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BA3" w:rsidP="00BA510C" w:rsidRDefault="00365D94" w14:paraId="4DE80C20" w14:textId="77777777">
      <w:pPr>
        <w:pStyle w:val="MarkforAttachment"/>
        <w:widowControl w:val="0"/>
        <w:tabs>
          <w:tab w:val="clear" w:pos="432"/>
        </w:tabs>
        <w:autoSpaceDE w:val="0"/>
        <w:autoSpaceDN w:val="0"/>
        <w:adjustRightInd w:val="0"/>
        <w:rPr>
          <w:rFonts w:ascii="Times New Roman" w:hAnsi="Times New Roman"/>
          <w:b w:val="0"/>
          <w:bCs w:val="0"/>
        </w:rPr>
      </w:pPr>
      <w:r>
        <w:rPr>
          <w:rFonts w:ascii="Times New Roman" w:hAnsi="Times New Roman"/>
          <w:caps w:val="0"/>
        </w:rPr>
        <w:t xml:space="preserve"> </w:t>
      </w:r>
      <w:r w:rsidRPr="003972C1" w:rsidR="00C21C2B">
        <w:rPr>
          <w:rFonts w:ascii="Times New Roman" w:hAnsi="Times New Roman"/>
          <w:caps w:val="0"/>
        </w:rPr>
        <w:t xml:space="preserve">SUPPORTING STATEMENT </w:t>
      </w:r>
    </w:p>
    <w:p w:rsidR="00EA1FD1" w:rsidP="00637FD8" w:rsidRDefault="00EA1FD1" w14:paraId="5A2612B2" w14:textId="77777777">
      <w:pPr>
        <w:jc w:val="center"/>
        <w:rPr>
          <w:rFonts w:ascii="Times New Roman" w:hAnsi="Times New Roman" w:cs="Times New Roman"/>
          <w:b/>
          <w:bCs/>
        </w:rPr>
      </w:pPr>
      <w:r>
        <w:rPr>
          <w:rFonts w:ascii="Times New Roman" w:hAnsi="Times New Roman" w:cs="Times New Roman"/>
          <w:b/>
          <w:bCs/>
        </w:rPr>
        <w:t>H-2B FOREIGN LABOR CERTIFICATION PROGRAM</w:t>
      </w:r>
    </w:p>
    <w:p w:rsidR="00435445" w:rsidP="00637FD8" w:rsidRDefault="00435445" w14:paraId="01A82629" w14:textId="77777777">
      <w:pPr>
        <w:jc w:val="center"/>
        <w:rPr>
          <w:rFonts w:ascii="Times New Roman" w:hAnsi="Times New Roman" w:cs="Times New Roman"/>
          <w:b/>
          <w:bCs/>
        </w:rPr>
      </w:pPr>
      <w:r>
        <w:rPr>
          <w:rFonts w:ascii="Times New Roman" w:hAnsi="Times New Roman" w:cs="Times New Roman"/>
          <w:b/>
          <w:bCs/>
        </w:rPr>
        <w:t>H-2B APPLICATION FOR TEMPORARY EMPLOYMENT CERTIFICATION FORMS</w:t>
      </w:r>
    </w:p>
    <w:p w:rsidR="00EA1FD1" w:rsidP="00637FD8" w:rsidRDefault="00EA1FD1" w14:paraId="2ACCB129" w14:textId="77777777">
      <w:pPr>
        <w:jc w:val="center"/>
        <w:rPr>
          <w:rFonts w:ascii="Times New Roman" w:hAnsi="Times New Roman" w:cs="Times New Roman"/>
          <w:b/>
          <w:bCs/>
        </w:rPr>
      </w:pPr>
      <w:r>
        <w:rPr>
          <w:rFonts w:ascii="Times New Roman" w:hAnsi="Times New Roman" w:cs="Times New Roman"/>
          <w:b/>
          <w:bCs/>
        </w:rPr>
        <w:t>OMB Control No. 1205-0509</w:t>
      </w:r>
    </w:p>
    <w:p w:rsidR="00277BA3" w:rsidP="00637FD8" w:rsidRDefault="00277BA3" w14:paraId="09B54991" w14:textId="77777777">
      <w:pPr>
        <w:jc w:val="center"/>
        <w:rPr>
          <w:rFonts w:ascii="Times New Roman" w:hAnsi="Times New Roman" w:cs="Times New Roman"/>
          <w:b/>
          <w:bCs/>
        </w:rPr>
      </w:pPr>
      <w:r>
        <w:rPr>
          <w:rFonts w:ascii="Times New Roman" w:hAnsi="Times New Roman" w:cs="Times New Roman"/>
          <w:b/>
          <w:bCs/>
        </w:rPr>
        <w:t>______________________________________________________________________________</w:t>
      </w:r>
    </w:p>
    <w:p w:rsidRPr="00637FD8" w:rsidR="00637FD8" w:rsidP="00637FD8" w:rsidRDefault="00637FD8" w14:paraId="0AD3EC39" w14:textId="77777777">
      <w:pPr>
        <w:jc w:val="center"/>
        <w:rPr>
          <w:rFonts w:ascii="Times New Roman" w:hAnsi="Times New Roman" w:cs="Times New Roman"/>
          <w:b/>
          <w:bCs/>
        </w:rPr>
      </w:pPr>
    </w:p>
    <w:p w:rsidRPr="0010672E" w:rsidR="00A2354C" w:rsidP="00A2354C" w:rsidRDefault="00114878" w14:paraId="7F1A0CCD" w14:textId="77777777">
      <w:pPr>
        <w:pStyle w:val="Normal1020"/>
      </w:pPr>
      <w:r w:rsidRPr="00695B14">
        <w:t>The Department of Labor (Department</w:t>
      </w:r>
      <w:r w:rsidR="00A30A62">
        <w:t xml:space="preserve"> or DOL</w:t>
      </w:r>
      <w:r w:rsidRPr="00695B14">
        <w:t xml:space="preserve">) is requesting </w:t>
      </w:r>
      <w:r w:rsidRPr="00695B14" w:rsidR="0073481A">
        <w:t>three</w:t>
      </w:r>
      <w:r w:rsidR="00A26FE1">
        <w:t>-</w:t>
      </w:r>
      <w:r w:rsidRPr="00695B14" w:rsidR="0073481A">
        <w:t xml:space="preserve">year </w:t>
      </w:r>
      <w:r w:rsidRPr="00695B14" w:rsidR="00661BBB">
        <w:t xml:space="preserve">approval </w:t>
      </w:r>
      <w:r w:rsidRPr="00695B14">
        <w:t xml:space="preserve">for this Information Collection Request (ICR) </w:t>
      </w:r>
      <w:r w:rsidRPr="00695B14" w:rsidR="00661BBB">
        <w:t xml:space="preserve">for </w:t>
      </w:r>
      <w:r w:rsidRPr="00695B14" w:rsidR="009C2CB6">
        <w:t xml:space="preserve">forms the Department uses to administer its </w:t>
      </w:r>
      <w:r w:rsidRPr="00695B14" w:rsidR="00661BBB">
        <w:t xml:space="preserve">H-2B temporary non-agricultural program. </w:t>
      </w:r>
      <w:r w:rsidRPr="00695B14" w:rsidR="0010672E">
        <w:t xml:space="preserve"> </w:t>
      </w:r>
      <w:r w:rsidRPr="00695B14">
        <w:t>This ICR includes</w:t>
      </w:r>
      <w:r w:rsidRPr="00695B14" w:rsidR="00CD6346">
        <w:t xml:space="preserve">: </w:t>
      </w:r>
      <w:r w:rsidRPr="00695B14">
        <w:t>Form ETA-9142B,</w:t>
      </w:r>
      <w:r w:rsidRPr="00695B14" w:rsidR="00476535">
        <w:t xml:space="preserve"> </w:t>
      </w:r>
      <w:r w:rsidRPr="00695B14" w:rsidR="00476535">
        <w:rPr>
          <w:i/>
        </w:rPr>
        <w:t>Application for Temporary Employment Certification</w:t>
      </w:r>
      <w:r w:rsidRPr="00695B14" w:rsidR="00E5047E">
        <w:t xml:space="preserve">; </w:t>
      </w:r>
      <w:r w:rsidRPr="00695B14" w:rsidR="00BA510C">
        <w:t xml:space="preserve">Form ETA-9142B </w:t>
      </w:r>
      <w:r w:rsidRPr="00695B14" w:rsidR="00E5047E">
        <w:t>appendices</w:t>
      </w:r>
      <w:r w:rsidR="00C44CFE">
        <w:t xml:space="preserve">, </w:t>
      </w:r>
      <w:r w:rsidRPr="00695B14" w:rsidR="00476535">
        <w:rPr>
          <w:i/>
          <w:iCs/>
        </w:rPr>
        <w:t xml:space="preserve">Appendix </w:t>
      </w:r>
      <w:r w:rsidRPr="00695B14">
        <w:rPr>
          <w:i/>
          <w:iCs/>
        </w:rPr>
        <w:t>A</w:t>
      </w:r>
      <w:r w:rsidR="00C44CFE">
        <w:t xml:space="preserve"> - </w:t>
      </w:r>
      <w:r w:rsidRPr="00695B14" w:rsidR="00476535">
        <w:rPr>
          <w:i/>
        </w:rPr>
        <w:t>Additional Place(s) of Employment and Wage Information, Appendix</w:t>
      </w:r>
      <w:r w:rsidRPr="00695B14" w:rsidR="002F302A">
        <w:rPr>
          <w:i/>
        </w:rPr>
        <w:t xml:space="preserve"> B</w:t>
      </w:r>
      <w:r w:rsidR="00C44CFE">
        <w:rPr>
          <w:i/>
        </w:rPr>
        <w:t xml:space="preserve"> - </w:t>
      </w:r>
      <w:r w:rsidRPr="00695B14" w:rsidR="00476535">
        <w:rPr>
          <w:i/>
        </w:rPr>
        <w:t>Employer and Attorney/Agent Declaration for H-2B Employers</w:t>
      </w:r>
      <w:r w:rsidRPr="00695B14" w:rsidR="00476535">
        <w:t xml:space="preserve">, </w:t>
      </w:r>
      <w:r w:rsidRPr="00695B14" w:rsidR="00476535">
        <w:rPr>
          <w:i/>
          <w:iCs/>
        </w:rPr>
        <w:t xml:space="preserve">Appendix </w:t>
      </w:r>
      <w:r w:rsidRPr="00695B14" w:rsidR="002F302A">
        <w:rPr>
          <w:i/>
          <w:iCs/>
        </w:rPr>
        <w:t>C</w:t>
      </w:r>
      <w:r w:rsidR="00C44CFE">
        <w:rPr>
          <w:i/>
          <w:iCs/>
        </w:rPr>
        <w:t xml:space="preserve"> -</w:t>
      </w:r>
      <w:r w:rsidRPr="00695B14" w:rsidR="00476535">
        <w:rPr>
          <w:i/>
          <w:iCs/>
        </w:rPr>
        <w:t xml:space="preserve"> </w:t>
      </w:r>
      <w:r w:rsidRPr="00695B14" w:rsidR="00476535">
        <w:rPr>
          <w:i/>
        </w:rPr>
        <w:t>Foreign Labor Recruiter Information</w:t>
      </w:r>
      <w:r w:rsidRPr="00695B14" w:rsidR="00476535">
        <w:rPr>
          <w:iCs/>
        </w:rPr>
        <w:t>,</w:t>
      </w:r>
      <w:r w:rsidRPr="00695B14" w:rsidR="002F302A">
        <w:t xml:space="preserve"> </w:t>
      </w:r>
      <w:r w:rsidRPr="00695B14" w:rsidR="00695B14">
        <w:t xml:space="preserve">and </w:t>
      </w:r>
      <w:r w:rsidRPr="00695B14" w:rsidR="00476535">
        <w:rPr>
          <w:i/>
          <w:iCs/>
        </w:rPr>
        <w:t xml:space="preserve">Appendix </w:t>
      </w:r>
      <w:r w:rsidRPr="00695B14">
        <w:rPr>
          <w:i/>
          <w:iCs/>
        </w:rPr>
        <w:t>D</w:t>
      </w:r>
      <w:r w:rsidR="00C44CFE">
        <w:rPr>
          <w:i/>
          <w:iCs/>
        </w:rPr>
        <w:t xml:space="preserve"> – Joint Employer/</w:t>
      </w:r>
      <w:r w:rsidRPr="00695B14" w:rsidR="00476535">
        <w:rPr>
          <w:i/>
          <w:iCs/>
        </w:rPr>
        <w:t>Job</w:t>
      </w:r>
      <w:r w:rsidRPr="00695B14" w:rsidR="00476535">
        <w:rPr>
          <w:i/>
        </w:rPr>
        <w:t xml:space="preserve"> Contractor Information</w:t>
      </w:r>
      <w:r w:rsidRPr="00695B14" w:rsidR="00695B14">
        <w:t xml:space="preserve">; </w:t>
      </w:r>
      <w:r w:rsidRPr="00695B14">
        <w:t>Form ETA-9142B</w:t>
      </w:r>
      <w:r w:rsidRPr="00695B14" w:rsidR="00476535">
        <w:t>,</w:t>
      </w:r>
      <w:r w:rsidRPr="00695B14">
        <w:t xml:space="preserve"> </w:t>
      </w:r>
      <w:r w:rsidRPr="00695B14">
        <w:rPr>
          <w:i/>
          <w:iCs/>
        </w:rPr>
        <w:t>Final Determination</w:t>
      </w:r>
      <w:r w:rsidRPr="00695B14" w:rsidR="00695B14">
        <w:t xml:space="preserve">; </w:t>
      </w:r>
      <w:r w:rsidRPr="00695B14">
        <w:t>Form ETA-9142B</w:t>
      </w:r>
      <w:r w:rsidRPr="00695B14" w:rsidR="00476535">
        <w:t>,</w:t>
      </w:r>
      <w:r w:rsidRPr="00695B14">
        <w:t xml:space="preserve"> </w:t>
      </w:r>
      <w:r w:rsidRPr="00695B14">
        <w:rPr>
          <w:i/>
          <w:iCs/>
        </w:rPr>
        <w:t>Seafood Attestation</w:t>
      </w:r>
      <w:r w:rsidRPr="00695B14" w:rsidR="00695B14">
        <w:t>;</w:t>
      </w:r>
      <w:r w:rsidRPr="00695B14">
        <w:t xml:space="preserve"> Form ETA-9165</w:t>
      </w:r>
      <w:r w:rsidRPr="00695B14" w:rsidR="00E515E1">
        <w:t>,</w:t>
      </w:r>
      <w:r w:rsidRPr="00695B14" w:rsidR="00476535">
        <w:t xml:space="preserve"> </w:t>
      </w:r>
      <w:r w:rsidRPr="00695B14" w:rsidR="00476535">
        <w:rPr>
          <w:i/>
        </w:rPr>
        <w:t>Employer-Provided Survey Attestations to Accompany H-2B Prevailing Wage Determination Request Based on a Non-OES Survey</w:t>
      </w:r>
      <w:r w:rsidRPr="00695B14" w:rsidR="00695B14">
        <w:t>;</w:t>
      </w:r>
      <w:r w:rsidRPr="00695B14">
        <w:t xml:space="preserve"> Form ETA-9155,</w:t>
      </w:r>
      <w:r w:rsidRPr="00695B14" w:rsidR="00476535">
        <w:rPr>
          <w:i/>
        </w:rPr>
        <w:t xml:space="preserve"> H-2B </w:t>
      </w:r>
      <w:r w:rsidRPr="00695B14" w:rsidR="00476535">
        <w:rPr>
          <w:iCs/>
        </w:rPr>
        <w:t>Registration</w:t>
      </w:r>
      <w:r w:rsidRPr="00695B14" w:rsidR="00695B14">
        <w:rPr>
          <w:iCs/>
        </w:rPr>
        <w:t xml:space="preserve">; </w:t>
      </w:r>
      <w:r w:rsidRPr="00695B14">
        <w:rPr>
          <w:iCs/>
        </w:rPr>
        <w:t>and</w:t>
      </w:r>
      <w:r w:rsidRPr="00695B14" w:rsidR="002F302A">
        <w:t xml:space="preserve"> </w:t>
      </w:r>
      <w:r w:rsidRPr="00695B14" w:rsidR="00476535">
        <w:t xml:space="preserve">accompanying </w:t>
      </w:r>
      <w:r w:rsidRPr="00695B14">
        <w:t xml:space="preserve">form instructions.  </w:t>
      </w:r>
      <w:r w:rsidRPr="00695B14" w:rsidR="00A2354C">
        <w:t>The Department respectfully requests the Office of Management and Budget (OMB) grant a delayed implementation period for the Department to perform updates to the</w:t>
      </w:r>
      <w:r w:rsidRPr="002F302A" w:rsidR="00A2354C">
        <w:t xml:space="preserve"> electronic filing system resulting from the proposed changes to the H-2B forms.  During the period of delayed implementation, the Department requests that the current forms remain valid for public use.</w:t>
      </w:r>
      <w:r w:rsidRPr="0010672E" w:rsidR="00A2354C">
        <w:t xml:space="preserve"> </w:t>
      </w:r>
    </w:p>
    <w:p w:rsidR="0095051C" w:rsidP="00223F99" w:rsidRDefault="0095051C" w14:paraId="2569FE9C" w14:textId="77777777">
      <w:pPr>
        <w:pStyle w:val="Normal1020"/>
      </w:pPr>
    </w:p>
    <w:p w:rsidRPr="00601D38" w:rsidR="00643A4E" w:rsidP="009C4DE1" w:rsidRDefault="0010672E" w14:paraId="6E5978B7" w14:textId="77777777">
      <w:pPr>
        <w:pStyle w:val="Normal1020"/>
      </w:pPr>
      <w:r>
        <w:t xml:space="preserve">The </w:t>
      </w:r>
      <w:r w:rsidRPr="003972C1" w:rsidR="001221DF">
        <w:t>Department</w:t>
      </w:r>
      <w:r w:rsidR="001221DF">
        <w:t xml:space="preserve"> </w:t>
      </w:r>
      <w:r w:rsidRPr="003972C1" w:rsidR="00B05149">
        <w:t xml:space="preserve">proposes </w:t>
      </w:r>
      <w:r w:rsidR="004B7B2C">
        <w:t xml:space="preserve">substantive </w:t>
      </w:r>
      <w:r w:rsidRPr="003972C1" w:rsidR="00661BBB">
        <w:t xml:space="preserve">changes to the Form ETA-9142B, </w:t>
      </w:r>
      <w:r w:rsidRPr="003972C1" w:rsidR="00661BBB">
        <w:rPr>
          <w:i/>
        </w:rPr>
        <w:t>Application for Temporary Employment Certification</w:t>
      </w:r>
      <w:r w:rsidR="00A61F0D">
        <w:rPr>
          <w:iCs/>
        </w:rPr>
        <w:t>,</w:t>
      </w:r>
      <w:r w:rsidR="00436386">
        <w:t xml:space="preserve"> </w:t>
      </w:r>
      <w:r w:rsidR="00B7448B">
        <w:t xml:space="preserve">and corresponding </w:t>
      </w:r>
      <w:r w:rsidR="00435445">
        <w:t xml:space="preserve">changes to the </w:t>
      </w:r>
      <w:r w:rsidR="00B7448B">
        <w:t xml:space="preserve">Form ETA-9142B, </w:t>
      </w:r>
      <w:r w:rsidRPr="00B7448B" w:rsidR="00B7448B">
        <w:rPr>
          <w:i/>
        </w:rPr>
        <w:t>General Instructions</w:t>
      </w:r>
      <w:r w:rsidR="00B7448B">
        <w:t xml:space="preserve">, </w:t>
      </w:r>
      <w:r w:rsidRPr="003972C1" w:rsidR="00DC192E">
        <w:t>to</w:t>
      </w:r>
      <w:r w:rsidR="004B7B2C">
        <w:t xml:space="preserve"> make</w:t>
      </w:r>
      <w:r w:rsidR="00B7448B">
        <w:t xml:space="preserve"> </w:t>
      </w:r>
      <w:r w:rsidRPr="003972C1" w:rsidR="00DC192E">
        <w:t>improve</w:t>
      </w:r>
      <w:r w:rsidR="004B7B2C">
        <w:t>ments to</w:t>
      </w:r>
      <w:r w:rsidRPr="003972C1" w:rsidR="00DC192E">
        <w:t xml:space="preserve"> the collection</w:t>
      </w:r>
      <w:r w:rsidR="004B7B2C">
        <w:t xml:space="preserve"> of visa cap exemption information, </w:t>
      </w:r>
      <w:r w:rsidR="00462A54">
        <w:t xml:space="preserve">wage and </w:t>
      </w:r>
      <w:r w:rsidR="004B7B2C">
        <w:t>overtime</w:t>
      </w:r>
      <w:r w:rsidR="00462A54">
        <w:t xml:space="preserve"> disclosures</w:t>
      </w:r>
      <w:r w:rsidR="004B7B2C">
        <w:t>, and joint employer designations</w:t>
      </w:r>
      <w:r w:rsidR="00B7448B">
        <w:t xml:space="preserve">.  The Department also proposes substantive </w:t>
      </w:r>
      <w:r w:rsidR="00A5259C">
        <w:t>changes to the Form ETA-9142B</w:t>
      </w:r>
      <w:r w:rsidR="00462A54">
        <w:t>,</w:t>
      </w:r>
      <w:r w:rsidR="00A5259C">
        <w:t xml:space="preserve"> </w:t>
      </w:r>
      <w:r w:rsidRPr="00462A54" w:rsidR="00A5259C">
        <w:rPr>
          <w:i/>
        </w:rPr>
        <w:t>Appendix D</w:t>
      </w:r>
      <w:r w:rsidRPr="00462A54" w:rsidR="00462A54">
        <w:t>,</w:t>
      </w:r>
      <w:r w:rsidRPr="00462A54" w:rsidR="004B7B2C">
        <w:t xml:space="preserve"> </w:t>
      </w:r>
      <w:r w:rsidR="004B7B2C">
        <w:t xml:space="preserve">to collect </w:t>
      </w:r>
      <w:r w:rsidR="00296DB0">
        <w:t xml:space="preserve">details for </w:t>
      </w:r>
      <w:r w:rsidR="004B7B2C">
        <w:t>joint employer</w:t>
      </w:r>
      <w:r w:rsidR="00296DB0">
        <w:t>s</w:t>
      </w:r>
      <w:r w:rsidR="00462A54">
        <w:t>, as applicable</w:t>
      </w:r>
      <w:r w:rsidR="002E1FC3">
        <w:t xml:space="preserve">, as well as </w:t>
      </w:r>
      <w:r w:rsidR="00601D38">
        <w:t>substantive changes to the Form ETA-9155,</w:t>
      </w:r>
      <w:r w:rsidR="0073481A">
        <w:t xml:space="preserve"> </w:t>
      </w:r>
      <w:r w:rsidR="00601D38">
        <w:rPr>
          <w:i/>
        </w:rPr>
        <w:t>H-2B Registration</w:t>
      </w:r>
      <w:r w:rsidR="00601D38">
        <w:t>, to conf</w:t>
      </w:r>
      <w:r w:rsidR="00A61F0D">
        <w:t>o</w:t>
      </w:r>
      <w:r w:rsidR="00601D38">
        <w:t xml:space="preserve">rm the registration form to changes made to the Form ETA-9142B.  </w:t>
      </w:r>
    </w:p>
    <w:p w:rsidR="00643A4E" w:rsidP="009C4DE1" w:rsidRDefault="00643A4E" w14:paraId="797900B5" w14:textId="77777777">
      <w:pPr>
        <w:pStyle w:val="Normal1020"/>
      </w:pPr>
    </w:p>
    <w:p w:rsidR="003B5619" w:rsidP="009C4DE1" w:rsidRDefault="002E1FC3" w14:paraId="321D2640" w14:textId="77777777">
      <w:pPr>
        <w:pStyle w:val="Normal1020"/>
      </w:pPr>
      <w:r>
        <w:t>T</w:t>
      </w:r>
      <w:r w:rsidR="004B7B2C">
        <w:t>he Department proposes a modification to the collection of visa cap exemption information</w:t>
      </w:r>
      <w:r>
        <w:t xml:space="preserve"> in the Form ETA-9142B</w:t>
      </w:r>
      <w:r w:rsidR="004B7B2C">
        <w:t xml:space="preserve">.  Currently, the form asks whether the application will be used for cap-exempt or non-cap-exempt workers.  </w:t>
      </w:r>
      <w:r w:rsidR="00B81B1D">
        <w:t xml:space="preserve">The proposed form changes the collection of the information from “Yes” or “No” checkboxes </w:t>
      </w:r>
      <w:r w:rsidR="00D172DC">
        <w:t xml:space="preserve">in Section A </w:t>
      </w:r>
      <w:r w:rsidR="00B81B1D">
        <w:t>to numerical collections of the employer’s estimates of the number of cap-subject and cap-exempt workers</w:t>
      </w:r>
      <w:r w:rsidR="00E01C56">
        <w:t xml:space="preserve"> for the application</w:t>
      </w:r>
      <w:r w:rsidR="00B81B1D">
        <w:t xml:space="preserve">.  This </w:t>
      </w:r>
      <w:r w:rsidR="00C333D0">
        <w:t xml:space="preserve">form revision </w:t>
      </w:r>
      <w:r w:rsidR="00B81B1D">
        <w:t xml:space="preserve">will allow the Department to collect better data </w:t>
      </w:r>
      <w:r>
        <w:t xml:space="preserve">to inform </w:t>
      </w:r>
      <w:r w:rsidR="00B81B1D">
        <w:t xml:space="preserve">its projections </w:t>
      </w:r>
      <w:r>
        <w:t xml:space="preserve">for </w:t>
      </w:r>
      <w:r w:rsidR="00B81B1D">
        <w:t xml:space="preserve">processing resources in light of the H-2B visa </w:t>
      </w:r>
      <w:r w:rsidR="00695B14">
        <w:t xml:space="preserve">semi-annual </w:t>
      </w:r>
      <w:r w:rsidR="00B81B1D">
        <w:t>cap opening and closure</w:t>
      </w:r>
      <w:r w:rsidR="00C333D0">
        <w:t>.  The collection of data in this field also will help the Department</w:t>
      </w:r>
      <w:r w:rsidR="00B81B1D">
        <w:t xml:space="preserve"> provide advice to </w:t>
      </w:r>
      <w:r w:rsidR="00300E74">
        <w:t>the Department of Homeland Security (</w:t>
      </w:r>
      <w:r w:rsidR="00B81B1D">
        <w:t>DHS</w:t>
      </w:r>
      <w:r w:rsidR="00300E74">
        <w:t>)</w:t>
      </w:r>
      <w:r w:rsidR="00643A4E">
        <w:t xml:space="preserve"> regarding the nature of H-2B applications the Department has received</w:t>
      </w:r>
      <w:r w:rsidRPr="003B5619" w:rsidR="00643A4E">
        <w:t xml:space="preserve"> and </w:t>
      </w:r>
      <w:r w:rsidR="00300E74">
        <w:t xml:space="preserve">will </w:t>
      </w:r>
      <w:r w:rsidRPr="003B5619" w:rsidR="00D54F6C">
        <w:t xml:space="preserve">inform </w:t>
      </w:r>
      <w:r w:rsidR="00695B14">
        <w:t xml:space="preserve">the Department’s </w:t>
      </w:r>
      <w:r w:rsidRPr="003B5619" w:rsidR="00D54F6C">
        <w:t xml:space="preserve">consultation with DHS concerning </w:t>
      </w:r>
      <w:r w:rsidRPr="003B5619" w:rsidR="00643A4E">
        <w:t>potential cap increases after congressional authorization</w:t>
      </w:r>
      <w:r w:rsidRPr="003B5619" w:rsidR="00B81B1D">
        <w:t>.</w:t>
      </w:r>
      <w:r w:rsidR="00B81B1D">
        <w:t xml:space="preserve"> </w:t>
      </w:r>
      <w:r w:rsidR="00EA7DE0">
        <w:t xml:space="preserve"> </w:t>
      </w:r>
    </w:p>
    <w:p w:rsidR="003B5619" w:rsidP="009C4DE1" w:rsidRDefault="003B5619" w14:paraId="235140E4" w14:textId="77777777">
      <w:pPr>
        <w:pStyle w:val="Normal1020"/>
      </w:pPr>
    </w:p>
    <w:p w:rsidR="009C4DE1" w:rsidP="009C4DE1" w:rsidRDefault="003B5619" w14:paraId="7F3323EC" w14:textId="77777777">
      <w:pPr>
        <w:pStyle w:val="Normal1020"/>
      </w:pPr>
      <w:r>
        <w:t xml:space="preserve">The </w:t>
      </w:r>
      <w:r w:rsidR="00FC69B3">
        <w:t xml:space="preserve">Department </w:t>
      </w:r>
      <w:r w:rsidRPr="003D3C2E" w:rsidR="00643A4E">
        <w:t>proposes changes to the collection of overtime information on the Form ETA-9142B</w:t>
      </w:r>
      <w:r w:rsidR="00C333D0">
        <w:t xml:space="preserve"> to ensure better disclosure of overtime offered to workers</w:t>
      </w:r>
      <w:r w:rsidRPr="003D3C2E" w:rsidR="00643A4E">
        <w:t xml:space="preserve">.  The </w:t>
      </w:r>
      <w:r>
        <w:t xml:space="preserve">proposal modifies </w:t>
      </w:r>
      <w:r w:rsidRPr="003D3C2E" w:rsidR="00643A4E">
        <w:t xml:space="preserve">the existing collection </w:t>
      </w:r>
      <w:r>
        <w:t xml:space="preserve">of </w:t>
      </w:r>
      <w:r w:rsidRPr="003D3C2E" w:rsidR="00EA7DE0">
        <w:t xml:space="preserve">overtime information from currently collecting the overtime rate for one worksite of the application filing to collecting the overtime range for all worksites on the application filing.  Additionally, </w:t>
      </w:r>
      <w:r w:rsidR="00C333D0">
        <w:t xml:space="preserve">the Department proposes to expand </w:t>
      </w:r>
      <w:r w:rsidR="00D172DC">
        <w:t xml:space="preserve">Section F </w:t>
      </w:r>
      <w:r w:rsidRPr="003D3C2E" w:rsidR="00EA7DE0">
        <w:t xml:space="preserve">for additional </w:t>
      </w:r>
      <w:r w:rsidRPr="003D3C2E" w:rsidR="00EA7DE0">
        <w:lastRenderedPageBreak/>
        <w:t xml:space="preserve">wage rate disclosures, and </w:t>
      </w:r>
      <w:r w:rsidR="00C333D0">
        <w:t xml:space="preserve">clarify corresponding </w:t>
      </w:r>
      <w:r w:rsidRPr="003D3C2E" w:rsidR="00EA7DE0">
        <w:t xml:space="preserve">form instructions, to allow employers to </w:t>
      </w:r>
      <w:r w:rsidRPr="003D3C2E" w:rsidR="00C333D0">
        <w:t>s</w:t>
      </w:r>
      <w:r w:rsidR="00C333D0">
        <w:t>pecify</w:t>
      </w:r>
      <w:r w:rsidRPr="003D3C2E" w:rsidR="00C333D0">
        <w:t xml:space="preserve"> </w:t>
      </w:r>
      <w:r w:rsidRPr="003D3C2E" w:rsidR="00EA7DE0">
        <w:t>any additional overtime obligations or special circumstances.</w:t>
      </w:r>
      <w:r w:rsidR="00D172DC">
        <w:t xml:space="preserve">  </w:t>
      </w:r>
      <w:r w:rsidRPr="003B5619" w:rsidR="00FC69B3">
        <w:t>The</w:t>
      </w:r>
      <w:r w:rsidR="00FC69B3">
        <w:t xml:space="preserve"> Department discloses wage details for </w:t>
      </w:r>
      <w:r w:rsidR="00D172DC">
        <w:t xml:space="preserve">the </w:t>
      </w:r>
      <w:r w:rsidR="00C333D0">
        <w:t>employer’s</w:t>
      </w:r>
      <w:r w:rsidR="00FC69B3">
        <w:t xml:space="preserve"> </w:t>
      </w:r>
      <w:r w:rsidR="00C333D0">
        <w:t xml:space="preserve">job </w:t>
      </w:r>
      <w:r w:rsidR="00FC69B3">
        <w:t xml:space="preserve">opportunity on its Seasonal Jobs website </w:t>
      </w:r>
      <w:r>
        <w:t xml:space="preserve">at </w:t>
      </w:r>
      <w:hyperlink w:history="1" r:id="rId12">
        <w:r w:rsidRPr="0039005F">
          <w:rPr>
            <w:rStyle w:val="Hyperlink"/>
          </w:rPr>
          <w:t>https://seasonaljobs.dol.gov/</w:t>
        </w:r>
      </w:hyperlink>
      <w:r>
        <w:t xml:space="preserve"> </w:t>
      </w:r>
      <w:r w:rsidR="00FC69B3">
        <w:t xml:space="preserve">to apprise U.S. workers of wage and overtime offerings for the job opportunity.  The proposed changes to the form seek to improve the collection and clarify </w:t>
      </w:r>
      <w:r w:rsidR="00790308">
        <w:t>to both U.S. and H-2B workers whether overtime is offered and any special circumstances that</w:t>
      </w:r>
      <w:r w:rsidR="00D172DC">
        <w:t xml:space="preserve"> may</w:t>
      </w:r>
      <w:r w:rsidR="00790308">
        <w:t xml:space="preserve"> exist</w:t>
      </w:r>
      <w:r w:rsidR="00D172DC">
        <w:t xml:space="preserve"> for the offered overtime</w:t>
      </w:r>
      <w:r w:rsidR="00790308">
        <w:t xml:space="preserve">.  Further, </w:t>
      </w:r>
      <w:r w:rsidR="00300E74">
        <w:t xml:space="preserve">these changes will allow the </w:t>
      </w:r>
      <w:r w:rsidR="00790308">
        <w:t>Department</w:t>
      </w:r>
      <w:r w:rsidR="00387D1D">
        <w:t xml:space="preserve"> </w:t>
      </w:r>
      <w:r w:rsidR="00300E74">
        <w:t xml:space="preserve">to </w:t>
      </w:r>
      <w:r w:rsidR="00790308">
        <w:t>have</w:t>
      </w:r>
      <w:r w:rsidR="007D415D">
        <w:t xml:space="preserve"> clearer </w:t>
      </w:r>
      <w:r w:rsidR="00790308">
        <w:t xml:space="preserve">wage and overtime information available </w:t>
      </w:r>
      <w:r w:rsidR="00300E74">
        <w:t xml:space="preserve">to perform </w:t>
      </w:r>
      <w:r w:rsidR="00790308">
        <w:t xml:space="preserve">its </w:t>
      </w:r>
      <w:r w:rsidR="00387D1D">
        <w:t xml:space="preserve">audits and </w:t>
      </w:r>
      <w:r w:rsidR="00790308">
        <w:t xml:space="preserve">investigations.  </w:t>
      </w:r>
    </w:p>
    <w:p w:rsidR="0073481A" w:rsidP="009C4DE1" w:rsidRDefault="0073481A" w14:paraId="67F5FE4E" w14:textId="77777777">
      <w:pPr>
        <w:pStyle w:val="Normal1020"/>
      </w:pPr>
    </w:p>
    <w:p w:rsidR="003B5619" w:rsidP="009C4DE1" w:rsidRDefault="003B5619" w14:paraId="6329F3FD" w14:textId="77777777">
      <w:pPr>
        <w:pStyle w:val="Normal1020"/>
      </w:pPr>
      <w:r>
        <w:t xml:space="preserve">The Department proposes changes to Form ETA-9142B, </w:t>
      </w:r>
      <w:r w:rsidRPr="00462A54">
        <w:rPr>
          <w:i/>
        </w:rPr>
        <w:t>Appendix D</w:t>
      </w:r>
      <w:r w:rsidRPr="00462A54">
        <w:t xml:space="preserve">, </w:t>
      </w:r>
      <w:r>
        <w:t>to collect joint employer contact information</w:t>
      </w:r>
      <w:r w:rsidR="001854FC">
        <w:t>, regardless of whether the application filing is a job contractor employer-client filing</w:t>
      </w:r>
      <w:r>
        <w:t>.  The form curre</w:t>
      </w:r>
      <w:r w:rsidR="001854FC">
        <w:t>ntly collects joint employer details in instances in which</w:t>
      </w:r>
      <w:r>
        <w:t xml:space="preserve"> </w:t>
      </w:r>
      <w:r w:rsidR="001854FC">
        <w:t xml:space="preserve">a job contractor is </w:t>
      </w:r>
      <w:r>
        <w:t>filing the H-2B a</w:t>
      </w:r>
      <w:r w:rsidR="001854FC">
        <w:t>pplication as a joint employer with an employer-</w:t>
      </w:r>
      <w:r>
        <w:t>client.  The proposed change would also collect joint e</w:t>
      </w:r>
      <w:r w:rsidR="001854FC">
        <w:t xml:space="preserve">mployer details </w:t>
      </w:r>
      <w:r w:rsidR="00CF5CDA">
        <w:t xml:space="preserve">for any joint employer associated with the H-2B application filing, even </w:t>
      </w:r>
      <w:r w:rsidR="001854FC">
        <w:t xml:space="preserve">where there is not a job contractor </w:t>
      </w:r>
      <w:r w:rsidR="004203DC">
        <w:t>employer</w:t>
      </w:r>
      <w:r w:rsidR="001854FC">
        <w:t xml:space="preserve">-client relationship.  </w:t>
      </w:r>
    </w:p>
    <w:p w:rsidR="00601D38" w:rsidP="009C4DE1" w:rsidRDefault="00601D38" w14:paraId="5B822233" w14:textId="77777777">
      <w:pPr>
        <w:pStyle w:val="Normal1020"/>
      </w:pPr>
    </w:p>
    <w:p w:rsidRPr="00601D38" w:rsidR="00601D38" w:rsidP="009C4DE1" w:rsidRDefault="00601D38" w14:paraId="2A66F0F2" w14:textId="77777777">
      <w:pPr>
        <w:pStyle w:val="Normal1020"/>
      </w:pPr>
      <w:r>
        <w:t xml:space="preserve">The Department </w:t>
      </w:r>
      <w:r w:rsidR="004D565B">
        <w:t xml:space="preserve">also </w:t>
      </w:r>
      <w:r>
        <w:t xml:space="preserve">proposes conforming changes to the Form ETA-9155, </w:t>
      </w:r>
      <w:r>
        <w:rPr>
          <w:i/>
        </w:rPr>
        <w:t>H-2B Registration</w:t>
      </w:r>
      <w:r>
        <w:t>, and its instructions</w:t>
      </w:r>
      <w:r w:rsidR="00A61F0D">
        <w:t xml:space="preserve">.  The changes </w:t>
      </w:r>
      <w:r>
        <w:t>conform the Form ETA-9155 to changes made to the Form ETA-9142B</w:t>
      </w:r>
      <w:r w:rsidR="00CF5CDA">
        <w:t xml:space="preserve"> and Form ETA-9142B, </w:t>
      </w:r>
      <w:r w:rsidRPr="00CF5CDA" w:rsidR="00CF5CDA">
        <w:rPr>
          <w:i/>
          <w:iCs/>
        </w:rPr>
        <w:t>Appendix D</w:t>
      </w:r>
      <w:r w:rsidR="00CF5CDA">
        <w:t xml:space="preserve">, to clarify </w:t>
      </w:r>
      <w:r w:rsidR="00CC6BD6">
        <w:t>in the checkboxes for “type of employer” in Section C of</w:t>
      </w:r>
      <w:r w:rsidR="00CF5CDA">
        <w:t xml:space="preserve"> the Form ETA-9155 that job contractor filings are a type of joint employer filing.  </w:t>
      </w:r>
      <w:r w:rsidR="00111127">
        <w:t xml:space="preserve">The Department has also made a technical edits to the Form ETA-9142B and Form ETA-9142B, </w:t>
      </w:r>
      <w:r w:rsidRPr="009D50B3" w:rsidR="00111127">
        <w:rPr>
          <w:i/>
          <w:iCs/>
        </w:rPr>
        <w:t>General Instructions</w:t>
      </w:r>
      <w:r w:rsidR="00111127">
        <w:t xml:space="preserve">, in Section G.  For the form, the technical edit corrected the wording of the question in Section G regarding the completion of </w:t>
      </w:r>
      <w:r w:rsidR="00111127">
        <w:rPr>
          <w:i/>
          <w:iCs/>
        </w:rPr>
        <w:t>Appendix D</w:t>
      </w:r>
      <w:r w:rsidR="00111127">
        <w:t xml:space="preserve"> and inclusion of Appendix D with the application.  For the form instructions, the technical edit reiterated to job contractors that they must provide copies of their contract(s) or agreement(s) with employer end-clients.  </w:t>
      </w:r>
    </w:p>
    <w:p w:rsidRPr="003972C1" w:rsidR="00FC69B3" w:rsidP="009C4DE1" w:rsidRDefault="00FC69B3" w14:paraId="4A363567" w14:textId="77777777">
      <w:pPr>
        <w:pStyle w:val="Normal1020"/>
      </w:pPr>
    </w:p>
    <w:p w:rsidR="00180755" w:rsidP="00D83F62" w:rsidRDefault="00BB06C4" w14:paraId="1CAB80D2" w14:textId="77777777">
      <w:pPr>
        <w:pStyle w:val="Normal1020"/>
      </w:pPr>
      <w:r w:rsidRPr="003972C1">
        <w:t xml:space="preserve">The Department </w:t>
      </w:r>
      <w:r w:rsidR="001D30DC">
        <w:t xml:space="preserve">requests approval without </w:t>
      </w:r>
      <w:r w:rsidR="00A5259C">
        <w:t xml:space="preserve">substantive </w:t>
      </w:r>
      <w:r w:rsidR="001D30DC">
        <w:t>changes to the following:  Form ETA</w:t>
      </w:r>
      <w:r w:rsidR="00A5259C">
        <w:t>-9142B</w:t>
      </w:r>
      <w:r w:rsidR="00951EB7">
        <w:t xml:space="preserve"> appendices</w:t>
      </w:r>
      <w:r w:rsidR="00A5259C">
        <w:t xml:space="preserve"> </w:t>
      </w:r>
      <w:r w:rsidR="00DF03D6">
        <w:t>(</w:t>
      </w:r>
      <w:r w:rsidRPr="005968F4" w:rsidR="00A5259C">
        <w:rPr>
          <w:i/>
        </w:rPr>
        <w:t>Appendices A, B, and C</w:t>
      </w:r>
      <w:r w:rsidR="00DF03D6">
        <w:rPr>
          <w:i/>
        </w:rPr>
        <w:t>)</w:t>
      </w:r>
      <w:r w:rsidR="001D30DC">
        <w:t xml:space="preserve">; Form </w:t>
      </w:r>
      <w:r w:rsidR="00E5047E">
        <w:t>ETA-</w:t>
      </w:r>
      <w:r w:rsidR="001D30DC">
        <w:t>9142B</w:t>
      </w:r>
      <w:r w:rsidR="00E650D0">
        <w:t>,</w:t>
      </w:r>
      <w:r w:rsidR="001D30DC">
        <w:t xml:space="preserve"> </w:t>
      </w:r>
      <w:r w:rsidRPr="00E650D0" w:rsidR="001D30DC">
        <w:rPr>
          <w:i/>
        </w:rPr>
        <w:t>Final Determination</w:t>
      </w:r>
      <w:r w:rsidR="001D30DC">
        <w:t>; Form ETA</w:t>
      </w:r>
      <w:r w:rsidR="00E650D0">
        <w:t xml:space="preserve">-9165, </w:t>
      </w:r>
      <w:r w:rsidRPr="001F03C8" w:rsidR="00E650D0">
        <w:rPr>
          <w:i/>
        </w:rPr>
        <w:t xml:space="preserve">Employer-Provided </w:t>
      </w:r>
      <w:r w:rsidRPr="00223F99" w:rsidR="00E650D0">
        <w:rPr>
          <w:i/>
        </w:rPr>
        <w:t>Survey Attestations to Accompany H-2B Prevailing Wage Determination Request Based on a Non-OES Survey</w:t>
      </w:r>
      <w:r w:rsidR="00E650D0">
        <w:t xml:space="preserve"> </w:t>
      </w:r>
      <w:r w:rsidR="001D30DC">
        <w:t>and instruct</w:t>
      </w:r>
      <w:r w:rsidR="00A5259C">
        <w:t>ions;</w:t>
      </w:r>
      <w:r w:rsidR="00E650D0">
        <w:t xml:space="preserve"> and the </w:t>
      </w:r>
      <w:r w:rsidRPr="006D1A1A" w:rsidR="00E650D0">
        <w:t>Form ETA-9142B</w:t>
      </w:r>
      <w:r w:rsidRPr="00D93481" w:rsidR="00E650D0">
        <w:t>,</w:t>
      </w:r>
      <w:r w:rsidRPr="004B613C" w:rsidR="00E650D0">
        <w:t xml:space="preserve"> </w:t>
      </w:r>
      <w:r w:rsidRPr="00E650D0" w:rsidR="00E650D0">
        <w:rPr>
          <w:i/>
        </w:rPr>
        <w:t>Seafood Industry Attestation</w:t>
      </w:r>
      <w:r w:rsidRPr="006D1A1A" w:rsidR="00E650D0">
        <w:t>.</w:t>
      </w:r>
      <w:r w:rsidR="00A5259C">
        <w:t xml:space="preserve">  For these forms, </w:t>
      </w:r>
      <w:r w:rsidR="00951EB7">
        <w:t xml:space="preserve">the Department has made </w:t>
      </w:r>
      <w:r w:rsidR="00A5259C">
        <w:t xml:space="preserve">only minor changes to move the PRA Public Burden Statement from the forms to the respective form instructions.  </w:t>
      </w:r>
      <w:r w:rsidR="00476535">
        <w:t>In terms of the Form ETA-9165</w:t>
      </w:r>
      <w:r w:rsidR="00534440">
        <w:t xml:space="preserve">, </w:t>
      </w:r>
      <w:r w:rsidRPr="001F03C8" w:rsidR="00534440">
        <w:rPr>
          <w:i/>
        </w:rPr>
        <w:t xml:space="preserve">Employer-Provided </w:t>
      </w:r>
      <w:r w:rsidRPr="00223F99" w:rsidR="00534440">
        <w:rPr>
          <w:i/>
        </w:rPr>
        <w:t>Survey Attestations to Accompany H-2B Prevailing Wage Determination Request Based on a Non-OES Survey</w:t>
      </w:r>
      <w:r w:rsidR="00534440">
        <w:t xml:space="preserve"> and its instructions, the form is a part of this ICR to preserve the form’s information collection.</w:t>
      </w:r>
      <w:r w:rsidRPr="00D216FF" w:rsidR="00D216FF">
        <w:rPr>
          <w:rStyle w:val="FootnoteReference"/>
          <w:vertAlign w:val="superscript"/>
        </w:rPr>
        <w:footnoteReference w:id="2"/>
      </w:r>
      <w:r w:rsidR="00476535">
        <w:t xml:space="preserve"> </w:t>
      </w:r>
      <w:r w:rsidRPr="003972C1" w:rsidR="00661BBB">
        <w:t xml:space="preserve">  </w:t>
      </w:r>
    </w:p>
    <w:p w:rsidR="00111127" w:rsidP="00D83F62" w:rsidRDefault="00111127" w14:paraId="7A79A7F1" w14:textId="77777777">
      <w:pPr>
        <w:pStyle w:val="Normal1020"/>
      </w:pPr>
    </w:p>
    <w:p w:rsidR="00111127" w:rsidP="00D83F62" w:rsidRDefault="00111127" w14:paraId="282CB679" w14:textId="77777777">
      <w:pPr>
        <w:pStyle w:val="Normal1020"/>
      </w:pPr>
    </w:p>
    <w:p w:rsidR="00111127" w:rsidP="00D83F62" w:rsidRDefault="00111127" w14:paraId="5661056A" w14:textId="77777777">
      <w:pPr>
        <w:pStyle w:val="Normal1020"/>
      </w:pPr>
    </w:p>
    <w:p w:rsidRPr="003972C1" w:rsidR="00534440" w:rsidP="00D83F62" w:rsidRDefault="00534440" w14:paraId="63199BF5" w14:textId="77777777">
      <w:pPr>
        <w:pStyle w:val="Normal1020"/>
      </w:pPr>
    </w:p>
    <w:p w:rsidRPr="003972C1" w:rsidR="00C21C2B" w:rsidP="009E1438" w:rsidRDefault="009E1438" w14:paraId="6880E7C8" w14:textId="77777777">
      <w:pPr>
        <w:numPr>
          <w:ilvl w:val="0"/>
          <w:numId w:val="14"/>
        </w:numPr>
        <w:ind w:hanging="720"/>
        <w:outlineLvl w:val="0"/>
        <w:rPr>
          <w:rFonts w:ascii="Times New Roman" w:hAnsi="Times New Roman" w:cs="Times New Roman"/>
        </w:rPr>
      </w:pPr>
      <w:r w:rsidRPr="003972C1">
        <w:rPr>
          <w:rFonts w:ascii="Times New Roman" w:hAnsi="Times New Roman" w:cs="Times New Roman"/>
          <w:b/>
          <w:bCs/>
        </w:rPr>
        <w:lastRenderedPageBreak/>
        <w:t xml:space="preserve"> </w:t>
      </w:r>
      <w:bookmarkStart w:name="_Toc509145137" w:id="0"/>
      <w:r w:rsidRPr="003972C1" w:rsidR="00C21C2B">
        <w:rPr>
          <w:rFonts w:ascii="Times New Roman" w:hAnsi="Times New Roman" w:cs="Times New Roman"/>
          <w:b/>
          <w:bCs/>
        </w:rPr>
        <w:t>Justification</w:t>
      </w:r>
      <w:bookmarkEnd w:id="0"/>
    </w:p>
    <w:p w:rsidRPr="003972C1" w:rsidR="00C21C2B" w:rsidP="00FE536E" w:rsidRDefault="00C21C2B" w14:paraId="3448E56F" w14:textId="77777777">
      <w:pPr>
        <w:rPr>
          <w:rFonts w:ascii="Times New Roman" w:hAnsi="Times New Roman" w:cs="Times New Roman"/>
        </w:rPr>
      </w:pPr>
    </w:p>
    <w:p w:rsidRPr="00071DAA" w:rsidR="000A0B01" w:rsidP="00071DAA" w:rsidRDefault="008C449E" w14:paraId="6B969DE0" w14:textId="77777777">
      <w:pPr>
        <w:pStyle w:val="Normal1020"/>
        <w:rPr>
          <w:i/>
        </w:rPr>
      </w:pPr>
      <w:bookmarkStart w:name="_Toc509145138" w:id="1"/>
      <w:r w:rsidRPr="004203DC">
        <w:rPr>
          <w:bCs/>
          <w:i/>
          <w:iCs/>
        </w:rPr>
        <w:t>A.1</w:t>
      </w:r>
      <w:r w:rsidRPr="004203DC" w:rsidR="00DF7CBA">
        <w:rPr>
          <w:bCs/>
          <w:i/>
          <w:iCs/>
        </w:rPr>
        <w:t>.</w:t>
      </w:r>
      <w:r w:rsidRPr="00071DAA" w:rsidR="00DF7CBA">
        <w:rPr>
          <w:b/>
          <w:bCs/>
          <w:i/>
          <w:iCs/>
        </w:rPr>
        <w:t xml:space="preserve"> </w:t>
      </w:r>
      <w:r w:rsidRPr="00071DAA" w:rsidR="000A0B01">
        <w:rPr>
          <w:b/>
          <w:bCs/>
          <w:i/>
          <w:iCs/>
        </w:rPr>
        <w:t xml:space="preserve"> </w:t>
      </w:r>
      <w:bookmarkEnd w:id="1"/>
      <w:r w:rsidRPr="00071DAA" w:rsidR="000A0B01">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972C1" w:rsidR="000A0CBB" w:rsidP="00FE536E" w:rsidRDefault="000A0CBB" w14:paraId="0C339051" w14:textId="77777777">
      <w:pPr>
        <w:autoSpaceDE w:val="0"/>
        <w:autoSpaceDN w:val="0"/>
        <w:adjustRightInd w:val="0"/>
        <w:rPr>
          <w:rFonts w:ascii="Times New Roman" w:hAnsi="Times New Roman" w:cs="Times New Roman"/>
        </w:rPr>
      </w:pPr>
    </w:p>
    <w:p w:rsidRPr="003972C1" w:rsidR="00847778" w:rsidP="00071DAA" w:rsidRDefault="00847778" w14:paraId="3134234E" w14:textId="77777777">
      <w:pPr>
        <w:pStyle w:val="Normal1020"/>
      </w:pPr>
      <w:r w:rsidRPr="003972C1">
        <w:t xml:space="preserve">The </w:t>
      </w:r>
      <w:r w:rsidRPr="003972C1" w:rsidR="006C754F">
        <w:t>Immigration and Nationality Act (</w:t>
      </w:r>
      <w:r w:rsidRPr="003972C1">
        <w:t>INA</w:t>
      </w:r>
      <w:r w:rsidRPr="003972C1" w:rsidR="006C754F">
        <w:t>)</w:t>
      </w:r>
      <w:r w:rsidR="00A30A62">
        <w:t>, as amended,</w:t>
      </w:r>
      <w:r w:rsidRPr="003972C1">
        <w:t xml:space="preserve"> establishes the H-2B nonimmigrant visa classification for a non</w:t>
      </w:r>
      <w:r w:rsidRPr="003972C1" w:rsidR="00C1703F">
        <w:t>-</w:t>
      </w:r>
      <w:r w:rsidRPr="003972C1">
        <w:t xml:space="preserve">agricultural temporary worker “having a residence in a foreign country which he has no intention of abandoning who is coming temporarily to the United States to perform . . . temporary [non-agricultural] service or labor if unemployed persons capable of performing such service or labor cannot be found in this country.” </w:t>
      </w:r>
      <w:r w:rsidRPr="003972C1" w:rsidR="00171732">
        <w:t xml:space="preserve"> </w:t>
      </w:r>
      <w:r w:rsidRPr="003972C1">
        <w:t xml:space="preserve">INA </w:t>
      </w:r>
      <w:r w:rsidRPr="003972C1" w:rsidR="00355063">
        <w:t>S</w:t>
      </w:r>
      <w:r w:rsidRPr="003972C1">
        <w:t xml:space="preserve">ection 101(a)(15)(H)(ii)(b), </w:t>
      </w:r>
      <w:hyperlink w:tgtFrame="_blank" w:history="1" r:id="rId13">
        <w:r w:rsidRPr="003972C1">
          <w:rPr>
            <w:bdr w:val="none" w:color="auto" w:sz="0" w:space="0" w:frame="1"/>
          </w:rPr>
          <w:t>8 U.S.C.</w:t>
        </w:r>
        <w:r w:rsidRPr="003972C1" w:rsidR="00171732">
          <w:rPr>
            <w:bdr w:val="none" w:color="auto" w:sz="0" w:space="0" w:frame="1"/>
          </w:rPr>
          <w:t xml:space="preserve"> </w:t>
        </w:r>
        <w:r w:rsidR="00D44321">
          <w:rPr>
            <w:bdr w:val="none" w:color="auto" w:sz="0" w:space="0" w:frame="1"/>
          </w:rPr>
          <w:t xml:space="preserve">§ </w:t>
        </w:r>
        <w:r w:rsidRPr="003972C1">
          <w:rPr>
            <w:bdr w:val="none" w:color="auto" w:sz="0" w:space="0" w:frame="1"/>
          </w:rPr>
          <w:t>1101</w:t>
        </w:r>
      </w:hyperlink>
      <w:r w:rsidRPr="003972C1">
        <w:t>(a)(15)(H)(ii)(b).</w:t>
      </w:r>
      <w:r w:rsidRPr="003972C1" w:rsidR="00171732">
        <w:t xml:space="preserve"> </w:t>
      </w:r>
      <w:r w:rsidRPr="003972C1">
        <w:t xml:space="preserve"> Employers must petition </w:t>
      </w:r>
      <w:r w:rsidR="00D54F6C">
        <w:t xml:space="preserve">DHS </w:t>
      </w:r>
      <w:r w:rsidRPr="003972C1">
        <w:t>for classification of prospective temporary workers as H-2B nonimmigrants.</w:t>
      </w:r>
      <w:r w:rsidRPr="003972C1" w:rsidR="00171732">
        <w:t xml:space="preserve"> </w:t>
      </w:r>
      <w:r w:rsidRPr="003972C1">
        <w:t xml:space="preserve"> INA </w:t>
      </w:r>
      <w:r w:rsidRPr="003972C1" w:rsidR="00010913">
        <w:t>S</w:t>
      </w:r>
      <w:r w:rsidRPr="003972C1">
        <w:t xml:space="preserve">ection 214(c)(1), </w:t>
      </w:r>
      <w:hyperlink w:tgtFrame="_blank" w:history="1" r:id="rId14">
        <w:r w:rsidRPr="003972C1">
          <w:rPr>
            <w:bdr w:val="none" w:color="auto" w:sz="0" w:space="0" w:frame="1"/>
          </w:rPr>
          <w:t xml:space="preserve">8 U.S.C. </w:t>
        </w:r>
        <w:r w:rsidR="00A26FE1">
          <w:rPr>
            <w:bdr w:val="none" w:color="auto" w:sz="0" w:space="0" w:frame="1"/>
          </w:rPr>
          <w:t xml:space="preserve">§ </w:t>
        </w:r>
        <w:r w:rsidRPr="003972C1">
          <w:rPr>
            <w:bdr w:val="none" w:color="auto" w:sz="0" w:space="0" w:frame="1"/>
          </w:rPr>
          <w:t>1184</w:t>
        </w:r>
      </w:hyperlink>
      <w:r w:rsidRPr="003972C1">
        <w:t xml:space="preserve">(c)(1). </w:t>
      </w:r>
      <w:r w:rsidRPr="003972C1" w:rsidR="00171732">
        <w:t xml:space="preserve"> </w:t>
      </w:r>
      <w:r w:rsidRPr="003972C1">
        <w:t xml:space="preserve">DHS must approve this petition before the beneficiary can be considered eligible for an H-2B visa. </w:t>
      </w:r>
      <w:r w:rsidRPr="003972C1" w:rsidR="00355063">
        <w:t xml:space="preserve"> </w:t>
      </w:r>
      <w:r w:rsidRPr="003972C1">
        <w:t>Finally, the INA requires that “[t]he question of importing any alien as [an H-2B] nonimmigrant . . . in any specific case or specific cases shall be determined by [DHS]</w:t>
      </w:r>
      <w:r w:rsidRPr="003972C1" w:rsidR="00010913">
        <w:t>,</w:t>
      </w:r>
      <w:r w:rsidRPr="003972C1" w:rsidR="0064739F">
        <w:rPr>
          <w:rStyle w:val="FootnoteReference"/>
          <w:vertAlign w:val="superscript"/>
        </w:rPr>
        <w:footnoteReference w:id="3"/>
      </w:r>
      <w:r w:rsidRPr="003972C1" w:rsidR="00D64CC5">
        <w:t xml:space="preserve"> </w:t>
      </w:r>
      <w:r w:rsidRPr="003972C1">
        <w:t xml:space="preserve">after consultation with appropriate agencies of the Government.”  INA </w:t>
      </w:r>
      <w:r w:rsidRPr="003972C1" w:rsidR="007447C5">
        <w:t>S</w:t>
      </w:r>
      <w:r w:rsidRPr="003972C1">
        <w:t>ection 214(c)(1)</w:t>
      </w:r>
      <w:r w:rsidR="00A26FE1">
        <w:t>;</w:t>
      </w:r>
      <w:r w:rsidRPr="003972C1">
        <w:t xml:space="preserve"> </w:t>
      </w:r>
      <w:hyperlink w:tgtFrame="_blank" w:history="1" r:id="rId15">
        <w:r w:rsidRPr="003972C1">
          <w:rPr>
            <w:bdr w:val="none" w:color="auto" w:sz="0" w:space="0" w:frame="1"/>
          </w:rPr>
          <w:t xml:space="preserve">8 U.S.C. </w:t>
        </w:r>
        <w:r w:rsidR="00D44321">
          <w:rPr>
            <w:bdr w:val="none" w:color="auto" w:sz="0" w:space="0" w:frame="1"/>
          </w:rPr>
          <w:t xml:space="preserve">§ </w:t>
        </w:r>
        <w:r w:rsidRPr="003972C1">
          <w:rPr>
            <w:bdr w:val="none" w:color="auto" w:sz="0" w:space="0" w:frame="1"/>
          </w:rPr>
          <w:t>1184</w:t>
        </w:r>
      </w:hyperlink>
      <w:r w:rsidRPr="003972C1">
        <w:t>(c)(1).</w:t>
      </w:r>
    </w:p>
    <w:p w:rsidRPr="003972C1" w:rsidR="00171732" w:rsidP="00171732" w:rsidRDefault="00171732" w14:paraId="383B43CC" w14:textId="77777777">
      <w:pPr>
        <w:autoSpaceDE w:val="0"/>
        <w:autoSpaceDN w:val="0"/>
        <w:adjustRightInd w:val="0"/>
        <w:ind w:firstLine="720"/>
        <w:rPr>
          <w:rFonts w:ascii="Times New Roman" w:hAnsi="Times New Roman" w:cs="Times New Roman"/>
        </w:rPr>
      </w:pPr>
    </w:p>
    <w:p w:rsidRPr="003972C1" w:rsidR="00847778" w:rsidP="00071DAA" w:rsidRDefault="00847778" w14:paraId="54A4C87E" w14:textId="77777777">
      <w:pPr>
        <w:pStyle w:val="Normal1020"/>
      </w:pPr>
      <w:r w:rsidRPr="003972C1">
        <w:t xml:space="preserve">DHS consults </w:t>
      </w:r>
      <w:r w:rsidR="000F16F1">
        <w:t xml:space="preserve">DOL </w:t>
      </w:r>
      <w:r w:rsidRPr="003972C1">
        <w:t xml:space="preserve">with respect to the H-2B program, and DOL provides advice on whether U.S. workers capable of performing the temporary services or labor are available. </w:t>
      </w:r>
      <w:r w:rsidRPr="003972C1" w:rsidR="00171732">
        <w:t xml:space="preserve"> </w:t>
      </w:r>
      <w:r w:rsidRPr="003972C1" w:rsidR="00010913">
        <w:rPr>
          <w:i/>
        </w:rPr>
        <w:t>See</w:t>
      </w:r>
      <w:r w:rsidRPr="003972C1" w:rsidR="00010913">
        <w:t xml:space="preserve"> </w:t>
      </w:r>
      <w:r w:rsidRPr="003972C1" w:rsidR="00B00064">
        <w:t>INA S</w:t>
      </w:r>
      <w:r w:rsidRPr="003972C1" w:rsidR="00AB2C75">
        <w:t>ection 214(c)(1)</w:t>
      </w:r>
      <w:r w:rsidR="00D44321">
        <w:t>;</w:t>
      </w:r>
      <w:r w:rsidRPr="003972C1" w:rsidR="00AB2C75">
        <w:t xml:space="preserve"> </w:t>
      </w:r>
      <w:r w:rsidRPr="003972C1">
        <w:t xml:space="preserve">8 U.S.C. </w:t>
      </w:r>
      <w:r w:rsidR="00D44321">
        <w:t xml:space="preserve">§ </w:t>
      </w:r>
      <w:r w:rsidRPr="003972C1">
        <w:t xml:space="preserve">1184(c)(1) (providing for DHS to consult with </w:t>
      </w:r>
      <w:r w:rsidRPr="003972C1" w:rsidR="003137D2">
        <w:t>“</w:t>
      </w:r>
      <w:r w:rsidRPr="003972C1">
        <w:t xml:space="preserve">appropriate agencies of the </w:t>
      </w:r>
      <w:r w:rsidRPr="003972C1" w:rsidR="003137D2">
        <w:t>G</w:t>
      </w:r>
      <w:r w:rsidRPr="003972C1">
        <w:t>overnment</w:t>
      </w:r>
      <w:r w:rsidRPr="003972C1" w:rsidR="003137D2">
        <w:t>”</w:t>
      </w:r>
      <w:r w:rsidRPr="003972C1">
        <w:t xml:space="preserve">).  Under DHS regulations, an H-2B petition for temporary employment must be accompanied by an approved temporary labor certification from DOL.  8 </w:t>
      </w:r>
      <w:r w:rsidRPr="003972C1" w:rsidR="003D7344">
        <w:t>C</w:t>
      </w:r>
      <w:r w:rsidRPr="003972C1">
        <w:t>FR 214.2(h)(6)(iii)(A)</w:t>
      </w:r>
      <w:r w:rsidRPr="003972C1" w:rsidR="007D1A54">
        <w:t>, (iv)(A)</w:t>
      </w:r>
      <w:r w:rsidRPr="003972C1">
        <w:t xml:space="preserve">.  The temporary labor certification serves as DHS’s consultation with DOL with respect to whether a qualified U.S. worker is available to fill the petitioning H-2B employer’s job opportunity and whether a foreign worker’s employment in the job opportunity will adversely affect the wages or working conditions of similarly employed U.S. workers.  In April 2015, DHS and DOL jointly promulgated regulations establishing the </w:t>
      </w:r>
      <w:r w:rsidRPr="003972C1" w:rsidR="009E3FAF">
        <w:t xml:space="preserve">standards and procedures </w:t>
      </w:r>
      <w:r w:rsidRPr="003972C1">
        <w:t xml:space="preserve">by which an employer must obtain a prevailing wage and temporary labor certification from DOL. </w:t>
      </w:r>
      <w:r w:rsidRPr="003972C1" w:rsidR="00D64CC5">
        <w:t xml:space="preserve"> </w:t>
      </w:r>
      <w:r w:rsidR="00D44321">
        <w:rPr>
          <w:i/>
        </w:rPr>
        <w:t xml:space="preserve">See </w:t>
      </w:r>
      <w:r w:rsidRPr="003972C1">
        <w:t xml:space="preserve">20 CFR </w:t>
      </w:r>
      <w:r w:rsidR="00D44321">
        <w:t xml:space="preserve">part </w:t>
      </w:r>
      <w:r w:rsidRPr="003972C1">
        <w:t xml:space="preserve">655, </w:t>
      </w:r>
      <w:r w:rsidR="0044244D">
        <w:t>s</w:t>
      </w:r>
      <w:r w:rsidRPr="003972C1">
        <w:t>ubpart A</w:t>
      </w:r>
      <w:r w:rsidR="00FA155F">
        <w:t xml:space="preserve">; 29 CFR </w:t>
      </w:r>
      <w:r w:rsidR="00D44321">
        <w:t xml:space="preserve">part </w:t>
      </w:r>
      <w:r w:rsidR="00FA155F">
        <w:t>503;</w:t>
      </w:r>
      <w:r w:rsidRPr="003972C1">
        <w:t xml:space="preserve"> 8 CFR 214.2(h)(6)</w:t>
      </w:r>
      <w:r w:rsidRPr="003972C1" w:rsidR="00C722BD">
        <w:t>(iii)</w:t>
      </w:r>
      <w:r w:rsidR="00A95D08">
        <w:t xml:space="preserve"> and </w:t>
      </w:r>
      <w:r w:rsidRPr="003972C1">
        <w:t>(iv).</w:t>
      </w:r>
      <w:r w:rsidRPr="003972C1" w:rsidR="00CF7D4E">
        <w:rPr>
          <w:rStyle w:val="FootnoteReference"/>
        </w:rPr>
        <w:t xml:space="preserve">  </w:t>
      </w:r>
      <w:r w:rsidRPr="003972C1" w:rsidR="00CF7D4E">
        <w:t>The Office of Foreign Labor Certification (OFLC) within the Employment and Training Administration (ETA) is the component agency responsible for processing e</w:t>
      </w:r>
      <w:r w:rsidRPr="003972C1" w:rsidR="0064739F">
        <w:t xml:space="preserve">mployer requests for prevailing </w:t>
      </w:r>
      <w:r w:rsidRPr="003972C1" w:rsidR="00CF7D4E">
        <w:t xml:space="preserve">wages and </w:t>
      </w:r>
      <w:r w:rsidR="00362D83">
        <w:t xml:space="preserve">applications for </w:t>
      </w:r>
      <w:r w:rsidRPr="003972C1" w:rsidR="00CF7D4E">
        <w:t>temporary labor certification under the H-2B program.</w:t>
      </w:r>
      <w:r w:rsidRPr="003972C1" w:rsidR="003F5C62">
        <w:t xml:space="preserve"> </w:t>
      </w:r>
    </w:p>
    <w:p w:rsidRPr="003972C1" w:rsidR="00D64CC5" w:rsidP="00071DAA" w:rsidRDefault="00513B1D" w14:paraId="50AC6C61" w14:textId="77777777">
      <w:pPr>
        <w:pStyle w:val="Normal1020"/>
      </w:pPr>
      <w:r w:rsidRPr="003972C1">
        <w:tab/>
      </w:r>
    </w:p>
    <w:p w:rsidRPr="003972C1" w:rsidR="00AF29F6" w:rsidP="00071DAA" w:rsidRDefault="00765D0E" w14:paraId="01C6A094" w14:textId="77777777">
      <w:pPr>
        <w:pStyle w:val="Normal1020"/>
      </w:pPr>
      <w:r>
        <w:lastRenderedPageBreak/>
        <w:t>This</w:t>
      </w:r>
      <w:r w:rsidR="00F91590">
        <w:t xml:space="preserve"> ICR</w:t>
      </w:r>
      <w:r w:rsidR="0007411E">
        <w:t xml:space="preserve"> </w:t>
      </w:r>
      <w:r w:rsidRPr="003972C1" w:rsidR="000A0CBB">
        <w:t xml:space="preserve">includes the </w:t>
      </w:r>
      <w:r w:rsidRPr="003972C1" w:rsidR="00847778">
        <w:t xml:space="preserve">collection of </w:t>
      </w:r>
      <w:r w:rsidRPr="003972C1" w:rsidR="000A0CBB">
        <w:t xml:space="preserve">information related to </w:t>
      </w:r>
      <w:r w:rsidR="006138F2">
        <w:t xml:space="preserve">the </w:t>
      </w:r>
      <w:r w:rsidRPr="003972C1" w:rsidR="006138F2">
        <w:t>issu</w:t>
      </w:r>
      <w:r w:rsidR="006138F2">
        <w:t>ance of</w:t>
      </w:r>
      <w:r w:rsidRPr="003972C1" w:rsidR="006138F2">
        <w:t xml:space="preserve"> temporary labor certifications in the H-2B program </w:t>
      </w:r>
      <w:r w:rsidR="006138F2">
        <w:t xml:space="preserve">and </w:t>
      </w:r>
      <w:r w:rsidRPr="003972C1" w:rsidR="000A0CBB">
        <w:t xml:space="preserve">the </w:t>
      </w:r>
      <w:r w:rsidRPr="003972C1" w:rsidR="00847778">
        <w:t>use of employer-provided surveys for determining prevailing wages</w:t>
      </w:r>
      <w:r w:rsidRPr="003972C1" w:rsidR="006F710D">
        <w:t xml:space="preserve">. </w:t>
      </w:r>
    </w:p>
    <w:p w:rsidRPr="003972C1" w:rsidR="00847778" w:rsidP="00FE536E" w:rsidRDefault="00847778" w14:paraId="3C0B115A" w14:textId="77777777">
      <w:pPr>
        <w:tabs>
          <w:tab w:val="left" w:pos="-1440"/>
        </w:tabs>
        <w:rPr>
          <w:rFonts w:ascii="Times New Roman" w:hAnsi="Times New Roman" w:cs="Times New Roman"/>
        </w:rPr>
      </w:pPr>
    </w:p>
    <w:p w:rsidR="00D44321" w:rsidP="004203DC" w:rsidRDefault="00513B1D" w14:paraId="0FA57D65" w14:textId="77777777">
      <w:pPr>
        <w:tabs>
          <w:tab w:val="left" w:pos="-1440"/>
        </w:tabs>
        <w:ind w:left="720" w:hanging="720"/>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b/>
        </w:rPr>
        <w:t>Statutory Authority</w:t>
      </w:r>
      <w:r w:rsidRPr="003972C1">
        <w:rPr>
          <w:rFonts w:ascii="Times New Roman" w:hAnsi="Times New Roman" w:cs="Times New Roman"/>
        </w:rPr>
        <w:t>:</w:t>
      </w:r>
      <w:r w:rsidRPr="003972C1" w:rsidR="00FF5F61">
        <w:rPr>
          <w:rFonts w:ascii="Times New Roman" w:hAnsi="Times New Roman" w:cs="Times New Roman"/>
        </w:rPr>
        <w:tab/>
      </w:r>
      <w:r w:rsidRPr="003972C1" w:rsidR="00FF5F61">
        <w:rPr>
          <w:rFonts w:ascii="Times New Roman" w:hAnsi="Times New Roman" w:cs="Times New Roman"/>
        </w:rPr>
        <w:tab/>
      </w:r>
      <w:hyperlink w:tgtFrame="_blank" w:history="1" r:id="rId16">
        <w:r w:rsidRPr="003972C1">
          <w:rPr>
            <w:rFonts w:ascii="Times New Roman" w:hAnsi="Times New Roman" w:cs="Times New Roman"/>
            <w:bdr w:val="none" w:color="auto" w:sz="0" w:space="0" w:frame="1"/>
          </w:rPr>
          <w:t xml:space="preserve">8 U.S.C. </w:t>
        </w:r>
        <w:r w:rsidR="00D44321">
          <w:rPr>
            <w:rFonts w:ascii="Times New Roman" w:hAnsi="Times New Roman" w:cs="Times New Roman"/>
            <w:bdr w:val="none" w:color="auto" w:sz="0" w:space="0" w:frame="1"/>
          </w:rPr>
          <w:t xml:space="preserve">§§ </w:t>
        </w:r>
        <w:r w:rsidRPr="003972C1">
          <w:rPr>
            <w:rFonts w:ascii="Times New Roman" w:hAnsi="Times New Roman" w:cs="Times New Roman"/>
            <w:bdr w:val="none" w:color="auto" w:sz="0" w:space="0" w:frame="1"/>
          </w:rPr>
          <w:t>1101</w:t>
        </w:r>
      </w:hyperlink>
      <w:r w:rsidRPr="003972C1">
        <w:rPr>
          <w:rFonts w:ascii="Times New Roman" w:hAnsi="Times New Roman" w:cs="Times New Roman"/>
        </w:rPr>
        <w:t>(a)(15)(H)(ii)(b)</w:t>
      </w:r>
      <w:r w:rsidR="00013E84">
        <w:rPr>
          <w:rFonts w:ascii="Times New Roman" w:hAnsi="Times New Roman" w:cs="Times New Roman"/>
        </w:rPr>
        <w:t>, 1103(a)(6),</w:t>
      </w:r>
      <w:r w:rsidRPr="003972C1" w:rsidR="0009484C">
        <w:rPr>
          <w:rFonts w:ascii="Times New Roman" w:hAnsi="Times New Roman" w:cs="Times New Roman"/>
        </w:rPr>
        <w:t xml:space="preserve"> and</w:t>
      </w:r>
      <w:r w:rsidRPr="003972C1">
        <w:rPr>
          <w:rFonts w:ascii="Times New Roman" w:hAnsi="Times New Roman" w:cs="Times New Roman"/>
        </w:rPr>
        <w:t xml:space="preserve"> </w:t>
      </w:r>
    </w:p>
    <w:p w:rsidRPr="003972C1" w:rsidR="00513B1D" w:rsidP="004203DC" w:rsidRDefault="00513B1D" w14:paraId="5AC8520C" w14:textId="77777777">
      <w:pPr>
        <w:tabs>
          <w:tab w:val="left" w:pos="-1440"/>
        </w:tabs>
        <w:ind w:left="4320" w:hanging="720"/>
        <w:rPr>
          <w:rFonts w:ascii="Times New Roman" w:hAnsi="Times New Roman" w:cs="Times New Roman"/>
        </w:rPr>
      </w:pPr>
      <w:hyperlink w:tgtFrame="_blank" w:history="1" r:id="rId17">
        <w:r w:rsidRPr="003972C1">
          <w:rPr>
            <w:rFonts w:ascii="Times New Roman" w:hAnsi="Times New Roman" w:cs="Times New Roman"/>
            <w:bdr w:val="none" w:color="auto" w:sz="0" w:space="0" w:frame="1"/>
          </w:rPr>
          <w:t>1184</w:t>
        </w:r>
      </w:hyperlink>
      <w:r w:rsidR="0007411E">
        <w:rPr>
          <w:rFonts w:ascii="Times New Roman" w:hAnsi="Times New Roman" w:cs="Times New Roman"/>
        </w:rPr>
        <w:t>(c)</w:t>
      </w:r>
      <w:r w:rsidRPr="003972C1">
        <w:rPr>
          <w:rFonts w:ascii="Times New Roman" w:hAnsi="Times New Roman" w:cs="Times New Roman"/>
        </w:rPr>
        <w:t>(1)</w:t>
      </w:r>
    </w:p>
    <w:p w:rsidRPr="003972C1" w:rsidR="00513B1D" w:rsidP="00FE536E" w:rsidRDefault="00513B1D" w14:paraId="520085B4" w14:textId="77777777">
      <w:pPr>
        <w:tabs>
          <w:tab w:val="left" w:pos="-1440"/>
        </w:tabs>
        <w:rPr>
          <w:rFonts w:ascii="Times New Roman" w:hAnsi="Times New Roman" w:cs="Times New Roman"/>
        </w:rPr>
      </w:pPr>
    </w:p>
    <w:p w:rsidR="00A95D08" w:rsidP="00A95D08" w:rsidRDefault="00513B1D" w14:paraId="79162114" w14:textId="77777777">
      <w:pPr>
        <w:tabs>
          <w:tab w:val="left" w:pos="-1440"/>
        </w:tabs>
        <w:ind w:left="720" w:hanging="720"/>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b/>
        </w:rPr>
        <w:t>Regulatory Authority</w:t>
      </w:r>
      <w:r w:rsidRPr="003972C1">
        <w:rPr>
          <w:rFonts w:ascii="Times New Roman" w:hAnsi="Times New Roman" w:cs="Times New Roman"/>
        </w:rPr>
        <w:t>:</w:t>
      </w:r>
      <w:r w:rsidRPr="003972C1" w:rsidR="00FF5F61">
        <w:rPr>
          <w:rFonts w:ascii="Times New Roman" w:hAnsi="Times New Roman" w:cs="Times New Roman"/>
        </w:rPr>
        <w:tab/>
      </w:r>
      <w:r w:rsidRPr="003972C1" w:rsidR="00927534">
        <w:rPr>
          <w:rFonts w:ascii="Times New Roman" w:hAnsi="Times New Roman" w:cs="Times New Roman"/>
        </w:rPr>
        <w:t>8 CFR 214.2(h)(6);</w:t>
      </w:r>
      <w:r w:rsidRPr="003972C1" w:rsidR="0039045A">
        <w:rPr>
          <w:rFonts w:ascii="Times New Roman" w:hAnsi="Times New Roman" w:cs="Times New Roman"/>
        </w:rPr>
        <w:t xml:space="preserve"> </w:t>
      </w:r>
      <w:r w:rsidRPr="003972C1" w:rsidR="00FF5F61">
        <w:rPr>
          <w:rFonts w:ascii="Times New Roman" w:hAnsi="Times New Roman" w:cs="Times New Roman"/>
        </w:rPr>
        <w:t xml:space="preserve">20 CFR </w:t>
      </w:r>
      <w:r w:rsidR="00A95D08">
        <w:rPr>
          <w:rFonts w:ascii="Times New Roman" w:hAnsi="Times New Roman" w:cs="Times New Roman"/>
        </w:rPr>
        <w:t xml:space="preserve">part </w:t>
      </w:r>
      <w:r w:rsidRPr="003972C1" w:rsidR="00FF5F61">
        <w:rPr>
          <w:rFonts w:ascii="Times New Roman" w:hAnsi="Times New Roman" w:cs="Times New Roman"/>
        </w:rPr>
        <w:t xml:space="preserve">655, </w:t>
      </w:r>
      <w:r w:rsidR="00D44321">
        <w:rPr>
          <w:rFonts w:ascii="Times New Roman" w:hAnsi="Times New Roman" w:cs="Times New Roman"/>
        </w:rPr>
        <w:t>s</w:t>
      </w:r>
      <w:r w:rsidRPr="003972C1" w:rsidR="00FF5F61">
        <w:rPr>
          <w:rFonts w:ascii="Times New Roman" w:hAnsi="Times New Roman" w:cs="Times New Roman"/>
        </w:rPr>
        <w:t>ubpart A</w:t>
      </w:r>
      <w:r w:rsidRPr="003972C1" w:rsidR="00927534">
        <w:rPr>
          <w:rFonts w:ascii="Times New Roman" w:hAnsi="Times New Roman" w:cs="Times New Roman"/>
        </w:rPr>
        <w:t>;</w:t>
      </w:r>
      <w:r w:rsidRPr="003972C1" w:rsidR="0064413D">
        <w:rPr>
          <w:rFonts w:ascii="Times New Roman" w:hAnsi="Times New Roman" w:cs="Times New Roman"/>
        </w:rPr>
        <w:t xml:space="preserve"> 29 CFR</w:t>
      </w:r>
      <w:r w:rsidR="00D44321">
        <w:rPr>
          <w:rFonts w:ascii="Times New Roman" w:hAnsi="Times New Roman" w:cs="Times New Roman"/>
        </w:rPr>
        <w:t xml:space="preserve"> </w:t>
      </w:r>
    </w:p>
    <w:p w:rsidRPr="003972C1" w:rsidR="00513B1D" w:rsidP="00D83F62" w:rsidRDefault="00A95D08" w14:paraId="61000289" w14:textId="77777777">
      <w:pPr>
        <w:tabs>
          <w:tab w:val="left" w:pos="-1440"/>
        </w:tabs>
        <w:ind w:left="720" w:hanging="72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44321">
        <w:rPr>
          <w:rFonts w:ascii="Times New Roman" w:hAnsi="Times New Roman" w:cs="Times New Roman"/>
        </w:rPr>
        <w:t>part</w:t>
      </w:r>
      <w:r w:rsidRPr="003972C1" w:rsidR="0064413D">
        <w:rPr>
          <w:rFonts w:ascii="Times New Roman" w:hAnsi="Times New Roman" w:cs="Times New Roman"/>
        </w:rPr>
        <w:t xml:space="preserve"> </w:t>
      </w:r>
      <w:r w:rsidR="00544C5C">
        <w:rPr>
          <w:rFonts w:ascii="Times New Roman" w:hAnsi="Times New Roman" w:cs="Times New Roman"/>
        </w:rPr>
        <w:t>503</w:t>
      </w:r>
    </w:p>
    <w:p w:rsidRPr="003972C1" w:rsidR="00513B1D" w:rsidP="00FE536E" w:rsidRDefault="00513B1D" w14:paraId="586E2ECA" w14:textId="77777777">
      <w:pPr>
        <w:tabs>
          <w:tab w:val="left" w:pos="-1440"/>
        </w:tabs>
        <w:rPr>
          <w:rFonts w:ascii="Times New Roman" w:hAnsi="Times New Roman" w:cs="Times New Roman"/>
        </w:rPr>
      </w:pPr>
    </w:p>
    <w:p w:rsidR="001F03C8" w:rsidP="00071DAA" w:rsidRDefault="006F710D" w14:paraId="1605E03D" w14:textId="77777777">
      <w:pPr>
        <w:pStyle w:val="Normal1020"/>
      </w:pPr>
      <w:r w:rsidRPr="003972C1">
        <w:t xml:space="preserve">As provided in the Department’s regulations at 20 CFR </w:t>
      </w:r>
      <w:r w:rsidR="00D44321">
        <w:t xml:space="preserve">part </w:t>
      </w:r>
      <w:r w:rsidRPr="003972C1">
        <w:t>655</w:t>
      </w:r>
      <w:r w:rsidRPr="003972C1" w:rsidR="003D7344">
        <w:t>,</w:t>
      </w:r>
      <w:r w:rsidRPr="003972C1">
        <w:t xml:space="preserve"> </w:t>
      </w:r>
      <w:r w:rsidR="00D44321">
        <w:t>s</w:t>
      </w:r>
      <w:r w:rsidRPr="003972C1" w:rsidR="00D44321">
        <w:t xml:space="preserve">ubpart </w:t>
      </w:r>
      <w:r w:rsidRPr="003972C1">
        <w:t>A, t</w:t>
      </w:r>
      <w:r w:rsidRPr="003972C1" w:rsidR="000A0CBB">
        <w:t>he information contained in the Form ETA-9142B</w:t>
      </w:r>
      <w:r w:rsidR="000A4BA9">
        <w:t>,</w:t>
      </w:r>
      <w:r w:rsidRPr="003972C1" w:rsidR="000A0CBB">
        <w:t xml:space="preserve"> </w:t>
      </w:r>
      <w:r w:rsidRPr="003972C1" w:rsidR="000A0CBB">
        <w:rPr>
          <w:i/>
        </w:rPr>
        <w:t>H-2B Application for Temporary Employment Certification</w:t>
      </w:r>
      <w:r w:rsidR="0007411E">
        <w:rPr>
          <w:iCs/>
        </w:rPr>
        <w:t>,</w:t>
      </w:r>
      <w:r w:rsidRPr="003972C1" w:rsidR="007863CE">
        <w:rPr>
          <w:i/>
        </w:rPr>
        <w:t xml:space="preserve"> </w:t>
      </w:r>
      <w:r w:rsidRPr="003972C1" w:rsidR="007863CE">
        <w:t xml:space="preserve">and </w:t>
      </w:r>
      <w:r w:rsidRPr="003972C1" w:rsidR="00037780">
        <w:t>all appropriate appendices</w:t>
      </w:r>
      <w:r w:rsidR="0007411E">
        <w:t>,</w:t>
      </w:r>
      <w:r w:rsidRPr="003972C1" w:rsidR="000A0CBB">
        <w:t xml:space="preserve"> </w:t>
      </w:r>
      <w:r w:rsidRPr="003972C1" w:rsidR="00037780">
        <w:t>constitute</w:t>
      </w:r>
      <w:r w:rsidR="001F6199">
        <w:t>s</w:t>
      </w:r>
      <w:r w:rsidRPr="003972C1" w:rsidR="00C55B86">
        <w:t xml:space="preserve"> the basis for DOL</w:t>
      </w:r>
      <w:r w:rsidRPr="003972C1" w:rsidR="000A0CBB">
        <w:t>’s determination that</w:t>
      </w:r>
      <w:r w:rsidRPr="003972C1" w:rsidR="00037780">
        <w:t xml:space="preserve"> an insufficient number of</w:t>
      </w:r>
      <w:r w:rsidRPr="003972C1" w:rsidR="000A0CBB">
        <w:t xml:space="preserve"> </w:t>
      </w:r>
      <w:r w:rsidRPr="003972C1" w:rsidR="00037780">
        <w:t>qualified U.S. workers are available to fill the employer’s job opportunity</w:t>
      </w:r>
      <w:r w:rsidRPr="003972C1" w:rsidR="000A0CBB">
        <w:t xml:space="preserve">, and the </w:t>
      </w:r>
      <w:r w:rsidR="0007411E">
        <w:t xml:space="preserve">employment of nonimmigrant workers will not adversely affect the </w:t>
      </w:r>
      <w:r w:rsidRPr="003972C1" w:rsidR="000A0CBB">
        <w:t xml:space="preserve">wages and working conditions of </w:t>
      </w:r>
      <w:r w:rsidRPr="003972C1" w:rsidR="00037780">
        <w:t xml:space="preserve">similarly employed </w:t>
      </w:r>
      <w:r w:rsidRPr="003972C1" w:rsidR="000A0CBB">
        <w:t>U.S. workers</w:t>
      </w:r>
      <w:r w:rsidR="0007411E">
        <w:t>.</w:t>
      </w:r>
      <w:r w:rsidRPr="003972C1" w:rsidR="00D50A57">
        <w:t xml:space="preserve">  This determination is required</w:t>
      </w:r>
      <w:r w:rsidRPr="003972C1" w:rsidR="000A0CBB">
        <w:t xml:space="preserve"> before </w:t>
      </w:r>
      <w:r w:rsidR="00F63DD3">
        <w:t xml:space="preserve">DHS will approve </w:t>
      </w:r>
      <w:r w:rsidRPr="003972C1" w:rsidR="000A0CBB">
        <w:t xml:space="preserve">a petition.  </w:t>
      </w:r>
    </w:p>
    <w:p w:rsidRPr="003972C1" w:rsidR="00D64CC5" w:rsidP="0046468B" w:rsidRDefault="00D64CC5" w14:paraId="7A784A5D" w14:textId="77777777">
      <w:pPr>
        <w:pStyle w:val="Normal1020"/>
      </w:pPr>
      <w:bookmarkStart w:name="0-0-0-681" w:id="2"/>
      <w:bookmarkEnd w:id="2"/>
    </w:p>
    <w:p w:rsidRPr="006D1A1A" w:rsidR="000A0B01" w:rsidP="006D1A1A" w:rsidRDefault="00DF7CBA" w14:paraId="73C9D98D" w14:textId="77777777">
      <w:pPr>
        <w:pStyle w:val="Normal1020"/>
        <w:rPr>
          <w:i/>
        </w:rPr>
      </w:pPr>
      <w:bookmarkStart w:name="_Toc509145139" w:id="3"/>
      <w:r w:rsidRPr="004203DC">
        <w:rPr>
          <w:bCs/>
          <w:i/>
          <w:iCs/>
        </w:rPr>
        <w:t>A.2.</w:t>
      </w:r>
      <w:r w:rsidRPr="006D1A1A">
        <w:rPr>
          <w:b/>
          <w:bCs/>
          <w:i/>
          <w:iCs/>
        </w:rPr>
        <w:t xml:space="preserve"> </w:t>
      </w:r>
      <w:r w:rsidRPr="006D1A1A" w:rsidR="000A0B01">
        <w:rPr>
          <w:b/>
          <w:bCs/>
          <w:i/>
          <w:iCs/>
        </w:rPr>
        <w:t xml:space="preserve"> </w:t>
      </w:r>
      <w:r w:rsidRPr="006D1A1A" w:rsidR="000A0B01">
        <w:rPr>
          <w:i/>
        </w:rPr>
        <w:t>Indicate how, by whom, and for what purpose the information is to be used.  Except for a new collection, indicate the actual use the agency has made of the information received from the current collection.</w:t>
      </w:r>
    </w:p>
    <w:p w:rsidRPr="003972C1" w:rsidR="00F62DCC" w:rsidP="00441709" w:rsidRDefault="000A0B01" w14:paraId="21ABFB86" w14:textId="77777777">
      <w:pPr>
        <w:outlineLvl w:val="1"/>
        <w:rPr>
          <w:rFonts w:ascii="Times New Roman" w:hAnsi="Times New Roman" w:cs="Times New Roman"/>
        </w:rPr>
      </w:pPr>
      <w:r>
        <w:rPr>
          <w:rFonts w:ascii="Times New Roman" w:hAnsi="Times New Roman" w:cs="Times New Roman"/>
          <w:b/>
          <w:bCs/>
          <w:i/>
          <w:iCs/>
        </w:rPr>
        <w:t xml:space="preserve"> </w:t>
      </w:r>
      <w:bookmarkEnd w:id="3"/>
    </w:p>
    <w:p w:rsidRPr="003972C1" w:rsidR="00E84763" w:rsidP="006D1A1A" w:rsidRDefault="00E1202F" w14:paraId="5DDCFC8C" w14:textId="77777777">
      <w:pPr>
        <w:pStyle w:val="Normal1020"/>
      </w:pPr>
      <w:r w:rsidRPr="003972C1">
        <w:t xml:space="preserve">OFLC uses these information collections to </w:t>
      </w:r>
      <w:r w:rsidR="005355F2">
        <w:t xml:space="preserve">carry out </w:t>
      </w:r>
      <w:r w:rsidRPr="003972C1">
        <w:t>its statutory and regulatory responsibilities for administering the H-2B program.</w:t>
      </w:r>
      <w:r w:rsidRPr="003972C1" w:rsidR="006E746C">
        <w:t xml:space="preserve">  An employer seeking to employ H-2B workers must file a completed </w:t>
      </w:r>
      <w:r w:rsidRPr="003972C1" w:rsidR="00E84763">
        <w:rPr>
          <w:i/>
        </w:rPr>
        <w:t>H-2B A</w:t>
      </w:r>
      <w:r w:rsidRPr="003972C1">
        <w:rPr>
          <w:i/>
        </w:rPr>
        <w:t>pplication for Temporary Employment Certification</w:t>
      </w:r>
      <w:r w:rsidRPr="003972C1" w:rsidR="006E746C">
        <w:t xml:space="preserve"> </w:t>
      </w:r>
      <w:r w:rsidRPr="003972C1">
        <w:t xml:space="preserve">no fewer than 75 </w:t>
      </w:r>
      <w:r w:rsidRPr="003972C1" w:rsidR="00035924">
        <w:t xml:space="preserve">calendar </w:t>
      </w:r>
      <w:r w:rsidRPr="003972C1">
        <w:t>days and no more than 9</w:t>
      </w:r>
      <w:r w:rsidRPr="003972C1" w:rsidR="006E746C">
        <w:t xml:space="preserve">0 </w:t>
      </w:r>
      <w:r w:rsidRPr="003972C1" w:rsidR="00035924">
        <w:t xml:space="preserve">calendar </w:t>
      </w:r>
      <w:r w:rsidRPr="003972C1" w:rsidR="006E746C">
        <w:t xml:space="preserve">days before its date of need.  </w:t>
      </w:r>
      <w:r w:rsidR="00D44321">
        <w:rPr>
          <w:i/>
        </w:rPr>
        <w:t xml:space="preserve">See </w:t>
      </w:r>
      <w:r w:rsidRPr="003972C1" w:rsidR="00A9652E">
        <w:t xml:space="preserve">20 CFR 655.15(b).  </w:t>
      </w:r>
      <w:r w:rsidRPr="003972C1" w:rsidR="006E746C">
        <w:t xml:space="preserve">The </w:t>
      </w:r>
      <w:r w:rsidRPr="003972C1" w:rsidR="00E84763">
        <w:rPr>
          <w:i/>
        </w:rPr>
        <w:t>H-2B A</w:t>
      </w:r>
      <w:r w:rsidRPr="003972C1" w:rsidR="006E746C">
        <w:rPr>
          <w:i/>
        </w:rPr>
        <w:t>pplication for Temporary Employment Certification</w:t>
      </w:r>
      <w:r w:rsidRPr="003972C1" w:rsidR="006E746C">
        <w:t xml:space="preserve"> includes the collection of information </w:t>
      </w:r>
      <w:r w:rsidRPr="003972C1" w:rsidR="007C0BEF">
        <w:t xml:space="preserve">on </w:t>
      </w:r>
      <w:r w:rsidRPr="003972C1" w:rsidR="006E746C">
        <w:t>the Form ETA-9142B</w:t>
      </w:r>
      <w:r w:rsidRPr="003972C1" w:rsidR="009F093D">
        <w:t xml:space="preserve"> and all required appendices; </w:t>
      </w:r>
      <w:r w:rsidRPr="003972C1" w:rsidR="007C0BEF">
        <w:t xml:space="preserve">a valid registration demonstrating the employer’s temporary need; </w:t>
      </w:r>
      <w:r w:rsidRPr="003972C1" w:rsidR="009F093D">
        <w:t xml:space="preserve">a valid prevailing wage determination; a copy of the job order submitted concurrently to the State Workforce Agency </w:t>
      </w:r>
      <w:r w:rsidRPr="003972C1" w:rsidR="00035924">
        <w:t xml:space="preserve">(SWA) </w:t>
      </w:r>
      <w:r w:rsidRPr="003972C1" w:rsidR="009F093D">
        <w:t>serving the area of intended employment; a copy of all contracts and agreements with agents and foreign labor recruiters executed in connection with the job opportunities;</w:t>
      </w:r>
      <w:r w:rsidRPr="003972C1" w:rsidR="007C0BEF">
        <w:t xml:space="preserve"> </w:t>
      </w:r>
      <w:r w:rsidRPr="003972C1">
        <w:t xml:space="preserve">and all other applicable documentation supporting the </w:t>
      </w:r>
      <w:r w:rsidRPr="003972C1" w:rsidR="007C0BEF">
        <w:t>a</w:t>
      </w:r>
      <w:r w:rsidRPr="003972C1">
        <w:t>pplica</w:t>
      </w:r>
      <w:r w:rsidRPr="003972C1" w:rsidR="009F093D">
        <w:t xml:space="preserve">tion.  </w:t>
      </w:r>
      <w:r w:rsidRPr="003972C1" w:rsidR="00035924">
        <w:rPr>
          <w:i/>
        </w:rPr>
        <w:t>See</w:t>
      </w:r>
      <w:r w:rsidRPr="003972C1" w:rsidR="00035924">
        <w:t xml:space="preserve"> 20 CFR 655.15(a).</w:t>
      </w:r>
    </w:p>
    <w:p w:rsidRPr="003972C1" w:rsidR="00E84763" w:rsidP="00E84763" w:rsidRDefault="00E84763" w14:paraId="01D181E5" w14:textId="77777777">
      <w:pPr>
        <w:tabs>
          <w:tab w:val="left" w:pos="-1440"/>
        </w:tabs>
        <w:rPr>
          <w:rFonts w:ascii="Times New Roman" w:hAnsi="Times New Roman" w:cs="Times New Roman"/>
        </w:rPr>
      </w:pPr>
    </w:p>
    <w:p w:rsidRPr="003972C1" w:rsidR="00E1202F" w:rsidP="006D1A1A" w:rsidRDefault="00524510" w14:paraId="5D70EB68" w14:textId="77777777">
      <w:pPr>
        <w:pStyle w:val="Normal1020"/>
        <w:rPr>
          <w:color w:val="000000"/>
          <w:shd w:val="clear" w:color="auto" w:fill="FFFFFF"/>
        </w:rPr>
      </w:pPr>
      <w:r w:rsidRPr="003972C1">
        <w:t>OFLC reviews an</w:t>
      </w:r>
      <w:r w:rsidRPr="003972C1" w:rsidR="007C0BEF">
        <w:t xml:space="preserve"> </w:t>
      </w:r>
      <w:r w:rsidR="002348BF">
        <w:t>employer’s application for</w:t>
      </w:r>
      <w:r w:rsidRPr="003972C1" w:rsidR="007C0BEF">
        <w:t xml:space="preserve"> temporary labor certification for compliance </w:t>
      </w:r>
      <w:r w:rsidRPr="003972C1" w:rsidR="00E1202F">
        <w:t>with all applicable program requirements and issue</w:t>
      </w:r>
      <w:r w:rsidRPr="003972C1">
        <w:t>s</w:t>
      </w:r>
      <w:r w:rsidRPr="003972C1" w:rsidR="00E1202F">
        <w:t xml:space="preserve"> either a N</w:t>
      </w:r>
      <w:r w:rsidRPr="003972C1" w:rsidR="007C0BEF">
        <w:t>otice of Deficiency (N</w:t>
      </w:r>
      <w:r w:rsidRPr="003972C1" w:rsidR="00E1202F">
        <w:t>OD</w:t>
      </w:r>
      <w:r w:rsidRPr="003972C1" w:rsidR="007C0BEF">
        <w:t>)</w:t>
      </w:r>
      <w:r w:rsidRPr="003972C1" w:rsidR="00E1202F">
        <w:t xml:space="preserve"> or </w:t>
      </w:r>
      <w:r w:rsidRPr="003972C1" w:rsidR="007C0BEF">
        <w:t>Notice of Acceptance (</w:t>
      </w:r>
      <w:r w:rsidRPr="003972C1" w:rsidR="00E1202F">
        <w:t>NOA</w:t>
      </w:r>
      <w:r w:rsidRPr="003972C1" w:rsidR="007C0BEF">
        <w:t>)</w:t>
      </w:r>
      <w:r w:rsidRPr="003972C1" w:rsidR="00CB43D7">
        <w:t xml:space="preserve"> </w:t>
      </w:r>
      <w:r w:rsidRPr="003972C1">
        <w:t xml:space="preserve">of the application </w:t>
      </w:r>
      <w:r w:rsidRPr="003972C1" w:rsidR="00CB43D7">
        <w:t>within seven</w:t>
      </w:r>
      <w:r w:rsidRPr="003972C1" w:rsidR="00E1202F">
        <w:t xml:space="preserve"> business days</w:t>
      </w:r>
      <w:r w:rsidRPr="003972C1" w:rsidR="00D45C27">
        <w:t xml:space="preserve"> of receipt</w:t>
      </w:r>
      <w:r w:rsidRPr="003972C1" w:rsidR="00E1202F">
        <w:t xml:space="preserve">. </w:t>
      </w:r>
      <w:r w:rsidRPr="003972C1" w:rsidR="00E84763">
        <w:t xml:space="preserve"> </w:t>
      </w:r>
      <w:r w:rsidRPr="003972C1" w:rsidR="00C4713F">
        <w:rPr>
          <w:i/>
        </w:rPr>
        <w:t>See</w:t>
      </w:r>
      <w:r w:rsidRPr="003972C1" w:rsidR="00C4713F">
        <w:t xml:space="preserve"> </w:t>
      </w:r>
      <w:r w:rsidRPr="003972C1" w:rsidR="00D96E38">
        <w:t>20 CFR 655.30(a)</w:t>
      </w:r>
      <w:r w:rsidR="00A26FE1">
        <w:t>,</w:t>
      </w:r>
      <w:r w:rsidRPr="003972C1" w:rsidR="00D96E38">
        <w:t xml:space="preserve"> 655.31(a</w:t>
      </w:r>
      <w:r w:rsidRPr="003972C1" w:rsidR="00A26FE1">
        <w:t>)</w:t>
      </w:r>
      <w:r w:rsidR="00A26FE1">
        <w:t>, and</w:t>
      </w:r>
      <w:r w:rsidRPr="003972C1" w:rsidR="00A26FE1">
        <w:t xml:space="preserve"> </w:t>
      </w:r>
      <w:r w:rsidRPr="003972C1" w:rsidR="00D96E38">
        <w:t xml:space="preserve">655.33(a).  </w:t>
      </w:r>
      <w:r w:rsidRPr="003972C1" w:rsidR="00E84763">
        <w:t>Where deficiencies in the application</w:t>
      </w:r>
      <w:r w:rsidRPr="003972C1" w:rsidR="00E1202F">
        <w:t xml:space="preserve"> are discovered, the NOD provides the employer with up to 10 business days to correct the deficiencies or file an appeal with the Department’s </w:t>
      </w:r>
      <w:r w:rsidR="00B30063">
        <w:t>Board of Alien Labor Certification Appeals</w:t>
      </w:r>
      <w:r w:rsidRPr="003972C1" w:rsidR="00E1202F">
        <w:t xml:space="preserve">.  </w:t>
      </w:r>
      <w:r w:rsidR="00D44321">
        <w:rPr>
          <w:i/>
        </w:rPr>
        <w:t xml:space="preserve">See </w:t>
      </w:r>
      <w:r w:rsidRPr="003972C1" w:rsidR="00B108FC">
        <w:t>20 CFR 655.31(a</w:t>
      </w:r>
      <w:r w:rsidRPr="003972C1" w:rsidR="00D44321">
        <w:t>)</w:t>
      </w:r>
      <w:r w:rsidR="00D44321">
        <w:t xml:space="preserve"> and</w:t>
      </w:r>
      <w:r w:rsidRPr="003972C1" w:rsidR="00D44321">
        <w:t xml:space="preserve"> </w:t>
      </w:r>
      <w:r w:rsidRPr="003972C1" w:rsidR="00B108FC">
        <w:t>(b)</w:t>
      </w:r>
      <w:r w:rsidRPr="003972C1">
        <w:t>(2)</w:t>
      </w:r>
      <w:r w:rsidR="00D44321">
        <w:t xml:space="preserve"> </w:t>
      </w:r>
      <w:r w:rsidR="00FD4A7B">
        <w:t>and</w:t>
      </w:r>
      <w:r w:rsidR="00A26FE1">
        <w:t xml:space="preserve"> </w:t>
      </w:r>
      <w:r w:rsidRPr="003972C1">
        <w:t>(3)</w:t>
      </w:r>
      <w:r w:rsidRPr="003972C1" w:rsidR="00B108FC">
        <w:t xml:space="preserve">.  </w:t>
      </w:r>
      <w:r w:rsidRPr="003972C1">
        <w:t>OFLC may issue one or more additional NODs before issuing a decision.</w:t>
      </w:r>
      <w:r w:rsidRPr="003972C1" w:rsidR="00E1202F">
        <w:t xml:space="preserve">  </w:t>
      </w:r>
      <w:r w:rsidR="00D44321">
        <w:rPr>
          <w:i/>
        </w:rPr>
        <w:t xml:space="preserve">See </w:t>
      </w:r>
      <w:r w:rsidRPr="003972C1">
        <w:t xml:space="preserve">20 CFR 655.32(a).  </w:t>
      </w:r>
      <w:r w:rsidRPr="003972C1" w:rsidR="007C0BEF">
        <w:t>Where all</w:t>
      </w:r>
      <w:r w:rsidRPr="003972C1" w:rsidR="00200616">
        <w:t xml:space="preserve"> </w:t>
      </w:r>
      <w:r w:rsidRPr="003972C1" w:rsidR="007C0BEF">
        <w:t xml:space="preserve">program requirements are met, the </w:t>
      </w:r>
      <w:r w:rsidRPr="003972C1" w:rsidR="00E1202F">
        <w:t>NOA authorizes the recruitment of U.S. workers</w:t>
      </w:r>
      <w:r w:rsidRPr="003972C1" w:rsidR="00171732">
        <w:t xml:space="preserve"> for the employer’s job opportunity</w:t>
      </w:r>
      <w:r w:rsidRPr="003972C1" w:rsidR="00E1202F">
        <w:t xml:space="preserve"> and specifies a date on which the employer must provide an initial written repo</w:t>
      </w:r>
      <w:r w:rsidRPr="003972C1" w:rsidR="007C0BEF">
        <w:t xml:space="preserve">rt of its recruitment efforts.  </w:t>
      </w:r>
      <w:r w:rsidRPr="003972C1" w:rsidR="008443E6">
        <w:rPr>
          <w:i/>
        </w:rPr>
        <w:t>See</w:t>
      </w:r>
      <w:r w:rsidRPr="003972C1" w:rsidR="008443E6">
        <w:t xml:space="preserve"> </w:t>
      </w:r>
      <w:r w:rsidRPr="003972C1" w:rsidR="002556D9">
        <w:t>20 CFR 655.33(a)</w:t>
      </w:r>
      <w:r w:rsidR="00A26FE1">
        <w:t xml:space="preserve"> and</w:t>
      </w:r>
      <w:r w:rsidRPr="003972C1" w:rsidR="002556D9">
        <w:t xml:space="preserve"> (b)(1</w:t>
      </w:r>
      <w:r w:rsidRPr="003972C1" w:rsidR="00A26FE1">
        <w:t>)</w:t>
      </w:r>
      <w:r w:rsidR="00A26FE1">
        <w:t xml:space="preserve"> and</w:t>
      </w:r>
      <w:r w:rsidRPr="003972C1" w:rsidR="00A26FE1">
        <w:t xml:space="preserve"> </w:t>
      </w:r>
      <w:r w:rsidRPr="003972C1" w:rsidR="002556D9">
        <w:t xml:space="preserve">655.48(a).  </w:t>
      </w:r>
      <w:r w:rsidRPr="003972C1" w:rsidR="00E1202F">
        <w:t xml:space="preserve">Upon review of the recruitment report, OFLC may grant a full or partial </w:t>
      </w:r>
      <w:r w:rsidRPr="003972C1" w:rsidR="007C0BEF">
        <w:t>temporary labor certification</w:t>
      </w:r>
      <w:r w:rsidRPr="003972C1" w:rsidR="00B2334D">
        <w:t xml:space="preserve"> determination</w:t>
      </w:r>
      <w:r w:rsidRPr="003972C1" w:rsidR="00E1202F">
        <w:t xml:space="preserve"> or deny the employer’s H-2B </w:t>
      </w:r>
      <w:r w:rsidRPr="003972C1" w:rsidR="00E1202F">
        <w:lastRenderedPageBreak/>
        <w:t xml:space="preserve">application.  </w:t>
      </w:r>
      <w:r w:rsidRPr="003972C1" w:rsidR="00F76092">
        <w:rPr>
          <w:i/>
        </w:rPr>
        <w:t>See</w:t>
      </w:r>
      <w:r w:rsidRPr="003972C1" w:rsidR="00F76092">
        <w:t xml:space="preserve"> 20 CFR 655.52</w:t>
      </w:r>
      <w:r w:rsidR="00AF29F6">
        <w:t xml:space="preserve"> </w:t>
      </w:r>
      <w:r w:rsidRPr="003972C1" w:rsidR="00F76092">
        <w:t>-</w:t>
      </w:r>
      <w:r w:rsidR="00AF29F6">
        <w:t xml:space="preserve"> </w:t>
      </w:r>
      <w:r w:rsidR="00D44321">
        <w:t>655.</w:t>
      </w:r>
      <w:r w:rsidRPr="003972C1" w:rsidR="00F76092">
        <w:t xml:space="preserve">54.  </w:t>
      </w:r>
      <w:r w:rsidR="00A26FE1">
        <w:t xml:space="preserve">To determine </w:t>
      </w:r>
      <w:r w:rsidRPr="003972C1" w:rsidR="00E1202F">
        <w:t xml:space="preserve">whether there are insufficient U.S. workers to fill the employer’s job opportunity, OFLC will count as available any U.S. worker referred by </w:t>
      </w:r>
      <w:r w:rsidR="00743873">
        <w:t>a</w:t>
      </w:r>
      <w:r w:rsidR="009A5EB8">
        <w:t xml:space="preserve"> </w:t>
      </w:r>
      <w:r w:rsidRPr="003972C1" w:rsidR="00E1202F">
        <w:t>SWA or any U.S. worker who applied (or on whose behalf an application is made) directly to the employer, but who was rejected by the employer for other than a lawful job</w:t>
      </w:r>
      <w:r w:rsidRPr="003972C1" w:rsidR="009D606C">
        <w:t>-</w:t>
      </w:r>
      <w:r w:rsidRPr="003972C1" w:rsidR="00E1202F">
        <w:t xml:space="preserve">related reason.  </w:t>
      </w:r>
      <w:r w:rsidR="00D44321">
        <w:rPr>
          <w:i/>
        </w:rPr>
        <w:t xml:space="preserve">See </w:t>
      </w:r>
      <w:r w:rsidRPr="003972C1" w:rsidR="009D606C">
        <w:t xml:space="preserve">20 CFR 655.51(b).  </w:t>
      </w:r>
      <w:r w:rsidRPr="003972C1" w:rsidR="00E1202F">
        <w:t xml:space="preserve">Thus, a partial </w:t>
      </w:r>
      <w:r w:rsidRPr="003972C1" w:rsidR="007C0BEF">
        <w:t>temporary labor certification</w:t>
      </w:r>
      <w:r w:rsidRPr="003972C1" w:rsidR="00E1202F">
        <w:t xml:space="preserve"> granted by OFLC reduces the number of H-2B workers the employer initially reques</w:t>
      </w:r>
      <w:r w:rsidRPr="003972C1" w:rsidR="00E84763">
        <w:t xml:space="preserve">ted by each </w:t>
      </w:r>
      <w:r w:rsidRPr="003972C1" w:rsidR="00E1202F">
        <w:t xml:space="preserve">U.S. worker who is qualified and available to perform the job.  </w:t>
      </w:r>
      <w:r w:rsidRPr="003972C1" w:rsidR="000F672B">
        <w:rPr>
          <w:i/>
        </w:rPr>
        <w:t>See</w:t>
      </w:r>
      <w:r w:rsidRPr="003972C1" w:rsidR="000F672B">
        <w:t xml:space="preserve"> </w:t>
      </w:r>
      <w:r w:rsidRPr="003972C1" w:rsidR="00BE4DB7">
        <w:t xml:space="preserve">20 CFR 655.54.  </w:t>
      </w:r>
      <w:r w:rsidRPr="003972C1" w:rsidR="00E1202F">
        <w:rPr>
          <w:color w:val="000000"/>
          <w:shd w:val="clear" w:color="auto" w:fill="FFFFFF"/>
        </w:rPr>
        <w:t xml:space="preserve">OFLC will grant </w:t>
      </w:r>
      <w:r w:rsidR="0022283E">
        <w:rPr>
          <w:color w:val="000000"/>
          <w:shd w:val="clear" w:color="auto" w:fill="FFFFFF"/>
        </w:rPr>
        <w:t xml:space="preserve">a </w:t>
      </w:r>
      <w:r w:rsidRPr="003972C1" w:rsidR="00E1202F">
        <w:rPr>
          <w:color w:val="000000"/>
          <w:shd w:val="clear" w:color="auto" w:fill="FFFFFF"/>
        </w:rPr>
        <w:t>temporary labor certification only after the employer</w:t>
      </w:r>
      <w:r w:rsidRPr="003972C1" w:rsidR="009D606C">
        <w:rPr>
          <w:color w:val="000000"/>
          <w:shd w:val="clear" w:color="auto" w:fill="FFFFFF"/>
        </w:rPr>
        <w:t>’</w:t>
      </w:r>
      <w:r w:rsidRPr="003972C1" w:rsidR="00E1202F">
        <w:rPr>
          <w:color w:val="000000"/>
          <w:shd w:val="clear" w:color="auto" w:fill="FFFFFF"/>
        </w:rPr>
        <w:t xml:space="preserve">s H-2B application has met all the requirements for approving </w:t>
      </w:r>
      <w:r w:rsidRPr="003972C1" w:rsidR="00927534">
        <w:rPr>
          <w:color w:val="000000"/>
          <w:shd w:val="clear" w:color="auto" w:fill="FFFFFF"/>
        </w:rPr>
        <w:t xml:space="preserve">a </w:t>
      </w:r>
      <w:r w:rsidRPr="003972C1" w:rsidR="00E1202F">
        <w:rPr>
          <w:color w:val="000000"/>
          <w:shd w:val="clear" w:color="auto" w:fill="FFFFFF"/>
        </w:rPr>
        <w:t xml:space="preserve">labor certification under </w:t>
      </w:r>
      <w:r w:rsidRPr="003972C1" w:rsidR="0042587C">
        <w:rPr>
          <w:color w:val="000000"/>
          <w:shd w:val="clear" w:color="auto" w:fill="FFFFFF"/>
        </w:rPr>
        <w:t xml:space="preserve">20 </w:t>
      </w:r>
      <w:r w:rsidRPr="003972C1" w:rsidR="004244F2">
        <w:t xml:space="preserve">CFR </w:t>
      </w:r>
      <w:r w:rsidR="00D44321">
        <w:t xml:space="preserve">part </w:t>
      </w:r>
      <w:r w:rsidRPr="003972C1" w:rsidR="004244F2">
        <w:t xml:space="preserve">655, </w:t>
      </w:r>
      <w:r w:rsidR="0044244D">
        <w:t>s</w:t>
      </w:r>
      <w:r w:rsidRPr="003972C1" w:rsidR="009D606C">
        <w:t>ubpart A</w:t>
      </w:r>
      <w:r w:rsidRPr="003972C1" w:rsidR="00E1202F">
        <w:rPr>
          <w:color w:val="000000"/>
          <w:shd w:val="clear" w:color="auto" w:fill="FFFFFF"/>
        </w:rPr>
        <w:t xml:space="preserve">. </w:t>
      </w:r>
      <w:r w:rsidRPr="003972C1" w:rsidR="00BE4DB7">
        <w:rPr>
          <w:color w:val="000000"/>
          <w:shd w:val="clear" w:color="auto" w:fill="FFFFFF"/>
        </w:rPr>
        <w:t xml:space="preserve"> </w:t>
      </w:r>
      <w:r w:rsidR="00D44321">
        <w:rPr>
          <w:i/>
          <w:color w:val="000000"/>
          <w:shd w:val="clear" w:color="auto" w:fill="FFFFFF"/>
        </w:rPr>
        <w:t xml:space="preserve">See </w:t>
      </w:r>
      <w:r w:rsidRPr="003972C1" w:rsidR="009D606C">
        <w:rPr>
          <w:color w:val="000000"/>
          <w:shd w:val="clear" w:color="auto" w:fill="FFFFFF"/>
        </w:rPr>
        <w:t xml:space="preserve">20 CFR 655.50(b).  </w:t>
      </w:r>
      <w:r w:rsidRPr="003972C1" w:rsidR="00E1202F">
        <w:rPr>
          <w:color w:val="000000"/>
          <w:shd w:val="clear" w:color="auto" w:fill="FFFFFF"/>
        </w:rPr>
        <w:t xml:space="preserve">In accordance with regulatory requirements, OFLC </w:t>
      </w:r>
      <w:r w:rsidRPr="003972C1" w:rsidR="007C0BEF">
        <w:rPr>
          <w:color w:val="000000"/>
          <w:shd w:val="clear" w:color="auto" w:fill="FFFFFF"/>
        </w:rPr>
        <w:t>sends</w:t>
      </w:r>
      <w:r w:rsidRPr="003972C1" w:rsidR="00E1202F">
        <w:rPr>
          <w:color w:val="000000"/>
          <w:shd w:val="clear" w:color="auto" w:fill="FFFFFF"/>
        </w:rPr>
        <w:t xml:space="preserve"> certified H-2B applications </w:t>
      </w:r>
      <w:r w:rsidR="009D53EC">
        <w:rPr>
          <w:color w:val="000000"/>
          <w:shd w:val="clear" w:color="auto" w:fill="FFFFFF"/>
        </w:rPr>
        <w:t xml:space="preserve">electronically </w:t>
      </w:r>
      <w:r w:rsidRPr="003972C1" w:rsidR="00E1202F">
        <w:rPr>
          <w:color w:val="000000"/>
          <w:shd w:val="clear" w:color="auto" w:fill="FFFFFF"/>
        </w:rPr>
        <w:t xml:space="preserve">to the employer, </w:t>
      </w:r>
      <w:r w:rsidRPr="003972C1" w:rsidR="000F672B">
        <w:rPr>
          <w:color w:val="000000"/>
          <w:shd w:val="clear" w:color="auto" w:fill="FFFFFF"/>
        </w:rPr>
        <w:t>and a copy to</w:t>
      </w:r>
      <w:r w:rsidRPr="003972C1" w:rsidR="00E1202F">
        <w:rPr>
          <w:color w:val="000000"/>
          <w:shd w:val="clear" w:color="auto" w:fill="FFFFFF"/>
        </w:rPr>
        <w:t xml:space="preserve"> the employer</w:t>
      </w:r>
      <w:r w:rsidRPr="003972C1" w:rsidR="009D606C">
        <w:rPr>
          <w:color w:val="000000"/>
          <w:shd w:val="clear" w:color="auto" w:fill="FFFFFF"/>
        </w:rPr>
        <w:t>’</w:t>
      </w:r>
      <w:r w:rsidRPr="003972C1" w:rsidR="00E1202F">
        <w:rPr>
          <w:color w:val="000000"/>
          <w:shd w:val="clear" w:color="auto" w:fill="FFFFFF"/>
        </w:rPr>
        <w:t>s attorney or agent</w:t>
      </w:r>
      <w:r w:rsidRPr="003972C1" w:rsidR="000F672B">
        <w:rPr>
          <w:color w:val="000000"/>
          <w:shd w:val="clear" w:color="auto" w:fill="FFFFFF"/>
        </w:rPr>
        <w:t xml:space="preserve"> if applicable</w:t>
      </w:r>
      <w:r w:rsidRPr="003972C1" w:rsidR="00E1202F">
        <w:rPr>
          <w:color w:val="000000"/>
          <w:shd w:val="clear" w:color="auto" w:fill="FFFFFF"/>
        </w:rPr>
        <w:t xml:space="preserve">, </w:t>
      </w:r>
      <w:r w:rsidR="009D53EC">
        <w:rPr>
          <w:color w:val="000000"/>
          <w:shd w:val="clear" w:color="auto" w:fill="FFFFFF"/>
        </w:rPr>
        <w:t xml:space="preserve">or, as necessary, </w:t>
      </w:r>
      <w:r w:rsidRPr="003972C1" w:rsidR="00E1202F">
        <w:rPr>
          <w:color w:val="000000"/>
          <w:shd w:val="clear" w:color="auto" w:fill="FFFFFF"/>
        </w:rPr>
        <w:t>by means normally assuring next day delivery.</w:t>
      </w:r>
      <w:r w:rsidRPr="003972C1" w:rsidR="009D606C">
        <w:rPr>
          <w:color w:val="000000"/>
          <w:shd w:val="clear" w:color="auto" w:fill="FFFFFF"/>
        </w:rPr>
        <w:t xml:space="preserve">  </w:t>
      </w:r>
      <w:r w:rsidRPr="00E40443" w:rsidR="00D44321">
        <w:rPr>
          <w:i/>
          <w:color w:val="000000"/>
          <w:shd w:val="clear" w:color="auto" w:fill="FFFFFF"/>
        </w:rPr>
        <w:t>See</w:t>
      </w:r>
      <w:r w:rsidR="00062514">
        <w:rPr>
          <w:i/>
          <w:color w:val="000000"/>
          <w:shd w:val="clear" w:color="auto" w:fill="FFFFFF"/>
        </w:rPr>
        <w:t xml:space="preserve"> </w:t>
      </w:r>
      <w:r w:rsidRPr="003972C1" w:rsidR="009D606C">
        <w:rPr>
          <w:color w:val="000000"/>
          <w:shd w:val="clear" w:color="auto" w:fill="FFFFFF"/>
        </w:rPr>
        <w:t>20 CFR 655.52.</w:t>
      </w:r>
    </w:p>
    <w:p w:rsidRPr="003972C1" w:rsidR="00496E58" w:rsidP="006D1A1A" w:rsidRDefault="00496E58" w14:paraId="5003DDFB" w14:textId="77777777">
      <w:pPr>
        <w:pStyle w:val="Normal1020"/>
        <w:rPr>
          <w:color w:val="000000"/>
          <w:shd w:val="clear" w:color="auto" w:fill="FFFFFF"/>
        </w:rPr>
      </w:pPr>
    </w:p>
    <w:p w:rsidRPr="003972C1" w:rsidR="00496E58" w:rsidP="006D1A1A" w:rsidRDefault="00496E58" w14:paraId="3F67D7ED" w14:textId="77777777">
      <w:pPr>
        <w:pStyle w:val="Normal1020"/>
      </w:pPr>
      <w:r w:rsidRPr="003972C1">
        <w:t xml:space="preserve">The </w:t>
      </w:r>
      <w:r w:rsidRPr="003972C1">
        <w:rPr>
          <w:i/>
        </w:rPr>
        <w:t>H-2B Application for Temporary Employment Certification</w:t>
      </w:r>
      <w:r w:rsidRPr="003972C1">
        <w:t xml:space="preserve"> and all supporting documentation must be retained by the employer for three years from the date of certification (for approved applications), </w:t>
      </w:r>
      <w:r w:rsidRPr="003972C1" w:rsidR="00834C4F">
        <w:t xml:space="preserve">the </w:t>
      </w:r>
      <w:r w:rsidRPr="003972C1">
        <w:t xml:space="preserve">date of adjudication (for denied applications), or </w:t>
      </w:r>
      <w:r w:rsidRPr="003972C1" w:rsidR="00834C4F">
        <w:t xml:space="preserve">the </w:t>
      </w:r>
      <w:r w:rsidRPr="003972C1">
        <w:t xml:space="preserve">date </w:t>
      </w:r>
      <w:r w:rsidRPr="003972C1" w:rsidR="00911D47">
        <w:t>OFLC</w:t>
      </w:r>
      <w:r w:rsidRPr="003972C1">
        <w:t xml:space="preserve"> received the employer’s letter of withdrawal (for withdrawn applications).  </w:t>
      </w:r>
      <w:r w:rsidRPr="003972C1" w:rsidR="00834C4F">
        <w:rPr>
          <w:i/>
        </w:rPr>
        <w:t>See</w:t>
      </w:r>
      <w:r w:rsidRPr="003972C1" w:rsidR="00834C4F">
        <w:t xml:space="preserve"> </w:t>
      </w:r>
      <w:r w:rsidRPr="003972C1" w:rsidR="00F76092">
        <w:t xml:space="preserve">20 CFR 655.56(b).  </w:t>
      </w:r>
      <w:r w:rsidRPr="003972C1">
        <w:t xml:space="preserve">Employers must be prepared to produce all information and records contained in this ICR for </w:t>
      </w:r>
      <w:r w:rsidR="00AF29F6">
        <w:t>the Department</w:t>
      </w:r>
      <w:r w:rsidRPr="003972C1">
        <w:t xml:space="preserve"> or other federal agencies in the event of an audit examination, investigation, or other enforcement proceedings in the H-2B program.</w:t>
      </w:r>
      <w:r w:rsidRPr="003972C1" w:rsidR="006F5EE1">
        <w:t xml:space="preserve">  </w:t>
      </w:r>
      <w:r w:rsidRPr="003972C1" w:rsidR="00D02FBE">
        <w:rPr>
          <w:i/>
        </w:rPr>
        <w:t>See</w:t>
      </w:r>
      <w:r w:rsidRPr="003972C1" w:rsidR="00D02FBE">
        <w:t xml:space="preserve"> </w:t>
      </w:r>
      <w:r w:rsidRPr="003972C1" w:rsidR="006F5EE1">
        <w:t xml:space="preserve">20 CFR 655.56(c).  </w:t>
      </w:r>
    </w:p>
    <w:p w:rsidRPr="003972C1" w:rsidR="00496E58" w:rsidP="00496E58" w:rsidRDefault="00496E58" w14:paraId="0DD36E9A" w14:textId="77777777">
      <w:pPr>
        <w:widowControl w:val="0"/>
        <w:autoSpaceDE w:val="0"/>
        <w:autoSpaceDN w:val="0"/>
        <w:adjustRightInd w:val="0"/>
        <w:rPr>
          <w:rFonts w:ascii="Times New Roman" w:hAnsi="Times New Roman" w:cs="Times New Roman"/>
        </w:rPr>
      </w:pPr>
    </w:p>
    <w:p w:rsidRPr="003972C1" w:rsidR="00171732" w:rsidP="006D1A1A" w:rsidRDefault="00171732" w14:paraId="0346B2B6" w14:textId="77777777">
      <w:pPr>
        <w:pStyle w:val="Normal1020"/>
      </w:pPr>
      <w:r w:rsidRPr="003972C1">
        <w:t xml:space="preserve">Specifically, </w:t>
      </w:r>
      <w:r w:rsidR="00C75977">
        <w:t xml:space="preserve">OFLC uses </w:t>
      </w:r>
      <w:r w:rsidRPr="003972C1">
        <w:t xml:space="preserve">the </w:t>
      </w:r>
      <w:r w:rsidRPr="003972C1" w:rsidR="00311AAE">
        <w:t xml:space="preserve">information collections </w:t>
      </w:r>
      <w:r w:rsidRPr="003972C1">
        <w:t>in the manner described below:</w:t>
      </w:r>
    </w:p>
    <w:p w:rsidRPr="003972C1" w:rsidR="00171732" w:rsidP="00171732" w:rsidRDefault="00171732" w14:paraId="4A429C66" w14:textId="77777777">
      <w:pPr>
        <w:rPr>
          <w:rFonts w:ascii="Times New Roman" w:hAnsi="Times New Roman" w:cs="Times New Roman"/>
        </w:rPr>
      </w:pPr>
    </w:p>
    <w:p w:rsidRPr="00565EB2" w:rsidR="00171732" w:rsidP="006D1A1A" w:rsidRDefault="00171732" w14:paraId="7876DC4E" w14:textId="77777777">
      <w:pPr>
        <w:pStyle w:val="Normal1020"/>
        <w:rPr>
          <w:i/>
          <w:u w:val="single"/>
        </w:rPr>
      </w:pPr>
      <w:r w:rsidRPr="004203DC">
        <w:rPr>
          <w:u w:val="single"/>
        </w:rPr>
        <w:t>Form ETA-9142B</w:t>
      </w:r>
      <w:r w:rsidRPr="00565EB2">
        <w:rPr>
          <w:i/>
          <w:u w:val="single"/>
        </w:rPr>
        <w:t xml:space="preserve">, H-2B Application for Temporary Employment Certification </w:t>
      </w:r>
    </w:p>
    <w:p w:rsidRPr="003972C1" w:rsidR="00911D47" w:rsidP="006D1A1A" w:rsidRDefault="00911D47" w14:paraId="02EE98B9" w14:textId="77777777">
      <w:pPr>
        <w:pStyle w:val="Normal1020"/>
      </w:pPr>
    </w:p>
    <w:p w:rsidRPr="006D1A1A" w:rsidR="006E746C" w:rsidP="006D1A1A" w:rsidRDefault="006E746C" w14:paraId="16659267" w14:textId="77777777">
      <w:pPr>
        <w:pStyle w:val="Normal1020"/>
      </w:pPr>
      <w:r w:rsidRPr="003972C1">
        <w:t>An employer must include on the Form ETA-9142B basic information related to its business</w:t>
      </w:r>
      <w:r w:rsidR="00916CD5">
        <w:t>.  The Department uses this information to determine</w:t>
      </w:r>
      <w:r w:rsidRPr="003972C1">
        <w:t xml:space="preserve"> whether the establishment operating in the United States is bona fide; contact information of an employee of the employer</w:t>
      </w:r>
      <w:r w:rsidRPr="003972C1" w:rsidR="00B947A9">
        <w:t xml:space="preserve"> who is authorized to act on behalf of the employer in labor certification matters</w:t>
      </w:r>
      <w:r w:rsidRPr="003972C1">
        <w:t xml:space="preserve">; and, if applicable, contact information of an attorney or agent authorized to act on behalf of the employer in labor certification matters.  Because the Department routinely sends and receives communications </w:t>
      </w:r>
      <w:r w:rsidRPr="003972C1" w:rsidR="00916CD5">
        <w:t>during</w:t>
      </w:r>
      <w:r w:rsidRPr="003972C1">
        <w:t xml:space="preserve"> processing </w:t>
      </w:r>
      <w:r w:rsidR="00916CD5">
        <w:t xml:space="preserve">of </w:t>
      </w:r>
      <w:r w:rsidRPr="003972C1">
        <w:t xml:space="preserve">an employer’s application, the Form ETA-9142B requires the entry of a valid </w:t>
      </w:r>
      <w:r w:rsidR="00387D1D">
        <w:t>e</w:t>
      </w:r>
      <w:r w:rsidRPr="003972C1">
        <w:t xml:space="preserve">mail </w:t>
      </w:r>
      <w:r w:rsidR="004B6C0C">
        <w:t>address</w:t>
      </w:r>
      <w:r w:rsidRPr="003972C1">
        <w:t xml:space="preserve"> from both the employer contact and, if applicable, the employer’s authorized attorney or agent.  </w:t>
      </w:r>
      <w:r w:rsidR="00916CD5">
        <w:t xml:space="preserve">If the employer is represented </w:t>
      </w:r>
      <w:r w:rsidRPr="006D1A1A" w:rsidR="00317C52">
        <w:t>by an</w:t>
      </w:r>
      <w:r w:rsidRPr="006D1A1A">
        <w:t xml:space="preserve"> agent, the form collects information </w:t>
      </w:r>
      <w:r w:rsidRPr="006D1A1A" w:rsidR="00B30E96">
        <w:t xml:space="preserve">to assess </w:t>
      </w:r>
      <w:r w:rsidRPr="006D1A1A">
        <w:t>whether the agent has provided</w:t>
      </w:r>
      <w:r w:rsidR="00916CD5">
        <w:t xml:space="preserve"> current </w:t>
      </w:r>
      <w:r w:rsidRPr="006D1A1A">
        <w:t>documentation demonstrating the agent’s authority to represent the employer, and</w:t>
      </w:r>
      <w:r w:rsidRPr="006D1A1A" w:rsidR="00B30E96">
        <w:t xml:space="preserve">, </w:t>
      </w:r>
      <w:r w:rsidRPr="006D1A1A">
        <w:t>if applicable</w:t>
      </w:r>
      <w:r w:rsidRPr="006D1A1A" w:rsidR="00B35496">
        <w:t>,</w:t>
      </w:r>
      <w:r w:rsidRPr="006D1A1A">
        <w:t xml:space="preserve"> a current Migrant and Seasonal Agricultural Worker Protection Act (MSPA) Certificate of Registration identifying the farm labor contracting activities the agent is authori</w:t>
      </w:r>
      <w:r w:rsidRPr="006D1A1A" w:rsidR="00420AC5">
        <w:t>zed</w:t>
      </w:r>
      <w:r w:rsidRPr="006D1A1A">
        <w:t xml:space="preserve"> to perform under this application.  </w:t>
      </w:r>
      <w:r w:rsidRPr="005355F2" w:rsidR="00B30E96">
        <w:rPr>
          <w:i/>
          <w:iCs/>
        </w:rPr>
        <w:t>See</w:t>
      </w:r>
      <w:r w:rsidRPr="006D1A1A" w:rsidR="00C722BD">
        <w:t xml:space="preserve"> 20 CFR 655.8(a)-</w:t>
      </w:r>
      <w:r w:rsidRPr="006D1A1A" w:rsidR="00B30E96">
        <w:t xml:space="preserve">(b).  </w:t>
      </w:r>
      <w:r w:rsidRPr="006D1A1A">
        <w:t>Similarly, for an employer covered by the MSPA</w:t>
      </w:r>
      <w:r w:rsidRPr="006D1A1A" w:rsidR="00330164">
        <w:t>’s Certificate of Registration requirement</w:t>
      </w:r>
      <w:r w:rsidRPr="006D1A1A">
        <w:t xml:space="preserve">, the form requires the employer to designate and provide a current copy of the </w:t>
      </w:r>
      <w:r w:rsidRPr="006D1A1A" w:rsidR="00330164">
        <w:t>Certificate</w:t>
      </w:r>
      <w:r w:rsidRPr="006D1A1A" w:rsidR="009A5EB8">
        <w:t xml:space="preserve"> of Registration</w:t>
      </w:r>
      <w:r w:rsidRPr="006D1A1A" w:rsidR="00330164">
        <w:t xml:space="preserve"> </w:t>
      </w:r>
      <w:r w:rsidRPr="006D1A1A">
        <w:t>identifying the farm labor contract</w:t>
      </w:r>
      <w:r w:rsidRPr="006D1A1A" w:rsidR="00C150C2">
        <w:t>ing</w:t>
      </w:r>
      <w:r w:rsidRPr="006D1A1A">
        <w:t xml:space="preserve"> activities the employer is authorized to perform.</w:t>
      </w:r>
    </w:p>
    <w:p w:rsidRPr="003972C1" w:rsidR="00C86C0B" w:rsidP="006E746C" w:rsidRDefault="00C86C0B" w14:paraId="51AE3ECE" w14:textId="77777777">
      <w:pPr>
        <w:tabs>
          <w:tab w:val="left" w:pos="-1440"/>
        </w:tabs>
        <w:rPr>
          <w:rFonts w:ascii="Times New Roman" w:hAnsi="Times New Roman" w:cs="Times New Roman"/>
        </w:rPr>
      </w:pPr>
    </w:p>
    <w:p w:rsidR="004B5E91" w:rsidP="006D1A1A" w:rsidRDefault="006E746C" w14:paraId="24AC36F6" w14:textId="77777777">
      <w:pPr>
        <w:pStyle w:val="Normal1020"/>
      </w:pPr>
      <w:r w:rsidRPr="003972C1">
        <w:t>The Form ETA-9142B also collects basic information related to the employer’s job opportunity and need for H-2B workers, including the job title and occupational classification, number of workers, period of intended employment, designation (</w:t>
      </w:r>
      <w:r w:rsidRPr="004203DC">
        <w:rPr>
          <w:i/>
        </w:rPr>
        <w:t>e.g.</w:t>
      </w:r>
      <w:r w:rsidRPr="003972C1">
        <w:t xml:space="preserve">, seasonal, peakload) of temporary </w:t>
      </w:r>
      <w:r w:rsidRPr="003972C1">
        <w:lastRenderedPageBreak/>
        <w:t>need, services or labor to be performed, and minimum job requirements.  To ensure all work expected to be performed by H-2B workers will be located within one area of intended employment</w:t>
      </w:r>
      <w:r w:rsidR="00F7128D">
        <w:t xml:space="preserve"> and employment of the H-2B workers will not adversely affect the wages of similarly employed U.S. workers</w:t>
      </w:r>
      <w:r w:rsidRPr="003972C1">
        <w:t>, the form collects information on all places of employment (</w:t>
      </w:r>
      <w:r w:rsidRPr="004203DC">
        <w:rPr>
          <w:i/>
        </w:rPr>
        <w:t>i.e.</w:t>
      </w:r>
      <w:r w:rsidRPr="003972C1">
        <w:t xml:space="preserve">, worksites) </w:t>
      </w:r>
      <w:r w:rsidRPr="003972C1" w:rsidR="00D32DF3">
        <w:t xml:space="preserve">and </w:t>
      </w:r>
      <w:r w:rsidRPr="003972C1">
        <w:t xml:space="preserve">the wage rates to be paid to workers </w:t>
      </w:r>
      <w:r w:rsidRPr="003972C1" w:rsidR="00D32DF3">
        <w:t>at those</w:t>
      </w:r>
      <w:r w:rsidRPr="003972C1" w:rsidR="00FB7794">
        <w:t xml:space="preserve"> worksites</w:t>
      </w:r>
      <w:r w:rsidRPr="003972C1" w:rsidR="00E9506E">
        <w:t xml:space="preserve">, which allows OFLC to </w:t>
      </w:r>
      <w:r w:rsidRPr="003972C1" w:rsidR="00D32DF3">
        <w:t>compare th</w:t>
      </w:r>
      <w:r w:rsidRPr="003972C1" w:rsidR="007F5E56">
        <w:t xml:space="preserve">e </w:t>
      </w:r>
      <w:r w:rsidRPr="003972C1" w:rsidR="00FB7794">
        <w:t xml:space="preserve">reported </w:t>
      </w:r>
      <w:r w:rsidRPr="003972C1" w:rsidR="007F5E56">
        <w:t>wage</w:t>
      </w:r>
      <w:r w:rsidRPr="003972C1" w:rsidR="00D32DF3">
        <w:t xml:space="preserve"> rates with </w:t>
      </w:r>
      <w:r w:rsidRPr="003972C1">
        <w:t xml:space="preserve">the prevailing wage rates </w:t>
      </w:r>
      <w:r w:rsidR="007059F7">
        <w:t>the Department issued to</w:t>
      </w:r>
      <w:r w:rsidRPr="003972C1">
        <w:t xml:space="preserve"> the employer </w:t>
      </w:r>
      <w:r w:rsidRPr="003972C1" w:rsidR="00D32DF3">
        <w:t xml:space="preserve">for </w:t>
      </w:r>
      <w:r w:rsidRPr="003972C1" w:rsidR="00E9506E">
        <w:t>those worksites</w:t>
      </w:r>
      <w:r w:rsidRPr="003972C1">
        <w:t xml:space="preserve">.  </w:t>
      </w:r>
    </w:p>
    <w:p w:rsidR="006D1A1A" w:rsidP="00C86C0B" w:rsidRDefault="006D1A1A" w14:paraId="7DC531D6" w14:textId="77777777">
      <w:pPr>
        <w:rPr>
          <w:rFonts w:ascii="Times New Roman" w:hAnsi="Times New Roman" w:cs="Times New Roman"/>
          <w:u w:val="single"/>
        </w:rPr>
      </w:pPr>
    </w:p>
    <w:p w:rsidRPr="006D1A1A" w:rsidR="00C86C0B" w:rsidP="006D1A1A" w:rsidRDefault="00C86C0B" w14:paraId="1115E0F9" w14:textId="77777777">
      <w:pPr>
        <w:pStyle w:val="Normal1020"/>
        <w:rPr>
          <w:i/>
          <w:u w:val="single"/>
        </w:rPr>
      </w:pPr>
      <w:r w:rsidRPr="004203DC">
        <w:rPr>
          <w:u w:val="single"/>
        </w:rPr>
        <w:t>Form ETA-9142B</w:t>
      </w:r>
      <w:r w:rsidRPr="006D1A1A">
        <w:rPr>
          <w:i/>
          <w:u w:val="single"/>
        </w:rPr>
        <w:t>, Appendix A</w:t>
      </w:r>
      <w:r w:rsidRPr="006D1A1A" w:rsidR="00A401AE">
        <w:rPr>
          <w:i/>
          <w:u w:val="single"/>
        </w:rPr>
        <w:t xml:space="preserve"> </w:t>
      </w:r>
      <w:r w:rsidR="00A9262D">
        <w:rPr>
          <w:i/>
          <w:u w:val="single"/>
        </w:rPr>
        <w:t>–</w:t>
      </w:r>
      <w:r w:rsidRPr="006D1A1A" w:rsidR="00A401AE">
        <w:rPr>
          <w:i/>
          <w:u w:val="single"/>
        </w:rPr>
        <w:t xml:space="preserve"> </w:t>
      </w:r>
      <w:r w:rsidRPr="006D1A1A" w:rsidR="00410FD4">
        <w:rPr>
          <w:i/>
          <w:u w:val="single"/>
        </w:rPr>
        <w:t>Additional Place</w:t>
      </w:r>
      <w:r w:rsidRPr="006D1A1A" w:rsidR="00A71DFC">
        <w:rPr>
          <w:i/>
          <w:u w:val="single"/>
        </w:rPr>
        <w:t>(s)</w:t>
      </w:r>
      <w:r w:rsidRPr="006D1A1A" w:rsidR="00410FD4">
        <w:rPr>
          <w:i/>
          <w:u w:val="single"/>
        </w:rPr>
        <w:t xml:space="preserve"> of Employment </w:t>
      </w:r>
      <w:r w:rsidRPr="006D1A1A" w:rsidR="00A47E0A">
        <w:rPr>
          <w:i/>
          <w:u w:val="single"/>
        </w:rPr>
        <w:t xml:space="preserve">and </w:t>
      </w:r>
      <w:r w:rsidRPr="006D1A1A" w:rsidR="00410FD4">
        <w:rPr>
          <w:i/>
          <w:u w:val="single"/>
        </w:rPr>
        <w:t>Wage Information</w:t>
      </w:r>
    </w:p>
    <w:p w:rsidRPr="003972C1" w:rsidR="00C86C0B" w:rsidP="00C86C0B" w:rsidRDefault="00C86C0B" w14:paraId="0F64583F" w14:textId="77777777">
      <w:pPr>
        <w:ind w:right="460"/>
        <w:rPr>
          <w:rFonts w:ascii="Times New Roman" w:hAnsi="Times New Roman" w:cs="Times New Roman"/>
        </w:rPr>
      </w:pPr>
    </w:p>
    <w:p w:rsidRPr="003972C1" w:rsidR="0021037D" w:rsidP="006D1A1A" w:rsidRDefault="006E746C" w14:paraId="179A2DAC" w14:textId="77777777">
      <w:pPr>
        <w:pStyle w:val="Normal1020"/>
      </w:pPr>
      <w:r w:rsidRPr="00387D1D">
        <w:t xml:space="preserve">In circumstances where work needs to be performed at worksite locations other than the primary </w:t>
      </w:r>
      <w:r w:rsidR="003778D5">
        <w:t>location</w:t>
      </w:r>
      <w:r w:rsidRPr="00387D1D" w:rsidR="003778D5">
        <w:t xml:space="preserve"> </w:t>
      </w:r>
      <w:r w:rsidRPr="00387D1D">
        <w:t xml:space="preserve">identified on the Form ETA-9142B, the employer </w:t>
      </w:r>
      <w:r w:rsidRPr="00387D1D" w:rsidR="00953980">
        <w:t xml:space="preserve">must </w:t>
      </w:r>
      <w:r w:rsidRPr="00387D1D">
        <w:t xml:space="preserve">complete </w:t>
      </w:r>
      <w:r w:rsidRPr="00387D1D">
        <w:rPr>
          <w:i/>
        </w:rPr>
        <w:t>Appendix A</w:t>
      </w:r>
      <w:r w:rsidRPr="00387D1D">
        <w:t xml:space="preserve"> </w:t>
      </w:r>
      <w:r w:rsidR="003778D5">
        <w:t xml:space="preserve">by </w:t>
      </w:r>
      <w:r w:rsidRPr="00387D1D" w:rsidR="00953980">
        <w:t xml:space="preserve">identifying </w:t>
      </w:r>
      <w:r w:rsidRPr="00387D1D" w:rsidR="0021037D">
        <w:t xml:space="preserve">all </w:t>
      </w:r>
      <w:r w:rsidRPr="00387D1D">
        <w:t>places of employment and details about the wage offers for each of those places of employment.</w:t>
      </w:r>
      <w:r w:rsidRPr="00387D1D" w:rsidR="00A47E0A">
        <w:t xml:space="preserve">  </w:t>
      </w:r>
      <w:r w:rsidRPr="00387D1D" w:rsidR="00784896">
        <w:rPr>
          <w:i/>
          <w:color w:val="000000"/>
        </w:rPr>
        <w:t>See</w:t>
      </w:r>
      <w:r w:rsidRPr="00387D1D" w:rsidR="00784896">
        <w:rPr>
          <w:color w:val="000000"/>
        </w:rPr>
        <w:t xml:space="preserve"> 20 CFR 655.15</w:t>
      </w:r>
      <w:r w:rsidR="00387D1D">
        <w:rPr>
          <w:color w:val="000000"/>
        </w:rPr>
        <w:t xml:space="preserve">.  </w:t>
      </w:r>
      <w:r w:rsidRPr="00211E15" w:rsidR="0021037D">
        <w:t xml:space="preserve">OFLC uses this information </w:t>
      </w:r>
      <w:r w:rsidRPr="00211E15" w:rsidR="0046468B">
        <w:t xml:space="preserve">for review of the </w:t>
      </w:r>
      <w:r w:rsidRPr="00211E15" w:rsidR="0021037D">
        <w:t xml:space="preserve">area of intended employment </w:t>
      </w:r>
      <w:r w:rsidRPr="00211E15" w:rsidR="0046468B">
        <w:t xml:space="preserve">for labor certification and to ensure </w:t>
      </w:r>
      <w:r w:rsidRPr="00211E15" w:rsidR="0021037D">
        <w:t xml:space="preserve">that the employer is offering wages that are at least equal to the prevailing wage covering each place of employment.  </w:t>
      </w:r>
      <w:r w:rsidRPr="00211E15" w:rsidR="00AB4BDA">
        <w:rPr>
          <w:i/>
        </w:rPr>
        <w:t>See</w:t>
      </w:r>
      <w:r w:rsidRPr="00211E15" w:rsidR="00AB4BDA">
        <w:t xml:space="preserve"> 20 CFR </w:t>
      </w:r>
      <w:r w:rsidRPr="00211E15" w:rsidR="008C1EAF">
        <w:t>655.10(a)</w:t>
      </w:r>
      <w:r w:rsidR="00891B8F">
        <w:t xml:space="preserve"> and</w:t>
      </w:r>
      <w:r w:rsidRPr="00211E15" w:rsidR="00F51817">
        <w:t xml:space="preserve"> (d)</w:t>
      </w:r>
      <w:r w:rsidRPr="00211E15" w:rsidR="008C1EAF">
        <w:t xml:space="preserve">.  </w:t>
      </w:r>
      <w:r w:rsidRPr="00211E15" w:rsidR="0021037D">
        <w:t xml:space="preserve">Additionally, the </w:t>
      </w:r>
      <w:r w:rsidR="00833388">
        <w:t>Department uses the information it collects</w:t>
      </w:r>
      <w:r w:rsidRPr="00211E15" w:rsidR="00833388">
        <w:t xml:space="preserve"> </w:t>
      </w:r>
      <w:r w:rsidR="00833388">
        <w:t xml:space="preserve">in </w:t>
      </w:r>
      <w:r w:rsidR="00833388">
        <w:rPr>
          <w:i/>
          <w:iCs/>
        </w:rPr>
        <w:t>Appendix A</w:t>
      </w:r>
      <w:r w:rsidR="00833388">
        <w:t xml:space="preserve"> during</w:t>
      </w:r>
      <w:r w:rsidRPr="00211E15" w:rsidR="0021037D">
        <w:t xml:space="preserve"> post-adjudication audit examinations and/or program </w:t>
      </w:r>
      <w:r w:rsidRPr="00825BCC" w:rsidR="0021037D">
        <w:t>integrity proceedings (</w:t>
      </w:r>
      <w:r w:rsidRPr="004203DC" w:rsidR="0021037D">
        <w:rPr>
          <w:i/>
        </w:rPr>
        <w:t>e.g.</w:t>
      </w:r>
      <w:r w:rsidRPr="00825BCC" w:rsidR="0021037D">
        <w:t xml:space="preserve">, revocation or debarment actions) and the Department’s Wage and Hour Division </w:t>
      </w:r>
      <w:r w:rsidRPr="00825BCC" w:rsidR="0028460D">
        <w:t xml:space="preserve">(WHD) </w:t>
      </w:r>
      <w:r w:rsidR="00833388">
        <w:t xml:space="preserve">may request the information </w:t>
      </w:r>
      <w:r w:rsidRPr="00825BCC" w:rsidR="0021037D">
        <w:t>during an investigation or enforcement proceeding.</w:t>
      </w:r>
      <w:r w:rsidRPr="00825BCC" w:rsidR="00C26026">
        <w:t xml:space="preserve">  </w:t>
      </w:r>
      <w:r w:rsidRPr="00825BCC" w:rsidR="00C26026">
        <w:rPr>
          <w:i/>
        </w:rPr>
        <w:t>See</w:t>
      </w:r>
      <w:r w:rsidRPr="00825BCC" w:rsidR="000F690B">
        <w:t xml:space="preserve"> 20 CFR </w:t>
      </w:r>
      <w:r w:rsidRPr="00825BCC" w:rsidR="00C26026">
        <w:t>655.56; 29 CFR 503.17.</w:t>
      </w:r>
      <w:r w:rsidRPr="003972C1" w:rsidR="00C26026">
        <w:t xml:space="preserve">  </w:t>
      </w:r>
    </w:p>
    <w:p w:rsidRPr="003972C1" w:rsidR="0021037D" w:rsidP="0021037D" w:rsidRDefault="0021037D" w14:paraId="10D6EF96" w14:textId="77777777">
      <w:pPr>
        <w:ind w:right="460"/>
        <w:rPr>
          <w:rFonts w:ascii="Times New Roman" w:hAnsi="Times New Roman" w:cs="Times New Roman"/>
        </w:rPr>
      </w:pPr>
    </w:p>
    <w:p w:rsidRPr="003972C1" w:rsidR="0021037D" w:rsidP="0021037D" w:rsidRDefault="0021037D" w14:paraId="20B207A4" w14:textId="77777777">
      <w:pPr>
        <w:rPr>
          <w:rFonts w:ascii="Times New Roman" w:hAnsi="Times New Roman" w:cs="Times New Roman"/>
          <w:i/>
          <w:u w:val="single"/>
        </w:rPr>
      </w:pPr>
      <w:r w:rsidRPr="003972C1">
        <w:rPr>
          <w:rFonts w:ascii="Times New Roman" w:hAnsi="Times New Roman" w:cs="Times New Roman"/>
          <w:u w:val="single"/>
        </w:rPr>
        <w:t xml:space="preserve">Form ETA-9142B, </w:t>
      </w:r>
      <w:r w:rsidRPr="003972C1" w:rsidR="00A401AE">
        <w:rPr>
          <w:rFonts w:ascii="Times New Roman" w:hAnsi="Times New Roman" w:cs="Times New Roman"/>
          <w:i/>
          <w:u w:val="single"/>
        </w:rPr>
        <w:t xml:space="preserve">Appendix B </w:t>
      </w:r>
      <w:r w:rsidR="00A9262D">
        <w:rPr>
          <w:rFonts w:ascii="Times New Roman" w:hAnsi="Times New Roman" w:cs="Times New Roman"/>
          <w:i/>
          <w:u w:val="single"/>
        </w:rPr>
        <w:t>–</w:t>
      </w:r>
      <w:r w:rsidRPr="003972C1" w:rsidR="00A401AE">
        <w:rPr>
          <w:rFonts w:ascii="Times New Roman" w:hAnsi="Times New Roman" w:cs="Times New Roman"/>
          <w:i/>
          <w:u w:val="single"/>
        </w:rPr>
        <w:t xml:space="preserve"> </w:t>
      </w:r>
      <w:r w:rsidR="006D1A1A">
        <w:rPr>
          <w:rFonts w:ascii="Times New Roman" w:hAnsi="Times New Roman" w:cs="Times New Roman"/>
          <w:i/>
          <w:u w:val="single"/>
        </w:rPr>
        <w:t xml:space="preserve">Employer and </w:t>
      </w:r>
      <w:r w:rsidRPr="003972C1">
        <w:rPr>
          <w:rFonts w:ascii="Times New Roman" w:hAnsi="Times New Roman" w:cs="Times New Roman"/>
          <w:i/>
          <w:u w:val="single"/>
        </w:rPr>
        <w:t>Attorney/Agent Declarations</w:t>
      </w:r>
      <w:r w:rsidR="006D1A1A">
        <w:rPr>
          <w:rFonts w:ascii="Times New Roman" w:hAnsi="Times New Roman" w:cs="Times New Roman"/>
          <w:i/>
          <w:u w:val="single"/>
        </w:rPr>
        <w:t xml:space="preserve"> for H-2B Employers</w:t>
      </w:r>
    </w:p>
    <w:p w:rsidRPr="003972C1" w:rsidR="0021037D" w:rsidP="0021037D" w:rsidRDefault="0021037D" w14:paraId="68DBD041" w14:textId="77777777">
      <w:pPr>
        <w:widowControl w:val="0"/>
        <w:autoSpaceDE w:val="0"/>
        <w:autoSpaceDN w:val="0"/>
        <w:adjustRightInd w:val="0"/>
        <w:rPr>
          <w:rFonts w:ascii="Times New Roman" w:hAnsi="Times New Roman" w:cs="Times New Roman"/>
        </w:rPr>
      </w:pPr>
    </w:p>
    <w:p w:rsidR="00A9262D" w:rsidP="006D1A1A" w:rsidRDefault="00272749" w14:paraId="53D137DC" w14:textId="77777777">
      <w:pPr>
        <w:pStyle w:val="Normal1020"/>
      </w:pPr>
      <w:r w:rsidRPr="003972C1">
        <w:t>To obtain a temporary labor certification, t</w:t>
      </w:r>
      <w:r w:rsidRPr="003972C1" w:rsidR="00AE4161">
        <w:t xml:space="preserve">he Department’s regulations </w:t>
      </w:r>
      <w:r w:rsidRPr="003972C1" w:rsidR="0021037D">
        <w:t>require an employer</w:t>
      </w:r>
      <w:r w:rsidRPr="003972C1" w:rsidR="005A52B0">
        <w:t>,</w:t>
      </w:r>
      <w:r w:rsidRPr="003972C1" w:rsidR="0021037D">
        <w:t xml:space="preserve"> and </w:t>
      </w:r>
      <w:r w:rsidRPr="003972C1" w:rsidR="004563AD">
        <w:t>its</w:t>
      </w:r>
      <w:r w:rsidRPr="003972C1" w:rsidR="0021037D">
        <w:t xml:space="preserve"> attorneys or agents</w:t>
      </w:r>
      <w:r w:rsidRPr="003972C1" w:rsidR="005A52B0">
        <w:t xml:space="preserve"> if applicable, to </w:t>
      </w:r>
      <w:r w:rsidRPr="003972C1" w:rsidR="0021037D">
        <w:t xml:space="preserve">submit a completed </w:t>
      </w:r>
      <w:r w:rsidRPr="003972C1" w:rsidR="0021037D">
        <w:rPr>
          <w:i/>
        </w:rPr>
        <w:t>Appendix B</w:t>
      </w:r>
      <w:r w:rsidRPr="003972C1" w:rsidR="00816A3E">
        <w:t xml:space="preserve"> </w:t>
      </w:r>
      <w:r w:rsidRPr="003972C1" w:rsidR="003D2C70">
        <w:t xml:space="preserve">that </w:t>
      </w:r>
      <w:r w:rsidRPr="003972C1" w:rsidR="0021037D">
        <w:t>attest</w:t>
      </w:r>
      <w:r w:rsidRPr="003972C1" w:rsidR="003D2C70">
        <w:t>s</w:t>
      </w:r>
      <w:r w:rsidRPr="003972C1" w:rsidR="0021037D">
        <w:t xml:space="preserve"> to compliance with </w:t>
      </w:r>
      <w:r w:rsidRPr="003972C1" w:rsidR="00F03970">
        <w:t>all</w:t>
      </w:r>
      <w:r w:rsidRPr="003972C1" w:rsidR="0021037D">
        <w:t xml:space="preserve"> the terms, assurances, and obligations of the H-2B program.</w:t>
      </w:r>
      <w:r w:rsidRPr="003972C1" w:rsidR="00816A3E">
        <w:t xml:space="preserve">  </w:t>
      </w:r>
      <w:r w:rsidRPr="003972C1" w:rsidR="008140DB">
        <w:rPr>
          <w:i/>
        </w:rPr>
        <w:t>See</w:t>
      </w:r>
      <w:r w:rsidRPr="003972C1" w:rsidR="008140DB">
        <w:t xml:space="preserve"> 20 CFR </w:t>
      </w:r>
      <w:r w:rsidRPr="003972C1" w:rsidR="00DD3D7C">
        <w:t>655.15</w:t>
      </w:r>
      <w:r w:rsidR="00D44321">
        <w:t xml:space="preserve"> and 655.20</w:t>
      </w:r>
      <w:r w:rsidRPr="00440079" w:rsidR="008140DB">
        <w:t xml:space="preserve">.  </w:t>
      </w:r>
      <w:r w:rsidRPr="00440079" w:rsidR="008F75E3">
        <w:t>For a joint employer and</w:t>
      </w:r>
      <w:r w:rsidRPr="00440079" w:rsidR="00440079">
        <w:t>/or</w:t>
      </w:r>
      <w:r w:rsidRPr="00440079" w:rsidR="008F75E3">
        <w:t xml:space="preserve"> for a joint</w:t>
      </w:r>
      <w:r w:rsidRPr="00440079" w:rsidR="00211E15">
        <w:t xml:space="preserve"> </w:t>
      </w:r>
      <w:r w:rsidRPr="00440079" w:rsidR="00816A3E">
        <w:t xml:space="preserve">employer operating as a job contractor seeking temporary labor certification, the Form ETA-9142B requires disclosure and submission of a signed and dated </w:t>
      </w:r>
      <w:r w:rsidRPr="00440079" w:rsidR="00816A3E">
        <w:rPr>
          <w:i/>
        </w:rPr>
        <w:t>Appendix B</w:t>
      </w:r>
      <w:r w:rsidRPr="00440079" w:rsidR="00816A3E">
        <w:t xml:space="preserve"> completed by </w:t>
      </w:r>
      <w:r w:rsidRPr="00440079" w:rsidR="00211E15">
        <w:t>each joint employer and</w:t>
      </w:r>
      <w:r w:rsidR="00440079">
        <w:t>/or</w:t>
      </w:r>
      <w:r w:rsidRPr="00440079" w:rsidR="00211E15">
        <w:t xml:space="preserve"> </w:t>
      </w:r>
      <w:r w:rsidRPr="00440079" w:rsidR="00C95E31">
        <w:t xml:space="preserve">job contractor </w:t>
      </w:r>
      <w:r w:rsidRPr="00440079" w:rsidR="00816A3E">
        <w:t xml:space="preserve">employer-client.  </w:t>
      </w:r>
      <w:r w:rsidR="00D44321">
        <w:rPr>
          <w:i/>
        </w:rPr>
        <w:t xml:space="preserve">See </w:t>
      </w:r>
      <w:r w:rsidRPr="00440079" w:rsidR="00834521">
        <w:t>20</w:t>
      </w:r>
      <w:r w:rsidRPr="003972C1" w:rsidR="00834521">
        <w:t xml:space="preserve"> CFR 655.4</w:t>
      </w:r>
      <w:r w:rsidRPr="003972C1" w:rsidR="0009327A">
        <w:t>(d)(1)</w:t>
      </w:r>
      <w:r w:rsidRPr="003972C1" w:rsidR="00834521">
        <w:t xml:space="preserve"> (citing 20 CFR 655.19).  </w:t>
      </w:r>
      <w:r w:rsidRPr="003972C1" w:rsidR="009C708A">
        <w:t>Th</w:t>
      </w:r>
      <w:r w:rsidRPr="003972C1" w:rsidR="00E4553A">
        <w:t>e</w:t>
      </w:r>
      <w:r w:rsidRPr="003972C1" w:rsidR="009C708A">
        <w:t xml:space="preserve"> </w:t>
      </w:r>
      <w:r w:rsidRPr="003972C1" w:rsidR="00E4553A">
        <w:t xml:space="preserve">revisions to this </w:t>
      </w:r>
      <w:r w:rsidRPr="003972C1" w:rsidR="009C708A">
        <w:t xml:space="preserve">collection of information </w:t>
      </w:r>
      <w:r w:rsidRPr="003972C1" w:rsidR="00E4553A">
        <w:t xml:space="preserve">clarify </w:t>
      </w:r>
      <w:r w:rsidRPr="003972C1" w:rsidR="009C708A">
        <w:t>employer assurances and obligations, including clarifying that an employer</w:t>
      </w:r>
      <w:r w:rsidRPr="003972C1" w:rsidR="00FE15C4">
        <w:t xml:space="preserve"> is obligated to pay a new</w:t>
      </w:r>
      <w:r w:rsidRPr="003972C1" w:rsidR="009C708A">
        <w:t xml:space="preserve"> prevailing wage if the Department issues an official correction to </w:t>
      </w:r>
      <w:r w:rsidRPr="003972C1" w:rsidR="00814735">
        <w:t>th</w:t>
      </w:r>
      <w:r w:rsidR="00814735">
        <w:t>e</w:t>
      </w:r>
      <w:r w:rsidRPr="003972C1" w:rsidR="00814735">
        <w:t xml:space="preserve"> </w:t>
      </w:r>
      <w:r w:rsidRPr="003972C1" w:rsidR="009C708A">
        <w:t xml:space="preserve">employer, unless the Department notifies the employer otherwise.  </w:t>
      </w:r>
      <w:r w:rsidRPr="003972C1" w:rsidR="00816A3E">
        <w:t xml:space="preserve">Additionally, the </w:t>
      </w:r>
      <w:r w:rsidR="00A759E1">
        <w:t xml:space="preserve">Department uses the information it collects in </w:t>
      </w:r>
      <w:r w:rsidR="00A759E1">
        <w:rPr>
          <w:i/>
          <w:iCs/>
        </w:rPr>
        <w:t>Appendix B</w:t>
      </w:r>
      <w:r w:rsidRPr="003972C1" w:rsidR="00816A3E">
        <w:t xml:space="preserve"> </w:t>
      </w:r>
      <w:r w:rsidR="00A759E1">
        <w:t>during</w:t>
      </w:r>
      <w:r w:rsidRPr="003972C1" w:rsidR="00A759E1">
        <w:t xml:space="preserve"> </w:t>
      </w:r>
      <w:r w:rsidRPr="003972C1" w:rsidR="00816A3E">
        <w:t xml:space="preserve">post-adjudication audit examinations and/or program integrity proceedings (e.g., revocation or debarment actions) and </w:t>
      </w:r>
      <w:r w:rsidRPr="003972C1" w:rsidR="0028460D">
        <w:t>WHD</w:t>
      </w:r>
      <w:r w:rsidR="00A759E1">
        <w:t xml:space="preserve"> may request the information</w:t>
      </w:r>
      <w:r w:rsidRPr="003972C1" w:rsidR="0028460D">
        <w:t xml:space="preserve"> </w:t>
      </w:r>
      <w:r w:rsidRPr="003972C1" w:rsidR="00816A3E">
        <w:t>during an investigation or enforcement proceeding.</w:t>
      </w:r>
      <w:r w:rsidRPr="003972C1" w:rsidR="009619DD">
        <w:t xml:space="preserve">  </w:t>
      </w:r>
      <w:r w:rsidRPr="003972C1" w:rsidR="009619DD">
        <w:rPr>
          <w:i/>
        </w:rPr>
        <w:t xml:space="preserve">See </w:t>
      </w:r>
      <w:r w:rsidRPr="003972C1" w:rsidR="009619DD">
        <w:t xml:space="preserve">20 CFR 655.56; 29 CFR 503.17.  </w:t>
      </w:r>
    </w:p>
    <w:p w:rsidR="007113A4" w:rsidP="00816A3E" w:rsidRDefault="007113A4" w14:paraId="1C58E27E" w14:textId="77777777">
      <w:pPr>
        <w:rPr>
          <w:rFonts w:ascii="Times New Roman" w:hAnsi="Times New Roman" w:cs="Times New Roman"/>
          <w:u w:val="single"/>
        </w:rPr>
      </w:pPr>
    </w:p>
    <w:p w:rsidRPr="008F75E3" w:rsidR="00816A3E" w:rsidP="00816A3E" w:rsidRDefault="00816A3E" w14:paraId="18F5C103" w14:textId="77777777">
      <w:pPr>
        <w:rPr>
          <w:rFonts w:ascii="Times New Roman" w:hAnsi="Times New Roman" w:cs="Times New Roman"/>
          <w:u w:val="single"/>
        </w:rPr>
      </w:pPr>
      <w:r w:rsidRPr="008F75E3">
        <w:rPr>
          <w:rFonts w:ascii="Times New Roman" w:hAnsi="Times New Roman" w:cs="Times New Roman"/>
          <w:u w:val="single"/>
        </w:rPr>
        <w:t xml:space="preserve">Form ETA-9142B, </w:t>
      </w:r>
      <w:r w:rsidRPr="008F75E3" w:rsidR="00A401AE">
        <w:rPr>
          <w:rFonts w:ascii="Times New Roman" w:hAnsi="Times New Roman" w:cs="Times New Roman"/>
          <w:i/>
          <w:u w:val="single"/>
        </w:rPr>
        <w:t xml:space="preserve">Appendix C </w:t>
      </w:r>
      <w:r w:rsidR="00A9262D">
        <w:rPr>
          <w:rFonts w:ascii="Times New Roman" w:hAnsi="Times New Roman" w:cs="Times New Roman"/>
          <w:i/>
          <w:u w:val="single"/>
        </w:rPr>
        <w:t>–</w:t>
      </w:r>
      <w:r w:rsidRPr="008F75E3" w:rsidR="00A401AE">
        <w:rPr>
          <w:rFonts w:ascii="Times New Roman" w:hAnsi="Times New Roman" w:cs="Times New Roman"/>
          <w:i/>
          <w:u w:val="single"/>
        </w:rPr>
        <w:t xml:space="preserve"> </w:t>
      </w:r>
      <w:r w:rsidRPr="008F75E3">
        <w:rPr>
          <w:rFonts w:ascii="Times New Roman" w:hAnsi="Times New Roman" w:cs="Times New Roman"/>
          <w:i/>
          <w:u w:val="single"/>
        </w:rPr>
        <w:t>Foreign Labor Recruiter Information</w:t>
      </w:r>
    </w:p>
    <w:p w:rsidRPr="008F75E3" w:rsidR="00816A3E" w:rsidP="00816A3E" w:rsidRDefault="00816A3E" w14:paraId="26FA3D46" w14:textId="77777777">
      <w:pPr>
        <w:rPr>
          <w:rFonts w:ascii="Times New Roman" w:hAnsi="Times New Roman" w:cs="Times New Roman"/>
          <w:u w:val="single"/>
        </w:rPr>
      </w:pPr>
    </w:p>
    <w:p w:rsidRPr="008F75E3" w:rsidR="00AE4161" w:rsidP="006D1A1A" w:rsidRDefault="00AE4161" w14:paraId="690D6E35" w14:textId="77777777">
      <w:pPr>
        <w:pStyle w:val="Normal1020"/>
      </w:pPr>
      <w:r w:rsidRPr="008F75E3">
        <w:t xml:space="preserve">The Department’s regulations require an employer who engages or plans to engage any agent(s) or recruiter(s) in the recruitment of prospective H-2B workers to </w:t>
      </w:r>
      <w:r w:rsidRPr="008F75E3" w:rsidR="003D2C70">
        <w:t xml:space="preserve">provide </w:t>
      </w:r>
      <w:r w:rsidRPr="008F75E3" w:rsidR="00DD3D7C">
        <w:t xml:space="preserve">the </w:t>
      </w:r>
      <w:r w:rsidRPr="008F75E3" w:rsidR="003D2C70">
        <w:t xml:space="preserve">information requested by </w:t>
      </w:r>
      <w:r w:rsidRPr="008F75E3">
        <w:rPr>
          <w:i/>
        </w:rPr>
        <w:t>Appendix C</w:t>
      </w:r>
      <w:r w:rsidRPr="008F75E3" w:rsidR="00A47E0A">
        <w:t xml:space="preserve">.  </w:t>
      </w:r>
      <w:r w:rsidRPr="008F75E3" w:rsidR="005D2BFD">
        <w:rPr>
          <w:i/>
        </w:rPr>
        <w:t>See</w:t>
      </w:r>
      <w:r w:rsidRPr="008F75E3" w:rsidR="005D2BFD">
        <w:t xml:space="preserve"> </w:t>
      </w:r>
      <w:r w:rsidRPr="008F75E3" w:rsidR="006A6414">
        <w:t xml:space="preserve">20 </w:t>
      </w:r>
      <w:r w:rsidRPr="008F75E3" w:rsidR="005D2BFD">
        <w:t>CFR 655.9(b)</w:t>
      </w:r>
      <w:r w:rsidR="00A26FE1">
        <w:t xml:space="preserve"> and</w:t>
      </w:r>
      <w:r w:rsidRPr="008F75E3" w:rsidR="00F64573">
        <w:t xml:space="preserve"> 655.15</w:t>
      </w:r>
      <w:r w:rsidRPr="008F75E3" w:rsidR="005D2BFD">
        <w:t xml:space="preserve">.  </w:t>
      </w:r>
      <w:r w:rsidRPr="008F75E3">
        <w:rPr>
          <w:i/>
        </w:rPr>
        <w:t>Appendix C</w:t>
      </w:r>
      <w:r w:rsidRPr="008F75E3">
        <w:t xml:space="preserve"> collects basic information on the identities and locations of all persons and entities hired by, or working for, the </w:t>
      </w:r>
      <w:r w:rsidRPr="008F75E3">
        <w:lastRenderedPageBreak/>
        <w:t xml:space="preserve">associated foreign labor recruiter.  To provide greater transparency in the recruitment of H-2B workers and prevent program abuse, OFLC uses </w:t>
      </w:r>
      <w:r w:rsidRPr="008F75E3" w:rsidR="00185524">
        <w:t xml:space="preserve">this information </w:t>
      </w:r>
      <w:r w:rsidRPr="008F75E3">
        <w:t>to maintain a publicly available list on its website of the identity and location of any persons or entities hired by or working for the</w:t>
      </w:r>
      <w:r w:rsidRPr="008F75E3" w:rsidR="00D428A9">
        <w:t>se</w:t>
      </w:r>
      <w:r w:rsidRPr="008F75E3">
        <w:t xml:space="preserve"> recruiters to recruit prospective foreign workers for the H-2B job opportunities offered by the employer.  </w:t>
      </w:r>
      <w:r w:rsidRPr="008F75E3" w:rsidR="004E022E">
        <w:rPr>
          <w:i/>
        </w:rPr>
        <w:t>See</w:t>
      </w:r>
      <w:r w:rsidRPr="008F75E3" w:rsidR="004E022E">
        <w:t xml:space="preserve"> </w:t>
      </w:r>
      <w:r w:rsidRPr="008F75E3" w:rsidR="006A6414">
        <w:t xml:space="preserve">20 </w:t>
      </w:r>
      <w:r w:rsidRPr="008F75E3" w:rsidR="004E022E">
        <w:t xml:space="preserve">CFR 655.9(c).  </w:t>
      </w:r>
      <w:r w:rsidRPr="008F75E3">
        <w:t xml:space="preserve">The </w:t>
      </w:r>
      <w:r w:rsidR="00A759E1">
        <w:t>Department</w:t>
      </w:r>
      <w:r w:rsidRPr="008F75E3" w:rsidR="008F75E3">
        <w:t xml:space="preserve"> </w:t>
      </w:r>
      <w:r w:rsidRPr="008F75E3">
        <w:t>also use</w:t>
      </w:r>
      <w:r w:rsidR="00A759E1">
        <w:t>s</w:t>
      </w:r>
      <w:r w:rsidRPr="008F75E3">
        <w:t xml:space="preserve"> </w:t>
      </w:r>
      <w:r w:rsidR="00A759E1">
        <w:t xml:space="preserve">the information it collects in </w:t>
      </w:r>
      <w:r w:rsidR="00A759E1">
        <w:rPr>
          <w:i/>
          <w:iCs/>
        </w:rPr>
        <w:t xml:space="preserve">Appendix C </w:t>
      </w:r>
      <w:r w:rsidR="00A759E1">
        <w:t xml:space="preserve">during </w:t>
      </w:r>
      <w:r w:rsidRPr="008F75E3">
        <w:t xml:space="preserve">post-adjudication audit examinations and/or program integrity proceedings </w:t>
      </w:r>
      <w:r w:rsidRPr="00EF643D">
        <w:t>(</w:t>
      </w:r>
      <w:r w:rsidRPr="00EF643D">
        <w:rPr>
          <w:i/>
          <w:iCs/>
        </w:rPr>
        <w:t>e.g</w:t>
      </w:r>
      <w:r w:rsidRPr="00EF643D">
        <w:t>., revocation</w:t>
      </w:r>
      <w:r w:rsidRPr="008F75E3">
        <w:t xml:space="preserve"> or debarment actions) and </w:t>
      </w:r>
      <w:r w:rsidRPr="008F75E3" w:rsidR="003C58A1">
        <w:t>WHD</w:t>
      </w:r>
      <w:r w:rsidRPr="008F75E3" w:rsidR="006B1007">
        <w:t xml:space="preserve"> </w:t>
      </w:r>
      <w:r w:rsidR="00A759E1">
        <w:t>may request the information</w:t>
      </w:r>
      <w:r w:rsidRPr="008F75E3" w:rsidR="00A759E1">
        <w:t xml:space="preserve"> </w:t>
      </w:r>
      <w:r w:rsidRPr="008F75E3">
        <w:t>during an investigation or enforcement proceeding.</w:t>
      </w:r>
      <w:r w:rsidRPr="008F75E3" w:rsidR="009619DD">
        <w:t xml:space="preserve">  </w:t>
      </w:r>
      <w:r w:rsidRPr="008F75E3" w:rsidR="009619DD">
        <w:rPr>
          <w:i/>
        </w:rPr>
        <w:t>See</w:t>
      </w:r>
      <w:r w:rsidRPr="008F75E3" w:rsidR="009619DD">
        <w:t xml:space="preserve"> 20 CFR 655.56; 29 CFR 503.17.  </w:t>
      </w:r>
    </w:p>
    <w:p w:rsidRPr="008F75E3" w:rsidR="00AE4161" w:rsidP="00816A3E" w:rsidRDefault="00AE4161" w14:paraId="4349E7E8" w14:textId="77777777">
      <w:pPr>
        <w:rPr>
          <w:rFonts w:ascii="Times New Roman" w:hAnsi="Times New Roman" w:cs="Times New Roman"/>
          <w:highlight w:val="yellow"/>
          <w:u w:val="single"/>
        </w:rPr>
      </w:pPr>
    </w:p>
    <w:p w:rsidR="00AE4161" w:rsidP="00AE4161" w:rsidRDefault="00AE4161" w14:paraId="05528467" w14:textId="77777777">
      <w:pPr>
        <w:rPr>
          <w:rFonts w:ascii="Times New Roman" w:hAnsi="Times New Roman" w:cs="Times New Roman"/>
          <w:i/>
          <w:u w:val="single"/>
        </w:rPr>
      </w:pPr>
      <w:r w:rsidRPr="00BE0F0A">
        <w:rPr>
          <w:rFonts w:ascii="Times New Roman" w:hAnsi="Times New Roman" w:cs="Times New Roman"/>
          <w:u w:val="single"/>
        </w:rPr>
        <w:t xml:space="preserve">Form ETA-9142B, </w:t>
      </w:r>
      <w:r w:rsidRPr="00BE0F0A">
        <w:rPr>
          <w:rFonts w:ascii="Times New Roman" w:hAnsi="Times New Roman" w:cs="Times New Roman"/>
          <w:i/>
          <w:u w:val="single"/>
        </w:rPr>
        <w:t xml:space="preserve">Appendix </w:t>
      </w:r>
      <w:r w:rsidRPr="00BE0F0A" w:rsidR="00A401AE">
        <w:rPr>
          <w:rFonts w:ascii="Times New Roman" w:hAnsi="Times New Roman" w:cs="Times New Roman"/>
          <w:i/>
          <w:u w:val="single"/>
        </w:rPr>
        <w:t xml:space="preserve">D </w:t>
      </w:r>
      <w:r w:rsidRPr="00BE0F0A" w:rsidR="006D1A1A">
        <w:rPr>
          <w:rFonts w:ascii="Times New Roman" w:hAnsi="Times New Roman" w:cs="Times New Roman"/>
          <w:i/>
          <w:u w:val="single"/>
        </w:rPr>
        <w:t>–</w:t>
      </w:r>
      <w:r w:rsidRPr="00BE0F0A" w:rsidR="00A401AE">
        <w:rPr>
          <w:rFonts w:ascii="Times New Roman" w:hAnsi="Times New Roman" w:cs="Times New Roman"/>
          <w:i/>
          <w:u w:val="single"/>
        </w:rPr>
        <w:t xml:space="preserve"> </w:t>
      </w:r>
      <w:r w:rsidR="00C44CFE">
        <w:rPr>
          <w:rFonts w:ascii="Times New Roman" w:hAnsi="Times New Roman" w:cs="Times New Roman"/>
          <w:i/>
          <w:u w:val="single"/>
        </w:rPr>
        <w:t>Joint Employer/</w:t>
      </w:r>
      <w:r w:rsidRPr="00BE0F0A" w:rsidR="006D1A1A">
        <w:rPr>
          <w:rFonts w:ascii="Times New Roman" w:hAnsi="Times New Roman" w:cs="Times New Roman"/>
          <w:i/>
          <w:u w:val="single"/>
        </w:rPr>
        <w:t>Job Contractor</w:t>
      </w:r>
      <w:r w:rsidRPr="00BE0F0A" w:rsidR="00BE0F0A">
        <w:rPr>
          <w:rFonts w:ascii="Times New Roman" w:hAnsi="Times New Roman" w:cs="Times New Roman"/>
          <w:i/>
          <w:u w:val="single"/>
        </w:rPr>
        <w:t xml:space="preserve"> Information</w:t>
      </w:r>
    </w:p>
    <w:p w:rsidRPr="00BE0F0A" w:rsidR="005847A0" w:rsidP="00AE4161" w:rsidRDefault="005847A0" w14:paraId="49AE2415" w14:textId="77777777">
      <w:pPr>
        <w:rPr>
          <w:rFonts w:ascii="Times New Roman" w:hAnsi="Times New Roman" w:cs="Times New Roman"/>
          <w:u w:val="single"/>
        </w:rPr>
      </w:pPr>
    </w:p>
    <w:p w:rsidRPr="00422336" w:rsidR="00070F19" w:rsidP="006D1A1A" w:rsidRDefault="00AE4161" w14:paraId="38AB0A1A" w14:textId="77777777">
      <w:pPr>
        <w:pStyle w:val="Normal1020"/>
      </w:pPr>
      <w:r w:rsidRPr="00422336">
        <w:t>The Department’s regulations require</w:t>
      </w:r>
      <w:r w:rsidRPr="00422336" w:rsidR="009B7D57">
        <w:t xml:space="preserve"> an employer filing as a </w:t>
      </w:r>
      <w:r w:rsidRPr="00422336" w:rsidR="008F75E3">
        <w:t xml:space="preserve">joint employer or a </w:t>
      </w:r>
      <w:r w:rsidRPr="00422336" w:rsidR="009B7D57">
        <w:t xml:space="preserve">job contractor acting as a joint employer with its employer-client to submit a single application.  </w:t>
      </w:r>
      <w:r w:rsidRPr="00422336" w:rsidR="00342A89">
        <w:rPr>
          <w:i/>
        </w:rPr>
        <w:t>See</w:t>
      </w:r>
      <w:r w:rsidRPr="00422336" w:rsidR="00342A89">
        <w:t xml:space="preserve"> 20 CFR 655.19(a).  </w:t>
      </w:r>
      <w:r w:rsidRPr="00422336" w:rsidR="009B7D57">
        <w:t xml:space="preserve">In filing the application, the </w:t>
      </w:r>
      <w:r w:rsidR="00213DF3">
        <w:t>job contractor</w:t>
      </w:r>
      <w:r w:rsidRPr="00422336" w:rsidR="00422336">
        <w:t xml:space="preserve"> </w:t>
      </w:r>
      <w:r w:rsidRPr="00422336" w:rsidR="009B7D57">
        <w:t xml:space="preserve">must disclose the identity and contact information of its </w:t>
      </w:r>
      <w:r w:rsidRPr="00422336" w:rsidR="00422336">
        <w:t xml:space="preserve">joint employer or its </w:t>
      </w:r>
      <w:r w:rsidRPr="00422336" w:rsidR="009B7D57">
        <w:t xml:space="preserve">employer-client by completing the </w:t>
      </w:r>
      <w:r w:rsidRPr="00422336" w:rsidR="009B7D57">
        <w:rPr>
          <w:i/>
        </w:rPr>
        <w:t>Appendix D</w:t>
      </w:r>
      <w:r w:rsidRPr="00422336" w:rsidR="009B7D57">
        <w:t xml:space="preserve">.  </w:t>
      </w:r>
      <w:r w:rsidRPr="00422336" w:rsidR="00342A89">
        <w:rPr>
          <w:i/>
        </w:rPr>
        <w:t>See</w:t>
      </w:r>
      <w:r w:rsidRPr="00422336" w:rsidR="00342A89">
        <w:t xml:space="preserve"> </w:t>
      </w:r>
      <w:r w:rsidRPr="00422336" w:rsidR="00AE4DEF">
        <w:t xml:space="preserve">20 CFR 655.15; </w:t>
      </w:r>
      <w:r w:rsidRPr="00422336" w:rsidR="00342A89">
        <w:t xml:space="preserve">20 CFR 655.19(d)(1).  </w:t>
      </w:r>
      <w:r w:rsidRPr="00422336" w:rsidR="009B7D57">
        <w:t xml:space="preserve">Information on the </w:t>
      </w:r>
      <w:r w:rsidRPr="00422336" w:rsidR="009B7D57">
        <w:rPr>
          <w:i/>
        </w:rPr>
        <w:t>Appendix D</w:t>
      </w:r>
      <w:r w:rsidRPr="00422336" w:rsidR="00422336">
        <w:t xml:space="preserve"> </w:t>
      </w:r>
      <w:r w:rsidRPr="00422336" w:rsidR="009B7D57">
        <w:t>permit</w:t>
      </w:r>
      <w:r w:rsidRPr="00422336" w:rsidR="00422336">
        <w:t>s</w:t>
      </w:r>
      <w:r w:rsidRPr="00422336" w:rsidR="009B7D57">
        <w:t xml:space="preserve"> OFLC to verify whether the executed contracts or other agreements establishing the joint-employer relationship </w:t>
      </w:r>
      <w:r w:rsidRPr="00422336" w:rsidR="007F0A86">
        <w:t>of</w:t>
      </w:r>
      <w:r w:rsidRPr="00422336" w:rsidR="009B7D57">
        <w:t xml:space="preserve"> the workers sought under the application is </w:t>
      </w:r>
      <w:r w:rsidRPr="00422336" w:rsidR="00A26FE1">
        <w:t>bona fide and</w:t>
      </w:r>
      <w:r w:rsidRPr="00422336" w:rsidR="009B7D57">
        <w:t xml:space="preserve"> ensure that all advertising requirements unique to job contractors under the regulation</w:t>
      </w:r>
      <w:r w:rsidRPr="00422336" w:rsidR="00E14F97">
        <w:t>s</w:t>
      </w:r>
      <w:r w:rsidRPr="00422336" w:rsidR="009B7D57">
        <w:t xml:space="preserve"> are met.  </w:t>
      </w:r>
      <w:r w:rsidRPr="00422336" w:rsidR="00DD284B">
        <w:rPr>
          <w:i/>
        </w:rPr>
        <w:t>See</w:t>
      </w:r>
      <w:r w:rsidRPr="00422336" w:rsidR="00DD284B">
        <w:t xml:space="preserve"> 20 CFR 655.19(b)</w:t>
      </w:r>
      <w:r w:rsidR="00D44321">
        <w:t xml:space="preserve"> and</w:t>
      </w:r>
      <w:r w:rsidRPr="00422336" w:rsidR="00DD284B">
        <w:t xml:space="preserve"> </w:t>
      </w:r>
      <w:r w:rsidRPr="00422336" w:rsidR="00991D5F">
        <w:t>(e)</w:t>
      </w:r>
      <w:r w:rsidRPr="00422336" w:rsidR="00DD284B">
        <w:t xml:space="preserve">.  </w:t>
      </w:r>
      <w:r w:rsidR="005847A0">
        <w:t>The proposed change will modify</w:t>
      </w:r>
      <w:r w:rsidR="00422336">
        <w:t xml:space="preserve"> the </w:t>
      </w:r>
      <w:r w:rsidRPr="00EF643D" w:rsidR="00422336">
        <w:t>Appendix D</w:t>
      </w:r>
      <w:r w:rsidR="00422336">
        <w:t xml:space="preserve"> collection to </w:t>
      </w:r>
      <w:r w:rsidR="00EF643D">
        <w:t xml:space="preserve">collect </w:t>
      </w:r>
      <w:r w:rsidR="00422336">
        <w:t xml:space="preserve">information from joint </w:t>
      </w:r>
      <w:r w:rsidRPr="00422336" w:rsidR="00422336">
        <w:t>employers functioning as job contractors and</w:t>
      </w:r>
      <w:r w:rsidR="0013010E">
        <w:t>, as well as now, collect information from</w:t>
      </w:r>
      <w:r w:rsidRPr="00422336" w:rsidR="00422336">
        <w:t xml:space="preserve"> joint employers not functioning as job contractors.  </w:t>
      </w:r>
      <w:r w:rsidR="00C95E31">
        <w:t xml:space="preserve">In addition to completing </w:t>
      </w:r>
      <w:r w:rsidRPr="00EF643D" w:rsidR="00C95E31">
        <w:rPr>
          <w:i/>
          <w:iCs/>
        </w:rPr>
        <w:t>Appendix D</w:t>
      </w:r>
      <w:r w:rsidR="00C95E31">
        <w:t xml:space="preserve">, joint employer entities and job contractors and their employer-clients must each submit </w:t>
      </w:r>
      <w:r w:rsidRPr="00EF643D" w:rsidR="00C95E31">
        <w:rPr>
          <w:i/>
          <w:iCs/>
        </w:rPr>
        <w:t>Appendix B</w:t>
      </w:r>
      <w:r w:rsidR="00C95E31">
        <w:t xml:space="preserve"> attestations.  </w:t>
      </w:r>
      <w:r w:rsidRPr="00422336" w:rsidR="00422336">
        <w:t>T</w:t>
      </w:r>
      <w:r w:rsidRPr="00422336" w:rsidR="009B7D57">
        <w:t xml:space="preserve">he </w:t>
      </w:r>
      <w:r w:rsidR="00833388">
        <w:t xml:space="preserve">Department uses the information it collects in </w:t>
      </w:r>
      <w:r w:rsidR="00833388">
        <w:rPr>
          <w:i/>
          <w:iCs/>
        </w:rPr>
        <w:t>Appendix D</w:t>
      </w:r>
      <w:r w:rsidR="00833388">
        <w:t xml:space="preserve"> during</w:t>
      </w:r>
      <w:r w:rsidRPr="00422336" w:rsidR="009B7D57">
        <w:t xml:space="preserve"> post-adjudication audit examinations and/or program integrity proceedings (</w:t>
      </w:r>
      <w:r w:rsidRPr="004203DC" w:rsidR="009B7D57">
        <w:rPr>
          <w:i/>
        </w:rPr>
        <w:t>e.g.</w:t>
      </w:r>
      <w:r w:rsidRPr="00422336" w:rsidR="009B7D57">
        <w:t xml:space="preserve">, revocation or debarment actions) and </w:t>
      </w:r>
      <w:r w:rsidRPr="00422336" w:rsidR="007B5F42">
        <w:t xml:space="preserve">WHD </w:t>
      </w:r>
      <w:r w:rsidR="00833388">
        <w:t xml:space="preserve">may request the information </w:t>
      </w:r>
      <w:r w:rsidRPr="00422336" w:rsidR="009B7D57">
        <w:t>during an investigation or enforcement proceeding.</w:t>
      </w:r>
      <w:r w:rsidRPr="00422336" w:rsidR="00342A89">
        <w:t xml:space="preserve">  </w:t>
      </w:r>
      <w:r w:rsidRPr="00422336" w:rsidR="00342A89">
        <w:rPr>
          <w:i/>
        </w:rPr>
        <w:t>See</w:t>
      </w:r>
      <w:r w:rsidRPr="00422336" w:rsidR="00342A89">
        <w:t xml:space="preserve"> 20 CFR 655.56; 29 CFR 503.17.  </w:t>
      </w:r>
    </w:p>
    <w:p w:rsidRPr="00422336" w:rsidR="006D1A1A" w:rsidP="006D1A1A" w:rsidRDefault="006D1A1A" w14:paraId="14AF646F" w14:textId="77777777">
      <w:pPr>
        <w:pStyle w:val="Normal1020"/>
      </w:pPr>
    </w:p>
    <w:p w:rsidRPr="00422336" w:rsidR="00BC2E92" w:rsidP="00BC2E92" w:rsidRDefault="00BC2E92" w14:paraId="27ACB9C3" w14:textId="77777777">
      <w:pPr>
        <w:rPr>
          <w:rFonts w:ascii="Times New Roman" w:hAnsi="Times New Roman" w:cs="Times New Roman"/>
          <w:i/>
          <w:u w:val="single"/>
        </w:rPr>
      </w:pPr>
      <w:r w:rsidRPr="00422336">
        <w:rPr>
          <w:rFonts w:ascii="Times New Roman" w:hAnsi="Times New Roman" w:cs="Times New Roman"/>
          <w:u w:val="single"/>
        </w:rPr>
        <w:t xml:space="preserve">Form ETA-9142B, </w:t>
      </w:r>
      <w:r w:rsidRPr="00422336" w:rsidR="006D1A1A">
        <w:rPr>
          <w:rFonts w:ascii="Times New Roman" w:hAnsi="Times New Roman" w:cs="Times New Roman"/>
          <w:i/>
          <w:u w:val="single"/>
        </w:rPr>
        <w:t>Final Determination: H-2B Temporary Labor Certification Approval</w:t>
      </w:r>
      <w:r w:rsidRPr="00422336" w:rsidR="006D1A1A">
        <w:rPr>
          <w:rFonts w:ascii="Times New Roman" w:hAnsi="Times New Roman" w:cs="Times New Roman"/>
        </w:rPr>
        <w:t xml:space="preserve"> </w:t>
      </w:r>
    </w:p>
    <w:p w:rsidRPr="008F75E3" w:rsidR="00BC2E92" w:rsidP="00BC2E92" w:rsidRDefault="00BC2E92" w14:paraId="285F339A" w14:textId="77777777">
      <w:pPr>
        <w:rPr>
          <w:rFonts w:ascii="Times New Roman" w:hAnsi="Times New Roman" w:cs="Times New Roman"/>
          <w:highlight w:val="yellow"/>
          <w:u w:val="single"/>
        </w:rPr>
      </w:pPr>
    </w:p>
    <w:p w:rsidRPr="00B06309" w:rsidR="007A5CA5" w:rsidP="00B06309" w:rsidRDefault="006E746C" w14:paraId="674B528A" w14:textId="77777777">
      <w:pPr>
        <w:tabs>
          <w:tab w:val="left" w:pos="-1440"/>
        </w:tabs>
        <w:rPr>
          <w:rFonts w:ascii="Times New Roman" w:hAnsi="Times New Roman" w:cs="Times New Roman"/>
        </w:rPr>
      </w:pPr>
      <w:r w:rsidRPr="00B06309">
        <w:rPr>
          <w:rFonts w:ascii="Times New Roman" w:hAnsi="Times New Roman" w:cs="Times New Roman"/>
        </w:rPr>
        <w:t xml:space="preserve">Where the employer’s application has met all the regulatory requirements, including the criteria for certification in </w:t>
      </w:r>
      <w:r w:rsidRPr="00B06309" w:rsidR="00B06309">
        <w:rPr>
          <w:rFonts w:ascii="Times New Roman" w:hAnsi="Times New Roman" w:cs="Times New Roman"/>
        </w:rPr>
        <w:t xml:space="preserve">20 CFR 655.51, the Department </w:t>
      </w:r>
      <w:r w:rsidRPr="00B06309">
        <w:rPr>
          <w:rFonts w:ascii="Times New Roman" w:hAnsi="Times New Roman" w:cs="Times New Roman"/>
        </w:rPr>
        <w:t>complete</w:t>
      </w:r>
      <w:r w:rsidRPr="00B06309" w:rsidR="00B06309">
        <w:rPr>
          <w:rFonts w:ascii="Times New Roman" w:hAnsi="Times New Roman" w:cs="Times New Roman"/>
        </w:rPr>
        <w:t>s</w:t>
      </w:r>
      <w:r w:rsidRPr="00B06309">
        <w:rPr>
          <w:rFonts w:ascii="Times New Roman" w:hAnsi="Times New Roman" w:cs="Times New Roman"/>
        </w:rPr>
        <w:t xml:space="preserve"> and electronically send</w:t>
      </w:r>
      <w:r w:rsidRPr="00B06309" w:rsidR="00B06309">
        <w:rPr>
          <w:rFonts w:ascii="Times New Roman" w:hAnsi="Times New Roman" w:cs="Times New Roman"/>
        </w:rPr>
        <w:t>s (</w:t>
      </w:r>
      <w:r w:rsidR="00865882">
        <w:rPr>
          <w:rFonts w:ascii="Times New Roman" w:hAnsi="Times New Roman" w:cs="Times New Roman"/>
        </w:rPr>
        <w:t>or mails, if electronic delivery is not possible</w:t>
      </w:r>
      <w:r w:rsidRPr="00B06309" w:rsidR="00B06309">
        <w:rPr>
          <w:rFonts w:ascii="Times New Roman" w:hAnsi="Times New Roman" w:cs="Times New Roman"/>
        </w:rPr>
        <w:t>)</w:t>
      </w:r>
      <w:r w:rsidRPr="00B06309">
        <w:rPr>
          <w:rFonts w:ascii="Times New Roman" w:hAnsi="Times New Roman" w:cs="Times New Roman"/>
        </w:rPr>
        <w:t xml:space="preserve"> to the employer and, if applicable, the employer’s authorized attorney or agent, the Form ETA-9142B,</w:t>
      </w:r>
      <w:r w:rsidRPr="00B06309" w:rsidR="006D1A1A">
        <w:rPr>
          <w:i/>
        </w:rPr>
        <w:t xml:space="preserve"> </w:t>
      </w:r>
      <w:r w:rsidRPr="00B06309" w:rsidR="006D1A1A">
        <w:rPr>
          <w:rFonts w:ascii="Times New Roman" w:hAnsi="Times New Roman" w:cs="Times New Roman"/>
          <w:i/>
        </w:rPr>
        <w:t>Final Determination: H-2B Temporary Labor Certification Approval</w:t>
      </w:r>
      <w:r w:rsidRPr="00B06309">
        <w:rPr>
          <w:rFonts w:ascii="Times New Roman" w:hAnsi="Times New Roman" w:cs="Times New Roman"/>
        </w:rPr>
        <w:t xml:space="preserve">.  This one-page certification form provides the official certification that </w:t>
      </w:r>
      <w:r w:rsidR="00865882">
        <w:rPr>
          <w:rFonts w:ascii="Times New Roman" w:hAnsi="Times New Roman" w:cs="Times New Roman"/>
        </w:rPr>
        <w:t xml:space="preserve">there is not </w:t>
      </w:r>
      <w:r w:rsidRPr="00B06309">
        <w:rPr>
          <w:rFonts w:ascii="Times New Roman" w:hAnsi="Times New Roman" w:cs="Times New Roman"/>
        </w:rPr>
        <w:t xml:space="preserve">a sufficient number of qualified U.S. workers available at the time and place needed to fill the job opportunities for which certification is sought, and the employment of the H-2B </w:t>
      </w:r>
      <w:r w:rsidR="00865882">
        <w:rPr>
          <w:rFonts w:ascii="Times New Roman" w:hAnsi="Times New Roman" w:cs="Times New Roman"/>
        </w:rPr>
        <w:t>nonimmigrant</w:t>
      </w:r>
      <w:r w:rsidRPr="00B06309" w:rsidR="00865882">
        <w:rPr>
          <w:rFonts w:ascii="Times New Roman" w:hAnsi="Times New Roman" w:cs="Times New Roman"/>
        </w:rPr>
        <w:t xml:space="preserve"> </w:t>
      </w:r>
      <w:r w:rsidRPr="00B06309">
        <w:rPr>
          <w:rFonts w:ascii="Times New Roman" w:hAnsi="Times New Roman" w:cs="Times New Roman"/>
        </w:rPr>
        <w:t xml:space="preserve">workers in such labor or services will not adversely affect the wages and working conditions of U.S. workers similarly employed.  </w:t>
      </w:r>
      <w:r w:rsidRPr="00B06309" w:rsidR="009656B4">
        <w:rPr>
          <w:rFonts w:ascii="Times New Roman" w:hAnsi="Times New Roman" w:cs="Times New Roman"/>
          <w:i/>
        </w:rPr>
        <w:t>See</w:t>
      </w:r>
      <w:r w:rsidRPr="00B06309" w:rsidR="009656B4">
        <w:rPr>
          <w:rFonts w:ascii="Times New Roman" w:hAnsi="Times New Roman" w:cs="Times New Roman"/>
        </w:rPr>
        <w:t xml:space="preserve"> </w:t>
      </w:r>
      <w:r w:rsidRPr="00B06309" w:rsidR="007A5CA5">
        <w:rPr>
          <w:rFonts w:ascii="Times New Roman" w:hAnsi="Times New Roman" w:cs="Times New Roman"/>
        </w:rPr>
        <w:t xml:space="preserve">20 </w:t>
      </w:r>
      <w:r w:rsidRPr="00B06309" w:rsidR="009656B4">
        <w:rPr>
          <w:rFonts w:ascii="Times New Roman" w:hAnsi="Times New Roman" w:cs="Times New Roman"/>
        </w:rPr>
        <w:t xml:space="preserve">CFR 655.50(b).  </w:t>
      </w:r>
      <w:r w:rsidRPr="00B06309">
        <w:rPr>
          <w:rFonts w:ascii="Times New Roman" w:hAnsi="Times New Roman" w:cs="Times New Roman"/>
        </w:rPr>
        <w:t xml:space="preserve">The employer </w:t>
      </w:r>
      <w:r w:rsidRPr="00B06309" w:rsidR="00B06309">
        <w:rPr>
          <w:rFonts w:ascii="Times New Roman" w:hAnsi="Times New Roman" w:cs="Times New Roman"/>
        </w:rPr>
        <w:t xml:space="preserve">uses </w:t>
      </w:r>
      <w:r w:rsidRPr="00B06309">
        <w:rPr>
          <w:rFonts w:ascii="Times New Roman" w:hAnsi="Times New Roman" w:cs="Times New Roman"/>
        </w:rPr>
        <w:t xml:space="preserve">the Form ETA-9142B, </w:t>
      </w:r>
      <w:r w:rsidRPr="00B06309" w:rsidR="006D1A1A">
        <w:rPr>
          <w:rFonts w:ascii="Times New Roman" w:hAnsi="Times New Roman" w:cs="Times New Roman"/>
          <w:i/>
        </w:rPr>
        <w:t>Final Determination: H-2B Temporary Labor Certification Approval</w:t>
      </w:r>
      <w:r w:rsidRPr="00B06309">
        <w:rPr>
          <w:rFonts w:ascii="Times New Roman" w:hAnsi="Times New Roman" w:cs="Times New Roman"/>
        </w:rPr>
        <w:t>, as well as any other required documentation</w:t>
      </w:r>
      <w:r w:rsidR="00865882">
        <w:rPr>
          <w:rFonts w:ascii="Times New Roman" w:hAnsi="Times New Roman" w:cs="Times New Roman"/>
        </w:rPr>
        <w:t>,</w:t>
      </w:r>
      <w:r w:rsidRPr="00B06309">
        <w:rPr>
          <w:rFonts w:ascii="Times New Roman" w:hAnsi="Times New Roman" w:cs="Times New Roman"/>
        </w:rPr>
        <w:t xml:space="preserve"> to support the filing of an H-2B </w:t>
      </w:r>
      <w:r w:rsidR="00B06309">
        <w:rPr>
          <w:rFonts w:ascii="Times New Roman" w:hAnsi="Times New Roman" w:cs="Times New Roman"/>
        </w:rPr>
        <w:t>petition with U.S.</w:t>
      </w:r>
      <w:r w:rsidRPr="00B06309">
        <w:rPr>
          <w:rFonts w:ascii="Times New Roman" w:hAnsi="Times New Roman" w:cs="Times New Roman"/>
        </w:rPr>
        <w:t xml:space="preserve"> Citizenship an</w:t>
      </w:r>
      <w:r w:rsidRPr="00B06309" w:rsidR="007F7BD7">
        <w:rPr>
          <w:rFonts w:ascii="Times New Roman" w:hAnsi="Times New Roman" w:cs="Times New Roman"/>
        </w:rPr>
        <w:t>d Immigration Services (USCIS)</w:t>
      </w:r>
      <w:r w:rsidR="00C31AEC">
        <w:rPr>
          <w:rFonts w:ascii="Times New Roman" w:hAnsi="Times New Roman" w:cs="Times New Roman"/>
        </w:rPr>
        <w:t>, within DHS</w:t>
      </w:r>
      <w:r w:rsidRPr="00B06309" w:rsidR="007F7BD7">
        <w:rPr>
          <w:rFonts w:ascii="Times New Roman" w:hAnsi="Times New Roman" w:cs="Times New Roman"/>
        </w:rPr>
        <w:t xml:space="preserve">.  </w:t>
      </w:r>
      <w:r w:rsidRPr="00B06309" w:rsidR="00B06309">
        <w:rPr>
          <w:rFonts w:ascii="Times New Roman" w:hAnsi="Times New Roman" w:cs="Times New Roman"/>
        </w:rPr>
        <w:t xml:space="preserve">Additionally, the </w:t>
      </w:r>
      <w:r w:rsidR="00C31AEC">
        <w:rPr>
          <w:rFonts w:ascii="Times New Roman" w:hAnsi="Times New Roman" w:cs="Times New Roman"/>
        </w:rPr>
        <w:t xml:space="preserve">Department uses the </w:t>
      </w:r>
      <w:r w:rsidRPr="00B06309" w:rsidR="00B06309">
        <w:rPr>
          <w:rFonts w:ascii="Times New Roman" w:hAnsi="Times New Roman" w:cs="Times New Roman"/>
        </w:rPr>
        <w:t>certification</w:t>
      </w:r>
      <w:r w:rsidRPr="00B06309" w:rsidR="007A5CA5">
        <w:rPr>
          <w:rFonts w:ascii="Times New Roman" w:hAnsi="Times New Roman" w:cs="Times New Roman"/>
        </w:rPr>
        <w:t xml:space="preserve"> information in post-adjudication audit examinations and/or program integrity proceedings (</w:t>
      </w:r>
      <w:r w:rsidRPr="00F54A51" w:rsidR="007A5CA5">
        <w:rPr>
          <w:rFonts w:ascii="Times New Roman" w:hAnsi="Times New Roman" w:cs="Times New Roman"/>
          <w:i/>
          <w:iCs/>
        </w:rPr>
        <w:t>e.g</w:t>
      </w:r>
      <w:r w:rsidRPr="00F54A51" w:rsidR="007A5CA5">
        <w:rPr>
          <w:rFonts w:ascii="Times New Roman" w:hAnsi="Times New Roman" w:cs="Times New Roman"/>
        </w:rPr>
        <w:t>.,</w:t>
      </w:r>
      <w:r w:rsidRPr="00B06309" w:rsidR="007A5CA5">
        <w:rPr>
          <w:rFonts w:ascii="Times New Roman" w:hAnsi="Times New Roman" w:cs="Times New Roman"/>
        </w:rPr>
        <w:t xml:space="preserve"> revocation or debarment actions) and</w:t>
      </w:r>
      <w:r w:rsidRPr="00B06309" w:rsidR="00B06309">
        <w:rPr>
          <w:rFonts w:ascii="Times New Roman" w:hAnsi="Times New Roman" w:cs="Times New Roman"/>
        </w:rPr>
        <w:t xml:space="preserve"> </w:t>
      </w:r>
      <w:r w:rsidR="00C31AEC">
        <w:rPr>
          <w:rFonts w:ascii="Times New Roman" w:hAnsi="Times New Roman" w:cs="Times New Roman"/>
        </w:rPr>
        <w:t xml:space="preserve">WHD may use this information </w:t>
      </w:r>
      <w:r w:rsidRPr="00B06309" w:rsidR="007A5CA5">
        <w:rPr>
          <w:rFonts w:ascii="Times New Roman" w:hAnsi="Times New Roman" w:cs="Times New Roman"/>
        </w:rPr>
        <w:t xml:space="preserve">during an investigation or enforcement proceeding.  </w:t>
      </w:r>
      <w:r w:rsidRPr="00B06309" w:rsidR="007A5CA5">
        <w:rPr>
          <w:rFonts w:ascii="Times New Roman" w:hAnsi="Times New Roman" w:cs="Times New Roman"/>
          <w:i/>
        </w:rPr>
        <w:t>See</w:t>
      </w:r>
      <w:r w:rsidRPr="00B06309" w:rsidR="007A5CA5">
        <w:rPr>
          <w:rFonts w:ascii="Times New Roman" w:hAnsi="Times New Roman" w:cs="Times New Roman"/>
        </w:rPr>
        <w:t xml:space="preserve"> 20 CFR 655.56; 29 CFR 503.17.  </w:t>
      </w:r>
    </w:p>
    <w:p w:rsidRPr="00B06309" w:rsidR="000B23E1" w:rsidP="000B23E1" w:rsidRDefault="000B23E1" w14:paraId="4FAA6FCB" w14:textId="77777777">
      <w:pPr>
        <w:rPr>
          <w:rFonts w:ascii="Times New Roman" w:hAnsi="Times New Roman" w:cs="Times New Roman"/>
          <w:u w:val="single"/>
        </w:rPr>
      </w:pPr>
      <w:r w:rsidRPr="00B06309">
        <w:rPr>
          <w:rFonts w:ascii="Times New Roman" w:hAnsi="Times New Roman" w:cs="Times New Roman"/>
          <w:u w:val="single"/>
        </w:rPr>
        <w:lastRenderedPageBreak/>
        <w:t xml:space="preserve">Form ETA-9142B, </w:t>
      </w:r>
      <w:r w:rsidRPr="00B06309">
        <w:rPr>
          <w:rFonts w:ascii="Times New Roman" w:hAnsi="Times New Roman" w:cs="Times New Roman"/>
          <w:i/>
          <w:u w:val="single"/>
        </w:rPr>
        <w:t>Seafood Industry Attestation</w:t>
      </w:r>
    </w:p>
    <w:p w:rsidRPr="008F75E3" w:rsidR="000B23E1" w:rsidP="000B23E1" w:rsidRDefault="000B23E1" w14:paraId="588F9BA8" w14:textId="77777777">
      <w:pPr>
        <w:rPr>
          <w:rFonts w:ascii="Times New Roman" w:hAnsi="Times New Roman" w:cs="Times New Roman"/>
          <w:highlight w:val="yellow"/>
        </w:rPr>
      </w:pPr>
    </w:p>
    <w:p w:rsidRPr="00B06309" w:rsidR="00412E82" w:rsidP="00412E82" w:rsidRDefault="000B23E1" w14:paraId="18535EDD" w14:textId="77777777">
      <w:pPr>
        <w:rPr>
          <w:rFonts w:ascii="Times New Roman" w:hAnsi="Times New Roman" w:cs="Times New Roman"/>
        </w:rPr>
      </w:pPr>
      <w:r w:rsidRPr="00B06309">
        <w:rPr>
          <w:rFonts w:ascii="Times New Roman" w:hAnsi="Times New Roman" w:cs="Times New Roman"/>
        </w:rPr>
        <w:t xml:space="preserve">The Department’s regulation at 20 CFR 655.15(f) permits only employers in the seafood industry to stagger the entry of their </w:t>
      </w:r>
      <w:r w:rsidRPr="00B06309" w:rsidR="00412E82">
        <w:rPr>
          <w:rFonts w:ascii="Times New Roman" w:hAnsi="Times New Roman" w:cs="Times New Roman"/>
        </w:rPr>
        <w:t>nonimmigrant workers</w:t>
      </w:r>
      <w:r w:rsidRPr="00B06309" w:rsidR="0050619D">
        <w:rPr>
          <w:rFonts w:ascii="Times New Roman" w:hAnsi="Times New Roman" w:cs="Times New Roman"/>
        </w:rPr>
        <w:t xml:space="preserve"> into the United States, in accordance with an approved H-</w:t>
      </w:r>
      <w:r w:rsidRPr="00B06309" w:rsidR="00412E82">
        <w:rPr>
          <w:rFonts w:ascii="Times New Roman" w:hAnsi="Times New Roman" w:cs="Times New Roman"/>
        </w:rPr>
        <w:t xml:space="preserve">2B petition, </w:t>
      </w:r>
      <w:r w:rsidRPr="00B06309" w:rsidR="0050619D">
        <w:rPr>
          <w:rFonts w:ascii="Times New Roman" w:hAnsi="Times New Roman" w:cs="Times New Roman"/>
        </w:rPr>
        <w:t>at any time during the 120-day period on or after the employer’s certified start date of need</w:t>
      </w:r>
      <w:r w:rsidR="00C31AEC">
        <w:rPr>
          <w:rFonts w:ascii="Times New Roman" w:hAnsi="Times New Roman" w:cs="Times New Roman"/>
        </w:rPr>
        <w:t>,</w:t>
      </w:r>
      <w:r w:rsidRPr="00B06309" w:rsidR="0050619D">
        <w:rPr>
          <w:rFonts w:ascii="Times New Roman" w:hAnsi="Times New Roman" w:cs="Times New Roman"/>
        </w:rPr>
        <w:t xml:space="preserve"> if certain conditions are met.  </w:t>
      </w:r>
      <w:r w:rsidR="00C31AEC">
        <w:rPr>
          <w:rFonts w:ascii="Times New Roman" w:hAnsi="Times New Roman" w:cs="Times New Roman"/>
        </w:rPr>
        <w:t xml:space="preserve">The employer is not required to submit </w:t>
      </w:r>
      <w:r w:rsidRPr="00B06309" w:rsidR="0050619D">
        <w:rPr>
          <w:rFonts w:ascii="Times New Roman" w:hAnsi="Times New Roman" w:cs="Times New Roman"/>
        </w:rPr>
        <w:t xml:space="preserve">additional information or documentation related to this provision </w:t>
      </w:r>
      <w:r w:rsidRPr="00B06309" w:rsidR="00E214C5">
        <w:rPr>
          <w:rFonts w:ascii="Times New Roman" w:hAnsi="Times New Roman" w:cs="Times New Roman"/>
        </w:rPr>
        <w:t xml:space="preserve">to OFLC </w:t>
      </w:r>
      <w:r w:rsidRPr="00B06309" w:rsidR="0050619D">
        <w:rPr>
          <w:rFonts w:ascii="Times New Roman" w:hAnsi="Times New Roman" w:cs="Times New Roman"/>
        </w:rPr>
        <w:t xml:space="preserve">with </w:t>
      </w:r>
      <w:r w:rsidRPr="00B06309" w:rsidR="00412E82">
        <w:rPr>
          <w:rFonts w:ascii="Times New Roman" w:hAnsi="Times New Roman" w:cs="Times New Roman"/>
        </w:rPr>
        <w:t>an H-</w:t>
      </w:r>
      <w:r w:rsidRPr="00B06309" w:rsidR="0050619D">
        <w:rPr>
          <w:rFonts w:ascii="Times New Roman" w:hAnsi="Times New Roman" w:cs="Times New Roman"/>
        </w:rPr>
        <w:t>2B application</w:t>
      </w:r>
      <w:r w:rsidRPr="00B06309" w:rsidR="00412E82">
        <w:rPr>
          <w:rFonts w:ascii="Times New Roman" w:hAnsi="Times New Roman" w:cs="Times New Roman"/>
        </w:rPr>
        <w:t xml:space="preserve">.  </w:t>
      </w:r>
      <w:r w:rsidRPr="00B06309" w:rsidR="00DE753F">
        <w:rPr>
          <w:rFonts w:ascii="Times New Roman" w:hAnsi="Times New Roman" w:cs="Times New Roman"/>
          <w:i/>
        </w:rPr>
        <w:t>See</w:t>
      </w:r>
      <w:r w:rsidRPr="00B06309" w:rsidR="00DE753F">
        <w:rPr>
          <w:rFonts w:ascii="Times New Roman" w:hAnsi="Times New Roman" w:cs="Times New Roman"/>
        </w:rPr>
        <w:t xml:space="preserve"> 20 CFR 655.15(f).  </w:t>
      </w:r>
      <w:r w:rsidRPr="00B06309" w:rsidR="00412E82">
        <w:rPr>
          <w:rFonts w:ascii="Times New Roman" w:hAnsi="Times New Roman" w:cs="Times New Roman"/>
        </w:rPr>
        <w:t xml:space="preserve">An employer seeking to use this regulatory provision must provide each H-2B nonimmigrant worker seeking entry into the United States a copy of the signed and dated </w:t>
      </w:r>
      <w:r w:rsidRPr="00B06309" w:rsidR="00F333B1">
        <w:rPr>
          <w:rFonts w:ascii="Times New Roman" w:hAnsi="Times New Roman" w:cs="Times New Roman"/>
          <w:i/>
        </w:rPr>
        <w:t>Seafood Industry Attestation</w:t>
      </w:r>
      <w:r w:rsidRPr="00B06309" w:rsidR="00412E82">
        <w:rPr>
          <w:rFonts w:ascii="Times New Roman" w:hAnsi="Times New Roman" w:cs="Times New Roman"/>
        </w:rPr>
        <w:t>, with instructions that the worker must present the documentation upon request to the Department of State’s consular of</w:t>
      </w:r>
      <w:r w:rsidRPr="00B06309" w:rsidR="00317C52">
        <w:rPr>
          <w:rFonts w:ascii="Times New Roman" w:hAnsi="Times New Roman" w:cs="Times New Roman"/>
        </w:rPr>
        <w:t xml:space="preserve">ficers when </w:t>
      </w:r>
      <w:r w:rsidRPr="00B06309" w:rsidR="009F0ADE">
        <w:rPr>
          <w:rFonts w:ascii="Times New Roman" w:hAnsi="Times New Roman" w:cs="Times New Roman"/>
        </w:rPr>
        <w:t xml:space="preserve">applying </w:t>
      </w:r>
      <w:r w:rsidRPr="00B06309" w:rsidR="00317C52">
        <w:rPr>
          <w:rFonts w:ascii="Times New Roman" w:hAnsi="Times New Roman" w:cs="Times New Roman"/>
        </w:rPr>
        <w:t>for an H-</w:t>
      </w:r>
      <w:r w:rsidRPr="00B06309" w:rsidR="00412E82">
        <w:rPr>
          <w:rFonts w:ascii="Times New Roman" w:hAnsi="Times New Roman" w:cs="Times New Roman"/>
        </w:rPr>
        <w:t>2B visa, and/or DHS’s U.S. Customs and Border Protection officers when seeking entry into the United States.</w:t>
      </w:r>
      <w:r w:rsidRPr="00B06309" w:rsidR="00317C52">
        <w:rPr>
          <w:rFonts w:ascii="Times New Roman" w:hAnsi="Times New Roman" w:cs="Times New Roman"/>
        </w:rPr>
        <w:t xml:space="preserve"> </w:t>
      </w:r>
      <w:r w:rsidRPr="00B06309" w:rsidR="00A31AF1">
        <w:rPr>
          <w:rFonts w:ascii="Times New Roman" w:hAnsi="Times New Roman" w:cs="Times New Roman"/>
        </w:rPr>
        <w:t xml:space="preserve"> </w:t>
      </w:r>
      <w:r w:rsidR="00A9262D">
        <w:rPr>
          <w:rFonts w:ascii="Times New Roman" w:hAnsi="Times New Roman" w:cs="Times New Roman"/>
          <w:i/>
        </w:rPr>
        <w:t xml:space="preserve">See </w:t>
      </w:r>
      <w:r w:rsidRPr="00B06309" w:rsidR="00A31AF1">
        <w:rPr>
          <w:rFonts w:ascii="Times New Roman" w:hAnsi="Times New Roman" w:cs="Times New Roman"/>
        </w:rPr>
        <w:t xml:space="preserve">20 CFR 655.15(f)(3)(2).  </w:t>
      </w:r>
      <w:r w:rsidRPr="00B06309" w:rsidR="00317C52">
        <w:rPr>
          <w:rFonts w:ascii="Times New Roman" w:hAnsi="Times New Roman" w:cs="Times New Roman"/>
        </w:rPr>
        <w:t>Without this attestation, an H-</w:t>
      </w:r>
      <w:r w:rsidRPr="00B06309" w:rsidR="00412E82">
        <w:rPr>
          <w:rFonts w:ascii="Times New Roman" w:hAnsi="Times New Roman" w:cs="Times New Roman"/>
        </w:rPr>
        <w:t xml:space="preserve">2B nonimmigrant may be denied admission to the United States if seeking to enter at any time other than the designated 20-day period (10 days before and after the start date) surrounding the start date stated in the petition.  </w:t>
      </w:r>
      <w:r w:rsidR="00A9262D">
        <w:rPr>
          <w:rFonts w:ascii="Times New Roman" w:hAnsi="Times New Roman" w:cs="Times New Roman"/>
          <w:i/>
        </w:rPr>
        <w:t xml:space="preserve">See Interim Final Rule, </w:t>
      </w:r>
      <w:r w:rsidRPr="00B06309" w:rsidR="00BA41F6">
        <w:rPr>
          <w:rFonts w:ascii="Times New Roman" w:hAnsi="Times New Roman" w:cs="Times New Roman"/>
          <w:i/>
        </w:rPr>
        <w:t>Temporary Non-Agricultural Employment of H-2B Aliens in the United States</w:t>
      </w:r>
      <w:r w:rsidRPr="00B06309" w:rsidR="00BA41F6">
        <w:rPr>
          <w:rFonts w:ascii="Times New Roman" w:hAnsi="Times New Roman" w:cs="Times New Roman"/>
        </w:rPr>
        <w:t xml:space="preserve">, 80 </w:t>
      </w:r>
      <w:r w:rsidR="00C31AEC">
        <w:rPr>
          <w:rFonts w:ascii="Times New Roman" w:hAnsi="Times New Roman" w:cs="Times New Roman"/>
        </w:rPr>
        <w:t>FR</w:t>
      </w:r>
      <w:r w:rsidRPr="00B06309" w:rsidR="00BA41F6">
        <w:rPr>
          <w:rFonts w:ascii="Times New Roman" w:hAnsi="Times New Roman" w:cs="Times New Roman"/>
        </w:rPr>
        <w:t xml:space="preserve"> 24042, 24061 (Apr. 29, 2015).  </w:t>
      </w:r>
      <w:r w:rsidR="00AE231E">
        <w:rPr>
          <w:rFonts w:ascii="Times New Roman" w:hAnsi="Times New Roman" w:cs="Times New Roman"/>
        </w:rPr>
        <w:t xml:space="preserve">Seafood industry employers may not bring H-2B nonimmigrant workers into the </w:t>
      </w:r>
      <w:r w:rsidR="008E5662">
        <w:rPr>
          <w:rFonts w:ascii="Times New Roman" w:hAnsi="Times New Roman" w:cs="Times New Roman"/>
        </w:rPr>
        <w:t>United States</w:t>
      </w:r>
      <w:r w:rsidR="00B23B5F">
        <w:rPr>
          <w:rFonts w:ascii="Times New Roman" w:hAnsi="Times New Roman" w:cs="Times New Roman"/>
        </w:rPr>
        <w:t xml:space="preserve"> more than 90 days after the start date of need unless the employer conducts new recruitment that begins at least 45 days after, and ends before the 90</w:t>
      </w:r>
      <w:r w:rsidRPr="008E5662" w:rsidR="00B23B5F">
        <w:rPr>
          <w:rFonts w:ascii="Times New Roman" w:hAnsi="Times New Roman" w:cs="Times New Roman"/>
          <w:vertAlign w:val="superscript"/>
        </w:rPr>
        <w:t>th</w:t>
      </w:r>
      <w:r w:rsidR="00B23B5F">
        <w:rPr>
          <w:rFonts w:ascii="Times New Roman" w:hAnsi="Times New Roman" w:cs="Times New Roman"/>
        </w:rPr>
        <w:t xml:space="preserve"> day after</w:t>
      </w:r>
      <w:r w:rsidR="008E5662">
        <w:rPr>
          <w:rFonts w:ascii="Times New Roman" w:hAnsi="Times New Roman" w:cs="Times New Roman"/>
        </w:rPr>
        <w:t>,</w:t>
      </w:r>
      <w:r w:rsidR="00B23B5F">
        <w:rPr>
          <w:rFonts w:ascii="Times New Roman" w:hAnsi="Times New Roman" w:cs="Times New Roman"/>
        </w:rPr>
        <w:t xml:space="preserve"> the certified start date of need.  For this, </w:t>
      </w:r>
      <w:r w:rsidR="002568FA">
        <w:rPr>
          <w:rFonts w:ascii="Times New Roman" w:hAnsi="Times New Roman" w:cs="Times New Roman"/>
        </w:rPr>
        <w:t xml:space="preserve">seafood industry </w:t>
      </w:r>
      <w:r w:rsidR="00B23B5F">
        <w:rPr>
          <w:rFonts w:ascii="Times New Roman" w:hAnsi="Times New Roman" w:cs="Times New Roman"/>
        </w:rPr>
        <w:t>employers</w:t>
      </w:r>
      <w:r w:rsidR="002568FA">
        <w:rPr>
          <w:rFonts w:ascii="Times New Roman" w:hAnsi="Times New Roman" w:cs="Times New Roman"/>
        </w:rPr>
        <w:t xml:space="preserve"> must meet the requirements of 20 CFR 655.15(f)(2) and </w:t>
      </w:r>
      <w:r w:rsidR="00B23B5F">
        <w:rPr>
          <w:rFonts w:ascii="Times New Roman" w:hAnsi="Times New Roman" w:cs="Times New Roman"/>
        </w:rPr>
        <w:t>complete a new assessment of the local labor market by</w:t>
      </w:r>
      <w:r w:rsidR="002568FA">
        <w:rPr>
          <w:rFonts w:ascii="Times New Roman" w:hAnsi="Times New Roman" w:cs="Times New Roman"/>
        </w:rPr>
        <w:t xml:space="preserve">: </w:t>
      </w:r>
      <w:r w:rsidR="00B23B5F">
        <w:rPr>
          <w:rFonts w:ascii="Times New Roman" w:hAnsi="Times New Roman" w:cs="Times New Roman"/>
        </w:rPr>
        <w:t xml:space="preserve"> placing two newspaper advertisements on separate Sundays</w:t>
      </w:r>
      <w:r w:rsidR="002568FA">
        <w:rPr>
          <w:rFonts w:ascii="Times New Roman" w:hAnsi="Times New Roman" w:cs="Times New Roman"/>
        </w:rPr>
        <w:t xml:space="preserve">, </w:t>
      </w:r>
      <w:r w:rsidR="00B23B5F">
        <w:rPr>
          <w:rFonts w:ascii="Times New Roman" w:hAnsi="Times New Roman" w:cs="Times New Roman"/>
        </w:rPr>
        <w:t xml:space="preserve">placing new job orders </w:t>
      </w:r>
      <w:r w:rsidR="008E5662">
        <w:rPr>
          <w:rFonts w:ascii="Times New Roman" w:hAnsi="Times New Roman" w:cs="Times New Roman"/>
        </w:rPr>
        <w:t xml:space="preserve">for the job opportunity </w:t>
      </w:r>
      <w:r w:rsidR="00B23B5F">
        <w:rPr>
          <w:rFonts w:ascii="Times New Roman" w:hAnsi="Times New Roman" w:cs="Times New Roman"/>
        </w:rPr>
        <w:t>with the State Workforce Agency</w:t>
      </w:r>
      <w:r w:rsidR="002568FA">
        <w:rPr>
          <w:rFonts w:ascii="Times New Roman" w:hAnsi="Times New Roman" w:cs="Times New Roman"/>
        </w:rPr>
        <w:t xml:space="preserve">, and </w:t>
      </w:r>
      <w:r w:rsidR="00B23B5F">
        <w:rPr>
          <w:rFonts w:ascii="Times New Roman" w:hAnsi="Times New Roman" w:cs="Times New Roman"/>
        </w:rPr>
        <w:t>posting the job opportunity at the place of employment for at least 10 days</w:t>
      </w:r>
      <w:r w:rsidR="00AE4181">
        <w:rPr>
          <w:rFonts w:ascii="Times New Roman" w:hAnsi="Times New Roman" w:cs="Times New Roman"/>
        </w:rPr>
        <w:t>.</w:t>
      </w:r>
      <w:r w:rsidR="00B23B5F">
        <w:rPr>
          <w:rFonts w:ascii="Times New Roman" w:hAnsi="Times New Roman" w:cs="Times New Roman"/>
        </w:rPr>
        <w:t xml:space="preserve">  </w:t>
      </w:r>
      <w:r w:rsidRPr="00B06309" w:rsidR="00412E82">
        <w:rPr>
          <w:rFonts w:ascii="Times New Roman" w:hAnsi="Times New Roman" w:cs="Times New Roman"/>
        </w:rPr>
        <w:t xml:space="preserve">Seafood industry employers must retain the additional recruitment documentation, together with their pre-filing recruitment documentation, for a period of three years from the date of certification.  </w:t>
      </w:r>
      <w:r w:rsidR="00A9262D">
        <w:rPr>
          <w:rFonts w:ascii="Times New Roman" w:hAnsi="Times New Roman" w:cs="Times New Roman"/>
          <w:i/>
        </w:rPr>
        <w:t xml:space="preserve">See </w:t>
      </w:r>
      <w:r w:rsidRPr="00B06309" w:rsidR="004578BA">
        <w:rPr>
          <w:rFonts w:ascii="Times New Roman" w:hAnsi="Times New Roman" w:cs="Times New Roman"/>
        </w:rPr>
        <w:t xml:space="preserve">20 CFR 655.15(f)(3)(3).  </w:t>
      </w:r>
      <w:r w:rsidRPr="00B06309" w:rsidR="00412E82">
        <w:rPr>
          <w:rFonts w:ascii="Times New Roman" w:hAnsi="Times New Roman" w:cs="Times New Roman"/>
        </w:rPr>
        <w:t xml:space="preserve">The </w:t>
      </w:r>
      <w:r w:rsidR="00625F36">
        <w:rPr>
          <w:rFonts w:ascii="Times New Roman" w:hAnsi="Times New Roman" w:cs="Times New Roman"/>
        </w:rPr>
        <w:t>Department uses this information</w:t>
      </w:r>
      <w:r w:rsidRPr="00B06309" w:rsidR="00412E82">
        <w:rPr>
          <w:rFonts w:ascii="Times New Roman" w:hAnsi="Times New Roman" w:cs="Times New Roman"/>
        </w:rPr>
        <w:t xml:space="preserve"> in post-adjudication audit examinations and/or program integrity proceedings </w:t>
      </w:r>
      <w:r w:rsidRPr="00F54A51" w:rsidR="00412E82">
        <w:rPr>
          <w:rFonts w:ascii="Times New Roman" w:hAnsi="Times New Roman" w:cs="Times New Roman"/>
        </w:rPr>
        <w:t>(</w:t>
      </w:r>
      <w:r w:rsidRPr="00F54A51" w:rsidR="00412E82">
        <w:rPr>
          <w:rFonts w:ascii="Times New Roman" w:hAnsi="Times New Roman" w:cs="Times New Roman"/>
          <w:i/>
          <w:iCs/>
        </w:rPr>
        <w:t>e.g</w:t>
      </w:r>
      <w:r w:rsidRPr="00F54A51" w:rsidR="00412E82">
        <w:rPr>
          <w:rFonts w:ascii="Times New Roman" w:hAnsi="Times New Roman" w:cs="Times New Roman"/>
        </w:rPr>
        <w:t>., revocation</w:t>
      </w:r>
      <w:r w:rsidRPr="00B06309" w:rsidR="00412E82">
        <w:rPr>
          <w:rFonts w:ascii="Times New Roman" w:hAnsi="Times New Roman" w:cs="Times New Roman"/>
        </w:rPr>
        <w:t xml:space="preserve"> or debarment actions) and </w:t>
      </w:r>
      <w:r w:rsidRPr="00B06309" w:rsidR="00A31AF1">
        <w:rPr>
          <w:rFonts w:ascii="Times New Roman" w:hAnsi="Times New Roman" w:cs="Times New Roman"/>
        </w:rPr>
        <w:t>WHD</w:t>
      </w:r>
      <w:r w:rsidR="00625F36">
        <w:rPr>
          <w:rFonts w:ascii="Times New Roman" w:hAnsi="Times New Roman" w:cs="Times New Roman"/>
        </w:rPr>
        <w:t xml:space="preserve"> may request this information</w:t>
      </w:r>
      <w:r w:rsidRPr="00B06309" w:rsidR="00A31AF1">
        <w:rPr>
          <w:rFonts w:ascii="Times New Roman" w:hAnsi="Times New Roman" w:cs="Times New Roman"/>
        </w:rPr>
        <w:t xml:space="preserve"> </w:t>
      </w:r>
      <w:r w:rsidRPr="00B06309" w:rsidR="00412E82">
        <w:rPr>
          <w:rFonts w:ascii="Times New Roman" w:hAnsi="Times New Roman" w:cs="Times New Roman"/>
        </w:rPr>
        <w:t xml:space="preserve">during an investigation or enforcement proceeding.  </w:t>
      </w:r>
      <w:r w:rsidRPr="00B06309" w:rsidR="00275B68">
        <w:rPr>
          <w:rFonts w:ascii="Times New Roman" w:hAnsi="Times New Roman" w:cs="Times New Roman"/>
          <w:i/>
        </w:rPr>
        <w:t>See</w:t>
      </w:r>
      <w:r w:rsidRPr="00B06309" w:rsidR="00275B68">
        <w:rPr>
          <w:rFonts w:ascii="Times New Roman" w:hAnsi="Times New Roman" w:cs="Times New Roman"/>
        </w:rPr>
        <w:t xml:space="preserve"> 20 CFR 655.56; 29 CFR 503.17.  </w:t>
      </w:r>
    </w:p>
    <w:p w:rsidRPr="00B06309" w:rsidR="000B23E1" w:rsidP="00171732" w:rsidRDefault="000B23E1" w14:paraId="516B0E2A" w14:textId="77777777">
      <w:pPr>
        <w:tabs>
          <w:tab w:val="left" w:pos="-1440"/>
        </w:tabs>
        <w:rPr>
          <w:rFonts w:ascii="Times New Roman" w:hAnsi="Times New Roman" w:cs="Times New Roman"/>
        </w:rPr>
      </w:pPr>
    </w:p>
    <w:p w:rsidRPr="00B06309" w:rsidR="003F4119" w:rsidP="003F4119" w:rsidRDefault="003F4119" w14:paraId="130B3ED9" w14:textId="77777777">
      <w:pPr>
        <w:rPr>
          <w:rFonts w:ascii="Times New Roman" w:hAnsi="Times New Roman" w:cs="Times New Roman"/>
          <w:u w:val="single"/>
        </w:rPr>
      </w:pPr>
      <w:r w:rsidRPr="00B06309">
        <w:rPr>
          <w:rFonts w:ascii="Times New Roman" w:hAnsi="Times New Roman" w:cs="Times New Roman"/>
          <w:u w:val="single"/>
        </w:rPr>
        <w:t xml:space="preserve">Form ETA-9165, </w:t>
      </w:r>
      <w:r w:rsidRPr="00B06309">
        <w:rPr>
          <w:rFonts w:ascii="Times New Roman" w:hAnsi="Times New Roman" w:cs="Times New Roman"/>
          <w:i/>
          <w:u w:val="single"/>
        </w:rPr>
        <w:t>Employer-Provided Survey Attestations to Accompany H-2B Prevailing Wage Determination Request Based on a Non-OES Survey</w:t>
      </w:r>
    </w:p>
    <w:p w:rsidRPr="00B06309" w:rsidR="007F7BD7" w:rsidP="007F7BD7" w:rsidRDefault="007F7BD7" w14:paraId="3176B94A" w14:textId="77777777">
      <w:pPr>
        <w:widowControl w:val="0"/>
        <w:autoSpaceDE w:val="0"/>
        <w:autoSpaceDN w:val="0"/>
        <w:adjustRightInd w:val="0"/>
        <w:rPr>
          <w:rFonts w:ascii="Times New Roman" w:hAnsi="Times New Roman" w:cs="Times New Roman"/>
          <w:u w:val="single"/>
        </w:rPr>
      </w:pPr>
    </w:p>
    <w:p w:rsidRPr="00FD1F4D" w:rsidR="00A311D6" w:rsidP="00096A1E" w:rsidRDefault="00D44264" w14:paraId="32AF1709" w14:textId="77777777">
      <w:pPr>
        <w:rPr>
          <w:rFonts w:ascii="Times New Roman" w:hAnsi="Times New Roman" w:cs="Times New Roman"/>
        </w:rPr>
      </w:pPr>
      <w:r w:rsidRPr="00FD1F4D">
        <w:rPr>
          <w:rFonts w:ascii="Times New Roman" w:hAnsi="Times New Roman" w:cs="Times New Roman"/>
        </w:rPr>
        <w:t>A</w:t>
      </w:r>
      <w:r w:rsidRPr="00FD1F4D" w:rsidR="0064739F">
        <w:rPr>
          <w:rFonts w:ascii="Times New Roman" w:hAnsi="Times New Roman" w:cs="Times New Roman"/>
        </w:rPr>
        <w:t>n employer is required to request and obtain a prevailing wage determination from OFLC</w:t>
      </w:r>
      <w:r w:rsidRPr="00FD1F4D" w:rsidR="00DE1133">
        <w:rPr>
          <w:rFonts w:ascii="Times New Roman" w:hAnsi="Times New Roman" w:cs="Times New Roman"/>
        </w:rPr>
        <w:t>’s</w:t>
      </w:r>
      <w:r w:rsidRPr="00FD1F4D" w:rsidR="0064739F">
        <w:rPr>
          <w:rFonts w:ascii="Times New Roman" w:hAnsi="Times New Roman" w:cs="Times New Roman"/>
        </w:rPr>
        <w:t xml:space="preserve"> National Prevailing Wage Center (NPWC) before posting its job order with the </w:t>
      </w:r>
      <w:r w:rsidRPr="00FD1F4D" w:rsidR="0063644B">
        <w:rPr>
          <w:rFonts w:ascii="Times New Roman" w:hAnsi="Times New Roman" w:cs="Times New Roman"/>
        </w:rPr>
        <w:t xml:space="preserve">SWA </w:t>
      </w:r>
      <w:r w:rsidRPr="00FD1F4D" w:rsidR="0064739F">
        <w:rPr>
          <w:rFonts w:ascii="Times New Roman" w:hAnsi="Times New Roman" w:cs="Times New Roman"/>
        </w:rPr>
        <w:t xml:space="preserve">serving the area of intended employment and filing the Form ETA-9142B.  </w:t>
      </w:r>
      <w:r w:rsidR="00A9262D">
        <w:rPr>
          <w:rFonts w:ascii="Times New Roman" w:hAnsi="Times New Roman" w:cs="Times New Roman"/>
          <w:i/>
        </w:rPr>
        <w:t xml:space="preserve">See </w:t>
      </w:r>
      <w:r w:rsidRPr="00FD1F4D" w:rsidR="0063644B">
        <w:rPr>
          <w:rFonts w:ascii="Times New Roman" w:hAnsi="Times New Roman" w:cs="Times New Roman"/>
        </w:rPr>
        <w:t>20 CFR 655.10</w:t>
      </w:r>
      <w:r w:rsidRPr="00FD1F4D" w:rsidR="002970AB">
        <w:rPr>
          <w:rFonts w:ascii="Times New Roman" w:hAnsi="Times New Roman" w:cs="Times New Roman"/>
        </w:rPr>
        <w:t>(c)</w:t>
      </w:r>
      <w:r w:rsidR="00A9262D">
        <w:rPr>
          <w:rFonts w:ascii="Times New Roman" w:hAnsi="Times New Roman" w:cs="Times New Roman"/>
        </w:rPr>
        <w:t xml:space="preserve"> and</w:t>
      </w:r>
      <w:r w:rsidRPr="00FD1F4D" w:rsidR="002970AB">
        <w:rPr>
          <w:rFonts w:ascii="Times New Roman" w:hAnsi="Times New Roman" w:cs="Times New Roman"/>
        </w:rPr>
        <w:t xml:space="preserve"> 655.15(a).</w:t>
      </w:r>
      <w:r w:rsidRPr="00FD1F4D" w:rsidR="0063644B">
        <w:rPr>
          <w:rFonts w:ascii="Times New Roman" w:hAnsi="Times New Roman" w:cs="Times New Roman"/>
        </w:rPr>
        <w:t xml:space="preserve"> </w:t>
      </w:r>
      <w:r w:rsidRPr="00FD1F4D" w:rsidR="002970AB">
        <w:rPr>
          <w:rFonts w:ascii="Times New Roman" w:hAnsi="Times New Roman" w:cs="Times New Roman"/>
        </w:rPr>
        <w:t xml:space="preserve"> </w:t>
      </w:r>
      <w:r w:rsidRPr="00FD1F4D" w:rsidR="0064739F">
        <w:rPr>
          <w:rFonts w:ascii="Times New Roman" w:hAnsi="Times New Roman" w:cs="Times New Roman"/>
        </w:rPr>
        <w:t>In limited circumstances, an employer may request that NPWC consider an employer-provided wage survey in making the prevailing wage determination</w:t>
      </w:r>
      <w:r w:rsidR="00A26FE1">
        <w:rPr>
          <w:rFonts w:ascii="Times New Roman" w:hAnsi="Times New Roman" w:cs="Times New Roman"/>
        </w:rPr>
        <w:t>.</w:t>
      </w:r>
      <w:r w:rsidRPr="00D83F62" w:rsidR="00A26FE1">
        <w:rPr>
          <w:rStyle w:val="FootnoteReference"/>
          <w:rFonts w:ascii="Times New Roman" w:hAnsi="Times New Roman"/>
          <w:vertAlign w:val="superscript"/>
        </w:rPr>
        <w:footnoteReference w:id="4"/>
      </w:r>
      <w:r w:rsidRPr="00FD1F4D" w:rsidR="006F20F7">
        <w:rPr>
          <w:rFonts w:ascii="Times New Roman" w:hAnsi="Times New Roman" w:cs="Times New Roman"/>
        </w:rPr>
        <w:t xml:space="preserve"> </w:t>
      </w:r>
      <w:r w:rsidR="00A26FE1">
        <w:rPr>
          <w:rFonts w:ascii="Times New Roman" w:hAnsi="Times New Roman" w:cs="Times New Roman"/>
        </w:rPr>
        <w:t xml:space="preserve"> </w:t>
      </w:r>
      <w:r w:rsidRPr="00FD1F4D" w:rsidR="00EC646E">
        <w:rPr>
          <w:rFonts w:ascii="Times New Roman" w:hAnsi="Times New Roman" w:cs="Times New Roman"/>
        </w:rPr>
        <w:t xml:space="preserve">To </w:t>
      </w:r>
      <w:r w:rsidR="00A705CC">
        <w:rPr>
          <w:rFonts w:ascii="Times New Roman" w:hAnsi="Times New Roman" w:cs="Times New Roman"/>
        </w:rPr>
        <w:t>request a prevailing wage determination based on an employer-provided survey</w:t>
      </w:r>
      <w:r w:rsidRPr="00FD1F4D" w:rsidR="00EC646E">
        <w:rPr>
          <w:rFonts w:ascii="Times New Roman" w:hAnsi="Times New Roman" w:cs="Times New Roman"/>
        </w:rPr>
        <w:t xml:space="preserve">, </w:t>
      </w:r>
      <w:r w:rsidRPr="00FD1F4D" w:rsidR="0064739F">
        <w:rPr>
          <w:rFonts w:ascii="Times New Roman" w:hAnsi="Times New Roman" w:cs="Times New Roman"/>
        </w:rPr>
        <w:t xml:space="preserve">the employer </w:t>
      </w:r>
      <w:r w:rsidR="00A705CC">
        <w:rPr>
          <w:rFonts w:ascii="Times New Roman" w:hAnsi="Times New Roman" w:cs="Times New Roman"/>
        </w:rPr>
        <w:t xml:space="preserve">must </w:t>
      </w:r>
      <w:r w:rsidRPr="00FD1F4D" w:rsidR="0064739F">
        <w:rPr>
          <w:rFonts w:ascii="Times New Roman" w:hAnsi="Times New Roman" w:cs="Times New Roman"/>
        </w:rPr>
        <w:t>complete</w:t>
      </w:r>
      <w:r w:rsidR="00A705CC">
        <w:rPr>
          <w:rFonts w:ascii="Times New Roman" w:hAnsi="Times New Roman" w:cs="Times New Roman"/>
        </w:rPr>
        <w:t xml:space="preserve"> and file</w:t>
      </w:r>
      <w:r w:rsidRPr="00FD1F4D" w:rsidR="0064739F">
        <w:rPr>
          <w:rFonts w:ascii="Times New Roman" w:hAnsi="Times New Roman" w:cs="Times New Roman"/>
        </w:rPr>
        <w:t xml:space="preserve"> the Form ETA-9165</w:t>
      </w:r>
      <w:r w:rsidR="00A705CC">
        <w:rPr>
          <w:rFonts w:ascii="Times New Roman" w:hAnsi="Times New Roman" w:cs="Times New Roman"/>
        </w:rPr>
        <w:t>.</w:t>
      </w:r>
      <w:r w:rsidRPr="00FD1F4D" w:rsidR="0064739F">
        <w:rPr>
          <w:rFonts w:ascii="Times New Roman" w:hAnsi="Times New Roman" w:cs="Times New Roman"/>
          <w:i/>
        </w:rPr>
        <w:t xml:space="preserve">  </w:t>
      </w:r>
    </w:p>
    <w:p w:rsidRPr="008F75E3" w:rsidR="00A311D6" w:rsidP="00096A1E" w:rsidRDefault="00A311D6" w14:paraId="0213953B" w14:textId="77777777">
      <w:pPr>
        <w:rPr>
          <w:rFonts w:ascii="Times New Roman" w:hAnsi="Times New Roman" w:cs="Times New Roman"/>
          <w:highlight w:val="yellow"/>
        </w:rPr>
      </w:pPr>
    </w:p>
    <w:p w:rsidRPr="005847A0" w:rsidR="00FD1F4D" w:rsidP="00FE536E" w:rsidRDefault="00A705CC" w14:paraId="4450AD8F" w14:textId="77777777">
      <w:pPr>
        <w:rPr>
          <w:rFonts w:ascii="Times New Roman" w:hAnsi="Times New Roman" w:cs="Times New Roman"/>
        </w:rPr>
      </w:pPr>
      <w:r>
        <w:rPr>
          <w:rFonts w:ascii="Times New Roman" w:hAnsi="Times New Roman" w:cs="Times New Roman"/>
        </w:rPr>
        <w:t xml:space="preserve">The Department uses the </w:t>
      </w:r>
      <w:r w:rsidRPr="00FD1F4D" w:rsidR="00A45D17">
        <w:rPr>
          <w:rFonts w:ascii="Times New Roman" w:hAnsi="Times New Roman" w:cs="Times New Roman"/>
        </w:rPr>
        <w:t xml:space="preserve">Form ETA-9165 </w:t>
      </w:r>
      <w:r w:rsidRPr="00FD1F4D" w:rsidR="0064739F">
        <w:rPr>
          <w:rFonts w:ascii="Times New Roman" w:hAnsi="Times New Roman" w:cs="Times New Roman"/>
        </w:rPr>
        <w:t xml:space="preserve">to collect information </w:t>
      </w:r>
      <w:r w:rsidR="00B46796">
        <w:rPr>
          <w:rFonts w:ascii="Times New Roman" w:hAnsi="Times New Roman" w:cs="Times New Roman"/>
        </w:rPr>
        <w:t xml:space="preserve">the </w:t>
      </w:r>
      <w:r w:rsidRPr="00FD1F4D" w:rsidR="0064739F">
        <w:rPr>
          <w:rFonts w:ascii="Times New Roman" w:hAnsi="Times New Roman" w:cs="Times New Roman"/>
        </w:rPr>
        <w:t xml:space="preserve">NPWC </w:t>
      </w:r>
      <w:r>
        <w:rPr>
          <w:rFonts w:ascii="Times New Roman" w:hAnsi="Times New Roman" w:cs="Times New Roman"/>
        </w:rPr>
        <w:t xml:space="preserve">needs </w:t>
      </w:r>
      <w:r w:rsidRPr="00FD1F4D" w:rsidR="0064739F">
        <w:rPr>
          <w:rFonts w:ascii="Times New Roman" w:hAnsi="Times New Roman" w:cs="Times New Roman"/>
        </w:rPr>
        <w:t xml:space="preserve">to determine whether an employer-provided survey can be used for establishing </w:t>
      </w:r>
      <w:r w:rsidR="00B46796">
        <w:rPr>
          <w:rFonts w:ascii="Times New Roman" w:hAnsi="Times New Roman" w:cs="Times New Roman"/>
        </w:rPr>
        <w:t xml:space="preserve">the </w:t>
      </w:r>
      <w:r w:rsidRPr="00FD1F4D" w:rsidR="0064739F">
        <w:rPr>
          <w:rFonts w:ascii="Times New Roman" w:hAnsi="Times New Roman" w:cs="Times New Roman"/>
        </w:rPr>
        <w:t xml:space="preserve">H-2B prevailing wage </w:t>
      </w:r>
      <w:r w:rsidR="00991359">
        <w:rPr>
          <w:rFonts w:ascii="Times New Roman" w:hAnsi="Times New Roman" w:cs="Times New Roman"/>
        </w:rPr>
        <w:t>for the employer’s job opportunity,</w:t>
      </w:r>
      <w:r w:rsidRPr="00FD1F4D" w:rsidR="0064739F">
        <w:rPr>
          <w:rFonts w:ascii="Times New Roman" w:hAnsi="Times New Roman" w:cs="Times New Roman"/>
        </w:rPr>
        <w:t xml:space="preserve"> in lieu of </w:t>
      </w:r>
      <w:r w:rsidR="00991359">
        <w:rPr>
          <w:rFonts w:ascii="Times New Roman" w:hAnsi="Times New Roman" w:cs="Times New Roman"/>
        </w:rPr>
        <w:t>a prevailing wage determined using</w:t>
      </w:r>
      <w:r w:rsidRPr="00FD1F4D" w:rsidR="0064739F">
        <w:rPr>
          <w:rFonts w:ascii="Times New Roman" w:hAnsi="Times New Roman" w:cs="Times New Roman"/>
        </w:rPr>
        <w:t xml:space="preserve"> the Bureau of Labor Statistics </w:t>
      </w:r>
      <w:r w:rsidRPr="00FD1F4D" w:rsidR="006024EB">
        <w:rPr>
          <w:rFonts w:ascii="Times New Roman" w:hAnsi="Times New Roman" w:cs="Times New Roman"/>
        </w:rPr>
        <w:t xml:space="preserve">(BLS) </w:t>
      </w:r>
      <w:r w:rsidRPr="00FD1F4D" w:rsidR="0064739F">
        <w:rPr>
          <w:rFonts w:ascii="Times New Roman" w:hAnsi="Times New Roman" w:cs="Times New Roman"/>
        </w:rPr>
        <w:t xml:space="preserve">Occupational Employment </w:t>
      </w:r>
      <w:r w:rsidR="00991359">
        <w:rPr>
          <w:rFonts w:ascii="Times New Roman" w:hAnsi="Times New Roman" w:cs="Times New Roman"/>
        </w:rPr>
        <w:t xml:space="preserve">and Wage </w:t>
      </w:r>
      <w:r w:rsidRPr="00FD1F4D" w:rsidR="0064739F">
        <w:rPr>
          <w:rFonts w:ascii="Times New Roman" w:hAnsi="Times New Roman" w:cs="Times New Roman"/>
        </w:rPr>
        <w:t>Statistics (OE</w:t>
      </w:r>
      <w:r w:rsidR="00991359">
        <w:rPr>
          <w:rFonts w:ascii="Times New Roman" w:hAnsi="Times New Roman" w:cs="Times New Roman"/>
        </w:rPr>
        <w:t>W</w:t>
      </w:r>
      <w:r w:rsidRPr="00FD1F4D" w:rsidR="0064739F">
        <w:rPr>
          <w:rFonts w:ascii="Times New Roman" w:hAnsi="Times New Roman" w:cs="Times New Roman"/>
        </w:rPr>
        <w:t>S</w:t>
      </w:r>
      <w:r w:rsidR="00991359">
        <w:rPr>
          <w:rFonts w:ascii="Times New Roman" w:hAnsi="Times New Roman" w:cs="Times New Roman"/>
        </w:rPr>
        <w:t>, formerly</w:t>
      </w:r>
      <w:r w:rsidRPr="00FD1F4D" w:rsidR="00FD1F4D">
        <w:rPr>
          <w:rFonts w:ascii="Times New Roman" w:hAnsi="Times New Roman" w:cs="Times New Roman"/>
        </w:rPr>
        <w:t xml:space="preserve"> Occupational Employment Statistics</w:t>
      </w:r>
      <w:r w:rsidR="00991359">
        <w:rPr>
          <w:rFonts w:ascii="Times New Roman" w:hAnsi="Times New Roman" w:cs="Times New Roman"/>
        </w:rPr>
        <w:t xml:space="preserve"> (OES)</w:t>
      </w:r>
      <w:r w:rsidRPr="00FD1F4D" w:rsidR="0064739F">
        <w:rPr>
          <w:rFonts w:ascii="Times New Roman" w:hAnsi="Times New Roman" w:cs="Times New Roman"/>
        </w:rPr>
        <w:t>) program.</w:t>
      </w:r>
      <w:r w:rsidRPr="00FD1F4D" w:rsidR="007F7BD7">
        <w:rPr>
          <w:rFonts w:ascii="Times New Roman" w:hAnsi="Times New Roman" w:cs="Times New Roman"/>
        </w:rPr>
        <w:t xml:space="preserve">  Additionally, the </w:t>
      </w:r>
      <w:r w:rsidR="00991359">
        <w:rPr>
          <w:rFonts w:ascii="Times New Roman" w:hAnsi="Times New Roman" w:cs="Times New Roman"/>
        </w:rPr>
        <w:t xml:space="preserve">Department uses this information during </w:t>
      </w:r>
      <w:r w:rsidRPr="00FD1F4D" w:rsidR="007F7BD7">
        <w:rPr>
          <w:rFonts w:ascii="Times New Roman" w:hAnsi="Times New Roman" w:cs="Times New Roman"/>
        </w:rPr>
        <w:t>post-adjudication audit examinations and/or program integrity proceedings (</w:t>
      </w:r>
      <w:r w:rsidRPr="008F56DC" w:rsidR="007F7BD7">
        <w:rPr>
          <w:rFonts w:ascii="Times New Roman" w:hAnsi="Times New Roman" w:cs="Times New Roman"/>
          <w:i/>
        </w:rPr>
        <w:t>e.g.</w:t>
      </w:r>
      <w:r w:rsidRPr="00FD1F4D" w:rsidR="007F7BD7">
        <w:rPr>
          <w:rFonts w:ascii="Times New Roman" w:hAnsi="Times New Roman" w:cs="Times New Roman"/>
        </w:rPr>
        <w:t>, revocation or debarment actions)</w:t>
      </w:r>
      <w:r w:rsidR="00CA657B">
        <w:rPr>
          <w:rFonts w:ascii="Times New Roman" w:hAnsi="Times New Roman" w:cs="Times New Roman"/>
        </w:rPr>
        <w:t>,</w:t>
      </w:r>
      <w:r w:rsidRPr="00FD1F4D" w:rsidR="007F7BD7">
        <w:rPr>
          <w:rFonts w:ascii="Times New Roman" w:hAnsi="Times New Roman" w:cs="Times New Roman"/>
        </w:rPr>
        <w:t xml:space="preserve"> and </w:t>
      </w:r>
      <w:r w:rsidRPr="00FD1F4D" w:rsidR="00820CA8">
        <w:rPr>
          <w:rFonts w:ascii="Times New Roman" w:hAnsi="Times New Roman" w:cs="Times New Roman"/>
        </w:rPr>
        <w:t>WHD</w:t>
      </w:r>
      <w:r w:rsidRPr="00FD1F4D" w:rsidR="0063644B">
        <w:rPr>
          <w:rFonts w:ascii="Times New Roman" w:hAnsi="Times New Roman" w:cs="Times New Roman"/>
        </w:rPr>
        <w:t xml:space="preserve"> </w:t>
      </w:r>
      <w:r w:rsidR="00991359">
        <w:rPr>
          <w:rFonts w:ascii="Times New Roman" w:hAnsi="Times New Roman" w:cs="Times New Roman"/>
        </w:rPr>
        <w:t xml:space="preserve">may request the information </w:t>
      </w:r>
      <w:r w:rsidRPr="00FD1F4D" w:rsidR="007F7BD7">
        <w:rPr>
          <w:rFonts w:ascii="Times New Roman" w:hAnsi="Times New Roman" w:cs="Times New Roman"/>
        </w:rPr>
        <w:t>during an investigation or enforcement proceeding.</w:t>
      </w:r>
      <w:r w:rsidRPr="00FD1F4D" w:rsidR="00820CA8">
        <w:rPr>
          <w:rFonts w:ascii="Times New Roman" w:hAnsi="Times New Roman" w:cs="Times New Roman"/>
        </w:rPr>
        <w:t xml:space="preserve">  </w:t>
      </w:r>
      <w:r w:rsidRPr="00FD1F4D" w:rsidR="00820CA8">
        <w:rPr>
          <w:rFonts w:ascii="Times New Roman" w:hAnsi="Times New Roman" w:cs="Times New Roman"/>
          <w:i/>
        </w:rPr>
        <w:t>See</w:t>
      </w:r>
      <w:r w:rsidRPr="00FD1F4D" w:rsidR="00820CA8">
        <w:rPr>
          <w:rFonts w:ascii="Times New Roman" w:hAnsi="Times New Roman" w:cs="Times New Roman"/>
        </w:rPr>
        <w:t xml:space="preserve"> 20 CFR 655.56; 29 CFR 503.17. </w:t>
      </w:r>
      <w:r w:rsidRPr="00FD1F4D" w:rsidR="00A311D6">
        <w:rPr>
          <w:rFonts w:ascii="Times New Roman" w:hAnsi="Times New Roman" w:cs="Times New Roman"/>
        </w:rPr>
        <w:t xml:space="preserve"> </w:t>
      </w:r>
    </w:p>
    <w:p w:rsidR="00FD1F4D" w:rsidP="00FE536E" w:rsidRDefault="00FD1F4D" w14:paraId="661F1879" w14:textId="77777777">
      <w:pPr>
        <w:rPr>
          <w:rFonts w:ascii="Times New Roman" w:hAnsi="Times New Roman" w:cs="Times New Roman"/>
          <w:u w:val="single"/>
        </w:rPr>
      </w:pPr>
    </w:p>
    <w:p w:rsidRPr="0004107E" w:rsidR="00BB2FD8" w:rsidP="00FE536E" w:rsidRDefault="00BB2FD8" w14:paraId="51FABC69" w14:textId="77777777">
      <w:pPr>
        <w:rPr>
          <w:rFonts w:ascii="Times New Roman" w:hAnsi="Times New Roman" w:cs="Times New Roman"/>
        </w:rPr>
      </w:pPr>
      <w:r w:rsidRPr="003972C1">
        <w:rPr>
          <w:rFonts w:ascii="Times New Roman" w:hAnsi="Times New Roman" w:cs="Times New Roman"/>
          <w:u w:val="single"/>
        </w:rPr>
        <w:t>Form ETA-9155</w:t>
      </w:r>
      <w:r w:rsidRPr="003972C1" w:rsidR="007F7BD7">
        <w:rPr>
          <w:rFonts w:ascii="Times New Roman" w:hAnsi="Times New Roman" w:cs="Times New Roman"/>
          <w:u w:val="single"/>
        </w:rPr>
        <w:t>,</w:t>
      </w:r>
      <w:r w:rsidRPr="003972C1">
        <w:rPr>
          <w:rFonts w:ascii="Times New Roman" w:hAnsi="Times New Roman" w:cs="Times New Roman"/>
          <w:u w:val="single"/>
        </w:rPr>
        <w:t xml:space="preserve"> </w:t>
      </w:r>
      <w:r w:rsidRPr="003972C1">
        <w:rPr>
          <w:rFonts w:ascii="Times New Roman" w:hAnsi="Times New Roman" w:cs="Times New Roman"/>
          <w:i/>
          <w:u w:val="single"/>
        </w:rPr>
        <w:t>H-2B Registration</w:t>
      </w:r>
    </w:p>
    <w:p w:rsidRPr="003972C1" w:rsidR="007F7BD7" w:rsidP="007F7BD7" w:rsidRDefault="007F7BD7" w14:paraId="1B1AFBE9" w14:textId="77777777">
      <w:pPr>
        <w:rPr>
          <w:rFonts w:ascii="Times New Roman" w:hAnsi="Times New Roman" w:cs="Times New Roman"/>
        </w:rPr>
      </w:pPr>
    </w:p>
    <w:p w:rsidRPr="003972C1" w:rsidR="00171732" w:rsidP="007F7BD7" w:rsidRDefault="00171732" w14:paraId="753EE578" w14:textId="77777777">
      <w:pPr>
        <w:rPr>
          <w:rFonts w:ascii="Times New Roman" w:hAnsi="Times New Roman" w:cs="Times New Roman"/>
        </w:rPr>
      </w:pPr>
      <w:r w:rsidRPr="003972C1">
        <w:rPr>
          <w:rFonts w:ascii="Times New Roman" w:hAnsi="Times New Roman" w:cs="Times New Roman"/>
        </w:rPr>
        <w:t xml:space="preserve">Pursuant to 20 CFR 655.11, an employer must establish that </w:t>
      </w:r>
      <w:r w:rsidRPr="003972C1" w:rsidR="004563AD">
        <w:rPr>
          <w:rFonts w:ascii="Times New Roman" w:hAnsi="Times New Roman" w:cs="Times New Roman"/>
        </w:rPr>
        <w:t>its</w:t>
      </w:r>
      <w:r w:rsidRPr="003972C1">
        <w:rPr>
          <w:rFonts w:ascii="Times New Roman" w:hAnsi="Times New Roman" w:cs="Times New Roman"/>
        </w:rPr>
        <w:t xml:space="preserve"> need for the services or labor to be performed in the job opportunity is temporary in nature by filing a request for registration with OFLC</w:t>
      </w:r>
      <w:r w:rsidR="00DE1133">
        <w:rPr>
          <w:rFonts w:ascii="Times New Roman" w:hAnsi="Times New Roman" w:cs="Times New Roman"/>
        </w:rPr>
        <w:t>’s</w:t>
      </w:r>
      <w:r w:rsidRPr="003972C1">
        <w:rPr>
          <w:rFonts w:ascii="Times New Roman" w:hAnsi="Times New Roman" w:cs="Times New Roman"/>
        </w:rPr>
        <w:t xml:space="preserve"> Chicago National Processing Center.  The information collected on the Form ETA-9155, </w:t>
      </w:r>
      <w:r w:rsidRPr="003972C1">
        <w:rPr>
          <w:rFonts w:ascii="Times New Roman" w:hAnsi="Times New Roman" w:cs="Times New Roman"/>
          <w:i/>
        </w:rPr>
        <w:t>H-2B Registration</w:t>
      </w:r>
      <w:r w:rsidR="00A9262D">
        <w:rPr>
          <w:rFonts w:ascii="Times New Roman" w:hAnsi="Times New Roman" w:cs="Times New Roman"/>
        </w:rPr>
        <w:t>,</w:t>
      </w:r>
      <w:r w:rsidRPr="003972C1">
        <w:rPr>
          <w:rFonts w:ascii="Times New Roman" w:hAnsi="Times New Roman" w:cs="Times New Roman"/>
        </w:rPr>
        <w:t xml:space="preserve"> </w:t>
      </w:r>
      <w:r w:rsidR="00B46796">
        <w:rPr>
          <w:rFonts w:ascii="Times New Roman" w:hAnsi="Times New Roman" w:cs="Times New Roman"/>
        </w:rPr>
        <w:t xml:space="preserve">will </w:t>
      </w:r>
      <w:r w:rsidRPr="003972C1">
        <w:rPr>
          <w:rFonts w:ascii="Times New Roman" w:hAnsi="Times New Roman" w:cs="Times New Roman"/>
        </w:rPr>
        <w:t xml:space="preserve">allow OFLC to determine whether the nature and duration of the employer’s need for H-2B workers is temporary.  Where OFLC has not operationalized the registration process through a separate notice in the </w:t>
      </w:r>
      <w:r w:rsidRPr="003972C1">
        <w:rPr>
          <w:rFonts w:ascii="Times New Roman" w:hAnsi="Times New Roman" w:cs="Times New Roman"/>
          <w:i/>
        </w:rPr>
        <w:t>Federal Register</w:t>
      </w:r>
      <w:r w:rsidRPr="003972C1">
        <w:rPr>
          <w:rFonts w:ascii="Times New Roman" w:hAnsi="Times New Roman" w:cs="Times New Roman"/>
        </w:rPr>
        <w:t>, H-2B applications are exempt from the registration requirements under 20 CFR 655.11, and the adjudication of the employer’s temporary need will continue to occur based on information collected on the Form ETA-9142B.</w:t>
      </w:r>
      <w:r w:rsidRPr="003972C1" w:rsidR="007F7BD7">
        <w:rPr>
          <w:rFonts w:ascii="Times New Roman" w:hAnsi="Times New Roman" w:cs="Times New Roman"/>
        </w:rPr>
        <w:t xml:space="preserve">  </w:t>
      </w:r>
      <w:r w:rsidRPr="003972C1" w:rsidR="009D7CF9">
        <w:rPr>
          <w:rFonts w:ascii="Times New Roman" w:hAnsi="Times New Roman" w:cs="Times New Roman"/>
          <w:i/>
        </w:rPr>
        <w:t>See</w:t>
      </w:r>
      <w:r w:rsidRPr="003972C1" w:rsidR="009D7CF9">
        <w:rPr>
          <w:rFonts w:ascii="Times New Roman" w:hAnsi="Times New Roman" w:cs="Times New Roman"/>
        </w:rPr>
        <w:t xml:space="preserve"> 20 CFR 655.11(j).  </w:t>
      </w:r>
      <w:r w:rsidR="00F34814">
        <w:rPr>
          <w:rFonts w:ascii="Times New Roman" w:hAnsi="Times New Roman" w:cs="Times New Roman"/>
        </w:rPr>
        <w:t xml:space="preserve">Upon implementation of the registration process, </w:t>
      </w:r>
      <w:r w:rsidRPr="003972C1" w:rsidR="007F7BD7">
        <w:rPr>
          <w:rFonts w:ascii="Times New Roman" w:hAnsi="Times New Roman" w:cs="Times New Roman"/>
        </w:rPr>
        <w:t>the collection of this information will be used in post-adjudication audit examinations and/or program integrity proceedings (</w:t>
      </w:r>
      <w:r w:rsidRPr="008F56DC" w:rsidR="007F7BD7">
        <w:rPr>
          <w:rFonts w:ascii="Times New Roman" w:hAnsi="Times New Roman" w:cs="Times New Roman"/>
          <w:i/>
        </w:rPr>
        <w:t>e.g.</w:t>
      </w:r>
      <w:r w:rsidRPr="003972C1" w:rsidR="007F7BD7">
        <w:rPr>
          <w:rFonts w:ascii="Times New Roman" w:hAnsi="Times New Roman" w:cs="Times New Roman"/>
        </w:rPr>
        <w:t xml:space="preserve">, revocation or debarment actions) and requested by </w:t>
      </w:r>
      <w:r w:rsidRPr="003972C1" w:rsidR="00633684">
        <w:rPr>
          <w:rFonts w:ascii="Times New Roman" w:hAnsi="Times New Roman" w:cs="Times New Roman"/>
        </w:rPr>
        <w:t xml:space="preserve">WHD </w:t>
      </w:r>
      <w:r w:rsidRPr="003972C1" w:rsidR="007F7BD7">
        <w:rPr>
          <w:rFonts w:ascii="Times New Roman" w:hAnsi="Times New Roman" w:cs="Times New Roman"/>
        </w:rPr>
        <w:t>during an investigation or enforcement proceeding.</w:t>
      </w:r>
      <w:r w:rsidRPr="003972C1" w:rsidR="00143A1B">
        <w:rPr>
          <w:rFonts w:ascii="Times New Roman" w:hAnsi="Times New Roman" w:cs="Times New Roman"/>
        </w:rPr>
        <w:t xml:space="preserve">  </w:t>
      </w:r>
      <w:r w:rsidRPr="003972C1" w:rsidR="00143A1B">
        <w:rPr>
          <w:rFonts w:ascii="Times New Roman" w:hAnsi="Times New Roman" w:cs="Times New Roman"/>
          <w:i/>
        </w:rPr>
        <w:t>See</w:t>
      </w:r>
      <w:r w:rsidRPr="003972C1" w:rsidR="00143A1B">
        <w:rPr>
          <w:rFonts w:ascii="Times New Roman" w:hAnsi="Times New Roman" w:cs="Times New Roman"/>
        </w:rPr>
        <w:t xml:space="preserve"> 20 CFR 655.56; 29 CFR 503.17.  </w:t>
      </w:r>
    </w:p>
    <w:p w:rsidRPr="003972C1" w:rsidR="00171732" w:rsidP="00FE536E" w:rsidRDefault="00171732" w14:paraId="08F625E8" w14:textId="77777777">
      <w:pPr>
        <w:rPr>
          <w:rFonts w:ascii="Times New Roman" w:hAnsi="Times New Roman" w:cs="Times New Roman"/>
        </w:rPr>
      </w:pPr>
    </w:p>
    <w:p w:rsidRPr="00441709" w:rsidR="000A0B01" w:rsidP="00441709" w:rsidRDefault="00DF7CBA" w14:paraId="6618EBC1" w14:textId="77777777">
      <w:pPr>
        <w:tabs>
          <w:tab w:val="right" w:pos="360"/>
        </w:tabs>
        <w:autoSpaceDE w:val="0"/>
        <w:autoSpaceDN w:val="0"/>
        <w:adjustRightInd w:val="0"/>
        <w:rPr>
          <w:rFonts w:ascii="Times New Roman" w:hAnsi="Times New Roman" w:cs="Times New Roman"/>
          <w:i/>
        </w:rPr>
      </w:pPr>
      <w:bookmarkStart w:name="_GoBack" w:id="4"/>
      <w:bookmarkStart w:name="_Toc509145140" w:id="5"/>
      <w:bookmarkEnd w:id="4"/>
      <w:r w:rsidRPr="008F56DC">
        <w:rPr>
          <w:rFonts w:ascii="Times New Roman" w:hAnsi="Times New Roman" w:cs="Times New Roman"/>
          <w:bCs/>
          <w:i/>
          <w:iCs/>
        </w:rPr>
        <w:t>A.3.</w:t>
      </w:r>
      <w:r w:rsidRPr="003972C1">
        <w:rPr>
          <w:rFonts w:ascii="Times New Roman" w:hAnsi="Times New Roman" w:cs="Times New Roman"/>
          <w:b/>
          <w:bCs/>
          <w:i/>
          <w:iCs/>
        </w:rPr>
        <w:t xml:space="preserve"> </w:t>
      </w:r>
      <w:r w:rsidR="000A0B01">
        <w:rPr>
          <w:rFonts w:ascii="Times New Roman" w:hAnsi="Times New Roman" w:cs="Times New Roman"/>
          <w:b/>
          <w:bCs/>
          <w:i/>
          <w:iCs/>
        </w:rPr>
        <w:t xml:space="preserve"> </w:t>
      </w:r>
      <w:r w:rsidRPr="00441709" w:rsidR="000A0B01">
        <w:rPr>
          <w:rFonts w:ascii="Times New Roman" w:hAnsi="Times New Roman" w:cs="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972C1" w:rsidR="00C21C2B" w:rsidP="00441709" w:rsidRDefault="000A0B01" w14:paraId="651926F9" w14:textId="77777777">
      <w:pPr>
        <w:outlineLvl w:val="1"/>
        <w:rPr>
          <w:rFonts w:ascii="Times New Roman" w:hAnsi="Times New Roman" w:cs="Times New Roman"/>
        </w:rPr>
      </w:pPr>
      <w:r>
        <w:rPr>
          <w:rFonts w:ascii="Times New Roman" w:hAnsi="Times New Roman" w:cs="Times New Roman"/>
          <w:b/>
          <w:bCs/>
          <w:i/>
          <w:iCs/>
        </w:rPr>
        <w:t xml:space="preserve"> </w:t>
      </w:r>
      <w:bookmarkEnd w:id="5"/>
    </w:p>
    <w:p w:rsidRPr="003972C1" w:rsidR="00BD4E3F" w:rsidP="00BD4E3F" w:rsidRDefault="00BD4E3F" w14:paraId="10F912D3" w14:textId="77777777">
      <w:pPr>
        <w:rPr>
          <w:rFonts w:ascii="Times New Roman" w:hAnsi="Times New Roman" w:cs="Times New Roman"/>
        </w:rPr>
      </w:pPr>
      <w:r w:rsidRPr="003972C1">
        <w:rPr>
          <w:rFonts w:ascii="Times New Roman" w:hAnsi="Times New Roman" w:cs="Times New Roman"/>
        </w:rPr>
        <w:t xml:space="preserve">Pursuant to 20 CFR 655.15(c), an employer or, if applicable, its authorized attorney or agent, seeking temporary labor certification must submit an </w:t>
      </w:r>
      <w:r w:rsidRPr="003972C1">
        <w:rPr>
          <w:rFonts w:ascii="Times New Roman" w:hAnsi="Times New Roman" w:cs="Times New Roman"/>
          <w:i/>
        </w:rPr>
        <w:t>H-2B Application for Temporary Employment Certification</w:t>
      </w:r>
      <w:r w:rsidRPr="003972C1">
        <w:rPr>
          <w:rFonts w:ascii="Times New Roman" w:hAnsi="Times New Roman" w:cs="Times New Roman"/>
        </w:rPr>
        <w:t xml:space="preserve"> and all supporting documentation to OFLC either electronically or by U.S. mail.</w:t>
      </w:r>
      <w:r w:rsidRPr="00663363" w:rsidR="00DB37B5">
        <w:rPr>
          <w:rStyle w:val="FootnoteReference"/>
          <w:rFonts w:ascii="Times New Roman" w:hAnsi="Times New Roman"/>
          <w:vertAlign w:val="superscript"/>
        </w:rPr>
        <w:footnoteReference w:id="5"/>
      </w:r>
      <w:r w:rsidRPr="00663363">
        <w:rPr>
          <w:rFonts w:ascii="Times New Roman" w:hAnsi="Times New Roman" w:cs="Times New Roman"/>
          <w:vertAlign w:val="superscript"/>
        </w:rPr>
        <w:t xml:space="preserve"> </w:t>
      </w:r>
      <w:r w:rsidRPr="003972C1">
        <w:rPr>
          <w:rFonts w:ascii="Times New Roman" w:hAnsi="Times New Roman" w:cs="Times New Roman"/>
        </w:rPr>
        <w:t xml:space="preserve"> </w:t>
      </w:r>
      <w:r w:rsidR="00695D02">
        <w:rPr>
          <w:rFonts w:ascii="Times New Roman" w:hAnsi="Times New Roman" w:cs="Times New Roman"/>
        </w:rPr>
        <w:t xml:space="preserve">The </w:t>
      </w:r>
      <w:r w:rsidRPr="003972C1">
        <w:rPr>
          <w:rFonts w:ascii="Times New Roman" w:hAnsi="Times New Roman" w:cs="Times New Roman"/>
        </w:rPr>
        <w:t xml:space="preserve">filing of the </w:t>
      </w:r>
      <w:r w:rsidRPr="003972C1">
        <w:rPr>
          <w:rFonts w:ascii="Times New Roman" w:hAnsi="Times New Roman" w:cs="Times New Roman"/>
          <w:i/>
        </w:rPr>
        <w:t>H-2B Application for Temporary Employment Certification</w:t>
      </w:r>
      <w:r w:rsidRPr="003972C1">
        <w:rPr>
          <w:rFonts w:ascii="Times New Roman" w:hAnsi="Times New Roman" w:cs="Times New Roman"/>
        </w:rPr>
        <w:t xml:space="preserve"> and all supporting documentation is supported by the Department’s </w:t>
      </w:r>
      <w:r w:rsidR="00695D02">
        <w:rPr>
          <w:rFonts w:ascii="Times New Roman" w:hAnsi="Times New Roman" w:cs="Times New Roman"/>
        </w:rPr>
        <w:t>electronic filing system</w:t>
      </w:r>
      <w:r w:rsidR="0005046F">
        <w:rPr>
          <w:rFonts w:ascii="Times New Roman" w:hAnsi="Times New Roman" w:cs="Times New Roman"/>
        </w:rPr>
        <w:t xml:space="preserve">, the </w:t>
      </w:r>
      <w:r w:rsidR="00B7448B">
        <w:rPr>
          <w:rFonts w:ascii="Times New Roman" w:hAnsi="Times New Roman" w:cs="Times New Roman"/>
        </w:rPr>
        <w:t xml:space="preserve">Foreign Labor Application Gateway (FLAG system) at </w:t>
      </w:r>
      <w:hyperlink w:history="1" r:id="rId18">
        <w:r w:rsidRPr="00274CEE" w:rsidR="00B7448B">
          <w:rPr>
            <w:rStyle w:val="Hyperlink"/>
            <w:rFonts w:ascii="Times New Roman" w:hAnsi="Times New Roman" w:cs="Times New Roman"/>
          </w:rPr>
          <w:t>https://flag.dol.gov/</w:t>
        </w:r>
      </w:hyperlink>
      <w:r w:rsidR="00695D02">
        <w:rPr>
          <w:rFonts w:ascii="Times New Roman" w:hAnsi="Times New Roman" w:cs="Times New Roman"/>
        </w:rPr>
        <w:t xml:space="preserve">.  </w:t>
      </w:r>
      <w:r w:rsidRPr="003972C1">
        <w:rPr>
          <w:rFonts w:ascii="Times New Roman" w:hAnsi="Times New Roman" w:cs="Times New Roman"/>
        </w:rPr>
        <w:t xml:space="preserve">In circumstances where the application is filed using the traditional paper-based method, OFLC staff manually enters the data and information contained on the paper application into the </w:t>
      </w:r>
      <w:r w:rsidR="00B7448B">
        <w:rPr>
          <w:rFonts w:ascii="Times New Roman" w:hAnsi="Times New Roman" w:cs="Times New Roman"/>
        </w:rPr>
        <w:t xml:space="preserve">FLAG system’s </w:t>
      </w:r>
      <w:r w:rsidRPr="003972C1">
        <w:rPr>
          <w:rFonts w:ascii="Times New Roman" w:hAnsi="Times New Roman" w:cs="Times New Roman"/>
        </w:rPr>
        <w:t xml:space="preserve">internal case management system for processing in a similar manner as those filed electronically.  </w:t>
      </w:r>
    </w:p>
    <w:p w:rsidRPr="003972C1" w:rsidR="00934FA8" w:rsidP="00BD4E3F" w:rsidRDefault="00934FA8" w14:paraId="3E53DF80" w14:textId="77777777">
      <w:pPr>
        <w:rPr>
          <w:rFonts w:ascii="Times New Roman" w:hAnsi="Times New Roman" w:cs="Times New Roman"/>
          <w:i/>
        </w:rPr>
      </w:pPr>
    </w:p>
    <w:p w:rsidRPr="003972C1" w:rsidR="00934FA8" w:rsidP="00934FA8" w:rsidRDefault="00934FA8" w14:paraId="32B209D7" w14:textId="77777777">
      <w:pPr>
        <w:rPr>
          <w:rFonts w:ascii="Times New Roman" w:hAnsi="Times New Roman" w:cs="Times New Roman"/>
        </w:rPr>
      </w:pPr>
      <w:r w:rsidRPr="003972C1">
        <w:rPr>
          <w:rFonts w:ascii="Times New Roman" w:hAnsi="Times New Roman" w:cs="Times New Roman"/>
        </w:rPr>
        <w:t xml:space="preserve">The </w:t>
      </w:r>
      <w:r w:rsidR="00B7448B">
        <w:rPr>
          <w:rFonts w:ascii="Times New Roman" w:hAnsi="Times New Roman" w:cs="Times New Roman"/>
        </w:rPr>
        <w:t xml:space="preserve">FLAG system </w:t>
      </w:r>
      <w:r w:rsidRPr="003972C1">
        <w:rPr>
          <w:rFonts w:ascii="Times New Roman" w:hAnsi="Times New Roman" w:cs="Times New Roman"/>
        </w:rPr>
        <w:t xml:space="preserve">permits an employer or, if applicable, its authorized attorney or agent to efficiently prepare and </w:t>
      </w:r>
      <w:r w:rsidR="00CA440A">
        <w:rPr>
          <w:rFonts w:ascii="Times New Roman" w:hAnsi="Times New Roman" w:cs="Times New Roman"/>
        </w:rPr>
        <w:t>file</w:t>
      </w:r>
      <w:r w:rsidRPr="003972C1" w:rsidR="00CA440A">
        <w:rPr>
          <w:rFonts w:ascii="Times New Roman" w:hAnsi="Times New Roman" w:cs="Times New Roman"/>
        </w:rPr>
        <w:t xml:space="preserve"> </w:t>
      </w:r>
      <w:r w:rsidRPr="003972C1">
        <w:rPr>
          <w:rFonts w:ascii="Times New Roman" w:hAnsi="Times New Roman" w:cs="Times New Roman"/>
        </w:rPr>
        <w:t xml:space="preserve">H-2B applications for processing by OFLC.  During the preparation </w:t>
      </w:r>
      <w:r w:rsidRPr="003972C1">
        <w:rPr>
          <w:rFonts w:ascii="Times New Roman" w:hAnsi="Times New Roman" w:cs="Times New Roman"/>
        </w:rPr>
        <w:lastRenderedPageBreak/>
        <w:t xml:space="preserve">of applications, the </w:t>
      </w:r>
      <w:r w:rsidR="00B7448B">
        <w:rPr>
          <w:rFonts w:ascii="Times New Roman" w:hAnsi="Times New Roman" w:cs="Times New Roman"/>
        </w:rPr>
        <w:t xml:space="preserve">FLAG system </w:t>
      </w:r>
      <w:r w:rsidRPr="003972C1">
        <w:rPr>
          <w:rFonts w:ascii="Times New Roman" w:hAnsi="Times New Roman" w:cs="Times New Roman"/>
        </w:rPr>
        <w:t xml:space="preserve">provides </w:t>
      </w:r>
      <w:r w:rsidR="00CA440A">
        <w:rPr>
          <w:rFonts w:ascii="Times New Roman" w:hAnsi="Times New Roman" w:cs="Times New Roman"/>
        </w:rPr>
        <w:t>the application filer</w:t>
      </w:r>
      <w:r w:rsidRPr="003972C1" w:rsidR="00CA440A">
        <w:rPr>
          <w:rFonts w:ascii="Times New Roman" w:hAnsi="Times New Roman" w:cs="Times New Roman"/>
        </w:rPr>
        <w:t xml:space="preserve"> </w:t>
      </w:r>
      <w:r w:rsidRPr="003972C1">
        <w:rPr>
          <w:rFonts w:ascii="Times New Roman" w:hAnsi="Times New Roman" w:cs="Times New Roman"/>
        </w:rPr>
        <w:t xml:space="preserve">with a series of electronic data checks and prompts to ensure each required field is completed and values entered on the form are valid and consistent with regulatory requirements.  The OFLC website and the </w:t>
      </w:r>
      <w:r w:rsidR="00B7448B">
        <w:rPr>
          <w:rFonts w:ascii="Times New Roman" w:hAnsi="Times New Roman" w:cs="Times New Roman"/>
        </w:rPr>
        <w:t xml:space="preserve">FLAG system’s </w:t>
      </w:r>
      <w:r w:rsidRPr="003972C1">
        <w:rPr>
          <w:rFonts w:ascii="Times New Roman" w:hAnsi="Times New Roman" w:cs="Times New Roman"/>
        </w:rPr>
        <w:t>H-2B Case Preparation Module include detailed instructions designed to help</w:t>
      </w:r>
      <w:r w:rsidRPr="003972C1">
        <w:rPr>
          <w:rFonts w:ascii="Times New Roman" w:hAnsi="Times New Roman" w:cs="Times New Roman"/>
          <w:i/>
        </w:rPr>
        <w:t xml:space="preserve"> </w:t>
      </w:r>
      <w:r w:rsidR="00CA440A">
        <w:rPr>
          <w:rFonts w:ascii="Times New Roman" w:hAnsi="Times New Roman" w:cs="Times New Roman"/>
        </w:rPr>
        <w:t xml:space="preserve">the filer </w:t>
      </w:r>
      <w:r w:rsidR="0005046F">
        <w:rPr>
          <w:rFonts w:ascii="Times New Roman" w:hAnsi="Times New Roman" w:cs="Times New Roman"/>
        </w:rPr>
        <w:t>understand the form collection items a</w:t>
      </w:r>
      <w:r w:rsidRPr="003972C1">
        <w:rPr>
          <w:rFonts w:ascii="Times New Roman" w:hAnsi="Times New Roman" w:cs="Times New Roman"/>
        </w:rPr>
        <w:t xml:space="preserve">nd </w:t>
      </w:r>
      <w:r w:rsidR="0005046F">
        <w:rPr>
          <w:rFonts w:ascii="Times New Roman" w:hAnsi="Times New Roman" w:cs="Times New Roman"/>
        </w:rPr>
        <w:t xml:space="preserve">the </w:t>
      </w:r>
      <w:r w:rsidRPr="003972C1">
        <w:rPr>
          <w:rFonts w:ascii="Times New Roman" w:hAnsi="Times New Roman" w:cs="Times New Roman"/>
        </w:rPr>
        <w:t>kind</w:t>
      </w:r>
      <w:r w:rsidR="0005046F">
        <w:rPr>
          <w:rFonts w:ascii="Times New Roman" w:hAnsi="Times New Roman" w:cs="Times New Roman"/>
        </w:rPr>
        <w:t>s</w:t>
      </w:r>
      <w:r w:rsidRPr="003972C1">
        <w:rPr>
          <w:rFonts w:ascii="Times New Roman" w:hAnsi="Times New Roman" w:cs="Times New Roman"/>
        </w:rPr>
        <w:t xml:space="preserve"> of entries </w:t>
      </w:r>
      <w:r w:rsidR="0005046F">
        <w:rPr>
          <w:rFonts w:ascii="Times New Roman" w:hAnsi="Times New Roman" w:cs="Times New Roman"/>
        </w:rPr>
        <w:t xml:space="preserve">that </w:t>
      </w:r>
      <w:r w:rsidRPr="003972C1">
        <w:rPr>
          <w:rFonts w:ascii="Times New Roman" w:hAnsi="Times New Roman" w:cs="Times New Roman"/>
        </w:rPr>
        <w:t xml:space="preserve">are required.  Where it is not practical to collect supporting documentation using a standard OMB-approved appendix, the </w:t>
      </w:r>
      <w:r w:rsidR="00B7448B">
        <w:rPr>
          <w:rFonts w:ascii="Times New Roman" w:hAnsi="Times New Roman" w:cs="Times New Roman"/>
        </w:rPr>
        <w:t>FLAG s</w:t>
      </w:r>
      <w:r w:rsidRPr="003972C1">
        <w:rPr>
          <w:rFonts w:ascii="Times New Roman" w:hAnsi="Times New Roman" w:cs="Times New Roman"/>
        </w:rPr>
        <w:t xml:space="preserve">ystem permits </w:t>
      </w:r>
      <w:r w:rsidR="00CA440A">
        <w:rPr>
          <w:rFonts w:ascii="Times New Roman" w:hAnsi="Times New Roman" w:cs="Times New Roman"/>
        </w:rPr>
        <w:t>the filer</w:t>
      </w:r>
      <w:r w:rsidRPr="003972C1">
        <w:rPr>
          <w:rFonts w:ascii="Times New Roman" w:hAnsi="Times New Roman" w:cs="Times New Roman"/>
        </w:rPr>
        <w:t xml:space="preserve"> to upload documentation supporting the application in an acceptable digitized format (</w:t>
      </w:r>
      <w:r w:rsidRPr="00B46796">
        <w:rPr>
          <w:rFonts w:ascii="Times New Roman" w:hAnsi="Times New Roman" w:cs="Times New Roman"/>
          <w:i/>
          <w:iCs/>
        </w:rPr>
        <w:t>e.g</w:t>
      </w:r>
      <w:r w:rsidRPr="00B46796">
        <w:rPr>
          <w:rFonts w:ascii="Times New Roman" w:hAnsi="Times New Roman" w:cs="Times New Roman"/>
        </w:rPr>
        <w:t>.,</w:t>
      </w:r>
      <w:r w:rsidRPr="003972C1">
        <w:rPr>
          <w:rFonts w:ascii="Times New Roman" w:hAnsi="Times New Roman" w:cs="Times New Roman"/>
        </w:rPr>
        <w:t xml:space="preserve"> Adobe PDF, Microsoft Word, .TXT).</w:t>
      </w:r>
    </w:p>
    <w:p w:rsidRPr="003972C1" w:rsidR="00934FA8" w:rsidP="00934FA8" w:rsidRDefault="00934FA8" w14:paraId="73305CDC" w14:textId="77777777">
      <w:pPr>
        <w:tabs>
          <w:tab w:val="left" w:pos="4021"/>
        </w:tabs>
        <w:rPr>
          <w:rFonts w:ascii="Times New Roman" w:hAnsi="Times New Roman" w:cs="Times New Roman"/>
        </w:rPr>
      </w:pPr>
    </w:p>
    <w:p w:rsidRPr="003972C1" w:rsidR="00573627" w:rsidP="00573627" w:rsidRDefault="00934FA8" w14:paraId="2167695F" w14:textId="77777777">
      <w:pPr>
        <w:tabs>
          <w:tab w:val="left" w:pos="4021"/>
        </w:tabs>
        <w:rPr>
          <w:rFonts w:ascii="Times New Roman" w:hAnsi="Times New Roman" w:cs="Times New Roman"/>
        </w:rPr>
      </w:pPr>
      <w:r w:rsidRPr="003972C1">
        <w:rPr>
          <w:rFonts w:ascii="Times New Roman" w:hAnsi="Times New Roman" w:cs="Times New Roman"/>
        </w:rPr>
        <w:t xml:space="preserve">When the </w:t>
      </w:r>
      <w:r w:rsidR="00CA440A">
        <w:rPr>
          <w:rFonts w:ascii="Times New Roman" w:hAnsi="Times New Roman" w:cs="Times New Roman"/>
        </w:rPr>
        <w:t xml:space="preserve">filer </w:t>
      </w:r>
      <w:r w:rsidRPr="003972C1">
        <w:rPr>
          <w:rFonts w:ascii="Times New Roman" w:hAnsi="Times New Roman" w:cs="Times New Roman"/>
        </w:rPr>
        <w:t xml:space="preserve">initially enters contact information and establishes </w:t>
      </w:r>
      <w:r w:rsidRPr="003E1EC1" w:rsidR="0005046F">
        <w:rPr>
          <w:rFonts w:ascii="Times New Roman" w:hAnsi="Times New Roman" w:cs="Times New Roman"/>
        </w:rPr>
        <w:t xml:space="preserve">a </w:t>
      </w:r>
      <w:r w:rsidRPr="003E1EC1" w:rsidR="00B7448B">
        <w:rPr>
          <w:rFonts w:ascii="Times New Roman" w:hAnsi="Times New Roman" w:cs="Times New Roman"/>
        </w:rPr>
        <w:t>FLAG system a</w:t>
      </w:r>
      <w:r w:rsidRPr="003E1EC1">
        <w:rPr>
          <w:rFonts w:ascii="Times New Roman" w:hAnsi="Times New Roman" w:cs="Times New Roman"/>
        </w:rPr>
        <w:t>ccount</w:t>
      </w:r>
      <w:r w:rsidRPr="003972C1">
        <w:rPr>
          <w:rFonts w:ascii="Times New Roman" w:hAnsi="Times New Roman" w:cs="Times New Roman"/>
        </w:rPr>
        <w:t xml:space="preserve">, the H-2B Case Preparation Module automatically pre-populates all contact information on the draft Form ETA-9142B, significantly reducing the time and burden for repeated online data entry. </w:t>
      </w:r>
      <w:r w:rsidRPr="003972C1" w:rsidR="003F26B3">
        <w:rPr>
          <w:rFonts w:ascii="Times New Roman" w:hAnsi="Times New Roman" w:cs="Times New Roman"/>
        </w:rPr>
        <w:t xml:space="preserve"> </w:t>
      </w:r>
      <w:r w:rsidRPr="003972C1">
        <w:rPr>
          <w:rFonts w:ascii="Times New Roman" w:hAnsi="Times New Roman" w:cs="Times New Roman"/>
        </w:rPr>
        <w:t xml:space="preserve">Additionally, the H-2B Case Preparation Module provides </w:t>
      </w:r>
      <w:r w:rsidR="00CA440A">
        <w:rPr>
          <w:rFonts w:ascii="Times New Roman" w:hAnsi="Times New Roman" w:cs="Times New Roman"/>
        </w:rPr>
        <w:t>filers</w:t>
      </w:r>
      <w:r w:rsidRPr="003972C1" w:rsidR="00CA440A">
        <w:rPr>
          <w:rFonts w:ascii="Times New Roman" w:hAnsi="Times New Roman" w:cs="Times New Roman"/>
        </w:rPr>
        <w:t xml:space="preserve"> </w:t>
      </w:r>
      <w:r w:rsidR="00CA440A">
        <w:rPr>
          <w:rFonts w:ascii="Times New Roman" w:hAnsi="Times New Roman" w:cs="Times New Roman"/>
        </w:rPr>
        <w:t>the</w:t>
      </w:r>
      <w:r w:rsidRPr="003972C1">
        <w:rPr>
          <w:rFonts w:ascii="Times New Roman" w:hAnsi="Times New Roman" w:cs="Times New Roman"/>
        </w:rPr>
        <w:t xml:space="preserve"> option to “reuse” previously filed applications, which automatically copies information into a new draft Form ETA-9142B. </w:t>
      </w:r>
      <w:r w:rsidRPr="003972C1" w:rsidR="003F26B3">
        <w:rPr>
          <w:rFonts w:ascii="Times New Roman" w:hAnsi="Times New Roman" w:cs="Times New Roman"/>
        </w:rPr>
        <w:t xml:space="preserve"> </w:t>
      </w:r>
      <w:r w:rsidR="00CA440A">
        <w:rPr>
          <w:rFonts w:ascii="Times New Roman" w:hAnsi="Times New Roman" w:cs="Times New Roman"/>
        </w:rPr>
        <w:t xml:space="preserve">Filers who use this option need </w:t>
      </w:r>
      <w:r w:rsidRPr="003972C1">
        <w:rPr>
          <w:rFonts w:ascii="Times New Roman" w:hAnsi="Times New Roman" w:cs="Times New Roman"/>
        </w:rPr>
        <w:t xml:space="preserve">only change a limited </w:t>
      </w:r>
      <w:r w:rsidR="00B46796">
        <w:rPr>
          <w:rFonts w:ascii="Times New Roman" w:hAnsi="Times New Roman" w:cs="Times New Roman"/>
        </w:rPr>
        <w:t xml:space="preserve">amount </w:t>
      </w:r>
      <w:r w:rsidRPr="003972C1">
        <w:rPr>
          <w:rFonts w:ascii="Times New Roman" w:hAnsi="Times New Roman" w:cs="Times New Roman"/>
        </w:rPr>
        <w:t>of information on the new application to accommodate the job opportunity</w:t>
      </w:r>
      <w:r w:rsidRPr="003972C1" w:rsidR="003F26B3">
        <w:rPr>
          <w:rFonts w:ascii="Times New Roman" w:hAnsi="Times New Roman" w:cs="Times New Roman"/>
        </w:rPr>
        <w:t>,</w:t>
      </w:r>
      <w:r w:rsidRPr="003972C1">
        <w:rPr>
          <w:rFonts w:ascii="Times New Roman" w:hAnsi="Times New Roman" w:cs="Times New Roman"/>
        </w:rPr>
        <w:t xml:space="preserve"> such as the number of workers being requested for certifica</w:t>
      </w:r>
      <w:r w:rsidR="0005046F">
        <w:rPr>
          <w:rFonts w:ascii="Times New Roman" w:hAnsi="Times New Roman" w:cs="Times New Roman"/>
        </w:rPr>
        <w:t xml:space="preserve">tion, period of employment, </w:t>
      </w:r>
      <w:r w:rsidRPr="003972C1">
        <w:rPr>
          <w:rFonts w:ascii="Times New Roman" w:hAnsi="Times New Roman" w:cs="Times New Roman"/>
        </w:rPr>
        <w:t>the intended place(s) of employment</w:t>
      </w:r>
      <w:r w:rsidR="0005046F">
        <w:rPr>
          <w:rFonts w:ascii="Times New Roman" w:hAnsi="Times New Roman" w:cs="Times New Roman"/>
        </w:rPr>
        <w:t>, and wage information</w:t>
      </w:r>
      <w:r w:rsidRPr="003972C1">
        <w:rPr>
          <w:rFonts w:ascii="Times New Roman" w:hAnsi="Times New Roman" w:cs="Times New Roman"/>
        </w:rPr>
        <w:t xml:space="preserve">. </w:t>
      </w:r>
      <w:r w:rsidRPr="003972C1" w:rsidR="003F26B3">
        <w:rPr>
          <w:rFonts w:ascii="Times New Roman" w:hAnsi="Times New Roman" w:cs="Times New Roman"/>
        </w:rPr>
        <w:t xml:space="preserve"> </w:t>
      </w:r>
      <w:r w:rsidRPr="003972C1">
        <w:rPr>
          <w:rFonts w:ascii="Times New Roman" w:hAnsi="Times New Roman" w:cs="Times New Roman"/>
        </w:rPr>
        <w:t xml:space="preserve">This option significantly reduces the time and burden for online data entry, particularly </w:t>
      </w:r>
      <w:r w:rsidRPr="003972C1" w:rsidR="003F26B3">
        <w:rPr>
          <w:rFonts w:ascii="Times New Roman" w:hAnsi="Times New Roman" w:cs="Times New Roman"/>
        </w:rPr>
        <w:t xml:space="preserve">for </w:t>
      </w:r>
      <w:r w:rsidRPr="003972C1">
        <w:rPr>
          <w:rFonts w:ascii="Times New Roman" w:hAnsi="Times New Roman" w:cs="Times New Roman"/>
        </w:rPr>
        <w:t xml:space="preserve">those employers who need to access the program to hire nonimmigrant workers </w:t>
      </w:r>
      <w:r w:rsidRPr="003972C1" w:rsidR="00573627">
        <w:rPr>
          <w:rFonts w:ascii="Times New Roman" w:hAnsi="Times New Roman" w:cs="Times New Roman"/>
        </w:rPr>
        <w:t xml:space="preserve">for jobs that predictably recur each year.  </w:t>
      </w:r>
      <w:r w:rsidRPr="003972C1" w:rsidR="00BD4E3F">
        <w:rPr>
          <w:rFonts w:ascii="Times New Roman" w:hAnsi="Times New Roman" w:cs="Times New Roman"/>
        </w:rPr>
        <w:t>OFLC’s experience is that the submission of all required documentation, at the time of filing the application, facilitates a more efficient and consistent review of the employer’s application, and reduces the incidence of OFLC returning the incomplete application without further review or issuing a N</w:t>
      </w:r>
      <w:r w:rsidRPr="003972C1" w:rsidR="00573627">
        <w:rPr>
          <w:rFonts w:ascii="Times New Roman" w:hAnsi="Times New Roman" w:cs="Times New Roman"/>
        </w:rPr>
        <w:t>OD</w:t>
      </w:r>
      <w:r w:rsidRPr="003972C1" w:rsidR="00BD4E3F">
        <w:rPr>
          <w:rFonts w:ascii="Times New Roman" w:hAnsi="Times New Roman" w:cs="Times New Roman"/>
        </w:rPr>
        <w:t xml:space="preserve"> to request missing documentation</w:t>
      </w:r>
      <w:r w:rsidRPr="003972C1" w:rsidR="00573627">
        <w:rPr>
          <w:rFonts w:ascii="Times New Roman" w:hAnsi="Times New Roman" w:cs="Times New Roman"/>
        </w:rPr>
        <w:t xml:space="preserve"> or corrections for obvious errors or inaccuracies.  </w:t>
      </w:r>
    </w:p>
    <w:p w:rsidRPr="003972C1" w:rsidR="00573627" w:rsidP="00573627" w:rsidRDefault="00573627" w14:paraId="17422852" w14:textId="77777777">
      <w:pPr>
        <w:tabs>
          <w:tab w:val="left" w:pos="4021"/>
        </w:tabs>
        <w:rPr>
          <w:rFonts w:ascii="Times New Roman" w:hAnsi="Times New Roman" w:cs="Times New Roman"/>
        </w:rPr>
      </w:pPr>
    </w:p>
    <w:p w:rsidR="00261134" w:rsidP="00573627" w:rsidRDefault="00573627" w14:paraId="60119E37" w14:textId="77777777">
      <w:pPr>
        <w:tabs>
          <w:tab w:val="left" w:pos="4021"/>
        </w:tabs>
        <w:rPr>
          <w:rFonts w:ascii="Times New Roman" w:hAnsi="Times New Roman" w:cs="Times New Roman"/>
        </w:rPr>
      </w:pPr>
      <w:r w:rsidRPr="003972C1">
        <w:rPr>
          <w:rFonts w:ascii="Times New Roman" w:hAnsi="Times New Roman" w:cs="Times New Roman"/>
        </w:rPr>
        <w:t xml:space="preserve">In compliance with the Government Paperwork Elimination Act, ETA will continue to make all forms and appendices approved under this ICR easily accessible on both the </w:t>
      </w:r>
      <w:r w:rsidR="0005046F">
        <w:rPr>
          <w:rFonts w:ascii="Times New Roman" w:hAnsi="Times New Roman" w:cs="Times New Roman"/>
        </w:rPr>
        <w:t>FLAG System</w:t>
      </w:r>
      <w:r w:rsidR="00960196">
        <w:rPr>
          <w:rFonts w:ascii="Times New Roman" w:hAnsi="Times New Roman" w:cs="Times New Roman"/>
        </w:rPr>
        <w:t xml:space="preserve"> </w:t>
      </w:r>
      <w:r w:rsidRPr="003972C1">
        <w:rPr>
          <w:rFonts w:ascii="Times New Roman" w:hAnsi="Times New Roman" w:cs="Times New Roman"/>
        </w:rPr>
        <w:t>and OFLC website (</w:t>
      </w:r>
      <w:hyperlink w:history="1" r:id="rId19">
        <w:r w:rsidRPr="00274CEE" w:rsidR="0005046F">
          <w:rPr>
            <w:rStyle w:val="Hyperlink"/>
            <w:rFonts w:ascii="Times New Roman" w:hAnsi="Times New Roman" w:cs="Times New Roman"/>
          </w:rPr>
          <w:t>https://www.dol.gov/agencies/eta/foreign-labor</w:t>
        </w:r>
      </w:hyperlink>
      <w:r w:rsidR="0005046F">
        <w:rPr>
          <w:rFonts w:ascii="Times New Roman" w:hAnsi="Times New Roman" w:cs="Times New Roman"/>
        </w:rPr>
        <w:t>)</w:t>
      </w:r>
      <w:r w:rsidRPr="003972C1">
        <w:rPr>
          <w:rFonts w:ascii="Times New Roman" w:hAnsi="Times New Roman" w:cs="Times New Roman"/>
        </w:rPr>
        <w:t xml:space="preserve"> and </w:t>
      </w:r>
      <w:r w:rsidRPr="003972C1" w:rsidR="00A6068C">
        <w:rPr>
          <w:rFonts w:ascii="Times New Roman" w:hAnsi="Times New Roman" w:cs="Times New Roman"/>
        </w:rPr>
        <w:t>elect</w:t>
      </w:r>
      <w:r w:rsidRPr="003972C1">
        <w:rPr>
          <w:rFonts w:ascii="Times New Roman" w:hAnsi="Times New Roman" w:cs="Times New Roman"/>
        </w:rPr>
        <w:t>ronically fillable and fileable.</w:t>
      </w:r>
      <w:r w:rsidRPr="003972C1" w:rsidR="00261134">
        <w:rPr>
          <w:rFonts w:ascii="Times New Roman" w:hAnsi="Times New Roman" w:cs="Times New Roman"/>
        </w:rPr>
        <w:t xml:space="preserve">  </w:t>
      </w:r>
      <w:r w:rsidRPr="003972C1" w:rsidR="00A6068C">
        <w:rPr>
          <w:rFonts w:ascii="Times New Roman" w:hAnsi="Times New Roman" w:cs="Times New Roman"/>
        </w:rPr>
        <w:t xml:space="preserve">The Department </w:t>
      </w:r>
      <w:r w:rsidR="0005046F">
        <w:rPr>
          <w:rFonts w:ascii="Times New Roman" w:hAnsi="Times New Roman" w:cs="Times New Roman"/>
        </w:rPr>
        <w:t xml:space="preserve">seeks </w:t>
      </w:r>
      <w:r w:rsidRPr="003972C1" w:rsidR="00A6068C">
        <w:rPr>
          <w:rFonts w:ascii="Times New Roman" w:hAnsi="Times New Roman" w:cs="Times New Roman"/>
        </w:rPr>
        <w:t xml:space="preserve">OMB approval of </w:t>
      </w:r>
      <w:r w:rsidRPr="003972C1">
        <w:rPr>
          <w:rFonts w:ascii="Times New Roman" w:hAnsi="Times New Roman" w:cs="Times New Roman"/>
        </w:rPr>
        <w:t>the</w:t>
      </w:r>
      <w:r w:rsidRPr="003972C1" w:rsidR="00A6068C">
        <w:rPr>
          <w:rFonts w:ascii="Times New Roman" w:hAnsi="Times New Roman" w:cs="Times New Roman"/>
        </w:rPr>
        <w:t xml:space="preserve"> electronically fileable </w:t>
      </w:r>
      <w:r w:rsidR="005A696D">
        <w:rPr>
          <w:rFonts w:ascii="Times New Roman" w:hAnsi="Times New Roman" w:cs="Times New Roman"/>
        </w:rPr>
        <w:t xml:space="preserve">Form </w:t>
      </w:r>
      <w:r w:rsidR="003E1EC1">
        <w:rPr>
          <w:rFonts w:ascii="Times New Roman" w:hAnsi="Times New Roman" w:cs="Times New Roman"/>
        </w:rPr>
        <w:t>ETA-9142B</w:t>
      </w:r>
      <w:r w:rsidR="005A696D">
        <w:rPr>
          <w:rFonts w:ascii="Times New Roman" w:hAnsi="Times New Roman" w:cs="Times New Roman"/>
        </w:rPr>
        <w:t xml:space="preserve"> and its </w:t>
      </w:r>
      <w:r w:rsidRPr="003972C1">
        <w:rPr>
          <w:rFonts w:ascii="Times New Roman" w:hAnsi="Times New Roman" w:cs="Times New Roman"/>
        </w:rPr>
        <w:t>appendices</w:t>
      </w:r>
      <w:r w:rsidRPr="003972C1" w:rsidR="00A6068C">
        <w:rPr>
          <w:rFonts w:ascii="Times New Roman" w:hAnsi="Times New Roman" w:cs="Times New Roman"/>
        </w:rPr>
        <w:t>.</w:t>
      </w:r>
      <w:r w:rsidRPr="003972C1" w:rsidR="002B0FDC">
        <w:rPr>
          <w:rFonts w:ascii="Times New Roman" w:hAnsi="Times New Roman" w:cs="Times New Roman"/>
        </w:rPr>
        <w:t xml:space="preserve">  </w:t>
      </w:r>
      <w:r w:rsidR="003E1EC1">
        <w:rPr>
          <w:rFonts w:ascii="Times New Roman" w:hAnsi="Times New Roman" w:cs="Times New Roman"/>
        </w:rPr>
        <w:t xml:space="preserve">The </w:t>
      </w:r>
      <w:r w:rsidR="005847A0">
        <w:rPr>
          <w:rFonts w:ascii="Times New Roman" w:hAnsi="Times New Roman" w:cs="Times New Roman"/>
        </w:rPr>
        <w:t xml:space="preserve">Form </w:t>
      </w:r>
      <w:r w:rsidRPr="003972C1" w:rsidR="00261134">
        <w:rPr>
          <w:rFonts w:ascii="Times New Roman" w:hAnsi="Times New Roman" w:cs="Times New Roman"/>
        </w:rPr>
        <w:t>ETA-9142B</w:t>
      </w:r>
      <w:r w:rsidR="000A4BA9">
        <w:rPr>
          <w:rFonts w:ascii="Times New Roman" w:hAnsi="Times New Roman" w:cs="Times New Roman"/>
        </w:rPr>
        <w:t>,</w:t>
      </w:r>
      <w:r w:rsidRPr="003972C1" w:rsidR="00261134">
        <w:rPr>
          <w:rFonts w:ascii="Times New Roman" w:hAnsi="Times New Roman" w:cs="Times New Roman"/>
        </w:rPr>
        <w:t xml:space="preserve"> </w:t>
      </w:r>
      <w:r w:rsidRPr="004F2550" w:rsidR="00B414B3">
        <w:rPr>
          <w:rFonts w:ascii="Times New Roman" w:hAnsi="Times New Roman" w:cs="Times New Roman"/>
          <w:i/>
        </w:rPr>
        <w:t>Final Determination: H-2B Temporary Labor Certification Approval</w:t>
      </w:r>
      <w:r w:rsidR="00A9262D">
        <w:rPr>
          <w:rFonts w:ascii="Times New Roman" w:hAnsi="Times New Roman" w:cs="Times New Roman"/>
          <w:i/>
        </w:rPr>
        <w:t xml:space="preserve"> </w:t>
      </w:r>
      <w:r w:rsidR="00A9262D">
        <w:rPr>
          <w:rFonts w:ascii="Times New Roman" w:hAnsi="Times New Roman" w:cs="Times New Roman"/>
        </w:rPr>
        <w:t>(“Final Determination”)</w:t>
      </w:r>
      <w:r w:rsidR="00B414B3">
        <w:rPr>
          <w:rFonts w:ascii="Times New Roman" w:hAnsi="Times New Roman" w:cs="Times New Roman"/>
        </w:rPr>
        <w:t>,</w:t>
      </w:r>
      <w:r w:rsidRPr="006D1A1A" w:rsidR="00B414B3">
        <w:rPr>
          <w:rFonts w:ascii="Times New Roman" w:hAnsi="Times New Roman" w:cs="Times New Roman"/>
        </w:rPr>
        <w:t xml:space="preserve"> </w:t>
      </w:r>
      <w:r w:rsidR="005847A0">
        <w:rPr>
          <w:rFonts w:ascii="Times New Roman" w:hAnsi="Times New Roman" w:cs="Times New Roman"/>
        </w:rPr>
        <w:t>is not</w:t>
      </w:r>
      <w:r w:rsidRPr="003972C1" w:rsidR="00261134">
        <w:rPr>
          <w:rFonts w:ascii="Times New Roman" w:hAnsi="Times New Roman" w:cs="Times New Roman"/>
        </w:rPr>
        <w:t xml:space="preserve"> made available in an electronically fillable format</w:t>
      </w:r>
      <w:r w:rsidR="003E05BA">
        <w:rPr>
          <w:rFonts w:ascii="Times New Roman" w:hAnsi="Times New Roman" w:cs="Times New Roman"/>
        </w:rPr>
        <w:t>,</w:t>
      </w:r>
      <w:r w:rsidRPr="003972C1" w:rsidR="00261134">
        <w:rPr>
          <w:rFonts w:ascii="Times New Roman" w:hAnsi="Times New Roman" w:cs="Times New Roman"/>
        </w:rPr>
        <w:t xml:space="preserve"> because it is for the Department’s use only and </w:t>
      </w:r>
      <w:r w:rsidR="003E1EC1">
        <w:rPr>
          <w:rFonts w:ascii="Times New Roman" w:hAnsi="Times New Roman" w:cs="Times New Roman"/>
        </w:rPr>
        <w:t xml:space="preserve">is </w:t>
      </w:r>
      <w:r w:rsidRPr="003972C1" w:rsidR="00261134">
        <w:rPr>
          <w:rFonts w:ascii="Times New Roman" w:hAnsi="Times New Roman" w:cs="Times New Roman"/>
        </w:rPr>
        <w:t xml:space="preserve">not </w:t>
      </w:r>
      <w:r w:rsidR="003E1EC1">
        <w:rPr>
          <w:rFonts w:ascii="Times New Roman" w:hAnsi="Times New Roman" w:cs="Times New Roman"/>
        </w:rPr>
        <w:t xml:space="preserve">completed by the employer, or </w:t>
      </w:r>
      <w:r w:rsidRPr="003972C1" w:rsidR="00261134">
        <w:rPr>
          <w:rFonts w:ascii="Times New Roman" w:hAnsi="Times New Roman" w:cs="Times New Roman"/>
        </w:rPr>
        <w:t>its authorized attorney or agent</w:t>
      </w:r>
      <w:r w:rsidRPr="003972C1" w:rsidR="00870F0C">
        <w:rPr>
          <w:rFonts w:ascii="Times New Roman" w:hAnsi="Times New Roman" w:cs="Times New Roman"/>
        </w:rPr>
        <w:t>,</w:t>
      </w:r>
      <w:r w:rsidRPr="003972C1" w:rsidR="008120F9">
        <w:rPr>
          <w:rFonts w:ascii="Times New Roman" w:hAnsi="Times New Roman" w:cs="Times New Roman"/>
        </w:rPr>
        <w:t xml:space="preserve"> if applicable</w:t>
      </w:r>
      <w:r w:rsidRPr="003972C1" w:rsidR="00261134">
        <w:rPr>
          <w:rFonts w:ascii="Times New Roman" w:hAnsi="Times New Roman" w:cs="Times New Roman"/>
        </w:rPr>
        <w:t xml:space="preserve">.  Where the employer’s application has met all regulatory requirements, the </w:t>
      </w:r>
      <w:r w:rsidR="003E1EC1">
        <w:rPr>
          <w:rFonts w:ascii="Times New Roman" w:hAnsi="Times New Roman" w:cs="Times New Roman"/>
        </w:rPr>
        <w:t>FLAG s</w:t>
      </w:r>
      <w:r w:rsidRPr="003972C1" w:rsidR="00261134">
        <w:rPr>
          <w:rFonts w:ascii="Times New Roman" w:hAnsi="Times New Roman" w:cs="Times New Roman"/>
        </w:rPr>
        <w:t xml:space="preserve">ystem </w:t>
      </w:r>
      <w:r w:rsidR="003E1EC1">
        <w:rPr>
          <w:rFonts w:ascii="Times New Roman" w:hAnsi="Times New Roman" w:cs="Times New Roman"/>
        </w:rPr>
        <w:t>send</w:t>
      </w:r>
      <w:r w:rsidR="005847A0">
        <w:rPr>
          <w:rFonts w:ascii="Times New Roman" w:hAnsi="Times New Roman" w:cs="Times New Roman"/>
        </w:rPr>
        <w:t>s</w:t>
      </w:r>
      <w:r w:rsidR="003E1EC1">
        <w:rPr>
          <w:rFonts w:ascii="Times New Roman" w:hAnsi="Times New Roman" w:cs="Times New Roman"/>
        </w:rPr>
        <w:t xml:space="preserve"> </w:t>
      </w:r>
      <w:r w:rsidRPr="003972C1" w:rsidR="00261134">
        <w:rPr>
          <w:rFonts w:ascii="Times New Roman" w:hAnsi="Times New Roman" w:cs="Times New Roman"/>
        </w:rPr>
        <w:t>the one-page</w:t>
      </w:r>
      <w:r w:rsidR="00A9262D">
        <w:rPr>
          <w:rFonts w:ascii="Times New Roman" w:hAnsi="Times New Roman" w:cs="Times New Roman"/>
        </w:rPr>
        <w:t xml:space="preserve"> </w:t>
      </w:r>
      <w:r w:rsidRPr="00B46796" w:rsidR="00A9262D">
        <w:rPr>
          <w:rFonts w:ascii="Times New Roman" w:hAnsi="Times New Roman" w:cs="Times New Roman"/>
          <w:i/>
          <w:iCs/>
        </w:rPr>
        <w:t>Final Determination</w:t>
      </w:r>
      <w:r w:rsidRPr="003972C1" w:rsidR="00FE2CBD">
        <w:rPr>
          <w:rFonts w:ascii="Times New Roman" w:hAnsi="Times New Roman" w:cs="Times New Roman"/>
        </w:rPr>
        <w:t>,</w:t>
      </w:r>
      <w:r w:rsidRPr="003972C1" w:rsidR="00261134">
        <w:rPr>
          <w:rFonts w:ascii="Times New Roman" w:hAnsi="Times New Roman" w:cs="Times New Roman"/>
        </w:rPr>
        <w:t xml:space="preserve"> to the employer and, if applicable, its authorized attorney or agent using </w:t>
      </w:r>
      <w:r w:rsidR="003E1EC1">
        <w:rPr>
          <w:rFonts w:ascii="Times New Roman" w:hAnsi="Times New Roman" w:cs="Times New Roman"/>
        </w:rPr>
        <w:t xml:space="preserve">email (as available) </w:t>
      </w:r>
      <w:r w:rsidRPr="003972C1" w:rsidR="00261134">
        <w:rPr>
          <w:rFonts w:ascii="Times New Roman" w:hAnsi="Times New Roman" w:cs="Times New Roman"/>
        </w:rPr>
        <w:t>and pre-</w:t>
      </w:r>
      <w:r w:rsidRPr="003972C1" w:rsidR="003E05BA">
        <w:rPr>
          <w:rFonts w:ascii="Times New Roman" w:hAnsi="Times New Roman" w:cs="Times New Roman"/>
        </w:rPr>
        <w:t>populate</w:t>
      </w:r>
      <w:r w:rsidR="005847A0">
        <w:rPr>
          <w:rFonts w:ascii="Times New Roman" w:hAnsi="Times New Roman" w:cs="Times New Roman"/>
        </w:rPr>
        <w:t>s</w:t>
      </w:r>
      <w:r w:rsidR="003E05BA">
        <w:rPr>
          <w:rFonts w:ascii="Times New Roman" w:hAnsi="Times New Roman" w:cs="Times New Roman"/>
        </w:rPr>
        <w:t xml:space="preserve"> it</w:t>
      </w:r>
      <w:r w:rsidRPr="003972C1" w:rsidR="003E05BA">
        <w:rPr>
          <w:rFonts w:ascii="Times New Roman" w:hAnsi="Times New Roman" w:cs="Times New Roman"/>
        </w:rPr>
        <w:t xml:space="preserve"> </w:t>
      </w:r>
      <w:r w:rsidRPr="003972C1" w:rsidR="00261134">
        <w:rPr>
          <w:rFonts w:ascii="Times New Roman" w:hAnsi="Times New Roman" w:cs="Times New Roman"/>
        </w:rPr>
        <w:t>with key information reflecting OFLC’s decision to grant approval of the employer’s request for temporary labor certification.  The employer download</w:t>
      </w:r>
      <w:r w:rsidR="003E1EC1">
        <w:rPr>
          <w:rFonts w:ascii="Times New Roman" w:hAnsi="Times New Roman" w:cs="Times New Roman"/>
        </w:rPr>
        <w:t>s</w:t>
      </w:r>
      <w:r w:rsidRPr="003972C1" w:rsidR="00261134">
        <w:rPr>
          <w:rFonts w:ascii="Times New Roman" w:hAnsi="Times New Roman" w:cs="Times New Roman"/>
        </w:rPr>
        <w:t>, print</w:t>
      </w:r>
      <w:r w:rsidR="003E1EC1">
        <w:rPr>
          <w:rFonts w:ascii="Times New Roman" w:hAnsi="Times New Roman" w:cs="Times New Roman"/>
        </w:rPr>
        <w:t>s</w:t>
      </w:r>
      <w:r w:rsidRPr="003972C1" w:rsidR="00261134">
        <w:rPr>
          <w:rFonts w:ascii="Times New Roman" w:hAnsi="Times New Roman" w:cs="Times New Roman"/>
        </w:rPr>
        <w:t>, and submit</w:t>
      </w:r>
      <w:r w:rsidR="003E1EC1">
        <w:rPr>
          <w:rFonts w:ascii="Times New Roman" w:hAnsi="Times New Roman" w:cs="Times New Roman"/>
        </w:rPr>
        <w:t>s</w:t>
      </w:r>
      <w:r w:rsidRPr="003972C1" w:rsidR="00261134">
        <w:rPr>
          <w:rFonts w:ascii="Times New Roman" w:hAnsi="Times New Roman" w:cs="Times New Roman"/>
        </w:rPr>
        <w:t xml:space="preserve"> the </w:t>
      </w:r>
      <w:r w:rsidR="00A9262D">
        <w:rPr>
          <w:rFonts w:ascii="Times New Roman" w:hAnsi="Times New Roman" w:cs="Times New Roman"/>
        </w:rPr>
        <w:t>Final Determination</w:t>
      </w:r>
      <w:r w:rsidR="003E05BA">
        <w:rPr>
          <w:rFonts w:ascii="Times New Roman" w:hAnsi="Times New Roman" w:cs="Times New Roman"/>
        </w:rPr>
        <w:t>,</w:t>
      </w:r>
      <w:r w:rsidRPr="003972C1" w:rsidR="00261134">
        <w:rPr>
          <w:rFonts w:ascii="Times New Roman" w:hAnsi="Times New Roman" w:cs="Times New Roman"/>
        </w:rPr>
        <w:t xml:space="preserve"> along with any other required documentation to support the filing of an H-2B petition to the USCIS for processing.</w:t>
      </w:r>
    </w:p>
    <w:p w:rsidR="00CD6443" w:rsidP="00573627" w:rsidRDefault="00CD6443" w14:paraId="1EEF8850" w14:textId="77777777">
      <w:pPr>
        <w:tabs>
          <w:tab w:val="left" w:pos="4021"/>
        </w:tabs>
        <w:rPr>
          <w:rFonts w:ascii="Times New Roman" w:hAnsi="Times New Roman" w:cs="Times New Roman"/>
        </w:rPr>
      </w:pPr>
    </w:p>
    <w:p w:rsidRPr="00441709" w:rsidR="000A0B01" w:rsidP="000A0B01" w:rsidRDefault="00DF7CBA" w14:paraId="664D20DA" w14:textId="77777777">
      <w:pPr>
        <w:tabs>
          <w:tab w:val="right" w:pos="360"/>
          <w:tab w:val="left" w:pos="540"/>
        </w:tabs>
        <w:autoSpaceDE w:val="0"/>
        <w:autoSpaceDN w:val="0"/>
        <w:adjustRightInd w:val="0"/>
        <w:rPr>
          <w:rFonts w:ascii="Times New Roman" w:hAnsi="Times New Roman" w:cs="Times New Roman"/>
          <w:i/>
        </w:rPr>
      </w:pPr>
      <w:bookmarkStart w:name="_Toc509145141" w:id="6"/>
      <w:r w:rsidRPr="00216122">
        <w:rPr>
          <w:rFonts w:ascii="Times New Roman" w:hAnsi="Times New Roman" w:cs="Times New Roman"/>
          <w:i/>
        </w:rPr>
        <w:t>A.4.</w:t>
      </w:r>
      <w:r w:rsidRPr="003972C1">
        <w:rPr>
          <w:rFonts w:ascii="Times New Roman" w:hAnsi="Times New Roman" w:cs="Times New Roman"/>
          <w:b/>
          <w:i/>
        </w:rPr>
        <w:t xml:space="preserve"> </w:t>
      </w:r>
      <w:r w:rsidR="000A0B01">
        <w:rPr>
          <w:rFonts w:ascii="Times New Roman" w:hAnsi="Times New Roman" w:cs="Times New Roman"/>
          <w:b/>
          <w:i/>
        </w:rPr>
        <w:t xml:space="preserve"> </w:t>
      </w:r>
      <w:r w:rsidRPr="00441709" w:rsidR="000A0B01">
        <w:rPr>
          <w:rFonts w:ascii="Times New Roman" w:hAnsi="Times New Roman" w:cs="Times New Roman"/>
          <w:i/>
        </w:rPr>
        <w:t>Describe efforts to identify duplication.  Show specifically why any similar information already available cannot be used or modified for use for the purposes described in Item 2 above.</w:t>
      </w:r>
    </w:p>
    <w:bookmarkEnd w:id="6"/>
    <w:p w:rsidRPr="003972C1" w:rsidR="004C7860" w:rsidP="00441709" w:rsidRDefault="004C7860" w14:paraId="37F24973" w14:textId="77777777">
      <w:pPr>
        <w:outlineLvl w:val="1"/>
        <w:rPr>
          <w:rFonts w:ascii="Times New Roman" w:hAnsi="Times New Roman" w:cs="Times New Roman"/>
        </w:rPr>
      </w:pPr>
    </w:p>
    <w:p w:rsidR="00AF29F6" w:rsidP="009E124F" w:rsidRDefault="00A6068C" w14:paraId="64F89D16" w14:textId="77777777">
      <w:pPr>
        <w:rPr>
          <w:rFonts w:ascii="Times New Roman" w:hAnsi="Times New Roman" w:cs="Times New Roman"/>
          <w:iCs/>
        </w:rPr>
      </w:pPr>
      <w:r w:rsidRPr="003972C1">
        <w:rPr>
          <w:rFonts w:ascii="Times New Roman" w:hAnsi="Times New Roman" w:cs="Times New Roman"/>
        </w:rPr>
        <w:t xml:space="preserve">The information requested on the </w:t>
      </w:r>
      <w:r w:rsidR="00A9262D">
        <w:rPr>
          <w:rFonts w:ascii="Times New Roman" w:hAnsi="Times New Roman" w:cs="Times New Roman"/>
        </w:rPr>
        <w:t>F</w:t>
      </w:r>
      <w:r w:rsidRPr="003972C1" w:rsidR="00A9262D">
        <w:rPr>
          <w:rFonts w:ascii="Times New Roman" w:hAnsi="Times New Roman" w:cs="Times New Roman"/>
        </w:rPr>
        <w:t xml:space="preserve">orms </w:t>
      </w:r>
      <w:r w:rsidRPr="003972C1">
        <w:rPr>
          <w:rFonts w:ascii="Times New Roman" w:hAnsi="Times New Roman" w:cs="Times New Roman"/>
        </w:rPr>
        <w:t>ETA-9142B</w:t>
      </w:r>
      <w:r w:rsidRPr="003972C1" w:rsidR="00F541E3">
        <w:rPr>
          <w:rFonts w:ascii="Times New Roman" w:hAnsi="Times New Roman" w:cs="Times New Roman"/>
        </w:rPr>
        <w:t xml:space="preserve"> and accompanying appendices, ETA</w:t>
      </w:r>
      <w:r w:rsidRPr="003972C1" w:rsidR="005B4619">
        <w:rPr>
          <w:rFonts w:ascii="Times New Roman" w:hAnsi="Times New Roman" w:cs="Times New Roman"/>
        </w:rPr>
        <w:t>-</w:t>
      </w:r>
      <w:r w:rsidRPr="003972C1" w:rsidR="00F541E3">
        <w:rPr>
          <w:rFonts w:ascii="Times New Roman" w:hAnsi="Times New Roman" w:cs="Times New Roman"/>
        </w:rPr>
        <w:t>9165</w:t>
      </w:r>
      <w:r w:rsidRPr="003972C1" w:rsidR="00482905">
        <w:rPr>
          <w:rFonts w:ascii="Times New Roman" w:hAnsi="Times New Roman" w:cs="Times New Roman"/>
        </w:rPr>
        <w:t>,</w:t>
      </w:r>
      <w:r w:rsidRPr="003972C1">
        <w:rPr>
          <w:rFonts w:ascii="Times New Roman" w:hAnsi="Times New Roman" w:cs="Times New Roman"/>
        </w:rPr>
        <w:t xml:space="preserve"> and ETA-9155 is sufficiently diverse to avoid duplication of activities within the Department for the H-2B program.  Any duplicative information such as the name</w:t>
      </w:r>
      <w:r w:rsidRPr="003972C1" w:rsidR="00DF7CBA">
        <w:rPr>
          <w:rFonts w:ascii="Times New Roman" w:hAnsi="Times New Roman" w:cs="Times New Roman"/>
        </w:rPr>
        <w:t>(s)</w:t>
      </w:r>
      <w:r w:rsidRPr="003972C1">
        <w:rPr>
          <w:rFonts w:ascii="Times New Roman" w:hAnsi="Times New Roman" w:cs="Times New Roman"/>
        </w:rPr>
        <w:t>, address</w:t>
      </w:r>
      <w:r w:rsidRPr="003972C1" w:rsidR="00DF7CBA">
        <w:rPr>
          <w:rFonts w:ascii="Times New Roman" w:hAnsi="Times New Roman" w:cs="Times New Roman"/>
        </w:rPr>
        <w:t>(</w:t>
      </w:r>
      <w:r w:rsidRPr="003972C1" w:rsidR="00482905">
        <w:rPr>
          <w:rFonts w:ascii="Times New Roman" w:hAnsi="Times New Roman" w:cs="Times New Roman"/>
        </w:rPr>
        <w:t>e</w:t>
      </w:r>
      <w:r w:rsidRPr="003972C1" w:rsidR="00DF7CBA">
        <w:rPr>
          <w:rFonts w:ascii="Times New Roman" w:hAnsi="Times New Roman" w:cs="Times New Roman"/>
        </w:rPr>
        <w:t>s)</w:t>
      </w:r>
      <w:r w:rsidRPr="003972C1">
        <w:rPr>
          <w:rFonts w:ascii="Times New Roman" w:hAnsi="Times New Roman" w:cs="Times New Roman"/>
        </w:rPr>
        <w:t xml:space="preserve">, and contact </w:t>
      </w:r>
      <w:r w:rsidRPr="003972C1">
        <w:rPr>
          <w:rFonts w:ascii="Times New Roman" w:hAnsi="Times New Roman" w:cs="Times New Roman"/>
        </w:rPr>
        <w:lastRenderedPageBreak/>
        <w:t xml:space="preserve">information of the employer </w:t>
      </w:r>
      <w:r w:rsidRPr="003972C1" w:rsidR="008C2B10">
        <w:rPr>
          <w:rFonts w:ascii="Times New Roman" w:hAnsi="Times New Roman" w:cs="Times New Roman"/>
        </w:rPr>
        <w:t xml:space="preserve">and, if applicable, its authorized attorney or agent </w:t>
      </w:r>
      <w:r w:rsidRPr="003972C1">
        <w:rPr>
          <w:rFonts w:ascii="Times New Roman" w:hAnsi="Times New Roman" w:cs="Times New Roman"/>
        </w:rPr>
        <w:t xml:space="preserve">will be eliminated once </w:t>
      </w:r>
      <w:r w:rsidR="00CA440A">
        <w:rPr>
          <w:rFonts w:ascii="Times New Roman" w:hAnsi="Times New Roman" w:cs="Times New Roman"/>
        </w:rPr>
        <w:t xml:space="preserve">the Department incorporates </w:t>
      </w:r>
      <w:r w:rsidRPr="003972C1">
        <w:rPr>
          <w:rFonts w:ascii="Times New Roman" w:hAnsi="Times New Roman" w:cs="Times New Roman"/>
        </w:rPr>
        <w:t>all form</w:t>
      </w:r>
      <w:r w:rsidRPr="003972C1" w:rsidR="00DF7CBA">
        <w:rPr>
          <w:rFonts w:ascii="Times New Roman" w:hAnsi="Times New Roman" w:cs="Times New Roman"/>
        </w:rPr>
        <w:t xml:space="preserve"> revision</w:t>
      </w:r>
      <w:r w:rsidRPr="003972C1">
        <w:rPr>
          <w:rFonts w:ascii="Times New Roman" w:hAnsi="Times New Roman" w:cs="Times New Roman"/>
        </w:rPr>
        <w:t>s into the</w:t>
      </w:r>
      <w:r w:rsidR="00B414B3">
        <w:rPr>
          <w:rFonts w:ascii="Times New Roman" w:hAnsi="Times New Roman" w:cs="Times New Roman"/>
        </w:rPr>
        <w:t xml:space="preserve"> electronic filing system</w:t>
      </w:r>
      <w:r w:rsidRPr="003972C1">
        <w:rPr>
          <w:rFonts w:ascii="Times New Roman" w:hAnsi="Times New Roman" w:cs="Times New Roman"/>
        </w:rPr>
        <w:t>.</w:t>
      </w:r>
      <w:r w:rsidRPr="003972C1" w:rsidR="00367A6D">
        <w:rPr>
          <w:rFonts w:ascii="Times New Roman" w:hAnsi="Times New Roman" w:cs="Times New Roman"/>
        </w:rPr>
        <w:t xml:space="preserve">  </w:t>
      </w:r>
      <w:r w:rsidRPr="00A47BA4" w:rsidR="00A47BA4">
        <w:rPr>
          <w:rFonts w:ascii="Times New Roman" w:hAnsi="Times New Roman"/>
          <w:color w:val="000000"/>
        </w:rPr>
        <w:t xml:space="preserve">The Department has not yet incorporated Form ETA-9165 into the electronic filing system due to technical challenges doing so.  </w:t>
      </w:r>
      <w:r w:rsidRPr="003972C1" w:rsidR="00367A6D">
        <w:rPr>
          <w:rFonts w:ascii="Times New Roman" w:hAnsi="Times New Roman" w:cs="Times New Roman"/>
        </w:rPr>
        <w:t xml:space="preserve">In addition, the collection of the </w:t>
      </w:r>
      <w:r w:rsidRPr="003972C1" w:rsidR="008C2B10">
        <w:rPr>
          <w:rFonts w:ascii="Times New Roman" w:hAnsi="Times New Roman" w:cs="Times New Roman"/>
        </w:rPr>
        <w:t>prevailing wage tracking number on the Form ETA-9142B</w:t>
      </w:r>
      <w:r w:rsidRPr="003972C1" w:rsidR="00367A6D">
        <w:rPr>
          <w:rFonts w:ascii="Times New Roman" w:hAnsi="Times New Roman" w:cs="Times New Roman"/>
        </w:rPr>
        <w:t xml:space="preserve"> eliminate</w:t>
      </w:r>
      <w:r w:rsidR="00464443">
        <w:rPr>
          <w:rFonts w:ascii="Times New Roman" w:hAnsi="Times New Roman" w:cs="Times New Roman"/>
        </w:rPr>
        <w:t>s</w:t>
      </w:r>
      <w:r w:rsidRPr="003972C1" w:rsidR="00367A6D">
        <w:rPr>
          <w:rFonts w:ascii="Times New Roman" w:hAnsi="Times New Roman" w:cs="Times New Roman"/>
        </w:rPr>
        <w:t xml:space="preserve"> the need for a</w:t>
      </w:r>
      <w:r w:rsidR="0001237C">
        <w:rPr>
          <w:rFonts w:ascii="Times New Roman" w:hAnsi="Times New Roman" w:cs="Times New Roman"/>
        </w:rPr>
        <w:t xml:space="preserve"> filer</w:t>
      </w:r>
      <w:r w:rsidRPr="003972C1" w:rsidR="00367A6D">
        <w:rPr>
          <w:rFonts w:ascii="Times New Roman" w:hAnsi="Times New Roman" w:cs="Times New Roman"/>
        </w:rPr>
        <w:t xml:space="preserve"> to re-enter information related to the job opportunity, minimum requirements, and </w:t>
      </w:r>
      <w:r w:rsidRPr="003972C1" w:rsidR="00DF7CBA">
        <w:rPr>
          <w:rFonts w:ascii="Times New Roman" w:hAnsi="Times New Roman" w:cs="Times New Roman"/>
        </w:rPr>
        <w:t xml:space="preserve">all </w:t>
      </w:r>
      <w:r w:rsidRPr="003972C1" w:rsidR="00367A6D">
        <w:rPr>
          <w:rFonts w:ascii="Times New Roman" w:hAnsi="Times New Roman" w:cs="Times New Roman"/>
        </w:rPr>
        <w:t>places of employment</w:t>
      </w:r>
      <w:r w:rsidRPr="003972C1" w:rsidR="00DF7F7D">
        <w:rPr>
          <w:rFonts w:ascii="Times New Roman" w:hAnsi="Times New Roman" w:cs="Times New Roman"/>
        </w:rPr>
        <w:t xml:space="preserve">.  Once the </w:t>
      </w:r>
      <w:r w:rsidR="0001237C">
        <w:rPr>
          <w:rFonts w:ascii="Times New Roman" w:hAnsi="Times New Roman" w:cs="Times New Roman"/>
        </w:rPr>
        <w:t>filer</w:t>
      </w:r>
      <w:r w:rsidRPr="003972C1" w:rsidR="0001237C">
        <w:rPr>
          <w:rFonts w:ascii="Times New Roman" w:hAnsi="Times New Roman" w:cs="Times New Roman"/>
        </w:rPr>
        <w:t xml:space="preserve"> </w:t>
      </w:r>
      <w:r w:rsidRPr="003972C1" w:rsidR="00DF7F7D">
        <w:rPr>
          <w:rFonts w:ascii="Times New Roman" w:hAnsi="Times New Roman" w:cs="Times New Roman"/>
        </w:rPr>
        <w:t xml:space="preserve">selects the prevailing wage </w:t>
      </w:r>
      <w:r w:rsidR="00B414B3">
        <w:rPr>
          <w:rFonts w:ascii="Times New Roman" w:hAnsi="Times New Roman" w:cs="Times New Roman"/>
        </w:rPr>
        <w:t xml:space="preserve">case </w:t>
      </w:r>
      <w:r w:rsidRPr="003972C1" w:rsidR="00DF7F7D">
        <w:rPr>
          <w:rFonts w:ascii="Times New Roman" w:hAnsi="Times New Roman" w:cs="Times New Roman"/>
        </w:rPr>
        <w:t xml:space="preserve">number during the </w:t>
      </w:r>
      <w:r w:rsidRPr="003972C1" w:rsidR="0022511E">
        <w:rPr>
          <w:rFonts w:ascii="Times New Roman" w:hAnsi="Times New Roman" w:cs="Times New Roman"/>
        </w:rPr>
        <w:t xml:space="preserve">application </w:t>
      </w:r>
      <w:r w:rsidRPr="003972C1" w:rsidR="00DF7F7D">
        <w:rPr>
          <w:rFonts w:ascii="Times New Roman" w:hAnsi="Times New Roman" w:cs="Times New Roman"/>
        </w:rPr>
        <w:t xml:space="preserve">preparation stage for the Form ETA-9142B, the </w:t>
      </w:r>
      <w:r w:rsidR="00EF5B4C">
        <w:rPr>
          <w:rFonts w:ascii="Times New Roman" w:hAnsi="Times New Roman" w:cs="Times New Roman"/>
        </w:rPr>
        <w:t xml:space="preserve">electronic filing system </w:t>
      </w:r>
      <w:r w:rsidRPr="003972C1" w:rsidR="00DF7F7D">
        <w:rPr>
          <w:rFonts w:ascii="Times New Roman" w:hAnsi="Times New Roman" w:cs="Times New Roman"/>
        </w:rPr>
        <w:t>will auto-populate information related to the job opportunity, minimum requirements, and the places of employment f</w:t>
      </w:r>
      <w:r w:rsidRPr="003972C1" w:rsidR="0022511E">
        <w:rPr>
          <w:rFonts w:ascii="Times New Roman" w:hAnsi="Times New Roman" w:cs="Times New Roman"/>
        </w:rPr>
        <w:t>rom the Form ETA-9141 associated with the chosen prevailing wage tracking number</w:t>
      </w:r>
      <w:r w:rsidRPr="003972C1" w:rsidR="00367A6D">
        <w:rPr>
          <w:rFonts w:ascii="Times New Roman" w:hAnsi="Times New Roman" w:cs="Times New Roman"/>
        </w:rPr>
        <w:t>.</w:t>
      </w:r>
      <w:r w:rsidRPr="003972C1" w:rsidR="009E124F">
        <w:rPr>
          <w:rFonts w:ascii="Times New Roman" w:hAnsi="Times New Roman" w:cs="Times New Roman"/>
        </w:rPr>
        <w:t xml:space="preserve">  </w:t>
      </w:r>
      <w:r w:rsidRPr="003972C1" w:rsidR="00482905">
        <w:rPr>
          <w:rFonts w:ascii="Times New Roman" w:hAnsi="Times New Roman" w:cs="Times New Roman"/>
        </w:rPr>
        <w:t>F</w:t>
      </w:r>
      <w:r w:rsidRPr="003972C1" w:rsidR="009E124F">
        <w:rPr>
          <w:rFonts w:ascii="Times New Roman" w:hAnsi="Times New Roman" w:cs="Times New Roman"/>
        </w:rPr>
        <w:t>inally</w:t>
      </w:r>
      <w:r w:rsidRPr="003972C1" w:rsidR="00F541E3">
        <w:rPr>
          <w:rFonts w:ascii="Times New Roman" w:hAnsi="Times New Roman" w:cs="Times New Roman"/>
          <w:iCs/>
        </w:rPr>
        <w:t xml:space="preserve">, the procedures and documentation </w:t>
      </w:r>
      <w:r w:rsidRPr="003972C1" w:rsidR="00C15ACD">
        <w:rPr>
          <w:rFonts w:ascii="Times New Roman" w:hAnsi="Times New Roman" w:cs="Times New Roman"/>
          <w:iCs/>
        </w:rPr>
        <w:t>requirements</w:t>
      </w:r>
      <w:r w:rsidRPr="003972C1" w:rsidR="00F541E3">
        <w:rPr>
          <w:rFonts w:ascii="Times New Roman" w:hAnsi="Times New Roman" w:cs="Times New Roman"/>
          <w:iCs/>
        </w:rPr>
        <w:t xml:space="preserve"> are sufficiently specific to avoid duplication of activities.  </w:t>
      </w:r>
      <w:r w:rsidR="00C1697B">
        <w:rPr>
          <w:rFonts w:ascii="Times New Roman" w:hAnsi="Times New Roman" w:cs="Times New Roman"/>
          <w:iCs/>
        </w:rPr>
        <w:t>T</w:t>
      </w:r>
      <w:r w:rsidRPr="003972C1" w:rsidR="00C1697B">
        <w:rPr>
          <w:rFonts w:ascii="Times New Roman" w:hAnsi="Times New Roman" w:cs="Times New Roman"/>
          <w:iCs/>
        </w:rPr>
        <w:t>here is no duplication of information collection requirements</w:t>
      </w:r>
      <w:r w:rsidR="00C1697B">
        <w:rPr>
          <w:rFonts w:ascii="Times New Roman" w:hAnsi="Times New Roman" w:cs="Times New Roman"/>
          <w:iCs/>
        </w:rPr>
        <w:t xml:space="preserve"> because t</w:t>
      </w:r>
      <w:r w:rsidRPr="003972C1" w:rsidR="00F541E3">
        <w:rPr>
          <w:rFonts w:ascii="Times New Roman" w:hAnsi="Times New Roman" w:cs="Times New Roman"/>
          <w:iCs/>
        </w:rPr>
        <w:t xml:space="preserve">he </w:t>
      </w:r>
      <w:r w:rsidRPr="003972C1" w:rsidR="00C15ACD">
        <w:rPr>
          <w:rFonts w:ascii="Times New Roman" w:hAnsi="Times New Roman" w:cs="Times New Roman"/>
          <w:iCs/>
        </w:rPr>
        <w:t>information</w:t>
      </w:r>
      <w:r w:rsidRPr="003972C1" w:rsidR="00F541E3">
        <w:rPr>
          <w:rFonts w:ascii="Times New Roman" w:hAnsi="Times New Roman" w:cs="Times New Roman"/>
          <w:iCs/>
        </w:rPr>
        <w:t xml:space="preserve"> collections </w:t>
      </w:r>
      <w:r w:rsidRPr="003972C1" w:rsidR="00C15ACD">
        <w:rPr>
          <w:rFonts w:ascii="Times New Roman" w:hAnsi="Times New Roman" w:cs="Times New Roman"/>
          <w:iCs/>
        </w:rPr>
        <w:t>covered</w:t>
      </w:r>
      <w:r w:rsidRPr="003972C1" w:rsidR="00F541E3">
        <w:rPr>
          <w:rFonts w:ascii="Times New Roman" w:hAnsi="Times New Roman" w:cs="Times New Roman"/>
          <w:iCs/>
        </w:rPr>
        <w:t xml:space="preserve"> by th</w:t>
      </w:r>
      <w:r w:rsidRPr="003972C1" w:rsidR="00DF7CBA">
        <w:rPr>
          <w:rFonts w:ascii="Times New Roman" w:hAnsi="Times New Roman" w:cs="Times New Roman"/>
          <w:iCs/>
        </w:rPr>
        <w:t>is ICR</w:t>
      </w:r>
      <w:r w:rsidRPr="003972C1" w:rsidR="00F541E3">
        <w:rPr>
          <w:rFonts w:ascii="Times New Roman" w:hAnsi="Times New Roman" w:cs="Times New Roman"/>
          <w:iCs/>
        </w:rPr>
        <w:t xml:space="preserve"> only apply to entities seeking H-2B workers.</w:t>
      </w:r>
    </w:p>
    <w:p w:rsidRPr="003972C1" w:rsidR="006339FD" w:rsidP="00FE536E" w:rsidRDefault="006339FD" w14:paraId="30AF4CCE" w14:textId="77777777">
      <w:pPr>
        <w:outlineLvl w:val="1"/>
        <w:rPr>
          <w:rFonts w:ascii="Times New Roman" w:hAnsi="Times New Roman" w:cs="Times New Roman"/>
          <w:b/>
          <w:iCs/>
        </w:rPr>
      </w:pPr>
    </w:p>
    <w:p w:rsidRPr="00441709" w:rsidR="000A0B01" w:rsidP="000A0B01" w:rsidRDefault="00C21C2B" w14:paraId="50223F52" w14:textId="77777777">
      <w:pPr>
        <w:tabs>
          <w:tab w:val="left" w:pos="0"/>
          <w:tab w:val="right" w:pos="360"/>
        </w:tabs>
        <w:autoSpaceDE w:val="0"/>
        <w:autoSpaceDN w:val="0"/>
        <w:adjustRightInd w:val="0"/>
        <w:rPr>
          <w:rFonts w:ascii="Times New Roman" w:hAnsi="Times New Roman" w:cs="Times New Roman"/>
          <w:i/>
        </w:rPr>
      </w:pPr>
      <w:bookmarkStart w:name="_Toc509145142" w:id="7"/>
      <w:r w:rsidRPr="00216122">
        <w:rPr>
          <w:rFonts w:ascii="Times New Roman" w:hAnsi="Times New Roman" w:cs="Times New Roman"/>
          <w:i/>
          <w:iCs/>
        </w:rPr>
        <w:t>A.5.</w:t>
      </w:r>
      <w:r w:rsidR="000A0B01">
        <w:rPr>
          <w:rFonts w:ascii="Times New Roman" w:hAnsi="Times New Roman" w:cs="Times New Roman"/>
          <w:b/>
          <w:i/>
          <w:iCs/>
        </w:rPr>
        <w:t xml:space="preserve"> </w:t>
      </w:r>
      <w:r w:rsidRPr="003972C1">
        <w:rPr>
          <w:rFonts w:ascii="Times New Roman" w:hAnsi="Times New Roman" w:cs="Times New Roman"/>
          <w:b/>
          <w:i/>
          <w:iCs/>
        </w:rPr>
        <w:t xml:space="preserve"> </w:t>
      </w:r>
      <w:r w:rsidRPr="00441709" w:rsidR="000A0B01">
        <w:rPr>
          <w:rFonts w:ascii="Times New Roman" w:hAnsi="Times New Roman" w:cs="Times New Roman"/>
          <w:i/>
        </w:rPr>
        <w:t>If the collection of information impacts small businesses or other small entities, describe any methods used to minimize burden.</w:t>
      </w:r>
    </w:p>
    <w:bookmarkEnd w:id="7"/>
    <w:p w:rsidRPr="003972C1" w:rsidR="00C21C2B" w:rsidP="00441709" w:rsidRDefault="00C21C2B" w14:paraId="4CE40760" w14:textId="77777777">
      <w:pPr>
        <w:outlineLvl w:val="1"/>
        <w:rPr>
          <w:rFonts w:ascii="Times New Roman" w:hAnsi="Times New Roman" w:cs="Times New Roman"/>
        </w:rPr>
      </w:pPr>
    </w:p>
    <w:p w:rsidR="0061572E" w:rsidP="0061572E" w:rsidRDefault="00165571" w14:paraId="62FBDEDD" w14:textId="77777777">
      <w:pPr>
        <w:rPr>
          <w:rFonts w:ascii="Times New Roman" w:hAnsi="Times New Roman" w:cs="Times New Roman"/>
        </w:rPr>
      </w:pPr>
      <w:r w:rsidRPr="003972C1">
        <w:rPr>
          <w:rFonts w:ascii="Times New Roman" w:hAnsi="Times New Roman" w:cs="Times New Roman"/>
        </w:rPr>
        <w:t>The information</w:t>
      </w:r>
      <w:r w:rsidRPr="003972C1" w:rsidR="00DF7CBA">
        <w:rPr>
          <w:rFonts w:ascii="Times New Roman" w:hAnsi="Times New Roman" w:cs="Times New Roman"/>
        </w:rPr>
        <w:t xml:space="preserve"> collected under this ICR</w:t>
      </w:r>
      <w:r w:rsidRPr="003972C1">
        <w:rPr>
          <w:rFonts w:ascii="Times New Roman" w:hAnsi="Times New Roman" w:cs="Times New Roman"/>
        </w:rPr>
        <w:t xml:space="preserve"> is required of small businesses </w:t>
      </w:r>
      <w:r w:rsidR="00757852">
        <w:rPr>
          <w:rFonts w:ascii="Times New Roman" w:hAnsi="Times New Roman" w:cs="Times New Roman"/>
        </w:rPr>
        <w:t>seeking</w:t>
      </w:r>
      <w:r w:rsidRPr="003972C1" w:rsidR="00870F0C">
        <w:rPr>
          <w:rFonts w:ascii="Times New Roman" w:hAnsi="Times New Roman" w:cs="Times New Roman"/>
        </w:rPr>
        <w:t xml:space="preserve"> </w:t>
      </w:r>
      <w:r w:rsidRPr="003972C1">
        <w:rPr>
          <w:rFonts w:ascii="Times New Roman" w:hAnsi="Times New Roman" w:cs="Times New Roman"/>
        </w:rPr>
        <w:t xml:space="preserve">to </w:t>
      </w:r>
      <w:r w:rsidRPr="003972C1" w:rsidR="00870F0C">
        <w:rPr>
          <w:rFonts w:ascii="Times New Roman" w:hAnsi="Times New Roman" w:cs="Times New Roman"/>
        </w:rPr>
        <w:t xml:space="preserve">employ </w:t>
      </w:r>
      <w:r w:rsidRPr="003972C1" w:rsidR="007A08CD">
        <w:rPr>
          <w:rFonts w:ascii="Times New Roman" w:hAnsi="Times New Roman" w:cs="Times New Roman"/>
        </w:rPr>
        <w:t xml:space="preserve">temporary nonimmigrant workers under the H-2B </w:t>
      </w:r>
      <w:r w:rsidR="00757852">
        <w:rPr>
          <w:rFonts w:ascii="Times New Roman" w:hAnsi="Times New Roman" w:cs="Times New Roman"/>
        </w:rPr>
        <w:t>program</w:t>
      </w:r>
      <w:r w:rsidRPr="003972C1" w:rsidR="0061572E">
        <w:rPr>
          <w:rFonts w:ascii="Times New Roman" w:hAnsi="Times New Roman" w:cs="Times New Roman"/>
        </w:rPr>
        <w:t xml:space="preserve">.  </w:t>
      </w:r>
      <w:r w:rsidRPr="003972C1" w:rsidR="003210DF">
        <w:rPr>
          <w:rFonts w:ascii="Times New Roman" w:hAnsi="Times New Roman" w:cs="Times New Roman"/>
          <w:color w:val="000000"/>
        </w:rPr>
        <w:t xml:space="preserve">The Department </w:t>
      </w:r>
      <w:r w:rsidRPr="003972C1" w:rsidR="0061572E">
        <w:rPr>
          <w:rFonts w:ascii="Times New Roman" w:hAnsi="Times New Roman" w:cs="Times New Roman"/>
          <w:color w:val="000000"/>
        </w:rPr>
        <w:t>cannot</w:t>
      </w:r>
      <w:r w:rsidRPr="003972C1" w:rsidR="008C3C22">
        <w:rPr>
          <w:rFonts w:ascii="Times New Roman" w:hAnsi="Times New Roman" w:cs="Times New Roman"/>
          <w:color w:val="000000"/>
        </w:rPr>
        <w:t xml:space="preserve"> make exemptions </w:t>
      </w:r>
      <w:r w:rsidRPr="003972C1" w:rsidR="00947779">
        <w:rPr>
          <w:rFonts w:ascii="Times New Roman" w:hAnsi="Times New Roman" w:cs="Times New Roman"/>
          <w:color w:val="000000"/>
        </w:rPr>
        <w:t xml:space="preserve">or </w:t>
      </w:r>
      <w:r w:rsidRPr="003972C1" w:rsidR="001309F3">
        <w:rPr>
          <w:rFonts w:ascii="Times New Roman" w:hAnsi="Times New Roman" w:cs="Times New Roman"/>
          <w:color w:val="000000"/>
        </w:rPr>
        <w:t>eliminate</w:t>
      </w:r>
      <w:r w:rsidRPr="003972C1" w:rsidR="00947779">
        <w:rPr>
          <w:rFonts w:ascii="Times New Roman" w:hAnsi="Times New Roman" w:cs="Times New Roman"/>
          <w:color w:val="000000"/>
        </w:rPr>
        <w:t xml:space="preserve"> forms</w:t>
      </w:r>
      <w:r w:rsidRPr="003972C1" w:rsidR="0061572E">
        <w:rPr>
          <w:rFonts w:ascii="Times New Roman" w:hAnsi="Times New Roman" w:cs="Times New Roman"/>
          <w:color w:val="000000"/>
        </w:rPr>
        <w:t xml:space="preserve"> for small businesses</w:t>
      </w:r>
      <w:r w:rsidRPr="003972C1" w:rsidR="00947779">
        <w:rPr>
          <w:rFonts w:ascii="Times New Roman" w:hAnsi="Times New Roman" w:cs="Times New Roman"/>
          <w:color w:val="000000"/>
        </w:rPr>
        <w:t xml:space="preserve"> </w:t>
      </w:r>
      <w:r w:rsidRPr="003972C1" w:rsidR="008C3C22">
        <w:rPr>
          <w:rFonts w:ascii="Times New Roman" w:hAnsi="Times New Roman" w:cs="Times New Roman"/>
          <w:color w:val="000000"/>
        </w:rPr>
        <w:t xml:space="preserve">because regulations require </w:t>
      </w:r>
      <w:r w:rsidRPr="003972C1" w:rsidR="0061572E">
        <w:rPr>
          <w:rFonts w:ascii="Times New Roman" w:hAnsi="Times New Roman" w:cs="Times New Roman"/>
          <w:color w:val="000000"/>
        </w:rPr>
        <w:t xml:space="preserve">all </w:t>
      </w:r>
      <w:r w:rsidRPr="003972C1" w:rsidR="008C3C22">
        <w:rPr>
          <w:rFonts w:ascii="Times New Roman" w:hAnsi="Times New Roman" w:cs="Times New Roman"/>
          <w:color w:val="000000"/>
        </w:rPr>
        <w:t>e</w:t>
      </w:r>
      <w:r w:rsidRPr="003972C1" w:rsidR="001309F3">
        <w:rPr>
          <w:rFonts w:ascii="Times New Roman" w:hAnsi="Times New Roman" w:cs="Times New Roman"/>
          <w:color w:val="000000"/>
        </w:rPr>
        <w:t>mployers</w:t>
      </w:r>
      <w:r w:rsidRPr="003972C1" w:rsidR="0061572E">
        <w:rPr>
          <w:rFonts w:ascii="Times New Roman" w:hAnsi="Times New Roman" w:cs="Times New Roman"/>
          <w:color w:val="000000"/>
        </w:rPr>
        <w:t xml:space="preserve"> seeking temporary labor certification</w:t>
      </w:r>
      <w:r w:rsidRPr="003972C1" w:rsidR="001309F3">
        <w:rPr>
          <w:rFonts w:ascii="Times New Roman" w:hAnsi="Times New Roman" w:cs="Times New Roman"/>
          <w:color w:val="000000"/>
        </w:rPr>
        <w:t xml:space="preserve"> </w:t>
      </w:r>
      <w:r w:rsidRPr="003972C1" w:rsidR="008C3C22">
        <w:rPr>
          <w:rFonts w:ascii="Times New Roman" w:hAnsi="Times New Roman" w:cs="Times New Roman"/>
          <w:color w:val="000000"/>
        </w:rPr>
        <w:t>to make the necessary attestations and provide the information requested.  Th</w:t>
      </w:r>
      <w:r w:rsidRPr="003972C1" w:rsidR="00D04512">
        <w:rPr>
          <w:rFonts w:ascii="Times New Roman" w:hAnsi="Times New Roman" w:cs="Times New Roman"/>
          <w:color w:val="000000"/>
        </w:rPr>
        <w:t>is</w:t>
      </w:r>
      <w:r w:rsidRPr="003972C1" w:rsidR="008C3C22">
        <w:rPr>
          <w:rFonts w:ascii="Times New Roman" w:hAnsi="Times New Roman" w:cs="Times New Roman"/>
          <w:color w:val="000000"/>
        </w:rPr>
        <w:t xml:space="preserve"> collection is not disproportionately more burdensome for small entities than large ones because the form</w:t>
      </w:r>
      <w:r w:rsidRPr="003972C1" w:rsidR="0061572E">
        <w:rPr>
          <w:rFonts w:ascii="Times New Roman" w:hAnsi="Times New Roman" w:cs="Times New Roman"/>
          <w:color w:val="000000"/>
        </w:rPr>
        <w:t>s and accompanying appendices are</w:t>
      </w:r>
      <w:r w:rsidRPr="003972C1" w:rsidR="008C3C22">
        <w:rPr>
          <w:rFonts w:ascii="Times New Roman" w:hAnsi="Times New Roman" w:cs="Times New Roman"/>
          <w:color w:val="000000"/>
        </w:rPr>
        <w:t xml:space="preserve"> easy</w:t>
      </w:r>
      <w:r w:rsidR="00757852">
        <w:rPr>
          <w:rFonts w:ascii="Times New Roman" w:hAnsi="Times New Roman" w:cs="Times New Roman"/>
          <w:color w:val="000000"/>
        </w:rPr>
        <w:t xml:space="preserve"> </w:t>
      </w:r>
      <w:r w:rsidRPr="003972C1" w:rsidR="008C3C22">
        <w:rPr>
          <w:rFonts w:ascii="Times New Roman" w:hAnsi="Times New Roman" w:cs="Times New Roman"/>
          <w:color w:val="000000"/>
        </w:rPr>
        <w:t>to</w:t>
      </w:r>
      <w:r w:rsidR="00757852">
        <w:rPr>
          <w:rFonts w:ascii="Times New Roman" w:hAnsi="Times New Roman" w:cs="Times New Roman"/>
          <w:color w:val="000000"/>
        </w:rPr>
        <w:t xml:space="preserve"> </w:t>
      </w:r>
      <w:r w:rsidRPr="003972C1" w:rsidR="008C3C22">
        <w:rPr>
          <w:rFonts w:ascii="Times New Roman" w:hAnsi="Times New Roman" w:cs="Times New Roman"/>
          <w:color w:val="000000"/>
        </w:rPr>
        <w:t xml:space="preserve">understand and provide all necessary attestations </w:t>
      </w:r>
      <w:r w:rsidRPr="003972C1" w:rsidR="0061572E">
        <w:rPr>
          <w:rFonts w:ascii="Times New Roman" w:hAnsi="Times New Roman" w:cs="Times New Roman"/>
          <w:color w:val="000000"/>
        </w:rPr>
        <w:t>and assurances</w:t>
      </w:r>
      <w:r w:rsidRPr="003972C1" w:rsidR="008C3C22">
        <w:rPr>
          <w:rFonts w:ascii="Times New Roman" w:hAnsi="Times New Roman" w:cs="Times New Roman"/>
          <w:color w:val="000000"/>
        </w:rPr>
        <w:t xml:space="preserve"> so that the employer does not need to find the appropriate law </w:t>
      </w:r>
      <w:r w:rsidRPr="003972C1" w:rsidR="00D04512">
        <w:rPr>
          <w:rFonts w:ascii="Times New Roman" w:hAnsi="Times New Roman" w:cs="Times New Roman"/>
          <w:color w:val="000000"/>
        </w:rPr>
        <w:t xml:space="preserve">or regulation </w:t>
      </w:r>
      <w:r w:rsidRPr="003972C1" w:rsidR="008C3C22">
        <w:rPr>
          <w:rFonts w:ascii="Times New Roman" w:hAnsi="Times New Roman" w:cs="Times New Roman"/>
          <w:color w:val="000000"/>
        </w:rPr>
        <w:t>to know ho</w:t>
      </w:r>
      <w:r w:rsidRPr="003972C1" w:rsidR="0061572E">
        <w:rPr>
          <w:rFonts w:ascii="Times New Roman" w:hAnsi="Times New Roman" w:cs="Times New Roman"/>
          <w:color w:val="000000"/>
        </w:rPr>
        <w:t xml:space="preserve">w to </w:t>
      </w:r>
      <w:r w:rsidRPr="003972C1" w:rsidR="00D04512">
        <w:rPr>
          <w:rFonts w:ascii="Times New Roman" w:hAnsi="Times New Roman" w:cs="Times New Roman"/>
          <w:color w:val="000000"/>
        </w:rPr>
        <w:t>request a temporary labor certification</w:t>
      </w:r>
      <w:r w:rsidRPr="003972C1" w:rsidR="008C3C22">
        <w:rPr>
          <w:rFonts w:ascii="Times New Roman" w:hAnsi="Times New Roman" w:cs="Times New Roman"/>
          <w:color w:val="000000"/>
        </w:rPr>
        <w:t>.  It is not possible to reduce the burden on small entities by shortening the form</w:t>
      </w:r>
      <w:r w:rsidRPr="003972C1" w:rsidR="0061572E">
        <w:rPr>
          <w:rFonts w:ascii="Times New Roman" w:hAnsi="Times New Roman" w:cs="Times New Roman"/>
          <w:color w:val="000000"/>
        </w:rPr>
        <w:t>s</w:t>
      </w:r>
      <w:r w:rsidRPr="003972C1" w:rsidR="008C3C22">
        <w:rPr>
          <w:rFonts w:ascii="Times New Roman" w:hAnsi="Times New Roman" w:cs="Times New Roman"/>
          <w:color w:val="000000"/>
        </w:rPr>
        <w:t xml:space="preserve"> because the form</w:t>
      </w:r>
      <w:r w:rsidRPr="003972C1" w:rsidR="0061572E">
        <w:rPr>
          <w:rFonts w:ascii="Times New Roman" w:hAnsi="Times New Roman" w:cs="Times New Roman"/>
          <w:color w:val="000000"/>
        </w:rPr>
        <w:t>s</w:t>
      </w:r>
      <w:r w:rsidRPr="003972C1" w:rsidR="008C3C22">
        <w:rPr>
          <w:rFonts w:ascii="Times New Roman" w:hAnsi="Times New Roman" w:cs="Times New Roman"/>
          <w:color w:val="000000"/>
        </w:rPr>
        <w:t xml:space="preserve"> collect</w:t>
      </w:r>
      <w:r w:rsidRPr="003972C1" w:rsidR="00D04512">
        <w:rPr>
          <w:rFonts w:ascii="Times New Roman" w:hAnsi="Times New Roman" w:cs="Times New Roman"/>
          <w:color w:val="000000"/>
        </w:rPr>
        <w:t xml:space="preserve"> from all employers </w:t>
      </w:r>
      <w:r w:rsidRPr="003972C1" w:rsidR="008C3C22">
        <w:rPr>
          <w:rFonts w:ascii="Times New Roman" w:hAnsi="Times New Roman" w:cs="Times New Roman"/>
          <w:color w:val="000000"/>
        </w:rPr>
        <w:t xml:space="preserve">the minimum information needed to </w:t>
      </w:r>
      <w:r w:rsidRPr="003972C1" w:rsidR="00D04512">
        <w:rPr>
          <w:rFonts w:ascii="Times New Roman" w:hAnsi="Times New Roman" w:cs="Times New Roman"/>
          <w:color w:val="000000"/>
        </w:rPr>
        <w:t>determine program eligibility and issue a labor certification determination</w:t>
      </w:r>
      <w:r w:rsidRPr="003972C1" w:rsidR="008C3C22">
        <w:rPr>
          <w:rFonts w:ascii="Times New Roman" w:hAnsi="Times New Roman" w:cs="Times New Roman"/>
          <w:color w:val="000000"/>
        </w:rPr>
        <w:t xml:space="preserve">.  </w:t>
      </w:r>
      <w:r w:rsidRPr="003972C1" w:rsidR="004B6841">
        <w:rPr>
          <w:rFonts w:ascii="Times New Roman" w:hAnsi="Times New Roman" w:cs="Times New Roman"/>
          <w:color w:val="000000"/>
        </w:rPr>
        <w:t>The</w:t>
      </w:r>
      <w:r w:rsidRPr="003972C1" w:rsidR="008940A4">
        <w:rPr>
          <w:rFonts w:ascii="Times New Roman" w:hAnsi="Times New Roman" w:cs="Times New Roman"/>
          <w:color w:val="000000"/>
        </w:rPr>
        <w:t xml:space="preserve"> use of electronic filing and collection of business email addresses on the</w:t>
      </w:r>
      <w:r w:rsidRPr="003972C1" w:rsidR="004B6841">
        <w:rPr>
          <w:rFonts w:ascii="Times New Roman" w:hAnsi="Times New Roman" w:cs="Times New Roman"/>
          <w:color w:val="000000"/>
        </w:rPr>
        <w:t xml:space="preserve"> forms</w:t>
      </w:r>
      <w:r w:rsidRPr="003972C1" w:rsidR="008940A4">
        <w:rPr>
          <w:rFonts w:ascii="Times New Roman" w:hAnsi="Times New Roman" w:cs="Times New Roman"/>
          <w:color w:val="000000"/>
        </w:rPr>
        <w:t xml:space="preserve"> will serve to minimize </w:t>
      </w:r>
      <w:r w:rsidRPr="003972C1" w:rsidR="008C3C22">
        <w:rPr>
          <w:rFonts w:ascii="Times New Roman" w:hAnsi="Times New Roman" w:cs="Times New Roman"/>
          <w:color w:val="000000"/>
        </w:rPr>
        <w:t>the burdens on respon</w:t>
      </w:r>
      <w:r w:rsidRPr="003972C1" w:rsidR="008940A4">
        <w:rPr>
          <w:rFonts w:ascii="Times New Roman" w:hAnsi="Times New Roman" w:cs="Times New Roman"/>
          <w:color w:val="000000"/>
        </w:rPr>
        <w:t>dents</w:t>
      </w:r>
      <w:r w:rsidRPr="003972C1" w:rsidR="00D04512">
        <w:rPr>
          <w:rFonts w:ascii="Times New Roman" w:hAnsi="Times New Roman" w:cs="Times New Roman"/>
          <w:color w:val="000000"/>
        </w:rPr>
        <w:t xml:space="preserve"> by </w:t>
      </w:r>
      <w:r w:rsidRPr="003972C1" w:rsidR="008940A4">
        <w:rPr>
          <w:rFonts w:ascii="Times New Roman" w:hAnsi="Times New Roman" w:cs="Times New Roman"/>
          <w:color w:val="000000"/>
        </w:rPr>
        <w:t>increas</w:t>
      </w:r>
      <w:r w:rsidRPr="003972C1" w:rsidR="00D04512">
        <w:rPr>
          <w:rFonts w:ascii="Times New Roman" w:hAnsi="Times New Roman" w:cs="Times New Roman"/>
          <w:color w:val="000000"/>
        </w:rPr>
        <w:t>ing the completeness and quality of applications received and enhancing electronic communications during the application review process</w:t>
      </w:r>
      <w:r w:rsidRPr="003972C1" w:rsidR="008940A4">
        <w:rPr>
          <w:rFonts w:ascii="Times New Roman" w:hAnsi="Times New Roman" w:cs="Times New Roman"/>
          <w:color w:val="000000"/>
        </w:rPr>
        <w:t xml:space="preserve">.  </w:t>
      </w:r>
      <w:r w:rsidRPr="003972C1" w:rsidR="008940A4">
        <w:rPr>
          <w:rFonts w:ascii="Times New Roman" w:hAnsi="Times New Roman" w:cs="Times New Roman"/>
        </w:rPr>
        <w:t xml:space="preserve">Any </w:t>
      </w:r>
      <w:r w:rsidRPr="003972C1" w:rsidR="0061572E">
        <w:rPr>
          <w:rFonts w:ascii="Times New Roman" w:hAnsi="Times New Roman" w:cs="Times New Roman"/>
        </w:rPr>
        <w:t xml:space="preserve">recordkeeping requirements largely involve information that already exists in payroll and other records kept by most employers for other purposes.  </w:t>
      </w:r>
    </w:p>
    <w:p w:rsidRPr="003972C1" w:rsidR="006339FD" w:rsidP="00FE536E" w:rsidRDefault="006339FD" w14:paraId="73A1C130" w14:textId="77777777">
      <w:pPr>
        <w:rPr>
          <w:rFonts w:ascii="Times New Roman" w:hAnsi="Times New Roman" w:cs="Times New Roman"/>
        </w:rPr>
      </w:pPr>
    </w:p>
    <w:p w:rsidRPr="000A0B01" w:rsidR="000A0B01" w:rsidP="000A0B01" w:rsidRDefault="00C21C2B" w14:paraId="1F7D46C6" w14:textId="77777777">
      <w:pPr>
        <w:tabs>
          <w:tab w:val="left" w:pos="0"/>
          <w:tab w:val="right" w:pos="360"/>
        </w:tabs>
        <w:autoSpaceDE w:val="0"/>
        <w:autoSpaceDN w:val="0"/>
        <w:adjustRightInd w:val="0"/>
        <w:rPr>
          <w:rFonts w:ascii="Times New Roman" w:hAnsi="Times New Roman" w:cs="Times New Roman"/>
          <w:i/>
        </w:rPr>
      </w:pPr>
      <w:bookmarkStart w:name="_Toc509145143" w:id="8"/>
      <w:r w:rsidRPr="00216122">
        <w:rPr>
          <w:rFonts w:ascii="Times New Roman" w:hAnsi="Times New Roman" w:cs="Times New Roman"/>
          <w:i/>
          <w:iCs/>
        </w:rPr>
        <w:t>A.6.</w:t>
      </w:r>
      <w:r w:rsidRPr="003972C1" w:rsidR="00B90DA3">
        <w:rPr>
          <w:rFonts w:ascii="Times New Roman" w:hAnsi="Times New Roman" w:cs="Times New Roman"/>
          <w:b/>
          <w:iCs/>
        </w:rPr>
        <w:t xml:space="preserve"> </w:t>
      </w:r>
      <w:r w:rsidR="000A0B01">
        <w:rPr>
          <w:rFonts w:ascii="Times New Roman" w:hAnsi="Times New Roman" w:cs="Times New Roman"/>
          <w:b/>
          <w:iCs/>
        </w:rPr>
        <w:t xml:space="preserve"> </w:t>
      </w:r>
      <w:r w:rsidRPr="000A0B01" w:rsidR="000A0B01">
        <w:rPr>
          <w:rFonts w:ascii="Times New Roman" w:hAnsi="Times New Roman" w:cs="Times New Roman"/>
          <w:i/>
        </w:rPr>
        <w:t>Describe the consequence to Federal program or policy activities if the collection is not conducted or is conducted less frequently, as well as any technical or legal obstacles to reducing burden.</w:t>
      </w:r>
    </w:p>
    <w:bookmarkEnd w:id="8"/>
    <w:p w:rsidRPr="003972C1" w:rsidR="00C21C2B" w:rsidP="00441709" w:rsidRDefault="00C21C2B" w14:paraId="2410E8FB" w14:textId="77777777">
      <w:pPr>
        <w:pStyle w:val="Heading2"/>
        <w:ind w:right="0"/>
      </w:pPr>
    </w:p>
    <w:p w:rsidR="00464443" w:rsidP="00FE536E" w:rsidRDefault="000F3719" w14:paraId="37C6B0DD" w14:textId="77777777">
      <w:pPr>
        <w:rPr>
          <w:rFonts w:ascii="Times New Roman" w:hAnsi="Times New Roman" w:cs="Times New Roman"/>
        </w:rPr>
      </w:pPr>
      <w:r w:rsidRPr="003972C1">
        <w:rPr>
          <w:rFonts w:ascii="Times New Roman" w:hAnsi="Times New Roman" w:cs="Times New Roman"/>
        </w:rPr>
        <w:t>The information collected under this ICR must be provided at the time an employer needs to request a prevailing wage determination (</w:t>
      </w:r>
      <w:r w:rsidRPr="00464443">
        <w:rPr>
          <w:rFonts w:ascii="Times New Roman" w:hAnsi="Times New Roman" w:cs="Times New Roman"/>
          <w:i/>
          <w:iCs/>
        </w:rPr>
        <w:t>i.e</w:t>
      </w:r>
      <w:r w:rsidRPr="00464443">
        <w:rPr>
          <w:rFonts w:ascii="Times New Roman" w:hAnsi="Times New Roman" w:cs="Times New Roman"/>
        </w:rPr>
        <w:t>.,</w:t>
      </w:r>
      <w:r w:rsidRPr="003972C1">
        <w:rPr>
          <w:rFonts w:ascii="Times New Roman" w:hAnsi="Times New Roman" w:cs="Times New Roman"/>
        </w:rPr>
        <w:t xml:space="preserve"> </w:t>
      </w:r>
      <w:r w:rsidRPr="003972C1" w:rsidR="007403E2">
        <w:rPr>
          <w:rFonts w:ascii="Times New Roman" w:hAnsi="Times New Roman" w:cs="Times New Roman"/>
        </w:rPr>
        <w:t xml:space="preserve">when </w:t>
      </w:r>
      <w:r w:rsidRPr="003972C1" w:rsidR="00BC3200">
        <w:rPr>
          <w:rFonts w:ascii="Times New Roman" w:hAnsi="Times New Roman" w:cs="Times New Roman"/>
        </w:rPr>
        <w:t xml:space="preserve">requesting a </w:t>
      </w:r>
      <w:r w:rsidRPr="003972C1">
        <w:rPr>
          <w:rFonts w:ascii="Times New Roman" w:hAnsi="Times New Roman" w:cs="Times New Roman"/>
        </w:rPr>
        <w:t xml:space="preserve">prevailing wage based on an employer-provided survey) and temporary labor certification to employ nonimmigrant workers under the H-2B visa classification.  </w:t>
      </w:r>
      <w:r w:rsidRPr="003972C1" w:rsidR="00C15ACD">
        <w:rPr>
          <w:rFonts w:ascii="Times New Roman" w:hAnsi="Times New Roman" w:cs="Times New Roman"/>
        </w:rPr>
        <w:t>The Department</w:t>
      </w:r>
      <w:r w:rsidRPr="003972C1" w:rsidR="00165571">
        <w:rPr>
          <w:rFonts w:ascii="Times New Roman" w:hAnsi="Times New Roman" w:cs="Times New Roman"/>
        </w:rPr>
        <w:t xml:space="preserve"> would be </w:t>
      </w:r>
      <w:r w:rsidRPr="003972C1" w:rsidR="00C15ACD">
        <w:rPr>
          <w:rFonts w:ascii="Times New Roman" w:hAnsi="Times New Roman" w:cs="Times New Roman"/>
        </w:rPr>
        <w:t>in direct violation of it</w:t>
      </w:r>
      <w:r w:rsidRPr="003972C1" w:rsidR="00165571">
        <w:rPr>
          <w:rFonts w:ascii="Times New Roman" w:hAnsi="Times New Roman" w:cs="Times New Roman"/>
        </w:rPr>
        <w:t xml:space="preserve">s statutory and regulatory mandates if </w:t>
      </w:r>
      <w:r w:rsidR="00BA07AE">
        <w:rPr>
          <w:rFonts w:ascii="Times New Roman" w:hAnsi="Times New Roman" w:cs="Times New Roman"/>
        </w:rPr>
        <w:t>it did not collect this information</w:t>
      </w:r>
      <w:r w:rsidRPr="003972C1" w:rsidR="00165571">
        <w:rPr>
          <w:rFonts w:ascii="Times New Roman" w:hAnsi="Times New Roman" w:cs="Times New Roman"/>
        </w:rPr>
        <w:t xml:space="preserve">.  </w:t>
      </w:r>
      <w:r w:rsidRPr="003972C1" w:rsidR="00C15ACD">
        <w:rPr>
          <w:rFonts w:ascii="Times New Roman" w:hAnsi="Times New Roman" w:cs="Times New Roman"/>
        </w:rPr>
        <w:t xml:space="preserve">The </w:t>
      </w:r>
      <w:r w:rsidR="00BA07AE">
        <w:rPr>
          <w:rFonts w:ascii="Times New Roman" w:hAnsi="Times New Roman" w:cs="Times New Roman"/>
        </w:rPr>
        <w:t xml:space="preserve">Department must collect this information to </w:t>
      </w:r>
      <w:r w:rsidRPr="003972C1" w:rsidR="00C15ACD">
        <w:rPr>
          <w:rFonts w:ascii="Times New Roman" w:hAnsi="Times New Roman" w:cs="Times New Roman"/>
        </w:rPr>
        <w:t xml:space="preserve">determine whether </w:t>
      </w:r>
      <w:r w:rsidRPr="003972C1">
        <w:rPr>
          <w:rFonts w:ascii="Times New Roman" w:hAnsi="Times New Roman" w:cs="Times New Roman"/>
        </w:rPr>
        <w:t xml:space="preserve">an insufficient number of qualified U.S. workers </w:t>
      </w:r>
      <w:r w:rsidR="00BA07AE">
        <w:rPr>
          <w:rFonts w:ascii="Times New Roman" w:hAnsi="Times New Roman" w:cs="Times New Roman"/>
        </w:rPr>
        <w:t>is</w:t>
      </w:r>
      <w:r w:rsidRPr="003972C1" w:rsidR="00BA07AE">
        <w:rPr>
          <w:rFonts w:ascii="Times New Roman" w:hAnsi="Times New Roman" w:cs="Times New Roman"/>
        </w:rPr>
        <w:t xml:space="preserve"> </w:t>
      </w:r>
      <w:r w:rsidRPr="003972C1">
        <w:rPr>
          <w:rFonts w:ascii="Times New Roman" w:hAnsi="Times New Roman" w:cs="Times New Roman"/>
        </w:rPr>
        <w:t xml:space="preserve">available to fill the employer’s job opportunity and </w:t>
      </w:r>
      <w:r w:rsidRPr="003972C1" w:rsidR="007163A6">
        <w:rPr>
          <w:rFonts w:ascii="Times New Roman" w:hAnsi="Times New Roman" w:cs="Times New Roman"/>
        </w:rPr>
        <w:t xml:space="preserve">that </w:t>
      </w:r>
      <w:r w:rsidRPr="003972C1">
        <w:rPr>
          <w:rFonts w:ascii="Times New Roman" w:hAnsi="Times New Roman" w:cs="Times New Roman"/>
        </w:rPr>
        <w:t xml:space="preserve">the </w:t>
      </w:r>
      <w:r w:rsidR="001439A3">
        <w:rPr>
          <w:rFonts w:ascii="Times New Roman" w:hAnsi="Times New Roman" w:cs="Times New Roman"/>
        </w:rPr>
        <w:t xml:space="preserve">employment of H-2B nonimmigrant workers will not adversely affect the </w:t>
      </w:r>
      <w:r w:rsidRPr="003972C1">
        <w:rPr>
          <w:rFonts w:ascii="Times New Roman" w:hAnsi="Times New Roman" w:cs="Times New Roman"/>
        </w:rPr>
        <w:t xml:space="preserve">wages and working conditions of similarly employed U.S. workers.  </w:t>
      </w:r>
      <w:r w:rsidRPr="003972C1" w:rsidR="00C15ACD">
        <w:rPr>
          <w:rFonts w:ascii="Times New Roman" w:hAnsi="Times New Roman" w:cs="Times New Roman"/>
        </w:rPr>
        <w:lastRenderedPageBreak/>
        <w:t>Additionally, in the absence of this information collection, the Department would be unable</w:t>
      </w:r>
      <w:r w:rsidRPr="003972C1">
        <w:rPr>
          <w:rFonts w:ascii="Times New Roman" w:hAnsi="Times New Roman" w:cs="Times New Roman"/>
        </w:rPr>
        <w:t xml:space="preserve"> to enforce the rights and obligations of workers and employers under the H-2B program.</w:t>
      </w:r>
      <w:r w:rsidR="00EF5B4C">
        <w:rPr>
          <w:rFonts w:ascii="Times New Roman" w:hAnsi="Times New Roman" w:cs="Times New Roman"/>
        </w:rPr>
        <w:t xml:space="preserve">  </w:t>
      </w:r>
      <w:r w:rsidRPr="00212B5D" w:rsidR="00212B5D">
        <w:rPr>
          <w:rFonts w:ascii="Times New Roman" w:hAnsi="Times New Roman" w:cs="Times New Roman"/>
        </w:rPr>
        <w:t>The</w:t>
      </w:r>
      <w:r w:rsidR="00464443">
        <w:rPr>
          <w:rFonts w:ascii="Times New Roman" w:hAnsi="Times New Roman" w:cs="Times New Roman"/>
        </w:rPr>
        <w:t xml:space="preserve"> collection</w:t>
      </w:r>
      <w:r w:rsidRPr="00212B5D" w:rsidR="00212B5D">
        <w:rPr>
          <w:rFonts w:ascii="Times New Roman" w:hAnsi="Times New Roman" w:cs="Times New Roman"/>
        </w:rPr>
        <w:t xml:space="preserve"> covered by this ICR is</w:t>
      </w:r>
      <w:r w:rsidR="007813B4">
        <w:rPr>
          <w:rFonts w:ascii="Times New Roman" w:hAnsi="Times New Roman" w:cs="Times New Roman"/>
        </w:rPr>
        <w:t>,</w:t>
      </w:r>
      <w:r w:rsidRPr="00212B5D" w:rsidR="00212B5D">
        <w:rPr>
          <w:rFonts w:ascii="Times New Roman" w:hAnsi="Times New Roman" w:cs="Times New Roman"/>
        </w:rPr>
        <w:t xml:space="preserve"> therefore</w:t>
      </w:r>
      <w:r w:rsidR="007813B4">
        <w:rPr>
          <w:rFonts w:ascii="Times New Roman" w:hAnsi="Times New Roman" w:cs="Times New Roman"/>
        </w:rPr>
        <w:t>,</w:t>
      </w:r>
      <w:r w:rsidRPr="00212B5D" w:rsidR="00212B5D">
        <w:rPr>
          <w:rFonts w:ascii="Times New Roman" w:hAnsi="Times New Roman" w:cs="Times New Roman"/>
        </w:rPr>
        <w:t xml:space="preserve"> essential to the administration of the H 2B temporary labor certification program.</w:t>
      </w:r>
    </w:p>
    <w:p w:rsidRPr="003972C1" w:rsidR="00637FD8" w:rsidP="00FE536E" w:rsidRDefault="00637FD8" w14:paraId="5C7BD34B" w14:textId="77777777">
      <w:pPr>
        <w:rPr>
          <w:rFonts w:ascii="Times New Roman" w:hAnsi="Times New Roman" w:cs="Times New Roman"/>
        </w:rPr>
      </w:pPr>
    </w:p>
    <w:p w:rsidRPr="00441709" w:rsidR="000A0B01" w:rsidP="000A0B01" w:rsidRDefault="00C21C2B" w14:paraId="1565C941" w14:textId="77777777">
      <w:pPr>
        <w:outlineLvl w:val="1"/>
        <w:rPr>
          <w:rFonts w:ascii="Times New Roman" w:hAnsi="Times New Roman" w:cs="Times New Roman"/>
          <w:i/>
          <w:iCs/>
        </w:rPr>
      </w:pPr>
      <w:bookmarkStart w:name="_Toc509145144" w:id="9"/>
      <w:r w:rsidRPr="00216122">
        <w:rPr>
          <w:rFonts w:ascii="Times New Roman" w:hAnsi="Times New Roman" w:cs="Times New Roman"/>
          <w:i/>
          <w:iCs/>
        </w:rPr>
        <w:t>A.7.</w:t>
      </w:r>
      <w:r w:rsidRPr="003972C1">
        <w:rPr>
          <w:rFonts w:ascii="Times New Roman" w:hAnsi="Times New Roman" w:cs="Times New Roman"/>
          <w:b/>
          <w:i/>
          <w:iCs/>
        </w:rPr>
        <w:t xml:space="preserve"> </w:t>
      </w:r>
      <w:r w:rsidR="000A0B01">
        <w:rPr>
          <w:rFonts w:ascii="Times New Roman" w:hAnsi="Times New Roman" w:cs="Times New Roman"/>
          <w:b/>
          <w:i/>
          <w:iCs/>
        </w:rPr>
        <w:t xml:space="preserve"> </w:t>
      </w:r>
      <w:r w:rsidRPr="00441709" w:rsidR="000A0B01">
        <w:rPr>
          <w:rFonts w:ascii="Times New Roman" w:hAnsi="Times New Roman" w:cs="Times New Roman"/>
          <w:i/>
        </w:rPr>
        <w:t>Explain any special circumstances that would cause an information collection to be conducted in a manner that requires further explanation pursuant to regulations 5 CFR 1320.5(d)(2).</w:t>
      </w:r>
    </w:p>
    <w:bookmarkEnd w:id="9"/>
    <w:p w:rsidRPr="003972C1" w:rsidR="00C21C2B" w:rsidP="00441709" w:rsidRDefault="00C21C2B" w14:paraId="7CE67064" w14:textId="77777777">
      <w:pPr>
        <w:outlineLvl w:val="1"/>
        <w:rPr>
          <w:rFonts w:ascii="Times New Roman" w:hAnsi="Times New Roman" w:cs="Times New Roman"/>
        </w:rPr>
      </w:pPr>
    </w:p>
    <w:p w:rsidRPr="003972C1" w:rsidR="00165571" w:rsidP="00FE536E" w:rsidRDefault="00163B11" w14:paraId="2F72ABDC" w14:textId="77777777">
      <w:pPr>
        <w:rPr>
          <w:rFonts w:ascii="Times New Roman" w:hAnsi="Times New Roman" w:cs="Times New Roman"/>
        </w:rPr>
      </w:pPr>
      <w:r w:rsidRPr="003972C1">
        <w:rPr>
          <w:rFonts w:ascii="Times New Roman" w:hAnsi="Times New Roman" w:cs="Times New Roman"/>
        </w:rPr>
        <w:t>There are no special circumstances that would require the information to be collected or kept in a manner that requires further explanation pursuant to the regulations set forth at 5 CFR 1320.5(d)(2).</w:t>
      </w:r>
    </w:p>
    <w:p w:rsidRPr="003972C1" w:rsidR="006339FD" w:rsidP="00FE536E" w:rsidRDefault="006339FD" w14:paraId="5D37D064" w14:textId="77777777">
      <w:pPr>
        <w:rPr>
          <w:rFonts w:ascii="Times New Roman" w:hAnsi="Times New Roman" w:cs="Times New Roman"/>
        </w:rPr>
      </w:pPr>
    </w:p>
    <w:p w:rsidRPr="00441709" w:rsidR="000A0B01" w:rsidP="000A0B01" w:rsidRDefault="00C21C2B" w14:paraId="41427261" w14:textId="77777777">
      <w:pPr>
        <w:outlineLvl w:val="1"/>
        <w:rPr>
          <w:rFonts w:ascii="Times New Roman" w:hAnsi="Times New Roman" w:cs="Times New Roman"/>
          <w:i/>
        </w:rPr>
      </w:pPr>
      <w:bookmarkStart w:name="_Toc509145145" w:id="10"/>
      <w:r w:rsidRPr="00216122">
        <w:rPr>
          <w:rFonts w:ascii="Times New Roman" w:hAnsi="Times New Roman" w:cs="Times New Roman"/>
          <w:i/>
          <w:iCs/>
        </w:rPr>
        <w:t>A.8.</w:t>
      </w:r>
      <w:r w:rsidRPr="00417BE8" w:rsidR="000A0B01">
        <w:rPr>
          <w:i/>
          <w:iCs/>
        </w:rPr>
        <w:t xml:space="preserve"> </w:t>
      </w:r>
      <w:r w:rsidRPr="00441709" w:rsidR="000A0B01">
        <w:rPr>
          <w:rFonts w:ascii="Times New Roman" w:hAnsi="Times New Roman" w:cs="Times New Roman"/>
          <w:i/>
        </w:rPr>
        <w:t>If applicable, provide a copy and identify the date and page number of publication in the Federal Register of the agency</w:t>
      </w:r>
      <w:r w:rsidR="00EC38A4">
        <w:rPr>
          <w:rFonts w:ascii="Times New Roman" w:hAnsi="Times New Roman" w:cs="Times New Roman"/>
          <w:i/>
        </w:rPr>
        <w:t>’</w:t>
      </w:r>
      <w:r w:rsidRPr="00441709" w:rsidR="000A0B01">
        <w:rPr>
          <w:rFonts w:ascii="Times New Roman" w:hAnsi="Times New Roman" w:cs="Times New Roman"/>
          <w:i/>
        </w:rPr>
        <w:t xml:space="preserve">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441709" w:rsidR="000A0B01" w:rsidP="000A0B01" w:rsidRDefault="000A0B01" w14:paraId="2D2ADC37" w14:textId="77777777">
      <w:pPr>
        <w:outlineLvl w:val="1"/>
        <w:rPr>
          <w:rFonts w:ascii="Times New Roman" w:hAnsi="Times New Roman" w:cs="Times New Roman"/>
          <w:i/>
        </w:rPr>
      </w:pPr>
    </w:p>
    <w:p w:rsidRPr="00441709" w:rsidR="000A0B01" w:rsidP="000A0B01" w:rsidRDefault="000A0B01" w14:paraId="604EEFD0" w14:textId="77777777">
      <w:pPr>
        <w:outlineLvl w:val="1"/>
        <w:rPr>
          <w:rFonts w:ascii="Times New Roman" w:hAnsi="Times New Roman" w:cs="Times New Roman"/>
          <w:i/>
        </w:rPr>
      </w:pPr>
      <w:bookmarkStart w:name="_Toc486874653" w:id="11"/>
      <w:r w:rsidRPr="00441709">
        <w:rPr>
          <w:rFonts w:ascii="Times New Roman" w:hAnsi="Times New Roman" w:cs="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11"/>
    </w:p>
    <w:p w:rsidRPr="00441709" w:rsidR="009C146D" w:rsidP="000A0B01" w:rsidRDefault="009C146D" w14:paraId="4F52E37E" w14:textId="77777777">
      <w:pPr>
        <w:outlineLvl w:val="1"/>
        <w:rPr>
          <w:rFonts w:ascii="Times New Roman" w:hAnsi="Times New Roman" w:cs="Times New Roman"/>
          <w:i/>
        </w:rPr>
      </w:pPr>
    </w:p>
    <w:p w:rsidRPr="009C146D" w:rsidR="00311636" w:rsidP="009C146D" w:rsidRDefault="000A0B01" w14:paraId="39EE25F3" w14:textId="77777777">
      <w:pPr>
        <w:outlineLvl w:val="1"/>
        <w:rPr>
          <w:rFonts w:ascii="Times New Roman" w:hAnsi="Times New Roman" w:cs="Times New Roman"/>
          <w:i/>
          <w:iCs/>
        </w:rPr>
      </w:pPr>
      <w:bookmarkStart w:name="_Toc486874654" w:id="12"/>
      <w:r w:rsidRPr="00441709">
        <w:rPr>
          <w:rFonts w:ascii="Times New Roman" w:hAnsi="Times New Roman" w:cs="Times New Roman"/>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bookmarkEnd w:id="10"/>
      <w:bookmarkEnd w:id="12"/>
    </w:p>
    <w:p w:rsidR="00AF29F6" w:rsidP="00F54151" w:rsidRDefault="00AF29F6" w14:paraId="0032B891" w14:textId="77777777">
      <w:pPr>
        <w:rPr>
          <w:rFonts w:ascii="Times New Roman" w:hAnsi="Times New Roman" w:cs="Times New Roman"/>
        </w:rPr>
      </w:pPr>
    </w:p>
    <w:p w:rsidR="00311636" w:rsidP="00F54151" w:rsidRDefault="00311636" w14:paraId="34DF4B9F" w14:textId="77777777">
      <w:pPr>
        <w:rPr>
          <w:rFonts w:ascii="Times New Roman" w:hAnsi="Times New Roman" w:cs="Times New Roman"/>
        </w:rPr>
      </w:pPr>
      <w:r>
        <w:rPr>
          <w:rFonts w:ascii="Times New Roman" w:hAnsi="Times New Roman" w:cs="Times New Roman"/>
        </w:rPr>
        <w:t xml:space="preserve">In accordance with the PRA, the Department solicited comments on this proposed collection for 60 days.  The Department published the 60-day notice on </w:t>
      </w:r>
      <w:r w:rsidR="00773CAE">
        <w:rPr>
          <w:rFonts w:ascii="Times New Roman" w:hAnsi="Times New Roman" w:cs="Times New Roman"/>
        </w:rPr>
        <w:t>January 12, 2022 (87 FR 1787)</w:t>
      </w:r>
      <w:r w:rsidR="00610249">
        <w:rPr>
          <w:rFonts w:ascii="Times New Roman" w:hAnsi="Times New Roman" w:cs="Times New Roman"/>
        </w:rPr>
        <w:t>,</w:t>
      </w:r>
      <w:r w:rsidR="00773CAE">
        <w:rPr>
          <w:rFonts w:ascii="Times New Roman" w:hAnsi="Times New Roman" w:cs="Times New Roman"/>
        </w:rPr>
        <w:t xml:space="preserve"> and the comment period expired on March 14, 2022.  The Department received </w:t>
      </w:r>
      <w:r w:rsidR="00E72A79">
        <w:rPr>
          <w:rFonts w:ascii="Times New Roman" w:hAnsi="Times New Roman" w:cs="Times New Roman"/>
        </w:rPr>
        <w:t xml:space="preserve">four comments from the public.  </w:t>
      </w:r>
      <w:r w:rsidR="00CA657B">
        <w:rPr>
          <w:rFonts w:ascii="Times New Roman" w:hAnsi="Times New Roman" w:cs="Times New Roman"/>
        </w:rPr>
        <w:t xml:space="preserve">Appendix A to the </w:t>
      </w:r>
      <w:r w:rsidR="00AC0CB5">
        <w:rPr>
          <w:rFonts w:ascii="Times New Roman" w:hAnsi="Times New Roman" w:cs="Times New Roman"/>
        </w:rPr>
        <w:t xml:space="preserve">Supporting Statement </w:t>
      </w:r>
      <w:r w:rsidR="000F3CDC">
        <w:rPr>
          <w:rFonts w:ascii="Times New Roman" w:hAnsi="Times New Roman" w:cs="Times New Roman"/>
        </w:rPr>
        <w:t xml:space="preserve">(listed as a Supplementary Document in ROCIS) </w:t>
      </w:r>
      <w:r w:rsidR="00AC0CB5">
        <w:rPr>
          <w:rFonts w:ascii="Times New Roman" w:hAnsi="Times New Roman" w:cs="Times New Roman"/>
        </w:rPr>
        <w:t xml:space="preserve">summarizes public comments received and the Department’s responses to the comments.  The comments are also uploaded into the reginfo.gov database.  </w:t>
      </w:r>
    </w:p>
    <w:p w:rsidR="00AC0CB5" w:rsidP="00F54151" w:rsidRDefault="00AC0CB5" w14:paraId="7564EE66" w14:textId="77777777">
      <w:pPr>
        <w:rPr>
          <w:rFonts w:ascii="Times New Roman" w:hAnsi="Times New Roman" w:cs="Times New Roman"/>
        </w:rPr>
      </w:pPr>
    </w:p>
    <w:p w:rsidRPr="00F54151" w:rsidR="00AC0CB5" w:rsidP="00F54151" w:rsidRDefault="00AC0CB5" w14:paraId="3C1AACE6" w14:textId="77777777">
      <w:pPr>
        <w:rPr>
          <w:rFonts w:ascii="Times New Roman" w:hAnsi="Times New Roman" w:cs="Times New Roman"/>
        </w:rPr>
      </w:pPr>
      <w:r>
        <w:rPr>
          <w:rFonts w:ascii="Times New Roman" w:hAnsi="Times New Roman" w:cs="Times New Roman"/>
        </w:rPr>
        <w:t xml:space="preserve">In response to the public comments received, the Department has made </w:t>
      </w:r>
      <w:r w:rsidR="009C146D">
        <w:rPr>
          <w:rFonts w:ascii="Times New Roman" w:hAnsi="Times New Roman" w:cs="Times New Roman"/>
        </w:rPr>
        <w:t xml:space="preserve">clarifying </w:t>
      </w:r>
      <w:r>
        <w:rPr>
          <w:rFonts w:ascii="Times New Roman" w:hAnsi="Times New Roman" w:cs="Times New Roman"/>
        </w:rPr>
        <w:t xml:space="preserve">changes to the proposed Form ETA-9142B, </w:t>
      </w:r>
      <w:r w:rsidRPr="003C3B8D">
        <w:rPr>
          <w:rFonts w:ascii="Times New Roman" w:hAnsi="Times New Roman" w:cs="Times New Roman"/>
          <w:i/>
          <w:iCs/>
        </w:rPr>
        <w:t>General Instructions</w:t>
      </w:r>
      <w:r>
        <w:rPr>
          <w:rFonts w:ascii="Times New Roman" w:hAnsi="Times New Roman" w:cs="Times New Roman"/>
        </w:rPr>
        <w:t>.  The changes clarify the use of “premium rate” for overtime discussions in the form instructions.  No additional changes were made to the proposed collection.  The burden estimates were not a</w:t>
      </w:r>
      <w:r w:rsidR="009C146D">
        <w:rPr>
          <w:rFonts w:ascii="Times New Roman" w:hAnsi="Times New Roman" w:cs="Times New Roman"/>
        </w:rPr>
        <w:t>ffected</w:t>
      </w:r>
      <w:r>
        <w:rPr>
          <w:rFonts w:ascii="Times New Roman" w:hAnsi="Times New Roman" w:cs="Times New Roman"/>
        </w:rPr>
        <w:t xml:space="preserve"> by the public comments received</w:t>
      </w:r>
      <w:r w:rsidR="009C146D">
        <w:rPr>
          <w:rFonts w:ascii="Times New Roman" w:hAnsi="Times New Roman" w:cs="Times New Roman"/>
        </w:rPr>
        <w:t xml:space="preserve">. </w:t>
      </w:r>
    </w:p>
    <w:p w:rsidRPr="00F54151" w:rsidR="00F54151" w:rsidP="00F54151" w:rsidRDefault="00F54151" w14:paraId="6667D87B" w14:textId="77777777">
      <w:pPr>
        <w:rPr>
          <w:rFonts w:ascii="Times New Roman" w:hAnsi="Times New Roman"/>
          <w:b/>
          <w:color w:val="000000"/>
        </w:rPr>
      </w:pPr>
      <w:r w:rsidRPr="00F54151">
        <w:rPr>
          <w:rFonts w:ascii="Times New Roman" w:hAnsi="Times New Roman"/>
          <w:color w:val="000000"/>
        </w:rPr>
        <w:t xml:space="preserve"> </w:t>
      </w:r>
    </w:p>
    <w:p w:rsidRPr="00E018BC" w:rsidR="00B05C40" w:rsidP="00FE536E" w:rsidRDefault="00CF7261" w14:paraId="38E8DA39" w14:textId="77777777">
      <w:pPr>
        <w:pStyle w:val="Heading2"/>
        <w:ind w:right="0"/>
        <w:rPr>
          <w:rFonts w:ascii="Times New Roman" w:hAnsi="Times New Roman" w:cs="Times New Roman"/>
          <w:b/>
          <w:sz w:val="24"/>
        </w:rPr>
      </w:pPr>
      <w:bookmarkStart w:name="_Toc509145146" w:id="13"/>
      <w:r w:rsidRPr="00216122">
        <w:rPr>
          <w:rFonts w:ascii="Times New Roman" w:hAnsi="Times New Roman" w:cs="Times New Roman"/>
          <w:iCs w:val="0"/>
          <w:sz w:val="24"/>
        </w:rPr>
        <w:t>A.9.</w:t>
      </w:r>
      <w:r w:rsidR="00E018BC">
        <w:rPr>
          <w:rFonts w:ascii="Times New Roman" w:hAnsi="Times New Roman" w:cs="Times New Roman"/>
          <w:b/>
          <w:iCs w:val="0"/>
          <w:sz w:val="24"/>
        </w:rPr>
        <w:t xml:space="preserve"> </w:t>
      </w:r>
      <w:r w:rsidRPr="003972C1">
        <w:rPr>
          <w:rFonts w:ascii="Times New Roman" w:hAnsi="Times New Roman" w:cs="Times New Roman"/>
          <w:b/>
          <w:iCs w:val="0"/>
          <w:sz w:val="24"/>
        </w:rPr>
        <w:t xml:space="preserve"> </w:t>
      </w:r>
      <w:r w:rsidRPr="00441709" w:rsidR="00E018BC">
        <w:rPr>
          <w:rFonts w:ascii="Times New Roman" w:hAnsi="Times New Roman" w:cs="Times New Roman"/>
          <w:sz w:val="24"/>
        </w:rPr>
        <w:t>Explain any decision to provide any payment or gift to respondents, other than remuneration of contractors or grantees.</w:t>
      </w:r>
      <w:bookmarkEnd w:id="13"/>
    </w:p>
    <w:p w:rsidRPr="003972C1" w:rsidR="00CF7261" w:rsidP="00FE536E" w:rsidRDefault="00CF7261" w14:paraId="580899FE" w14:textId="77777777">
      <w:pPr>
        <w:rPr>
          <w:rFonts w:ascii="Times New Roman" w:hAnsi="Times New Roman" w:cs="Times New Roman"/>
        </w:rPr>
      </w:pPr>
    </w:p>
    <w:p w:rsidRPr="003972C1" w:rsidR="00B05C40" w:rsidP="00FE536E" w:rsidRDefault="0008241D" w14:paraId="5D0884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972C1">
        <w:rPr>
          <w:rFonts w:ascii="Times New Roman" w:hAnsi="Times New Roman" w:cs="Times New Roman"/>
        </w:rPr>
        <w:t>No payments or gifts will be made to respondents</w:t>
      </w:r>
      <w:r w:rsidRPr="003972C1" w:rsidR="0048621B">
        <w:rPr>
          <w:rFonts w:ascii="Times New Roman" w:hAnsi="Times New Roman" w:cs="Times New Roman"/>
        </w:rPr>
        <w:t xml:space="preserve"> in exchange for the information provided through these information collection tools</w:t>
      </w:r>
      <w:r w:rsidRPr="003972C1" w:rsidR="00B05C40">
        <w:rPr>
          <w:rFonts w:ascii="Times New Roman" w:hAnsi="Times New Roman" w:cs="Times New Roman"/>
        </w:rPr>
        <w:t>.</w:t>
      </w:r>
    </w:p>
    <w:p w:rsidRPr="003972C1" w:rsidR="00165571" w:rsidP="00FE536E" w:rsidRDefault="00165571" w14:paraId="2AD323C5" w14:textId="77777777">
      <w:pPr>
        <w:rPr>
          <w:rFonts w:ascii="Times New Roman" w:hAnsi="Times New Roman" w:cs="Times New Roman"/>
        </w:rPr>
      </w:pPr>
    </w:p>
    <w:p w:rsidRPr="00441709" w:rsidR="00C21C2B" w:rsidP="00441709" w:rsidRDefault="00C21C2B" w14:paraId="010FF5AA" w14:textId="77777777">
      <w:pPr>
        <w:tabs>
          <w:tab w:val="right" w:pos="360"/>
          <w:tab w:val="left" w:pos="540"/>
        </w:tabs>
        <w:autoSpaceDE w:val="0"/>
        <w:autoSpaceDN w:val="0"/>
        <w:adjustRightInd w:val="0"/>
        <w:rPr>
          <w:i/>
        </w:rPr>
      </w:pPr>
      <w:bookmarkStart w:name="_Toc509145147" w:id="14"/>
      <w:r w:rsidRPr="00216122">
        <w:rPr>
          <w:rFonts w:ascii="Times New Roman" w:hAnsi="Times New Roman" w:cs="Times New Roman"/>
          <w:i/>
          <w:iCs/>
        </w:rPr>
        <w:t>A.10.</w:t>
      </w:r>
      <w:r w:rsidRPr="003972C1">
        <w:rPr>
          <w:rFonts w:ascii="Times New Roman" w:hAnsi="Times New Roman" w:cs="Times New Roman"/>
          <w:b/>
          <w:i/>
          <w:iCs/>
        </w:rPr>
        <w:t xml:space="preserve"> </w:t>
      </w:r>
      <w:r w:rsidR="00E018BC">
        <w:rPr>
          <w:rFonts w:ascii="Times New Roman" w:hAnsi="Times New Roman" w:cs="Times New Roman"/>
          <w:b/>
          <w:i/>
          <w:iCs/>
        </w:rPr>
        <w:t xml:space="preserve"> </w:t>
      </w:r>
      <w:r w:rsidRPr="00441709" w:rsidR="00E018BC">
        <w:rPr>
          <w:rFonts w:ascii="Times New Roman" w:hAnsi="Times New Roman" w:cs="Times New Roman"/>
          <w:i/>
        </w:rPr>
        <w:t>Describe any assurance of confidentiality provided to respondents and the basis for the assurance in statute, regulation, or agency policy.</w:t>
      </w:r>
      <w:bookmarkEnd w:id="14"/>
    </w:p>
    <w:p w:rsidRPr="003972C1" w:rsidR="00C21C2B" w:rsidP="00FE536E" w:rsidRDefault="00C21C2B" w14:paraId="5C503DF8" w14:textId="77777777">
      <w:pPr>
        <w:ind w:right="1440"/>
        <w:rPr>
          <w:rFonts w:ascii="Times New Roman" w:hAnsi="Times New Roman" w:cs="Times New Roman"/>
        </w:rPr>
      </w:pPr>
    </w:p>
    <w:p w:rsidRPr="003972C1" w:rsidR="000E6687" w:rsidP="00FE536E" w:rsidRDefault="00D44251" w14:paraId="0D662A51" w14:textId="77777777">
      <w:pPr>
        <w:pStyle w:val="NormalWeb"/>
        <w:spacing w:before="0" w:beforeAutospacing="0" w:after="0" w:afterAutospacing="0"/>
        <w:rPr>
          <w:color w:val="000000"/>
          <w:shd w:val="clear" w:color="auto" w:fill="FFFFFF"/>
        </w:rPr>
      </w:pPr>
      <w:r w:rsidRPr="003972C1">
        <w:t>The</w:t>
      </w:r>
      <w:r w:rsidRPr="003972C1" w:rsidR="00292E65">
        <w:t xml:space="preserve"> collection of data and information under this ICR are incorporated into the Department’s System of Records Notice </w:t>
      </w:r>
      <w:r w:rsidR="00D340CE">
        <w:rPr>
          <w:i/>
          <w:iCs/>
        </w:rPr>
        <w:t>Foreign Labor Certification System and Employer Application Case Files</w:t>
      </w:r>
      <w:r w:rsidR="003D5B9F">
        <w:rPr>
          <w:i/>
          <w:iCs/>
        </w:rPr>
        <w:t>,</w:t>
      </w:r>
      <w:r w:rsidR="00D340CE">
        <w:rPr>
          <w:i/>
          <w:iCs/>
        </w:rPr>
        <w:t xml:space="preserve"> </w:t>
      </w:r>
      <w:r w:rsidRPr="00534BA9" w:rsidR="000E6687">
        <w:rPr>
          <w:i/>
          <w:iCs/>
        </w:rPr>
        <w:t>DOL/ETA-7</w:t>
      </w:r>
      <w:r w:rsidRPr="003972C1" w:rsidR="000E6687">
        <w:t xml:space="preserve">.  </w:t>
      </w:r>
      <w:r w:rsidRPr="003D5B9F" w:rsidR="00D340CE">
        <w:rPr>
          <w:i/>
          <w:iCs/>
        </w:rPr>
        <w:t xml:space="preserve">See </w:t>
      </w:r>
      <w:r w:rsidR="00D340CE">
        <w:t xml:space="preserve">87 </w:t>
      </w:r>
      <w:r w:rsidRPr="00D92FF3" w:rsidR="00E04CCA">
        <w:t>FR</w:t>
      </w:r>
      <w:r w:rsidR="00923C63">
        <w:t xml:space="preserve"> </w:t>
      </w:r>
      <w:r w:rsidR="00D340CE">
        <w:t xml:space="preserve">8292.  </w:t>
      </w:r>
      <w:r w:rsidRPr="00D340CE" w:rsidR="000E6687">
        <w:t>The</w:t>
      </w:r>
      <w:r w:rsidRPr="003972C1" w:rsidR="000E6687">
        <w:t xml:space="preserve"> categories of records in this collection include information such as the </w:t>
      </w:r>
      <w:r w:rsidRPr="003972C1" w:rsidR="000E6687">
        <w:rPr>
          <w:color w:val="000000"/>
          <w:shd w:val="clear" w:color="auto" w:fill="FFFFFF"/>
        </w:rPr>
        <w:t>names</w:t>
      </w:r>
      <w:r w:rsidR="00A56AB4">
        <w:rPr>
          <w:color w:val="000000"/>
          <w:shd w:val="clear" w:color="auto" w:fill="FFFFFF"/>
        </w:rPr>
        <w:t xml:space="preserve"> and</w:t>
      </w:r>
      <w:r w:rsidRPr="003972C1" w:rsidR="000E6687">
        <w:rPr>
          <w:color w:val="000000"/>
          <w:shd w:val="clear" w:color="auto" w:fill="FFFFFF"/>
        </w:rPr>
        <w:t xml:space="preserve"> addresses </w:t>
      </w:r>
      <w:r w:rsidRPr="003972C1" w:rsidR="0068660F">
        <w:rPr>
          <w:color w:val="000000"/>
          <w:shd w:val="clear" w:color="auto" w:fill="FFFFFF"/>
        </w:rPr>
        <w:t>of</w:t>
      </w:r>
      <w:r w:rsidRPr="003972C1" w:rsidR="000E6687">
        <w:rPr>
          <w:color w:val="000000"/>
          <w:shd w:val="clear" w:color="auto" w:fill="FFFFFF"/>
        </w:rPr>
        <w:t xml:space="preserve"> employers and their authorized attorneys and agents; material terms and conditions of employment to be offered to </w:t>
      </w:r>
      <w:r w:rsidR="005C3E45">
        <w:rPr>
          <w:color w:val="000000"/>
          <w:shd w:val="clear" w:color="auto" w:fill="FFFFFF"/>
        </w:rPr>
        <w:t xml:space="preserve">an </w:t>
      </w:r>
      <w:r w:rsidRPr="003972C1" w:rsidR="000E6687">
        <w:rPr>
          <w:color w:val="000000"/>
          <w:shd w:val="clear" w:color="auto" w:fill="FFFFFF"/>
        </w:rPr>
        <w:t xml:space="preserve">unknown number of nonimmigrant workers; employer-provided wage </w:t>
      </w:r>
      <w:r w:rsidRPr="003972C1" w:rsidR="00A64EA3">
        <w:rPr>
          <w:color w:val="000000"/>
          <w:shd w:val="clear" w:color="auto" w:fill="FFFFFF"/>
        </w:rPr>
        <w:t xml:space="preserve">source </w:t>
      </w:r>
      <w:r w:rsidRPr="003972C1" w:rsidR="000E6687">
        <w:rPr>
          <w:color w:val="000000"/>
          <w:shd w:val="clear" w:color="auto" w:fill="FFFFFF"/>
        </w:rPr>
        <w:t xml:space="preserve">documents and surveys; </w:t>
      </w:r>
      <w:r w:rsidRPr="003972C1" w:rsidR="00704FA2">
        <w:rPr>
          <w:color w:val="000000"/>
          <w:shd w:val="clear" w:color="auto" w:fill="FFFFFF"/>
        </w:rPr>
        <w:t>n</w:t>
      </w:r>
      <w:r w:rsidRPr="003972C1" w:rsidR="000E6687">
        <w:rPr>
          <w:color w:val="000000"/>
          <w:shd w:val="clear" w:color="auto" w:fill="FFFFFF"/>
        </w:rPr>
        <w:t xml:space="preserve">ames of agents and recruiters whom employers may engage in the recruitment of prospective H-2B workers, as well as the identity and location of all persons or entities hired by or working for such recruiters or agents, and any of the agents or employees of those persons and entities </w:t>
      </w:r>
      <w:r w:rsidRPr="003972C1" w:rsidR="007163A6">
        <w:rPr>
          <w:color w:val="000000"/>
          <w:shd w:val="clear" w:color="auto" w:fill="FFFFFF"/>
        </w:rPr>
        <w:t xml:space="preserve">that are </w:t>
      </w:r>
      <w:r w:rsidRPr="003972C1" w:rsidR="000E6687">
        <w:rPr>
          <w:color w:val="000000"/>
          <w:shd w:val="clear" w:color="auto" w:fill="FFFFFF"/>
        </w:rPr>
        <w:t xml:space="preserve">engaged in </w:t>
      </w:r>
      <w:r w:rsidRPr="003972C1" w:rsidR="00475716">
        <w:rPr>
          <w:color w:val="000000"/>
          <w:shd w:val="clear" w:color="auto" w:fill="FFFFFF"/>
        </w:rPr>
        <w:t xml:space="preserve">the </w:t>
      </w:r>
      <w:r w:rsidRPr="003972C1" w:rsidR="000E6687">
        <w:rPr>
          <w:color w:val="000000"/>
          <w:shd w:val="clear" w:color="auto" w:fill="FFFFFF"/>
        </w:rPr>
        <w:t>recruitment of prospective workers for the H-2B job opportunities offered by the employer.</w:t>
      </w:r>
      <w:r w:rsidRPr="003972C1" w:rsidR="00704FA2">
        <w:rPr>
          <w:color w:val="000000"/>
          <w:shd w:val="clear" w:color="auto" w:fill="FFFFFF"/>
        </w:rPr>
        <w:t xml:space="preserve">  </w:t>
      </w:r>
      <w:r w:rsidRPr="003972C1" w:rsidR="000E6687">
        <w:t>The laws authorizing this program</w:t>
      </w:r>
      <w:r w:rsidRPr="003972C1" w:rsidR="00704FA2">
        <w:t xml:space="preserve"> and collection of information</w:t>
      </w:r>
      <w:r w:rsidRPr="003972C1" w:rsidR="000E6687">
        <w:t xml:space="preserve"> provides for compliance with the Privacy Act in all its aspects.</w:t>
      </w:r>
    </w:p>
    <w:p w:rsidRPr="003972C1" w:rsidR="00475A3D" w:rsidP="00FE536E" w:rsidRDefault="00475A3D" w14:paraId="23720E7D" w14:textId="77777777">
      <w:pPr>
        <w:pStyle w:val="NormalWeb"/>
        <w:spacing w:before="0" w:beforeAutospacing="0" w:after="0" w:afterAutospacing="0"/>
      </w:pPr>
    </w:p>
    <w:p w:rsidRPr="003972C1" w:rsidR="00475A3D" w:rsidP="00FE536E" w:rsidRDefault="00475A3D" w14:paraId="69A29990" w14:textId="77777777">
      <w:pPr>
        <w:pStyle w:val="NormalWeb"/>
        <w:spacing w:before="0" w:beforeAutospacing="0" w:after="0" w:afterAutospacing="0"/>
        <w:rPr>
          <w:color w:val="000000"/>
          <w:shd w:val="clear" w:color="auto" w:fill="FFFFFF"/>
        </w:rPr>
      </w:pPr>
      <w:r w:rsidRPr="003972C1">
        <w:rPr>
          <w:color w:val="000000"/>
          <w:shd w:val="clear" w:color="auto" w:fill="FFFFFF"/>
        </w:rPr>
        <w:t xml:space="preserve">OFLC files associated with </w:t>
      </w:r>
      <w:r w:rsidRPr="003972C1" w:rsidR="000E6687">
        <w:rPr>
          <w:color w:val="000000"/>
          <w:shd w:val="clear" w:color="auto" w:fill="FFFFFF"/>
        </w:rPr>
        <w:t xml:space="preserve">prevailing wage determinations and </w:t>
      </w:r>
      <w:r w:rsidRPr="003972C1">
        <w:rPr>
          <w:color w:val="000000"/>
          <w:shd w:val="clear" w:color="auto" w:fill="FFFFFF"/>
        </w:rPr>
        <w:t xml:space="preserve">applications for temporary labor certification are retained for a period of </w:t>
      </w:r>
      <w:r w:rsidRPr="003972C1" w:rsidR="00EF10CA">
        <w:rPr>
          <w:color w:val="000000"/>
          <w:shd w:val="clear" w:color="auto" w:fill="FFFFFF"/>
        </w:rPr>
        <w:t>five</w:t>
      </w:r>
      <w:r w:rsidR="00545958">
        <w:rPr>
          <w:color w:val="000000"/>
          <w:shd w:val="clear" w:color="auto" w:fill="FFFFFF"/>
        </w:rPr>
        <w:t xml:space="preserve"> years after closure</w:t>
      </w:r>
      <w:r w:rsidRPr="003972C1">
        <w:rPr>
          <w:color w:val="000000"/>
          <w:shd w:val="clear" w:color="auto" w:fill="FFFFFF"/>
        </w:rPr>
        <w:t xml:space="preserve"> in accordance with Records Schedule Number DAA-0369-2013-0002.  Paper files are retained on-site at the applicable OFLC </w:t>
      </w:r>
      <w:r w:rsidR="00CA657B">
        <w:rPr>
          <w:color w:val="000000"/>
          <w:shd w:val="clear" w:color="auto" w:fill="FFFFFF"/>
        </w:rPr>
        <w:t>National P</w:t>
      </w:r>
      <w:r w:rsidRPr="003972C1" w:rsidR="00CA657B">
        <w:rPr>
          <w:color w:val="000000"/>
          <w:shd w:val="clear" w:color="auto" w:fill="FFFFFF"/>
        </w:rPr>
        <w:t xml:space="preserve">rocessing </w:t>
      </w:r>
      <w:r w:rsidR="00CA657B">
        <w:rPr>
          <w:color w:val="000000"/>
          <w:shd w:val="clear" w:color="auto" w:fill="FFFFFF"/>
        </w:rPr>
        <w:t>C</w:t>
      </w:r>
      <w:r w:rsidRPr="003972C1" w:rsidR="00CA657B">
        <w:rPr>
          <w:color w:val="000000"/>
          <w:shd w:val="clear" w:color="auto" w:fill="FFFFFF"/>
        </w:rPr>
        <w:t>enter</w:t>
      </w:r>
      <w:r w:rsidRPr="003972C1">
        <w:rPr>
          <w:color w:val="000000"/>
          <w:shd w:val="clear" w:color="auto" w:fill="FFFFFF"/>
        </w:rPr>
        <w:t xml:space="preserve"> for six months from the date of </w:t>
      </w:r>
      <w:r w:rsidRPr="003972C1" w:rsidR="008F1DB8">
        <w:rPr>
          <w:color w:val="000000"/>
          <w:shd w:val="clear" w:color="auto" w:fill="FFFFFF"/>
        </w:rPr>
        <w:t xml:space="preserve">the </w:t>
      </w:r>
      <w:r w:rsidRPr="003972C1">
        <w:rPr>
          <w:color w:val="000000"/>
          <w:shd w:val="clear" w:color="auto" w:fill="FFFFFF"/>
        </w:rPr>
        <w:t xml:space="preserve">final determination.  OFLC </w:t>
      </w:r>
      <w:r w:rsidRPr="003972C1" w:rsidR="000E6687">
        <w:rPr>
          <w:color w:val="000000"/>
          <w:shd w:val="clear" w:color="auto" w:fill="FFFFFF"/>
        </w:rPr>
        <w:t>digitizes or converts</w:t>
      </w:r>
      <w:r w:rsidRPr="003972C1">
        <w:rPr>
          <w:color w:val="000000"/>
          <w:shd w:val="clear" w:color="auto" w:fill="FFFFFF"/>
        </w:rPr>
        <w:t xml:space="preserve"> paper records into OFLC </w:t>
      </w:r>
      <w:r w:rsidR="00F34814">
        <w:rPr>
          <w:color w:val="000000"/>
          <w:shd w:val="clear" w:color="auto" w:fill="FFFFFF"/>
        </w:rPr>
        <w:t>a</w:t>
      </w:r>
      <w:r w:rsidRPr="003972C1">
        <w:rPr>
          <w:color w:val="000000"/>
          <w:shd w:val="clear" w:color="auto" w:fill="FFFFFF"/>
        </w:rPr>
        <w:t xml:space="preserve">rchive and </w:t>
      </w:r>
      <w:r w:rsidR="00F34814">
        <w:rPr>
          <w:color w:val="000000"/>
          <w:shd w:val="clear" w:color="auto" w:fill="FFFFFF"/>
        </w:rPr>
        <w:t>s</w:t>
      </w:r>
      <w:r w:rsidRPr="003972C1">
        <w:rPr>
          <w:color w:val="000000"/>
          <w:shd w:val="clear" w:color="auto" w:fill="FFFFFF"/>
        </w:rPr>
        <w:t xml:space="preserve">can database(s), which </w:t>
      </w:r>
      <w:r w:rsidRPr="003972C1" w:rsidR="000E6687">
        <w:rPr>
          <w:color w:val="000000"/>
          <w:shd w:val="clear" w:color="auto" w:fill="FFFFFF"/>
        </w:rPr>
        <w:t>are</w:t>
      </w:r>
      <w:r w:rsidRPr="003972C1">
        <w:rPr>
          <w:color w:val="000000"/>
          <w:shd w:val="clear" w:color="auto" w:fill="FFFFFF"/>
        </w:rPr>
        <w:t xml:space="preserve"> destroyed once converted to an electronic medium and verified, or when no longer needed for legal or audit purposes in accord</w:t>
      </w:r>
      <w:r w:rsidRPr="003972C1" w:rsidR="000E6687">
        <w:rPr>
          <w:color w:val="000000"/>
          <w:shd w:val="clear" w:color="auto" w:fill="FFFFFF"/>
        </w:rPr>
        <w:t xml:space="preserve">ance with the records schedule.  </w:t>
      </w:r>
      <w:r w:rsidRPr="003972C1">
        <w:rPr>
          <w:color w:val="000000"/>
          <w:shd w:val="clear" w:color="auto" w:fill="FFFFFF"/>
        </w:rPr>
        <w:t>Paper copies of case files that are not scanned are retained on</w:t>
      </w:r>
      <w:r w:rsidRPr="003972C1" w:rsidR="000E6687">
        <w:rPr>
          <w:color w:val="000000"/>
          <w:shd w:val="clear" w:color="auto" w:fill="FFFFFF"/>
        </w:rPr>
        <w:t xml:space="preserve">-site for six months from the date of </w:t>
      </w:r>
      <w:r w:rsidRPr="003972C1" w:rsidR="008F1DB8">
        <w:rPr>
          <w:color w:val="000000"/>
          <w:shd w:val="clear" w:color="auto" w:fill="FFFFFF"/>
        </w:rPr>
        <w:t xml:space="preserve">the </w:t>
      </w:r>
      <w:r w:rsidRPr="003972C1" w:rsidR="000E6687">
        <w:rPr>
          <w:color w:val="000000"/>
          <w:shd w:val="clear" w:color="auto" w:fill="FFFFFF"/>
        </w:rPr>
        <w:t xml:space="preserve">final determination and </w:t>
      </w:r>
      <w:r w:rsidRPr="003972C1">
        <w:rPr>
          <w:color w:val="000000"/>
          <w:shd w:val="clear" w:color="auto" w:fill="FFFFFF"/>
        </w:rPr>
        <w:t xml:space="preserve">then transferred to </w:t>
      </w:r>
      <w:r w:rsidRPr="003972C1" w:rsidR="00EF10CA">
        <w:rPr>
          <w:color w:val="000000"/>
          <w:shd w:val="clear" w:color="auto" w:fill="FFFFFF"/>
        </w:rPr>
        <w:t xml:space="preserve">the </w:t>
      </w:r>
      <w:r w:rsidRPr="003972C1">
        <w:rPr>
          <w:color w:val="000000"/>
          <w:shd w:val="clear" w:color="auto" w:fill="FFFFFF"/>
        </w:rPr>
        <w:t xml:space="preserve">Federal Records Center for </w:t>
      </w:r>
      <w:r w:rsidRPr="003972C1" w:rsidR="00EF10CA">
        <w:rPr>
          <w:color w:val="000000"/>
          <w:shd w:val="clear" w:color="auto" w:fill="FFFFFF"/>
        </w:rPr>
        <w:t xml:space="preserve">the </w:t>
      </w:r>
      <w:r w:rsidRPr="003972C1">
        <w:rPr>
          <w:color w:val="000000"/>
          <w:shd w:val="clear" w:color="auto" w:fill="FFFFFF"/>
        </w:rPr>
        <w:t xml:space="preserve">duration of </w:t>
      </w:r>
      <w:r w:rsidRPr="003972C1" w:rsidR="00EF10CA">
        <w:rPr>
          <w:color w:val="000000"/>
          <w:shd w:val="clear" w:color="auto" w:fill="FFFFFF"/>
        </w:rPr>
        <w:t>the five-</w:t>
      </w:r>
      <w:r w:rsidRPr="003972C1">
        <w:rPr>
          <w:color w:val="000000"/>
          <w:shd w:val="clear" w:color="auto" w:fill="FFFFFF"/>
        </w:rPr>
        <w:t>year retention period.</w:t>
      </w:r>
    </w:p>
    <w:p w:rsidRPr="003972C1" w:rsidR="006339FD" w:rsidP="00FE536E" w:rsidRDefault="006339FD" w14:paraId="1DEA2672" w14:textId="77777777">
      <w:pPr>
        <w:rPr>
          <w:rFonts w:ascii="Times New Roman" w:hAnsi="Times New Roman" w:cs="Times New Roman"/>
        </w:rPr>
      </w:pPr>
    </w:p>
    <w:p w:rsidRPr="00441709" w:rsidR="00E018BC" w:rsidP="00441709" w:rsidRDefault="00CF7261" w14:paraId="3AD1A3EE" w14:textId="77777777">
      <w:pPr>
        <w:tabs>
          <w:tab w:val="left" w:pos="0"/>
          <w:tab w:val="right" w:pos="360"/>
        </w:tabs>
        <w:autoSpaceDE w:val="0"/>
        <w:autoSpaceDN w:val="0"/>
        <w:adjustRightInd w:val="0"/>
        <w:rPr>
          <w:rFonts w:ascii="Times New Roman" w:hAnsi="Times New Roman" w:cs="Times New Roman"/>
          <w:i/>
        </w:rPr>
      </w:pPr>
      <w:bookmarkStart w:name="_Toc509145148" w:id="15"/>
      <w:r w:rsidRPr="00216122">
        <w:rPr>
          <w:rFonts w:ascii="Times New Roman" w:hAnsi="Times New Roman" w:cs="Times New Roman"/>
          <w:i/>
          <w:iCs/>
        </w:rPr>
        <w:t>A.11.</w:t>
      </w:r>
      <w:r w:rsidRPr="003972C1">
        <w:rPr>
          <w:rFonts w:ascii="Times New Roman" w:hAnsi="Times New Roman" w:cs="Times New Roman"/>
          <w:b/>
          <w:i/>
          <w:iCs/>
        </w:rPr>
        <w:t xml:space="preserve"> </w:t>
      </w:r>
      <w:r w:rsidR="00E018BC">
        <w:rPr>
          <w:rFonts w:ascii="Times New Roman" w:hAnsi="Times New Roman" w:cs="Times New Roman"/>
          <w:b/>
          <w:i/>
          <w:iCs/>
        </w:rPr>
        <w:t xml:space="preserve"> </w:t>
      </w:r>
      <w:r w:rsidRPr="00441709" w:rsidR="00E018BC">
        <w:rPr>
          <w:rFonts w:ascii="Times New Roman" w:hAnsi="Times New Roman" w:cs="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w:t>
      </w:r>
      <w:r w:rsidRPr="00E018BC" w:rsidR="00E018BC">
        <w:rPr>
          <w:rFonts w:ascii="Times New Roman" w:hAnsi="Times New Roman" w:cs="Times New Roman"/>
          <w:i/>
        </w:rPr>
        <w:t xml:space="preserve"> taken to obtain their consent.</w:t>
      </w:r>
    </w:p>
    <w:bookmarkEnd w:id="15"/>
    <w:p w:rsidRPr="003972C1" w:rsidR="00C21C2B" w:rsidP="00441709" w:rsidRDefault="00C21C2B" w14:paraId="178AA400" w14:textId="77777777">
      <w:pPr>
        <w:pStyle w:val="Heading2"/>
        <w:ind w:right="0"/>
      </w:pPr>
    </w:p>
    <w:p w:rsidRPr="003972C1" w:rsidR="00C21C2B" w:rsidP="00FE536E" w:rsidRDefault="00C21C2B" w14:paraId="3CC252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rPr>
      </w:pPr>
      <w:r w:rsidRPr="003972C1">
        <w:rPr>
          <w:rFonts w:ascii="Times New Roman" w:hAnsi="Times New Roman" w:cs="Times New Roman"/>
        </w:rPr>
        <w:t>The information collections do not involve sensitive matters.</w:t>
      </w:r>
    </w:p>
    <w:p w:rsidRPr="003972C1" w:rsidR="00C21C2B" w:rsidP="00FE536E" w:rsidRDefault="00C21C2B" w14:paraId="05F1D157" w14:textId="77777777">
      <w:pPr>
        <w:rPr>
          <w:rFonts w:ascii="Times New Roman" w:hAnsi="Times New Roman" w:cs="Times New Roman"/>
        </w:rPr>
      </w:pPr>
    </w:p>
    <w:p w:rsidRPr="00441709" w:rsidR="00C21C2B" w:rsidP="00FE536E" w:rsidRDefault="00C21C2B" w14:paraId="28F89D0C" w14:textId="77777777">
      <w:pPr>
        <w:outlineLvl w:val="1"/>
        <w:rPr>
          <w:rFonts w:ascii="Times New Roman" w:hAnsi="Times New Roman" w:cs="Times New Roman"/>
          <w:b/>
        </w:rPr>
      </w:pPr>
      <w:bookmarkStart w:name="_Toc509145149" w:id="16"/>
      <w:r w:rsidRPr="00216122">
        <w:rPr>
          <w:rFonts w:ascii="Times New Roman" w:hAnsi="Times New Roman" w:cs="Times New Roman"/>
          <w:i/>
        </w:rPr>
        <w:t>A</w:t>
      </w:r>
      <w:r w:rsidRPr="00216122">
        <w:rPr>
          <w:rFonts w:ascii="Times New Roman" w:hAnsi="Times New Roman" w:cs="Times New Roman"/>
          <w:i/>
          <w:iCs/>
        </w:rPr>
        <w:t>.12.</w:t>
      </w:r>
      <w:r w:rsidRPr="003972C1">
        <w:rPr>
          <w:rFonts w:ascii="Times New Roman" w:hAnsi="Times New Roman" w:cs="Times New Roman"/>
          <w:b/>
          <w:i/>
          <w:iCs/>
        </w:rPr>
        <w:t xml:space="preserve"> </w:t>
      </w:r>
      <w:r w:rsidR="00E018BC">
        <w:rPr>
          <w:rFonts w:ascii="Times New Roman" w:hAnsi="Times New Roman" w:cs="Times New Roman"/>
          <w:b/>
          <w:i/>
          <w:iCs/>
        </w:rPr>
        <w:t xml:space="preserve"> </w:t>
      </w:r>
      <w:r w:rsidRPr="00441709" w:rsidR="00E018BC">
        <w:rPr>
          <w:rFonts w:ascii="Times New Roman" w:hAnsi="Times New Roman" w:cs="Times New Roman"/>
          <w:i/>
        </w:rPr>
        <w:t>Provide estimates of the hour burden of the collection of information.</w:t>
      </w:r>
      <w:bookmarkEnd w:id="16"/>
    </w:p>
    <w:p w:rsidRPr="003972C1" w:rsidR="00C21C2B" w:rsidP="00FE536E" w:rsidRDefault="00C21C2B" w14:paraId="64AD8FCD" w14:textId="77777777">
      <w:pPr>
        <w:rPr>
          <w:rFonts w:ascii="Times New Roman" w:hAnsi="Times New Roman" w:cs="Times New Roman"/>
          <w:b/>
        </w:rPr>
      </w:pPr>
    </w:p>
    <w:p w:rsidRPr="003972C1" w:rsidR="00770DC4" w:rsidP="00530193" w:rsidRDefault="00770DC4" w14:paraId="71729F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95D02">
        <w:rPr>
          <w:rFonts w:ascii="Times New Roman" w:hAnsi="Times New Roman" w:cs="Times New Roman"/>
        </w:rPr>
        <w:t xml:space="preserve">Based on previous program experience, </w:t>
      </w:r>
      <w:r w:rsidRPr="00695D02" w:rsidR="009414C5">
        <w:rPr>
          <w:rFonts w:ascii="Times New Roman" w:hAnsi="Times New Roman" w:cs="Times New Roman"/>
        </w:rPr>
        <w:t>the Department</w:t>
      </w:r>
      <w:r w:rsidRPr="00695D02">
        <w:rPr>
          <w:rFonts w:ascii="Times New Roman" w:hAnsi="Times New Roman" w:cs="Times New Roman"/>
        </w:rPr>
        <w:t xml:space="preserve"> estimates it will receive approximately </w:t>
      </w:r>
      <w:r w:rsidRPr="00695D02" w:rsidR="00400CBD">
        <w:rPr>
          <w:rFonts w:ascii="Times New Roman" w:hAnsi="Times New Roman" w:cs="Times New Roman"/>
        </w:rPr>
        <w:t>9,393</w:t>
      </w:r>
      <w:r w:rsidRPr="00695D02">
        <w:rPr>
          <w:rFonts w:ascii="Times New Roman" w:hAnsi="Times New Roman" w:cs="Times New Roman"/>
        </w:rPr>
        <w:t xml:space="preserve"> Form ETA-9142B submissions</w:t>
      </w:r>
      <w:r w:rsidRPr="00695D02" w:rsidR="00CE15C7">
        <w:rPr>
          <w:rFonts w:ascii="Times New Roman" w:hAnsi="Times New Roman" w:cs="Times New Roman"/>
        </w:rPr>
        <w:t>,</w:t>
      </w:r>
      <w:r w:rsidRPr="00695D02" w:rsidR="00A9262D">
        <w:rPr>
          <w:rStyle w:val="FootnoteReference"/>
          <w:rFonts w:ascii="Times New Roman" w:hAnsi="Times New Roman"/>
          <w:vertAlign w:val="superscript"/>
        </w:rPr>
        <w:footnoteReference w:id="6"/>
      </w:r>
      <w:r w:rsidRPr="00695D02" w:rsidR="00CE15C7">
        <w:rPr>
          <w:rFonts w:ascii="Times New Roman" w:hAnsi="Times New Roman" w:cs="Times New Roman"/>
        </w:rPr>
        <w:t xml:space="preserve"> </w:t>
      </w:r>
      <w:r w:rsidR="005847A0">
        <w:rPr>
          <w:rFonts w:ascii="Times New Roman" w:hAnsi="Times New Roman" w:cs="Times New Roman"/>
        </w:rPr>
        <w:t>278</w:t>
      </w:r>
      <w:r w:rsidRPr="00695D02" w:rsidR="00400CBD">
        <w:rPr>
          <w:rFonts w:ascii="Times New Roman" w:hAnsi="Times New Roman" w:cs="Times New Roman"/>
        </w:rPr>
        <w:t xml:space="preserve"> </w:t>
      </w:r>
      <w:r w:rsidRPr="00695D02" w:rsidR="00CE15C7">
        <w:rPr>
          <w:rFonts w:ascii="Times New Roman" w:hAnsi="Times New Roman" w:cs="Times New Roman"/>
        </w:rPr>
        <w:t>Form ETA-9165 submissions</w:t>
      </w:r>
      <w:r w:rsidRPr="00695D02" w:rsidR="0009122E">
        <w:rPr>
          <w:rFonts w:ascii="Times New Roman" w:hAnsi="Times New Roman" w:cs="Times New Roman"/>
        </w:rPr>
        <w:t>,</w:t>
      </w:r>
      <w:r w:rsidRPr="00695D02">
        <w:rPr>
          <w:rFonts w:ascii="Times New Roman" w:hAnsi="Times New Roman" w:cs="Times New Roman"/>
        </w:rPr>
        <w:t xml:space="preserve"> and </w:t>
      </w:r>
      <w:r w:rsidR="005847A0">
        <w:rPr>
          <w:rFonts w:ascii="Times New Roman" w:hAnsi="Times New Roman" w:cs="Times New Roman"/>
        </w:rPr>
        <w:t xml:space="preserve">5,695 </w:t>
      </w:r>
      <w:r w:rsidRPr="00695D02">
        <w:rPr>
          <w:rFonts w:ascii="Times New Roman" w:hAnsi="Times New Roman" w:cs="Times New Roman"/>
        </w:rPr>
        <w:t xml:space="preserve">Form ETA-9155 </w:t>
      </w:r>
      <w:r w:rsidRPr="00695D02" w:rsidR="00512501">
        <w:rPr>
          <w:rFonts w:ascii="Times New Roman" w:hAnsi="Times New Roman" w:cs="Times New Roman"/>
        </w:rPr>
        <w:t xml:space="preserve">submissions </w:t>
      </w:r>
      <w:r w:rsidRPr="00695D02">
        <w:rPr>
          <w:rFonts w:ascii="Times New Roman" w:hAnsi="Times New Roman" w:cs="Times New Roman"/>
        </w:rPr>
        <w:t>for the H-2B program.</w:t>
      </w:r>
      <w:r w:rsidRPr="005847A0" w:rsidR="00A9262D">
        <w:rPr>
          <w:rStyle w:val="FootnoteReference"/>
          <w:rFonts w:ascii="Times New Roman" w:hAnsi="Times New Roman"/>
          <w:vertAlign w:val="superscript"/>
        </w:rPr>
        <w:footnoteReference w:id="7"/>
      </w:r>
      <w:r w:rsidRPr="00695D02">
        <w:rPr>
          <w:rFonts w:ascii="Times New Roman" w:hAnsi="Times New Roman" w:cs="Times New Roman"/>
        </w:rPr>
        <w:t xml:space="preserve">  </w:t>
      </w:r>
      <w:r w:rsidRPr="00695D02" w:rsidR="008D66A6">
        <w:rPr>
          <w:rFonts w:ascii="Times New Roman" w:hAnsi="Times New Roman" w:cs="Times New Roman"/>
        </w:rPr>
        <w:t>The esti</w:t>
      </w:r>
      <w:r w:rsidRPr="00695D02" w:rsidR="000F4276">
        <w:rPr>
          <w:rFonts w:ascii="Times New Roman" w:hAnsi="Times New Roman" w:cs="Times New Roman"/>
        </w:rPr>
        <w:t xml:space="preserve">mated </w:t>
      </w:r>
      <w:r w:rsidR="00F34814">
        <w:rPr>
          <w:rFonts w:ascii="Times New Roman" w:hAnsi="Times New Roman" w:cs="Times New Roman"/>
        </w:rPr>
        <w:t>t</w:t>
      </w:r>
      <w:r w:rsidRPr="00695D02" w:rsidR="000F4276">
        <w:rPr>
          <w:rFonts w:ascii="Times New Roman" w:hAnsi="Times New Roman" w:cs="Times New Roman"/>
        </w:rPr>
        <w:t xml:space="preserve">ime </w:t>
      </w:r>
      <w:r w:rsidR="00F34814">
        <w:rPr>
          <w:rFonts w:ascii="Times New Roman" w:hAnsi="Times New Roman" w:cs="Times New Roman"/>
        </w:rPr>
        <w:t>r</w:t>
      </w:r>
      <w:r w:rsidRPr="00695D02" w:rsidR="000F4276">
        <w:rPr>
          <w:rFonts w:ascii="Times New Roman" w:hAnsi="Times New Roman" w:cs="Times New Roman"/>
        </w:rPr>
        <w:t xml:space="preserve">eporting </w:t>
      </w:r>
      <w:r w:rsidR="00F34814">
        <w:rPr>
          <w:rFonts w:ascii="Times New Roman" w:hAnsi="Times New Roman" w:cs="Times New Roman"/>
        </w:rPr>
        <w:t>b</w:t>
      </w:r>
      <w:r w:rsidRPr="00695D02" w:rsidR="000F4276">
        <w:rPr>
          <w:rFonts w:ascii="Times New Roman" w:hAnsi="Times New Roman" w:cs="Times New Roman"/>
        </w:rPr>
        <w:t>urden p</w:t>
      </w:r>
      <w:r w:rsidRPr="00695D02" w:rsidR="008D66A6">
        <w:rPr>
          <w:rFonts w:ascii="Times New Roman" w:hAnsi="Times New Roman" w:cs="Times New Roman"/>
        </w:rPr>
        <w:t xml:space="preserve">er H-2B </w:t>
      </w:r>
      <w:r w:rsidRPr="00695D02" w:rsidR="008D66A6">
        <w:rPr>
          <w:rFonts w:ascii="Times New Roman" w:hAnsi="Times New Roman" w:cs="Times New Roman"/>
        </w:rPr>
        <w:lastRenderedPageBreak/>
        <w:t xml:space="preserve">Application Process for Form ETA-9155 is </w:t>
      </w:r>
      <w:r w:rsidRPr="00695D02" w:rsidR="0012712C">
        <w:rPr>
          <w:rFonts w:ascii="Times New Roman" w:hAnsi="Times New Roman" w:cs="Times New Roman"/>
        </w:rPr>
        <w:t>one</w:t>
      </w:r>
      <w:r w:rsidRPr="00695D02" w:rsidR="008D66A6">
        <w:rPr>
          <w:rFonts w:ascii="Times New Roman" w:hAnsi="Times New Roman" w:cs="Times New Roman"/>
        </w:rPr>
        <w:t xml:space="preserve"> hour; Form ETA-9165 is </w:t>
      </w:r>
      <w:r w:rsidR="005400E1">
        <w:rPr>
          <w:rFonts w:ascii="Times New Roman" w:hAnsi="Times New Roman" w:cs="Times New Roman"/>
        </w:rPr>
        <w:t>0.42 hours</w:t>
      </w:r>
      <w:r w:rsidRPr="00695D02" w:rsidR="00C67A16">
        <w:rPr>
          <w:rFonts w:ascii="Times New Roman" w:hAnsi="Times New Roman" w:cs="Times New Roman"/>
        </w:rPr>
        <w:t>;</w:t>
      </w:r>
      <w:r w:rsidRPr="00695D02" w:rsidR="008D66A6">
        <w:rPr>
          <w:rFonts w:ascii="Times New Roman" w:hAnsi="Times New Roman" w:cs="Times New Roman"/>
        </w:rPr>
        <w:t xml:space="preserve"> and Form ETA-9142B is</w:t>
      </w:r>
      <w:r w:rsidRPr="00695D02" w:rsidR="004172CE">
        <w:rPr>
          <w:rFonts w:ascii="Times New Roman" w:hAnsi="Times New Roman" w:cs="Times New Roman"/>
        </w:rPr>
        <w:t xml:space="preserve"> estimated at </w:t>
      </w:r>
      <w:r w:rsidR="005400E1">
        <w:rPr>
          <w:rFonts w:ascii="Times New Roman" w:hAnsi="Times New Roman" w:cs="Times New Roman"/>
        </w:rPr>
        <w:t>0.92 hours</w:t>
      </w:r>
      <w:r w:rsidRPr="00695D02" w:rsidR="00C67A16">
        <w:rPr>
          <w:rFonts w:ascii="Times New Roman" w:hAnsi="Times New Roman" w:cs="Times New Roman"/>
        </w:rPr>
        <w:t>, excluding appendices and recordkeeping requirements</w:t>
      </w:r>
      <w:r w:rsidRPr="00695D02" w:rsidR="008D66A6">
        <w:rPr>
          <w:rFonts w:ascii="Times New Roman" w:hAnsi="Times New Roman" w:cs="Times New Roman"/>
        </w:rPr>
        <w:t xml:space="preserve">.  </w:t>
      </w:r>
      <w:r w:rsidRPr="001032F5" w:rsidR="006B6408">
        <w:rPr>
          <w:rFonts w:ascii="Times New Roman" w:hAnsi="Times New Roman" w:cs="Times New Roman"/>
        </w:rPr>
        <w:t>While</w:t>
      </w:r>
      <w:r w:rsidRPr="00695D02" w:rsidR="006B6408">
        <w:rPr>
          <w:rFonts w:ascii="Times New Roman" w:hAnsi="Times New Roman" w:cs="Times New Roman"/>
        </w:rPr>
        <w:t xml:space="preserve"> </w:t>
      </w:r>
      <w:r w:rsidRPr="00695D02" w:rsidR="008D66A6">
        <w:rPr>
          <w:rFonts w:ascii="Times New Roman" w:hAnsi="Times New Roman" w:cs="Times New Roman"/>
        </w:rPr>
        <w:t xml:space="preserve">actions associated with the form collection </w:t>
      </w:r>
      <w:r w:rsidRPr="00695D02" w:rsidR="00271CD0">
        <w:rPr>
          <w:rFonts w:ascii="Times New Roman" w:hAnsi="Times New Roman" w:cs="Times New Roman"/>
        </w:rPr>
        <w:t>vary</w:t>
      </w:r>
      <w:r w:rsidRPr="00695D02" w:rsidR="008D66A6">
        <w:rPr>
          <w:rFonts w:ascii="Times New Roman" w:hAnsi="Times New Roman" w:cs="Times New Roman"/>
        </w:rPr>
        <w:t xml:space="preserve"> depending on </w:t>
      </w:r>
      <w:r w:rsidRPr="00695D02" w:rsidR="006B6408">
        <w:rPr>
          <w:rFonts w:ascii="Times New Roman" w:hAnsi="Times New Roman" w:cs="Times New Roman"/>
        </w:rPr>
        <w:t xml:space="preserve">the </w:t>
      </w:r>
      <w:r w:rsidRPr="00695D02" w:rsidR="00512501">
        <w:rPr>
          <w:rFonts w:ascii="Times New Roman" w:hAnsi="Times New Roman" w:cs="Times New Roman"/>
        </w:rPr>
        <w:t>nature and complexity of the employer’s job opportunity and need for temporary nonimmigrant workers</w:t>
      </w:r>
      <w:r w:rsidRPr="00695D02" w:rsidR="006B6408">
        <w:rPr>
          <w:rFonts w:ascii="Times New Roman" w:hAnsi="Times New Roman" w:cs="Times New Roman"/>
        </w:rPr>
        <w:t xml:space="preserve">, the estimated average hourly reporting burden includes those elements that are common to </w:t>
      </w:r>
      <w:r w:rsidR="00CC3684">
        <w:rPr>
          <w:rFonts w:ascii="Times New Roman" w:hAnsi="Times New Roman" w:cs="Times New Roman"/>
        </w:rPr>
        <w:t>most</w:t>
      </w:r>
      <w:r w:rsidRPr="00695D02" w:rsidR="006B6408">
        <w:rPr>
          <w:rFonts w:ascii="Times New Roman" w:hAnsi="Times New Roman" w:cs="Times New Roman"/>
        </w:rPr>
        <w:t xml:space="preserve"> applications</w:t>
      </w:r>
      <w:r w:rsidRPr="00695D02" w:rsidR="008D66A6">
        <w:rPr>
          <w:rFonts w:ascii="Times New Roman" w:hAnsi="Times New Roman" w:cs="Times New Roman"/>
        </w:rPr>
        <w:t xml:space="preserve">.  </w:t>
      </w:r>
    </w:p>
    <w:p w:rsidR="00770DC4" w:rsidP="00FE536E" w:rsidRDefault="00770DC4" w14:paraId="555972BA" w14:textId="77777777">
      <w:pPr>
        <w:tabs>
          <w:tab w:val="left" w:pos="-1440"/>
        </w:tabs>
        <w:rPr>
          <w:rFonts w:ascii="Times New Roman" w:hAnsi="Times New Roman" w:cs="Times New Roman"/>
        </w:rPr>
      </w:pPr>
      <w:r w:rsidRPr="003972C1">
        <w:rPr>
          <w:rFonts w:ascii="Times New Roman" w:hAnsi="Times New Roman" w:cs="Times New Roman"/>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5220"/>
      </w:tblGrid>
      <w:tr w:rsidRPr="00B95057" w:rsidR="001032F5" w:rsidTr="00E2776B" w14:paraId="03A7ED35" w14:textId="77777777">
        <w:trPr>
          <w:tblHeader/>
        </w:trPr>
        <w:tc>
          <w:tcPr>
            <w:tcW w:w="4248" w:type="dxa"/>
          </w:tcPr>
          <w:p w:rsidRPr="00195E02" w:rsidR="001032F5" w:rsidP="00E2776B" w:rsidRDefault="001032F5" w14:paraId="63933AC9" w14:textId="77777777">
            <w:pPr>
              <w:tabs>
                <w:tab w:val="left" w:pos="-1440"/>
              </w:tabs>
              <w:jc w:val="center"/>
              <w:rPr>
                <w:rFonts w:ascii="Times New Roman" w:hAnsi="Times New Roman" w:cs="Times New Roman"/>
                <w:b/>
                <w:sz w:val="22"/>
                <w:szCs w:val="22"/>
              </w:rPr>
            </w:pPr>
            <w:r w:rsidRPr="00195E02">
              <w:rPr>
                <w:rFonts w:ascii="Times New Roman" w:hAnsi="Times New Roman" w:cs="Times New Roman"/>
                <w:b/>
                <w:sz w:val="22"/>
                <w:szCs w:val="22"/>
              </w:rPr>
              <w:t>OMB Control Number 1205-0509</w:t>
            </w:r>
          </w:p>
        </w:tc>
        <w:tc>
          <w:tcPr>
            <w:tcW w:w="5220" w:type="dxa"/>
          </w:tcPr>
          <w:p w:rsidRPr="00195E02" w:rsidR="001032F5" w:rsidP="00E2776B" w:rsidRDefault="001032F5" w14:paraId="22431C78" w14:textId="77777777">
            <w:pPr>
              <w:tabs>
                <w:tab w:val="left" w:pos="-1440"/>
              </w:tabs>
              <w:jc w:val="center"/>
              <w:rPr>
                <w:rFonts w:ascii="Times New Roman" w:hAnsi="Times New Roman" w:cs="Times New Roman"/>
                <w:b/>
                <w:sz w:val="22"/>
                <w:szCs w:val="22"/>
              </w:rPr>
            </w:pPr>
            <w:r w:rsidRPr="00195E02">
              <w:rPr>
                <w:rFonts w:ascii="Times New Roman" w:hAnsi="Times New Roman" w:cs="Times New Roman"/>
                <w:b/>
                <w:sz w:val="22"/>
                <w:szCs w:val="22"/>
              </w:rPr>
              <w:t>Estimated Burden Hours</w:t>
            </w:r>
          </w:p>
        </w:tc>
      </w:tr>
      <w:tr w:rsidRPr="00B95057" w:rsidR="001032F5" w:rsidTr="001032F5" w14:paraId="5033394D" w14:textId="77777777">
        <w:trPr>
          <w:trHeight w:val="557"/>
        </w:trPr>
        <w:tc>
          <w:tcPr>
            <w:tcW w:w="4248" w:type="dxa"/>
          </w:tcPr>
          <w:p w:rsidRPr="00B95057" w:rsidR="001032F5" w:rsidP="00E2776B" w:rsidRDefault="001032F5" w14:paraId="5C43B3EA" w14:textId="77777777">
            <w:pPr>
              <w:tabs>
                <w:tab w:val="left" w:pos="-1440"/>
              </w:tabs>
              <w:rPr>
                <w:rFonts w:ascii="Times New Roman" w:hAnsi="Times New Roman" w:cs="Times New Roman"/>
                <w:sz w:val="22"/>
                <w:szCs w:val="22"/>
              </w:rPr>
            </w:pPr>
            <w:r w:rsidRPr="00B95057">
              <w:rPr>
                <w:rFonts w:ascii="Times New Roman" w:hAnsi="Times New Roman" w:cs="Times New Roman"/>
                <w:sz w:val="22"/>
                <w:szCs w:val="22"/>
              </w:rPr>
              <w:t xml:space="preserve">Form ETA-9142B and appendices </w:t>
            </w:r>
          </w:p>
        </w:tc>
        <w:tc>
          <w:tcPr>
            <w:tcW w:w="5220" w:type="dxa"/>
          </w:tcPr>
          <w:p w:rsidRPr="00B95057" w:rsidR="001032F5" w:rsidP="00E2776B" w:rsidRDefault="001032F5" w14:paraId="2C59F18C" w14:textId="77777777">
            <w:pPr>
              <w:tabs>
                <w:tab w:val="left" w:pos="-1440"/>
              </w:tabs>
              <w:jc w:val="center"/>
              <w:rPr>
                <w:rFonts w:ascii="Times New Roman" w:hAnsi="Times New Roman" w:cs="Times New Roman"/>
                <w:sz w:val="22"/>
                <w:szCs w:val="22"/>
              </w:rPr>
            </w:pPr>
            <w:r w:rsidRPr="00B95057">
              <w:rPr>
                <w:rFonts w:ascii="Times New Roman" w:hAnsi="Times New Roman" w:cs="Times New Roman"/>
                <w:sz w:val="22"/>
                <w:szCs w:val="22"/>
              </w:rPr>
              <w:t>2</w:t>
            </w:r>
            <w:r w:rsidR="005400E1">
              <w:rPr>
                <w:rFonts w:ascii="Times New Roman" w:hAnsi="Times New Roman" w:cs="Times New Roman"/>
                <w:sz w:val="22"/>
                <w:szCs w:val="22"/>
              </w:rPr>
              <w:t>.17</w:t>
            </w:r>
            <w:r w:rsidRPr="00B95057">
              <w:rPr>
                <w:rFonts w:ascii="Times New Roman" w:hAnsi="Times New Roman" w:cs="Times New Roman"/>
                <w:sz w:val="22"/>
                <w:szCs w:val="22"/>
              </w:rPr>
              <w:t xml:space="preserve"> hour</w:t>
            </w:r>
            <w:r>
              <w:rPr>
                <w:rFonts w:ascii="Times New Roman" w:hAnsi="Times New Roman" w:cs="Times New Roman"/>
                <w:sz w:val="22"/>
                <w:szCs w:val="22"/>
              </w:rPr>
              <w:t>s</w:t>
            </w:r>
          </w:p>
          <w:p w:rsidRPr="00B95057" w:rsidR="001032F5" w:rsidP="00E2776B" w:rsidRDefault="001032F5" w14:paraId="11946406" w14:textId="77777777">
            <w:pPr>
              <w:tabs>
                <w:tab w:val="left" w:pos="-1440"/>
              </w:tabs>
              <w:rPr>
                <w:rFonts w:ascii="Times New Roman" w:hAnsi="Times New Roman" w:cs="Times New Roman"/>
                <w:sz w:val="22"/>
                <w:szCs w:val="22"/>
              </w:rPr>
            </w:pPr>
          </w:p>
          <w:p w:rsidRPr="00B95057" w:rsidR="001032F5" w:rsidP="00E2776B" w:rsidRDefault="001032F5" w14:paraId="04CDFDB2" w14:textId="77777777">
            <w:pPr>
              <w:tabs>
                <w:tab w:val="left" w:pos="-1440"/>
              </w:tabs>
              <w:jc w:val="center"/>
              <w:rPr>
                <w:rFonts w:ascii="Times New Roman" w:hAnsi="Times New Roman" w:cs="Times New Roman"/>
                <w:sz w:val="22"/>
                <w:szCs w:val="22"/>
              </w:rPr>
            </w:pPr>
            <w:r w:rsidRPr="00B95057">
              <w:rPr>
                <w:rFonts w:ascii="Times New Roman" w:hAnsi="Times New Roman" w:cs="Times New Roman"/>
                <w:sz w:val="22"/>
                <w:szCs w:val="22"/>
              </w:rPr>
              <w:t xml:space="preserve">9142B:  </w:t>
            </w:r>
            <w:r w:rsidR="005400E1">
              <w:rPr>
                <w:rFonts w:ascii="Times New Roman" w:hAnsi="Times New Roman" w:cs="Times New Roman"/>
                <w:sz w:val="22"/>
                <w:szCs w:val="22"/>
              </w:rPr>
              <w:t>0.92 hours</w:t>
            </w:r>
          </w:p>
          <w:p w:rsidRPr="00B95057" w:rsidR="001032F5" w:rsidP="00E2776B" w:rsidRDefault="001032F5" w14:paraId="6D8A3C06" w14:textId="77777777">
            <w:pPr>
              <w:tabs>
                <w:tab w:val="left" w:pos="-1440"/>
              </w:tabs>
              <w:jc w:val="center"/>
              <w:rPr>
                <w:rFonts w:ascii="Times New Roman" w:hAnsi="Times New Roman" w:cs="Times New Roman"/>
                <w:sz w:val="22"/>
                <w:szCs w:val="22"/>
              </w:rPr>
            </w:pPr>
            <w:r w:rsidRPr="00B95057">
              <w:rPr>
                <w:rFonts w:ascii="Times New Roman" w:hAnsi="Times New Roman" w:cs="Times New Roman"/>
                <w:sz w:val="22"/>
                <w:szCs w:val="22"/>
              </w:rPr>
              <w:t xml:space="preserve">Appendix A:  </w:t>
            </w:r>
            <w:r w:rsidR="005400E1">
              <w:rPr>
                <w:rFonts w:ascii="Times New Roman" w:hAnsi="Times New Roman" w:cs="Times New Roman"/>
                <w:sz w:val="22"/>
                <w:szCs w:val="22"/>
              </w:rPr>
              <w:t>0.25 hours</w:t>
            </w:r>
          </w:p>
          <w:p w:rsidRPr="00B95057" w:rsidR="001032F5" w:rsidP="00E2776B" w:rsidRDefault="001032F5" w14:paraId="6B2DB261" w14:textId="77777777">
            <w:pPr>
              <w:tabs>
                <w:tab w:val="left" w:pos="-1440"/>
              </w:tabs>
              <w:jc w:val="center"/>
              <w:rPr>
                <w:rFonts w:ascii="Times New Roman" w:hAnsi="Times New Roman" w:cs="Times New Roman"/>
                <w:sz w:val="22"/>
                <w:szCs w:val="22"/>
              </w:rPr>
            </w:pPr>
            <w:r w:rsidRPr="00B95057">
              <w:rPr>
                <w:rFonts w:ascii="Times New Roman" w:hAnsi="Times New Roman" w:cs="Times New Roman"/>
                <w:sz w:val="22"/>
                <w:szCs w:val="22"/>
              </w:rPr>
              <w:t xml:space="preserve">Appendix B: </w:t>
            </w:r>
            <w:r w:rsidR="005400E1">
              <w:rPr>
                <w:rFonts w:ascii="Times New Roman" w:hAnsi="Times New Roman" w:cs="Times New Roman"/>
                <w:sz w:val="22"/>
                <w:szCs w:val="22"/>
              </w:rPr>
              <w:t>0.25</w:t>
            </w:r>
            <w:r w:rsidRPr="00B95057">
              <w:rPr>
                <w:rFonts w:ascii="Times New Roman" w:hAnsi="Times New Roman" w:cs="Times New Roman"/>
                <w:sz w:val="22"/>
                <w:szCs w:val="22"/>
              </w:rPr>
              <w:t xml:space="preserve"> </w:t>
            </w:r>
            <w:r w:rsidR="005400E1">
              <w:rPr>
                <w:rFonts w:ascii="Times New Roman" w:hAnsi="Times New Roman" w:cs="Times New Roman"/>
                <w:sz w:val="22"/>
                <w:szCs w:val="22"/>
              </w:rPr>
              <w:t>hours</w:t>
            </w:r>
          </w:p>
          <w:p w:rsidRPr="00B95057" w:rsidR="001032F5" w:rsidP="00E2776B" w:rsidRDefault="001032F5" w14:paraId="53212B59" w14:textId="77777777">
            <w:pPr>
              <w:tabs>
                <w:tab w:val="left" w:pos="-1440"/>
              </w:tabs>
              <w:jc w:val="center"/>
              <w:rPr>
                <w:rFonts w:ascii="Times New Roman" w:hAnsi="Times New Roman" w:cs="Times New Roman"/>
                <w:sz w:val="22"/>
                <w:szCs w:val="22"/>
              </w:rPr>
            </w:pPr>
            <w:r w:rsidRPr="00B95057">
              <w:rPr>
                <w:rFonts w:ascii="Times New Roman" w:hAnsi="Times New Roman" w:cs="Times New Roman"/>
                <w:sz w:val="22"/>
                <w:szCs w:val="22"/>
              </w:rPr>
              <w:t xml:space="preserve">Appendix C:  </w:t>
            </w:r>
            <w:r w:rsidR="005400E1">
              <w:rPr>
                <w:rFonts w:ascii="Times New Roman" w:hAnsi="Times New Roman" w:cs="Times New Roman"/>
                <w:sz w:val="22"/>
                <w:szCs w:val="22"/>
              </w:rPr>
              <w:t>0.33 hours</w:t>
            </w:r>
          </w:p>
          <w:p w:rsidRPr="00B95057" w:rsidR="001032F5" w:rsidP="00E2776B" w:rsidRDefault="001032F5" w14:paraId="3A88D5C4" w14:textId="77777777">
            <w:pPr>
              <w:tabs>
                <w:tab w:val="left" w:pos="-1440"/>
              </w:tabs>
              <w:jc w:val="center"/>
              <w:rPr>
                <w:rFonts w:ascii="Times New Roman" w:hAnsi="Times New Roman" w:cs="Times New Roman"/>
                <w:sz w:val="22"/>
                <w:szCs w:val="22"/>
              </w:rPr>
            </w:pPr>
            <w:r w:rsidRPr="00B95057">
              <w:rPr>
                <w:rFonts w:ascii="Times New Roman" w:hAnsi="Times New Roman" w:cs="Times New Roman"/>
                <w:sz w:val="22"/>
                <w:szCs w:val="22"/>
              </w:rPr>
              <w:t xml:space="preserve">Appendix D:  </w:t>
            </w:r>
            <w:r w:rsidR="005400E1">
              <w:rPr>
                <w:rFonts w:ascii="Times New Roman" w:hAnsi="Times New Roman" w:cs="Times New Roman"/>
                <w:sz w:val="22"/>
                <w:szCs w:val="22"/>
              </w:rPr>
              <w:t>0.17 hours</w:t>
            </w:r>
          </w:p>
          <w:p w:rsidRPr="00B95057" w:rsidR="001032F5" w:rsidP="00E2776B" w:rsidRDefault="001032F5" w14:paraId="2E7D9147" w14:textId="77777777">
            <w:pPr>
              <w:tabs>
                <w:tab w:val="left" w:pos="-1440"/>
              </w:tabs>
              <w:jc w:val="center"/>
              <w:rPr>
                <w:rFonts w:ascii="Times New Roman" w:hAnsi="Times New Roman" w:cs="Times New Roman"/>
                <w:sz w:val="22"/>
                <w:szCs w:val="22"/>
              </w:rPr>
            </w:pPr>
            <w:r w:rsidRPr="00B95057">
              <w:rPr>
                <w:rFonts w:ascii="Times New Roman" w:hAnsi="Times New Roman" w:cs="Times New Roman"/>
                <w:sz w:val="22"/>
                <w:szCs w:val="22"/>
              </w:rPr>
              <w:t xml:space="preserve">Recordkeeping:  </w:t>
            </w:r>
            <w:r w:rsidR="005400E1">
              <w:rPr>
                <w:rFonts w:ascii="Times New Roman" w:hAnsi="Times New Roman" w:cs="Times New Roman"/>
                <w:sz w:val="22"/>
                <w:szCs w:val="22"/>
              </w:rPr>
              <w:t>0.25 hours</w:t>
            </w:r>
          </w:p>
          <w:p w:rsidRPr="00B95057" w:rsidR="001032F5" w:rsidP="00E2776B" w:rsidRDefault="001032F5" w14:paraId="223B18CD" w14:textId="77777777">
            <w:pPr>
              <w:tabs>
                <w:tab w:val="left" w:pos="-1440"/>
              </w:tabs>
              <w:rPr>
                <w:rFonts w:ascii="Times New Roman" w:hAnsi="Times New Roman" w:cs="Times New Roman"/>
                <w:sz w:val="18"/>
                <w:szCs w:val="18"/>
              </w:rPr>
            </w:pPr>
          </w:p>
        </w:tc>
      </w:tr>
      <w:tr w:rsidRPr="00B95057" w:rsidR="001032F5" w:rsidTr="001032F5" w14:paraId="0C811123" w14:textId="77777777">
        <w:trPr>
          <w:trHeight w:val="557"/>
        </w:trPr>
        <w:tc>
          <w:tcPr>
            <w:tcW w:w="4248" w:type="dxa"/>
          </w:tcPr>
          <w:p w:rsidRPr="00B95057" w:rsidR="001032F5" w:rsidP="00E2776B" w:rsidRDefault="001032F5" w14:paraId="582A2E17" w14:textId="77777777">
            <w:pPr>
              <w:tabs>
                <w:tab w:val="left" w:pos="-1440"/>
              </w:tabs>
              <w:rPr>
                <w:rFonts w:ascii="Times New Roman" w:hAnsi="Times New Roman" w:cs="Times New Roman"/>
                <w:i/>
                <w:sz w:val="22"/>
                <w:szCs w:val="22"/>
                <w:u w:val="single"/>
              </w:rPr>
            </w:pPr>
            <w:r w:rsidRPr="00B95057">
              <w:rPr>
                <w:rFonts w:ascii="Times New Roman" w:hAnsi="Times New Roman" w:cs="Times New Roman"/>
                <w:sz w:val="22"/>
                <w:szCs w:val="22"/>
              </w:rPr>
              <w:t xml:space="preserve">Form ETA-9142B, </w:t>
            </w:r>
            <w:r w:rsidRPr="008A7848">
              <w:rPr>
                <w:rFonts w:ascii="Times New Roman" w:hAnsi="Times New Roman" w:cs="Times New Roman"/>
                <w:i/>
                <w:sz w:val="22"/>
                <w:szCs w:val="22"/>
              </w:rPr>
              <w:t xml:space="preserve">Seafood Industry Attestation </w:t>
            </w:r>
          </w:p>
        </w:tc>
        <w:tc>
          <w:tcPr>
            <w:tcW w:w="5220" w:type="dxa"/>
          </w:tcPr>
          <w:p w:rsidRPr="00B95057" w:rsidR="001032F5" w:rsidP="001032F5" w:rsidRDefault="001032F5" w14:paraId="65371081" w14:textId="77777777">
            <w:pPr>
              <w:tabs>
                <w:tab w:val="left" w:pos="-1440"/>
              </w:tabs>
              <w:rPr>
                <w:rFonts w:ascii="Times New Roman" w:hAnsi="Times New Roman" w:cs="Times New Roman"/>
                <w:sz w:val="22"/>
                <w:szCs w:val="22"/>
              </w:rPr>
            </w:pPr>
            <w:r>
              <w:rPr>
                <w:rFonts w:ascii="Times New Roman" w:hAnsi="Times New Roman" w:cs="Times New Roman"/>
                <w:sz w:val="22"/>
                <w:szCs w:val="22"/>
              </w:rPr>
              <w:t xml:space="preserve">                                    </w:t>
            </w:r>
            <w:r w:rsidR="005400E1">
              <w:rPr>
                <w:rFonts w:ascii="Times New Roman" w:hAnsi="Times New Roman" w:cs="Times New Roman"/>
                <w:sz w:val="22"/>
                <w:szCs w:val="22"/>
              </w:rPr>
              <w:t>0.17 hours</w:t>
            </w:r>
          </w:p>
        </w:tc>
      </w:tr>
      <w:tr w:rsidRPr="00B95057" w:rsidR="001032F5" w:rsidTr="001032F5" w14:paraId="655FE6FF" w14:textId="77777777">
        <w:trPr>
          <w:trHeight w:val="431"/>
        </w:trPr>
        <w:tc>
          <w:tcPr>
            <w:tcW w:w="4248" w:type="dxa"/>
          </w:tcPr>
          <w:p w:rsidRPr="00B95057" w:rsidR="001032F5" w:rsidP="00E2776B" w:rsidRDefault="001032F5" w14:paraId="4E7B313F" w14:textId="77777777">
            <w:pPr>
              <w:tabs>
                <w:tab w:val="left" w:pos="-1440"/>
              </w:tabs>
              <w:rPr>
                <w:rFonts w:ascii="Times New Roman" w:hAnsi="Times New Roman" w:cs="Times New Roman"/>
                <w:sz w:val="22"/>
                <w:szCs w:val="22"/>
              </w:rPr>
            </w:pPr>
            <w:r w:rsidRPr="00B95057">
              <w:rPr>
                <w:rFonts w:ascii="Times New Roman" w:hAnsi="Times New Roman" w:cs="Times New Roman"/>
                <w:sz w:val="22"/>
                <w:szCs w:val="22"/>
              </w:rPr>
              <w:t xml:space="preserve">Form ETA-9155, </w:t>
            </w:r>
            <w:r w:rsidRPr="008A7848">
              <w:rPr>
                <w:rFonts w:ascii="Times New Roman" w:hAnsi="Times New Roman" w:cs="Times New Roman"/>
                <w:i/>
                <w:sz w:val="22"/>
                <w:szCs w:val="22"/>
              </w:rPr>
              <w:t>H-2B Registration</w:t>
            </w:r>
            <w:r w:rsidRPr="00877835">
              <w:rPr>
                <w:rFonts w:ascii="Times New Roman" w:hAnsi="Times New Roman" w:cs="Times New Roman"/>
                <w:sz w:val="22"/>
                <w:szCs w:val="22"/>
              </w:rPr>
              <w:t xml:space="preserve"> </w:t>
            </w:r>
          </w:p>
        </w:tc>
        <w:tc>
          <w:tcPr>
            <w:tcW w:w="5220" w:type="dxa"/>
          </w:tcPr>
          <w:p w:rsidRPr="00B95057" w:rsidR="001032F5" w:rsidP="00E2776B" w:rsidRDefault="001032F5" w14:paraId="671D2D4E" w14:textId="77777777">
            <w:pPr>
              <w:tabs>
                <w:tab w:val="left" w:pos="-1440"/>
              </w:tabs>
              <w:jc w:val="center"/>
              <w:rPr>
                <w:rFonts w:ascii="Times New Roman" w:hAnsi="Times New Roman" w:cs="Times New Roman"/>
                <w:sz w:val="22"/>
                <w:szCs w:val="22"/>
              </w:rPr>
            </w:pPr>
            <w:r w:rsidRPr="00B95057">
              <w:rPr>
                <w:rFonts w:ascii="Times New Roman" w:hAnsi="Times New Roman" w:cs="Times New Roman"/>
                <w:sz w:val="22"/>
                <w:szCs w:val="22"/>
              </w:rPr>
              <w:t>1 hour</w:t>
            </w:r>
          </w:p>
        </w:tc>
      </w:tr>
      <w:tr w:rsidRPr="00B95057" w:rsidR="001032F5" w:rsidTr="00E2776B" w14:paraId="3CD2CDD2" w14:textId="77777777">
        <w:tc>
          <w:tcPr>
            <w:tcW w:w="4248" w:type="dxa"/>
          </w:tcPr>
          <w:p w:rsidRPr="00B95057" w:rsidR="001032F5" w:rsidP="00E2776B" w:rsidRDefault="001032F5" w14:paraId="2B2DA06D" w14:textId="77777777">
            <w:pPr>
              <w:tabs>
                <w:tab w:val="left" w:pos="-1440"/>
              </w:tabs>
              <w:rPr>
                <w:rFonts w:ascii="Times New Roman" w:hAnsi="Times New Roman" w:cs="Times New Roman"/>
                <w:sz w:val="22"/>
                <w:szCs w:val="22"/>
              </w:rPr>
            </w:pPr>
            <w:r w:rsidRPr="00B95057">
              <w:rPr>
                <w:rFonts w:ascii="Times New Roman" w:hAnsi="Times New Roman" w:cs="Times New Roman"/>
                <w:sz w:val="22"/>
                <w:szCs w:val="22"/>
              </w:rPr>
              <w:t xml:space="preserve">Form ETA-9165, </w:t>
            </w:r>
            <w:r w:rsidRPr="008A7848">
              <w:rPr>
                <w:rFonts w:ascii="Times New Roman" w:hAnsi="Times New Roman" w:cs="Times New Roman"/>
                <w:i/>
                <w:sz w:val="22"/>
                <w:szCs w:val="22"/>
              </w:rPr>
              <w:t>Employer-Provided Survey Attestation</w:t>
            </w:r>
          </w:p>
        </w:tc>
        <w:tc>
          <w:tcPr>
            <w:tcW w:w="5220" w:type="dxa"/>
          </w:tcPr>
          <w:p w:rsidRPr="00B95057" w:rsidR="001032F5" w:rsidP="00E2776B" w:rsidRDefault="005400E1" w14:paraId="10703CA2" w14:textId="77777777">
            <w:pPr>
              <w:tabs>
                <w:tab w:val="left" w:pos="-1440"/>
              </w:tabs>
              <w:jc w:val="center"/>
              <w:rPr>
                <w:rFonts w:ascii="Times New Roman" w:hAnsi="Times New Roman" w:cs="Times New Roman"/>
                <w:sz w:val="22"/>
                <w:szCs w:val="22"/>
              </w:rPr>
            </w:pPr>
            <w:r>
              <w:rPr>
                <w:rFonts w:ascii="Times New Roman" w:hAnsi="Times New Roman" w:cs="Times New Roman"/>
                <w:sz w:val="22"/>
                <w:szCs w:val="22"/>
              </w:rPr>
              <w:t>0.42 hours</w:t>
            </w:r>
          </w:p>
        </w:tc>
      </w:tr>
    </w:tbl>
    <w:p w:rsidRPr="003972C1" w:rsidR="00216122" w:rsidP="00FE536E" w:rsidRDefault="00216122" w14:paraId="7E2EC940" w14:textId="77777777">
      <w:pPr>
        <w:tabs>
          <w:tab w:val="left" w:pos="-1440"/>
        </w:tabs>
        <w:rPr>
          <w:rFonts w:ascii="Times New Roman" w:hAnsi="Times New Roman" w:cs="Times New Roman"/>
        </w:rPr>
      </w:pPr>
    </w:p>
    <w:p w:rsidRPr="003972C1" w:rsidR="00770DC4" w:rsidP="00295ADB" w:rsidRDefault="00295ADB" w14:paraId="63EBA5E4" w14:textId="77777777">
      <w:pPr>
        <w:numPr>
          <w:ilvl w:val="0"/>
          <w:numId w:val="15"/>
        </w:numPr>
        <w:tabs>
          <w:tab w:val="left" w:pos="-1440"/>
        </w:tabs>
        <w:ind w:left="360" w:hanging="360"/>
        <w:rPr>
          <w:rFonts w:ascii="Times New Roman" w:hAnsi="Times New Roman" w:cs="Times New Roman"/>
          <w:b/>
        </w:rPr>
      </w:pPr>
      <w:r w:rsidRPr="003972C1">
        <w:rPr>
          <w:rFonts w:ascii="Times New Roman" w:hAnsi="Times New Roman" w:cs="Times New Roman"/>
          <w:b/>
        </w:rPr>
        <w:t xml:space="preserve"> Hourly Burden Estimates</w:t>
      </w:r>
    </w:p>
    <w:p w:rsidRPr="003972C1" w:rsidR="00770DC4" w:rsidP="00CF6B37" w:rsidRDefault="00770DC4" w14:paraId="62480F97" w14:textId="77777777">
      <w:pPr>
        <w:ind w:left="720"/>
        <w:rPr>
          <w:rFonts w:ascii="Times New Roman" w:hAnsi="Times New Roman" w:cs="Times New Roman"/>
        </w:rPr>
      </w:pPr>
    </w:p>
    <w:p w:rsidRPr="00695D02" w:rsidR="00770DC4" w:rsidP="00295ADB" w:rsidRDefault="00770DC4" w14:paraId="018B060D" w14:textId="77777777">
      <w:pPr>
        <w:numPr>
          <w:ilvl w:val="0"/>
          <w:numId w:val="16"/>
        </w:numPr>
        <w:rPr>
          <w:rFonts w:ascii="Times New Roman" w:hAnsi="Times New Roman" w:cs="Times New Roman"/>
          <w:b/>
        </w:rPr>
      </w:pPr>
      <w:r w:rsidRPr="00695D02">
        <w:rPr>
          <w:rFonts w:ascii="Times New Roman" w:hAnsi="Times New Roman" w:cs="Times New Roman"/>
          <w:b/>
        </w:rPr>
        <w:t xml:space="preserve">Agents and </w:t>
      </w:r>
      <w:r w:rsidRPr="00695D02" w:rsidR="00536CEA">
        <w:rPr>
          <w:rFonts w:ascii="Times New Roman" w:hAnsi="Times New Roman" w:cs="Times New Roman"/>
          <w:b/>
        </w:rPr>
        <w:t>R</w:t>
      </w:r>
      <w:r w:rsidRPr="00695D02">
        <w:rPr>
          <w:rFonts w:ascii="Times New Roman" w:hAnsi="Times New Roman" w:cs="Times New Roman"/>
          <w:b/>
        </w:rPr>
        <w:t>ecruiters</w:t>
      </w:r>
    </w:p>
    <w:p w:rsidRPr="00695D02" w:rsidR="00770DC4" w:rsidP="00CF6B37" w:rsidRDefault="00770DC4" w14:paraId="4D73CD4E" w14:textId="77777777">
      <w:pPr>
        <w:ind w:left="720"/>
        <w:rPr>
          <w:rFonts w:ascii="Times New Roman" w:hAnsi="Times New Roman" w:cs="Times New Roman"/>
        </w:rPr>
      </w:pPr>
    </w:p>
    <w:p w:rsidRPr="00695D02" w:rsidR="00770DC4" w:rsidP="00295ADB" w:rsidRDefault="00770DC4" w14:paraId="6E980619" w14:textId="77777777">
      <w:pPr>
        <w:numPr>
          <w:ilvl w:val="0"/>
          <w:numId w:val="17"/>
        </w:numPr>
        <w:rPr>
          <w:rFonts w:ascii="Times New Roman" w:hAnsi="Times New Roman" w:cs="Times New Roman"/>
        </w:rPr>
      </w:pPr>
      <w:r w:rsidRPr="00695D02">
        <w:rPr>
          <w:rFonts w:ascii="Times New Roman" w:hAnsi="Times New Roman" w:cs="Times New Roman"/>
          <w:i/>
          <w:iCs/>
          <w:u w:val="single"/>
        </w:rPr>
        <w:t xml:space="preserve">Proof of </w:t>
      </w:r>
      <w:r w:rsidRPr="00695D02" w:rsidR="00B3403D">
        <w:rPr>
          <w:rFonts w:ascii="Times New Roman" w:hAnsi="Times New Roman" w:cs="Times New Roman"/>
          <w:i/>
          <w:iCs/>
          <w:u w:val="single"/>
        </w:rPr>
        <w:t>A</w:t>
      </w:r>
      <w:r w:rsidRPr="00695D02">
        <w:rPr>
          <w:rFonts w:ascii="Times New Roman" w:hAnsi="Times New Roman" w:cs="Times New Roman"/>
          <w:i/>
          <w:iCs/>
          <w:u w:val="single"/>
        </w:rPr>
        <w:t xml:space="preserve">gent </w:t>
      </w:r>
      <w:r w:rsidRPr="00695D02" w:rsidR="00B3403D">
        <w:rPr>
          <w:rFonts w:ascii="Times New Roman" w:hAnsi="Times New Roman" w:cs="Times New Roman"/>
          <w:i/>
          <w:iCs/>
          <w:u w:val="single"/>
        </w:rPr>
        <w:t>R</w:t>
      </w:r>
      <w:r w:rsidRPr="00695D02">
        <w:rPr>
          <w:rFonts w:ascii="Times New Roman" w:hAnsi="Times New Roman" w:cs="Times New Roman"/>
          <w:i/>
          <w:iCs/>
          <w:u w:val="single"/>
        </w:rPr>
        <w:t>elationship (20 CFR 655.8(a))</w:t>
      </w:r>
      <w:r w:rsidRPr="00166B31">
        <w:rPr>
          <w:rFonts w:ascii="Times New Roman" w:hAnsi="Times New Roman" w:cs="Times New Roman"/>
          <w:i/>
          <w:iCs/>
        </w:rPr>
        <w:t>.</w:t>
      </w:r>
      <w:r w:rsidRPr="00695D02">
        <w:rPr>
          <w:rFonts w:ascii="Times New Roman" w:hAnsi="Times New Roman" w:cs="Times New Roman"/>
        </w:rPr>
        <w:t xml:space="preserve">  The regulations require all agents who file H-2B applications on behalf of employers to demonstrate that a bona fide relationship exists between them and the employer.  The Department </w:t>
      </w:r>
      <w:r w:rsidR="00CC3684">
        <w:rPr>
          <w:rFonts w:ascii="Times New Roman" w:hAnsi="Times New Roman" w:cs="Times New Roman"/>
        </w:rPr>
        <w:t>does</w:t>
      </w:r>
      <w:r w:rsidRPr="00695D02" w:rsidR="00CC3684">
        <w:rPr>
          <w:rFonts w:ascii="Times New Roman" w:hAnsi="Times New Roman" w:cs="Times New Roman"/>
        </w:rPr>
        <w:t xml:space="preserve"> </w:t>
      </w:r>
      <w:r w:rsidRPr="00695D02">
        <w:rPr>
          <w:rFonts w:ascii="Times New Roman" w:hAnsi="Times New Roman" w:cs="Times New Roman"/>
        </w:rPr>
        <w:t xml:space="preserve">not </w:t>
      </w:r>
      <w:r w:rsidRPr="00695D02" w:rsidR="00CC3684">
        <w:rPr>
          <w:rFonts w:ascii="Times New Roman" w:hAnsi="Times New Roman" w:cs="Times New Roman"/>
        </w:rPr>
        <w:t>requir</w:t>
      </w:r>
      <w:r w:rsidR="00CC3684">
        <w:rPr>
          <w:rFonts w:ascii="Times New Roman" w:hAnsi="Times New Roman" w:cs="Times New Roman"/>
        </w:rPr>
        <w:t>e</w:t>
      </w:r>
      <w:r w:rsidRPr="00695D02" w:rsidR="00CC3684">
        <w:rPr>
          <w:rFonts w:ascii="Times New Roman" w:hAnsi="Times New Roman" w:cs="Times New Roman"/>
        </w:rPr>
        <w:t xml:space="preserve"> </w:t>
      </w:r>
      <w:r w:rsidRPr="00695D02">
        <w:rPr>
          <w:rFonts w:ascii="Times New Roman" w:hAnsi="Times New Roman" w:cs="Times New Roman"/>
        </w:rPr>
        <w:t xml:space="preserve">any specific form of such documentation and will accept a copy of the agent agreement or other document demonstrating the agent’s authority to act on behalf of the employer.  </w:t>
      </w:r>
      <w:r w:rsidR="00B94CA1">
        <w:rPr>
          <w:rFonts w:ascii="Times New Roman" w:hAnsi="Times New Roman" w:cs="Times New Roman"/>
        </w:rPr>
        <w:t>The Department</w:t>
      </w:r>
      <w:r w:rsidRPr="00695D02" w:rsidR="00B94CA1">
        <w:rPr>
          <w:rFonts w:ascii="Times New Roman" w:hAnsi="Times New Roman" w:cs="Times New Roman"/>
        </w:rPr>
        <w:t xml:space="preserve"> </w:t>
      </w:r>
      <w:r w:rsidRPr="00695D02">
        <w:rPr>
          <w:rFonts w:ascii="Times New Roman" w:hAnsi="Times New Roman" w:cs="Times New Roman"/>
        </w:rPr>
        <w:t>estimate</w:t>
      </w:r>
      <w:r w:rsidR="00B94CA1">
        <w:rPr>
          <w:rFonts w:ascii="Times New Roman" w:hAnsi="Times New Roman" w:cs="Times New Roman"/>
        </w:rPr>
        <w:t>s</w:t>
      </w:r>
      <w:r w:rsidRPr="00695D02">
        <w:rPr>
          <w:rFonts w:ascii="Times New Roman" w:hAnsi="Times New Roman" w:cs="Times New Roman"/>
        </w:rPr>
        <w:t xml:space="preserve"> that it takes </w:t>
      </w:r>
      <w:r w:rsidR="005400E1">
        <w:rPr>
          <w:rFonts w:ascii="Times New Roman" w:hAnsi="Times New Roman" w:cs="Times New Roman"/>
        </w:rPr>
        <w:t>0.50 hours</w:t>
      </w:r>
      <w:r w:rsidRPr="00695D02">
        <w:rPr>
          <w:rFonts w:ascii="Times New Roman" w:hAnsi="Times New Roman" w:cs="Times New Roman"/>
        </w:rPr>
        <w:t xml:space="preserve"> to write, print, sign, and deliver a letter confirming the relationship.  Based on recent experience, </w:t>
      </w:r>
      <w:r w:rsidR="00CC3684">
        <w:rPr>
          <w:rFonts w:ascii="Times New Roman" w:hAnsi="Times New Roman" w:cs="Times New Roman"/>
        </w:rPr>
        <w:t>the Department</w:t>
      </w:r>
      <w:r w:rsidRPr="00695D02" w:rsidR="00CC3684">
        <w:rPr>
          <w:rFonts w:ascii="Times New Roman" w:hAnsi="Times New Roman" w:cs="Times New Roman"/>
        </w:rPr>
        <w:t xml:space="preserve"> </w:t>
      </w:r>
      <w:r w:rsidRPr="00695D02">
        <w:rPr>
          <w:rFonts w:ascii="Times New Roman" w:hAnsi="Times New Roman" w:cs="Times New Roman"/>
        </w:rPr>
        <w:t>estimate</w:t>
      </w:r>
      <w:r w:rsidR="00CC3684">
        <w:rPr>
          <w:rFonts w:ascii="Times New Roman" w:hAnsi="Times New Roman" w:cs="Times New Roman"/>
        </w:rPr>
        <w:t>s</w:t>
      </w:r>
      <w:r w:rsidRPr="00695D02">
        <w:rPr>
          <w:rFonts w:ascii="Times New Roman" w:hAnsi="Times New Roman" w:cs="Times New Roman"/>
        </w:rPr>
        <w:t xml:space="preserve"> that </w:t>
      </w:r>
      <w:r w:rsidRPr="00695D02" w:rsidR="004E2C09">
        <w:rPr>
          <w:rFonts w:ascii="Times New Roman" w:hAnsi="Times New Roman" w:cs="Times New Roman"/>
        </w:rPr>
        <w:t xml:space="preserve">548 </w:t>
      </w:r>
      <w:r w:rsidRPr="00695D02">
        <w:rPr>
          <w:rFonts w:ascii="Times New Roman" w:hAnsi="Times New Roman" w:cs="Times New Roman"/>
        </w:rPr>
        <w:t xml:space="preserve">letters will need to be created between agents or attorneys and their clients and then copied and attached to applications.  </w:t>
      </w:r>
      <w:r w:rsidRPr="00695D02" w:rsidR="002C31FD">
        <w:rPr>
          <w:rFonts w:ascii="Times New Roman" w:hAnsi="Times New Roman" w:cs="Times New Roman"/>
        </w:rPr>
        <w:t>Based on program data, t</w:t>
      </w:r>
      <w:r w:rsidRPr="00695D02" w:rsidR="00506652">
        <w:rPr>
          <w:rFonts w:ascii="Times New Roman" w:hAnsi="Times New Roman" w:cs="Times New Roman"/>
        </w:rPr>
        <w:t xml:space="preserve">he Department estimates the 548 letters will be used in the filing of </w:t>
      </w:r>
      <w:r w:rsidRPr="00695D02" w:rsidR="00AE3719">
        <w:rPr>
          <w:rFonts w:ascii="Times New Roman" w:hAnsi="Times New Roman" w:cs="Times New Roman"/>
        </w:rPr>
        <w:t xml:space="preserve">6,405 </w:t>
      </w:r>
      <w:r w:rsidRPr="00695D02" w:rsidR="00506652">
        <w:rPr>
          <w:rFonts w:ascii="Times New Roman" w:hAnsi="Times New Roman" w:cs="Times New Roman"/>
        </w:rPr>
        <w:t>applications</w:t>
      </w:r>
      <w:r w:rsidRPr="00695D02" w:rsidR="00F267B3">
        <w:rPr>
          <w:rFonts w:ascii="Times New Roman" w:hAnsi="Times New Roman" w:cs="Times New Roman"/>
        </w:rPr>
        <w:t xml:space="preserve">, for an </w:t>
      </w:r>
      <w:r w:rsidRPr="00695D02">
        <w:rPr>
          <w:rFonts w:ascii="Times New Roman" w:hAnsi="Times New Roman" w:cs="Times New Roman"/>
        </w:rPr>
        <w:t xml:space="preserve">hourly burden </w:t>
      </w:r>
      <w:r w:rsidRPr="00695D02" w:rsidR="00F267B3">
        <w:rPr>
          <w:rFonts w:ascii="Times New Roman" w:hAnsi="Times New Roman" w:cs="Times New Roman"/>
        </w:rPr>
        <w:t xml:space="preserve">of </w:t>
      </w:r>
      <w:r w:rsidRPr="00695D02" w:rsidR="00AE3719">
        <w:rPr>
          <w:rFonts w:ascii="Times New Roman" w:hAnsi="Times New Roman" w:cs="Times New Roman"/>
        </w:rPr>
        <w:t xml:space="preserve">3,203 </w:t>
      </w:r>
      <w:r w:rsidRPr="00695D02" w:rsidR="00AF2285">
        <w:rPr>
          <w:rFonts w:ascii="Times New Roman" w:hAnsi="Times New Roman" w:cs="Times New Roman"/>
        </w:rPr>
        <w:t>reporting hours</w:t>
      </w:r>
      <w:r w:rsidR="009021FC">
        <w:rPr>
          <w:rFonts w:ascii="Times New Roman" w:hAnsi="Times New Roman" w:cs="Times New Roman"/>
        </w:rPr>
        <w:t xml:space="preserve"> </w:t>
      </w:r>
      <w:r w:rsidRPr="00695D02">
        <w:rPr>
          <w:rFonts w:ascii="Times New Roman" w:hAnsi="Times New Roman" w:cs="Times New Roman"/>
        </w:rPr>
        <w:t>(</w:t>
      </w:r>
      <w:r w:rsidRPr="00695D02" w:rsidR="00AE3719">
        <w:rPr>
          <w:rFonts w:ascii="Times New Roman" w:hAnsi="Times New Roman" w:cs="Times New Roman"/>
        </w:rPr>
        <w:t xml:space="preserve">6,405 </w:t>
      </w:r>
      <w:r w:rsidRPr="00695D02" w:rsidR="00FA05FC">
        <w:rPr>
          <w:rFonts w:ascii="Times New Roman" w:hAnsi="Times New Roman" w:cs="Times New Roman"/>
        </w:rPr>
        <w:t xml:space="preserve">filings </w:t>
      </w:r>
      <w:r w:rsidRPr="00695D02" w:rsidR="00DB5557">
        <w:rPr>
          <w:rFonts w:ascii="Times New Roman" w:hAnsi="Times New Roman" w:cs="Times New Roman"/>
        </w:rPr>
        <w:t xml:space="preserve">x </w:t>
      </w:r>
      <w:r w:rsidRPr="00695D02">
        <w:rPr>
          <w:rFonts w:ascii="Times New Roman" w:hAnsi="Times New Roman" w:cs="Times New Roman"/>
        </w:rPr>
        <w:t>0.5</w:t>
      </w:r>
      <w:r w:rsidRPr="00695D02" w:rsidR="00FE2CBD">
        <w:rPr>
          <w:rFonts w:ascii="Times New Roman" w:hAnsi="Times New Roman" w:cs="Times New Roman"/>
        </w:rPr>
        <w:t>0</w:t>
      </w:r>
      <w:r w:rsidRPr="00695D02">
        <w:rPr>
          <w:rFonts w:ascii="Times New Roman" w:hAnsi="Times New Roman" w:cs="Times New Roman"/>
        </w:rPr>
        <w:t xml:space="preserve"> hours = </w:t>
      </w:r>
      <w:r w:rsidRPr="00695D02" w:rsidR="00AE3719">
        <w:rPr>
          <w:rFonts w:ascii="Times New Roman" w:hAnsi="Times New Roman" w:cs="Times New Roman"/>
        </w:rPr>
        <w:t xml:space="preserve">3,203 </w:t>
      </w:r>
      <w:r w:rsidRPr="00695D02">
        <w:rPr>
          <w:rFonts w:ascii="Times New Roman" w:hAnsi="Times New Roman" w:cs="Times New Roman"/>
        </w:rPr>
        <w:t>hours)</w:t>
      </w:r>
      <w:r w:rsidRPr="00695D02" w:rsidR="004E2C09">
        <w:rPr>
          <w:rFonts w:ascii="Times New Roman" w:hAnsi="Times New Roman" w:cs="Times New Roman"/>
        </w:rPr>
        <w:t>.</w:t>
      </w:r>
    </w:p>
    <w:p w:rsidRPr="00695D02" w:rsidR="00770DC4" w:rsidP="00CF6B37" w:rsidRDefault="00770DC4" w14:paraId="592ECD70" w14:textId="77777777">
      <w:pPr>
        <w:ind w:left="720"/>
        <w:rPr>
          <w:rFonts w:ascii="Times New Roman" w:hAnsi="Times New Roman" w:cs="Times New Roman"/>
        </w:rPr>
      </w:pPr>
    </w:p>
    <w:p w:rsidRPr="0081125F" w:rsidR="00770DC4" w:rsidP="00295ADB" w:rsidRDefault="00770DC4" w14:paraId="738C324D" w14:textId="77777777">
      <w:pPr>
        <w:numPr>
          <w:ilvl w:val="0"/>
          <w:numId w:val="17"/>
        </w:numPr>
        <w:rPr>
          <w:rFonts w:ascii="Times New Roman" w:hAnsi="Times New Roman" w:cs="Times New Roman"/>
        </w:rPr>
      </w:pPr>
      <w:r w:rsidRPr="00695D02">
        <w:rPr>
          <w:rFonts w:ascii="Times New Roman" w:hAnsi="Times New Roman" w:cs="Times New Roman"/>
          <w:i/>
          <w:iCs/>
          <w:u w:val="single"/>
        </w:rPr>
        <w:t xml:space="preserve">Agent’s </w:t>
      </w:r>
      <w:r w:rsidRPr="00695D02" w:rsidR="00B3403D">
        <w:rPr>
          <w:rFonts w:ascii="Times New Roman" w:hAnsi="Times New Roman" w:cs="Times New Roman"/>
          <w:i/>
          <w:iCs/>
          <w:u w:val="single"/>
        </w:rPr>
        <w:t>P</w:t>
      </w:r>
      <w:r w:rsidRPr="00695D02">
        <w:rPr>
          <w:rFonts w:ascii="Times New Roman" w:hAnsi="Times New Roman" w:cs="Times New Roman"/>
          <w:i/>
          <w:iCs/>
          <w:u w:val="single"/>
        </w:rPr>
        <w:t xml:space="preserve">roof of MSPA </w:t>
      </w:r>
      <w:r w:rsidRPr="00695D02" w:rsidR="00B3403D">
        <w:rPr>
          <w:rFonts w:ascii="Times New Roman" w:hAnsi="Times New Roman" w:cs="Times New Roman"/>
          <w:i/>
          <w:iCs/>
          <w:u w:val="single"/>
        </w:rPr>
        <w:t>R</w:t>
      </w:r>
      <w:r w:rsidRPr="00695D02">
        <w:rPr>
          <w:rFonts w:ascii="Times New Roman" w:hAnsi="Times New Roman" w:cs="Times New Roman"/>
          <w:i/>
          <w:iCs/>
          <w:u w:val="single"/>
        </w:rPr>
        <w:t>egistration (20 CFR 655.8(b))</w:t>
      </w:r>
      <w:r w:rsidRPr="00772815">
        <w:rPr>
          <w:rFonts w:ascii="Times New Roman" w:hAnsi="Times New Roman" w:cs="Times New Roman"/>
        </w:rPr>
        <w:t>.</w:t>
      </w:r>
      <w:r w:rsidRPr="00695D02">
        <w:rPr>
          <w:rFonts w:ascii="Times New Roman" w:hAnsi="Times New Roman" w:cs="Times New Roman"/>
          <w:i/>
          <w:iCs/>
        </w:rPr>
        <w:t xml:space="preserve">  </w:t>
      </w:r>
      <w:r w:rsidRPr="00695D02">
        <w:rPr>
          <w:rFonts w:ascii="Times New Roman" w:hAnsi="Times New Roman" w:cs="Times New Roman"/>
          <w:iCs/>
        </w:rPr>
        <w:t>The regulations require a</w:t>
      </w:r>
      <w:r w:rsidRPr="00695D02">
        <w:rPr>
          <w:rFonts w:ascii="Times New Roman" w:hAnsi="Times New Roman" w:cs="Times New Roman"/>
        </w:rPr>
        <w:t xml:space="preserve">gents who are Farm Labor Contractors to provide a copy of their </w:t>
      </w:r>
      <w:r w:rsidRPr="0081125F" w:rsidR="00485940">
        <w:rPr>
          <w:rFonts w:ascii="Times New Roman" w:hAnsi="Times New Roman" w:cs="Times New Roman"/>
        </w:rPr>
        <w:t xml:space="preserve">MSPA </w:t>
      </w:r>
      <w:r w:rsidRPr="0081125F">
        <w:rPr>
          <w:rFonts w:ascii="Times New Roman" w:hAnsi="Times New Roman" w:cs="Times New Roman"/>
        </w:rPr>
        <w:t xml:space="preserve">Certificate of Registration.  The Department estimates it takes agents approximately </w:t>
      </w:r>
      <w:r w:rsidR="005400E1">
        <w:rPr>
          <w:rFonts w:ascii="Times New Roman" w:hAnsi="Times New Roman" w:cs="Times New Roman"/>
        </w:rPr>
        <w:t>0.08 hours</w:t>
      </w:r>
      <w:r w:rsidRPr="0081125F">
        <w:rPr>
          <w:rFonts w:ascii="Times New Roman" w:hAnsi="Times New Roman" w:cs="Times New Roman"/>
        </w:rPr>
        <w:t xml:space="preserve"> to copy their certificates and attach them to the application</w:t>
      </w:r>
      <w:r w:rsidRPr="0081125F" w:rsidR="002E6734">
        <w:rPr>
          <w:rFonts w:ascii="Times New Roman" w:hAnsi="Times New Roman" w:cs="Times New Roman"/>
        </w:rPr>
        <w:t xml:space="preserve"> </w:t>
      </w:r>
      <w:r w:rsidRPr="0081125F" w:rsidR="00FA05FC">
        <w:rPr>
          <w:rFonts w:ascii="Times New Roman" w:hAnsi="Times New Roman" w:cs="Times New Roman"/>
        </w:rPr>
        <w:t xml:space="preserve">for approximately 13 Farm Labor Contractor filings.  </w:t>
      </w:r>
      <w:r w:rsidRPr="0081125F">
        <w:rPr>
          <w:rFonts w:ascii="Times New Roman" w:hAnsi="Times New Roman" w:cs="Times New Roman"/>
        </w:rPr>
        <w:t xml:space="preserve">The hourly burden for this collection is </w:t>
      </w:r>
      <w:r w:rsidR="005400E1">
        <w:rPr>
          <w:rFonts w:ascii="Times New Roman" w:hAnsi="Times New Roman" w:cs="Times New Roman"/>
        </w:rPr>
        <w:t>1.04 hours.</w:t>
      </w:r>
      <w:r w:rsidRPr="0081125F">
        <w:rPr>
          <w:rFonts w:ascii="Times New Roman" w:hAnsi="Times New Roman" w:cs="Times New Roman"/>
        </w:rPr>
        <w:t xml:space="preserve"> (13 </w:t>
      </w:r>
      <w:r w:rsidRPr="0081125F" w:rsidR="00FA05FC">
        <w:rPr>
          <w:rFonts w:ascii="Times New Roman" w:hAnsi="Times New Roman" w:cs="Times New Roman"/>
        </w:rPr>
        <w:t xml:space="preserve">filings </w:t>
      </w:r>
      <w:r w:rsidRPr="0081125F">
        <w:rPr>
          <w:rFonts w:ascii="Times New Roman" w:hAnsi="Times New Roman" w:cs="Times New Roman"/>
        </w:rPr>
        <w:t xml:space="preserve">x </w:t>
      </w:r>
      <w:r w:rsidRPr="0081125F" w:rsidR="00F20FF0">
        <w:rPr>
          <w:rFonts w:ascii="Times New Roman" w:hAnsi="Times New Roman" w:cs="Times New Roman"/>
        </w:rPr>
        <w:t xml:space="preserve">0.08 hours </w:t>
      </w:r>
      <w:r w:rsidRPr="0081125F">
        <w:rPr>
          <w:rFonts w:ascii="Times New Roman" w:hAnsi="Times New Roman" w:cs="Times New Roman"/>
        </w:rPr>
        <w:t>= 1</w:t>
      </w:r>
      <w:r w:rsidRPr="0081125F" w:rsidR="00F20FF0">
        <w:rPr>
          <w:rFonts w:ascii="Times New Roman" w:hAnsi="Times New Roman" w:cs="Times New Roman"/>
        </w:rPr>
        <w:t>.04</w:t>
      </w:r>
      <w:r w:rsidRPr="0081125F">
        <w:rPr>
          <w:rFonts w:ascii="Times New Roman" w:hAnsi="Times New Roman" w:cs="Times New Roman"/>
        </w:rPr>
        <w:t xml:space="preserve"> hour</w:t>
      </w:r>
      <w:r w:rsidRPr="0081125F" w:rsidR="00F20FF0">
        <w:rPr>
          <w:rFonts w:ascii="Times New Roman" w:hAnsi="Times New Roman" w:cs="Times New Roman"/>
        </w:rPr>
        <w:t>s</w:t>
      </w:r>
      <w:r w:rsidRPr="0081125F">
        <w:rPr>
          <w:rFonts w:ascii="Times New Roman" w:hAnsi="Times New Roman" w:cs="Times New Roman"/>
        </w:rPr>
        <w:t>)</w:t>
      </w:r>
      <w:r w:rsidRPr="0081125F" w:rsidR="004E2C09">
        <w:rPr>
          <w:rFonts w:ascii="Times New Roman" w:hAnsi="Times New Roman" w:cs="Times New Roman"/>
        </w:rPr>
        <w:t>.</w:t>
      </w:r>
    </w:p>
    <w:p w:rsidRPr="00D93171" w:rsidR="00770DC4" w:rsidP="00CF6B37" w:rsidRDefault="00770DC4" w14:paraId="6472B466" w14:textId="77777777">
      <w:pPr>
        <w:ind w:left="720"/>
        <w:rPr>
          <w:rFonts w:ascii="Times New Roman" w:hAnsi="Times New Roman" w:cs="Times New Roman"/>
        </w:rPr>
      </w:pPr>
    </w:p>
    <w:p w:rsidR="00770DC4" w:rsidP="00295ADB" w:rsidRDefault="00770DC4" w14:paraId="1F7F93C9" w14:textId="77777777">
      <w:pPr>
        <w:numPr>
          <w:ilvl w:val="0"/>
          <w:numId w:val="17"/>
        </w:numPr>
        <w:rPr>
          <w:rFonts w:ascii="Times New Roman" w:hAnsi="Times New Roman" w:cs="Times New Roman"/>
        </w:rPr>
      </w:pPr>
      <w:r w:rsidRPr="00695D02">
        <w:rPr>
          <w:rFonts w:ascii="Times New Roman" w:hAnsi="Times New Roman" w:cs="Times New Roman"/>
          <w:i/>
          <w:iCs/>
          <w:u w:val="single"/>
        </w:rPr>
        <w:lastRenderedPageBreak/>
        <w:t xml:space="preserve">Inform of </w:t>
      </w:r>
      <w:r w:rsidRPr="00695D02" w:rsidR="00B3403D">
        <w:rPr>
          <w:rFonts w:ascii="Times New Roman" w:hAnsi="Times New Roman" w:cs="Times New Roman"/>
          <w:i/>
          <w:iCs/>
          <w:u w:val="single"/>
        </w:rPr>
        <w:t>F</w:t>
      </w:r>
      <w:r w:rsidRPr="00695D02">
        <w:rPr>
          <w:rFonts w:ascii="Times New Roman" w:hAnsi="Times New Roman" w:cs="Times New Roman"/>
          <w:i/>
          <w:iCs/>
          <w:u w:val="single"/>
        </w:rPr>
        <w:t xml:space="preserve">ee </w:t>
      </w:r>
      <w:r w:rsidRPr="00695D02" w:rsidR="00B3403D">
        <w:rPr>
          <w:rFonts w:ascii="Times New Roman" w:hAnsi="Times New Roman" w:cs="Times New Roman"/>
          <w:i/>
          <w:iCs/>
          <w:u w:val="single"/>
        </w:rPr>
        <w:t>P</w:t>
      </w:r>
      <w:r w:rsidRPr="00695D02">
        <w:rPr>
          <w:rFonts w:ascii="Times New Roman" w:hAnsi="Times New Roman" w:cs="Times New Roman"/>
          <w:i/>
          <w:iCs/>
          <w:u w:val="single"/>
        </w:rPr>
        <w:t>rohibitions (20 CFR 655.20(p) and 29 CFR 503.16(p))</w:t>
      </w:r>
      <w:r w:rsidRPr="00772815">
        <w:rPr>
          <w:rFonts w:ascii="Times New Roman" w:hAnsi="Times New Roman" w:cs="Times New Roman"/>
        </w:rPr>
        <w:t>.</w:t>
      </w:r>
      <w:r w:rsidRPr="00695D02">
        <w:rPr>
          <w:rFonts w:ascii="Times New Roman" w:hAnsi="Times New Roman" w:cs="Times New Roman"/>
          <w:i/>
          <w:iCs/>
        </w:rPr>
        <w:t xml:space="preserve">  </w:t>
      </w:r>
      <w:r w:rsidRPr="00695D02">
        <w:rPr>
          <w:rFonts w:ascii="Times New Roman" w:hAnsi="Times New Roman" w:cs="Times New Roman"/>
          <w:iCs/>
        </w:rPr>
        <w:t>The Department requires e</w:t>
      </w:r>
      <w:r w:rsidRPr="00695D02">
        <w:rPr>
          <w:rFonts w:ascii="Times New Roman" w:hAnsi="Times New Roman" w:cs="Times New Roman"/>
        </w:rPr>
        <w:t xml:space="preserve">mployers to prohibit in a written contract any agent or recruiter whom the employer engages in international recruitment of H-2B workers, either directly or indirectly, from seeking or receiving payments or other compensation from prospective workers.  Because the Department estimates that </w:t>
      </w:r>
      <w:r w:rsidRPr="00695D02" w:rsidR="00F9024A">
        <w:rPr>
          <w:rFonts w:ascii="Times New Roman" w:hAnsi="Times New Roman" w:cs="Times New Roman"/>
        </w:rPr>
        <w:t>5</w:t>
      </w:r>
      <w:r w:rsidRPr="00695D02" w:rsidR="00BB734C">
        <w:rPr>
          <w:rFonts w:ascii="Times New Roman" w:hAnsi="Times New Roman" w:cs="Times New Roman"/>
        </w:rPr>
        <w:t>7</w:t>
      </w:r>
      <w:r w:rsidRPr="00695D02" w:rsidR="00F9024A">
        <w:rPr>
          <w:rFonts w:ascii="Times New Roman" w:hAnsi="Times New Roman" w:cs="Times New Roman"/>
        </w:rPr>
        <w:t xml:space="preserve"> percent of </w:t>
      </w:r>
      <w:r w:rsidRPr="00695D02">
        <w:rPr>
          <w:rFonts w:ascii="Times New Roman" w:hAnsi="Times New Roman" w:cs="Times New Roman"/>
        </w:rPr>
        <w:t>employers</w:t>
      </w:r>
      <w:r w:rsidRPr="00695D02" w:rsidR="00F9024A">
        <w:rPr>
          <w:rFonts w:ascii="Times New Roman" w:hAnsi="Times New Roman" w:cs="Times New Roman"/>
        </w:rPr>
        <w:t xml:space="preserve"> (</w:t>
      </w:r>
      <w:r w:rsidRPr="00695D02" w:rsidR="00BB734C">
        <w:rPr>
          <w:rFonts w:ascii="Times New Roman" w:hAnsi="Times New Roman" w:cs="Times New Roman"/>
        </w:rPr>
        <w:t>3,220</w:t>
      </w:r>
      <w:r w:rsidRPr="00695D02" w:rsidR="00F9024A">
        <w:rPr>
          <w:rFonts w:ascii="Times New Roman" w:hAnsi="Times New Roman" w:cs="Times New Roman"/>
        </w:rPr>
        <w:t>)</w:t>
      </w:r>
      <w:r w:rsidRPr="00695D02" w:rsidR="00025F4C">
        <w:rPr>
          <w:rFonts w:ascii="Times New Roman" w:hAnsi="Times New Roman" w:cs="Times New Roman"/>
        </w:rPr>
        <w:t xml:space="preserve"> </w:t>
      </w:r>
      <w:r w:rsidRPr="00695D02">
        <w:rPr>
          <w:rFonts w:ascii="Times New Roman" w:hAnsi="Times New Roman" w:cs="Times New Roman"/>
        </w:rPr>
        <w:t xml:space="preserve">will utilize foreign agents and recruiters </w:t>
      </w:r>
      <w:r w:rsidRPr="00695D02" w:rsidR="00A35CD8">
        <w:rPr>
          <w:rFonts w:ascii="Times New Roman" w:hAnsi="Times New Roman" w:cs="Times New Roman"/>
        </w:rPr>
        <w:t xml:space="preserve">for </w:t>
      </w:r>
      <w:r w:rsidRPr="00695D02" w:rsidR="00BB734C">
        <w:rPr>
          <w:rFonts w:ascii="Times New Roman" w:hAnsi="Times New Roman" w:cs="Times New Roman"/>
        </w:rPr>
        <w:t>4,546</w:t>
      </w:r>
      <w:r w:rsidR="009021FC">
        <w:rPr>
          <w:rFonts w:ascii="Times New Roman" w:hAnsi="Times New Roman" w:cs="Times New Roman"/>
        </w:rPr>
        <w:t xml:space="preserve"> </w:t>
      </w:r>
      <w:r w:rsidRPr="00695D02" w:rsidR="00A35CD8">
        <w:rPr>
          <w:rFonts w:ascii="Times New Roman" w:hAnsi="Times New Roman" w:cs="Times New Roman"/>
        </w:rPr>
        <w:t xml:space="preserve">applications </w:t>
      </w:r>
      <w:r w:rsidRPr="00695D02">
        <w:rPr>
          <w:rFonts w:ascii="Times New Roman" w:hAnsi="Times New Roman" w:cs="Times New Roman"/>
        </w:rPr>
        <w:t xml:space="preserve">and </w:t>
      </w:r>
      <w:r w:rsidRPr="00695D02" w:rsidR="0018097C">
        <w:rPr>
          <w:rFonts w:ascii="Times New Roman" w:hAnsi="Times New Roman" w:cs="Times New Roman"/>
        </w:rPr>
        <w:t xml:space="preserve">that </w:t>
      </w:r>
      <w:r w:rsidRPr="00695D02">
        <w:rPr>
          <w:rFonts w:ascii="Times New Roman" w:hAnsi="Times New Roman" w:cs="Times New Roman"/>
        </w:rPr>
        <w:t xml:space="preserve">it takes the employer an average of </w:t>
      </w:r>
      <w:r w:rsidR="005400E1">
        <w:rPr>
          <w:rFonts w:ascii="Times New Roman" w:hAnsi="Times New Roman" w:cs="Times New Roman"/>
        </w:rPr>
        <w:t>0.25 hours</w:t>
      </w:r>
      <w:r w:rsidRPr="00695D02">
        <w:rPr>
          <w:rFonts w:ascii="Times New Roman" w:hAnsi="Times New Roman" w:cs="Times New Roman"/>
        </w:rPr>
        <w:t xml:space="preserve"> to comply with this requirement, the </w:t>
      </w:r>
      <w:r w:rsidRPr="00695D02" w:rsidR="00057579">
        <w:rPr>
          <w:rFonts w:ascii="Times New Roman" w:hAnsi="Times New Roman" w:cs="Times New Roman"/>
        </w:rPr>
        <w:t xml:space="preserve">third-party disclosure </w:t>
      </w:r>
      <w:r w:rsidRPr="00695D02">
        <w:rPr>
          <w:rFonts w:ascii="Times New Roman" w:hAnsi="Times New Roman" w:cs="Times New Roman"/>
        </w:rPr>
        <w:t>burden for this collection is</w:t>
      </w:r>
      <w:r w:rsidRPr="00695D02" w:rsidR="00F9024A">
        <w:rPr>
          <w:rFonts w:ascii="Times New Roman" w:hAnsi="Times New Roman" w:cs="Times New Roman"/>
        </w:rPr>
        <w:t xml:space="preserve"> </w:t>
      </w:r>
      <w:r w:rsidRPr="00695D02" w:rsidR="00D93171">
        <w:rPr>
          <w:rFonts w:ascii="Times New Roman" w:hAnsi="Times New Roman" w:cs="Times New Roman"/>
        </w:rPr>
        <w:t>1,136</w:t>
      </w:r>
      <w:r w:rsidR="005400E1">
        <w:rPr>
          <w:rFonts w:ascii="Times New Roman" w:hAnsi="Times New Roman" w:cs="Times New Roman"/>
        </w:rPr>
        <w:t>.50</w:t>
      </w:r>
      <w:r w:rsidRPr="00695D02" w:rsidR="00346C43">
        <w:rPr>
          <w:rFonts w:ascii="Times New Roman" w:hAnsi="Times New Roman" w:cs="Times New Roman"/>
        </w:rPr>
        <w:t xml:space="preserve"> reporting hours </w:t>
      </w:r>
      <w:r w:rsidRPr="00695D02">
        <w:rPr>
          <w:rFonts w:ascii="Times New Roman" w:hAnsi="Times New Roman" w:cs="Times New Roman"/>
        </w:rPr>
        <w:t>(</w:t>
      </w:r>
      <w:r w:rsidRPr="00695D02" w:rsidR="00D93171">
        <w:rPr>
          <w:rFonts w:ascii="Times New Roman" w:hAnsi="Times New Roman" w:cs="Times New Roman"/>
        </w:rPr>
        <w:t xml:space="preserve">4,546 </w:t>
      </w:r>
      <w:r w:rsidRPr="00695D02" w:rsidR="007E6D7A">
        <w:rPr>
          <w:rFonts w:ascii="Times New Roman" w:hAnsi="Times New Roman" w:cs="Times New Roman"/>
        </w:rPr>
        <w:t xml:space="preserve">filings </w:t>
      </w:r>
      <w:r w:rsidRPr="00695D02">
        <w:rPr>
          <w:rFonts w:ascii="Times New Roman" w:hAnsi="Times New Roman" w:cs="Times New Roman"/>
        </w:rPr>
        <w:t xml:space="preserve">x </w:t>
      </w:r>
      <w:r w:rsidRPr="00695D02" w:rsidR="00F20FF0">
        <w:rPr>
          <w:rFonts w:ascii="Times New Roman" w:hAnsi="Times New Roman" w:cs="Times New Roman"/>
        </w:rPr>
        <w:t xml:space="preserve">0.25 hours </w:t>
      </w:r>
      <w:r w:rsidRPr="00695D02">
        <w:rPr>
          <w:rFonts w:ascii="Times New Roman" w:hAnsi="Times New Roman" w:cs="Times New Roman"/>
        </w:rPr>
        <w:t xml:space="preserve">= </w:t>
      </w:r>
      <w:r w:rsidRPr="00695D02" w:rsidR="00D93171">
        <w:rPr>
          <w:rFonts w:ascii="Times New Roman" w:hAnsi="Times New Roman" w:cs="Times New Roman"/>
        </w:rPr>
        <w:t>1,136.50</w:t>
      </w:r>
      <w:r w:rsidRPr="00695D02" w:rsidR="00BB734C">
        <w:rPr>
          <w:rFonts w:ascii="Times New Roman" w:hAnsi="Times New Roman" w:cs="Times New Roman"/>
        </w:rPr>
        <w:t xml:space="preserve"> </w:t>
      </w:r>
      <w:r w:rsidRPr="00695D02" w:rsidR="00F20FF0">
        <w:rPr>
          <w:rFonts w:ascii="Times New Roman" w:hAnsi="Times New Roman" w:cs="Times New Roman"/>
        </w:rPr>
        <w:t>hours</w:t>
      </w:r>
      <w:r w:rsidRPr="00695D02">
        <w:rPr>
          <w:rFonts w:ascii="Times New Roman" w:hAnsi="Times New Roman" w:cs="Times New Roman"/>
        </w:rPr>
        <w:t>)</w:t>
      </w:r>
      <w:r w:rsidRPr="00695D02" w:rsidR="00C41E24">
        <w:rPr>
          <w:rFonts w:ascii="Times New Roman" w:hAnsi="Times New Roman" w:cs="Times New Roman"/>
        </w:rPr>
        <w:t>.</w:t>
      </w:r>
    </w:p>
    <w:p w:rsidRPr="003972C1" w:rsidR="00991188" w:rsidP="00E23909" w:rsidRDefault="00991188" w14:paraId="7C553A9E" w14:textId="77777777">
      <w:pPr>
        <w:ind w:left="720"/>
        <w:rPr>
          <w:rFonts w:ascii="Times New Roman" w:hAnsi="Times New Roman" w:cs="Times New Roman"/>
        </w:rPr>
      </w:pPr>
    </w:p>
    <w:p w:rsidRPr="003972C1" w:rsidR="00E23909" w:rsidP="00E23909" w:rsidRDefault="00E23909" w14:paraId="6CB6ACDE" w14:textId="77777777">
      <w:pPr>
        <w:numPr>
          <w:ilvl w:val="0"/>
          <w:numId w:val="16"/>
        </w:numPr>
        <w:rPr>
          <w:rFonts w:ascii="Times New Roman" w:hAnsi="Times New Roman" w:cs="Times New Roman"/>
          <w:b/>
        </w:rPr>
      </w:pPr>
      <w:r w:rsidRPr="003972C1">
        <w:rPr>
          <w:rFonts w:ascii="Times New Roman" w:hAnsi="Times New Roman" w:cs="Times New Roman"/>
          <w:b/>
        </w:rPr>
        <w:t xml:space="preserve">Registration of H-2B </w:t>
      </w:r>
      <w:r w:rsidRPr="003972C1" w:rsidR="00536CEA">
        <w:rPr>
          <w:rFonts w:ascii="Times New Roman" w:hAnsi="Times New Roman" w:cs="Times New Roman"/>
          <w:b/>
        </w:rPr>
        <w:t>E</w:t>
      </w:r>
      <w:r w:rsidRPr="003972C1">
        <w:rPr>
          <w:rFonts w:ascii="Times New Roman" w:hAnsi="Times New Roman" w:cs="Times New Roman"/>
          <w:b/>
        </w:rPr>
        <w:t>mployers</w:t>
      </w:r>
    </w:p>
    <w:p w:rsidRPr="003972C1" w:rsidR="00770DC4" w:rsidP="00CF6B37" w:rsidRDefault="009414C5" w14:paraId="3712A906" w14:textId="77777777">
      <w:pPr>
        <w:tabs>
          <w:tab w:val="left" w:pos="-1440"/>
        </w:tabs>
        <w:ind w:left="720"/>
        <w:rPr>
          <w:rFonts w:ascii="Times New Roman" w:hAnsi="Times New Roman" w:cs="Times New Roman"/>
        </w:rPr>
      </w:pPr>
      <w:r w:rsidRPr="003972C1">
        <w:rPr>
          <w:rFonts w:ascii="Times New Roman" w:hAnsi="Times New Roman" w:cs="Times New Roman"/>
        </w:rPr>
        <w:t xml:space="preserve"> </w:t>
      </w:r>
    </w:p>
    <w:p w:rsidRPr="00695D02" w:rsidR="00770DC4" w:rsidP="009414C5" w:rsidRDefault="00770DC4" w14:paraId="61EB2611" w14:textId="77777777">
      <w:pPr>
        <w:numPr>
          <w:ilvl w:val="0"/>
          <w:numId w:val="18"/>
        </w:numPr>
        <w:tabs>
          <w:tab w:val="left" w:pos="-1440"/>
        </w:tabs>
        <w:rPr>
          <w:rFonts w:ascii="Times New Roman" w:hAnsi="Times New Roman" w:cs="Times New Roman"/>
        </w:rPr>
      </w:pPr>
      <w:r w:rsidRPr="00695D02">
        <w:rPr>
          <w:rFonts w:ascii="Times New Roman" w:hAnsi="Times New Roman" w:cs="Times New Roman"/>
          <w:i/>
          <w:iCs/>
          <w:u w:val="single"/>
        </w:rPr>
        <w:t>Form ETA-9155, H-2B Registration (20 CFR 655.11)</w:t>
      </w:r>
      <w:r w:rsidRPr="00772815">
        <w:rPr>
          <w:rFonts w:ascii="Times New Roman" w:hAnsi="Times New Roman" w:cs="Times New Roman"/>
        </w:rPr>
        <w:t>.</w:t>
      </w:r>
      <w:r w:rsidRPr="00695D02">
        <w:rPr>
          <w:rFonts w:ascii="Times New Roman" w:hAnsi="Times New Roman" w:cs="Times New Roman"/>
          <w:i/>
          <w:iCs/>
        </w:rPr>
        <w:t xml:space="preserve">  </w:t>
      </w:r>
      <w:r w:rsidR="00F34814">
        <w:rPr>
          <w:rFonts w:ascii="Times New Roman" w:hAnsi="Times New Roman" w:cs="Times New Roman"/>
          <w:iCs/>
        </w:rPr>
        <w:t xml:space="preserve">Upon publication of </w:t>
      </w:r>
      <w:r w:rsidRPr="00695D02" w:rsidR="009414C5">
        <w:rPr>
          <w:rFonts w:ascii="Times New Roman" w:hAnsi="Times New Roman" w:cs="Times New Roman"/>
          <w:iCs/>
        </w:rPr>
        <w:t>a</w:t>
      </w:r>
      <w:r w:rsidRPr="00695D02" w:rsidR="008527DC">
        <w:rPr>
          <w:rFonts w:ascii="Times New Roman" w:hAnsi="Times New Roman" w:cs="Times New Roman"/>
          <w:iCs/>
        </w:rPr>
        <w:t xml:space="preserve"> </w:t>
      </w:r>
      <w:r w:rsidRPr="00695D02" w:rsidR="005713B7">
        <w:rPr>
          <w:rFonts w:ascii="Times New Roman" w:hAnsi="Times New Roman" w:cs="Times New Roman"/>
          <w:iCs/>
        </w:rPr>
        <w:t xml:space="preserve">future notice in the </w:t>
      </w:r>
      <w:r w:rsidRPr="00695D02" w:rsidR="005713B7">
        <w:rPr>
          <w:rFonts w:ascii="Times New Roman" w:hAnsi="Times New Roman" w:cs="Times New Roman"/>
          <w:i/>
          <w:iCs/>
        </w:rPr>
        <w:t>Federal Register</w:t>
      </w:r>
      <w:r w:rsidRPr="00695D02" w:rsidR="005713B7">
        <w:rPr>
          <w:rFonts w:ascii="Times New Roman" w:hAnsi="Times New Roman" w:cs="Times New Roman"/>
          <w:iCs/>
        </w:rPr>
        <w:t xml:space="preserve"> </w:t>
      </w:r>
      <w:r w:rsidRPr="00695D02" w:rsidR="009414C5">
        <w:rPr>
          <w:rFonts w:ascii="Times New Roman" w:hAnsi="Times New Roman" w:cs="Times New Roman"/>
          <w:iCs/>
        </w:rPr>
        <w:t xml:space="preserve">announcing implementation of </w:t>
      </w:r>
      <w:r w:rsidRPr="00695D02" w:rsidR="005713B7">
        <w:rPr>
          <w:rFonts w:ascii="Times New Roman" w:hAnsi="Times New Roman" w:cs="Times New Roman"/>
          <w:iCs/>
        </w:rPr>
        <w:t>the registration process</w:t>
      </w:r>
      <w:r w:rsidRPr="00695D02" w:rsidR="008527DC">
        <w:rPr>
          <w:rFonts w:ascii="Times New Roman" w:hAnsi="Times New Roman" w:cs="Times New Roman"/>
          <w:iCs/>
        </w:rPr>
        <w:t>, t</w:t>
      </w:r>
      <w:r w:rsidRPr="00695D02">
        <w:rPr>
          <w:rFonts w:ascii="Times New Roman" w:hAnsi="Times New Roman" w:cs="Times New Roman"/>
          <w:iCs/>
        </w:rPr>
        <w:t xml:space="preserve">he Department </w:t>
      </w:r>
      <w:r w:rsidRPr="00695D02" w:rsidR="008527DC">
        <w:rPr>
          <w:rFonts w:ascii="Times New Roman" w:hAnsi="Times New Roman" w:cs="Times New Roman"/>
          <w:iCs/>
        </w:rPr>
        <w:t xml:space="preserve">will </w:t>
      </w:r>
      <w:r w:rsidRPr="00695D02">
        <w:rPr>
          <w:rFonts w:ascii="Times New Roman" w:hAnsi="Times New Roman" w:cs="Times New Roman"/>
          <w:iCs/>
        </w:rPr>
        <w:t xml:space="preserve">require </w:t>
      </w:r>
      <w:r w:rsidRPr="00695D02">
        <w:rPr>
          <w:rFonts w:ascii="Times New Roman" w:hAnsi="Times New Roman" w:cs="Times New Roman"/>
        </w:rPr>
        <w:t xml:space="preserve">H-2B employers to </w:t>
      </w:r>
      <w:r w:rsidRPr="00695D02" w:rsidR="009414C5">
        <w:rPr>
          <w:rFonts w:ascii="Times New Roman" w:hAnsi="Times New Roman" w:cs="Times New Roman"/>
        </w:rPr>
        <w:t xml:space="preserve">submit the Form ETA-9155 to demonstrate that their need for the services or labor to be performed by the nonimmigrant workers is bona fide and temporary in nature, prior to filing the </w:t>
      </w:r>
      <w:r w:rsidRPr="00695D02" w:rsidR="008527DC">
        <w:rPr>
          <w:rFonts w:ascii="Times New Roman" w:hAnsi="Times New Roman" w:cs="Times New Roman"/>
        </w:rPr>
        <w:t>Form</w:t>
      </w:r>
      <w:r w:rsidRPr="00695D02" w:rsidR="00F07E5E">
        <w:rPr>
          <w:rFonts w:ascii="Times New Roman" w:hAnsi="Times New Roman" w:cs="Times New Roman"/>
        </w:rPr>
        <w:t xml:space="preserve"> </w:t>
      </w:r>
      <w:r w:rsidRPr="00695D02" w:rsidR="008527DC">
        <w:rPr>
          <w:rFonts w:ascii="Times New Roman" w:hAnsi="Times New Roman" w:cs="Times New Roman"/>
        </w:rPr>
        <w:t>ETA</w:t>
      </w:r>
      <w:r w:rsidRPr="00695D02" w:rsidR="00B14624">
        <w:rPr>
          <w:rFonts w:ascii="Times New Roman" w:hAnsi="Times New Roman" w:cs="Times New Roman"/>
        </w:rPr>
        <w:t>-</w:t>
      </w:r>
      <w:r w:rsidRPr="00695D02" w:rsidR="008527DC">
        <w:rPr>
          <w:rFonts w:ascii="Times New Roman" w:hAnsi="Times New Roman" w:cs="Times New Roman"/>
        </w:rPr>
        <w:t>9142B</w:t>
      </w:r>
      <w:r w:rsidRPr="00695D02" w:rsidR="009414C5">
        <w:rPr>
          <w:rFonts w:ascii="Times New Roman" w:hAnsi="Times New Roman" w:cs="Times New Roman"/>
        </w:rPr>
        <w:t>.  Requests for registration that are approved will be valid</w:t>
      </w:r>
      <w:r w:rsidRPr="00695D02">
        <w:rPr>
          <w:rFonts w:ascii="Times New Roman" w:hAnsi="Times New Roman" w:cs="Times New Roman"/>
        </w:rPr>
        <w:t xml:space="preserve"> for up to </w:t>
      </w:r>
      <w:r w:rsidRPr="00695D02" w:rsidR="00F07E5E">
        <w:rPr>
          <w:rFonts w:ascii="Times New Roman" w:hAnsi="Times New Roman" w:cs="Times New Roman"/>
        </w:rPr>
        <w:t>three</w:t>
      </w:r>
      <w:r w:rsidRPr="00695D02">
        <w:rPr>
          <w:rFonts w:ascii="Times New Roman" w:hAnsi="Times New Roman" w:cs="Times New Roman"/>
        </w:rPr>
        <w:t xml:space="preserve"> consecutive years from the date of issuance.  For purposes of the paperwork burden, the Department is </w:t>
      </w:r>
      <w:r w:rsidRPr="00695D02" w:rsidR="00C10B06">
        <w:rPr>
          <w:rFonts w:ascii="Times New Roman" w:hAnsi="Times New Roman" w:cs="Times New Roman"/>
        </w:rPr>
        <w:t xml:space="preserve">estimating </w:t>
      </w:r>
      <w:r w:rsidRPr="00695D02">
        <w:rPr>
          <w:rFonts w:ascii="Times New Roman" w:hAnsi="Times New Roman" w:cs="Times New Roman"/>
        </w:rPr>
        <w:t>annual filings</w:t>
      </w:r>
      <w:r w:rsidRPr="00695D02" w:rsidR="001217E4">
        <w:rPr>
          <w:rFonts w:ascii="Times New Roman" w:hAnsi="Times New Roman" w:cs="Times New Roman"/>
        </w:rPr>
        <w:t>.</w:t>
      </w:r>
      <w:r w:rsidRPr="00695D02">
        <w:rPr>
          <w:rFonts w:ascii="Times New Roman" w:hAnsi="Times New Roman" w:cs="Times New Roman"/>
        </w:rPr>
        <w:t xml:space="preserve">  </w:t>
      </w:r>
      <w:r w:rsidR="002D6529">
        <w:rPr>
          <w:rFonts w:ascii="Times New Roman" w:hAnsi="Times New Roman" w:cs="Times New Roman"/>
        </w:rPr>
        <w:t xml:space="preserve">The Department has </w:t>
      </w:r>
      <w:r w:rsidRPr="00695D02">
        <w:rPr>
          <w:rFonts w:ascii="Times New Roman" w:hAnsi="Times New Roman" w:cs="Times New Roman"/>
        </w:rPr>
        <w:t xml:space="preserve">approximately </w:t>
      </w:r>
      <w:r w:rsidRPr="00695D02" w:rsidR="00BB734C">
        <w:rPr>
          <w:rFonts w:ascii="Times New Roman" w:hAnsi="Times New Roman" w:cs="Times New Roman"/>
        </w:rPr>
        <w:t>5,695</w:t>
      </w:r>
      <w:r w:rsidRPr="00695D02">
        <w:rPr>
          <w:rFonts w:ascii="Times New Roman" w:hAnsi="Times New Roman" w:cs="Times New Roman"/>
        </w:rPr>
        <w:t xml:space="preserve"> unique employers who participate in the H-2B program each year.  Therefore, </w:t>
      </w:r>
      <w:r w:rsidR="002D6529">
        <w:rPr>
          <w:rFonts w:ascii="Times New Roman" w:hAnsi="Times New Roman" w:cs="Times New Roman"/>
        </w:rPr>
        <w:t xml:space="preserve">the Department </w:t>
      </w:r>
      <w:r w:rsidRPr="00695D02">
        <w:rPr>
          <w:rFonts w:ascii="Times New Roman" w:hAnsi="Times New Roman" w:cs="Times New Roman"/>
        </w:rPr>
        <w:t>estimate</w:t>
      </w:r>
      <w:r w:rsidR="002D6529">
        <w:rPr>
          <w:rFonts w:ascii="Times New Roman" w:hAnsi="Times New Roman" w:cs="Times New Roman"/>
        </w:rPr>
        <w:t>s</w:t>
      </w:r>
      <w:r w:rsidRPr="00695D02">
        <w:rPr>
          <w:rFonts w:ascii="Times New Roman" w:hAnsi="Times New Roman" w:cs="Times New Roman"/>
        </w:rPr>
        <w:t xml:space="preserve"> receiving </w:t>
      </w:r>
      <w:r w:rsidRPr="00695D02" w:rsidR="00BB734C">
        <w:rPr>
          <w:rFonts w:ascii="Times New Roman" w:hAnsi="Times New Roman" w:cs="Times New Roman"/>
        </w:rPr>
        <w:t xml:space="preserve">5,695 </w:t>
      </w:r>
      <w:r w:rsidRPr="00695D02">
        <w:rPr>
          <w:rFonts w:ascii="Times New Roman" w:hAnsi="Times New Roman" w:cs="Times New Roman"/>
          <w:i/>
        </w:rPr>
        <w:t>H-2B Registration</w:t>
      </w:r>
      <w:r w:rsidRPr="00695D02">
        <w:rPr>
          <w:rFonts w:ascii="Times New Roman" w:hAnsi="Times New Roman" w:cs="Times New Roman"/>
        </w:rPr>
        <w:t xml:space="preserve"> forms</w:t>
      </w:r>
      <w:r w:rsidRPr="00695D02" w:rsidR="00C10B06">
        <w:rPr>
          <w:rFonts w:ascii="Times New Roman" w:hAnsi="Times New Roman" w:cs="Times New Roman"/>
        </w:rPr>
        <w:t xml:space="preserve"> upon </w:t>
      </w:r>
      <w:r w:rsidRPr="00695D02" w:rsidR="00697F35">
        <w:rPr>
          <w:rFonts w:ascii="Times New Roman" w:hAnsi="Times New Roman" w:cs="Times New Roman"/>
        </w:rPr>
        <w:t xml:space="preserve">initial </w:t>
      </w:r>
      <w:r w:rsidRPr="00695D02" w:rsidR="00C10B06">
        <w:rPr>
          <w:rFonts w:ascii="Times New Roman" w:hAnsi="Times New Roman" w:cs="Times New Roman"/>
        </w:rPr>
        <w:t>implementation</w:t>
      </w:r>
      <w:r w:rsidRPr="00695D02" w:rsidR="004143F3">
        <w:rPr>
          <w:rFonts w:ascii="Times New Roman" w:hAnsi="Times New Roman" w:cs="Times New Roman"/>
        </w:rPr>
        <w:t xml:space="preserve"> of the registration process</w:t>
      </w:r>
      <w:r w:rsidRPr="00695D02">
        <w:rPr>
          <w:rFonts w:ascii="Times New Roman" w:hAnsi="Times New Roman" w:cs="Times New Roman"/>
        </w:rPr>
        <w:t xml:space="preserve">. </w:t>
      </w:r>
      <w:r w:rsidR="002D6529">
        <w:rPr>
          <w:rFonts w:ascii="Times New Roman" w:hAnsi="Times New Roman" w:cs="Times New Roman"/>
        </w:rPr>
        <w:t xml:space="preserve"> The Department</w:t>
      </w:r>
      <w:r w:rsidRPr="00695D02">
        <w:rPr>
          <w:rFonts w:ascii="Times New Roman" w:hAnsi="Times New Roman" w:cs="Times New Roman"/>
        </w:rPr>
        <w:t xml:space="preserve"> estimate</w:t>
      </w:r>
      <w:r w:rsidR="002D6529">
        <w:rPr>
          <w:rFonts w:ascii="Times New Roman" w:hAnsi="Times New Roman" w:cs="Times New Roman"/>
        </w:rPr>
        <w:t>s</w:t>
      </w:r>
      <w:r w:rsidRPr="00695D02">
        <w:rPr>
          <w:rFonts w:ascii="Times New Roman" w:hAnsi="Times New Roman" w:cs="Times New Roman"/>
        </w:rPr>
        <w:t xml:space="preserve"> that it </w:t>
      </w:r>
      <w:r w:rsidRPr="00695D02" w:rsidR="00C10B06">
        <w:rPr>
          <w:rFonts w:ascii="Times New Roman" w:hAnsi="Times New Roman" w:cs="Times New Roman"/>
        </w:rPr>
        <w:t xml:space="preserve">will </w:t>
      </w:r>
      <w:r w:rsidRPr="00695D02">
        <w:rPr>
          <w:rFonts w:ascii="Times New Roman" w:hAnsi="Times New Roman" w:cs="Times New Roman"/>
        </w:rPr>
        <w:t xml:space="preserve">take </w:t>
      </w:r>
      <w:r w:rsidRPr="00695D02" w:rsidR="00AE79CD">
        <w:rPr>
          <w:rFonts w:ascii="Times New Roman" w:hAnsi="Times New Roman" w:cs="Times New Roman"/>
        </w:rPr>
        <w:t>one</w:t>
      </w:r>
      <w:r w:rsidRPr="00695D02">
        <w:rPr>
          <w:rFonts w:ascii="Times New Roman" w:hAnsi="Times New Roman" w:cs="Times New Roman"/>
        </w:rPr>
        <w:t xml:space="preserve"> hour to complete and submit the Form ETA-9155 for a total burden of </w:t>
      </w:r>
      <w:r w:rsidRPr="00695D02" w:rsidR="00BB734C">
        <w:rPr>
          <w:rFonts w:ascii="Times New Roman" w:hAnsi="Times New Roman" w:cs="Times New Roman"/>
        </w:rPr>
        <w:t xml:space="preserve">5,695 </w:t>
      </w:r>
      <w:r w:rsidRPr="00695D02" w:rsidR="00AF2285">
        <w:rPr>
          <w:rFonts w:ascii="Times New Roman" w:hAnsi="Times New Roman" w:cs="Times New Roman"/>
        </w:rPr>
        <w:t>reporting hours</w:t>
      </w:r>
      <w:r w:rsidR="001E3FD9">
        <w:rPr>
          <w:rFonts w:ascii="Times New Roman" w:hAnsi="Times New Roman" w:cs="Times New Roman"/>
        </w:rPr>
        <w:t xml:space="preserve"> </w:t>
      </w:r>
      <w:r w:rsidRPr="00695D02">
        <w:rPr>
          <w:rFonts w:ascii="Times New Roman" w:hAnsi="Times New Roman" w:cs="Times New Roman"/>
        </w:rPr>
        <w:t>(</w:t>
      </w:r>
      <w:r w:rsidRPr="00695D02" w:rsidR="00BB734C">
        <w:rPr>
          <w:rFonts w:ascii="Times New Roman" w:hAnsi="Times New Roman" w:cs="Times New Roman"/>
        </w:rPr>
        <w:t xml:space="preserve">5,695 </w:t>
      </w:r>
      <w:r w:rsidRPr="00695D02">
        <w:rPr>
          <w:rFonts w:ascii="Times New Roman" w:hAnsi="Times New Roman" w:cs="Times New Roman"/>
        </w:rPr>
        <w:t xml:space="preserve">applications x 1 hour = </w:t>
      </w:r>
      <w:r w:rsidRPr="00695D02" w:rsidR="00BB734C">
        <w:rPr>
          <w:rFonts w:ascii="Times New Roman" w:hAnsi="Times New Roman" w:cs="Times New Roman"/>
        </w:rPr>
        <w:t xml:space="preserve">5,695 </w:t>
      </w:r>
      <w:r w:rsidRPr="00695D02">
        <w:rPr>
          <w:rFonts w:ascii="Times New Roman" w:hAnsi="Times New Roman" w:cs="Times New Roman"/>
        </w:rPr>
        <w:t>hours)</w:t>
      </w:r>
      <w:r w:rsidRPr="00695D02" w:rsidR="00741A5D">
        <w:rPr>
          <w:rFonts w:ascii="Times New Roman" w:hAnsi="Times New Roman" w:cs="Times New Roman"/>
        </w:rPr>
        <w:t>.</w:t>
      </w:r>
      <w:r w:rsidRPr="00695D02">
        <w:rPr>
          <w:rFonts w:ascii="Times New Roman" w:hAnsi="Times New Roman" w:cs="Times New Roman"/>
        </w:rPr>
        <w:t xml:space="preserve">  Th</w:t>
      </w:r>
      <w:r w:rsidRPr="00695D02" w:rsidR="004143F3">
        <w:rPr>
          <w:rFonts w:ascii="Times New Roman" w:hAnsi="Times New Roman" w:cs="Times New Roman"/>
        </w:rPr>
        <w:t xml:space="preserve">e number of responses </w:t>
      </w:r>
      <w:r w:rsidRPr="00695D02" w:rsidR="00C10B06">
        <w:rPr>
          <w:rFonts w:ascii="Times New Roman" w:hAnsi="Times New Roman" w:cs="Times New Roman"/>
        </w:rPr>
        <w:t>is a projected estimate based o</w:t>
      </w:r>
      <w:r w:rsidRPr="00695D02" w:rsidR="00B14624">
        <w:rPr>
          <w:rFonts w:ascii="Times New Roman" w:hAnsi="Times New Roman" w:cs="Times New Roman"/>
        </w:rPr>
        <w:t>n</w:t>
      </w:r>
      <w:r w:rsidRPr="00695D02" w:rsidR="00C10B06">
        <w:rPr>
          <w:rFonts w:ascii="Times New Roman" w:hAnsi="Times New Roman" w:cs="Times New Roman"/>
        </w:rPr>
        <w:t xml:space="preserve"> </w:t>
      </w:r>
      <w:r w:rsidRPr="00695D02" w:rsidR="004143F3">
        <w:rPr>
          <w:rFonts w:ascii="Times New Roman" w:hAnsi="Times New Roman" w:cs="Times New Roman"/>
        </w:rPr>
        <w:t xml:space="preserve">the average </w:t>
      </w:r>
      <w:r w:rsidR="00B94CA1">
        <w:rPr>
          <w:rFonts w:ascii="Times New Roman" w:hAnsi="Times New Roman" w:cs="Times New Roman"/>
        </w:rPr>
        <w:t xml:space="preserve">number of </w:t>
      </w:r>
      <w:r w:rsidRPr="00695D02" w:rsidR="004143F3">
        <w:rPr>
          <w:rFonts w:ascii="Times New Roman" w:hAnsi="Times New Roman" w:cs="Times New Roman"/>
        </w:rPr>
        <w:t>Form ETA-9142</w:t>
      </w:r>
      <w:r w:rsidRPr="00695D02" w:rsidR="00BB734C">
        <w:rPr>
          <w:rFonts w:ascii="Times New Roman" w:hAnsi="Times New Roman" w:cs="Times New Roman"/>
        </w:rPr>
        <w:t>B</w:t>
      </w:r>
      <w:r w:rsidRPr="00695D02" w:rsidR="004143F3">
        <w:rPr>
          <w:rFonts w:ascii="Times New Roman" w:hAnsi="Times New Roman" w:cs="Times New Roman"/>
        </w:rPr>
        <w:t xml:space="preserve"> </w:t>
      </w:r>
      <w:r w:rsidR="00B94CA1">
        <w:rPr>
          <w:rFonts w:ascii="Times New Roman" w:hAnsi="Times New Roman" w:cs="Times New Roman"/>
        </w:rPr>
        <w:t xml:space="preserve">submissions </w:t>
      </w:r>
      <w:r w:rsidRPr="00695D02" w:rsidR="004143F3">
        <w:rPr>
          <w:rFonts w:ascii="Times New Roman" w:hAnsi="Times New Roman" w:cs="Times New Roman"/>
        </w:rPr>
        <w:t>by employers over the last two fiscal years.  A</w:t>
      </w:r>
      <w:r w:rsidRPr="00695D02" w:rsidR="008527DC">
        <w:rPr>
          <w:rFonts w:ascii="Times New Roman" w:hAnsi="Times New Roman" w:cs="Times New Roman"/>
        </w:rPr>
        <w:t>fter</w:t>
      </w:r>
      <w:r w:rsidRPr="00695D02" w:rsidR="004143F3">
        <w:rPr>
          <w:rFonts w:ascii="Times New Roman" w:hAnsi="Times New Roman" w:cs="Times New Roman"/>
        </w:rPr>
        <w:t xml:space="preserve"> initial</w:t>
      </w:r>
      <w:r w:rsidRPr="00695D02" w:rsidR="008527DC">
        <w:rPr>
          <w:rFonts w:ascii="Times New Roman" w:hAnsi="Times New Roman" w:cs="Times New Roman"/>
        </w:rPr>
        <w:t xml:space="preserve"> implementation</w:t>
      </w:r>
      <w:r w:rsidRPr="00695D02" w:rsidR="004143F3">
        <w:rPr>
          <w:rFonts w:ascii="Times New Roman" w:hAnsi="Times New Roman" w:cs="Times New Roman"/>
        </w:rPr>
        <w:t>, however,</w:t>
      </w:r>
      <w:r w:rsidRPr="00695D02" w:rsidR="008527DC">
        <w:rPr>
          <w:rFonts w:ascii="Times New Roman" w:hAnsi="Times New Roman" w:cs="Times New Roman"/>
        </w:rPr>
        <w:t xml:space="preserve"> </w:t>
      </w:r>
      <w:r w:rsidRPr="00695D02">
        <w:rPr>
          <w:rFonts w:ascii="Times New Roman" w:hAnsi="Times New Roman" w:cs="Times New Roman"/>
        </w:rPr>
        <w:t xml:space="preserve">the Department anticipates </w:t>
      </w:r>
      <w:r w:rsidRPr="00695D02" w:rsidR="00BE5C30">
        <w:rPr>
          <w:rFonts w:ascii="Times New Roman" w:hAnsi="Times New Roman" w:cs="Times New Roman"/>
        </w:rPr>
        <w:t xml:space="preserve">a </w:t>
      </w:r>
      <w:r w:rsidRPr="00695D02">
        <w:rPr>
          <w:rFonts w:ascii="Times New Roman" w:hAnsi="Times New Roman" w:cs="Times New Roman"/>
        </w:rPr>
        <w:t>reduction in the annual burden</w:t>
      </w:r>
      <w:r w:rsidRPr="00695D02" w:rsidR="001F6199">
        <w:rPr>
          <w:rFonts w:ascii="Times New Roman" w:hAnsi="Times New Roman" w:cs="Times New Roman"/>
        </w:rPr>
        <w:t>,</w:t>
      </w:r>
      <w:r w:rsidRPr="00695D02">
        <w:rPr>
          <w:rFonts w:ascii="Times New Roman" w:hAnsi="Times New Roman" w:cs="Times New Roman"/>
        </w:rPr>
        <w:t xml:space="preserve"> as the annual average of H-2B registrations submitted for processing </w:t>
      </w:r>
      <w:r w:rsidRPr="00695D02" w:rsidR="004143F3">
        <w:rPr>
          <w:rFonts w:ascii="Times New Roman" w:hAnsi="Times New Roman" w:cs="Times New Roman"/>
        </w:rPr>
        <w:t xml:space="preserve">should </w:t>
      </w:r>
      <w:r w:rsidRPr="00695D02">
        <w:rPr>
          <w:rFonts w:ascii="Times New Roman" w:hAnsi="Times New Roman" w:cs="Times New Roman"/>
        </w:rPr>
        <w:t xml:space="preserve">decrease as employers begin receiving H-2B registrations covering up to </w:t>
      </w:r>
      <w:r w:rsidRPr="00695D02" w:rsidR="00F07E5E">
        <w:rPr>
          <w:rFonts w:ascii="Times New Roman" w:hAnsi="Times New Roman" w:cs="Times New Roman"/>
        </w:rPr>
        <w:t>three</w:t>
      </w:r>
      <w:r w:rsidRPr="00695D02">
        <w:rPr>
          <w:rFonts w:ascii="Times New Roman" w:hAnsi="Times New Roman" w:cs="Times New Roman"/>
        </w:rPr>
        <w:t xml:space="preserve"> years.</w:t>
      </w:r>
    </w:p>
    <w:p w:rsidRPr="00504476" w:rsidR="00770DC4" w:rsidP="00CF6B37" w:rsidRDefault="00770DC4" w14:paraId="152040AE" w14:textId="77777777">
      <w:pPr>
        <w:tabs>
          <w:tab w:val="left" w:pos="-1440"/>
        </w:tabs>
        <w:ind w:left="720"/>
        <w:rPr>
          <w:rFonts w:ascii="Times New Roman" w:hAnsi="Times New Roman" w:cs="Times New Roman"/>
        </w:rPr>
      </w:pPr>
    </w:p>
    <w:p w:rsidRPr="0081125F" w:rsidR="00770DC4" w:rsidP="004143F3" w:rsidRDefault="00C453F7" w14:paraId="115E1946" w14:textId="77777777">
      <w:pPr>
        <w:numPr>
          <w:ilvl w:val="0"/>
          <w:numId w:val="18"/>
        </w:numPr>
        <w:tabs>
          <w:tab w:val="left" w:pos="-1440"/>
        </w:tabs>
        <w:rPr>
          <w:rFonts w:ascii="Times New Roman" w:hAnsi="Times New Roman" w:cs="Times New Roman"/>
        </w:rPr>
      </w:pPr>
      <w:r w:rsidRPr="00695D02">
        <w:rPr>
          <w:rFonts w:ascii="Times New Roman" w:hAnsi="Times New Roman" w:cs="Times New Roman"/>
          <w:i/>
          <w:iCs/>
          <w:u w:val="single"/>
        </w:rPr>
        <w:t>Notice of Deficiency/</w:t>
      </w:r>
      <w:r w:rsidRPr="00695D02" w:rsidR="00770DC4">
        <w:rPr>
          <w:rFonts w:ascii="Times New Roman" w:hAnsi="Times New Roman" w:cs="Times New Roman"/>
          <w:i/>
          <w:iCs/>
          <w:u w:val="single"/>
        </w:rPr>
        <w:t>Request for Further Information</w:t>
      </w:r>
      <w:r w:rsidRPr="00695D02" w:rsidR="00F20FF0">
        <w:rPr>
          <w:rFonts w:ascii="Times New Roman" w:hAnsi="Times New Roman" w:cs="Times New Roman"/>
          <w:i/>
          <w:iCs/>
          <w:u w:val="single"/>
        </w:rPr>
        <w:t xml:space="preserve"> </w:t>
      </w:r>
      <w:r w:rsidRPr="00695D02" w:rsidR="00770DC4">
        <w:rPr>
          <w:rFonts w:ascii="Times New Roman" w:hAnsi="Times New Roman" w:cs="Times New Roman"/>
          <w:i/>
          <w:iCs/>
          <w:u w:val="single"/>
        </w:rPr>
        <w:t>(RFI)</w:t>
      </w:r>
      <w:r w:rsidRPr="00695D02" w:rsidR="00F20FF0">
        <w:rPr>
          <w:rFonts w:ascii="Times New Roman" w:hAnsi="Times New Roman" w:cs="Times New Roman"/>
          <w:i/>
          <w:iCs/>
          <w:u w:val="single"/>
        </w:rPr>
        <w:t xml:space="preserve"> for Form ETA-9155 Registration</w:t>
      </w:r>
      <w:r w:rsidRPr="0081125F" w:rsidR="00770DC4">
        <w:rPr>
          <w:rFonts w:ascii="Times New Roman" w:hAnsi="Times New Roman" w:cs="Times New Roman"/>
          <w:i/>
          <w:iCs/>
          <w:u w:val="single"/>
        </w:rPr>
        <w:t xml:space="preserve"> (20 CFR 655.11(g))</w:t>
      </w:r>
      <w:r w:rsidRPr="00772815" w:rsidR="00770DC4">
        <w:rPr>
          <w:rFonts w:ascii="Times New Roman" w:hAnsi="Times New Roman" w:cs="Times New Roman"/>
        </w:rPr>
        <w:t>.</w:t>
      </w:r>
      <w:r w:rsidRPr="0081125F" w:rsidR="00770DC4">
        <w:rPr>
          <w:rFonts w:ascii="Times New Roman" w:hAnsi="Times New Roman" w:cs="Times New Roman"/>
          <w:i/>
          <w:iCs/>
        </w:rPr>
        <w:t xml:space="preserve">  </w:t>
      </w:r>
      <w:r w:rsidRPr="0081125F" w:rsidR="00770DC4">
        <w:rPr>
          <w:rFonts w:ascii="Times New Roman" w:hAnsi="Times New Roman" w:cs="Times New Roman"/>
        </w:rPr>
        <w:t>The</w:t>
      </w:r>
      <w:r w:rsidRPr="0081125F" w:rsidR="00770DC4">
        <w:rPr>
          <w:rFonts w:ascii="Times New Roman" w:hAnsi="Times New Roman" w:cs="Times New Roman"/>
          <w:iCs/>
        </w:rPr>
        <w:t xml:space="preserve"> Department </w:t>
      </w:r>
      <w:r w:rsidRPr="0081125F" w:rsidR="004143F3">
        <w:rPr>
          <w:rFonts w:ascii="Times New Roman" w:hAnsi="Times New Roman" w:cs="Times New Roman"/>
          <w:iCs/>
        </w:rPr>
        <w:t xml:space="preserve">has the authority to </w:t>
      </w:r>
      <w:r w:rsidRPr="0081125F" w:rsidR="00770DC4">
        <w:rPr>
          <w:rFonts w:ascii="Times New Roman" w:hAnsi="Times New Roman" w:cs="Times New Roman"/>
        </w:rPr>
        <w:t xml:space="preserve">issue an RFI to an H-2B employer where the </w:t>
      </w:r>
      <w:r w:rsidRPr="0081125F" w:rsidR="00770DC4">
        <w:rPr>
          <w:rFonts w:ascii="Times New Roman" w:hAnsi="Times New Roman" w:cs="Times New Roman"/>
          <w:i/>
        </w:rPr>
        <w:t>H-2B Registration</w:t>
      </w:r>
      <w:r w:rsidRPr="0081125F" w:rsidR="00770DC4">
        <w:rPr>
          <w:rFonts w:ascii="Times New Roman" w:hAnsi="Times New Roman" w:cs="Times New Roman"/>
        </w:rPr>
        <w:t xml:space="preserve"> </w:t>
      </w:r>
      <w:r w:rsidRPr="0081125F" w:rsidR="00A37FD3">
        <w:rPr>
          <w:rFonts w:ascii="Times New Roman" w:hAnsi="Times New Roman" w:cs="Times New Roman"/>
        </w:rPr>
        <w:t>does not meet regulatory requirements</w:t>
      </w:r>
      <w:r w:rsidRPr="0081125F" w:rsidR="00AE79CD">
        <w:rPr>
          <w:rFonts w:ascii="Times New Roman" w:hAnsi="Times New Roman" w:cs="Times New Roman"/>
        </w:rPr>
        <w:t>,</w:t>
      </w:r>
      <w:r w:rsidRPr="0081125F" w:rsidR="00A37FD3">
        <w:rPr>
          <w:rFonts w:ascii="Times New Roman" w:hAnsi="Times New Roman" w:cs="Times New Roman"/>
        </w:rPr>
        <w:t xml:space="preserve"> </w:t>
      </w:r>
      <w:r w:rsidRPr="0081125F" w:rsidR="00770DC4">
        <w:rPr>
          <w:rFonts w:ascii="Times New Roman" w:hAnsi="Times New Roman" w:cs="Times New Roman"/>
        </w:rPr>
        <w:t xml:space="preserve">such as where the Form ETA-9155 is incomplete or inaccurate, the employer failed to demonstrate temporary need, and/or the job classification and duties do not appear to qualify as non-agricultural.  </w:t>
      </w:r>
      <w:r w:rsidRPr="0081125F" w:rsidR="006208E4">
        <w:rPr>
          <w:rFonts w:ascii="Times New Roman" w:hAnsi="Times New Roman" w:cs="Times New Roman"/>
        </w:rPr>
        <w:t xml:space="preserve">It is estimated that </w:t>
      </w:r>
      <w:r w:rsidRPr="0081125F" w:rsidR="00770DC4">
        <w:rPr>
          <w:rFonts w:ascii="Times New Roman" w:hAnsi="Times New Roman" w:cs="Times New Roman"/>
        </w:rPr>
        <w:t xml:space="preserve">an average of 2,711 RFIs </w:t>
      </w:r>
      <w:r w:rsidRPr="0081125F" w:rsidR="00A37FD3">
        <w:rPr>
          <w:rFonts w:ascii="Times New Roman" w:hAnsi="Times New Roman" w:cs="Times New Roman"/>
        </w:rPr>
        <w:t>will be issued each</w:t>
      </w:r>
      <w:r w:rsidRPr="0081125F" w:rsidR="00770DC4">
        <w:rPr>
          <w:rFonts w:ascii="Times New Roman" w:hAnsi="Times New Roman" w:cs="Times New Roman"/>
        </w:rPr>
        <w:t xml:space="preserve"> year</w:t>
      </w:r>
      <w:r w:rsidRPr="0081125F" w:rsidR="00A37FD3">
        <w:rPr>
          <w:rFonts w:ascii="Times New Roman" w:hAnsi="Times New Roman" w:cs="Times New Roman"/>
        </w:rPr>
        <w:t xml:space="preserve"> and </w:t>
      </w:r>
      <w:r w:rsidRPr="0081125F" w:rsidR="00C86281">
        <w:rPr>
          <w:rFonts w:ascii="Times New Roman" w:hAnsi="Times New Roman" w:cs="Times New Roman"/>
        </w:rPr>
        <w:t xml:space="preserve">that it </w:t>
      </w:r>
      <w:r w:rsidRPr="0081125F" w:rsidR="00CF0905">
        <w:rPr>
          <w:rFonts w:ascii="Times New Roman" w:hAnsi="Times New Roman" w:cs="Times New Roman"/>
        </w:rPr>
        <w:t xml:space="preserve">will </w:t>
      </w:r>
      <w:r w:rsidRPr="0081125F" w:rsidR="00770DC4">
        <w:rPr>
          <w:rFonts w:ascii="Times New Roman" w:hAnsi="Times New Roman" w:cs="Times New Roman"/>
        </w:rPr>
        <w:t xml:space="preserve">take </w:t>
      </w:r>
      <w:r w:rsidRPr="0081125F" w:rsidR="00B61BD0">
        <w:rPr>
          <w:rFonts w:ascii="Times New Roman" w:hAnsi="Times New Roman" w:cs="Times New Roman"/>
        </w:rPr>
        <w:t>an</w:t>
      </w:r>
      <w:r w:rsidRPr="0081125F" w:rsidR="00770DC4">
        <w:rPr>
          <w:rFonts w:ascii="Times New Roman" w:hAnsi="Times New Roman" w:cs="Times New Roman"/>
        </w:rPr>
        <w:t xml:space="preserve"> hour to respond to </w:t>
      </w:r>
      <w:r w:rsidRPr="0081125F" w:rsidR="00DB3C44">
        <w:rPr>
          <w:rFonts w:ascii="Times New Roman" w:hAnsi="Times New Roman" w:cs="Times New Roman"/>
        </w:rPr>
        <w:t>each</w:t>
      </w:r>
      <w:r w:rsidRPr="0081125F" w:rsidR="00770DC4">
        <w:rPr>
          <w:rFonts w:ascii="Times New Roman" w:hAnsi="Times New Roman" w:cs="Times New Roman"/>
        </w:rPr>
        <w:t xml:space="preserve"> RFI</w:t>
      </w:r>
      <w:r w:rsidRPr="0081125F" w:rsidR="00DB3C44">
        <w:rPr>
          <w:rFonts w:ascii="Times New Roman" w:hAnsi="Times New Roman" w:cs="Times New Roman"/>
        </w:rPr>
        <w:t>,</w:t>
      </w:r>
      <w:r w:rsidRPr="0081125F" w:rsidR="00770DC4">
        <w:rPr>
          <w:rFonts w:ascii="Times New Roman" w:hAnsi="Times New Roman" w:cs="Times New Roman"/>
        </w:rPr>
        <w:t xml:space="preserve"> for a total burden of 2,71</w:t>
      </w:r>
      <w:r w:rsidRPr="0081125F" w:rsidR="004C566F">
        <w:rPr>
          <w:rFonts w:ascii="Times New Roman" w:hAnsi="Times New Roman" w:cs="Times New Roman"/>
        </w:rPr>
        <w:t>1</w:t>
      </w:r>
      <w:r w:rsidRPr="0081125F" w:rsidR="00AF2285">
        <w:rPr>
          <w:rFonts w:ascii="Times New Roman" w:hAnsi="Times New Roman" w:cs="Times New Roman"/>
        </w:rPr>
        <w:t xml:space="preserve"> reporting hours</w:t>
      </w:r>
      <w:r w:rsidR="001E3FD9">
        <w:rPr>
          <w:rFonts w:ascii="Times New Roman" w:hAnsi="Times New Roman" w:cs="Times New Roman"/>
        </w:rPr>
        <w:t xml:space="preserve"> </w:t>
      </w:r>
      <w:r w:rsidRPr="0081125F" w:rsidR="00770DC4">
        <w:rPr>
          <w:rFonts w:ascii="Times New Roman" w:hAnsi="Times New Roman" w:cs="Times New Roman"/>
        </w:rPr>
        <w:t>(2,711 applications x 1 hour = 2,711 hours)</w:t>
      </w:r>
      <w:r w:rsidRPr="0081125F" w:rsidR="00741A5D">
        <w:rPr>
          <w:rFonts w:ascii="Times New Roman" w:hAnsi="Times New Roman" w:cs="Times New Roman"/>
        </w:rPr>
        <w:t>.</w:t>
      </w:r>
      <w:r w:rsidRPr="0081125F" w:rsidR="00770DC4">
        <w:rPr>
          <w:rFonts w:ascii="Times New Roman" w:hAnsi="Times New Roman" w:cs="Times New Roman"/>
        </w:rPr>
        <w:t xml:space="preserve">  </w:t>
      </w:r>
    </w:p>
    <w:p w:rsidRPr="003972C1" w:rsidR="00CB43D7" w:rsidP="00A359C5" w:rsidRDefault="00CB43D7" w14:paraId="61FC3F89" w14:textId="77777777">
      <w:pPr>
        <w:rPr>
          <w:rFonts w:ascii="Times New Roman" w:hAnsi="Times New Roman" w:cs="Times New Roman"/>
        </w:rPr>
      </w:pPr>
    </w:p>
    <w:p w:rsidRPr="00695D02" w:rsidR="00A37FD3" w:rsidP="00A37FD3" w:rsidRDefault="00CF0905" w14:paraId="251E51F3" w14:textId="77777777">
      <w:pPr>
        <w:numPr>
          <w:ilvl w:val="0"/>
          <w:numId w:val="16"/>
        </w:numPr>
        <w:rPr>
          <w:rFonts w:ascii="Times New Roman" w:hAnsi="Times New Roman" w:cs="Times New Roman"/>
          <w:b/>
        </w:rPr>
      </w:pPr>
      <w:r>
        <w:rPr>
          <w:rFonts w:ascii="Times New Roman" w:hAnsi="Times New Roman" w:cs="Times New Roman"/>
          <w:b/>
        </w:rPr>
        <w:t xml:space="preserve"> </w:t>
      </w:r>
      <w:r w:rsidRPr="00695D02" w:rsidR="00536CEA">
        <w:rPr>
          <w:rFonts w:ascii="Times New Roman" w:hAnsi="Times New Roman" w:cs="Times New Roman"/>
          <w:b/>
        </w:rPr>
        <w:t>E</w:t>
      </w:r>
      <w:r w:rsidRPr="00695D02" w:rsidR="00A37FD3">
        <w:rPr>
          <w:rFonts w:ascii="Times New Roman" w:hAnsi="Times New Roman" w:cs="Times New Roman"/>
          <w:b/>
        </w:rPr>
        <w:t xml:space="preserve">mployer-provided </w:t>
      </w:r>
      <w:r w:rsidRPr="00695D02" w:rsidR="00536CEA">
        <w:rPr>
          <w:rFonts w:ascii="Times New Roman" w:hAnsi="Times New Roman" w:cs="Times New Roman"/>
          <w:b/>
        </w:rPr>
        <w:t>S</w:t>
      </w:r>
      <w:r w:rsidRPr="00695D02" w:rsidR="00A37FD3">
        <w:rPr>
          <w:rFonts w:ascii="Times New Roman" w:hAnsi="Times New Roman" w:cs="Times New Roman"/>
          <w:b/>
        </w:rPr>
        <w:t>urveys</w:t>
      </w:r>
      <w:r w:rsidRPr="00695D02">
        <w:rPr>
          <w:rFonts w:ascii="Times New Roman" w:hAnsi="Times New Roman" w:cs="Times New Roman"/>
          <w:b/>
        </w:rPr>
        <w:t xml:space="preserve"> for Prevailing Wage Determinations</w:t>
      </w:r>
    </w:p>
    <w:p w:rsidRPr="00695D02" w:rsidR="00770DC4" w:rsidP="00CF6B37" w:rsidRDefault="00770DC4" w14:paraId="173A8F54" w14:textId="77777777">
      <w:pPr>
        <w:tabs>
          <w:tab w:val="left" w:pos="-1440"/>
        </w:tabs>
        <w:ind w:left="720"/>
        <w:rPr>
          <w:rFonts w:ascii="Times New Roman" w:hAnsi="Times New Roman" w:cs="Times New Roman"/>
        </w:rPr>
      </w:pPr>
    </w:p>
    <w:p w:rsidRPr="00695D02" w:rsidR="009E2586" w:rsidP="009D1EBF" w:rsidRDefault="009E2586" w14:paraId="3C9937E6" w14:textId="77777777">
      <w:pPr>
        <w:numPr>
          <w:ilvl w:val="0"/>
          <w:numId w:val="19"/>
        </w:numPr>
        <w:tabs>
          <w:tab w:val="left" w:pos="-1440"/>
        </w:tabs>
        <w:rPr>
          <w:rFonts w:ascii="Times New Roman" w:hAnsi="Times New Roman" w:cs="Times New Roman"/>
        </w:rPr>
      </w:pPr>
      <w:r w:rsidRPr="00695D02">
        <w:rPr>
          <w:rFonts w:ascii="Times New Roman" w:hAnsi="Times New Roman" w:cs="Times New Roman"/>
          <w:i/>
          <w:iCs/>
          <w:u w:val="single"/>
        </w:rPr>
        <w:t xml:space="preserve">Form ETA-9165 </w:t>
      </w:r>
      <w:r w:rsidRPr="00695D02" w:rsidR="00847BBC">
        <w:rPr>
          <w:rFonts w:ascii="Times New Roman" w:hAnsi="Times New Roman" w:cs="Times New Roman"/>
          <w:i/>
          <w:iCs/>
          <w:u w:val="single"/>
        </w:rPr>
        <w:t>(</w:t>
      </w:r>
      <w:r w:rsidRPr="00695D02">
        <w:rPr>
          <w:rFonts w:ascii="Times New Roman" w:hAnsi="Times New Roman" w:cs="Times New Roman"/>
          <w:i/>
          <w:iCs/>
          <w:u w:val="single"/>
        </w:rPr>
        <w:t>20 CFR 655.10(f)</w:t>
      </w:r>
      <w:r w:rsidRPr="00695D02" w:rsidR="00EC646E">
        <w:rPr>
          <w:rFonts w:ascii="Times New Roman" w:hAnsi="Times New Roman" w:cs="Times New Roman"/>
          <w:i/>
          <w:iCs/>
          <w:u w:val="single"/>
        </w:rPr>
        <w:t xml:space="preserve"> and Department of Labor Appropriations Act</w:t>
      </w:r>
      <w:r w:rsidRPr="00695D02" w:rsidR="007D0AE0">
        <w:rPr>
          <w:rFonts w:ascii="Times New Roman" w:hAnsi="Times New Roman" w:cs="Times New Roman"/>
          <w:i/>
          <w:iCs/>
          <w:u w:val="single"/>
        </w:rPr>
        <w:t>,</w:t>
      </w:r>
      <w:r w:rsidRPr="00695D02" w:rsidR="00EC646E">
        <w:rPr>
          <w:rFonts w:ascii="Times New Roman" w:hAnsi="Times New Roman" w:cs="Times New Roman"/>
          <w:i/>
          <w:iCs/>
          <w:u w:val="single"/>
        </w:rPr>
        <w:t xml:space="preserve"> </w:t>
      </w:r>
      <w:r w:rsidR="00D72981">
        <w:rPr>
          <w:rFonts w:ascii="Times New Roman" w:hAnsi="Times New Roman" w:cs="Times New Roman"/>
          <w:i/>
          <w:iCs/>
          <w:u w:val="single"/>
        </w:rPr>
        <w:t>2016</w:t>
      </w:r>
      <w:r w:rsidR="009928DD">
        <w:rPr>
          <w:rFonts w:ascii="Times New Roman" w:hAnsi="Times New Roman" w:cs="Times New Roman"/>
          <w:i/>
          <w:iCs/>
          <w:u w:val="single"/>
        </w:rPr>
        <w:t>,</w:t>
      </w:r>
      <w:r w:rsidRPr="00695D02" w:rsidR="00291B17">
        <w:rPr>
          <w:rFonts w:ascii="Times New Roman" w:hAnsi="Times New Roman" w:cs="Times New Roman"/>
          <w:i/>
          <w:iCs/>
          <w:u w:val="single"/>
        </w:rPr>
        <w:t xml:space="preserve"> </w:t>
      </w:r>
      <w:r w:rsidRPr="00695D02" w:rsidR="00EC646E">
        <w:rPr>
          <w:rFonts w:ascii="Times New Roman" w:hAnsi="Times New Roman" w:cs="Times New Roman"/>
          <w:i/>
          <w:iCs/>
          <w:u w:val="single"/>
        </w:rPr>
        <w:t>§ 112</w:t>
      </w:r>
      <w:r w:rsidRPr="00695D02" w:rsidR="00B50223">
        <w:rPr>
          <w:rFonts w:ascii="Times New Roman" w:hAnsi="Times New Roman" w:cs="Times New Roman"/>
          <w:i/>
          <w:iCs/>
          <w:u w:val="single"/>
        </w:rPr>
        <w:t>)</w:t>
      </w:r>
      <w:r w:rsidRPr="00772815">
        <w:rPr>
          <w:rFonts w:ascii="Times New Roman" w:hAnsi="Times New Roman" w:cs="Times New Roman"/>
        </w:rPr>
        <w:t>.</w:t>
      </w:r>
      <w:r w:rsidRPr="00695D02">
        <w:rPr>
          <w:rFonts w:ascii="Times New Roman" w:hAnsi="Times New Roman" w:cs="Times New Roman"/>
          <w:iCs/>
        </w:rPr>
        <w:t xml:space="preserve">  </w:t>
      </w:r>
      <w:r w:rsidRPr="00695D02" w:rsidR="00770DC4">
        <w:rPr>
          <w:rFonts w:ascii="Times New Roman" w:hAnsi="Times New Roman" w:cs="Times New Roman"/>
          <w:iCs/>
        </w:rPr>
        <w:t>The Department requires all</w:t>
      </w:r>
      <w:r w:rsidRPr="00695D02" w:rsidR="00770DC4">
        <w:rPr>
          <w:rFonts w:ascii="Times New Roman" w:hAnsi="Times New Roman" w:cs="Times New Roman"/>
        </w:rPr>
        <w:t xml:space="preserve"> employers participating in the H-2B program to obtain a prevailing wage determination from </w:t>
      </w:r>
      <w:r w:rsidR="009928DD">
        <w:rPr>
          <w:rFonts w:ascii="Times New Roman" w:hAnsi="Times New Roman" w:cs="Times New Roman"/>
        </w:rPr>
        <w:t xml:space="preserve">the </w:t>
      </w:r>
      <w:r w:rsidRPr="00695D02" w:rsidR="00770DC4">
        <w:rPr>
          <w:rFonts w:ascii="Times New Roman" w:hAnsi="Times New Roman" w:cs="Times New Roman"/>
        </w:rPr>
        <w:t>N</w:t>
      </w:r>
      <w:r w:rsidRPr="00695D02" w:rsidR="00752E07">
        <w:rPr>
          <w:rFonts w:ascii="Times New Roman" w:hAnsi="Times New Roman" w:cs="Times New Roman"/>
        </w:rPr>
        <w:t>PWC</w:t>
      </w:r>
      <w:r w:rsidR="009928DD">
        <w:rPr>
          <w:rFonts w:ascii="Times New Roman" w:hAnsi="Times New Roman" w:cs="Times New Roman"/>
        </w:rPr>
        <w:t xml:space="preserve"> by filing the </w:t>
      </w:r>
      <w:r w:rsidR="009928DD">
        <w:rPr>
          <w:rFonts w:ascii="Times New Roman" w:hAnsi="Times New Roman" w:cs="Times New Roman"/>
        </w:rPr>
        <w:lastRenderedPageBreak/>
        <w:t>Form ETA-9141 and, if requesting a wage determination based on an employer-provided survey, the Form ETA-9165 and documentation demonstrating the survey satisfies methodological requirements in the H-2B regulations</w:t>
      </w:r>
      <w:r w:rsidRPr="00695D02" w:rsidR="00770DC4">
        <w:rPr>
          <w:rFonts w:ascii="Times New Roman" w:hAnsi="Times New Roman" w:cs="Times New Roman"/>
        </w:rPr>
        <w:t xml:space="preserve">.  The </w:t>
      </w:r>
      <w:r w:rsidR="009928DD">
        <w:rPr>
          <w:rFonts w:ascii="Times New Roman" w:hAnsi="Times New Roman" w:cs="Times New Roman"/>
        </w:rPr>
        <w:t xml:space="preserve">Department calculated and accounted for the </w:t>
      </w:r>
      <w:r w:rsidRPr="00695D02" w:rsidR="00770DC4">
        <w:rPr>
          <w:rFonts w:ascii="Times New Roman" w:hAnsi="Times New Roman" w:cs="Times New Roman"/>
        </w:rPr>
        <w:t xml:space="preserve">burden </w:t>
      </w:r>
      <w:r w:rsidR="009928DD">
        <w:rPr>
          <w:rFonts w:ascii="Times New Roman" w:hAnsi="Times New Roman" w:cs="Times New Roman"/>
        </w:rPr>
        <w:t xml:space="preserve">imposed by </w:t>
      </w:r>
      <w:r w:rsidRPr="00695D02" w:rsidR="004172CE">
        <w:rPr>
          <w:rFonts w:ascii="Times New Roman" w:hAnsi="Times New Roman" w:cs="Times New Roman"/>
        </w:rPr>
        <w:t xml:space="preserve">the Form ETA-9141 </w:t>
      </w:r>
      <w:r w:rsidR="009928DD">
        <w:rPr>
          <w:rFonts w:ascii="Times New Roman" w:hAnsi="Times New Roman" w:cs="Times New Roman"/>
        </w:rPr>
        <w:t>separately in the ICR approved under</w:t>
      </w:r>
      <w:r w:rsidRPr="00695D02" w:rsidR="00770DC4">
        <w:rPr>
          <w:rFonts w:ascii="Times New Roman" w:hAnsi="Times New Roman" w:cs="Times New Roman"/>
        </w:rPr>
        <w:t xml:space="preserve"> OMB Control Number 1205-0508.  </w:t>
      </w:r>
      <w:r w:rsidR="009928DD">
        <w:rPr>
          <w:rFonts w:ascii="Times New Roman" w:hAnsi="Times New Roman" w:cs="Times New Roman"/>
        </w:rPr>
        <w:t>T</w:t>
      </w:r>
      <w:r w:rsidRPr="00695D02" w:rsidR="00251304">
        <w:rPr>
          <w:rFonts w:ascii="Times New Roman" w:hAnsi="Times New Roman" w:cs="Times New Roman"/>
        </w:rPr>
        <w:t xml:space="preserve">he </w:t>
      </w:r>
      <w:r w:rsidR="009928DD">
        <w:rPr>
          <w:rFonts w:ascii="Times New Roman" w:hAnsi="Times New Roman" w:cs="Times New Roman"/>
        </w:rPr>
        <w:t xml:space="preserve">Department estimates the </w:t>
      </w:r>
      <w:r w:rsidRPr="00695D02" w:rsidR="0071243F">
        <w:rPr>
          <w:rFonts w:ascii="Times New Roman" w:hAnsi="Times New Roman" w:cs="Times New Roman"/>
        </w:rPr>
        <w:t xml:space="preserve">Form ETA-9165 </w:t>
      </w:r>
      <w:r w:rsidRPr="00695D02" w:rsidR="00DD04F8">
        <w:rPr>
          <w:rFonts w:ascii="Times New Roman" w:hAnsi="Times New Roman" w:cs="Times New Roman"/>
        </w:rPr>
        <w:t xml:space="preserve">takes approximately </w:t>
      </w:r>
      <w:r w:rsidR="005400E1">
        <w:rPr>
          <w:rFonts w:ascii="Times New Roman" w:hAnsi="Times New Roman" w:cs="Times New Roman"/>
        </w:rPr>
        <w:t>0.42 hours</w:t>
      </w:r>
      <w:r w:rsidRPr="00695D02" w:rsidR="00DD04F8">
        <w:rPr>
          <w:rFonts w:ascii="Times New Roman" w:hAnsi="Times New Roman" w:cs="Times New Roman"/>
        </w:rPr>
        <w:t xml:space="preserve"> to complete.  Based on program experience</w:t>
      </w:r>
      <w:r w:rsidRPr="00695D02" w:rsidR="00FC6DF1">
        <w:rPr>
          <w:rFonts w:ascii="Times New Roman" w:hAnsi="Times New Roman" w:cs="Times New Roman"/>
        </w:rPr>
        <w:t>,</w:t>
      </w:r>
      <w:r w:rsidRPr="00695D02" w:rsidR="00DD04F8">
        <w:rPr>
          <w:rFonts w:ascii="Times New Roman" w:hAnsi="Times New Roman" w:cs="Times New Roman"/>
        </w:rPr>
        <w:t xml:space="preserve"> </w:t>
      </w:r>
      <w:r w:rsidR="009928DD">
        <w:rPr>
          <w:rFonts w:ascii="Times New Roman" w:hAnsi="Times New Roman" w:cs="Times New Roman"/>
        </w:rPr>
        <w:t>the Department</w:t>
      </w:r>
      <w:r w:rsidRPr="00695D02" w:rsidR="009928DD">
        <w:rPr>
          <w:rFonts w:ascii="Times New Roman" w:hAnsi="Times New Roman" w:cs="Times New Roman"/>
        </w:rPr>
        <w:t xml:space="preserve"> </w:t>
      </w:r>
      <w:r w:rsidRPr="00695D02" w:rsidR="00DD04F8">
        <w:rPr>
          <w:rFonts w:ascii="Times New Roman" w:hAnsi="Times New Roman" w:cs="Times New Roman"/>
        </w:rPr>
        <w:t>estimate</w:t>
      </w:r>
      <w:r w:rsidR="009928DD">
        <w:rPr>
          <w:rFonts w:ascii="Times New Roman" w:hAnsi="Times New Roman" w:cs="Times New Roman"/>
        </w:rPr>
        <w:t>s</w:t>
      </w:r>
      <w:r w:rsidRPr="00695D02" w:rsidR="00DD04F8">
        <w:rPr>
          <w:rFonts w:ascii="Times New Roman" w:hAnsi="Times New Roman" w:cs="Times New Roman"/>
        </w:rPr>
        <w:t xml:space="preserve"> </w:t>
      </w:r>
      <w:r w:rsidR="000432CF">
        <w:rPr>
          <w:rFonts w:ascii="Times New Roman" w:hAnsi="Times New Roman" w:cs="Times New Roman"/>
        </w:rPr>
        <w:t>it will receive</w:t>
      </w:r>
      <w:r w:rsidR="009928DD">
        <w:rPr>
          <w:rFonts w:ascii="Times New Roman" w:hAnsi="Times New Roman" w:cs="Times New Roman"/>
        </w:rPr>
        <w:t xml:space="preserve"> </w:t>
      </w:r>
      <w:r w:rsidR="001E3FD9">
        <w:rPr>
          <w:rFonts w:ascii="Times New Roman" w:hAnsi="Times New Roman" w:cs="Times New Roman"/>
        </w:rPr>
        <w:t>278</w:t>
      </w:r>
      <w:r w:rsidRPr="00695D02" w:rsidR="00DD04F8">
        <w:rPr>
          <w:rFonts w:ascii="Times New Roman" w:hAnsi="Times New Roman" w:cs="Times New Roman"/>
        </w:rPr>
        <w:t xml:space="preserve"> </w:t>
      </w:r>
      <w:r w:rsidR="009928DD">
        <w:rPr>
          <w:rFonts w:ascii="Times New Roman" w:hAnsi="Times New Roman" w:cs="Times New Roman"/>
        </w:rPr>
        <w:t xml:space="preserve">Form ETA-9165 </w:t>
      </w:r>
      <w:r w:rsidR="000432CF">
        <w:rPr>
          <w:rFonts w:ascii="Times New Roman" w:hAnsi="Times New Roman" w:cs="Times New Roman"/>
        </w:rPr>
        <w:t>submissions</w:t>
      </w:r>
      <w:r w:rsidRPr="00695D02" w:rsidR="00DD04F8">
        <w:rPr>
          <w:rFonts w:ascii="Times New Roman" w:hAnsi="Times New Roman" w:cs="Times New Roman"/>
        </w:rPr>
        <w:t xml:space="preserve"> annually.  The total hourly burden for the filing of the Form ETA-9165 is </w:t>
      </w:r>
      <w:r w:rsidR="001E3FD9">
        <w:rPr>
          <w:rFonts w:ascii="Times New Roman" w:hAnsi="Times New Roman" w:cs="Times New Roman"/>
        </w:rPr>
        <w:t>116</w:t>
      </w:r>
      <w:r w:rsidR="005400E1">
        <w:rPr>
          <w:rFonts w:ascii="Times New Roman" w:hAnsi="Times New Roman" w:cs="Times New Roman"/>
        </w:rPr>
        <w:t>.76</w:t>
      </w:r>
      <w:r w:rsidRPr="00695D02" w:rsidR="002E6734">
        <w:rPr>
          <w:rFonts w:ascii="Times New Roman" w:hAnsi="Times New Roman" w:cs="Times New Roman"/>
        </w:rPr>
        <w:t xml:space="preserve"> reporting hours</w:t>
      </w:r>
      <w:r w:rsidR="001E3FD9">
        <w:rPr>
          <w:rFonts w:ascii="Times New Roman" w:hAnsi="Times New Roman" w:cs="Times New Roman"/>
        </w:rPr>
        <w:t xml:space="preserve"> </w:t>
      </w:r>
      <w:r w:rsidRPr="00695D02" w:rsidR="00DD04F8">
        <w:rPr>
          <w:rFonts w:ascii="Times New Roman" w:hAnsi="Times New Roman" w:cs="Times New Roman"/>
        </w:rPr>
        <w:t>(</w:t>
      </w:r>
      <w:r w:rsidR="001E3FD9">
        <w:rPr>
          <w:rFonts w:ascii="Times New Roman" w:hAnsi="Times New Roman" w:cs="Times New Roman"/>
        </w:rPr>
        <w:t xml:space="preserve">278 </w:t>
      </w:r>
      <w:r w:rsidRPr="00695D02" w:rsidR="00DD04F8">
        <w:rPr>
          <w:rFonts w:ascii="Times New Roman" w:hAnsi="Times New Roman" w:cs="Times New Roman"/>
        </w:rPr>
        <w:t xml:space="preserve">applications x </w:t>
      </w:r>
      <w:r w:rsidRPr="00695D02" w:rsidR="00F20FF0">
        <w:rPr>
          <w:rFonts w:ascii="Times New Roman" w:hAnsi="Times New Roman" w:cs="Times New Roman"/>
        </w:rPr>
        <w:t xml:space="preserve">0.42 hours </w:t>
      </w:r>
      <w:r w:rsidRPr="00695D02" w:rsidR="00DD04F8">
        <w:rPr>
          <w:rFonts w:ascii="Times New Roman" w:hAnsi="Times New Roman" w:cs="Times New Roman"/>
        </w:rPr>
        <w:t>=</w:t>
      </w:r>
      <w:r w:rsidR="001E3FD9">
        <w:rPr>
          <w:rFonts w:ascii="Times New Roman" w:hAnsi="Times New Roman" w:cs="Times New Roman"/>
        </w:rPr>
        <w:t xml:space="preserve"> 116.76 </w:t>
      </w:r>
      <w:r w:rsidRPr="00695D02" w:rsidR="00DD04F8">
        <w:rPr>
          <w:rFonts w:ascii="Times New Roman" w:hAnsi="Times New Roman" w:cs="Times New Roman"/>
        </w:rPr>
        <w:t xml:space="preserve">hours).  </w:t>
      </w:r>
      <w:r w:rsidRPr="00695D02" w:rsidR="0056736D">
        <w:rPr>
          <w:rFonts w:ascii="Times New Roman" w:hAnsi="Times New Roman" w:cs="Times New Roman"/>
        </w:rPr>
        <w:t xml:space="preserve">For more information on employer-provided surveys, see </w:t>
      </w:r>
      <w:r w:rsidRPr="00695D02" w:rsidR="00EA7E18">
        <w:rPr>
          <w:rFonts w:ascii="Times New Roman" w:hAnsi="Times New Roman" w:cs="Times New Roman"/>
        </w:rPr>
        <w:t>S</w:t>
      </w:r>
      <w:r w:rsidRPr="00695D02" w:rsidR="006A01CA">
        <w:rPr>
          <w:rFonts w:ascii="Times New Roman" w:hAnsi="Times New Roman" w:cs="Times New Roman"/>
        </w:rPr>
        <w:t xml:space="preserve">ubsection </w:t>
      </w:r>
      <w:r w:rsidRPr="00695D02" w:rsidR="007447C5">
        <w:rPr>
          <w:rFonts w:ascii="Times New Roman" w:hAnsi="Times New Roman" w:cs="Times New Roman"/>
        </w:rPr>
        <w:t xml:space="preserve">I.1 </w:t>
      </w:r>
      <w:r w:rsidRPr="00695D02" w:rsidR="00EA7E18">
        <w:rPr>
          <w:rFonts w:ascii="Times New Roman" w:hAnsi="Times New Roman" w:cs="Times New Roman"/>
        </w:rPr>
        <w:t>of this s</w:t>
      </w:r>
      <w:r w:rsidRPr="00695D02" w:rsidR="006A01CA">
        <w:rPr>
          <w:rFonts w:ascii="Times New Roman" w:hAnsi="Times New Roman" w:cs="Times New Roman"/>
        </w:rPr>
        <w:t>ection (A.12)</w:t>
      </w:r>
      <w:r w:rsidRPr="00695D02" w:rsidR="006F4D85">
        <w:rPr>
          <w:rFonts w:ascii="Times New Roman" w:hAnsi="Times New Roman" w:cs="Times New Roman"/>
        </w:rPr>
        <w:t xml:space="preserve"> below</w:t>
      </w:r>
      <w:r w:rsidRPr="00695D02" w:rsidR="0056736D">
        <w:rPr>
          <w:rFonts w:ascii="Times New Roman" w:hAnsi="Times New Roman" w:cs="Times New Roman"/>
        </w:rPr>
        <w:t xml:space="preserve">.  </w:t>
      </w:r>
    </w:p>
    <w:p w:rsidRPr="003972C1" w:rsidR="00302843" w:rsidP="00302843" w:rsidRDefault="00302843" w14:paraId="5D0236BD" w14:textId="77777777">
      <w:pPr>
        <w:ind w:left="720"/>
        <w:rPr>
          <w:rFonts w:ascii="Times New Roman" w:hAnsi="Times New Roman" w:cs="Times New Roman"/>
        </w:rPr>
      </w:pPr>
    </w:p>
    <w:p w:rsidRPr="003972C1" w:rsidR="00302843" w:rsidP="00302843" w:rsidRDefault="00302843" w14:paraId="38FAD5BD" w14:textId="77777777">
      <w:pPr>
        <w:numPr>
          <w:ilvl w:val="0"/>
          <w:numId w:val="16"/>
        </w:numPr>
        <w:rPr>
          <w:rFonts w:ascii="Times New Roman" w:hAnsi="Times New Roman" w:cs="Times New Roman"/>
          <w:b/>
        </w:rPr>
      </w:pPr>
      <w:r w:rsidRPr="003972C1">
        <w:rPr>
          <w:rFonts w:ascii="Times New Roman" w:hAnsi="Times New Roman" w:cs="Times New Roman"/>
          <w:b/>
        </w:rPr>
        <w:t>H-2B Application for Temporary Employment Certification</w:t>
      </w:r>
    </w:p>
    <w:p w:rsidRPr="003972C1" w:rsidR="00770DC4" w:rsidP="00CF6B37" w:rsidRDefault="00770DC4" w14:paraId="09E68E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rPr>
        <w:tab/>
      </w:r>
    </w:p>
    <w:p w:rsidRPr="00695D02" w:rsidR="00770DC4" w:rsidP="003D3E31" w:rsidRDefault="00770DC4" w14:paraId="6D0016F9" w14:textId="77777777">
      <w:pPr>
        <w:numPr>
          <w:ilvl w:val="0"/>
          <w:numId w:val="20"/>
        </w:numPr>
        <w:tabs>
          <w:tab w:val="left" w:pos="-1440"/>
        </w:tabs>
        <w:rPr>
          <w:rFonts w:ascii="Times New Roman" w:hAnsi="Times New Roman" w:cs="Times New Roman"/>
        </w:rPr>
      </w:pPr>
      <w:r w:rsidRPr="00695D02">
        <w:rPr>
          <w:rFonts w:ascii="Times New Roman" w:hAnsi="Times New Roman" w:cs="Times New Roman"/>
          <w:i/>
          <w:iCs/>
          <w:u w:val="single"/>
        </w:rPr>
        <w:t>Form ETA-9142B</w:t>
      </w:r>
      <w:r w:rsidRPr="002F71B1" w:rsidR="00C047F3">
        <w:rPr>
          <w:rFonts w:ascii="Times New Roman" w:hAnsi="Times New Roman" w:cs="Times New Roman"/>
          <w:u w:val="single"/>
        </w:rPr>
        <w:t>,</w:t>
      </w:r>
      <w:r w:rsidRPr="00695D02">
        <w:rPr>
          <w:rFonts w:ascii="Times New Roman" w:hAnsi="Times New Roman" w:cs="Times New Roman"/>
          <w:i/>
          <w:iCs/>
          <w:u w:val="single"/>
        </w:rPr>
        <w:t xml:space="preserve"> </w:t>
      </w:r>
      <w:r w:rsidRPr="00695D02" w:rsidR="009A231D">
        <w:rPr>
          <w:rFonts w:ascii="Times New Roman" w:hAnsi="Times New Roman" w:cs="Times New Roman"/>
          <w:i/>
          <w:iCs/>
          <w:u w:val="single"/>
        </w:rPr>
        <w:t xml:space="preserve">H-2B </w:t>
      </w:r>
      <w:r w:rsidRPr="00695D02" w:rsidR="005713B7">
        <w:rPr>
          <w:rFonts w:ascii="Times New Roman" w:hAnsi="Times New Roman" w:cs="Times New Roman"/>
          <w:i/>
          <w:iCs/>
          <w:u w:val="single"/>
        </w:rPr>
        <w:t>Application for Temporary Employment Certification</w:t>
      </w:r>
      <w:r w:rsidR="00C047F3">
        <w:rPr>
          <w:rFonts w:ascii="Times New Roman" w:hAnsi="Times New Roman" w:cs="Times New Roman"/>
          <w:i/>
          <w:iCs/>
          <w:u w:val="single"/>
        </w:rPr>
        <w:t xml:space="preserve"> </w:t>
      </w:r>
      <w:r w:rsidRPr="00695D02" w:rsidR="00C047F3">
        <w:rPr>
          <w:rFonts w:ascii="Times New Roman" w:hAnsi="Times New Roman" w:cs="Times New Roman"/>
          <w:i/>
          <w:iCs/>
          <w:u w:val="single"/>
        </w:rPr>
        <w:t>(20 CFR 655.15)</w:t>
      </w:r>
      <w:r w:rsidRPr="00695D02">
        <w:rPr>
          <w:rFonts w:ascii="Times New Roman" w:hAnsi="Times New Roman" w:cs="Times New Roman"/>
          <w:i/>
          <w:iCs/>
        </w:rPr>
        <w:t xml:space="preserve">.  </w:t>
      </w:r>
      <w:r w:rsidRPr="00695D02">
        <w:rPr>
          <w:rFonts w:ascii="Times New Roman" w:hAnsi="Times New Roman" w:cs="Times New Roman"/>
          <w:iCs/>
        </w:rPr>
        <w:t xml:space="preserve">The Department requires </w:t>
      </w:r>
      <w:r w:rsidRPr="00695D02" w:rsidR="001A2858">
        <w:rPr>
          <w:rFonts w:ascii="Times New Roman" w:hAnsi="Times New Roman" w:cs="Times New Roman"/>
          <w:iCs/>
        </w:rPr>
        <w:t>completion of</w:t>
      </w:r>
      <w:r w:rsidRPr="00695D02" w:rsidR="0064686B">
        <w:rPr>
          <w:rFonts w:ascii="Times New Roman" w:hAnsi="Times New Roman" w:cs="Times New Roman"/>
          <w:iCs/>
        </w:rPr>
        <w:t xml:space="preserve"> the Form ETA-9142B when an employer seeks a temporary labor certification to employ nonimmigrant workers under the H-2B visa classification</w:t>
      </w:r>
      <w:r w:rsidRPr="00695D02">
        <w:rPr>
          <w:rFonts w:ascii="Times New Roman" w:hAnsi="Times New Roman" w:cs="Times New Roman"/>
        </w:rPr>
        <w:t xml:space="preserve">.  The </w:t>
      </w:r>
      <w:r w:rsidR="00DE004A">
        <w:rPr>
          <w:rFonts w:ascii="Times New Roman" w:hAnsi="Times New Roman" w:cs="Times New Roman"/>
        </w:rPr>
        <w:t xml:space="preserve">Department estimates the </w:t>
      </w:r>
      <w:r w:rsidRPr="00695D02">
        <w:rPr>
          <w:rFonts w:ascii="Times New Roman" w:hAnsi="Times New Roman" w:cs="Times New Roman"/>
        </w:rPr>
        <w:t xml:space="preserve">form takes approximately </w:t>
      </w:r>
      <w:r w:rsidR="005400E1">
        <w:rPr>
          <w:rFonts w:ascii="Times New Roman" w:hAnsi="Times New Roman" w:cs="Times New Roman"/>
        </w:rPr>
        <w:t>0.92 hours</w:t>
      </w:r>
      <w:r w:rsidRPr="00695D02" w:rsidR="00CF0905">
        <w:rPr>
          <w:rFonts w:ascii="Times New Roman" w:hAnsi="Times New Roman" w:cs="Times New Roman"/>
        </w:rPr>
        <w:t xml:space="preserve"> </w:t>
      </w:r>
      <w:r w:rsidRPr="00695D02">
        <w:rPr>
          <w:rFonts w:ascii="Times New Roman" w:hAnsi="Times New Roman" w:cs="Times New Roman"/>
        </w:rPr>
        <w:t>to complete.  Based on program experience</w:t>
      </w:r>
      <w:r w:rsidR="00DE004A">
        <w:rPr>
          <w:rFonts w:ascii="Times New Roman" w:hAnsi="Times New Roman" w:cs="Times New Roman"/>
        </w:rPr>
        <w:t>,</w:t>
      </w:r>
      <w:r w:rsidRPr="00695D02" w:rsidR="004172CE">
        <w:rPr>
          <w:rFonts w:ascii="Times New Roman" w:hAnsi="Times New Roman" w:cs="Times New Roman"/>
        </w:rPr>
        <w:t xml:space="preserve"> and </w:t>
      </w:r>
      <w:r w:rsidR="001665E7">
        <w:rPr>
          <w:rFonts w:ascii="Times New Roman" w:hAnsi="Times New Roman" w:cs="Times New Roman"/>
        </w:rPr>
        <w:t xml:space="preserve">proposed </w:t>
      </w:r>
      <w:r w:rsidRPr="00695D02" w:rsidR="004172CE">
        <w:rPr>
          <w:rFonts w:ascii="Times New Roman" w:hAnsi="Times New Roman" w:cs="Times New Roman"/>
        </w:rPr>
        <w:t>changes made to the Form ETA-9142B</w:t>
      </w:r>
      <w:r w:rsidRPr="00695D02" w:rsidR="00FC6DF1">
        <w:rPr>
          <w:rFonts w:ascii="Times New Roman" w:hAnsi="Times New Roman" w:cs="Times New Roman"/>
        </w:rPr>
        <w:t>,</w:t>
      </w:r>
      <w:r w:rsidRPr="00695D02">
        <w:rPr>
          <w:rFonts w:ascii="Times New Roman" w:hAnsi="Times New Roman" w:cs="Times New Roman"/>
        </w:rPr>
        <w:t xml:space="preserve"> </w:t>
      </w:r>
      <w:r w:rsidR="00DE004A">
        <w:rPr>
          <w:rFonts w:ascii="Times New Roman" w:hAnsi="Times New Roman" w:cs="Times New Roman"/>
        </w:rPr>
        <w:t>the Department</w:t>
      </w:r>
      <w:r w:rsidRPr="00695D02">
        <w:rPr>
          <w:rFonts w:ascii="Times New Roman" w:hAnsi="Times New Roman" w:cs="Times New Roman"/>
        </w:rPr>
        <w:t xml:space="preserve"> estimate</w:t>
      </w:r>
      <w:r w:rsidR="00DE004A">
        <w:rPr>
          <w:rFonts w:ascii="Times New Roman" w:hAnsi="Times New Roman" w:cs="Times New Roman"/>
        </w:rPr>
        <w:t>s filers will submit</w:t>
      </w:r>
      <w:r w:rsidRPr="00695D02">
        <w:rPr>
          <w:rFonts w:ascii="Times New Roman" w:hAnsi="Times New Roman" w:cs="Times New Roman"/>
        </w:rPr>
        <w:t xml:space="preserve"> </w:t>
      </w:r>
      <w:r w:rsidRPr="00695D02" w:rsidR="00F43C74">
        <w:rPr>
          <w:rFonts w:ascii="Times New Roman" w:hAnsi="Times New Roman" w:cs="Times New Roman"/>
        </w:rPr>
        <w:t xml:space="preserve">9,393 </w:t>
      </w:r>
      <w:r w:rsidRPr="00695D02">
        <w:rPr>
          <w:rFonts w:ascii="Times New Roman" w:hAnsi="Times New Roman" w:cs="Times New Roman"/>
        </w:rPr>
        <w:t xml:space="preserve">applications annually.  The total hourly burden for the filing of the Form ETA-9142B is </w:t>
      </w:r>
      <w:r w:rsidRPr="00695D02" w:rsidR="00F43C74">
        <w:rPr>
          <w:rFonts w:ascii="Times New Roman" w:hAnsi="Times New Roman" w:cs="Times New Roman"/>
        </w:rPr>
        <w:t>8,641</w:t>
      </w:r>
      <w:r w:rsidR="005400E1">
        <w:rPr>
          <w:rFonts w:ascii="Times New Roman" w:hAnsi="Times New Roman" w:cs="Times New Roman"/>
        </w:rPr>
        <w:t>.56</w:t>
      </w:r>
      <w:r w:rsidRPr="00695D02" w:rsidR="00F43C74">
        <w:rPr>
          <w:rFonts w:ascii="Times New Roman" w:hAnsi="Times New Roman" w:cs="Times New Roman"/>
        </w:rPr>
        <w:t xml:space="preserve"> </w:t>
      </w:r>
      <w:r w:rsidRPr="00695D02" w:rsidR="00AF2285">
        <w:rPr>
          <w:rFonts w:ascii="Times New Roman" w:hAnsi="Times New Roman" w:cs="Times New Roman"/>
        </w:rPr>
        <w:t>reporting hours</w:t>
      </w:r>
      <w:r w:rsidR="001E3FD9">
        <w:rPr>
          <w:rFonts w:ascii="Times New Roman" w:hAnsi="Times New Roman" w:cs="Times New Roman"/>
        </w:rPr>
        <w:t xml:space="preserve"> </w:t>
      </w:r>
      <w:r w:rsidRPr="00695D02">
        <w:rPr>
          <w:rFonts w:ascii="Times New Roman" w:hAnsi="Times New Roman" w:cs="Times New Roman"/>
        </w:rPr>
        <w:t>(</w:t>
      </w:r>
      <w:r w:rsidRPr="00695D02" w:rsidR="00F43C74">
        <w:rPr>
          <w:rFonts w:ascii="Times New Roman" w:hAnsi="Times New Roman" w:cs="Times New Roman"/>
        </w:rPr>
        <w:t xml:space="preserve">9,393 </w:t>
      </w:r>
      <w:r w:rsidRPr="00695D02">
        <w:rPr>
          <w:rFonts w:ascii="Times New Roman" w:hAnsi="Times New Roman" w:cs="Times New Roman"/>
        </w:rPr>
        <w:t xml:space="preserve">applications x </w:t>
      </w:r>
      <w:r w:rsidRPr="00695D02" w:rsidR="004172CE">
        <w:rPr>
          <w:rFonts w:ascii="Times New Roman" w:hAnsi="Times New Roman" w:cs="Times New Roman"/>
        </w:rPr>
        <w:t>0.92</w:t>
      </w:r>
      <w:r w:rsidRPr="00695D02" w:rsidR="00413D3F">
        <w:rPr>
          <w:rFonts w:ascii="Times New Roman" w:hAnsi="Times New Roman" w:cs="Times New Roman"/>
        </w:rPr>
        <w:t xml:space="preserve"> </w:t>
      </w:r>
      <w:r w:rsidRPr="00695D02" w:rsidR="00DD04F8">
        <w:rPr>
          <w:rFonts w:ascii="Times New Roman" w:hAnsi="Times New Roman" w:cs="Times New Roman"/>
        </w:rPr>
        <w:t>hour</w:t>
      </w:r>
      <w:r w:rsidR="005400E1">
        <w:rPr>
          <w:rFonts w:ascii="Times New Roman" w:hAnsi="Times New Roman" w:cs="Times New Roman"/>
        </w:rPr>
        <w:t>s</w:t>
      </w:r>
      <w:r w:rsidRPr="00695D02" w:rsidR="00086B10">
        <w:rPr>
          <w:rFonts w:ascii="Times New Roman" w:hAnsi="Times New Roman" w:cs="Times New Roman"/>
        </w:rPr>
        <w:t xml:space="preserve"> </w:t>
      </w:r>
      <w:r w:rsidRPr="00695D02">
        <w:rPr>
          <w:rFonts w:ascii="Times New Roman" w:hAnsi="Times New Roman" w:cs="Times New Roman"/>
        </w:rPr>
        <w:t xml:space="preserve">= </w:t>
      </w:r>
      <w:r w:rsidRPr="00695D02" w:rsidR="00F43C74">
        <w:rPr>
          <w:rFonts w:ascii="Times New Roman" w:hAnsi="Times New Roman" w:cs="Times New Roman"/>
        </w:rPr>
        <w:t xml:space="preserve">8,641.56 </w:t>
      </w:r>
      <w:r w:rsidRPr="00695D02">
        <w:rPr>
          <w:rFonts w:ascii="Times New Roman" w:hAnsi="Times New Roman" w:cs="Times New Roman"/>
        </w:rPr>
        <w:t>hours)</w:t>
      </w:r>
      <w:r w:rsidRPr="00695D02" w:rsidR="004A7295">
        <w:rPr>
          <w:rFonts w:ascii="Times New Roman" w:hAnsi="Times New Roman" w:cs="Times New Roman"/>
        </w:rPr>
        <w:t>.</w:t>
      </w:r>
    </w:p>
    <w:p w:rsidRPr="00695D02" w:rsidR="00C41E24" w:rsidP="00CF6B37" w:rsidRDefault="00C41E24" w14:paraId="377E2E84" w14:textId="77777777">
      <w:pPr>
        <w:tabs>
          <w:tab w:val="left" w:pos="-1440"/>
        </w:tabs>
        <w:ind w:left="720"/>
        <w:rPr>
          <w:rFonts w:ascii="Times New Roman" w:hAnsi="Times New Roman" w:cs="Times New Roman"/>
        </w:rPr>
      </w:pPr>
    </w:p>
    <w:p w:rsidRPr="00695D02" w:rsidR="00C41E24" w:rsidP="0064686B" w:rsidRDefault="00C41E24" w14:paraId="7ECB52B2" w14:textId="77777777">
      <w:pPr>
        <w:numPr>
          <w:ilvl w:val="0"/>
          <w:numId w:val="20"/>
        </w:numPr>
        <w:tabs>
          <w:tab w:val="left" w:pos="-1440"/>
        </w:tabs>
        <w:rPr>
          <w:rFonts w:ascii="Times New Roman" w:hAnsi="Times New Roman" w:cs="Times New Roman"/>
        </w:rPr>
      </w:pPr>
      <w:r w:rsidRPr="00695D02">
        <w:rPr>
          <w:rFonts w:ascii="Times New Roman" w:hAnsi="Times New Roman" w:cs="Times New Roman"/>
          <w:i/>
          <w:iCs/>
          <w:u w:val="single"/>
        </w:rPr>
        <w:t>Appendix A of Form ETA-9142B (20 CFR</w:t>
      </w:r>
      <w:r w:rsidRPr="00695D02" w:rsidR="00B32CF2">
        <w:rPr>
          <w:rFonts w:ascii="Times New Roman" w:hAnsi="Times New Roman" w:cs="Times New Roman"/>
          <w:i/>
          <w:iCs/>
          <w:u w:val="single"/>
        </w:rPr>
        <w:t xml:space="preserve"> 655.10 and</w:t>
      </w:r>
      <w:r w:rsidRPr="00695D02">
        <w:rPr>
          <w:rFonts w:ascii="Times New Roman" w:hAnsi="Times New Roman" w:cs="Times New Roman"/>
          <w:i/>
          <w:iCs/>
          <w:u w:val="single"/>
        </w:rPr>
        <w:t xml:space="preserve"> 655.15)</w:t>
      </w:r>
      <w:r w:rsidRPr="002F71B1" w:rsidR="009D6130">
        <w:rPr>
          <w:rFonts w:ascii="Times New Roman" w:hAnsi="Times New Roman" w:cs="Times New Roman"/>
          <w:u w:val="single"/>
        </w:rPr>
        <w:t>,</w:t>
      </w:r>
      <w:r w:rsidRPr="00695D02" w:rsidR="0064686B">
        <w:rPr>
          <w:rFonts w:ascii="Times New Roman" w:hAnsi="Times New Roman" w:cs="Times New Roman"/>
          <w:i/>
          <w:iCs/>
          <w:u w:val="single"/>
        </w:rPr>
        <w:t xml:space="preserve"> Additional Place</w:t>
      </w:r>
      <w:r w:rsidRPr="00695D02" w:rsidR="00DF5AE5">
        <w:rPr>
          <w:rFonts w:ascii="Times New Roman" w:hAnsi="Times New Roman" w:cs="Times New Roman"/>
          <w:i/>
          <w:iCs/>
          <w:u w:val="single"/>
        </w:rPr>
        <w:t>(</w:t>
      </w:r>
      <w:r w:rsidRPr="00695D02" w:rsidR="0064686B">
        <w:rPr>
          <w:rFonts w:ascii="Times New Roman" w:hAnsi="Times New Roman" w:cs="Times New Roman"/>
          <w:i/>
          <w:iCs/>
          <w:u w:val="single"/>
        </w:rPr>
        <w:t>s</w:t>
      </w:r>
      <w:r w:rsidRPr="00695D02" w:rsidR="00DF5AE5">
        <w:rPr>
          <w:rFonts w:ascii="Times New Roman" w:hAnsi="Times New Roman" w:cs="Times New Roman"/>
          <w:i/>
          <w:iCs/>
          <w:u w:val="single"/>
        </w:rPr>
        <w:t>)</w:t>
      </w:r>
      <w:r w:rsidRPr="00695D02" w:rsidR="0064686B">
        <w:rPr>
          <w:rFonts w:ascii="Times New Roman" w:hAnsi="Times New Roman" w:cs="Times New Roman"/>
          <w:i/>
          <w:iCs/>
          <w:u w:val="single"/>
        </w:rPr>
        <w:t xml:space="preserve"> of Employment and Wage Information</w:t>
      </w:r>
      <w:r w:rsidRPr="00D80C0F">
        <w:rPr>
          <w:rFonts w:ascii="Times New Roman" w:hAnsi="Times New Roman" w:cs="Times New Roman"/>
        </w:rPr>
        <w:t>.</w:t>
      </w:r>
      <w:r w:rsidRPr="00695D02">
        <w:rPr>
          <w:rFonts w:ascii="Times New Roman" w:hAnsi="Times New Roman" w:cs="Times New Roman"/>
          <w:i/>
          <w:iCs/>
        </w:rPr>
        <w:t xml:space="preserve">  </w:t>
      </w:r>
      <w:r w:rsidRPr="00695D02">
        <w:rPr>
          <w:rFonts w:ascii="Times New Roman" w:hAnsi="Times New Roman" w:cs="Times New Roman"/>
          <w:iCs/>
        </w:rPr>
        <w:t>The Department requires</w:t>
      </w:r>
      <w:r w:rsidRPr="00695D02">
        <w:rPr>
          <w:rFonts w:ascii="Times New Roman" w:hAnsi="Times New Roman" w:cs="Times New Roman"/>
        </w:rPr>
        <w:t xml:space="preserve"> the </w:t>
      </w:r>
      <w:r w:rsidRPr="00695D02" w:rsidR="00BB5BF2">
        <w:rPr>
          <w:rFonts w:ascii="Times New Roman" w:hAnsi="Times New Roman" w:cs="Times New Roman"/>
        </w:rPr>
        <w:t xml:space="preserve">employer </w:t>
      </w:r>
      <w:r w:rsidR="009B545D">
        <w:rPr>
          <w:rFonts w:ascii="Times New Roman" w:hAnsi="Times New Roman" w:cs="Times New Roman"/>
        </w:rPr>
        <w:t xml:space="preserve">to </w:t>
      </w:r>
      <w:r w:rsidRPr="00695D02" w:rsidR="00BB5BF2">
        <w:rPr>
          <w:rFonts w:ascii="Times New Roman" w:hAnsi="Times New Roman" w:cs="Times New Roman"/>
        </w:rPr>
        <w:t>submit a</w:t>
      </w:r>
      <w:r w:rsidRPr="00695D02" w:rsidR="00AD2549">
        <w:rPr>
          <w:rFonts w:ascii="Times New Roman" w:hAnsi="Times New Roman" w:cs="Times New Roman"/>
        </w:rPr>
        <w:t xml:space="preserve"> completed</w:t>
      </w:r>
      <w:r w:rsidRPr="00695D02" w:rsidR="00BB5BF2">
        <w:rPr>
          <w:rFonts w:ascii="Times New Roman" w:hAnsi="Times New Roman" w:cs="Times New Roman"/>
        </w:rPr>
        <w:t xml:space="preserve"> </w:t>
      </w:r>
      <w:r w:rsidRPr="00695D02" w:rsidR="00BB5BF2">
        <w:rPr>
          <w:rFonts w:ascii="Times New Roman" w:hAnsi="Times New Roman" w:cs="Times New Roman"/>
          <w:i/>
        </w:rPr>
        <w:t>Appendix A</w:t>
      </w:r>
      <w:r w:rsidRPr="00695D02" w:rsidR="00BB5BF2">
        <w:rPr>
          <w:rFonts w:ascii="Times New Roman" w:hAnsi="Times New Roman" w:cs="Times New Roman"/>
        </w:rPr>
        <w:t xml:space="preserve"> </w:t>
      </w:r>
      <w:r w:rsidR="009B545D">
        <w:rPr>
          <w:rFonts w:ascii="Times New Roman" w:hAnsi="Times New Roman" w:cs="Times New Roman"/>
        </w:rPr>
        <w:t>if</w:t>
      </w:r>
      <w:r w:rsidRPr="00695D02" w:rsidR="009B545D">
        <w:rPr>
          <w:rFonts w:ascii="Times New Roman" w:hAnsi="Times New Roman" w:cs="Times New Roman"/>
        </w:rPr>
        <w:t xml:space="preserve"> </w:t>
      </w:r>
      <w:r w:rsidR="009B545D">
        <w:rPr>
          <w:rFonts w:ascii="Times New Roman" w:hAnsi="Times New Roman" w:cs="Times New Roman"/>
        </w:rPr>
        <w:t xml:space="preserve">the employer will expect </w:t>
      </w:r>
      <w:r w:rsidRPr="00695D02" w:rsidR="0064686B">
        <w:rPr>
          <w:rFonts w:ascii="Times New Roman" w:hAnsi="Times New Roman" w:cs="Times New Roman"/>
        </w:rPr>
        <w:t xml:space="preserve">workers to perform the services or labor in </w:t>
      </w:r>
      <w:r w:rsidRPr="00695D02" w:rsidR="00AD2549">
        <w:rPr>
          <w:rFonts w:ascii="Times New Roman" w:hAnsi="Times New Roman" w:cs="Times New Roman"/>
        </w:rPr>
        <w:t xml:space="preserve">geographic </w:t>
      </w:r>
      <w:r w:rsidRPr="00695D02" w:rsidR="0064686B">
        <w:rPr>
          <w:rFonts w:ascii="Times New Roman" w:hAnsi="Times New Roman" w:cs="Times New Roman"/>
        </w:rPr>
        <w:t xml:space="preserve">locations other than the primary place of employment disclosed on </w:t>
      </w:r>
      <w:r w:rsidRPr="00695D02" w:rsidR="00926DDD">
        <w:rPr>
          <w:rFonts w:ascii="Times New Roman" w:hAnsi="Times New Roman" w:cs="Times New Roman"/>
        </w:rPr>
        <w:t xml:space="preserve">the </w:t>
      </w:r>
      <w:r w:rsidRPr="00695D02" w:rsidR="00A4577B">
        <w:rPr>
          <w:rFonts w:ascii="Times New Roman" w:hAnsi="Times New Roman" w:cs="Times New Roman"/>
        </w:rPr>
        <w:t>Form ETA-9142B</w:t>
      </w:r>
      <w:r w:rsidRPr="00695D02" w:rsidR="00BB5BF2">
        <w:rPr>
          <w:rFonts w:ascii="Times New Roman" w:hAnsi="Times New Roman" w:cs="Times New Roman"/>
        </w:rPr>
        <w:t>.  Based on program experience</w:t>
      </w:r>
      <w:r w:rsidRPr="00695D02" w:rsidR="00C404A1">
        <w:rPr>
          <w:rFonts w:ascii="Times New Roman" w:hAnsi="Times New Roman" w:cs="Times New Roman"/>
        </w:rPr>
        <w:t xml:space="preserve">, </w:t>
      </w:r>
      <w:r w:rsidR="009B545D">
        <w:rPr>
          <w:rFonts w:ascii="Times New Roman" w:hAnsi="Times New Roman" w:cs="Times New Roman"/>
        </w:rPr>
        <w:t>the Department</w:t>
      </w:r>
      <w:r w:rsidRPr="00695D02" w:rsidR="009B545D">
        <w:rPr>
          <w:rFonts w:ascii="Times New Roman" w:hAnsi="Times New Roman" w:cs="Times New Roman"/>
        </w:rPr>
        <w:t xml:space="preserve"> </w:t>
      </w:r>
      <w:r w:rsidRPr="00695D02" w:rsidR="00BB5BF2">
        <w:rPr>
          <w:rFonts w:ascii="Times New Roman" w:hAnsi="Times New Roman" w:cs="Times New Roman"/>
        </w:rPr>
        <w:t>estimate</w:t>
      </w:r>
      <w:r w:rsidR="009B545D">
        <w:rPr>
          <w:rFonts w:ascii="Times New Roman" w:hAnsi="Times New Roman" w:cs="Times New Roman"/>
        </w:rPr>
        <w:t>s</w:t>
      </w:r>
      <w:r w:rsidRPr="00695D02" w:rsidR="00BB5BF2">
        <w:rPr>
          <w:rFonts w:ascii="Times New Roman" w:hAnsi="Times New Roman" w:cs="Times New Roman"/>
        </w:rPr>
        <w:t xml:space="preserve"> </w:t>
      </w:r>
      <w:r w:rsidR="009B545D">
        <w:rPr>
          <w:rFonts w:ascii="Times New Roman" w:hAnsi="Times New Roman" w:cs="Times New Roman"/>
        </w:rPr>
        <w:t xml:space="preserve">filers will submit </w:t>
      </w:r>
      <w:r w:rsidRPr="00695D02" w:rsidR="00DA3A82">
        <w:rPr>
          <w:rFonts w:ascii="Times New Roman" w:hAnsi="Times New Roman" w:cs="Times New Roman"/>
        </w:rPr>
        <w:t xml:space="preserve">6,404 </w:t>
      </w:r>
      <w:r w:rsidRPr="00695D02" w:rsidR="00881BFE">
        <w:rPr>
          <w:rFonts w:ascii="Times New Roman" w:hAnsi="Times New Roman" w:cs="Times New Roman"/>
          <w:i/>
        </w:rPr>
        <w:t>Appendix A</w:t>
      </w:r>
      <w:r w:rsidRPr="00695D02" w:rsidR="00ED07B2">
        <w:rPr>
          <w:rFonts w:ascii="Times New Roman" w:hAnsi="Times New Roman" w:cs="Times New Roman"/>
        </w:rPr>
        <w:t xml:space="preserve"> </w:t>
      </w:r>
      <w:r w:rsidR="00891B8F">
        <w:rPr>
          <w:rFonts w:ascii="Times New Roman" w:hAnsi="Times New Roman" w:cs="Times New Roman"/>
        </w:rPr>
        <w:t xml:space="preserve">forms </w:t>
      </w:r>
      <w:r w:rsidRPr="00695D02" w:rsidR="00BB5BF2">
        <w:rPr>
          <w:rFonts w:ascii="Times New Roman" w:hAnsi="Times New Roman" w:cs="Times New Roman"/>
        </w:rPr>
        <w:t>annually</w:t>
      </w:r>
      <w:r w:rsidRPr="00695D02" w:rsidR="00A56AB4">
        <w:rPr>
          <w:rFonts w:ascii="Times New Roman" w:hAnsi="Times New Roman" w:cs="Times New Roman"/>
        </w:rPr>
        <w:t xml:space="preserve"> and it </w:t>
      </w:r>
      <w:r w:rsidR="009B545D">
        <w:rPr>
          <w:rFonts w:ascii="Times New Roman" w:hAnsi="Times New Roman" w:cs="Times New Roman"/>
        </w:rPr>
        <w:t xml:space="preserve">will </w:t>
      </w:r>
      <w:r w:rsidRPr="00695D02" w:rsidR="00A56AB4">
        <w:rPr>
          <w:rFonts w:ascii="Times New Roman" w:hAnsi="Times New Roman" w:cs="Times New Roman"/>
        </w:rPr>
        <w:t>take</w:t>
      </w:r>
      <w:r w:rsidR="009B545D">
        <w:rPr>
          <w:rFonts w:ascii="Times New Roman" w:hAnsi="Times New Roman" w:cs="Times New Roman"/>
        </w:rPr>
        <w:t xml:space="preserve"> filers</w:t>
      </w:r>
      <w:r w:rsidRPr="00695D02" w:rsidR="00A56AB4">
        <w:rPr>
          <w:rFonts w:ascii="Times New Roman" w:hAnsi="Times New Roman" w:cs="Times New Roman"/>
        </w:rPr>
        <w:t xml:space="preserve"> </w:t>
      </w:r>
      <w:r w:rsidR="005400E1">
        <w:rPr>
          <w:rFonts w:ascii="Times New Roman" w:hAnsi="Times New Roman" w:cs="Times New Roman"/>
        </w:rPr>
        <w:t>0.25 hours</w:t>
      </w:r>
      <w:r w:rsidRPr="00695D02" w:rsidR="00A56AB4">
        <w:rPr>
          <w:rFonts w:ascii="Times New Roman" w:hAnsi="Times New Roman" w:cs="Times New Roman"/>
        </w:rPr>
        <w:t xml:space="preserve"> to complete the form</w:t>
      </w:r>
      <w:r w:rsidRPr="00695D02" w:rsidR="00BB5BF2">
        <w:rPr>
          <w:rFonts w:ascii="Times New Roman" w:hAnsi="Times New Roman" w:cs="Times New Roman"/>
        </w:rPr>
        <w:t xml:space="preserve">.  The total hourly burden for the filing of </w:t>
      </w:r>
      <w:r w:rsidRPr="00695D02" w:rsidR="00BB5BF2">
        <w:rPr>
          <w:rFonts w:ascii="Times New Roman" w:hAnsi="Times New Roman" w:cs="Times New Roman"/>
          <w:i/>
        </w:rPr>
        <w:t>Appendix A</w:t>
      </w:r>
      <w:r w:rsidRPr="00695D02" w:rsidR="00BB5BF2">
        <w:rPr>
          <w:rFonts w:ascii="Times New Roman" w:hAnsi="Times New Roman" w:cs="Times New Roman"/>
        </w:rPr>
        <w:t xml:space="preserve"> is </w:t>
      </w:r>
      <w:r w:rsidRPr="00695D02" w:rsidR="00DA3A82">
        <w:rPr>
          <w:rFonts w:ascii="Times New Roman" w:hAnsi="Times New Roman" w:cs="Times New Roman"/>
        </w:rPr>
        <w:t xml:space="preserve">1,601 </w:t>
      </w:r>
      <w:r w:rsidRPr="00695D02" w:rsidR="00AF2285">
        <w:rPr>
          <w:rFonts w:ascii="Times New Roman" w:hAnsi="Times New Roman" w:cs="Times New Roman"/>
        </w:rPr>
        <w:t>reporting hours</w:t>
      </w:r>
      <w:r w:rsidRPr="00695D02" w:rsidR="00BB5BF2">
        <w:rPr>
          <w:rFonts w:ascii="Times New Roman" w:hAnsi="Times New Roman" w:cs="Times New Roman"/>
        </w:rPr>
        <w:t xml:space="preserve"> (</w:t>
      </w:r>
      <w:r w:rsidRPr="00695D02" w:rsidR="00DA3A82">
        <w:rPr>
          <w:rFonts w:ascii="Times New Roman" w:hAnsi="Times New Roman" w:cs="Times New Roman"/>
        </w:rPr>
        <w:t xml:space="preserve">6,404 </w:t>
      </w:r>
      <w:r w:rsidRPr="00695D02" w:rsidR="00BB5BF2">
        <w:rPr>
          <w:rFonts w:ascii="Times New Roman" w:hAnsi="Times New Roman" w:cs="Times New Roman"/>
        </w:rPr>
        <w:t xml:space="preserve">appendices x </w:t>
      </w:r>
      <w:r w:rsidRPr="00695D02" w:rsidR="004172CE">
        <w:rPr>
          <w:rFonts w:ascii="Times New Roman" w:hAnsi="Times New Roman" w:cs="Times New Roman"/>
        </w:rPr>
        <w:t xml:space="preserve">0.25 </w:t>
      </w:r>
      <w:r w:rsidRPr="00695D02" w:rsidR="0055242E">
        <w:rPr>
          <w:rFonts w:ascii="Times New Roman" w:hAnsi="Times New Roman" w:cs="Times New Roman"/>
        </w:rPr>
        <w:t xml:space="preserve">hours </w:t>
      </w:r>
      <w:r w:rsidRPr="00695D02" w:rsidR="00BB5BF2">
        <w:rPr>
          <w:rFonts w:ascii="Times New Roman" w:hAnsi="Times New Roman" w:cs="Times New Roman"/>
        </w:rPr>
        <w:t>=</w:t>
      </w:r>
      <w:r w:rsidRPr="00695D02" w:rsidR="00AF2285">
        <w:rPr>
          <w:rFonts w:ascii="Times New Roman" w:hAnsi="Times New Roman" w:cs="Times New Roman"/>
        </w:rPr>
        <w:t xml:space="preserve"> </w:t>
      </w:r>
      <w:r w:rsidRPr="00695D02" w:rsidR="00DA3A82">
        <w:rPr>
          <w:rFonts w:ascii="Times New Roman" w:hAnsi="Times New Roman" w:cs="Times New Roman"/>
        </w:rPr>
        <w:t xml:space="preserve">1,601 </w:t>
      </w:r>
      <w:r w:rsidRPr="00695D02" w:rsidR="00BB5BF2">
        <w:rPr>
          <w:rFonts w:ascii="Times New Roman" w:hAnsi="Times New Roman" w:cs="Times New Roman"/>
        </w:rPr>
        <w:t>hours)</w:t>
      </w:r>
      <w:r w:rsidRPr="00695D02">
        <w:rPr>
          <w:rFonts w:ascii="Times New Roman" w:hAnsi="Times New Roman" w:cs="Times New Roman"/>
        </w:rPr>
        <w:t xml:space="preserve">.  </w:t>
      </w:r>
    </w:p>
    <w:p w:rsidRPr="00695D02" w:rsidR="00BB5BF2" w:rsidP="00CF6B37" w:rsidRDefault="00BB5BF2" w14:paraId="59306136" w14:textId="77777777">
      <w:pPr>
        <w:tabs>
          <w:tab w:val="left" w:pos="-1440"/>
        </w:tabs>
        <w:ind w:left="720"/>
        <w:rPr>
          <w:rFonts w:ascii="Times New Roman" w:hAnsi="Times New Roman" w:cs="Times New Roman"/>
        </w:rPr>
      </w:pPr>
    </w:p>
    <w:p w:rsidRPr="00695D02" w:rsidR="00BB5BF2" w:rsidP="009A3B29" w:rsidRDefault="00BB5BF2" w14:paraId="300E39D9" w14:textId="77777777">
      <w:pPr>
        <w:numPr>
          <w:ilvl w:val="0"/>
          <w:numId w:val="20"/>
        </w:numPr>
        <w:tabs>
          <w:tab w:val="left" w:pos="-1440"/>
        </w:tabs>
        <w:rPr>
          <w:rFonts w:ascii="Times New Roman" w:hAnsi="Times New Roman" w:cs="Times New Roman"/>
        </w:rPr>
      </w:pPr>
      <w:r w:rsidRPr="00695D02">
        <w:rPr>
          <w:rFonts w:ascii="Times New Roman" w:hAnsi="Times New Roman" w:cs="Times New Roman"/>
          <w:i/>
          <w:iCs/>
          <w:u w:val="single"/>
        </w:rPr>
        <w:t xml:space="preserve">Appendix B of Form ETA-9142B </w:t>
      </w:r>
      <w:r w:rsidRPr="00695D02" w:rsidR="000E3757">
        <w:rPr>
          <w:rFonts w:ascii="Times New Roman" w:hAnsi="Times New Roman" w:cs="Times New Roman"/>
          <w:i/>
          <w:iCs/>
          <w:u w:val="single"/>
        </w:rPr>
        <w:t xml:space="preserve">(20 CFR </w:t>
      </w:r>
      <w:r w:rsidRPr="00695D02" w:rsidR="00B32CF2">
        <w:rPr>
          <w:rFonts w:ascii="Times New Roman" w:hAnsi="Times New Roman" w:cs="Times New Roman"/>
          <w:i/>
          <w:iCs/>
          <w:u w:val="single"/>
        </w:rPr>
        <w:t>655.4(d)(1)</w:t>
      </w:r>
      <w:r w:rsidRPr="00695D02" w:rsidR="005E6B2C">
        <w:rPr>
          <w:rFonts w:ascii="Times New Roman" w:hAnsi="Times New Roman" w:cs="Times New Roman"/>
          <w:i/>
          <w:iCs/>
          <w:u w:val="single"/>
        </w:rPr>
        <w:t>, 655.15,</w:t>
      </w:r>
      <w:r w:rsidRPr="00695D02" w:rsidR="00B32CF2">
        <w:rPr>
          <w:rFonts w:ascii="Times New Roman" w:hAnsi="Times New Roman" w:cs="Times New Roman"/>
          <w:i/>
          <w:iCs/>
          <w:u w:val="single"/>
        </w:rPr>
        <w:t xml:space="preserve"> and</w:t>
      </w:r>
      <w:r w:rsidRPr="00695D02" w:rsidR="00253605">
        <w:rPr>
          <w:rFonts w:ascii="Times New Roman" w:hAnsi="Times New Roman" w:cs="Times New Roman"/>
          <w:i/>
          <w:iCs/>
          <w:u w:val="single"/>
        </w:rPr>
        <w:t xml:space="preserve"> </w:t>
      </w:r>
      <w:r w:rsidRPr="00695D02" w:rsidR="000E3757">
        <w:rPr>
          <w:rFonts w:ascii="Times New Roman" w:hAnsi="Times New Roman" w:cs="Times New Roman"/>
          <w:i/>
          <w:iCs/>
          <w:u w:val="single"/>
        </w:rPr>
        <w:t>655.</w:t>
      </w:r>
      <w:r w:rsidRPr="00695D02" w:rsidR="00253605">
        <w:rPr>
          <w:rFonts w:ascii="Times New Roman" w:hAnsi="Times New Roman" w:cs="Times New Roman"/>
          <w:i/>
          <w:iCs/>
          <w:u w:val="single"/>
        </w:rPr>
        <w:t>20</w:t>
      </w:r>
      <w:r w:rsidRPr="00695D02" w:rsidR="000E3757">
        <w:rPr>
          <w:rFonts w:ascii="Times New Roman" w:hAnsi="Times New Roman" w:cs="Times New Roman"/>
          <w:i/>
          <w:iCs/>
          <w:u w:val="single"/>
        </w:rPr>
        <w:t>)</w:t>
      </w:r>
      <w:r w:rsidRPr="002F71B1" w:rsidR="002F71B1">
        <w:rPr>
          <w:rFonts w:ascii="Times New Roman" w:hAnsi="Times New Roman" w:cs="Times New Roman"/>
          <w:u w:val="single"/>
        </w:rPr>
        <w:t>,</w:t>
      </w:r>
      <w:r w:rsidRPr="00695D02" w:rsidR="009A3B29">
        <w:rPr>
          <w:rFonts w:ascii="Times New Roman" w:hAnsi="Times New Roman" w:cs="Times New Roman"/>
          <w:i/>
          <w:iCs/>
          <w:u w:val="single"/>
        </w:rPr>
        <w:t xml:space="preserve"> Attorney/Agent/Employer Declarations</w:t>
      </w:r>
      <w:r w:rsidRPr="00D80C0F" w:rsidR="000E3757">
        <w:rPr>
          <w:rFonts w:ascii="Times New Roman" w:hAnsi="Times New Roman" w:cs="Times New Roman"/>
        </w:rPr>
        <w:t>.</w:t>
      </w:r>
      <w:r w:rsidRPr="00695D02" w:rsidR="000E3757">
        <w:rPr>
          <w:rFonts w:ascii="Times New Roman" w:hAnsi="Times New Roman" w:cs="Times New Roman"/>
          <w:iCs/>
        </w:rPr>
        <w:t xml:space="preserve"> </w:t>
      </w:r>
      <w:r w:rsidRPr="00695D02" w:rsidR="000E3757">
        <w:rPr>
          <w:rFonts w:ascii="Times New Roman" w:hAnsi="Times New Roman" w:cs="Times New Roman"/>
        </w:rPr>
        <w:t xml:space="preserve"> </w:t>
      </w:r>
      <w:r w:rsidRPr="00695D02" w:rsidR="000E3757">
        <w:rPr>
          <w:rFonts w:ascii="Times New Roman" w:hAnsi="Times New Roman" w:cs="Times New Roman"/>
          <w:iCs/>
        </w:rPr>
        <w:t xml:space="preserve">The Department </w:t>
      </w:r>
      <w:r w:rsidRPr="00695D02" w:rsidR="009A3B29">
        <w:rPr>
          <w:rFonts w:ascii="Times New Roman" w:hAnsi="Times New Roman" w:cs="Times New Roman"/>
          <w:iCs/>
        </w:rPr>
        <w:t xml:space="preserve">requires that an employer filing a </w:t>
      </w:r>
      <w:r w:rsidRPr="00695D02" w:rsidR="00DD04F8">
        <w:rPr>
          <w:rFonts w:ascii="Times New Roman" w:hAnsi="Times New Roman" w:cs="Times New Roman"/>
        </w:rPr>
        <w:t>Form ETA-9142B</w:t>
      </w:r>
      <w:r w:rsidRPr="00695D02" w:rsidR="009A3B29">
        <w:rPr>
          <w:rFonts w:ascii="Times New Roman" w:hAnsi="Times New Roman" w:cs="Times New Roman"/>
        </w:rPr>
        <w:t xml:space="preserve"> attach a signed and dated </w:t>
      </w:r>
      <w:r w:rsidRPr="00695D02" w:rsidR="009A3B29">
        <w:rPr>
          <w:rFonts w:ascii="Times New Roman" w:hAnsi="Times New Roman" w:cs="Times New Roman"/>
          <w:i/>
        </w:rPr>
        <w:t>Ap</w:t>
      </w:r>
      <w:r w:rsidRPr="00695D02" w:rsidR="00086B10">
        <w:rPr>
          <w:rFonts w:ascii="Times New Roman" w:hAnsi="Times New Roman" w:cs="Times New Roman"/>
          <w:i/>
        </w:rPr>
        <w:t>pendix B</w:t>
      </w:r>
      <w:r w:rsidRPr="00695D02" w:rsidR="00086B10">
        <w:rPr>
          <w:rFonts w:ascii="Times New Roman" w:hAnsi="Times New Roman" w:cs="Times New Roman"/>
        </w:rPr>
        <w:t xml:space="preserve"> </w:t>
      </w:r>
      <w:r w:rsidRPr="00695D02" w:rsidR="00C223B8">
        <w:rPr>
          <w:rFonts w:ascii="Times New Roman" w:hAnsi="Times New Roman" w:cs="Times New Roman"/>
        </w:rPr>
        <w:t xml:space="preserve">that declares adherence </w:t>
      </w:r>
      <w:r w:rsidRPr="00695D02" w:rsidR="00086B10">
        <w:rPr>
          <w:rFonts w:ascii="Times New Roman" w:hAnsi="Times New Roman" w:cs="Times New Roman"/>
        </w:rPr>
        <w:t xml:space="preserve">to the terms and </w:t>
      </w:r>
      <w:r w:rsidRPr="00695D02" w:rsidR="00741A5D">
        <w:rPr>
          <w:rFonts w:ascii="Times New Roman" w:hAnsi="Times New Roman" w:cs="Times New Roman"/>
        </w:rPr>
        <w:t>conditions</w:t>
      </w:r>
      <w:r w:rsidRPr="00695D02" w:rsidR="00086B10">
        <w:rPr>
          <w:rFonts w:ascii="Times New Roman" w:hAnsi="Times New Roman" w:cs="Times New Roman"/>
        </w:rPr>
        <w:t xml:space="preserve"> </w:t>
      </w:r>
      <w:r w:rsidRPr="00695D02" w:rsidR="00741A5D">
        <w:rPr>
          <w:rFonts w:ascii="Times New Roman" w:hAnsi="Times New Roman" w:cs="Times New Roman"/>
        </w:rPr>
        <w:t>of</w:t>
      </w:r>
      <w:r w:rsidRPr="00695D02" w:rsidR="00086B10">
        <w:rPr>
          <w:rFonts w:ascii="Times New Roman" w:hAnsi="Times New Roman" w:cs="Times New Roman"/>
        </w:rPr>
        <w:t xml:space="preserve"> the job opportunity listed on the Form ETA-9142B.</w:t>
      </w:r>
      <w:r w:rsidRPr="00695D02" w:rsidR="000E3757">
        <w:rPr>
          <w:rFonts w:ascii="Times New Roman" w:hAnsi="Times New Roman" w:cs="Times New Roman"/>
        </w:rPr>
        <w:t xml:space="preserve">  </w:t>
      </w:r>
      <w:r w:rsidRPr="00695D02" w:rsidR="00AE56ED">
        <w:rPr>
          <w:rFonts w:ascii="Times New Roman" w:hAnsi="Times New Roman" w:cs="Times New Roman"/>
        </w:rPr>
        <w:t>Based on program experience</w:t>
      </w:r>
      <w:r w:rsidRPr="00695D02" w:rsidR="00FC6DF1">
        <w:rPr>
          <w:rFonts w:ascii="Times New Roman" w:hAnsi="Times New Roman" w:cs="Times New Roman"/>
        </w:rPr>
        <w:t>,</w:t>
      </w:r>
      <w:r w:rsidRPr="00695D02" w:rsidR="00AE56ED">
        <w:rPr>
          <w:rFonts w:ascii="Times New Roman" w:hAnsi="Times New Roman" w:cs="Times New Roman"/>
        </w:rPr>
        <w:t xml:space="preserve"> </w:t>
      </w:r>
      <w:r w:rsidR="002F71B1">
        <w:rPr>
          <w:rFonts w:ascii="Times New Roman" w:hAnsi="Times New Roman" w:cs="Times New Roman"/>
        </w:rPr>
        <w:t>the Department</w:t>
      </w:r>
      <w:r w:rsidRPr="00695D02" w:rsidR="002F71B1">
        <w:rPr>
          <w:rFonts w:ascii="Times New Roman" w:hAnsi="Times New Roman" w:cs="Times New Roman"/>
        </w:rPr>
        <w:t xml:space="preserve"> </w:t>
      </w:r>
      <w:r w:rsidRPr="00695D02" w:rsidR="00AE56ED">
        <w:rPr>
          <w:rFonts w:ascii="Times New Roman" w:hAnsi="Times New Roman" w:cs="Times New Roman"/>
        </w:rPr>
        <w:t>estimate</w:t>
      </w:r>
      <w:r w:rsidR="002F71B1">
        <w:rPr>
          <w:rFonts w:ascii="Times New Roman" w:hAnsi="Times New Roman" w:cs="Times New Roman"/>
        </w:rPr>
        <w:t>s</w:t>
      </w:r>
      <w:r w:rsidRPr="00695D02" w:rsidR="00AE56ED">
        <w:rPr>
          <w:rFonts w:ascii="Times New Roman" w:hAnsi="Times New Roman" w:cs="Times New Roman"/>
        </w:rPr>
        <w:t xml:space="preserve"> </w:t>
      </w:r>
      <w:r w:rsidR="002F71B1">
        <w:rPr>
          <w:rFonts w:ascii="Times New Roman" w:hAnsi="Times New Roman" w:cs="Times New Roman"/>
        </w:rPr>
        <w:t xml:space="preserve">filers will submit </w:t>
      </w:r>
      <w:r w:rsidRPr="00695D02" w:rsidR="00CE0FF7">
        <w:rPr>
          <w:rFonts w:ascii="Times New Roman" w:hAnsi="Times New Roman" w:cs="Times New Roman"/>
        </w:rPr>
        <w:t xml:space="preserve">9,393 </w:t>
      </w:r>
      <w:r w:rsidRPr="00695D02" w:rsidR="0009327A">
        <w:rPr>
          <w:rFonts w:ascii="Times New Roman" w:hAnsi="Times New Roman" w:cs="Times New Roman"/>
          <w:i/>
        </w:rPr>
        <w:t>Appendix B</w:t>
      </w:r>
      <w:r w:rsidRPr="00695D02" w:rsidR="006A41DE">
        <w:rPr>
          <w:rFonts w:ascii="Times New Roman" w:hAnsi="Times New Roman" w:cs="Times New Roman"/>
        </w:rPr>
        <w:t xml:space="preserve"> forms</w:t>
      </w:r>
      <w:r w:rsidRPr="00695D02" w:rsidR="0009327A">
        <w:rPr>
          <w:rFonts w:ascii="Times New Roman" w:hAnsi="Times New Roman" w:cs="Times New Roman"/>
        </w:rPr>
        <w:t xml:space="preserve"> </w:t>
      </w:r>
      <w:r w:rsidRPr="00695D02" w:rsidR="00AE56ED">
        <w:rPr>
          <w:rFonts w:ascii="Times New Roman" w:hAnsi="Times New Roman" w:cs="Times New Roman"/>
        </w:rPr>
        <w:t>annually</w:t>
      </w:r>
      <w:r w:rsidRPr="00695D02" w:rsidR="00A56AB4">
        <w:rPr>
          <w:rFonts w:ascii="Times New Roman" w:hAnsi="Times New Roman" w:cs="Times New Roman"/>
        </w:rPr>
        <w:t xml:space="preserve"> and that it </w:t>
      </w:r>
      <w:r w:rsidR="002F71B1">
        <w:rPr>
          <w:rFonts w:ascii="Times New Roman" w:hAnsi="Times New Roman" w:cs="Times New Roman"/>
        </w:rPr>
        <w:t xml:space="preserve">will </w:t>
      </w:r>
      <w:r w:rsidRPr="00695D02" w:rsidR="00A56AB4">
        <w:rPr>
          <w:rFonts w:ascii="Times New Roman" w:hAnsi="Times New Roman" w:cs="Times New Roman"/>
        </w:rPr>
        <w:t>take</w:t>
      </w:r>
      <w:r w:rsidR="002F71B1">
        <w:rPr>
          <w:rFonts w:ascii="Times New Roman" w:hAnsi="Times New Roman" w:cs="Times New Roman"/>
        </w:rPr>
        <w:t xml:space="preserve"> filers</w:t>
      </w:r>
      <w:r w:rsidRPr="00695D02" w:rsidR="00A56AB4">
        <w:rPr>
          <w:rFonts w:ascii="Times New Roman" w:hAnsi="Times New Roman" w:cs="Times New Roman"/>
        </w:rPr>
        <w:t xml:space="preserve"> </w:t>
      </w:r>
      <w:r w:rsidR="005400E1">
        <w:rPr>
          <w:rFonts w:ascii="Times New Roman" w:hAnsi="Times New Roman" w:cs="Times New Roman"/>
        </w:rPr>
        <w:t>0.25 hours</w:t>
      </w:r>
      <w:r w:rsidRPr="00695D02" w:rsidR="00A56AB4">
        <w:rPr>
          <w:rFonts w:ascii="Times New Roman" w:hAnsi="Times New Roman" w:cs="Times New Roman"/>
        </w:rPr>
        <w:t xml:space="preserve"> to complete the form</w:t>
      </w:r>
      <w:r w:rsidRPr="00695D02" w:rsidR="00AE56ED">
        <w:rPr>
          <w:rFonts w:ascii="Times New Roman" w:hAnsi="Times New Roman" w:cs="Times New Roman"/>
        </w:rPr>
        <w:t xml:space="preserve">.  The total hourly burden for the filing of </w:t>
      </w:r>
      <w:r w:rsidRPr="00695D02" w:rsidR="0009327A">
        <w:rPr>
          <w:rFonts w:ascii="Times New Roman" w:hAnsi="Times New Roman" w:cs="Times New Roman"/>
          <w:i/>
        </w:rPr>
        <w:t>Appendix B</w:t>
      </w:r>
      <w:r w:rsidRPr="00695D02" w:rsidR="00AF2285">
        <w:rPr>
          <w:rFonts w:ascii="Times New Roman" w:hAnsi="Times New Roman" w:cs="Times New Roman"/>
        </w:rPr>
        <w:t xml:space="preserve"> is </w:t>
      </w:r>
      <w:r w:rsidRPr="00695D02" w:rsidR="00CE0FF7">
        <w:rPr>
          <w:rFonts w:ascii="Times New Roman" w:hAnsi="Times New Roman" w:cs="Times New Roman"/>
        </w:rPr>
        <w:t>2,348</w:t>
      </w:r>
      <w:r w:rsidR="005400E1">
        <w:rPr>
          <w:rFonts w:ascii="Times New Roman" w:hAnsi="Times New Roman" w:cs="Times New Roman"/>
        </w:rPr>
        <w:t>.25</w:t>
      </w:r>
      <w:r w:rsidRPr="00695D02" w:rsidR="002D1910">
        <w:rPr>
          <w:rFonts w:ascii="Times New Roman" w:hAnsi="Times New Roman" w:cs="Times New Roman"/>
        </w:rPr>
        <w:t xml:space="preserve"> </w:t>
      </w:r>
      <w:r w:rsidRPr="00695D02" w:rsidR="00AF2285">
        <w:rPr>
          <w:rFonts w:ascii="Times New Roman" w:hAnsi="Times New Roman" w:cs="Times New Roman"/>
        </w:rPr>
        <w:t>reporting hours</w:t>
      </w:r>
      <w:r w:rsidR="003F7773">
        <w:rPr>
          <w:rFonts w:ascii="Times New Roman" w:hAnsi="Times New Roman" w:cs="Times New Roman"/>
        </w:rPr>
        <w:t xml:space="preserve"> </w:t>
      </w:r>
      <w:r w:rsidRPr="00695D02" w:rsidR="00AE56ED">
        <w:rPr>
          <w:rFonts w:ascii="Times New Roman" w:hAnsi="Times New Roman" w:cs="Times New Roman"/>
        </w:rPr>
        <w:t>(</w:t>
      </w:r>
      <w:r w:rsidRPr="00695D02" w:rsidR="00DA3A82">
        <w:rPr>
          <w:rFonts w:ascii="Times New Roman" w:hAnsi="Times New Roman" w:cs="Times New Roman"/>
        </w:rPr>
        <w:t xml:space="preserve">9,393 </w:t>
      </w:r>
      <w:r w:rsidRPr="00695D02" w:rsidR="0055242E">
        <w:rPr>
          <w:rFonts w:ascii="Times New Roman" w:hAnsi="Times New Roman" w:cs="Times New Roman"/>
        </w:rPr>
        <w:t xml:space="preserve">appendices </w:t>
      </w:r>
      <w:r w:rsidRPr="00695D02" w:rsidR="00AE56ED">
        <w:rPr>
          <w:rFonts w:ascii="Times New Roman" w:hAnsi="Times New Roman" w:cs="Times New Roman"/>
        </w:rPr>
        <w:t xml:space="preserve">x </w:t>
      </w:r>
      <w:r w:rsidRPr="00695D02" w:rsidR="0055242E">
        <w:rPr>
          <w:rFonts w:ascii="Times New Roman" w:hAnsi="Times New Roman" w:cs="Times New Roman"/>
        </w:rPr>
        <w:t xml:space="preserve">0.25 hours </w:t>
      </w:r>
      <w:r w:rsidRPr="00695D02" w:rsidR="00AE56ED">
        <w:rPr>
          <w:rFonts w:ascii="Times New Roman" w:hAnsi="Times New Roman" w:cs="Times New Roman"/>
        </w:rPr>
        <w:t xml:space="preserve">= </w:t>
      </w:r>
      <w:r w:rsidRPr="00695D02" w:rsidR="00DA3A82">
        <w:rPr>
          <w:rFonts w:ascii="Times New Roman" w:hAnsi="Times New Roman" w:cs="Times New Roman"/>
        </w:rPr>
        <w:t xml:space="preserve">2,348.25 </w:t>
      </w:r>
      <w:r w:rsidRPr="00695D02" w:rsidR="00AE56ED">
        <w:rPr>
          <w:rFonts w:ascii="Times New Roman" w:hAnsi="Times New Roman" w:cs="Times New Roman"/>
        </w:rPr>
        <w:t>hours).</w:t>
      </w:r>
    </w:p>
    <w:p w:rsidRPr="00F716E6" w:rsidR="00BB5BF2" w:rsidP="00CF6B37" w:rsidRDefault="00BB5BF2" w14:paraId="2CCDFC85" w14:textId="77777777">
      <w:pPr>
        <w:tabs>
          <w:tab w:val="left" w:pos="-1440"/>
        </w:tabs>
        <w:ind w:left="720"/>
        <w:rPr>
          <w:rFonts w:ascii="Times New Roman" w:hAnsi="Times New Roman" w:cs="Times New Roman"/>
          <w:highlight w:val="yellow"/>
        </w:rPr>
      </w:pPr>
    </w:p>
    <w:p w:rsidRPr="00695D02" w:rsidR="00DD04F8" w:rsidP="009A3B29" w:rsidRDefault="00BB5BF2" w14:paraId="755D471D" w14:textId="77777777">
      <w:pPr>
        <w:numPr>
          <w:ilvl w:val="0"/>
          <w:numId w:val="20"/>
        </w:numPr>
        <w:tabs>
          <w:tab w:val="left" w:pos="-1440"/>
        </w:tabs>
        <w:rPr>
          <w:rFonts w:ascii="Times New Roman" w:hAnsi="Times New Roman" w:cs="Times New Roman"/>
        </w:rPr>
      </w:pPr>
      <w:r w:rsidRPr="00695D02">
        <w:rPr>
          <w:rFonts w:ascii="Times New Roman" w:hAnsi="Times New Roman" w:cs="Times New Roman"/>
          <w:i/>
          <w:iCs/>
          <w:u w:val="single"/>
        </w:rPr>
        <w:t xml:space="preserve">Appendix C of Form ETA-9142B </w:t>
      </w:r>
      <w:r w:rsidRPr="00695D02" w:rsidR="00DD04F8">
        <w:rPr>
          <w:rFonts w:ascii="Times New Roman" w:hAnsi="Times New Roman" w:cs="Times New Roman"/>
          <w:i/>
          <w:iCs/>
          <w:u w:val="single"/>
        </w:rPr>
        <w:t>(20 CFR 655.9</w:t>
      </w:r>
      <w:r w:rsidRPr="00695D02" w:rsidR="00810CB0">
        <w:rPr>
          <w:rFonts w:ascii="Times New Roman" w:hAnsi="Times New Roman" w:cs="Times New Roman"/>
          <w:i/>
          <w:iCs/>
          <w:u w:val="single"/>
        </w:rPr>
        <w:t xml:space="preserve"> and 655.15</w:t>
      </w:r>
      <w:r w:rsidRPr="00695D02" w:rsidR="00DD04F8">
        <w:rPr>
          <w:rFonts w:ascii="Times New Roman" w:hAnsi="Times New Roman" w:cs="Times New Roman"/>
          <w:i/>
          <w:iCs/>
          <w:u w:val="single"/>
        </w:rPr>
        <w:t>)</w:t>
      </w:r>
      <w:r w:rsidRPr="002F71B1" w:rsidR="002F71B1">
        <w:rPr>
          <w:rFonts w:ascii="Times New Roman" w:hAnsi="Times New Roman" w:cs="Times New Roman"/>
          <w:u w:val="single"/>
        </w:rPr>
        <w:t>,</w:t>
      </w:r>
      <w:r w:rsidRPr="00695D02" w:rsidR="003B4FD4">
        <w:rPr>
          <w:rFonts w:ascii="Times New Roman" w:hAnsi="Times New Roman" w:cs="Times New Roman"/>
          <w:i/>
          <w:iCs/>
          <w:u w:val="single"/>
        </w:rPr>
        <w:t xml:space="preserve"> Foreign Labor Recruiter</w:t>
      </w:r>
      <w:r w:rsidRPr="00695D02" w:rsidR="00A71DFC">
        <w:rPr>
          <w:rFonts w:ascii="Times New Roman" w:hAnsi="Times New Roman" w:cs="Times New Roman"/>
          <w:i/>
          <w:iCs/>
          <w:u w:val="single"/>
        </w:rPr>
        <w:t xml:space="preserve"> Information</w:t>
      </w:r>
      <w:r w:rsidRPr="00D80C0F" w:rsidR="00DD04F8">
        <w:rPr>
          <w:rFonts w:ascii="Times New Roman" w:hAnsi="Times New Roman" w:cs="Times New Roman"/>
        </w:rPr>
        <w:t>.</w:t>
      </w:r>
      <w:r w:rsidRPr="00695D02" w:rsidR="00DD04F8">
        <w:rPr>
          <w:rFonts w:ascii="Times New Roman" w:hAnsi="Times New Roman" w:cs="Times New Roman"/>
          <w:iCs/>
        </w:rPr>
        <w:t xml:space="preserve"> </w:t>
      </w:r>
      <w:r w:rsidRPr="00695D02" w:rsidR="00DD04F8">
        <w:rPr>
          <w:rFonts w:ascii="Times New Roman" w:hAnsi="Times New Roman" w:cs="Times New Roman"/>
        </w:rPr>
        <w:t xml:space="preserve"> </w:t>
      </w:r>
      <w:r w:rsidRPr="00695D02" w:rsidR="00DD04F8">
        <w:rPr>
          <w:rFonts w:ascii="Times New Roman" w:hAnsi="Times New Roman" w:cs="Times New Roman"/>
          <w:iCs/>
        </w:rPr>
        <w:t xml:space="preserve">The Department requires </w:t>
      </w:r>
      <w:r w:rsidRPr="00695D02" w:rsidR="00DD04F8">
        <w:rPr>
          <w:rFonts w:ascii="Times New Roman" w:hAnsi="Times New Roman" w:cs="Times New Roman"/>
        </w:rPr>
        <w:t>employers, attorneys, or agents to provide a copy of all agreements with foreign labor contractors or recruiters who they engage or plan to engage in the international recruitment of H-2B workers</w:t>
      </w:r>
      <w:r w:rsidRPr="00695D02" w:rsidR="001A5F39">
        <w:rPr>
          <w:rFonts w:ascii="Times New Roman" w:hAnsi="Times New Roman" w:cs="Times New Roman"/>
        </w:rPr>
        <w:t xml:space="preserve"> and requires the completion of </w:t>
      </w:r>
      <w:r w:rsidRPr="00695D02" w:rsidR="001A5F39">
        <w:rPr>
          <w:rFonts w:ascii="Times New Roman" w:hAnsi="Times New Roman" w:cs="Times New Roman"/>
          <w:i/>
        </w:rPr>
        <w:t>Appendix C</w:t>
      </w:r>
      <w:r w:rsidRPr="00695D02" w:rsidR="00DD04F8">
        <w:rPr>
          <w:rFonts w:ascii="Times New Roman" w:hAnsi="Times New Roman" w:cs="Times New Roman"/>
        </w:rPr>
        <w:t xml:space="preserve">.  </w:t>
      </w:r>
      <w:r w:rsidRPr="00695D02" w:rsidR="00FC6DF1">
        <w:rPr>
          <w:rFonts w:ascii="Times New Roman" w:hAnsi="Times New Roman" w:cs="Times New Roman"/>
        </w:rPr>
        <w:t>B</w:t>
      </w:r>
      <w:r w:rsidRPr="00695D02" w:rsidR="00C83681">
        <w:rPr>
          <w:rFonts w:ascii="Times New Roman" w:hAnsi="Times New Roman" w:cs="Times New Roman"/>
        </w:rPr>
        <w:t xml:space="preserve">ased on </w:t>
      </w:r>
      <w:r w:rsidRPr="00695D02" w:rsidR="00FC6DF1">
        <w:rPr>
          <w:rFonts w:ascii="Times New Roman" w:hAnsi="Times New Roman" w:cs="Times New Roman"/>
        </w:rPr>
        <w:t xml:space="preserve">the Department’s </w:t>
      </w:r>
      <w:r w:rsidRPr="00695D02" w:rsidR="00C83681">
        <w:rPr>
          <w:rFonts w:ascii="Times New Roman" w:hAnsi="Times New Roman" w:cs="Times New Roman"/>
        </w:rPr>
        <w:t xml:space="preserve">observation that </w:t>
      </w:r>
      <w:r w:rsidRPr="00695D02" w:rsidR="00C83681">
        <w:rPr>
          <w:rFonts w:ascii="Times New Roman" w:hAnsi="Times New Roman" w:cs="Times New Roman"/>
        </w:rPr>
        <w:lastRenderedPageBreak/>
        <w:t>the majorit</w:t>
      </w:r>
      <w:r w:rsidRPr="00695D02" w:rsidR="00FC6DF1">
        <w:rPr>
          <w:rFonts w:ascii="Times New Roman" w:hAnsi="Times New Roman" w:cs="Times New Roman"/>
        </w:rPr>
        <w:t xml:space="preserve">y of H-2B employers employ </w:t>
      </w:r>
      <w:r w:rsidRPr="00695D02" w:rsidR="00C83681">
        <w:rPr>
          <w:rFonts w:ascii="Times New Roman" w:hAnsi="Times New Roman" w:cs="Times New Roman"/>
        </w:rPr>
        <w:t>foreign agents and recruiters</w:t>
      </w:r>
      <w:r w:rsidRPr="00695D02" w:rsidR="00FC6DF1">
        <w:rPr>
          <w:rFonts w:ascii="Times New Roman" w:hAnsi="Times New Roman" w:cs="Times New Roman"/>
        </w:rPr>
        <w:t>, the Department e</w:t>
      </w:r>
      <w:r w:rsidRPr="00695D02" w:rsidR="00067FD6">
        <w:rPr>
          <w:rFonts w:ascii="Times New Roman" w:hAnsi="Times New Roman" w:cs="Times New Roman"/>
        </w:rPr>
        <w:t>xpects</w:t>
      </w:r>
      <w:r w:rsidRPr="00695D02" w:rsidR="00FC6DF1">
        <w:rPr>
          <w:rFonts w:ascii="Times New Roman" w:hAnsi="Times New Roman" w:cs="Times New Roman"/>
        </w:rPr>
        <w:t xml:space="preserve"> that</w:t>
      </w:r>
      <w:r w:rsidRPr="00695D02" w:rsidR="002D1910">
        <w:rPr>
          <w:rFonts w:ascii="Times New Roman" w:hAnsi="Times New Roman" w:cs="Times New Roman"/>
        </w:rPr>
        <w:t xml:space="preserve"> </w:t>
      </w:r>
      <w:r w:rsidRPr="00695D02" w:rsidR="00CE0FF7">
        <w:rPr>
          <w:rFonts w:ascii="Times New Roman" w:hAnsi="Times New Roman" w:cs="Times New Roman"/>
        </w:rPr>
        <w:t xml:space="preserve">2,550 </w:t>
      </w:r>
      <w:r w:rsidRPr="00695D02" w:rsidR="00FC6DF1">
        <w:rPr>
          <w:rFonts w:ascii="Times New Roman" w:hAnsi="Times New Roman" w:cs="Times New Roman"/>
        </w:rPr>
        <w:t>em</w:t>
      </w:r>
      <w:r w:rsidRPr="00695D02" w:rsidR="0031468A">
        <w:rPr>
          <w:rFonts w:ascii="Times New Roman" w:hAnsi="Times New Roman" w:cs="Times New Roman"/>
        </w:rPr>
        <w:t>ployers will have such agreements</w:t>
      </w:r>
      <w:r w:rsidRPr="00695D02" w:rsidR="00FC6DF1">
        <w:rPr>
          <w:rFonts w:ascii="Times New Roman" w:hAnsi="Times New Roman" w:cs="Times New Roman"/>
        </w:rPr>
        <w:t xml:space="preserve"> attached to their applications</w:t>
      </w:r>
      <w:r w:rsidRPr="00695D02" w:rsidR="007E6D7A">
        <w:rPr>
          <w:rFonts w:ascii="Times New Roman" w:hAnsi="Times New Roman" w:cs="Times New Roman"/>
        </w:rPr>
        <w:t xml:space="preserve">, </w:t>
      </w:r>
      <w:r w:rsidRPr="00695D02" w:rsidR="00A56AB4">
        <w:rPr>
          <w:rFonts w:ascii="Times New Roman" w:hAnsi="Times New Roman" w:cs="Times New Roman"/>
        </w:rPr>
        <w:t>for</w:t>
      </w:r>
      <w:r w:rsidRPr="00695D02" w:rsidR="007E6D7A">
        <w:rPr>
          <w:rFonts w:ascii="Times New Roman" w:hAnsi="Times New Roman" w:cs="Times New Roman"/>
        </w:rPr>
        <w:t xml:space="preserve"> an estimate of </w:t>
      </w:r>
      <w:r w:rsidRPr="00695D02" w:rsidR="00CE0FF7">
        <w:rPr>
          <w:rFonts w:ascii="Times New Roman" w:hAnsi="Times New Roman" w:cs="Times New Roman"/>
        </w:rPr>
        <w:t xml:space="preserve">4,041 </w:t>
      </w:r>
      <w:r w:rsidRPr="00695D02" w:rsidR="00067FD6">
        <w:rPr>
          <w:rFonts w:ascii="Times New Roman" w:hAnsi="Times New Roman" w:cs="Times New Roman"/>
          <w:i/>
        </w:rPr>
        <w:t>Appendix C</w:t>
      </w:r>
      <w:r w:rsidRPr="00695D02" w:rsidR="00067FD6">
        <w:rPr>
          <w:rFonts w:ascii="Times New Roman" w:hAnsi="Times New Roman" w:cs="Times New Roman"/>
        </w:rPr>
        <w:t xml:space="preserve"> forms filed annually</w:t>
      </w:r>
      <w:r w:rsidRPr="00695D02" w:rsidR="00C83681">
        <w:rPr>
          <w:rFonts w:ascii="Times New Roman" w:hAnsi="Times New Roman" w:cs="Times New Roman"/>
        </w:rPr>
        <w:t xml:space="preserve">.  The Department also estimates </w:t>
      </w:r>
      <w:r w:rsidRPr="00695D02" w:rsidR="00DD04F8">
        <w:rPr>
          <w:rFonts w:ascii="Times New Roman" w:hAnsi="Times New Roman" w:cs="Times New Roman"/>
        </w:rPr>
        <w:t>that it takes</w:t>
      </w:r>
      <w:r w:rsidRPr="00695D02" w:rsidR="00172823">
        <w:rPr>
          <w:rFonts w:ascii="Times New Roman" w:hAnsi="Times New Roman" w:cs="Times New Roman"/>
        </w:rPr>
        <w:t xml:space="preserve"> </w:t>
      </w:r>
      <w:r w:rsidR="005400E1">
        <w:rPr>
          <w:rFonts w:ascii="Times New Roman" w:hAnsi="Times New Roman" w:cs="Times New Roman"/>
        </w:rPr>
        <w:t>0.33 hours</w:t>
      </w:r>
      <w:r w:rsidRPr="00695D02" w:rsidR="00172823">
        <w:rPr>
          <w:rFonts w:ascii="Times New Roman" w:hAnsi="Times New Roman" w:cs="Times New Roman"/>
        </w:rPr>
        <w:t xml:space="preserve"> to complete the appendix</w:t>
      </w:r>
      <w:r w:rsidRPr="00695D02" w:rsidR="00DD04F8">
        <w:rPr>
          <w:rFonts w:ascii="Times New Roman" w:hAnsi="Times New Roman" w:cs="Times New Roman"/>
        </w:rPr>
        <w:t xml:space="preserve">.  The hourly burden for this collection is </w:t>
      </w:r>
      <w:r w:rsidRPr="00695D02" w:rsidR="00CE0FF7">
        <w:rPr>
          <w:rFonts w:ascii="Times New Roman" w:hAnsi="Times New Roman" w:cs="Times New Roman"/>
        </w:rPr>
        <w:t>1,333</w:t>
      </w:r>
      <w:r w:rsidR="005400E1">
        <w:rPr>
          <w:rFonts w:ascii="Times New Roman" w:hAnsi="Times New Roman" w:cs="Times New Roman"/>
        </w:rPr>
        <w:t>.53</w:t>
      </w:r>
      <w:r w:rsidRPr="00695D02" w:rsidR="00CE0FF7">
        <w:rPr>
          <w:rFonts w:ascii="Times New Roman" w:hAnsi="Times New Roman" w:cs="Times New Roman"/>
        </w:rPr>
        <w:t xml:space="preserve"> </w:t>
      </w:r>
      <w:r w:rsidRPr="00695D02" w:rsidR="002E6734">
        <w:rPr>
          <w:rFonts w:ascii="Times New Roman" w:hAnsi="Times New Roman" w:cs="Times New Roman"/>
        </w:rPr>
        <w:t xml:space="preserve">reporting </w:t>
      </w:r>
      <w:r w:rsidRPr="00695D02" w:rsidR="00172823">
        <w:rPr>
          <w:rFonts w:ascii="Times New Roman" w:hAnsi="Times New Roman" w:cs="Times New Roman"/>
        </w:rPr>
        <w:t>hours</w:t>
      </w:r>
      <w:r w:rsidR="003F7773">
        <w:rPr>
          <w:rFonts w:ascii="Times New Roman" w:hAnsi="Times New Roman" w:cs="Times New Roman"/>
        </w:rPr>
        <w:t xml:space="preserve"> </w:t>
      </w:r>
      <w:r w:rsidRPr="00695D02" w:rsidR="00DD04F8">
        <w:rPr>
          <w:rFonts w:ascii="Times New Roman" w:hAnsi="Times New Roman" w:cs="Times New Roman"/>
        </w:rPr>
        <w:t>(</w:t>
      </w:r>
      <w:r w:rsidRPr="00695D02" w:rsidR="00CE0FF7">
        <w:rPr>
          <w:rFonts w:ascii="Times New Roman" w:hAnsi="Times New Roman" w:cs="Times New Roman"/>
        </w:rPr>
        <w:t xml:space="preserve">4,041 </w:t>
      </w:r>
      <w:r w:rsidRPr="00695D02" w:rsidR="0055242E">
        <w:rPr>
          <w:rFonts w:ascii="Times New Roman" w:hAnsi="Times New Roman" w:cs="Times New Roman"/>
        </w:rPr>
        <w:t xml:space="preserve">appendices </w:t>
      </w:r>
      <w:r w:rsidRPr="00695D02" w:rsidR="00DD04F8">
        <w:rPr>
          <w:rFonts w:ascii="Times New Roman" w:hAnsi="Times New Roman" w:cs="Times New Roman"/>
        </w:rPr>
        <w:t xml:space="preserve">x </w:t>
      </w:r>
      <w:r w:rsidRPr="00695D02" w:rsidR="0055242E">
        <w:rPr>
          <w:rFonts w:ascii="Times New Roman" w:hAnsi="Times New Roman" w:cs="Times New Roman"/>
        </w:rPr>
        <w:t>0.</w:t>
      </w:r>
      <w:r w:rsidRPr="00695D02" w:rsidR="00847F3E">
        <w:rPr>
          <w:rFonts w:ascii="Times New Roman" w:hAnsi="Times New Roman" w:cs="Times New Roman"/>
        </w:rPr>
        <w:t>33</w:t>
      </w:r>
      <w:r w:rsidRPr="00695D02" w:rsidR="00D05135">
        <w:rPr>
          <w:rFonts w:ascii="Times New Roman" w:hAnsi="Times New Roman" w:cs="Times New Roman"/>
        </w:rPr>
        <w:t xml:space="preserve"> </w:t>
      </w:r>
      <w:r w:rsidRPr="00695D02" w:rsidR="0055242E">
        <w:rPr>
          <w:rFonts w:ascii="Times New Roman" w:hAnsi="Times New Roman" w:cs="Times New Roman"/>
        </w:rPr>
        <w:t xml:space="preserve">hours </w:t>
      </w:r>
      <w:r w:rsidRPr="00695D02" w:rsidR="00DD04F8">
        <w:rPr>
          <w:rFonts w:ascii="Times New Roman" w:hAnsi="Times New Roman" w:cs="Times New Roman"/>
        </w:rPr>
        <w:t xml:space="preserve">= </w:t>
      </w:r>
      <w:r w:rsidRPr="00695D02" w:rsidR="00CE0FF7">
        <w:rPr>
          <w:rFonts w:ascii="Times New Roman" w:hAnsi="Times New Roman" w:cs="Times New Roman"/>
        </w:rPr>
        <w:t>1,333.53</w:t>
      </w:r>
      <w:r w:rsidRPr="00695D02" w:rsidR="002D1910">
        <w:rPr>
          <w:rFonts w:ascii="Times New Roman" w:hAnsi="Times New Roman" w:cs="Times New Roman"/>
        </w:rPr>
        <w:t xml:space="preserve"> </w:t>
      </w:r>
      <w:r w:rsidRPr="00695D02" w:rsidR="00DD04F8">
        <w:rPr>
          <w:rFonts w:ascii="Times New Roman" w:hAnsi="Times New Roman" w:cs="Times New Roman"/>
        </w:rPr>
        <w:t>hours).</w:t>
      </w:r>
    </w:p>
    <w:p w:rsidRPr="003972C1" w:rsidR="00BB5BF2" w:rsidP="00CF6B37" w:rsidRDefault="00BB5BF2" w14:paraId="167E2AB5" w14:textId="77777777">
      <w:pPr>
        <w:tabs>
          <w:tab w:val="left" w:pos="-1440"/>
        </w:tabs>
        <w:ind w:left="720"/>
        <w:rPr>
          <w:rFonts w:ascii="Times New Roman" w:hAnsi="Times New Roman" w:cs="Times New Roman"/>
        </w:rPr>
      </w:pPr>
    </w:p>
    <w:p w:rsidRPr="00695D02" w:rsidR="00BB5BF2" w:rsidP="00EE330B" w:rsidRDefault="00BB5BF2" w14:paraId="01392F4F" w14:textId="77777777">
      <w:pPr>
        <w:numPr>
          <w:ilvl w:val="0"/>
          <w:numId w:val="20"/>
        </w:numPr>
        <w:tabs>
          <w:tab w:val="left" w:pos="-1440"/>
        </w:tabs>
        <w:rPr>
          <w:rFonts w:ascii="Times New Roman" w:hAnsi="Times New Roman" w:cs="Times New Roman"/>
        </w:rPr>
      </w:pPr>
      <w:r w:rsidRPr="00695D02">
        <w:rPr>
          <w:rFonts w:ascii="Times New Roman" w:hAnsi="Times New Roman" w:cs="Times New Roman"/>
          <w:i/>
          <w:iCs/>
          <w:u w:val="single"/>
        </w:rPr>
        <w:t>Appendix D of Form ETA-9142B (20 CFR 655.15</w:t>
      </w:r>
      <w:r w:rsidRPr="00695D02" w:rsidR="00FD0F54">
        <w:rPr>
          <w:rFonts w:ascii="Times New Roman" w:hAnsi="Times New Roman" w:cs="Times New Roman"/>
          <w:i/>
          <w:iCs/>
          <w:u w:val="single"/>
        </w:rPr>
        <w:t xml:space="preserve"> and 655.19</w:t>
      </w:r>
      <w:r w:rsidRPr="00695D02">
        <w:rPr>
          <w:rFonts w:ascii="Times New Roman" w:hAnsi="Times New Roman" w:cs="Times New Roman"/>
          <w:i/>
          <w:iCs/>
          <w:u w:val="single"/>
        </w:rPr>
        <w:t>)</w:t>
      </w:r>
      <w:r w:rsidR="002F71B1">
        <w:rPr>
          <w:rFonts w:ascii="Times New Roman" w:hAnsi="Times New Roman" w:cs="Times New Roman"/>
          <w:u w:val="single"/>
        </w:rPr>
        <w:t>,</w:t>
      </w:r>
      <w:r w:rsidRPr="00695D02" w:rsidR="00EE330B">
        <w:rPr>
          <w:rFonts w:ascii="Times New Roman" w:hAnsi="Times New Roman" w:cs="Times New Roman"/>
          <w:i/>
          <w:iCs/>
          <w:u w:val="single"/>
        </w:rPr>
        <w:t xml:space="preserve"> </w:t>
      </w:r>
      <w:r w:rsidR="00C44CFE">
        <w:rPr>
          <w:rFonts w:ascii="Times New Roman" w:hAnsi="Times New Roman" w:cs="Times New Roman"/>
          <w:i/>
          <w:iCs/>
          <w:u w:val="single"/>
        </w:rPr>
        <w:t>Joint Employer/</w:t>
      </w:r>
      <w:r w:rsidRPr="00695D02" w:rsidR="00EE330B">
        <w:rPr>
          <w:rFonts w:ascii="Times New Roman" w:hAnsi="Times New Roman" w:cs="Times New Roman"/>
          <w:i/>
          <w:iCs/>
          <w:u w:val="single"/>
        </w:rPr>
        <w:t>Job Contractor</w:t>
      </w:r>
      <w:r w:rsidR="00C44CFE">
        <w:rPr>
          <w:rFonts w:ascii="Times New Roman" w:hAnsi="Times New Roman" w:cs="Times New Roman"/>
          <w:i/>
          <w:iCs/>
          <w:u w:val="single"/>
        </w:rPr>
        <w:t xml:space="preserve"> Information</w:t>
      </w:r>
      <w:r w:rsidRPr="00D80C0F">
        <w:rPr>
          <w:rFonts w:ascii="Times New Roman" w:hAnsi="Times New Roman" w:cs="Times New Roman"/>
        </w:rPr>
        <w:t>.</w:t>
      </w:r>
      <w:r w:rsidRPr="00695D02">
        <w:rPr>
          <w:rFonts w:ascii="Times New Roman" w:hAnsi="Times New Roman" w:cs="Times New Roman"/>
          <w:i/>
          <w:iCs/>
        </w:rPr>
        <w:t xml:space="preserve">  </w:t>
      </w:r>
      <w:r w:rsidRPr="00695D02">
        <w:rPr>
          <w:rFonts w:ascii="Times New Roman" w:hAnsi="Times New Roman" w:cs="Times New Roman"/>
          <w:iCs/>
        </w:rPr>
        <w:t xml:space="preserve">The Department requires </w:t>
      </w:r>
      <w:r w:rsidRPr="00695D02">
        <w:rPr>
          <w:rFonts w:ascii="Times New Roman" w:hAnsi="Times New Roman" w:cs="Times New Roman"/>
        </w:rPr>
        <w:t xml:space="preserve">that </w:t>
      </w:r>
      <w:r w:rsidRPr="00695D02" w:rsidR="001A2858">
        <w:rPr>
          <w:rFonts w:ascii="Times New Roman" w:hAnsi="Times New Roman" w:cs="Times New Roman"/>
        </w:rPr>
        <w:t xml:space="preserve">when </w:t>
      </w:r>
      <w:r w:rsidRPr="00695D02">
        <w:rPr>
          <w:rFonts w:ascii="Times New Roman" w:hAnsi="Times New Roman" w:cs="Times New Roman"/>
        </w:rPr>
        <w:t>an employer submits a</w:t>
      </w:r>
      <w:r w:rsidRPr="00695D02" w:rsidR="00EE330B">
        <w:rPr>
          <w:rFonts w:ascii="Times New Roman" w:hAnsi="Times New Roman" w:cs="Times New Roman"/>
        </w:rPr>
        <w:t xml:space="preserve"> Form ETA-9142B requesting temporary labor certification</w:t>
      </w:r>
      <w:r w:rsidRPr="00695D02">
        <w:rPr>
          <w:rFonts w:ascii="Times New Roman" w:hAnsi="Times New Roman" w:cs="Times New Roman"/>
        </w:rPr>
        <w:t>, the</w:t>
      </w:r>
      <w:r w:rsidRPr="00695D02" w:rsidR="00EE330B">
        <w:rPr>
          <w:rFonts w:ascii="Times New Roman" w:hAnsi="Times New Roman" w:cs="Times New Roman"/>
        </w:rPr>
        <w:t xml:space="preserve"> employer filing as a</w:t>
      </w:r>
      <w:r w:rsidRPr="00695D02">
        <w:rPr>
          <w:rFonts w:ascii="Times New Roman" w:hAnsi="Times New Roman" w:cs="Times New Roman"/>
        </w:rPr>
        <w:t xml:space="preserve"> </w:t>
      </w:r>
      <w:r w:rsidRPr="00695D02" w:rsidR="001A2858">
        <w:rPr>
          <w:rFonts w:ascii="Times New Roman" w:hAnsi="Times New Roman" w:cs="Times New Roman"/>
        </w:rPr>
        <w:t xml:space="preserve">job contractor </w:t>
      </w:r>
      <w:r w:rsidRPr="00695D02" w:rsidR="00092BF7">
        <w:rPr>
          <w:rFonts w:ascii="Times New Roman" w:hAnsi="Times New Roman" w:cs="Times New Roman"/>
        </w:rPr>
        <w:t xml:space="preserve">must </w:t>
      </w:r>
      <w:r w:rsidRPr="00695D02">
        <w:rPr>
          <w:rFonts w:ascii="Times New Roman" w:hAnsi="Times New Roman" w:cs="Times New Roman"/>
        </w:rPr>
        <w:t>submit a</w:t>
      </w:r>
      <w:r w:rsidRPr="00695D02" w:rsidR="00EE330B">
        <w:rPr>
          <w:rFonts w:ascii="Times New Roman" w:hAnsi="Times New Roman" w:cs="Times New Roman"/>
        </w:rPr>
        <w:t xml:space="preserve"> completed</w:t>
      </w:r>
      <w:r w:rsidRPr="00695D02">
        <w:rPr>
          <w:rFonts w:ascii="Times New Roman" w:hAnsi="Times New Roman" w:cs="Times New Roman"/>
        </w:rPr>
        <w:t xml:space="preserve"> </w:t>
      </w:r>
      <w:r w:rsidRPr="00695D02">
        <w:rPr>
          <w:rFonts w:ascii="Times New Roman" w:hAnsi="Times New Roman" w:cs="Times New Roman"/>
          <w:i/>
        </w:rPr>
        <w:t>Appendix D</w:t>
      </w:r>
      <w:r w:rsidRPr="00695D02">
        <w:rPr>
          <w:rFonts w:ascii="Times New Roman" w:hAnsi="Times New Roman" w:cs="Times New Roman"/>
        </w:rPr>
        <w:t xml:space="preserve"> to disclose </w:t>
      </w:r>
      <w:r w:rsidRPr="00695D02" w:rsidR="00EE330B">
        <w:rPr>
          <w:rFonts w:ascii="Times New Roman" w:hAnsi="Times New Roman" w:cs="Times New Roman"/>
        </w:rPr>
        <w:t xml:space="preserve">its </w:t>
      </w:r>
      <w:r w:rsidRPr="00695D02" w:rsidR="001A2858">
        <w:rPr>
          <w:rFonts w:ascii="Times New Roman" w:hAnsi="Times New Roman" w:cs="Times New Roman"/>
        </w:rPr>
        <w:t xml:space="preserve">employer-client </w:t>
      </w:r>
      <w:r w:rsidRPr="00695D02" w:rsidR="006679C7">
        <w:rPr>
          <w:rFonts w:ascii="Times New Roman" w:hAnsi="Times New Roman" w:cs="Times New Roman"/>
        </w:rPr>
        <w:t>who</w:t>
      </w:r>
      <w:r w:rsidRPr="00695D02" w:rsidR="00EE330B">
        <w:rPr>
          <w:rFonts w:ascii="Times New Roman" w:hAnsi="Times New Roman" w:cs="Times New Roman"/>
        </w:rPr>
        <w:t xml:space="preserve"> will jointly employ the workers under the </w:t>
      </w:r>
      <w:r w:rsidRPr="00695D02" w:rsidR="00967593">
        <w:rPr>
          <w:rFonts w:ascii="Times New Roman" w:hAnsi="Times New Roman" w:cs="Times New Roman"/>
        </w:rPr>
        <w:t>application</w:t>
      </w:r>
      <w:r w:rsidRPr="00695D02">
        <w:rPr>
          <w:rFonts w:ascii="Times New Roman" w:hAnsi="Times New Roman" w:cs="Times New Roman"/>
        </w:rPr>
        <w:t xml:space="preserve">.  </w:t>
      </w:r>
      <w:r w:rsidRPr="00695D02" w:rsidR="00CE0FF7">
        <w:rPr>
          <w:rFonts w:ascii="Times New Roman" w:hAnsi="Times New Roman" w:cs="Times New Roman"/>
        </w:rPr>
        <w:t xml:space="preserve">The Department also proposes changes to </w:t>
      </w:r>
      <w:r w:rsidRPr="00D80C0F" w:rsidR="00CE0FF7">
        <w:rPr>
          <w:rFonts w:ascii="Times New Roman" w:hAnsi="Times New Roman" w:cs="Times New Roman"/>
          <w:i/>
          <w:iCs/>
        </w:rPr>
        <w:t>Appendix D</w:t>
      </w:r>
      <w:r w:rsidRPr="00695D02" w:rsidR="00CE0FF7">
        <w:rPr>
          <w:rFonts w:ascii="Times New Roman" w:hAnsi="Times New Roman" w:cs="Times New Roman"/>
        </w:rPr>
        <w:t xml:space="preserve"> to</w:t>
      </w:r>
      <w:r w:rsidRPr="00695D02" w:rsidR="00616B3D">
        <w:rPr>
          <w:rFonts w:ascii="Times New Roman" w:hAnsi="Times New Roman" w:cs="Times New Roman"/>
        </w:rPr>
        <w:t xml:space="preserve"> c</w:t>
      </w:r>
      <w:r w:rsidRPr="00695D02" w:rsidR="00CE0FF7">
        <w:rPr>
          <w:rFonts w:ascii="Times New Roman" w:hAnsi="Times New Roman" w:cs="Times New Roman"/>
        </w:rPr>
        <w:t>ollect joint employer details</w:t>
      </w:r>
      <w:r w:rsidRPr="00695D02" w:rsidR="00616B3D">
        <w:rPr>
          <w:rFonts w:ascii="Times New Roman" w:hAnsi="Times New Roman" w:cs="Times New Roman"/>
        </w:rPr>
        <w:t xml:space="preserve"> where the joint employer is not a job contractor</w:t>
      </w:r>
      <w:r w:rsidRPr="00695D02" w:rsidR="00CE0FF7">
        <w:rPr>
          <w:rFonts w:ascii="Times New Roman" w:hAnsi="Times New Roman" w:cs="Times New Roman"/>
        </w:rPr>
        <w:t>.</w:t>
      </w:r>
      <w:r w:rsidRPr="00695D02" w:rsidR="00616B3D">
        <w:rPr>
          <w:rFonts w:ascii="Times New Roman" w:hAnsi="Times New Roman" w:cs="Times New Roman"/>
        </w:rPr>
        <w:t xml:space="preserve">  </w:t>
      </w:r>
      <w:r w:rsidRPr="00695D02" w:rsidR="00AE56ED">
        <w:rPr>
          <w:rFonts w:ascii="Times New Roman" w:hAnsi="Times New Roman" w:cs="Times New Roman"/>
        </w:rPr>
        <w:t>The De</w:t>
      </w:r>
      <w:r w:rsidR="003F7773">
        <w:rPr>
          <w:rFonts w:ascii="Times New Roman" w:hAnsi="Times New Roman" w:cs="Times New Roman"/>
        </w:rPr>
        <w:t>partment estimates that it will take</w:t>
      </w:r>
      <w:r w:rsidRPr="00695D02" w:rsidR="00AE56ED">
        <w:rPr>
          <w:rFonts w:ascii="Times New Roman" w:hAnsi="Times New Roman" w:cs="Times New Roman"/>
        </w:rPr>
        <w:t xml:space="preserve"> an employer </w:t>
      </w:r>
      <w:r w:rsidR="005400E1">
        <w:rPr>
          <w:rFonts w:ascii="Times New Roman" w:hAnsi="Times New Roman" w:cs="Times New Roman"/>
        </w:rPr>
        <w:t>0.17 hours</w:t>
      </w:r>
      <w:r w:rsidRPr="00695D02" w:rsidR="00AE56ED">
        <w:rPr>
          <w:rFonts w:ascii="Times New Roman" w:hAnsi="Times New Roman" w:cs="Times New Roman"/>
        </w:rPr>
        <w:t xml:space="preserve"> to disclose </w:t>
      </w:r>
      <w:r w:rsidR="003F7773">
        <w:rPr>
          <w:rFonts w:ascii="Times New Roman" w:hAnsi="Times New Roman" w:cs="Times New Roman"/>
        </w:rPr>
        <w:t>joint employer or job contractor information</w:t>
      </w:r>
      <w:r w:rsidRPr="00695D02" w:rsidR="00AE56ED">
        <w:rPr>
          <w:rFonts w:ascii="Times New Roman" w:hAnsi="Times New Roman" w:cs="Times New Roman"/>
        </w:rPr>
        <w:t xml:space="preserve"> on </w:t>
      </w:r>
      <w:r w:rsidRPr="00695D02" w:rsidR="00AE56ED">
        <w:rPr>
          <w:rFonts w:ascii="Times New Roman" w:hAnsi="Times New Roman" w:cs="Times New Roman"/>
          <w:i/>
        </w:rPr>
        <w:t>Appendix D</w:t>
      </w:r>
      <w:r w:rsidRPr="00695D02" w:rsidR="00AE56ED">
        <w:rPr>
          <w:rFonts w:ascii="Times New Roman" w:hAnsi="Times New Roman" w:cs="Times New Roman"/>
        </w:rPr>
        <w:t xml:space="preserve">.  </w:t>
      </w:r>
      <w:r w:rsidRPr="00695D02">
        <w:rPr>
          <w:rFonts w:ascii="Times New Roman" w:hAnsi="Times New Roman" w:cs="Times New Roman"/>
        </w:rPr>
        <w:t>Based on program experience</w:t>
      </w:r>
      <w:r w:rsidRPr="00695D02" w:rsidR="00AE56ED">
        <w:rPr>
          <w:rFonts w:ascii="Times New Roman" w:hAnsi="Times New Roman" w:cs="Times New Roman"/>
        </w:rPr>
        <w:t>,</w:t>
      </w:r>
      <w:r w:rsidRPr="00695D02">
        <w:rPr>
          <w:rFonts w:ascii="Times New Roman" w:hAnsi="Times New Roman" w:cs="Times New Roman"/>
        </w:rPr>
        <w:t xml:space="preserve"> </w:t>
      </w:r>
      <w:r w:rsidR="002F71B1">
        <w:rPr>
          <w:rFonts w:ascii="Times New Roman" w:hAnsi="Times New Roman" w:cs="Times New Roman"/>
        </w:rPr>
        <w:t>the Department</w:t>
      </w:r>
      <w:r w:rsidRPr="00695D02" w:rsidR="002F71B1">
        <w:rPr>
          <w:rFonts w:ascii="Times New Roman" w:hAnsi="Times New Roman" w:cs="Times New Roman"/>
        </w:rPr>
        <w:t xml:space="preserve"> </w:t>
      </w:r>
      <w:r w:rsidRPr="00695D02">
        <w:rPr>
          <w:rFonts w:ascii="Times New Roman" w:hAnsi="Times New Roman" w:cs="Times New Roman"/>
        </w:rPr>
        <w:t>estimate</w:t>
      </w:r>
      <w:r w:rsidR="002F71B1">
        <w:rPr>
          <w:rFonts w:ascii="Times New Roman" w:hAnsi="Times New Roman" w:cs="Times New Roman"/>
        </w:rPr>
        <w:t>s</w:t>
      </w:r>
      <w:r w:rsidRPr="00695D02">
        <w:rPr>
          <w:rFonts w:ascii="Times New Roman" w:hAnsi="Times New Roman" w:cs="Times New Roman"/>
        </w:rPr>
        <w:t xml:space="preserve"> </w:t>
      </w:r>
      <w:r w:rsidRPr="00695D02" w:rsidR="00CE0FF7">
        <w:rPr>
          <w:rFonts w:ascii="Times New Roman" w:hAnsi="Times New Roman" w:cs="Times New Roman"/>
        </w:rPr>
        <w:t xml:space="preserve">20 </w:t>
      </w:r>
      <w:r w:rsidR="00891B8F">
        <w:rPr>
          <w:rFonts w:ascii="Times New Roman" w:hAnsi="Times New Roman" w:cs="Times New Roman"/>
          <w:i/>
          <w:iCs/>
        </w:rPr>
        <w:t>Appendix D</w:t>
      </w:r>
      <w:r w:rsidR="00891B8F">
        <w:rPr>
          <w:rFonts w:ascii="Times New Roman" w:hAnsi="Times New Roman" w:cs="Times New Roman"/>
        </w:rPr>
        <w:t xml:space="preserve"> forms</w:t>
      </w:r>
      <w:r w:rsidR="003F7773">
        <w:rPr>
          <w:rFonts w:ascii="Times New Roman" w:hAnsi="Times New Roman" w:cs="Times New Roman"/>
        </w:rPr>
        <w:t xml:space="preserve"> will be filed annually.  </w:t>
      </w:r>
      <w:r w:rsidRPr="00695D02">
        <w:rPr>
          <w:rFonts w:ascii="Times New Roman" w:hAnsi="Times New Roman" w:cs="Times New Roman"/>
        </w:rPr>
        <w:t xml:space="preserve">The total hourly burden for the filing of </w:t>
      </w:r>
      <w:r w:rsidRPr="00695D02">
        <w:rPr>
          <w:rFonts w:ascii="Times New Roman" w:hAnsi="Times New Roman" w:cs="Times New Roman"/>
          <w:i/>
        </w:rPr>
        <w:t>Appendix D</w:t>
      </w:r>
      <w:r w:rsidRPr="00695D02">
        <w:rPr>
          <w:rFonts w:ascii="Times New Roman" w:hAnsi="Times New Roman" w:cs="Times New Roman"/>
        </w:rPr>
        <w:t xml:space="preserve"> is </w:t>
      </w:r>
      <w:r w:rsidRPr="00695D02" w:rsidR="008118F6">
        <w:rPr>
          <w:rFonts w:ascii="Times New Roman" w:hAnsi="Times New Roman" w:cs="Times New Roman"/>
        </w:rPr>
        <w:t>3</w:t>
      </w:r>
      <w:r w:rsidR="005400E1">
        <w:rPr>
          <w:rFonts w:ascii="Times New Roman" w:hAnsi="Times New Roman" w:cs="Times New Roman"/>
        </w:rPr>
        <w:t>.40</w:t>
      </w:r>
      <w:r w:rsidRPr="00695D02" w:rsidR="00AE56ED">
        <w:rPr>
          <w:rFonts w:ascii="Times New Roman" w:hAnsi="Times New Roman" w:cs="Times New Roman"/>
        </w:rPr>
        <w:t xml:space="preserve"> </w:t>
      </w:r>
      <w:r w:rsidRPr="00695D02" w:rsidR="00AF2285">
        <w:rPr>
          <w:rFonts w:ascii="Times New Roman" w:hAnsi="Times New Roman" w:cs="Times New Roman"/>
        </w:rPr>
        <w:t>reporting hours</w:t>
      </w:r>
      <w:r w:rsidR="003F7773">
        <w:rPr>
          <w:rFonts w:ascii="Times New Roman" w:hAnsi="Times New Roman" w:cs="Times New Roman"/>
        </w:rPr>
        <w:t xml:space="preserve"> </w:t>
      </w:r>
      <w:r w:rsidRPr="00695D02">
        <w:rPr>
          <w:rFonts w:ascii="Times New Roman" w:hAnsi="Times New Roman" w:cs="Times New Roman"/>
        </w:rPr>
        <w:t>(</w:t>
      </w:r>
      <w:r w:rsidRPr="00695D02" w:rsidR="00CE0FF7">
        <w:rPr>
          <w:rFonts w:ascii="Times New Roman" w:hAnsi="Times New Roman" w:cs="Times New Roman"/>
        </w:rPr>
        <w:t>20</w:t>
      </w:r>
      <w:r w:rsidRPr="00695D02" w:rsidR="00AE56ED">
        <w:rPr>
          <w:rFonts w:ascii="Times New Roman" w:hAnsi="Times New Roman" w:cs="Times New Roman"/>
        </w:rPr>
        <w:t xml:space="preserve"> </w:t>
      </w:r>
      <w:r w:rsidRPr="00695D02">
        <w:rPr>
          <w:rFonts w:ascii="Times New Roman" w:hAnsi="Times New Roman" w:cs="Times New Roman"/>
        </w:rPr>
        <w:t xml:space="preserve">appendices x </w:t>
      </w:r>
      <w:r w:rsidRPr="00695D02" w:rsidR="0055242E">
        <w:rPr>
          <w:rFonts w:ascii="Times New Roman" w:hAnsi="Times New Roman" w:cs="Times New Roman"/>
        </w:rPr>
        <w:t>0.17 hours</w:t>
      </w:r>
      <w:r w:rsidRPr="00695D02" w:rsidR="006679C7">
        <w:rPr>
          <w:rFonts w:ascii="Times New Roman" w:hAnsi="Times New Roman" w:cs="Times New Roman"/>
        </w:rPr>
        <w:t xml:space="preserve"> </w:t>
      </w:r>
      <w:r w:rsidRPr="00695D02">
        <w:rPr>
          <w:rFonts w:ascii="Times New Roman" w:hAnsi="Times New Roman" w:cs="Times New Roman"/>
        </w:rPr>
        <w:t xml:space="preserve">= </w:t>
      </w:r>
      <w:r w:rsidRPr="00695D02" w:rsidR="00CE0FF7">
        <w:rPr>
          <w:rFonts w:ascii="Times New Roman" w:hAnsi="Times New Roman" w:cs="Times New Roman"/>
        </w:rPr>
        <w:t>3.40</w:t>
      </w:r>
      <w:r w:rsidRPr="00695D02" w:rsidR="00695D02">
        <w:rPr>
          <w:rFonts w:ascii="Times New Roman" w:hAnsi="Times New Roman" w:cs="Times New Roman"/>
        </w:rPr>
        <w:t xml:space="preserve"> </w:t>
      </w:r>
      <w:r w:rsidRPr="00695D02">
        <w:rPr>
          <w:rFonts w:ascii="Times New Roman" w:hAnsi="Times New Roman" w:cs="Times New Roman"/>
        </w:rPr>
        <w:t xml:space="preserve">hours).  </w:t>
      </w:r>
    </w:p>
    <w:p w:rsidRPr="00D93171" w:rsidR="00770DC4" w:rsidP="00CF6B37" w:rsidRDefault="00770DC4" w14:paraId="09D89D1B" w14:textId="77777777">
      <w:pPr>
        <w:rPr>
          <w:rFonts w:ascii="Times New Roman" w:hAnsi="Times New Roman" w:cs="Times New Roman"/>
        </w:rPr>
      </w:pPr>
    </w:p>
    <w:p w:rsidRPr="00695D02" w:rsidR="00770DC4" w:rsidP="006162F6" w:rsidRDefault="00770DC4" w14:paraId="560FB926" w14:textId="77777777">
      <w:pPr>
        <w:numPr>
          <w:ilvl w:val="0"/>
          <w:numId w:val="20"/>
        </w:numPr>
        <w:rPr>
          <w:rFonts w:ascii="Times New Roman" w:hAnsi="Times New Roman" w:cs="Times New Roman"/>
        </w:rPr>
      </w:pPr>
      <w:r w:rsidRPr="00695D02">
        <w:rPr>
          <w:rFonts w:ascii="Times New Roman" w:hAnsi="Times New Roman" w:cs="Times New Roman"/>
          <w:i/>
          <w:iCs/>
          <w:u w:val="single"/>
        </w:rPr>
        <w:t xml:space="preserve">Waiver of </w:t>
      </w:r>
      <w:r w:rsidRPr="00695D02" w:rsidR="00B3403D">
        <w:rPr>
          <w:rFonts w:ascii="Times New Roman" w:hAnsi="Times New Roman" w:cs="Times New Roman"/>
          <w:i/>
          <w:iCs/>
          <w:u w:val="single"/>
        </w:rPr>
        <w:t>F</w:t>
      </w:r>
      <w:r w:rsidRPr="00695D02">
        <w:rPr>
          <w:rFonts w:ascii="Times New Roman" w:hAnsi="Times New Roman" w:cs="Times New Roman"/>
          <w:i/>
          <w:iCs/>
          <w:u w:val="single"/>
        </w:rPr>
        <w:t xml:space="preserve">iling </w:t>
      </w:r>
      <w:r w:rsidRPr="00695D02" w:rsidR="00B3403D">
        <w:rPr>
          <w:rFonts w:ascii="Times New Roman" w:hAnsi="Times New Roman" w:cs="Times New Roman"/>
          <w:i/>
          <w:iCs/>
          <w:u w:val="single"/>
        </w:rPr>
        <w:t>T</w:t>
      </w:r>
      <w:r w:rsidRPr="00695D02">
        <w:rPr>
          <w:rFonts w:ascii="Times New Roman" w:hAnsi="Times New Roman" w:cs="Times New Roman"/>
          <w:i/>
          <w:iCs/>
          <w:u w:val="single"/>
        </w:rPr>
        <w:t xml:space="preserve">imeframes due to </w:t>
      </w:r>
      <w:r w:rsidRPr="00695D02" w:rsidR="00B3403D">
        <w:rPr>
          <w:rFonts w:ascii="Times New Roman" w:hAnsi="Times New Roman" w:cs="Times New Roman"/>
          <w:i/>
          <w:iCs/>
          <w:u w:val="single"/>
        </w:rPr>
        <w:t>E</w:t>
      </w:r>
      <w:r w:rsidRPr="00695D02">
        <w:rPr>
          <w:rFonts w:ascii="Times New Roman" w:hAnsi="Times New Roman" w:cs="Times New Roman"/>
          <w:i/>
          <w:iCs/>
          <w:u w:val="single"/>
        </w:rPr>
        <w:t xml:space="preserve">mergency </w:t>
      </w:r>
      <w:r w:rsidRPr="00695D02" w:rsidR="00B3403D">
        <w:rPr>
          <w:rFonts w:ascii="Times New Roman" w:hAnsi="Times New Roman" w:cs="Times New Roman"/>
          <w:i/>
          <w:iCs/>
          <w:u w:val="single"/>
        </w:rPr>
        <w:t>S</w:t>
      </w:r>
      <w:r w:rsidRPr="00695D02">
        <w:rPr>
          <w:rFonts w:ascii="Times New Roman" w:hAnsi="Times New Roman" w:cs="Times New Roman"/>
          <w:i/>
          <w:iCs/>
          <w:u w:val="single"/>
        </w:rPr>
        <w:t>ituations (20 CFR 655.17)</w:t>
      </w:r>
      <w:r w:rsidRPr="00D80C0F">
        <w:rPr>
          <w:rFonts w:ascii="Times New Roman" w:hAnsi="Times New Roman" w:cs="Times New Roman"/>
        </w:rPr>
        <w:t>.</w:t>
      </w:r>
      <w:r w:rsidRPr="00695D02">
        <w:rPr>
          <w:rFonts w:ascii="Times New Roman" w:hAnsi="Times New Roman" w:cs="Times New Roman"/>
          <w:i/>
          <w:iCs/>
        </w:rPr>
        <w:t xml:space="preserve">  </w:t>
      </w:r>
      <w:r w:rsidRPr="00695D02">
        <w:rPr>
          <w:rFonts w:ascii="Times New Roman" w:hAnsi="Times New Roman" w:cs="Times New Roman"/>
          <w:iCs/>
        </w:rPr>
        <w:t>The Department permits</w:t>
      </w:r>
      <w:r w:rsidRPr="00695D02">
        <w:rPr>
          <w:rFonts w:ascii="Times New Roman" w:hAnsi="Times New Roman" w:cs="Times New Roman"/>
        </w:rPr>
        <w:t xml:space="preserve"> an employer who, for good and substantial cause, is unable to meet the regulatory timeframes for filing the </w:t>
      </w:r>
      <w:r w:rsidRPr="00695D02">
        <w:rPr>
          <w:rFonts w:ascii="Times New Roman" w:hAnsi="Times New Roman" w:cs="Times New Roman"/>
          <w:i/>
        </w:rPr>
        <w:t>H-2B Application for Temporary Employment Certification</w:t>
      </w:r>
      <w:r w:rsidRPr="00695D02">
        <w:rPr>
          <w:rFonts w:ascii="Times New Roman" w:hAnsi="Times New Roman" w:cs="Times New Roman"/>
        </w:rPr>
        <w:t xml:space="preserve"> to request a waiver of such timeframes by submitting a letter of explanation with the completed application.  The Department estimates that it takes an employer </w:t>
      </w:r>
      <w:r w:rsidR="005400E1">
        <w:rPr>
          <w:rFonts w:ascii="Times New Roman" w:hAnsi="Times New Roman" w:cs="Times New Roman"/>
        </w:rPr>
        <w:t>0.50 hours</w:t>
      </w:r>
      <w:r w:rsidRPr="00695D02">
        <w:rPr>
          <w:rFonts w:ascii="Times New Roman" w:hAnsi="Times New Roman" w:cs="Times New Roman"/>
        </w:rPr>
        <w:t xml:space="preserve"> to compose, print, and </w:t>
      </w:r>
      <w:r w:rsidRPr="00695D02" w:rsidR="003B5F6E">
        <w:rPr>
          <w:rFonts w:ascii="Times New Roman" w:hAnsi="Times New Roman" w:cs="Times New Roman"/>
        </w:rPr>
        <w:t xml:space="preserve">send </w:t>
      </w:r>
      <w:r w:rsidRPr="00695D02">
        <w:rPr>
          <w:rFonts w:ascii="Times New Roman" w:hAnsi="Times New Roman" w:cs="Times New Roman"/>
        </w:rPr>
        <w:t xml:space="preserve">such a written request.  The Department anticipates receiving </w:t>
      </w:r>
      <w:r w:rsidRPr="00695D02" w:rsidR="00616B3D">
        <w:rPr>
          <w:rFonts w:ascii="Times New Roman" w:hAnsi="Times New Roman" w:cs="Times New Roman"/>
        </w:rPr>
        <w:t>118</w:t>
      </w:r>
      <w:r w:rsidRPr="00695D02">
        <w:rPr>
          <w:rFonts w:ascii="Times New Roman" w:hAnsi="Times New Roman" w:cs="Times New Roman"/>
        </w:rPr>
        <w:t xml:space="preserve"> such requests for a total burden of </w:t>
      </w:r>
      <w:r w:rsidRPr="00695D02" w:rsidR="00616B3D">
        <w:rPr>
          <w:rFonts w:ascii="Times New Roman" w:hAnsi="Times New Roman" w:cs="Times New Roman"/>
        </w:rPr>
        <w:t xml:space="preserve">59 </w:t>
      </w:r>
      <w:r w:rsidRPr="00695D02" w:rsidR="002E6734">
        <w:rPr>
          <w:rFonts w:ascii="Times New Roman" w:hAnsi="Times New Roman" w:cs="Times New Roman"/>
        </w:rPr>
        <w:t xml:space="preserve">reporting </w:t>
      </w:r>
      <w:r w:rsidRPr="00695D02" w:rsidR="005F2DB9">
        <w:rPr>
          <w:rFonts w:ascii="Times New Roman" w:hAnsi="Times New Roman" w:cs="Times New Roman"/>
        </w:rPr>
        <w:t>hours</w:t>
      </w:r>
      <w:r w:rsidRPr="00695D02" w:rsidR="00AF2285">
        <w:rPr>
          <w:rFonts w:ascii="Times New Roman" w:hAnsi="Times New Roman" w:cs="Times New Roman"/>
        </w:rPr>
        <w:t xml:space="preserve"> </w:t>
      </w:r>
      <w:r w:rsidRPr="00695D02">
        <w:rPr>
          <w:rFonts w:ascii="Times New Roman" w:hAnsi="Times New Roman" w:cs="Times New Roman"/>
        </w:rPr>
        <w:t>(</w:t>
      </w:r>
      <w:r w:rsidRPr="00695D02" w:rsidR="00616B3D">
        <w:rPr>
          <w:rFonts w:ascii="Times New Roman" w:hAnsi="Times New Roman" w:cs="Times New Roman"/>
        </w:rPr>
        <w:t>118</w:t>
      </w:r>
      <w:r w:rsidRPr="00695D02">
        <w:rPr>
          <w:rFonts w:ascii="Times New Roman" w:hAnsi="Times New Roman" w:cs="Times New Roman"/>
        </w:rPr>
        <w:t xml:space="preserve"> requests x 0.5</w:t>
      </w:r>
      <w:r w:rsidRPr="00695D02" w:rsidR="005B4C36">
        <w:rPr>
          <w:rFonts w:ascii="Times New Roman" w:hAnsi="Times New Roman" w:cs="Times New Roman"/>
        </w:rPr>
        <w:t>0</w:t>
      </w:r>
      <w:r w:rsidRPr="00695D02">
        <w:rPr>
          <w:rFonts w:ascii="Times New Roman" w:hAnsi="Times New Roman" w:cs="Times New Roman"/>
        </w:rPr>
        <w:t xml:space="preserve"> hours = </w:t>
      </w:r>
      <w:r w:rsidRPr="00695D02" w:rsidR="00616B3D">
        <w:rPr>
          <w:rFonts w:ascii="Times New Roman" w:hAnsi="Times New Roman" w:cs="Times New Roman"/>
        </w:rPr>
        <w:t xml:space="preserve">59 </w:t>
      </w:r>
      <w:r w:rsidRPr="00695D02">
        <w:rPr>
          <w:rFonts w:ascii="Times New Roman" w:hAnsi="Times New Roman" w:cs="Times New Roman"/>
        </w:rPr>
        <w:t>hours)</w:t>
      </w:r>
      <w:r w:rsidRPr="00695D02" w:rsidR="00AE56ED">
        <w:rPr>
          <w:rFonts w:ascii="Times New Roman" w:hAnsi="Times New Roman" w:cs="Times New Roman"/>
        </w:rPr>
        <w:t>.</w:t>
      </w:r>
    </w:p>
    <w:p w:rsidRPr="00695D02" w:rsidR="00770DC4" w:rsidP="00CF6B37" w:rsidRDefault="00770DC4" w14:paraId="343ECFD1" w14:textId="77777777">
      <w:pPr>
        <w:ind w:left="720"/>
        <w:rPr>
          <w:rFonts w:ascii="Times New Roman" w:hAnsi="Times New Roman" w:cs="Times New Roman"/>
        </w:rPr>
      </w:pPr>
    </w:p>
    <w:p w:rsidRPr="00695D02" w:rsidR="00770DC4" w:rsidP="00A0636F" w:rsidRDefault="00770DC4" w14:paraId="68B76163" w14:textId="77777777">
      <w:pPr>
        <w:numPr>
          <w:ilvl w:val="0"/>
          <w:numId w:val="20"/>
        </w:numPr>
        <w:tabs>
          <w:tab w:val="left" w:pos="-1440"/>
        </w:tabs>
        <w:rPr>
          <w:rFonts w:ascii="Times New Roman" w:hAnsi="Times New Roman" w:cs="Times New Roman"/>
        </w:rPr>
      </w:pPr>
      <w:r w:rsidRPr="00695D02">
        <w:rPr>
          <w:rFonts w:ascii="Times New Roman" w:hAnsi="Times New Roman" w:cs="Times New Roman"/>
          <w:i/>
          <w:iCs/>
          <w:u w:val="single"/>
        </w:rPr>
        <w:t xml:space="preserve">Submission of a </w:t>
      </w:r>
      <w:r w:rsidRPr="00695D02" w:rsidR="005F7D09">
        <w:rPr>
          <w:rFonts w:ascii="Times New Roman" w:hAnsi="Times New Roman" w:cs="Times New Roman"/>
          <w:i/>
          <w:iCs/>
          <w:u w:val="single"/>
        </w:rPr>
        <w:t>M</w:t>
      </w:r>
      <w:r w:rsidRPr="00695D02">
        <w:rPr>
          <w:rFonts w:ascii="Times New Roman" w:hAnsi="Times New Roman" w:cs="Times New Roman"/>
          <w:i/>
          <w:iCs/>
          <w:u w:val="single"/>
        </w:rPr>
        <w:t xml:space="preserve">odified </w:t>
      </w:r>
      <w:r w:rsidRPr="00695D02" w:rsidR="005F7D09">
        <w:rPr>
          <w:rFonts w:ascii="Times New Roman" w:hAnsi="Times New Roman" w:cs="Times New Roman"/>
          <w:i/>
          <w:iCs/>
          <w:u w:val="single"/>
        </w:rPr>
        <w:t>A</w:t>
      </w:r>
      <w:r w:rsidRPr="00695D02">
        <w:rPr>
          <w:rFonts w:ascii="Times New Roman" w:hAnsi="Times New Roman" w:cs="Times New Roman"/>
          <w:i/>
          <w:iCs/>
          <w:u w:val="single"/>
        </w:rPr>
        <w:t xml:space="preserve">pplication or </w:t>
      </w:r>
      <w:r w:rsidRPr="00695D02" w:rsidR="005F7D09">
        <w:rPr>
          <w:rFonts w:ascii="Times New Roman" w:hAnsi="Times New Roman" w:cs="Times New Roman"/>
          <w:i/>
          <w:iCs/>
          <w:u w:val="single"/>
        </w:rPr>
        <w:t>J</w:t>
      </w:r>
      <w:r w:rsidRPr="00695D02">
        <w:rPr>
          <w:rFonts w:ascii="Times New Roman" w:hAnsi="Times New Roman" w:cs="Times New Roman"/>
          <w:i/>
          <w:iCs/>
          <w:u w:val="single"/>
        </w:rPr>
        <w:t xml:space="preserve">ob </w:t>
      </w:r>
      <w:r w:rsidRPr="00695D02" w:rsidR="005F7D09">
        <w:rPr>
          <w:rFonts w:ascii="Times New Roman" w:hAnsi="Times New Roman" w:cs="Times New Roman"/>
          <w:i/>
          <w:iCs/>
          <w:u w:val="single"/>
        </w:rPr>
        <w:t>O</w:t>
      </w:r>
      <w:r w:rsidRPr="00695D02">
        <w:rPr>
          <w:rFonts w:ascii="Times New Roman" w:hAnsi="Times New Roman" w:cs="Times New Roman"/>
          <w:i/>
          <w:iCs/>
          <w:u w:val="single"/>
        </w:rPr>
        <w:t>rder (20 CFR 655.32)</w:t>
      </w:r>
      <w:r w:rsidRPr="00D80C0F">
        <w:rPr>
          <w:rFonts w:ascii="Times New Roman" w:hAnsi="Times New Roman" w:cs="Times New Roman"/>
        </w:rPr>
        <w:t>.</w:t>
      </w:r>
      <w:r w:rsidRPr="00695D02">
        <w:rPr>
          <w:rFonts w:ascii="Times New Roman" w:hAnsi="Times New Roman" w:cs="Times New Roman"/>
          <w:i/>
          <w:iCs/>
        </w:rPr>
        <w:t xml:space="preserve">  </w:t>
      </w:r>
      <w:r w:rsidRPr="00695D02">
        <w:rPr>
          <w:rFonts w:ascii="Times New Roman" w:hAnsi="Times New Roman" w:cs="Times New Roman"/>
          <w:iCs/>
        </w:rPr>
        <w:t xml:space="preserve">The Department </w:t>
      </w:r>
      <w:r w:rsidRPr="00695D02">
        <w:rPr>
          <w:rFonts w:ascii="Times New Roman" w:hAnsi="Times New Roman" w:cs="Times New Roman"/>
        </w:rPr>
        <w:t xml:space="preserve">permits employers to modify and resubmit their applications and/or job orders, as appropriate, </w:t>
      </w:r>
      <w:r w:rsidR="001665E7">
        <w:rPr>
          <w:rFonts w:ascii="Times New Roman" w:hAnsi="Times New Roman" w:cs="Times New Roman"/>
        </w:rPr>
        <w:t>to resolve</w:t>
      </w:r>
      <w:r w:rsidRPr="00695D02">
        <w:rPr>
          <w:rFonts w:ascii="Times New Roman" w:hAnsi="Times New Roman" w:cs="Times New Roman"/>
        </w:rPr>
        <w:t xml:space="preserve"> </w:t>
      </w:r>
      <w:r w:rsidRPr="00695D02" w:rsidR="008A2D1C">
        <w:rPr>
          <w:rFonts w:ascii="Times New Roman" w:hAnsi="Times New Roman" w:cs="Times New Roman"/>
        </w:rPr>
        <w:t>deficiencies</w:t>
      </w:r>
      <w:r w:rsidRPr="00695D02">
        <w:rPr>
          <w:rFonts w:ascii="Times New Roman" w:hAnsi="Times New Roman" w:cs="Times New Roman"/>
        </w:rPr>
        <w:t xml:space="preserve"> listed in the </w:t>
      </w:r>
      <w:r w:rsidRPr="00695D02" w:rsidR="009E7551">
        <w:rPr>
          <w:rFonts w:ascii="Times New Roman" w:hAnsi="Times New Roman" w:cs="Times New Roman"/>
        </w:rPr>
        <w:t>NOD</w:t>
      </w:r>
      <w:r w:rsidRPr="00695D02">
        <w:rPr>
          <w:rFonts w:ascii="Times New Roman" w:hAnsi="Times New Roman" w:cs="Times New Roman"/>
        </w:rPr>
        <w:t xml:space="preserve">.  </w:t>
      </w:r>
      <w:r w:rsidR="002F71B1">
        <w:rPr>
          <w:rFonts w:ascii="Times New Roman" w:hAnsi="Times New Roman" w:cs="Times New Roman"/>
        </w:rPr>
        <w:t>The Department</w:t>
      </w:r>
      <w:r w:rsidRPr="00695D02" w:rsidR="002F71B1">
        <w:rPr>
          <w:rFonts w:ascii="Times New Roman" w:hAnsi="Times New Roman" w:cs="Times New Roman"/>
        </w:rPr>
        <w:t xml:space="preserve"> </w:t>
      </w:r>
      <w:r w:rsidRPr="00695D02">
        <w:rPr>
          <w:rFonts w:ascii="Times New Roman" w:hAnsi="Times New Roman" w:cs="Times New Roman"/>
        </w:rPr>
        <w:t>estimate</w:t>
      </w:r>
      <w:r w:rsidR="002F71B1">
        <w:rPr>
          <w:rFonts w:ascii="Times New Roman" w:hAnsi="Times New Roman" w:cs="Times New Roman"/>
        </w:rPr>
        <w:t>s</w:t>
      </w:r>
      <w:r w:rsidRPr="00695D02">
        <w:rPr>
          <w:rFonts w:ascii="Times New Roman" w:hAnsi="Times New Roman" w:cs="Times New Roman"/>
        </w:rPr>
        <w:t xml:space="preserve"> that one third of applications </w:t>
      </w:r>
      <w:r w:rsidRPr="00695D02" w:rsidR="00197389">
        <w:rPr>
          <w:rFonts w:ascii="Times New Roman" w:hAnsi="Times New Roman" w:cs="Times New Roman"/>
        </w:rPr>
        <w:t xml:space="preserve">received each year </w:t>
      </w:r>
      <w:r w:rsidRPr="00695D02">
        <w:rPr>
          <w:rFonts w:ascii="Times New Roman" w:hAnsi="Times New Roman" w:cs="Times New Roman"/>
        </w:rPr>
        <w:t xml:space="preserve">will require modification.  Based on program data under the current regulatory model, </w:t>
      </w:r>
      <w:r w:rsidR="002F71B1">
        <w:rPr>
          <w:rFonts w:ascii="Times New Roman" w:hAnsi="Times New Roman" w:cs="Times New Roman"/>
        </w:rPr>
        <w:t>the Department</w:t>
      </w:r>
      <w:r w:rsidRPr="00695D02" w:rsidR="002F71B1">
        <w:rPr>
          <w:rFonts w:ascii="Times New Roman" w:hAnsi="Times New Roman" w:cs="Times New Roman"/>
        </w:rPr>
        <w:t xml:space="preserve"> </w:t>
      </w:r>
      <w:r w:rsidRPr="00695D02">
        <w:rPr>
          <w:rFonts w:ascii="Times New Roman" w:hAnsi="Times New Roman" w:cs="Times New Roman"/>
        </w:rPr>
        <w:t>estimate</w:t>
      </w:r>
      <w:r w:rsidR="002F71B1">
        <w:rPr>
          <w:rFonts w:ascii="Times New Roman" w:hAnsi="Times New Roman" w:cs="Times New Roman"/>
        </w:rPr>
        <w:t>s</w:t>
      </w:r>
      <w:r w:rsidRPr="00695D02">
        <w:rPr>
          <w:rFonts w:ascii="Times New Roman" w:hAnsi="Times New Roman" w:cs="Times New Roman"/>
        </w:rPr>
        <w:t xml:space="preserve"> it takes </w:t>
      </w:r>
      <w:r w:rsidR="002F71B1">
        <w:rPr>
          <w:rFonts w:ascii="Times New Roman" w:hAnsi="Times New Roman" w:cs="Times New Roman"/>
        </w:rPr>
        <w:t>1</w:t>
      </w:r>
      <w:r w:rsidRPr="00695D02" w:rsidR="002F71B1">
        <w:rPr>
          <w:rFonts w:ascii="Times New Roman" w:hAnsi="Times New Roman" w:cs="Times New Roman"/>
        </w:rPr>
        <w:t xml:space="preserve"> </w:t>
      </w:r>
      <w:r w:rsidRPr="00695D02">
        <w:rPr>
          <w:rFonts w:ascii="Times New Roman" w:hAnsi="Times New Roman" w:cs="Times New Roman"/>
        </w:rPr>
        <w:t xml:space="preserve">hour to respond to a </w:t>
      </w:r>
      <w:r w:rsidRPr="00695D02" w:rsidR="009E7551">
        <w:rPr>
          <w:rFonts w:ascii="Times New Roman" w:hAnsi="Times New Roman" w:cs="Times New Roman"/>
        </w:rPr>
        <w:t xml:space="preserve">NOD </w:t>
      </w:r>
      <w:r w:rsidRPr="00695D02">
        <w:rPr>
          <w:rFonts w:ascii="Times New Roman" w:hAnsi="Times New Roman" w:cs="Times New Roman"/>
        </w:rPr>
        <w:t xml:space="preserve">for a total burden of </w:t>
      </w:r>
      <w:r w:rsidRPr="00695D02" w:rsidR="00D93171">
        <w:rPr>
          <w:rFonts w:ascii="Times New Roman" w:hAnsi="Times New Roman" w:cs="Times New Roman"/>
        </w:rPr>
        <w:t xml:space="preserve">2,872 </w:t>
      </w:r>
      <w:r w:rsidRPr="00695D02" w:rsidR="00AF2285">
        <w:rPr>
          <w:rFonts w:ascii="Times New Roman" w:hAnsi="Times New Roman" w:cs="Times New Roman"/>
        </w:rPr>
        <w:t>reporting hours</w:t>
      </w:r>
      <w:r w:rsidRPr="00695D02" w:rsidR="00616B3D">
        <w:rPr>
          <w:rFonts w:ascii="Times New Roman" w:hAnsi="Times New Roman" w:cs="Times New Roman"/>
        </w:rPr>
        <w:t xml:space="preserve"> </w:t>
      </w:r>
      <w:r w:rsidRPr="00695D02">
        <w:rPr>
          <w:rFonts w:ascii="Times New Roman" w:hAnsi="Times New Roman" w:cs="Times New Roman"/>
        </w:rPr>
        <w:t>(</w:t>
      </w:r>
      <w:r w:rsidRPr="00695D02" w:rsidR="00D93171">
        <w:rPr>
          <w:rFonts w:ascii="Times New Roman" w:hAnsi="Times New Roman" w:cs="Times New Roman"/>
        </w:rPr>
        <w:t xml:space="preserve">2,872 </w:t>
      </w:r>
      <w:r w:rsidRPr="00695D02">
        <w:rPr>
          <w:rFonts w:ascii="Times New Roman" w:hAnsi="Times New Roman" w:cs="Times New Roman"/>
        </w:rPr>
        <w:t xml:space="preserve">applications x 1 hour = </w:t>
      </w:r>
      <w:r w:rsidRPr="00695D02" w:rsidR="00D93171">
        <w:rPr>
          <w:rFonts w:ascii="Times New Roman" w:hAnsi="Times New Roman" w:cs="Times New Roman"/>
        </w:rPr>
        <w:t xml:space="preserve">2,872 </w:t>
      </w:r>
      <w:r w:rsidRPr="00695D02">
        <w:rPr>
          <w:rFonts w:ascii="Times New Roman" w:hAnsi="Times New Roman" w:cs="Times New Roman"/>
        </w:rPr>
        <w:t>hours)</w:t>
      </w:r>
      <w:r w:rsidRPr="00695D02" w:rsidR="00AE56ED">
        <w:rPr>
          <w:rFonts w:ascii="Times New Roman" w:hAnsi="Times New Roman" w:cs="Times New Roman"/>
        </w:rPr>
        <w:t>.</w:t>
      </w:r>
    </w:p>
    <w:p w:rsidRPr="00695D02" w:rsidR="00770DC4" w:rsidP="00CF6B37" w:rsidRDefault="00770DC4" w14:paraId="5E1FF259" w14:textId="77777777">
      <w:pPr>
        <w:ind w:left="720"/>
        <w:rPr>
          <w:rFonts w:ascii="Times New Roman" w:hAnsi="Times New Roman" w:cs="Times New Roman"/>
        </w:rPr>
      </w:pPr>
    </w:p>
    <w:p w:rsidRPr="00B44BAA" w:rsidR="00770DC4" w:rsidP="00A0636F" w:rsidRDefault="00770DC4" w14:paraId="0AA122F1" w14:textId="77777777">
      <w:pPr>
        <w:numPr>
          <w:ilvl w:val="0"/>
          <w:numId w:val="20"/>
        </w:numPr>
        <w:rPr>
          <w:rFonts w:ascii="Times New Roman" w:hAnsi="Times New Roman" w:cs="Times New Roman"/>
        </w:rPr>
      </w:pPr>
      <w:r w:rsidRPr="00695D02">
        <w:rPr>
          <w:rFonts w:ascii="Times New Roman" w:hAnsi="Times New Roman" w:cs="Times New Roman"/>
          <w:i/>
          <w:iCs/>
          <w:u w:val="single"/>
        </w:rPr>
        <w:t xml:space="preserve">Amending the </w:t>
      </w:r>
      <w:r w:rsidRPr="00695D02" w:rsidR="00F83E61">
        <w:rPr>
          <w:rFonts w:ascii="Times New Roman" w:hAnsi="Times New Roman" w:cs="Times New Roman"/>
          <w:i/>
          <w:iCs/>
          <w:u w:val="single"/>
        </w:rPr>
        <w:t>A</w:t>
      </w:r>
      <w:r w:rsidRPr="00695D02">
        <w:rPr>
          <w:rFonts w:ascii="Times New Roman" w:hAnsi="Times New Roman" w:cs="Times New Roman"/>
          <w:i/>
          <w:iCs/>
          <w:u w:val="single"/>
        </w:rPr>
        <w:t xml:space="preserve">pplication or </w:t>
      </w:r>
      <w:r w:rsidRPr="00695D02" w:rsidR="00F83E61">
        <w:rPr>
          <w:rFonts w:ascii="Times New Roman" w:hAnsi="Times New Roman" w:cs="Times New Roman"/>
          <w:i/>
          <w:iCs/>
          <w:u w:val="single"/>
        </w:rPr>
        <w:t>J</w:t>
      </w:r>
      <w:r w:rsidRPr="00695D02">
        <w:rPr>
          <w:rFonts w:ascii="Times New Roman" w:hAnsi="Times New Roman" w:cs="Times New Roman"/>
          <w:i/>
          <w:iCs/>
          <w:u w:val="single"/>
        </w:rPr>
        <w:t xml:space="preserve">ob </w:t>
      </w:r>
      <w:r w:rsidRPr="00695D02" w:rsidR="00F83E61">
        <w:rPr>
          <w:rFonts w:ascii="Times New Roman" w:hAnsi="Times New Roman" w:cs="Times New Roman"/>
          <w:i/>
          <w:iCs/>
          <w:u w:val="single"/>
        </w:rPr>
        <w:t>O</w:t>
      </w:r>
      <w:r w:rsidRPr="00695D02">
        <w:rPr>
          <w:rFonts w:ascii="Times New Roman" w:hAnsi="Times New Roman" w:cs="Times New Roman"/>
          <w:i/>
          <w:iCs/>
          <w:u w:val="single"/>
        </w:rPr>
        <w:t>rder (20 CFR 655.35)</w:t>
      </w:r>
      <w:r w:rsidRPr="00D80C0F">
        <w:rPr>
          <w:rFonts w:ascii="Times New Roman" w:hAnsi="Times New Roman" w:cs="Times New Roman"/>
        </w:rPr>
        <w:t>.</w:t>
      </w:r>
      <w:r w:rsidRPr="002F71B1">
        <w:rPr>
          <w:rFonts w:ascii="Times New Roman" w:hAnsi="Times New Roman" w:cs="Times New Roman"/>
        </w:rPr>
        <w:t xml:space="preserve">  </w:t>
      </w:r>
      <w:r w:rsidRPr="00695D02">
        <w:rPr>
          <w:rFonts w:ascii="Times New Roman" w:hAnsi="Times New Roman" w:cs="Times New Roman"/>
          <w:iCs/>
        </w:rPr>
        <w:t xml:space="preserve">The Department permits </w:t>
      </w:r>
      <w:r w:rsidRPr="00695D02">
        <w:rPr>
          <w:rFonts w:ascii="Times New Roman" w:hAnsi="Times New Roman" w:cs="Times New Roman"/>
        </w:rPr>
        <w:t xml:space="preserve">employers to amend their applications and/or job orders at any time before the Department makes a final determination to grant or deny the application.  The Department anticipates receiving </w:t>
      </w:r>
      <w:r w:rsidRPr="00695D02" w:rsidR="00D93171">
        <w:rPr>
          <w:rFonts w:ascii="Times New Roman" w:hAnsi="Times New Roman" w:cs="Times New Roman"/>
        </w:rPr>
        <w:t xml:space="preserve">557 </w:t>
      </w:r>
      <w:r w:rsidRPr="00695D02">
        <w:rPr>
          <w:rFonts w:ascii="Times New Roman" w:hAnsi="Times New Roman" w:cs="Times New Roman"/>
        </w:rPr>
        <w:t xml:space="preserve">such amendments and that it takes an employer </w:t>
      </w:r>
      <w:r w:rsidR="005400E1">
        <w:rPr>
          <w:rFonts w:ascii="Times New Roman" w:hAnsi="Times New Roman" w:cs="Times New Roman"/>
        </w:rPr>
        <w:t>0.50 hours</w:t>
      </w:r>
      <w:r w:rsidRPr="00695D02">
        <w:rPr>
          <w:rFonts w:ascii="Times New Roman" w:hAnsi="Times New Roman" w:cs="Times New Roman"/>
        </w:rPr>
        <w:t xml:space="preserve"> on average to prepare and file an amendment for a total </w:t>
      </w:r>
      <w:r w:rsidRPr="00695D02" w:rsidR="00AF2285">
        <w:rPr>
          <w:rFonts w:ascii="Times New Roman" w:hAnsi="Times New Roman" w:cs="Times New Roman"/>
        </w:rPr>
        <w:t xml:space="preserve">burden of </w:t>
      </w:r>
      <w:r w:rsidRPr="00695D02" w:rsidR="00D93171">
        <w:rPr>
          <w:rFonts w:ascii="Times New Roman" w:hAnsi="Times New Roman" w:cs="Times New Roman"/>
        </w:rPr>
        <w:t>278</w:t>
      </w:r>
      <w:r w:rsidR="005400E1">
        <w:rPr>
          <w:rFonts w:ascii="Times New Roman" w:hAnsi="Times New Roman" w:cs="Times New Roman"/>
        </w:rPr>
        <w:t>.50</w:t>
      </w:r>
      <w:r w:rsidRPr="00695D02" w:rsidR="00AF2285">
        <w:rPr>
          <w:rFonts w:ascii="Times New Roman" w:hAnsi="Times New Roman" w:cs="Times New Roman"/>
        </w:rPr>
        <w:t xml:space="preserve"> reporting hours</w:t>
      </w:r>
      <w:r w:rsidRPr="00695D02" w:rsidR="00616B3D">
        <w:rPr>
          <w:rFonts w:ascii="Times New Roman" w:hAnsi="Times New Roman" w:cs="Times New Roman"/>
        </w:rPr>
        <w:t xml:space="preserve"> </w:t>
      </w:r>
      <w:r w:rsidRPr="00695D02">
        <w:rPr>
          <w:rFonts w:ascii="Times New Roman" w:hAnsi="Times New Roman" w:cs="Times New Roman"/>
        </w:rPr>
        <w:t>(</w:t>
      </w:r>
      <w:r w:rsidRPr="00695D02" w:rsidR="00D93171">
        <w:rPr>
          <w:rFonts w:ascii="Times New Roman" w:hAnsi="Times New Roman" w:cs="Times New Roman"/>
        </w:rPr>
        <w:t xml:space="preserve">557 </w:t>
      </w:r>
      <w:r w:rsidRPr="00695D02">
        <w:rPr>
          <w:rFonts w:ascii="Times New Roman" w:hAnsi="Times New Roman" w:cs="Times New Roman"/>
        </w:rPr>
        <w:t>amendments x 0.5</w:t>
      </w:r>
      <w:r w:rsidRPr="00695D02" w:rsidR="005B4C36">
        <w:rPr>
          <w:rFonts w:ascii="Times New Roman" w:hAnsi="Times New Roman" w:cs="Times New Roman"/>
        </w:rPr>
        <w:t>0</w:t>
      </w:r>
      <w:r w:rsidRPr="00695D02">
        <w:rPr>
          <w:rFonts w:ascii="Times New Roman" w:hAnsi="Times New Roman" w:cs="Times New Roman"/>
        </w:rPr>
        <w:t xml:space="preserve"> hours = </w:t>
      </w:r>
      <w:r w:rsidRPr="00695D02" w:rsidR="00D93171">
        <w:rPr>
          <w:rFonts w:ascii="Times New Roman" w:hAnsi="Times New Roman" w:cs="Times New Roman"/>
        </w:rPr>
        <w:t>278.50</w:t>
      </w:r>
      <w:r w:rsidRPr="00695D02">
        <w:rPr>
          <w:rFonts w:ascii="Times New Roman" w:hAnsi="Times New Roman" w:cs="Times New Roman"/>
        </w:rPr>
        <w:t xml:space="preserve"> hours)</w:t>
      </w:r>
      <w:r w:rsidRPr="00695D02" w:rsidR="00AE56ED">
        <w:rPr>
          <w:rFonts w:ascii="Times New Roman" w:hAnsi="Times New Roman" w:cs="Times New Roman"/>
        </w:rPr>
        <w:t>.</w:t>
      </w:r>
      <w:r w:rsidRPr="00695D02">
        <w:rPr>
          <w:rFonts w:ascii="Times New Roman" w:hAnsi="Times New Roman" w:cs="Times New Roman"/>
        </w:rPr>
        <w:t xml:space="preserve"> </w:t>
      </w:r>
      <w:r w:rsidRPr="00695D02">
        <w:rPr>
          <w:rFonts w:ascii="Times New Roman" w:hAnsi="Times New Roman" w:cs="Times New Roman"/>
          <w:i/>
          <w:iCs/>
        </w:rPr>
        <w:t xml:space="preserve"> </w:t>
      </w:r>
    </w:p>
    <w:p w:rsidR="00B44BAA" w:rsidP="00B44BAA" w:rsidRDefault="00B44BAA" w14:paraId="62C62C86" w14:textId="77777777">
      <w:pPr>
        <w:pStyle w:val="ListParagraph"/>
        <w:rPr>
          <w:rFonts w:ascii="Times New Roman" w:hAnsi="Times New Roman" w:cs="Times New Roman"/>
        </w:rPr>
      </w:pPr>
    </w:p>
    <w:p w:rsidRPr="00695D02" w:rsidR="00B44BAA" w:rsidP="00B44BAA" w:rsidRDefault="00B44BAA" w14:paraId="67A6FAA0" w14:textId="77777777">
      <w:pPr>
        <w:ind w:left="1080"/>
        <w:rPr>
          <w:rFonts w:ascii="Times New Roman" w:hAnsi="Times New Roman" w:cs="Times New Roman"/>
        </w:rPr>
      </w:pPr>
    </w:p>
    <w:p w:rsidRPr="003972C1" w:rsidR="007113A4" w:rsidP="00455AC7" w:rsidRDefault="007113A4" w14:paraId="0BE9C630" w14:textId="77777777">
      <w:pPr>
        <w:ind w:left="720"/>
        <w:rPr>
          <w:rFonts w:ascii="Times New Roman" w:hAnsi="Times New Roman" w:cs="Times New Roman"/>
        </w:rPr>
      </w:pPr>
    </w:p>
    <w:p w:rsidRPr="003972C1" w:rsidR="00455AC7" w:rsidP="00455AC7" w:rsidRDefault="00455AC7" w14:paraId="2264CECB" w14:textId="77777777">
      <w:pPr>
        <w:numPr>
          <w:ilvl w:val="0"/>
          <w:numId w:val="16"/>
        </w:numPr>
        <w:rPr>
          <w:rFonts w:ascii="Times New Roman" w:hAnsi="Times New Roman" w:cs="Times New Roman"/>
          <w:b/>
        </w:rPr>
      </w:pPr>
      <w:r w:rsidRPr="003972C1">
        <w:rPr>
          <w:rFonts w:ascii="Times New Roman" w:hAnsi="Times New Roman" w:cs="Times New Roman"/>
          <w:b/>
        </w:rPr>
        <w:lastRenderedPageBreak/>
        <w:t>Recruitment of U.S. Workers</w:t>
      </w:r>
    </w:p>
    <w:p w:rsidRPr="003972C1" w:rsidR="00455AC7" w:rsidP="00455AC7" w:rsidRDefault="00455AC7" w14:paraId="105E13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rPr>
        <w:tab/>
      </w:r>
    </w:p>
    <w:p w:rsidRPr="003972C1" w:rsidR="000850B2" w:rsidP="000850B2" w:rsidRDefault="00770DC4" w14:paraId="042A28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rPr>
      </w:pPr>
      <w:r w:rsidRPr="003972C1">
        <w:rPr>
          <w:rFonts w:ascii="Times New Roman" w:hAnsi="Times New Roman" w:cs="Times New Roman"/>
        </w:rPr>
        <w:t>Recruitment activities, including advertising for U.S. workers and/or placing job orders</w:t>
      </w:r>
      <w:r w:rsidRPr="003972C1" w:rsidR="003B0B11">
        <w:rPr>
          <w:rFonts w:ascii="Times New Roman" w:hAnsi="Times New Roman" w:cs="Times New Roman"/>
        </w:rPr>
        <w:t>,</w:t>
      </w:r>
      <w:r w:rsidRPr="003972C1">
        <w:rPr>
          <w:rFonts w:ascii="Times New Roman" w:hAnsi="Times New Roman" w:cs="Times New Roman"/>
        </w:rPr>
        <w:t xml:space="preserve"> is a usual and customary activity for employers.  Therefore, under 5 CFR 1320.3(b)</w:t>
      </w:r>
      <w:r w:rsidRPr="003972C1" w:rsidR="00B333A6">
        <w:rPr>
          <w:rFonts w:ascii="Times New Roman" w:hAnsi="Times New Roman" w:cs="Times New Roman"/>
        </w:rPr>
        <w:t>(2)</w:t>
      </w:r>
      <w:r w:rsidRPr="003972C1">
        <w:rPr>
          <w:rFonts w:ascii="Times New Roman" w:hAnsi="Times New Roman" w:cs="Times New Roman"/>
        </w:rPr>
        <w:t xml:space="preserve">, the resources expended by employers to comply with the recruitment provisions at 20 CFR 655.16 </w:t>
      </w:r>
      <w:r w:rsidRPr="00B37927" w:rsidR="00B37927">
        <w:rPr>
          <w:rFonts w:ascii="Times New Roman" w:hAnsi="Times New Roman" w:cs="Times New Roman"/>
        </w:rPr>
        <w:t>and 655.42</w:t>
      </w:r>
      <w:r w:rsidR="00B37927">
        <w:rPr>
          <w:rFonts w:ascii="Times New Roman" w:hAnsi="Times New Roman" w:cs="Times New Roman"/>
        </w:rPr>
        <w:t xml:space="preserve"> </w:t>
      </w:r>
      <w:r w:rsidRPr="003972C1">
        <w:rPr>
          <w:rFonts w:ascii="Times New Roman" w:hAnsi="Times New Roman" w:cs="Times New Roman"/>
        </w:rPr>
        <w:t xml:space="preserve">are excluded in compiling the paperwork </w:t>
      </w:r>
      <w:r w:rsidRPr="003972C1" w:rsidR="000850B2">
        <w:rPr>
          <w:rFonts w:ascii="Times New Roman" w:hAnsi="Times New Roman" w:cs="Times New Roman"/>
        </w:rPr>
        <w:t xml:space="preserve">burden estimates.  In addition, </w:t>
      </w:r>
      <w:r w:rsidRPr="003972C1" w:rsidR="00773B98">
        <w:rPr>
          <w:rFonts w:ascii="Times New Roman" w:hAnsi="Times New Roman" w:cs="Times New Roman"/>
        </w:rPr>
        <w:t xml:space="preserve">employers are already required to maintain personnel or employment records related to hiring under statutes such as the Age Discrimination in Employment Act (ADEA).  For example, </w:t>
      </w:r>
      <w:r w:rsidRPr="003972C1" w:rsidR="000850B2">
        <w:rPr>
          <w:rFonts w:ascii="Times New Roman" w:hAnsi="Times New Roman" w:cs="Times New Roman"/>
        </w:rPr>
        <w:t>29 CFR 1627</w:t>
      </w:r>
      <w:r w:rsidRPr="003972C1" w:rsidR="005C3FF8">
        <w:rPr>
          <w:rFonts w:ascii="Times New Roman" w:hAnsi="Times New Roman" w:cs="Times New Roman"/>
        </w:rPr>
        <w:t>.3</w:t>
      </w:r>
      <w:r w:rsidRPr="003972C1" w:rsidR="000850B2">
        <w:rPr>
          <w:rFonts w:ascii="Times New Roman" w:hAnsi="Times New Roman" w:cs="Times New Roman"/>
        </w:rPr>
        <w:t>(b)(</w:t>
      </w:r>
      <w:r w:rsidRPr="003972C1" w:rsidR="005C3FF8">
        <w:rPr>
          <w:rFonts w:ascii="Times New Roman" w:hAnsi="Times New Roman" w:cs="Times New Roman"/>
        </w:rPr>
        <w:t>1</w:t>
      </w:r>
      <w:r w:rsidRPr="003972C1" w:rsidR="000850B2">
        <w:rPr>
          <w:rFonts w:ascii="Times New Roman" w:hAnsi="Times New Roman" w:cs="Times New Roman"/>
        </w:rPr>
        <w:t>)</w:t>
      </w:r>
      <w:r w:rsidRPr="003972C1" w:rsidR="00773B98">
        <w:rPr>
          <w:rFonts w:ascii="Times New Roman" w:hAnsi="Times New Roman" w:cs="Times New Roman"/>
        </w:rPr>
        <w:t>, which was promulgated pursuant to</w:t>
      </w:r>
      <w:r w:rsidRPr="003972C1" w:rsidR="005C3FF8">
        <w:rPr>
          <w:rFonts w:ascii="Times New Roman" w:hAnsi="Times New Roman" w:cs="Times New Roman"/>
        </w:rPr>
        <w:t xml:space="preserve"> </w:t>
      </w:r>
      <w:r w:rsidRPr="003972C1" w:rsidR="000850B2">
        <w:rPr>
          <w:rFonts w:ascii="Times New Roman" w:hAnsi="Times New Roman" w:cs="Times New Roman"/>
        </w:rPr>
        <w:t xml:space="preserve">the </w:t>
      </w:r>
      <w:r w:rsidRPr="003972C1" w:rsidR="00773B98">
        <w:rPr>
          <w:rFonts w:ascii="Times New Roman" w:hAnsi="Times New Roman" w:cs="Times New Roman"/>
        </w:rPr>
        <w:t xml:space="preserve">ADEA, requires employers to maintain records including, but not limited to, </w:t>
      </w:r>
      <w:r w:rsidRPr="003972C1" w:rsidR="000850B2">
        <w:rPr>
          <w:rFonts w:ascii="Times New Roman" w:hAnsi="Times New Roman" w:cs="Times New Roman"/>
        </w:rPr>
        <w:t>the following:</w:t>
      </w:r>
    </w:p>
    <w:p w:rsidRPr="003972C1" w:rsidR="000850B2" w:rsidP="000850B2" w:rsidRDefault="000850B2" w14:paraId="6064EF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rPr>
      </w:pPr>
    </w:p>
    <w:p w:rsidRPr="003972C1" w:rsidR="000850B2" w:rsidP="00E5120F" w:rsidRDefault="002B1254" w14:paraId="1B326072" w14:textId="77777777">
      <w:pPr>
        <w:widowControl w:val="0"/>
        <w:numPr>
          <w:ilvl w:val="0"/>
          <w:numId w:val="9"/>
        </w:numPr>
        <w:tabs>
          <w:tab w:val="clear" w:pos="1656"/>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r w:rsidRPr="003972C1">
        <w:rPr>
          <w:rFonts w:ascii="Times New Roman" w:hAnsi="Times New Roman" w:cs="Times New Roman"/>
        </w:rPr>
        <w:t>“</w:t>
      </w:r>
      <w:r w:rsidRPr="003972C1" w:rsidR="000850B2">
        <w:rPr>
          <w:rFonts w:ascii="Times New Roman" w:hAnsi="Times New Roman" w:cs="Times New Roman"/>
        </w:rPr>
        <w:t>Job applications, resumes</w:t>
      </w:r>
      <w:r w:rsidRPr="003972C1" w:rsidR="005C3FF8">
        <w:rPr>
          <w:rFonts w:ascii="Times New Roman" w:hAnsi="Times New Roman" w:cs="Times New Roman"/>
        </w:rPr>
        <w:t>,</w:t>
      </w:r>
      <w:r w:rsidRPr="003972C1" w:rsidR="000850B2">
        <w:rPr>
          <w:rFonts w:ascii="Times New Roman" w:hAnsi="Times New Roman" w:cs="Times New Roman"/>
        </w:rPr>
        <w:t xml:space="preserve"> or any other form of employment inquiry whenever submitted to the employer in response to </w:t>
      </w:r>
      <w:r w:rsidR="003B5F6E">
        <w:rPr>
          <w:rFonts w:ascii="Times New Roman" w:hAnsi="Times New Roman" w:cs="Times New Roman"/>
        </w:rPr>
        <w:t xml:space="preserve">[the employer’s] </w:t>
      </w:r>
      <w:r w:rsidRPr="003972C1" w:rsidR="000850B2">
        <w:rPr>
          <w:rFonts w:ascii="Times New Roman" w:hAnsi="Times New Roman" w:cs="Times New Roman"/>
        </w:rPr>
        <w:t>advertisement or other notice of existing or anticipated job openings, including records pertaining to the failure or refusal to hire any individual.</w:t>
      </w:r>
      <w:r w:rsidRPr="003972C1">
        <w:rPr>
          <w:rFonts w:ascii="Times New Roman" w:hAnsi="Times New Roman" w:cs="Times New Roman"/>
        </w:rPr>
        <w:t>”</w:t>
      </w:r>
    </w:p>
    <w:p w:rsidRPr="003972C1" w:rsidR="000850B2" w:rsidP="00E5120F" w:rsidRDefault="000850B2" w14:paraId="76AAAFC8" w14:textId="77777777">
      <w:pPr>
        <w:widowControl w:val="0"/>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p>
    <w:p w:rsidRPr="003972C1" w:rsidR="000850B2" w:rsidP="00E5120F" w:rsidRDefault="002B1254" w14:paraId="0D26789B" w14:textId="77777777">
      <w:pPr>
        <w:widowControl w:val="0"/>
        <w:numPr>
          <w:ilvl w:val="0"/>
          <w:numId w:val="9"/>
        </w:numPr>
        <w:tabs>
          <w:tab w:val="clear" w:pos="1656"/>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r w:rsidRPr="003972C1">
        <w:rPr>
          <w:rFonts w:ascii="Times New Roman" w:hAnsi="Times New Roman" w:cs="Times New Roman"/>
        </w:rPr>
        <w:t>“</w:t>
      </w:r>
      <w:r w:rsidRPr="003972C1" w:rsidR="000850B2">
        <w:rPr>
          <w:rFonts w:ascii="Times New Roman" w:hAnsi="Times New Roman" w:cs="Times New Roman"/>
        </w:rPr>
        <w:t>Promotion, demotion, transfer, selection for training, layoff, recall</w:t>
      </w:r>
      <w:r w:rsidRPr="003972C1" w:rsidR="005C3FF8">
        <w:rPr>
          <w:rFonts w:ascii="Times New Roman" w:hAnsi="Times New Roman" w:cs="Times New Roman"/>
        </w:rPr>
        <w:t>,</w:t>
      </w:r>
      <w:r w:rsidRPr="003972C1" w:rsidR="000850B2">
        <w:rPr>
          <w:rFonts w:ascii="Times New Roman" w:hAnsi="Times New Roman" w:cs="Times New Roman"/>
        </w:rPr>
        <w:t xml:space="preserve"> or discharge of any employee.</w:t>
      </w:r>
      <w:r w:rsidRPr="003972C1">
        <w:rPr>
          <w:rFonts w:ascii="Times New Roman" w:hAnsi="Times New Roman" w:cs="Times New Roman"/>
        </w:rPr>
        <w:t>”</w:t>
      </w:r>
    </w:p>
    <w:p w:rsidRPr="003972C1" w:rsidR="000850B2" w:rsidP="00E5120F" w:rsidRDefault="000850B2" w14:paraId="17ED89FC" w14:textId="77777777">
      <w:pPr>
        <w:widowControl w:val="0"/>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p>
    <w:p w:rsidRPr="003972C1" w:rsidR="000850B2" w:rsidP="00E5120F" w:rsidRDefault="002B1254" w14:paraId="0ED33A74" w14:textId="77777777">
      <w:pPr>
        <w:widowControl w:val="0"/>
        <w:numPr>
          <w:ilvl w:val="0"/>
          <w:numId w:val="9"/>
        </w:numPr>
        <w:tabs>
          <w:tab w:val="clear" w:pos="1656"/>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r w:rsidRPr="003972C1">
        <w:rPr>
          <w:rFonts w:ascii="Times New Roman" w:hAnsi="Times New Roman" w:cs="Times New Roman"/>
        </w:rPr>
        <w:t>“</w:t>
      </w:r>
      <w:r w:rsidRPr="003972C1" w:rsidR="000850B2">
        <w:rPr>
          <w:rFonts w:ascii="Times New Roman" w:hAnsi="Times New Roman" w:cs="Times New Roman"/>
        </w:rPr>
        <w:t xml:space="preserve">Job orders submitted by the employer to an employment agency or labor organization for recruitment of personnel </w:t>
      </w:r>
      <w:r w:rsidRPr="003972C1" w:rsidR="005C3FF8">
        <w:rPr>
          <w:rFonts w:ascii="Times New Roman" w:hAnsi="Times New Roman" w:cs="Times New Roman"/>
        </w:rPr>
        <w:t>for</w:t>
      </w:r>
      <w:r w:rsidRPr="003972C1" w:rsidR="000850B2">
        <w:rPr>
          <w:rFonts w:ascii="Times New Roman" w:hAnsi="Times New Roman" w:cs="Times New Roman"/>
        </w:rPr>
        <w:t xml:space="preserve"> job openings.</w:t>
      </w:r>
      <w:r w:rsidRPr="003972C1">
        <w:rPr>
          <w:rFonts w:ascii="Times New Roman" w:hAnsi="Times New Roman" w:cs="Times New Roman"/>
        </w:rPr>
        <w:t>”</w:t>
      </w:r>
    </w:p>
    <w:p w:rsidRPr="003972C1" w:rsidR="000850B2" w:rsidP="00E5120F" w:rsidRDefault="000850B2" w14:paraId="58762691" w14:textId="77777777">
      <w:pPr>
        <w:widowControl w:val="0"/>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p>
    <w:p w:rsidRPr="00695D02" w:rsidR="006A1E47" w:rsidP="00695D02" w:rsidRDefault="002B1254" w14:paraId="47B26BE1" w14:textId="77777777">
      <w:pPr>
        <w:widowControl w:val="0"/>
        <w:numPr>
          <w:ilvl w:val="0"/>
          <w:numId w:val="9"/>
        </w:numPr>
        <w:tabs>
          <w:tab w:val="clear" w:pos="1656"/>
          <w:tab w:val="left" w:pos="0"/>
          <w:tab w:val="left" w:pos="90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rPr>
          <w:rFonts w:ascii="Times New Roman" w:hAnsi="Times New Roman" w:cs="Times New Roman"/>
        </w:rPr>
      </w:pPr>
      <w:r w:rsidRPr="003972C1">
        <w:rPr>
          <w:rFonts w:ascii="Times New Roman" w:hAnsi="Times New Roman" w:cs="Times New Roman"/>
        </w:rPr>
        <w:t>“</w:t>
      </w:r>
      <w:r w:rsidRPr="003972C1" w:rsidR="000850B2">
        <w:rPr>
          <w:rFonts w:ascii="Times New Roman" w:hAnsi="Times New Roman" w:cs="Times New Roman"/>
        </w:rPr>
        <w:t>Any advertisement</w:t>
      </w:r>
      <w:r w:rsidRPr="003972C1" w:rsidR="005C3FF8">
        <w:rPr>
          <w:rFonts w:ascii="Times New Roman" w:hAnsi="Times New Roman" w:cs="Times New Roman"/>
        </w:rPr>
        <w:t>s</w:t>
      </w:r>
      <w:r w:rsidRPr="003972C1" w:rsidR="000850B2">
        <w:rPr>
          <w:rFonts w:ascii="Times New Roman" w:hAnsi="Times New Roman" w:cs="Times New Roman"/>
        </w:rPr>
        <w:t xml:space="preserve"> or notice</w:t>
      </w:r>
      <w:r w:rsidRPr="003972C1" w:rsidR="005C3FF8">
        <w:rPr>
          <w:rFonts w:ascii="Times New Roman" w:hAnsi="Times New Roman" w:cs="Times New Roman"/>
        </w:rPr>
        <w:t>s</w:t>
      </w:r>
      <w:r w:rsidRPr="003972C1" w:rsidR="000850B2">
        <w:rPr>
          <w:rFonts w:ascii="Times New Roman" w:hAnsi="Times New Roman" w:cs="Times New Roman"/>
        </w:rPr>
        <w:t xml:space="preserve"> to the public or to employees relating to job openings, promotions, training programs, or opportunities for overtime work.</w:t>
      </w:r>
      <w:r w:rsidRPr="003972C1">
        <w:rPr>
          <w:rFonts w:ascii="Times New Roman" w:hAnsi="Times New Roman" w:cs="Times New Roman"/>
        </w:rPr>
        <w:t>”</w:t>
      </w:r>
      <w:r w:rsidRPr="003972C1" w:rsidR="000850B2">
        <w:rPr>
          <w:rFonts w:ascii="Times New Roman" w:hAnsi="Times New Roman" w:cs="Times New Roman"/>
        </w:rPr>
        <w:t xml:space="preserve"> </w:t>
      </w:r>
    </w:p>
    <w:p w:rsidRPr="003972C1" w:rsidR="00770DC4" w:rsidP="003B5F6E" w:rsidRDefault="00770DC4" w14:paraId="22E183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Pr="00695D02" w:rsidR="00770DC4" w:rsidP="00DB4171" w:rsidRDefault="00770DC4" w14:paraId="407D0ED9" w14:textId="77777777">
      <w:pPr>
        <w:numPr>
          <w:ilvl w:val="0"/>
          <w:numId w:val="2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Cs/>
        </w:rPr>
      </w:pPr>
      <w:r w:rsidRPr="00695D02">
        <w:rPr>
          <w:rFonts w:ascii="Times New Roman" w:hAnsi="Times New Roman" w:cs="Times New Roman"/>
          <w:i/>
          <w:u w:val="single"/>
        </w:rPr>
        <w:t>Job Order (20 CFR 655.18)</w:t>
      </w:r>
      <w:r w:rsidRPr="00695D02" w:rsidR="00DB4171">
        <w:rPr>
          <w:rFonts w:ascii="Times New Roman" w:hAnsi="Times New Roman" w:cs="Times New Roman"/>
        </w:rPr>
        <w:t xml:space="preserve">. </w:t>
      </w:r>
      <w:r w:rsidRPr="00695D02">
        <w:rPr>
          <w:rFonts w:ascii="Times New Roman" w:hAnsi="Times New Roman" w:cs="Times New Roman"/>
        </w:rPr>
        <w:t xml:space="preserve"> The Department’s requirement that the employers’ job orders meet the standards set forth in 20 CFR 655.18 </w:t>
      </w:r>
      <w:r w:rsidRPr="00695D02" w:rsidR="00802EBB">
        <w:rPr>
          <w:rFonts w:ascii="Times New Roman" w:hAnsi="Times New Roman" w:cs="Times New Roman"/>
        </w:rPr>
        <w:t xml:space="preserve">is </w:t>
      </w:r>
      <w:r w:rsidRPr="00695D02">
        <w:rPr>
          <w:rFonts w:ascii="Times New Roman" w:hAnsi="Times New Roman" w:cs="Times New Roman"/>
        </w:rPr>
        <w:t xml:space="preserve">subject to the PRA burden calculations.  The Department estimates that it takes employers </w:t>
      </w:r>
      <w:r w:rsidRPr="00695D02" w:rsidR="00802EBB">
        <w:rPr>
          <w:rFonts w:ascii="Times New Roman" w:hAnsi="Times New Roman" w:cs="Times New Roman"/>
        </w:rPr>
        <w:t>one</w:t>
      </w:r>
      <w:r w:rsidRPr="00695D02">
        <w:rPr>
          <w:rFonts w:ascii="Times New Roman" w:hAnsi="Times New Roman" w:cs="Times New Roman"/>
        </w:rPr>
        <w:t xml:space="preserve"> hour to complete the </w:t>
      </w:r>
      <w:r w:rsidRPr="00695D02" w:rsidR="00F72FEE">
        <w:rPr>
          <w:rFonts w:ascii="Times New Roman" w:hAnsi="Times New Roman" w:cs="Times New Roman"/>
        </w:rPr>
        <w:t xml:space="preserve">SWA </w:t>
      </w:r>
      <w:r w:rsidRPr="00695D02">
        <w:rPr>
          <w:rFonts w:ascii="Times New Roman" w:hAnsi="Times New Roman" w:cs="Times New Roman"/>
        </w:rPr>
        <w:t>job order and ensure that it includes all required information and disclosures in compliance with 20 CFR 655.18.  The total burden is</w:t>
      </w:r>
      <w:r w:rsidR="00776758">
        <w:rPr>
          <w:rFonts w:ascii="Times New Roman" w:hAnsi="Times New Roman" w:cs="Times New Roman"/>
        </w:rPr>
        <w:t xml:space="preserve"> </w:t>
      </w:r>
      <w:r w:rsidRPr="00695D02" w:rsidR="009D3C3C">
        <w:rPr>
          <w:rFonts w:ascii="Times New Roman" w:hAnsi="Times New Roman" w:cs="Times New Roman"/>
        </w:rPr>
        <w:t>9,393</w:t>
      </w:r>
      <w:r w:rsidR="00695D02">
        <w:rPr>
          <w:rFonts w:ascii="Times New Roman" w:hAnsi="Times New Roman" w:cs="Times New Roman"/>
        </w:rPr>
        <w:t xml:space="preserve"> </w:t>
      </w:r>
      <w:r w:rsidRPr="00695D02">
        <w:rPr>
          <w:rFonts w:ascii="Times New Roman" w:hAnsi="Times New Roman" w:cs="Times New Roman"/>
        </w:rPr>
        <w:t xml:space="preserve">reporting hours. </w:t>
      </w:r>
      <w:r w:rsidR="003F7773">
        <w:rPr>
          <w:rFonts w:ascii="Times New Roman" w:hAnsi="Times New Roman" w:cs="Times New Roman"/>
        </w:rPr>
        <w:t xml:space="preserve"> </w:t>
      </w:r>
      <w:r w:rsidRPr="00695D02">
        <w:rPr>
          <w:rFonts w:ascii="Times New Roman" w:hAnsi="Times New Roman" w:cs="Times New Roman"/>
        </w:rPr>
        <w:t>(</w:t>
      </w:r>
      <w:r w:rsidRPr="00695D02" w:rsidR="009D3C3C">
        <w:rPr>
          <w:rFonts w:ascii="Times New Roman" w:hAnsi="Times New Roman" w:cs="Times New Roman"/>
        </w:rPr>
        <w:t xml:space="preserve">9,393 </w:t>
      </w:r>
      <w:r w:rsidRPr="00695D02">
        <w:rPr>
          <w:rFonts w:ascii="Times New Roman" w:hAnsi="Times New Roman" w:cs="Times New Roman"/>
        </w:rPr>
        <w:t xml:space="preserve">job orders x 1 hour = </w:t>
      </w:r>
      <w:r w:rsidRPr="00695D02" w:rsidR="009D3C3C">
        <w:rPr>
          <w:rFonts w:ascii="Times New Roman" w:hAnsi="Times New Roman" w:cs="Times New Roman"/>
        </w:rPr>
        <w:t xml:space="preserve">9,393 </w:t>
      </w:r>
      <w:r w:rsidRPr="00695D02">
        <w:rPr>
          <w:rFonts w:ascii="Times New Roman" w:hAnsi="Times New Roman" w:cs="Times New Roman"/>
        </w:rPr>
        <w:t>hours)</w:t>
      </w:r>
      <w:r w:rsidRPr="00695D02" w:rsidR="00802EBB">
        <w:rPr>
          <w:rFonts w:ascii="Times New Roman" w:hAnsi="Times New Roman" w:cs="Times New Roman"/>
        </w:rPr>
        <w:t>.</w:t>
      </w:r>
      <w:r w:rsidRPr="00695D02">
        <w:rPr>
          <w:rFonts w:ascii="Times New Roman" w:hAnsi="Times New Roman" w:cs="Times New Roman"/>
        </w:rPr>
        <w:t xml:space="preserve">  The time required to modify a particular job order in accordance with a request from the Department is accounted for under </w:t>
      </w:r>
      <w:r w:rsidRPr="00695D02">
        <w:rPr>
          <w:rFonts w:ascii="Times New Roman" w:hAnsi="Times New Roman" w:cs="Times New Roman"/>
          <w:i/>
          <w:iCs/>
        </w:rPr>
        <w:t xml:space="preserve">Submission of a </w:t>
      </w:r>
      <w:r w:rsidR="00C047F3">
        <w:rPr>
          <w:rFonts w:ascii="Times New Roman" w:hAnsi="Times New Roman" w:cs="Times New Roman"/>
          <w:i/>
          <w:iCs/>
        </w:rPr>
        <w:t>M</w:t>
      </w:r>
      <w:r w:rsidRPr="00695D02" w:rsidR="00C047F3">
        <w:rPr>
          <w:rFonts w:ascii="Times New Roman" w:hAnsi="Times New Roman" w:cs="Times New Roman"/>
          <w:i/>
          <w:iCs/>
        </w:rPr>
        <w:t xml:space="preserve">odified </w:t>
      </w:r>
      <w:r w:rsidR="00C047F3">
        <w:rPr>
          <w:rFonts w:ascii="Times New Roman" w:hAnsi="Times New Roman" w:cs="Times New Roman"/>
          <w:i/>
          <w:iCs/>
        </w:rPr>
        <w:t>A</w:t>
      </w:r>
      <w:r w:rsidRPr="00695D02" w:rsidR="00C047F3">
        <w:rPr>
          <w:rFonts w:ascii="Times New Roman" w:hAnsi="Times New Roman" w:cs="Times New Roman"/>
          <w:i/>
          <w:iCs/>
        </w:rPr>
        <w:t xml:space="preserve">pplication </w:t>
      </w:r>
      <w:r w:rsidRPr="00695D02">
        <w:rPr>
          <w:rFonts w:ascii="Times New Roman" w:hAnsi="Times New Roman" w:cs="Times New Roman"/>
          <w:i/>
          <w:iCs/>
        </w:rPr>
        <w:t xml:space="preserve">or </w:t>
      </w:r>
      <w:r w:rsidR="00C047F3">
        <w:rPr>
          <w:rFonts w:ascii="Times New Roman" w:hAnsi="Times New Roman" w:cs="Times New Roman"/>
          <w:i/>
          <w:iCs/>
        </w:rPr>
        <w:t>J</w:t>
      </w:r>
      <w:r w:rsidRPr="00695D02" w:rsidR="00C047F3">
        <w:rPr>
          <w:rFonts w:ascii="Times New Roman" w:hAnsi="Times New Roman" w:cs="Times New Roman"/>
          <w:i/>
          <w:iCs/>
        </w:rPr>
        <w:t xml:space="preserve">ob </w:t>
      </w:r>
      <w:r w:rsidR="00C047F3">
        <w:rPr>
          <w:rFonts w:ascii="Times New Roman" w:hAnsi="Times New Roman" w:cs="Times New Roman"/>
          <w:i/>
          <w:iCs/>
        </w:rPr>
        <w:t>O</w:t>
      </w:r>
      <w:r w:rsidRPr="00695D02" w:rsidR="00C047F3">
        <w:rPr>
          <w:rFonts w:ascii="Times New Roman" w:hAnsi="Times New Roman" w:cs="Times New Roman"/>
          <w:i/>
          <w:iCs/>
        </w:rPr>
        <w:t xml:space="preserve">rder </w:t>
      </w:r>
      <w:r w:rsidRPr="00695D02">
        <w:rPr>
          <w:rFonts w:ascii="Times New Roman" w:hAnsi="Times New Roman" w:cs="Times New Roman"/>
          <w:i/>
          <w:iCs/>
        </w:rPr>
        <w:t>(20 CFR 655.32)</w:t>
      </w:r>
      <w:r w:rsidR="00C047F3">
        <w:rPr>
          <w:rFonts w:ascii="Times New Roman" w:hAnsi="Times New Roman" w:cs="Times New Roman"/>
          <w:iCs/>
        </w:rPr>
        <w:t>,</w:t>
      </w:r>
      <w:r w:rsidRPr="00695D02">
        <w:rPr>
          <w:rFonts w:ascii="Times New Roman" w:hAnsi="Times New Roman" w:cs="Times New Roman"/>
          <w:i/>
          <w:iCs/>
        </w:rPr>
        <w:t xml:space="preserve"> </w:t>
      </w:r>
      <w:r w:rsidR="00C047F3">
        <w:rPr>
          <w:rFonts w:ascii="Times New Roman" w:hAnsi="Times New Roman" w:cs="Times New Roman"/>
          <w:iCs/>
        </w:rPr>
        <w:t>below</w:t>
      </w:r>
      <w:r w:rsidRPr="00695D02">
        <w:rPr>
          <w:rFonts w:ascii="Times New Roman" w:hAnsi="Times New Roman" w:cs="Times New Roman"/>
          <w:i/>
          <w:iCs/>
        </w:rPr>
        <w:t>.</w:t>
      </w:r>
    </w:p>
    <w:p w:rsidRPr="00695D02" w:rsidR="00770DC4" w:rsidP="00CF6B37" w:rsidRDefault="00770DC4" w14:paraId="18AF71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i/>
          <w:iCs/>
        </w:rPr>
      </w:pPr>
    </w:p>
    <w:p w:rsidRPr="00695D02" w:rsidR="00770DC4" w:rsidP="00DB4171" w:rsidRDefault="00770DC4" w14:paraId="1DA30197" w14:textId="77777777">
      <w:pPr>
        <w:numPr>
          <w:ilvl w:val="0"/>
          <w:numId w:val="2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95D02">
        <w:rPr>
          <w:rFonts w:ascii="Times New Roman" w:hAnsi="Times New Roman" w:cs="Times New Roman"/>
          <w:i/>
          <w:iCs/>
          <w:u w:val="single"/>
        </w:rPr>
        <w:t xml:space="preserve">Contacting </w:t>
      </w:r>
      <w:r w:rsidRPr="00695D02" w:rsidR="000648AE">
        <w:rPr>
          <w:rFonts w:ascii="Times New Roman" w:hAnsi="Times New Roman" w:cs="Times New Roman"/>
          <w:i/>
          <w:iCs/>
          <w:u w:val="single"/>
        </w:rPr>
        <w:t>F</w:t>
      </w:r>
      <w:r w:rsidRPr="00695D02">
        <w:rPr>
          <w:rFonts w:ascii="Times New Roman" w:hAnsi="Times New Roman" w:cs="Times New Roman"/>
          <w:i/>
          <w:iCs/>
          <w:u w:val="single"/>
        </w:rPr>
        <w:t xml:space="preserve">ormer </w:t>
      </w:r>
      <w:r w:rsidRPr="00695D02" w:rsidR="000648AE">
        <w:rPr>
          <w:rFonts w:ascii="Times New Roman" w:hAnsi="Times New Roman" w:cs="Times New Roman"/>
          <w:i/>
          <w:iCs/>
          <w:u w:val="single"/>
        </w:rPr>
        <w:t>E</w:t>
      </w:r>
      <w:r w:rsidRPr="00695D02">
        <w:rPr>
          <w:rFonts w:ascii="Times New Roman" w:hAnsi="Times New Roman" w:cs="Times New Roman"/>
          <w:i/>
          <w:iCs/>
          <w:u w:val="single"/>
        </w:rPr>
        <w:t>mployees (20 CFR 655.43)</w:t>
      </w:r>
      <w:r w:rsidRPr="00695D02">
        <w:rPr>
          <w:rFonts w:ascii="Times New Roman" w:hAnsi="Times New Roman" w:cs="Times New Roman"/>
          <w:i/>
          <w:iCs/>
        </w:rPr>
        <w:t xml:space="preserve">.  </w:t>
      </w:r>
      <w:r w:rsidRPr="00695D02">
        <w:rPr>
          <w:rFonts w:ascii="Times New Roman" w:hAnsi="Times New Roman" w:cs="Times New Roman"/>
        </w:rPr>
        <w:t>The Department requires employers to contact their</w:t>
      </w:r>
      <w:r w:rsidRPr="00695D02">
        <w:rPr>
          <w:rFonts w:ascii="Times New Roman" w:hAnsi="Times New Roman" w:cs="Times New Roman"/>
          <w:i/>
          <w:iCs/>
        </w:rPr>
        <w:t xml:space="preserve"> </w:t>
      </w:r>
      <w:r w:rsidRPr="00695D02">
        <w:rPr>
          <w:rFonts w:ascii="Times New Roman" w:hAnsi="Times New Roman" w:cs="Times New Roman"/>
        </w:rPr>
        <w:t>former U.S. workers in the same occupation and place of employment</w:t>
      </w:r>
      <w:r w:rsidRPr="00695D02" w:rsidR="006024EB">
        <w:rPr>
          <w:rFonts w:ascii="Times New Roman" w:hAnsi="Times New Roman" w:cs="Times New Roman"/>
        </w:rPr>
        <w:t xml:space="preserve"> during the previous year</w:t>
      </w:r>
      <w:r w:rsidRPr="00695D02">
        <w:rPr>
          <w:rFonts w:ascii="Times New Roman" w:hAnsi="Times New Roman" w:cs="Times New Roman"/>
        </w:rPr>
        <w:t>, including those who were laid off within 120 calendar days of the employer’s date of need, unless they were dismissed for cause or abandoned the worksite prior to the completion of the last work period.  The regulations require that employers contact these employees by mail or other effective means</w:t>
      </w:r>
      <w:r w:rsidRPr="00695D02" w:rsidR="006024EB">
        <w:rPr>
          <w:rFonts w:ascii="Times New Roman" w:hAnsi="Times New Roman" w:cs="Times New Roman"/>
        </w:rPr>
        <w:t>, disclose the terms of the job order, and solicit their return to the job</w:t>
      </w:r>
      <w:r w:rsidRPr="00695D02">
        <w:rPr>
          <w:rFonts w:ascii="Times New Roman" w:hAnsi="Times New Roman" w:cs="Times New Roman"/>
        </w:rPr>
        <w:t xml:space="preserve">.  The Department estimates </w:t>
      </w:r>
      <w:r w:rsidR="00CB2234">
        <w:rPr>
          <w:rFonts w:ascii="Times New Roman" w:hAnsi="Times New Roman" w:cs="Times New Roman"/>
        </w:rPr>
        <w:t xml:space="preserve">that there will be 7,717 applications for which employers will </w:t>
      </w:r>
      <w:r w:rsidR="0074110E">
        <w:rPr>
          <w:rFonts w:ascii="Times New Roman" w:hAnsi="Times New Roman" w:cs="Times New Roman"/>
        </w:rPr>
        <w:t xml:space="preserve">be issued a NOA permitting recruitment and will therefore be required to </w:t>
      </w:r>
      <w:r w:rsidR="00CB2234">
        <w:rPr>
          <w:rFonts w:ascii="Times New Roman" w:hAnsi="Times New Roman" w:cs="Times New Roman"/>
        </w:rPr>
        <w:t xml:space="preserve">contact former employees (third-party contacts) and, further, that </w:t>
      </w:r>
      <w:r w:rsidRPr="00695D02">
        <w:rPr>
          <w:rFonts w:ascii="Times New Roman" w:hAnsi="Times New Roman" w:cs="Times New Roman"/>
        </w:rPr>
        <w:t xml:space="preserve">it takes employers </w:t>
      </w:r>
      <w:r w:rsidRPr="00695D02" w:rsidR="006024EB">
        <w:rPr>
          <w:rFonts w:ascii="Times New Roman" w:hAnsi="Times New Roman" w:cs="Times New Roman"/>
        </w:rPr>
        <w:t>one</w:t>
      </w:r>
      <w:r w:rsidRPr="00695D02">
        <w:rPr>
          <w:rFonts w:ascii="Times New Roman" w:hAnsi="Times New Roman" w:cs="Times New Roman"/>
        </w:rPr>
        <w:t xml:space="preserve"> hour per application filed with the Department to contact former employees</w:t>
      </w:r>
      <w:r w:rsidR="00CB2234">
        <w:rPr>
          <w:rFonts w:ascii="Times New Roman" w:hAnsi="Times New Roman" w:cs="Times New Roman"/>
        </w:rPr>
        <w:t>.</w:t>
      </w:r>
      <w:r w:rsidRPr="00695D02">
        <w:rPr>
          <w:rFonts w:ascii="Times New Roman" w:hAnsi="Times New Roman" w:cs="Times New Roman"/>
        </w:rPr>
        <w:t xml:space="preserve"> </w:t>
      </w:r>
      <w:r w:rsidR="00CB2234">
        <w:rPr>
          <w:rFonts w:ascii="Times New Roman" w:hAnsi="Times New Roman" w:cs="Times New Roman"/>
        </w:rPr>
        <w:t xml:space="preserve"> The </w:t>
      </w:r>
      <w:r w:rsidR="00CB2234">
        <w:rPr>
          <w:rFonts w:ascii="Times New Roman" w:hAnsi="Times New Roman" w:cs="Times New Roman"/>
        </w:rPr>
        <w:lastRenderedPageBreak/>
        <w:t xml:space="preserve">estimated </w:t>
      </w:r>
      <w:r w:rsidRPr="00695D02">
        <w:rPr>
          <w:rFonts w:ascii="Times New Roman" w:hAnsi="Times New Roman" w:cs="Times New Roman"/>
        </w:rPr>
        <w:t xml:space="preserve">total burden </w:t>
      </w:r>
      <w:r w:rsidR="00CB2234">
        <w:rPr>
          <w:rFonts w:ascii="Times New Roman" w:hAnsi="Times New Roman" w:cs="Times New Roman"/>
        </w:rPr>
        <w:t xml:space="preserve">is </w:t>
      </w:r>
      <w:r w:rsidRPr="00695D02" w:rsidR="009D3C3C">
        <w:rPr>
          <w:rFonts w:ascii="Times New Roman" w:hAnsi="Times New Roman" w:cs="Times New Roman"/>
        </w:rPr>
        <w:t xml:space="preserve">7,717 </w:t>
      </w:r>
      <w:r w:rsidRPr="00695D02">
        <w:rPr>
          <w:rFonts w:ascii="Times New Roman" w:hAnsi="Times New Roman" w:cs="Times New Roman"/>
        </w:rPr>
        <w:t>third</w:t>
      </w:r>
      <w:r w:rsidRPr="00695D02" w:rsidR="006024EB">
        <w:rPr>
          <w:rFonts w:ascii="Times New Roman" w:hAnsi="Times New Roman" w:cs="Times New Roman"/>
        </w:rPr>
        <w:t>-</w:t>
      </w:r>
      <w:r w:rsidRPr="00695D02" w:rsidR="0097682E">
        <w:rPr>
          <w:rFonts w:ascii="Times New Roman" w:hAnsi="Times New Roman" w:cs="Times New Roman"/>
        </w:rPr>
        <w:t>party disclosure hours</w:t>
      </w:r>
      <w:r w:rsidR="003F7773">
        <w:rPr>
          <w:rFonts w:ascii="Times New Roman" w:hAnsi="Times New Roman" w:cs="Times New Roman"/>
        </w:rPr>
        <w:t xml:space="preserve"> </w:t>
      </w:r>
      <w:r w:rsidRPr="00695D02">
        <w:rPr>
          <w:rFonts w:ascii="Times New Roman" w:hAnsi="Times New Roman" w:cs="Times New Roman"/>
        </w:rPr>
        <w:t>(</w:t>
      </w:r>
      <w:r w:rsidRPr="00695D02" w:rsidR="009D3C3C">
        <w:rPr>
          <w:rFonts w:ascii="Times New Roman" w:hAnsi="Times New Roman" w:cs="Times New Roman"/>
        </w:rPr>
        <w:t xml:space="preserve">7,717 </w:t>
      </w:r>
      <w:r w:rsidR="00CB2234">
        <w:rPr>
          <w:rFonts w:ascii="Times New Roman" w:hAnsi="Times New Roman" w:cs="Times New Roman"/>
        </w:rPr>
        <w:t xml:space="preserve">applications with </w:t>
      </w:r>
      <w:r w:rsidRPr="00695D02" w:rsidR="006F3E34">
        <w:rPr>
          <w:rFonts w:ascii="Times New Roman" w:hAnsi="Times New Roman" w:cs="Times New Roman"/>
        </w:rPr>
        <w:t>third</w:t>
      </w:r>
      <w:r w:rsidRPr="00695D02" w:rsidR="006024EB">
        <w:rPr>
          <w:rFonts w:ascii="Times New Roman" w:hAnsi="Times New Roman" w:cs="Times New Roman"/>
        </w:rPr>
        <w:t>-</w:t>
      </w:r>
      <w:r w:rsidRPr="00695D02" w:rsidR="006F3E34">
        <w:rPr>
          <w:rFonts w:ascii="Times New Roman" w:hAnsi="Times New Roman" w:cs="Times New Roman"/>
        </w:rPr>
        <w:t>party contacts</w:t>
      </w:r>
      <w:r w:rsidRPr="00695D02">
        <w:rPr>
          <w:rFonts w:ascii="Times New Roman" w:hAnsi="Times New Roman" w:cs="Times New Roman"/>
        </w:rPr>
        <w:t xml:space="preserve"> x 1 hour = </w:t>
      </w:r>
      <w:r w:rsidRPr="00695D02" w:rsidR="009D3C3C">
        <w:rPr>
          <w:rFonts w:ascii="Times New Roman" w:hAnsi="Times New Roman" w:cs="Times New Roman"/>
        </w:rPr>
        <w:t xml:space="preserve">7,717 </w:t>
      </w:r>
      <w:r w:rsidRPr="00695D02">
        <w:rPr>
          <w:rFonts w:ascii="Times New Roman" w:hAnsi="Times New Roman" w:cs="Times New Roman"/>
        </w:rPr>
        <w:t>hours)</w:t>
      </w:r>
      <w:r w:rsidRPr="00695D02" w:rsidR="00AE56ED">
        <w:rPr>
          <w:rFonts w:ascii="Times New Roman" w:hAnsi="Times New Roman" w:cs="Times New Roman"/>
        </w:rPr>
        <w:t>.</w:t>
      </w:r>
      <w:r w:rsidRPr="00695D02">
        <w:rPr>
          <w:rFonts w:ascii="Times New Roman" w:hAnsi="Times New Roman" w:cs="Times New Roman"/>
        </w:rPr>
        <w:t xml:space="preserve">  </w:t>
      </w:r>
    </w:p>
    <w:p w:rsidRPr="003972C1" w:rsidR="00770DC4" w:rsidP="00CF6B37" w:rsidRDefault="00770DC4" w14:paraId="1180C4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rPr>
      </w:pPr>
    </w:p>
    <w:p w:rsidRPr="00695D02" w:rsidR="00770DC4" w:rsidP="00E23245" w:rsidRDefault="00770DC4" w14:paraId="13FFBA72" w14:textId="7777777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95D02">
        <w:rPr>
          <w:rFonts w:ascii="Times New Roman" w:hAnsi="Times New Roman" w:cs="Times New Roman"/>
          <w:i/>
          <w:iCs/>
          <w:u w:val="single"/>
        </w:rPr>
        <w:t xml:space="preserve">Contacting </w:t>
      </w:r>
      <w:r w:rsidRPr="00695D02" w:rsidR="00D609D9">
        <w:rPr>
          <w:rFonts w:ascii="Times New Roman" w:hAnsi="Times New Roman" w:cs="Times New Roman"/>
          <w:i/>
          <w:iCs/>
          <w:u w:val="single"/>
        </w:rPr>
        <w:t>U</w:t>
      </w:r>
      <w:r w:rsidRPr="00695D02">
        <w:rPr>
          <w:rFonts w:ascii="Times New Roman" w:hAnsi="Times New Roman" w:cs="Times New Roman"/>
          <w:i/>
          <w:iCs/>
          <w:u w:val="single"/>
        </w:rPr>
        <w:t>nion</w:t>
      </w:r>
      <w:r w:rsidRPr="00695D02" w:rsidR="00C11241">
        <w:rPr>
          <w:rFonts w:ascii="Times New Roman" w:hAnsi="Times New Roman" w:cs="Times New Roman"/>
          <w:i/>
          <w:iCs/>
          <w:u w:val="single"/>
        </w:rPr>
        <w:t>/Bargaining</w:t>
      </w:r>
      <w:r w:rsidRPr="00695D02">
        <w:rPr>
          <w:rFonts w:ascii="Times New Roman" w:hAnsi="Times New Roman" w:cs="Times New Roman"/>
          <w:i/>
          <w:iCs/>
          <w:u w:val="single"/>
        </w:rPr>
        <w:t xml:space="preserve"> </w:t>
      </w:r>
      <w:r w:rsidRPr="00695D02" w:rsidR="00D609D9">
        <w:rPr>
          <w:rFonts w:ascii="Times New Roman" w:hAnsi="Times New Roman" w:cs="Times New Roman"/>
          <w:i/>
          <w:iCs/>
          <w:u w:val="single"/>
        </w:rPr>
        <w:t>R</w:t>
      </w:r>
      <w:r w:rsidRPr="00695D02">
        <w:rPr>
          <w:rFonts w:ascii="Times New Roman" w:hAnsi="Times New Roman" w:cs="Times New Roman"/>
          <w:i/>
          <w:iCs/>
          <w:u w:val="single"/>
        </w:rPr>
        <w:t xml:space="preserve">epresentatives and </w:t>
      </w:r>
      <w:r w:rsidRPr="00695D02" w:rsidR="00D609D9">
        <w:rPr>
          <w:rFonts w:ascii="Times New Roman" w:hAnsi="Times New Roman" w:cs="Times New Roman"/>
          <w:i/>
          <w:iCs/>
          <w:u w:val="single"/>
        </w:rPr>
        <w:t>O</w:t>
      </w:r>
      <w:r w:rsidRPr="00695D02">
        <w:rPr>
          <w:rFonts w:ascii="Times New Roman" w:hAnsi="Times New Roman" w:cs="Times New Roman"/>
          <w:i/>
          <w:iCs/>
          <w:u w:val="single"/>
        </w:rPr>
        <w:t xml:space="preserve">ther </w:t>
      </w:r>
      <w:r w:rsidRPr="00695D02" w:rsidR="00D609D9">
        <w:rPr>
          <w:rFonts w:ascii="Times New Roman" w:hAnsi="Times New Roman" w:cs="Times New Roman"/>
          <w:i/>
          <w:iCs/>
          <w:u w:val="single"/>
        </w:rPr>
        <w:t>C</w:t>
      </w:r>
      <w:r w:rsidRPr="00695D02">
        <w:rPr>
          <w:rFonts w:ascii="Times New Roman" w:hAnsi="Times New Roman" w:cs="Times New Roman"/>
          <w:i/>
          <w:iCs/>
          <w:u w:val="single"/>
        </w:rPr>
        <w:t xml:space="preserve">ontact </w:t>
      </w:r>
      <w:r w:rsidRPr="00695D02" w:rsidR="00D609D9">
        <w:rPr>
          <w:rFonts w:ascii="Times New Roman" w:hAnsi="Times New Roman" w:cs="Times New Roman"/>
          <w:i/>
          <w:iCs/>
          <w:u w:val="single"/>
        </w:rPr>
        <w:t>R</w:t>
      </w:r>
      <w:r w:rsidRPr="00695D02">
        <w:rPr>
          <w:rFonts w:ascii="Times New Roman" w:hAnsi="Times New Roman" w:cs="Times New Roman"/>
          <w:i/>
          <w:iCs/>
          <w:u w:val="single"/>
        </w:rPr>
        <w:t>equirements (20 CFR 655.45)</w:t>
      </w:r>
      <w:r w:rsidRPr="00695D02">
        <w:rPr>
          <w:rFonts w:ascii="Times New Roman" w:hAnsi="Times New Roman" w:cs="Times New Roman"/>
          <w:i/>
          <w:iCs/>
        </w:rPr>
        <w:t xml:space="preserve">.  </w:t>
      </w:r>
      <w:r w:rsidRPr="00695D02">
        <w:rPr>
          <w:rFonts w:ascii="Times New Roman" w:hAnsi="Times New Roman" w:cs="Times New Roman"/>
        </w:rPr>
        <w:t>Where the occupation or industry is customarily unionized or where any of the employer’s employees in the same occupation and area of intended employment have a bargaining representative, the regulations require</w:t>
      </w:r>
      <w:r w:rsidRPr="00695D02">
        <w:rPr>
          <w:rFonts w:ascii="Times New Roman" w:hAnsi="Times New Roman" w:cs="Times New Roman"/>
          <w:b/>
        </w:rPr>
        <w:t xml:space="preserve"> </w:t>
      </w:r>
      <w:r w:rsidRPr="00695D02">
        <w:rPr>
          <w:rFonts w:ascii="Times New Roman" w:hAnsi="Times New Roman" w:cs="Times New Roman"/>
        </w:rPr>
        <w:t>the employer to contact the local union in writing to inquire about the availability of qualified U.S. workers.  The Department does not collect data on this requirement as it pertains to H-2B employers</w:t>
      </w:r>
      <w:r w:rsidRPr="00695D02" w:rsidR="003B5F6E">
        <w:rPr>
          <w:rFonts w:ascii="Times New Roman" w:hAnsi="Times New Roman" w:cs="Times New Roman"/>
        </w:rPr>
        <w:t>,</w:t>
      </w:r>
      <w:r w:rsidRPr="00695D02">
        <w:rPr>
          <w:rFonts w:ascii="Times New Roman" w:hAnsi="Times New Roman" w:cs="Times New Roman"/>
        </w:rPr>
        <w:t xml:space="preserve"> specifically</w:t>
      </w:r>
      <w:r w:rsidRPr="00695D02" w:rsidR="00CD2E63">
        <w:rPr>
          <w:rFonts w:ascii="Times New Roman" w:hAnsi="Times New Roman" w:cs="Times New Roman"/>
        </w:rPr>
        <w:t>.</w:t>
      </w:r>
      <w:r w:rsidRPr="00695D02">
        <w:rPr>
          <w:rFonts w:ascii="Times New Roman" w:hAnsi="Times New Roman" w:cs="Times New Roman"/>
        </w:rPr>
        <w:t xml:space="preserve"> </w:t>
      </w:r>
      <w:r w:rsidRPr="00695D02" w:rsidR="00CD2E63">
        <w:rPr>
          <w:rFonts w:ascii="Times New Roman" w:hAnsi="Times New Roman" w:cs="Times New Roman"/>
        </w:rPr>
        <w:t xml:space="preserve"> H</w:t>
      </w:r>
      <w:r w:rsidRPr="00695D02">
        <w:rPr>
          <w:rFonts w:ascii="Times New Roman" w:hAnsi="Times New Roman" w:cs="Times New Roman"/>
        </w:rPr>
        <w:t xml:space="preserve">owever, the Department’s </w:t>
      </w:r>
      <w:r w:rsidRPr="00695D02" w:rsidR="00995157">
        <w:rPr>
          <w:rFonts w:ascii="Times New Roman" w:hAnsi="Times New Roman" w:cs="Times New Roman"/>
        </w:rPr>
        <w:t xml:space="preserve">BLS </w:t>
      </w:r>
      <w:r w:rsidRPr="00695D02">
        <w:rPr>
          <w:rFonts w:ascii="Times New Roman" w:hAnsi="Times New Roman" w:cs="Times New Roman"/>
        </w:rPr>
        <w:t>does analyze union membership across all industries</w:t>
      </w:r>
      <w:r w:rsidRPr="00695D02" w:rsidR="00CD2E63">
        <w:rPr>
          <w:rFonts w:ascii="Times New Roman" w:hAnsi="Times New Roman" w:cs="Times New Roman"/>
        </w:rPr>
        <w:t xml:space="preserve"> and found that the union membership rate for 20</w:t>
      </w:r>
      <w:r w:rsidRPr="00695D02" w:rsidR="00472F86">
        <w:rPr>
          <w:rFonts w:ascii="Times New Roman" w:hAnsi="Times New Roman" w:cs="Times New Roman"/>
        </w:rPr>
        <w:t>20</w:t>
      </w:r>
      <w:r w:rsidRPr="00695D02" w:rsidR="00CD2E63">
        <w:rPr>
          <w:rFonts w:ascii="Times New Roman" w:hAnsi="Times New Roman" w:cs="Times New Roman"/>
        </w:rPr>
        <w:t xml:space="preserve"> was </w:t>
      </w:r>
      <w:r w:rsidRPr="00695D02" w:rsidR="00127497">
        <w:rPr>
          <w:rFonts w:ascii="Times New Roman" w:hAnsi="Times New Roman" w:cs="Times New Roman"/>
        </w:rPr>
        <w:t>12</w:t>
      </w:r>
      <w:r w:rsidRPr="00695D02" w:rsidR="00CD2E63">
        <w:rPr>
          <w:rFonts w:ascii="Times New Roman" w:hAnsi="Times New Roman" w:cs="Times New Roman"/>
        </w:rPr>
        <w:t xml:space="preserve"> percent </w:t>
      </w:r>
      <w:r w:rsidRPr="00695D02" w:rsidR="00660D08">
        <w:rPr>
          <w:rFonts w:ascii="Times New Roman" w:hAnsi="Times New Roman" w:cs="Times New Roman"/>
        </w:rPr>
        <w:t>(</w:t>
      </w:r>
      <w:r w:rsidRPr="00695D02" w:rsidR="00CD2E63">
        <w:rPr>
          <w:rFonts w:ascii="Times New Roman" w:hAnsi="Times New Roman" w:cs="Times New Roman"/>
        </w:rPr>
        <w:t>when rounded to the nearest whole number</w:t>
      </w:r>
      <w:r w:rsidRPr="00695D02" w:rsidR="00660D08">
        <w:rPr>
          <w:rFonts w:ascii="Times New Roman" w:hAnsi="Times New Roman" w:cs="Times New Roman"/>
        </w:rPr>
        <w:t>)</w:t>
      </w:r>
      <w:r w:rsidRPr="00695D02">
        <w:rPr>
          <w:rFonts w:ascii="Times New Roman" w:hAnsi="Times New Roman" w:cs="Times New Roman"/>
        </w:rPr>
        <w:t>.</w:t>
      </w:r>
      <w:r w:rsidRPr="00695D02">
        <w:rPr>
          <w:rStyle w:val="FootnoteReference"/>
          <w:rFonts w:ascii="Times New Roman" w:hAnsi="Times New Roman"/>
          <w:vertAlign w:val="superscript"/>
        </w:rPr>
        <w:footnoteReference w:id="8"/>
      </w:r>
      <w:r w:rsidRPr="00695D02">
        <w:rPr>
          <w:rFonts w:ascii="Times New Roman" w:hAnsi="Times New Roman" w:cs="Times New Roman"/>
        </w:rPr>
        <w:t xml:space="preserve">  Therefore, for the purposes of the PRA, the Department estimates that the H-2B program will have similar union participation and that </w:t>
      </w:r>
      <w:r w:rsidRPr="00695D02" w:rsidR="00127497">
        <w:rPr>
          <w:rFonts w:ascii="Times New Roman" w:hAnsi="Times New Roman" w:cs="Times New Roman"/>
        </w:rPr>
        <w:t>12</w:t>
      </w:r>
      <w:r w:rsidRPr="00695D02">
        <w:rPr>
          <w:rFonts w:ascii="Times New Roman" w:hAnsi="Times New Roman" w:cs="Times New Roman"/>
        </w:rPr>
        <w:t xml:space="preserve"> percent of all employers in the H-2B</w:t>
      </w:r>
      <w:r w:rsidRPr="00695D02" w:rsidR="006F3E34">
        <w:rPr>
          <w:rFonts w:ascii="Times New Roman" w:hAnsi="Times New Roman" w:cs="Times New Roman"/>
        </w:rPr>
        <w:t xml:space="preserve"> </w:t>
      </w:r>
      <w:r w:rsidRPr="00695D02" w:rsidR="00776A14">
        <w:rPr>
          <w:rFonts w:ascii="Times New Roman" w:hAnsi="Times New Roman" w:cs="Times New Roman"/>
        </w:rPr>
        <w:t xml:space="preserve">program </w:t>
      </w:r>
      <w:r w:rsidRPr="00695D02" w:rsidR="006F3E34">
        <w:rPr>
          <w:rFonts w:ascii="Times New Roman" w:hAnsi="Times New Roman" w:cs="Times New Roman"/>
        </w:rPr>
        <w:t>(</w:t>
      </w:r>
      <w:r w:rsidRPr="00695D02" w:rsidR="00127497">
        <w:rPr>
          <w:rFonts w:ascii="Times New Roman" w:hAnsi="Times New Roman" w:cs="Times New Roman"/>
        </w:rPr>
        <w:t>12</w:t>
      </w:r>
      <w:r w:rsidRPr="00695D02" w:rsidR="006F3E34">
        <w:rPr>
          <w:rFonts w:ascii="Times New Roman" w:hAnsi="Times New Roman" w:cs="Times New Roman"/>
        </w:rPr>
        <w:t xml:space="preserve">% of </w:t>
      </w:r>
      <w:r w:rsidRPr="00695D02" w:rsidR="00472F86">
        <w:rPr>
          <w:rFonts w:ascii="Times New Roman" w:hAnsi="Times New Roman" w:cs="Times New Roman"/>
        </w:rPr>
        <w:t>5,695</w:t>
      </w:r>
      <w:r w:rsidRPr="00695D02" w:rsidR="00967593">
        <w:rPr>
          <w:rFonts w:ascii="Times New Roman" w:hAnsi="Times New Roman" w:cs="Times New Roman"/>
        </w:rPr>
        <w:t xml:space="preserve"> </w:t>
      </w:r>
      <w:r w:rsidRPr="00695D02" w:rsidR="006F3E34">
        <w:rPr>
          <w:rFonts w:ascii="Times New Roman" w:hAnsi="Times New Roman" w:cs="Times New Roman"/>
        </w:rPr>
        <w:t xml:space="preserve">= </w:t>
      </w:r>
      <w:r w:rsidRPr="00695D02" w:rsidR="00127497">
        <w:rPr>
          <w:rFonts w:ascii="Times New Roman" w:hAnsi="Times New Roman" w:cs="Times New Roman"/>
        </w:rPr>
        <w:t xml:space="preserve">683.40 </w:t>
      </w:r>
      <w:r w:rsidRPr="00695D02" w:rsidR="008E0CD2">
        <w:rPr>
          <w:rFonts w:ascii="Times New Roman" w:hAnsi="Times New Roman" w:cs="Times New Roman"/>
        </w:rPr>
        <w:t>or</w:t>
      </w:r>
      <w:r w:rsidRPr="00695D02" w:rsidR="00127497">
        <w:rPr>
          <w:rFonts w:ascii="Times New Roman" w:hAnsi="Times New Roman" w:cs="Times New Roman"/>
        </w:rPr>
        <w:t xml:space="preserve"> 683</w:t>
      </w:r>
      <w:r w:rsidRPr="00695D02" w:rsidR="006F3E34">
        <w:rPr>
          <w:rFonts w:ascii="Times New Roman" w:hAnsi="Times New Roman" w:cs="Times New Roman"/>
        </w:rPr>
        <w:t>)</w:t>
      </w:r>
      <w:r w:rsidRPr="00695D02">
        <w:rPr>
          <w:rFonts w:ascii="Times New Roman" w:hAnsi="Times New Roman" w:cs="Times New Roman"/>
        </w:rPr>
        <w:t xml:space="preserve"> will be obligated to make such contact</w:t>
      </w:r>
      <w:r w:rsidRPr="00695D02" w:rsidR="00BD6EB8">
        <w:rPr>
          <w:rFonts w:ascii="Times New Roman" w:hAnsi="Times New Roman" w:cs="Times New Roman"/>
        </w:rPr>
        <w:t xml:space="preserve">.  The Department estimates </w:t>
      </w:r>
      <w:r w:rsidRPr="00695D02">
        <w:rPr>
          <w:rFonts w:ascii="Times New Roman" w:hAnsi="Times New Roman" w:cs="Times New Roman"/>
        </w:rPr>
        <w:t xml:space="preserve">employers </w:t>
      </w:r>
      <w:r w:rsidRPr="00695D02" w:rsidR="008E0CD2">
        <w:rPr>
          <w:rFonts w:ascii="Times New Roman" w:hAnsi="Times New Roman" w:cs="Times New Roman"/>
        </w:rPr>
        <w:t xml:space="preserve">will take </w:t>
      </w:r>
      <w:r w:rsidR="005400E1">
        <w:rPr>
          <w:rFonts w:ascii="Times New Roman" w:hAnsi="Times New Roman" w:cs="Times New Roman"/>
        </w:rPr>
        <w:t>0.25 hours</w:t>
      </w:r>
      <w:r w:rsidRPr="00695D02">
        <w:rPr>
          <w:rFonts w:ascii="Times New Roman" w:hAnsi="Times New Roman" w:cs="Times New Roman"/>
        </w:rPr>
        <w:t xml:space="preserve"> per application </w:t>
      </w:r>
      <w:r w:rsidRPr="00695D02" w:rsidR="008E0CD2">
        <w:rPr>
          <w:rFonts w:ascii="Times New Roman" w:hAnsi="Times New Roman" w:cs="Times New Roman"/>
        </w:rPr>
        <w:t>to contact the local union.  Because some employers will file more than one application, the Department estimates thi</w:t>
      </w:r>
      <w:r w:rsidRPr="00695D02" w:rsidR="00821DFD">
        <w:rPr>
          <w:rFonts w:ascii="Times New Roman" w:hAnsi="Times New Roman" w:cs="Times New Roman"/>
        </w:rPr>
        <w:t xml:space="preserve">s requirement will affect </w:t>
      </w:r>
      <w:r w:rsidRPr="00695D02" w:rsidR="00127497">
        <w:rPr>
          <w:rFonts w:ascii="Times New Roman" w:hAnsi="Times New Roman" w:cs="Times New Roman"/>
        </w:rPr>
        <w:t xml:space="preserve">915 </w:t>
      </w:r>
      <w:r w:rsidRPr="00695D02" w:rsidR="008E0CD2">
        <w:rPr>
          <w:rFonts w:ascii="Times New Roman" w:hAnsi="Times New Roman" w:cs="Times New Roman"/>
        </w:rPr>
        <w:t>applications filed with the Department (</w:t>
      </w:r>
      <w:r w:rsidRPr="00695D02" w:rsidR="00127497">
        <w:rPr>
          <w:rFonts w:ascii="Times New Roman" w:hAnsi="Times New Roman" w:cs="Times New Roman"/>
        </w:rPr>
        <w:t xml:space="preserve">683 </w:t>
      </w:r>
      <w:r w:rsidRPr="00695D02" w:rsidR="008E0CD2">
        <w:rPr>
          <w:rFonts w:ascii="Times New Roman" w:hAnsi="Times New Roman" w:cs="Times New Roman"/>
        </w:rPr>
        <w:t>employers</w:t>
      </w:r>
      <w:r w:rsidRPr="00695D02" w:rsidR="00A16AA3">
        <w:rPr>
          <w:rFonts w:ascii="Times New Roman" w:hAnsi="Times New Roman" w:cs="Times New Roman"/>
        </w:rPr>
        <w:t xml:space="preserve"> </w:t>
      </w:r>
      <w:r w:rsidRPr="00695D02" w:rsidR="00BD6EB8">
        <w:rPr>
          <w:rFonts w:ascii="Times New Roman" w:hAnsi="Times New Roman" w:cs="Times New Roman"/>
        </w:rPr>
        <w:t xml:space="preserve">x 1.339 </w:t>
      </w:r>
      <w:r w:rsidRPr="00695D02" w:rsidR="008E0CD2">
        <w:rPr>
          <w:rFonts w:ascii="Times New Roman" w:hAnsi="Times New Roman" w:cs="Times New Roman"/>
        </w:rPr>
        <w:t xml:space="preserve">filing frequency rate </w:t>
      </w:r>
      <w:r w:rsidRPr="00695D02" w:rsidR="00BD6EB8">
        <w:rPr>
          <w:rFonts w:ascii="Times New Roman" w:hAnsi="Times New Roman" w:cs="Times New Roman"/>
        </w:rPr>
        <w:t xml:space="preserve">= </w:t>
      </w:r>
      <w:r w:rsidRPr="00695D02" w:rsidR="00127497">
        <w:rPr>
          <w:rFonts w:ascii="Times New Roman" w:hAnsi="Times New Roman" w:cs="Times New Roman"/>
        </w:rPr>
        <w:t>914.54</w:t>
      </w:r>
      <w:r w:rsidRPr="00695D02" w:rsidR="00BD6EB8">
        <w:rPr>
          <w:rFonts w:ascii="Times New Roman" w:hAnsi="Times New Roman" w:cs="Times New Roman"/>
        </w:rPr>
        <w:t>)</w:t>
      </w:r>
      <w:r w:rsidRPr="00695D02" w:rsidR="008E0CD2">
        <w:rPr>
          <w:rFonts w:ascii="Times New Roman" w:hAnsi="Times New Roman" w:cs="Times New Roman"/>
        </w:rPr>
        <w:t>.</w:t>
      </w:r>
      <w:r w:rsidRPr="00695D02" w:rsidR="00BD6EB8">
        <w:rPr>
          <w:rFonts w:ascii="Times New Roman" w:hAnsi="Times New Roman" w:cs="Times New Roman"/>
        </w:rPr>
        <w:t xml:space="preserve"> </w:t>
      </w:r>
      <w:r w:rsidRPr="00695D02" w:rsidR="008E0CD2">
        <w:rPr>
          <w:rFonts w:ascii="Times New Roman" w:hAnsi="Times New Roman" w:cs="Times New Roman"/>
        </w:rPr>
        <w:t xml:space="preserve"> The total third-party disclosure burden is thus </w:t>
      </w:r>
      <w:r w:rsidRPr="00695D02" w:rsidR="00127497">
        <w:rPr>
          <w:rFonts w:ascii="Times New Roman" w:hAnsi="Times New Roman" w:cs="Times New Roman"/>
        </w:rPr>
        <w:t>228</w:t>
      </w:r>
      <w:r w:rsidR="005400E1">
        <w:rPr>
          <w:rFonts w:ascii="Times New Roman" w:hAnsi="Times New Roman" w:cs="Times New Roman"/>
        </w:rPr>
        <w:t>.75</w:t>
      </w:r>
      <w:r w:rsidRPr="00695D02" w:rsidR="00472F86">
        <w:rPr>
          <w:rFonts w:ascii="Times New Roman" w:hAnsi="Times New Roman" w:cs="Times New Roman"/>
        </w:rPr>
        <w:t xml:space="preserve"> </w:t>
      </w:r>
      <w:r w:rsidRPr="00695D02" w:rsidR="008E0CD2">
        <w:rPr>
          <w:rFonts w:ascii="Times New Roman" w:hAnsi="Times New Roman" w:cs="Times New Roman"/>
        </w:rPr>
        <w:t>hours</w:t>
      </w:r>
      <w:r w:rsidR="003F7773">
        <w:rPr>
          <w:rFonts w:ascii="Times New Roman" w:hAnsi="Times New Roman" w:cs="Times New Roman"/>
        </w:rPr>
        <w:t xml:space="preserve"> </w:t>
      </w:r>
      <w:r w:rsidRPr="00695D02">
        <w:rPr>
          <w:rFonts w:ascii="Times New Roman" w:hAnsi="Times New Roman" w:cs="Times New Roman"/>
        </w:rPr>
        <w:t>(</w:t>
      </w:r>
      <w:r w:rsidRPr="00695D02" w:rsidR="00127497">
        <w:rPr>
          <w:rFonts w:ascii="Times New Roman" w:hAnsi="Times New Roman" w:cs="Times New Roman"/>
        </w:rPr>
        <w:t xml:space="preserve">915 </w:t>
      </w:r>
      <w:r w:rsidRPr="00695D02" w:rsidR="0055242E">
        <w:rPr>
          <w:rFonts w:ascii="Times New Roman" w:hAnsi="Times New Roman" w:cs="Times New Roman"/>
        </w:rPr>
        <w:t xml:space="preserve">contacts </w:t>
      </w:r>
      <w:r w:rsidRPr="00695D02">
        <w:rPr>
          <w:rFonts w:ascii="Times New Roman" w:hAnsi="Times New Roman" w:cs="Times New Roman"/>
        </w:rPr>
        <w:t xml:space="preserve">x </w:t>
      </w:r>
      <w:r w:rsidRPr="00695D02" w:rsidR="0055242E">
        <w:rPr>
          <w:rFonts w:ascii="Times New Roman" w:hAnsi="Times New Roman" w:cs="Times New Roman"/>
        </w:rPr>
        <w:t xml:space="preserve">0.25 hours </w:t>
      </w:r>
      <w:r w:rsidRPr="00695D02">
        <w:rPr>
          <w:rFonts w:ascii="Times New Roman" w:hAnsi="Times New Roman" w:cs="Times New Roman"/>
        </w:rPr>
        <w:t>=</w:t>
      </w:r>
      <w:r w:rsidRPr="00695D02" w:rsidR="00DB4171">
        <w:rPr>
          <w:rFonts w:ascii="Times New Roman" w:hAnsi="Times New Roman" w:cs="Times New Roman"/>
        </w:rPr>
        <w:t xml:space="preserve"> </w:t>
      </w:r>
      <w:r w:rsidRPr="00695D02" w:rsidR="00127497">
        <w:rPr>
          <w:rFonts w:ascii="Times New Roman" w:hAnsi="Times New Roman" w:cs="Times New Roman"/>
        </w:rPr>
        <w:t xml:space="preserve">228.75 </w:t>
      </w:r>
      <w:r w:rsidRPr="00695D02" w:rsidR="0055242E">
        <w:rPr>
          <w:rFonts w:ascii="Times New Roman" w:hAnsi="Times New Roman" w:cs="Times New Roman"/>
        </w:rPr>
        <w:t>hours</w:t>
      </w:r>
      <w:r w:rsidRPr="00695D02">
        <w:rPr>
          <w:rFonts w:ascii="Times New Roman" w:hAnsi="Times New Roman" w:cs="Times New Roman"/>
        </w:rPr>
        <w:t>)</w:t>
      </w:r>
      <w:r w:rsidRPr="00695D02" w:rsidR="00AE56ED">
        <w:rPr>
          <w:rFonts w:ascii="Times New Roman" w:hAnsi="Times New Roman" w:cs="Times New Roman"/>
        </w:rPr>
        <w:t>.</w:t>
      </w:r>
      <w:r w:rsidRPr="00695D02">
        <w:rPr>
          <w:rFonts w:ascii="Times New Roman" w:hAnsi="Times New Roman" w:cs="Times New Roman"/>
        </w:rPr>
        <w:t xml:space="preserve">   </w:t>
      </w:r>
    </w:p>
    <w:p w:rsidRPr="003972C1" w:rsidR="00BD6EB8" w:rsidP="00BD6EB8" w:rsidRDefault="00BD6EB8" w14:paraId="54A06D9F"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rPr>
      </w:pPr>
    </w:p>
    <w:p w:rsidRPr="00695D02" w:rsidR="004F2550" w:rsidP="004F2550" w:rsidRDefault="00322DC9" w14:paraId="299A4E2C" w14:textId="7777777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95D02">
        <w:rPr>
          <w:rFonts w:ascii="Times New Roman" w:hAnsi="Times New Roman" w:cs="Times New Roman"/>
          <w:i/>
          <w:iCs/>
          <w:u w:val="single"/>
        </w:rPr>
        <w:t xml:space="preserve">Notice of </w:t>
      </w:r>
      <w:r w:rsidRPr="00695D02" w:rsidR="00770DC4">
        <w:rPr>
          <w:rFonts w:ascii="Times New Roman" w:hAnsi="Times New Roman" w:cs="Times New Roman"/>
          <w:i/>
          <w:iCs/>
          <w:u w:val="single"/>
        </w:rPr>
        <w:t xml:space="preserve">Posting </w:t>
      </w:r>
      <w:r w:rsidRPr="00695D02" w:rsidR="006F2AD2">
        <w:rPr>
          <w:rFonts w:ascii="Times New Roman" w:hAnsi="Times New Roman" w:cs="Times New Roman"/>
          <w:i/>
          <w:iCs/>
          <w:u w:val="single"/>
        </w:rPr>
        <w:t>R</w:t>
      </w:r>
      <w:r w:rsidRPr="00695D02" w:rsidR="00770DC4">
        <w:rPr>
          <w:rFonts w:ascii="Times New Roman" w:hAnsi="Times New Roman" w:cs="Times New Roman"/>
          <w:i/>
          <w:iCs/>
          <w:u w:val="single"/>
        </w:rPr>
        <w:t>equirement (20 CFR 655.45(b))</w:t>
      </w:r>
      <w:r w:rsidRPr="00695D02" w:rsidR="00770DC4">
        <w:rPr>
          <w:rFonts w:ascii="Times New Roman" w:hAnsi="Times New Roman" w:cs="Times New Roman"/>
          <w:i/>
          <w:iCs/>
        </w:rPr>
        <w:t xml:space="preserve">.  </w:t>
      </w:r>
      <w:r w:rsidRPr="00695D02" w:rsidR="00DB4171">
        <w:rPr>
          <w:rFonts w:ascii="Times New Roman" w:hAnsi="Times New Roman" w:cs="Times New Roman"/>
        </w:rPr>
        <w:t xml:space="preserve">Where there is no bargaining </w:t>
      </w:r>
      <w:r w:rsidRPr="00695D02" w:rsidR="00770DC4">
        <w:rPr>
          <w:rFonts w:ascii="Times New Roman" w:hAnsi="Times New Roman" w:cs="Times New Roman"/>
        </w:rPr>
        <w:t xml:space="preserve">representative of the employer’s employees, the employer </w:t>
      </w:r>
      <w:r w:rsidRPr="00695D02" w:rsidR="00FE4075">
        <w:rPr>
          <w:rFonts w:ascii="Times New Roman" w:hAnsi="Times New Roman" w:cs="Times New Roman"/>
        </w:rPr>
        <w:t xml:space="preserve">must </w:t>
      </w:r>
      <w:r w:rsidRPr="00695D02" w:rsidR="00770DC4">
        <w:rPr>
          <w:rFonts w:ascii="Times New Roman" w:hAnsi="Times New Roman" w:cs="Times New Roman"/>
        </w:rPr>
        <w:t xml:space="preserve">post the availability of the job opportunity in at least two conspicuous locations at the place of anticipated employment </w:t>
      </w:r>
      <w:r w:rsidRPr="00695D02" w:rsidR="00A878E5">
        <w:rPr>
          <w:rFonts w:ascii="Times New Roman" w:hAnsi="Times New Roman" w:cs="Times New Roman"/>
        </w:rPr>
        <w:t xml:space="preserve">or in some other manner </w:t>
      </w:r>
      <w:r w:rsidRPr="00695D02" w:rsidR="00770DC4">
        <w:rPr>
          <w:rFonts w:ascii="Times New Roman" w:hAnsi="Times New Roman" w:cs="Times New Roman"/>
        </w:rPr>
        <w:t xml:space="preserve">for </w:t>
      </w:r>
      <w:r w:rsidRPr="00695D02" w:rsidR="00FA6548">
        <w:rPr>
          <w:rFonts w:ascii="Times New Roman" w:hAnsi="Times New Roman" w:cs="Times New Roman"/>
        </w:rPr>
        <w:t xml:space="preserve">15 </w:t>
      </w:r>
      <w:r w:rsidRPr="00695D02" w:rsidR="00770DC4">
        <w:rPr>
          <w:rFonts w:ascii="Times New Roman" w:hAnsi="Times New Roman" w:cs="Times New Roman"/>
        </w:rPr>
        <w:t>consecutive business days</w:t>
      </w:r>
      <w:r w:rsidRPr="00695D02" w:rsidR="00FE4075">
        <w:rPr>
          <w:rFonts w:ascii="Times New Roman" w:hAnsi="Times New Roman" w:cs="Times New Roman"/>
        </w:rPr>
        <w:t>,</w:t>
      </w:r>
      <w:r w:rsidRPr="00695D02" w:rsidR="00770DC4">
        <w:rPr>
          <w:rFonts w:ascii="Times New Roman" w:hAnsi="Times New Roman" w:cs="Times New Roman"/>
        </w:rPr>
        <w:t xml:space="preserve"> to provide reasonable notification to all employees in the job classification and area in which the work will be performed by the H-2B workers.  Based on the BLS statistics used above</w:t>
      </w:r>
      <w:r w:rsidRPr="00695D02" w:rsidR="005D0467">
        <w:rPr>
          <w:rFonts w:ascii="Times New Roman" w:hAnsi="Times New Roman" w:cs="Times New Roman"/>
        </w:rPr>
        <w:t xml:space="preserve"> under </w:t>
      </w:r>
      <w:r w:rsidRPr="00695D02" w:rsidR="005D0467">
        <w:rPr>
          <w:rFonts w:ascii="Times New Roman" w:hAnsi="Times New Roman" w:cs="Times New Roman"/>
          <w:i/>
        </w:rPr>
        <w:t xml:space="preserve">Contacting </w:t>
      </w:r>
      <w:r w:rsidR="00C047F3">
        <w:rPr>
          <w:rFonts w:ascii="Times New Roman" w:hAnsi="Times New Roman" w:cs="Times New Roman"/>
          <w:i/>
        </w:rPr>
        <w:t>U</w:t>
      </w:r>
      <w:r w:rsidRPr="00695D02" w:rsidR="00C047F3">
        <w:rPr>
          <w:rFonts w:ascii="Times New Roman" w:hAnsi="Times New Roman" w:cs="Times New Roman"/>
          <w:i/>
        </w:rPr>
        <w:t>nion</w:t>
      </w:r>
      <w:r w:rsidRPr="00695D02">
        <w:rPr>
          <w:rFonts w:ascii="Times New Roman" w:hAnsi="Times New Roman" w:cs="Times New Roman"/>
          <w:i/>
        </w:rPr>
        <w:t>/</w:t>
      </w:r>
      <w:r w:rsidR="00C047F3">
        <w:rPr>
          <w:rFonts w:ascii="Times New Roman" w:hAnsi="Times New Roman" w:cs="Times New Roman"/>
          <w:i/>
        </w:rPr>
        <w:t>B</w:t>
      </w:r>
      <w:r w:rsidRPr="00695D02" w:rsidR="00C047F3">
        <w:rPr>
          <w:rFonts w:ascii="Times New Roman" w:hAnsi="Times New Roman" w:cs="Times New Roman"/>
          <w:i/>
        </w:rPr>
        <w:t xml:space="preserve">argaining </w:t>
      </w:r>
      <w:r w:rsidR="00C047F3">
        <w:rPr>
          <w:rFonts w:ascii="Times New Roman" w:hAnsi="Times New Roman" w:cs="Times New Roman"/>
          <w:i/>
        </w:rPr>
        <w:t>R</w:t>
      </w:r>
      <w:r w:rsidRPr="00695D02" w:rsidR="00C047F3">
        <w:rPr>
          <w:rFonts w:ascii="Times New Roman" w:hAnsi="Times New Roman" w:cs="Times New Roman"/>
          <w:i/>
        </w:rPr>
        <w:t xml:space="preserve">epresentatives </w:t>
      </w:r>
      <w:r w:rsidRPr="00695D02" w:rsidR="005D0467">
        <w:rPr>
          <w:rFonts w:ascii="Times New Roman" w:hAnsi="Times New Roman" w:cs="Times New Roman"/>
          <w:i/>
        </w:rPr>
        <w:t xml:space="preserve">and </w:t>
      </w:r>
      <w:r w:rsidR="00C047F3">
        <w:rPr>
          <w:rFonts w:ascii="Times New Roman" w:hAnsi="Times New Roman" w:cs="Times New Roman"/>
          <w:i/>
        </w:rPr>
        <w:t>O</w:t>
      </w:r>
      <w:r w:rsidRPr="00695D02" w:rsidR="00C047F3">
        <w:rPr>
          <w:rFonts w:ascii="Times New Roman" w:hAnsi="Times New Roman" w:cs="Times New Roman"/>
          <w:i/>
        </w:rPr>
        <w:t xml:space="preserve">ther </w:t>
      </w:r>
      <w:r w:rsidR="00C047F3">
        <w:rPr>
          <w:rFonts w:ascii="Times New Roman" w:hAnsi="Times New Roman" w:cs="Times New Roman"/>
          <w:i/>
        </w:rPr>
        <w:t>C</w:t>
      </w:r>
      <w:r w:rsidRPr="00695D02" w:rsidR="00C047F3">
        <w:rPr>
          <w:rFonts w:ascii="Times New Roman" w:hAnsi="Times New Roman" w:cs="Times New Roman"/>
          <w:i/>
        </w:rPr>
        <w:t xml:space="preserve">ontact </w:t>
      </w:r>
      <w:r w:rsidR="00C047F3">
        <w:rPr>
          <w:rFonts w:ascii="Times New Roman" w:hAnsi="Times New Roman" w:cs="Times New Roman"/>
          <w:i/>
        </w:rPr>
        <w:t>R</w:t>
      </w:r>
      <w:r w:rsidRPr="00695D02" w:rsidR="00C047F3">
        <w:rPr>
          <w:rFonts w:ascii="Times New Roman" w:hAnsi="Times New Roman" w:cs="Times New Roman"/>
          <w:i/>
        </w:rPr>
        <w:t>equirements</w:t>
      </w:r>
      <w:r w:rsidRPr="00695D02" w:rsidR="00C047F3">
        <w:rPr>
          <w:rFonts w:ascii="Times New Roman" w:hAnsi="Times New Roman" w:cs="Times New Roman"/>
        </w:rPr>
        <w:t xml:space="preserve"> </w:t>
      </w:r>
      <w:r w:rsidRPr="00695D02" w:rsidR="005D0467">
        <w:rPr>
          <w:rFonts w:ascii="Times New Roman" w:hAnsi="Times New Roman" w:cs="Times New Roman"/>
          <w:i/>
          <w:iCs/>
        </w:rPr>
        <w:t>(20 CFR 655.45)</w:t>
      </w:r>
      <w:r w:rsidRPr="00695D02" w:rsidR="00770DC4">
        <w:rPr>
          <w:rFonts w:ascii="Times New Roman" w:hAnsi="Times New Roman" w:cs="Times New Roman"/>
        </w:rPr>
        <w:t xml:space="preserve">, the Department </w:t>
      </w:r>
      <w:r w:rsidR="00482547">
        <w:rPr>
          <w:rFonts w:ascii="Times New Roman" w:hAnsi="Times New Roman" w:cs="Times New Roman"/>
        </w:rPr>
        <w:t>assumes</w:t>
      </w:r>
      <w:r w:rsidRPr="00695D02" w:rsidR="00770DC4">
        <w:rPr>
          <w:rFonts w:ascii="Times New Roman" w:hAnsi="Times New Roman" w:cs="Times New Roman"/>
        </w:rPr>
        <w:t xml:space="preserve"> that </w:t>
      </w:r>
      <w:r w:rsidRPr="00695D02" w:rsidR="000537D2">
        <w:rPr>
          <w:rFonts w:ascii="Times New Roman" w:hAnsi="Times New Roman" w:cs="Times New Roman"/>
        </w:rPr>
        <w:t>88</w:t>
      </w:r>
      <w:r w:rsidRPr="00695D02" w:rsidR="00770DC4">
        <w:rPr>
          <w:rFonts w:ascii="Times New Roman" w:hAnsi="Times New Roman" w:cs="Times New Roman"/>
        </w:rPr>
        <w:t xml:space="preserve"> percent of employers using the H-2B program </w:t>
      </w:r>
      <w:r w:rsidRPr="00695D02" w:rsidR="006F3E34">
        <w:rPr>
          <w:rFonts w:ascii="Times New Roman" w:hAnsi="Times New Roman" w:cs="Times New Roman"/>
        </w:rPr>
        <w:t>(</w:t>
      </w:r>
      <w:r w:rsidRPr="00695D02" w:rsidR="000537D2">
        <w:rPr>
          <w:rFonts w:ascii="Times New Roman" w:hAnsi="Times New Roman" w:cs="Times New Roman"/>
        </w:rPr>
        <w:t>88</w:t>
      </w:r>
      <w:r w:rsidRPr="00695D02" w:rsidR="006F3E34">
        <w:rPr>
          <w:rFonts w:ascii="Times New Roman" w:hAnsi="Times New Roman" w:cs="Times New Roman"/>
        </w:rPr>
        <w:t xml:space="preserve">% of </w:t>
      </w:r>
      <w:r w:rsidRPr="00695D02" w:rsidR="000537D2">
        <w:rPr>
          <w:rFonts w:ascii="Times New Roman" w:hAnsi="Times New Roman" w:cs="Times New Roman"/>
        </w:rPr>
        <w:t>5,695</w:t>
      </w:r>
      <w:r w:rsidR="00482547">
        <w:rPr>
          <w:rFonts w:ascii="Times New Roman" w:hAnsi="Times New Roman" w:cs="Times New Roman"/>
        </w:rPr>
        <w:t xml:space="preserve"> </w:t>
      </w:r>
      <w:r w:rsidRPr="00695D02" w:rsidR="006F3E34">
        <w:rPr>
          <w:rFonts w:ascii="Times New Roman" w:hAnsi="Times New Roman" w:cs="Times New Roman"/>
        </w:rPr>
        <w:t>=</w:t>
      </w:r>
      <w:r w:rsidRPr="00695D02" w:rsidR="00DB4171">
        <w:rPr>
          <w:rFonts w:ascii="Times New Roman" w:hAnsi="Times New Roman" w:cs="Times New Roman"/>
        </w:rPr>
        <w:t xml:space="preserve"> </w:t>
      </w:r>
      <w:r w:rsidRPr="00695D02" w:rsidR="000537D2">
        <w:rPr>
          <w:rFonts w:ascii="Times New Roman" w:hAnsi="Times New Roman" w:cs="Times New Roman"/>
        </w:rPr>
        <w:t xml:space="preserve">5,011.60 </w:t>
      </w:r>
      <w:r w:rsidRPr="00695D02" w:rsidR="00BD5824">
        <w:rPr>
          <w:rFonts w:ascii="Times New Roman" w:hAnsi="Times New Roman" w:cs="Times New Roman"/>
        </w:rPr>
        <w:t>or</w:t>
      </w:r>
      <w:r w:rsidR="00776758">
        <w:rPr>
          <w:rFonts w:ascii="Times New Roman" w:hAnsi="Times New Roman" w:cs="Times New Roman"/>
        </w:rPr>
        <w:t xml:space="preserve"> </w:t>
      </w:r>
      <w:r w:rsidRPr="00695D02" w:rsidR="000537D2">
        <w:rPr>
          <w:rFonts w:ascii="Times New Roman" w:hAnsi="Times New Roman" w:cs="Times New Roman"/>
        </w:rPr>
        <w:t>5,012</w:t>
      </w:r>
      <w:r w:rsidRPr="00695D02" w:rsidR="006F3E34">
        <w:rPr>
          <w:rFonts w:ascii="Times New Roman" w:hAnsi="Times New Roman" w:cs="Times New Roman"/>
        </w:rPr>
        <w:t xml:space="preserve">) </w:t>
      </w:r>
      <w:r w:rsidRPr="00695D02" w:rsidR="00770DC4">
        <w:rPr>
          <w:rFonts w:ascii="Times New Roman" w:hAnsi="Times New Roman" w:cs="Times New Roman"/>
        </w:rPr>
        <w:t xml:space="preserve">do not have employees with bargaining representatives and will be required to comply with the posting requirement.  The Department estimates employers </w:t>
      </w:r>
      <w:r w:rsidRPr="00695D02" w:rsidR="0070032E">
        <w:rPr>
          <w:rFonts w:ascii="Times New Roman" w:hAnsi="Times New Roman" w:cs="Times New Roman"/>
        </w:rPr>
        <w:t xml:space="preserve">will take </w:t>
      </w:r>
      <w:r w:rsidR="005400E1">
        <w:rPr>
          <w:rFonts w:ascii="Times New Roman" w:hAnsi="Times New Roman" w:cs="Times New Roman"/>
        </w:rPr>
        <w:t>0.50 hours</w:t>
      </w:r>
      <w:r w:rsidRPr="00695D02" w:rsidR="00770DC4">
        <w:rPr>
          <w:rFonts w:ascii="Times New Roman" w:hAnsi="Times New Roman" w:cs="Times New Roman"/>
        </w:rPr>
        <w:t xml:space="preserve"> per application </w:t>
      </w:r>
      <w:r w:rsidRPr="00695D02" w:rsidR="00BD5824">
        <w:rPr>
          <w:rFonts w:ascii="Times New Roman" w:hAnsi="Times New Roman" w:cs="Times New Roman"/>
        </w:rPr>
        <w:t>to prepare and post the notice</w:t>
      </w:r>
      <w:r w:rsidRPr="00695D02" w:rsidR="0073799C">
        <w:rPr>
          <w:rFonts w:ascii="Times New Roman" w:hAnsi="Times New Roman" w:cs="Times New Roman"/>
        </w:rPr>
        <w:t xml:space="preserve">.  </w:t>
      </w:r>
      <w:r w:rsidRPr="00695D02" w:rsidR="0070032E">
        <w:rPr>
          <w:rFonts w:ascii="Times New Roman" w:hAnsi="Times New Roman" w:cs="Times New Roman"/>
        </w:rPr>
        <w:t xml:space="preserve">Because </w:t>
      </w:r>
      <w:r w:rsidRPr="00695D02" w:rsidR="0073799C">
        <w:rPr>
          <w:rFonts w:ascii="Times New Roman" w:hAnsi="Times New Roman" w:cs="Times New Roman"/>
        </w:rPr>
        <w:t xml:space="preserve">some employers will file more than one application, </w:t>
      </w:r>
      <w:r w:rsidRPr="00695D02" w:rsidR="0070032E">
        <w:rPr>
          <w:rFonts w:ascii="Times New Roman" w:hAnsi="Times New Roman" w:cs="Times New Roman"/>
        </w:rPr>
        <w:t xml:space="preserve">the Department estimates </w:t>
      </w:r>
      <w:r w:rsidRPr="00695D02" w:rsidR="0073799C">
        <w:rPr>
          <w:rFonts w:ascii="Times New Roman" w:hAnsi="Times New Roman" w:cs="Times New Roman"/>
        </w:rPr>
        <w:t xml:space="preserve">the posting requirement </w:t>
      </w:r>
      <w:r w:rsidRPr="00695D02" w:rsidR="0070032E">
        <w:rPr>
          <w:rFonts w:ascii="Times New Roman" w:hAnsi="Times New Roman" w:cs="Times New Roman"/>
        </w:rPr>
        <w:t>will affect</w:t>
      </w:r>
      <w:r w:rsidRPr="00695D02" w:rsidR="0073799C">
        <w:rPr>
          <w:rFonts w:ascii="Times New Roman" w:hAnsi="Times New Roman" w:cs="Times New Roman"/>
        </w:rPr>
        <w:t xml:space="preserve"> </w:t>
      </w:r>
      <w:r w:rsidRPr="00695D02" w:rsidR="000537D2">
        <w:rPr>
          <w:rFonts w:ascii="Times New Roman" w:hAnsi="Times New Roman" w:cs="Times New Roman"/>
        </w:rPr>
        <w:t xml:space="preserve">8,266 </w:t>
      </w:r>
      <w:r w:rsidRPr="00695D02" w:rsidR="00BD5824">
        <w:rPr>
          <w:rFonts w:ascii="Times New Roman" w:hAnsi="Times New Roman" w:cs="Times New Roman"/>
        </w:rPr>
        <w:t>applications</w:t>
      </w:r>
      <w:r w:rsidRPr="00695D02" w:rsidR="0073799C">
        <w:rPr>
          <w:rFonts w:ascii="Times New Roman" w:hAnsi="Times New Roman" w:cs="Times New Roman"/>
        </w:rPr>
        <w:t xml:space="preserve"> (</w:t>
      </w:r>
      <w:r w:rsidRPr="00695D02" w:rsidR="000537D2">
        <w:rPr>
          <w:rFonts w:ascii="Times New Roman" w:hAnsi="Times New Roman" w:cs="Times New Roman"/>
        </w:rPr>
        <w:t xml:space="preserve">5,012 </w:t>
      </w:r>
      <w:r w:rsidRPr="00695D02" w:rsidR="0073799C">
        <w:rPr>
          <w:rFonts w:ascii="Times New Roman" w:hAnsi="Times New Roman" w:cs="Times New Roman"/>
        </w:rPr>
        <w:t>employers</w:t>
      </w:r>
      <w:r w:rsidRPr="00695D02" w:rsidR="00D038AE">
        <w:rPr>
          <w:rFonts w:ascii="Times New Roman" w:hAnsi="Times New Roman" w:cs="Times New Roman"/>
        </w:rPr>
        <w:t xml:space="preserve"> x </w:t>
      </w:r>
      <w:r w:rsidRPr="00695D02" w:rsidR="000537D2">
        <w:rPr>
          <w:rFonts w:ascii="Times New Roman" w:hAnsi="Times New Roman" w:cs="Times New Roman"/>
        </w:rPr>
        <w:t xml:space="preserve">1.6493 </w:t>
      </w:r>
      <w:r w:rsidRPr="00695D02" w:rsidR="0070032E">
        <w:rPr>
          <w:rFonts w:ascii="Times New Roman" w:hAnsi="Times New Roman" w:cs="Times New Roman"/>
        </w:rPr>
        <w:t xml:space="preserve">filing frequency rate </w:t>
      </w:r>
      <w:r w:rsidRPr="00695D02" w:rsidR="00D038AE">
        <w:rPr>
          <w:rFonts w:ascii="Times New Roman" w:hAnsi="Times New Roman" w:cs="Times New Roman"/>
        </w:rPr>
        <w:t xml:space="preserve">= </w:t>
      </w:r>
      <w:r w:rsidRPr="00695D02" w:rsidR="000537D2">
        <w:rPr>
          <w:rFonts w:ascii="Times New Roman" w:hAnsi="Times New Roman" w:cs="Times New Roman"/>
        </w:rPr>
        <w:t xml:space="preserve">8,266.29 </w:t>
      </w:r>
      <w:r w:rsidRPr="00695D02" w:rsidR="00FF5FE6">
        <w:rPr>
          <w:rFonts w:ascii="Times New Roman" w:hAnsi="Times New Roman" w:cs="Times New Roman"/>
        </w:rPr>
        <w:t>or</w:t>
      </w:r>
      <w:r w:rsidRPr="00695D02" w:rsidR="000537D2">
        <w:rPr>
          <w:rFonts w:ascii="Times New Roman" w:hAnsi="Times New Roman" w:cs="Times New Roman"/>
        </w:rPr>
        <w:t xml:space="preserve"> 8,266</w:t>
      </w:r>
      <w:r w:rsidRPr="00695D02" w:rsidR="0073799C">
        <w:rPr>
          <w:rFonts w:ascii="Times New Roman" w:hAnsi="Times New Roman" w:cs="Times New Roman"/>
        </w:rPr>
        <w:t>)</w:t>
      </w:r>
      <w:r w:rsidRPr="00695D02" w:rsidR="00BD5824">
        <w:rPr>
          <w:rFonts w:ascii="Times New Roman" w:hAnsi="Times New Roman" w:cs="Times New Roman"/>
        </w:rPr>
        <w:t xml:space="preserve">.  The total </w:t>
      </w:r>
      <w:r w:rsidRPr="00695D02" w:rsidR="005F2DB9">
        <w:rPr>
          <w:rFonts w:ascii="Times New Roman" w:hAnsi="Times New Roman" w:cs="Times New Roman"/>
        </w:rPr>
        <w:t xml:space="preserve">third-party disclosure </w:t>
      </w:r>
      <w:r w:rsidRPr="00695D02" w:rsidR="00770DC4">
        <w:rPr>
          <w:rFonts w:ascii="Times New Roman" w:hAnsi="Times New Roman" w:cs="Times New Roman"/>
        </w:rPr>
        <w:t xml:space="preserve">burden </w:t>
      </w:r>
      <w:r w:rsidRPr="00695D02" w:rsidR="00BD5824">
        <w:rPr>
          <w:rFonts w:ascii="Times New Roman" w:hAnsi="Times New Roman" w:cs="Times New Roman"/>
        </w:rPr>
        <w:t>is</w:t>
      </w:r>
      <w:r w:rsidRPr="00695D02" w:rsidR="00770DC4">
        <w:rPr>
          <w:rFonts w:ascii="Times New Roman" w:hAnsi="Times New Roman" w:cs="Times New Roman"/>
        </w:rPr>
        <w:t xml:space="preserve"> </w:t>
      </w:r>
      <w:r w:rsidRPr="00695D02" w:rsidR="0073799C">
        <w:rPr>
          <w:rFonts w:ascii="Times New Roman" w:hAnsi="Times New Roman" w:cs="Times New Roman"/>
        </w:rPr>
        <w:t xml:space="preserve">thus </w:t>
      </w:r>
      <w:r w:rsidRPr="00695D02" w:rsidR="000537D2">
        <w:rPr>
          <w:rFonts w:ascii="Times New Roman" w:hAnsi="Times New Roman" w:cs="Times New Roman"/>
        </w:rPr>
        <w:t xml:space="preserve">4,133 </w:t>
      </w:r>
      <w:r w:rsidRPr="00695D02" w:rsidR="005F2DB9">
        <w:rPr>
          <w:rFonts w:ascii="Times New Roman" w:hAnsi="Times New Roman" w:cs="Times New Roman"/>
        </w:rPr>
        <w:t>hours</w:t>
      </w:r>
      <w:r w:rsidR="003F7773">
        <w:rPr>
          <w:rFonts w:ascii="Times New Roman" w:hAnsi="Times New Roman" w:cs="Times New Roman"/>
        </w:rPr>
        <w:t xml:space="preserve"> </w:t>
      </w:r>
      <w:r w:rsidRPr="00695D02" w:rsidR="00770DC4">
        <w:rPr>
          <w:rFonts w:ascii="Times New Roman" w:hAnsi="Times New Roman" w:cs="Times New Roman"/>
        </w:rPr>
        <w:t>(</w:t>
      </w:r>
      <w:r w:rsidRPr="00695D02" w:rsidR="000537D2">
        <w:rPr>
          <w:rFonts w:ascii="Times New Roman" w:hAnsi="Times New Roman" w:cs="Times New Roman"/>
        </w:rPr>
        <w:t>8</w:t>
      </w:r>
      <w:r w:rsidR="00BD4E26">
        <w:rPr>
          <w:rFonts w:ascii="Times New Roman" w:hAnsi="Times New Roman" w:cs="Times New Roman"/>
        </w:rPr>
        <w:t>,</w:t>
      </w:r>
      <w:r w:rsidRPr="00695D02" w:rsidR="000537D2">
        <w:rPr>
          <w:rFonts w:ascii="Times New Roman" w:hAnsi="Times New Roman" w:cs="Times New Roman"/>
        </w:rPr>
        <w:t xml:space="preserve">266 </w:t>
      </w:r>
      <w:r w:rsidRPr="00695D02" w:rsidR="00770DC4">
        <w:rPr>
          <w:rFonts w:ascii="Times New Roman" w:hAnsi="Times New Roman" w:cs="Times New Roman"/>
        </w:rPr>
        <w:t>applications x 0.5</w:t>
      </w:r>
      <w:r w:rsidRPr="00695D02" w:rsidR="00EE16A6">
        <w:rPr>
          <w:rFonts w:ascii="Times New Roman" w:hAnsi="Times New Roman" w:cs="Times New Roman"/>
        </w:rPr>
        <w:t>0</w:t>
      </w:r>
      <w:r w:rsidRPr="00695D02" w:rsidR="00770DC4">
        <w:rPr>
          <w:rFonts w:ascii="Times New Roman" w:hAnsi="Times New Roman" w:cs="Times New Roman"/>
        </w:rPr>
        <w:t xml:space="preserve"> hours =</w:t>
      </w:r>
      <w:r w:rsidRPr="00695D02" w:rsidR="009E4CBE">
        <w:rPr>
          <w:rFonts w:ascii="Times New Roman" w:hAnsi="Times New Roman" w:cs="Times New Roman"/>
        </w:rPr>
        <w:t xml:space="preserve"> </w:t>
      </w:r>
      <w:r w:rsidRPr="00695D02" w:rsidR="000537D2">
        <w:rPr>
          <w:rFonts w:ascii="Times New Roman" w:hAnsi="Times New Roman" w:cs="Times New Roman"/>
        </w:rPr>
        <w:t xml:space="preserve">4,133 </w:t>
      </w:r>
      <w:r w:rsidRPr="00695D02" w:rsidR="006165DA">
        <w:rPr>
          <w:rFonts w:ascii="Times New Roman" w:hAnsi="Times New Roman" w:cs="Times New Roman"/>
        </w:rPr>
        <w:t>hours</w:t>
      </w:r>
      <w:r w:rsidRPr="00695D02" w:rsidR="00770DC4">
        <w:rPr>
          <w:rFonts w:ascii="Times New Roman" w:hAnsi="Times New Roman" w:cs="Times New Roman"/>
        </w:rPr>
        <w:t>)</w:t>
      </w:r>
      <w:r w:rsidRPr="00695D02" w:rsidR="00AE56ED">
        <w:rPr>
          <w:rFonts w:ascii="Times New Roman" w:hAnsi="Times New Roman" w:cs="Times New Roman"/>
        </w:rPr>
        <w:t>.</w:t>
      </w:r>
      <w:r w:rsidRPr="00695D02" w:rsidR="00770DC4">
        <w:rPr>
          <w:rFonts w:ascii="Times New Roman" w:hAnsi="Times New Roman" w:cs="Times New Roman"/>
        </w:rPr>
        <w:t xml:space="preserve">   </w:t>
      </w:r>
    </w:p>
    <w:p w:rsidRPr="0081125F" w:rsidR="004F2550" w:rsidP="004F2550" w:rsidRDefault="004F2550" w14:paraId="1FB5A68F"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highlight w:val="magenta"/>
        </w:rPr>
      </w:pPr>
    </w:p>
    <w:p w:rsidRPr="00695D02" w:rsidR="004F2550" w:rsidP="00565EB2" w:rsidRDefault="00770DC4" w14:paraId="16C374BF" w14:textId="7777777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95D02">
        <w:rPr>
          <w:rFonts w:ascii="Times New Roman" w:hAnsi="Times New Roman" w:cs="Times New Roman"/>
          <w:i/>
          <w:iCs/>
          <w:u w:val="single"/>
        </w:rPr>
        <w:t xml:space="preserve">Additional </w:t>
      </w:r>
      <w:r w:rsidRPr="00695D02" w:rsidR="00FC4D79">
        <w:rPr>
          <w:rFonts w:ascii="Times New Roman" w:hAnsi="Times New Roman" w:cs="Times New Roman"/>
          <w:i/>
          <w:iCs/>
          <w:u w:val="single"/>
        </w:rPr>
        <w:t>E</w:t>
      </w:r>
      <w:r w:rsidRPr="00695D02">
        <w:rPr>
          <w:rFonts w:ascii="Times New Roman" w:hAnsi="Times New Roman" w:cs="Times New Roman"/>
          <w:i/>
          <w:iCs/>
          <w:u w:val="single"/>
        </w:rPr>
        <w:t xml:space="preserve">mployer-conducted </w:t>
      </w:r>
      <w:r w:rsidRPr="00695D02" w:rsidR="00FC4D79">
        <w:rPr>
          <w:rFonts w:ascii="Times New Roman" w:hAnsi="Times New Roman" w:cs="Times New Roman"/>
          <w:i/>
          <w:iCs/>
          <w:u w:val="single"/>
        </w:rPr>
        <w:t>R</w:t>
      </w:r>
      <w:r w:rsidRPr="00695D02">
        <w:rPr>
          <w:rFonts w:ascii="Times New Roman" w:hAnsi="Times New Roman" w:cs="Times New Roman"/>
          <w:i/>
          <w:iCs/>
          <w:u w:val="single"/>
        </w:rPr>
        <w:t>ecruitment (20 CFR 655.45(c) and 655.46)</w:t>
      </w:r>
      <w:r w:rsidRPr="00695D02">
        <w:rPr>
          <w:rFonts w:ascii="Times New Roman" w:hAnsi="Times New Roman" w:cs="Times New Roman"/>
          <w:i/>
          <w:iCs/>
        </w:rPr>
        <w:t>.</w:t>
      </w:r>
      <w:r w:rsidR="00D80C0F">
        <w:rPr>
          <w:rFonts w:ascii="Times New Roman" w:hAnsi="Times New Roman" w:cs="Times New Roman"/>
          <w:i/>
          <w:iCs/>
        </w:rPr>
        <w:t xml:space="preserve">  </w:t>
      </w:r>
      <w:r w:rsidRPr="00695D02">
        <w:rPr>
          <w:rFonts w:ascii="Times New Roman" w:hAnsi="Times New Roman" w:cs="Times New Roman"/>
        </w:rPr>
        <w:t xml:space="preserve">The Department, at its discretion, can require employers to conduct additional recruitment.  </w:t>
      </w:r>
      <w:r w:rsidR="00C047F3">
        <w:rPr>
          <w:rFonts w:ascii="Times New Roman" w:hAnsi="Times New Roman" w:cs="Times New Roman"/>
        </w:rPr>
        <w:t>The Department</w:t>
      </w:r>
      <w:r w:rsidRPr="00695D02" w:rsidR="00C047F3">
        <w:rPr>
          <w:rFonts w:ascii="Times New Roman" w:hAnsi="Times New Roman" w:cs="Times New Roman"/>
        </w:rPr>
        <w:t xml:space="preserve"> </w:t>
      </w:r>
      <w:r w:rsidRPr="00695D02">
        <w:rPr>
          <w:rFonts w:ascii="Times New Roman" w:hAnsi="Times New Roman" w:cs="Times New Roman"/>
        </w:rPr>
        <w:t>assume</w:t>
      </w:r>
      <w:r w:rsidR="00C047F3">
        <w:rPr>
          <w:rFonts w:ascii="Times New Roman" w:hAnsi="Times New Roman" w:cs="Times New Roman"/>
        </w:rPr>
        <w:t>s</w:t>
      </w:r>
      <w:r w:rsidRPr="00695D02">
        <w:rPr>
          <w:rFonts w:ascii="Times New Roman" w:hAnsi="Times New Roman" w:cs="Times New Roman"/>
        </w:rPr>
        <w:t xml:space="preserve"> that </w:t>
      </w:r>
      <w:r w:rsidRPr="00695D02" w:rsidR="00AB0C9E">
        <w:rPr>
          <w:rFonts w:ascii="Times New Roman" w:hAnsi="Times New Roman" w:cs="Times New Roman"/>
        </w:rPr>
        <w:t xml:space="preserve">35 </w:t>
      </w:r>
      <w:r w:rsidRPr="00695D02">
        <w:rPr>
          <w:rFonts w:ascii="Times New Roman" w:hAnsi="Times New Roman" w:cs="Times New Roman"/>
        </w:rPr>
        <w:t xml:space="preserve">percent of </w:t>
      </w:r>
      <w:r w:rsidRPr="00695D02" w:rsidR="009972E0">
        <w:rPr>
          <w:rFonts w:ascii="Times New Roman" w:hAnsi="Times New Roman" w:cs="Times New Roman"/>
        </w:rPr>
        <w:t xml:space="preserve">the </w:t>
      </w:r>
      <w:r w:rsidRPr="00695D02" w:rsidR="00F96CB4">
        <w:rPr>
          <w:rFonts w:ascii="Times New Roman" w:hAnsi="Times New Roman" w:cs="Times New Roman"/>
        </w:rPr>
        <w:t xml:space="preserve">9,393 </w:t>
      </w:r>
      <w:r w:rsidRPr="00695D02" w:rsidR="009972E0">
        <w:rPr>
          <w:rFonts w:ascii="Times New Roman" w:hAnsi="Times New Roman" w:cs="Times New Roman"/>
        </w:rPr>
        <w:t xml:space="preserve">average annual applications, </w:t>
      </w:r>
      <w:r w:rsidRPr="00695D02">
        <w:rPr>
          <w:rFonts w:ascii="Times New Roman" w:hAnsi="Times New Roman" w:cs="Times New Roman"/>
        </w:rPr>
        <w:t xml:space="preserve">or </w:t>
      </w:r>
      <w:r w:rsidRPr="00695D02" w:rsidR="00F96CB4">
        <w:rPr>
          <w:rFonts w:ascii="Times New Roman" w:hAnsi="Times New Roman" w:cs="Times New Roman"/>
        </w:rPr>
        <w:t xml:space="preserve">3,287.55 or 3,288 </w:t>
      </w:r>
      <w:r w:rsidRPr="00695D02" w:rsidR="009972E0">
        <w:rPr>
          <w:rFonts w:ascii="Times New Roman" w:hAnsi="Times New Roman" w:cs="Times New Roman"/>
        </w:rPr>
        <w:t xml:space="preserve">applications, </w:t>
      </w:r>
      <w:r w:rsidRPr="00695D02">
        <w:rPr>
          <w:rFonts w:ascii="Times New Roman" w:hAnsi="Times New Roman" w:cs="Times New Roman"/>
        </w:rPr>
        <w:t xml:space="preserve">will be required to </w:t>
      </w:r>
      <w:r w:rsidRPr="00695D02" w:rsidR="009972E0">
        <w:rPr>
          <w:rFonts w:ascii="Times New Roman" w:hAnsi="Times New Roman" w:cs="Times New Roman"/>
        </w:rPr>
        <w:t xml:space="preserve">undergo </w:t>
      </w:r>
      <w:r w:rsidRPr="00695D02">
        <w:rPr>
          <w:rFonts w:ascii="Times New Roman" w:hAnsi="Times New Roman" w:cs="Times New Roman"/>
        </w:rPr>
        <w:t xml:space="preserve">this </w:t>
      </w:r>
      <w:r w:rsidRPr="00695D02">
        <w:rPr>
          <w:rFonts w:ascii="Times New Roman" w:hAnsi="Times New Roman" w:cs="Times New Roman"/>
        </w:rPr>
        <w:lastRenderedPageBreak/>
        <w:t>additional recruitment.  If the additional employer-conducted recruitment consists of placing an additional advertisement</w:t>
      </w:r>
      <w:r w:rsidRPr="00695D02" w:rsidR="00C4049A">
        <w:rPr>
          <w:rFonts w:ascii="Times New Roman" w:hAnsi="Times New Roman" w:cs="Times New Roman"/>
        </w:rPr>
        <w:t>,</w:t>
      </w:r>
      <w:r w:rsidRPr="00695D02">
        <w:rPr>
          <w:rFonts w:ascii="Times New Roman" w:hAnsi="Times New Roman" w:cs="Times New Roman"/>
        </w:rPr>
        <w:t xml:space="preserve"> </w:t>
      </w:r>
      <w:r w:rsidR="002D6529">
        <w:rPr>
          <w:rFonts w:ascii="Times New Roman" w:hAnsi="Times New Roman" w:cs="Times New Roman"/>
        </w:rPr>
        <w:t>the Department</w:t>
      </w:r>
      <w:r w:rsidRPr="00695D02">
        <w:rPr>
          <w:rFonts w:ascii="Times New Roman" w:hAnsi="Times New Roman" w:cs="Times New Roman"/>
        </w:rPr>
        <w:t xml:space="preserve"> estimate</w:t>
      </w:r>
      <w:r w:rsidR="002D6529">
        <w:rPr>
          <w:rFonts w:ascii="Times New Roman" w:hAnsi="Times New Roman" w:cs="Times New Roman"/>
        </w:rPr>
        <w:t>s</w:t>
      </w:r>
      <w:r w:rsidRPr="00695D02">
        <w:rPr>
          <w:rFonts w:ascii="Times New Roman" w:hAnsi="Times New Roman" w:cs="Times New Roman"/>
        </w:rPr>
        <w:t xml:space="preserve"> that it takes an employer approximately </w:t>
      </w:r>
      <w:r w:rsidR="005400E1">
        <w:rPr>
          <w:rFonts w:ascii="Times New Roman" w:hAnsi="Times New Roman" w:cs="Times New Roman"/>
        </w:rPr>
        <w:t>0.25 hours</w:t>
      </w:r>
      <w:r w:rsidRPr="00695D02">
        <w:rPr>
          <w:rFonts w:ascii="Times New Roman" w:hAnsi="Times New Roman" w:cs="Times New Roman"/>
        </w:rPr>
        <w:t xml:space="preserve"> to comply with this requirement for a total </w:t>
      </w:r>
      <w:r w:rsidRPr="00695D02" w:rsidR="00A6053D">
        <w:rPr>
          <w:rFonts w:ascii="Times New Roman" w:hAnsi="Times New Roman" w:cs="Times New Roman"/>
        </w:rPr>
        <w:t xml:space="preserve">third-party disclosure </w:t>
      </w:r>
      <w:r w:rsidRPr="00695D02" w:rsidR="00C4049A">
        <w:rPr>
          <w:rFonts w:ascii="Times New Roman" w:hAnsi="Times New Roman" w:cs="Times New Roman"/>
        </w:rPr>
        <w:t>burden</w:t>
      </w:r>
      <w:r w:rsidRPr="00695D02">
        <w:rPr>
          <w:rFonts w:ascii="Times New Roman" w:hAnsi="Times New Roman" w:cs="Times New Roman"/>
        </w:rPr>
        <w:t xml:space="preserve"> of </w:t>
      </w:r>
      <w:r w:rsidRPr="00695D02" w:rsidR="00F96CB4">
        <w:rPr>
          <w:rFonts w:ascii="Times New Roman" w:hAnsi="Times New Roman" w:cs="Times New Roman"/>
        </w:rPr>
        <w:t xml:space="preserve">822 </w:t>
      </w:r>
      <w:r w:rsidRPr="00695D02" w:rsidR="00AB0C9E">
        <w:rPr>
          <w:rFonts w:ascii="Times New Roman" w:hAnsi="Times New Roman" w:cs="Times New Roman"/>
        </w:rPr>
        <w:t>hours</w:t>
      </w:r>
      <w:r w:rsidR="003F7773">
        <w:rPr>
          <w:rFonts w:ascii="Times New Roman" w:hAnsi="Times New Roman" w:cs="Times New Roman"/>
        </w:rPr>
        <w:t xml:space="preserve"> </w:t>
      </w:r>
      <w:r w:rsidRPr="00695D02">
        <w:rPr>
          <w:rFonts w:ascii="Times New Roman" w:hAnsi="Times New Roman" w:cs="Times New Roman"/>
        </w:rPr>
        <w:t>(</w:t>
      </w:r>
      <w:r w:rsidRPr="00695D02" w:rsidR="00F96CB4">
        <w:rPr>
          <w:rFonts w:ascii="Times New Roman" w:hAnsi="Times New Roman" w:cs="Times New Roman"/>
        </w:rPr>
        <w:t xml:space="preserve">3,288 </w:t>
      </w:r>
      <w:r w:rsidRPr="00695D02" w:rsidR="009972E0">
        <w:rPr>
          <w:rFonts w:ascii="Times New Roman" w:hAnsi="Times New Roman" w:cs="Times New Roman"/>
        </w:rPr>
        <w:t>applications</w:t>
      </w:r>
      <w:r w:rsidRPr="00695D02" w:rsidR="005E53BA">
        <w:rPr>
          <w:rFonts w:ascii="Times New Roman" w:hAnsi="Times New Roman" w:cs="Times New Roman"/>
        </w:rPr>
        <w:t xml:space="preserve"> </w:t>
      </w:r>
      <w:r w:rsidRPr="00695D02">
        <w:rPr>
          <w:rFonts w:ascii="Times New Roman" w:hAnsi="Times New Roman" w:cs="Times New Roman"/>
        </w:rPr>
        <w:t xml:space="preserve">x </w:t>
      </w:r>
      <w:r w:rsidRPr="00695D02" w:rsidR="006C425A">
        <w:rPr>
          <w:rFonts w:ascii="Times New Roman" w:hAnsi="Times New Roman" w:cs="Times New Roman"/>
        </w:rPr>
        <w:t xml:space="preserve">0.25 hours = </w:t>
      </w:r>
      <w:r w:rsidRPr="00695D02" w:rsidR="00F96CB4">
        <w:rPr>
          <w:rFonts w:ascii="Times New Roman" w:hAnsi="Times New Roman" w:cs="Times New Roman"/>
        </w:rPr>
        <w:t xml:space="preserve">822 </w:t>
      </w:r>
      <w:r w:rsidRPr="00695D02" w:rsidR="006C425A">
        <w:rPr>
          <w:rFonts w:ascii="Times New Roman" w:hAnsi="Times New Roman" w:cs="Times New Roman"/>
        </w:rPr>
        <w:t>hours)</w:t>
      </w:r>
      <w:r w:rsidRPr="00695D02" w:rsidR="00AE56ED">
        <w:rPr>
          <w:rFonts w:ascii="Times New Roman" w:hAnsi="Times New Roman" w:cs="Times New Roman"/>
        </w:rPr>
        <w:t>.</w:t>
      </w:r>
      <w:r w:rsidRPr="00695D02">
        <w:rPr>
          <w:rFonts w:ascii="Times New Roman" w:hAnsi="Times New Roman" w:cs="Times New Roman"/>
        </w:rPr>
        <w:t xml:space="preserve">  </w:t>
      </w:r>
    </w:p>
    <w:p w:rsidRPr="00565EB2" w:rsidR="00565EB2" w:rsidP="00565EB2" w:rsidRDefault="00565EB2" w14:paraId="63629116"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rPr>
      </w:pPr>
    </w:p>
    <w:p w:rsidRPr="00695D02" w:rsidR="004F2550" w:rsidP="004F2550" w:rsidRDefault="00770DC4" w14:paraId="5764E0B1" w14:textId="7777777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95D02">
        <w:rPr>
          <w:rFonts w:ascii="Times New Roman" w:hAnsi="Times New Roman" w:cs="Times New Roman"/>
          <w:i/>
          <w:iCs/>
          <w:u w:val="single"/>
        </w:rPr>
        <w:t xml:space="preserve">Proof of </w:t>
      </w:r>
      <w:r w:rsidRPr="00695D02" w:rsidR="00600035">
        <w:rPr>
          <w:rFonts w:ascii="Times New Roman" w:hAnsi="Times New Roman" w:cs="Times New Roman"/>
          <w:i/>
          <w:iCs/>
          <w:u w:val="single"/>
        </w:rPr>
        <w:t>A</w:t>
      </w:r>
      <w:r w:rsidRPr="00695D02" w:rsidR="00230238">
        <w:rPr>
          <w:rFonts w:ascii="Times New Roman" w:hAnsi="Times New Roman" w:cs="Times New Roman"/>
          <w:i/>
          <w:iCs/>
          <w:u w:val="single"/>
        </w:rPr>
        <w:t xml:space="preserve">dditional </w:t>
      </w:r>
      <w:r w:rsidRPr="00695D02" w:rsidR="00600035">
        <w:rPr>
          <w:rFonts w:ascii="Times New Roman" w:hAnsi="Times New Roman" w:cs="Times New Roman"/>
          <w:i/>
          <w:iCs/>
          <w:u w:val="single"/>
        </w:rPr>
        <w:t>R</w:t>
      </w:r>
      <w:r w:rsidRPr="00695D02">
        <w:rPr>
          <w:rFonts w:ascii="Times New Roman" w:hAnsi="Times New Roman" w:cs="Times New Roman"/>
          <w:i/>
          <w:iCs/>
          <w:u w:val="single"/>
        </w:rPr>
        <w:t>ecruitment (20 CFR 655.46(c))</w:t>
      </w:r>
      <w:r w:rsidRPr="00695D02">
        <w:rPr>
          <w:rFonts w:ascii="Times New Roman" w:hAnsi="Times New Roman" w:cs="Times New Roman"/>
          <w:i/>
          <w:iCs/>
        </w:rPr>
        <w:t xml:space="preserve">.  </w:t>
      </w:r>
      <w:r w:rsidRPr="00695D02">
        <w:rPr>
          <w:rFonts w:ascii="Times New Roman" w:hAnsi="Times New Roman" w:cs="Times New Roman"/>
        </w:rPr>
        <w:t xml:space="preserve">The records required to be kept by the employer to demonstrate compliance with the advertising requirements under the regulations must also be retained by employers under </w:t>
      </w:r>
      <w:r w:rsidRPr="00695D02" w:rsidR="00016402">
        <w:rPr>
          <w:rFonts w:ascii="Times New Roman" w:hAnsi="Times New Roman" w:cs="Times New Roman"/>
        </w:rPr>
        <w:t>Equal Employment Opportunity Commission</w:t>
      </w:r>
      <w:r w:rsidRPr="00695D02" w:rsidDel="00016402" w:rsidR="00016402">
        <w:rPr>
          <w:rFonts w:ascii="Times New Roman" w:hAnsi="Times New Roman" w:cs="Times New Roman"/>
        </w:rPr>
        <w:t xml:space="preserve"> </w:t>
      </w:r>
      <w:r w:rsidRPr="00695D02">
        <w:rPr>
          <w:rFonts w:ascii="Times New Roman" w:hAnsi="Times New Roman" w:cs="Times New Roman"/>
        </w:rPr>
        <w:t xml:space="preserve">regulations at </w:t>
      </w:r>
      <w:r w:rsidRPr="00695D02" w:rsidR="007C5C7D">
        <w:rPr>
          <w:rFonts w:ascii="Times New Roman" w:hAnsi="Times New Roman" w:cs="Times New Roman"/>
        </w:rPr>
        <w:t xml:space="preserve">(1) </w:t>
      </w:r>
      <w:r w:rsidRPr="00695D02">
        <w:rPr>
          <w:rFonts w:ascii="Times New Roman" w:hAnsi="Times New Roman" w:cs="Times New Roman"/>
        </w:rPr>
        <w:t>29 CFR 1602.14 (OMB Control N</w:t>
      </w:r>
      <w:r w:rsidRPr="00695D02" w:rsidR="00915811">
        <w:rPr>
          <w:rFonts w:ascii="Times New Roman" w:hAnsi="Times New Roman" w:cs="Times New Roman"/>
        </w:rPr>
        <w:t>umber</w:t>
      </w:r>
      <w:r w:rsidRPr="00695D02">
        <w:rPr>
          <w:rFonts w:ascii="Times New Roman" w:hAnsi="Times New Roman" w:cs="Times New Roman"/>
        </w:rPr>
        <w:t xml:space="preserve"> 3046</w:t>
      </w:r>
      <w:r w:rsidRPr="00695D02" w:rsidR="00016402">
        <w:rPr>
          <w:rFonts w:ascii="Times New Roman" w:hAnsi="Times New Roman" w:cs="Times New Roman"/>
        </w:rPr>
        <w:t>-</w:t>
      </w:r>
      <w:r w:rsidRPr="00695D02">
        <w:rPr>
          <w:rFonts w:ascii="Times New Roman" w:hAnsi="Times New Roman" w:cs="Times New Roman"/>
        </w:rPr>
        <w:t>0040)</w:t>
      </w:r>
      <w:r w:rsidRPr="00695D02" w:rsidR="00363A1D">
        <w:rPr>
          <w:rFonts w:ascii="Times New Roman" w:hAnsi="Times New Roman" w:cs="Times New Roman"/>
        </w:rPr>
        <w:t>,</w:t>
      </w:r>
      <w:r w:rsidRPr="00695D02" w:rsidR="007C5C7D">
        <w:rPr>
          <w:rFonts w:ascii="Times New Roman" w:hAnsi="Times New Roman" w:cs="Times New Roman"/>
        </w:rPr>
        <w:t xml:space="preserve"> </w:t>
      </w:r>
      <w:r w:rsidRPr="00695D02" w:rsidR="00016402">
        <w:rPr>
          <w:rFonts w:ascii="Times New Roman" w:hAnsi="Times New Roman" w:cs="Times New Roman"/>
        </w:rPr>
        <w:t xml:space="preserve">promulgated </w:t>
      </w:r>
      <w:r w:rsidRPr="00695D02">
        <w:rPr>
          <w:rFonts w:ascii="Times New Roman" w:hAnsi="Times New Roman" w:cs="Times New Roman"/>
        </w:rPr>
        <w:t>pursuant to Title VII of the Civil Rights Act</w:t>
      </w:r>
      <w:r w:rsidRPr="00695D02" w:rsidR="00016402">
        <w:rPr>
          <w:rFonts w:ascii="Times New Roman" w:hAnsi="Times New Roman" w:cs="Times New Roman"/>
        </w:rPr>
        <w:t>,</w:t>
      </w:r>
      <w:r w:rsidRPr="00695D02">
        <w:rPr>
          <w:rFonts w:ascii="Times New Roman" w:hAnsi="Times New Roman" w:cs="Times New Roman"/>
        </w:rPr>
        <w:t xml:space="preserve"> the American</w:t>
      </w:r>
      <w:r w:rsidRPr="00695D02" w:rsidR="001F6199">
        <w:rPr>
          <w:rFonts w:ascii="Times New Roman" w:hAnsi="Times New Roman" w:cs="Times New Roman"/>
        </w:rPr>
        <w:t>s</w:t>
      </w:r>
      <w:r w:rsidRPr="00695D02">
        <w:rPr>
          <w:rFonts w:ascii="Times New Roman" w:hAnsi="Times New Roman" w:cs="Times New Roman"/>
        </w:rPr>
        <w:t xml:space="preserve"> </w:t>
      </w:r>
      <w:r w:rsidRPr="00695D02" w:rsidR="00016402">
        <w:rPr>
          <w:rFonts w:ascii="Times New Roman" w:hAnsi="Times New Roman" w:cs="Times New Roman"/>
        </w:rPr>
        <w:t>w</w:t>
      </w:r>
      <w:r w:rsidRPr="00695D02">
        <w:rPr>
          <w:rFonts w:ascii="Times New Roman" w:hAnsi="Times New Roman" w:cs="Times New Roman"/>
        </w:rPr>
        <w:t xml:space="preserve">ith Disabilities Act, and </w:t>
      </w:r>
      <w:r w:rsidRPr="00695D02" w:rsidR="00016402">
        <w:rPr>
          <w:rFonts w:ascii="Times New Roman" w:hAnsi="Times New Roman" w:cs="Times New Roman"/>
        </w:rPr>
        <w:t>the Genetic Information Nondiscrimination Act</w:t>
      </w:r>
      <w:r w:rsidRPr="00695D02" w:rsidR="003D29F7">
        <w:rPr>
          <w:rFonts w:ascii="Times New Roman" w:hAnsi="Times New Roman" w:cs="Times New Roman"/>
        </w:rPr>
        <w:t xml:space="preserve">; </w:t>
      </w:r>
      <w:r w:rsidRPr="00695D02" w:rsidR="00016402">
        <w:rPr>
          <w:rFonts w:ascii="Times New Roman" w:hAnsi="Times New Roman" w:cs="Times New Roman"/>
        </w:rPr>
        <w:t xml:space="preserve">and </w:t>
      </w:r>
      <w:r w:rsidRPr="00695D02" w:rsidR="007C5C7D">
        <w:rPr>
          <w:rFonts w:ascii="Times New Roman" w:hAnsi="Times New Roman" w:cs="Times New Roman"/>
        </w:rPr>
        <w:t xml:space="preserve">(2) </w:t>
      </w:r>
      <w:r w:rsidRPr="00695D02">
        <w:rPr>
          <w:rFonts w:ascii="Times New Roman" w:hAnsi="Times New Roman" w:cs="Times New Roman"/>
        </w:rPr>
        <w:t>29 CFR 1627.3(b) (OMB Control N</w:t>
      </w:r>
      <w:r w:rsidRPr="00695D02" w:rsidR="00915811">
        <w:rPr>
          <w:rFonts w:ascii="Times New Roman" w:hAnsi="Times New Roman" w:cs="Times New Roman"/>
        </w:rPr>
        <w:t>umber</w:t>
      </w:r>
      <w:r w:rsidRPr="00695D02">
        <w:rPr>
          <w:rFonts w:ascii="Times New Roman" w:hAnsi="Times New Roman" w:cs="Times New Roman"/>
        </w:rPr>
        <w:t xml:space="preserve"> 3046-0018)</w:t>
      </w:r>
      <w:r w:rsidRPr="00695D02" w:rsidR="00363A1D">
        <w:rPr>
          <w:rFonts w:ascii="Times New Roman" w:hAnsi="Times New Roman" w:cs="Times New Roman"/>
        </w:rPr>
        <w:t>,</w:t>
      </w:r>
      <w:r w:rsidRPr="00695D02">
        <w:rPr>
          <w:rFonts w:ascii="Times New Roman" w:hAnsi="Times New Roman" w:cs="Times New Roman"/>
        </w:rPr>
        <w:t xml:space="preserve"> promulgated pursuant to the </w:t>
      </w:r>
      <w:r w:rsidRPr="00695D02" w:rsidR="00B42543">
        <w:rPr>
          <w:rFonts w:ascii="Times New Roman" w:hAnsi="Times New Roman" w:cs="Times New Roman"/>
        </w:rPr>
        <w:t>ADEA</w:t>
      </w:r>
      <w:r w:rsidRPr="00695D02" w:rsidR="00F37943">
        <w:rPr>
          <w:rFonts w:ascii="Times New Roman" w:hAnsi="Times New Roman" w:cs="Times New Roman"/>
        </w:rPr>
        <w:t xml:space="preserve">. </w:t>
      </w:r>
      <w:r w:rsidRPr="00695D02">
        <w:rPr>
          <w:rFonts w:ascii="Times New Roman" w:hAnsi="Times New Roman" w:cs="Times New Roman"/>
        </w:rPr>
        <w:t xml:space="preserve"> </w:t>
      </w:r>
      <w:r w:rsidRPr="00695D02" w:rsidR="006424F8">
        <w:rPr>
          <w:rFonts w:ascii="Times New Roman" w:hAnsi="Times New Roman" w:cs="Times New Roman"/>
        </w:rPr>
        <w:t>T</w:t>
      </w:r>
      <w:r w:rsidRPr="00695D02">
        <w:rPr>
          <w:rFonts w:ascii="Times New Roman" w:hAnsi="Times New Roman" w:cs="Times New Roman"/>
        </w:rPr>
        <w:t xml:space="preserve">herefore, the burden to maintain such records can be excluded in compiling the paperwork burden under </w:t>
      </w:r>
      <w:r w:rsidRPr="00695D02" w:rsidR="000D17E3">
        <w:rPr>
          <w:rFonts w:ascii="Times New Roman" w:hAnsi="Times New Roman" w:cs="Times New Roman"/>
        </w:rPr>
        <w:t xml:space="preserve">DOL’s H-2B </w:t>
      </w:r>
      <w:r w:rsidRPr="00695D02">
        <w:rPr>
          <w:rFonts w:ascii="Times New Roman" w:hAnsi="Times New Roman" w:cs="Times New Roman"/>
        </w:rPr>
        <w:t>regulations.  For example, 29 CFR 1602.14</w:t>
      </w:r>
      <w:r w:rsidRPr="00695D02" w:rsidR="003D29F7">
        <w:rPr>
          <w:rFonts w:ascii="Times New Roman" w:hAnsi="Times New Roman" w:cs="Times New Roman"/>
        </w:rPr>
        <w:t xml:space="preserve"> </w:t>
      </w:r>
      <w:r w:rsidRPr="00695D02" w:rsidR="00941220">
        <w:rPr>
          <w:rFonts w:ascii="Times New Roman" w:hAnsi="Times New Roman" w:cs="Times New Roman"/>
        </w:rPr>
        <w:t xml:space="preserve">already </w:t>
      </w:r>
      <w:r w:rsidRPr="00695D02">
        <w:rPr>
          <w:rFonts w:ascii="Times New Roman" w:hAnsi="Times New Roman" w:cs="Times New Roman"/>
        </w:rPr>
        <w:t xml:space="preserve">requires the employer to keep “(a)ny personnel or employment record made or kept by an employer (including but not </w:t>
      </w:r>
      <w:r w:rsidRPr="00695D02" w:rsidR="0027785E">
        <w:rPr>
          <w:rFonts w:ascii="Times New Roman" w:hAnsi="Times New Roman" w:cs="Times New Roman"/>
        </w:rPr>
        <w:t xml:space="preserve">necessarily </w:t>
      </w:r>
      <w:r w:rsidRPr="00695D02">
        <w:rPr>
          <w:rFonts w:ascii="Times New Roman" w:hAnsi="Times New Roman" w:cs="Times New Roman"/>
        </w:rPr>
        <w:t>limited to requests for reasonable accommodation, application forms submitted by applicants and other records having to do with hiring, promotion, demotion, transfer, lay-off or termination, rates of pay or other terms of compensation, and selection for training or apprenticeship)</w:t>
      </w:r>
      <w:r w:rsidR="00C047F3">
        <w:rPr>
          <w:rFonts w:ascii="Times New Roman" w:hAnsi="Times New Roman" w:cs="Times New Roman"/>
        </w:rPr>
        <w:t>…</w:t>
      </w:r>
      <w:r w:rsidRPr="00695D02">
        <w:rPr>
          <w:rFonts w:ascii="Times New Roman" w:hAnsi="Times New Roman" w:cs="Times New Roman"/>
        </w:rPr>
        <w:t xml:space="preserve">for a period of one year from the date of </w:t>
      </w:r>
      <w:r w:rsidRPr="00695D02" w:rsidR="0027785E">
        <w:rPr>
          <w:rFonts w:ascii="Times New Roman" w:hAnsi="Times New Roman" w:cs="Times New Roman"/>
        </w:rPr>
        <w:t xml:space="preserve">the </w:t>
      </w:r>
      <w:r w:rsidRPr="00695D02">
        <w:rPr>
          <w:rFonts w:ascii="Times New Roman" w:hAnsi="Times New Roman" w:cs="Times New Roman"/>
        </w:rPr>
        <w:t>making of the record or the personnel action involved, whichever occurs later.”</w:t>
      </w:r>
    </w:p>
    <w:p w:rsidR="004F2550" w:rsidP="004F2550" w:rsidRDefault="004F2550" w14:paraId="540CCF20"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rPr>
      </w:pPr>
    </w:p>
    <w:p w:rsidRPr="00695D02" w:rsidR="00770DC4" w:rsidP="004F2550" w:rsidRDefault="00770DC4" w14:paraId="0A72DCE3" w14:textId="7777777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95D02">
        <w:rPr>
          <w:rFonts w:ascii="Times New Roman" w:hAnsi="Times New Roman" w:cs="Times New Roman"/>
          <w:i/>
          <w:iCs/>
          <w:u w:val="single"/>
        </w:rPr>
        <w:t xml:space="preserve">SWA </w:t>
      </w:r>
      <w:r w:rsidRPr="00695D02" w:rsidR="00D21F93">
        <w:rPr>
          <w:rFonts w:ascii="Times New Roman" w:hAnsi="Times New Roman" w:cs="Times New Roman"/>
          <w:i/>
          <w:iCs/>
          <w:u w:val="single"/>
        </w:rPr>
        <w:t>P</w:t>
      </w:r>
      <w:r w:rsidRPr="00695D02">
        <w:rPr>
          <w:rFonts w:ascii="Times New Roman" w:hAnsi="Times New Roman" w:cs="Times New Roman"/>
          <w:i/>
          <w:iCs/>
          <w:u w:val="single"/>
        </w:rPr>
        <w:t xml:space="preserve">ostings, </w:t>
      </w:r>
      <w:r w:rsidRPr="00695D02" w:rsidR="00D21F93">
        <w:rPr>
          <w:rFonts w:ascii="Times New Roman" w:hAnsi="Times New Roman" w:cs="Times New Roman"/>
          <w:i/>
          <w:iCs/>
          <w:u w:val="single"/>
        </w:rPr>
        <w:t>D</w:t>
      </w:r>
      <w:r w:rsidRPr="00695D02">
        <w:rPr>
          <w:rFonts w:ascii="Times New Roman" w:hAnsi="Times New Roman" w:cs="Times New Roman"/>
          <w:i/>
          <w:iCs/>
          <w:u w:val="single"/>
        </w:rPr>
        <w:t xml:space="preserve">istribution, and </w:t>
      </w:r>
      <w:r w:rsidRPr="00695D02" w:rsidR="00D21F93">
        <w:rPr>
          <w:rFonts w:ascii="Times New Roman" w:hAnsi="Times New Roman" w:cs="Times New Roman"/>
          <w:i/>
          <w:iCs/>
          <w:u w:val="single"/>
        </w:rPr>
        <w:t>R</w:t>
      </w:r>
      <w:r w:rsidRPr="00695D02">
        <w:rPr>
          <w:rFonts w:ascii="Times New Roman" w:hAnsi="Times New Roman" w:cs="Times New Roman"/>
          <w:i/>
          <w:iCs/>
          <w:u w:val="single"/>
        </w:rPr>
        <w:t xml:space="preserve">eferrals (20 CFR </w:t>
      </w:r>
      <w:r w:rsidRPr="00695D02" w:rsidR="005A3A62">
        <w:rPr>
          <w:rFonts w:ascii="Times New Roman" w:hAnsi="Times New Roman" w:cs="Times New Roman"/>
          <w:i/>
          <w:iCs/>
          <w:u w:val="single"/>
        </w:rPr>
        <w:t>655.16(d)</w:t>
      </w:r>
      <w:r w:rsidR="00C047F3">
        <w:rPr>
          <w:rFonts w:ascii="Times New Roman" w:hAnsi="Times New Roman" w:cs="Times New Roman"/>
          <w:i/>
          <w:iCs/>
          <w:u w:val="single"/>
        </w:rPr>
        <w:t xml:space="preserve"> and</w:t>
      </w:r>
      <w:r w:rsidRPr="00695D02" w:rsidR="005A3A62">
        <w:rPr>
          <w:rFonts w:ascii="Times New Roman" w:hAnsi="Times New Roman" w:cs="Times New Roman"/>
          <w:i/>
          <w:iCs/>
          <w:u w:val="single"/>
        </w:rPr>
        <w:t xml:space="preserve"> </w:t>
      </w:r>
      <w:r w:rsidRPr="00695D02">
        <w:rPr>
          <w:rFonts w:ascii="Times New Roman" w:hAnsi="Times New Roman" w:cs="Times New Roman"/>
          <w:i/>
          <w:iCs/>
          <w:u w:val="single"/>
        </w:rPr>
        <w:t>655.33(b)(</w:t>
      </w:r>
      <w:r w:rsidRPr="00695D02" w:rsidR="00355E20">
        <w:rPr>
          <w:rFonts w:ascii="Times New Roman" w:hAnsi="Times New Roman" w:cs="Times New Roman"/>
          <w:i/>
          <w:iCs/>
          <w:u w:val="single"/>
        </w:rPr>
        <w:t>3</w:t>
      </w:r>
      <w:r w:rsidRPr="00695D02">
        <w:rPr>
          <w:rFonts w:ascii="Times New Roman" w:hAnsi="Times New Roman" w:cs="Times New Roman"/>
          <w:i/>
          <w:iCs/>
          <w:u w:val="single"/>
        </w:rPr>
        <w:t>)-(</w:t>
      </w:r>
      <w:r w:rsidRPr="00695D02" w:rsidR="005A3A62">
        <w:rPr>
          <w:rFonts w:ascii="Times New Roman" w:hAnsi="Times New Roman" w:cs="Times New Roman"/>
          <w:i/>
          <w:iCs/>
          <w:u w:val="single"/>
        </w:rPr>
        <w:t>4</w:t>
      </w:r>
      <w:r w:rsidRPr="00695D02">
        <w:rPr>
          <w:rFonts w:ascii="Times New Roman" w:hAnsi="Times New Roman" w:cs="Times New Roman"/>
          <w:i/>
          <w:iCs/>
          <w:u w:val="single"/>
        </w:rPr>
        <w:t>))</w:t>
      </w:r>
      <w:r w:rsidRPr="00695D02">
        <w:rPr>
          <w:rFonts w:ascii="Times New Roman" w:hAnsi="Times New Roman" w:cs="Times New Roman"/>
          <w:i/>
          <w:iCs/>
        </w:rPr>
        <w:t xml:space="preserve">.  </w:t>
      </w:r>
      <w:r w:rsidRPr="00695D02">
        <w:rPr>
          <w:rFonts w:ascii="Times New Roman" w:hAnsi="Times New Roman" w:cs="Times New Roman"/>
        </w:rPr>
        <w:t>The Department requires SWAs to post the employer’s approved job orders, distribute the job orders to other SWAs, where applicable, and refer applicants to the employer.  Th</w:t>
      </w:r>
      <w:r w:rsidRPr="00695D02" w:rsidR="007F26BB">
        <w:rPr>
          <w:rFonts w:ascii="Times New Roman" w:hAnsi="Times New Roman" w:cs="Times New Roman"/>
        </w:rPr>
        <w:t>ese</w:t>
      </w:r>
      <w:r w:rsidRPr="00695D02">
        <w:rPr>
          <w:rFonts w:ascii="Times New Roman" w:hAnsi="Times New Roman" w:cs="Times New Roman"/>
        </w:rPr>
        <w:t xml:space="preserve"> function</w:t>
      </w:r>
      <w:r w:rsidRPr="00695D02" w:rsidR="007F26BB">
        <w:rPr>
          <w:rFonts w:ascii="Times New Roman" w:hAnsi="Times New Roman" w:cs="Times New Roman"/>
        </w:rPr>
        <w:t>s</w:t>
      </w:r>
      <w:r w:rsidRPr="00695D02">
        <w:rPr>
          <w:rFonts w:ascii="Times New Roman" w:hAnsi="Times New Roman" w:cs="Times New Roman"/>
        </w:rPr>
        <w:t xml:space="preserve"> </w:t>
      </w:r>
      <w:r w:rsidRPr="00695D02" w:rsidR="007F26BB">
        <w:rPr>
          <w:rFonts w:ascii="Times New Roman" w:hAnsi="Times New Roman" w:cs="Times New Roman"/>
        </w:rPr>
        <w:t>are</w:t>
      </w:r>
      <w:r w:rsidRPr="00695D02">
        <w:rPr>
          <w:rFonts w:ascii="Times New Roman" w:hAnsi="Times New Roman" w:cs="Times New Roman"/>
        </w:rPr>
        <w:t xml:space="preserve"> exempt from the paperwork burden calculations under 5 CFR 1320.3(</w:t>
      </w:r>
      <w:r w:rsidRPr="00695D02" w:rsidR="00355E20">
        <w:rPr>
          <w:rFonts w:ascii="Times New Roman" w:hAnsi="Times New Roman" w:cs="Times New Roman"/>
        </w:rPr>
        <w:t>b</w:t>
      </w:r>
      <w:r w:rsidRPr="00695D02">
        <w:rPr>
          <w:rFonts w:ascii="Times New Roman" w:hAnsi="Times New Roman" w:cs="Times New Roman"/>
        </w:rPr>
        <w:t>)</w:t>
      </w:r>
      <w:r w:rsidRPr="00695D02" w:rsidR="00355E20">
        <w:rPr>
          <w:rFonts w:ascii="Times New Roman" w:hAnsi="Times New Roman" w:cs="Times New Roman"/>
        </w:rPr>
        <w:t>(2)</w:t>
      </w:r>
      <w:r w:rsidRPr="00695D02" w:rsidR="00A6053D">
        <w:rPr>
          <w:rFonts w:ascii="Times New Roman" w:hAnsi="Times New Roman" w:cs="Times New Roman"/>
        </w:rPr>
        <w:t>,</w:t>
      </w:r>
      <w:r w:rsidRPr="00695D02">
        <w:rPr>
          <w:rFonts w:ascii="Times New Roman" w:hAnsi="Times New Roman" w:cs="Times New Roman"/>
        </w:rPr>
        <w:t xml:space="preserve"> because </w:t>
      </w:r>
      <w:r w:rsidRPr="00695D02" w:rsidR="007F26BB">
        <w:rPr>
          <w:rFonts w:ascii="Times New Roman" w:hAnsi="Times New Roman" w:cs="Times New Roman"/>
        </w:rPr>
        <w:t>they are</w:t>
      </w:r>
      <w:r w:rsidRPr="00695D02">
        <w:rPr>
          <w:rFonts w:ascii="Times New Roman" w:hAnsi="Times New Roman" w:cs="Times New Roman"/>
        </w:rPr>
        <w:t xml:space="preserve"> normal function</w:t>
      </w:r>
      <w:r w:rsidRPr="00695D02" w:rsidR="007F26BB">
        <w:rPr>
          <w:rFonts w:ascii="Times New Roman" w:hAnsi="Times New Roman" w:cs="Times New Roman"/>
        </w:rPr>
        <w:t>s</w:t>
      </w:r>
      <w:r w:rsidRPr="00695D02">
        <w:rPr>
          <w:rFonts w:ascii="Times New Roman" w:hAnsi="Times New Roman" w:cs="Times New Roman"/>
        </w:rPr>
        <w:t xml:space="preserve"> of </w:t>
      </w:r>
      <w:r w:rsidRPr="00695D02" w:rsidR="003B5F6E">
        <w:rPr>
          <w:rFonts w:ascii="Times New Roman" w:hAnsi="Times New Roman" w:cs="Times New Roman"/>
        </w:rPr>
        <w:t>SWAs and do not increase this</w:t>
      </w:r>
      <w:r w:rsidRPr="00695D02">
        <w:rPr>
          <w:rFonts w:ascii="Times New Roman" w:hAnsi="Times New Roman" w:cs="Times New Roman"/>
        </w:rPr>
        <w:t xml:space="preserve"> burden.  </w:t>
      </w:r>
    </w:p>
    <w:p w:rsidRPr="00695D02" w:rsidR="00770DC4" w:rsidP="00F44B03" w:rsidRDefault="00770DC4" w14:paraId="7390B745" w14:textId="7777777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p>
    <w:p w:rsidRPr="00695D02" w:rsidR="00292552" w:rsidP="00C40425" w:rsidRDefault="00770DC4" w14:paraId="11D3C4DC" w14:textId="77777777">
      <w:pPr>
        <w:widowControl w:val="0"/>
        <w:numPr>
          <w:ilvl w:val="0"/>
          <w:numId w:val="2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695D02">
        <w:rPr>
          <w:rFonts w:ascii="Times New Roman" w:hAnsi="Times New Roman" w:cs="Times New Roman"/>
          <w:i/>
          <w:u w:val="single"/>
        </w:rPr>
        <w:t>Electronic Job Registry (20 CFR 655.34)</w:t>
      </w:r>
      <w:r w:rsidRPr="00695D02">
        <w:rPr>
          <w:rFonts w:ascii="Times New Roman" w:hAnsi="Times New Roman" w:cs="Times New Roman"/>
          <w:i/>
        </w:rPr>
        <w:t xml:space="preserve">.  </w:t>
      </w:r>
      <w:r w:rsidRPr="00695D02">
        <w:rPr>
          <w:rFonts w:ascii="Times New Roman" w:hAnsi="Times New Roman" w:cs="Times New Roman"/>
        </w:rPr>
        <w:t>The Department posts an employer’s approved job order on the Department’s</w:t>
      </w:r>
      <w:r w:rsidRPr="00695D02" w:rsidR="00442962">
        <w:rPr>
          <w:rFonts w:ascii="Times New Roman" w:hAnsi="Times New Roman" w:cs="Times New Roman"/>
        </w:rPr>
        <w:t xml:space="preserve"> Seasonal Jobs website</w:t>
      </w:r>
      <w:r w:rsidRPr="00695D02" w:rsidR="00C40425">
        <w:rPr>
          <w:rFonts w:ascii="Times New Roman" w:hAnsi="Times New Roman" w:cs="Times New Roman"/>
        </w:rPr>
        <w:t xml:space="preserve"> at </w:t>
      </w:r>
      <w:hyperlink w:history="1" r:id="rId20">
        <w:r w:rsidRPr="00695D02" w:rsidR="00C40425">
          <w:rPr>
            <w:rStyle w:val="Hyperlink"/>
            <w:rFonts w:ascii="Times New Roman" w:hAnsi="Times New Roman" w:cs="Times New Roman"/>
          </w:rPr>
          <w:t>https://seasonaljobs.dol.gov/</w:t>
        </w:r>
      </w:hyperlink>
      <w:r w:rsidRPr="00695D02" w:rsidR="00232F86">
        <w:rPr>
          <w:rFonts w:ascii="Times New Roman" w:hAnsi="Times New Roman" w:cs="Times New Roman"/>
        </w:rPr>
        <w:t>,</w:t>
      </w:r>
      <w:r w:rsidRPr="00695D02">
        <w:rPr>
          <w:rFonts w:ascii="Times New Roman" w:hAnsi="Times New Roman" w:cs="Times New Roman"/>
        </w:rPr>
        <w:t xml:space="preserve"> which serves as a public repository for H-2B job orders for the duration of the referral period and </w:t>
      </w:r>
      <w:r w:rsidRPr="00695D02" w:rsidR="005713B7">
        <w:rPr>
          <w:rFonts w:ascii="Times New Roman" w:hAnsi="Times New Roman" w:cs="Times New Roman"/>
        </w:rPr>
        <w:t xml:space="preserve">serves to improve </w:t>
      </w:r>
      <w:r w:rsidRPr="00695D02">
        <w:rPr>
          <w:rFonts w:ascii="Times New Roman" w:hAnsi="Times New Roman" w:cs="Times New Roman"/>
        </w:rPr>
        <w:t>the visibility of H-2B jobs to U.S. workers.  This third</w:t>
      </w:r>
      <w:r w:rsidRPr="00695D02" w:rsidR="005A3A62">
        <w:rPr>
          <w:rFonts w:ascii="Times New Roman" w:hAnsi="Times New Roman" w:cs="Times New Roman"/>
        </w:rPr>
        <w:t>-</w:t>
      </w:r>
      <w:r w:rsidRPr="00695D02">
        <w:rPr>
          <w:rFonts w:ascii="Times New Roman" w:hAnsi="Times New Roman" w:cs="Times New Roman"/>
        </w:rPr>
        <w:t xml:space="preserve">party disclosure </w:t>
      </w:r>
      <w:r w:rsidRPr="00695D02" w:rsidR="005713B7">
        <w:rPr>
          <w:rFonts w:ascii="Times New Roman" w:hAnsi="Times New Roman" w:cs="Times New Roman"/>
        </w:rPr>
        <w:t>is</w:t>
      </w:r>
      <w:r w:rsidRPr="00695D02" w:rsidR="003D29F7">
        <w:rPr>
          <w:rFonts w:ascii="Times New Roman" w:hAnsi="Times New Roman" w:cs="Times New Roman"/>
        </w:rPr>
        <w:t xml:space="preserve"> </w:t>
      </w:r>
      <w:r w:rsidRPr="00695D02">
        <w:rPr>
          <w:rFonts w:ascii="Times New Roman" w:hAnsi="Times New Roman" w:cs="Times New Roman"/>
        </w:rPr>
        <w:t xml:space="preserve">performed by the Department and </w:t>
      </w:r>
      <w:r w:rsidRPr="00695D02" w:rsidR="00232F86">
        <w:rPr>
          <w:rFonts w:ascii="Times New Roman" w:hAnsi="Times New Roman" w:cs="Times New Roman"/>
        </w:rPr>
        <w:t xml:space="preserve">therefore </w:t>
      </w:r>
      <w:r w:rsidRPr="00695D02">
        <w:rPr>
          <w:rFonts w:ascii="Times New Roman" w:hAnsi="Times New Roman" w:cs="Times New Roman"/>
        </w:rPr>
        <w:t>is not included in the calculation of the public burden.</w:t>
      </w:r>
    </w:p>
    <w:p w:rsidRPr="00695D02" w:rsidR="00D55C59" w:rsidP="00D55C59" w:rsidRDefault="00D55C59" w14:paraId="0433E9E4"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Times New Roman" w:hAnsi="Times New Roman" w:cs="Times New Roman"/>
        </w:rPr>
      </w:pPr>
    </w:p>
    <w:p w:rsidRPr="00695D02" w:rsidR="00770DC4" w:rsidP="00292552" w:rsidRDefault="00770DC4" w14:paraId="56A08B9F" w14:textId="77777777">
      <w:pPr>
        <w:widowControl w:val="0"/>
        <w:numPr>
          <w:ilvl w:val="0"/>
          <w:numId w:val="2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695D02">
        <w:rPr>
          <w:rFonts w:ascii="Times New Roman" w:hAnsi="Times New Roman" w:cs="Times New Roman"/>
          <w:i/>
          <w:u w:val="single"/>
        </w:rPr>
        <w:t>Recruitment Report (20 CFR 655.48)</w:t>
      </w:r>
      <w:r w:rsidRPr="00695D02">
        <w:rPr>
          <w:rFonts w:ascii="Times New Roman" w:hAnsi="Times New Roman" w:cs="Times New Roman"/>
        </w:rPr>
        <w:t xml:space="preserve">.  The time needed to prepare the recruitment report in 20 CFR 655.48 of the regulations is not excludable in </w:t>
      </w:r>
      <w:r w:rsidRPr="00695D02" w:rsidR="005A3A62">
        <w:rPr>
          <w:rFonts w:ascii="Times New Roman" w:hAnsi="Times New Roman" w:cs="Times New Roman"/>
        </w:rPr>
        <w:t xml:space="preserve">estimating </w:t>
      </w:r>
      <w:r w:rsidRPr="00695D02">
        <w:rPr>
          <w:rFonts w:ascii="Times New Roman" w:hAnsi="Times New Roman" w:cs="Times New Roman"/>
        </w:rPr>
        <w:t xml:space="preserve">the burden.  Under this provision, employers must prepare, sign, and retain a written summary report describing the steps undertaken </w:t>
      </w:r>
      <w:r w:rsidRPr="00695D02" w:rsidR="002F1649">
        <w:rPr>
          <w:rFonts w:ascii="Times New Roman" w:hAnsi="Times New Roman" w:cs="Times New Roman"/>
        </w:rPr>
        <w:t xml:space="preserve">to recruit U.S. workers </w:t>
      </w:r>
      <w:r w:rsidRPr="00695D02">
        <w:rPr>
          <w:rFonts w:ascii="Times New Roman" w:hAnsi="Times New Roman" w:cs="Times New Roman"/>
        </w:rPr>
        <w:t>and the results achieved, including the number of hires and</w:t>
      </w:r>
      <w:r w:rsidRPr="00695D02" w:rsidR="00D212DC">
        <w:rPr>
          <w:rFonts w:ascii="Times New Roman" w:hAnsi="Times New Roman" w:cs="Times New Roman"/>
        </w:rPr>
        <w:t xml:space="preserve">, </w:t>
      </w:r>
      <w:r w:rsidRPr="00695D02">
        <w:rPr>
          <w:rFonts w:ascii="Times New Roman" w:hAnsi="Times New Roman" w:cs="Times New Roman"/>
        </w:rPr>
        <w:t>if applicable</w:t>
      </w:r>
      <w:r w:rsidRPr="00695D02" w:rsidR="00D212DC">
        <w:rPr>
          <w:rFonts w:ascii="Times New Roman" w:hAnsi="Times New Roman" w:cs="Times New Roman"/>
        </w:rPr>
        <w:t>,</w:t>
      </w:r>
      <w:r w:rsidRPr="00695D02">
        <w:rPr>
          <w:rFonts w:ascii="Times New Roman" w:hAnsi="Times New Roman" w:cs="Times New Roman"/>
        </w:rPr>
        <w:t xml:space="preserve"> the number of U.S. workers </w:t>
      </w:r>
      <w:r w:rsidRPr="00695D02" w:rsidR="00D212DC">
        <w:rPr>
          <w:rFonts w:ascii="Times New Roman" w:hAnsi="Times New Roman" w:cs="Times New Roman"/>
        </w:rPr>
        <w:t xml:space="preserve">not hired and the </w:t>
      </w:r>
      <w:r w:rsidRPr="00695D02">
        <w:rPr>
          <w:rFonts w:ascii="Times New Roman" w:hAnsi="Times New Roman" w:cs="Times New Roman"/>
        </w:rPr>
        <w:t>lawful job</w:t>
      </w:r>
      <w:r w:rsidRPr="00695D02" w:rsidR="00D212DC">
        <w:rPr>
          <w:rFonts w:ascii="Times New Roman" w:hAnsi="Times New Roman" w:cs="Times New Roman"/>
        </w:rPr>
        <w:t>-</w:t>
      </w:r>
      <w:r w:rsidRPr="00695D02">
        <w:rPr>
          <w:rFonts w:ascii="Times New Roman" w:hAnsi="Times New Roman" w:cs="Times New Roman"/>
        </w:rPr>
        <w:t>related reason</w:t>
      </w:r>
      <w:r w:rsidRPr="00695D02" w:rsidR="00D212DC">
        <w:rPr>
          <w:rFonts w:ascii="Times New Roman" w:hAnsi="Times New Roman" w:cs="Times New Roman"/>
        </w:rPr>
        <w:t>(</w:t>
      </w:r>
      <w:r w:rsidRPr="00695D02">
        <w:rPr>
          <w:rFonts w:ascii="Times New Roman" w:hAnsi="Times New Roman" w:cs="Times New Roman"/>
        </w:rPr>
        <w:t>s</w:t>
      </w:r>
      <w:r w:rsidRPr="00695D02" w:rsidR="00D212DC">
        <w:rPr>
          <w:rFonts w:ascii="Times New Roman" w:hAnsi="Times New Roman" w:cs="Times New Roman"/>
        </w:rPr>
        <w:t>)</w:t>
      </w:r>
      <w:r w:rsidRPr="00695D02">
        <w:rPr>
          <w:rFonts w:ascii="Times New Roman" w:hAnsi="Times New Roman" w:cs="Times New Roman"/>
        </w:rPr>
        <w:t xml:space="preserve"> for</w:t>
      </w:r>
      <w:r w:rsidRPr="00695D02" w:rsidR="00D212DC">
        <w:rPr>
          <w:rFonts w:ascii="Times New Roman" w:hAnsi="Times New Roman" w:cs="Times New Roman"/>
        </w:rPr>
        <w:t xml:space="preserve"> not hiring those workers</w:t>
      </w:r>
      <w:r w:rsidRPr="00695D02">
        <w:rPr>
          <w:rFonts w:ascii="Times New Roman" w:hAnsi="Times New Roman" w:cs="Times New Roman"/>
        </w:rPr>
        <w:t xml:space="preserve">.  </w:t>
      </w:r>
      <w:r w:rsidRPr="00695D02" w:rsidR="002F1649">
        <w:rPr>
          <w:rFonts w:ascii="Times New Roman" w:hAnsi="Times New Roman" w:cs="Times New Roman"/>
        </w:rPr>
        <w:t>The employer is required to provide a r</w:t>
      </w:r>
      <w:r w:rsidRPr="00695D02" w:rsidR="00D55C59">
        <w:rPr>
          <w:rFonts w:ascii="Times New Roman" w:hAnsi="Times New Roman" w:cs="Times New Roman"/>
        </w:rPr>
        <w:t>eport of its recruitment efforts</w:t>
      </w:r>
      <w:r w:rsidRPr="00695D02" w:rsidR="002F1649">
        <w:rPr>
          <w:rFonts w:ascii="Times New Roman" w:hAnsi="Times New Roman" w:cs="Times New Roman"/>
        </w:rPr>
        <w:t xml:space="preserve"> to the Department prior to certification and must continue to accept U.S. worker referrals until 21 days before the date of need </w:t>
      </w:r>
      <w:r w:rsidRPr="00695D02" w:rsidR="001576F0">
        <w:rPr>
          <w:rFonts w:ascii="Times New Roman" w:hAnsi="Times New Roman" w:cs="Times New Roman"/>
        </w:rPr>
        <w:t xml:space="preserve">stated </w:t>
      </w:r>
      <w:r w:rsidRPr="00695D02" w:rsidR="002F1649">
        <w:rPr>
          <w:rFonts w:ascii="Times New Roman" w:hAnsi="Times New Roman" w:cs="Times New Roman"/>
        </w:rPr>
        <w:t xml:space="preserve">on the H-2B application.  </w:t>
      </w:r>
      <w:r w:rsidRPr="00695D02" w:rsidR="005D637B">
        <w:rPr>
          <w:rFonts w:ascii="Times New Roman" w:hAnsi="Times New Roman" w:cs="Times New Roman"/>
          <w:i/>
        </w:rPr>
        <w:t>See</w:t>
      </w:r>
      <w:r w:rsidRPr="00695D02" w:rsidR="005D637B">
        <w:rPr>
          <w:rFonts w:ascii="Times New Roman" w:hAnsi="Times New Roman" w:cs="Times New Roman"/>
        </w:rPr>
        <w:t xml:space="preserve"> 20 CFR 655.40(c)</w:t>
      </w:r>
      <w:r w:rsidR="00C047F3">
        <w:rPr>
          <w:rFonts w:ascii="Times New Roman" w:hAnsi="Times New Roman" w:cs="Times New Roman"/>
        </w:rPr>
        <w:t xml:space="preserve"> and</w:t>
      </w:r>
      <w:r w:rsidRPr="00695D02" w:rsidR="006B5199">
        <w:rPr>
          <w:rFonts w:ascii="Times New Roman" w:hAnsi="Times New Roman" w:cs="Times New Roman"/>
        </w:rPr>
        <w:t xml:space="preserve"> 655.51</w:t>
      </w:r>
      <w:r w:rsidRPr="00695D02" w:rsidR="005D637B">
        <w:rPr>
          <w:rFonts w:ascii="Times New Roman" w:hAnsi="Times New Roman" w:cs="Times New Roman"/>
        </w:rPr>
        <w:t xml:space="preserve">.  </w:t>
      </w:r>
      <w:r w:rsidRPr="00695D02">
        <w:rPr>
          <w:rFonts w:ascii="Times New Roman" w:hAnsi="Times New Roman" w:cs="Times New Roman"/>
        </w:rPr>
        <w:t xml:space="preserve">Additionally, under the audit process </w:t>
      </w:r>
      <w:r w:rsidRPr="00695D02" w:rsidR="00D178A1">
        <w:rPr>
          <w:rFonts w:ascii="Times New Roman" w:hAnsi="Times New Roman" w:cs="Times New Roman"/>
        </w:rPr>
        <w:t xml:space="preserve">described </w:t>
      </w:r>
      <w:r w:rsidRPr="00695D02">
        <w:rPr>
          <w:rFonts w:ascii="Times New Roman" w:hAnsi="Times New Roman" w:cs="Times New Roman"/>
        </w:rPr>
        <w:t xml:space="preserve">in 20 CFR </w:t>
      </w:r>
      <w:r w:rsidRPr="00695D02">
        <w:rPr>
          <w:rFonts w:ascii="Times New Roman" w:hAnsi="Times New Roman" w:cs="Times New Roman"/>
        </w:rPr>
        <w:lastRenderedPageBreak/>
        <w:t xml:space="preserve">655.70, the Department may request the employer submit </w:t>
      </w:r>
      <w:r w:rsidRPr="00695D02" w:rsidR="002F1649">
        <w:rPr>
          <w:rFonts w:ascii="Times New Roman" w:hAnsi="Times New Roman" w:cs="Times New Roman"/>
        </w:rPr>
        <w:t xml:space="preserve">the final </w:t>
      </w:r>
      <w:r w:rsidRPr="00695D02">
        <w:rPr>
          <w:rFonts w:ascii="Times New Roman" w:hAnsi="Times New Roman" w:cs="Times New Roman"/>
        </w:rPr>
        <w:t xml:space="preserve">recruitment report </w:t>
      </w:r>
      <w:r w:rsidRPr="00695D02" w:rsidR="002F1649">
        <w:rPr>
          <w:rFonts w:ascii="Times New Roman" w:hAnsi="Times New Roman" w:cs="Times New Roman"/>
        </w:rPr>
        <w:t xml:space="preserve">contained in the employer’s files </w:t>
      </w:r>
      <w:r w:rsidRPr="00695D02">
        <w:rPr>
          <w:rFonts w:ascii="Times New Roman" w:hAnsi="Times New Roman" w:cs="Times New Roman"/>
        </w:rPr>
        <w:t xml:space="preserve">along with the resumes or applications of U.S. workers </w:t>
      </w:r>
      <w:r w:rsidRPr="00695D02" w:rsidR="00680B19">
        <w:rPr>
          <w:rFonts w:ascii="Times New Roman" w:hAnsi="Times New Roman" w:cs="Times New Roman"/>
        </w:rPr>
        <w:t xml:space="preserve">that were rejected, </w:t>
      </w:r>
      <w:r w:rsidRPr="00695D02" w:rsidR="00CA1F88">
        <w:rPr>
          <w:rFonts w:ascii="Times New Roman" w:hAnsi="Times New Roman" w:cs="Times New Roman"/>
        </w:rPr>
        <w:t>organized</w:t>
      </w:r>
      <w:r w:rsidRPr="00695D02">
        <w:rPr>
          <w:rFonts w:ascii="Times New Roman" w:hAnsi="Times New Roman" w:cs="Times New Roman"/>
        </w:rPr>
        <w:t xml:space="preserve"> by the reasons they were rejected.  </w:t>
      </w:r>
      <w:r w:rsidRPr="00695D02" w:rsidR="00F91590">
        <w:rPr>
          <w:rFonts w:ascii="Times New Roman" w:hAnsi="Times New Roman" w:cs="Times New Roman"/>
        </w:rPr>
        <w:t xml:space="preserve">Based on the number of H-2B certifications issued, the </w:t>
      </w:r>
      <w:r w:rsidRPr="00695D02" w:rsidR="00765D0E">
        <w:rPr>
          <w:rFonts w:ascii="Times New Roman" w:hAnsi="Times New Roman" w:cs="Times New Roman"/>
        </w:rPr>
        <w:t xml:space="preserve">Department estimates that employers will prepare approximately </w:t>
      </w:r>
      <w:r w:rsidRPr="00695D02" w:rsidR="00673CF7">
        <w:rPr>
          <w:rFonts w:ascii="Times New Roman" w:hAnsi="Times New Roman" w:cs="Times New Roman"/>
        </w:rPr>
        <w:t xml:space="preserve">7,717 </w:t>
      </w:r>
      <w:r w:rsidRPr="00695D02" w:rsidR="00765D0E">
        <w:rPr>
          <w:rFonts w:ascii="Times New Roman" w:hAnsi="Times New Roman" w:cs="Times New Roman"/>
        </w:rPr>
        <w:t xml:space="preserve">reports.  </w:t>
      </w:r>
      <w:r w:rsidRPr="00695D02">
        <w:rPr>
          <w:rFonts w:ascii="Times New Roman" w:hAnsi="Times New Roman" w:cs="Times New Roman"/>
        </w:rPr>
        <w:t xml:space="preserve">The Department estimates that it takes employers </w:t>
      </w:r>
      <w:r w:rsidRPr="00695D02" w:rsidR="00CA1F88">
        <w:rPr>
          <w:rFonts w:ascii="Times New Roman" w:hAnsi="Times New Roman" w:cs="Times New Roman"/>
        </w:rPr>
        <w:t>one</w:t>
      </w:r>
      <w:r w:rsidRPr="00695D02">
        <w:rPr>
          <w:rFonts w:ascii="Times New Roman" w:hAnsi="Times New Roman" w:cs="Times New Roman"/>
        </w:rPr>
        <w:t xml:space="preserve"> hour to prepare a recruitment report for a total burden of </w:t>
      </w:r>
      <w:r w:rsidRPr="00695D02" w:rsidR="00673CF7">
        <w:rPr>
          <w:rFonts w:ascii="Times New Roman" w:hAnsi="Times New Roman" w:cs="Times New Roman"/>
        </w:rPr>
        <w:t xml:space="preserve">7,717 </w:t>
      </w:r>
      <w:r w:rsidRPr="00695D02" w:rsidR="0074666D">
        <w:rPr>
          <w:rFonts w:ascii="Times New Roman" w:hAnsi="Times New Roman" w:cs="Times New Roman"/>
        </w:rPr>
        <w:t>hours</w:t>
      </w:r>
      <w:r w:rsidR="003F7773">
        <w:rPr>
          <w:rFonts w:ascii="Times New Roman" w:hAnsi="Times New Roman" w:cs="Times New Roman"/>
        </w:rPr>
        <w:t xml:space="preserve"> </w:t>
      </w:r>
      <w:r w:rsidRPr="00695D02">
        <w:rPr>
          <w:rFonts w:ascii="Times New Roman" w:hAnsi="Times New Roman" w:cs="Times New Roman"/>
        </w:rPr>
        <w:t>(</w:t>
      </w:r>
      <w:r w:rsidRPr="00695D02" w:rsidR="00673CF7">
        <w:rPr>
          <w:rFonts w:ascii="Times New Roman" w:hAnsi="Times New Roman" w:cs="Times New Roman"/>
        </w:rPr>
        <w:t xml:space="preserve">7,717 </w:t>
      </w:r>
      <w:r w:rsidRPr="00695D02">
        <w:rPr>
          <w:rFonts w:ascii="Times New Roman" w:hAnsi="Times New Roman" w:cs="Times New Roman"/>
        </w:rPr>
        <w:t xml:space="preserve">reports x 1 hour = </w:t>
      </w:r>
      <w:r w:rsidRPr="00695D02" w:rsidR="00673CF7">
        <w:rPr>
          <w:rFonts w:ascii="Times New Roman" w:hAnsi="Times New Roman" w:cs="Times New Roman"/>
        </w:rPr>
        <w:t xml:space="preserve">7,717 </w:t>
      </w:r>
      <w:r w:rsidRPr="00695D02" w:rsidR="00301E9C">
        <w:rPr>
          <w:rFonts w:ascii="Times New Roman" w:hAnsi="Times New Roman" w:cs="Times New Roman"/>
        </w:rPr>
        <w:t>hours</w:t>
      </w:r>
      <w:r w:rsidRPr="00695D02">
        <w:rPr>
          <w:rFonts w:ascii="Times New Roman" w:hAnsi="Times New Roman" w:cs="Times New Roman"/>
        </w:rPr>
        <w:t>)</w:t>
      </w:r>
      <w:r w:rsidRPr="00695D02" w:rsidR="00AE56ED">
        <w:rPr>
          <w:rFonts w:ascii="Times New Roman" w:hAnsi="Times New Roman" w:cs="Times New Roman"/>
        </w:rPr>
        <w:t>.</w:t>
      </w:r>
      <w:r w:rsidRPr="00695D02">
        <w:rPr>
          <w:rFonts w:ascii="Times New Roman" w:hAnsi="Times New Roman" w:cs="Times New Roman"/>
        </w:rPr>
        <w:t xml:space="preserve"> </w:t>
      </w:r>
    </w:p>
    <w:p w:rsidRPr="003972C1" w:rsidR="00375837" w:rsidP="00565EB2" w:rsidRDefault="00375837" w14:paraId="68192AA7" w14:textId="77777777">
      <w:pPr>
        <w:rPr>
          <w:rFonts w:ascii="Times New Roman" w:hAnsi="Times New Roman" w:cs="Times New Roman"/>
        </w:rPr>
      </w:pPr>
    </w:p>
    <w:p w:rsidRPr="003972C1" w:rsidR="00104E28" w:rsidP="00104E28" w:rsidRDefault="00104E28" w14:paraId="288624FB" w14:textId="77777777">
      <w:pPr>
        <w:numPr>
          <w:ilvl w:val="0"/>
          <w:numId w:val="16"/>
        </w:numPr>
        <w:rPr>
          <w:rFonts w:ascii="Times New Roman" w:hAnsi="Times New Roman" w:cs="Times New Roman"/>
          <w:b/>
        </w:rPr>
      </w:pPr>
      <w:r w:rsidRPr="003972C1">
        <w:rPr>
          <w:rFonts w:ascii="Times New Roman" w:hAnsi="Times New Roman" w:cs="Times New Roman"/>
          <w:b/>
        </w:rPr>
        <w:t>Worker Rights</w:t>
      </w:r>
    </w:p>
    <w:p w:rsidRPr="003972C1" w:rsidR="00104E28" w:rsidP="008D7DFC" w:rsidRDefault="00104E28" w14:paraId="3D4582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rPr>
        <w:tab/>
      </w:r>
    </w:p>
    <w:p w:rsidRPr="00695D02" w:rsidR="00895EFB" w:rsidP="008D7DFC" w:rsidRDefault="002E25F5" w14:paraId="2EB14556" w14:textId="77777777">
      <w:pPr>
        <w:tabs>
          <w:tab w:val="left" w:pos="450"/>
        </w:tabs>
        <w:ind w:left="1080" w:hanging="360"/>
        <w:rPr>
          <w:rFonts w:ascii="Times New Roman" w:hAnsi="Times New Roman" w:cs="Times New Roman"/>
        </w:rPr>
      </w:pPr>
      <w:r w:rsidRPr="002E25F5">
        <w:rPr>
          <w:rFonts w:ascii="Times New Roman" w:hAnsi="Times New Roman" w:cs="Times New Roman"/>
          <w:iCs/>
        </w:rPr>
        <w:t>1</w:t>
      </w:r>
      <w:r w:rsidRPr="002E25F5">
        <w:rPr>
          <w:rFonts w:ascii="Times New Roman" w:hAnsi="Times New Roman" w:cs="Times New Roman"/>
          <w:i/>
          <w:iCs/>
        </w:rPr>
        <w:t xml:space="preserve">.  </w:t>
      </w:r>
      <w:r w:rsidRPr="002E25F5">
        <w:rPr>
          <w:rFonts w:ascii="Times New Roman" w:hAnsi="Times New Roman" w:cs="Times New Roman"/>
          <w:i/>
          <w:iCs/>
        </w:rPr>
        <w:tab/>
      </w:r>
      <w:r w:rsidRPr="00695D02" w:rsidR="00770DC4">
        <w:rPr>
          <w:rFonts w:ascii="Times New Roman" w:hAnsi="Times New Roman" w:cs="Times New Roman"/>
          <w:i/>
          <w:iCs/>
          <w:u w:val="single"/>
        </w:rPr>
        <w:t xml:space="preserve">Provide </w:t>
      </w:r>
      <w:r w:rsidRPr="00695D02" w:rsidR="004963AF">
        <w:rPr>
          <w:rFonts w:ascii="Times New Roman" w:hAnsi="Times New Roman" w:cs="Times New Roman"/>
          <w:i/>
          <w:iCs/>
          <w:u w:val="single"/>
        </w:rPr>
        <w:t>C</w:t>
      </w:r>
      <w:r w:rsidRPr="00695D02" w:rsidR="00770DC4">
        <w:rPr>
          <w:rFonts w:ascii="Times New Roman" w:hAnsi="Times New Roman" w:cs="Times New Roman"/>
          <w:i/>
          <w:iCs/>
          <w:u w:val="single"/>
        </w:rPr>
        <w:t xml:space="preserve">opy of </w:t>
      </w:r>
      <w:r w:rsidRPr="00695D02" w:rsidR="004963AF">
        <w:rPr>
          <w:rFonts w:ascii="Times New Roman" w:hAnsi="Times New Roman" w:cs="Times New Roman"/>
          <w:i/>
          <w:iCs/>
          <w:u w:val="single"/>
        </w:rPr>
        <w:t>J</w:t>
      </w:r>
      <w:r w:rsidRPr="00695D02" w:rsidR="00770DC4">
        <w:rPr>
          <w:rFonts w:ascii="Times New Roman" w:hAnsi="Times New Roman" w:cs="Times New Roman"/>
          <w:i/>
          <w:iCs/>
          <w:u w:val="single"/>
        </w:rPr>
        <w:t xml:space="preserve">ob </w:t>
      </w:r>
      <w:r w:rsidRPr="00695D02" w:rsidR="004963AF">
        <w:rPr>
          <w:rFonts w:ascii="Times New Roman" w:hAnsi="Times New Roman" w:cs="Times New Roman"/>
          <w:i/>
          <w:iCs/>
          <w:u w:val="single"/>
        </w:rPr>
        <w:t>O</w:t>
      </w:r>
      <w:r w:rsidRPr="00695D02" w:rsidR="00770DC4">
        <w:rPr>
          <w:rFonts w:ascii="Times New Roman" w:hAnsi="Times New Roman" w:cs="Times New Roman"/>
          <w:i/>
          <w:iCs/>
          <w:u w:val="single"/>
        </w:rPr>
        <w:t xml:space="preserve">rder to </w:t>
      </w:r>
      <w:r w:rsidRPr="00695D02" w:rsidR="004963AF">
        <w:rPr>
          <w:rFonts w:ascii="Times New Roman" w:hAnsi="Times New Roman" w:cs="Times New Roman"/>
          <w:i/>
          <w:iCs/>
          <w:u w:val="single"/>
        </w:rPr>
        <w:t>W</w:t>
      </w:r>
      <w:r w:rsidRPr="00695D02" w:rsidR="00770DC4">
        <w:rPr>
          <w:rFonts w:ascii="Times New Roman" w:hAnsi="Times New Roman" w:cs="Times New Roman"/>
          <w:i/>
          <w:iCs/>
          <w:u w:val="single"/>
        </w:rPr>
        <w:t>orkers (20 CFR 655.20(l) and 29 CFR 503.16(l))</w:t>
      </w:r>
      <w:r w:rsidRPr="00695D02" w:rsidR="00770DC4">
        <w:rPr>
          <w:rFonts w:ascii="Times New Roman" w:hAnsi="Times New Roman" w:cs="Times New Roman"/>
          <w:i/>
          <w:iCs/>
        </w:rPr>
        <w:t xml:space="preserve">.  </w:t>
      </w:r>
      <w:r w:rsidRPr="00695D02" w:rsidR="00770DC4">
        <w:rPr>
          <w:rFonts w:ascii="Times New Roman" w:hAnsi="Times New Roman" w:cs="Times New Roman"/>
        </w:rPr>
        <w:t xml:space="preserve">The Department requires employers to provide </w:t>
      </w:r>
      <w:r w:rsidRPr="00695D02" w:rsidR="001F6199">
        <w:rPr>
          <w:rFonts w:ascii="Times New Roman" w:hAnsi="Times New Roman" w:cs="Times New Roman"/>
        </w:rPr>
        <w:t xml:space="preserve">a copy of the job order to </w:t>
      </w:r>
      <w:r w:rsidRPr="00695D02" w:rsidR="00770DC4">
        <w:rPr>
          <w:rFonts w:ascii="Times New Roman" w:hAnsi="Times New Roman" w:cs="Times New Roman"/>
        </w:rPr>
        <w:t xml:space="preserve">both H-2B workers and U.S. workers in corresponding employment.  The Department has no available means of calculating </w:t>
      </w:r>
      <w:r w:rsidRPr="00695D02" w:rsidR="00CB23A5">
        <w:rPr>
          <w:rFonts w:ascii="Times New Roman" w:hAnsi="Times New Roman" w:cs="Times New Roman"/>
        </w:rPr>
        <w:t xml:space="preserve">the number of </w:t>
      </w:r>
      <w:r w:rsidRPr="00695D02" w:rsidR="00770DC4">
        <w:rPr>
          <w:rFonts w:ascii="Times New Roman" w:hAnsi="Times New Roman" w:cs="Times New Roman"/>
        </w:rPr>
        <w:t>U.S. workers in corresponding employment.  However, the Department does not always approve the total number of H-2B workers requested by the employer</w:t>
      </w:r>
      <w:r w:rsidRPr="00695D02" w:rsidR="00A6053D">
        <w:rPr>
          <w:rFonts w:ascii="Times New Roman" w:hAnsi="Times New Roman" w:cs="Times New Roman"/>
        </w:rPr>
        <w:t>,</w:t>
      </w:r>
      <w:r w:rsidRPr="00695D02" w:rsidR="00770DC4">
        <w:rPr>
          <w:rFonts w:ascii="Times New Roman" w:hAnsi="Times New Roman" w:cs="Times New Roman"/>
        </w:rPr>
        <w:t xml:space="preserve"> because it may find, for example, that the employer failed to hire qualified U.S. workers.  Therefore, the Department </w:t>
      </w:r>
      <w:r w:rsidRPr="00695D02" w:rsidR="00A1357F">
        <w:rPr>
          <w:rFonts w:ascii="Times New Roman" w:hAnsi="Times New Roman" w:cs="Times New Roman"/>
        </w:rPr>
        <w:t xml:space="preserve">will </w:t>
      </w:r>
      <w:r w:rsidRPr="00695D02" w:rsidR="00770DC4">
        <w:rPr>
          <w:rFonts w:ascii="Times New Roman" w:hAnsi="Times New Roman" w:cs="Times New Roman"/>
        </w:rPr>
        <w:t xml:space="preserve">assume </w:t>
      </w:r>
      <w:r w:rsidRPr="00695D02" w:rsidR="003B5F6E">
        <w:rPr>
          <w:rFonts w:ascii="Times New Roman" w:hAnsi="Times New Roman" w:cs="Times New Roman"/>
        </w:rPr>
        <w:t xml:space="preserve">for the estimate </w:t>
      </w:r>
      <w:r w:rsidRPr="00695D02" w:rsidR="00770DC4">
        <w:rPr>
          <w:rFonts w:ascii="Times New Roman" w:hAnsi="Times New Roman" w:cs="Times New Roman"/>
        </w:rPr>
        <w:t>that the number of requested workers equals the total number of H-2B and corresponding U.S. workers hired</w:t>
      </w:r>
      <w:r w:rsidRPr="00695D02" w:rsidR="00CD5AFB">
        <w:rPr>
          <w:rFonts w:ascii="Times New Roman" w:hAnsi="Times New Roman" w:cs="Times New Roman"/>
        </w:rPr>
        <w:t xml:space="preserve"> (</w:t>
      </w:r>
      <w:r w:rsidRPr="00695D02" w:rsidR="007D2B46">
        <w:rPr>
          <w:rFonts w:ascii="Times New Roman" w:hAnsi="Times New Roman" w:cs="Times New Roman"/>
        </w:rPr>
        <w:t>155,511</w:t>
      </w:r>
      <w:r w:rsidRPr="00695D02" w:rsidR="00BF6CCA">
        <w:rPr>
          <w:rFonts w:ascii="Times New Roman" w:hAnsi="Times New Roman" w:cs="Times New Roman"/>
        </w:rPr>
        <w:t>).</w:t>
      </w:r>
      <w:r w:rsidRPr="00695D02" w:rsidR="00770DC4">
        <w:rPr>
          <w:rFonts w:ascii="Times New Roman" w:hAnsi="Times New Roman" w:cs="Times New Roman"/>
        </w:rPr>
        <w:t xml:space="preserve"> </w:t>
      </w:r>
      <w:r w:rsidRPr="00695D02" w:rsidR="002F06FC">
        <w:rPr>
          <w:rFonts w:ascii="Times New Roman" w:hAnsi="Times New Roman" w:cs="Times New Roman"/>
        </w:rPr>
        <w:t xml:space="preserve"> </w:t>
      </w:r>
      <w:r w:rsidRPr="00695D02" w:rsidR="00770DC4">
        <w:rPr>
          <w:rFonts w:ascii="Times New Roman" w:hAnsi="Times New Roman" w:cs="Times New Roman"/>
        </w:rPr>
        <w:t xml:space="preserve">The Department estimates </w:t>
      </w:r>
      <w:r w:rsidRPr="00695D02" w:rsidR="00A1357F">
        <w:rPr>
          <w:rFonts w:ascii="Times New Roman" w:hAnsi="Times New Roman" w:cs="Times New Roman"/>
        </w:rPr>
        <w:t xml:space="preserve">that </w:t>
      </w:r>
      <w:r w:rsidRPr="00695D02" w:rsidR="00770DC4">
        <w:rPr>
          <w:rFonts w:ascii="Times New Roman" w:hAnsi="Times New Roman" w:cs="Times New Roman"/>
        </w:rPr>
        <w:t xml:space="preserve">it takes employers an average of </w:t>
      </w:r>
      <w:r w:rsidR="005400E1">
        <w:rPr>
          <w:rFonts w:ascii="Times New Roman" w:hAnsi="Times New Roman" w:cs="Times New Roman"/>
        </w:rPr>
        <w:t>0.08 hours</w:t>
      </w:r>
      <w:r w:rsidRPr="00695D02" w:rsidR="00770DC4">
        <w:rPr>
          <w:rFonts w:ascii="Times New Roman" w:hAnsi="Times New Roman" w:cs="Times New Roman"/>
        </w:rPr>
        <w:t xml:space="preserve"> to provide each worker with a copy of the job order</w:t>
      </w:r>
      <w:r w:rsidRPr="00695D02" w:rsidR="00A755E0">
        <w:rPr>
          <w:rFonts w:ascii="Times New Roman" w:hAnsi="Times New Roman" w:cs="Times New Roman"/>
        </w:rPr>
        <w:t xml:space="preserve"> for a burden of </w:t>
      </w:r>
      <w:r w:rsidRPr="00695D02" w:rsidR="007D2B46">
        <w:rPr>
          <w:rFonts w:ascii="Times New Roman" w:hAnsi="Times New Roman" w:cs="Times New Roman"/>
        </w:rPr>
        <w:t>12,440</w:t>
      </w:r>
      <w:r w:rsidR="005400E1">
        <w:rPr>
          <w:rFonts w:ascii="Times New Roman" w:hAnsi="Times New Roman" w:cs="Times New Roman"/>
        </w:rPr>
        <w:t>.88</w:t>
      </w:r>
      <w:r w:rsidRPr="00695D02" w:rsidR="007D2B46">
        <w:rPr>
          <w:rFonts w:ascii="Times New Roman" w:hAnsi="Times New Roman" w:cs="Times New Roman"/>
        </w:rPr>
        <w:t xml:space="preserve"> </w:t>
      </w:r>
      <w:r w:rsidRPr="00695D02" w:rsidR="00A755E0">
        <w:rPr>
          <w:rFonts w:ascii="Times New Roman" w:hAnsi="Times New Roman" w:cs="Times New Roman"/>
        </w:rPr>
        <w:t>hours</w:t>
      </w:r>
      <w:r w:rsidRPr="00695D02" w:rsidR="00770DC4">
        <w:rPr>
          <w:rFonts w:ascii="Times New Roman" w:hAnsi="Times New Roman" w:cs="Times New Roman"/>
        </w:rPr>
        <w:t xml:space="preserve"> (</w:t>
      </w:r>
      <w:r w:rsidRPr="00695D02" w:rsidR="007D2B46">
        <w:rPr>
          <w:rFonts w:ascii="Times New Roman" w:hAnsi="Times New Roman" w:cs="Times New Roman"/>
        </w:rPr>
        <w:t xml:space="preserve">155,511 </w:t>
      </w:r>
      <w:r w:rsidRPr="00695D02" w:rsidR="00770DC4">
        <w:rPr>
          <w:rFonts w:ascii="Times New Roman" w:hAnsi="Times New Roman" w:cs="Times New Roman"/>
        </w:rPr>
        <w:t xml:space="preserve">workers x </w:t>
      </w:r>
      <w:r w:rsidRPr="00695D02" w:rsidR="00DC3C86">
        <w:rPr>
          <w:rFonts w:ascii="Times New Roman" w:hAnsi="Times New Roman" w:cs="Times New Roman"/>
        </w:rPr>
        <w:t xml:space="preserve">.08 </w:t>
      </w:r>
      <w:r w:rsidRPr="00695D02" w:rsidR="00EC27FC">
        <w:rPr>
          <w:rFonts w:ascii="Times New Roman" w:hAnsi="Times New Roman" w:cs="Times New Roman"/>
        </w:rPr>
        <w:t>hours</w:t>
      </w:r>
      <w:r w:rsidRPr="00695D02" w:rsidR="00DC3C86">
        <w:rPr>
          <w:rFonts w:ascii="Times New Roman" w:hAnsi="Times New Roman" w:cs="Times New Roman"/>
        </w:rPr>
        <w:t xml:space="preserve"> </w:t>
      </w:r>
      <w:r w:rsidRPr="00695D02" w:rsidR="00770DC4">
        <w:rPr>
          <w:rFonts w:ascii="Times New Roman" w:hAnsi="Times New Roman" w:cs="Times New Roman"/>
        </w:rPr>
        <w:t xml:space="preserve">= </w:t>
      </w:r>
      <w:r w:rsidRPr="00695D02" w:rsidR="007D2B46">
        <w:rPr>
          <w:rFonts w:ascii="Times New Roman" w:hAnsi="Times New Roman" w:cs="Times New Roman"/>
        </w:rPr>
        <w:t xml:space="preserve">12,440.88 </w:t>
      </w:r>
      <w:r w:rsidRPr="00695D02" w:rsidR="00770DC4">
        <w:rPr>
          <w:rFonts w:ascii="Times New Roman" w:hAnsi="Times New Roman" w:cs="Times New Roman"/>
        </w:rPr>
        <w:t>hours)</w:t>
      </w:r>
      <w:r w:rsidRPr="00695D02" w:rsidR="00B749ED">
        <w:rPr>
          <w:rFonts w:ascii="Times New Roman" w:hAnsi="Times New Roman" w:cs="Times New Roman"/>
        </w:rPr>
        <w:t>.</w:t>
      </w:r>
      <w:r w:rsidRPr="00695D02" w:rsidR="00770DC4">
        <w:rPr>
          <w:rFonts w:ascii="Times New Roman" w:hAnsi="Times New Roman" w:cs="Times New Roman"/>
        </w:rPr>
        <w:t xml:space="preserve">  In addition, the Department estimates that </w:t>
      </w:r>
      <w:r w:rsidRPr="00695D02" w:rsidR="001E2DC3">
        <w:rPr>
          <w:rFonts w:ascii="Times New Roman" w:hAnsi="Times New Roman" w:cs="Times New Roman"/>
        </w:rPr>
        <w:t xml:space="preserve">4,886 </w:t>
      </w:r>
      <w:r w:rsidRPr="00695D02" w:rsidR="00BF6CCA">
        <w:rPr>
          <w:rFonts w:ascii="Times New Roman" w:hAnsi="Times New Roman" w:cs="Times New Roman"/>
        </w:rPr>
        <w:t xml:space="preserve">employers will need to translate </w:t>
      </w:r>
      <w:r w:rsidRPr="00695D02" w:rsidR="008B632A">
        <w:rPr>
          <w:rFonts w:ascii="Times New Roman" w:hAnsi="Times New Roman" w:cs="Times New Roman"/>
        </w:rPr>
        <w:t>job orders</w:t>
      </w:r>
      <w:r w:rsidRPr="00695D02" w:rsidR="000B0AF9">
        <w:rPr>
          <w:rFonts w:ascii="Times New Roman" w:hAnsi="Times New Roman" w:cs="Times New Roman"/>
        </w:rPr>
        <w:t xml:space="preserve"> for workers</w:t>
      </w:r>
      <w:r w:rsidRPr="00695D02" w:rsidR="00363070">
        <w:rPr>
          <w:rFonts w:ascii="Times New Roman" w:hAnsi="Times New Roman" w:cs="Times New Roman"/>
        </w:rPr>
        <w:t xml:space="preserve"> and that each job order will be tran</w:t>
      </w:r>
      <w:r w:rsidRPr="00695D02" w:rsidR="0056332E">
        <w:rPr>
          <w:rFonts w:ascii="Times New Roman" w:hAnsi="Times New Roman" w:cs="Times New Roman"/>
        </w:rPr>
        <w:t>slated once</w:t>
      </w:r>
      <w:r w:rsidRPr="00695D02" w:rsidR="00363070">
        <w:rPr>
          <w:rFonts w:ascii="Times New Roman" w:hAnsi="Times New Roman" w:cs="Times New Roman"/>
        </w:rPr>
        <w:t xml:space="preserve"> </w:t>
      </w:r>
      <w:r w:rsidRPr="00695D02" w:rsidR="00C87EB5">
        <w:rPr>
          <w:rFonts w:ascii="Times New Roman" w:hAnsi="Times New Roman" w:cs="Times New Roman"/>
        </w:rPr>
        <w:t>on average</w:t>
      </w:r>
      <w:r w:rsidRPr="00695D02" w:rsidR="001C29C6">
        <w:rPr>
          <w:rFonts w:ascii="Times New Roman" w:hAnsi="Times New Roman" w:cs="Times New Roman"/>
        </w:rPr>
        <w:t>.</w:t>
      </w:r>
      <w:r w:rsidRPr="00695D02" w:rsidR="00BF6CCA">
        <w:rPr>
          <w:rFonts w:ascii="Times New Roman" w:hAnsi="Times New Roman" w:cs="Times New Roman"/>
        </w:rPr>
        <w:t xml:space="preserve">  </w:t>
      </w:r>
      <w:r w:rsidRPr="00695D02" w:rsidR="00770DC4">
        <w:rPr>
          <w:rFonts w:ascii="Times New Roman" w:hAnsi="Times New Roman" w:cs="Times New Roman"/>
        </w:rPr>
        <w:t xml:space="preserve">The Department </w:t>
      </w:r>
      <w:r w:rsidRPr="00695D02" w:rsidR="0056332E">
        <w:rPr>
          <w:rFonts w:ascii="Times New Roman" w:hAnsi="Times New Roman" w:cs="Times New Roman"/>
        </w:rPr>
        <w:t xml:space="preserve">expects </w:t>
      </w:r>
      <w:r w:rsidRPr="00695D02" w:rsidR="00363070">
        <w:rPr>
          <w:rFonts w:ascii="Times New Roman" w:hAnsi="Times New Roman" w:cs="Times New Roman"/>
        </w:rPr>
        <w:t xml:space="preserve">these employers </w:t>
      </w:r>
      <w:r w:rsidRPr="00695D02" w:rsidR="0056332E">
        <w:rPr>
          <w:rFonts w:ascii="Times New Roman" w:hAnsi="Times New Roman" w:cs="Times New Roman"/>
        </w:rPr>
        <w:t xml:space="preserve">to </w:t>
      </w:r>
      <w:r w:rsidRPr="00695D02" w:rsidR="00363070">
        <w:rPr>
          <w:rFonts w:ascii="Times New Roman" w:hAnsi="Times New Roman" w:cs="Times New Roman"/>
        </w:rPr>
        <w:t xml:space="preserve">file more than one job order, for a </w:t>
      </w:r>
      <w:r w:rsidRPr="00695D02" w:rsidR="001C29C6">
        <w:rPr>
          <w:rFonts w:ascii="Times New Roman" w:hAnsi="Times New Roman" w:cs="Times New Roman"/>
        </w:rPr>
        <w:t xml:space="preserve">translation </w:t>
      </w:r>
      <w:r w:rsidRPr="00695D02" w:rsidR="00363070">
        <w:rPr>
          <w:rFonts w:ascii="Times New Roman" w:hAnsi="Times New Roman" w:cs="Times New Roman"/>
        </w:rPr>
        <w:t>frequency rate of 1</w:t>
      </w:r>
      <w:r w:rsidRPr="00695D02" w:rsidR="00F33F1A">
        <w:rPr>
          <w:rFonts w:ascii="Times New Roman" w:hAnsi="Times New Roman" w:cs="Times New Roman"/>
        </w:rPr>
        <w:t>.</w:t>
      </w:r>
      <w:r w:rsidRPr="00695D02" w:rsidR="00363070">
        <w:rPr>
          <w:rFonts w:ascii="Times New Roman" w:hAnsi="Times New Roman" w:cs="Times New Roman"/>
        </w:rPr>
        <w:t xml:space="preserve">4999, and that </w:t>
      </w:r>
      <w:r w:rsidRPr="00695D02" w:rsidR="00770DC4">
        <w:rPr>
          <w:rFonts w:ascii="Times New Roman" w:hAnsi="Times New Roman" w:cs="Times New Roman"/>
        </w:rPr>
        <w:t xml:space="preserve">a typical translation takes </w:t>
      </w:r>
      <w:r w:rsidRPr="00695D02" w:rsidR="00B749ED">
        <w:rPr>
          <w:rFonts w:ascii="Times New Roman" w:hAnsi="Times New Roman" w:cs="Times New Roman"/>
        </w:rPr>
        <w:t>one</w:t>
      </w:r>
      <w:r w:rsidRPr="00695D02" w:rsidR="00770DC4">
        <w:rPr>
          <w:rFonts w:ascii="Times New Roman" w:hAnsi="Times New Roman" w:cs="Times New Roman"/>
        </w:rPr>
        <w:t xml:space="preserve"> hour to complete</w:t>
      </w:r>
      <w:r w:rsidRPr="00695D02" w:rsidR="00363070">
        <w:rPr>
          <w:rFonts w:ascii="Times New Roman" w:hAnsi="Times New Roman" w:cs="Times New Roman"/>
        </w:rPr>
        <w:t>.  The total burden for translation of</w:t>
      </w:r>
      <w:r w:rsidRPr="00695D02" w:rsidR="00D057BA">
        <w:rPr>
          <w:rFonts w:ascii="Times New Roman" w:hAnsi="Times New Roman" w:cs="Times New Roman"/>
        </w:rPr>
        <w:t xml:space="preserve"> the job order </w:t>
      </w:r>
      <w:r w:rsidRPr="00695D02" w:rsidR="00363070">
        <w:rPr>
          <w:rFonts w:ascii="Times New Roman" w:hAnsi="Times New Roman" w:cs="Times New Roman"/>
        </w:rPr>
        <w:t xml:space="preserve">is thus </w:t>
      </w:r>
      <w:r w:rsidRPr="00695D02" w:rsidR="00AF7732">
        <w:rPr>
          <w:rFonts w:ascii="Times New Roman" w:hAnsi="Times New Roman" w:cs="Times New Roman"/>
        </w:rPr>
        <w:t>6</w:t>
      </w:r>
      <w:r w:rsidRPr="00695D02" w:rsidR="003D29F7">
        <w:rPr>
          <w:rFonts w:ascii="Times New Roman" w:hAnsi="Times New Roman" w:cs="Times New Roman"/>
        </w:rPr>
        <w:t>,</w:t>
      </w:r>
      <w:r w:rsidRPr="00695D02" w:rsidR="00AF7732">
        <w:rPr>
          <w:rFonts w:ascii="Times New Roman" w:hAnsi="Times New Roman" w:cs="Times New Roman"/>
        </w:rPr>
        <w:t xml:space="preserve">864 </w:t>
      </w:r>
      <w:r w:rsidRPr="00695D02" w:rsidR="00A755E0">
        <w:rPr>
          <w:rFonts w:ascii="Times New Roman" w:hAnsi="Times New Roman" w:cs="Times New Roman"/>
        </w:rPr>
        <w:t>hours</w:t>
      </w:r>
      <w:r w:rsidR="003F7773">
        <w:rPr>
          <w:rFonts w:ascii="Times New Roman" w:hAnsi="Times New Roman" w:cs="Times New Roman"/>
        </w:rPr>
        <w:t xml:space="preserve"> </w:t>
      </w:r>
      <w:r w:rsidRPr="00695D02" w:rsidR="00770DC4">
        <w:rPr>
          <w:rFonts w:ascii="Times New Roman" w:hAnsi="Times New Roman" w:cs="Times New Roman"/>
        </w:rPr>
        <w:t>(</w:t>
      </w:r>
      <w:r w:rsidRPr="00695D02" w:rsidR="001E2DC3">
        <w:rPr>
          <w:rFonts w:ascii="Times New Roman" w:hAnsi="Times New Roman" w:cs="Times New Roman"/>
        </w:rPr>
        <w:t xml:space="preserve">4,886 </w:t>
      </w:r>
      <w:r w:rsidRPr="00695D02" w:rsidR="00363070">
        <w:rPr>
          <w:rFonts w:ascii="Times New Roman" w:hAnsi="Times New Roman" w:cs="Times New Roman"/>
        </w:rPr>
        <w:t xml:space="preserve">employers x 1.499 </w:t>
      </w:r>
      <w:r w:rsidRPr="00695D02" w:rsidR="00067FD6">
        <w:rPr>
          <w:rFonts w:ascii="Times New Roman" w:hAnsi="Times New Roman" w:cs="Times New Roman"/>
        </w:rPr>
        <w:t xml:space="preserve">translation </w:t>
      </w:r>
      <w:r w:rsidRPr="00695D02" w:rsidR="00363070">
        <w:rPr>
          <w:rFonts w:ascii="Times New Roman" w:hAnsi="Times New Roman" w:cs="Times New Roman"/>
        </w:rPr>
        <w:t xml:space="preserve">frequency </w:t>
      </w:r>
      <w:r w:rsidRPr="00695D02" w:rsidR="0056332E">
        <w:rPr>
          <w:rFonts w:ascii="Times New Roman" w:hAnsi="Times New Roman" w:cs="Times New Roman"/>
        </w:rPr>
        <w:t xml:space="preserve">x 1 hour </w:t>
      </w:r>
      <w:r w:rsidRPr="00695D02" w:rsidR="00770DC4">
        <w:rPr>
          <w:rFonts w:ascii="Times New Roman" w:hAnsi="Times New Roman" w:cs="Times New Roman"/>
        </w:rPr>
        <w:t xml:space="preserve">= </w:t>
      </w:r>
      <w:r w:rsidRPr="00695D02" w:rsidR="001E2DC3">
        <w:rPr>
          <w:rFonts w:ascii="Times New Roman" w:hAnsi="Times New Roman" w:cs="Times New Roman"/>
        </w:rPr>
        <w:t xml:space="preserve">7,324.11 </w:t>
      </w:r>
      <w:r w:rsidRPr="00695D02" w:rsidR="00363070">
        <w:rPr>
          <w:rFonts w:ascii="Times New Roman" w:hAnsi="Times New Roman" w:cs="Times New Roman"/>
        </w:rPr>
        <w:t xml:space="preserve">or </w:t>
      </w:r>
      <w:r w:rsidRPr="00695D02" w:rsidR="001E2DC3">
        <w:rPr>
          <w:rFonts w:ascii="Times New Roman" w:hAnsi="Times New Roman" w:cs="Times New Roman"/>
        </w:rPr>
        <w:t xml:space="preserve">7,324 </w:t>
      </w:r>
      <w:r w:rsidRPr="00695D02" w:rsidR="00770DC4">
        <w:rPr>
          <w:rFonts w:ascii="Times New Roman" w:hAnsi="Times New Roman" w:cs="Times New Roman"/>
        </w:rPr>
        <w:t>hours)</w:t>
      </w:r>
      <w:r w:rsidRPr="00695D02" w:rsidR="00B749ED">
        <w:rPr>
          <w:rFonts w:ascii="Times New Roman" w:hAnsi="Times New Roman" w:cs="Times New Roman"/>
        </w:rPr>
        <w:t>.</w:t>
      </w:r>
      <w:r w:rsidRPr="00695D02" w:rsidR="00770DC4">
        <w:rPr>
          <w:rFonts w:ascii="Times New Roman" w:hAnsi="Times New Roman" w:cs="Times New Roman"/>
        </w:rPr>
        <w:t xml:space="preserve">  </w:t>
      </w:r>
    </w:p>
    <w:p w:rsidRPr="00F716E6" w:rsidR="002E25F5" w:rsidP="008D7DFC" w:rsidRDefault="002E25F5" w14:paraId="61BDCED4" w14:textId="77777777">
      <w:pPr>
        <w:tabs>
          <w:tab w:val="left" w:pos="450"/>
        </w:tabs>
        <w:ind w:left="1080" w:hanging="360"/>
        <w:rPr>
          <w:rFonts w:ascii="Times New Roman" w:hAnsi="Times New Roman" w:cs="Times New Roman"/>
          <w:highlight w:val="yellow"/>
        </w:rPr>
      </w:pPr>
    </w:p>
    <w:p w:rsidRPr="00695D02" w:rsidR="00770DC4" w:rsidP="008D7DFC" w:rsidRDefault="00770DC4" w14:paraId="49B48C02" w14:textId="77777777">
      <w:pPr>
        <w:numPr>
          <w:ilvl w:val="0"/>
          <w:numId w:val="38"/>
        </w:numPr>
        <w:ind w:left="1080"/>
        <w:rPr>
          <w:rFonts w:ascii="Times New Roman" w:hAnsi="Times New Roman" w:cs="Times New Roman"/>
        </w:rPr>
      </w:pPr>
      <w:r w:rsidRPr="00695D02">
        <w:rPr>
          <w:rFonts w:ascii="Times New Roman" w:hAnsi="Times New Roman" w:cs="Times New Roman"/>
          <w:i/>
          <w:iCs/>
          <w:u w:val="single"/>
        </w:rPr>
        <w:t xml:space="preserve">Post </w:t>
      </w:r>
      <w:r w:rsidRPr="00695D02" w:rsidR="005C26FE">
        <w:rPr>
          <w:rFonts w:ascii="Times New Roman" w:hAnsi="Times New Roman" w:cs="Times New Roman"/>
          <w:i/>
          <w:iCs/>
          <w:u w:val="single"/>
        </w:rPr>
        <w:t>N</w:t>
      </w:r>
      <w:r w:rsidRPr="00695D02">
        <w:rPr>
          <w:rFonts w:ascii="Times New Roman" w:hAnsi="Times New Roman" w:cs="Times New Roman"/>
          <w:i/>
          <w:iCs/>
          <w:u w:val="single"/>
        </w:rPr>
        <w:t xml:space="preserve">otice of </w:t>
      </w:r>
      <w:r w:rsidRPr="00695D02" w:rsidR="005C26FE">
        <w:rPr>
          <w:rFonts w:ascii="Times New Roman" w:hAnsi="Times New Roman" w:cs="Times New Roman"/>
          <w:i/>
          <w:iCs/>
          <w:u w:val="single"/>
        </w:rPr>
        <w:t>W</w:t>
      </w:r>
      <w:r w:rsidRPr="00695D02">
        <w:rPr>
          <w:rFonts w:ascii="Times New Roman" w:hAnsi="Times New Roman" w:cs="Times New Roman"/>
          <w:i/>
          <w:iCs/>
          <w:u w:val="single"/>
        </w:rPr>
        <w:t xml:space="preserve">orker </w:t>
      </w:r>
      <w:r w:rsidRPr="00695D02" w:rsidR="005C26FE">
        <w:rPr>
          <w:rFonts w:ascii="Times New Roman" w:hAnsi="Times New Roman" w:cs="Times New Roman"/>
          <w:i/>
          <w:iCs/>
          <w:u w:val="single"/>
        </w:rPr>
        <w:t>R</w:t>
      </w:r>
      <w:r w:rsidRPr="00695D02">
        <w:rPr>
          <w:rFonts w:ascii="Times New Roman" w:hAnsi="Times New Roman" w:cs="Times New Roman"/>
          <w:i/>
          <w:iCs/>
          <w:u w:val="single"/>
        </w:rPr>
        <w:t>ights (20 CFR 655.20(m) and 29 CFR 503.16(m)</w:t>
      </w:r>
      <w:r w:rsidRPr="00695D02" w:rsidR="009C7F92">
        <w:rPr>
          <w:rFonts w:ascii="Times New Roman" w:hAnsi="Times New Roman" w:cs="Times New Roman"/>
          <w:i/>
          <w:iCs/>
          <w:u w:val="single"/>
        </w:rPr>
        <w:t>)</w:t>
      </w:r>
      <w:r w:rsidRPr="00695D02">
        <w:rPr>
          <w:rFonts w:ascii="Times New Roman" w:hAnsi="Times New Roman" w:cs="Times New Roman"/>
          <w:i/>
          <w:iCs/>
        </w:rPr>
        <w:t xml:space="preserve">.  </w:t>
      </w:r>
      <w:r w:rsidRPr="00695D02">
        <w:rPr>
          <w:rFonts w:ascii="Times New Roman" w:hAnsi="Times New Roman" w:cs="Times New Roman"/>
          <w:iCs/>
        </w:rPr>
        <w:t>The regulations require e</w:t>
      </w:r>
      <w:r w:rsidRPr="00695D02">
        <w:rPr>
          <w:rFonts w:ascii="Times New Roman" w:hAnsi="Times New Roman" w:cs="Times New Roman"/>
        </w:rPr>
        <w:t xml:space="preserve">mployers to post and maintain in a conspicuous location at the place of employment a poster provided by the Department that sets out the rights and protections for H-2B workers and workers in corresponding employment.  However, this burden is exempt from the PRA under 5 CFR 1320.3(c)(2).  </w:t>
      </w:r>
    </w:p>
    <w:p w:rsidRPr="00695D02" w:rsidR="00770DC4" w:rsidP="008D7DFC" w:rsidRDefault="00770DC4" w14:paraId="2E6BFF45" w14:textId="77777777">
      <w:pPr>
        <w:tabs>
          <w:tab w:val="left" w:pos="1080"/>
        </w:tabs>
        <w:ind w:left="1080" w:hanging="360"/>
        <w:rPr>
          <w:rFonts w:ascii="Times New Roman" w:hAnsi="Times New Roman" w:cs="Times New Roman"/>
        </w:rPr>
      </w:pPr>
    </w:p>
    <w:p w:rsidRPr="00695D02" w:rsidR="00770DC4" w:rsidP="008D7DFC" w:rsidRDefault="00770DC4" w14:paraId="002CCC0B" w14:textId="77777777">
      <w:pPr>
        <w:numPr>
          <w:ilvl w:val="0"/>
          <w:numId w:val="38"/>
        </w:numPr>
        <w:tabs>
          <w:tab w:val="left" w:pos="1080"/>
        </w:tabs>
        <w:ind w:left="1080"/>
        <w:rPr>
          <w:rFonts w:ascii="Times New Roman" w:hAnsi="Times New Roman" w:cs="Times New Roman"/>
        </w:rPr>
      </w:pPr>
      <w:r w:rsidRPr="00695D02">
        <w:rPr>
          <w:rFonts w:ascii="Times New Roman" w:hAnsi="Times New Roman" w:cs="Times New Roman"/>
          <w:i/>
          <w:iCs/>
          <w:u w:val="single"/>
        </w:rPr>
        <w:t xml:space="preserve">SWA </w:t>
      </w:r>
      <w:r w:rsidRPr="00695D02" w:rsidR="003B33DD">
        <w:rPr>
          <w:rFonts w:ascii="Times New Roman" w:hAnsi="Times New Roman" w:cs="Times New Roman"/>
          <w:i/>
          <w:iCs/>
          <w:u w:val="single"/>
        </w:rPr>
        <w:t>I</w:t>
      </w:r>
      <w:r w:rsidRPr="00695D02">
        <w:rPr>
          <w:rFonts w:ascii="Times New Roman" w:hAnsi="Times New Roman" w:cs="Times New Roman"/>
          <w:i/>
          <w:iCs/>
          <w:u w:val="single"/>
        </w:rPr>
        <w:t xml:space="preserve">nforms </w:t>
      </w:r>
      <w:r w:rsidRPr="00695D02" w:rsidR="003B33DD">
        <w:rPr>
          <w:rFonts w:ascii="Times New Roman" w:hAnsi="Times New Roman" w:cs="Times New Roman"/>
          <w:i/>
          <w:iCs/>
          <w:u w:val="single"/>
        </w:rPr>
        <w:t>A</w:t>
      </w:r>
      <w:r w:rsidRPr="00695D02">
        <w:rPr>
          <w:rFonts w:ascii="Times New Roman" w:hAnsi="Times New Roman" w:cs="Times New Roman"/>
          <w:i/>
          <w:iCs/>
          <w:u w:val="single"/>
        </w:rPr>
        <w:t xml:space="preserve">pplicants of </w:t>
      </w:r>
      <w:r w:rsidRPr="00695D02" w:rsidR="003B33DD">
        <w:rPr>
          <w:rFonts w:ascii="Times New Roman" w:hAnsi="Times New Roman" w:cs="Times New Roman"/>
          <w:i/>
          <w:iCs/>
          <w:u w:val="single"/>
        </w:rPr>
        <w:t>R</w:t>
      </w:r>
      <w:r w:rsidRPr="00695D02">
        <w:rPr>
          <w:rFonts w:ascii="Times New Roman" w:hAnsi="Times New Roman" w:cs="Times New Roman"/>
          <w:i/>
          <w:iCs/>
          <w:u w:val="single"/>
        </w:rPr>
        <w:t>equirements (20 CFR 655.47)</w:t>
      </w:r>
      <w:r w:rsidRPr="00695D02">
        <w:rPr>
          <w:rFonts w:ascii="Times New Roman" w:hAnsi="Times New Roman" w:cs="Times New Roman"/>
          <w:i/>
          <w:iCs/>
        </w:rPr>
        <w:t xml:space="preserve">.  </w:t>
      </w:r>
      <w:r w:rsidRPr="00695D02">
        <w:rPr>
          <w:rFonts w:ascii="Times New Roman" w:hAnsi="Times New Roman" w:cs="Times New Roman"/>
        </w:rPr>
        <w:t xml:space="preserve">The regulations require SWAs to only refer individuals who have been apprised of all the material terms and conditions of employment and </w:t>
      </w:r>
      <w:r w:rsidRPr="00695D02" w:rsidR="007B6EEA">
        <w:rPr>
          <w:rFonts w:ascii="Times New Roman" w:hAnsi="Times New Roman" w:cs="Times New Roman"/>
        </w:rPr>
        <w:t xml:space="preserve">who </w:t>
      </w:r>
      <w:r w:rsidRPr="00695D02">
        <w:rPr>
          <w:rFonts w:ascii="Times New Roman" w:hAnsi="Times New Roman" w:cs="Times New Roman"/>
        </w:rPr>
        <w:t xml:space="preserve">have indicated, by accepting referral to the job </w:t>
      </w:r>
      <w:r w:rsidRPr="00695D02" w:rsidR="00C06949">
        <w:rPr>
          <w:rFonts w:ascii="Times New Roman" w:hAnsi="Times New Roman" w:cs="Times New Roman"/>
        </w:rPr>
        <w:t>opportunity that</w:t>
      </w:r>
      <w:r w:rsidRPr="00695D02">
        <w:rPr>
          <w:rFonts w:ascii="Times New Roman" w:hAnsi="Times New Roman" w:cs="Times New Roman"/>
        </w:rPr>
        <w:t xml:space="preserve"> they are qualified and will be available for employment.  Because this requirement would be specific to the H-2B program and calls for SWAs to go beyond their normal functions, it is therefore not exempt under 5 CFR 1320.3(</w:t>
      </w:r>
      <w:r w:rsidRPr="00695D02" w:rsidR="005D7C21">
        <w:rPr>
          <w:rFonts w:ascii="Times New Roman" w:hAnsi="Times New Roman" w:cs="Times New Roman"/>
        </w:rPr>
        <w:t>b</w:t>
      </w:r>
      <w:r w:rsidRPr="00695D02">
        <w:rPr>
          <w:rFonts w:ascii="Times New Roman" w:hAnsi="Times New Roman" w:cs="Times New Roman"/>
        </w:rPr>
        <w:t>)</w:t>
      </w:r>
      <w:r w:rsidRPr="00695D02" w:rsidR="005D7C21">
        <w:rPr>
          <w:rFonts w:ascii="Times New Roman" w:hAnsi="Times New Roman" w:cs="Times New Roman"/>
        </w:rPr>
        <w:t>(2)</w:t>
      </w:r>
      <w:r w:rsidRPr="00695D02">
        <w:rPr>
          <w:rFonts w:ascii="Times New Roman" w:hAnsi="Times New Roman" w:cs="Times New Roman"/>
        </w:rPr>
        <w:t xml:space="preserve">.  </w:t>
      </w:r>
      <w:r w:rsidRPr="00695D02" w:rsidR="00B16C50">
        <w:rPr>
          <w:rFonts w:ascii="Times New Roman" w:hAnsi="Times New Roman" w:cs="Times New Roman"/>
        </w:rPr>
        <w:t xml:space="preserve">The </w:t>
      </w:r>
      <w:r w:rsidRPr="00695D02">
        <w:rPr>
          <w:rFonts w:ascii="Times New Roman" w:hAnsi="Times New Roman" w:cs="Times New Roman"/>
        </w:rPr>
        <w:t>Department track</w:t>
      </w:r>
      <w:r w:rsidRPr="00695D02" w:rsidR="00B16C50">
        <w:rPr>
          <w:rFonts w:ascii="Times New Roman" w:hAnsi="Times New Roman" w:cs="Times New Roman"/>
        </w:rPr>
        <w:t>s</w:t>
      </w:r>
      <w:r w:rsidRPr="00695D02">
        <w:rPr>
          <w:rFonts w:ascii="Times New Roman" w:hAnsi="Times New Roman" w:cs="Times New Roman"/>
        </w:rPr>
        <w:t xml:space="preserve"> the number of partial certifications it issues due to the </w:t>
      </w:r>
      <w:r w:rsidRPr="00695D02" w:rsidR="00B16C50">
        <w:rPr>
          <w:rFonts w:ascii="Times New Roman" w:hAnsi="Times New Roman" w:cs="Times New Roman"/>
        </w:rPr>
        <w:t xml:space="preserve">availability of </w:t>
      </w:r>
      <w:r w:rsidRPr="00695D02">
        <w:rPr>
          <w:rFonts w:ascii="Times New Roman" w:hAnsi="Times New Roman" w:cs="Times New Roman"/>
        </w:rPr>
        <w:t>qualified U.S. workers</w:t>
      </w:r>
      <w:r w:rsidRPr="00695D02" w:rsidR="00B16C50">
        <w:rPr>
          <w:rFonts w:ascii="Times New Roman" w:hAnsi="Times New Roman" w:cs="Times New Roman"/>
        </w:rPr>
        <w:t xml:space="preserve"> </w:t>
      </w:r>
      <w:r w:rsidRPr="00695D02" w:rsidR="00397A92">
        <w:rPr>
          <w:rFonts w:ascii="Times New Roman" w:hAnsi="Times New Roman" w:cs="Times New Roman"/>
        </w:rPr>
        <w:t xml:space="preserve">and estimates that </w:t>
      </w:r>
      <w:r w:rsidRPr="00695D02" w:rsidR="004D3EED">
        <w:rPr>
          <w:rFonts w:ascii="Times New Roman" w:hAnsi="Times New Roman" w:cs="Times New Roman"/>
        </w:rPr>
        <w:t xml:space="preserve">21,340 </w:t>
      </w:r>
      <w:r w:rsidRPr="00695D02" w:rsidR="00B16C50">
        <w:rPr>
          <w:rFonts w:ascii="Times New Roman" w:hAnsi="Times New Roman" w:cs="Times New Roman"/>
        </w:rPr>
        <w:t xml:space="preserve">workers </w:t>
      </w:r>
      <w:r w:rsidRPr="00695D02">
        <w:rPr>
          <w:rFonts w:ascii="Times New Roman" w:hAnsi="Times New Roman" w:cs="Times New Roman"/>
        </w:rPr>
        <w:t xml:space="preserve">are referred by SWAs.  The Department estimates it takes SWAs an average of </w:t>
      </w:r>
      <w:r w:rsidR="005400E1">
        <w:rPr>
          <w:rFonts w:ascii="Times New Roman" w:hAnsi="Times New Roman" w:cs="Times New Roman"/>
        </w:rPr>
        <w:t>0.08 hours</w:t>
      </w:r>
      <w:r w:rsidRPr="00695D02">
        <w:rPr>
          <w:rFonts w:ascii="Times New Roman" w:hAnsi="Times New Roman" w:cs="Times New Roman"/>
        </w:rPr>
        <w:t xml:space="preserve"> to explain the job requirements to each wor</w:t>
      </w:r>
      <w:r w:rsidRPr="00695D02" w:rsidR="003B5F6E">
        <w:rPr>
          <w:rFonts w:ascii="Times New Roman" w:hAnsi="Times New Roman" w:cs="Times New Roman"/>
        </w:rPr>
        <w:t xml:space="preserve">ker for a total burden of </w:t>
      </w:r>
      <w:r w:rsidRPr="00695D02" w:rsidR="004D3EED">
        <w:rPr>
          <w:rFonts w:ascii="Times New Roman" w:hAnsi="Times New Roman" w:cs="Times New Roman"/>
        </w:rPr>
        <w:t>1,707</w:t>
      </w:r>
      <w:r w:rsidR="005400E1">
        <w:rPr>
          <w:rFonts w:ascii="Times New Roman" w:hAnsi="Times New Roman" w:cs="Times New Roman"/>
        </w:rPr>
        <w:t>.20</w:t>
      </w:r>
      <w:r w:rsidRPr="00695D02" w:rsidR="004D3EED">
        <w:rPr>
          <w:rFonts w:ascii="Times New Roman" w:hAnsi="Times New Roman" w:cs="Times New Roman"/>
        </w:rPr>
        <w:t xml:space="preserve"> </w:t>
      </w:r>
      <w:r w:rsidRPr="00695D02">
        <w:rPr>
          <w:rFonts w:ascii="Times New Roman" w:hAnsi="Times New Roman" w:cs="Times New Roman"/>
        </w:rPr>
        <w:t>third</w:t>
      </w:r>
      <w:r w:rsidRPr="00695D02" w:rsidR="007B6EEA">
        <w:rPr>
          <w:rFonts w:ascii="Times New Roman" w:hAnsi="Times New Roman" w:cs="Times New Roman"/>
        </w:rPr>
        <w:t>-</w:t>
      </w:r>
      <w:r w:rsidRPr="00695D02" w:rsidR="0097682E">
        <w:rPr>
          <w:rFonts w:ascii="Times New Roman" w:hAnsi="Times New Roman" w:cs="Times New Roman"/>
        </w:rPr>
        <w:t>party disclosure hours</w:t>
      </w:r>
      <w:r w:rsidR="003F7773">
        <w:rPr>
          <w:rFonts w:ascii="Times New Roman" w:hAnsi="Times New Roman" w:cs="Times New Roman"/>
        </w:rPr>
        <w:t xml:space="preserve"> </w:t>
      </w:r>
      <w:r w:rsidRPr="00695D02">
        <w:rPr>
          <w:rFonts w:ascii="Times New Roman" w:hAnsi="Times New Roman" w:cs="Times New Roman"/>
        </w:rPr>
        <w:t>(</w:t>
      </w:r>
      <w:r w:rsidRPr="00695D02" w:rsidR="004D3EED">
        <w:rPr>
          <w:rFonts w:ascii="Times New Roman" w:hAnsi="Times New Roman" w:cs="Times New Roman"/>
        </w:rPr>
        <w:t xml:space="preserve">21,340 </w:t>
      </w:r>
      <w:r w:rsidRPr="00695D02">
        <w:rPr>
          <w:rFonts w:ascii="Times New Roman" w:hAnsi="Times New Roman" w:cs="Times New Roman"/>
        </w:rPr>
        <w:t xml:space="preserve">workers x </w:t>
      </w:r>
      <w:r w:rsidRPr="00695D02" w:rsidR="00BE5FC8">
        <w:rPr>
          <w:rFonts w:ascii="Times New Roman" w:hAnsi="Times New Roman" w:cs="Times New Roman"/>
        </w:rPr>
        <w:t xml:space="preserve">0.08 hours </w:t>
      </w:r>
      <w:r w:rsidRPr="00695D02">
        <w:rPr>
          <w:rFonts w:ascii="Times New Roman" w:hAnsi="Times New Roman" w:cs="Times New Roman"/>
        </w:rPr>
        <w:t xml:space="preserve">= </w:t>
      </w:r>
      <w:r w:rsidRPr="00695D02" w:rsidR="004D3EED">
        <w:rPr>
          <w:rFonts w:ascii="Times New Roman" w:hAnsi="Times New Roman" w:cs="Times New Roman"/>
        </w:rPr>
        <w:t xml:space="preserve">1,707.20 </w:t>
      </w:r>
      <w:r w:rsidRPr="00695D02">
        <w:rPr>
          <w:rFonts w:ascii="Times New Roman" w:hAnsi="Times New Roman" w:cs="Times New Roman"/>
        </w:rPr>
        <w:t>hours)</w:t>
      </w:r>
      <w:r w:rsidRPr="00695D02" w:rsidR="007B6EEA">
        <w:rPr>
          <w:rFonts w:ascii="Times New Roman" w:hAnsi="Times New Roman" w:cs="Times New Roman"/>
        </w:rPr>
        <w:t>.</w:t>
      </w:r>
    </w:p>
    <w:p w:rsidRPr="003972C1" w:rsidR="0074110E" w:rsidP="00565EB2" w:rsidRDefault="0074110E" w14:paraId="519C6A88" w14:textId="77777777">
      <w:pPr>
        <w:rPr>
          <w:rFonts w:ascii="Times New Roman" w:hAnsi="Times New Roman" w:cs="Times New Roman"/>
        </w:rPr>
      </w:pPr>
    </w:p>
    <w:p w:rsidRPr="003972C1" w:rsidR="004336CC" w:rsidP="004336CC" w:rsidRDefault="004336CC" w14:paraId="78AFC782" w14:textId="77777777">
      <w:pPr>
        <w:numPr>
          <w:ilvl w:val="0"/>
          <w:numId w:val="16"/>
        </w:numPr>
        <w:rPr>
          <w:rFonts w:ascii="Times New Roman" w:hAnsi="Times New Roman" w:cs="Times New Roman"/>
          <w:b/>
        </w:rPr>
      </w:pPr>
      <w:r w:rsidRPr="003972C1">
        <w:rPr>
          <w:rFonts w:ascii="Times New Roman" w:hAnsi="Times New Roman" w:cs="Times New Roman"/>
          <w:b/>
        </w:rPr>
        <w:lastRenderedPageBreak/>
        <w:t>Retention Requirements</w:t>
      </w:r>
    </w:p>
    <w:p w:rsidRPr="003972C1" w:rsidR="00770DC4" w:rsidP="004336CC" w:rsidRDefault="004336CC" w14:paraId="0A85C8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u w:val="single"/>
        </w:rPr>
      </w:pPr>
      <w:r w:rsidRPr="003972C1">
        <w:rPr>
          <w:rFonts w:ascii="Times New Roman" w:hAnsi="Times New Roman" w:cs="Times New Roman"/>
        </w:rPr>
        <w:tab/>
      </w:r>
      <w:r w:rsidRPr="003972C1">
        <w:rPr>
          <w:rFonts w:ascii="Times New Roman" w:hAnsi="Times New Roman" w:cs="Times New Roman"/>
        </w:rPr>
        <w:tab/>
      </w:r>
    </w:p>
    <w:p w:rsidRPr="00695D02" w:rsidR="00770DC4" w:rsidP="009A0160" w:rsidRDefault="00770DC4" w14:paraId="495F389B" w14:textId="77777777">
      <w:pPr>
        <w:numPr>
          <w:ilvl w:val="0"/>
          <w:numId w:val="23"/>
        </w:numPr>
        <w:rPr>
          <w:rFonts w:ascii="Times New Roman" w:hAnsi="Times New Roman" w:cs="Times New Roman"/>
        </w:rPr>
      </w:pPr>
      <w:r w:rsidRPr="00695D02">
        <w:rPr>
          <w:rFonts w:ascii="Times New Roman" w:hAnsi="Times New Roman" w:cs="Times New Roman"/>
          <w:i/>
          <w:iCs/>
          <w:u w:val="single"/>
        </w:rPr>
        <w:t>Retentio</w:t>
      </w:r>
      <w:r w:rsidRPr="00695D02" w:rsidR="009A0160">
        <w:rPr>
          <w:rFonts w:ascii="Times New Roman" w:hAnsi="Times New Roman" w:cs="Times New Roman"/>
          <w:i/>
          <w:iCs/>
          <w:u w:val="single"/>
        </w:rPr>
        <w:t xml:space="preserve">n of </w:t>
      </w:r>
      <w:r w:rsidRPr="00695D02" w:rsidR="00215150">
        <w:rPr>
          <w:rFonts w:ascii="Times New Roman" w:hAnsi="Times New Roman" w:cs="Times New Roman"/>
          <w:i/>
          <w:iCs/>
          <w:u w:val="single"/>
        </w:rPr>
        <w:t>D</w:t>
      </w:r>
      <w:r w:rsidRPr="00695D02" w:rsidR="009A0160">
        <w:rPr>
          <w:rFonts w:ascii="Times New Roman" w:hAnsi="Times New Roman" w:cs="Times New Roman"/>
          <w:i/>
          <w:iCs/>
          <w:u w:val="single"/>
        </w:rPr>
        <w:t>ocuments (20 CFR 655.10(j</w:t>
      </w:r>
      <w:r w:rsidRPr="00695D02">
        <w:rPr>
          <w:rFonts w:ascii="Times New Roman" w:hAnsi="Times New Roman" w:cs="Times New Roman"/>
          <w:i/>
          <w:iCs/>
          <w:u w:val="single"/>
        </w:rPr>
        <w:t>), 655.11(i),</w:t>
      </w:r>
      <w:r w:rsidRPr="00695D02" w:rsidR="003D29F7">
        <w:rPr>
          <w:rFonts w:ascii="Times New Roman" w:hAnsi="Times New Roman" w:cs="Times New Roman"/>
          <w:i/>
          <w:iCs/>
          <w:u w:val="single"/>
        </w:rPr>
        <w:t xml:space="preserve"> </w:t>
      </w:r>
      <w:r w:rsidRPr="00695D02">
        <w:rPr>
          <w:rFonts w:ascii="Times New Roman" w:hAnsi="Times New Roman" w:cs="Times New Roman"/>
          <w:i/>
          <w:iCs/>
          <w:u w:val="single"/>
        </w:rPr>
        <w:t>and 655.56)</w:t>
      </w:r>
      <w:r w:rsidRPr="00695D02" w:rsidR="00D179E8">
        <w:rPr>
          <w:rFonts w:ascii="Times New Roman" w:hAnsi="Times New Roman" w:cs="Times New Roman"/>
          <w:i/>
          <w:iCs/>
          <w:u w:val="single"/>
        </w:rPr>
        <w:t>)</w:t>
      </w:r>
      <w:r w:rsidRPr="00695D02">
        <w:rPr>
          <w:rFonts w:ascii="Times New Roman" w:hAnsi="Times New Roman" w:cs="Times New Roman"/>
          <w:i/>
          <w:iCs/>
        </w:rPr>
        <w:t xml:space="preserve">.  </w:t>
      </w:r>
      <w:r w:rsidRPr="00695D02">
        <w:rPr>
          <w:rFonts w:ascii="Times New Roman" w:hAnsi="Times New Roman" w:cs="Times New Roman"/>
        </w:rPr>
        <w:t xml:space="preserve">The Department requires employers who file an </w:t>
      </w:r>
      <w:r w:rsidRPr="00695D02">
        <w:rPr>
          <w:rFonts w:ascii="Times New Roman" w:hAnsi="Times New Roman" w:cs="Times New Roman"/>
          <w:i/>
        </w:rPr>
        <w:t>H-2B Registration</w:t>
      </w:r>
      <w:r w:rsidRPr="00695D02">
        <w:rPr>
          <w:rFonts w:ascii="Times New Roman" w:hAnsi="Times New Roman" w:cs="Times New Roman"/>
        </w:rPr>
        <w:t xml:space="preserve"> (Form ETA-9155</w:t>
      </w:r>
      <w:r w:rsidRPr="00695D02" w:rsidR="00462765">
        <w:rPr>
          <w:rFonts w:ascii="Times New Roman" w:hAnsi="Times New Roman" w:cs="Times New Roman"/>
        </w:rPr>
        <w:t xml:space="preserve">) </w:t>
      </w:r>
      <w:r w:rsidRPr="00695D02">
        <w:rPr>
          <w:rFonts w:ascii="Times New Roman" w:hAnsi="Times New Roman" w:cs="Times New Roman"/>
        </w:rPr>
        <w:t xml:space="preserve">and </w:t>
      </w:r>
      <w:r w:rsidRPr="00695D02">
        <w:rPr>
          <w:rFonts w:ascii="Times New Roman" w:hAnsi="Times New Roman" w:cs="Times New Roman"/>
          <w:i/>
        </w:rPr>
        <w:t>H-2B Application for Temporary Employment Certification</w:t>
      </w:r>
      <w:r w:rsidRPr="00695D02">
        <w:rPr>
          <w:rFonts w:ascii="Times New Roman" w:hAnsi="Times New Roman" w:cs="Times New Roman"/>
        </w:rPr>
        <w:t xml:space="preserve"> (Form ETA-9142</w:t>
      </w:r>
      <w:r w:rsidRPr="00695D02" w:rsidR="009A0160">
        <w:rPr>
          <w:rFonts w:ascii="Times New Roman" w:hAnsi="Times New Roman" w:cs="Times New Roman"/>
        </w:rPr>
        <w:t xml:space="preserve"> and all appendices</w:t>
      </w:r>
      <w:r w:rsidRPr="00695D02">
        <w:rPr>
          <w:rFonts w:ascii="Times New Roman" w:hAnsi="Times New Roman" w:cs="Times New Roman"/>
        </w:rPr>
        <w:t>)</w:t>
      </w:r>
      <w:r w:rsidRPr="00695D02" w:rsidR="004336CC">
        <w:rPr>
          <w:rFonts w:ascii="Times New Roman" w:hAnsi="Times New Roman" w:cs="Times New Roman"/>
        </w:rPr>
        <w:t xml:space="preserve">, </w:t>
      </w:r>
      <w:r w:rsidRPr="00695D02" w:rsidR="009A0160">
        <w:rPr>
          <w:rFonts w:ascii="Times New Roman" w:hAnsi="Times New Roman" w:cs="Times New Roman"/>
        </w:rPr>
        <w:t xml:space="preserve">and all </w:t>
      </w:r>
      <w:r w:rsidRPr="00695D02" w:rsidR="004336CC">
        <w:rPr>
          <w:rFonts w:ascii="Times New Roman" w:hAnsi="Times New Roman" w:cs="Times New Roman"/>
        </w:rPr>
        <w:t>supporting documentation</w:t>
      </w:r>
      <w:r w:rsidR="00F63566">
        <w:rPr>
          <w:rFonts w:ascii="Times New Roman" w:hAnsi="Times New Roman" w:cs="Times New Roman"/>
        </w:rPr>
        <w:t>,</w:t>
      </w:r>
      <w:r w:rsidRPr="00695D02" w:rsidR="004336CC">
        <w:rPr>
          <w:rFonts w:ascii="Times New Roman" w:hAnsi="Times New Roman" w:cs="Times New Roman"/>
        </w:rPr>
        <w:t xml:space="preserve"> to retain all such </w:t>
      </w:r>
      <w:r w:rsidRPr="00695D02">
        <w:rPr>
          <w:rFonts w:ascii="Times New Roman" w:hAnsi="Times New Roman" w:cs="Times New Roman"/>
        </w:rPr>
        <w:t>documents and records not otherwise submitted proving compliance with</w:t>
      </w:r>
      <w:r w:rsidRPr="00695D02" w:rsidR="009A0160">
        <w:rPr>
          <w:rFonts w:ascii="Times New Roman" w:hAnsi="Times New Roman" w:cs="Times New Roman"/>
        </w:rPr>
        <w:t xml:space="preserve"> 20 CFR 655.1</w:t>
      </w:r>
      <w:r w:rsidRPr="00695D02" w:rsidR="0021085B">
        <w:rPr>
          <w:rFonts w:ascii="Times New Roman" w:hAnsi="Times New Roman" w:cs="Times New Roman"/>
        </w:rPr>
        <w:t>0</w:t>
      </w:r>
      <w:r w:rsidRPr="00695D02" w:rsidR="009A0160">
        <w:rPr>
          <w:rFonts w:ascii="Times New Roman" w:hAnsi="Times New Roman" w:cs="Times New Roman"/>
        </w:rPr>
        <w:t>(</w:t>
      </w:r>
      <w:r w:rsidRPr="00695D02" w:rsidR="0021085B">
        <w:rPr>
          <w:rFonts w:ascii="Times New Roman" w:hAnsi="Times New Roman" w:cs="Times New Roman"/>
        </w:rPr>
        <w:t>j</w:t>
      </w:r>
      <w:r w:rsidRPr="00695D02" w:rsidR="009A0160">
        <w:rPr>
          <w:rFonts w:ascii="Times New Roman" w:hAnsi="Times New Roman" w:cs="Times New Roman"/>
        </w:rPr>
        <w:t>)</w:t>
      </w:r>
      <w:r w:rsidRPr="00695D02" w:rsidR="0021085B">
        <w:rPr>
          <w:rFonts w:ascii="Times New Roman" w:hAnsi="Times New Roman" w:cs="Times New Roman"/>
        </w:rPr>
        <w:t>, 20 CFR 655.11(i),</w:t>
      </w:r>
      <w:r w:rsidRPr="00695D02" w:rsidR="009A0160">
        <w:rPr>
          <w:rFonts w:ascii="Times New Roman" w:hAnsi="Times New Roman" w:cs="Times New Roman"/>
        </w:rPr>
        <w:t xml:space="preserve"> and 655.56.  </w:t>
      </w:r>
      <w:r w:rsidRPr="00695D02">
        <w:rPr>
          <w:rFonts w:ascii="Times New Roman" w:hAnsi="Times New Roman" w:cs="Times New Roman"/>
        </w:rPr>
        <w:t>The Department estimates that employers</w:t>
      </w:r>
      <w:r w:rsidRPr="00695D02" w:rsidR="008F7B91">
        <w:rPr>
          <w:rFonts w:ascii="Times New Roman" w:hAnsi="Times New Roman" w:cs="Times New Roman"/>
        </w:rPr>
        <w:t xml:space="preserve"> will</w:t>
      </w:r>
      <w:r w:rsidRPr="00695D02">
        <w:rPr>
          <w:rFonts w:ascii="Times New Roman" w:hAnsi="Times New Roman" w:cs="Times New Roman"/>
        </w:rPr>
        <w:t xml:space="preserve"> spend about </w:t>
      </w:r>
      <w:r w:rsidR="005400E1">
        <w:rPr>
          <w:rFonts w:ascii="Times New Roman" w:hAnsi="Times New Roman" w:cs="Times New Roman"/>
        </w:rPr>
        <w:t>0.25 hours</w:t>
      </w:r>
      <w:r w:rsidRPr="00695D02">
        <w:rPr>
          <w:rFonts w:ascii="Times New Roman" w:hAnsi="Times New Roman" w:cs="Times New Roman"/>
        </w:rPr>
        <w:t xml:space="preserve"> per year per application to retain the</w:t>
      </w:r>
      <w:r w:rsidRPr="00695D02" w:rsidR="009A0160">
        <w:rPr>
          <w:rFonts w:ascii="Times New Roman" w:hAnsi="Times New Roman" w:cs="Times New Roman"/>
        </w:rPr>
        <w:t xml:space="preserve"> Form ETA-91</w:t>
      </w:r>
      <w:r w:rsidRPr="00695D02" w:rsidR="00910579">
        <w:rPr>
          <w:rFonts w:ascii="Times New Roman" w:hAnsi="Times New Roman" w:cs="Times New Roman"/>
        </w:rPr>
        <w:t xml:space="preserve">42B </w:t>
      </w:r>
      <w:r w:rsidRPr="00695D02">
        <w:rPr>
          <w:rFonts w:ascii="Times New Roman" w:hAnsi="Times New Roman" w:cs="Times New Roman"/>
        </w:rPr>
        <w:t>and supporting documentation</w:t>
      </w:r>
      <w:r w:rsidRPr="00695D02" w:rsidR="005743CA">
        <w:rPr>
          <w:rFonts w:ascii="Times New Roman" w:hAnsi="Times New Roman" w:cs="Times New Roman"/>
        </w:rPr>
        <w:t>,</w:t>
      </w:r>
      <w:r w:rsidRPr="00695D02">
        <w:rPr>
          <w:rFonts w:ascii="Times New Roman" w:hAnsi="Times New Roman" w:cs="Times New Roman"/>
        </w:rPr>
        <w:t xml:space="preserve"> </w:t>
      </w:r>
      <w:r w:rsidRPr="00695D02" w:rsidR="005743CA">
        <w:rPr>
          <w:rFonts w:ascii="Times New Roman" w:hAnsi="Times New Roman" w:cs="Times New Roman"/>
        </w:rPr>
        <w:t xml:space="preserve">and about </w:t>
      </w:r>
      <w:r w:rsidR="005400E1">
        <w:rPr>
          <w:rFonts w:ascii="Times New Roman" w:hAnsi="Times New Roman" w:cs="Times New Roman"/>
        </w:rPr>
        <w:t>0.17 hours</w:t>
      </w:r>
      <w:r w:rsidRPr="00695D02" w:rsidR="005743CA">
        <w:rPr>
          <w:rFonts w:ascii="Times New Roman" w:hAnsi="Times New Roman" w:cs="Times New Roman"/>
        </w:rPr>
        <w:t xml:space="preserve"> per year per application to retain the Form ETA-9155 and supporting documentation, </w:t>
      </w:r>
      <w:r w:rsidRPr="00695D02">
        <w:rPr>
          <w:rFonts w:ascii="Times New Roman" w:hAnsi="Times New Roman" w:cs="Times New Roman"/>
        </w:rPr>
        <w:t xml:space="preserve">in the </w:t>
      </w:r>
      <w:r w:rsidRPr="00695D02" w:rsidR="008651D2">
        <w:rPr>
          <w:rFonts w:ascii="Times New Roman" w:hAnsi="Times New Roman" w:cs="Times New Roman"/>
        </w:rPr>
        <w:t>two</w:t>
      </w:r>
      <w:r w:rsidRPr="00695D02">
        <w:rPr>
          <w:rFonts w:ascii="Times New Roman" w:hAnsi="Times New Roman" w:cs="Times New Roman"/>
        </w:rPr>
        <w:t xml:space="preserve"> years following the mandated year of required retention for companies subject to Title VII and during the </w:t>
      </w:r>
      <w:r w:rsidRPr="00695D02" w:rsidR="00E232B1">
        <w:rPr>
          <w:rFonts w:ascii="Times New Roman" w:hAnsi="Times New Roman" w:cs="Times New Roman"/>
        </w:rPr>
        <w:t>three</w:t>
      </w:r>
      <w:r w:rsidRPr="00695D02">
        <w:rPr>
          <w:rFonts w:ascii="Times New Roman" w:hAnsi="Times New Roman" w:cs="Times New Roman"/>
        </w:rPr>
        <w:t xml:space="preserve"> years already mandated for all other employers.  This results in an annual burden of </w:t>
      </w:r>
      <w:r w:rsidRPr="00695D02" w:rsidR="00721A31">
        <w:rPr>
          <w:rFonts w:ascii="Times New Roman" w:hAnsi="Times New Roman" w:cs="Times New Roman"/>
        </w:rPr>
        <w:t>2,348</w:t>
      </w:r>
      <w:r w:rsidR="005400E1">
        <w:rPr>
          <w:rFonts w:ascii="Times New Roman" w:hAnsi="Times New Roman" w:cs="Times New Roman"/>
        </w:rPr>
        <w:t>.25</w:t>
      </w:r>
      <w:r w:rsidRPr="00695D02" w:rsidR="00721A31">
        <w:rPr>
          <w:rFonts w:ascii="Times New Roman" w:hAnsi="Times New Roman" w:cs="Times New Roman"/>
        </w:rPr>
        <w:t xml:space="preserve"> </w:t>
      </w:r>
      <w:r w:rsidRPr="00695D02" w:rsidR="00910579">
        <w:rPr>
          <w:rFonts w:ascii="Times New Roman" w:hAnsi="Times New Roman" w:cs="Times New Roman"/>
        </w:rPr>
        <w:t>hours</w:t>
      </w:r>
      <w:r w:rsidRPr="00695D02" w:rsidR="00125391">
        <w:rPr>
          <w:rFonts w:ascii="Times New Roman" w:hAnsi="Times New Roman" w:cs="Times New Roman"/>
        </w:rPr>
        <w:t xml:space="preserve"> for the Form ETA-9142B and its accompanying documents</w:t>
      </w:r>
      <w:r w:rsidRPr="00695D02" w:rsidR="001E5E25">
        <w:rPr>
          <w:rFonts w:ascii="Times New Roman" w:hAnsi="Times New Roman" w:cs="Times New Roman"/>
        </w:rPr>
        <w:t xml:space="preserve"> </w:t>
      </w:r>
      <w:r w:rsidRPr="00695D02">
        <w:rPr>
          <w:rFonts w:ascii="Times New Roman" w:hAnsi="Times New Roman" w:cs="Times New Roman"/>
        </w:rPr>
        <w:t>(</w:t>
      </w:r>
      <w:r w:rsidRPr="00695D02" w:rsidR="00721A31">
        <w:rPr>
          <w:rFonts w:ascii="Times New Roman" w:hAnsi="Times New Roman" w:cs="Times New Roman"/>
        </w:rPr>
        <w:t xml:space="preserve">9,393 </w:t>
      </w:r>
      <w:r w:rsidRPr="00695D02">
        <w:rPr>
          <w:rFonts w:ascii="Times New Roman" w:hAnsi="Times New Roman" w:cs="Times New Roman"/>
        </w:rPr>
        <w:t xml:space="preserve">applications x </w:t>
      </w:r>
      <w:r w:rsidRPr="00695D02" w:rsidR="00BE5FC8">
        <w:rPr>
          <w:rFonts w:ascii="Times New Roman" w:hAnsi="Times New Roman" w:cs="Times New Roman"/>
        </w:rPr>
        <w:t>0.</w:t>
      </w:r>
      <w:r w:rsidRPr="00695D02" w:rsidR="00910579">
        <w:rPr>
          <w:rFonts w:ascii="Times New Roman" w:hAnsi="Times New Roman" w:cs="Times New Roman"/>
        </w:rPr>
        <w:t>25</w:t>
      </w:r>
      <w:r w:rsidRPr="00695D02" w:rsidR="00BE5FC8">
        <w:rPr>
          <w:rFonts w:ascii="Times New Roman" w:hAnsi="Times New Roman" w:cs="Times New Roman"/>
        </w:rPr>
        <w:t xml:space="preserve"> hours</w:t>
      </w:r>
      <w:r w:rsidR="00924C53">
        <w:rPr>
          <w:rFonts w:ascii="Times New Roman" w:hAnsi="Times New Roman" w:cs="Times New Roman"/>
        </w:rPr>
        <w:t xml:space="preserve"> </w:t>
      </w:r>
      <w:r w:rsidRPr="00695D02">
        <w:rPr>
          <w:rFonts w:ascii="Times New Roman" w:hAnsi="Times New Roman" w:cs="Times New Roman"/>
        </w:rPr>
        <w:t xml:space="preserve">= </w:t>
      </w:r>
      <w:r w:rsidRPr="00695D02" w:rsidR="00721A31">
        <w:rPr>
          <w:rFonts w:ascii="Times New Roman" w:hAnsi="Times New Roman" w:cs="Times New Roman"/>
        </w:rPr>
        <w:t xml:space="preserve">2,348.25 </w:t>
      </w:r>
      <w:r w:rsidRPr="00695D02">
        <w:rPr>
          <w:rFonts w:ascii="Times New Roman" w:hAnsi="Times New Roman" w:cs="Times New Roman"/>
        </w:rPr>
        <w:t>hours)</w:t>
      </w:r>
      <w:r w:rsidRPr="00695D02" w:rsidR="00125391">
        <w:rPr>
          <w:rFonts w:ascii="Times New Roman" w:hAnsi="Times New Roman" w:cs="Times New Roman"/>
        </w:rPr>
        <w:t xml:space="preserve"> and </w:t>
      </w:r>
      <w:r w:rsidRPr="00695D02" w:rsidR="00803169">
        <w:rPr>
          <w:rFonts w:ascii="Times New Roman" w:hAnsi="Times New Roman" w:cs="Times New Roman"/>
        </w:rPr>
        <w:t>968</w:t>
      </w:r>
      <w:r w:rsidR="005400E1">
        <w:rPr>
          <w:rFonts w:ascii="Times New Roman" w:hAnsi="Times New Roman" w:cs="Times New Roman"/>
        </w:rPr>
        <w:t>.15</w:t>
      </w:r>
      <w:r w:rsidRPr="00695D02" w:rsidR="00803169">
        <w:rPr>
          <w:rFonts w:ascii="Times New Roman" w:hAnsi="Times New Roman" w:cs="Times New Roman"/>
        </w:rPr>
        <w:t xml:space="preserve"> </w:t>
      </w:r>
      <w:r w:rsidRPr="00695D02" w:rsidR="00125391">
        <w:rPr>
          <w:rFonts w:ascii="Times New Roman" w:hAnsi="Times New Roman" w:cs="Times New Roman"/>
        </w:rPr>
        <w:t>hours for the Form ETA-9155 and its supporting documents (</w:t>
      </w:r>
      <w:r w:rsidRPr="00695D02" w:rsidR="00884417">
        <w:rPr>
          <w:rFonts w:ascii="Times New Roman" w:hAnsi="Times New Roman" w:cs="Times New Roman"/>
        </w:rPr>
        <w:t xml:space="preserve">5,695 </w:t>
      </w:r>
      <w:r w:rsidRPr="00695D02" w:rsidR="009F6B59">
        <w:rPr>
          <w:rFonts w:ascii="Times New Roman" w:hAnsi="Times New Roman" w:cs="Times New Roman"/>
        </w:rPr>
        <w:t xml:space="preserve">applications </w:t>
      </w:r>
      <w:r w:rsidRPr="00695D02" w:rsidR="00125391">
        <w:rPr>
          <w:rFonts w:ascii="Times New Roman" w:hAnsi="Times New Roman" w:cs="Times New Roman"/>
        </w:rPr>
        <w:t>x 0.1</w:t>
      </w:r>
      <w:r w:rsidRPr="00695D02" w:rsidR="00613250">
        <w:rPr>
          <w:rFonts w:ascii="Times New Roman" w:hAnsi="Times New Roman" w:cs="Times New Roman"/>
        </w:rPr>
        <w:t>7</w:t>
      </w:r>
      <w:r w:rsidRPr="00695D02" w:rsidR="00125391">
        <w:rPr>
          <w:rFonts w:ascii="Times New Roman" w:hAnsi="Times New Roman" w:cs="Times New Roman"/>
        </w:rPr>
        <w:t xml:space="preserve"> hours</w:t>
      </w:r>
      <w:r w:rsidRPr="00695D02" w:rsidR="00620300">
        <w:rPr>
          <w:rFonts w:ascii="Times New Roman" w:hAnsi="Times New Roman" w:cs="Times New Roman"/>
        </w:rPr>
        <w:t xml:space="preserve"> </w:t>
      </w:r>
      <w:r w:rsidRPr="00695D02" w:rsidR="00125391">
        <w:rPr>
          <w:rFonts w:ascii="Times New Roman" w:hAnsi="Times New Roman" w:cs="Times New Roman"/>
        </w:rPr>
        <w:t xml:space="preserve">= </w:t>
      </w:r>
      <w:r w:rsidRPr="00695D02" w:rsidR="00884417">
        <w:rPr>
          <w:rFonts w:ascii="Times New Roman" w:hAnsi="Times New Roman" w:cs="Times New Roman"/>
        </w:rPr>
        <w:t xml:space="preserve">968.15 </w:t>
      </w:r>
      <w:r w:rsidRPr="00695D02" w:rsidR="00125391">
        <w:rPr>
          <w:rFonts w:ascii="Times New Roman" w:hAnsi="Times New Roman" w:cs="Times New Roman"/>
        </w:rPr>
        <w:t>hours)</w:t>
      </w:r>
      <w:r w:rsidRPr="00695D02" w:rsidR="00AE56ED">
        <w:rPr>
          <w:rFonts w:ascii="Times New Roman" w:hAnsi="Times New Roman" w:cs="Times New Roman"/>
        </w:rPr>
        <w:t>.</w:t>
      </w:r>
      <w:r w:rsidRPr="00695D02">
        <w:rPr>
          <w:rFonts w:ascii="Times New Roman" w:hAnsi="Times New Roman" w:cs="Times New Roman"/>
        </w:rPr>
        <w:t xml:space="preserve">  </w:t>
      </w:r>
    </w:p>
    <w:p w:rsidRPr="00695D02" w:rsidR="00770DC4" w:rsidP="00CF6B37" w:rsidRDefault="00770DC4" w14:paraId="650B5C7C" w14:textId="77777777">
      <w:pPr>
        <w:ind w:left="720"/>
        <w:rPr>
          <w:rFonts w:ascii="Times New Roman" w:hAnsi="Times New Roman" w:cs="Times New Roman"/>
        </w:rPr>
      </w:pPr>
    </w:p>
    <w:p w:rsidRPr="00695D02" w:rsidR="00770DC4" w:rsidP="009A0160" w:rsidRDefault="00770DC4" w14:paraId="7FE7FA81" w14:textId="77777777">
      <w:pPr>
        <w:numPr>
          <w:ilvl w:val="0"/>
          <w:numId w:val="23"/>
        </w:numPr>
        <w:rPr>
          <w:rFonts w:ascii="Times New Roman" w:hAnsi="Times New Roman" w:cs="Times New Roman"/>
        </w:rPr>
      </w:pPr>
      <w:r w:rsidRPr="00695D02">
        <w:rPr>
          <w:rFonts w:ascii="Times New Roman" w:hAnsi="Times New Roman" w:cs="Times New Roman"/>
          <w:i/>
          <w:u w:val="single"/>
        </w:rPr>
        <w:t>Exception to Corresponding Employment (20 CFR 655.5</w:t>
      </w:r>
      <w:r w:rsidRPr="00695D02" w:rsidR="0083392E">
        <w:rPr>
          <w:rFonts w:ascii="Times New Roman" w:hAnsi="Times New Roman" w:cs="Times New Roman"/>
          <w:i/>
          <w:u w:val="single"/>
        </w:rPr>
        <w:t xml:space="preserve"> and</w:t>
      </w:r>
      <w:r w:rsidRPr="00695D02">
        <w:rPr>
          <w:rFonts w:ascii="Times New Roman" w:hAnsi="Times New Roman" w:cs="Times New Roman"/>
          <w:i/>
          <w:u w:val="single"/>
        </w:rPr>
        <w:t xml:space="preserve"> 655.56(c)(13))</w:t>
      </w:r>
      <w:r w:rsidRPr="00695D02">
        <w:rPr>
          <w:rFonts w:ascii="Times New Roman" w:hAnsi="Times New Roman" w:cs="Times New Roman"/>
          <w:i/>
        </w:rPr>
        <w:t>.</w:t>
      </w:r>
      <w:r w:rsidRPr="00695D02">
        <w:rPr>
          <w:rFonts w:ascii="Times New Roman" w:hAnsi="Times New Roman" w:cs="Times New Roman"/>
        </w:rPr>
        <w:t xml:space="preserve"> </w:t>
      </w:r>
      <w:r w:rsidRPr="00695D02" w:rsidR="00683665">
        <w:rPr>
          <w:rFonts w:ascii="Times New Roman" w:hAnsi="Times New Roman" w:cs="Times New Roman"/>
        </w:rPr>
        <w:t xml:space="preserve"> </w:t>
      </w:r>
      <w:r w:rsidRPr="00695D02">
        <w:rPr>
          <w:rFonts w:ascii="Times New Roman" w:hAnsi="Times New Roman" w:cs="Times New Roman"/>
        </w:rPr>
        <w:t>The Department</w:t>
      </w:r>
      <w:r w:rsidRPr="00695D02" w:rsidR="009E0F41">
        <w:rPr>
          <w:rFonts w:ascii="Times New Roman" w:hAnsi="Times New Roman" w:cs="Times New Roman"/>
        </w:rPr>
        <w:t>’s regulations</w:t>
      </w:r>
      <w:r w:rsidRPr="00695D02">
        <w:rPr>
          <w:rFonts w:ascii="Times New Roman" w:hAnsi="Times New Roman" w:cs="Times New Roman"/>
        </w:rPr>
        <w:t xml:space="preserve"> require</w:t>
      </w:r>
      <w:r w:rsidRPr="00695D02" w:rsidR="009A0160">
        <w:rPr>
          <w:rFonts w:ascii="Times New Roman" w:hAnsi="Times New Roman" w:cs="Times New Roman"/>
        </w:rPr>
        <w:t xml:space="preserve"> an employer</w:t>
      </w:r>
      <w:r w:rsidRPr="00695D02">
        <w:rPr>
          <w:rFonts w:ascii="Times New Roman" w:hAnsi="Times New Roman" w:cs="Times New Roman"/>
        </w:rPr>
        <w:t xml:space="preserve"> to retain collective bargaining agreements, individual employment contracts, and payroll records to substantiate any claim that certain incumbent workers are not included in corresponding employment.  The Department estimates that there is no burden associated with the retention of collective bargaining agreements or individual employment contracts, as employers maintain these records during th</w:t>
      </w:r>
      <w:r w:rsidRPr="00695D02" w:rsidR="009A0160">
        <w:rPr>
          <w:rFonts w:ascii="Times New Roman" w:hAnsi="Times New Roman" w:cs="Times New Roman"/>
        </w:rPr>
        <w:t xml:space="preserve">eir normal course of business.  </w:t>
      </w:r>
      <w:r w:rsidRPr="00695D02" w:rsidR="00AD1DE4">
        <w:rPr>
          <w:rFonts w:ascii="Times New Roman" w:hAnsi="Times New Roman" w:cs="Times New Roman"/>
          <w:i/>
        </w:rPr>
        <w:t>See</w:t>
      </w:r>
      <w:r w:rsidRPr="00695D02" w:rsidR="00AD1DE4">
        <w:rPr>
          <w:rFonts w:ascii="Times New Roman" w:hAnsi="Times New Roman" w:cs="Times New Roman"/>
        </w:rPr>
        <w:t xml:space="preserve"> 5 </w:t>
      </w:r>
      <w:r w:rsidRPr="00695D02" w:rsidR="005743CA">
        <w:rPr>
          <w:rFonts w:ascii="Times New Roman" w:hAnsi="Times New Roman" w:cs="Times New Roman"/>
        </w:rPr>
        <w:t xml:space="preserve">CFR </w:t>
      </w:r>
      <w:r w:rsidRPr="00695D02" w:rsidR="00AD1DE4">
        <w:rPr>
          <w:rFonts w:ascii="Times New Roman" w:hAnsi="Times New Roman" w:cs="Times New Roman"/>
        </w:rPr>
        <w:t xml:space="preserve">1320.3(b)(2).  </w:t>
      </w:r>
      <w:r w:rsidRPr="00695D02">
        <w:rPr>
          <w:rFonts w:ascii="Times New Roman" w:hAnsi="Times New Roman" w:cs="Times New Roman"/>
        </w:rPr>
        <w:t>The Department also estimates that a significant majority of H-2B employers are subject to the Fair Labor Standards Act (FLSA)</w:t>
      </w:r>
      <w:r w:rsidRPr="00695D02" w:rsidR="00462765">
        <w:rPr>
          <w:rFonts w:ascii="Times New Roman" w:hAnsi="Times New Roman" w:cs="Times New Roman"/>
        </w:rPr>
        <w:t>, which</w:t>
      </w:r>
      <w:r w:rsidRPr="00695D02">
        <w:rPr>
          <w:rFonts w:ascii="Times New Roman" w:hAnsi="Times New Roman" w:cs="Times New Roman"/>
        </w:rPr>
        <w:t xml:space="preserve"> requires the retention of payroll records</w:t>
      </w:r>
      <w:r w:rsidRPr="00695D02" w:rsidR="00462765">
        <w:rPr>
          <w:rFonts w:ascii="Times New Roman" w:hAnsi="Times New Roman" w:cs="Times New Roman"/>
        </w:rPr>
        <w:t xml:space="preserve"> that </w:t>
      </w:r>
      <w:r w:rsidRPr="00695D02">
        <w:rPr>
          <w:rFonts w:ascii="Times New Roman" w:hAnsi="Times New Roman" w:cs="Times New Roman"/>
        </w:rPr>
        <w:t xml:space="preserve">can be used to demonstrate that an incumbent worker meets the requirements to be excluded from corresponding employment.  There </w:t>
      </w:r>
      <w:r w:rsidRPr="00695D02" w:rsidR="003B5F6E">
        <w:rPr>
          <w:rFonts w:ascii="Times New Roman" w:hAnsi="Times New Roman" w:cs="Times New Roman"/>
        </w:rPr>
        <w:t xml:space="preserve">is </w:t>
      </w:r>
      <w:r w:rsidRPr="00695D02">
        <w:rPr>
          <w:rFonts w:ascii="Times New Roman" w:hAnsi="Times New Roman" w:cs="Times New Roman"/>
        </w:rPr>
        <w:t>a negligible number of H-2B employers for whom this requirement impose</w:t>
      </w:r>
      <w:r w:rsidRPr="00695D02" w:rsidR="009E0F41">
        <w:rPr>
          <w:rFonts w:ascii="Times New Roman" w:hAnsi="Times New Roman" w:cs="Times New Roman"/>
        </w:rPr>
        <w:t>s</w:t>
      </w:r>
      <w:r w:rsidRPr="00695D02">
        <w:rPr>
          <w:rFonts w:ascii="Times New Roman" w:hAnsi="Times New Roman" w:cs="Times New Roman"/>
        </w:rPr>
        <w:t xml:space="preserve"> new recordkeeping burdens</w:t>
      </w:r>
      <w:r w:rsidRPr="00695D02" w:rsidR="001F6199">
        <w:rPr>
          <w:rFonts w:ascii="Times New Roman" w:hAnsi="Times New Roman" w:cs="Times New Roman"/>
        </w:rPr>
        <w:t>,</w:t>
      </w:r>
      <w:r w:rsidRPr="00695D02">
        <w:rPr>
          <w:rFonts w:ascii="Times New Roman" w:hAnsi="Times New Roman" w:cs="Times New Roman"/>
        </w:rPr>
        <w:t xml:space="preserve"> either because they are not subject to the FLSA</w:t>
      </w:r>
      <w:r w:rsidRPr="00695D02" w:rsidR="00462765">
        <w:rPr>
          <w:rFonts w:ascii="Times New Roman" w:hAnsi="Times New Roman" w:cs="Times New Roman"/>
        </w:rPr>
        <w:t>,</w:t>
      </w:r>
      <w:r w:rsidRPr="00695D02">
        <w:rPr>
          <w:rFonts w:ascii="Times New Roman" w:hAnsi="Times New Roman" w:cs="Times New Roman"/>
        </w:rPr>
        <w:t xml:space="preserve"> or they do not keep these records in the ordinary course of business</w:t>
      </w:r>
      <w:r w:rsidRPr="00695D02" w:rsidR="00AD1DE4">
        <w:rPr>
          <w:rFonts w:ascii="Times New Roman" w:hAnsi="Times New Roman" w:cs="Times New Roman"/>
        </w:rPr>
        <w:t>,</w:t>
      </w:r>
      <w:r w:rsidRPr="00695D02">
        <w:rPr>
          <w:rFonts w:ascii="Times New Roman" w:hAnsi="Times New Roman" w:cs="Times New Roman"/>
        </w:rPr>
        <w:t xml:space="preserve"> </w:t>
      </w:r>
      <w:r w:rsidRPr="00695D02" w:rsidR="00AD1DE4">
        <w:rPr>
          <w:rFonts w:ascii="Times New Roman" w:hAnsi="Times New Roman" w:cs="Times New Roman"/>
        </w:rPr>
        <w:t xml:space="preserve">but </w:t>
      </w:r>
      <w:r w:rsidRPr="00695D02">
        <w:rPr>
          <w:rFonts w:ascii="Times New Roman" w:hAnsi="Times New Roman" w:cs="Times New Roman"/>
        </w:rPr>
        <w:t xml:space="preserve">this burden will not significantly impact the overall annual burden hours for the H-2B program information collection.  </w:t>
      </w:r>
    </w:p>
    <w:p w:rsidRPr="00695D02" w:rsidR="00770DC4" w:rsidP="00CF6B37" w:rsidRDefault="00770DC4" w14:paraId="01821191" w14:textId="77777777">
      <w:pPr>
        <w:autoSpaceDE w:val="0"/>
        <w:autoSpaceDN w:val="0"/>
        <w:adjustRightInd w:val="0"/>
        <w:ind w:left="720"/>
        <w:rPr>
          <w:rFonts w:ascii="Times New Roman" w:hAnsi="Times New Roman" w:cs="Times New Roman"/>
          <w:highlight w:val="magenta"/>
        </w:rPr>
      </w:pPr>
    </w:p>
    <w:p w:rsidRPr="00695D02" w:rsidR="00770DC4" w:rsidP="009A0160" w:rsidRDefault="00D867FD" w14:paraId="75E88DF6" w14:textId="77777777">
      <w:pPr>
        <w:autoSpaceDE w:val="0"/>
        <w:autoSpaceDN w:val="0"/>
        <w:adjustRightInd w:val="0"/>
        <w:ind w:left="1080"/>
        <w:rPr>
          <w:rFonts w:ascii="Times New Roman" w:hAnsi="Times New Roman" w:cs="Times New Roman"/>
        </w:rPr>
      </w:pPr>
      <w:r>
        <w:rPr>
          <w:rFonts w:ascii="Times New Roman" w:hAnsi="Times New Roman" w:cs="Times New Roman"/>
        </w:rPr>
        <w:t>As exact data is not available, t</w:t>
      </w:r>
      <w:r w:rsidRPr="00695D02" w:rsidR="00770DC4">
        <w:rPr>
          <w:rFonts w:ascii="Times New Roman" w:hAnsi="Times New Roman" w:cs="Times New Roman"/>
        </w:rPr>
        <w:t xml:space="preserve">he Department </w:t>
      </w:r>
      <w:r>
        <w:rPr>
          <w:rFonts w:ascii="Times New Roman" w:hAnsi="Times New Roman" w:cs="Times New Roman"/>
        </w:rPr>
        <w:t xml:space="preserve">continues to </w:t>
      </w:r>
      <w:r w:rsidRPr="00695D02" w:rsidR="00770DC4">
        <w:rPr>
          <w:rFonts w:ascii="Times New Roman" w:hAnsi="Times New Roman" w:cs="Times New Roman"/>
        </w:rPr>
        <w:t xml:space="preserve">estimate </w:t>
      </w:r>
      <w:r>
        <w:rPr>
          <w:rFonts w:ascii="Times New Roman" w:hAnsi="Times New Roman" w:cs="Times New Roman"/>
        </w:rPr>
        <w:t xml:space="preserve">that </w:t>
      </w:r>
      <w:r w:rsidRPr="00695D02" w:rsidR="00770DC4">
        <w:rPr>
          <w:rFonts w:ascii="Times New Roman" w:hAnsi="Times New Roman" w:cs="Times New Roman"/>
        </w:rPr>
        <w:t xml:space="preserve">198 certified H-2B employers are not subject to the FLSA, of which </w:t>
      </w:r>
      <w:r w:rsidR="002D6529">
        <w:rPr>
          <w:rFonts w:ascii="Times New Roman" w:hAnsi="Times New Roman" w:cs="Times New Roman"/>
        </w:rPr>
        <w:t xml:space="preserve">the Department </w:t>
      </w:r>
      <w:r w:rsidRPr="00695D02" w:rsidR="00770DC4">
        <w:rPr>
          <w:rFonts w:ascii="Times New Roman" w:hAnsi="Times New Roman" w:cs="Times New Roman"/>
        </w:rPr>
        <w:t>estimate</w:t>
      </w:r>
      <w:r w:rsidR="002D6529">
        <w:rPr>
          <w:rFonts w:ascii="Times New Roman" w:hAnsi="Times New Roman" w:cs="Times New Roman"/>
        </w:rPr>
        <w:t>s</w:t>
      </w:r>
      <w:r w:rsidRPr="00695D02" w:rsidR="00770DC4">
        <w:rPr>
          <w:rFonts w:ascii="Times New Roman" w:hAnsi="Times New Roman" w:cs="Times New Roman"/>
        </w:rPr>
        <w:t xml:space="preserve"> that </w:t>
      </w:r>
      <w:r w:rsidRPr="00695D02" w:rsidR="00B439CE">
        <w:rPr>
          <w:rFonts w:ascii="Times New Roman" w:hAnsi="Times New Roman" w:cs="Times New Roman"/>
        </w:rPr>
        <w:t>two</w:t>
      </w:r>
      <w:r w:rsidRPr="00695D02" w:rsidR="00770DC4">
        <w:rPr>
          <w:rFonts w:ascii="Times New Roman" w:hAnsi="Times New Roman" w:cs="Times New Roman"/>
        </w:rPr>
        <w:t xml:space="preserve"> percent, or </w:t>
      </w:r>
      <w:r w:rsidRPr="00695D02" w:rsidR="00B439CE">
        <w:rPr>
          <w:rFonts w:ascii="Times New Roman" w:hAnsi="Times New Roman" w:cs="Times New Roman"/>
        </w:rPr>
        <w:t>four</w:t>
      </w:r>
      <w:r w:rsidRPr="00695D02" w:rsidR="00770DC4">
        <w:rPr>
          <w:rFonts w:ascii="Times New Roman" w:hAnsi="Times New Roman" w:cs="Times New Roman"/>
        </w:rPr>
        <w:t xml:space="preserve"> employers, do not maintain payroll records in the ordinary course of business.  For each of these H-2B employers, the Department estimates that there are </w:t>
      </w:r>
      <w:r w:rsidRPr="00695D02" w:rsidR="00B439CE">
        <w:rPr>
          <w:rFonts w:ascii="Times New Roman" w:hAnsi="Times New Roman" w:cs="Times New Roman"/>
        </w:rPr>
        <w:t>four</w:t>
      </w:r>
      <w:r w:rsidRPr="00695D02" w:rsidR="00770DC4">
        <w:rPr>
          <w:rFonts w:ascii="Times New Roman" w:hAnsi="Times New Roman" w:cs="Times New Roman"/>
        </w:rPr>
        <w:t xml:space="preserve"> incumbent workers needing payroll records to demonstrate the minimum requirements for the corresponding worker exclusion.  The Department estimates that it takes </w:t>
      </w:r>
      <w:r w:rsidRPr="00695D02" w:rsidR="00B439CE">
        <w:rPr>
          <w:rFonts w:ascii="Times New Roman" w:hAnsi="Times New Roman" w:cs="Times New Roman"/>
        </w:rPr>
        <w:t xml:space="preserve">one and a half </w:t>
      </w:r>
      <w:r w:rsidRPr="00695D02" w:rsidR="00770DC4">
        <w:rPr>
          <w:rFonts w:ascii="Times New Roman" w:hAnsi="Times New Roman" w:cs="Times New Roman"/>
        </w:rPr>
        <w:t>hours to create payroll records for each employee, for a total bu</w:t>
      </w:r>
      <w:r w:rsidRPr="00695D02" w:rsidR="0097682E">
        <w:rPr>
          <w:rFonts w:ascii="Times New Roman" w:hAnsi="Times New Roman" w:cs="Times New Roman"/>
        </w:rPr>
        <w:t>rden of 24 recordkeeping hours</w:t>
      </w:r>
      <w:r w:rsidRPr="00695D02" w:rsidR="00770DC4">
        <w:rPr>
          <w:rFonts w:ascii="Times New Roman" w:hAnsi="Times New Roman" w:cs="Times New Roman"/>
        </w:rPr>
        <w:t xml:space="preserve"> (4 employers x 4 workers x 1.5</w:t>
      </w:r>
      <w:r w:rsidRPr="00695D02" w:rsidR="005B4C36">
        <w:rPr>
          <w:rFonts w:ascii="Times New Roman" w:hAnsi="Times New Roman" w:cs="Times New Roman"/>
        </w:rPr>
        <w:t>0</w:t>
      </w:r>
      <w:r w:rsidRPr="00695D02" w:rsidR="00770DC4">
        <w:rPr>
          <w:rFonts w:ascii="Times New Roman" w:hAnsi="Times New Roman" w:cs="Times New Roman"/>
        </w:rPr>
        <w:t xml:space="preserve"> hours = 24 hours)</w:t>
      </w:r>
      <w:r w:rsidRPr="00695D02" w:rsidR="00AE56ED">
        <w:rPr>
          <w:rFonts w:ascii="Times New Roman" w:hAnsi="Times New Roman" w:cs="Times New Roman"/>
        </w:rPr>
        <w:t>.</w:t>
      </w:r>
    </w:p>
    <w:p w:rsidRPr="00695D02" w:rsidR="00770DC4" w:rsidP="00CF6B37" w:rsidRDefault="00770DC4" w14:paraId="759B0F99" w14:textId="77777777">
      <w:pPr>
        <w:autoSpaceDE w:val="0"/>
        <w:autoSpaceDN w:val="0"/>
        <w:adjustRightInd w:val="0"/>
        <w:ind w:left="720"/>
        <w:rPr>
          <w:rFonts w:ascii="Times New Roman" w:hAnsi="Times New Roman" w:cs="Times New Roman"/>
        </w:rPr>
      </w:pPr>
    </w:p>
    <w:p w:rsidR="00375837" w:rsidP="00B44BAA" w:rsidRDefault="00770DC4" w14:paraId="58B26847" w14:textId="77777777">
      <w:pPr>
        <w:autoSpaceDE w:val="0"/>
        <w:autoSpaceDN w:val="0"/>
        <w:adjustRightInd w:val="0"/>
        <w:ind w:left="1080"/>
        <w:rPr>
          <w:rFonts w:ascii="Times New Roman" w:hAnsi="Times New Roman" w:cs="Times New Roman"/>
        </w:rPr>
      </w:pPr>
      <w:r w:rsidRPr="00695D02">
        <w:rPr>
          <w:rFonts w:ascii="Times New Roman" w:hAnsi="Times New Roman" w:cs="Times New Roman"/>
        </w:rPr>
        <w:t xml:space="preserve">The Department also estimates that all 198 certified H-2B employers need to record the job duties for the </w:t>
      </w:r>
      <w:r w:rsidRPr="00695D02" w:rsidR="005178EB">
        <w:rPr>
          <w:rFonts w:ascii="Times New Roman" w:hAnsi="Times New Roman" w:cs="Times New Roman"/>
        </w:rPr>
        <w:t>four</w:t>
      </w:r>
      <w:r w:rsidRPr="00695D02">
        <w:rPr>
          <w:rFonts w:ascii="Times New Roman" w:hAnsi="Times New Roman" w:cs="Times New Roman"/>
        </w:rPr>
        <w:t xml:space="preserve"> incumbent workers</w:t>
      </w:r>
      <w:r w:rsidR="002D6529">
        <w:rPr>
          <w:rFonts w:ascii="Times New Roman" w:hAnsi="Times New Roman" w:cs="Times New Roman"/>
        </w:rPr>
        <w:t xml:space="preserve"> the Department</w:t>
      </w:r>
      <w:r w:rsidRPr="00695D02">
        <w:rPr>
          <w:rFonts w:ascii="Times New Roman" w:hAnsi="Times New Roman" w:cs="Times New Roman"/>
        </w:rPr>
        <w:t xml:space="preserve"> estimate</w:t>
      </w:r>
      <w:r w:rsidR="002D6529">
        <w:rPr>
          <w:rFonts w:ascii="Times New Roman" w:hAnsi="Times New Roman" w:cs="Times New Roman"/>
        </w:rPr>
        <w:t>s</w:t>
      </w:r>
      <w:r w:rsidRPr="00695D02">
        <w:rPr>
          <w:rFonts w:ascii="Times New Roman" w:hAnsi="Times New Roman" w:cs="Times New Roman"/>
        </w:rPr>
        <w:t xml:space="preserve"> that employers seek to exclude from the definition of corresponding employment.  </w:t>
      </w:r>
      <w:r w:rsidR="00D80C0F">
        <w:rPr>
          <w:rFonts w:ascii="Times New Roman" w:hAnsi="Times New Roman" w:cs="Times New Roman"/>
        </w:rPr>
        <w:t xml:space="preserve">The </w:t>
      </w:r>
      <w:r w:rsidR="00D80C0F">
        <w:rPr>
          <w:rFonts w:ascii="Times New Roman" w:hAnsi="Times New Roman" w:cs="Times New Roman"/>
        </w:rPr>
        <w:lastRenderedPageBreak/>
        <w:t xml:space="preserve">Department </w:t>
      </w:r>
      <w:r w:rsidRPr="00695D02">
        <w:rPr>
          <w:rFonts w:ascii="Times New Roman" w:hAnsi="Times New Roman" w:cs="Times New Roman"/>
        </w:rPr>
        <w:t>estimate</w:t>
      </w:r>
      <w:r w:rsidR="00D80C0F">
        <w:rPr>
          <w:rFonts w:ascii="Times New Roman" w:hAnsi="Times New Roman" w:cs="Times New Roman"/>
        </w:rPr>
        <w:t>s</w:t>
      </w:r>
      <w:r w:rsidRPr="00695D02">
        <w:rPr>
          <w:rFonts w:ascii="Times New Roman" w:hAnsi="Times New Roman" w:cs="Times New Roman"/>
        </w:rPr>
        <w:t xml:space="preserve"> that it takes an employer an average of </w:t>
      </w:r>
      <w:r w:rsidR="005400E1">
        <w:rPr>
          <w:rFonts w:ascii="Times New Roman" w:hAnsi="Times New Roman" w:cs="Times New Roman"/>
        </w:rPr>
        <w:t>0.17 hours</w:t>
      </w:r>
      <w:r w:rsidRPr="00695D02">
        <w:rPr>
          <w:rFonts w:ascii="Times New Roman" w:hAnsi="Times New Roman" w:cs="Times New Roman"/>
        </w:rPr>
        <w:t xml:space="preserve"> to record the job duties for each incumbent worker for a total burden of 13</w:t>
      </w:r>
      <w:r w:rsidRPr="00695D02" w:rsidR="009E0987">
        <w:rPr>
          <w:rFonts w:ascii="Times New Roman" w:hAnsi="Times New Roman" w:cs="Times New Roman"/>
        </w:rPr>
        <w:t>4</w:t>
      </w:r>
      <w:r w:rsidR="005400E1">
        <w:rPr>
          <w:rFonts w:ascii="Times New Roman" w:hAnsi="Times New Roman" w:cs="Times New Roman"/>
        </w:rPr>
        <w:t>.64</w:t>
      </w:r>
      <w:r w:rsidRPr="00695D02" w:rsidR="0074666D">
        <w:rPr>
          <w:rFonts w:ascii="Times New Roman" w:hAnsi="Times New Roman" w:cs="Times New Roman"/>
        </w:rPr>
        <w:t xml:space="preserve"> hours</w:t>
      </w:r>
      <w:r w:rsidRPr="00695D02">
        <w:rPr>
          <w:rFonts w:ascii="Times New Roman" w:hAnsi="Times New Roman" w:cs="Times New Roman"/>
        </w:rPr>
        <w:t xml:space="preserve"> (198 employers x 4 workers x </w:t>
      </w:r>
      <w:r w:rsidRPr="00695D02" w:rsidR="00695ACD">
        <w:rPr>
          <w:rFonts w:ascii="Times New Roman" w:hAnsi="Times New Roman" w:cs="Times New Roman"/>
        </w:rPr>
        <w:t xml:space="preserve">0.17 hours </w:t>
      </w:r>
      <w:r w:rsidRPr="00695D02">
        <w:rPr>
          <w:rFonts w:ascii="Times New Roman" w:hAnsi="Times New Roman" w:cs="Times New Roman"/>
        </w:rPr>
        <w:t>= 13</w:t>
      </w:r>
      <w:r w:rsidRPr="00695D02" w:rsidR="001D6E15">
        <w:rPr>
          <w:rFonts w:ascii="Times New Roman" w:hAnsi="Times New Roman" w:cs="Times New Roman"/>
        </w:rPr>
        <w:t>4.64</w:t>
      </w:r>
      <w:r w:rsidRPr="00695D02">
        <w:rPr>
          <w:rFonts w:ascii="Times New Roman" w:hAnsi="Times New Roman" w:cs="Times New Roman"/>
        </w:rPr>
        <w:t xml:space="preserve"> hours)</w:t>
      </w:r>
      <w:r w:rsidRPr="00695D02" w:rsidR="00ED4836">
        <w:rPr>
          <w:rFonts w:ascii="Times New Roman" w:hAnsi="Times New Roman" w:cs="Times New Roman"/>
        </w:rPr>
        <w:t>.</w:t>
      </w:r>
      <w:r w:rsidRPr="00695D02">
        <w:rPr>
          <w:rFonts w:ascii="Times New Roman" w:hAnsi="Times New Roman" w:cs="Times New Roman"/>
        </w:rPr>
        <w:t xml:space="preserve">  If all incumbent worker job categories are the same, this burden will be less, but the Department has no way at this time of estimating how many job categories will be the same.</w:t>
      </w:r>
    </w:p>
    <w:p w:rsidRPr="003972C1" w:rsidR="00375837" w:rsidP="00321F3D" w:rsidRDefault="00375837" w14:paraId="4F5743D5" w14:textId="77777777">
      <w:pPr>
        <w:ind w:left="720"/>
        <w:rPr>
          <w:rFonts w:ascii="Times New Roman" w:hAnsi="Times New Roman" w:cs="Times New Roman"/>
        </w:rPr>
      </w:pPr>
    </w:p>
    <w:p w:rsidRPr="003972C1" w:rsidR="00321F3D" w:rsidP="00321F3D" w:rsidRDefault="00321F3D" w14:paraId="61D22CA0" w14:textId="77777777">
      <w:pPr>
        <w:numPr>
          <w:ilvl w:val="0"/>
          <w:numId w:val="16"/>
        </w:numPr>
        <w:rPr>
          <w:rFonts w:ascii="Times New Roman" w:hAnsi="Times New Roman" w:cs="Times New Roman"/>
          <w:b/>
        </w:rPr>
      </w:pPr>
      <w:r w:rsidRPr="003972C1">
        <w:rPr>
          <w:rFonts w:ascii="Times New Roman" w:hAnsi="Times New Roman" w:cs="Times New Roman"/>
          <w:b/>
        </w:rPr>
        <w:t xml:space="preserve">Post-certification </w:t>
      </w:r>
      <w:r w:rsidRPr="003972C1" w:rsidR="00536CEA">
        <w:rPr>
          <w:rFonts w:ascii="Times New Roman" w:hAnsi="Times New Roman" w:cs="Times New Roman"/>
          <w:b/>
        </w:rPr>
        <w:t>R</w:t>
      </w:r>
      <w:r w:rsidRPr="003972C1">
        <w:rPr>
          <w:rFonts w:ascii="Times New Roman" w:hAnsi="Times New Roman" w:cs="Times New Roman"/>
          <w:b/>
        </w:rPr>
        <w:t>equirements</w:t>
      </w:r>
    </w:p>
    <w:p w:rsidRPr="003972C1" w:rsidR="00770DC4" w:rsidP="00321F3D" w:rsidRDefault="00321F3D" w14:paraId="5706E5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3972C1">
        <w:rPr>
          <w:rFonts w:ascii="Times New Roman" w:hAnsi="Times New Roman" w:cs="Times New Roman"/>
        </w:rPr>
        <w:tab/>
      </w:r>
      <w:r w:rsidRPr="003972C1">
        <w:rPr>
          <w:rFonts w:ascii="Times New Roman" w:hAnsi="Times New Roman" w:cs="Times New Roman"/>
        </w:rPr>
        <w:tab/>
      </w:r>
    </w:p>
    <w:p w:rsidRPr="00695D02" w:rsidR="00F340E6" w:rsidP="00F340E6" w:rsidRDefault="00770DC4" w14:paraId="3EA6A2E6" w14:textId="77777777">
      <w:pPr>
        <w:numPr>
          <w:ilvl w:val="0"/>
          <w:numId w:val="24"/>
        </w:numPr>
        <w:rPr>
          <w:rFonts w:ascii="Times New Roman" w:hAnsi="Times New Roman" w:cs="Times New Roman"/>
        </w:rPr>
      </w:pPr>
      <w:r w:rsidRPr="00695D02">
        <w:rPr>
          <w:rFonts w:ascii="Times New Roman" w:hAnsi="Times New Roman" w:cs="Times New Roman"/>
          <w:i/>
          <w:iCs/>
          <w:u w:val="single"/>
        </w:rPr>
        <w:t xml:space="preserve">Notification of </w:t>
      </w:r>
      <w:r w:rsidRPr="00695D02" w:rsidR="00FA3692">
        <w:rPr>
          <w:rFonts w:ascii="Times New Roman" w:hAnsi="Times New Roman" w:cs="Times New Roman"/>
          <w:i/>
          <w:iCs/>
          <w:u w:val="single"/>
        </w:rPr>
        <w:t>A</w:t>
      </w:r>
      <w:r w:rsidRPr="00695D02">
        <w:rPr>
          <w:rFonts w:ascii="Times New Roman" w:hAnsi="Times New Roman" w:cs="Times New Roman"/>
          <w:i/>
          <w:iCs/>
          <w:u w:val="single"/>
        </w:rPr>
        <w:t xml:space="preserve">bandonment or </w:t>
      </w:r>
      <w:r w:rsidRPr="00695D02" w:rsidR="00FA3692">
        <w:rPr>
          <w:rFonts w:ascii="Times New Roman" w:hAnsi="Times New Roman" w:cs="Times New Roman"/>
          <w:i/>
          <w:iCs/>
          <w:u w:val="single"/>
        </w:rPr>
        <w:t>T</w:t>
      </w:r>
      <w:r w:rsidRPr="00695D02">
        <w:rPr>
          <w:rFonts w:ascii="Times New Roman" w:hAnsi="Times New Roman" w:cs="Times New Roman"/>
          <w:i/>
          <w:iCs/>
          <w:u w:val="single"/>
        </w:rPr>
        <w:t>ermination (20 CFR 655.20(y) and 29 CFR 503.16(y))</w:t>
      </w:r>
      <w:r w:rsidRPr="00695D02">
        <w:rPr>
          <w:rFonts w:ascii="Times New Roman" w:hAnsi="Times New Roman" w:cs="Times New Roman"/>
        </w:rPr>
        <w:t>.  The regulations require employers to notify the Department when any of their H-2B workers voluntarily abandon the job or are terminated</w:t>
      </w:r>
      <w:r w:rsidRPr="00695D02">
        <w:rPr>
          <w:rFonts w:ascii="Times New Roman" w:hAnsi="Times New Roman" w:cs="Times New Roman"/>
          <w:iCs/>
        </w:rPr>
        <w:t xml:space="preserve"> before the certified end date of employment</w:t>
      </w:r>
      <w:r w:rsidRPr="00695D02">
        <w:rPr>
          <w:rFonts w:ascii="Times New Roman" w:hAnsi="Times New Roman" w:cs="Times New Roman"/>
        </w:rPr>
        <w:t xml:space="preserve">.  The Department estimates it takes employers an average of </w:t>
      </w:r>
      <w:r w:rsidR="00544C5C">
        <w:rPr>
          <w:rFonts w:ascii="Times New Roman" w:hAnsi="Times New Roman" w:cs="Times New Roman"/>
        </w:rPr>
        <w:t>0.17 hours</w:t>
      </w:r>
      <w:r w:rsidRPr="00695D02">
        <w:rPr>
          <w:rFonts w:ascii="Times New Roman" w:hAnsi="Times New Roman" w:cs="Times New Roman"/>
        </w:rPr>
        <w:t xml:space="preserve"> to write an email to the Department to meet this requirement.  The Department receives approximately 2,500 such emails each year for a total burden of </w:t>
      </w:r>
      <w:r w:rsidRPr="00695D02" w:rsidR="002353F8">
        <w:rPr>
          <w:rFonts w:ascii="Times New Roman" w:hAnsi="Times New Roman" w:cs="Times New Roman"/>
        </w:rPr>
        <w:t xml:space="preserve">425 </w:t>
      </w:r>
      <w:r w:rsidRPr="00695D02">
        <w:rPr>
          <w:rFonts w:ascii="Times New Roman" w:hAnsi="Times New Roman" w:cs="Times New Roman"/>
        </w:rPr>
        <w:t>reporti</w:t>
      </w:r>
      <w:r w:rsidRPr="00695D02" w:rsidR="003D29F7">
        <w:rPr>
          <w:rFonts w:ascii="Times New Roman" w:hAnsi="Times New Roman" w:cs="Times New Roman"/>
        </w:rPr>
        <w:t>ng hours</w:t>
      </w:r>
      <w:r w:rsidR="003F7773">
        <w:rPr>
          <w:rFonts w:ascii="Times New Roman" w:hAnsi="Times New Roman" w:cs="Times New Roman"/>
        </w:rPr>
        <w:t xml:space="preserve"> </w:t>
      </w:r>
      <w:r w:rsidRPr="00695D02">
        <w:rPr>
          <w:rFonts w:ascii="Times New Roman" w:hAnsi="Times New Roman" w:cs="Times New Roman"/>
        </w:rPr>
        <w:t xml:space="preserve">(2,500 notifications x </w:t>
      </w:r>
      <w:r w:rsidRPr="00695D02" w:rsidR="009E0F41">
        <w:rPr>
          <w:rFonts w:ascii="Times New Roman" w:hAnsi="Times New Roman" w:cs="Times New Roman"/>
        </w:rPr>
        <w:t xml:space="preserve">0.17 hours </w:t>
      </w:r>
      <w:r w:rsidRPr="00695D02">
        <w:rPr>
          <w:rFonts w:ascii="Times New Roman" w:hAnsi="Times New Roman" w:cs="Times New Roman"/>
        </w:rPr>
        <w:t>=</w:t>
      </w:r>
      <w:r w:rsidRPr="00695D02" w:rsidR="00321F3D">
        <w:rPr>
          <w:rFonts w:ascii="Times New Roman" w:hAnsi="Times New Roman" w:cs="Times New Roman"/>
        </w:rPr>
        <w:t xml:space="preserve"> </w:t>
      </w:r>
      <w:r w:rsidRPr="00695D02" w:rsidR="009E0F41">
        <w:rPr>
          <w:rFonts w:ascii="Times New Roman" w:hAnsi="Times New Roman" w:cs="Times New Roman"/>
        </w:rPr>
        <w:t>425 hours</w:t>
      </w:r>
      <w:r w:rsidRPr="00695D02">
        <w:rPr>
          <w:rFonts w:ascii="Times New Roman" w:hAnsi="Times New Roman" w:cs="Times New Roman"/>
        </w:rPr>
        <w:t>)</w:t>
      </w:r>
      <w:r w:rsidRPr="00695D02" w:rsidR="00820D86">
        <w:rPr>
          <w:rFonts w:ascii="Times New Roman" w:hAnsi="Times New Roman" w:cs="Times New Roman"/>
        </w:rPr>
        <w:t>.</w:t>
      </w:r>
    </w:p>
    <w:p w:rsidRPr="00695D02" w:rsidR="00F340E6" w:rsidP="00F340E6" w:rsidRDefault="00F340E6" w14:paraId="19C4251A" w14:textId="77777777">
      <w:pPr>
        <w:ind w:left="1080"/>
        <w:rPr>
          <w:rFonts w:ascii="Times New Roman" w:hAnsi="Times New Roman" w:cs="Times New Roman"/>
        </w:rPr>
      </w:pPr>
    </w:p>
    <w:p w:rsidRPr="00695D02" w:rsidR="00F340E6" w:rsidP="00F340E6" w:rsidRDefault="00770DC4" w14:paraId="14D01E3B" w14:textId="77777777">
      <w:pPr>
        <w:numPr>
          <w:ilvl w:val="0"/>
          <w:numId w:val="24"/>
        </w:numPr>
        <w:rPr>
          <w:rFonts w:ascii="Times New Roman" w:hAnsi="Times New Roman" w:cs="Times New Roman"/>
        </w:rPr>
      </w:pPr>
      <w:r w:rsidRPr="00695D02">
        <w:rPr>
          <w:rFonts w:ascii="Times New Roman" w:hAnsi="Times New Roman" w:cs="Times New Roman"/>
          <w:i/>
          <w:u w:val="single"/>
        </w:rPr>
        <w:t>Redeterminations (20 CFR 655.57)</w:t>
      </w:r>
      <w:r w:rsidRPr="00695D02" w:rsidR="00F340E6">
        <w:rPr>
          <w:rFonts w:ascii="Times New Roman" w:hAnsi="Times New Roman" w:cs="Times New Roman"/>
        </w:rPr>
        <w:t xml:space="preserve">.  </w:t>
      </w:r>
      <w:r w:rsidRPr="00695D02">
        <w:rPr>
          <w:rFonts w:ascii="Times New Roman" w:hAnsi="Times New Roman" w:cs="Times New Roman"/>
        </w:rPr>
        <w:t xml:space="preserve">The </w:t>
      </w:r>
      <w:r w:rsidRPr="00695D02" w:rsidR="00F340E6">
        <w:rPr>
          <w:rFonts w:ascii="Times New Roman" w:hAnsi="Times New Roman" w:cs="Times New Roman"/>
        </w:rPr>
        <w:t>regulations permit</w:t>
      </w:r>
      <w:r w:rsidRPr="00695D02">
        <w:rPr>
          <w:rFonts w:ascii="Times New Roman" w:hAnsi="Times New Roman" w:cs="Times New Roman"/>
        </w:rPr>
        <w:t xml:space="preserve"> an employer to </w:t>
      </w:r>
      <w:r w:rsidRPr="00695D02" w:rsidR="00872AB5">
        <w:rPr>
          <w:rFonts w:ascii="Times New Roman" w:hAnsi="Times New Roman" w:cs="Times New Roman"/>
        </w:rPr>
        <w:t xml:space="preserve">request a </w:t>
      </w:r>
      <w:r w:rsidRPr="00695D02" w:rsidR="006943B9">
        <w:rPr>
          <w:rFonts w:ascii="Times New Roman" w:hAnsi="Times New Roman" w:cs="Times New Roman"/>
        </w:rPr>
        <w:t xml:space="preserve">new temporary labor certification </w:t>
      </w:r>
      <w:r w:rsidRPr="00695D02" w:rsidR="00872AB5">
        <w:rPr>
          <w:rFonts w:ascii="Times New Roman" w:hAnsi="Times New Roman" w:cs="Times New Roman"/>
        </w:rPr>
        <w:t xml:space="preserve">determination from </w:t>
      </w:r>
      <w:r w:rsidRPr="00695D02">
        <w:rPr>
          <w:rFonts w:ascii="Times New Roman" w:hAnsi="Times New Roman" w:cs="Times New Roman"/>
        </w:rPr>
        <w:t xml:space="preserve">the Department if U.S. workers recruited as a result of the labor market test become unavailable on or </w:t>
      </w:r>
      <w:r w:rsidRPr="00695D02" w:rsidR="00EB13A0">
        <w:rPr>
          <w:rFonts w:ascii="Times New Roman" w:hAnsi="Times New Roman" w:cs="Times New Roman"/>
        </w:rPr>
        <w:t xml:space="preserve">after 21 calendar days </w:t>
      </w:r>
      <w:r w:rsidRPr="00695D02">
        <w:rPr>
          <w:rFonts w:ascii="Times New Roman" w:hAnsi="Times New Roman" w:cs="Times New Roman"/>
        </w:rPr>
        <w:t xml:space="preserve">before the date of need. </w:t>
      </w:r>
      <w:r w:rsidRPr="00695D02" w:rsidR="00EB13A0">
        <w:rPr>
          <w:rFonts w:ascii="Times New Roman" w:hAnsi="Times New Roman" w:cs="Times New Roman"/>
        </w:rPr>
        <w:t xml:space="preserve"> </w:t>
      </w:r>
      <w:r w:rsidRPr="00695D02">
        <w:rPr>
          <w:rFonts w:ascii="Times New Roman" w:hAnsi="Times New Roman" w:cs="Times New Roman"/>
        </w:rPr>
        <w:t xml:space="preserve">The Department estimates it takes </w:t>
      </w:r>
      <w:r w:rsidRPr="00695D02" w:rsidR="00B354A6">
        <w:rPr>
          <w:rFonts w:ascii="Times New Roman" w:hAnsi="Times New Roman" w:cs="Times New Roman"/>
        </w:rPr>
        <w:t xml:space="preserve">an </w:t>
      </w:r>
      <w:r w:rsidRPr="00695D02">
        <w:rPr>
          <w:rFonts w:ascii="Times New Roman" w:hAnsi="Times New Roman" w:cs="Times New Roman"/>
        </w:rPr>
        <w:t xml:space="preserve">employer </w:t>
      </w:r>
      <w:r w:rsidR="00544C5C">
        <w:rPr>
          <w:rFonts w:ascii="Times New Roman" w:hAnsi="Times New Roman" w:cs="Times New Roman"/>
        </w:rPr>
        <w:t>0.50 hours</w:t>
      </w:r>
      <w:r w:rsidRPr="00695D02">
        <w:rPr>
          <w:rFonts w:ascii="Times New Roman" w:hAnsi="Times New Roman" w:cs="Times New Roman"/>
        </w:rPr>
        <w:t xml:space="preserve"> to </w:t>
      </w:r>
      <w:r w:rsidRPr="00695D02" w:rsidR="003B5F6E">
        <w:rPr>
          <w:rFonts w:ascii="Times New Roman" w:hAnsi="Times New Roman" w:cs="Times New Roman"/>
        </w:rPr>
        <w:t xml:space="preserve">contact </w:t>
      </w:r>
      <w:r w:rsidRPr="00695D02">
        <w:rPr>
          <w:rFonts w:ascii="Times New Roman" w:hAnsi="Times New Roman" w:cs="Times New Roman"/>
        </w:rPr>
        <w:t xml:space="preserve">the Department with its request.  The Department estimates that it will receive approximately 11 such requests each year for a total reporting burden of </w:t>
      </w:r>
      <w:r w:rsidRPr="00695D02" w:rsidR="00820D86">
        <w:rPr>
          <w:rFonts w:ascii="Times New Roman" w:hAnsi="Times New Roman" w:cs="Times New Roman"/>
        </w:rPr>
        <w:t>5</w:t>
      </w:r>
      <w:r w:rsidR="005400E1">
        <w:rPr>
          <w:rFonts w:ascii="Times New Roman" w:hAnsi="Times New Roman" w:cs="Times New Roman"/>
        </w:rPr>
        <w:t>.50</w:t>
      </w:r>
      <w:r w:rsidRPr="00695D02" w:rsidR="00820D86">
        <w:rPr>
          <w:rFonts w:ascii="Times New Roman" w:hAnsi="Times New Roman" w:cs="Times New Roman"/>
        </w:rPr>
        <w:t xml:space="preserve"> </w:t>
      </w:r>
      <w:r w:rsidRPr="00695D02">
        <w:rPr>
          <w:rFonts w:ascii="Times New Roman" w:hAnsi="Times New Roman" w:cs="Times New Roman"/>
        </w:rPr>
        <w:t>hours (11</w:t>
      </w:r>
      <w:r w:rsidRPr="00695D02" w:rsidR="003D29F7">
        <w:rPr>
          <w:rFonts w:ascii="Times New Roman" w:hAnsi="Times New Roman" w:cs="Times New Roman"/>
        </w:rPr>
        <w:t xml:space="preserve"> requests</w:t>
      </w:r>
      <w:r w:rsidRPr="00695D02" w:rsidR="00427FB1">
        <w:rPr>
          <w:rFonts w:ascii="Times New Roman" w:hAnsi="Times New Roman" w:cs="Times New Roman"/>
        </w:rPr>
        <w:t xml:space="preserve"> </w:t>
      </w:r>
      <w:r w:rsidRPr="00695D02">
        <w:rPr>
          <w:rFonts w:ascii="Times New Roman" w:hAnsi="Times New Roman" w:cs="Times New Roman"/>
        </w:rPr>
        <w:t>x 0.5</w:t>
      </w:r>
      <w:r w:rsidRPr="00695D02" w:rsidR="005B4C36">
        <w:rPr>
          <w:rFonts w:ascii="Times New Roman" w:hAnsi="Times New Roman" w:cs="Times New Roman"/>
        </w:rPr>
        <w:t>0</w:t>
      </w:r>
      <w:r w:rsidRPr="00695D02">
        <w:rPr>
          <w:rFonts w:ascii="Times New Roman" w:hAnsi="Times New Roman" w:cs="Times New Roman"/>
        </w:rPr>
        <w:t xml:space="preserve"> hours =</w:t>
      </w:r>
      <w:r w:rsidRPr="00695D02" w:rsidR="00EB13A0">
        <w:rPr>
          <w:rFonts w:ascii="Times New Roman" w:hAnsi="Times New Roman" w:cs="Times New Roman"/>
        </w:rPr>
        <w:t xml:space="preserve"> </w:t>
      </w:r>
      <w:r w:rsidRPr="00695D02" w:rsidR="00CB43D7">
        <w:rPr>
          <w:rFonts w:ascii="Times New Roman" w:hAnsi="Times New Roman" w:cs="Times New Roman"/>
        </w:rPr>
        <w:t>5.5</w:t>
      </w:r>
      <w:r w:rsidRPr="00695D02" w:rsidR="005B4C36">
        <w:rPr>
          <w:rFonts w:ascii="Times New Roman" w:hAnsi="Times New Roman" w:cs="Times New Roman"/>
        </w:rPr>
        <w:t>0</w:t>
      </w:r>
      <w:r w:rsidRPr="00695D02" w:rsidR="00CB43D7">
        <w:rPr>
          <w:rFonts w:ascii="Times New Roman" w:hAnsi="Times New Roman" w:cs="Times New Roman"/>
        </w:rPr>
        <w:t xml:space="preserve"> hours</w:t>
      </w:r>
      <w:r w:rsidRPr="00695D02">
        <w:rPr>
          <w:rFonts w:ascii="Times New Roman" w:hAnsi="Times New Roman" w:cs="Times New Roman"/>
        </w:rPr>
        <w:t>)</w:t>
      </w:r>
      <w:r w:rsidRPr="00695D02" w:rsidR="00820D86">
        <w:rPr>
          <w:rFonts w:ascii="Times New Roman" w:hAnsi="Times New Roman" w:cs="Times New Roman"/>
        </w:rPr>
        <w:t>.</w:t>
      </w:r>
    </w:p>
    <w:p w:rsidRPr="00695D02" w:rsidR="00F340E6" w:rsidP="00F340E6" w:rsidRDefault="00F340E6" w14:paraId="0F24715D" w14:textId="77777777">
      <w:pPr>
        <w:ind w:left="1080"/>
        <w:rPr>
          <w:rFonts w:ascii="Times New Roman" w:hAnsi="Times New Roman" w:cs="Times New Roman"/>
        </w:rPr>
      </w:pPr>
    </w:p>
    <w:p w:rsidRPr="00695D02" w:rsidR="00F340E6" w:rsidP="00F340E6" w:rsidRDefault="00770DC4" w14:paraId="041DAB8B" w14:textId="77777777">
      <w:pPr>
        <w:numPr>
          <w:ilvl w:val="0"/>
          <w:numId w:val="24"/>
        </w:numPr>
        <w:rPr>
          <w:rFonts w:ascii="Times New Roman" w:hAnsi="Times New Roman" w:cs="Times New Roman"/>
        </w:rPr>
      </w:pPr>
      <w:r w:rsidRPr="00695D02">
        <w:rPr>
          <w:rFonts w:ascii="Times New Roman" w:hAnsi="Times New Roman" w:cs="Times New Roman"/>
          <w:i/>
          <w:iCs/>
          <w:u w:val="single"/>
        </w:rPr>
        <w:t xml:space="preserve">Extension of the </w:t>
      </w:r>
      <w:r w:rsidRPr="00695D02" w:rsidR="00FA3692">
        <w:rPr>
          <w:rFonts w:ascii="Times New Roman" w:hAnsi="Times New Roman" w:cs="Times New Roman"/>
          <w:i/>
          <w:iCs/>
          <w:u w:val="single"/>
        </w:rPr>
        <w:t>C</w:t>
      </w:r>
      <w:r w:rsidRPr="00695D02">
        <w:rPr>
          <w:rFonts w:ascii="Times New Roman" w:hAnsi="Times New Roman" w:cs="Times New Roman"/>
          <w:i/>
          <w:iCs/>
          <w:u w:val="single"/>
        </w:rPr>
        <w:t xml:space="preserve">ertified </w:t>
      </w:r>
      <w:r w:rsidRPr="00695D02" w:rsidR="00FA3692">
        <w:rPr>
          <w:rFonts w:ascii="Times New Roman" w:hAnsi="Times New Roman" w:cs="Times New Roman"/>
          <w:i/>
          <w:iCs/>
          <w:u w:val="single"/>
        </w:rPr>
        <w:t>P</w:t>
      </w:r>
      <w:r w:rsidRPr="00695D02">
        <w:rPr>
          <w:rFonts w:ascii="Times New Roman" w:hAnsi="Times New Roman" w:cs="Times New Roman"/>
          <w:i/>
          <w:iCs/>
          <w:u w:val="single"/>
        </w:rPr>
        <w:t xml:space="preserve">eriod of </w:t>
      </w:r>
      <w:r w:rsidRPr="00695D02" w:rsidR="00FA3692">
        <w:rPr>
          <w:rFonts w:ascii="Times New Roman" w:hAnsi="Times New Roman" w:cs="Times New Roman"/>
          <w:i/>
          <w:iCs/>
          <w:u w:val="single"/>
        </w:rPr>
        <w:t>E</w:t>
      </w:r>
      <w:r w:rsidRPr="00695D02">
        <w:rPr>
          <w:rFonts w:ascii="Times New Roman" w:hAnsi="Times New Roman" w:cs="Times New Roman"/>
          <w:i/>
          <w:iCs/>
          <w:u w:val="single"/>
        </w:rPr>
        <w:t>mployment (20 CFR 655.60)</w:t>
      </w:r>
      <w:r w:rsidRPr="00695D02">
        <w:rPr>
          <w:rFonts w:ascii="Times New Roman" w:hAnsi="Times New Roman" w:cs="Times New Roman"/>
        </w:rPr>
        <w:t>.  The regulations permit employers, under certain circumstances involving weather conditions or other factors beyond the control of the employer, to request in writing</w:t>
      </w:r>
      <w:r w:rsidRPr="00695D02" w:rsidDel="00590134">
        <w:rPr>
          <w:rFonts w:ascii="Times New Roman" w:hAnsi="Times New Roman" w:cs="Times New Roman"/>
        </w:rPr>
        <w:t xml:space="preserve"> </w:t>
      </w:r>
      <w:r w:rsidRPr="00695D02">
        <w:rPr>
          <w:rFonts w:ascii="Times New Roman" w:hAnsi="Times New Roman" w:cs="Times New Roman"/>
        </w:rPr>
        <w:t xml:space="preserve">an extension of the certified period of employment.  The Department estimates that it will receive approximately 326 such requests each year.  The Department also estimates that it takes the employer </w:t>
      </w:r>
      <w:r w:rsidR="00544C5C">
        <w:rPr>
          <w:rFonts w:ascii="Times New Roman" w:hAnsi="Times New Roman" w:cs="Times New Roman"/>
        </w:rPr>
        <w:t>0.50 hours</w:t>
      </w:r>
      <w:r w:rsidRPr="00695D02">
        <w:rPr>
          <w:rFonts w:ascii="Times New Roman" w:hAnsi="Times New Roman" w:cs="Times New Roman"/>
        </w:rPr>
        <w:t xml:space="preserve"> to comply with this requirement for a total </w:t>
      </w:r>
      <w:r w:rsidRPr="00695D02" w:rsidR="003D29F7">
        <w:rPr>
          <w:rFonts w:ascii="Times New Roman" w:hAnsi="Times New Roman" w:cs="Times New Roman"/>
        </w:rPr>
        <w:t>burden of 163 reporting hours</w:t>
      </w:r>
      <w:r w:rsidR="003F7773">
        <w:rPr>
          <w:rFonts w:ascii="Times New Roman" w:hAnsi="Times New Roman" w:cs="Times New Roman"/>
        </w:rPr>
        <w:t xml:space="preserve"> </w:t>
      </w:r>
      <w:r w:rsidRPr="00695D02">
        <w:rPr>
          <w:rFonts w:ascii="Times New Roman" w:hAnsi="Times New Roman" w:cs="Times New Roman"/>
        </w:rPr>
        <w:t>(326 notices x 0.5</w:t>
      </w:r>
      <w:r w:rsidRPr="00695D02" w:rsidR="005B4C36">
        <w:rPr>
          <w:rFonts w:ascii="Times New Roman" w:hAnsi="Times New Roman" w:cs="Times New Roman"/>
        </w:rPr>
        <w:t>0</w:t>
      </w:r>
      <w:r w:rsidRPr="00695D02">
        <w:rPr>
          <w:rFonts w:ascii="Times New Roman" w:hAnsi="Times New Roman" w:cs="Times New Roman"/>
        </w:rPr>
        <w:t xml:space="preserve"> hours = 163 hours)</w:t>
      </w:r>
      <w:r w:rsidRPr="00695D02" w:rsidR="00820D86">
        <w:rPr>
          <w:rFonts w:ascii="Times New Roman" w:hAnsi="Times New Roman" w:cs="Times New Roman"/>
        </w:rPr>
        <w:t>.</w:t>
      </w:r>
    </w:p>
    <w:p w:rsidRPr="00695D02" w:rsidR="00F340E6" w:rsidP="00F340E6" w:rsidRDefault="00F340E6" w14:paraId="014AB42A" w14:textId="77777777">
      <w:pPr>
        <w:ind w:left="1080"/>
        <w:rPr>
          <w:rFonts w:ascii="Times New Roman" w:hAnsi="Times New Roman" w:cs="Times New Roman"/>
        </w:rPr>
      </w:pPr>
    </w:p>
    <w:p w:rsidRPr="00695D02" w:rsidR="00F340E6" w:rsidP="00F340E6" w:rsidRDefault="00770DC4" w14:paraId="29EE595F" w14:textId="77777777">
      <w:pPr>
        <w:numPr>
          <w:ilvl w:val="0"/>
          <w:numId w:val="24"/>
        </w:numPr>
        <w:rPr>
          <w:rFonts w:ascii="Times New Roman" w:hAnsi="Times New Roman" w:cs="Times New Roman"/>
        </w:rPr>
      </w:pPr>
      <w:r w:rsidRPr="00695D02">
        <w:rPr>
          <w:rFonts w:ascii="Times New Roman" w:hAnsi="Times New Roman" w:cs="Times New Roman"/>
          <w:i/>
          <w:iCs/>
          <w:u w:val="single"/>
        </w:rPr>
        <w:t>Administrative Appeals (20 CFR 655.61)</w:t>
      </w:r>
      <w:r w:rsidRPr="00695D02">
        <w:rPr>
          <w:rFonts w:ascii="Times New Roman" w:hAnsi="Times New Roman" w:cs="Times New Roman"/>
        </w:rPr>
        <w:t>.  The regulations permit an employer whose certification is denied to request administrative review of the decision by the Board of Alien Labor Certification Appeals.  To do so</w:t>
      </w:r>
      <w:r w:rsidRPr="00695D02" w:rsidR="00427FB1">
        <w:rPr>
          <w:rFonts w:ascii="Times New Roman" w:hAnsi="Times New Roman" w:cs="Times New Roman"/>
        </w:rPr>
        <w:t>,</w:t>
      </w:r>
      <w:r w:rsidRPr="00695D02">
        <w:rPr>
          <w:rFonts w:ascii="Times New Roman" w:hAnsi="Times New Roman" w:cs="Times New Roman"/>
        </w:rPr>
        <w:t xml:space="preserve"> an employer must submit a written request for review within 10 business days from the date of determination.  The Department estimates that it will receive approximately </w:t>
      </w:r>
      <w:r w:rsidRPr="00695D02" w:rsidR="00067FD6">
        <w:rPr>
          <w:rFonts w:ascii="Times New Roman" w:hAnsi="Times New Roman" w:cs="Times New Roman"/>
        </w:rPr>
        <w:t>7</w:t>
      </w:r>
      <w:r w:rsidRPr="00695D02" w:rsidR="009E0F41">
        <w:rPr>
          <w:rFonts w:ascii="Times New Roman" w:hAnsi="Times New Roman" w:cs="Times New Roman"/>
        </w:rPr>
        <w:t>5</w:t>
      </w:r>
      <w:r w:rsidRPr="00695D02">
        <w:rPr>
          <w:rFonts w:ascii="Times New Roman" w:hAnsi="Times New Roman" w:cs="Times New Roman"/>
        </w:rPr>
        <w:t xml:space="preserve"> such requests each year.  The Department also estimates that it takes the employer </w:t>
      </w:r>
      <w:r w:rsidRPr="00695D02" w:rsidR="00427FB1">
        <w:rPr>
          <w:rFonts w:ascii="Times New Roman" w:hAnsi="Times New Roman" w:cs="Times New Roman"/>
        </w:rPr>
        <w:t>one</w:t>
      </w:r>
      <w:r w:rsidRPr="00695D02">
        <w:rPr>
          <w:rFonts w:ascii="Times New Roman" w:hAnsi="Times New Roman" w:cs="Times New Roman"/>
        </w:rPr>
        <w:t xml:space="preserve"> hour to comply with this requirement for a total burden of </w:t>
      </w:r>
      <w:r w:rsidRPr="00695D02" w:rsidR="00067FD6">
        <w:rPr>
          <w:rFonts w:ascii="Times New Roman" w:hAnsi="Times New Roman" w:cs="Times New Roman"/>
        </w:rPr>
        <w:t>7</w:t>
      </w:r>
      <w:r w:rsidRPr="00695D02" w:rsidR="00427FB1">
        <w:rPr>
          <w:rFonts w:ascii="Times New Roman" w:hAnsi="Times New Roman" w:cs="Times New Roman"/>
        </w:rPr>
        <w:t>5</w:t>
      </w:r>
      <w:r w:rsidRPr="00695D02">
        <w:rPr>
          <w:rFonts w:ascii="Times New Roman" w:hAnsi="Times New Roman" w:cs="Times New Roman"/>
        </w:rPr>
        <w:t xml:space="preserve"> reporting hours</w:t>
      </w:r>
      <w:r w:rsidR="003F7773">
        <w:rPr>
          <w:rFonts w:ascii="Times New Roman" w:hAnsi="Times New Roman" w:cs="Times New Roman"/>
        </w:rPr>
        <w:t xml:space="preserve"> </w:t>
      </w:r>
      <w:r w:rsidRPr="00695D02">
        <w:rPr>
          <w:rFonts w:ascii="Times New Roman" w:hAnsi="Times New Roman" w:cs="Times New Roman"/>
        </w:rPr>
        <w:t>(</w:t>
      </w:r>
      <w:r w:rsidRPr="00695D02" w:rsidR="00067FD6">
        <w:rPr>
          <w:rFonts w:ascii="Times New Roman" w:hAnsi="Times New Roman" w:cs="Times New Roman"/>
        </w:rPr>
        <w:t>7</w:t>
      </w:r>
      <w:r w:rsidRPr="00695D02" w:rsidR="009E0F41">
        <w:rPr>
          <w:rFonts w:ascii="Times New Roman" w:hAnsi="Times New Roman" w:cs="Times New Roman"/>
        </w:rPr>
        <w:t xml:space="preserve">5 </w:t>
      </w:r>
      <w:r w:rsidRPr="00695D02">
        <w:rPr>
          <w:rFonts w:ascii="Times New Roman" w:hAnsi="Times New Roman" w:cs="Times New Roman"/>
        </w:rPr>
        <w:t xml:space="preserve">notices x 1 hour = </w:t>
      </w:r>
      <w:r w:rsidRPr="00695D02" w:rsidR="00067FD6">
        <w:rPr>
          <w:rFonts w:ascii="Times New Roman" w:hAnsi="Times New Roman" w:cs="Times New Roman"/>
        </w:rPr>
        <w:t>7</w:t>
      </w:r>
      <w:r w:rsidRPr="00695D02" w:rsidR="009E0F41">
        <w:rPr>
          <w:rFonts w:ascii="Times New Roman" w:hAnsi="Times New Roman" w:cs="Times New Roman"/>
        </w:rPr>
        <w:t>5</w:t>
      </w:r>
      <w:r w:rsidRPr="00695D02">
        <w:rPr>
          <w:rFonts w:ascii="Times New Roman" w:hAnsi="Times New Roman" w:cs="Times New Roman"/>
        </w:rPr>
        <w:t xml:space="preserve"> hours)</w:t>
      </w:r>
      <w:r w:rsidRPr="00695D02" w:rsidR="00820D86">
        <w:rPr>
          <w:rFonts w:ascii="Times New Roman" w:hAnsi="Times New Roman" w:cs="Times New Roman"/>
        </w:rPr>
        <w:t>.</w:t>
      </w:r>
    </w:p>
    <w:p w:rsidRPr="00695D02" w:rsidR="00F340E6" w:rsidP="00F340E6" w:rsidRDefault="00F340E6" w14:paraId="37E74823" w14:textId="77777777">
      <w:pPr>
        <w:ind w:left="1080"/>
        <w:rPr>
          <w:rFonts w:ascii="Times New Roman" w:hAnsi="Times New Roman" w:cs="Times New Roman"/>
        </w:rPr>
      </w:pPr>
    </w:p>
    <w:p w:rsidRPr="00695D02" w:rsidR="00F340E6" w:rsidP="00F340E6" w:rsidRDefault="00770DC4" w14:paraId="3EC735A7" w14:textId="77777777">
      <w:pPr>
        <w:numPr>
          <w:ilvl w:val="0"/>
          <w:numId w:val="24"/>
        </w:numPr>
        <w:rPr>
          <w:rFonts w:ascii="Times New Roman" w:hAnsi="Times New Roman" w:cs="Times New Roman"/>
        </w:rPr>
      </w:pPr>
      <w:r w:rsidRPr="00695D02">
        <w:rPr>
          <w:rFonts w:ascii="Times New Roman" w:hAnsi="Times New Roman" w:cs="Times New Roman"/>
          <w:i/>
          <w:iCs/>
          <w:u w:val="single"/>
        </w:rPr>
        <w:t xml:space="preserve">Request for </w:t>
      </w:r>
      <w:r w:rsidRPr="00695D02" w:rsidR="00FA3692">
        <w:rPr>
          <w:rFonts w:ascii="Times New Roman" w:hAnsi="Times New Roman" w:cs="Times New Roman"/>
          <w:i/>
          <w:iCs/>
          <w:u w:val="single"/>
        </w:rPr>
        <w:t>W</w:t>
      </w:r>
      <w:r w:rsidRPr="00695D02">
        <w:rPr>
          <w:rFonts w:ascii="Times New Roman" w:hAnsi="Times New Roman" w:cs="Times New Roman"/>
          <w:i/>
          <w:iCs/>
          <w:u w:val="single"/>
        </w:rPr>
        <w:t>ithdrawal (20 CFR 655.62)</w:t>
      </w:r>
      <w:r w:rsidRPr="00695D02">
        <w:rPr>
          <w:rFonts w:ascii="Times New Roman" w:hAnsi="Times New Roman" w:cs="Times New Roman"/>
        </w:rPr>
        <w:t xml:space="preserve">.  The regulations permit employers to request withdrawal of an application after it has been accepted for processing, but before it is adjudicated.  The Department estimates that it will receive approximately </w:t>
      </w:r>
      <w:r w:rsidRPr="00695D02" w:rsidR="00820D86">
        <w:rPr>
          <w:rFonts w:ascii="Times New Roman" w:hAnsi="Times New Roman" w:cs="Times New Roman"/>
        </w:rPr>
        <w:t xml:space="preserve">850 </w:t>
      </w:r>
      <w:r w:rsidRPr="00695D02">
        <w:rPr>
          <w:rFonts w:ascii="Times New Roman" w:hAnsi="Times New Roman" w:cs="Times New Roman"/>
        </w:rPr>
        <w:t xml:space="preserve">such requests each year.  The Department also estimates that it takes the employer </w:t>
      </w:r>
      <w:r w:rsidR="00544C5C">
        <w:rPr>
          <w:rFonts w:ascii="Times New Roman" w:hAnsi="Times New Roman" w:cs="Times New Roman"/>
        </w:rPr>
        <w:t>0.17 hours</w:t>
      </w:r>
      <w:r w:rsidRPr="00695D02">
        <w:rPr>
          <w:rFonts w:ascii="Times New Roman" w:hAnsi="Times New Roman" w:cs="Times New Roman"/>
        </w:rPr>
        <w:t xml:space="preserve"> to comply with this requirement for a total burden of </w:t>
      </w:r>
      <w:r w:rsidRPr="00695D02" w:rsidR="00820D86">
        <w:rPr>
          <w:rFonts w:ascii="Times New Roman" w:hAnsi="Times New Roman" w:cs="Times New Roman"/>
        </w:rPr>
        <w:t>14</w:t>
      </w:r>
      <w:r w:rsidRPr="00695D02" w:rsidR="00F661A8">
        <w:rPr>
          <w:rFonts w:ascii="Times New Roman" w:hAnsi="Times New Roman" w:cs="Times New Roman"/>
        </w:rPr>
        <w:t>4</w:t>
      </w:r>
      <w:r w:rsidR="00544C5C">
        <w:rPr>
          <w:rFonts w:ascii="Times New Roman" w:hAnsi="Times New Roman" w:cs="Times New Roman"/>
        </w:rPr>
        <w:t>.50</w:t>
      </w:r>
      <w:r w:rsidRPr="00695D02" w:rsidR="00820D86">
        <w:rPr>
          <w:rFonts w:ascii="Times New Roman" w:hAnsi="Times New Roman" w:cs="Times New Roman"/>
        </w:rPr>
        <w:t xml:space="preserve"> </w:t>
      </w:r>
      <w:r w:rsidRPr="00695D02" w:rsidR="003B5F6E">
        <w:rPr>
          <w:rFonts w:ascii="Times New Roman" w:hAnsi="Times New Roman" w:cs="Times New Roman"/>
        </w:rPr>
        <w:t xml:space="preserve">reporting </w:t>
      </w:r>
      <w:r w:rsidRPr="00695D02" w:rsidR="00820D86">
        <w:rPr>
          <w:rFonts w:ascii="Times New Roman" w:hAnsi="Times New Roman" w:cs="Times New Roman"/>
        </w:rPr>
        <w:t>hours</w:t>
      </w:r>
      <w:r w:rsidR="003F7773">
        <w:rPr>
          <w:rFonts w:ascii="Times New Roman" w:hAnsi="Times New Roman" w:cs="Times New Roman"/>
        </w:rPr>
        <w:t xml:space="preserve"> </w:t>
      </w:r>
      <w:r w:rsidRPr="00695D02">
        <w:rPr>
          <w:rFonts w:ascii="Times New Roman" w:hAnsi="Times New Roman" w:cs="Times New Roman"/>
        </w:rPr>
        <w:t>(</w:t>
      </w:r>
      <w:r w:rsidRPr="00695D02" w:rsidR="00820D86">
        <w:rPr>
          <w:rFonts w:ascii="Times New Roman" w:hAnsi="Times New Roman" w:cs="Times New Roman"/>
        </w:rPr>
        <w:t xml:space="preserve">850 </w:t>
      </w:r>
      <w:r w:rsidRPr="00695D02">
        <w:rPr>
          <w:rFonts w:ascii="Times New Roman" w:hAnsi="Times New Roman" w:cs="Times New Roman"/>
        </w:rPr>
        <w:t xml:space="preserve">notices x </w:t>
      </w:r>
      <w:r w:rsidRPr="00695D02" w:rsidR="009E0F41">
        <w:rPr>
          <w:rFonts w:ascii="Times New Roman" w:hAnsi="Times New Roman" w:cs="Times New Roman"/>
        </w:rPr>
        <w:t xml:space="preserve">0.17 hours </w:t>
      </w:r>
      <w:r w:rsidRPr="00695D02">
        <w:rPr>
          <w:rFonts w:ascii="Times New Roman" w:hAnsi="Times New Roman" w:cs="Times New Roman"/>
        </w:rPr>
        <w:t>=</w:t>
      </w:r>
      <w:r w:rsidRPr="00695D02" w:rsidR="009E0F41">
        <w:rPr>
          <w:rFonts w:ascii="Times New Roman" w:hAnsi="Times New Roman" w:cs="Times New Roman"/>
        </w:rPr>
        <w:t>144.5</w:t>
      </w:r>
      <w:r w:rsidRPr="00695D02" w:rsidR="005B4C36">
        <w:rPr>
          <w:rFonts w:ascii="Times New Roman" w:hAnsi="Times New Roman" w:cs="Times New Roman"/>
        </w:rPr>
        <w:t>0</w:t>
      </w:r>
      <w:r w:rsidRPr="00695D02" w:rsidR="00CB43D7">
        <w:rPr>
          <w:rFonts w:ascii="Times New Roman" w:hAnsi="Times New Roman" w:cs="Times New Roman"/>
        </w:rPr>
        <w:t xml:space="preserve"> hours</w:t>
      </w:r>
      <w:r w:rsidRPr="00695D02">
        <w:rPr>
          <w:rFonts w:ascii="Times New Roman" w:hAnsi="Times New Roman" w:cs="Times New Roman"/>
        </w:rPr>
        <w:t>)</w:t>
      </w:r>
      <w:r w:rsidRPr="00695D02" w:rsidR="00820D86">
        <w:rPr>
          <w:rFonts w:ascii="Times New Roman" w:hAnsi="Times New Roman" w:cs="Times New Roman"/>
        </w:rPr>
        <w:t>.</w:t>
      </w:r>
    </w:p>
    <w:p w:rsidRPr="00695D02" w:rsidR="00F340E6" w:rsidP="00F340E6" w:rsidRDefault="00F340E6" w14:paraId="7B621C09" w14:textId="77777777">
      <w:pPr>
        <w:ind w:left="1080"/>
        <w:rPr>
          <w:rFonts w:ascii="Times New Roman" w:hAnsi="Times New Roman" w:cs="Times New Roman"/>
        </w:rPr>
      </w:pPr>
    </w:p>
    <w:p w:rsidRPr="00695D02" w:rsidR="00770DC4" w:rsidP="00F340E6" w:rsidRDefault="00770DC4" w14:paraId="7DDA7356" w14:textId="77777777">
      <w:pPr>
        <w:numPr>
          <w:ilvl w:val="0"/>
          <w:numId w:val="24"/>
        </w:numPr>
        <w:rPr>
          <w:rFonts w:ascii="Times New Roman" w:hAnsi="Times New Roman" w:cs="Times New Roman"/>
        </w:rPr>
      </w:pPr>
      <w:r w:rsidRPr="00695D02">
        <w:rPr>
          <w:rFonts w:ascii="Times New Roman" w:hAnsi="Times New Roman" w:cs="Times New Roman"/>
          <w:i/>
          <w:u w:val="single"/>
        </w:rPr>
        <w:t>Seafood Industry Staggered Entry Provision (20 CFR 655.15</w:t>
      </w:r>
      <w:r w:rsidRPr="00695D02" w:rsidR="00A13090">
        <w:rPr>
          <w:rFonts w:ascii="Times New Roman" w:hAnsi="Times New Roman" w:cs="Times New Roman"/>
          <w:i/>
          <w:u w:val="single"/>
        </w:rPr>
        <w:t>(f)</w:t>
      </w:r>
      <w:r w:rsidRPr="00695D02">
        <w:rPr>
          <w:rFonts w:ascii="Times New Roman" w:hAnsi="Times New Roman" w:cs="Times New Roman"/>
          <w:i/>
          <w:u w:val="single"/>
        </w:rPr>
        <w:t>)</w:t>
      </w:r>
      <w:r w:rsidRPr="00695D02">
        <w:rPr>
          <w:rFonts w:ascii="Times New Roman" w:hAnsi="Times New Roman" w:cs="Times New Roman"/>
          <w:i/>
        </w:rPr>
        <w:t xml:space="preserve">.  </w:t>
      </w:r>
      <w:r w:rsidRPr="00695D02">
        <w:rPr>
          <w:rFonts w:ascii="Times New Roman" w:hAnsi="Times New Roman" w:cs="Times New Roman"/>
        </w:rPr>
        <w:t xml:space="preserve">If an employer in the </w:t>
      </w:r>
      <w:r w:rsidRPr="00695D02" w:rsidR="005867F6">
        <w:rPr>
          <w:rFonts w:ascii="Times New Roman" w:hAnsi="Times New Roman" w:cs="Times New Roman"/>
        </w:rPr>
        <w:t>s</w:t>
      </w:r>
      <w:r w:rsidRPr="00695D02">
        <w:rPr>
          <w:rFonts w:ascii="Times New Roman" w:hAnsi="Times New Roman" w:cs="Times New Roman"/>
        </w:rPr>
        <w:t xml:space="preserve">eafood </w:t>
      </w:r>
      <w:r w:rsidRPr="00695D02" w:rsidR="005867F6">
        <w:rPr>
          <w:rFonts w:ascii="Times New Roman" w:hAnsi="Times New Roman" w:cs="Times New Roman"/>
        </w:rPr>
        <w:t>i</w:t>
      </w:r>
      <w:r w:rsidRPr="00695D02">
        <w:rPr>
          <w:rFonts w:ascii="Times New Roman" w:hAnsi="Times New Roman" w:cs="Times New Roman"/>
        </w:rPr>
        <w:t>ndustry wants to stagger the entry of its H-2B workers</w:t>
      </w:r>
      <w:r w:rsidRPr="00695D02" w:rsidR="001F6199">
        <w:rPr>
          <w:rFonts w:ascii="Times New Roman" w:hAnsi="Times New Roman" w:cs="Times New Roman"/>
        </w:rPr>
        <w:t>,</w:t>
      </w:r>
      <w:r w:rsidRPr="00695D02">
        <w:rPr>
          <w:rFonts w:ascii="Times New Roman" w:hAnsi="Times New Roman" w:cs="Times New Roman"/>
        </w:rPr>
        <w:t xml:space="preserve"> it must prepare the addendum to the Form ETA-9142B</w:t>
      </w:r>
      <w:r w:rsidRPr="00695D02" w:rsidR="00357AB4">
        <w:rPr>
          <w:rFonts w:ascii="Times New Roman" w:hAnsi="Times New Roman" w:cs="Times New Roman"/>
        </w:rPr>
        <w:t>,</w:t>
      </w:r>
      <w:r w:rsidRPr="00695D02">
        <w:rPr>
          <w:rFonts w:ascii="Times New Roman" w:hAnsi="Times New Roman" w:cs="Times New Roman"/>
        </w:rPr>
        <w:t xml:space="preserve"> </w:t>
      </w:r>
      <w:r w:rsidRPr="00695D02">
        <w:rPr>
          <w:rFonts w:ascii="Times New Roman" w:hAnsi="Times New Roman" w:cs="Times New Roman"/>
          <w:i/>
        </w:rPr>
        <w:t>Seafood Industry Attestation</w:t>
      </w:r>
      <w:r w:rsidRPr="00695D02" w:rsidR="00357AB4">
        <w:rPr>
          <w:rFonts w:ascii="Times New Roman" w:hAnsi="Times New Roman" w:cs="Times New Roman"/>
        </w:rPr>
        <w:t>,</w:t>
      </w:r>
      <w:r w:rsidRPr="00695D02">
        <w:rPr>
          <w:rFonts w:ascii="Times New Roman" w:hAnsi="Times New Roman" w:cs="Times New Roman"/>
          <w:i/>
        </w:rPr>
        <w:t xml:space="preserve"> </w:t>
      </w:r>
      <w:r w:rsidRPr="00695D02">
        <w:rPr>
          <w:rFonts w:ascii="Times New Roman" w:hAnsi="Times New Roman" w:cs="Times New Roman"/>
        </w:rPr>
        <w:t>and in some cases conduct the “fresh” recruitment as required under the statute.  OFLC does not collect or retain this certification.  Employers must sign and date it and then supply it to the H-2B workers together with other documentation required for admission, and the workers must have it available to show to the State Department Consular Officer and/or DHS’s Customs and Border P</w:t>
      </w:r>
      <w:r w:rsidRPr="00695D02" w:rsidR="00D72FFF">
        <w:rPr>
          <w:rFonts w:ascii="Times New Roman" w:hAnsi="Times New Roman" w:cs="Times New Roman"/>
        </w:rPr>
        <w:t>rotection</w:t>
      </w:r>
      <w:r w:rsidRPr="00695D02">
        <w:rPr>
          <w:rFonts w:ascii="Times New Roman" w:hAnsi="Times New Roman" w:cs="Times New Roman"/>
        </w:rPr>
        <w:t xml:space="preserve"> Officers at the border upon request. </w:t>
      </w:r>
      <w:r w:rsidRPr="00695D02" w:rsidR="002D3A76">
        <w:rPr>
          <w:rFonts w:ascii="Times New Roman" w:hAnsi="Times New Roman" w:cs="Times New Roman"/>
        </w:rPr>
        <w:t xml:space="preserve"> The employer must also retain a copy of this form in its records. </w:t>
      </w:r>
      <w:r w:rsidRPr="00695D02">
        <w:rPr>
          <w:rFonts w:ascii="Times New Roman" w:hAnsi="Times New Roman" w:cs="Times New Roman"/>
        </w:rPr>
        <w:t xml:space="preserve"> The Department estimates that this</w:t>
      </w:r>
      <w:r w:rsidR="00C24FA7">
        <w:rPr>
          <w:rFonts w:ascii="Times New Roman" w:hAnsi="Times New Roman" w:cs="Times New Roman"/>
        </w:rPr>
        <w:t xml:space="preserve"> requirement </w:t>
      </w:r>
      <w:r w:rsidRPr="00695D02">
        <w:rPr>
          <w:rFonts w:ascii="Times New Roman" w:hAnsi="Times New Roman" w:cs="Times New Roman"/>
        </w:rPr>
        <w:t xml:space="preserve">will affect approximately 152 H-2B employers who would be eligible to use the </w:t>
      </w:r>
      <w:r w:rsidRPr="00695D02">
        <w:rPr>
          <w:rFonts w:ascii="Times New Roman" w:hAnsi="Times New Roman" w:cs="Times New Roman"/>
          <w:i/>
        </w:rPr>
        <w:t>Seafood Industry Attestation</w:t>
      </w:r>
      <w:r w:rsidRPr="00695D02">
        <w:rPr>
          <w:rFonts w:ascii="Times New Roman" w:hAnsi="Times New Roman" w:cs="Times New Roman"/>
        </w:rPr>
        <w:t xml:space="preserve">.  It takes them </w:t>
      </w:r>
      <w:r w:rsidR="00544C5C">
        <w:rPr>
          <w:rFonts w:ascii="Times New Roman" w:hAnsi="Times New Roman" w:cs="Times New Roman"/>
        </w:rPr>
        <w:t>0.25 hours</w:t>
      </w:r>
      <w:r w:rsidRPr="00695D02">
        <w:rPr>
          <w:rFonts w:ascii="Times New Roman" w:hAnsi="Times New Roman" w:cs="Times New Roman"/>
        </w:rPr>
        <w:t xml:space="preserve"> to print out, read, and sign the </w:t>
      </w:r>
      <w:r w:rsidRPr="00695D02">
        <w:rPr>
          <w:rFonts w:ascii="Times New Roman" w:hAnsi="Times New Roman" w:cs="Times New Roman"/>
          <w:i/>
        </w:rPr>
        <w:t>Seafood Industry Attestation</w:t>
      </w:r>
      <w:r w:rsidRPr="00695D02">
        <w:rPr>
          <w:rFonts w:ascii="Times New Roman" w:hAnsi="Times New Roman" w:cs="Times New Roman"/>
        </w:rPr>
        <w:t xml:space="preserve"> for a total of 38 third-party disclosure hours</w:t>
      </w:r>
      <w:r w:rsidR="003F7773">
        <w:rPr>
          <w:rFonts w:ascii="Times New Roman" w:hAnsi="Times New Roman" w:cs="Times New Roman"/>
        </w:rPr>
        <w:t xml:space="preserve"> </w:t>
      </w:r>
      <w:r w:rsidRPr="00695D02">
        <w:rPr>
          <w:rFonts w:ascii="Times New Roman" w:hAnsi="Times New Roman" w:cs="Times New Roman"/>
        </w:rPr>
        <w:t xml:space="preserve">(152 employers x </w:t>
      </w:r>
      <w:r w:rsidRPr="00695D02" w:rsidR="009E0F41">
        <w:rPr>
          <w:rFonts w:ascii="Times New Roman" w:hAnsi="Times New Roman" w:cs="Times New Roman"/>
        </w:rPr>
        <w:t>0.25 hours</w:t>
      </w:r>
      <w:r w:rsidRPr="00695D02">
        <w:rPr>
          <w:rFonts w:ascii="Times New Roman" w:hAnsi="Times New Roman" w:cs="Times New Roman"/>
        </w:rPr>
        <w:t xml:space="preserve"> = 38 hours)</w:t>
      </w:r>
      <w:r w:rsidRPr="00695D02" w:rsidR="00820D86">
        <w:rPr>
          <w:rFonts w:ascii="Times New Roman" w:hAnsi="Times New Roman" w:cs="Times New Roman"/>
        </w:rPr>
        <w:t>.</w:t>
      </w:r>
    </w:p>
    <w:p w:rsidRPr="00695D02" w:rsidR="00770DC4" w:rsidP="00CF6B37" w:rsidRDefault="00770DC4" w14:paraId="4087A400" w14:textId="77777777">
      <w:pPr>
        <w:autoSpaceDE w:val="0"/>
        <w:autoSpaceDN w:val="0"/>
        <w:adjustRightInd w:val="0"/>
        <w:ind w:left="720"/>
        <w:rPr>
          <w:rFonts w:ascii="Times New Roman" w:hAnsi="Times New Roman" w:cs="Times New Roman"/>
        </w:rPr>
      </w:pPr>
    </w:p>
    <w:p w:rsidRPr="00695D02" w:rsidR="00770DC4" w:rsidP="00357AB4" w:rsidRDefault="00770DC4" w14:paraId="2EAB7449" w14:textId="77777777">
      <w:pPr>
        <w:autoSpaceDE w:val="0"/>
        <w:autoSpaceDN w:val="0"/>
        <w:adjustRightInd w:val="0"/>
        <w:ind w:left="1080"/>
        <w:rPr>
          <w:rFonts w:ascii="Times New Roman" w:hAnsi="Times New Roman" w:cs="Times New Roman"/>
        </w:rPr>
      </w:pPr>
      <w:r w:rsidRPr="00695D02">
        <w:rPr>
          <w:rFonts w:ascii="Times New Roman" w:hAnsi="Times New Roman" w:cs="Times New Roman"/>
        </w:rPr>
        <w:t xml:space="preserve">Each year the seafood industry brings in approximately 4,750 H-2B workers.  Under </w:t>
      </w:r>
      <w:r w:rsidRPr="00695D02" w:rsidR="00872AB5">
        <w:rPr>
          <w:rFonts w:ascii="Times New Roman" w:hAnsi="Times New Roman" w:cs="Times New Roman"/>
        </w:rPr>
        <w:t xml:space="preserve">20 CFR 655.15(f)(3)(2), </w:t>
      </w:r>
      <w:r w:rsidRPr="00695D02">
        <w:rPr>
          <w:rFonts w:ascii="Times New Roman" w:hAnsi="Times New Roman" w:cs="Times New Roman"/>
        </w:rPr>
        <w:t xml:space="preserve">those who come after the first date of need will need to have the </w:t>
      </w:r>
      <w:r w:rsidRPr="00695D02">
        <w:rPr>
          <w:rFonts w:ascii="Times New Roman" w:hAnsi="Times New Roman" w:cs="Times New Roman"/>
          <w:i/>
        </w:rPr>
        <w:t>Seafood Industry Attestation</w:t>
      </w:r>
      <w:r w:rsidRPr="00695D02">
        <w:rPr>
          <w:rFonts w:ascii="Times New Roman" w:hAnsi="Times New Roman" w:cs="Times New Roman"/>
        </w:rPr>
        <w:t xml:space="preserve"> when they enter the United States.  The Department accordingly estimates that 60 percent of H-2B seafood employees are likely to need the Attestation, </w:t>
      </w:r>
      <w:r w:rsidRPr="00695D02" w:rsidR="00607DFE">
        <w:rPr>
          <w:rFonts w:ascii="Times New Roman" w:hAnsi="Times New Roman" w:cs="Times New Roman"/>
        </w:rPr>
        <w:t xml:space="preserve">for </w:t>
      </w:r>
      <w:r w:rsidRPr="00695D02">
        <w:rPr>
          <w:rFonts w:ascii="Times New Roman" w:hAnsi="Times New Roman" w:cs="Times New Roman"/>
        </w:rPr>
        <w:t xml:space="preserve">a total of 2,850 such workers, and </w:t>
      </w:r>
      <w:r w:rsidRPr="00695D02" w:rsidR="00607DFE">
        <w:rPr>
          <w:rFonts w:ascii="Times New Roman" w:hAnsi="Times New Roman" w:cs="Times New Roman"/>
        </w:rPr>
        <w:t xml:space="preserve">that </w:t>
      </w:r>
      <w:r w:rsidRPr="00695D02">
        <w:rPr>
          <w:rFonts w:ascii="Times New Roman" w:hAnsi="Times New Roman" w:cs="Times New Roman"/>
        </w:rPr>
        <w:t xml:space="preserve">it takes their respective employers </w:t>
      </w:r>
      <w:r w:rsidR="00544C5C">
        <w:rPr>
          <w:rFonts w:ascii="Times New Roman" w:hAnsi="Times New Roman" w:cs="Times New Roman"/>
        </w:rPr>
        <w:t>0.17 hours</w:t>
      </w:r>
      <w:r w:rsidRPr="00695D02">
        <w:rPr>
          <w:rFonts w:ascii="Times New Roman" w:hAnsi="Times New Roman" w:cs="Times New Roman"/>
        </w:rPr>
        <w:t xml:space="preserve"> per employee to ensure that each employee receives the Attestation</w:t>
      </w:r>
      <w:r w:rsidRPr="00695D02" w:rsidR="00C83A3C">
        <w:rPr>
          <w:rFonts w:ascii="Times New Roman" w:hAnsi="Times New Roman" w:cs="Times New Roman"/>
        </w:rPr>
        <w:t>,</w:t>
      </w:r>
      <w:r w:rsidRPr="00695D02">
        <w:rPr>
          <w:rFonts w:ascii="Times New Roman" w:hAnsi="Times New Roman" w:cs="Times New Roman"/>
        </w:rPr>
        <w:t xml:space="preserve"> for a total </w:t>
      </w:r>
      <w:r w:rsidRPr="00695D02" w:rsidR="0074666D">
        <w:rPr>
          <w:rFonts w:ascii="Times New Roman" w:hAnsi="Times New Roman" w:cs="Times New Roman"/>
        </w:rPr>
        <w:t xml:space="preserve">third-party disclosure burden </w:t>
      </w:r>
      <w:r w:rsidRPr="00695D02">
        <w:rPr>
          <w:rFonts w:ascii="Times New Roman" w:hAnsi="Times New Roman" w:cs="Times New Roman"/>
        </w:rPr>
        <w:t>of 4</w:t>
      </w:r>
      <w:r w:rsidRPr="00695D02" w:rsidR="00C83A3C">
        <w:rPr>
          <w:rFonts w:ascii="Times New Roman" w:hAnsi="Times New Roman" w:cs="Times New Roman"/>
        </w:rPr>
        <w:t>84</w:t>
      </w:r>
      <w:r w:rsidR="00544C5C">
        <w:rPr>
          <w:rFonts w:ascii="Times New Roman" w:hAnsi="Times New Roman" w:cs="Times New Roman"/>
        </w:rPr>
        <w:t>.50</w:t>
      </w:r>
      <w:r w:rsidRPr="00695D02" w:rsidR="0074666D">
        <w:rPr>
          <w:rFonts w:ascii="Times New Roman" w:hAnsi="Times New Roman" w:cs="Times New Roman"/>
        </w:rPr>
        <w:t xml:space="preserve"> hours</w:t>
      </w:r>
      <w:r w:rsidR="003F7773">
        <w:rPr>
          <w:rFonts w:ascii="Times New Roman" w:hAnsi="Times New Roman" w:cs="Times New Roman"/>
        </w:rPr>
        <w:t xml:space="preserve"> </w:t>
      </w:r>
      <w:r w:rsidRPr="00695D02">
        <w:rPr>
          <w:rFonts w:ascii="Times New Roman" w:hAnsi="Times New Roman" w:cs="Times New Roman"/>
        </w:rPr>
        <w:t>(</w:t>
      </w:r>
      <w:r w:rsidRPr="00695D02" w:rsidR="005D5D5A">
        <w:rPr>
          <w:rFonts w:ascii="Times New Roman" w:hAnsi="Times New Roman" w:cs="Times New Roman"/>
        </w:rPr>
        <w:t>2</w:t>
      </w:r>
      <w:r w:rsidRPr="00695D02" w:rsidR="00357AB4">
        <w:rPr>
          <w:rFonts w:ascii="Times New Roman" w:hAnsi="Times New Roman" w:cs="Times New Roman"/>
        </w:rPr>
        <w:t>,</w:t>
      </w:r>
      <w:r w:rsidRPr="00695D02" w:rsidR="005D5D5A">
        <w:rPr>
          <w:rFonts w:ascii="Times New Roman" w:hAnsi="Times New Roman" w:cs="Times New Roman"/>
        </w:rPr>
        <w:t xml:space="preserve">850 </w:t>
      </w:r>
      <w:r w:rsidRPr="00695D02" w:rsidR="00CA5672">
        <w:rPr>
          <w:rFonts w:ascii="Times New Roman" w:hAnsi="Times New Roman" w:cs="Times New Roman"/>
        </w:rPr>
        <w:t xml:space="preserve">H-2B seafood workers </w:t>
      </w:r>
      <w:r w:rsidRPr="00695D02">
        <w:rPr>
          <w:rFonts w:ascii="Times New Roman" w:hAnsi="Times New Roman" w:cs="Times New Roman"/>
        </w:rPr>
        <w:t xml:space="preserve">x </w:t>
      </w:r>
      <w:r w:rsidRPr="00695D02" w:rsidR="005D5D5A">
        <w:rPr>
          <w:rFonts w:ascii="Times New Roman" w:hAnsi="Times New Roman" w:cs="Times New Roman"/>
        </w:rPr>
        <w:t>0.</w:t>
      </w:r>
      <w:r w:rsidRPr="00695D02" w:rsidR="00C83A3C">
        <w:rPr>
          <w:rFonts w:ascii="Times New Roman" w:hAnsi="Times New Roman" w:cs="Times New Roman"/>
        </w:rPr>
        <w:t>17</w:t>
      </w:r>
      <w:r w:rsidRPr="00695D02" w:rsidR="005D5D5A">
        <w:rPr>
          <w:rFonts w:ascii="Times New Roman" w:hAnsi="Times New Roman" w:cs="Times New Roman"/>
        </w:rPr>
        <w:t xml:space="preserve"> hours </w:t>
      </w:r>
      <w:r w:rsidRPr="00695D02">
        <w:rPr>
          <w:rFonts w:ascii="Times New Roman" w:hAnsi="Times New Roman" w:cs="Times New Roman"/>
        </w:rPr>
        <w:t>=</w:t>
      </w:r>
      <w:r w:rsidRPr="00695D02" w:rsidR="00C83A3C">
        <w:rPr>
          <w:rFonts w:ascii="Times New Roman" w:hAnsi="Times New Roman" w:cs="Times New Roman"/>
        </w:rPr>
        <w:t xml:space="preserve"> 4</w:t>
      </w:r>
      <w:r w:rsidRPr="00695D02" w:rsidR="00CB43D7">
        <w:rPr>
          <w:rFonts w:ascii="Times New Roman" w:hAnsi="Times New Roman" w:cs="Times New Roman"/>
        </w:rPr>
        <w:t>8</w:t>
      </w:r>
      <w:r w:rsidRPr="00695D02" w:rsidR="00C83A3C">
        <w:rPr>
          <w:rFonts w:ascii="Times New Roman" w:hAnsi="Times New Roman" w:cs="Times New Roman"/>
        </w:rPr>
        <w:t>4</w:t>
      </w:r>
      <w:r w:rsidRPr="00695D02" w:rsidR="00CB43D7">
        <w:rPr>
          <w:rFonts w:ascii="Times New Roman" w:hAnsi="Times New Roman" w:cs="Times New Roman"/>
        </w:rPr>
        <w:t>.5</w:t>
      </w:r>
      <w:r w:rsidRPr="00695D02" w:rsidR="005B4C36">
        <w:rPr>
          <w:rFonts w:ascii="Times New Roman" w:hAnsi="Times New Roman" w:cs="Times New Roman"/>
        </w:rPr>
        <w:t>0</w:t>
      </w:r>
      <w:r w:rsidRPr="00695D02" w:rsidR="00CB43D7">
        <w:rPr>
          <w:rFonts w:ascii="Times New Roman" w:hAnsi="Times New Roman" w:cs="Times New Roman"/>
        </w:rPr>
        <w:t xml:space="preserve"> hours</w:t>
      </w:r>
      <w:r w:rsidRPr="00695D02">
        <w:rPr>
          <w:rFonts w:ascii="Times New Roman" w:hAnsi="Times New Roman" w:cs="Times New Roman"/>
        </w:rPr>
        <w:t>)</w:t>
      </w:r>
      <w:r w:rsidRPr="00695D02" w:rsidR="00AE56ED">
        <w:rPr>
          <w:rFonts w:ascii="Times New Roman" w:hAnsi="Times New Roman" w:cs="Times New Roman"/>
        </w:rPr>
        <w:t>.</w:t>
      </w:r>
      <w:r w:rsidRPr="00695D02">
        <w:rPr>
          <w:rFonts w:ascii="Times New Roman" w:hAnsi="Times New Roman" w:cs="Times New Roman"/>
        </w:rPr>
        <w:t xml:space="preserve"> </w:t>
      </w:r>
    </w:p>
    <w:p w:rsidRPr="00695D02" w:rsidR="00770DC4" w:rsidP="00CF6B37" w:rsidRDefault="00770DC4" w14:paraId="0298D7A9" w14:textId="77777777">
      <w:pPr>
        <w:autoSpaceDE w:val="0"/>
        <w:autoSpaceDN w:val="0"/>
        <w:adjustRightInd w:val="0"/>
        <w:ind w:left="720"/>
        <w:rPr>
          <w:rFonts w:ascii="Times New Roman" w:hAnsi="Times New Roman" w:cs="Times New Roman"/>
        </w:rPr>
      </w:pPr>
    </w:p>
    <w:p w:rsidRPr="00695D02" w:rsidR="00770DC4" w:rsidP="00357AB4" w:rsidRDefault="00770DC4" w14:paraId="3C961848" w14:textId="77777777">
      <w:pPr>
        <w:autoSpaceDE w:val="0"/>
        <w:autoSpaceDN w:val="0"/>
        <w:adjustRightInd w:val="0"/>
        <w:ind w:left="1080"/>
        <w:rPr>
          <w:rFonts w:ascii="Times New Roman" w:hAnsi="Times New Roman" w:cs="Times New Roman"/>
        </w:rPr>
      </w:pPr>
      <w:r w:rsidRPr="00695D02">
        <w:rPr>
          <w:rFonts w:ascii="Times New Roman" w:hAnsi="Times New Roman" w:cs="Times New Roman"/>
        </w:rPr>
        <w:t xml:space="preserve">The Department estimates that </w:t>
      </w:r>
      <w:r w:rsidRPr="00695D02" w:rsidR="005D5D5A">
        <w:rPr>
          <w:rFonts w:ascii="Times New Roman" w:hAnsi="Times New Roman" w:cs="Times New Roman"/>
        </w:rPr>
        <w:t xml:space="preserve">38 </w:t>
      </w:r>
      <w:r w:rsidRPr="00695D02">
        <w:rPr>
          <w:rFonts w:ascii="Times New Roman" w:hAnsi="Times New Roman" w:cs="Times New Roman"/>
        </w:rPr>
        <w:t>eligible employers are likely to utilize the 90</w:t>
      </w:r>
      <w:r w:rsidRPr="00695D02" w:rsidR="001E07AA">
        <w:rPr>
          <w:rFonts w:ascii="Times New Roman" w:hAnsi="Times New Roman" w:cs="Times New Roman"/>
        </w:rPr>
        <w:t xml:space="preserve"> to </w:t>
      </w:r>
      <w:r w:rsidRPr="00695D02">
        <w:rPr>
          <w:rFonts w:ascii="Times New Roman" w:hAnsi="Times New Roman" w:cs="Times New Roman"/>
        </w:rPr>
        <w:t xml:space="preserve">120 day arrival provisions of the law, which will require that additional recruitment steps be taken to recruit U.S. workers.  The Department estimates that it takes employers </w:t>
      </w:r>
      <w:r w:rsidRPr="00695D02" w:rsidR="00C83A3C">
        <w:rPr>
          <w:rFonts w:ascii="Times New Roman" w:hAnsi="Times New Roman" w:cs="Times New Roman"/>
        </w:rPr>
        <w:t>one</w:t>
      </w:r>
      <w:r w:rsidRPr="00695D02">
        <w:rPr>
          <w:rFonts w:ascii="Times New Roman" w:hAnsi="Times New Roman" w:cs="Times New Roman"/>
        </w:rPr>
        <w:t xml:space="preserve"> hour to write and place the advertisements and job order and an average of </w:t>
      </w:r>
      <w:r w:rsidRPr="00695D02" w:rsidR="00C83A3C">
        <w:rPr>
          <w:rFonts w:ascii="Times New Roman" w:hAnsi="Times New Roman" w:cs="Times New Roman"/>
        </w:rPr>
        <w:t>one</w:t>
      </w:r>
      <w:r w:rsidRPr="00695D02">
        <w:rPr>
          <w:rFonts w:ascii="Times New Roman" w:hAnsi="Times New Roman" w:cs="Times New Roman"/>
        </w:rPr>
        <w:t xml:space="preserve"> hour per employer to interview applicants for a total of 76</w:t>
      </w:r>
      <w:r w:rsidRPr="00695D02" w:rsidR="003D29F7">
        <w:rPr>
          <w:rFonts w:ascii="Times New Roman" w:hAnsi="Times New Roman" w:cs="Times New Roman"/>
        </w:rPr>
        <w:t xml:space="preserve"> third-party disclosure hours</w:t>
      </w:r>
      <w:r w:rsidR="003F7773">
        <w:rPr>
          <w:rFonts w:ascii="Times New Roman" w:hAnsi="Times New Roman" w:cs="Times New Roman"/>
        </w:rPr>
        <w:t xml:space="preserve"> </w:t>
      </w:r>
      <w:r w:rsidRPr="00695D02">
        <w:rPr>
          <w:rFonts w:ascii="Times New Roman" w:hAnsi="Times New Roman" w:cs="Times New Roman"/>
        </w:rPr>
        <w:t>(</w:t>
      </w:r>
      <w:r w:rsidRPr="00695D02" w:rsidR="004F4655">
        <w:rPr>
          <w:rFonts w:ascii="Times New Roman" w:hAnsi="Times New Roman" w:cs="Times New Roman"/>
        </w:rPr>
        <w:t xml:space="preserve">38 </w:t>
      </w:r>
      <w:r w:rsidRPr="00695D02">
        <w:rPr>
          <w:rFonts w:ascii="Times New Roman" w:hAnsi="Times New Roman" w:cs="Times New Roman"/>
        </w:rPr>
        <w:t xml:space="preserve">employers x </w:t>
      </w:r>
      <w:r w:rsidRPr="00695D02" w:rsidR="005D5D5A">
        <w:rPr>
          <w:rFonts w:ascii="Times New Roman" w:hAnsi="Times New Roman" w:cs="Times New Roman"/>
        </w:rPr>
        <w:t>2</w:t>
      </w:r>
      <w:r w:rsidRPr="00695D02" w:rsidR="00357AB4">
        <w:rPr>
          <w:rFonts w:ascii="Times New Roman" w:hAnsi="Times New Roman" w:cs="Times New Roman"/>
        </w:rPr>
        <w:t xml:space="preserve"> </w:t>
      </w:r>
      <w:r w:rsidRPr="00695D02" w:rsidR="005D5D5A">
        <w:rPr>
          <w:rFonts w:ascii="Times New Roman" w:hAnsi="Times New Roman" w:cs="Times New Roman"/>
        </w:rPr>
        <w:t xml:space="preserve">hours </w:t>
      </w:r>
      <w:r w:rsidRPr="00695D02">
        <w:rPr>
          <w:rFonts w:ascii="Times New Roman" w:hAnsi="Times New Roman" w:cs="Times New Roman"/>
        </w:rPr>
        <w:t>= 76 hours)</w:t>
      </w:r>
      <w:r w:rsidRPr="00695D02" w:rsidR="00AE56ED">
        <w:rPr>
          <w:rFonts w:ascii="Times New Roman" w:hAnsi="Times New Roman" w:cs="Times New Roman"/>
        </w:rPr>
        <w:t>.</w:t>
      </w:r>
    </w:p>
    <w:p w:rsidRPr="00695D02" w:rsidR="00770DC4" w:rsidP="00CF6B37" w:rsidRDefault="00770DC4" w14:paraId="652E4A3D" w14:textId="77777777">
      <w:pPr>
        <w:autoSpaceDE w:val="0"/>
        <w:autoSpaceDN w:val="0"/>
        <w:adjustRightInd w:val="0"/>
        <w:ind w:left="720"/>
        <w:rPr>
          <w:rFonts w:ascii="Times New Roman" w:hAnsi="Times New Roman" w:cs="Times New Roman"/>
        </w:rPr>
      </w:pPr>
    </w:p>
    <w:p w:rsidRPr="003972C1" w:rsidR="00770DC4" w:rsidP="00357AB4" w:rsidRDefault="00DE1FDE" w14:paraId="3BE2ECF6" w14:textId="77777777">
      <w:pPr>
        <w:autoSpaceDE w:val="0"/>
        <w:autoSpaceDN w:val="0"/>
        <w:adjustRightInd w:val="0"/>
        <w:ind w:left="1080"/>
        <w:rPr>
          <w:rFonts w:ascii="Times New Roman" w:hAnsi="Times New Roman" w:cs="Times New Roman"/>
        </w:rPr>
      </w:pPr>
      <w:r w:rsidRPr="00695D02">
        <w:rPr>
          <w:rFonts w:ascii="Times New Roman" w:hAnsi="Times New Roman" w:cs="Times New Roman"/>
        </w:rPr>
        <w:t>The Department</w:t>
      </w:r>
      <w:r w:rsidRPr="00695D02" w:rsidR="00770DC4">
        <w:rPr>
          <w:rFonts w:ascii="Times New Roman" w:hAnsi="Times New Roman" w:cs="Times New Roman"/>
        </w:rPr>
        <w:t xml:space="preserve"> estimates it takes </w:t>
      </w:r>
      <w:r w:rsidR="005400E1">
        <w:rPr>
          <w:rFonts w:ascii="Times New Roman" w:hAnsi="Times New Roman" w:cs="Times New Roman"/>
        </w:rPr>
        <w:t>0.03 hours</w:t>
      </w:r>
      <w:r w:rsidRPr="00695D02" w:rsidR="00770DC4">
        <w:rPr>
          <w:rFonts w:ascii="Times New Roman" w:hAnsi="Times New Roman" w:cs="Times New Roman"/>
        </w:rPr>
        <w:t xml:space="preserve"> for a seafood worker to present, upon request, the Attestation to a State Department Consular Office</w:t>
      </w:r>
      <w:r w:rsidRPr="00695D02" w:rsidR="00F52EA4">
        <w:rPr>
          <w:rFonts w:ascii="Times New Roman" w:hAnsi="Times New Roman" w:cs="Times New Roman"/>
        </w:rPr>
        <w:t>r</w:t>
      </w:r>
      <w:r w:rsidRPr="00695D02" w:rsidR="00770DC4">
        <w:rPr>
          <w:rFonts w:ascii="Times New Roman" w:hAnsi="Times New Roman" w:cs="Times New Roman"/>
        </w:rPr>
        <w:t xml:space="preserve"> and/or a DHS Customs and Border P</w:t>
      </w:r>
      <w:r w:rsidRPr="00695D02" w:rsidR="00D72FFF">
        <w:rPr>
          <w:rFonts w:ascii="Times New Roman" w:hAnsi="Times New Roman" w:cs="Times New Roman"/>
        </w:rPr>
        <w:t>rotection</w:t>
      </w:r>
      <w:r w:rsidRPr="00695D02" w:rsidR="00770DC4">
        <w:rPr>
          <w:rFonts w:ascii="Times New Roman" w:hAnsi="Times New Roman" w:cs="Times New Roman"/>
        </w:rPr>
        <w:t xml:space="preserve"> Officer at the border.  This results in </w:t>
      </w:r>
      <w:r w:rsidRPr="00695D02" w:rsidR="005C7E55">
        <w:rPr>
          <w:rFonts w:ascii="Times New Roman" w:hAnsi="Times New Roman" w:cs="Times New Roman"/>
        </w:rPr>
        <w:t xml:space="preserve">a burden of </w:t>
      </w:r>
      <w:r w:rsidRPr="00695D02" w:rsidR="008858A1">
        <w:rPr>
          <w:rFonts w:ascii="Times New Roman" w:hAnsi="Times New Roman" w:cs="Times New Roman"/>
        </w:rPr>
        <w:t>8</w:t>
      </w:r>
      <w:r w:rsidRPr="00695D02" w:rsidR="00770DC4">
        <w:rPr>
          <w:rFonts w:ascii="Times New Roman" w:hAnsi="Times New Roman" w:cs="Times New Roman"/>
        </w:rPr>
        <w:t>5</w:t>
      </w:r>
      <w:r w:rsidR="005400E1">
        <w:rPr>
          <w:rFonts w:ascii="Times New Roman" w:hAnsi="Times New Roman" w:cs="Times New Roman"/>
        </w:rPr>
        <w:t xml:space="preserve">.50 </w:t>
      </w:r>
      <w:r w:rsidRPr="00695D02" w:rsidR="005C7E55">
        <w:rPr>
          <w:rFonts w:ascii="Times New Roman" w:hAnsi="Times New Roman" w:cs="Times New Roman"/>
        </w:rPr>
        <w:t>hours</w:t>
      </w:r>
      <w:r w:rsidR="003F7773">
        <w:rPr>
          <w:rFonts w:ascii="Times New Roman" w:hAnsi="Times New Roman" w:cs="Times New Roman"/>
        </w:rPr>
        <w:t xml:space="preserve"> </w:t>
      </w:r>
      <w:r w:rsidRPr="00695D02" w:rsidR="00770DC4">
        <w:rPr>
          <w:rFonts w:ascii="Times New Roman" w:hAnsi="Times New Roman" w:cs="Times New Roman"/>
        </w:rPr>
        <w:t xml:space="preserve">(2,850 H-2B seafood workers x </w:t>
      </w:r>
      <w:r w:rsidRPr="00695D02" w:rsidR="005D5D5A">
        <w:rPr>
          <w:rFonts w:ascii="Times New Roman" w:hAnsi="Times New Roman" w:cs="Times New Roman"/>
        </w:rPr>
        <w:t xml:space="preserve">0.03 hours </w:t>
      </w:r>
      <w:r w:rsidRPr="00695D02" w:rsidR="00770DC4">
        <w:rPr>
          <w:rFonts w:ascii="Times New Roman" w:hAnsi="Times New Roman" w:cs="Times New Roman"/>
        </w:rPr>
        <w:t xml:space="preserve">= </w:t>
      </w:r>
      <w:r w:rsidRPr="00695D02" w:rsidR="005D5D5A">
        <w:rPr>
          <w:rFonts w:ascii="Times New Roman" w:hAnsi="Times New Roman" w:cs="Times New Roman"/>
        </w:rPr>
        <w:t>85.5</w:t>
      </w:r>
      <w:r w:rsidRPr="00695D02" w:rsidR="005B4C36">
        <w:rPr>
          <w:rFonts w:ascii="Times New Roman" w:hAnsi="Times New Roman" w:cs="Times New Roman"/>
        </w:rPr>
        <w:t>0</w:t>
      </w:r>
      <w:r w:rsidRPr="00695D02" w:rsidR="005D5D5A">
        <w:rPr>
          <w:rFonts w:ascii="Times New Roman" w:hAnsi="Times New Roman" w:cs="Times New Roman"/>
        </w:rPr>
        <w:t xml:space="preserve"> </w:t>
      </w:r>
      <w:r w:rsidRPr="00695D02" w:rsidR="00770DC4">
        <w:rPr>
          <w:rFonts w:ascii="Times New Roman" w:hAnsi="Times New Roman" w:cs="Times New Roman"/>
        </w:rPr>
        <w:t>hours)</w:t>
      </w:r>
      <w:r w:rsidRPr="00695D02" w:rsidR="00AE56ED">
        <w:rPr>
          <w:rFonts w:ascii="Times New Roman" w:hAnsi="Times New Roman" w:cs="Times New Roman"/>
        </w:rPr>
        <w:t>.</w:t>
      </w:r>
      <w:r w:rsidRPr="003972C1" w:rsidR="00770DC4">
        <w:rPr>
          <w:rFonts w:ascii="Times New Roman" w:hAnsi="Times New Roman" w:cs="Times New Roman"/>
        </w:rPr>
        <w:t xml:space="preserve">  </w:t>
      </w:r>
    </w:p>
    <w:p w:rsidRPr="003972C1" w:rsidR="008B67C5" w:rsidP="008B67C5" w:rsidRDefault="008B67C5" w14:paraId="0BA97B4D" w14:textId="77777777">
      <w:pPr>
        <w:ind w:left="720"/>
        <w:rPr>
          <w:rFonts w:ascii="Times New Roman" w:hAnsi="Times New Roman" w:cs="Times New Roman"/>
        </w:rPr>
      </w:pPr>
    </w:p>
    <w:p w:rsidRPr="003972C1" w:rsidR="008B67C5" w:rsidP="008B67C5" w:rsidRDefault="008B67C5" w14:paraId="7FEBFBF4" w14:textId="77777777">
      <w:pPr>
        <w:numPr>
          <w:ilvl w:val="0"/>
          <w:numId w:val="16"/>
        </w:numPr>
        <w:rPr>
          <w:rFonts w:ascii="Times New Roman" w:hAnsi="Times New Roman" w:cs="Times New Roman"/>
          <w:b/>
        </w:rPr>
      </w:pPr>
      <w:r w:rsidRPr="003972C1">
        <w:rPr>
          <w:rFonts w:ascii="Times New Roman" w:hAnsi="Times New Roman" w:cs="Times New Roman"/>
          <w:b/>
        </w:rPr>
        <w:t xml:space="preserve">Use of </w:t>
      </w:r>
      <w:r w:rsidRPr="003972C1" w:rsidR="0045521D">
        <w:rPr>
          <w:rFonts w:ascii="Times New Roman" w:hAnsi="Times New Roman" w:cs="Times New Roman"/>
          <w:b/>
        </w:rPr>
        <w:t>E</w:t>
      </w:r>
      <w:r w:rsidRPr="003972C1">
        <w:rPr>
          <w:rFonts w:ascii="Times New Roman" w:hAnsi="Times New Roman" w:cs="Times New Roman"/>
          <w:b/>
        </w:rPr>
        <w:t xml:space="preserve">mployer-provided </w:t>
      </w:r>
      <w:r w:rsidRPr="003972C1" w:rsidR="0045521D">
        <w:rPr>
          <w:rFonts w:ascii="Times New Roman" w:hAnsi="Times New Roman" w:cs="Times New Roman"/>
          <w:b/>
        </w:rPr>
        <w:t>W</w:t>
      </w:r>
      <w:r w:rsidRPr="003972C1">
        <w:rPr>
          <w:rFonts w:ascii="Times New Roman" w:hAnsi="Times New Roman" w:cs="Times New Roman"/>
          <w:b/>
        </w:rPr>
        <w:t xml:space="preserve">age </w:t>
      </w:r>
      <w:r w:rsidRPr="003972C1" w:rsidR="0045521D">
        <w:rPr>
          <w:rFonts w:ascii="Times New Roman" w:hAnsi="Times New Roman" w:cs="Times New Roman"/>
          <w:b/>
        </w:rPr>
        <w:t>S</w:t>
      </w:r>
      <w:r w:rsidRPr="003972C1">
        <w:rPr>
          <w:rFonts w:ascii="Times New Roman" w:hAnsi="Times New Roman" w:cs="Times New Roman"/>
          <w:b/>
        </w:rPr>
        <w:t>urvey</w:t>
      </w:r>
    </w:p>
    <w:p w:rsidRPr="003972C1" w:rsidR="00BC0A96" w:rsidP="008B67C5" w:rsidRDefault="008B67C5" w14:paraId="1B2DCE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color w:val="000000"/>
        </w:rPr>
      </w:pPr>
      <w:r w:rsidRPr="003972C1">
        <w:rPr>
          <w:rFonts w:ascii="Times New Roman" w:hAnsi="Times New Roman" w:cs="Times New Roman"/>
        </w:rPr>
        <w:tab/>
      </w:r>
      <w:r w:rsidRPr="003972C1">
        <w:rPr>
          <w:rFonts w:ascii="Times New Roman" w:hAnsi="Times New Roman" w:cs="Times New Roman"/>
        </w:rPr>
        <w:tab/>
      </w:r>
    </w:p>
    <w:p w:rsidRPr="0081125F" w:rsidR="00BC0A96" w:rsidP="008B67C5" w:rsidRDefault="00BC0A96" w14:paraId="475EB99C" w14:textId="77777777">
      <w:pPr>
        <w:numPr>
          <w:ilvl w:val="0"/>
          <w:numId w:val="25"/>
        </w:numPr>
        <w:rPr>
          <w:rFonts w:ascii="Times New Roman" w:hAnsi="Times New Roman" w:cs="Times New Roman"/>
          <w:color w:val="000000"/>
        </w:rPr>
      </w:pPr>
      <w:r w:rsidRPr="00695D02">
        <w:rPr>
          <w:rFonts w:ascii="Times New Roman" w:hAnsi="Times New Roman" w:cs="Times New Roman"/>
          <w:i/>
          <w:color w:val="000000"/>
          <w:u w:val="single"/>
        </w:rPr>
        <w:t xml:space="preserve">Employer-provided </w:t>
      </w:r>
      <w:r w:rsidRPr="00695D02" w:rsidR="00FA3692">
        <w:rPr>
          <w:rFonts w:ascii="Times New Roman" w:hAnsi="Times New Roman" w:cs="Times New Roman"/>
          <w:i/>
          <w:color w:val="000000"/>
          <w:u w:val="single"/>
        </w:rPr>
        <w:t>W</w:t>
      </w:r>
      <w:r w:rsidRPr="00695D02">
        <w:rPr>
          <w:rFonts w:ascii="Times New Roman" w:hAnsi="Times New Roman" w:cs="Times New Roman"/>
          <w:i/>
          <w:color w:val="000000"/>
          <w:u w:val="single"/>
        </w:rPr>
        <w:t xml:space="preserve">age </w:t>
      </w:r>
      <w:r w:rsidRPr="00695D02" w:rsidR="00FA3692">
        <w:rPr>
          <w:rFonts w:ascii="Times New Roman" w:hAnsi="Times New Roman" w:cs="Times New Roman"/>
          <w:i/>
          <w:color w:val="000000"/>
          <w:u w:val="single"/>
        </w:rPr>
        <w:t>S</w:t>
      </w:r>
      <w:r w:rsidRPr="00695D02">
        <w:rPr>
          <w:rFonts w:ascii="Times New Roman" w:hAnsi="Times New Roman" w:cs="Times New Roman"/>
          <w:i/>
          <w:color w:val="000000"/>
          <w:u w:val="single"/>
        </w:rPr>
        <w:t>urveys (20 CFR 655.10(f)</w:t>
      </w:r>
      <w:r w:rsidRPr="00695D02" w:rsidR="00ED2056">
        <w:rPr>
          <w:rFonts w:ascii="Times New Roman" w:hAnsi="Times New Roman" w:cs="Times New Roman"/>
          <w:i/>
          <w:color w:val="000000"/>
          <w:u w:val="single"/>
        </w:rPr>
        <w:t xml:space="preserve"> and Department of Labor Appropriations Act, </w:t>
      </w:r>
      <w:r w:rsidR="00D72981">
        <w:rPr>
          <w:rFonts w:ascii="Times New Roman" w:hAnsi="Times New Roman" w:cs="Times New Roman"/>
          <w:i/>
          <w:color w:val="000000"/>
          <w:u w:val="single"/>
        </w:rPr>
        <w:t>2016</w:t>
      </w:r>
      <w:r w:rsidRPr="00695D02" w:rsidR="00291B17">
        <w:rPr>
          <w:rFonts w:ascii="Times New Roman" w:hAnsi="Times New Roman" w:cs="Times New Roman"/>
          <w:i/>
          <w:color w:val="000000"/>
          <w:u w:val="single"/>
        </w:rPr>
        <w:t xml:space="preserve"> </w:t>
      </w:r>
      <w:r w:rsidRPr="00695D02" w:rsidR="00ED2056">
        <w:rPr>
          <w:rFonts w:ascii="Times New Roman" w:hAnsi="Times New Roman" w:cs="Times New Roman"/>
          <w:i/>
          <w:color w:val="000000"/>
          <w:u w:val="single"/>
        </w:rPr>
        <w:t>§ 112)</w:t>
      </w:r>
      <w:r w:rsidRPr="0081125F">
        <w:rPr>
          <w:rFonts w:ascii="Times New Roman" w:hAnsi="Times New Roman" w:cs="Times New Roman"/>
          <w:color w:val="000000"/>
        </w:rPr>
        <w:t xml:space="preserve">.  An employer may choose to submit a survey to establish the prevailing wage for an occupation in the area of intended employment.  </w:t>
      </w:r>
      <w:r w:rsidRPr="0081125F" w:rsidR="000707D3">
        <w:rPr>
          <w:rFonts w:ascii="Times New Roman" w:hAnsi="Times New Roman" w:cs="Times New Roman"/>
          <w:color w:val="000000"/>
        </w:rPr>
        <w:t>An employer who</w:t>
      </w:r>
      <w:r w:rsidRPr="0081125F" w:rsidR="00C6361E">
        <w:rPr>
          <w:rFonts w:ascii="Times New Roman" w:hAnsi="Times New Roman" w:cs="Times New Roman"/>
          <w:color w:val="000000"/>
        </w:rPr>
        <w:t xml:space="preserve"> submits an employer-provided </w:t>
      </w:r>
      <w:r w:rsidRPr="0081125F" w:rsidR="000707D3">
        <w:rPr>
          <w:rFonts w:ascii="Times New Roman" w:hAnsi="Times New Roman" w:cs="Times New Roman"/>
          <w:color w:val="000000"/>
        </w:rPr>
        <w:t>survey</w:t>
      </w:r>
      <w:r w:rsidRPr="0081125F" w:rsidR="008043F2">
        <w:rPr>
          <w:rFonts w:ascii="Times New Roman" w:hAnsi="Times New Roman" w:cs="Times New Roman"/>
          <w:color w:val="000000"/>
        </w:rPr>
        <w:t xml:space="preserve"> </w:t>
      </w:r>
      <w:r w:rsidRPr="0081125F" w:rsidR="00C6361E">
        <w:rPr>
          <w:rFonts w:ascii="Times New Roman" w:hAnsi="Times New Roman" w:cs="Times New Roman"/>
          <w:color w:val="000000"/>
        </w:rPr>
        <w:t>attest</w:t>
      </w:r>
      <w:r w:rsidRPr="0081125F" w:rsidR="008043F2">
        <w:rPr>
          <w:rFonts w:ascii="Times New Roman" w:hAnsi="Times New Roman" w:cs="Times New Roman"/>
          <w:color w:val="000000"/>
        </w:rPr>
        <w:t>s that</w:t>
      </w:r>
      <w:r w:rsidRPr="0081125F" w:rsidR="00C6361E">
        <w:rPr>
          <w:rFonts w:ascii="Times New Roman" w:hAnsi="Times New Roman" w:cs="Times New Roman"/>
          <w:color w:val="000000"/>
        </w:rPr>
        <w:t xml:space="preserve"> the survey</w:t>
      </w:r>
      <w:r w:rsidRPr="0081125F" w:rsidR="00484F04">
        <w:rPr>
          <w:rFonts w:ascii="Times New Roman" w:hAnsi="Times New Roman" w:cs="Times New Roman"/>
          <w:color w:val="000000"/>
        </w:rPr>
        <w:t xml:space="preserve"> meets</w:t>
      </w:r>
      <w:r w:rsidRPr="0081125F" w:rsidR="000707D3">
        <w:rPr>
          <w:rFonts w:ascii="Times New Roman" w:hAnsi="Times New Roman" w:cs="Times New Roman"/>
          <w:color w:val="000000"/>
        </w:rPr>
        <w:t xml:space="preserve"> </w:t>
      </w:r>
      <w:r w:rsidRPr="0081125F" w:rsidR="00C6361E">
        <w:rPr>
          <w:rFonts w:ascii="Times New Roman" w:hAnsi="Times New Roman" w:cs="Times New Roman"/>
          <w:color w:val="000000"/>
        </w:rPr>
        <w:t xml:space="preserve">the </w:t>
      </w:r>
      <w:r w:rsidRPr="0081125F" w:rsidR="000707D3">
        <w:rPr>
          <w:rFonts w:ascii="Times New Roman" w:hAnsi="Times New Roman" w:cs="Times New Roman"/>
          <w:color w:val="000000"/>
        </w:rPr>
        <w:t>requirements</w:t>
      </w:r>
      <w:r w:rsidRPr="0081125F" w:rsidR="00484F04">
        <w:rPr>
          <w:rFonts w:ascii="Times New Roman" w:hAnsi="Times New Roman" w:cs="Times New Roman"/>
          <w:color w:val="000000"/>
        </w:rPr>
        <w:t xml:space="preserve"> in 2</w:t>
      </w:r>
      <w:r w:rsidRPr="0081125F" w:rsidR="006A01CA">
        <w:rPr>
          <w:rFonts w:ascii="Times New Roman" w:hAnsi="Times New Roman" w:cs="Times New Roman"/>
          <w:color w:val="000000"/>
        </w:rPr>
        <w:t>0 CFR 655.10(f) as modified by S</w:t>
      </w:r>
      <w:r w:rsidRPr="0081125F" w:rsidR="00484F04">
        <w:rPr>
          <w:rFonts w:ascii="Times New Roman" w:hAnsi="Times New Roman" w:cs="Times New Roman"/>
          <w:color w:val="000000"/>
        </w:rPr>
        <w:t>ection 112 of the Department of Labor Appropriations Act</w:t>
      </w:r>
      <w:r w:rsidR="00F856BC">
        <w:rPr>
          <w:rFonts w:ascii="Times New Roman" w:hAnsi="Times New Roman" w:cs="Times New Roman"/>
          <w:color w:val="000000"/>
        </w:rPr>
        <w:t>,</w:t>
      </w:r>
      <w:r w:rsidRPr="0081125F" w:rsidR="00484F04">
        <w:rPr>
          <w:rFonts w:ascii="Times New Roman" w:hAnsi="Times New Roman" w:cs="Times New Roman"/>
          <w:color w:val="000000"/>
        </w:rPr>
        <w:t xml:space="preserve"> </w:t>
      </w:r>
      <w:r w:rsidR="00D72981">
        <w:rPr>
          <w:rFonts w:ascii="Times New Roman" w:hAnsi="Times New Roman" w:cs="Times New Roman"/>
          <w:color w:val="000000"/>
        </w:rPr>
        <w:t xml:space="preserve">2016.  </w:t>
      </w:r>
      <w:r w:rsidRPr="00E40443" w:rsidR="00D72981">
        <w:rPr>
          <w:rFonts w:ascii="Times New Roman" w:hAnsi="Times New Roman" w:cs="Times New Roman"/>
          <w:i/>
          <w:color w:val="000000"/>
        </w:rPr>
        <w:t>S</w:t>
      </w:r>
      <w:r w:rsidRPr="001B0894" w:rsidR="00D72981">
        <w:rPr>
          <w:rFonts w:ascii="Times New Roman" w:hAnsi="Times New Roman" w:cs="Times New Roman"/>
          <w:i/>
        </w:rPr>
        <w:t>ee also</w:t>
      </w:r>
      <w:r w:rsidR="00D72981">
        <w:rPr>
          <w:rFonts w:ascii="Times New Roman" w:hAnsi="Times New Roman" w:cs="Times New Roman"/>
        </w:rPr>
        <w:t xml:space="preserve"> </w:t>
      </w:r>
      <w:r w:rsidR="000D647F">
        <w:rPr>
          <w:rFonts w:ascii="Times New Roman" w:hAnsi="Times New Roman" w:cs="Times New Roman"/>
        </w:rPr>
        <w:t>Department of Labor Appropriations Act</w:t>
      </w:r>
      <w:r w:rsidR="00D72981">
        <w:rPr>
          <w:rFonts w:ascii="Times New Roman" w:hAnsi="Times New Roman" w:cs="Times New Roman"/>
        </w:rPr>
        <w:t>, 2021</w:t>
      </w:r>
      <w:r w:rsidRPr="0081125F" w:rsidR="000707D3">
        <w:rPr>
          <w:rFonts w:ascii="Times New Roman" w:hAnsi="Times New Roman" w:cs="Times New Roman"/>
          <w:color w:val="000000"/>
        </w:rPr>
        <w:t xml:space="preserve">.  </w:t>
      </w:r>
      <w:r w:rsidRPr="0081125F">
        <w:rPr>
          <w:rFonts w:ascii="Times New Roman" w:hAnsi="Times New Roman" w:cs="Times New Roman"/>
          <w:color w:val="000000"/>
        </w:rPr>
        <w:t xml:space="preserve">The attestation is made on Form ETA-9165.  Any employer submitting a wage survey must report on Form ETA-9165 specific information about the survey </w:t>
      </w:r>
      <w:r w:rsidRPr="0081125F">
        <w:rPr>
          <w:rFonts w:ascii="Times New Roman" w:hAnsi="Times New Roman" w:cs="Times New Roman"/>
          <w:color w:val="000000"/>
        </w:rPr>
        <w:lastRenderedPageBreak/>
        <w:t xml:space="preserve">methodology, including such items as sample size and source, sample selection procedures, and survey job descriptions, to allow a determination of the adequacy of the data provided and validity of the statistical methodology used in conducting the survey.  </w:t>
      </w:r>
    </w:p>
    <w:p w:rsidRPr="0081125F" w:rsidR="00BC0A96" w:rsidP="00CF6B37" w:rsidRDefault="00BC0A96" w14:paraId="18036BB1" w14:textId="77777777">
      <w:pPr>
        <w:rPr>
          <w:rFonts w:ascii="Times New Roman" w:hAnsi="Times New Roman" w:cs="Times New Roman"/>
          <w:color w:val="000000"/>
        </w:rPr>
      </w:pPr>
    </w:p>
    <w:p w:rsidRPr="00695D02" w:rsidR="00BC0A96" w:rsidP="008B67C5" w:rsidRDefault="006462A3" w14:paraId="56472CDB" w14:textId="77777777">
      <w:pPr>
        <w:ind w:left="1080"/>
        <w:rPr>
          <w:rFonts w:ascii="Times New Roman" w:hAnsi="Times New Roman" w:cs="Times New Roman"/>
          <w:color w:val="000000"/>
        </w:rPr>
      </w:pPr>
      <w:r w:rsidRPr="0081125F">
        <w:rPr>
          <w:rFonts w:ascii="Times New Roman" w:hAnsi="Times New Roman" w:cs="Times New Roman"/>
          <w:color w:val="000000"/>
        </w:rPr>
        <w:t xml:space="preserve">As mentioned above in </w:t>
      </w:r>
      <w:r w:rsidRPr="0081125F" w:rsidR="00B26174">
        <w:rPr>
          <w:rFonts w:ascii="Times New Roman" w:hAnsi="Times New Roman" w:cs="Times New Roman"/>
          <w:color w:val="000000"/>
        </w:rPr>
        <w:t>Subsection C.1 of this section (A.12), t</w:t>
      </w:r>
      <w:r w:rsidRPr="0081125F" w:rsidR="00BC0A96">
        <w:rPr>
          <w:rFonts w:ascii="Times New Roman" w:hAnsi="Times New Roman" w:cs="Times New Roman"/>
          <w:color w:val="000000"/>
        </w:rPr>
        <w:t xml:space="preserve">he Department expects to receive approximately 278 employer-provided surveys each year and that it will take respondents an average of </w:t>
      </w:r>
      <w:r w:rsidR="00544C5C">
        <w:rPr>
          <w:rFonts w:ascii="Times New Roman" w:hAnsi="Times New Roman" w:cs="Times New Roman"/>
          <w:color w:val="000000"/>
        </w:rPr>
        <w:t xml:space="preserve">0.42 hours </w:t>
      </w:r>
      <w:r w:rsidRPr="0081125F" w:rsidR="00BC0A96">
        <w:rPr>
          <w:rFonts w:ascii="Times New Roman" w:hAnsi="Times New Roman" w:cs="Times New Roman"/>
          <w:color w:val="000000"/>
        </w:rPr>
        <w:t xml:space="preserve">to complete the Form ETA-9165 </w:t>
      </w:r>
      <w:r w:rsidRPr="0081125F" w:rsidR="00BE5C30">
        <w:rPr>
          <w:rFonts w:ascii="Times New Roman" w:hAnsi="Times New Roman" w:cs="Times New Roman"/>
          <w:color w:val="000000"/>
        </w:rPr>
        <w:t xml:space="preserve">with the survey information </w:t>
      </w:r>
      <w:r w:rsidRPr="0081125F" w:rsidR="00BC0A96">
        <w:rPr>
          <w:rFonts w:ascii="Times New Roman" w:hAnsi="Times New Roman" w:cs="Times New Roman"/>
          <w:color w:val="000000"/>
        </w:rPr>
        <w:t xml:space="preserve">for </w:t>
      </w:r>
      <w:r w:rsidRPr="0081125F" w:rsidR="002D7818">
        <w:rPr>
          <w:rFonts w:ascii="Times New Roman" w:hAnsi="Times New Roman" w:cs="Times New Roman"/>
          <w:color w:val="000000"/>
        </w:rPr>
        <w:t>a total burden of</w:t>
      </w:r>
      <w:r w:rsidRPr="0081125F" w:rsidR="00BC0A96">
        <w:rPr>
          <w:rFonts w:ascii="Times New Roman" w:hAnsi="Times New Roman" w:cs="Times New Roman"/>
          <w:color w:val="000000"/>
        </w:rPr>
        <w:t xml:space="preserve"> 116</w:t>
      </w:r>
      <w:r w:rsidR="00544C5C">
        <w:rPr>
          <w:rFonts w:ascii="Times New Roman" w:hAnsi="Times New Roman" w:cs="Times New Roman"/>
          <w:color w:val="000000"/>
        </w:rPr>
        <w:t>.76</w:t>
      </w:r>
      <w:r w:rsidRPr="0081125F" w:rsidR="002D7818">
        <w:rPr>
          <w:rFonts w:ascii="Times New Roman" w:hAnsi="Times New Roman" w:cs="Times New Roman"/>
          <w:color w:val="000000"/>
        </w:rPr>
        <w:t xml:space="preserve"> hours</w:t>
      </w:r>
      <w:r w:rsidR="003F7773">
        <w:rPr>
          <w:rFonts w:ascii="Times New Roman" w:hAnsi="Times New Roman" w:cs="Times New Roman"/>
          <w:color w:val="000000"/>
        </w:rPr>
        <w:t xml:space="preserve"> </w:t>
      </w:r>
      <w:r w:rsidRPr="0081125F" w:rsidR="000707D3">
        <w:rPr>
          <w:rFonts w:ascii="Times New Roman" w:hAnsi="Times New Roman" w:cs="Times New Roman"/>
          <w:color w:val="000000"/>
        </w:rPr>
        <w:t>(278 employer-provided surveys x 0.42 hours = 116.76 hours).</w:t>
      </w:r>
      <w:r w:rsidRPr="00695D02" w:rsidR="000707D3">
        <w:rPr>
          <w:rFonts w:ascii="Times New Roman" w:hAnsi="Times New Roman" w:cs="Times New Roman"/>
          <w:color w:val="000000"/>
        </w:rPr>
        <w:t xml:space="preserve">  </w:t>
      </w:r>
    </w:p>
    <w:p w:rsidRPr="00695D02" w:rsidR="00BC0A96" w:rsidP="00CF6B37" w:rsidRDefault="00BC0A96" w14:paraId="0390B94F" w14:textId="77777777">
      <w:pPr>
        <w:rPr>
          <w:rFonts w:ascii="Times New Roman" w:hAnsi="Times New Roman" w:cs="Times New Roman"/>
          <w:color w:val="000000"/>
        </w:rPr>
      </w:pPr>
    </w:p>
    <w:p w:rsidRPr="00695D02" w:rsidR="00BC0A96" w:rsidP="00EC6DA1" w:rsidRDefault="00BC0A96" w14:paraId="6221C6D1" w14:textId="77777777">
      <w:pPr>
        <w:pStyle w:val="ListParagraph"/>
        <w:numPr>
          <w:ilvl w:val="0"/>
          <w:numId w:val="25"/>
        </w:numPr>
        <w:spacing w:after="0" w:line="240" w:lineRule="auto"/>
        <w:contextualSpacing/>
        <w:rPr>
          <w:rFonts w:ascii="Times New Roman" w:hAnsi="Times New Roman" w:cs="Times New Roman"/>
          <w:color w:val="000000"/>
          <w:sz w:val="24"/>
          <w:szCs w:val="24"/>
        </w:rPr>
      </w:pPr>
      <w:r w:rsidRPr="00695D02">
        <w:rPr>
          <w:rFonts w:ascii="Times New Roman" w:hAnsi="Times New Roman" w:cs="Times New Roman"/>
          <w:i/>
          <w:color w:val="000000"/>
          <w:sz w:val="24"/>
          <w:szCs w:val="24"/>
          <w:u w:val="single"/>
        </w:rPr>
        <w:t xml:space="preserve">Submission of </w:t>
      </w:r>
      <w:r w:rsidRPr="00695D02" w:rsidR="009B32AA">
        <w:rPr>
          <w:rFonts w:ascii="Times New Roman" w:hAnsi="Times New Roman" w:cs="Times New Roman"/>
          <w:i/>
          <w:color w:val="000000"/>
          <w:sz w:val="24"/>
          <w:szCs w:val="24"/>
          <w:u w:val="single"/>
        </w:rPr>
        <w:t>S</w:t>
      </w:r>
      <w:r w:rsidRPr="00695D02">
        <w:rPr>
          <w:rFonts w:ascii="Times New Roman" w:hAnsi="Times New Roman" w:cs="Times New Roman"/>
          <w:i/>
          <w:color w:val="000000"/>
          <w:sz w:val="24"/>
          <w:szCs w:val="24"/>
          <w:u w:val="single"/>
        </w:rPr>
        <w:t xml:space="preserve">upplemental </w:t>
      </w:r>
      <w:r w:rsidRPr="00695D02" w:rsidR="009B32AA">
        <w:rPr>
          <w:rFonts w:ascii="Times New Roman" w:hAnsi="Times New Roman" w:cs="Times New Roman"/>
          <w:i/>
          <w:color w:val="000000"/>
          <w:sz w:val="24"/>
          <w:szCs w:val="24"/>
          <w:u w:val="single"/>
        </w:rPr>
        <w:t>I</w:t>
      </w:r>
      <w:r w:rsidRPr="00695D02">
        <w:rPr>
          <w:rFonts w:ascii="Times New Roman" w:hAnsi="Times New Roman" w:cs="Times New Roman"/>
          <w:i/>
          <w:color w:val="000000"/>
          <w:sz w:val="24"/>
          <w:szCs w:val="24"/>
          <w:u w:val="single"/>
        </w:rPr>
        <w:t xml:space="preserve">nformation by </w:t>
      </w:r>
      <w:r w:rsidRPr="00695D02" w:rsidR="009B32AA">
        <w:rPr>
          <w:rFonts w:ascii="Times New Roman" w:hAnsi="Times New Roman" w:cs="Times New Roman"/>
          <w:i/>
          <w:color w:val="000000"/>
          <w:sz w:val="24"/>
          <w:szCs w:val="24"/>
          <w:u w:val="single"/>
        </w:rPr>
        <w:t>E</w:t>
      </w:r>
      <w:r w:rsidRPr="00695D02">
        <w:rPr>
          <w:rFonts w:ascii="Times New Roman" w:hAnsi="Times New Roman" w:cs="Times New Roman"/>
          <w:i/>
          <w:color w:val="000000"/>
          <w:sz w:val="24"/>
          <w:szCs w:val="24"/>
          <w:u w:val="single"/>
        </w:rPr>
        <w:t>mployer (20 CFR 655.10(g) and 655.13</w:t>
      </w:r>
      <w:r w:rsidRPr="00695D02" w:rsidR="00C30CB3">
        <w:rPr>
          <w:rFonts w:ascii="Times New Roman" w:hAnsi="Times New Roman" w:cs="Times New Roman"/>
          <w:i/>
          <w:color w:val="000000"/>
          <w:sz w:val="24"/>
          <w:szCs w:val="24"/>
          <w:u w:val="single"/>
        </w:rPr>
        <w:t>(a)</w:t>
      </w:r>
      <w:r w:rsidR="009F3063">
        <w:rPr>
          <w:rFonts w:ascii="Times New Roman" w:hAnsi="Times New Roman" w:cs="Times New Roman"/>
          <w:i/>
          <w:color w:val="000000"/>
          <w:sz w:val="24"/>
          <w:szCs w:val="24"/>
          <w:u w:val="single"/>
        </w:rPr>
        <w:t xml:space="preserve"> and </w:t>
      </w:r>
      <w:r w:rsidRPr="00695D02" w:rsidR="00C30CB3">
        <w:rPr>
          <w:rFonts w:ascii="Times New Roman" w:hAnsi="Times New Roman" w:cs="Times New Roman"/>
          <w:i/>
          <w:color w:val="000000"/>
          <w:sz w:val="24"/>
          <w:szCs w:val="24"/>
          <w:u w:val="single"/>
        </w:rPr>
        <w:t>(b)</w:t>
      </w:r>
      <w:r w:rsidRPr="00695D02">
        <w:rPr>
          <w:rFonts w:ascii="Times New Roman" w:hAnsi="Times New Roman" w:cs="Times New Roman"/>
          <w:i/>
          <w:color w:val="000000"/>
          <w:sz w:val="24"/>
          <w:szCs w:val="24"/>
          <w:u w:val="single"/>
        </w:rPr>
        <w:t>)</w:t>
      </w:r>
      <w:r w:rsidRPr="00695D02">
        <w:rPr>
          <w:rFonts w:ascii="Times New Roman" w:hAnsi="Times New Roman" w:cs="Times New Roman"/>
          <w:color w:val="000000"/>
          <w:sz w:val="24"/>
          <w:szCs w:val="24"/>
        </w:rPr>
        <w:t xml:space="preserve">.  Employer-provided surveys are filed with NPWC.  If NPWC informs the employer its survey is not acceptable, the employer may submit supplemental information to NPWC by requesting </w:t>
      </w:r>
      <w:r w:rsidRPr="00695D02" w:rsidR="00C30CB3">
        <w:rPr>
          <w:rFonts w:ascii="Times New Roman" w:hAnsi="Times New Roman" w:cs="Times New Roman"/>
          <w:color w:val="000000"/>
          <w:sz w:val="24"/>
          <w:szCs w:val="24"/>
        </w:rPr>
        <w:t xml:space="preserve">NPWC Director </w:t>
      </w:r>
      <w:r w:rsidR="00580018">
        <w:rPr>
          <w:rFonts w:ascii="Times New Roman" w:hAnsi="Times New Roman" w:cs="Times New Roman"/>
          <w:color w:val="000000"/>
          <w:sz w:val="24"/>
          <w:szCs w:val="24"/>
        </w:rPr>
        <w:t>R</w:t>
      </w:r>
      <w:r w:rsidRPr="00695D02">
        <w:rPr>
          <w:rFonts w:ascii="Times New Roman" w:hAnsi="Times New Roman" w:cs="Times New Roman"/>
          <w:color w:val="000000"/>
          <w:sz w:val="24"/>
          <w:szCs w:val="24"/>
        </w:rPr>
        <w:t>eview under 20 CFR 655.13</w:t>
      </w:r>
      <w:r w:rsidRPr="00695D02" w:rsidR="00C30CB3">
        <w:rPr>
          <w:rFonts w:ascii="Times New Roman" w:hAnsi="Times New Roman" w:cs="Times New Roman"/>
          <w:color w:val="000000"/>
          <w:sz w:val="24"/>
          <w:szCs w:val="24"/>
        </w:rPr>
        <w:t>(a)-(b)</w:t>
      </w:r>
      <w:r w:rsidRPr="00695D02">
        <w:rPr>
          <w:rFonts w:ascii="Times New Roman" w:hAnsi="Times New Roman" w:cs="Times New Roman"/>
          <w:color w:val="000000"/>
          <w:sz w:val="24"/>
          <w:szCs w:val="24"/>
        </w:rPr>
        <w:t xml:space="preserve">.  The burden for this section of the regulation is </w:t>
      </w:r>
      <w:r w:rsidRPr="00695D02" w:rsidR="00EC6DA1">
        <w:rPr>
          <w:rFonts w:ascii="Times New Roman" w:hAnsi="Times New Roman" w:cs="Times New Roman"/>
          <w:color w:val="000000"/>
          <w:sz w:val="24"/>
          <w:szCs w:val="24"/>
        </w:rPr>
        <w:t xml:space="preserve">already </w:t>
      </w:r>
      <w:r w:rsidRPr="00695D02">
        <w:rPr>
          <w:rFonts w:ascii="Times New Roman" w:hAnsi="Times New Roman" w:cs="Times New Roman"/>
          <w:color w:val="000000"/>
          <w:sz w:val="24"/>
          <w:szCs w:val="24"/>
        </w:rPr>
        <w:t xml:space="preserve">accounted for in the Information Collection for the Prevailing Wage Determination </w:t>
      </w:r>
      <w:r w:rsidRPr="00695D02" w:rsidR="00874B41">
        <w:rPr>
          <w:rFonts w:ascii="Times New Roman" w:hAnsi="Times New Roman" w:cs="Times New Roman"/>
          <w:color w:val="000000"/>
          <w:sz w:val="24"/>
          <w:szCs w:val="24"/>
        </w:rPr>
        <w:t>F</w:t>
      </w:r>
      <w:r w:rsidRPr="00695D02">
        <w:rPr>
          <w:rFonts w:ascii="Times New Roman" w:hAnsi="Times New Roman" w:cs="Times New Roman"/>
          <w:color w:val="000000"/>
          <w:sz w:val="24"/>
          <w:szCs w:val="24"/>
        </w:rPr>
        <w:t xml:space="preserve">orm ETA-9141 (OMB Control </w:t>
      </w:r>
      <w:r w:rsidRPr="00695D02" w:rsidR="00643DA1">
        <w:rPr>
          <w:rFonts w:ascii="Times New Roman" w:hAnsi="Times New Roman" w:cs="Times New Roman"/>
          <w:color w:val="000000"/>
          <w:sz w:val="24"/>
          <w:szCs w:val="24"/>
        </w:rPr>
        <w:t>N</w:t>
      </w:r>
      <w:r w:rsidRPr="00695D02">
        <w:rPr>
          <w:rFonts w:ascii="Times New Roman" w:hAnsi="Times New Roman" w:cs="Times New Roman"/>
          <w:color w:val="000000"/>
          <w:sz w:val="24"/>
          <w:szCs w:val="24"/>
        </w:rPr>
        <w:t>umber 1205-0508).</w:t>
      </w:r>
    </w:p>
    <w:p w:rsidRPr="00695D02" w:rsidR="00BC0A96" w:rsidP="00CF6B37" w:rsidRDefault="00BC0A96" w14:paraId="44D525D4" w14:textId="77777777">
      <w:pPr>
        <w:rPr>
          <w:rFonts w:ascii="Times New Roman" w:hAnsi="Times New Roman" w:cs="Times New Roman"/>
          <w:color w:val="000000"/>
        </w:rPr>
      </w:pPr>
    </w:p>
    <w:p w:rsidRPr="00695D02" w:rsidR="00BC0A96" w:rsidP="00CF6B37" w:rsidRDefault="00BC0A96" w14:paraId="4019110E" w14:textId="77777777">
      <w:pPr>
        <w:pStyle w:val="ListParagraph"/>
        <w:numPr>
          <w:ilvl w:val="0"/>
          <w:numId w:val="25"/>
        </w:numPr>
        <w:spacing w:after="0" w:line="240" w:lineRule="auto"/>
        <w:rPr>
          <w:rFonts w:ascii="Times New Roman" w:hAnsi="Times New Roman" w:cs="Times New Roman"/>
          <w:color w:val="000000"/>
          <w:sz w:val="24"/>
          <w:szCs w:val="24"/>
        </w:rPr>
      </w:pPr>
      <w:r w:rsidRPr="00695D02">
        <w:rPr>
          <w:rFonts w:ascii="Times New Roman" w:hAnsi="Times New Roman" w:cs="Times New Roman"/>
          <w:i/>
          <w:color w:val="000000"/>
          <w:sz w:val="24"/>
          <w:szCs w:val="24"/>
          <w:u w:val="single"/>
        </w:rPr>
        <w:t>Appeals (20 CFR 655.13</w:t>
      </w:r>
      <w:r w:rsidRPr="00695D02" w:rsidR="004C7863">
        <w:rPr>
          <w:rFonts w:ascii="Times New Roman" w:hAnsi="Times New Roman" w:cs="Times New Roman"/>
          <w:i/>
          <w:color w:val="000000"/>
          <w:sz w:val="24"/>
          <w:szCs w:val="24"/>
          <w:u w:val="single"/>
        </w:rPr>
        <w:t>(c)</w:t>
      </w:r>
      <w:r w:rsidRPr="00695D02">
        <w:rPr>
          <w:rFonts w:ascii="Times New Roman" w:hAnsi="Times New Roman" w:cs="Times New Roman"/>
          <w:i/>
          <w:color w:val="000000"/>
          <w:sz w:val="24"/>
          <w:szCs w:val="24"/>
          <w:u w:val="single"/>
        </w:rPr>
        <w:t>)</w:t>
      </w:r>
      <w:r w:rsidRPr="00695D02">
        <w:rPr>
          <w:rFonts w:ascii="Times New Roman" w:hAnsi="Times New Roman" w:cs="Times New Roman"/>
          <w:color w:val="000000"/>
          <w:sz w:val="24"/>
          <w:szCs w:val="24"/>
        </w:rPr>
        <w:t xml:space="preserve">.  An employer who does not agree with a prevailing wage determination may apply for a new wage determination, appeal under 20 CFR 655.13, or acquiesce to the initial </w:t>
      </w:r>
      <w:r w:rsidRPr="00695D02" w:rsidR="00E41530">
        <w:rPr>
          <w:rFonts w:ascii="Times New Roman" w:hAnsi="Times New Roman" w:cs="Times New Roman"/>
          <w:color w:val="000000"/>
          <w:sz w:val="24"/>
          <w:szCs w:val="24"/>
        </w:rPr>
        <w:t>prevailing wage determination</w:t>
      </w:r>
      <w:r w:rsidRPr="00695D02">
        <w:rPr>
          <w:rFonts w:ascii="Times New Roman" w:hAnsi="Times New Roman" w:cs="Times New Roman"/>
          <w:color w:val="000000"/>
          <w:sz w:val="24"/>
          <w:szCs w:val="24"/>
        </w:rPr>
        <w:t xml:space="preserve">.  </w:t>
      </w:r>
      <w:r w:rsidR="00544C5C">
        <w:rPr>
          <w:rFonts w:ascii="Times New Roman" w:hAnsi="Times New Roman" w:cs="Times New Roman"/>
          <w:color w:val="000000"/>
          <w:sz w:val="24"/>
          <w:szCs w:val="24"/>
        </w:rPr>
        <w:t>As stated above, t</w:t>
      </w:r>
      <w:r w:rsidRPr="00695D02">
        <w:rPr>
          <w:rFonts w:ascii="Times New Roman" w:hAnsi="Times New Roman" w:cs="Times New Roman"/>
          <w:color w:val="000000"/>
          <w:sz w:val="24"/>
          <w:szCs w:val="24"/>
        </w:rPr>
        <w:t xml:space="preserve">he burden calculations for applying for a wage determination and appealing under 20 CFR 655.13 are accounted for in OMB Control </w:t>
      </w:r>
      <w:r w:rsidRPr="00695D02" w:rsidR="00643DA1">
        <w:rPr>
          <w:rFonts w:ascii="Times New Roman" w:hAnsi="Times New Roman" w:cs="Times New Roman"/>
          <w:color w:val="000000"/>
          <w:sz w:val="24"/>
          <w:szCs w:val="24"/>
        </w:rPr>
        <w:t>N</w:t>
      </w:r>
      <w:r w:rsidRPr="00695D02" w:rsidR="00F37A84">
        <w:rPr>
          <w:rFonts w:ascii="Times New Roman" w:hAnsi="Times New Roman" w:cs="Times New Roman"/>
          <w:color w:val="000000"/>
          <w:sz w:val="24"/>
          <w:szCs w:val="24"/>
        </w:rPr>
        <w:t xml:space="preserve">umber 1205-0508. </w:t>
      </w:r>
    </w:p>
    <w:p w:rsidRPr="00695D02" w:rsidR="00F37A84" w:rsidP="00F37A84" w:rsidRDefault="00F37A84" w14:paraId="1CB0142A" w14:textId="77777777">
      <w:pPr>
        <w:pStyle w:val="ListParagraph"/>
        <w:spacing w:after="0" w:line="240" w:lineRule="auto"/>
        <w:ind w:left="1080"/>
        <w:rPr>
          <w:rFonts w:ascii="Times New Roman" w:hAnsi="Times New Roman" w:cs="Times New Roman"/>
          <w:color w:val="000000"/>
          <w:sz w:val="24"/>
          <w:szCs w:val="24"/>
        </w:rPr>
      </w:pPr>
    </w:p>
    <w:p w:rsidRPr="00695D02" w:rsidR="00BC0A96" w:rsidP="00EC6DA1" w:rsidRDefault="00BC0A96" w14:paraId="2A024D13" w14:textId="77777777">
      <w:pPr>
        <w:pStyle w:val="ListParagraph"/>
        <w:numPr>
          <w:ilvl w:val="0"/>
          <w:numId w:val="25"/>
        </w:numPr>
        <w:spacing w:after="0" w:line="240" w:lineRule="auto"/>
        <w:rPr>
          <w:rFonts w:ascii="Times New Roman" w:hAnsi="Times New Roman" w:cs="Times New Roman"/>
          <w:color w:val="000000"/>
          <w:sz w:val="24"/>
          <w:szCs w:val="24"/>
        </w:rPr>
      </w:pPr>
      <w:r w:rsidRPr="00695D02">
        <w:rPr>
          <w:rFonts w:ascii="Times New Roman" w:hAnsi="Times New Roman" w:cs="Times New Roman"/>
          <w:i/>
          <w:color w:val="000000"/>
          <w:sz w:val="24"/>
          <w:szCs w:val="24"/>
          <w:u w:val="single"/>
        </w:rPr>
        <w:t xml:space="preserve">Retention of </w:t>
      </w:r>
      <w:r w:rsidRPr="00695D02" w:rsidR="00BE4255">
        <w:rPr>
          <w:rFonts w:ascii="Times New Roman" w:hAnsi="Times New Roman" w:cs="Times New Roman"/>
          <w:i/>
          <w:color w:val="000000"/>
          <w:sz w:val="24"/>
          <w:szCs w:val="24"/>
          <w:u w:val="single"/>
        </w:rPr>
        <w:t>D</w:t>
      </w:r>
      <w:r w:rsidRPr="00695D02">
        <w:rPr>
          <w:rFonts w:ascii="Times New Roman" w:hAnsi="Times New Roman" w:cs="Times New Roman"/>
          <w:i/>
          <w:color w:val="000000"/>
          <w:sz w:val="24"/>
          <w:szCs w:val="24"/>
          <w:u w:val="single"/>
        </w:rPr>
        <w:t>ocumentation (20 CFR 655.10(j))</w:t>
      </w:r>
      <w:r w:rsidRPr="00695D02">
        <w:rPr>
          <w:rFonts w:ascii="Times New Roman" w:hAnsi="Times New Roman" w:cs="Times New Roman"/>
          <w:color w:val="000000"/>
          <w:sz w:val="24"/>
          <w:szCs w:val="24"/>
        </w:rPr>
        <w:t xml:space="preserve">.  The employer must retain the </w:t>
      </w:r>
      <w:r w:rsidRPr="00695D02" w:rsidR="00B26174">
        <w:rPr>
          <w:rFonts w:ascii="Times New Roman" w:hAnsi="Times New Roman" w:cs="Times New Roman"/>
          <w:color w:val="000000"/>
          <w:sz w:val="24"/>
          <w:szCs w:val="24"/>
        </w:rPr>
        <w:t>p</w:t>
      </w:r>
      <w:r w:rsidRPr="00695D02">
        <w:rPr>
          <w:rFonts w:ascii="Times New Roman" w:hAnsi="Times New Roman" w:cs="Times New Roman"/>
          <w:color w:val="000000"/>
          <w:sz w:val="24"/>
          <w:szCs w:val="24"/>
        </w:rPr>
        <w:t xml:space="preserve">revailing </w:t>
      </w:r>
      <w:r w:rsidRPr="00695D02" w:rsidR="00B26174">
        <w:rPr>
          <w:rFonts w:ascii="Times New Roman" w:hAnsi="Times New Roman" w:cs="Times New Roman"/>
          <w:color w:val="000000"/>
          <w:sz w:val="24"/>
          <w:szCs w:val="24"/>
        </w:rPr>
        <w:t>w</w:t>
      </w:r>
      <w:r w:rsidRPr="00695D02">
        <w:rPr>
          <w:rFonts w:ascii="Times New Roman" w:hAnsi="Times New Roman" w:cs="Times New Roman"/>
          <w:color w:val="000000"/>
          <w:sz w:val="24"/>
          <w:szCs w:val="24"/>
        </w:rPr>
        <w:t xml:space="preserve">age </w:t>
      </w:r>
      <w:r w:rsidRPr="00695D02" w:rsidR="00B26174">
        <w:rPr>
          <w:rFonts w:ascii="Times New Roman" w:hAnsi="Times New Roman" w:cs="Times New Roman"/>
          <w:color w:val="000000"/>
          <w:sz w:val="24"/>
          <w:szCs w:val="24"/>
        </w:rPr>
        <w:t>d</w:t>
      </w:r>
      <w:r w:rsidRPr="00695D02">
        <w:rPr>
          <w:rFonts w:ascii="Times New Roman" w:hAnsi="Times New Roman" w:cs="Times New Roman"/>
          <w:color w:val="000000"/>
          <w:sz w:val="24"/>
          <w:szCs w:val="24"/>
        </w:rPr>
        <w:t xml:space="preserve">etermination for 3 years from the date of issuance or the date of a final determination on the </w:t>
      </w:r>
      <w:r w:rsidRPr="00695D02" w:rsidR="00A66631">
        <w:rPr>
          <w:rFonts w:ascii="Times New Roman" w:hAnsi="Times New Roman" w:cs="Times New Roman"/>
          <w:i/>
          <w:color w:val="000000"/>
          <w:sz w:val="24"/>
          <w:szCs w:val="24"/>
        </w:rPr>
        <w:t xml:space="preserve">H-2B </w:t>
      </w:r>
      <w:r w:rsidRPr="00695D02">
        <w:rPr>
          <w:rFonts w:ascii="Times New Roman" w:hAnsi="Times New Roman" w:cs="Times New Roman"/>
          <w:i/>
          <w:color w:val="000000"/>
          <w:sz w:val="24"/>
          <w:szCs w:val="24"/>
        </w:rPr>
        <w:t>Application for Temporary Employment Certification</w:t>
      </w:r>
      <w:r w:rsidRPr="00695D02">
        <w:rPr>
          <w:rFonts w:ascii="Times New Roman" w:hAnsi="Times New Roman" w:cs="Times New Roman"/>
          <w:color w:val="000000"/>
          <w:sz w:val="24"/>
          <w:szCs w:val="24"/>
        </w:rPr>
        <w:t xml:space="preserve">, whichever is later.  </w:t>
      </w:r>
      <w:r w:rsidR="00544C5C">
        <w:rPr>
          <w:rFonts w:ascii="Times New Roman" w:hAnsi="Times New Roman" w:cs="Times New Roman"/>
          <w:color w:val="000000"/>
          <w:sz w:val="24"/>
          <w:szCs w:val="24"/>
        </w:rPr>
        <w:t>As stated above, t</w:t>
      </w:r>
      <w:r w:rsidRPr="00695D02">
        <w:rPr>
          <w:rFonts w:ascii="Times New Roman" w:hAnsi="Times New Roman" w:cs="Times New Roman"/>
          <w:color w:val="000000"/>
          <w:sz w:val="24"/>
          <w:szCs w:val="24"/>
        </w:rPr>
        <w:t xml:space="preserve">he burden calculation for the retention requirement is </w:t>
      </w:r>
      <w:r w:rsidRPr="00695D02" w:rsidR="00EC6DA1">
        <w:rPr>
          <w:rFonts w:ascii="Times New Roman" w:hAnsi="Times New Roman" w:cs="Times New Roman"/>
          <w:color w:val="000000"/>
          <w:sz w:val="24"/>
          <w:szCs w:val="24"/>
        </w:rPr>
        <w:t xml:space="preserve">already </w:t>
      </w:r>
      <w:r w:rsidRPr="00695D02">
        <w:rPr>
          <w:rFonts w:ascii="Times New Roman" w:hAnsi="Times New Roman" w:cs="Times New Roman"/>
          <w:color w:val="000000"/>
          <w:sz w:val="24"/>
          <w:szCs w:val="24"/>
        </w:rPr>
        <w:t xml:space="preserve">accounted for in the Information Collection for OMB Control </w:t>
      </w:r>
      <w:r w:rsidRPr="00695D02" w:rsidR="00643DA1">
        <w:rPr>
          <w:rFonts w:ascii="Times New Roman" w:hAnsi="Times New Roman" w:cs="Times New Roman"/>
          <w:color w:val="000000"/>
          <w:sz w:val="24"/>
          <w:szCs w:val="24"/>
        </w:rPr>
        <w:t>N</w:t>
      </w:r>
      <w:r w:rsidRPr="00695D02">
        <w:rPr>
          <w:rFonts w:ascii="Times New Roman" w:hAnsi="Times New Roman" w:cs="Times New Roman"/>
          <w:color w:val="000000"/>
          <w:sz w:val="24"/>
          <w:szCs w:val="24"/>
        </w:rPr>
        <w:t xml:space="preserve">umber 1205-0508).  The employer is not required to retain the survey or the Form ETA-9165. </w:t>
      </w:r>
    </w:p>
    <w:p w:rsidRPr="00695D02" w:rsidR="00EC6DA1" w:rsidP="00EC6DA1" w:rsidRDefault="00EC6DA1" w14:paraId="3553A61F" w14:textId="77777777">
      <w:pPr>
        <w:ind w:left="720"/>
        <w:rPr>
          <w:rFonts w:ascii="Times New Roman" w:hAnsi="Times New Roman" w:cs="Times New Roman"/>
        </w:rPr>
      </w:pPr>
    </w:p>
    <w:p w:rsidRPr="00695D02" w:rsidR="00EC6DA1" w:rsidP="00EC6DA1" w:rsidRDefault="00EC6DA1" w14:paraId="6518D365" w14:textId="77777777">
      <w:pPr>
        <w:numPr>
          <w:ilvl w:val="0"/>
          <w:numId w:val="16"/>
        </w:numPr>
        <w:rPr>
          <w:rFonts w:ascii="Times New Roman" w:hAnsi="Times New Roman" w:cs="Times New Roman"/>
          <w:b/>
        </w:rPr>
      </w:pPr>
      <w:r w:rsidRPr="00695D02">
        <w:rPr>
          <w:rFonts w:ascii="Times New Roman" w:hAnsi="Times New Roman" w:cs="Times New Roman"/>
          <w:b/>
        </w:rPr>
        <w:t>Integrity measures</w:t>
      </w:r>
    </w:p>
    <w:p w:rsidRPr="00695D02" w:rsidR="00770DC4" w:rsidP="00EC6DA1" w:rsidRDefault="00EC6DA1" w14:paraId="0472A5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695D02">
        <w:rPr>
          <w:rFonts w:ascii="Times New Roman" w:hAnsi="Times New Roman" w:cs="Times New Roman"/>
        </w:rPr>
        <w:tab/>
      </w:r>
      <w:r w:rsidRPr="00695D02">
        <w:rPr>
          <w:rFonts w:ascii="Times New Roman" w:hAnsi="Times New Roman" w:cs="Times New Roman"/>
        </w:rPr>
        <w:tab/>
      </w:r>
    </w:p>
    <w:p w:rsidRPr="0081125F" w:rsidR="00770DC4" w:rsidP="00EC6DA1" w:rsidRDefault="00770DC4" w14:paraId="3D3A871B" w14:textId="77777777">
      <w:pPr>
        <w:numPr>
          <w:ilvl w:val="0"/>
          <w:numId w:val="26"/>
        </w:numPr>
        <w:rPr>
          <w:rFonts w:ascii="Times New Roman" w:hAnsi="Times New Roman" w:cs="Times New Roman"/>
        </w:rPr>
      </w:pPr>
      <w:r w:rsidRPr="00695D02">
        <w:rPr>
          <w:rFonts w:ascii="Times New Roman" w:hAnsi="Times New Roman" w:cs="Times New Roman"/>
          <w:i/>
          <w:iCs/>
          <w:u w:val="single"/>
        </w:rPr>
        <w:t xml:space="preserve">Audit, </w:t>
      </w:r>
      <w:r w:rsidRPr="00695D02" w:rsidR="000241D9">
        <w:rPr>
          <w:rFonts w:ascii="Times New Roman" w:hAnsi="Times New Roman" w:cs="Times New Roman"/>
          <w:i/>
          <w:iCs/>
          <w:u w:val="single"/>
        </w:rPr>
        <w:t>R</w:t>
      </w:r>
      <w:r w:rsidRPr="00695D02">
        <w:rPr>
          <w:rFonts w:ascii="Times New Roman" w:hAnsi="Times New Roman" w:cs="Times New Roman"/>
          <w:i/>
          <w:iCs/>
          <w:u w:val="single"/>
        </w:rPr>
        <w:t xml:space="preserve">evocation, and </w:t>
      </w:r>
      <w:r w:rsidRPr="00695D02" w:rsidR="000241D9">
        <w:rPr>
          <w:rFonts w:ascii="Times New Roman" w:hAnsi="Times New Roman" w:cs="Times New Roman"/>
          <w:i/>
          <w:iCs/>
          <w:u w:val="single"/>
        </w:rPr>
        <w:t>D</w:t>
      </w:r>
      <w:r w:rsidRPr="00695D02">
        <w:rPr>
          <w:rFonts w:ascii="Times New Roman" w:hAnsi="Times New Roman" w:cs="Times New Roman"/>
          <w:i/>
          <w:iCs/>
          <w:u w:val="single"/>
        </w:rPr>
        <w:t>ebarment (20 CFR 655.70, 655.72, and 655.73)</w:t>
      </w:r>
      <w:r w:rsidRPr="00695D02">
        <w:rPr>
          <w:rFonts w:ascii="Times New Roman" w:hAnsi="Times New Roman" w:cs="Times New Roman"/>
        </w:rPr>
        <w:t>.  The regulations authorize the Department at its discretion to audit applications to ensure program integrity.  Based on the results of these audits or other information, the Department may revoke a certified application and/or place an employer</w:t>
      </w:r>
      <w:r w:rsidRPr="0081125F">
        <w:rPr>
          <w:rFonts w:ascii="Times New Roman" w:hAnsi="Times New Roman" w:cs="Times New Roman"/>
        </w:rPr>
        <w:t>, agent, or attorney in debarment proceedings.  These processes require employers to respond to notices sent by the Department.  However, such responses are exempt from the paperwork burden under 5 CFR 1320.3(h)(6)</w:t>
      </w:r>
      <w:r w:rsidRPr="0081125F" w:rsidR="008C79BF">
        <w:rPr>
          <w:rFonts w:ascii="Times New Roman" w:hAnsi="Times New Roman" w:cs="Times New Roman"/>
        </w:rPr>
        <w:t>,</w:t>
      </w:r>
      <w:r w:rsidRPr="0081125F">
        <w:rPr>
          <w:rFonts w:ascii="Times New Roman" w:hAnsi="Times New Roman" w:cs="Times New Roman"/>
        </w:rPr>
        <w:t xml:space="preserve"> (9) and 1320.4(a)(2).  </w:t>
      </w:r>
    </w:p>
    <w:p w:rsidRPr="00695D02" w:rsidR="00770DC4" w:rsidP="00CF6B37" w:rsidRDefault="00770DC4" w14:paraId="095DDE25" w14:textId="77777777">
      <w:pPr>
        <w:ind w:left="720"/>
        <w:rPr>
          <w:rFonts w:ascii="Times New Roman" w:hAnsi="Times New Roman" w:cs="Times New Roman"/>
        </w:rPr>
      </w:pPr>
    </w:p>
    <w:p w:rsidRPr="00695D02" w:rsidR="00770DC4" w:rsidP="00EC6DA1" w:rsidRDefault="00770DC4" w14:paraId="711FE1EB" w14:textId="77777777">
      <w:pPr>
        <w:numPr>
          <w:ilvl w:val="0"/>
          <w:numId w:val="26"/>
        </w:numPr>
        <w:rPr>
          <w:rFonts w:ascii="Times New Roman" w:hAnsi="Times New Roman" w:cs="Times New Roman"/>
        </w:rPr>
      </w:pPr>
      <w:r w:rsidRPr="00695D02">
        <w:rPr>
          <w:rFonts w:ascii="Times New Roman" w:hAnsi="Times New Roman" w:cs="Times New Roman"/>
          <w:i/>
          <w:u w:val="single"/>
        </w:rPr>
        <w:t>C</w:t>
      </w:r>
      <w:r w:rsidRPr="00695D02" w:rsidR="002D3A76">
        <w:rPr>
          <w:rFonts w:ascii="Times New Roman" w:hAnsi="Times New Roman" w:cs="Times New Roman"/>
          <w:i/>
          <w:u w:val="single"/>
        </w:rPr>
        <w:t xml:space="preserve">ertifying </w:t>
      </w:r>
      <w:r w:rsidRPr="00695D02">
        <w:rPr>
          <w:rFonts w:ascii="Times New Roman" w:hAnsi="Times New Roman" w:cs="Times New Roman"/>
          <w:i/>
          <w:u w:val="single"/>
        </w:rPr>
        <w:t>O</w:t>
      </w:r>
      <w:r w:rsidRPr="00695D02" w:rsidR="002D3A76">
        <w:rPr>
          <w:rFonts w:ascii="Times New Roman" w:hAnsi="Times New Roman" w:cs="Times New Roman"/>
          <w:i/>
          <w:u w:val="single"/>
        </w:rPr>
        <w:t>fficer</w:t>
      </w:r>
      <w:r w:rsidRPr="00695D02" w:rsidR="005D5D5A">
        <w:rPr>
          <w:rFonts w:ascii="Times New Roman" w:hAnsi="Times New Roman" w:cs="Times New Roman"/>
          <w:i/>
          <w:u w:val="single"/>
        </w:rPr>
        <w:t xml:space="preserve"> (CO)</w:t>
      </w:r>
      <w:r w:rsidRPr="00695D02">
        <w:rPr>
          <w:rFonts w:ascii="Times New Roman" w:hAnsi="Times New Roman" w:cs="Times New Roman"/>
          <w:i/>
          <w:u w:val="single"/>
        </w:rPr>
        <w:t xml:space="preserve">-ordered </w:t>
      </w:r>
      <w:r w:rsidRPr="00695D02" w:rsidR="000241D9">
        <w:rPr>
          <w:rFonts w:ascii="Times New Roman" w:hAnsi="Times New Roman" w:cs="Times New Roman"/>
          <w:i/>
          <w:u w:val="single"/>
        </w:rPr>
        <w:t>A</w:t>
      </w:r>
      <w:r w:rsidRPr="00695D02">
        <w:rPr>
          <w:rFonts w:ascii="Times New Roman" w:hAnsi="Times New Roman" w:cs="Times New Roman"/>
          <w:i/>
          <w:u w:val="single"/>
        </w:rPr>
        <w:t xml:space="preserve">ssisted </w:t>
      </w:r>
      <w:r w:rsidRPr="00695D02" w:rsidR="000241D9">
        <w:rPr>
          <w:rFonts w:ascii="Times New Roman" w:hAnsi="Times New Roman" w:cs="Times New Roman"/>
          <w:i/>
          <w:u w:val="single"/>
        </w:rPr>
        <w:t>R</w:t>
      </w:r>
      <w:r w:rsidRPr="00695D02">
        <w:rPr>
          <w:rFonts w:ascii="Times New Roman" w:hAnsi="Times New Roman" w:cs="Times New Roman"/>
          <w:i/>
          <w:u w:val="single"/>
        </w:rPr>
        <w:t>ecruitment (20 CFR 655.71)</w:t>
      </w:r>
      <w:r w:rsidRPr="00695D02">
        <w:rPr>
          <w:rFonts w:ascii="Times New Roman" w:hAnsi="Times New Roman" w:cs="Times New Roman"/>
          <w:i/>
        </w:rPr>
        <w:t>.</w:t>
      </w:r>
      <w:r w:rsidRPr="00695D02">
        <w:rPr>
          <w:rFonts w:ascii="Times New Roman" w:hAnsi="Times New Roman" w:cs="Times New Roman"/>
        </w:rPr>
        <w:t xml:space="preserve">  In cases where the employer violated the terms of the program and the Department determines that the violation does not warrant debarment, </w:t>
      </w:r>
      <w:r w:rsidRPr="00695D02" w:rsidR="00EC6DA1">
        <w:rPr>
          <w:rFonts w:ascii="Times New Roman" w:hAnsi="Times New Roman" w:cs="Times New Roman"/>
        </w:rPr>
        <w:t xml:space="preserve">the CO </w:t>
      </w:r>
      <w:r w:rsidRPr="00695D02" w:rsidR="00DD0E0B">
        <w:rPr>
          <w:rFonts w:ascii="Times New Roman" w:hAnsi="Times New Roman" w:cs="Times New Roman"/>
        </w:rPr>
        <w:t xml:space="preserve">may </w:t>
      </w:r>
      <w:r w:rsidRPr="00695D02" w:rsidR="00EC6DA1">
        <w:rPr>
          <w:rFonts w:ascii="Times New Roman" w:hAnsi="Times New Roman" w:cs="Times New Roman"/>
        </w:rPr>
        <w:t xml:space="preserve">require the employer to </w:t>
      </w:r>
      <w:r w:rsidRPr="00695D02" w:rsidR="00EC6DA1">
        <w:rPr>
          <w:rFonts w:ascii="Times New Roman" w:hAnsi="Times New Roman" w:cs="Times New Roman"/>
        </w:rPr>
        <w:lastRenderedPageBreak/>
        <w:t xml:space="preserve">undergo supervised recruitment </w:t>
      </w:r>
      <w:r w:rsidRPr="00695D02" w:rsidR="00DD0E0B">
        <w:rPr>
          <w:rFonts w:ascii="Times New Roman" w:hAnsi="Times New Roman" w:cs="Times New Roman"/>
        </w:rPr>
        <w:t xml:space="preserve">for a defined period of time for any </w:t>
      </w:r>
      <w:r w:rsidRPr="00695D02" w:rsidR="00EC6DA1">
        <w:rPr>
          <w:rFonts w:ascii="Times New Roman" w:hAnsi="Times New Roman" w:cs="Times New Roman"/>
        </w:rPr>
        <w:t>future</w:t>
      </w:r>
      <w:r w:rsidRPr="00695D02" w:rsidR="00DD0E0B">
        <w:rPr>
          <w:rFonts w:ascii="Times New Roman" w:hAnsi="Times New Roman" w:cs="Times New Roman"/>
        </w:rPr>
        <w:t xml:space="preserve"> </w:t>
      </w:r>
      <w:r w:rsidRPr="00695D02" w:rsidR="00DD0E0B">
        <w:rPr>
          <w:rFonts w:ascii="Times New Roman" w:hAnsi="Times New Roman" w:cs="Times New Roman"/>
          <w:i/>
        </w:rPr>
        <w:t>Application for Temporary Employment Certification</w:t>
      </w:r>
      <w:r w:rsidRPr="00695D02" w:rsidR="00EC6DA1">
        <w:rPr>
          <w:rFonts w:ascii="Times New Roman" w:hAnsi="Times New Roman" w:cs="Times New Roman"/>
        </w:rPr>
        <w:t xml:space="preserve">.  </w:t>
      </w:r>
      <w:r w:rsidRPr="00695D02">
        <w:rPr>
          <w:rFonts w:ascii="Times New Roman" w:hAnsi="Times New Roman" w:cs="Times New Roman"/>
        </w:rPr>
        <w:t xml:space="preserve">Based on its program experience, the Department estimates that employers will be required to undergo assisted recruitment in approximately one half of one percent </w:t>
      </w:r>
      <w:r w:rsidRPr="00695D02" w:rsidR="000F2D27">
        <w:rPr>
          <w:rFonts w:ascii="Times New Roman" w:hAnsi="Times New Roman" w:cs="Times New Roman"/>
        </w:rPr>
        <w:t xml:space="preserve">(0.5%) </w:t>
      </w:r>
      <w:r w:rsidRPr="00695D02">
        <w:rPr>
          <w:rFonts w:ascii="Times New Roman" w:hAnsi="Times New Roman" w:cs="Times New Roman"/>
        </w:rPr>
        <w:t>of applications</w:t>
      </w:r>
      <w:r w:rsidRPr="00695D02" w:rsidR="0099681E">
        <w:rPr>
          <w:rFonts w:ascii="Times New Roman" w:hAnsi="Times New Roman" w:cs="Times New Roman"/>
        </w:rPr>
        <w:t>, f</w:t>
      </w:r>
      <w:r w:rsidRPr="00695D02" w:rsidR="003821B1">
        <w:rPr>
          <w:rFonts w:ascii="Times New Roman" w:hAnsi="Times New Roman" w:cs="Times New Roman"/>
        </w:rPr>
        <w:t xml:space="preserve">or a total of </w:t>
      </w:r>
      <w:r w:rsidRPr="00695D02" w:rsidR="00A80276">
        <w:rPr>
          <w:rFonts w:ascii="Times New Roman" w:hAnsi="Times New Roman" w:cs="Times New Roman"/>
        </w:rPr>
        <w:t xml:space="preserve">40.38 or </w:t>
      </w:r>
      <w:r w:rsidRPr="00695D02" w:rsidR="003821B1">
        <w:rPr>
          <w:rFonts w:ascii="Times New Roman" w:hAnsi="Times New Roman" w:cs="Times New Roman"/>
        </w:rPr>
        <w:t>4</w:t>
      </w:r>
      <w:r w:rsidRPr="00695D02" w:rsidR="0057014D">
        <w:rPr>
          <w:rFonts w:ascii="Times New Roman" w:hAnsi="Times New Roman" w:cs="Times New Roman"/>
        </w:rPr>
        <w:t>0</w:t>
      </w:r>
      <w:r w:rsidRPr="00695D02" w:rsidR="0099681E">
        <w:rPr>
          <w:rFonts w:ascii="Times New Roman" w:hAnsi="Times New Roman" w:cs="Times New Roman"/>
        </w:rPr>
        <w:t xml:space="preserve"> applications</w:t>
      </w:r>
      <w:r w:rsidRPr="00695D02" w:rsidR="00EC6DA1">
        <w:rPr>
          <w:rFonts w:ascii="Times New Roman" w:hAnsi="Times New Roman" w:cs="Times New Roman"/>
        </w:rPr>
        <w:t xml:space="preserve">.  </w:t>
      </w:r>
      <w:r w:rsidRPr="00695D02">
        <w:rPr>
          <w:rFonts w:ascii="Times New Roman" w:hAnsi="Times New Roman" w:cs="Times New Roman"/>
        </w:rPr>
        <w:t xml:space="preserve">The time required to conduct recruitment is already accounted for in the recruitment burden calculation </w:t>
      </w:r>
      <w:r w:rsidRPr="00695D02" w:rsidR="00DD0E0B">
        <w:rPr>
          <w:rFonts w:ascii="Times New Roman" w:hAnsi="Times New Roman" w:cs="Times New Roman"/>
        </w:rPr>
        <w:t xml:space="preserve">in </w:t>
      </w:r>
      <w:r w:rsidRPr="00695D02" w:rsidR="00EA7E18">
        <w:rPr>
          <w:rFonts w:ascii="Times New Roman" w:hAnsi="Times New Roman" w:cs="Times New Roman"/>
        </w:rPr>
        <w:t>Subs</w:t>
      </w:r>
      <w:r w:rsidRPr="00695D02" w:rsidR="00DD0E0B">
        <w:rPr>
          <w:rFonts w:ascii="Times New Roman" w:hAnsi="Times New Roman" w:cs="Times New Roman"/>
        </w:rPr>
        <w:t>ection E, above</w:t>
      </w:r>
      <w:r w:rsidRPr="00695D02">
        <w:rPr>
          <w:rFonts w:ascii="Times New Roman" w:hAnsi="Times New Roman" w:cs="Times New Roman"/>
        </w:rPr>
        <w:t xml:space="preserve">.  </w:t>
      </w:r>
      <w:r w:rsidRPr="00695D02" w:rsidR="00424FB6">
        <w:rPr>
          <w:rFonts w:ascii="Times New Roman" w:hAnsi="Times New Roman" w:cs="Times New Roman"/>
        </w:rPr>
        <w:t>T</w:t>
      </w:r>
      <w:r w:rsidRPr="00695D02">
        <w:rPr>
          <w:rFonts w:ascii="Times New Roman" w:hAnsi="Times New Roman" w:cs="Times New Roman"/>
        </w:rPr>
        <w:t xml:space="preserve">he Department estimates that an employer </w:t>
      </w:r>
      <w:r w:rsidRPr="00695D02" w:rsidR="00424FB6">
        <w:rPr>
          <w:rFonts w:ascii="Times New Roman" w:hAnsi="Times New Roman" w:cs="Times New Roman"/>
        </w:rPr>
        <w:t xml:space="preserve">engaged in assisted recruitment </w:t>
      </w:r>
      <w:r w:rsidRPr="00695D02">
        <w:rPr>
          <w:rFonts w:ascii="Times New Roman" w:hAnsi="Times New Roman" w:cs="Times New Roman"/>
        </w:rPr>
        <w:t xml:space="preserve">will spend </w:t>
      </w:r>
      <w:r w:rsidRPr="00695D02" w:rsidR="00424FB6">
        <w:rPr>
          <w:rFonts w:ascii="Times New Roman" w:hAnsi="Times New Roman" w:cs="Times New Roman"/>
        </w:rPr>
        <w:t xml:space="preserve">an additional </w:t>
      </w:r>
      <w:r w:rsidRPr="00695D02">
        <w:rPr>
          <w:rFonts w:ascii="Times New Roman" w:hAnsi="Times New Roman" w:cs="Times New Roman"/>
        </w:rPr>
        <w:t>hour</w:t>
      </w:r>
      <w:r w:rsidRPr="00695D02" w:rsidR="00424FB6">
        <w:rPr>
          <w:rFonts w:ascii="Times New Roman" w:hAnsi="Times New Roman" w:cs="Times New Roman"/>
        </w:rPr>
        <w:t xml:space="preserve"> on recruitment activities, resulting in a total of</w:t>
      </w:r>
      <w:r w:rsidRPr="00695D02">
        <w:rPr>
          <w:rFonts w:ascii="Times New Roman" w:hAnsi="Times New Roman" w:cs="Times New Roman"/>
        </w:rPr>
        <w:t xml:space="preserve"> </w:t>
      </w:r>
      <w:r w:rsidRPr="00695D02" w:rsidR="0057014D">
        <w:rPr>
          <w:rFonts w:ascii="Times New Roman" w:hAnsi="Times New Roman" w:cs="Times New Roman"/>
        </w:rPr>
        <w:t>40</w:t>
      </w:r>
      <w:r w:rsidRPr="00695D02" w:rsidR="00D46CB3">
        <w:rPr>
          <w:rFonts w:ascii="Times New Roman" w:hAnsi="Times New Roman" w:cs="Times New Roman"/>
        </w:rPr>
        <w:t xml:space="preserve"> </w:t>
      </w:r>
      <w:r w:rsidRPr="00695D02" w:rsidR="003D29F7">
        <w:rPr>
          <w:rFonts w:ascii="Times New Roman" w:hAnsi="Times New Roman" w:cs="Times New Roman"/>
        </w:rPr>
        <w:t>reporting hours</w:t>
      </w:r>
      <w:r w:rsidR="003F7773">
        <w:rPr>
          <w:rFonts w:ascii="Times New Roman" w:hAnsi="Times New Roman" w:cs="Times New Roman"/>
        </w:rPr>
        <w:t xml:space="preserve"> </w:t>
      </w:r>
      <w:r w:rsidRPr="00695D02">
        <w:rPr>
          <w:rFonts w:ascii="Times New Roman" w:hAnsi="Times New Roman" w:cs="Times New Roman"/>
        </w:rPr>
        <w:t>(</w:t>
      </w:r>
      <w:r w:rsidRPr="00695D02" w:rsidR="0057014D">
        <w:rPr>
          <w:rFonts w:ascii="Times New Roman" w:hAnsi="Times New Roman" w:cs="Times New Roman"/>
        </w:rPr>
        <w:t>40</w:t>
      </w:r>
      <w:r w:rsidRPr="00695D02" w:rsidR="00EB40FE">
        <w:rPr>
          <w:rFonts w:ascii="Times New Roman" w:hAnsi="Times New Roman" w:cs="Times New Roman"/>
        </w:rPr>
        <w:t xml:space="preserve"> </w:t>
      </w:r>
      <w:r w:rsidRPr="00695D02" w:rsidR="00424FB6">
        <w:rPr>
          <w:rFonts w:ascii="Times New Roman" w:hAnsi="Times New Roman" w:cs="Times New Roman"/>
        </w:rPr>
        <w:t xml:space="preserve">assisted recruitment </w:t>
      </w:r>
      <w:r w:rsidRPr="00695D02">
        <w:rPr>
          <w:rFonts w:ascii="Times New Roman" w:hAnsi="Times New Roman" w:cs="Times New Roman"/>
        </w:rPr>
        <w:t xml:space="preserve">applications x 1 hour = </w:t>
      </w:r>
      <w:r w:rsidRPr="00695D02" w:rsidR="0057014D">
        <w:rPr>
          <w:rFonts w:ascii="Times New Roman" w:hAnsi="Times New Roman" w:cs="Times New Roman"/>
        </w:rPr>
        <w:t>40</w:t>
      </w:r>
      <w:r w:rsidRPr="00695D02" w:rsidR="00EB40FE">
        <w:rPr>
          <w:rFonts w:ascii="Times New Roman" w:hAnsi="Times New Roman" w:cs="Times New Roman"/>
        </w:rPr>
        <w:t xml:space="preserve"> </w:t>
      </w:r>
      <w:r w:rsidRPr="00695D02">
        <w:rPr>
          <w:rFonts w:ascii="Times New Roman" w:hAnsi="Times New Roman" w:cs="Times New Roman"/>
        </w:rPr>
        <w:t>hours)</w:t>
      </w:r>
      <w:r w:rsidRPr="00695D02" w:rsidR="00AE56ED">
        <w:rPr>
          <w:rFonts w:ascii="Times New Roman" w:hAnsi="Times New Roman" w:cs="Times New Roman"/>
        </w:rPr>
        <w:t>.</w:t>
      </w:r>
      <w:r w:rsidRPr="00695D02">
        <w:rPr>
          <w:rFonts w:ascii="Times New Roman" w:hAnsi="Times New Roman" w:cs="Times New Roman"/>
        </w:rPr>
        <w:t xml:space="preserve">  </w:t>
      </w:r>
    </w:p>
    <w:p w:rsidRPr="00695D02" w:rsidR="00770DC4" w:rsidP="00CF6B37" w:rsidRDefault="00770DC4" w14:paraId="6F2AE237" w14:textId="77777777">
      <w:pPr>
        <w:ind w:left="720"/>
        <w:rPr>
          <w:rFonts w:ascii="Times New Roman" w:hAnsi="Times New Roman" w:cs="Times New Roman"/>
        </w:rPr>
      </w:pPr>
    </w:p>
    <w:p w:rsidRPr="0081125F" w:rsidR="00770DC4" w:rsidP="003B069B" w:rsidRDefault="00770DC4" w14:paraId="5B353CE8" w14:textId="77777777">
      <w:pPr>
        <w:numPr>
          <w:ilvl w:val="0"/>
          <w:numId w:val="26"/>
        </w:numPr>
        <w:rPr>
          <w:rFonts w:ascii="Times New Roman" w:hAnsi="Times New Roman" w:cs="Times New Roman"/>
        </w:rPr>
      </w:pPr>
      <w:r w:rsidRPr="00695D02">
        <w:rPr>
          <w:rFonts w:ascii="Times New Roman" w:hAnsi="Times New Roman" w:cs="Times New Roman"/>
          <w:i/>
          <w:iCs/>
          <w:u w:val="single"/>
        </w:rPr>
        <w:t xml:space="preserve">Cooperation with </w:t>
      </w:r>
      <w:r w:rsidRPr="00695D02" w:rsidR="004715A4">
        <w:rPr>
          <w:rFonts w:ascii="Times New Roman" w:hAnsi="Times New Roman" w:cs="Times New Roman"/>
          <w:i/>
          <w:iCs/>
          <w:u w:val="single"/>
        </w:rPr>
        <w:t>I</w:t>
      </w:r>
      <w:r w:rsidRPr="00695D02">
        <w:rPr>
          <w:rFonts w:ascii="Times New Roman" w:hAnsi="Times New Roman" w:cs="Times New Roman"/>
          <w:i/>
          <w:iCs/>
          <w:u w:val="single"/>
        </w:rPr>
        <w:t>nvestigators (29 CFR 503.16(bb))</w:t>
      </w:r>
      <w:r w:rsidRPr="00695D02">
        <w:rPr>
          <w:rFonts w:ascii="Times New Roman" w:hAnsi="Times New Roman" w:cs="Times New Roman"/>
        </w:rPr>
        <w:t xml:space="preserve">.  </w:t>
      </w:r>
      <w:r w:rsidRPr="00695D02" w:rsidR="0075152C">
        <w:rPr>
          <w:rFonts w:ascii="Times New Roman" w:hAnsi="Times New Roman" w:cs="Times New Roman"/>
        </w:rPr>
        <w:t xml:space="preserve">WHD </w:t>
      </w:r>
      <w:r w:rsidRPr="00695D02">
        <w:rPr>
          <w:rFonts w:ascii="Times New Roman" w:hAnsi="Times New Roman" w:cs="Times New Roman"/>
        </w:rPr>
        <w:t xml:space="preserve">is authorized to investigate employer compliance with </w:t>
      </w:r>
      <w:r w:rsidRPr="0081125F" w:rsidR="004244F2">
        <w:rPr>
          <w:rFonts w:ascii="Times New Roman" w:hAnsi="Times New Roman" w:cs="Times New Roman"/>
        </w:rPr>
        <w:t xml:space="preserve">20 CFR 655, </w:t>
      </w:r>
      <w:r w:rsidR="0044244D">
        <w:rPr>
          <w:rFonts w:ascii="Times New Roman" w:hAnsi="Times New Roman" w:cs="Times New Roman"/>
        </w:rPr>
        <w:t>s</w:t>
      </w:r>
      <w:r w:rsidRPr="0081125F" w:rsidR="00D66137">
        <w:rPr>
          <w:rFonts w:ascii="Times New Roman" w:hAnsi="Times New Roman" w:cs="Times New Roman"/>
        </w:rPr>
        <w:t>ubpart A</w:t>
      </w:r>
      <w:r w:rsidRPr="0081125F" w:rsidDel="001337B2" w:rsidR="00D66137">
        <w:rPr>
          <w:rFonts w:ascii="Times New Roman" w:hAnsi="Times New Roman" w:cs="Times New Roman"/>
        </w:rPr>
        <w:t xml:space="preserve"> </w:t>
      </w:r>
      <w:r w:rsidRPr="0081125F" w:rsidR="00D66137">
        <w:rPr>
          <w:rFonts w:ascii="Times New Roman" w:hAnsi="Times New Roman" w:cs="Times New Roman"/>
        </w:rPr>
        <w:t>and other applicable law</w:t>
      </w:r>
      <w:r w:rsidRPr="0081125F">
        <w:rPr>
          <w:rFonts w:ascii="Times New Roman" w:hAnsi="Times New Roman" w:cs="Times New Roman"/>
        </w:rPr>
        <w:t xml:space="preserve">.  </w:t>
      </w:r>
      <w:r w:rsidRPr="0081125F" w:rsidR="00884DA1">
        <w:rPr>
          <w:rFonts w:ascii="Times New Roman" w:hAnsi="Times New Roman" w:cs="Times New Roman"/>
        </w:rPr>
        <w:t xml:space="preserve">29 CFR 503.16 </w:t>
      </w:r>
      <w:r w:rsidRPr="0081125F">
        <w:rPr>
          <w:rFonts w:ascii="Times New Roman" w:hAnsi="Times New Roman" w:cs="Times New Roman"/>
        </w:rPr>
        <w:t>require</w:t>
      </w:r>
      <w:r w:rsidRPr="0081125F" w:rsidR="00FD7EBE">
        <w:rPr>
          <w:rFonts w:ascii="Times New Roman" w:hAnsi="Times New Roman" w:cs="Times New Roman"/>
        </w:rPr>
        <w:t>s</w:t>
      </w:r>
      <w:r w:rsidRPr="0081125F">
        <w:rPr>
          <w:rFonts w:ascii="Times New Roman" w:hAnsi="Times New Roman" w:cs="Times New Roman"/>
        </w:rPr>
        <w:t xml:space="preserve"> employers to cooperate and comply with requests made by </w:t>
      </w:r>
      <w:r w:rsidRPr="0081125F" w:rsidR="0075152C">
        <w:rPr>
          <w:rFonts w:ascii="Times New Roman" w:hAnsi="Times New Roman" w:cs="Times New Roman"/>
        </w:rPr>
        <w:t xml:space="preserve">WHD </w:t>
      </w:r>
      <w:r w:rsidRPr="0081125F">
        <w:rPr>
          <w:rFonts w:ascii="Times New Roman" w:hAnsi="Times New Roman" w:cs="Times New Roman"/>
        </w:rPr>
        <w:t xml:space="preserve">investigators as part of this process.  However, such responses are exempt from the paperwork burden under </w:t>
      </w:r>
      <w:r w:rsidRPr="0081125F" w:rsidR="0075152C">
        <w:rPr>
          <w:rFonts w:ascii="Times New Roman" w:hAnsi="Times New Roman" w:cs="Times New Roman"/>
        </w:rPr>
        <w:t>5 CFR 1320.3(h)</w:t>
      </w:r>
      <w:r w:rsidRPr="0081125F">
        <w:rPr>
          <w:rFonts w:ascii="Times New Roman" w:hAnsi="Times New Roman" w:cs="Times New Roman"/>
        </w:rPr>
        <w:t xml:space="preserve">(9) and 1320.4(a)(2).  </w:t>
      </w:r>
    </w:p>
    <w:p w:rsidRPr="0081125F" w:rsidR="00770DC4" w:rsidP="00CF6B37" w:rsidRDefault="00770DC4" w14:paraId="246E83E6" w14:textId="77777777">
      <w:pPr>
        <w:ind w:left="720"/>
        <w:rPr>
          <w:rFonts w:ascii="Times New Roman" w:hAnsi="Times New Roman" w:cs="Times New Roman"/>
        </w:rPr>
      </w:pPr>
    </w:p>
    <w:p w:rsidRPr="00695D02" w:rsidR="00770DC4" w:rsidP="003B069B" w:rsidRDefault="00770DC4" w14:paraId="3EC6CC72" w14:textId="77777777">
      <w:pPr>
        <w:numPr>
          <w:ilvl w:val="0"/>
          <w:numId w:val="26"/>
        </w:numPr>
        <w:rPr>
          <w:rFonts w:ascii="Times New Roman" w:hAnsi="Times New Roman" w:cs="Times New Roman"/>
        </w:rPr>
      </w:pPr>
      <w:r w:rsidRPr="00695D02">
        <w:rPr>
          <w:rFonts w:ascii="Times New Roman" w:hAnsi="Times New Roman" w:cs="Times New Roman"/>
          <w:i/>
          <w:iCs/>
          <w:u w:val="single"/>
        </w:rPr>
        <w:t xml:space="preserve">Request for </w:t>
      </w:r>
      <w:r w:rsidRPr="00695D02" w:rsidR="004715A4">
        <w:rPr>
          <w:rFonts w:ascii="Times New Roman" w:hAnsi="Times New Roman" w:cs="Times New Roman"/>
          <w:i/>
          <w:iCs/>
          <w:u w:val="single"/>
        </w:rPr>
        <w:t>H</w:t>
      </w:r>
      <w:r w:rsidRPr="00695D02">
        <w:rPr>
          <w:rFonts w:ascii="Times New Roman" w:hAnsi="Times New Roman" w:cs="Times New Roman"/>
          <w:i/>
          <w:iCs/>
          <w:u w:val="single"/>
        </w:rPr>
        <w:t xml:space="preserve">earing by </w:t>
      </w:r>
      <w:r w:rsidRPr="00695D02" w:rsidR="0075152C">
        <w:rPr>
          <w:rFonts w:ascii="Times New Roman" w:hAnsi="Times New Roman" w:cs="Times New Roman"/>
          <w:i/>
          <w:iCs/>
          <w:u w:val="single"/>
        </w:rPr>
        <w:t xml:space="preserve">an </w:t>
      </w:r>
      <w:r w:rsidRPr="00695D02">
        <w:rPr>
          <w:rFonts w:ascii="Times New Roman" w:hAnsi="Times New Roman" w:cs="Times New Roman"/>
          <w:i/>
          <w:iCs/>
          <w:u w:val="single"/>
        </w:rPr>
        <w:t>Administrative Law Judge (29 CFR 503.43)</w:t>
      </w:r>
      <w:r w:rsidRPr="00695D02">
        <w:rPr>
          <w:rFonts w:ascii="Times New Roman" w:hAnsi="Times New Roman" w:cs="Times New Roman"/>
        </w:rPr>
        <w:t xml:space="preserve">.  The regulations permit an employer found by </w:t>
      </w:r>
      <w:r w:rsidRPr="00695D02" w:rsidR="0075152C">
        <w:rPr>
          <w:rFonts w:ascii="Times New Roman" w:hAnsi="Times New Roman" w:cs="Times New Roman"/>
        </w:rPr>
        <w:t xml:space="preserve">WHD </w:t>
      </w:r>
      <w:r w:rsidRPr="00695D02">
        <w:rPr>
          <w:rFonts w:ascii="Times New Roman" w:hAnsi="Times New Roman" w:cs="Times New Roman"/>
        </w:rPr>
        <w:t xml:space="preserve">to be in violation of the regulations to request in writing review of the decision by the Administrative Law Judge of the Department.  The Department estimates that it will receive approximately </w:t>
      </w:r>
      <w:r w:rsidRPr="00695D02" w:rsidR="00421A6A">
        <w:rPr>
          <w:rFonts w:ascii="Times New Roman" w:hAnsi="Times New Roman" w:cs="Times New Roman"/>
        </w:rPr>
        <w:t>4</w:t>
      </w:r>
      <w:r w:rsidRPr="00695D02" w:rsidR="008D658E">
        <w:rPr>
          <w:rFonts w:ascii="Times New Roman" w:hAnsi="Times New Roman" w:cs="Times New Roman"/>
        </w:rPr>
        <w:t xml:space="preserve">5 </w:t>
      </w:r>
      <w:r w:rsidRPr="00695D02">
        <w:rPr>
          <w:rFonts w:ascii="Times New Roman" w:hAnsi="Times New Roman" w:cs="Times New Roman"/>
        </w:rPr>
        <w:t xml:space="preserve">such requests each year.  The Department also estimates that it takes the employer </w:t>
      </w:r>
      <w:r w:rsidRPr="00695D02" w:rsidR="0075152C">
        <w:rPr>
          <w:rFonts w:ascii="Times New Roman" w:hAnsi="Times New Roman" w:cs="Times New Roman"/>
        </w:rPr>
        <w:t>two</w:t>
      </w:r>
      <w:r w:rsidRPr="00695D02">
        <w:rPr>
          <w:rFonts w:ascii="Times New Roman" w:hAnsi="Times New Roman" w:cs="Times New Roman"/>
        </w:rPr>
        <w:t xml:space="preserve"> hours to comply with this requirement for a total burden of </w:t>
      </w:r>
      <w:r w:rsidRPr="00695D02" w:rsidR="00421A6A">
        <w:rPr>
          <w:rFonts w:ascii="Times New Roman" w:hAnsi="Times New Roman" w:cs="Times New Roman"/>
        </w:rPr>
        <w:t>9</w:t>
      </w:r>
      <w:r w:rsidRPr="00695D02" w:rsidR="006404D6">
        <w:rPr>
          <w:rFonts w:ascii="Times New Roman" w:hAnsi="Times New Roman" w:cs="Times New Roman"/>
        </w:rPr>
        <w:t>0</w:t>
      </w:r>
      <w:r w:rsidRPr="00695D02">
        <w:rPr>
          <w:rFonts w:ascii="Times New Roman" w:hAnsi="Times New Roman" w:cs="Times New Roman"/>
        </w:rPr>
        <w:t xml:space="preserve"> reporting hours (</w:t>
      </w:r>
      <w:r w:rsidRPr="00695D02" w:rsidR="00421A6A">
        <w:rPr>
          <w:rFonts w:ascii="Times New Roman" w:hAnsi="Times New Roman" w:cs="Times New Roman"/>
        </w:rPr>
        <w:t>4</w:t>
      </w:r>
      <w:r w:rsidRPr="00695D02" w:rsidR="008D658E">
        <w:rPr>
          <w:rFonts w:ascii="Times New Roman" w:hAnsi="Times New Roman" w:cs="Times New Roman"/>
        </w:rPr>
        <w:t xml:space="preserve">5 </w:t>
      </w:r>
      <w:r w:rsidRPr="00695D02">
        <w:rPr>
          <w:rFonts w:ascii="Times New Roman" w:hAnsi="Times New Roman" w:cs="Times New Roman"/>
        </w:rPr>
        <w:t xml:space="preserve">notices x 2 hours = </w:t>
      </w:r>
      <w:r w:rsidRPr="00695D02" w:rsidR="00421A6A">
        <w:rPr>
          <w:rFonts w:ascii="Times New Roman" w:hAnsi="Times New Roman" w:cs="Times New Roman"/>
        </w:rPr>
        <w:t>9</w:t>
      </w:r>
      <w:r w:rsidRPr="00695D02" w:rsidR="008D658E">
        <w:rPr>
          <w:rFonts w:ascii="Times New Roman" w:hAnsi="Times New Roman" w:cs="Times New Roman"/>
        </w:rPr>
        <w:t>0</w:t>
      </w:r>
      <w:r w:rsidRPr="00695D02" w:rsidR="0075152C">
        <w:rPr>
          <w:rFonts w:ascii="Times New Roman" w:hAnsi="Times New Roman" w:cs="Times New Roman"/>
        </w:rPr>
        <w:t xml:space="preserve"> </w:t>
      </w:r>
      <w:r w:rsidRPr="00695D02">
        <w:rPr>
          <w:rFonts w:ascii="Times New Roman" w:hAnsi="Times New Roman" w:cs="Times New Roman"/>
        </w:rPr>
        <w:t>hours)</w:t>
      </w:r>
      <w:r w:rsidRPr="00695D02" w:rsidR="00AE56ED">
        <w:rPr>
          <w:rFonts w:ascii="Times New Roman" w:hAnsi="Times New Roman" w:cs="Times New Roman"/>
        </w:rPr>
        <w:t>.</w:t>
      </w:r>
    </w:p>
    <w:p w:rsidRPr="00695D02" w:rsidR="00770DC4" w:rsidP="00CF6B37" w:rsidRDefault="00770DC4" w14:paraId="6B9E0C99" w14:textId="77777777">
      <w:pPr>
        <w:ind w:left="720"/>
        <w:rPr>
          <w:rFonts w:ascii="Times New Roman" w:hAnsi="Times New Roman" w:cs="Times New Roman"/>
        </w:rPr>
      </w:pPr>
    </w:p>
    <w:p w:rsidRPr="00695D02" w:rsidR="00770DC4" w:rsidP="003B069B" w:rsidRDefault="00770DC4" w14:paraId="29564BF5" w14:textId="77777777">
      <w:pPr>
        <w:numPr>
          <w:ilvl w:val="0"/>
          <w:numId w:val="26"/>
        </w:numPr>
        <w:rPr>
          <w:rFonts w:ascii="Times New Roman" w:hAnsi="Times New Roman" w:cs="Times New Roman"/>
        </w:rPr>
      </w:pPr>
      <w:r w:rsidRPr="00695D02">
        <w:rPr>
          <w:rFonts w:ascii="Times New Roman" w:hAnsi="Times New Roman" w:cs="Times New Roman"/>
          <w:i/>
          <w:iCs/>
          <w:u w:val="single"/>
        </w:rPr>
        <w:t xml:space="preserve">Request for </w:t>
      </w:r>
      <w:r w:rsidRPr="00695D02" w:rsidR="00C735FE">
        <w:rPr>
          <w:rFonts w:ascii="Times New Roman" w:hAnsi="Times New Roman" w:cs="Times New Roman"/>
          <w:i/>
          <w:iCs/>
          <w:u w:val="single"/>
        </w:rPr>
        <w:t>R</w:t>
      </w:r>
      <w:r w:rsidRPr="00695D02" w:rsidR="0075152C">
        <w:rPr>
          <w:rFonts w:ascii="Times New Roman" w:hAnsi="Times New Roman" w:cs="Times New Roman"/>
          <w:i/>
          <w:iCs/>
          <w:u w:val="single"/>
        </w:rPr>
        <w:t xml:space="preserve">eview by the </w:t>
      </w:r>
      <w:r w:rsidRPr="00695D02">
        <w:rPr>
          <w:rFonts w:ascii="Times New Roman" w:hAnsi="Times New Roman" w:cs="Times New Roman"/>
          <w:i/>
          <w:u w:val="single"/>
        </w:rPr>
        <w:t>Administrative Review Board</w:t>
      </w:r>
      <w:r w:rsidRPr="00695D02">
        <w:rPr>
          <w:rFonts w:ascii="Times New Roman" w:hAnsi="Times New Roman" w:cs="Times New Roman"/>
          <w:i/>
          <w:iCs/>
          <w:u w:val="single"/>
        </w:rPr>
        <w:t xml:space="preserve"> (29 CFR 503.51)</w:t>
      </w:r>
      <w:r w:rsidRPr="00695D02">
        <w:rPr>
          <w:rFonts w:ascii="Times New Roman" w:hAnsi="Times New Roman" w:cs="Times New Roman"/>
        </w:rPr>
        <w:t xml:space="preserve">.  The regulations permit an employer who disagrees with the findings of the Administrative Law Judge to </w:t>
      </w:r>
      <w:r w:rsidRPr="00695D02" w:rsidR="0075152C">
        <w:rPr>
          <w:rFonts w:ascii="Times New Roman" w:hAnsi="Times New Roman" w:cs="Times New Roman"/>
        </w:rPr>
        <w:t xml:space="preserve">petition </w:t>
      </w:r>
      <w:r w:rsidRPr="00695D02">
        <w:rPr>
          <w:rFonts w:ascii="Times New Roman" w:hAnsi="Times New Roman" w:cs="Times New Roman"/>
        </w:rPr>
        <w:t xml:space="preserve">in writing </w:t>
      </w:r>
      <w:r w:rsidRPr="00695D02" w:rsidR="00D44B13">
        <w:rPr>
          <w:rFonts w:ascii="Times New Roman" w:hAnsi="Times New Roman" w:cs="Times New Roman"/>
        </w:rPr>
        <w:t xml:space="preserve">for </w:t>
      </w:r>
      <w:r w:rsidRPr="00695D02">
        <w:rPr>
          <w:rFonts w:ascii="Times New Roman" w:hAnsi="Times New Roman" w:cs="Times New Roman"/>
        </w:rPr>
        <w:t xml:space="preserve">review of the decision by the Administrative Review Board of the Department.  The Department estimates that it will receive approximately one such request each year.  The Department also estimates that it takes the employer </w:t>
      </w:r>
      <w:r w:rsidR="00544C5C">
        <w:rPr>
          <w:rFonts w:ascii="Times New Roman" w:hAnsi="Times New Roman" w:cs="Times New Roman"/>
        </w:rPr>
        <w:t>0.50 hours</w:t>
      </w:r>
      <w:r w:rsidRPr="00695D02">
        <w:rPr>
          <w:rFonts w:ascii="Times New Roman" w:hAnsi="Times New Roman" w:cs="Times New Roman"/>
        </w:rPr>
        <w:t xml:space="preserve"> to comply with this requirement for a total burden of </w:t>
      </w:r>
      <w:r w:rsidRPr="00695D02" w:rsidR="006500F2">
        <w:rPr>
          <w:rFonts w:ascii="Times New Roman" w:hAnsi="Times New Roman" w:cs="Times New Roman"/>
        </w:rPr>
        <w:t>0.5</w:t>
      </w:r>
      <w:r w:rsidRPr="00695D02" w:rsidR="005B4C36">
        <w:rPr>
          <w:rFonts w:ascii="Times New Roman" w:hAnsi="Times New Roman" w:cs="Times New Roman"/>
        </w:rPr>
        <w:t>0</w:t>
      </w:r>
      <w:r w:rsidRPr="00695D02" w:rsidR="006500F2">
        <w:rPr>
          <w:rFonts w:ascii="Times New Roman" w:hAnsi="Times New Roman" w:cs="Times New Roman"/>
        </w:rPr>
        <w:t xml:space="preserve"> </w:t>
      </w:r>
      <w:r w:rsidRPr="00695D02">
        <w:rPr>
          <w:rFonts w:ascii="Times New Roman" w:hAnsi="Times New Roman" w:cs="Times New Roman"/>
        </w:rPr>
        <w:t>reporting hour</w:t>
      </w:r>
      <w:r w:rsidRPr="00695D02" w:rsidR="0075152C">
        <w:rPr>
          <w:rFonts w:ascii="Times New Roman" w:hAnsi="Times New Roman" w:cs="Times New Roman"/>
        </w:rPr>
        <w:t>s</w:t>
      </w:r>
      <w:r w:rsidR="003F7773">
        <w:rPr>
          <w:rFonts w:ascii="Times New Roman" w:hAnsi="Times New Roman" w:cs="Times New Roman"/>
        </w:rPr>
        <w:t xml:space="preserve"> </w:t>
      </w:r>
      <w:r w:rsidRPr="00695D02">
        <w:rPr>
          <w:rFonts w:ascii="Times New Roman" w:hAnsi="Times New Roman" w:cs="Times New Roman"/>
        </w:rPr>
        <w:t>(1 notice x 0.5</w:t>
      </w:r>
      <w:r w:rsidRPr="00695D02" w:rsidR="00E45C2F">
        <w:rPr>
          <w:rFonts w:ascii="Times New Roman" w:hAnsi="Times New Roman" w:cs="Times New Roman"/>
        </w:rPr>
        <w:t>0</w:t>
      </w:r>
      <w:r w:rsidRPr="00695D02">
        <w:rPr>
          <w:rFonts w:ascii="Times New Roman" w:hAnsi="Times New Roman" w:cs="Times New Roman"/>
        </w:rPr>
        <w:t xml:space="preserve"> hours = 0.5</w:t>
      </w:r>
      <w:r w:rsidRPr="00695D02" w:rsidR="00E45C2F">
        <w:rPr>
          <w:rFonts w:ascii="Times New Roman" w:hAnsi="Times New Roman" w:cs="Times New Roman"/>
        </w:rPr>
        <w:t>0</w:t>
      </w:r>
      <w:r w:rsidRPr="00695D02">
        <w:rPr>
          <w:rFonts w:ascii="Times New Roman" w:hAnsi="Times New Roman" w:cs="Times New Roman"/>
        </w:rPr>
        <w:t xml:space="preserve"> hour</w:t>
      </w:r>
      <w:r w:rsidRPr="00695D02" w:rsidR="00CB43D7">
        <w:rPr>
          <w:rFonts w:ascii="Times New Roman" w:hAnsi="Times New Roman" w:cs="Times New Roman"/>
        </w:rPr>
        <w:t>s</w:t>
      </w:r>
      <w:r w:rsidRPr="00695D02">
        <w:rPr>
          <w:rFonts w:ascii="Times New Roman" w:hAnsi="Times New Roman" w:cs="Times New Roman"/>
        </w:rPr>
        <w:t>)</w:t>
      </w:r>
      <w:r w:rsidRPr="00695D02" w:rsidR="00AE56ED">
        <w:rPr>
          <w:rFonts w:ascii="Times New Roman" w:hAnsi="Times New Roman" w:cs="Times New Roman"/>
        </w:rPr>
        <w:t>.</w:t>
      </w:r>
    </w:p>
    <w:p w:rsidRPr="003972C1" w:rsidR="00770DC4" w:rsidP="00CF6B37" w:rsidRDefault="00770DC4" w14:paraId="6EACD1F0" w14:textId="77777777">
      <w:pPr>
        <w:ind w:left="720"/>
        <w:rPr>
          <w:rFonts w:ascii="Times New Roman" w:hAnsi="Times New Roman" w:cs="Times New Roman"/>
        </w:rPr>
      </w:pPr>
    </w:p>
    <w:p w:rsidRPr="003972C1" w:rsidR="00770DC4" w:rsidP="0097682E" w:rsidRDefault="00770DC4" w14:paraId="76FEDF84" w14:textId="77777777">
      <w:pPr>
        <w:ind w:left="360"/>
        <w:rPr>
          <w:rFonts w:ascii="Times New Roman" w:hAnsi="Times New Roman" w:cs="Times New Roman"/>
        </w:rPr>
      </w:pPr>
      <w:r w:rsidRPr="00F37A84">
        <w:rPr>
          <w:rFonts w:ascii="Times New Roman" w:hAnsi="Times New Roman" w:cs="Times New Roman"/>
        </w:rPr>
        <w:t>Total Annual Burden Hours for the H-2B Information Collection</w:t>
      </w:r>
      <w:r w:rsidRPr="00F37A84" w:rsidR="002E14C1">
        <w:rPr>
          <w:rFonts w:ascii="Times New Roman" w:hAnsi="Times New Roman" w:cs="Times New Roman"/>
        </w:rPr>
        <w:t xml:space="preserve"> (OMB Control N</w:t>
      </w:r>
      <w:r w:rsidRPr="00F37A84" w:rsidR="00915811">
        <w:rPr>
          <w:rFonts w:ascii="Times New Roman" w:hAnsi="Times New Roman" w:cs="Times New Roman"/>
        </w:rPr>
        <w:t>umber</w:t>
      </w:r>
      <w:r w:rsidRPr="00F37A84" w:rsidR="002E14C1">
        <w:rPr>
          <w:rFonts w:ascii="Times New Roman" w:hAnsi="Times New Roman" w:cs="Times New Roman"/>
        </w:rPr>
        <w:t xml:space="preserve"> 1205-0509)</w:t>
      </w:r>
      <w:r w:rsidRPr="00F37A84" w:rsidR="000F2271">
        <w:rPr>
          <w:rFonts w:ascii="Times New Roman" w:hAnsi="Times New Roman" w:cs="Times New Roman"/>
        </w:rPr>
        <w:t>:</w:t>
      </w:r>
      <w:r w:rsidRPr="003972C1">
        <w:rPr>
          <w:rFonts w:ascii="Times New Roman" w:hAnsi="Times New Roman" w:cs="Times New Roman"/>
        </w:rPr>
        <w:t xml:space="preserve"> </w:t>
      </w:r>
    </w:p>
    <w:p w:rsidRPr="003972C1" w:rsidR="00770DC4" w:rsidP="00CF6B37" w:rsidRDefault="00770DC4" w14:paraId="2AD1CA8F" w14:textId="77777777">
      <w:pPr>
        <w:ind w:left="720"/>
        <w:rPr>
          <w:rFonts w:ascii="Times New Roman" w:hAnsi="Times New Roman" w:cs="Times New Roman"/>
        </w:rPr>
      </w:pPr>
    </w:p>
    <w:p w:rsidRPr="0081125F" w:rsidR="003D29F7" w:rsidP="00CE29EE" w:rsidRDefault="00770DC4" w14:paraId="4D549050" w14:textId="77777777">
      <w:pPr>
        <w:ind w:left="720" w:firstLine="360"/>
        <w:rPr>
          <w:rFonts w:ascii="Times New Roman" w:hAnsi="Times New Roman" w:cs="Times New Roman"/>
        </w:rPr>
      </w:pPr>
      <w:r w:rsidRPr="0081125F">
        <w:rPr>
          <w:rFonts w:ascii="Times New Roman" w:hAnsi="Times New Roman" w:cs="Times New Roman"/>
        </w:rPr>
        <w:t xml:space="preserve">Total </w:t>
      </w:r>
      <w:r w:rsidRPr="0081125F" w:rsidR="00400CBD">
        <w:rPr>
          <w:rFonts w:ascii="Times New Roman" w:hAnsi="Times New Roman" w:cs="Times New Roman"/>
        </w:rPr>
        <w:t xml:space="preserve">Annual </w:t>
      </w:r>
      <w:r w:rsidRPr="0081125F">
        <w:rPr>
          <w:rFonts w:ascii="Times New Roman" w:hAnsi="Times New Roman" w:cs="Times New Roman"/>
        </w:rPr>
        <w:t>Burden Hours</w:t>
      </w:r>
      <w:r w:rsidR="00877835">
        <w:rPr>
          <w:rFonts w:ascii="Times New Roman" w:hAnsi="Times New Roman" w:cs="Times New Roman"/>
        </w:rPr>
        <w:t>:</w:t>
      </w:r>
      <w:r w:rsidRPr="0081125F" w:rsidR="0062756A">
        <w:rPr>
          <w:rFonts w:ascii="Times New Roman" w:hAnsi="Times New Roman" w:cs="Times New Roman"/>
        </w:rPr>
        <w:tab/>
      </w:r>
      <w:r w:rsidRPr="0081125F" w:rsidR="00C6630B">
        <w:rPr>
          <w:rFonts w:ascii="Times New Roman" w:hAnsi="Times New Roman" w:cs="Times New Roman"/>
        </w:rPr>
        <w:t>86,586</w:t>
      </w:r>
      <w:r w:rsidRPr="0081125F" w:rsidR="003C0F4A">
        <w:rPr>
          <w:rFonts w:ascii="Times New Roman" w:hAnsi="Times New Roman" w:cs="Times New Roman"/>
        </w:rPr>
        <w:t xml:space="preserve"> </w:t>
      </w:r>
    </w:p>
    <w:p w:rsidRPr="0081125F" w:rsidR="00770DC4" w:rsidP="00CE29EE" w:rsidRDefault="00770DC4" w14:paraId="40312807" w14:textId="77777777">
      <w:pPr>
        <w:ind w:left="720" w:firstLine="360"/>
        <w:rPr>
          <w:rFonts w:ascii="Times New Roman" w:hAnsi="Times New Roman" w:cs="Times New Roman"/>
        </w:rPr>
      </w:pPr>
      <w:r w:rsidRPr="0081125F">
        <w:rPr>
          <w:rFonts w:ascii="Times New Roman" w:hAnsi="Times New Roman" w:cs="Times New Roman"/>
        </w:rPr>
        <w:t xml:space="preserve">Total </w:t>
      </w:r>
      <w:r w:rsidRPr="0081125F" w:rsidR="00400CBD">
        <w:rPr>
          <w:rFonts w:ascii="Times New Roman" w:hAnsi="Times New Roman" w:cs="Times New Roman"/>
        </w:rPr>
        <w:t xml:space="preserve">Annual </w:t>
      </w:r>
      <w:r w:rsidRPr="0081125F">
        <w:rPr>
          <w:rFonts w:ascii="Times New Roman" w:hAnsi="Times New Roman" w:cs="Times New Roman"/>
        </w:rPr>
        <w:t>Responses</w:t>
      </w:r>
      <w:r w:rsidR="00877835">
        <w:rPr>
          <w:rFonts w:ascii="Times New Roman" w:hAnsi="Times New Roman" w:cs="Times New Roman"/>
        </w:rPr>
        <w:t>:</w:t>
      </w:r>
      <w:r w:rsidRPr="0081125F" w:rsidR="00CE29EE">
        <w:rPr>
          <w:rFonts w:ascii="Times New Roman" w:hAnsi="Times New Roman" w:cs="Times New Roman"/>
        </w:rPr>
        <w:tab/>
      </w:r>
      <w:r w:rsidR="00216122">
        <w:rPr>
          <w:rFonts w:ascii="Times New Roman" w:hAnsi="Times New Roman" w:cs="Times New Roman"/>
        </w:rPr>
        <w:tab/>
      </w:r>
      <w:r w:rsidRPr="0081125F" w:rsidR="00C6630B">
        <w:rPr>
          <w:rFonts w:ascii="Times New Roman" w:hAnsi="Times New Roman" w:cs="Times New Roman"/>
        </w:rPr>
        <w:t>299,551</w:t>
      </w:r>
      <w:r w:rsidRPr="0081125F" w:rsidR="00E759BA">
        <w:rPr>
          <w:rFonts w:ascii="Times New Roman" w:hAnsi="Times New Roman" w:cs="Times New Roman"/>
        </w:rPr>
        <w:t xml:space="preserve"> </w:t>
      </w:r>
    </w:p>
    <w:p w:rsidRPr="003972C1" w:rsidR="00B75601" w:rsidP="00544C5C" w:rsidRDefault="00770DC4" w14:paraId="38D95BA7" w14:textId="77777777">
      <w:pPr>
        <w:ind w:left="360" w:firstLine="720"/>
        <w:rPr>
          <w:rFonts w:ascii="Times New Roman" w:hAnsi="Times New Roman" w:cs="Times New Roman"/>
        </w:rPr>
      </w:pPr>
      <w:r w:rsidRPr="0081125F">
        <w:rPr>
          <w:rFonts w:ascii="Times New Roman" w:hAnsi="Times New Roman" w:cs="Times New Roman"/>
        </w:rPr>
        <w:t>Total Respondents</w:t>
      </w:r>
      <w:r w:rsidRPr="0081125F" w:rsidR="0062756A">
        <w:rPr>
          <w:rFonts w:ascii="Times New Roman" w:hAnsi="Times New Roman" w:cs="Times New Roman"/>
        </w:rPr>
        <w:tab/>
      </w:r>
      <w:r w:rsidR="00877835">
        <w:rPr>
          <w:rFonts w:ascii="Times New Roman" w:hAnsi="Times New Roman" w:cs="Times New Roman"/>
        </w:rPr>
        <w:t>:</w:t>
      </w:r>
      <w:r w:rsidRPr="0081125F" w:rsidR="00CE29EE">
        <w:rPr>
          <w:rFonts w:ascii="Times New Roman" w:hAnsi="Times New Roman" w:cs="Times New Roman"/>
        </w:rPr>
        <w:tab/>
      </w:r>
      <w:r w:rsidRPr="0081125F" w:rsidR="00912895">
        <w:rPr>
          <w:rFonts w:ascii="Times New Roman" w:hAnsi="Times New Roman" w:cs="Times New Roman"/>
        </w:rPr>
        <w:tab/>
      </w:r>
      <w:r w:rsidRPr="0081125F" w:rsidR="00C6630B">
        <w:rPr>
          <w:rFonts w:ascii="Times New Roman" w:hAnsi="Times New Roman" w:cs="Times New Roman"/>
        </w:rPr>
        <w:t>88,193</w:t>
      </w:r>
      <w:r w:rsidR="003C0F4A">
        <w:rPr>
          <w:rFonts w:ascii="Times New Roman" w:hAnsi="Times New Roman" w:cs="Times New Roman"/>
        </w:rPr>
        <w:t xml:space="preserve"> </w:t>
      </w:r>
    </w:p>
    <w:p w:rsidRPr="003972C1" w:rsidR="00051FEC" w:rsidP="00051FEC" w:rsidRDefault="00051FEC" w14:paraId="059DD79C" w14:textId="77777777">
      <w:pPr>
        <w:tabs>
          <w:tab w:val="left" w:pos="-1440"/>
        </w:tabs>
        <w:rPr>
          <w:rFonts w:ascii="Times New Roman" w:hAnsi="Times New Roman" w:cs="Times New Roman"/>
        </w:rPr>
      </w:pPr>
    </w:p>
    <w:p w:rsidRPr="003972C1" w:rsidR="00051FEC" w:rsidP="00051FEC" w:rsidRDefault="00051FEC" w14:paraId="13652928" w14:textId="77777777">
      <w:pPr>
        <w:numPr>
          <w:ilvl w:val="0"/>
          <w:numId w:val="15"/>
        </w:numPr>
        <w:tabs>
          <w:tab w:val="left" w:pos="-1440"/>
        </w:tabs>
        <w:ind w:left="360" w:hanging="360"/>
        <w:rPr>
          <w:rFonts w:ascii="Times New Roman" w:hAnsi="Times New Roman" w:cs="Times New Roman"/>
          <w:b/>
        </w:rPr>
      </w:pPr>
      <w:r w:rsidRPr="003972C1">
        <w:rPr>
          <w:rFonts w:ascii="Times New Roman" w:hAnsi="Times New Roman" w:cs="Times New Roman"/>
          <w:b/>
        </w:rPr>
        <w:t xml:space="preserve"> Total Hourly Cost Estimates</w:t>
      </w:r>
    </w:p>
    <w:p w:rsidRPr="003972C1" w:rsidR="00051FEC" w:rsidP="00051FEC" w:rsidRDefault="00051FEC" w14:paraId="2AE8A0D3" w14:textId="77777777">
      <w:pPr>
        <w:ind w:left="720"/>
        <w:rPr>
          <w:rFonts w:ascii="Times New Roman" w:hAnsi="Times New Roman" w:cs="Times New Roman"/>
        </w:rPr>
      </w:pPr>
    </w:p>
    <w:p w:rsidR="00E623AA" w:rsidP="00AD4C7E" w:rsidRDefault="00355285" w14:paraId="396E8875" w14:textId="77777777">
      <w:pPr>
        <w:ind w:left="360"/>
        <w:rPr>
          <w:rFonts w:ascii="Times New Roman" w:hAnsi="Times New Roman" w:cs="Times New Roman"/>
        </w:rPr>
      </w:pPr>
      <w:r w:rsidRPr="0081125F">
        <w:rPr>
          <w:rFonts w:ascii="Times New Roman" w:hAnsi="Times New Roman" w:cs="Times New Roman"/>
        </w:rPr>
        <w:t xml:space="preserve">The Department receives </w:t>
      </w:r>
      <w:r w:rsidRPr="0081125F" w:rsidR="00770DC4">
        <w:rPr>
          <w:rFonts w:ascii="Times New Roman" w:hAnsi="Times New Roman" w:cs="Times New Roman"/>
        </w:rPr>
        <w:t xml:space="preserve">applications </w:t>
      </w:r>
      <w:r w:rsidRPr="0081125F">
        <w:rPr>
          <w:rFonts w:ascii="Times New Roman" w:hAnsi="Times New Roman" w:cs="Times New Roman"/>
        </w:rPr>
        <w:t>requesting temporary labor certification under the H-2B program from employers operating across a wide spectrum of industry sectors in the U.S. economy</w:t>
      </w:r>
      <w:r w:rsidRPr="0081125F" w:rsidR="00770DC4">
        <w:rPr>
          <w:rFonts w:ascii="Times New Roman" w:hAnsi="Times New Roman" w:cs="Times New Roman"/>
        </w:rPr>
        <w:t xml:space="preserve">.  Salaries for employers and/or their employees who perform the reporting and recordkeeping functions required by this regulation may range from several hundred </w:t>
      </w:r>
      <w:r w:rsidRPr="0081125F" w:rsidR="00DE1FDE">
        <w:rPr>
          <w:rFonts w:ascii="Times New Roman" w:hAnsi="Times New Roman" w:cs="Times New Roman"/>
        </w:rPr>
        <w:t xml:space="preserve">dollars </w:t>
      </w:r>
      <w:r w:rsidRPr="0081125F" w:rsidR="00770DC4">
        <w:rPr>
          <w:rFonts w:ascii="Times New Roman" w:hAnsi="Times New Roman" w:cs="Times New Roman"/>
        </w:rPr>
        <w:t xml:space="preserve">to several hundred thousand </w:t>
      </w:r>
      <w:r w:rsidRPr="0081125F" w:rsidR="00DE1FDE">
        <w:rPr>
          <w:rFonts w:ascii="Times New Roman" w:hAnsi="Times New Roman" w:cs="Times New Roman"/>
        </w:rPr>
        <w:t>dollars</w:t>
      </w:r>
      <w:r w:rsidRPr="0081125F" w:rsidR="001F6199">
        <w:rPr>
          <w:rFonts w:ascii="Times New Roman" w:hAnsi="Times New Roman" w:cs="Times New Roman"/>
        </w:rPr>
        <w:t>,</w:t>
      </w:r>
      <w:r w:rsidRPr="0081125F" w:rsidR="00770DC4">
        <w:rPr>
          <w:rFonts w:ascii="Times New Roman" w:hAnsi="Times New Roman" w:cs="Times New Roman"/>
        </w:rPr>
        <w:t xml:space="preserve"> where the corporate executive office of a large company </w:t>
      </w:r>
      <w:r w:rsidRPr="0081125F" w:rsidR="00770DC4">
        <w:rPr>
          <w:rFonts w:ascii="Times New Roman" w:hAnsi="Times New Roman" w:cs="Times New Roman"/>
        </w:rPr>
        <w:lastRenderedPageBreak/>
        <w:t>performs some or all of these functions themselves.  However, the Department believes that in most companies</w:t>
      </w:r>
      <w:r w:rsidRPr="0081125F" w:rsidR="001F6199">
        <w:rPr>
          <w:rFonts w:ascii="Times New Roman" w:hAnsi="Times New Roman" w:cs="Times New Roman"/>
        </w:rPr>
        <w:t>,</w:t>
      </w:r>
      <w:r w:rsidRPr="0081125F" w:rsidR="00770DC4">
        <w:rPr>
          <w:rFonts w:ascii="Times New Roman" w:hAnsi="Times New Roman" w:cs="Times New Roman"/>
        </w:rPr>
        <w:t xml:space="preserve"> a </w:t>
      </w:r>
      <w:r w:rsidRPr="0081125F" w:rsidR="00BC2DED">
        <w:rPr>
          <w:rFonts w:ascii="Times New Roman" w:hAnsi="Times New Roman" w:cs="Times New Roman"/>
        </w:rPr>
        <w:t>h</w:t>
      </w:r>
      <w:r w:rsidRPr="0081125F" w:rsidR="00770DC4">
        <w:rPr>
          <w:rFonts w:ascii="Times New Roman" w:hAnsi="Times New Roman" w:cs="Times New Roman"/>
        </w:rPr>
        <w:t xml:space="preserve">uman </w:t>
      </w:r>
      <w:r w:rsidRPr="0081125F" w:rsidR="00BC2DED">
        <w:rPr>
          <w:rFonts w:ascii="Times New Roman" w:hAnsi="Times New Roman" w:cs="Times New Roman"/>
        </w:rPr>
        <w:t>r</w:t>
      </w:r>
      <w:r w:rsidRPr="0081125F" w:rsidR="00770DC4">
        <w:rPr>
          <w:rFonts w:ascii="Times New Roman" w:hAnsi="Times New Roman" w:cs="Times New Roman"/>
        </w:rPr>
        <w:t xml:space="preserve">esources </w:t>
      </w:r>
      <w:r w:rsidRPr="0081125F" w:rsidR="00D44B13">
        <w:rPr>
          <w:rFonts w:ascii="Times New Roman" w:hAnsi="Times New Roman" w:cs="Times New Roman"/>
        </w:rPr>
        <w:t>m</w:t>
      </w:r>
      <w:r w:rsidRPr="0081125F" w:rsidR="00770DC4">
        <w:rPr>
          <w:rFonts w:ascii="Times New Roman" w:hAnsi="Times New Roman" w:cs="Times New Roman"/>
        </w:rPr>
        <w:t xml:space="preserve">anager will perform these activities.  </w:t>
      </w:r>
      <w:r w:rsidRPr="0081125F" w:rsidR="00184EAA">
        <w:rPr>
          <w:rFonts w:ascii="Times New Roman" w:hAnsi="Times New Roman" w:cs="Times New Roman"/>
        </w:rPr>
        <w:t>Thus, t</w:t>
      </w:r>
      <w:r w:rsidRPr="0081125F" w:rsidR="00862E0E">
        <w:rPr>
          <w:rFonts w:ascii="Times New Roman" w:hAnsi="Times New Roman" w:cs="Times New Roman"/>
        </w:rPr>
        <w:t xml:space="preserve">o calculate the </w:t>
      </w:r>
      <w:r w:rsidRPr="0081125F" w:rsidR="00184EAA">
        <w:rPr>
          <w:rFonts w:ascii="Times New Roman" w:hAnsi="Times New Roman" w:cs="Times New Roman"/>
        </w:rPr>
        <w:t xml:space="preserve">full </w:t>
      </w:r>
      <w:r w:rsidRPr="0081125F" w:rsidR="00862E0E">
        <w:rPr>
          <w:rFonts w:ascii="Times New Roman" w:hAnsi="Times New Roman" w:cs="Times New Roman"/>
        </w:rPr>
        <w:t xml:space="preserve">cost to the employer, </w:t>
      </w:r>
      <w:r w:rsidR="002D6529">
        <w:rPr>
          <w:rFonts w:ascii="Times New Roman" w:hAnsi="Times New Roman" w:cs="Times New Roman"/>
        </w:rPr>
        <w:t xml:space="preserve">it is necessary </w:t>
      </w:r>
      <w:r w:rsidRPr="0081125F" w:rsidR="00184EAA">
        <w:rPr>
          <w:rFonts w:ascii="Times New Roman" w:hAnsi="Times New Roman" w:cs="Times New Roman"/>
        </w:rPr>
        <w:t xml:space="preserve">to combine the mean hourly wage of human resource managers with the benefits and other compensation received by such employees.  </w:t>
      </w:r>
      <w:bookmarkStart w:name="_Hlk101792344" w:id="17"/>
      <w:r w:rsidRPr="0081125F" w:rsidR="00184EAA">
        <w:rPr>
          <w:rFonts w:ascii="Times New Roman" w:hAnsi="Times New Roman" w:cs="Times New Roman"/>
        </w:rPr>
        <w:t>The national</w:t>
      </w:r>
      <w:r w:rsidRPr="0081125F" w:rsidR="00D82F1B">
        <w:rPr>
          <w:rFonts w:ascii="Times New Roman" w:hAnsi="Times New Roman" w:cs="Times New Roman"/>
        </w:rPr>
        <w:t xml:space="preserve"> mean hourly wage for a human resource </w:t>
      </w:r>
      <w:r w:rsidRPr="0081125F" w:rsidR="005F6D5A">
        <w:rPr>
          <w:rFonts w:ascii="Times New Roman" w:hAnsi="Times New Roman" w:cs="Times New Roman"/>
        </w:rPr>
        <w:t xml:space="preserve">manager </w:t>
      </w:r>
      <w:r w:rsidRPr="0081125F" w:rsidR="00184EAA">
        <w:rPr>
          <w:rFonts w:ascii="Times New Roman" w:hAnsi="Times New Roman" w:cs="Times New Roman"/>
        </w:rPr>
        <w:t xml:space="preserve">(SOC code 11-3121) </w:t>
      </w:r>
      <w:r w:rsidRPr="0081125F" w:rsidR="00D82F1B">
        <w:rPr>
          <w:rFonts w:ascii="Times New Roman" w:hAnsi="Times New Roman" w:cs="Times New Roman"/>
        </w:rPr>
        <w:t>is $</w:t>
      </w:r>
      <w:r w:rsidRPr="0081125F" w:rsidR="00BC2DED">
        <w:rPr>
          <w:rFonts w:ascii="Times New Roman" w:hAnsi="Times New Roman" w:cs="Times New Roman"/>
        </w:rPr>
        <w:t>64.70,</w:t>
      </w:r>
      <w:r w:rsidRPr="0081125F" w:rsidR="00184EAA">
        <w:rPr>
          <w:rStyle w:val="FootnoteReference"/>
          <w:rFonts w:ascii="Times New Roman" w:hAnsi="Times New Roman"/>
          <w:vertAlign w:val="superscript"/>
        </w:rPr>
        <w:footnoteReference w:id="9"/>
      </w:r>
      <w:r w:rsidRPr="0081125F" w:rsidR="00BC2DED">
        <w:rPr>
          <w:rFonts w:ascii="Times New Roman" w:hAnsi="Times New Roman" w:eastAsia="Calibri" w:cs="Times New Roman"/>
        </w:rPr>
        <w:t xml:space="preserve"> w</w:t>
      </w:r>
      <w:r w:rsidRPr="0081125F" w:rsidR="00BC2DED">
        <w:rPr>
          <w:rFonts w:ascii="Times New Roman" w:hAnsi="Times New Roman" w:cs="Times New Roman"/>
        </w:rPr>
        <w:t xml:space="preserve">hile benefits averaged </w:t>
      </w:r>
      <w:r w:rsidR="009A00C5">
        <w:rPr>
          <w:rFonts w:ascii="Times New Roman" w:hAnsi="Times New Roman" w:cs="Times New Roman"/>
        </w:rPr>
        <w:t xml:space="preserve">29.2 </w:t>
      </w:r>
      <w:r w:rsidRPr="0081125F" w:rsidR="00BC2DED">
        <w:rPr>
          <w:rFonts w:ascii="Times New Roman" w:hAnsi="Times New Roman" w:cs="Times New Roman"/>
        </w:rPr>
        <w:t>percent of total employee compensation.</w:t>
      </w:r>
      <w:r w:rsidRPr="0081125F" w:rsidR="00BC2DED">
        <w:rPr>
          <w:rFonts w:ascii="Times New Roman" w:hAnsi="Times New Roman" w:cs="Times New Roman"/>
          <w:vertAlign w:val="superscript"/>
        </w:rPr>
        <w:footnoteReference w:id="10"/>
      </w:r>
      <w:r w:rsidRPr="0081125F" w:rsidR="00BC2DED">
        <w:rPr>
          <w:rFonts w:ascii="Times New Roman" w:hAnsi="Times New Roman" w:cs="Times New Roman"/>
        </w:rPr>
        <w:t xml:space="preserve"> </w:t>
      </w:r>
      <w:r w:rsidRPr="0081125F" w:rsidR="00D82F1B">
        <w:rPr>
          <w:rFonts w:ascii="Times New Roman" w:hAnsi="Times New Roman" w:cs="Times New Roman"/>
        </w:rPr>
        <w:t xml:space="preserve"> </w:t>
      </w:r>
      <w:r w:rsidRPr="0081125F" w:rsidR="00BC2DED">
        <w:rPr>
          <w:rFonts w:ascii="Times New Roman" w:hAnsi="Times New Roman" w:cs="Times New Roman"/>
        </w:rPr>
        <w:t>The estimated average hourly compensation for a human resources manager, including wages and benefits, is thus $</w:t>
      </w:r>
      <w:r w:rsidR="009A00C5">
        <w:rPr>
          <w:rFonts w:ascii="Times New Roman" w:hAnsi="Times New Roman" w:cs="Times New Roman"/>
        </w:rPr>
        <w:t>83.59</w:t>
      </w:r>
      <w:r w:rsidRPr="0081125F" w:rsidR="00BC2DED">
        <w:rPr>
          <w:rFonts w:ascii="Times New Roman" w:hAnsi="Times New Roman" w:cs="Times New Roman"/>
        </w:rPr>
        <w:t xml:space="preserve"> ($64.70 </w:t>
      </w:r>
      <w:r w:rsidRPr="0081125F" w:rsidR="003610EB">
        <w:rPr>
          <w:rFonts w:ascii="Times New Roman" w:hAnsi="Times New Roman" w:cs="Times New Roman"/>
        </w:rPr>
        <w:t>x</w:t>
      </w:r>
      <w:r w:rsidR="009A00C5">
        <w:rPr>
          <w:rFonts w:ascii="Times New Roman" w:hAnsi="Times New Roman" w:cs="Times New Roman"/>
        </w:rPr>
        <w:t xml:space="preserve"> 1.29</w:t>
      </w:r>
      <w:r w:rsidR="00632D0D">
        <w:rPr>
          <w:rFonts w:ascii="Times New Roman" w:hAnsi="Times New Roman" w:cs="Times New Roman"/>
        </w:rPr>
        <w:t>2</w:t>
      </w:r>
      <w:r w:rsidRPr="0081125F" w:rsidR="003610EB">
        <w:rPr>
          <w:rFonts w:ascii="Times New Roman" w:hAnsi="Times New Roman" w:cs="Times New Roman"/>
        </w:rPr>
        <w:t>)</w:t>
      </w:r>
      <w:r w:rsidRPr="0081125F" w:rsidR="00BC2DED">
        <w:rPr>
          <w:rFonts w:ascii="Times New Roman" w:hAnsi="Times New Roman" w:cs="Times New Roman"/>
        </w:rPr>
        <w:t xml:space="preserve">. </w:t>
      </w:r>
      <w:r w:rsidR="00877835">
        <w:rPr>
          <w:rFonts w:ascii="Times New Roman" w:hAnsi="Times New Roman" w:cs="Times New Roman"/>
        </w:rPr>
        <w:t xml:space="preserve"> </w:t>
      </w:r>
      <w:r w:rsidRPr="0081125F" w:rsidR="00034DBC">
        <w:rPr>
          <w:rFonts w:ascii="Times New Roman" w:hAnsi="Times New Roman" w:cs="Times New Roman"/>
          <w:iCs/>
        </w:rPr>
        <w:t>The Department estimates that a</w:t>
      </w:r>
      <w:r w:rsidRPr="0081125F" w:rsidR="00D82F1B">
        <w:rPr>
          <w:rFonts w:ascii="Times New Roman" w:hAnsi="Times New Roman" w:cs="Times New Roman"/>
        </w:rPr>
        <w:t xml:space="preserve"> </w:t>
      </w:r>
      <w:r w:rsidRPr="0081125F" w:rsidR="00BC2DED">
        <w:rPr>
          <w:rFonts w:ascii="Times New Roman" w:hAnsi="Times New Roman" w:cs="Times New Roman"/>
        </w:rPr>
        <w:t>h</w:t>
      </w:r>
      <w:r w:rsidRPr="0081125F" w:rsidR="00207D9E">
        <w:rPr>
          <w:rFonts w:ascii="Times New Roman" w:hAnsi="Times New Roman" w:cs="Times New Roman"/>
        </w:rPr>
        <w:t xml:space="preserve">uman </w:t>
      </w:r>
      <w:r w:rsidRPr="0081125F" w:rsidR="00BC2DED">
        <w:rPr>
          <w:rFonts w:ascii="Times New Roman" w:hAnsi="Times New Roman" w:cs="Times New Roman"/>
        </w:rPr>
        <w:t>r</w:t>
      </w:r>
      <w:r w:rsidRPr="0081125F" w:rsidR="00207D9E">
        <w:rPr>
          <w:rFonts w:ascii="Times New Roman" w:hAnsi="Times New Roman" w:cs="Times New Roman"/>
        </w:rPr>
        <w:t>esources</w:t>
      </w:r>
      <w:r w:rsidRPr="0081125F" w:rsidR="00D82F1B">
        <w:rPr>
          <w:rFonts w:ascii="Times New Roman" w:hAnsi="Times New Roman" w:cs="Times New Roman"/>
        </w:rPr>
        <w:t xml:space="preserve"> </w:t>
      </w:r>
      <w:r w:rsidRPr="0081125F" w:rsidR="005F6D5A">
        <w:rPr>
          <w:rFonts w:ascii="Times New Roman" w:hAnsi="Times New Roman" w:cs="Times New Roman"/>
        </w:rPr>
        <w:t xml:space="preserve">manager </w:t>
      </w:r>
      <w:r w:rsidRPr="0081125F" w:rsidR="00034DBC">
        <w:rPr>
          <w:rFonts w:ascii="Times New Roman" w:hAnsi="Times New Roman" w:cs="Times New Roman"/>
        </w:rPr>
        <w:t>will take</w:t>
      </w:r>
      <w:r w:rsidRPr="0081125F" w:rsidR="00D82F1B">
        <w:rPr>
          <w:rFonts w:ascii="Times New Roman" w:hAnsi="Times New Roman" w:cs="Times New Roman"/>
        </w:rPr>
        <w:t xml:space="preserve"> time to </w:t>
      </w:r>
      <w:r w:rsidRPr="0081125F" w:rsidR="00A62957">
        <w:rPr>
          <w:rFonts w:ascii="Times New Roman" w:hAnsi="Times New Roman" w:cs="Times New Roman"/>
        </w:rPr>
        <w:t xml:space="preserve">complete and </w:t>
      </w:r>
      <w:r w:rsidRPr="0081125F" w:rsidR="00D82F1B">
        <w:rPr>
          <w:rFonts w:ascii="Times New Roman" w:hAnsi="Times New Roman" w:cs="Times New Roman"/>
        </w:rPr>
        <w:t>retain the form</w:t>
      </w:r>
      <w:r w:rsidRPr="0081125F" w:rsidR="00A62957">
        <w:rPr>
          <w:rFonts w:ascii="Times New Roman" w:hAnsi="Times New Roman" w:cs="Times New Roman"/>
        </w:rPr>
        <w:t>s</w:t>
      </w:r>
      <w:r w:rsidRPr="0081125F" w:rsidR="00D82F1B">
        <w:rPr>
          <w:rFonts w:ascii="Times New Roman" w:hAnsi="Times New Roman" w:cs="Times New Roman"/>
        </w:rPr>
        <w:t xml:space="preserve"> and supporting documentation </w:t>
      </w:r>
      <w:r w:rsidRPr="0081125F" w:rsidR="00034DBC">
        <w:rPr>
          <w:rFonts w:ascii="Times New Roman" w:hAnsi="Times New Roman" w:cs="Times New Roman"/>
        </w:rPr>
        <w:t xml:space="preserve">in the amount </w:t>
      </w:r>
      <w:r w:rsidRPr="003F2211" w:rsidR="00034DBC">
        <w:rPr>
          <w:rFonts w:ascii="Times New Roman" w:hAnsi="Times New Roman" w:cs="Times New Roman"/>
        </w:rPr>
        <w:t>of</w:t>
      </w:r>
      <w:r w:rsidRPr="003F2211" w:rsidR="004B0066">
        <w:rPr>
          <w:rFonts w:ascii="Times New Roman" w:hAnsi="Times New Roman" w:cs="Times New Roman"/>
        </w:rPr>
        <w:t xml:space="preserve"> 79,262</w:t>
      </w:r>
      <w:r w:rsidRPr="0081125F" w:rsidR="002778BC">
        <w:rPr>
          <w:rFonts w:ascii="Times New Roman" w:hAnsi="Times New Roman" w:cs="Times New Roman"/>
        </w:rPr>
        <w:t xml:space="preserve"> </w:t>
      </w:r>
      <w:r w:rsidRPr="0081125F" w:rsidR="00FE536E">
        <w:rPr>
          <w:rFonts w:ascii="Times New Roman" w:hAnsi="Times New Roman" w:cs="Times New Roman"/>
        </w:rPr>
        <w:t>hours</w:t>
      </w:r>
      <w:r w:rsidRPr="0081125F">
        <w:rPr>
          <w:rFonts w:ascii="Times New Roman" w:hAnsi="Times New Roman" w:cs="Times New Roman"/>
        </w:rPr>
        <w:t>.</w:t>
      </w:r>
      <w:r w:rsidRPr="0081125F" w:rsidR="00F856BC">
        <w:rPr>
          <w:rStyle w:val="FootnoteReference"/>
          <w:rFonts w:ascii="Times New Roman" w:hAnsi="Times New Roman"/>
          <w:vertAlign w:val="superscript"/>
        </w:rPr>
        <w:footnoteReference w:id="11"/>
      </w:r>
      <w:bookmarkEnd w:id="17"/>
      <w:r w:rsidR="0097682E">
        <w:rPr>
          <w:rFonts w:ascii="Times New Roman" w:hAnsi="Times New Roman" w:cs="Times New Roman"/>
        </w:rPr>
        <w:br w:type="page"/>
      </w:r>
      <w:r w:rsidRPr="003972C1" w:rsidR="00187530">
        <w:rPr>
          <w:rFonts w:ascii="Times New Roman" w:hAnsi="Times New Roman" w:cs="Times New Roman"/>
        </w:rPr>
        <w:lastRenderedPageBreak/>
        <w:tab/>
      </w:r>
      <w:r w:rsidRPr="003972C1" w:rsidR="00187530">
        <w:rPr>
          <w:rFonts w:ascii="Times New Roman" w:hAnsi="Times New Roman" w:cs="Times New Roman"/>
        </w:rPr>
        <w:tab/>
      </w:r>
      <w:r w:rsidRPr="003972C1" w:rsidR="00187530">
        <w:rPr>
          <w:rFonts w:ascii="Times New Roman" w:hAnsi="Times New Roman" w:cs="Times New Roman"/>
        </w:rPr>
        <w:tab/>
      </w:r>
      <w:r w:rsidRPr="003972C1" w:rsidR="00187530">
        <w:rPr>
          <w:rFonts w:ascii="Times New Roman" w:hAnsi="Times New Roman" w:cs="Times New Roman"/>
        </w:rPr>
        <w:tab/>
      </w:r>
      <w:r w:rsidRPr="003972C1" w:rsidR="00187530">
        <w:rPr>
          <w:rFonts w:ascii="Times New Roman" w:hAnsi="Times New Roman" w:cs="Times New Roman"/>
        </w:rPr>
        <w:tab/>
        <w:t>Table of Estimated Burdens</w:t>
      </w:r>
      <w:r w:rsidRPr="003972C1" w:rsidR="00991188">
        <w:rPr>
          <w:rStyle w:val="FootnoteReference"/>
          <w:rFonts w:ascii="Times New Roman" w:hAnsi="Times New Roman"/>
          <w:vertAlign w:val="superscript"/>
        </w:rPr>
        <w:footnoteReference w:id="12"/>
      </w:r>
    </w:p>
    <w:tbl>
      <w:tblPr>
        <w:tblW w:w="10260" w:type="dxa"/>
        <w:tblInd w:w="-432" w:type="dxa"/>
        <w:tblLayout w:type="fixed"/>
        <w:tblLook w:val="04A0" w:firstRow="1" w:lastRow="0" w:firstColumn="1" w:lastColumn="0" w:noHBand="0" w:noVBand="1"/>
      </w:tblPr>
      <w:tblGrid>
        <w:gridCol w:w="1667"/>
        <w:gridCol w:w="1206"/>
        <w:gridCol w:w="1177"/>
        <w:gridCol w:w="1170"/>
        <w:gridCol w:w="990"/>
        <w:gridCol w:w="1710"/>
        <w:gridCol w:w="900"/>
        <w:gridCol w:w="1440"/>
      </w:tblGrid>
      <w:tr w:rsidRPr="0081125F" w:rsidR="00E623AA" w:rsidTr="00756285" w14:paraId="0022739C" w14:textId="77777777">
        <w:trPr>
          <w:cantSplit/>
          <w:trHeight w:val="690"/>
          <w:tblHeader/>
        </w:trPr>
        <w:tc>
          <w:tcPr>
            <w:tcW w:w="1667"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E623AA" w:rsidP="00493A7C" w:rsidRDefault="00E623AA" w14:paraId="6075C71F"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Information Collection Activity</w:t>
            </w:r>
          </w:p>
        </w:tc>
        <w:tc>
          <w:tcPr>
            <w:tcW w:w="1206"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E623AA" w:rsidP="003513D1" w:rsidRDefault="00E623AA" w14:paraId="2164C934" w14:textId="77777777">
            <w:pPr>
              <w:jc w:val="right"/>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Number of Respondents</w:t>
            </w:r>
          </w:p>
        </w:tc>
        <w:tc>
          <w:tcPr>
            <w:tcW w:w="1177"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7B5550" w:rsidR="00E623AA" w:rsidP="003513D1" w:rsidRDefault="00E623AA" w14:paraId="32879AAC" w14:textId="77777777">
            <w:pPr>
              <w:jc w:val="right"/>
              <w:rPr>
                <w:rFonts w:ascii="Times New Roman" w:hAnsi="Times New Roman" w:cs="Times New Roman"/>
                <w:b/>
                <w:color w:val="000000"/>
                <w:sz w:val="18"/>
                <w:szCs w:val="18"/>
              </w:rPr>
            </w:pPr>
            <w:r w:rsidRPr="007B5550">
              <w:rPr>
                <w:rFonts w:ascii="Times New Roman" w:hAnsi="Times New Roman" w:cs="Times New Roman"/>
                <w:b/>
                <w:color w:val="000000"/>
                <w:sz w:val="18"/>
                <w:szCs w:val="18"/>
              </w:rPr>
              <w:footnoteReference w:customMarkFollows="1" w:id="13"/>
              <w:t>Frequency</w:t>
            </w:r>
            <w:r w:rsidRPr="007B5550">
              <w:rPr>
                <w:rFonts w:ascii="Times New Roman" w:hAnsi="Times New Roman" w:cs="Times New Roman"/>
                <w:color w:val="000000"/>
                <w:sz w:val="18"/>
                <w:szCs w:val="18"/>
                <w:vertAlign w:val="superscript"/>
              </w:rPr>
              <w:footnoteReference w:id="14"/>
            </w:r>
          </w:p>
        </w:tc>
        <w:tc>
          <w:tcPr>
            <w:tcW w:w="1170"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7B5550" w:rsidR="00E623AA" w:rsidP="003513D1" w:rsidRDefault="00E623AA" w14:paraId="1745769A" w14:textId="77777777">
            <w:pPr>
              <w:jc w:val="right"/>
              <w:rPr>
                <w:rFonts w:ascii="Times New Roman" w:hAnsi="Times New Roman" w:cs="Times New Roman"/>
                <w:b/>
                <w:color w:val="000000"/>
                <w:sz w:val="18"/>
                <w:szCs w:val="18"/>
              </w:rPr>
            </w:pPr>
            <w:r w:rsidRPr="007B5550">
              <w:rPr>
                <w:rFonts w:ascii="Times New Roman" w:hAnsi="Times New Roman" w:cs="Times New Roman"/>
                <w:b/>
                <w:color w:val="000000"/>
                <w:sz w:val="18"/>
                <w:szCs w:val="18"/>
              </w:rPr>
              <w:footnoteReference w:customMarkFollows="1" w:id="15"/>
              <w:t>Total Annual Responses</w:t>
            </w:r>
            <w:r w:rsidRPr="007B5550">
              <w:rPr>
                <w:rFonts w:ascii="Times New Roman" w:hAnsi="Times New Roman" w:cs="Times New Roman"/>
                <w:b/>
                <w:color w:val="000000"/>
                <w:sz w:val="18"/>
                <w:szCs w:val="18"/>
                <w:vertAlign w:val="superscript"/>
              </w:rPr>
              <w:footnoteReference w:id="16"/>
            </w:r>
          </w:p>
        </w:tc>
        <w:tc>
          <w:tcPr>
            <w:tcW w:w="990" w:type="dxa"/>
            <w:tcBorders>
              <w:top w:val="single" w:color="auto" w:sz="8" w:space="0"/>
              <w:left w:val="nil"/>
              <w:bottom w:val="nil"/>
              <w:right w:val="single" w:color="auto" w:sz="8" w:space="0"/>
            </w:tcBorders>
            <w:shd w:val="clear" w:color="auto" w:fill="BDD6EE"/>
            <w:vAlign w:val="center"/>
            <w:hideMark/>
          </w:tcPr>
          <w:p w:rsidRPr="007B5550" w:rsidR="00493A7C" w:rsidP="003513D1" w:rsidRDefault="00493A7C" w14:paraId="5EE3BBAC" w14:textId="77777777">
            <w:pPr>
              <w:jc w:val="right"/>
              <w:rPr>
                <w:rFonts w:ascii="Times New Roman" w:hAnsi="Times New Roman" w:cs="Times New Roman"/>
                <w:b/>
                <w:bCs/>
                <w:color w:val="000000"/>
                <w:sz w:val="18"/>
                <w:szCs w:val="18"/>
              </w:rPr>
            </w:pPr>
          </w:p>
          <w:p w:rsidRPr="007B5550" w:rsidR="00E623AA" w:rsidP="003513D1" w:rsidRDefault="00E623AA" w14:paraId="61A3AB7F" w14:textId="77777777">
            <w:pPr>
              <w:jc w:val="right"/>
              <w:rPr>
                <w:rFonts w:ascii="Times New Roman" w:hAnsi="Times New Roman" w:cs="Times New Roman"/>
                <w:bCs/>
                <w:i/>
                <w:color w:val="000000"/>
                <w:sz w:val="18"/>
                <w:szCs w:val="18"/>
              </w:rPr>
            </w:pPr>
            <w:r w:rsidRPr="007B5550">
              <w:rPr>
                <w:rFonts w:ascii="Times New Roman" w:hAnsi="Times New Roman" w:cs="Times New Roman"/>
                <w:b/>
                <w:bCs/>
                <w:color w:val="000000"/>
                <w:sz w:val="18"/>
                <w:szCs w:val="18"/>
              </w:rPr>
              <w:t>Time Per Response</w:t>
            </w:r>
            <w:r w:rsidRPr="007B5550" w:rsidR="00493A7C">
              <w:rPr>
                <w:rFonts w:ascii="Times New Roman" w:hAnsi="Times New Roman" w:cs="Times New Roman"/>
                <w:b/>
                <w:bCs/>
                <w:color w:val="000000"/>
                <w:sz w:val="18"/>
                <w:szCs w:val="18"/>
              </w:rPr>
              <w:t xml:space="preserve"> </w:t>
            </w:r>
            <w:r w:rsidRPr="007B5550" w:rsidR="00493A7C">
              <w:rPr>
                <w:rFonts w:ascii="Times New Roman" w:hAnsi="Times New Roman" w:cs="Times New Roman"/>
                <w:bCs/>
                <w:i/>
                <w:color w:val="000000"/>
                <w:sz w:val="18"/>
                <w:szCs w:val="18"/>
              </w:rPr>
              <w:t>(in hours)</w:t>
            </w:r>
          </w:p>
        </w:tc>
        <w:tc>
          <w:tcPr>
            <w:tcW w:w="1710" w:type="dxa"/>
            <w:tcBorders>
              <w:top w:val="single" w:color="auto" w:sz="8" w:space="0"/>
              <w:left w:val="nil"/>
              <w:bottom w:val="nil"/>
              <w:right w:val="single" w:color="auto" w:sz="8" w:space="0"/>
            </w:tcBorders>
            <w:shd w:val="clear" w:color="auto" w:fill="BDD6EE"/>
            <w:vAlign w:val="center"/>
            <w:hideMark/>
          </w:tcPr>
          <w:p w:rsidR="00493A7C" w:rsidP="003513D1" w:rsidRDefault="00493A7C" w14:paraId="5EF70432" w14:textId="77777777">
            <w:pPr>
              <w:jc w:val="right"/>
              <w:rPr>
                <w:rFonts w:ascii="Times New Roman" w:hAnsi="Times New Roman" w:cs="Times New Roman"/>
                <w:b/>
                <w:bCs/>
                <w:color w:val="000000"/>
                <w:sz w:val="18"/>
                <w:szCs w:val="18"/>
              </w:rPr>
            </w:pPr>
          </w:p>
          <w:p w:rsidR="00493A7C" w:rsidP="003513D1" w:rsidRDefault="00E623AA" w14:paraId="4568E2EE" w14:textId="77777777">
            <w:pPr>
              <w:jc w:val="right"/>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Total Annual Burden</w:t>
            </w:r>
            <w:r w:rsidR="00493A7C">
              <w:rPr>
                <w:rFonts w:ascii="Times New Roman" w:hAnsi="Times New Roman" w:cs="Times New Roman"/>
                <w:b/>
                <w:bCs/>
                <w:color w:val="000000"/>
                <w:sz w:val="18"/>
                <w:szCs w:val="18"/>
              </w:rPr>
              <w:t xml:space="preserve"> </w:t>
            </w:r>
          </w:p>
          <w:p w:rsidRPr="00493A7C" w:rsidR="00E623AA" w:rsidP="003513D1" w:rsidRDefault="00493A7C" w14:paraId="63D6AC76" w14:textId="77777777">
            <w:pPr>
              <w:jc w:val="right"/>
              <w:rPr>
                <w:rFonts w:ascii="Times New Roman" w:hAnsi="Times New Roman" w:cs="Times New Roman"/>
                <w:b/>
                <w:bCs/>
                <w:i/>
                <w:color w:val="000000"/>
                <w:sz w:val="18"/>
                <w:szCs w:val="18"/>
              </w:rPr>
            </w:pPr>
            <w:r w:rsidRPr="00493A7C">
              <w:rPr>
                <w:rFonts w:ascii="Times New Roman" w:hAnsi="Times New Roman" w:cs="Times New Roman"/>
                <w:bCs/>
                <w:i/>
                <w:color w:val="000000"/>
                <w:sz w:val="18"/>
                <w:szCs w:val="18"/>
              </w:rPr>
              <w:t>(in hours)</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E623AA" w:rsidP="003513D1" w:rsidRDefault="00E623AA" w14:paraId="3DA30934" w14:textId="77777777">
            <w:pPr>
              <w:jc w:val="right"/>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Hourly Rate</w:t>
            </w:r>
          </w:p>
        </w:tc>
        <w:tc>
          <w:tcPr>
            <w:tcW w:w="1440" w:type="dxa"/>
            <w:tcBorders>
              <w:top w:val="single" w:color="auto" w:sz="8" w:space="0"/>
              <w:left w:val="nil"/>
              <w:bottom w:val="nil"/>
              <w:right w:val="single" w:color="auto" w:sz="8" w:space="0"/>
            </w:tcBorders>
            <w:shd w:val="clear" w:color="auto" w:fill="BDD6EE"/>
            <w:vAlign w:val="center"/>
            <w:hideMark/>
          </w:tcPr>
          <w:p w:rsidR="00493A7C" w:rsidP="003513D1" w:rsidRDefault="00493A7C" w14:paraId="32A4DDAB" w14:textId="77777777">
            <w:pPr>
              <w:jc w:val="right"/>
              <w:rPr>
                <w:rFonts w:ascii="Times New Roman" w:hAnsi="Times New Roman" w:cs="Times New Roman"/>
                <w:b/>
                <w:bCs/>
                <w:color w:val="000000"/>
                <w:sz w:val="18"/>
                <w:szCs w:val="18"/>
              </w:rPr>
            </w:pPr>
          </w:p>
          <w:p w:rsidR="00E623AA" w:rsidP="003513D1" w:rsidRDefault="00E623AA" w14:paraId="79D8B16C" w14:textId="77777777">
            <w:pPr>
              <w:jc w:val="right"/>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Annual Cost</w:t>
            </w:r>
          </w:p>
          <w:p w:rsidRPr="00493A7C" w:rsidR="00493A7C" w:rsidP="003513D1" w:rsidRDefault="00493A7C" w14:paraId="091B874E" w14:textId="77777777">
            <w:pPr>
              <w:jc w:val="right"/>
              <w:rPr>
                <w:rFonts w:ascii="Times New Roman" w:hAnsi="Times New Roman" w:cs="Times New Roman"/>
                <w:bCs/>
                <w:i/>
                <w:color w:val="000000"/>
                <w:sz w:val="18"/>
                <w:szCs w:val="18"/>
              </w:rPr>
            </w:pPr>
            <w:r>
              <w:rPr>
                <w:rFonts w:ascii="Times New Roman" w:hAnsi="Times New Roman" w:cs="Times New Roman"/>
                <w:bCs/>
                <w:i/>
                <w:color w:val="000000"/>
                <w:sz w:val="18"/>
                <w:szCs w:val="18"/>
              </w:rPr>
              <w:t>(in dollars)</w:t>
            </w:r>
          </w:p>
        </w:tc>
      </w:tr>
      <w:tr w:rsidRPr="0081125F" w:rsidR="00E623AA" w:rsidTr="00756285" w14:paraId="262D2C66" w14:textId="77777777">
        <w:trPr>
          <w:trHeight w:val="44"/>
          <w:tblHeader/>
        </w:trPr>
        <w:tc>
          <w:tcPr>
            <w:tcW w:w="1667" w:type="dxa"/>
            <w:vMerge/>
            <w:tcBorders>
              <w:top w:val="single" w:color="auto" w:sz="8" w:space="0"/>
              <w:left w:val="single" w:color="auto" w:sz="8" w:space="0"/>
              <w:bottom w:val="single" w:color="000000" w:sz="8" w:space="0"/>
              <w:right w:val="single" w:color="auto" w:sz="8" w:space="0"/>
            </w:tcBorders>
            <w:vAlign w:val="center"/>
            <w:hideMark/>
          </w:tcPr>
          <w:p w:rsidRPr="0081125F" w:rsidR="00E623AA" w:rsidP="00E623AA" w:rsidRDefault="00E623AA" w14:paraId="44B9EAF5" w14:textId="77777777">
            <w:pPr>
              <w:rPr>
                <w:rFonts w:ascii="Times New Roman" w:hAnsi="Times New Roman" w:cs="Times New Roman"/>
                <w:b/>
                <w:bCs/>
                <w:color w:val="000000"/>
                <w:sz w:val="18"/>
                <w:szCs w:val="18"/>
              </w:rPr>
            </w:pPr>
          </w:p>
        </w:tc>
        <w:tc>
          <w:tcPr>
            <w:tcW w:w="1206" w:type="dxa"/>
            <w:vMerge/>
            <w:tcBorders>
              <w:top w:val="single" w:color="auto" w:sz="8" w:space="0"/>
              <w:left w:val="single" w:color="auto" w:sz="8" w:space="0"/>
              <w:bottom w:val="single" w:color="000000" w:sz="8" w:space="0"/>
              <w:right w:val="single" w:color="auto" w:sz="8" w:space="0"/>
            </w:tcBorders>
            <w:vAlign w:val="center"/>
            <w:hideMark/>
          </w:tcPr>
          <w:p w:rsidRPr="0081125F" w:rsidR="00E623AA" w:rsidP="003513D1" w:rsidRDefault="00E623AA" w14:paraId="2B779731" w14:textId="77777777">
            <w:pPr>
              <w:jc w:val="right"/>
              <w:rPr>
                <w:rFonts w:ascii="Times New Roman" w:hAnsi="Times New Roman" w:cs="Times New Roman"/>
                <w:b/>
                <w:bCs/>
                <w:color w:val="000000"/>
                <w:sz w:val="18"/>
                <w:szCs w:val="18"/>
              </w:rPr>
            </w:pPr>
          </w:p>
        </w:tc>
        <w:tc>
          <w:tcPr>
            <w:tcW w:w="1177" w:type="dxa"/>
            <w:vMerge/>
            <w:tcBorders>
              <w:top w:val="single" w:color="auto" w:sz="8" w:space="0"/>
              <w:left w:val="single" w:color="auto" w:sz="8" w:space="0"/>
              <w:bottom w:val="single" w:color="000000" w:sz="8" w:space="0"/>
              <w:right w:val="single" w:color="auto" w:sz="8" w:space="0"/>
            </w:tcBorders>
            <w:vAlign w:val="center"/>
            <w:hideMark/>
          </w:tcPr>
          <w:p w:rsidRPr="0081125F" w:rsidR="00E623AA" w:rsidP="003513D1" w:rsidRDefault="00E623AA" w14:paraId="25F00107" w14:textId="77777777">
            <w:pPr>
              <w:jc w:val="right"/>
              <w:rPr>
                <w:color w:val="0563C1"/>
                <w:sz w:val="20"/>
                <w:szCs w:val="20"/>
                <w:u w:val="single"/>
              </w:rPr>
            </w:pPr>
          </w:p>
        </w:tc>
        <w:tc>
          <w:tcPr>
            <w:tcW w:w="1170" w:type="dxa"/>
            <w:vMerge/>
            <w:tcBorders>
              <w:top w:val="single" w:color="auto" w:sz="8" w:space="0"/>
              <w:left w:val="single" w:color="auto" w:sz="8" w:space="0"/>
              <w:bottom w:val="single" w:color="000000" w:sz="8" w:space="0"/>
              <w:right w:val="single" w:color="auto" w:sz="8" w:space="0"/>
            </w:tcBorders>
            <w:vAlign w:val="center"/>
            <w:hideMark/>
          </w:tcPr>
          <w:p w:rsidRPr="0081125F" w:rsidR="00E623AA" w:rsidP="003513D1" w:rsidRDefault="00E623AA" w14:paraId="0364354D" w14:textId="77777777">
            <w:pPr>
              <w:jc w:val="right"/>
              <w:rPr>
                <w:color w:val="0563C1"/>
                <w:sz w:val="20"/>
                <w:szCs w:val="20"/>
                <w:u w:val="single"/>
              </w:rPr>
            </w:pPr>
          </w:p>
        </w:tc>
        <w:tc>
          <w:tcPr>
            <w:tcW w:w="990" w:type="dxa"/>
            <w:tcBorders>
              <w:top w:val="nil"/>
              <w:left w:val="nil"/>
              <w:bottom w:val="single" w:color="auto" w:sz="8" w:space="0"/>
              <w:right w:val="single" w:color="auto" w:sz="8" w:space="0"/>
            </w:tcBorders>
            <w:shd w:val="clear" w:color="auto" w:fill="BDD6EE"/>
            <w:vAlign w:val="center"/>
            <w:hideMark/>
          </w:tcPr>
          <w:p w:rsidRPr="0081125F" w:rsidR="00E623AA" w:rsidP="003513D1" w:rsidRDefault="00E623AA" w14:paraId="365D7096" w14:textId="77777777">
            <w:pPr>
              <w:jc w:val="right"/>
              <w:rPr>
                <w:rFonts w:ascii="Times New Roman" w:hAnsi="Times New Roman" w:cs="Times New Roman"/>
                <w:i/>
                <w:iCs/>
                <w:color w:val="000000"/>
                <w:sz w:val="18"/>
                <w:szCs w:val="18"/>
              </w:rPr>
            </w:pPr>
          </w:p>
        </w:tc>
        <w:tc>
          <w:tcPr>
            <w:tcW w:w="1710" w:type="dxa"/>
            <w:tcBorders>
              <w:top w:val="nil"/>
              <w:left w:val="nil"/>
              <w:bottom w:val="single" w:color="auto" w:sz="8" w:space="0"/>
              <w:right w:val="single" w:color="auto" w:sz="8" w:space="0"/>
            </w:tcBorders>
            <w:shd w:val="clear" w:color="auto" w:fill="BDD6EE"/>
            <w:vAlign w:val="center"/>
            <w:hideMark/>
          </w:tcPr>
          <w:p w:rsidRPr="0081125F" w:rsidR="00E623AA" w:rsidP="003513D1" w:rsidRDefault="00E623AA" w14:paraId="39B50B60" w14:textId="77777777">
            <w:pPr>
              <w:jc w:val="right"/>
              <w:rPr>
                <w:rFonts w:ascii="Times New Roman" w:hAnsi="Times New Roman" w:cs="Times New Roman"/>
                <w:i/>
                <w:iCs/>
                <w:color w:val="000000"/>
                <w:sz w:val="18"/>
                <w:szCs w:val="18"/>
              </w:rPr>
            </w:pPr>
          </w:p>
        </w:tc>
        <w:tc>
          <w:tcPr>
            <w:tcW w:w="900"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E623AA" w:rsidP="003513D1" w:rsidRDefault="00E623AA" w14:paraId="71823664" w14:textId="77777777">
            <w:pPr>
              <w:jc w:val="right"/>
              <w:rPr>
                <w:rFonts w:ascii="Times New Roman" w:hAnsi="Times New Roman" w:cs="Times New Roman"/>
                <w:b/>
                <w:bCs/>
                <w:color w:val="000000"/>
                <w:sz w:val="18"/>
                <w:szCs w:val="18"/>
              </w:rPr>
            </w:pPr>
          </w:p>
        </w:tc>
        <w:tc>
          <w:tcPr>
            <w:tcW w:w="1440" w:type="dxa"/>
            <w:tcBorders>
              <w:top w:val="nil"/>
              <w:left w:val="nil"/>
              <w:bottom w:val="single" w:color="auto" w:sz="8" w:space="0"/>
              <w:right w:val="single" w:color="auto" w:sz="8" w:space="0"/>
            </w:tcBorders>
            <w:shd w:val="clear" w:color="auto" w:fill="BDD6EE"/>
            <w:vAlign w:val="center"/>
            <w:hideMark/>
          </w:tcPr>
          <w:p w:rsidRPr="0081125F" w:rsidR="00E623AA" w:rsidP="003513D1" w:rsidRDefault="00E623AA" w14:paraId="2B6D9656" w14:textId="77777777">
            <w:pPr>
              <w:jc w:val="right"/>
              <w:rPr>
                <w:rFonts w:ascii="Times New Roman" w:hAnsi="Times New Roman" w:cs="Times New Roman"/>
                <w:i/>
                <w:iCs/>
                <w:color w:val="000000"/>
                <w:sz w:val="18"/>
                <w:szCs w:val="18"/>
              </w:rPr>
            </w:pPr>
          </w:p>
        </w:tc>
      </w:tr>
      <w:tr w:rsidRPr="0081125F" w:rsidR="00E623AA" w:rsidTr="00493A7C" w14:paraId="2DED82A4"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E623AA" w:rsidP="00E623AA" w:rsidRDefault="00E623AA" w14:paraId="2E0CFFA6"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Form ETA-9142B</w:t>
            </w:r>
          </w:p>
        </w:tc>
        <w:tc>
          <w:tcPr>
            <w:tcW w:w="1206"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43B85ECB"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5,695</w:t>
            </w:r>
          </w:p>
        </w:tc>
        <w:tc>
          <w:tcPr>
            <w:tcW w:w="1177"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1319634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1.6493</w:t>
            </w:r>
          </w:p>
        </w:tc>
        <w:tc>
          <w:tcPr>
            <w:tcW w:w="117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5002198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9,393</w:t>
            </w:r>
          </w:p>
        </w:tc>
        <w:tc>
          <w:tcPr>
            <w:tcW w:w="99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7B99D9C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0.92</w:t>
            </w:r>
          </w:p>
        </w:tc>
        <w:tc>
          <w:tcPr>
            <w:tcW w:w="171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5844BF0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8,641.56</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E623AA" w:rsidP="003513D1" w:rsidRDefault="00E623AA" w14:paraId="60611C4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E623AA" w:rsidP="003513D1" w:rsidRDefault="00E623AA" w14:paraId="0886942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B76513">
              <w:rPr>
                <w:rFonts w:ascii="Times New Roman" w:hAnsi="Times New Roman" w:cs="Times New Roman"/>
                <w:color w:val="000000"/>
                <w:sz w:val="18"/>
                <w:szCs w:val="18"/>
              </w:rPr>
              <w:t xml:space="preserve">722,348.00 </w:t>
            </w:r>
            <w:r w:rsidRPr="0081125F">
              <w:rPr>
                <w:rFonts w:ascii="Times New Roman" w:hAnsi="Times New Roman" w:cs="Times New Roman"/>
                <w:color w:val="000000"/>
                <w:sz w:val="18"/>
                <w:szCs w:val="18"/>
              </w:rPr>
              <w:t xml:space="preserve"> </w:t>
            </w:r>
          </w:p>
        </w:tc>
      </w:tr>
      <w:tr w:rsidRPr="0081125F" w:rsidR="00E623AA" w:rsidTr="00493A7C" w14:paraId="4282DB85"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E623AA" w:rsidP="00E623AA" w:rsidRDefault="00E623AA" w14:paraId="0BB9A074"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Form ETA-9142B Appendix A</w:t>
            </w:r>
          </w:p>
        </w:tc>
        <w:tc>
          <w:tcPr>
            <w:tcW w:w="1206"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6B4D319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4,265</w:t>
            </w:r>
          </w:p>
        </w:tc>
        <w:tc>
          <w:tcPr>
            <w:tcW w:w="1177"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0B73870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1.5015</w:t>
            </w:r>
          </w:p>
        </w:tc>
        <w:tc>
          <w:tcPr>
            <w:tcW w:w="117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6A10F5D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6,404</w:t>
            </w:r>
          </w:p>
        </w:tc>
        <w:tc>
          <w:tcPr>
            <w:tcW w:w="99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27B3CCB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0.25</w:t>
            </w:r>
          </w:p>
        </w:tc>
        <w:tc>
          <w:tcPr>
            <w:tcW w:w="171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37C238C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1,601.00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E623AA" w:rsidP="003513D1" w:rsidRDefault="00E623AA" w14:paraId="3108835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E623AA" w:rsidP="003513D1" w:rsidRDefault="00E623AA" w14:paraId="2EA31C5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B76513">
              <w:rPr>
                <w:rFonts w:ascii="Times New Roman" w:hAnsi="Times New Roman" w:cs="Times New Roman"/>
                <w:color w:val="000000"/>
                <w:sz w:val="18"/>
                <w:szCs w:val="18"/>
              </w:rPr>
              <w:t xml:space="preserve">133,827.59 </w:t>
            </w:r>
          </w:p>
        </w:tc>
      </w:tr>
      <w:tr w:rsidRPr="0081125F" w:rsidR="00E623AA" w:rsidTr="00493A7C" w14:paraId="08AE09E2"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E623AA" w:rsidP="00E623AA" w:rsidRDefault="00E623AA" w14:paraId="312C53B6"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Form ETA-9142B Appendix B</w:t>
            </w:r>
          </w:p>
        </w:tc>
        <w:tc>
          <w:tcPr>
            <w:tcW w:w="1206"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0C94312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5,695</w:t>
            </w:r>
          </w:p>
        </w:tc>
        <w:tc>
          <w:tcPr>
            <w:tcW w:w="1177"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2C2E7C5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1.6493</w:t>
            </w:r>
          </w:p>
        </w:tc>
        <w:tc>
          <w:tcPr>
            <w:tcW w:w="117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0E63C60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9,393</w:t>
            </w:r>
          </w:p>
        </w:tc>
        <w:tc>
          <w:tcPr>
            <w:tcW w:w="99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24B1DB6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0.25</w:t>
            </w:r>
          </w:p>
        </w:tc>
        <w:tc>
          <w:tcPr>
            <w:tcW w:w="171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5639FF5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2,348.25</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E623AA" w:rsidP="003513D1" w:rsidRDefault="00E623AA" w14:paraId="0A05840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E623AA" w:rsidP="003513D1" w:rsidRDefault="00E623AA" w14:paraId="10A7993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B76513">
              <w:rPr>
                <w:rFonts w:ascii="Times New Roman" w:hAnsi="Times New Roman" w:cs="Times New Roman"/>
                <w:color w:val="000000"/>
                <w:sz w:val="18"/>
                <w:szCs w:val="18"/>
              </w:rPr>
              <w:t xml:space="preserve">196,290.21 </w:t>
            </w:r>
          </w:p>
        </w:tc>
      </w:tr>
      <w:tr w:rsidRPr="0081125F" w:rsidR="00E623AA" w:rsidTr="00493A7C" w14:paraId="576C84F3"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E623AA" w:rsidP="00E623AA" w:rsidRDefault="00E623AA" w14:paraId="17BDE557"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Form ETA-9142B Appendix C</w:t>
            </w:r>
          </w:p>
        </w:tc>
        <w:tc>
          <w:tcPr>
            <w:tcW w:w="1206"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6B1403F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2,550</w:t>
            </w:r>
          </w:p>
        </w:tc>
        <w:tc>
          <w:tcPr>
            <w:tcW w:w="1177"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79E8C78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1.5847</w:t>
            </w:r>
          </w:p>
        </w:tc>
        <w:tc>
          <w:tcPr>
            <w:tcW w:w="117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723BC49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4,041</w:t>
            </w:r>
          </w:p>
        </w:tc>
        <w:tc>
          <w:tcPr>
            <w:tcW w:w="99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79F1850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0.33</w:t>
            </w:r>
          </w:p>
        </w:tc>
        <w:tc>
          <w:tcPr>
            <w:tcW w:w="171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41897C5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1,333.53</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E623AA" w:rsidP="003513D1" w:rsidRDefault="00E623AA" w14:paraId="5273055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E623AA" w:rsidP="003513D1" w:rsidRDefault="00E623AA" w14:paraId="21A1CE1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B76513">
              <w:rPr>
                <w:rFonts w:ascii="Times New Roman" w:hAnsi="Times New Roman" w:cs="Times New Roman"/>
                <w:color w:val="000000"/>
                <w:sz w:val="18"/>
                <w:szCs w:val="18"/>
              </w:rPr>
              <w:t xml:space="preserve">111,469.77 </w:t>
            </w:r>
          </w:p>
        </w:tc>
      </w:tr>
      <w:tr w:rsidRPr="0081125F" w:rsidR="00E623AA" w:rsidTr="00493A7C" w14:paraId="0594721B"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E623AA" w:rsidP="00E623AA" w:rsidRDefault="00E623AA" w14:paraId="79353F62"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Form ETA-9142B Appendix D</w:t>
            </w:r>
          </w:p>
        </w:tc>
        <w:tc>
          <w:tcPr>
            <w:tcW w:w="1206"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0ACD7C0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8</w:t>
            </w:r>
          </w:p>
        </w:tc>
        <w:tc>
          <w:tcPr>
            <w:tcW w:w="1177"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081BE1E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2.5</w:t>
            </w:r>
          </w:p>
        </w:tc>
        <w:tc>
          <w:tcPr>
            <w:tcW w:w="117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30B607B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20</w:t>
            </w:r>
          </w:p>
        </w:tc>
        <w:tc>
          <w:tcPr>
            <w:tcW w:w="99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525335D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0.17</w:t>
            </w:r>
          </w:p>
        </w:tc>
        <w:tc>
          <w:tcPr>
            <w:tcW w:w="1710" w:type="dxa"/>
            <w:tcBorders>
              <w:top w:val="nil"/>
              <w:left w:val="nil"/>
              <w:bottom w:val="single" w:color="auto" w:sz="8" w:space="0"/>
              <w:right w:val="single" w:color="auto" w:sz="8" w:space="0"/>
            </w:tcBorders>
            <w:shd w:val="clear" w:color="auto" w:fill="auto"/>
            <w:vAlign w:val="center"/>
            <w:hideMark/>
          </w:tcPr>
          <w:p w:rsidRPr="0081125F" w:rsidR="00E623AA" w:rsidP="003513D1" w:rsidRDefault="00E623AA" w14:paraId="5D469AE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3.40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E623AA" w:rsidP="003513D1" w:rsidRDefault="00E623AA" w14:paraId="78B1898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00B76513" w:rsidP="003513D1" w:rsidRDefault="00E623AA" w14:paraId="4DF5D25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B76513">
              <w:rPr>
                <w:rFonts w:ascii="Times New Roman" w:hAnsi="Times New Roman" w:cs="Times New Roman"/>
                <w:color w:val="000000"/>
                <w:sz w:val="18"/>
                <w:szCs w:val="18"/>
              </w:rPr>
              <w:t xml:space="preserve">284.21 </w:t>
            </w:r>
          </w:p>
          <w:p w:rsidRPr="0081125F" w:rsidR="00E623AA" w:rsidP="003513D1" w:rsidRDefault="00E623AA" w14:paraId="6A9231FC" w14:textId="77777777">
            <w:pPr>
              <w:jc w:val="right"/>
              <w:rPr>
                <w:rFonts w:ascii="Times New Roman" w:hAnsi="Times New Roman" w:cs="Times New Roman"/>
                <w:color w:val="000000"/>
                <w:sz w:val="18"/>
                <w:szCs w:val="18"/>
              </w:rPr>
            </w:pPr>
          </w:p>
        </w:tc>
      </w:tr>
      <w:tr w:rsidRPr="0081125F" w:rsidR="00635639" w:rsidTr="00493A7C" w14:paraId="241796E4"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tcPr>
          <w:p w:rsidRPr="0081125F" w:rsidR="00635639" w:rsidP="00635639" w:rsidRDefault="00635639" w14:paraId="2AEA3C51"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H-2B Agents</w:t>
            </w:r>
          </w:p>
        </w:tc>
        <w:tc>
          <w:tcPr>
            <w:tcW w:w="1206"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7718C65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548</w:t>
            </w:r>
          </w:p>
        </w:tc>
        <w:tc>
          <w:tcPr>
            <w:tcW w:w="1177"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0C7DEC6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11.688</w:t>
            </w:r>
          </w:p>
        </w:tc>
        <w:tc>
          <w:tcPr>
            <w:tcW w:w="1170"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55E3A59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6,405</w:t>
            </w:r>
          </w:p>
        </w:tc>
        <w:tc>
          <w:tcPr>
            <w:tcW w:w="990"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1954F1E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0.5</w:t>
            </w:r>
            <w:r>
              <w:rPr>
                <w:rFonts w:ascii="Times New Roman" w:hAnsi="Times New Roman" w:cs="Times New Roman"/>
                <w:color w:val="000000"/>
                <w:sz w:val="18"/>
                <w:szCs w:val="18"/>
              </w:rPr>
              <w:t>0</w:t>
            </w:r>
          </w:p>
        </w:tc>
        <w:tc>
          <w:tcPr>
            <w:tcW w:w="1710"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6AD095B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3,203.00</w:t>
            </w:r>
          </w:p>
        </w:tc>
        <w:tc>
          <w:tcPr>
            <w:tcW w:w="900" w:type="dxa"/>
            <w:tcBorders>
              <w:top w:val="nil"/>
              <w:left w:val="nil"/>
              <w:bottom w:val="single" w:color="auto" w:sz="8" w:space="0"/>
              <w:right w:val="single" w:color="auto" w:sz="8" w:space="0"/>
            </w:tcBorders>
            <w:shd w:val="clear" w:color="auto" w:fill="auto"/>
            <w:noWrap/>
            <w:vAlign w:val="center"/>
          </w:tcPr>
          <w:p w:rsidRPr="0081125F" w:rsidR="00635639" w:rsidP="003513D1" w:rsidRDefault="00635639" w14:paraId="5F0C57C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tcPr>
          <w:p w:rsidRPr="0081125F" w:rsidR="00635639" w:rsidP="003513D1" w:rsidRDefault="00635639" w14:paraId="7791813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B76513">
              <w:rPr>
                <w:rFonts w:ascii="Times New Roman" w:hAnsi="Times New Roman" w:cs="Times New Roman"/>
                <w:color w:val="000000"/>
                <w:sz w:val="18"/>
                <w:szCs w:val="18"/>
              </w:rPr>
              <w:t xml:space="preserve">267,738.77 </w:t>
            </w:r>
            <w:r w:rsidRPr="0081125F">
              <w:rPr>
                <w:rFonts w:ascii="Times New Roman" w:hAnsi="Times New Roman" w:cs="Times New Roman"/>
                <w:color w:val="000000"/>
                <w:sz w:val="18"/>
                <w:szCs w:val="18"/>
              </w:rPr>
              <w:t xml:space="preserve"> </w:t>
            </w:r>
          </w:p>
        </w:tc>
      </w:tr>
      <w:tr w:rsidRPr="0081125F" w:rsidR="00635639" w:rsidTr="00493A7C" w14:paraId="7E11031F"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tcPr>
          <w:p w:rsidRPr="0081125F" w:rsidR="00635639" w:rsidP="00635639" w:rsidRDefault="00635639" w14:paraId="38047661"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MSPA Certificate of Registration</w:t>
            </w:r>
          </w:p>
        </w:tc>
        <w:tc>
          <w:tcPr>
            <w:tcW w:w="1206"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1E3E410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13</w:t>
            </w:r>
          </w:p>
        </w:tc>
        <w:tc>
          <w:tcPr>
            <w:tcW w:w="1177"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55508E1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 xml:space="preserve"> 1</w:t>
            </w:r>
          </w:p>
        </w:tc>
        <w:tc>
          <w:tcPr>
            <w:tcW w:w="1170"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0E66FFB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13</w:t>
            </w:r>
          </w:p>
        </w:tc>
        <w:tc>
          <w:tcPr>
            <w:tcW w:w="990"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206BD0C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0.08</w:t>
            </w:r>
          </w:p>
        </w:tc>
        <w:tc>
          <w:tcPr>
            <w:tcW w:w="1710"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6335A4A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1.04</w:t>
            </w:r>
          </w:p>
        </w:tc>
        <w:tc>
          <w:tcPr>
            <w:tcW w:w="900" w:type="dxa"/>
            <w:tcBorders>
              <w:top w:val="nil"/>
              <w:left w:val="nil"/>
              <w:bottom w:val="single" w:color="auto" w:sz="8" w:space="0"/>
              <w:right w:val="single" w:color="auto" w:sz="8" w:space="0"/>
            </w:tcBorders>
            <w:shd w:val="clear" w:color="auto" w:fill="auto"/>
            <w:noWrap/>
            <w:vAlign w:val="center"/>
          </w:tcPr>
          <w:p w:rsidRPr="0081125F" w:rsidR="00635639" w:rsidP="003513D1" w:rsidRDefault="00635639" w14:paraId="1BFAA19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tcPr>
          <w:p w:rsidRPr="0081125F" w:rsidR="00635639" w:rsidP="003513D1" w:rsidRDefault="00635639" w14:paraId="7916E30B"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B76513">
              <w:rPr>
                <w:rFonts w:ascii="Times New Roman" w:hAnsi="Times New Roman" w:cs="Times New Roman"/>
                <w:color w:val="000000"/>
                <w:sz w:val="18"/>
                <w:szCs w:val="18"/>
              </w:rPr>
              <w:t xml:space="preserve">86.93         </w:t>
            </w:r>
          </w:p>
        </w:tc>
      </w:tr>
      <w:tr w:rsidRPr="0081125F" w:rsidR="00635639" w:rsidTr="00493A7C" w14:paraId="07F83C2A"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tcPr>
          <w:p w:rsidRPr="0081125F" w:rsidR="00635639" w:rsidP="00635639" w:rsidRDefault="00635639" w14:paraId="6DB1AC47"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Inform of Fee Prohibitions</w:t>
            </w:r>
          </w:p>
        </w:tc>
        <w:tc>
          <w:tcPr>
            <w:tcW w:w="1206"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542B0EE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3220</w:t>
            </w:r>
          </w:p>
        </w:tc>
        <w:tc>
          <w:tcPr>
            <w:tcW w:w="1177"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12E7E8D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1.412</w:t>
            </w:r>
          </w:p>
        </w:tc>
        <w:tc>
          <w:tcPr>
            <w:tcW w:w="1170"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65DD7FE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4,546</w:t>
            </w:r>
          </w:p>
        </w:tc>
        <w:tc>
          <w:tcPr>
            <w:tcW w:w="990"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7D800F3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0.25</w:t>
            </w:r>
          </w:p>
        </w:tc>
        <w:tc>
          <w:tcPr>
            <w:tcW w:w="1710" w:type="dxa"/>
            <w:tcBorders>
              <w:top w:val="nil"/>
              <w:left w:val="nil"/>
              <w:bottom w:val="single" w:color="auto" w:sz="8" w:space="0"/>
              <w:right w:val="single" w:color="auto" w:sz="8" w:space="0"/>
            </w:tcBorders>
            <w:shd w:val="clear" w:color="auto" w:fill="auto"/>
            <w:vAlign w:val="center"/>
          </w:tcPr>
          <w:p w:rsidRPr="0081125F" w:rsidR="00635639" w:rsidP="003513D1" w:rsidRDefault="00635639" w14:paraId="34D586F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1,136.50</w:t>
            </w:r>
          </w:p>
        </w:tc>
        <w:tc>
          <w:tcPr>
            <w:tcW w:w="900" w:type="dxa"/>
            <w:tcBorders>
              <w:top w:val="nil"/>
              <w:left w:val="nil"/>
              <w:bottom w:val="single" w:color="auto" w:sz="8" w:space="0"/>
              <w:right w:val="single" w:color="auto" w:sz="8" w:space="0"/>
            </w:tcBorders>
            <w:shd w:val="clear" w:color="auto" w:fill="auto"/>
            <w:noWrap/>
            <w:vAlign w:val="center"/>
          </w:tcPr>
          <w:p w:rsidRPr="0081125F" w:rsidR="00635639" w:rsidP="003513D1" w:rsidRDefault="00635639" w14:paraId="7EA718C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tcPr>
          <w:p w:rsidRPr="0081125F" w:rsidR="00635639" w:rsidP="003513D1" w:rsidRDefault="00635639" w14:paraId="6B6E77D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7669C">
              <w:rPr>
                <w:rFonts w:ascii="Times New Roman" w:hAnsi="Times New Roman" w:cs="Times New Roman"/>
                <w:color w:val="000000"/>
                <w:sz w:val="18"/>
                <w:szCs w:val="18"/>
              </w:rPr>
              <w:t xml:space="preserve">95,000.04 </w:t>
            </w:r>
          </w:p>
        </w:tc>
      </w:tr>
      <w:tr w:rsidRPr="0081125F" w:rsidR="00635639" w:rsidTr="00493A7C" w14:paraId="216E0A72"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635639" w:rsidP="00635639" w:rsidRDefault="00635639" w14:paraId="5928CEA1"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Waiver for Emergency Situations</w:t>
            </w:r>
          </w:p>
        </w:tc>
        <w:tc>
          <w:tcPr>
            <w:tcW w:w="1206"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0D8BD93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118</w:t>
            </w:r>
          </w:p>
        </w:tc>
        <w:tc>
          <w:tcPr>
            <w:tcW w:w="1177"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491A08C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06D05BD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118</w:t>
            </w:r>
          </w:p>
        </w:tc>
        <w:tc>
          <w:tcPr>
            <w:tcW w:w="99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025F356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0.5</w:t>
            </w:r>
            <w:r>
              <w:rPr>
                <w:rFonts w:ascii="Times New Roman" w:hAnsi="Times New Roman" w:cs="Times New Roman"/>
                <w:color w:val="000000"/>
                <w:sz w:val="18"/>
                <w:szCs w:val="18"/>
              </w:rPr>
              <w:t>0</w:t>
            </w:r>
          </w:p>
        </w:tc>
        <w:tc>
          <w:tcPr>
            <w:tcW w:w="171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198F4C3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59.00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296A9CA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7A0809D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7669C">
              <w:rPr>
                <w:rFonts w:ascii="Times New Roman" w:hAnsi="Times New Roman" w:cs="Times New Roman"/>
                <w:color w:val="000000"/>
                <w:sz w:val="18"/>
                <w:szCs w:val="18"/>
              </w:rPr>
              <w:t xml:space="preserve">4,931.81 </w:t>
            </w:r>
          </w:p>
        </w:tc>
      </w:tr>
      <w:tr w:rsidRPr="0081125F" w:rsidR="00635639" w:rsidTr="00493A7C" w14:paraId="08EC1353"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635639" w:rsidP="00635639" w:rsidRDefault="00635639" w14:paraId="159377C8"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Modify Application/Job Order</w:t>
            </w:r>
          </w:p>
        </w:tc>
        <w:tc>
          <w:tcPr>
            <w:tcW w:w="1206"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5566E84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2872</w:t>
            </w:r>
          </w:p>
        </w:tc>
        <w:tc>
          <w:tcPr>
            <w:tcW w:w="1177"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67E8F31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6EC254E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2,872</w:t>
            </w:r>
          </w:p>
        </w:tc>
        <w:tc>
          <w:tcPr>
            <w:tcW w:w="99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3041024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r>
              <w:rPr>
                <w:rFonts w:ascii="Times New Roman" w:hAnsi="Times New Roman" w:cs="Times New Roman"/>
                <w:color w:val="000000"/>
                <w:sz w:val="18"/>
                <w:szCs w:val="18"/>
              </w:rPr>
              <w:t>.00</w:t>
            </w:r>
          </w:p>
        </w:tc>
        <w:tc>
          <w:tcPr>
            <w:tcW w:w="171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49024E1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2872.00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7879B2F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6FD2E6C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7669C">
              <w:rPr>
                <w:rFonts w:ascii="Times New Roman" w:hAnsi="Times New Roman" w:cs="Times New Roman"/>
                <w:color w:val="000000"/>
                <w:sz w:val="18"/>
                <w:szCs w:val="18"/>
              </w:rPr>
              <w:t xml:space="preserve">240,070.48 </w:t>
            </w:r>
          </w:p>
        </w:tc>
      </w:tr>
      <w:tr w:rsidRPr="0081125F" w:rsidR="00635639" w:rsidTr="00493A7C" w14:paraId="008E25D2"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635639" w:rsidP="00635639" w:rsidRDefault="00635639" w14:paraId="63ADFF16"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Amend Application/Job Order</w:t>
            </w:r>
          </w:p>
        </w:tc>
        <w:tc>
          <w:tcPr>
            <w:tcW w:w="1206"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251FE81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557</w:t>
            </w:r>
          </w:p>
        </w:tc>
        <w:tc>
          <w:tcPr>
            <w:tcW w:w="1177"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54170F1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13ABF98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557</w:t>
            </w:r>
          </w:p>
        </w:tc>
        <w:tc>
          <w:tcPr>
            <w:tcW w:w="99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4790345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0.5</w:t>
            </w:r>
            <w:r>
              <w:rPr>
                <w:rFonts w:ascii="Times New Roman" w:hAnsi="Times New Roman" w:cs="Times New Roman"/>
                <w:color w:val="000000"/>
                <w:sz w:val="18"/>
                <w:szCs w:val="18"/>
              </w:rPr>
              <w:t>0</w:t>
            </w:r>
          </w:p>
        </w:tc>
        <w:tc>
          <w:tcPr>
            <w:tcW w:w="171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0233C87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278.50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179E4A2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2E90B57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1D62BD">
              <w:rPr>
                <w:rFonts w:ascii="Times New Roman" w:hAnsi="Times New Roman" w:cs="Times New Roman"/>
                <w:color w:val="000000"/>
                <w:sz w:val="18"/>
                <w:szCs w:val="18"/>
              </w:rPr>
              <w:t xml:space="preserve">23,279.82 </w:t>
            </w:r>
          </w:p>
        </w:tc>
      </w:tr>
      <w:tr w:rsidRPr="0081125F" w:rsidR="00635639" w:rsidTr="00493A7C" w14:paraId="1C34A074"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635639" w:rsidP="00635639" w:rsidRDefault="00635639" w14:paraId="684D945F"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Job Order</w:t>
            </w:r>
          </w:p>
        </w:tc>
        <w:tc>
          <w:tcPr>
            <w:tcW w:w="1206"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0341EB5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5,695</w:t>
            </w:r>
          </w:p>
        </w:tc>
        <w:tc>
          <w:tcPr>
            <w:tcW w:w="1177"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12EF0E7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1.6493</w:t>
            </w:r>
          </w:p>
        </w:tc>
        <w:tc>
          <w:tcPr>
            <w:tcW w:w="117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780B20E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9,393</w:t>
            </w:r>
          </w:p>
        </w:tc>
        <w:tc>
          <w:tcPr>
            <w:tcW w:w="99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5DFB4DA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r>
              <w:rPr>
                <w:rFonts w:ascii="Times New Roman" w:hAnsi="Times New Roman" w:cs="Times New Roman"/>
                <w:color w:val="000000"/>
                <w:sz w:val="18"/>
                <w:szCs w:val="18"/>
              </w:rPr>
              <w:t>.00</w:t>
            </w:r>
          </w:p>
        </w:tc>
        <w:tc>
          <w:tcPr>
            <w:tcW w:w="171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0CDF285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9,393.00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681B19D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72BB72EB"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1D62BD">
              <w:rPr>
                <w:rFonts w:ascii="Times New Roman" w:hAnsi="Times New Roman" w:cs="Times New Roman"/>
                <w:color w:val="000000"/>
                <w:sz w:val="18"/>
                <w:szCs w:val="18"/>
              </w:rPr>
              <w:t xml:space="preserve">785,160.87 </w:t>
            </w:r>
          </w:p>
        </w:tc>
      </w:tr>
      <w:tr w:rsidRPr="0081125F" w:rsidR="00635639" w:rsidTr="00493A7C" w14:paraId="74708652"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635639" w:rsidP="00635639" w:rsidRDefault="00635639" w14:paraId="29FC3804"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Contact Former Employees</w:t>
            </w:r>
          </w:p>
        </w:tc>
        <w:tc>
          <w:tcPr>
            <w:tcW w:w="1206"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4BFDBBE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5,239</w:t>
            </w:r>
          </w:p>
        </w:tc>
        <w:tc>
          <w:tcPr>
            <w:tcW w:w="1177"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601F886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1.370</w:t>
            </w:r>
          </w:p>
        </w:tc>
        <w:tc>
          <w:tcPr>
            <w:tcW w:w="117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34C1BE2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7,717</w:t>
            </w:r>
          </w:p>
        </w:tc>
        <w:tc>
          <w:tcPr>
            <w:tcW w:w="99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07A9928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r>
              <w:rPr>
                <w:rFonts w:ascii="Times New Roman" w:hAnsi="Times New Roman" w:cs="Times New Roman"/>
                <w:color w:val="000000"/>
                <w:sz w:val="18"/>
                <w:szCs w:val="18"/>
              </w:rPr>
              <w:t>.00</w:t>
            </w:r>
          </w:p>
        </w:tc>
        <w:tc>
          <w:tcPr>
            <w:tcW w:w="171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0F65FD4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7,717.00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56B2A99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1F21F2E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541314">
              <w:rPr>
                <w:rFonts w:ascii="Times New Roman" w:hAnsi="Times New Roman" w:cs="Times New Roman"/>
                <w:color w:val="000000"/>
                <w:sz w:val="18"/>
                <w:szCs w:val="18"/>
              </w:rPr>
              <w:t xml:space="preserve">645,064.03 </w:t>
            </w:r>
          </w:p>
        </w:tc>
      </w:tr>
      <w:tr w:rsidRPr="0081125F" w:rsidR="00635639" w:rsidTr="00493A7C" w14:paraId="5942CC23"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635639" w:rsidP="00635639" w:rsidRDefault="00635639" w14:paraId="1BDDE20A"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Contact Bargaining Representative</w:t>
            </w:r>
          </w:p>
        </w:tc>
        <w:tc>
          <w:tcPr>
            <w:tcW w:w="1206"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2A3562F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683</w:t>
            </w:r>
          </w:p>
        </w:tc>
        <w:tc>
          <w:tcPr>
            <w:tcW w:w="1177"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5D23571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1.339</w:t>
            </w:r>
          </w:p>
        </w:tc>
        <w:tc>
          <w:tcPr>
            <w:tcW w:w="117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2FD08BE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915</w:t>
            </w:r>
          </w:p>
        </w:tc>
        <w:tc>
          <w:tcPr>
            <w:tcW w:w="99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6E95185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0.25</w:t>
            </w:r>
          </w:p>
        </w:tc>
        <w:tc>
          <w:tcPr>
            <w:tcW w:w="171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68D42E4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228.75</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2F0138A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5CE85CF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541314">
              <w:rPr>
                <w:rFonts w:ascii="Times New Roman" w:hAnsi="Times New Roman" w:cs="Times New Roman"/>
                <w:color w:val="000000"/>
                <w:sz w:val="18"/>
                <w:szCs w:val="18"/>
              </w:rPr>
              <w:t xml:space="preserve">19,121.21 </w:t>
            </w:r>
            <w:r w:rsidRPr="0081125F">
              <w:rPr>
                <w:rFonts w:ascii="Times New Roman" w:hAnsi="Times New Roman" w:cs="Times New Roman"/>
                <w:color w:val="000000"/>
                <w:sz w:val="18"/>
                <w:szCs w:val="18"/>
              </w:rPr>
              <w:t xml:space="preserve"> </w:t>
            </w:r>
          </w:p>
        </w:tc>
      </w:tr>
      <w:tr w:rsidRPr="0081125F" w:rsidR="00635639" w:rsidTr="00493A7C" w14:paraId="103B9D49"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635639" w:rsidP="00635639" w:rsidRDefault="00635639" w14:paraId="729E5033"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Notice of Posting Requirement</w:t>
            </w:r>
          </w:p>
        </w:tc>
        <w:tc>
          <w:tcPr>
            <w:tcW w:w="1206"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3E77AD8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5,012</w:t>
            </w:r>
          </w:p>
        </w:tc>
        <w:tc>
          <w:tcPr>
            <w:tcW w:w="1177"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1049481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1.6493</w:t>
            </w:r>
          </w:p>
        </w:tc>
        <w:tc>
          <w:tcPr>
            <w:tcW w:w="117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665FAD1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8,266</w:t>
            </w:r>
          </w:p>
        </w:tc>
        <w:tc>
          <w:tcPr>
            <w:tcW w:w="99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7F7F31A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0.5</w:t>
            </w:r>
            <w:r>
              <w:rPr>
                <w:rFonts w:ascii="Times New Roman" w:hAnsi="Times New Roman" w:cs="Times New Roman"/>
                <w:color w:val="000000"/>
                <w:sz w:val="18"/>
                <w:szCs w:val="18"/>
              </w:rPr>
              <w:t>0</w:t>
            </w:r>
          </w:p>
        </w:tc>
        <w:tc>
          <w:tcPr>
            <w:tcW w:w="171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4DA1A52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4,133.00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4D495A7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1220D29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5165C0">
              <w:rPr>
                <w:rFonts w:ascii="Times New Roman" w:hAnsi="Times New Roman" w:cs="Times New Roman"/>
                <w:color w:val="000000"/>
                <w:sz w:val="18"/>
                <w:szCs w:val="18"/>
              </w:rPr>
              <w:t xml:space="preserve">345,477.47 </w:t>
            </w:r>
            <w:r w:rsidRPr="0081125F">
              <w:rPr>
                <w:rFonts w:ascii="Times New Roman" w:hAnsi="Times New Roman" w:cs="Times New Roman"/>
                <w:color w:val="000000"/>
                <w:sz w:val="18"/>
                <w:szCs w:val="18"/>
              </w:rPr>
              <w:t xml:space="preserve"> </w:t>
            </w:r>
          </w:p>
        </w:tc>
      </w:tr>
      <w:tr w:rsidRPr="0081125F" w:rsidR="00635639" w:rsidTr="00493A7C" w14:paraId="05A4AD45"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635639" w:rsidP="00635639" w:rsidRDefault="00635639" w14:paraId="5A0DB65C"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Additional Employer Recruitment</w:t>
            </w:r>
          </w:p>
        </w:tc>
        <w:tc>
          <w:tcPr>
            <w:tcW w:w="1206"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5B19D42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3,288</w:t>
            </w:r>
          </w:p>
        </w:tc>
        <w:tc>
          <w:tcPr>
            <w:tcW w:w="1177"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08EC586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6E08FDE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3288</w:t>
            </w:r>
          </w:p>
        </w:tc>
        <w:tc>
          <w:tcPr>
            <w:tcW w:w="99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6A024D0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0.25</w:t>
            </w:r>
          </w:p>
        </w:tc>
        <w:tc>
          <w:tcPr>
            <w:tcW w:w="171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75510C6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822.00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4154F07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72997ED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5165C0">
              <w:rPr>
                <w:rFonts w:ascii="Times New Roman" w:hAnsi="Times New Roman" w:cs="Times New Roman"/>
                <w:color w:val="000000"/>
                <w:sz w:val="18"/>
                <w:szCs w:val="18"/>
              </w:rPr>
              <w:t xml:space="preserve">68,710.98 </w:t>
            </w:r>
            <w:r w:rsidRPr="0081125F">
              <w:rPr>
                <w:rFonts w:ascii="Times New Roman" w:hAnsi="Times New Roman" w:cs="Times New Roman"/>
                <w:color w:val="000000"/>
                <w:sz w:val="18"/>
                <w:szCs w:val="18"/>
              </w:rPr>
              <w:t xml:space="preserve"> </w:t>
            </w:r>
          </w:p>
        </w:tc>
      </w:tr>
      <w:tr w:rsidRPr="0081125F" w:rsidR="00635639" w:rsidTr="00493A7C" w14:paraId="18C381D7"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635639" w:rsidP="00635639" w:rsidRDefault="00635639" w14:paraId="1997E08C"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 xml:space="preserve">Recruitment Report </w:t>
            </w:r>
          </w:p>
        </w:tc>
        <w:tc>
          <w:tcPr>
            <w:tcW w:w="1206"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728E225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5,239</w:t>
            </w:r>
          </w:p>
        </w:tc>
        <w:tc>
          <w:tcPr>
            <w:tcW w:w="1177"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51C8486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1.4729</w:t>
            </w:r>
          </w:p>
        </w:tc>
        <w:tc>
          <w:tcPr>
            <w:tcW w:w="117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0B8DBD4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7,717</w:t>
            </w:r>
          </w:p>
        </w:tc>
        <w:tc>
          <w:tcPr>
            <w:tcW w:w="99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57A3394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r>
              <w:rPr>
                <w:rFonts w:ascii="Times New Roman" w:hAnsi="Times New Roman" w:cs="Times New Roman"/>
                <w:color w:val="000000"/>
                <w:sz w:val="18"/>
                <w:szCs w:val="18"/>
              </w:rPr>
              <w:t>.00</w:t>
            </w:r>
          </w:p>
        </w:tc>
        <w:tc>
          <w:tcPr>
            <w:tcW w:w="1710" w:type="dxa"/>
            <w:tcBorders>
              <w:top w:val="nil"/>
              <w:left w:val="nil"/>
              <w:bottom w:val="single" w:color="auto" w:sz="8" w:space="0"/>
              <w:right w:val="single" w:color="auto" w:sz="8" w:space="0"/>
            </w:tcBorders>
            <w:shd w:val="clear" w:color="auto" w:fill="auto"/>
            <w:vAlign w:val="center"/>
            <w:hideMark/>
          </w:tcPr>
          <w:p w:rsidRPr="0081125F" w:rsidR="00635639" w:rsidP="003513D1" w:rsidRDefault="00635639" w14:paraId="2BD9A65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7,717.00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57CE7AD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635639" w:rsidP="003513D1" w:rsidRDefault="00635639" w14:paraId="274B8F4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5165C0">
              <w:rPr>
                <w:rFonts w:ascii="Times New Roman" w:hAnsi="Times New Roman" w:cs="Times New Roman"/>
                <w:color w:val="000000"/>
                <w:sz w:val="18"/>
                <w:szCs w:val="18"/>
              </w:rPr>
              <w:t xml:space="preserve">645,064.03 </w:t>
            </w:r>
          </w:p>
        </w:tc>
      </w:tr>
      <w:tr w:rsidRPr="0081125F" w:rsidR="00635639" w:rsidTr="00AD4C7E" w14:paraId="539FAEBD" w14:textId="77777777">
        <w:trPr>
          <w:trHeight w:val="260"/>
          <w:tblHeader/>
        </w:trPr>
        <w:tc>
          <w:tcPr>
            <w:tcW w:w="1667" w:type="dxa"/>
            <w:tcBorders>
              <w:top w:val="nil"/>
              <w:left w:val="single" w:color="auto" w:sz="8" w:space="0"/>
              <w:bottom w:val="single" w:color="auto" w:sz="4" w:space="0"/>
              <w:right w:val="single" w:color="auto" w:sz="8" w:space="0"/>
            </w:tcBorders>
            <w:shd w:val="clear" w:color="auto" w:fill="auto"/>
            <w:vAlign w:val="center"/>
            <w:hideMark/>
          </w:tcPr>
          <w:p w:rsidRPr="0081125F" w:rsidR="00635639" w:rsidP="00635639" w:rsidRDefault="00635639" w14:paraId="1F58C4B0"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 xml:space="preserve">Provide Workers </w:t>
            </w:r>
            <w:r w:rsidR="008F034A">
              <w:rPr>
                <w:rFonts w:ascii="Times New Roman" w:hAnsi="Times New Roman" w:cs="Times New Roman"/>
                <w:color w:val="000000"/>
                <w:sz w:val="18"/>
                <w:szCs w:val="18"/>
              </w:rPr>
              <w:t>w</w:t>
            </w:r>
            <w:r w:rsidRPr="0081125F">
              <w:rPr>
                <w:rFonts w:ascii="Times New Roman" w:hAnsi="Times New Roman" w:cs="Times New Roman"/>
                <w:color w:val="000000"/>
                <w:sz w:val="18"/>
                <w:szCs w:val="18"/>
              </w:rPr>
              <w:t>ith Job Order</w:t>
            </w:r>
          </w:p>
        </w:tc>
        <w:tc>
          <w:tcPr>
            <w:tcW w:w="1206" w:type="dxa"/>
            <w:tcBorders>
              <w:top w:val="nil"/>
              <w:left w:val="nil"/>
              <w:bottom w:val="single" w:color="auto" w:sz="4" w:space="0"/>
              <w:right w:val="single" w:color="auto" w:sz="8" w:space="0"/>
            </w:tcBorders>
            <w:shd w:val="clear" w:color="auto" w:fill="auto"/>
            <w:vAlign w:val="center"/>
            <w:hideMark/>
          </w:tcPr>
          <w:p w:rsidRPr="0081125F" w:rsidR="00635639" w:rsidP="003513D1" w:rsidRDefault="00635639" w14:paraId="2B7E548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5,239</w:t>
            </w:r>
          </w:p>
        </w:tc>
        <w:tc>
          <w:tcPr>
            <w:tcW w:w="1177" w:type="dxa"/>
            <w:tcBorders>
              <w:top w:val="nil"/>
              <w:left w:val="nil"/>
              <w:bottom w:val="single" w:color="auto" w:sz="4" w:space="0"/>
              <w:right w:val="single" w:color="auto" w:sz="8" w:space="0"/>
            </w:tcBorders>
            <w:shd w:val="clear" w:color="auto" w:fill="auto"/>
            <w:vAlign w:val="center"/>
            <w:hideMark/>
          </w:tcPr>
          <w:p w:rsidRPr="0081125F" w:rsidR="00635639" w:rsidP="003513D1" w:rsidRDefault="00635639" w14:paraId="287D888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29.6833</w:t>
            </w:r>
          </w:p>
        </w:tc>
        <w:tc>
          <w:tcPr>
            <w:tcW w:w="1170" w:type="dxa"/>
            <w:tcBorders>
              <w:top w:val="nil"/>
              <w:left w:val="nil"/>
              <w:bottom w:val="single" w:color="auto" w:sz="4" w:space="0"/>
              <w:right w:val="single" w:color="auto" w:sz="8" w:space="0"/>
            </w:tcBorders>
            <w:shd w:val="clear" w:color="auto" w:fill="auto"/>
            <w:vAlign w:val="center"/>
            <w:hideMark/>
          </w:tcPr>
          <w:p w:rsidRPr="0081125F" w:rsidR="00635639" w:rsidP="003513D1" w:rsidRDefault="00635639" w14:paraId="72EC43F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155,511</w:t>
            </w:r>
          </w:p>
        </w:tc>
        <w:tc>
          <w:tcPr>
            <w:tcW w:w="990" w:type="dxa"/>
            <w:tcBorders>
              <w:top w:val="nil"/>
              <w:left w:val="nil"/>
              <w:bottom w:val="single" w:color="auto" w:sz="4" w:space="0"/>
              <w:right w:val="single" w:color="auto" w:sz="8" w:space="0"/>
            </w:tcBorders>
            <w:shd w:val="clear" w:color="auto" w:fill="auto"/>
            <w:vAlign w:val="center"/>
            <w:hideMark/>
          </w:tcPr>
          <w:p w:rsidRPr="0081125F" w:rsidR="00635639" w:rsidP="003513D1" w:rsidRDefault="00635639" w14:paraId="6CF8442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0.08</w:t>
            </w:r>
          </w:p>
        </w:tc>
        <w:tc>
          <w:tcPr>
            <w:tcW w:w="1710" w:type="dxa"/>
            <w:tcBorders>
              <w:top w:val="nil"/>
              <w:left w:val="nil"/>
              <w:bottom w:val="single" w:color="auto" w:sz="4" w:space="0"/>
              <w:right w:val="single" w:color="auto" w:sz="8" w:space="0"/>
            </w:tcBorders>
            <w:shd w:val="clear" w:color="auto" w:fill="auto"/>
            <w:vAlign w:val="center"/>
            <w:hideMark/>
          </w:tcPr>
          <w:p w:rsidRPr="0081125F" w:rsidR="00635639" w:rsidP="003513D1" w:rsidRDefault="00635639" w14:paraId="0B5B7BE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12,440.88</w:t>
            </w:r>
          </w:p>
        </w:tc>
        <w:tc>
          <w:tcPr>
            <w:tcW w:w="900" w:type="dxa"/>
            <w:tcBorders>
              <w:top w:val="nil"/>
              <w:left w:val="nil"/>
              <w:bottom w:val="single" w:color="auto" w:sz="4" w:space="0"/>
              <w:right w:val="single" w:color="auto" w:sz="8" w:space="0"/>
            </w:tcBorders>
            <w:shd w:val="clear" w:color="auto" w:fill="auto"/>
            <w:noWrap/>
            <w:vAlign w:val="center"/>
            <w:hideMark/>
          </w:tcPr>
          <w:p w:rsidRPr="0081125F" w:rsidR="00635639" w:rsidP="003513D1" w:rsidRDefault="00635639" w14:paraId="4FAC86B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4" w:space="0"/>
              <w:right w:val="single" w:color="auto" w:sz="8" w:space="0"/>
            </w:tcBorders>
            <w:shd w:val="clear" w:color="auto" w:fill="auto"/>
            <w:noWrap/>
            <w:vAlign w:val="center"/>
            <w:hideMark/>
          </w:tcPr>
          <w:p w:rsidRPr="0081125F" w:rsidR="00635639" w:rsidP="003513D1" w:rsidRDefault="00635639" w14:paraId="28B8C66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5165C0">
              <w:rPr>
                <w:rFonts w:ascii="Times New Roman" w:hAnsi="Times New Roman" w:cs="Times New Roman"/>
                <w:color w:val="000000"/>
                <w:sz w:val="18"/>
                <w:szCs w:val="18"/>
              </w:rPr>
              <w:t xml:space="preserve">1,039,933.10 </w:t>
            </w:r>
          </w:p>
        </w:tc>
      </w:tr>
      <w:tr w:rsidRPr="0081125F" w:rsidR="004B55A5" w:rsidTr="00AD4C7E" w14:paraId="70382568" w14:textId="77777777">
        <w:trPr>
          <w:trHeight w:val="260"/>
          <w:tblHeader/>
        </w:trPr>
        <w:tc>
          <w:tcPr>
            <w:tcW w:w="1667" w:type="dxa"/>
            <w:tcBorders>
              <w:top w:val="nil"/>
              <w:left w:val="single" w:color="auto" w:sz="8" w:space="0"/>
              <w:bottom w:val="single" w:color="auto" w:sz="4" w:space="0"/>
              <w:right w:val="single" w:color="auto" w:sz="8" w:space="0"/>
            </w:tcBorders>
            <w:shd w:val="clear" w:color="auto" w:fill="auto"/>
            <w:vAlign w:val="center"/>
          </w:tcPr>
          <w:p w:rsidRPr="0081125F" w:rsidR="004B55A5" w:rsidP="004B55A5" w:rsidRDefault="004B55A5" w14:paraId="2FFF5C48"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Translate Application/Job Order</w:t>
            </w:r>
          </w:p>
        </w:tc>
        <w:tc>
          <w:tcPr>
            <w:tcW w:w="1206" w:type="dxa"/>
            <w:tcBorders>
              <w:top w:val="nil"/>
              <w:left w:val="nil"/>
              <w:bottom w:val="single" w:color="auto" w:sz="4" w:space="0"/>
              <w:right w:val="single" w:color="auto" w:sz="8" w:space="0"/>
            </w:tcBorders>
            <w:shd w:val="clear" w:color="auto" w:fill="auto"/>
            <w:vAlign w:val="center"/>
          </w:tcPr>
          <w:p w:rsidRPr="0081125F" w:rsidR="004B55A5" w:rsidP="003513D1" w:rsidRDefault="004B55A5" w14:paraId="728404E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4,886</w:t>
            </w:r>
          </w:p>
        </w:tc>
        <w:tc>
          <w:tcPr>
            <w:tcW w:w="1177" w:type="dxa"/>
            <w:tcBorders>
              <w:top w:val="nil"/>
              <w:left w:val="nil"/>
              <w:bottom w:val="single" w:color="auto" w:sz="4" w:space="0"/>
              <w:right w:val="single" w:color="auto" w:sz="8" w:space="0"/>
            </w:tcBorders>
            <w:shd w:val="clear" w:color="auto" w:fill="auto"/>
            <w:vAlign w:val="center"/>
          </w:tcPr>
          <w:p w:rsidRPr="0081125F" w:rsidR="004B55A5" w:rsidP="003513D1" w:rsidRDefault="004B55A5" w14:paraId="4DBD0E7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1.499</w:t>
            </w:r>
          </w:p>
        </w:tc>
        <w:tc>
          <w:tcPr>
            <w:tcW w:w="1170" w:type="dxa"/>
            <w:tcBorders>
              <w:top w:val="nil"/>
              <w:left w:val="nil"/>
              <w:bottom w:val="single" w:color="auto" w:sz="4" w:space="0"/>
              <w:right w:val="single" w:color="auto" w:sz="8" w:space="0"/>
            </w:tcBorders>
            <w:shd w:val="clear" w:color="auto" w:fill="auto"/>
            <w:vAlign w:val="center"/>
          </w:tcPr>
          <w:p w:rsidRPr="0081125F" w:rsidR="004B55A5" w:rsidP="003513D1" w:rsidRDefault="004B55A5" w14:paraId="68E0276B"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7,324</w:t>
            </w:r>
          </w:p>
        </w:tc>
        <w:tc>
          <w:tcPr>
            <w:tcW w:w="990" w:type="dxa"/>
            <w:tcBorders>
              <w:top w:val="nil"/>
              <w:left w:val="nil"/>
              <w:bottom w:val="single" w:color="auto" w:sz="4" w:space="0"/>
              <w:right w:val="single" w:color="auto" w:sz="8" w:space="0"/>
            </w:tcBorders>
            <w:shd w:val="clear" w:color="auto" w:fill="auto"/>
            <w:vAlign w:val="center"/>
          </w:tcPr>
          <w:p w:rsidRPr="0081125F" w:rsidR="004B55A5" w:rsidP="003513D1" w:rsidRDefault="004B55A5" w14:paraId="7A55254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r>
              <w:rPr>
                <w:rFonts w:ascii="Times New Roman" w:hAnsi="Times New Roman" w:cs="Times New Roman"/>
                <w:color w:val="000000"/>
                <w:sz w:val="18"/>
                <w:szCs w:val="18"/>
              </w:rPr>
              <w:t>.00</w:t>
            </w:r>
          </w:p>
        </w:tc>
        <w:tc>
          <w:tcPr>
            <w:tcW w:w="1710" w:type="dxa"/>
            <w:tcBorders>
              <w:top w:val="nil"/>
              <w:left w:val="nil"/>
              <w:bottom w:val="single" w:color="auto" w:sz="4" w:space="0"/>
              <w:right w:val="single" w:color="auto" w:sz="8" w:space="0"/>
            </w:tcBorders>
            <w:shd w:val="clear" w:color="auto" w:fill="auto"/>
            <w:vAlign w:val="center"/>
          </w:tcPr>
          <w:p w:rsidRPr="0081125F" w:rsidR="004B55A5" w:rsidP="003513D1" w:rsidRDefault="004B55A5" w14:paraId="2F85480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7,324.00</w:t>
            </w:r>
          </w:p>
        </w:tc>
        <w:tc>
          <w:tcPr>
            <w:tcW w:w="900" w:type="dxa"/>
            <w:tcBorders>
              <w:top w:val="nil"/>
              <w:left w:val="nil"/>
              <w:bottom w:val="single" w:color="auto" w:sz="4" w:space="0"/>
              <w:right w:val="single" w:color="auto" w:sz="8" w:space="0"/>
            </w:tcBorders>
            <w:shd w:val="clear" w:color="auto" w:fill="auto"/>
            <w:noWrap/>
            <w:vAlign w:val="center"/>
          </w:tcPr>
          <w:p w:rsidRPr="0081125F" w:rsidR="004B55A5" w:rsidP="003513D1" w:rsidRDefault="004B55A5" w14:paraId="2729FA6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 xml:space="preserve">$100.00 </w:t>
            </w:r>
          </w:p>
        </w:tc>
        <w:tc>
          <w:tcPr>
            <w:tcW w:w="1440" w:type="dxa"/>
            <w:tcBorders>
              <w:top w:val="nil"/>
              <w:left w:val="nil"/>
              <w:bottom w:val="single" w:color="auto" w:sz="4" w:space="0"/>
              <w:right w:val="single" w:color="auto" w:sz="8" w:space="0"/>
            </w:tcBorders>
            <w:shd w:val="clear" w:color="auto" w:fill="auto"/>
            <w:noWrap/>
            <w:vAlign w:val="center"/>
          </w:tcPr>
          <w:p w:rsidRPr="0081125F" w:rsidR="004B55A5" w:rsidP="003513D1" w:rsidRDefault="004B55A5" w14:paraId="10783FE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 xml:space="preserve">$732,400.00 </w:t>
            </w:r>
          </w:p>
        </w:tc>
      </w:tr>
      <w:tr w:rsidRPr="0081125F" w:rsidR="004B55A5" w:rsidTr="00756285" w14:paraId="6CCF0BB4"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BDD6EE"/>
            <w:vAlign w:val="center"/>
          </w:tcPr>
          <w:p w:rsidRPr="0081125F" w:rsidR="004B55A5" w:rsidP="004B55A5" w:rsidRDefault="004B55A5" w14:paraId="34FFF23B" w14:textId="77777777">
            <w:pPr>
              <w:rPr>
                <w:rFonts w:ascii="Times New Roman" w:hAnsi="Times New Roman" w:cs="Times New Roman"/>
                <w:color w:val="000000"/>
                <w:sz w:val="18"/>
                <w:szCs w:val="18"/>
              </w:rPr>
            </w:pPr>
            <w:r w:rsidRPr="0081125F">
              <w:rPr>
                <w:rFonts w:ascii="Times New Roman" w:hAnsi="Times New Roman" w:cs="Times New Roman"/>
                <w:b/>
                <w:bCs/>
                <w:color w:val="000000"/>
                <w:sz w:val="18"/>
                <w:szCs w:val="18"/>
              </w:rPr>
              <w:lastRenderedPageBreak/>
              <w:t>Information Collection Activity</w:t>
            </w:r>
          </w:p>
        </w:tc>
        <w:tc>
          <w:tcPr>
            <w:tcW w:w="1206" w:type="dxa"/>
            <w:tcBorders>
              <w:top w:val="single" w:color="auto" w:sz="4" w:space="0"/>
              <w:left w:val="single" w:color="auto" w:sz="4" w:space="0"/>
              <w:bottom w:val="single" w:color="auto" w:sz="4" w:space="0"/>
              <w:right w:val="single" w:color="auto" w:sz="4" w:space="0"/>
            </w:tcBorders>
            <w:shd w:val="clear" w:color="auto" w:fill="BDD6EE"/>
            <w:vAlign w:val="center"/>
          </w:tcPr>
          <w:p w:rsidRPr="0081125F" w:rsidR="004B55A5" w:rsidP="004B55A5" w:rsidRDefault="004B55A5" w14:paraId="59FC8731" w14:textId="77777777">
            <w:pPr>
              <w:jc w:val="right"/>
              <w:rPr>
                <w:rFonts w:ascii="Times New Roman" w:hAnsi="Times New Roman" w:cs="Times New Roman"/>
                <w:color w:val="000000"/>
                <w:sz w:val="18"/>
                <w:szCs w:val="18"/>
              </w:rPr>
            </w:pPr>
            <w:r w:rsidRPr="0081125F">
              <w:rPr>
                <w:rFonts w:ascii="Times New Roman" w:hAnsi="Times New Roman" w:cs="Times New Roman"/>
                <w:b/>
                <w:bCs/>
                <w:color w:val="000000"/>
                <w:sz w:val="18"/>
                <w:szCs w:val="18"/>
              </w:rPr>
              <w:t>Number of Respondents</w:t>
            </w:r>
          </w:p>
        </w:tc>
        <w:tc>
          <w:tcPr>
            <w:tcW w:w="1177" w:type="dxa"/>
            <w:tcBorders>
              <w:top w:val="single" w:color="auto" w:sz="4" w:space="0"/>
              <w:left w:val="single" w:color="auto" w:sz="4" w:space="0"/>
              <w:bottom w:val="single" w:color="auto" w:sz="4" w:space="0"/>
              <w:right w:val="single" w:color="auto" w:sz="4" w:space="0"/>
            </w:tcBorders>
            <w:shd w:val="clear" w:color="auto" w:fill="BDD6EE"/>
            <w:vAlign w:val="center"/>
          </w:tcPr>
          <w:p w:rsidRPr="0081125F" w:rsidR="004B55A5" w:rsidP="004B55A5" w:rsidRDefault="004B55A5" w14:paraId="47DB40C3" w14:textId="77777777">
            <w:pPr>
              <w:jc w:val="right"/>
              <w:rPr>
                <w:rFonts w:ascii="Times New Roman" w:hAnsi="Times New Roman" w:cs="Times New Roman"/>
                <w:color w:val="000000"/>
                <w:sz w:val="18"/>
                <w:szCs w:val="18"/>
              </w:rPr>
            </w:pPr>
            <w:r w:rsidRPr="00AD4C7E">
              <w:rPr>
                <w:rFonts w:ascii="Times New Roman" w:hAnsi="Times New Roman" w:cs="Times New Roman"/>
                <w:b/>
                <w:color w:val="000000"/>
                <w:sz w:val="18"/>
                <w:szCs w:val="18"/>
              </w:rPr>
              <w:footnoteReference w:customMarkFollows="1" w:id="17"/>
              <w:t>Frequency</w:t>
            </w:r>
          </w:p>
        </w:tc>
        <w:tc>
          <w:tcPr>
            <w:tcW w:w="1170" w:type="dxa"/>
            <w:tcBorders>
              <w:top w:val="single" w:color="auto" w:sz="4" w:space="0"/>
              <w:left w:val="single" w:color="auto" w:sz="4" w:space="0"/>
              <w:bottom w:val="single" w:color="auto" w:sz="4" w:space="0"/>
              <w:right w:val="single" w:color="auto" w:sz="4" w:space="0"/>
            </w:tcBorders>
            <w:shd w:val="clear" w:color="auto" w:fill="BDD6EE"/>
            <w:vAlign w:val="center"/>
          </w:tcPr>
          <w:p w:rsidRPr="0081125F" w:rsidR="004B55A5" w:rsidP="004B55A5" w:rsidRDefault="004B55A5" w14:paraId="41504A23" w14:textId="77777777">
            <w:pPr>
              <w:jc w:val="right"/>
              <w:rPr>
                <w:rFonts w:ascii="Times New Roman" w:hAnsi="Times New Roman" w:cs="Times New Roman"/>
                <w:color w:val="000000"/>
                <w:sz w:val="18"/>
                <w:szCs w:val="18"/>
              </w:rPr>
            </w:pPr>
            <w:r w:rsidRPr="00AD4C7E">
              <w:rPr>
                <w:rFonts w:ascii="Times New Roman" w:hAnsi="Times New Roman" w:cs="Times New Roman"/>
                <w:b/>
                <w:color w:val="000000"/>
                <w:sz w:val="18"/>
                <w:szCs w:val="18"/>
              </w:rPr>
              <w:footnoteReference w:customMarkFollows="1" w:id="18"/>
              <w:t>Total Annual Responses</w:t>
            </w:r>
          </w:p>
        </w:tc>
        <w:tc>
          <w:tcPr>
            <w:tcW w:w="990" w:type="dxa"/>
            <w:tcBorders>
              <w:top w:val="single" w:color="auto" w:sz="4" w:space="0"/>
              <w:left w:val="single" w:color="auto" w:sz="4" w:space="0"/>
              <w:bottom w:val="single" w:color="auto" w:sz="4" w:space="0"/>
              <w:right w:val="single" w:color="auto" w:sz="4" w:space="0"/>
            </w:tcBorders>
            <w:shd w:val="clear" w:color="auto" w:fill="BDD6EE"/>
            <w:vAlign w:val="center"/>
          </w:tcPr>
          <w:p w:rsidRPr="007B5550" w:rsidR="004B55A5" w:rsidP="004B55A5" w:rsidRDefault="004B55A5" w14:paraId="4038FDA0" w14:textId="77777777">
            <w:pPr>
              <w:jc w:val="center"/>
              <w:rPr>
                <w:rFonts w:ascii="Times New Roman" w:hAnsi="Times New Roman" w:cs="Times New Roman"/>
                <w:b/>
                <w:bCs/>
                <w:color w:val="000000"/>
                <w:sz w:val="18"/>
                <w:szCs w:val="18"/>
              </w:rPr>
            </w:pPr>
          </w:p>
          <w:p w:rsidRPr="007B5550" w:rsidR="004B55A5" w:rsidP="004B55A5" w:rsidRDefault="004B55A5" w14:paraId="6566C5F4" w14:textId="77777777">
            <w:pPr>
              <w:jc w:val="center"/>
              <w:rPr>
                <w:rFonts w:ascii="Times New Roman" w:hAnsi="Times New Roman" w:cs="Times New Roman"/>
                <w:bCs/>
                <w:i/>
                <w:color w:val="000000"/>
                <w:sz w:val="18"/>
                <w:szCs w:val="18"/>
              </w:rPr>
            </w:pPr>
            <w:r w:rsidRPr="007B5550">
              <w:rPr>
                <w:rFonts w:ascii="Times New Roman" w:hAnsi="Times New Roman" w:cs="Times New Roman"/>
                <w:b/>
                <w:bCs/>
                <w:color w:val="000000"/>
                <w:sz w:val="18"/>
                <w:szCs w:val="18"/>
              </w:rPr>
              <w:t xml:space="preserve">Time Per Response </w:t>
            </w:r>
            <w:r w:rsidRPr="007B5550">
              <w:rPr>
                <w:rFonts w:ascii="Times New Roman" w:hAnsi="Times New Roman" w:cs="Times New Roman"/>
                <w:bCs/>
                <w:i/>
                <w:color w:val="000000"/>
                <w:sz w:val="18"/>
                <w:szCs w:val="18"/>
              </w:rPr>
              <w:t>(in hours)</w:t>
            </w:r>
          </w:p>
        </w:tc>
        <w:tc>
          <w:tcPr>
            <w:tcW w:w="1710" w:type="dxa"/>
            <w:tcBorders>
              <w:top w:val="single" w:color="auto" w:sz="4" w:space="0"/>
              <w:left w:val="single" w:color="auto" w:sz="4" w:space="0"/>
              <w:bottom w:val="single" w:color="auto" w:sz="4" w:space="0"/>
              <w:right w:val="single" w:color="auto" w:sz="4" w:space="0"/>
            </w:tcBorders>
            <w:shd w:val="clear" w:color="auto" w:fill="BDD6EE"/>
            <w:vAlign w:val="center"/>
          </w:tcPr>
          <w:p w:rsidRPr="00F67BD4" w:rsidR="004B55A5" w:rsidP="004B55A5" w:rsidRDefault="004B55A5" w14:paraId="32C511E2" w14:textId="77777777">
            <w:pPr>
              <w:jc w:val="center"/>
              <w:rPr>
                <w:rFonts w:ascii="Times New Roman" w:hAnsi="Times New Roman" w:cs="Times New Roman"/>
                <w:b/>
                <w:bCs/>
                <w:color w:val="000000"/>
                <w:sz w:val="18"/>
                <w:szCs w:val="18"/>
              </w:rPr>
            </w:pPr>
          </w:p>
          <w:p w:rsidRPr="00F67BD4" w:rsidR="004B55A5" w:rsidP="004B55A5" w:rsidRDefault="004B55A5" w14:paraId="4D4BE8B0" w14:textId="77777777">
            <w:pPr>
              <w:jc w:val="center"/>
              <w:rPr>
                <w:rFonts w:ascii="Times New Roman" w:hAnsi="Times New Roman" w:cs="Times New Roman"/>
                <w:b/>
                <w:bCs/>
                <w:color w:val="000000"/>
                <w:sz w:val="18"/>
                <w:szCs w:val="18"/>
              </w:rPr>
            </w:pPr>
            <w:r w:rsidRPr="00F67BD4">
              <w:rPr>
                <w:rFonts w:ascii="Times New Roman" w:hAnsi="Times New Roman" w:cs="Times New Roman"/>
                <w:b/>
                <w:bCs/>
                <w:color w:val="000000"/>
                <w:sz w:val="18"/>
                <w:szCs w:val="18"/>
              </w:rPr>
              <w:t xml:space="preserve">Total Annual Burden </w:t>
            </w:r>
          </w:p>
          <w:p w:rsidRPr="00F67BD4" w:rsidR="004B55A5" w:rsidP="004B55A5" w:rsidRDefault="004B55A5" w14:paraId="742A7CC1" w14:textId="77777777">
            <w:pPr>
              <w:jc w:val="center"/>
              <w:rPr>
                <w:rFonts w:ascii="Times New Roman" w:hAnsi="Times New Roman" w:cs="Times New Roman"/>
                <w:b/>
                <w:bCs/>
                <w:i/>
                <w:color w:val="000000"/>
                <w:sz w:val="18"/>
                <w:szCs w:val="18"/>
              </w:rPr>
            </w:pPr>
            <w:r w:rsidRPr="00F67BD4">
              <w:rPr>
                <w:rFonts w:ascii="Times New Roman" w:hAnsi="Times New Roman" w:cs="Times New Roman"/>
                <w:bCs/>
                <w:i/>
                <w:color w:val="000000"/>
                <w:sz w:val="18"/>
                <w:szCs w:val="18"/>
              </w:rPr>
              <w:t>(in hours)</w:t>
            </w:r>
          </w:p>
        </w:tc>
        <w:tc>
          <w:tcPr>
            <w:tcW w:w="900" w:type="dxa"/>
            <w:tcBorders>
              <w:top w:val="single" w:color="auto" w:sz="4" w:space="0"/>
              <w:left w:val="single" w:color="auto" w:sz="4" w:space="0"/>
              <w:bottom w:val="single" w:color="auto" w:sz="4" w:space="0"/>
              <w:right w:val="single" w:color="auto" w:sz="4" w:space="0"/>
            </w:tcBorders>
            <w:shd w:val="clear" w:color="auto" w:fill="BDD6EE"/>
            <w:noWrap/>
            <w:vAlign w:val="center"/>
          </w:tcPr>
          <w:p w:rsidRPr="00F67BD4" w:rsidR="004B55A5" w:rsidP="004B55A5" w:rsidRDefault="004B55A5" w14:paraId="1D00E9A2" w14:textId="77777777">
            <w:pPr>
              <w:jc w:val="center"/>
              <w:rPr>
                <w:rFonts w:ascii="Times New Roman" w:hAnsi="Times New Roman" w:cs="Times New Roman"/>
                <w:b/>
                <w:bCs/>
                <w:color w:val="000000"/>
                <w:sz w:val="18"/>
                <w:szCs w:val="18"/>
              </w:rPr>
            </w:pPr>
            <w:r w:rsidRPr="00F67BD4">
              <w:rPr>
                <w:rFonts w:ascii="Times New Roman" w:hAnsi="Times New Roman" w:cs="Times New Roman"/>
                <w:b/>
                <w:bCs/>
                <w:color w:val="000000"/>
                <w:sz w:val="18"/>
                <w:szCs w:val="18"/>
              </w:rPr>
              <w:t>Hourly Rate</w:t>
            </w:r>
          </w:p>
        </w:tc>
        <w:tc>
          <w:tcPr>
            <w:tcW w:w="1440" w:type="dxa"/>
            <w:tcBorders>
              <w:top w:val="single" w:color="auto" w:sz="4" w:space="0"/>
              <w:left w:val="single" w:color="auto" w:sz="4" w:space="0"/>
              <w:bottom w:val="single" w:color="auto" w:sz="4" w:space="0"/>
              <w:right w:val="single" w:color="auto" w:sz="4" w:space="0"/>
            </w:tcBorders>
            <w:shd w:val="clear" w:color="auto" w:fill="BDD6EE"/>
            <w:noWrap/>
            <w:vAlign w:val="center"/>
          </w:tcPr>
          <w:p w:rsidRPr="00F67BD4" w:rsidR="004B55A5" w:rsidP="004B55A5" w:rsidRDefault="004B55A5" w14:paraId="470FA685" w14:textId="77777777">
            <w:pPr>
              <w:jc w:val="center"/>
              <w:rPr>
                <w:rFonts w:ascii="Times New Roman" w:hAnsi="Times New Roman" w:cs="Times New Roman"/>
                <w:b/>
                <w:bCs/>
                <w:color w:val="000000"/>
                <w:sz w:val="18"/>
                <w:szCs w:val="18"/>
              </w:rPr>
            </w:pPr>
          </w:p>
          <w:p w:rsidRPr="00F67BD4" w:rsidR="004B55A5" w:rsidP="004B55A5" w:rsidRDefault="004B55A5" w14:paraId="3E741EC6" w14:textId="77777777">
            <w:pPr>
              <w:jc w:val="center"/>
              <w:rPr>
                <w:rFonts w:ascii="Times New Roman" w:hAnsi="Times New Roman" w:cs="Times New Roman"/>
                <w:b/>
                <w:bCs/>
                <w:color w:val="000000"/>
                <w:sz w:val="18"/>
                <w:szCs w:val="18"/>
              </w:rPr>
            </w:pPr>
            <w:r w:rsidRPr="00F67BD4">
              <w:rPr>
                <w:rFonts w:ascii="Times New Roman" w:hAnsi="Times New Roman" w:cs="Times New Roman"/>
                <w:b/>
                <w:bCs/>
                <w:color w:val="000000"/>
                <w:sz w:val="18"/>
                <w:szCs w:val="18"/>
              </w:rPr>
              <w:t>Annual Cost</w:t>
            </w:r>
          </w:p>
          <w:p w:rsidRPr="00F67BD4" w:rsidR="004B55A5" w:rsidP="004B55A5" w:rsidRDefault="004B55A5" w14:paraId="07CD5F56" w14:textId="77777777">
            <w:pPr>
              <w:jc w:val="center"/>
              <w:rPr>
                <w:rFonts w:ascii="Times New Roman" w:hAnsi="Times New Roman" w:cs="Times New Roman"/>
                <w:bCs/>
                <w:i/>
                <w:color w:val="000000"/>
                <w:sz w:val="18"/>
                <w:szCs w:val="18"/>
              </w:rPr>
            </w:pPr>
            <w:r w:rsidRPr="00F67BD4">
              <w:rPr>
                <w:rFonts w:ascii="Times New Roman" w:hAnsi="Times New Roman" w:cs="Times New Roman"/>
                <w:bCs/>
                <w:i/>
                <w:color w:val="000000"/>
                <w:sz w:val="18"/>
                <w:szCs w:val="18"/>
              </w:rPr>
              <w:t>(in dollars)</w:t>
            </w:r>
          </w:p>
        </w:tc>
      </w:tr>
      <w:tr w:rsidRPr="0081125F" w:rsidR="004B55A5" w:rsidTr="00493A7C" w14:paraId="3CEC739E" w14:textId="77777777">
        <w:trPr>
          <w:trHeight w:val="47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5E00F1B3"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SWA Informs Applicants of Job Requirements</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65453CD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55</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2C3CC62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388</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328A6DC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 xml:space="preserve">21,340 </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03A3550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0.08</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2C0285B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1,707.20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77D003C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022E151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5165C0">
              <w:rPr>
                <w:rFonts w:ascii="Times New Roman" w:hAnsi="Times New Roman" w:cs="Times New Roman"/>
                <w:color w:val="000000"/>
                <w:sz w:val="18"/>
                <w:szCs w:val="18"/>
              </w:rPr>
              <w:t xml:space="preserve">142,704.84 </w:t>
            </w:r>
            <w:r w:rsidRPr="0081125F">
              <w:rPr>
                <w:rFonts w:ascii="Times New Roman" w:hAnsi="Times New Roman" w:cs="Times New Roman"/>
                <w:color w:val="000000"/>
                <w:sz w:val="18"/>
                <w:szCs w:val="18"/>
              </w:rPr>
              <w:t xml:space="preserve"> </w:t>
            </w:r>
          </w:p>
        </w:tc>
      </w:tr>
      <w:tr w:rsidRPr="0081125F" w:rsidR="004B55A5" w:rsidTr="00493A7C" w14:paraId="08E8225F"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561C40D4"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Retention of 9142B Documents</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14EFD9F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5,695</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08A71A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1.6493</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6A3652E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9,393</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411850B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0.25</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CDCAD8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2,348.25</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18F91CD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27D3F19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196,290.21 </w:t>
            </w:r>
          </w:p>
        </w:tc>
      </w:tr>
      <w:tr w:rsidRPr="0081125F" w:rsidR="004B55A5" w:rsidTr="00493A7C" w14:paraId="6C62C050" w14:textId="77777777">
        <w:trPr>
          <w:trHeight w:val="47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4C7B5B4C"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 xml:space="preserve">H-2B Employers not Maintaining Payroll Records </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336A42B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0E8DFA4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77C6B46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16</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1D02D77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1.5</w:t>
            </w:r>
            <w:r>
              <w:rPr>
                <w:rFonts w:ascii="Times New Roman" w:hAnsi="Times New Roman" w:cs="Times New Roman"/>
                <w:color w:val="000000"/>
                <w:sz w:val="18"/>
                <w:szCs w:val="18"/>
              </w:rPr>
              <w:t>0</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11119FC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24.00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6C2AF55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47142F2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2,006.16 </w:t>
            </w:r>
            <w:r w:rsidRPr="0081125F">
              <w:rPr>
                <w:rFonts w:ascii="Times New Roman" w:hAnsi="Times New Roman" w:cs="Times New Roman"/>
                <w:color w:val="000000"/>
                <w:sz w:val="18"/>
                <w:szCs w:val="18"/>
              </w:rPr>
              <w:t xml:space="preserve"> </w:t>
            </w:r>
          </w:p>
        </w:tc>
      </w:tr>
      <w:tr w:rsidRPr="0081125F" w:rsidR="004B55A5" w:rsidTr="00493A7C" w14:paraId="0D661313"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2378BDA4"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Job Duties for Incumbent Workers</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6A100AB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198</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04786CB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1AEF9EF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792</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75B1640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0.17</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31586B7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134.64</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282084B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0290F07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11,254.56 </w:t>
            </w:r>
            <w:r w:rsidRPr="0081125F">
              <w:rPr>
                <w:rFonts w:ascii="Times New Roman" w:hAnsi="Times New Roman" w:cs="Times New Roman"/>
                <w:color w:val="000000"/>
                <w:sz w:val="18"/>
                <w:szCs w:val="18"/>
              </w:rPr>
              <w:t xml:space="preserve"> </w:t>
            </w:r>
          </w:p>
        </w:tc>
      </w:tr>
      <w:tr w:rsidRPr="0081125F" w:rsidR="004B55A5" w:rsidTr="00493A7C" w14:paraId="30CA7593"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1FF66D77"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 xml:space="preserve">Notice of Abandonment or Termination </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4BD2232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2,500</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79A8BF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EF880E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2,500</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7E763FF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0.17</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1981A27B"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425.00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1D430CF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3054659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35,525.75 </w:t>
            </w:r>
            <w:r w:rsidRPr="0081125F">
              <w:rPr>
                <w:rFonts w:ascii="Times New Roman" w:hAnsi="Times New Roman" w:cs="Times New Roman"/>
                <w:color w:val="000000"/>
                <w:sz w:val="18"/>
                <w:szCs w:val="18"/>
              </w:rPr>
              <w:t xml:space="preserve"> </w:t>
            </w:r>
          </w:p>
        </w:tc>
      </w:tr>
      <w:tr w:rsidRPr="0081125F" w:rsidR="004B55A5" w:rsidTr="00493A7C" w14:paraId="6F7EE758"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620D5DD2"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Redetermination Request</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35D51DD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11</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4BE60E0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3B41AD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11</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3F76D28B"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0.5</w:t>
            </w:r>
            <w:r>
              <w:rPr>
                <w:rFonts w:ascii="Times New Roman" w:hAnsi="Times New Roman" w:cs="Times New Roman"/>
                <w:color w:val="000000"/>
                <w:sz w:val="18"/>
                <w:szCs w:val="18"/>
              </w:rPr>
              <w:t>0</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4C7804E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5.50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3361B73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46BD840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459.75     </w:t>
            </w:r>
            <w:r w:rsidRPr="0081125F">
              <w:rPr>
                <w:rFonts w:ascii="Times New Roman" w:hAnsi="Times New Roman" w:cs="Times New Roman"/>
                <w:color w:val="000000"/>
                <w:sz w:val="18"/>
                <w:szCs w:val="18"/>
              </w:rPr>
              <w:t xml:space="preserve"> </w:t>
            </w:r>
          </w:p>
        </w:tc>
      </w:tr>
      <w:tr w:rsidRPr="0081125F" w:rsidR="004B55A5" w:rsidTr="00493A7C" w14:paraId="59EB4485"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727DFCE6"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Extend Period of Certified Work</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665BECF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326</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6F9F228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46FCDB4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326</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6D760AC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0.5</w:t>
            </w:r>
            <w:r>
              <w:rPr>
                <w:rFonts w:ascii="Times New Roman" w:hAnsi="Times New Roman" w:cs="Times New Roman"/>
                <w:color w:val="000000"/>
                <w:sz w:val="18"/>
                <w:szCs w:val="18"/>
              </w:rPr>
              <w:t>0</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6488BDD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163.00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6CE81F5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20077A4B"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13,625.17 </w:t>
            </w:r>
            <w:r w:rsidRPr="0081125F">
              <w:rPr>
                <w:rFonts w:ascii="Times New Roman" w:hAnsi="Times New Roman" w:cs="Times New Roman"/>
                <w:color w:val="000000"/>
                <w:sz w:val="18"/>
                <w:szCs w:val="18"/>
              </w:rPr>
              <w:t xml:space="preserve"> </w:t>
            </w:r>
          </w:p>
        </w:tc>
      </w:tr>
      <w:tr w:rsidRPr="0081125F" w:rsidR="004B55A5" w:rsidTr="00493A7C" w14:paraId="2A30564F"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31B081C7"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Administrative Appeals</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B6F728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75</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D88961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BF2679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75</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7D7CDC0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r>
              <w:rPr>
                <w:rFonts w:ascii="Times New Roman" w:hAnsi="Times New Roman" w:cs="Times New Roman"/>
                <w:color w:val="000000"/>
                <w:sz w:val="18"/>
                <w:szCs w:val="18"/>
              </w:rPr>
              <w:t>.00</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3A11E00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75.00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5ACBF3C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5D553DC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6,269.25 </w:t>
            </w:r>
            <w:r w:rsidRPr="0081125F">
              <w:rPr>
                <w:rFonts w:ascii="Times New Roman" w:hAnsi="Times New Roman" w:cs="Times New Roman"/>
                <w:color w:val="000000"/>
                <w:sz w:val="18"/>
                <w:szCs w:val="18"/>
              </w:rPr>
              <w:t xml:space="preserve"> </w:t>
            </w:r>
          </w:p>
        </w:tc>
      </w:tr>
      <w:tr w:rsidRPr="0081125F" w:rsidR="004B55A5" w:rsidTr="00493A7C" w14:paraId="36CC88E9"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1B6BEC11"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Withdrawal Request</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164C1A1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850</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009112D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88C5D9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850</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1BEFD03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0.17</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A128E5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144.50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14EA7AD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0277538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12,078.76 </w:t>
            </w:r>
            <w:r w:rsidRPr="0081125F">
              <w:rPr>
                <w:rFonts w:ascii="Times New Roman" w:hAnsi="Times New Roman" w:cs="Times New Roman"/>
                <w:color w:val="000000"/>
                <w:sz w:val="18"/>
                <w:szCs w:val="18"/>
              </w:rPr>
              <w:t xml:space="preserve"> </w:t>
            </w:r>
          </w:p>
        </w:tc>
      </w:tr>
      <w:tr w:rsidRPr="0081125F" w:rsidR="004B55A5" w:rsidTr="00493A7C" w14:paraId="427A3693"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5FAD19D4"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 xml:space="preserve">CO-ordered assisted Recruitment </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0EC4B9E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40</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2C1D7FC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02BAF3F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40</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92E374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r>
              <w:rPr>
                <w:rFonts w:ascii="Times New Roman" w:hAnsi="Times New Roman" w:cs="Times New Roman"/>
                <w:color w:val="000000"/>
                <w:sz w:val="18"/>
                <w:szCs w:val="18"/>
              </w:rPr>
              <w:t>.00</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D0C666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40.00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3FC08D2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58F4CD7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3,343.60 </w:t>
            </w:r>
            <w:r w:rsidRPr="0081125F">
              <w:rPr>
                <w:rFonts w:ascii="Times New Roman" w:hAnsi="Times New Roman" w:cs="Times New Roman"/>
                <w:color w:val="000000"/>
                <w:sz w:val="18"/>
                <w:szCs w:val="18"/>
              </w:rPr>
              <w:t xml:space="preserve"> </w:t>
            </w:r>
          </w:p>
        </w:tc>
      </w:tr>
      <w:tr w:rsidRPr="0081125F" w:rsidR="004B55A5" w:rsidTr="00493A7C" w14:paraId="18164538"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658C8D07"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Request for ALJ Hearing</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C0B276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45</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32F3567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3C47CD1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45</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2994EE3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w:t>
            </w:r>
            <w:r>
              <w:rPr>
                <w:rFonts w:ascii="Times New Roman" w:hAnsi="Times New Roman" w:cs="Times New Roman"/>
                <w:color w:val="000000"/>
                <w:sz w:val="18"/>
                <w:szCs w:val="18"/>
              </w:rPr>
              <w:t>.00</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5183603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90.00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380DF1B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09FF095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7,523.10 </w:t>
            </w:r>
            <w:r w:rsidRPr="0081125F">
              <w:rPr>
                <w:rFonts w:ascii="Times New Roman" w:hAnsi="Times New Roman" w:cs="Times New Roman"/>
                <w:color w:val="000000"/>
                <w:sz w:val="18"/>
                <w:szCs w:val="18"/>
              </w:rPr>
              <w:t xml:space="preserve"> </w:t>
            </w:r>
          </w:p>
        </w:tc>
      </w:tr>
      <w:tr w:rsidRPr="0081125F" w:rsidR="004B55A5" w:rsidTr="00493A7C" w14:paraId="4552F041" w14:textId="77777777">
        <w:trPr>
          <w:trHeight w:val="260"/>
          <w:tblHeader/>
        </w:trPr>
        <w:tc>
          <w:tcPr>
            <w:tcW w:w="1667" w:type="dxa"/>
            <w:tcBorders>
              <w:top w:val="nil"/>
              <w:left w:val="single" w:color="auto" w:sz="8" w:space="0"/>
              <w:bottom w:val="single" w:color="auto" w:sz="8" w:space="0"/>
              <w:right w:val="single" w:color="auto" w:sz="8" w:space="0"/>
            </w:tcBorders>
            <w:shd w:val="clear" w:color="auto" w:fill="auto"/>
            <w:vAlign w:val="center"/>
            <w:hideMark/>
          </w:tcPr>
          <w:p w:rsidRPr="0081125F" w:rsidR="004B55A5" w:rsidP="004B55A5" w:rsidRDefault="004B55A5" w14:paraId="296A3D6D"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 xml:space="preserve">Request for ARB Review </w:t>
            </w:r>
          </w:p>
        </w:tc>
        <w:tc>
          <w:tcPr>
            <w:tcW w:w="1206"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6BC34E6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7"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3EA363B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1D343F7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78737A9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0.5</w:t>
            </w:r>
            <w:r>
              <w:rPr>
                <w:rFonts w:ascii="Times New Roman" w:hAnsi="Times New Roman" w:cs="Times New Roman"/>
                <w:color w:val="000000"/>
                <w:sz w:val="18"/>
                <w:szCs w:val="18"/>
              </w:rPr>
              <w:t>0</w:t>
            </w:r>
          </w:p>
        </w:tc>
        <w:tc>
          <w:tcPr>
            <w:tcW w:w="1710" w:type="dxa"/>
            <w:tcBorders>
              <w:top w:val="nil"/>
              <w:left w:val="nil"/>
              <w:bottom w:val="single" w:color="auto" w:sz="8" w:space="0"/>
              <w:right w:val="single" w:color="auto" w:sz="8" w:space="0"/>
            </w:tcBorders>
            <w:shd w:val="clear" w:color="auto" w:fill="auto"/>
            <w:vAlign w:val="center"/>
            <w:hideMark/>
          </w:tcPr>
          <w:p w:rsidRPr="0081125F" w:rsidR="004B55A5" w:rsidP="003513D1" w:rsidRDefault="004B55A5" w14:paraId="0133D6B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0.50</w:t>
            </w:r>
          </w:p>
        </w:tc>
        <w:tc>
          <w:tcPr>
            <w:tcW w:w="90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3CC00F4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81125F" w:rsidR="004B55A5" w:rsidP="003513D1" w:rsidRDefault="004B55A5" w14:paraId="2F17F65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41.80        </w:t>
            </w:r>
            <w:r w:rsidRPr="0081125F">
              <w:rPr>
                <w:rFonts w:ascii="Times New Roman" w:hAnsi="Times New Roman" w:cs="Times New Roman"/>
                <w:color w:val="000000"/>
                <w:sz w:val="18"/>
                <w:szCs w:val="18"/>
              </w:rPr>
              <w:t xml:space="preserve"> </w:t>
            </w:r>
          </w:p>
        </w:tc>
      </w:tr>
      <w:tr w:rsidRPr="0081125F" w:rsidR="004B55A5" w:rsidTr="00756285" w14:paraId="643A2021" w14:textId="77777777">
        <w:trPr>
          <w:trHeight w:val="250"/>
          <w:tblHeader/>
        </w:trPr>
        <w:tc>
          <w:tcPr>
            <w:tcW w:w="1667" w:type="dxa"/>
            <w:vMerge w:val="restart"/>
            <w:tcBorders>
              <w:top w:val="nil"/>
              <w:left w:val="single" w:color="auto" w:sz="8" w:space="0"/>
              <w:bottom w:val="single" w:color="000000" w:sz="8" w:space="0"/>
              <w:right w:val="single" w:color="auto" w:sz="8" w:space="0"/>
            </w:tcBorders>
            <w:shd w:val="clear" w:color="auto" w:fill="BDD6EE"/>
            <w:vAlign w:val="center"/>
            <w:hideMark/>
          </w:tcPr>
          <w:p w:rsidRPr="0081125F" w:rsidR="004B55A5" w:rsidP="004B55A5" w:rsidRDefault="004B55A5" w14:paraId="19D7B65F" w14:textId="77777777">
            <w:pPr>
              <w:rPr>
                <w:rFonts w:ascii="Times New Roman" w:hAnsi="Times New Roman" w:cs="Times New Roman"/>
                <w:b/>
                <w:bCs/>
                <w:color w:val="000000"/>
                <w:sz w:val="18"/>
                <w:szCs w:val="18"/>
              </w:rPr>
            </w:pPr>
            <w:r w:rsidRPr="0081125F">
              <w:rPr>
                <w:rFonts w:ascii="Times New Roman" w:hAnsi="Times New Roman" w:cs="Times New Roman"/>
                <w:b/>
                <w:bCs/>
                <w:iCs/>
                <w:color w:val="000000"/>
                <w:sz w:val="18"/>
                <w:szCs w:val="18"/>
              </w:rPr>
              <w:t>UNDUPLICATED TOTALS</w:t>
            </w:r>
          </w:p>
        </w:tc>
        <w:tc>
          <w:tcPr>
            <w:tcW w:w="1206" w:type="dxa"/>
            <w:vMerge w:val="restart"/>
            <w:tcBorders>
              <w:top w:val="nil"/>
              <w:left w:val="single" w:color="auto" w:sz="8" w:space="0"/>
              <w:bottom w:val="single" w:color="000000" w:sz="8" w:space="0"/>
              <w:right w:val="single" w:color="auto" w:sz="8" w:space="0"/>
            </w:tcBorders>
            <w:shd w:val="clear" w:color="auto" w:fill="BDD6EE"/>
            <w:noWrap/>
            <w:vAlign w:val="center"/>
            <w:hideMark/>
          </w:tcPr>
          <w:p w:rsidR="003513D1" w:rsidP="003513D1" w:rsidRDefault="003513D1" w14:paraId="037C1C4E" w14:textId="77777777">
            <w:pPr>
              <w:jc w:val="right"/>
              <w:rPr>
                <w:rFonts w:ascii="Times New Roman" w:hAnsi="Times New Roman" w:cs="Times New Roman"/>
                <w:b/>
                <w:bCs/>
                <w:color w:val="000000"/>
                <w:sz w:val="18"/>
                <w:szCs w:val="18"/>
              </w:rPr>
            </w:pPr>
          </w:p>
          <w:p w:rsidRPr="004B55A5" w:rsidR="004B55A5" w:rsidP="003513D1" w:rsidRDefault="004B55A5" w14:paraId="4B567BE1" w14:textId="77777777">
            <w:pPr>
              <w:jc w:val="right"/>
              <w:rPr>
                <w:rFonts w:ascii="Times New Roman" w:hAnsi="Times New Roman" w:cs="Times New Roman"/>
                <w:b/>
                <w:bCs/>
                <w:color w:val="000000"/>
                <w:sz w:val="18"/>
                <w:szCs w:val="18"/>
              </w:rPr>
            </w:pPr>
            <w:r w:rsidRPr="004B55A5">
              <w:rPr>
                <w:rFonts w:ascii="Times New Roman" w:hAnsi="Times New Roman" w:cs="Times New Roman"/>
                <w:b/>
                <w:bCs/>
                <w:color w:val="000000"/>
                <w:sz w:val="18"/>
                <w:szCs w:val="18"/>
              </w:rPr>
              <w:t>70,622</w:t>
            </w:r>
          </w:p>
          <w:p w:rsidRPr="0081125F" w:rsidR="004B55A5" w:rsidP="003513D1" w:rsidRDefault="004B55A5" w14:paraId="4FDB52A2" w14:textId="77777777">
            <w:pPr>
              <w:jc w:val="right"/>
              <w:rPr>
                <w:rFonts w:ascii="Times New Roman" w:hAnsi="Times New Roman" w:cs="Times New Roman"/>
                <w:b/>
                <w:bCs/>
                <w:color w:val="000000"/>
                <w:sz w:val="18"/>
                <w:szCs w:val="18"/>
              </w:rPr>
            </w:pPr>
          </w:p>
        </w:tc>
        <w:tc>
          <w:tcPr>
            <w:tcW w:w="1177" w:type="dxa"/>
            <w:vMerge w:val="restart"/>
            <w:tcBorders>
              <w:top w:val="nil"/>
              <w:left w:val="single" w:color="auto" w:sz="8" w:space="0"/>
              <w:bottom w:val="single" w:color="000000" w:sz="8" w:space="0"/>
              <w:right w:val="single" w:color="auto" w:sz="8" w:space="0"/>
            </w:tcBorders>
            <w:shd w:val="clear" w:color="auto" w:fill="BDD6EE"/>
            <w:noWrap/>
            <w:vAlign w:val="center"/>
            <w:hideMark/>
          </w:tcPr>
          <w:p w:rsidRPr="0081125F" w:rsidR="004B55A5" w:rsidP="003513D1" w:rsidRDefault="003513D1" w14:paraId="2BFE0045" w14:textId="7777777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              </w:t>
            </w:r>
            <w:r w:rsidRPr="0081125F" w:rsidR="004B55A5">
              <w:rPr>
                <w:rFonts w:ascii="Times New Roman" w:hAnsi="Times New Roman" w:cs="Times New Roman"/>
                <w:b/>
                <w:bCs/>
                <w:color w:val="000000"/>
                <w:sz w:val="18"/>
                <w:szCs w:val="18"/>
              </w:rPr>
              <w:t>N/A</w:t>
            </w:r>
          </w:p>
        </w:tc>
        <w:tc>
          <w:tcPr>
            <w:tcW w:w="1170" w:type="dxa"/>
            <w:vMerge w:val="restart"/>
            <w:tcBorders>
              <w:top w:val="nil"/>
              <w:left w:val="single" w:color="auto" w:sz="8" w:space="0"/>
              <w:bottom w:val="single" w:color="000000" w:sz="8" w:space="0"/>
              <w:right w:val="single" w:color="auto" w:sz="8" w:space="0"/>
            </w:tcBorders>
            <w:shd w:val="clear" w:color="auto" w:fill="BDD6EE"/>
            <w:noWrap/>
            <w:vAlign w:val="center"/>
            <w:hideMark/>
          </w:tcPr>
          <w:p w:rsidR="003513D1" w:rsidP="003513D1" w:rsidRDefault="003513D1" w14:paraId="4A5D34BA" w14:textId="77777777">
            <w:pPr>
              <w:jc w:val="right"/>
              <w:rPr>
                <w:rFonts w:ascii="Times New Roman" w:hAnsi="Times New Roman" w:cs="Times New Roman"/>
                <w:b/>
                <w:bCs/>
                <w:color w:val="000000"/>
                <w:sz w:val="18"/>
                <w:szCs w:val="18"/>
              </w:rPr>
            </w:pPr>
          </w:p>
          <w:p w:rsidRPr="004B55A5" w:rsidR="004B55A5" w:rsidP="003513D1" w:rsidRDefault="004B55A5" w14:paraId="74BC9F5B" w14:textId="77777777">
            <w:pPr>
              <w:jc w:val="right"/>
              <w:rPr>
                <w:rFonts w:ascii="Times New Roman" w:hAnsi="Times New Roman" w:cs="Times New Roman"/>
                <w:b/>
                <w:bCs/>
                <w:color w:val="000000"/>
                <w:sz w:val="18"/>
                <w:szCs w:val="18"/>
              </w:rPr>
            </w:pPr>
            <w:r w:rsidRPr="004B55A5">
              <w:rPr>
                <w:rFonts w:ascii="Times New Roman" w:hAnsi="Times New Roman" w:cs="Times New Roman"/>
                <w:b/>
                <w:bCs/>
                <w:color w:val="000000"/>
                <w:sz w:val="18"/>
                <w:szCs w:val="18"/>
              </w:rPr>
              <w:t>279,282</w:t>
            </w:r>
          </w:p>
          <w:p w:rsidRPr="0081125F" w:rsidR="004B55A5" w:rsidP="003513D1" w:rsidRDefault="004B55A5" w14:paraId="033A5375" w14:textId="77777777">
            <w:pPr>
              <w:jc w:val="right"/>
              <w:rPr>
                <w:rFonts w:ascii="Times New Roman" w:hAnsi="Times New Roman" w:cs="Times New Roman"/>
                <w:b/>
                <w:bCs/>
                <w:color w:val="000000"/>
                <w:sz w:val="18"/>
                <w:szCs w:val="18"/>
              </w:rPr>
            </w:pPr>
          </w:p>
        </w:tc>
        <w:tc>
          <w:tcPr>
            <w:tcW w:w="990" w:type="dxa"/>
            <w:vMerge w:val="restart"/>
            <w:tcBorders>
              <w:top w:val="nil"/>
              <w:left w:val="single" w:color="auto" w:sz="8" w:space="0"/>
              <w:bottom w:val="single" w:color="000000" w:sz="8" w:space="0"/>
              <w:right w:val="single" w:color="auto" w:sz="8" w:space="0"/>
            </w:tcBorders>
            <w:shd w:val="clear" w:color="auto" w:fill="BDD6EE"/>
            <w:noWrap/>
            <w:vAlign w:val="center"/>
            <w:hideMark/>
          </w:tcPr>
          <w:p w:rsidRPr="0081125F" w:rsidR="004B55A5" w:rsidP="003513D1" w:rsidRDefault="004B55A5" w14:paraId="6FA06A78" w14:textId="77777777">
            <w:pPr>
              <w:jc w:val="right"/>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N/A</w:t>
            </w:r>
          </w:p>
        </w:tc>
        <w:tc>
          <w:tcPr>
            <w:tcW w:w="1710" w:type="dxa"/>
            <w:vMerge w:val="restart"/>
            <w:tcBorders>
              <w:top w:val="nil"/>
              <w:left w:val="single" w:color="auto" w:sz="8" w:space="0"/>
              <w:bottom w:val="single" w:color="000000" w:sz="8" w:space="0"/>
              <w:right w:val="single" w:color="auto" w:sz="8" w:space="0"/>
            </w:tcBorders>
            <w:shd w:val="clear" w:color="auto" w:fill="BDD6EE"/>
            <w:vAlign w:val="center"/>
            <w:hideMark/>
          </w:tcPr>
          <w:p w:rsidR="003513D1" w:rsidP="003513D1" w:rsidRDefault="003513D1" w14:paraId="78217BEC" w14:textId="77777777">
            <w:pPr>
              <w:jc w:val="right"/>
              <w:rPr>
                <w:rFonts w:ascii="Times New Roman" w:hAnsi="Times New Roman" w:cs="Times New Roman"/>
                <w:b/>
                <w:bCs/>
                <w:color w:val="000000"/>
                <w:sz w:val="18"/>
                <w:szCs w:val="18"/>
              </w:rPr>
            </w:pPr>
          </w:p>
          <w:p w:rsidRPr="004B55A5" w:rsidR="004B55A5" w:rsidP="003513D1" w:rsidRDefault="004B55A5" w14:paraId="379C0718" w14:textId="77777777">
            <w:pPr>
              <w:jc w:val="right"/>
              <w:rPr>
                <w:rFonts w:ascii="Times New Roman" w:hAnsi="Times New Roman" w:cs="Times New Roman"/>
                <w:b/>
                <w:bCs/>
                <w:color w:val="000000"/>
                <w:sz w:val="18"/>
                <w:szCs w:val="18"/>
              </w:rPr>
            </w:pPr>
            <w:r w:rsidRPr="004B55A5">
              <w:rPr>
                <w:rFonts w:ascii="Times New Roman" w:hAnsi="Times New Roman" w:cs="Times New Roman"/>
                <w:b/>
                <w:bCs/>
                <w:color w:val="000000"/>
                <w:sz w:val="18"/>
                <w:szCs w:val="18"/>
              </w:rPr>
              <w:t>76,411.00</w:t>
            </w:r>
          </w:p>
          <w:p w:rsidRPr="0081125F" w:rsidR="004B55A5" w:rsidP="003513D1" w:rsidRDefault="004B55A5" w14:paraId="77C8EF05" w14:textId="77777777">
            <w:pPr>
              <w:jc w:val="right"/>
              <w:rPr>
                <w:rFonts w:ascii="Times New Roman" w:hAnsi="Times New Roman" w:cs="Times New Roman"/>
                <w:b/>
                <w:bCs/>
                <w:color w:val="000000"/>
                <w:sz w:val="18"/>
                <w:szCs w:val="18"/>
              </w:rPr>
            </w:pPr>
          </w:p>
        </w:tc>
        <w:tc>
          <w:tcPr>
            <w:tcW w:w="900" w:type="dxa"/>
            <w:vMerge w:val="restart"/>
            <w:tcBorders>
              <w:top w:val="nil"/>
              <w:left w:val="single" w:color="auto" w:sz="8" w:space="0"/>
              <w:bottom w:val="single" w:color="000000" w:sz="8" w:space="0"/>
              <w:right w:val="single" w:color="auto" w:sz="8" w:space="0"/>
            </w:tcBorders>
            <w:shd w:val="clear" w:color="auto" w:fill="BDD6EE"/>
            <w:noWrap/>
            <w:vAlign w:val="center"/>
            <w:hideMark/>
          </w:tcPr>
          <w:p w:rsidRPr="0081125F" w:rsidR="004B55A5" w:rsidP="003513D1" w:rsidRDefault="004B55A5" w14:paraId="728681B5" w14:textId="77777777">
            <w:pPr>
              <w:jc w:val="right"/>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N/A</w:t>
            </w:r>
          </w:p>
        </w:tc>
        <w:tc>
          <w:tcPr>
            <w:tcW w:w="1440" w:type="dxa"/>
            <w:tcBorders>
              <w:top w:val="nil"/>
              <w:left w:val="nil"/>
              <w:bottom w:val="nil"/>
              <w:right w:val="single" w:color="auto" w:sz="8" w:space="0"/>
            </w:tcBorders>
            <w:shd w:val="clear" w:color="auto" w:fill="BDD6EE"/>
            <w:noWrap/>
            <w:vAlign w:val="center"/>
            <w:hideMark/>
          </w:tcPr>
          <w:p w:rsidRPr="0081125F" w:rsidR="004B55A5" w:rsidP="003513D1" w:rsidRDefault="004B55A5" w14:paraId="2D2AF65D" w14:textId="77777777">
            <w:pPr>
              <w:jc w:val="right"/>
              <w:rPr>
                <w:rFonts w:ascii="Times New Roman" w:hAnsi="Times New Roman" w:cs="Times New Roman"/>
                <w:b/>
                <w:bCs/>
                <w:color w:val="000000"/>
                <w:sz w:val="18"/>
                <w:szCs w:val="18"/>
              </w:rPr>
            </w:pPr>
          </w:p>
        </w:tc>
      </w:tr>
      <w:tr w:rsidRPr="00E623AA" w:rsidR="004B55A5" w:rsidTr="00756285" w14:paraId="300ECE43" w14:textId="77777777">
        <w:trPr>
          <w:trHeight w:val="250"/>
          <w:tblHeader/>
        </w:trPr>
        <w:tc>
          <w:tcPr>
            <w:tcW w:w="1667" w:type="dxa"/>
            <w:vMerge/>
            <w:tcBorders>
              <w:top w:val="nil"/>
              <w:left w:val="single" w:color="auto" w:sz="8" w:space="0"/>
              <w:bottom w:val="single" w:color="000000" w:sz="8" w:space="0"/>
              <w:right w:val="single" w:color="auto" w:sz="8" w:space="0"/>
            </w:tcBorders>
            <w:shd w:val="clear" w:color="auto" w:fill="BDD6EE"/>
            <w:vAlign w:val="center"/>
            <w:hideMark/>
          </w:tcPr>
          <w:p w:rsidRPr="0081125F" w:rsidR="004B55A5" w:rsidP="004B55A5" w:rsidRDefault="004B55A5" w14:paraId="24EF83BB" w14:textId="77777777">
            <w:pPr>
              <w:rPr>
                <w:rFonts w:ascii="Times New Roman" w:hAnsi="Times New Roman" w:cs="Times New Roman"/>
                <w:b/>
                <w:bCs/>
                <w:color w:val="000000"/>
                <w:sz w:val="18"/>
                <w:szCs w:val="18"/>
              </w:rPr>
            </w:pPr>
          </w:p>
        </w:tc>
        <w:tc>
          <w:tcPr>
            <w:tcW w:w="1206" w:type="dxa"/>
            <w:vMerge/>
            <w:tcBorders>
              <w:top w:val="nil"/>
              <w:left w:val="single" w:color="auto" w:sz="8" w:space="0"/>
              <w:bottom w:val="single" w:color="000000" w:sz="8" w:space="0"/>
              <w:right w:val="single" w:color="auto" w:sz="8" w:space="0"/>
            </w:tcBorders>
            <w:shd w:val="clear" w:color="auto" w:fill="BDD6EE"/>
            <w:vAlign w:val="center"/>
            <w:hideMark/>
          </w:tcPr>
          <w:p w:rsidRPr="0081125F" w:rsidR="004B55A5" w:rsidP="003513D1" w:rsidRDefault="004B55A5" w14:paraId="139D6C70" w14:textId="77777777">
            <w:pPr>
              <w:jc w:val="right"/>
              <w:rPr>
                <w:rFonts w:ascii="Times New Roman" w:hAnsi="Times New Roman" w:cs="Times New Roman"/>
                <w:b/>
                <w:bCs/>
                <w:color w:val="000000"/>
                <w:sz w:val="18"/>
                <w:szCs w:val="18"/>
              </w:rPr>
            </w:pPr>
          </w:p>
        </w:tc>
        <w:tc>
          <w:tcPr>
            <w:tcW w:w="1177" w:type="dxa"/>
            <w:vMerge/>
            <w:tcBorders>
              <w:top w:val="nil"/>
              <w:left w:val="single" w:color="auto" w:sz="8" w:space="0"/>
              <w:bottom w:val="single" w:color="000000" w:sz="8" w:space="0"/>
              <w:right w:val="single" w:color="auto" w:sz="8" w:space="0"/>
            </w:tcBorders>
            <w:shd w:val="clear" w:color="auto" w:fill="BDD6EE"/>
            <w:vAlign w:val="center"/>
            <w:hideMark/>
          </w:tcPr>
          <w:p w:rsidRPr="0081125F" w:rsidR="004B55A5" w:rsidP="003513D1" w:rsidRDefault="004B55A5" w14:paraId="1955AD74" w14:textId="77777777">
            <w:pPr>
              <w:jc w:val="right"/>
              <w:rPr>
                <w:rFonts w:ascii="Times New Roman" w:hAnsi="Times New Roman" w:cs="Times New Roman"/>
                <w:b/>
                <w:bCs/>
                <w:color w:val="000000"/>
                <w:sz w:val="18"/>
                <w:szCs w:val="18"/>
              </w:rPr>
            </w:pPr>
          </w:p>
        </w:tc>
        <w:tc>
          <w:tcPr>
            <w:tcW w:w="1170" w:type="dxa"/>
            <w:vMerge/>
            <w:tcBorders>
              <w:top w:val="nil"/>
              <w:left w:val="single" w:color="auto" w:sz="8" w:space="0"/>
              <w:bottom w:val="single" w:color="000000" w:sz="8" w:space="0"/>
              <w:right w:val="single" w:color="auto" w:sz="8" w:space="0"/>
            </w:tcBorders>
            <w:shd w:val="clear" w:color="auto" w:fill="BDD6EE"/>
            <w:vAlign w:val="center"/>
            <w:hideMark/>
          </w:tcPr>
          <w:p w:rsidRPr="0081125F" w:rsidR="004B55A5" w:rsidP="003513D1" w:rsidRDefault="004B55A5" w14:paraId="06EBE76D" w14:textId="77777777">
            <w:pPr>
              <w:jc w:val="right"/>
              <w:rPr>
                <w:rFonts w:ascii="Times New Roman" w:hAnsi="Times New Roman" w:cs="Times New Roman"/>
                <w:b/>
                <w:bCs/>
                <w:color w:val="000000"/>
                <w:sz w:val="18"/>
                <w:szCs w:val="18"/>
              </w:rPr>
            </w:pPr>
          </w:p>
        </w:tc>
        <w:tc>
          <w:tcPr>
            <w:tcW w:w="990" w:type="dxa"/>
            <w:vMerge/>
            <w:tcBorders>
              <w:top w:val="nil"/>
              <w:left w:val="single" w:color="auto" w:sz="8" w:space="0"/>
              <w:bottom w:val="single" w:color="000000" w:sz="8" w:space="0"/>
              <w:right w:val="single" w:color="auto" w:sz="8" w:space="0"/>
            </w:tcBorders>
            <w:shd w:val="clear" w:color="auto" w:fill="BDD6EE"/>
            <w:vAlign w:val="center"/>
            <w:hideMark/>
          </w:tcPr>
          <w:p w:rsidRPr="0081125F" w:rsidR="004B55A5" w:rsidP="003513D1" w:rsidRDefault="004B55A5" w14:paraId="231A017D" w14:textId="77777777">
            <w:pPr>
              <w:jc w:val="right"/>
              <w:rPr>
                <w:rFonts w:ascii="Times New Roman" w:hAnsi="Times New Roman" w:cs="Times New Roman"/>
                <w:b/>
                <w:bCs/>
                <w:color w:val="000000"/>
                <w:sz w:val="18"/>
                <w:szCs w:val="18"/>
              </w:rPr>
            </w:pPr>
          </w:p>
        </w:tc>
        <w:tc>
          <w:tcPr>
            <w:tcW w:w="1710" w:type="dxa"/>
            <w:vMerge/>
            <w:tcBorders>
              <w:top w:val="nil"/>
              <w:left w:val="single" w:color="auto" w:sz="8" w:space="0"/>
              <w:bottom w:val="single" w:color="000000" w:sz="8" w:space="0"/>
              <w:right w:val="single" w:color="auto" w:sz="8" w:space="0"/>
            </w:tcBorders>
            <w:shd w:val="clear" w:color="auto" w:fill="BDD6EE"/>
            <w:vAlign w:val="center"/>
            <w:hideMark/>
          </w:tcPr>
          <w:p w:rsidRPr="0081125F" w:rsidR="004B55A5" w:rsidP="003513D1" w:rsidRDefault="004B55A5" w14:paraId="37B7D76D" w14:textId="77777777">
            <w:pPr>
              <w:jc w:val="right"/>
              <w:rPr>
                <w:rFonts w:ascii="Times New Roman" w:hAnsi="Times New Roman" w:cs="Times New Roman"/>
                <w:b/>
                <w:bCs/>
                <w:color w:val="000000"/>
                <w:sz w:val="18"/>
                <w:szCs w:val="18"/>
              </w:rPr>
            </w:pPr>
          </w:p>
        </w:tc>
        <w:tc>
          <w:tcPr>
            <w:tcW w:w="900" w:type="dxa"/>
            <w:vMerge/>
            <w:tcBorders>
              <w:top w:val="nil"/>
              <w:left w:val="single" w:color="auto" w:sz="8" w:space="0"/>
              <w:bottom w:val="single" w:color="000000" w:sz="8" w:space="0"/>
              <w:right w:val="single" w:color="auto" w:sz="8" w:space="0"/>
            </w:tcBorders>
            <w:shd w:val="clear" w:color="auto" w:fill="BDD6EE"/>
            <w:vAlign w:val="center"/>
            <w:hideMark/>
          </w:tcPr>
          <w:p w:rsidRPr="0081125F" w:rsidR="004B55A5" w:rsidP="003513D1" w:rsidRDefault="004B55A5" w14:paraId="22D04139" w14:textId="77777777">
            <w:pPr>
              <w:jc w:val="right"/>
              <w:rPr>
                <w:rFonts w:ascii="Times New Roman" w:hAnsi="Times New Roman" w:cs="Times New Roman"/>
                <w:b/>
                <w:bCs/>
                <w:color w:val="000000"/>
                <w:sz w:val="18"/>
                <w:szCs w:val="18"/>
              </w:rPr>
            </w:pPr>
          </w:p>
        </w:tc>
        <w:tc>
          <w:tcPr>
            <w:tcW w:w="1440" w:type="dxa"/>
            <w:tcBorders>
              <w:top w:val="nil"/>
              <w:left w:val="nil"/>
              <w:bottom w:val="nil"/>
              <w:right w:val="single" w:color="auto" w:sz="8" w:space="0"/>
            </w:tcBorders>
            <w:shd w:val="clear" w:color="auto" w:fill="BDD6EE"/>
            <w:noWrap/>
            <w:vAlign w:val="center"/>
            <w:hideMark/>
          </w:tcPr>
          <w:p w:rsidRPr="00E623AA" w:rsidR="004B55A5" w:rsidP="003513D1" w:rsidRDefault="003513D1" w14:paraId="2A62EC45" w14:textId="77777777">
            <w:pPr>
              <w:jc w:val="right"/>
              <w:rPr>
                <w:rFonts w:ascii="Times New Roman" w:hAnsi="Times New Roman" w:cs="Times New Roman"/>
                <w:b/>
                <w:bCs/>
                <w:color w:val="000000"/>
                <w:sz w:val="18"/>
                <w:szCs w:val="18"/>
              </w:rPr>
            </w:pPr>
            <w:r w:rsidRPr="003513D1">
              <w:rPr>
                <w:rFonts w:ascii="Times New Roman" w:hAnsi="Times New Roman" w:cs="Times New Roman"/>
                <w:b/>
                <w:bCs/>
                <w:color w:val="000000"/>
                <w:sz w:val="18"/>
                <w:szCs w:val="18"/>
              </w:rPr>
              <w:t>$</w:t>
            </w:r>
            <w:r w:rsidR="003F14E9">
              <w:rPr>
                <w:rFonts w:ascii="Times New Roman" w:hAnsi="Times New Roman" w:cs="Times New Roman"/>
                <w:b/>
                <w:bCs/>
                <w:color w:val="000000"/>
                <w:sz w:val="18"/>
                <w:szCs w:val="18"/>
              </w:rPr>
              <w:t xml:space="preserve">6,507,382.27 </w:t>
            </w:r>
          </w:p>
        </w:tc>
      </w:tr>
      <w:tr w:rsidRPr="00E623AA" w:rsidR="004B55A5" w:rsidTr="003513D1" w14:paraId="3BE01384" w14:textId="77777777">
        <w:trPr>
          <w:trHeight w:val="36"/>
          <w:tblHeader/>
        </w:trPr>
        <w:tc>
          <w:tcPr>
            <w:tcW w:w="1667" w:type="dxa"/>
            <w:vMerge/>
            <w:tcBorders>
              <w:top w:val="nil"/>
              <w:left w:val="single" w:color="auto" w:sz="8" w:space="0"/>
              <w:bottom w:val="single" w:color="000000" w:sz="8" w:space="0"/>
              <w:right w:val="single" w:color="auto" w:sz="8" w:space="0"/>
            </w:tcBorders>
            <w:shd w:val="clear" w:color="auto" w:fill="BDD6EE"/>
            <w:vAlign w:val="center"/>
            <w:hideMark/>
          </w:tcPr>
          <w:p w:rsidRPr="00E623AA" w:rsidR="004B55A5" w:rsidP="004B55A5" w:rsidRDefault="004B55A5" w14:paraId="430BA6D9" w14:textId="77777777">
            <w:pPr>
              <w:rPr>
                <w:rFonts w:ascii="Times New Roman" w:hAnsi="Times New Roman" w:cs="Times New Roman"/>
                <w:b/>
                <w:bCs/>
                <w:color w:val="000000"/>
                <w:sz w:val="18"/>
                <w:szCs w:val="18"/>
              </w:rPr>
            </w:pPr>
          </w:p>
        </w:tc>
        <w:tc>
          <w:tcPr>
            <w:tcW w:w="1206" w:type="dxa"/>
            <w:vMerge/>
            <w:tcBorders>
              <w:top w:val="nil"/>
              <w:left w:val="single" w:color="auto" w:sz="8" w:space="0"/>
              <w:bottom w:val="single" w:color="000000" w:sz="8" w:space="0"/>
              <w:right w:val="single" w:color="auto" w:sz="8" w:space="0"/>
            </w:tcBorders>
            <w:shd w:val="clear" w:color="auto" w:fill="BDD6EE"/>
            <w:vAlign w:val="center"/>
            <w:hideMark/>
          </w:tcPr>
          <w:p w:rsidRPr="00E623AA" w:rsidR="004B55A5" w:rsidP="004B55A5" w:rsidRDefault="004B55A5" w14:paraId="310CA9C0" w14:textId="77777777">
            <w:pPr>
              <w:rPr>
                <w:rFonts w:ascii="Times New Roman" w:hAnsi="Times New Roman" w:cs="Times New Roman"/>
                <w:b/>
                <w:bCs/>
                <w:color w:val="000000"/>
                <w:sz w:val="18"/>
                <w:szCs w:val="18"/>
              </w:rPr>
            </w:pPr>
          </w:p>
        </w:tc>
        <w:tc>
          <w:tcPr>
            <w:tcW w:w="1177" w:type="dxa"/>
            <w:vMerge/>
            <w:tcBorders>
              <w:top w:val="nil"/>
              <w:left w:val="single" w:color="auto" w:sz="8" w:space="0"/>
              <w:bottom w:val="single" w:color="000000" w:sz="8" w:space="0"/>
              <w:right w:val="single" w:color="auto" w:sz="8" w:space="0"/>
            </w:tcBorders>
            <w:shd w:val="clear" w:color="auto" w:fill="BDD6EE"/>
            <w:vAlign w:val="center"/>
            <w:hideMark/>
          </w:tcPr>
          <w:p w:rsidRPr="00E623AA" w:rsidR="004B55A5" w:rsidP="004B55A5" w:rsidRDefault="004B55A5" w14:paraId="4DD8F933" w14:textId="77777777">
            <w:pPr>
              <w:rPr>
                <w:rFonts w:ascii="Times New Roman" w:hAnsi="Times New Roman" w:cs="Times New Roman"/>
                <w:b/>
                <w:bCs/>
                <w:color w:val="000000"/>
                <w:sz w:val="18"/>
                <w:szCs w:val="18"/>
              </w:rPr>
            </w:pPr>
          </w:p>
        </w:tc>
        <w:tc>
          <w:tcPr>
            <w:tcW w:w="1170" w:type="dxa"/>
            <w:vMerge/>
            <w:tcBorders>
              <w:top w:val="nil"/>
              <w:left w:val="single" w:color="auto" w:sz="8" w:space="0"/>
              <w:bottom w:val="single" w:color="000000" w:sz="8" w:space="0"/>
              <w:right w:val="single" w:color="auto" w:sz="8" w:space="0"/>
            </w:tcBorders>
            <w:shd w:val="clear" w:color="auto" w:fill="BDD6EE"/>
            <w:vAlign w:val="center"/>
            <w:hideMark/>
          </w:tcPr>
          <w:p w:rsidRPr="00E623AA" w:rsidR="004B55A5" w:rsidP="004B55A5" w:rsidRDefault="004B55A5" w14:paraId="17DCFA30" w14:textId="77777777">
            <w:pPr>
              <w:rPr>
                <w:rFonts w:ascii="Times New Roman" w:hAnsi="Times New Roman" w:cs="Times New Roman"/>
                <w:b/>
                <w:bCs/>
                <w:color w:val="000000"/>
                <w:sz w:val="18"/>
                <w:szCs w:val="18"/>
              </w:rPr>
            </w:pPr>
          </w:p>
        </w:tc>
        <w:tc>
          <w:tcPr>
            <w:tcW w:w="990" w:type="dxa"/>
            <w:vMerge/>
            <w:tcBorders>
              <w:top w:val="nil"/>
              <w:left w:val="single" w:color="auto" w:sz="8" w:space="0"/>
              <w:bottom w:val="single" w:color="000000" w:sz="8" w:space="0"/>
              <w:right w:val="single" w:color="auto" w:sz="8" w:space="0"/>
            </w:tcBorders>
            <w:shd w:val="clear" w:color="auto" w:fill="BDD6EE"/>
            <w:vAlign w:val="center"/>
            <w:hideMark/>
          </w:tcPr>
          <w:p w:rsidRPr="00E623AA" w:rsidR="004B55A5" w:rsidP="004B55A5" w:rsidRDefault="004B55A5" w14:paraId="1376C30E" w14:textId="77777777">
            <w:pPr>
              <w:rPr>
                <w:rFonts w:ascii="Times New Roman" w:hAnsi="Times New Roman" w:cs="Times New Roman"/>
                <w:b/>
                <w:bCs/>
                <w:color w:val="000000"/>
                <w:sz w:val="18"/>
                <w:szCs w:val="18"/>
              </w:rPr>
            </w:pPr>
          </w:p>
        </w:tc>
        <w:tc>
          <w:tcPr>
            <w:tcW w:w="1710" w:type="dxa"/>
            <w:vMerge/>
            <w:tcBorders>
              <w:top w:val="nil"/>
              <w:left w:val="single" w:color="auto" w:sz="8" w:space="0"/>
              <w:bottom w:val="single" w:color="000000" w:sz="8" w:space="0"/>
              <w:right w:val="single" w:color="auto" w:sz="8" w:space="0"/>
            </w:tcBorders>
            <w:shd w:val="clear" w:color="auto" w:fill="BDD6EE"/>
            <w:vAlign w:val="center"/>
            <w:hideMark/>
          </w:tcPr>
          <w:p w:rsidRPr="00E623AA" w:rsidR="004B55A5" w:rsidP="004B55A5" w:rsidRDefault="004B55A5" w14:paraId="4E25ABBA" w14:textId="77777777">
            <w:pPr>
              <w:rPr>
                <w:rFonts w:ascii="Times New Roman" w:hAnsi="Times New Roman" w:cs="Times New Roman"/>
                <w:b/>
                <w:bCs/>
                <w:color w:val="000000"/>
                <w:sz w:val="18"/>
                <w:szCs w:val="18"/>
              </w:rPr>
            </w:pPr>
          </w:p>
        </w:tc>
        <w:tc>
          <w:tcPr>
            <w:tcW w:w="900" w:type="dxa"/>
            <w:vMerge/>
            <w:tcBorders>
              <w:top w:val="nil"/>
              <w:left w:val="single" w:color="auto" w:sz="8" w:space="0"/>
              <w:bottom w:val="single" w:color="000000" w:sz="8" w:space="0"/>
              <w:right w:val="single" w:color="auto" w:sz="8" w:space="0"/>
            </w:tcBorders>
            <w:shd w:val="clear" w:color="auto" w:fill="BDD6EE"/>
            <w:vAlign w:val="center"/>
            <w:hideMark/>
          </w:tcPr>
          <w:p w:rsidRPr="00E623AA" w:rsidR="004B55A5" w:rsidP="004B55A5" w:rsidRDefault="004B55A5" w14:paraId="1639EEE4" w14:textId="77777777">
            <w:pPr>
              <w:rPr>
                <w:rFonts w:ascii="Times New Roman" w:hAnsi="Times New Roman" w:cs="Times New Roman"/>
                <w:b/>
                <w:bCs/>
                <w:color w:val="000000"/>
                <w:sz w:val="18"/>
                <w:szCs w:val="18"/>
              </w:rPr>
            </w:pPr>
          </w:p>
        </w:tc>
        <w:tc>
          <w:tcPr>
            <w:tcW w:w="1440" w:type="dxa"/>
            <w:tcBorders>
              <w:top w:val="nil"/>
              <w:left w:val="nil"/>
              <w:bottom w:val="single" w:color="auto" w:sz="8" w:space="0"/>
              <w:right w:val="single" w:color="auto" w:sz="8" w:space="0"/>
            </w:tcBorders>
            <w:shd w:val="clear" w:color="auto" w:fill="BDD6EE"/>
            <w:noWrap/>
            <w:vAlign w:val="center"/>
            <w:hideMark/>
          </w:tcPr>
          <w:p w:rsidRPr="00E623AA" w:rsidR="004B55A5" w:rsidP="004B55A5" w:rsidRDefault="004B55A5" w14:paraId="478E5F05" w14:textId="77777777">
            <w:pPr>
              <w:rPr>
                <w:rFonts w:ascii="Times New Roman" w:hAnsi="Times New Roman" w:cs="Times New Roman"/>
                <w:b/>
                <w:bCs/>
                <w:color w:val="000000"/>
                <w:sz w:val="18"/>
                <w:szCs w:val="18"/>
              </w:rPr>
            </w:pPr>
          </w:p>
        </w:tc>
      </w:tr>
    </w:tbl>
    <w:p w:rsidR="00F54324" w:rsidP="00F54324" w:rsidRDefault="00F54324" w14:paraId="1E597A7C" w14:textId="77777777">
      <w:pPr>
        <w:rPr>
          <w:rFonts w:ascii="Times New Roman" w:hAnsi="Times New Roman" w:cs="Times New Roman"/>
        </w:rPr>
      </w:pPr>
    </w:p>
    <w:p w:rsidR="00857EE7" w:rsidP="00F54324" w:rsidRDefault="00857EE7" w14:paraId="69BC9E1E" w14:textId="77777777">
      <w:pPr>
        <w:rPr>
          <w:rFonts w:ascii="Times New Roman" w:hAnsi="Times New Roman" w:cs="Times New Roman"/>
        </w:rPr>
      </w:pPr>
    </w:p>
    <w:p w:rsidR="00857EE7" w:rsidP="00F54324" w:rsidRDefault="00857EE7" w14:paraId="040AD226" w14:textId="77777777">
      <w:pPr>
        <w:rPr>
          <w:rFonts w:ascii="Times New Roman" w:hAnsi="Times New Roman" w:cs="Times New Roman"/>
        </w:rPr>
      </w:pPr>
    </w:p>
    <w:p w:rsidR="00857EE7" w:rsidP="00F54324" w:rsidRDefault="00857EE7" w14:paraId="2E2CA8D7" w14:textId="77777777">
      <w:pPr>
        <w:rPr>
          <w:rFonts w:ascii="Times New Roman" w:hAnsi="Times New Roman" w:cs="Times New Roman"/>
        </w:rPr>
      </w:pPr>
    </w:p>
    <w:p w:rsidR="00857EE7" w:rsidP="00F54324" w:rsidRDefault="00857EE7" w14:paraId="0255F9F4" w14:textId="77777777">
      <w:pPr>
        <w:rPr>
          <w:rFonts w:ascii="Times New Roman" w:hAnsi="Times New Roman" w:cs="Times New Roman"/>
        </w:rPr>
      </w:pPr>
    </w:p>
    <w:p w:rsidR="00857EE7" w:rsidP="00F54324" w:rsidRDefault="00857EE7" w14:paraId="3762C1CF" w14:textId="77777777">
      <w:pPr>
        <w:rPr>
          <w:rFonts w:ascii="Times New Roman" w:hAnsi="Times New Roman" w:cs="Times New Roman"/>
        </w:rPr>
      </w:pPr>
    </w:p>
    <w:p w:rsidR="00857EE7" w:rsidP="00F54324" w:rsidRDefault="00857EE7" w14:paraId="62B1F692" w14:textId="77777777">
      <w:pPr>
        <w:rPr>
          <w:rFonts w:ascii="Times New Roman" w:hAnsi="Times New Roman" w:cs="Times New Roman"/>
        </w:rPr>
      </w:pPr>
    </w:p>
    <w:p w:rsidR="00857EE7" w:rsidP="00F54324" w:rsidRDefault="00857EE7" w14:paraId="604D1DBF" w14:textId="77777777">
      <w:pPr>
        <w:rPr>
          <w:rFonts w:ascii="Times New Roman" w:hAnsi="Times New Roman" w:cs="Times New Roman"/>
        </w:rPr>
      </w:pPr>
    </w:p>
    <w:p w:rsidR="00857EE7" w:rsidP="00F54324" w:rsidRDefault="00857EE7" w14:paraId="097B1902" w14:textId="77777777">
      <w:pPr>
        <w:rPr>
          <w:rFonts w:ascii="Times New Roman" w:hAnsi="Times New Roman" w:cs="Times New Roman"/>
        </w:rPr>
      </w:pPr>
    </w:p>
    <w:p w:rsidR="00857EE7" w:rsidP="00F54324" w:rsidRDefault="00857EE7" w14:paraId="527B156D" w14:textId="77777777">
      <w:pPr>
        <w:rPr>
          <w:rFonts w:ascii="Times New Roman" w:hAnsi="Times New Roman" w:cs="Times New Roman"/>
        </w:rPr>
      </w:pPr>
    </w:p>
    <w:p w:rsidR="00857EE7" w:rsidP="00F54324" w:rsidRDefault="00857EE7" w14:paraId="56F1DD2C" w14:textId="77777777">
      <w:pPr>
        <w:rPr>
          <w:rFonts w:ascii="Times New Roman" w:hAnsi="Times New Roman" w:cs="Times New Roman"/>
        </w:rPr>
      </w:pPr>
    </w:p>
    <w:p w:rsidR="00857EE7" w:rsidP="00F54324" w:rsidRDefault="00857EE7" w14:paraId="17BED460" w14:textId="77777777">
      <w:pPr>
        <w:rPr>
          <w:rFonts w:ascii="Times New Roman" w:hAnsi="Times New Roman" w:cs="Times New Roman"/>
        </w:rPr>
      </w:pPr>
    </w:p>
    <w:p w:rsidR="00857EE7" w:rsidP="00F54324" w:rsidRDefault="00857EE7" w14:paraId="0EE6363A" w14:textId="77777777">
      <w:pPr>
        <w:rPr>
          <w:rFonts w:ascii="Times New Roman" w:hAnsi="Times New Roman" w:cs="Times New Roman"/>
        </w:rPr>
      </w:pPr>
    </w:p>
    <w:p w:rsidR="00857EE7" w:rsidP="00F54324" w:rsidRDefault="00857EE7" w14:paraId="30BB1042" w14:textId="77777777">
      <w:pPr>
        <w:rPr>
          <w:rFonts w:ascii="Times New Roman" w:hAnsi="Times New Roman" w:cs="Times New Roman"/>
        </w:rPr>
      </w:pPr>
    </w:p>
    <w:tbl>
      <w:tblPr>
        <w:tblW w:w="10260" w:type="dxa"/>
        <w:tblInd w:w="-432" w:type="dxa"/>
        <w:tblLayout w:type="fixed"/>
        <w:tblLook w:val="04A0" w:firstRow="1" w:lastRow="0" w:firstColumn="1" w:lastColumn="0" w:noHBand="0" w:noVBand="1"/>
      </w:tblPr>
      <w:tblGrid>
        <w:gridCol w:w="1667"/>
        <w:gridCol w:w="1206"/>
        <w:gridCol w:w="1177"/>
        <w:gridCol w:w="1170"/>
        <w:gridCol w:w="990"/>
        <w:gridCol w:w="1710"/>
        <w:gridCol w:w="900"/>
        <w:gridCol w:w="1440"/>
      </w:tblGrid>
      <w:tr w:rsidRPr="00493A7C" w:rsidR="004B55A5" w:rsidTr="00756285" w14:paraId="464A89B9" w14:textId="77777777">
        <w:trPr>
          <w:cantSplit/>
          <w:trHeight w:val="690"/>
          <w:tblHeader/>
        </w:trPr>
        <w:tc>
          <w:tcPr>
            <w:tcW w:w="1667"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4B55A5" w:rsidP="00756285" w:rsidRDefault="004B55A5" w14:paraId="136B8EDE"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Information Collection Activity</w:t>
            </w:r>
          </w:p>
        </w:tc>
        <w:tc>
          <w:tcPr>
            <w:tcW w:w="1206"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4B55A5" w:rsidP="00756285" w:rsidRDefault="004B55A5" w14:paraId="20549ACA"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Number of Respondents</w:t>
            </w:r>
          </w:p>
        </w:tc>
        <w:tc>
          <w:tcPr>
            <w:tcW w:w="1177"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7B5550" w:rsidR="004B55A5" w:rsidP="00756285" w:rsidRDefault="004B55A5" w14:paraId="68C2FD70" w14:textId="77777777">
            <w:pPr>
              <w:jc w:val="center"/>
              <w:rPr>
                <w:rFonts w:ascii="Times New Roman" w:hAnsi="Times New Roman" w:cs="Times New Roman"/>
                <w:b/>
                <w:color w:val="000000"/>
                <w:sz w:val="18"/>
                <w:szCs w:val="18"/>
              </w:rPr>
            </w:pPr>
            <w:r w:rsidRPr="007B5550">
              <w:rPr>
                <w:rFonts w:ascii="Times New Roman" w:hAnsi="Times New Roman" w:cs="Times New Roman"/>
                <w:b/>
                <w:color w:val="000000"/>
                <w:sz w:val="18"/>
                <w:szCs w:val="18"/>
              </w:rPr>
              <w:footnoteReference w:customMarkFollows="1" w:id="19"/>
              <w:t>Frequency</w:t>
            </w:r>
            <w:r w:rsidRPr="007B5550">
              <w:rPr>
                <w:rFonts w:ascii="Times New Roman" w:hAnsi="Times New Roman" w:cs="Times New Roman"/>
                <w:color w:val="000000"/>
                <w:sz w:val="18"/>
                <w:szCs w:val="18"/>
                <w:vertAlign w:val="superscript"/>
              </w:rPr>
              <w:footnoteReference w:id="20"/>
            </w:r>
          </w:p>
        </w:tc>
        <w:tc>
          <w:tcPr>
            <w:tcW w:w="1170"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7B5550" w:rsidR="004B55A5" w:rsidP="00756285" w:rsidRDefault="004B55A5" w14:paraId="1B81AB86" w14:textId="77777777">
            <w:pPr>
              <w:jc w:val="center"/>
              <w:rPr>
                <w:rFonts w:ascii="Times New Roman" w:hAnsi="Times New Roman" w:cs="Times New Roman"/>
                <w:b/>
                <w:color w:val="000000"/>
                <w:sz w:val="18"/>
                <w:szCs w:val="18"/>
              </w:rPr>
            </w:pPr>
            <w:r w:rsidRPr="007B5550">
              <w:rPr>
                <w:rFonts w:ascii="Times New Roman" w:hAnsi="Times New Roman" w:cs="Times New Roman"/>
                <w:b/>
                <w:color w:val="000000"/>
                <w:sz w:val="18"/>
                <w:szCs w:val="18"/>
              </w:rPr>
              <w:footnoteReference w:customMarkFollows="1" w:id="21"/>
              <w:t>Total Annual Responses</w:t>
            </w:r>
            <w:r w:rsidRPr="007B5550">
              <w:rPr>
                <w:rFonts w:ascii="Times New Roman" w:hAnsi="Times New Roman" w:cs="Times New Roman"/>
                <w:b/>
                <w:color w:val="000000"/>
                <w:sz w:val="18"/>
                <w:szCs w:val="18"/>
                <w:vertAlign w:val="superscript"/>
              </w:rPr>
              <w:footnoteReference w:id="22"/>
            </w:r>
          </w:p>
        </w:tc>
        <w:tc>
          <w:tcPr>
            <w:tcW w:w="990" w:type="dxa"/>
            <w:tcBorders>
              <w:top w:val="single" w:color="auto" w:sz="8" w:space="0"/>
              <w:left w:val="nil"/>
              <w:bottom w:val="nil"/>
              <w:right w:val="single" w:color="auto" w:sz="8" w:space="0"/>
            </w:tcBorders>
            <w:shd w:val="clear" w:color="auto" w:fill="BDD6EE"/>
            <w:vAlign w:val="center"/>
            <w:hideMark/>
          </w:tcPr>
          <w:p w:rsidRPr="007B5550" w:rsidR="004B55A5" w:rsidP="00756285" w:rsidRDefault="004B55A5" w14:paraId="589DF47E" w14:textId="77777777">
            <w:pPr>
              <w:jc w:val="center"/>
              <w:rPr>
                <w:rFonts w:ascii="Times New Roman" w:hAnsi="Times New Roman" w:cs="Times New Roman"/>
                <w:b/>
                <w:bCs/>
                <w:color w:val="000000"/>
                <w:sz w:val="18"/>
                <w:szCs w:val="18"/>
              </w:rPr>
            </w:pPr>
          </w:p>
          <w:p w:rsidRPr="007B5550" w:rsidR="004B55A5" w:rsidP="00756285" w:rsidRDefault="004B55A5" w14:paraId="3EB9642F" w14:textId="77777777">
            <w:pPr>
              <w:jc w:val="center"/>
              <w:rPr>
                <w:rFonts w:ascii="Times New Roman" w:hAnsi="Times New Roman" w:cs="Times New Roman"/>
                <w:bCs/>
                <w:i/>
                <w:color w:val="000000"/>
                <w:sz w:val="18"/>
                <w:szCs w:val="18"/>
              </w:rPr>
            </w:pPr>
            <w:r w:rsidRPr="007B5550">
              <w:rPr>
                <w:rFonts w:ascii="Times New Roman" w:hAnsi="Times New Roman" w:cs="Times New Roman"/>
                <w:b/>
                <w:bCs/>
                <w:color w:val="000000"/>
                <w:sz w:val="18"/>
                <w:szCs w:val="18"/>
              </w:rPr>
              <w:t xml:space="preserve">Time Per Response </w:t>
            </w:r>
            <w:r w:rsidRPr="007B5550">
              <w:rPr>
                <w:rFonts w:ascii="Times New Roman" w:hAnsi="Times New Roman" w:cs="Times New Roman"/>
                <w:bCs/>
                <w:i/>
                <w:color w:val="000000"/>
                <w:sz w:val="18"/>
                <w:szCs w:val="18"/>
              </w:rPr>
              <w:t>(in hours)</w:t>
            </w:r>
          </w:p>
        </w:tc>
        <w:tc>
          <w:tcPr>
            <w:tcW w:w="1710" w:type="dxa"/>
            <w:tcBorders>
              <w:top w:val="single" w:color="auto" w:sz="8" w:space="0"/>
              <w:left w:val="nil"/>
              <w:bottom w:val="nil"/>
              <w:right w:val="single" w:color="auto" w:sz="8" w:space="0"/>
            </w:tcBorders>
            <w:shd w:val="clear" w:color="auto" w:fill="BDD6EE"/>
            <w:vAlign w:val="center"/>
            <w:hideMark/>
          </w:tcPr>
          <w:p w:rsidR="004B55A5" w:rsidP="00756285" w:rsidRDefault="004B55A5" w14:paraId="694533D1" w14:textId="77777777">
            <w:pPr>
              <w:jc w:val="center"/>
              <w:rPr>
                <w:rFonts w:ascii="Times New Roman" w:hAnsi="Times New Roman" w:cs="Times New Roman"/>
                <w:b/>
                <w:bCs/>
                <w:color w:val="000000"/>
                <w:sz w:val="18"/>
                <w:szCs w:val="18"/>
              </w:rPr>
            </w:pPr>
          </w:p>
          <w:p w:rsidR="004B55A5" w:rsidP="00756285" w:rsidRDefault="004B55A5" w14:paraId="1EE1C37A"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Total Annual Burden</w:t>
            </w:r>
            <w:r>
              <w:rPr>
                <w:rFonts w:ascii="Times New Roman" w:hAnsi="Times New Roman" w:cs="Times New Roman"/>
                <w:b/>
                <w:bCs/>
                <w:color w:val="000000"/>
                <w:sz w:val="18"/>
                <w:szCs w:val="18"/>
              </w:rPr>
              <w:t xml:space="preserve"> </w:t>
            </w:r>
          </w:p>
          <w:p w:rsidRPr="00493A7C" w:rsidR="004B55A5" w:rsidP="00756285" w:rsidRDefault="004B55A5" w14:paraId="5614DE09" w14:textId="77777777">
            <w:pPr>
              <w:jc w:val="center"/>
              <w:rPr>
                <w:rFonts w:ascii="Times New Roman" w:hAnsi="Times New Roman" w:cs="Times New Roman"/>
                <w:b/>
                <w:bCs/>
                <w:i/>
                <w:color w:val="000000"/>
                <w:sz w:val="18"/>
                <w:szCs w:val="18"/>
              </w:rPr>
            </w:pPr>
            <w:r w:rsidRPr="00493A7C">
              <w:rPr>
                <w:rFonts w:ascii="Times New Roman" w:hAnsi="Times New Roman" w:cs="Times New Roman"/>
                <w:bCs/>
                <w:i/>
                <w:color w:val="000000"/>
                <w:sz w:val="18"/>
                <w:szCs w:val="18"/>
              </w:rPr>
              <w:t>(in hours)</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4B55A5" w:rsidP="00756285" w:rsidRDefault="004B55A5" w14:paraId="7996DA61"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Hourly Rate</w:t>
            </w:r>
          </w:p>
        </w:tc>
        <w:tc>
          <w:tcPr>
            <w:tcW w:w="1440" w:type="dxa"/>
            <w:tcBorders>
              <w:top w:val="single" w:color="auto" w:sz="8" w:space="0"/>
              <w:left w:val="nil"/>
              <w:bottom w:val="nil"/>
              <w:right w:val="single" w:color="auto" w:sz="8" w:space="0"/>
            </w:tcBorders>
            <w:shd w:val="clear" w:color="auto" w:fill="BDD6EE"/>
            <w:vAlign w:val="center"/>
            <w:hideMark/>
          </w:tcPr>
          <w:p w:rsidR="004B55A5" w:rsidP="00756285" w:rsidRDefault="004B55A5" w14:paraId="2B44B6A6" w14:textId="77777777">
            <w:pPr>
              <w:jc w:val="center"/>
              <w:rPr>
                <w:rFonts w:ascii="Times New Roman" w:hAnsi="Times New Roman" w:cs="Times New Roman"/>
                <w:b/>
                <w:bCs/>
                <w:color w:val="000000"/>
                <w:sz w:val="18"/>
                <w:szCs w:val="18"/>
              </w:rPr>
            </w:pPr>
          </w:p>
          <w:p w:rsidR="004B55A5" w:rsidP="00756285" w:rsidRDefault="004B55A5" w14:paraId="061FB814"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Annual Cost</w:t>
            </w:r>
          </w:p>
          <w:p w:rsidRPr="00493A7C" w:rsidR="004B55A5" w:rsidP="00756285" w:rsidRDefault="004B55A5" w14:paraId="09E58C78" w14:textId="77777777">
            <w:pPr>
              <w:jc w:val="center"/>
              <w:rPr>
                <w:rFonts w:ascii="Times New Roman" w:hAnsi="Times New Roman" w:cs="Times New Roman"/>
                <w:bCs/>
                <w:i/>
                <w:color w:val="000000"/>
                <w:sz w:val="18"/>
                <w:szCs w:val="18"/>
              </w:rPr>
            </w:pPr>
            <w:r>
              <w:rPr>
                <w:rFonts w:ascii="Times New Roman" w:hAnsi="Times New Roman" w:cs="Times New Roman"/>
                <w:bCs/>
                <w:i/>
                <w:color w:val="000000"/>
                <w:sz w:val="18"/>
                <w:szCs w:val="18"/>
              </w:rPr>
              <w:t>(in dollars)</w:t>
            </w:r>
          </w:p>
        </w:tc>
      </w:tr>
      <w:tr w:rsidRPr="0081125F" w:rsidR="004B55A5" w:rsidTr="00756285" w14:paraId="06E88BE9" w14:textId="77777777">
        <w:trPr>
          <w:trHeight w:val="44"/>
          <w:tblHeader/>
        </w:trPr>
        <w:tc>
          <w:tcPr>
            <w:tcW w:w="1667"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4B55A5" w:rsidP="00756285" w:rsidRDefault="004B55A5" w14:paraId="3492458A" w14:textId="77777777">
            <w:pPr>
              <w:rPr>
                <w:rFonts w:ascii="Times New Roman" w:hAnsi="Times New Roman" w:cs="Times New Roman"/>
                <w:b/>
                <w:bCs/>
                <w:color w:val="000000"/>
                <w:sz w:val="18"/>
                <w:szCs w:val="18"/>
              </w:rPr>
            </w:pPr>
          </w:p>
        </w:tc>
        <w:tc>
          <w:tcPr>
            <w:tcW w:w="1206"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4B55A5" w:rsidP="00756285" w:rsidRDefault="004B55A5" w14:paraId="6A8295F9" w14:textId="77777777">
            <w:pPr>
              <w:jc w:val="right"/>
              <w:rPr>
                <w:rFonts w:ascii="Times New Roman" w:hAnsi="Times New Roman" w:cs="Times New Roman"/>
                <w:b/>
                <w:bCs/>
                <w:color w:val="000000"/>
                <w:sz w:val="18"/>
                <w:szCs w:val="18"/>
              </w:rPr>
            </w:pPr>
          </w:p>
        </w:tc>
        <w:tc>
          <w:tcPr>
            <w:tcW w:w="1177"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4B55A5" w:rsidP="00756285" w:rsidRDefault="004B55A5" w14:paraId="2EC05F4E" w14:textId="77777777">
            <w:pPr>
              <w:jc w:val="right"/>
              <w:rPr>
                <w:color w:val="0563C1"/>
                <w:sz w:val="20"/>
                <w:szCs w:val="20"/>
                <w:u w:val="single"/>
              </w:rPr>
            </w:pPr>
          </w:p>
        </w:tc>
        <w:tc>
          <w:tcPr>
            <w:tcW w:w="1170"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4B55A5" w:rsidP="00756285" w:rsidRDefault="004B55A5" w14:paraId="2514F1C1" w14:textId="77777777">
            <w:pPr>
              <w:jc w:val="right"/>
              <w:rPr>
                <w:color w:val="0563C1"/>
                <w:sz w:val="20"/>
                <w:szCs w:val="20"/>
                <w:u w:val="single"/>
              </w:rPr>
            </w:pPr>
          </w:p>
        </w:tc>
        <w:tc>
          <w:tcPr>
            <w:tcW w:w="990" w:type="dxa"/>
            <w:tcBorders>
              <w:top w:val="nil"/>
              <w:left w:val="nil"/>
              <w:bottom w:val="single" w:color="auto" w:sz="8" w:space="0"/>
              <w:right w:val="single" w:color="auto" w:sz="8" w:space="0"/>
            </w:tcBorders>
            <w:shd w:val="clear" w:color="auto" w:fill="BDD6EE"/>
            <w:vAlign w:val="center"/>
            <w:hideMark/>
          </w:tcPr>
          <w:p w:rsidRPr="0081125F" w:rsidR="004B55A5" w:rsidP="00756285" w:rsidRDefault="004B55A5" w14:paraId="2F8B385B" w14:textId="77777777">
            <w:pPr>
              <w:rPr>
                <w:rFonts w:ascii="Times New Roman" w:hAnsi="Times New Roman" w:cs="Times New Roman"/>
                <w:i/>
                <w:iCs/>
                <w:color w:val="000000"/>
                <w:sz w:val="18"/>
                <w:szCs w:val="18"/>
              </w:rPr>
            </w:pPr>
          </w:p>
        </w:tc>
        <w:tc>
          <w:tcPr>
            <w:tcW w:w="1710" w:type="dxa"/>
            <w:tcBorders>
              <w:top w:val="nil"/>
              <w:left w:val="nil"/>
              <w:bottom w:val="single" w:color="auto" w:sz="8" w:space="0"/>
              <w:right w:val="single" w:color="auto" w:sz="8" w:space="0"/>
            </w:tcBorders>
            <w:shd w:val="clear" w:color="auto" w:fill="BDD6EE"/>
            <w:vAlign w:val="center"/>
            <w:hideMark/>
          </w:tcPr>
          <w:p w:rsidRPr="0081125F" w:rsidR="004B55A5" w:rsidP="00756285" w:rsidRDefault="004B55A5" w14:paraId="0AFDBA3A" w14:textId="77777777">
            <w:pPr>
              <w:rPr>
                <w:rFonts w:ascii="Times New Roman" w:hAnsi="Times New Roman" w:cs="Times New Roman"/>
                <w:i/>
                <w:iCs/>
                <w:color w:val="000000"/>
                <w:sz w:val="18"/>
                <w:szCs w:val="18"/>
              </w:rPr>
            </w:pPr>
          </w:p>
        </w:tc>
        <w:tc>
          <w:tcPr>
            <w:tcW w:w="900"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4B55A5" w:rsidP="00756285" w:rsidRDefault="004B55A5" w14:paraId="42DDFB44" w14:textId="77777777">
            <w:pPr>
              <w:jc w:val="right"/>
              <w:rPr>
                <w:rFonts w:ascii="Times New Roman" w:hAnsi="Times New Roman" w:cs="Times New Roman"/>
                <w:b/>
                <w:bCs/>
                <w:color w:val="000000"/>
                <w:sz w:val="18"/>
                <w:szCs w:val="18"/>
              </w:rPr>
            </w:pPr>
          </w:p>
        </w:tc>
        <w:tc>
          <w:tcPr>
            <w:tcW w:w="1440" w:type="dxa"/>
            <w:tcBorders>
              <w:top w:val="nil"/>
              <w:left w:val="nil"/>
              <w:bottom w:val="single" w:color="auto" w:sz="8" w:space="0"/>
              <w:right w:val="single" w:color="auto" w:sz="8" w:space="0"/>
            </w:tcBorders>
            <w:shd w:val="clear" w:color="auto" w:fill="BDD6EE"/>
            <w:vAlign w:val="center"/>
            <w:hideMark/>
          </w:tcPr>
          <w:p w:rsidRPr="0081125F" w:rsidR="004B55A5" w:rsidP="00756285" w:rsidRDefault="004B55A5" w14:paraId="58FD4262" w14:textId="77777777">
            <w:pPr>
              <w:rPr>
                <w:rFonts w:ascii="Times New Roman" w:hAnsi="Times New Roman" w:cs="Times New Roman"/>
                <w:i/>
                <w:iCs/>
                <w:color w:val="000000"/>
                <w:sz w:val="18"/>
                <w:szCs w:val="18"/>
              </w:rPr>
            </w:pPr>
          </w:p>
        </w:tc>
      </w:tr>
      <w:tr w:rsidRPr="0081125F" w:rsidR="004B55A5" w:rsidTr="002926BE" w14:paraId="58AF14FB" w14:textId="77777777">
        <w:trPr>
          <w:trHeight w:val="412"/>
          <w:tblHeader/>
        </w:trPr>
        <w:tc>
          <w:tcPr>
            <w:tcW w:w="1667" w:type="dxa"/>
            <w:tcBorders>
              <w:top w:val="nil"/>
              <w:left w:val="single" w:color="auto" w:sz="8" w:space="0"/>
              <w:bottom w:val="single" w:color="auto" w:sz="4" w:space="0"/>
              <w:right w:val="single" w:color="auto" w:sz="8" w:space="0"/>
            </w:tcBorders>
            <w:shd w:val="clear" w:color="auto" w:fill="auto"/>
            <w:vAlign w:val="center"/>
          </w:tcPr>
          <w:p w:rsidRPr="0081125F" w:rsidR="004B55A5" w:rsidP="00756285" w:rsidRDefault="004B55A5" w14:paraId="224C291C"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Form ETA-9165</w:t>
            </w:r>
          </w:p>
        </w:tc>
        <w:tc>
          <w:tcPr>
            <w:tcW w:w="1206" w:type="dxa"/>
            <w:tcBorders>
              <w:top w:val="nil"/>
              <w:left w:val="nil"/>
              <w:bottom w:val="single" w:color="auto" w:sz="4" w:space="0"/>
              <w:right w:val="single" w:color="auto" w:sz="8" w:space="0"/>
            </w:tcBorders>
            <w:shd w:val="clear" w:color="auto" w:fill="auto"/>
            <w:vAlign w:val="center"/>
          </w:tcPr>
          <w:p w:rsidRPr="0081125F" w:rsidR="004B55A5" w:rsidP="00756285" w:rsidRDefault="004B55A5" w14:paraId="5ED1EB3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278</w:t>
            </w:r>
          </w:p>
        </w:tc>
        <w:tc>
          <w:tcPr>
            <w:tcW w:w="1177" w:type="dxa"/>
            <w:tcBorders>
              <w:top w:val="nil"/>
              <w:left w:val="nil"/>
              <w:bottom w:val="single" w:color="auto" w:sz="4" w:space="0"/>
              <w:right w:val="single" w:color="auto" w:sz="8" w:space="0"/>
            </w:tcBorders>
            <w:shd w:val="clear" w:color="auto" w:fill="auto"/>
            <w:vAlign w:val="center"/>
          </w:tcPr>
          <w:p w:rsidRPr="0081125F" w:rsidR="004B55A5" w:rsidP="00756285" w:rsidRDefault="004B55A5" w14:paraId="363A7BB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4" w:space="0"/>
              <w:right w:val="single" w:color="auto" w:sz="8" w:space="0"/>
            </w:tcBorders>
            <w:shd w:val="clear" w:color="auto" w:fill="auto"/>
            <w:vAlign w:val="center"/>
          </w:tcPr>
          <w:p w:rsidRPr="0081125F" w:rsidR="004B55A5" w:rsidP="00756285" w:rsidRDefault="004B55A5" w14:paraId="7CA925A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278</w:t>
            </w:r>
          </w:p>
        </w:tc>
        <w:tc>
          <w:tcPr>
            <w:tcW w:w="990" w:type="dxa"/>
            <w:tcBorders>
              <w:top w:val="nil"/>
              <w:left w:val="nil"/>
              <w:bottom w:val="single" w:color="auto" w:sz="4" w:space="0"/>
              <w:right w:val="single" w:color="auto" w:sz="8" w:space="0"/>
            </w:tcBorders>
            <w:shd w:val="clear" w:color="auto" w:fill="auto"/>
            <w:vAlign w:val="center"/>
          </w:tcPr>
          <w:p w:rsidRPr="0081125F" w:rsidR="004B55A5" w:rsidP="00756285" w:rsidRDefault="004B55A5" w14:paraId="0016290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0.42</w:t>
            </w:r>
          </w:p>
        </w:tc>
        <w:tc>
          <w:tcPr>
            <w:tcW w:w="1710" w:type="dxa"/>
            <w:tcBorders>
              <w:top w:val="nil"/>
              <w:left w:val="nil"/>
              <w:bottom w:val="single" w:color="auto" w:sz="4" w:space="0"/>
              <w:right w:val="single" w:color="auto" w:sz="8" w:space="0"/>
            </w:tcBorders>
            <w:shd w:val="clear" w:color="auto" w:fill="auto"/>
            <w:vAlign w:val="center"/>
          </w:tcPr>
          <w:p w:rsidRPr="0081125F" w:rsidR="004B55A5" w:rsidP="00756285" w:rsidRDefault="004B55A5" w14:paraId="6D317FC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116.76</w:t>
            </w:r>
          </w:p>
        </w:tc>
        <w:tc>
          <w:tcPr>
            <w:tcW w:w="900" w:type="dxa"/>
            <w:tcBorders>
              <w:top w:val="nil"/>
              <w:left w:val="nil"/>
              <w:bottom w:val="single" w:color="auto" w:sz="4" w:space="0"/>
              <w:right w:val="single" w:color="auto" w:sz="8" w:space="0"/>
            </w:tcBorders>
            <w:shd w:val="clear" w:color="auto" w:fill="auto"/>
            <w:noWrap/>
            <w:vAlign w:val="center"/>
          </w:tcPr>
          <w:p w:rsidRPr="0081125F" w:rsidR="004B55A5" w:rsidP="00756285" w:rsidRDefault="004B55A5" w14:paraId="1F0108D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4" w:space="0"/>
              <w:right w:val="single" w:color="auto" w:sz="8" w:space="0"/>
            </w:tcBorders>
            <w:shd w:val="clear" w:color="auto" w:fill="auto"/>
            <w:noWrap/>
            <w:vAlign w:val="center"/>
          </w:tcPr>
          <w:p w:rsidRPr="0081125F" w:rsidR="004B55A5" w:rsidP="00756285" w:rsidRDefault="004B55A5" w14:paraId="05BDAD5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9,759.97 </w:t>
            </w:r>
            <w:r w:rsidRPr="0081125F">
              <w:rPr>
                <w:rFonts w:ascii="Times New Roman" w:hAnsi="Times New Roman" w:cs="Times New Roman"/>
                <w:color w:val="000000"/>
                <w:sz w:val="18"/>
                <w:szCs w:val="18"/>
              </w:rPr>
              <w:t xml:space="preserve"> </w:t>
            </w:r>
          </w:p>
        </w:tc>
      </w:tr>
      <w:tr w:rsidRPr="00F54324" w:rsidR="004B55A5" w:rsidTr="003513D1" w14:paraId="37965B46" w14:textId="77777777">
        <w:trPr>
          <w:trHeight w:val="476"/>
          <w:tblHeader/>
        </w:trPr>
        <w:tc>
          <w:tcPr>
            <w:tcW w:w="1667" w:type="dxa"/>
            <w:tcBorders>
              <w:top w:val="single" w:color="auto" w:sz="4" w:space="0"/>
              <w:left w:val="single" w:color="auto" w:sz="4" w:space="0"/>
              <w:bottom w:val="single" w:color="auto" w:sz="4" w:space="0"/>
              <w:right w:val="single" w:color="auto" w:sz="4" w:space="0"/>
            </w:tcBorders>
            <w:shd w:val="clear" w:color="auto" w:fill="BDD6EE"/>
            <w:vAlign w:val="center"/>
          </w:tcPr>
          <w:p w:rsidR="004B55A5" w:rsidP="00756285" w:rsidRDefault="004B55A5" w14:paraId="4FC4B421" w14:textId="77777777">
            <w:pPr>
              <w:rPr>
                <w:rFonts w:ascii="Times New Roman" w:hAnsi="Times New Roman" w:cs="Times New Roman"/>
                <w:color w:val="000000"/>
                <w:sz w:val="18"/>
                <w:szCs w:val="18"/>
              </w:rPr>
            </w:pPr>
            <w:r w:rsidRPr="0081125F">
              <w:rPr>
                <w:rFonts w:ascii="Times New Roman" w:hAnsi="Times New Roman" w:cs="Times New Roman"/>
                <w:b/>
                <w:bCs/>
                <w:iCs/>
                <w:color w:val="000000"/>
                <w:sz w:val="18"/>
                <w:szCs w:val="18"/>
              </w:rPr>
              <w:t>UNDUPLICATED TOTALS</w:t>
            </w:r>
          </w:p>
          <w:p w:rsidRPr="0081125F" w:rsidR="004B55A5" w:rsidP="00756285" w:rsidRDefault="004B55A5" w14:paraId="483F32C0" w14:textId="77777777">
            <w:pPr>
              <w:rPr>
                <w:rFonts w:ascii="Times New Roman" w:hAnsi="Times New Roman" w:cs="Times New Roman"/>
                <w:color w:val="000000"/>
                <w:sz w:val="18"/>
                <w:szCs w:val="18"/>
              </w:rPr>
            </w:pPr>
          </w:p>
        </w:tc>
        <w:tc>
          <w:tcPr>
            <w:tcW w:w="1206" w:type="dxa"/>
            <w:tcBorders>
              <w:top w:val="nil"/>
              <w:left w:val="nil"/>
              <w:bottom w:val="single" w:color="auto" w:sz="4" w:space="0"/>
              <w:right w:val="single" w:color="auto" w:sz="8" w:space="0"/>
            </w:tcBorders>
            <w:shd w:val="clear" w:color="auto" w:fill="BDD6EE"/>
            <w:vAlign w:val="center"/>
          </w:tcPr>
          <w:p w:rsidRPr="00F54324" w:rsidR="004B55A5" w:rsidP="00756285" w:rsidRDefault="004B55A5" w14:paraId="3B8AC4A5" w14:textId="77777777">
            <w:pPr>
              <w:jc w:val="right"/>
              <w:rPr>
                <w:rFonts w:ascii="Times New Roman" w:hAnsi="Times New Roman" w:cs="Times New Roman"/>
                <w:b/>
                <w:color w:val="000000"/>
                <w:sz w:val="18"/>
                <w:szCs w:val="18"/>
              </w:rPr>
            </w:pPr>
            <w:r w:rsidRPr="00F54324">
              <w:rPr>
                <w:rFonts w:ascii="Times New Roman" w:hAnsi="Times New Roman" w:cs="Times New Roman"/>
                <w:b/>
                <w:color w:val="000000"/>
                <w:sz w:val="18"/>
                <w:szCs w:val="18"/>
              </w:rPr>
              <w:t>278</w:t>
            </w:r>
          </w:p>
        </w:tc>
        <w:tc>
          <w:tcPr>
            <w:tcW w:w="1177" w:type="dxa"/>
            <w:tcBorders>
              <w:top w:val="nil"/>
              <w:left w:val="nil"/>
              <w:bottom w:val="single" w:color="auto" w:sz="4" w:space="0"/>
              <w:right w:val="single" w:color="auto" w:sz="8" w:space="0"/>
            </w:tcBorders>
            <w:shd w:val="clear" w:color="auto" w:fill="BDD6EE"/>
            <w:vAlign w:val="center"/>
          </w:tcPr>
          <w:p w:rsidRPr="00F54324" w:rsidR="004B55A5" w:rsidP="00756285" w:rsidRDefault="003513D1" w14:paraId="55A6C010"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t>N/A</w:t>
            </w:r>
          </w:p>
        </w:tc>
        <w:tc>
          <w:tcPr>
            <w:tcW w:w="1170" w:type="dxa"/>
            <w:tcBorders>
              <w:top w:val="nil"/>
              <w:left w:val="nil"/>
              <w:bottom w:val="single" w:color="auto" w:sz="4" w:space="0"/>
              <w:right w:val="single" w:color="auto" w:sz="8" w:space="0"/>
            </w:tcBorders>
            <w:shd w:val="clear" w:color="auto" w:fill="BDD6EE"/>
            <w:vAlign w:val="center"/>
          </w:tcPr>
          <w:p w:rsidRPr="00F54324" w:rsidR="004B55A5" w:rsidP="00756285" w:rsidRDefault="004B55A5" w14:paraId="792302A5" w14:textId="77777777">
            <w:pPr>
              <w:jc w:val="right"/>
              <w:rPr>
                <w:rFonts w:ascii="Times New Roman" w:hAnsi="Times New Roman" w:cs="Times New Roman"/>
                <w:b/>
                <w:color w:val="000000"/>
                <w:sz w:val="18"/>
                <w:szCs w:val="18"/>
              </w:rPr>
            </w:pPr>
            <w:r w:rsidRPr="00F54324">
              <w:rPr>
                <w:rFonts w:ascii="Times New Roman" w:hAnsi="Times New Roman" w:cs="Times New Roman"/>
                <w:b/>
                <w:color w:val="000000"/>
                <w:sz w:val="18"/>
                <w:szCs w:val="18"/>
              </w:rPr>
              <w:t>278</w:t>
            </w:r>
          </w:p>
        </w:tc>
        <w:tc>
          <w:tcPr>
            <w:tcW w:w="990" w:type="dxa"/>
            <w:tcBorders>
              <w:top w:val="nil"/>
              <w:left w:val="nil"/>
              <w:bottom w:val="single" w:color="auto" w:sz="4" w:space="0"/>
              <w:right w:val="single" w:color="auto" w:sz="8" w:space="0"/>
            </w:tcBorders>
            <w:shd w:val="clear" w:color="auto" w:fill="BDD6EE"/>
            <w:vAlign w:val="center"/>
          </w:tcPr>
          <w:p w:rsidRPr="00F54324" w:rsidR="004B55A5" w:rsidP="00756285" w:rsidRDefault="003513D1" w14:paraId="4F29762B"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t>N/A</w:t>
            </w:r>
          </w:p>
        </w:tc>
        <w:tc>
          <w:tcPr>
            <w:tcW w:w="1710" w:type="dxa"/>
            <w:tcBorders>
              <w:top w:val="nil"/>
              <w:left w:val="nil"/>
              <w:bottom w:val="single" w:color="auto" w:sz="4" w:space="0"/>
              <w:right w:val="single" w:color="auto" w:sz="8" w:space="0"/>
            </w:tcBorders>
            <w:shd w:val="clear" w:color="auto" w:fill="BDD6EE"/>
            <w:vAlign w:val="center"/>
          </w:tcPr>
          <w:p w:rsidRPr="00F54324" w:rsidR="004B55A5" w:rsidP="00756285" w:rsidRDefault="004B55A5" w14:paraId="04A71DC6" w14:textId="77777777">
            <w:pPr>
              <w:jc w:val="right"/>
              <w:rPr>
                <w:rFonts w:ascii="Times New Roman" w:hAnsi="Times New Roman" w:cs="Times New Roman"/>
                <w:b/>
                <w:color w:val="000000"/>
                <w:sz w:val="18"/>
                <w:szCs w:val="18"/>
              </w:rPr>
            </w:pPr>
            <w:r w:rsidRPr="00F54324">
              <w:rPr>
                <w:rFonts w:ascii="Times New Roman" w:hAnsi="Times New Roman" w:cs="Times New Roman"/>
                <w:b/>
                <w:color w:val="000000"/>
                <w:sz w:val="18"/>
                <w:szCs w:val="18"/>
              </w:rPr>
              <w:t>116.76</w:t>
            </w:r>
          </w:p>
        </w:tc>
        <w:tc>
          <w:tcPr>
            <w:tcW w:w="900" w:type="dxa"/>
            <w:tcBorders>
              <w:top w:val="nil"/>
              <w:left w:val="nil"/>
              <w:bottom w:val="single" w:color="auto" w:sz="4" w:space="0"/>
              <w:right w:val="single" w:color="auto" w:sz="8" w:space="0"/>
            </w:tcBorders>
            <w:shd w:val="clear" w:color="auto" w:fill="BDD6EE"/>
            <w:noWrap/>
            <w:vAlign w:val="center"/>
          </w:tcPr>
          <w:p w:rsidRPr="00F54324" w:rsidR="004B55A5" w:rsidP="00756285" w:rsidRDefault="003513D1" w14:paraId="1A2DF9B7"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t>N/A</w:t>
            </w:r>
          </w:p>
        </w:tc>
        <w:tc>
          <w:tcPr>
            <w:tcW w:w="1440" w:type="dxa"/>
            <w:tcBorders>
              <w:top w:val="nil"/>
              <w:left w:val="nil"/>
              <w:bottom w:val="single" w:color="auto" w:sz="4" w:space="0"/>
              <w:right w:val="single" w:color="auto" w:sz="8" w:space="0"/>
            </w:tcBorders>
            <w:shd w:val="clear" w:color="auto" w:fill="BDD6EE"/>
            <w:noWrap/>
            <w:vAlign w:val="center"/>
          </w:tcPr>
          <w:p w:rsidRPr="00F54324" w:rsidR="004B55A5" w:rsidP="00756285" w:rsidRDefault="004B55A5" w14:paraId="70D1B193" w14:textId="77777777">
            <w:pPr>
              <w:jc w:val="right"/>
              <w:rPr>
                <w:rFonts w:ascii="Times New Roman" w:hAnsi="Times New Roman" w:cs="Times New Roman"/>
                <w:b/>
                <w:color w:val="000000"/>
                <w:sz w:val="18"/>
                <w:szCs w:val="18"/>
              </w:rPr>
            </w:pPr>
            <w:r w:rsidRPr="00F54324">
              <w:rPr>
                <w:rFonts w:ascii="Times New Roman" w:hAnsi="Times New Roman" w:cs="Times New Roman"/>
                <w:b/>
                <w:color w:val="000000"/>
                <w:sz w:val="18"/>
                <w:szCs w:val="18"/>
              </w:rPr>
              <w:t>$</w:t>
            </w:r>
            <w:r w:rsidR="003F14E9">
              <w:rPr>
                <w:rFonts w:ascii="Times New Roman" w:hAnsi="Times New Roman" w:cs="Times New Roman"/>
                <w:b/>
                <w:color w:val="000000"/>
                <w:sz w:val="18"/>
                <w:szCs w:val="18"/>
              </w:rPr>
              <w:t xml:space="preserve">9,759.97 </w:t>
            </w:r>
            <w:r w:rsidRPr="00F54324">
              <w:rPr>
                <w:rFonts w:ascii="Times New Roman" w:hAnsi="Times New Roman" w:cs="Times New Roman"/>
                <w:b/>
                <w:color w:val="000000"/>
                <w:sz w:val="18"/>
                <w:szCs w:val="18"/>
              </w:rPr>
              <w:t xml:space="preserve"> </w:t>
            </w:r>
          </w:p>
        </w:tc>
      </w:tr>
    </w:tbl>
    <w:p w:rsidR="002C40F5" w:rsidP="000A3328" w:rsidRDefault="002C40F5" w14:paraId="1E386479" w14:textId="77777777">
      <w:pPr>
        <w:rPr>
          <w:rFonts w:ascii="Times New Roman" w:hAnsi="Times New Roman" w:cs="Times New Roman"/>
        </w:rPr>
      </w:pPr>
    </w:p>
    <w:p w:rsidR="00CE422A" w:rsidP="00CF6B37" w:rsidRDefault="00CE422A" w14:paraId="747339D7" w14:textId="77777777">
      <w:pPr>
        <w:rPr>
          <w:rFonts w:ascii="Times New Roman" w:hAnsi="Times New Roman" w:cs="Times New Roman"/>
        </w:rPr>
      </w:pPr>
    </w:p>
    <w:tbl>
      <w:tblPr>
        <w:tblW w:w="10260" w:type="dxa"/>
        <w:tblInd w:w="-432" w:type="dxa"/>
        <w:tblLayout w:type="fixed"/>
        <w:tblLook w:val="04A0" w:firstRow="1" w:lastRow="0" w:firstColumn="1" w:lastColumn="0" w:noHBand="0" w:noVBand="1"/>
      </w:tblPr>
      <w:tblGrid>
        <w:gridCol w:w="1667"/>
        <w:gridCol w:w="1206"/>
        <w:gridCol w:w="1177"/>
        <w:gridCol w:w="1170"/>
        <w:gridCol w:w="990"/>
        <w:gridCol w:w="1710"/>
        <w:gridCol w:w="900"/>
        <w:gridCol w:w="1440"/>
      </w:tblGrid>
      <w:tr w:rsidRPr="00493A7C" w:rsidR="00635639" w:rsidTr="00756285" w14:paraId="2B9B1E71" w14:textId="77777777">
        <w:trPr>
          <w:cantSplit/>
          <w:trHeight w:val="690"/>
          <w:tblHeader/>
        </w:trPr>
        <w:tc>
          <w:tcPr>
            <w:tcW w:w="1667"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635639" w:rsidP="00756285" w:rsidRDefault="00635639" w14:paraId="037EDCAD"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Information Collection Activity</w:t>
            </w:r>
          </w:p>
        </w:tc>
        <w:tc>
          <w:tcPr>
            <w:tcW w:w="1206"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635639" w:rsidP="00756285" w:rsidRDefault="00635639" w14:paraId="34E49E28"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Number of Respondents</w:t>
            </w:r>
          </w:p>
        </w:tc>
        <w:tc>
          <w:tcPr>
            <w:tcW w:w="1177"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7B5550" w:rsidR="00635639" w:rsidP="00756285" w:rsidRDefault="00635639" w14:paraId="41943F0B" w14:textId="77777777">
            <w:pPr>
              <w:jc w:val="center"/>
              <w:rPr>
                <w:rFonts w:ascii="Times New Roman" w:hAnsi="Times New Roman" w:cs="Times New Roman"/>
                <w:b/>
                <w:color w:val="000000"/>
                <w:sz w:val="18"/>
                <w:szCs w:val="18"/>
              </w:rPr>
            </w:pPr>
            <w:r w:rsidRPr="007B5550">
              <w:rPr>
                <w:rFonts w:ascii="Times New Roman" w:hAnsi="Times New Roman" w:cs="Times New Roman"/>
                <w:b/>
                <w:color w:val="000000"/>
                <w:sz w:val="18"/>
                <w:szCs w:val="18"/>
              </w:rPr>
              <w:footnoteReference w:customMarkFollows="1" w:id="23"/>
              <w:t>Frequency</w:t>
            </w:r>
            <w:r w:rsidRPr="007B5550">
              <w:rPr>
                <w:rFonts w:ascii="Times New Roman" w:hAnsi="Times New Roman" w:cs="Times New Roman"/>
                <w:color w:val="000000"/>
                <w:sz w:val="18"/>
                <w:szCs w:val="18"/>
                <w:vertAlign w:val="superscript"/>
              </w:rPr>
              <w:footnoteReference w:id="24"/>
            </w:r>
          </w:p>
        </w:tc>
        <w:tc>
          <w:tcPr>
            <w:tcW w:w="1170"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7B5550" w:rsidR="00635639" w:rsidP="00756285" w:rsidRDefault="00635639" w14:paraId="6F437304" w14:textId="77777777">
            <w:pPr>
              <w:jc w:val="center"/>
              <w:rPr>
                <w:rFonts w:ascii="Times New Roman" w:hAnsi="Times New Roman" w:cs="Times New Roman"/>
                <w:b/>
                <w:color w:val="000000"/>
                <w:sz w:val="18"/>
                <w:szCs w:val="18"/>
              </w:rPr>
            </w:pPr>
            <w:r w:rsidRPr="007B5550">
              <w:rPr>
                <w:rFonts w:ascii="Times New Roman" w:hAnsi="Times New Roman" w:cs="Times New Roman"/>
                <w:b/>
                <w:color w:val="000000"/>
                <w:sz w:val="18"/>
                <w:szCs w:val="18"/>
              </w:rPr>
              <w:footnoteReference w:customMarkFollows="1" w:id="25"/>
              <w:t>Total Annual Responses</w:t>
            </w:r>
            <w:r w:rsidRPr="007B5550">
              <w:rPr>
                <w:rFonts w:ascii="Times New Roman" w:hAnsi="Times New Roman" w:cs="Times New Roman"/>
                <w:b/>
                <w:color w:val="000000"/>
                <w:sz w:val="18"/>
                <w:szCs w:val="18"/>
                <w:vertAlign w:val="superscript"/>
              </w:rPr>
              <w:footnoteReference w:id="26"/>
            </w:r>
          </w:p>
        </w:tc>
        <w:tc>
          <w:tcPr>
            <w:tcW w:w="990" w:type="dxa"/>
            <w:tcBorders>
              <w:top w:val="single" w:color="auto" w:sz="8" w:space="0"/>
              <w:left w:val="nil"/>
              <w:bottom w:val="nil"/>
              <w:right w:val="single" w:color="auto" w:sz="8" w:space="0"/>
            </w:tcBorders>
            <w:shd w:val="clear" w:color="auto" w:fill="BDD6EE"/>
            <w:vAlign w:val="center"/>
            <w:hideMark/>
          </w:tcPr>
          <w:p w:rsidRPr="007B5550" w:rsidR="00635639" w:rsidP="00756285" w:rsidRDefault="00635639" w14:paraId="09A0617C" w14:textId="77777777">
            <w:pPr>
              <w:jc w:val="center"/>
              <w:rPr>
                <w:rFonts w:ascii="Times New Roman" w:hAnsi="Times New Roman" w:cs="Times New Roman"/>
                <w:b/>
                <w:bCs/>
                <w:color w:val="000000"/>
                <w:sz w:val="18"/>
                <w:szCs w:val="18"/>
              </w:rPr>
            </w:pPr>
          </w:p>
          <w:p w:rsidRPr="007B5550" w:rsidR="00635639" w:rsidP="00756285" w:rsidRDefault="00635639" w14:paraId="68C87D6E" w14:textId="77777777">
            <w:pPr>
              <w:jc w:val="center"/>
              <w:rPr>
                <w:rFonts w:ascii="Times New Roman" w:hAnsi="Times New Roman" w:cs="Times New Roman"/>
                <w:bCs/>
                <w:i/>
                <w:color w:val="000000"/>
                <w:sz w:val="18"/>
                <w:szCs w:val="18"/>
              </w:rPr>
            </w:pPr>
            <w:r w:rsidRPr="007B5550">
              <w:rPr>
                <w:rFonts w:ascii="Times New Roman" w:hAnsi="Times New Roman" w:cs="Times New Roman"/>
                <w:b/>
                <w:bCs/>
                <w:color w:val="000000"/>
                <w:sz w:val="18"/>
                <w:szCs w:val="18"/>
              </w:rPr>
              <w:t xml:space="preserve">Time Per Response </w:t>
            </w:r>
            <w:r w:rsidRPr="007B5550">
              <w:rPr>
                <w:rFonts w:ascii="Times New Roman" w:hAnsi="Times New Roman" w:cs="Times New Roman"/>
                <w:bCs/>
                <w:i/>
                <w:color w:val="000000"/>
                <w:sz w:val="18"/>
                <w:szCs w:val="18"/>
              </w:rPr>
              <w:t>(in hours)</w:t>
            </w:r>
          </w:p>
        </w:tc>
        <w:tc>
          <w:tcPr>
            <w:tcW w:w="1710" w:type="dxa"/>
            <w:tcBorders>
              <w:top w:val="single" w:color="auto" w:sz="8" w:space="0"/>
              <w:left w:val="nil"/>
              <w:bottom w:val="nil"/>
              <w:right w:val="single" w:color="auto" w:sz="8" w:space="0"/>
            </w:tcBorders>
            <w:shd w:val="clear" w:color="auto" w:fill="BDD6EE"/>
            <w:vAlign w:val="center"/>
            <w:hideMark/>
          </w:tcPr>
          <w:p w:rsidR="00635639" w:rsidP="00756285" w:rsidRDefault="00635639" w14:paraId="6E80C551" w14:textId="77777777">
            <w:pPr>
              <w:jc w:val="center"/>
              <w:rPr>
                <w:rFonts w:ascii="Times New Roman" w:hAnsi="Times New Roman" w:cs="Times New Roman"/>
                <w:b/>
                <w:bCs/>
                <w:color w:val="000000"/>
                <w:sz w:val="18"/>
                <w:szCs w:val="18"/>
              </w:rPr>
            </w:pPr>
          </w:p>
          <w:p w:rsidR="00635639" w:rsidP="00756285" w:rsidRDefault="00635639" w14:paraId="5D1EA4E4"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Total Annual Burden</w:t>
            </w:r>
            <w:r>
              <w:rPr>
                <w:rFonts w:ascii="Times New Roman" w:hAnsi="Times New Roman" w:cs="Times New Roman"/>
                <w:b/>
                <w:bCs/>
                <w:color w:val="000000"/>
                <w:sz w:val="18"/>
                <w:szCs w:val="18"/>
              </w:rPr>
              <w:t xml:space="preserve"> </w:t>
            </w:r>
          </w:p>
          <w:p w:rsidRPr="00493A7C" w:rsidR="00635639" w:rsidP="00756285" w:rsidRDefault="00635639" w14:paraId="7BA8B164" w14:textId="77777777">
            <w:pPr>
              <w:jc w:val="center"/>
              <w:rPr>
                <w:rFonts w:ascii="Times New Roman" w:hAnsi="Times New Roman" w:cs="Times New Roman"/>
                <w:b/>
                <w:bCs/>
                <w:i/>
                <w:color w:val="000000"/>
                <w:sz w:val="18"/>
                <w:szCs w:val="18"/>
              </w:rPr>
            </w:pPr>
            <w:r w:rsidRPr="00493A7C">
              <w:rPr>
                <w:rFonts w:ascii="Times New Roman" w:hAnsi="Times New Roman" w:cs="Times New Roman"/>
                <w:bCs/>
                <w:i/>
                <w:color w:val="000000"/>
                <w:sz w:val="18"/>
                <w:szCs w:val="18"/>
              </w:rPr>
              <w:t>(in hours)</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635639" w:rsidP="00756285" w:rsidRDefault="00635639" w14:paraId="11AA3F1E"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Hourly Rate</w:t>
            </w:r>
          </w:p>
        </w:tc>
        <w:tc>
          <w:tcPr>
            <w:tcW w:w="1440" w:type="dxa"/>
            <w:tcBorders>
              <w:top w:val="single" w:color="auto" w:sz="8" w:space="0"/>
              <w:left w:val="nil"/>
              <w:bottom w:val="nil"/>
              <w:right w:val="single" w:color="auto" w:sz="8" w:space="0"/>
            </w:tcBorders>
            <w:shd w:val="clear" w:color="auto" w:fill="BDD6EE"/>
            <w:vAlign w:val="center"/>
            <w:hideMark/>
          </w:tcPr>
          <w:p w:rsidR="00635639" w:rsidP="00756285" w:rsidRDefault="00635639" w14:paraId="4B442A0E" w14:textId="77777777">
            <w:pPr>
              <w:jc w:val="center"/>
              <w:rPr>
                <w:rFonts w:ascii="Times New Roman" w:hAnsi="Times New Roman" w:cs="Times New Roman"/>
                <w:b/>
                <w:bCs/>
                <w:color w:val="000000"/>
                <w:sz w:val="18"/>
                <w:szCs w:val="18"/>
              </w:rPr>
            </w:pPr>
          </w:p>
          <w:p w:rsidR="00635639" w:rsidP="00756285" w:rsidRDefault="00635639" w14:paraId="110E31DB"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Annual Cost</w:t>
            </w:r>
          </w:p>
          <w:p w:rsidRPr="00493A7C" w:rsidR="00635639" w:rsidP="00756285" w:rsidRDefault="00635639" w14:paraId="689B5F12" w14:textId="77777777">
            <w:pPr>
              <w:jc w:val="center"/>
              <w:rPr>
                <w:rFonts w:ascii="Times New Roman" w:hAnsi="Times New Roman" w:cs="Times New Roman"/>
                <w:bCs/>
                <w:i/>
                <w:color w:val="000000"/>
                <w:sz w:val="18"/>
                <w:szCs w:val="18"/>
              </w:rPr>
            </w:pPr>
            <w:r>
              <w:rPr>
                <w:rFonts w:ascii="Times New Roman" w:hAnsi="Times New Roman" w:cs="Times New Roman"/>
                <w:bCs/>
                <w:i/>
                <w:color w:val="000000"/>
                <w:sz w:val="18"/>
                <w:szCs w:val="18"/>
              </w:rPr>
              <w:t>(in dollars)</w:t>
            </w:r>
          </w:p>
        </w:tc>
      </w:tr>
      <w:tr w:rsidRPr="0081125F" w:rsidR="00635639" w:rsidTr="00756285" w14:paraId="34EC691A" w14:textId="77777777">
        <w:trPr>
          <w:trHeight w:val="44"/>
          <w:tblHeader/>
        </w:trPr>
        <w:tc>
          <w:tcPr>
            <w:tcW w:w="1667"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635639" w:rsidP="00756285" w:rsidRDefault="00635639" w14:paraId="78EB93EA" w14:textId="77777777">
            <w:pPr>
              <w:rPr>
                <w:rFonts w:ascii="Times New Roman" w:hAnsi="Times New Roman" w:cs="Times New Roman"/>
                <w:b/>
                <w:bCs/>
                <w:color w:val="000000"/>
                <w:sz w:val="18"/>
                <w:szCs w:val="18"/>
              </w:rPr>
            </w:pPr>
          </w:p>
        </w:tc>
        <w:tc>
          <w:tcPr>
            <w:tcW w:w="1206"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635639" w:rsidP="00756285" w:rsidRDefault="00635639" w14:paraId="00966110" w14:textId="77777777">
            <w:pPr>
              <w:jc w:val="right"/>
              <w:rPr>
                <w:rFonts w:ascii="Times New Roman" w:hAnsi="Times New Roman" w:cs="Times New Roman"/>
                <w:b/>
                <w:bCs/>
                <w:color w:val="000000"/>
                <w:sz w:val="18"/>
                <w:szCs w:val="18"/>
              </w:rPr>
            </w:pPr>
          </w:p>
        </w:tc>
        <w:tc>
          <w:tcPr>
            <w:tcW w:w="1177"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635639" w:rsidP="00756285" w:rsidRDefault="00635639" w14:paraId="24164967" w14:textId="77777777">
            <w:pPr>
              <w:jc w:val="right"/>
              <w:rPr>
                <w:color w:val="0563C1"/>
                <w:sz w:val="20"/>
                <w:szCs w:val="20"/>
                <w:u w:val="single"/>
              </w:rPr>
            </w:pPr>
          </w:p>
        </w:tc>
        <w:tc>
          <w:tcPr>
            <w:tcW w:w="1170"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635639" w:rsidP="00756285" w:rsidRDefault="00635639" w14:paraId="060ABCCE" w14:textId="77777777">
            <w:pPr>
              <w:jc w:val="right"/>
              <w:rPr>
                <w:color w:val="0563C1"/>
                <w:sz w:val="20"/>
                <w:szCs w:val="20"/>
                <w:u w:val="single"/>
              </w:rPr>
            </w:pPr>
          </w:p>
        </w:tc>
        <w:tc>
          <w:tcPr>
            <w:tcW w:w="990" w:type="dxa"/>
            <w:tcBorders>
              <w:top w:val="nil"/>
              <w:left w:val="nil"/>
              <w:bottom w:val="single" w:color="auto" w:sz="8" w:space="0"/>
              <w:right w:val="single" w:color="auto" w:sz="8" w:space="0"/>
            </w:tcBorders>
            <w:shd w:val="clear" w:color="auto" w:fill="BDD6EE"/>
            <w:vAlign w:val="center"/>
            <w:hideMark/>
          </w:tcPr>
          <w:p w:rsidRPr="0081125F" w:rsidR="00635639" w:rsidP="00756285" w:rsidRDefault="00635639" w14:paraId="64F9D548" w14:textId="77777777">
            <w:pPr>
              <w:rPr>
                <w:rFonts w:ascii="Times New Roman" w:hAnsi="Times New Roman" w:cs="Times New Roman"/>
                <w:i/>
                <w:iCs/>
                <w:color w:val="000000"/>
                <w:sz w:val="18"/>
                <w:szCs w:val="18"/>
              </w:rPr>
            </w:pPr>
          </w:p>
        </w:tc>
        <w:tc>
          <w:tcPr>
            <w:tcW w:w="1710" w:type="dxa"/>
            <w:tcBorders>
              <w:top w:val="nil"/>
              <w:left w:val="nil"/>
              <w:bottom w:val="single" w:color="auto" w:sz="8" w:space="0"/>
              <w:right w:val="single" w:color="auto" w:sz="8" w:space="0"/>
            </w:tcBorders>
            <w:shd w:val="clear" w:color="auto" w:fill="BDD6EE"/>
            <w:vAlign w:val="center"/>
            <w:hideMark/>
          </w:tcPr>
          <w:p w:rsidRPr="0081125F" w:rsidR="00635639" w:rsidP="00756285" w:rsidRDefault="00635639" w14:paraId="5F781451" w14:textId="77777777">
            <w:pPr>
              <w:rPr>
                <w:rFonts w:ascii="Times New Roman" w:hAnsi="Times New Roman" w:cs="Times New Roman"/>
                <w:i/>
                <w:iCs/>
                <w:color w:val="000000"/>
                <w:sz w:val="18"/>
                <w:szCs w:val="18"/>
              </w:rPr>
            </w:pPr>
          </w:p>
        </w:tc>
        <w:tc>
          <w:tcPr>
            <w:tcW w:w="900"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635639" w:rsidP="00756285" w:rsidRDefault="00635639" w14:paraId="1CB051D4" w14:textId="77777777">
            <w:pPr>
              <w:jc w:val="right"/>
              <w:rPr>
                <w:rFonts w:ascii="Times New Roman" w:hAnsi="Times New Roman" w:cs="Times New Roman"/>
                <w:b/>
                <w:bCs/>
                <w:color w:val="000000"/>
                <w:sz w:val="18"/>
                <w:szCs w:val="18"/>
              </w:rPr>
            </w:pPr>
          </w:p>
        </w:tc>
        <w:tc>
          <w:tcPr>
            <w:tcW w:w="1440" w:type="dxa"/>
            <w:tcBorders>
              <w:top w:val="nil"/>
              <w:left w:val="nil"/>
              <w:bottom w:val="single" w:color="auto" w:sz="8" w:space="0"/>
              <w:right w:val="single" w:color="auto" w:sz="8" w:space="0"/>
            </w:tcBorders>
            <w:shd w:val="clear" w:color="auto" w:fill="BDD6EE"/>
            <w:vAlign w:val="center"/>
            <w:hideMark/>
          </w:tcPr>
          <w:p w:rsidRPr="0081125F" w:rsidR="00635639" w:rsidP="00756285" w:rsidRDefault="00635639" w14:paraId="333FE2CC" w14:textId="77777777">
            <w:pPr>
              <w:rPr>
                <w:rFonts w:ascii="Times New Roman" w:hAnsi="Times New Roman" w:cs="Times New Roman"/>
                <w:i/>
                <w:iCs/>
                <w:color w:val="000000"/>
                <w:sz w:val="18"/>
                <w:szCs w:val="18"/>
              </w:rPr>
            </w:pPr>
          </w:p>
        </w:tc>
      </w:tr>
      <w:tr w:rsidRPr="0081125F" w:rsidR="00635639" w:rsidTr="00756285" w14:paraId="441503D1"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6C88DEBD"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Seafood Attestation</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59D5DFC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152</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7CF6134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18.75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074E8A06"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2,850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6B11CC2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0.17</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24D1514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484.50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1125F" w:rsidR="00635639" w:rsidP="00635639" w:rsidRDefault="00635639" w14:paraId="0D26EBE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1125F" w:rsidR="00635639" w:rsidP="00635639" w:rsidRDefault="00635639" w14:paraId="2933D23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40,499.36 </w:t>
            </w:r>
            <w:r w:rsidRPr="0081125F">
              <w:rPr>
                <w:rFonts w:ascii="Times New Roman" w:hAnsi="Times New Roman" w:cs="Times New Roman"/>
                <w:color w:val="000000"/>
                <w:sz w:val="18"/>
                <w:szCs w:val="18"/>
              </w:rPr>
              <w:t xml:space="preserve"> </w:t>
            </w:r>
          </w:p>
        </w:tc>
      </w:tr>
      <w:tr w:rsidRPr="0081125F" w:rsidR="00635639" w:rsidTr="00756285" w14:paraId="2B066435"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75402F5B"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Seafood Staggered Entry Provision</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3A65AC5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152</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69928B28"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35F164C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152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08B4320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0.25</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03F053E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38.00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1125F" w:rsidR="00635639" w:rsidP="00635639" w:rsidRDefault="00635639" w14:paraId="35CF3CC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1125F" w:rsidR="00635639" w:rsidP="00635639" w:rsidRDefault="00635639" w14:paraId="6A5A734E"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3,176.42 </w:t>
            </w:r>
            <w:r w:rsidRPr="0081125F">
              <w:rPr>
                <w:rFonts w:ascii="Times New Roman" w:hAnsi="Times New Roman" w:cs="Times New Roman"/>
                <w:color w:val="000000"/>
                <w:sz w:val="18"/>
                <w:szCs w:val="18"/>
              </w:rPr>
              <w:t xml:space="preserve"> </w:t>
            </w:r>
          </w:p>
        </w:tc>
      </w:tr>
      <w:tr w:rsidRPr="0081125F" w:rsidR="00635639" w:rsidTr="00756285" w14:paraId="682A9067"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2F3F1C2C"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Seafood 90-120 Day Entry Provision</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2328927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38</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66868CFB"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52DB5F2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38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44DE89E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w:t>
            </w:r>
            <w:r>
              <w:rPr>
                <w:rFonts w:ascii="Times New Roman" w:hAnsi="Times New Roman" w:cs="Times New Roman"/>
                <w:color w:val="000000"/>
                <w:sz w:val="18"/>
                <w:szCs w:val="18"/>
              </w:rPr>
              <w:t>.00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285D2CE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76.00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1125F" w:rsidR="00635639" w:rsidP="00635639" w:rsidRDefault="00635639" w14:paraId="198F4B9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1125F" w:rsidR="00635639" w:rsidP="00635639" w:rsidRDefault="00635639" w14:paraId="2952CA60"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6,352.84 </w:t>
            </w:r>
            <w:r w:rsidRPr="0081125F">
              <w:rPr>
                <w:rFonts w:ascii="Times New Roman" w:hAnsi="Times New Roman" w:cs="Times New Roman"/>
                <w:color w:val="000000"/>
                <w:sz w:val="18"/>
                <w:szCs w:val="18"/>
              </w:rPr>
              <w:t xml:space="preserve"> </w:t>
            </w:r>
          </w:p>
        </w:tc>
      </w:tr>
      <w:tr w:rsidRPr="0081125F" w:rsidR="00635639" w:rsidTr="00756285" w14:paraId="0ED9A0E2"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43F29CDB"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Seafood Workers Present Attestation to a State Consular Office</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4D78447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2,850</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19E6767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395AD39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2,850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6C755D4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0.03</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635639" w:rsidP="00635639" w:rsidRDefault="00635639" w14:paraId="6D88DA9D"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85.50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1125F" w:rsidR="00635639" w:rsidP="00635639" w:rsidRDefault="00635639" w14:paraId="3637A74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1125F" w:rsidR="00635639" w:rsidP="00635639" w:rsidRDefault="00635639" w14:paraId="101849F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C326BA">
              <w:rPr>
                <w:rFonts w:ascii="Times New Roman" w:hAnsi="Times New Roman" w:cs="Times New Roman"/>
                <w:color w:val="000000"/>
                <w:sz w:val="18"/>
                <w:szCs w:val="18"/>
              </w:rPr>
              <w:t xml:space="preserve">7,146.95 </w:t>
            </w:r>
            <w:r w:rsidRPr="0081125F">
              <w:rPr>
                <w:rFonts w:ascii="Times New Roman" w:hAnsi="Times New Roman" w:cs="Times New Roman"/>
                <w:color w:val="000000"/>
                <w:sz w:val="18"/>
                <w:szCs w:val="18"/>
              </w:rPr>
              <w:t xml:space="preserve"> </w:t>
            </w:r>
          </w:p>
        </w:tc>
      </w:tr>
      <w:tr w:rsidRPr="0081125F" w:rsidR="00635639" w:rsidTr="00756285" w14:paraId="58E5B56A"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BDD6EE"/>
            <w:vAlign w:val="center"/>
          </w:tcPr>
          <w:p w:rsidR="00635639" w:rsidP="00635639" w:rsidRDefault="00635639" w14:paraId="4DFDBB05" w14:textId="77777777">
            <w:pPr>
              <w:rPr>
                <w:rFonts w:ascii="Times New Roman" w:hAnsi="Times New Roman" w:cs="Times New Roman"/>
                <w:color w:val="000000"/>
                <w:sz w:val="18"/>
                <w:szCs w:val="18"/>
              </w:rPr>
            </w:pPr>
            <w:r w:rsidRPr="0081125F">
              <w:rPr>
                <w:rFonts w:ascii="Times New Roman" w:hAnsi="Times New Roman" w:cs="Times New Roman"/>
                <w:b/>
                <w:bCs/>
                <w:iCs/>
                <w:color w:val="000000"/>
                <w:sz w:val="18"/>
                <w:szCs w:val="18"/>
              </w:rPr>
              <w:t>UNDUPLICATED TOTALS</w:t>
            </w:r>
          </w:p>
          <w:p w:rsidRPr="0081125F" w:rsidR="00635639" w:rsidP="00635639" w:rsidRDefault="00635639" w14:paraId="19FC7C25" w14:textId="77777777">
            <w:pPr>
              <w:rPr>
                <w:rFonts w:ascii="Times New Roman" w:hAnsi="Times New Roman" w:cs="Times New Roman"/>
                <w:color w:val="000000"/>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BDD6EE"/>
            <w:vAlign w:val="center"/>
          </w:tcPr>
          <w:p w:rsidRPr="004B55A5" w:rsidR="00635639" w:rsidP="00635639" w:rsidRDefault="00F54324" w14:paraId="06335C4E" w14:textId="77777777">
            <w:pPr>
              <w:jc w:val="right"/>
              <w:rPr>
                <w:rFonts w:ascii="Times New Roman" w:hAnsi="Times New Roman" w:cs="Times New Roman"/>
                <w:b/>
                <w:color w:val="000000"/>
                <w:sz w:val="18"/>
                <w:szCs w:val="18"/>
              </w:rPr>
            </w:pPr>
            <w:r w:rsidRPr="004B55A5">
              <w:rPr>
                <w:rFonts w:ascii="Times New Roman" w:hAnsi="Times New Roman" w:cs="Times New Roman"/>
                <w:b/>
                <w:color w:val="000000"/>
                <w:sz w:val="18"/>
                <w:szCs w:val="18"/>
              </w:rPr>
              <w:t>3,192</w:t>
            </w:r>
          </w:p>
        </w:tc>
        <w:tc>
          <w:tcPr>
            <w:tcW w:w="1177" w:type="dxa"/>
            <w:tcBorders>
              <w:top w:val="single" w:color="auto" w:sz="4" w:space="0"/>
              <w:left w:val="single" w:color="auto" w:sz="4" w:space="0"/>
              <w:bottom w:val="single" w:color="auto" w:sz="4" w:space="0"/>
              <w:right w:val="single" w:color="auto" w:sz="4" w:space="0"/>
            </w:tcBorders>
            <w:shd w:val="clear" w:color="auto" w:fill="BDD6EE"/>
            <w:vAlign w:val="center"/>
          </w:tcPr>
          <w:p w:rsidRPr="004B55A5" w:rsidR="00635639" w:rsidP="00635639" w:rsidRDefault="00F54324" w14:paraId="7B68CD09" w14:textId="77777777">
            <w:pPr>
              <w:jc w:val="right"/>
              <w:rPr>
                <w:rFonts w:ascii="Times New Roman" w:hAnsi="Times New Roman" w:cs="Times New Roman"/>
                <w:b/>
                <w:color w:val="000000"/>
                <w:sz w:val="18"/>
                <w:szCs w:val="18"/>
              </w:rPr>
            </w:pPr>
            <w:r w:rsidRPr="004B55A5">
              <w:rPr>
                <w:rFonts w:ascii="Times New Roman" w:hAnsi="Times New Roman" w:cs="Times New Roman"/>
                <w:b/>
                <w:color w:val="000000"/>
                <w:sz w:val="18"/>
                <w:szCs w:val="18"/>
              </w:rPr>
              <w:t>N/A</w:t>
            </w:r>
          </w:p>
        </w:tc>
        <w:tc>
          <w:tcPr>
            <w:tcW w:w="1170" w:type="dxa"/>
            <w:tcBorders>
              <w:top w:val="single" w:color="auto" w:sz="4" w:space="0"/>
              <w:left w:val="single" w:color="auto" w:sz="4" w:space="0"/>
              <w:bottom w:val="single" w:color="auto" w:sz="4" w:space="0"/>
              <w:right w:val="single" w:color="auto" w:sz="4" w:space="0"/>
            </w:tcBorders>
            <w:shd w:val="clear" w:color="auto" w:fill="BDD6EE"/>
            <w:vAlign w:val="center"/>
          </w:tcPr>
          <w:p w:rsidRPr="004B55A5" w:rsidR="00635639" w:rsidP="00635639" w:rsidRDefault="00F54324" w14:paraId="7E8ED504" w14:textId="77777777">
            <w:pPr>
              <w:jc w:val="right"/>
              <w:rPr>
                <w:rFonts w:ascii="Times New Roman" w:hAnsi="Times New Roman" w:cs="Times New Roman"/>
                <w:b/>
                <w:color w:val="000000"/>
                <w:sz w:val="18"/>
                <w:szCs w:val="18"/>
              </w:rPr>
            </w:pPr>
            <w:r w:rsidRPr="004B55A5">
              <w:rPr>
                <w:rFonts w:ascii="Times New Roman" w:hAnsi="Times New Roman" w:cs="Times New Roman"/>
                <w:b/>
                <w:color w:val="000000"/>
                <w:sz w:val="18"/>
                <w:szCs w:val="18"/>
              </w:rPr>
              <w:t>5,890</w:t>
            </w:r>
          </w:p>
        </w:tc>
        <w:tc>
          <w:tcPr>
            <w:tcW w:w="990" w:type="dxa"/>
            <w:tcBorders>
              <w:top w:val="single" w:color="auto" w:sz="4" w:space="0"/>
              <w:left w:val="single" w:color="auto" w:sz="4" w:space="0"/>
              <w:bottom w:val="single" w:color="auto" w:sz="4" w:space="0"/>
              <w:right w:val="single" w:color="auto" w:sz="4" w:space="0"/>
            </w:tcBorders>
            <w:shd w:val="clear" w:color="auto" w:fill="BDD6EE"/>
            <w:vAlign w:val="center"/>
          </w:tcPr>
          <w:p w:rsidRPr="004B55A5" w:rsidR="00635639" w:rsidP="00635639" w:rsidRDefault="00F54324" w14:paraId="488EF94E" w14:textId="77777777">
            <w:pPr>
              <w:jc w:val="right"/>
              <w:rPr>
                <w:rFonts w:ascii="Times New Roman" w:hAnsi="Times New Roman" w:cs="Times New Roman"/>
                <w:b/>
                <w:color w:val="000000"/>
                <w:sz w:val="18"/>
                <w:szCs w:val="18"/>
              </w:rPr>
            </w:pPr>
            <w:r w:rsidRPr="004B55A5">
              <w:rPr>
                <w:rFonts w:ascii="Times New Roman" w:hAnsi="Times New Roman" w:cs="Times New Roman"/>
                <w:b/>
                <w:color w:val="000000"/>
                <w:sz w:val="18"/>
                <w:szCs w:val="18"/>
              </w:rPr>
              <w:t>N/A</w:t>
            </w:r>
          </w:p>
        </w:tc>
        <w:tc>
          <w:tcPr>
            <w:tcW w:w="1710" w:type="dxa"/>
            <w:tcBorders>
              <w:top w:val="single" w:color="auto" w:sz="4" w:space="0"/>
              <w:left w:val="single" w:color="auto" w:sz="4" w:space="0"/>
              <w:bottom w:val="single" w:color="auto" w:sz="4" w:space="0"/>
              <w:right w:val="single" w:color="auto" w:sz="4" w:space="0"/>
            </w:tcBorders>
            <w:shd w:val="clear" w:color="auto" w:fill="BDD6EE"/>
            <w:vAlign w:val="center"/>
          </w:tcPr>
          <w:p w:rsidRPr="004B55A5" w:rsidR="00635639" w:rsidP="00635639" w:rsidRDefault="004B55A5" w14:paraId="2FFF131B" w14:textId="77777777">
            <w:pPr>
              <w:jc w:val="right"/>
              <w:rPr>
                <w:rFonts w:ascii="Times New Roman" w:hAnsi="Times New Roman" w:cs="Times New Roman"/>
                <w:b/>
                <w:color w:val="000000"/>
                <w:sz w:val="18"/>
                <w:szCs w:val="18"/>
              </w:rPr>
            </w:pPr>
            <w:r w:rsidRPr="004B55A5">
              <w:rPr>
                <w:rFonts w:ascii="Times New Roman" w:hAnsi="Times New Roman" w:cs="Times New Roman"/>
                <w:b/>
                <w:color w:val="000000"/>
                <w:sz w:val="18"/>
                <w:szCs w:val="18"/>
              </w:rPr>
              <w:t>684.00</w:t>
            </w:r>
          </w:p>
        </w:tc>
        <w:tc>
          <w:tcPr>
            <w:tcW w:w="900" w:type="dxa"/>
            <w:tcBorders>
              <w:top w:val="single" w:color="auto" w:sz="4" w:space="0"/>
              <w:left w:val="single" w:color="auto" w:sz="4" w:space="0"/>
              <w:bottom w:val="single" w:color="auto" w:sz="4" w:space="0"/>
              <w:right w:val="single" w:color="auto" w:sz="4" w:space="0"/>
            </w:tcBorders>
            <w:shd w:val="clear" w:color="auto" w:fill="BDD6EE"/>
            <w:noWrap/>
            <w:vAlign w:val="center"/>
          </w:tcPr>
          <w:p w:rsidRPr="004B55A5" w:rsidR="00635639" w:rsidP="00635639" w:rsidRDefault="004B55A5" w14:paraId="678CD09E" w14:textId="77777777">
            <w:pPr>
              <w:jc w:val="right"/>
              <w:rPr>
                <w:rFonts w:ascii="Times New Roman" w:hAnsi="Times New Roman" w:cs="Times New Roman"/>
                <w:b/>
                <w:color w:val="000000"/>
                <w:sz w:val="18"/>
                <w:szCs w:val="18"/>
              </w:rPr>
            </w:pPr>
            <w:r w:rsidRPr="004B55A5">
              <w:rPr>
                <w:rFonts w:ascii="Times New Roman" w:hAnsi="Times New Roman" w:cs="Times New Roman"/>
                <w:b/>
                <w:color w:val="000000"/>
                <w:sz w:val="18"/>
                <w:szCs w:val="18"/>
              </w:rPr>
              <w:t>N/A</w:t>
            </w:r>
          </w:p>
        </w:tc>
        <w:tc>
          <w:tcPr>
            <w:tcW w:w="1440" w:type="dxa"/>
            <w:tcBorders>
              <w:top w:val="single" w:color="auto" w:sz="4" w:space="0"/>
              <w:left w:val="single" w:color="auto" w:sz="4" w:space="0"/>
              <w:bottom w:val="single" w:color="auto" w:sz="4" w:space="0"/>
              <w:right w:val="single" w:color="auto" w:sz="4" w:space="0"/>
            </w:tcBorders>
            <w:shd w:val="clear" w:color="auto" w:fill="BDD6EE"/>
            <w:noWrap/>
            <w:vAlign w:val="center"/>
          </w:tcPr>
          <w:p w:rsidRPr="004B55A5" w:rsidR="00635639" w:rsidP="00635639" w:rsidRDefault="004B55A5" w14:paraId="202C2720" w14:textId="77777777">
            <w:pPr>
              <w:jc w:val="right"/>
              <w:rPr>
                <w:rFonts w:ascii="Times New Roman" w:hAnsi="Times New Roman" w:cs="Times New Roman"/>
                <w:b/>
                <w:color w:val="000000"/>
                <w:sz w:val="18"/>
                <w:szCs w:val="18"/>
              </w:rPr>
            </w:pPr>
            <w:r w:rsidRPr="004B55A5">
              <w:rPr>
                <w:rFonts w:ascii="Times New Roman" w:hAnsi="Times New Roman" w:cs="Times New Roman"/>
                <w:b/>
                <w:color w:val="000000"/>
                <w:sz w:val="18"/>
                <w:szCs w:val="18"/>
              </w:rPr>
              <w:t>$</w:t>
            </w:r>
            <w:r w:rsidR="003F14E9">
              <w:rPr>
                <w:rFonts w:ascii="Times New Roman" w:hAnsi="Times New Roman" w:cs="Times New Roman"/>
                <w:b/>
                <w:color w:val="000000"/>
                <w:sz w:val="18"/>
                <w:szCs w:val="18"/>
              </w:rPr>
              <w:t xml:space="preserve">57,175.57 </w:t>
            </w:r>
          </w:p>
        </w:tc>
      </w:tr>
    </w:tbl>
    <w:p w:rsidR="00635639" w:rsidP="00635639" w:rsidRDefault="00635639" w14:paraId="7F6D8596" w14:textId="77777777">
      <w:pPr>
        <w:rPr>
          <w:rFonts w:ascii="Times New Roman" w:hAnsi="Times New Roman" w:cs="Times New Roman"/>
        </w:rPr>
      </w:pPr>
    </w:p>
    <w:p w:rsidRPr="003972C1" w:rsidR="00857EE7" w:rsidP="00635639" w:rsidRDefault="00857EE7" w14:paraId="27AAC2C8" w14:textId="77777777">
      <w:pPr>
        <w:rPr>
          <w:rFonts w:ascii="Times New Roman" w:hAnsi="Times New Roman" w:cs="Times New Roman"/>
        </w:rPr>
      </w:pPr>
    </w:p>
    <w:tbl>
      <w:tblPr>
        <w:tblW w:w="10260" w:type="dxa"/>
        <w:tblInd w:w="-432" w:type="dxa"/>
        <w:tblLayout w:type="fixed"/>
        <w:tblLook w:val="04A0" w:firstRow="1" w:lastRow="0" w:firstColumn="1" w:lastColumn="0" w:noHBand="0" w:noVBand="1"/>
      </w:tblPr>
      <w:tblGrid>
        <w:gridCol w:w="1667"/>
        <w:gridCol w:w="1206"/>
        <w:gridCol w:w="1177"/>
        <w:gridCol w:w="1170"/>
        <w:gridCol w:w="990"/>
        <w:gridCol w:w="1710"/>
        <w:gridCol w:w="900"/>
        <w:gridCol w:w="1440"/>
      </w:tblGrid>
      <w:tr w:rsidRPr="00493A7C" w:rsidR="000A3328" w:rsidTr="000A3328" w14:paraId="25418195" w14:textId="77777777">
        <w:trPr>
          <w:cantSplit/>
          <w:trHeight w:val="690"/>
          <w:tblHeader/>
        </w:trPr>
        <w:tc>
          <w:tcPr>
            <w:tcW w:w="1667"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0A3328" w:rsidP="00756285" w:rsidRDefault="000A3328" w14:paraId="5CFF2CB9"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lastRenderedPageBreak/>
              <w:t>Information Collection Activity</w:t>
            </w:r>
          </w:p>
        </w:tc>
        <w:tc>
          <w:tcPr>
            <w:tcW w:w="1206"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0A3328" w:rsidP="00756285" w:rsidRDefault="000A3328" w14:paraId="4463ACA5"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Number of Respondents</w:t>
            </w:r>
          </w:p>
        </w:tc>
        <w:tc>
          <w:tcPr>
            <w:tcW w:w="1177"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7B5550" w:rsidR="000A3328" w:rsidP="00756285" w:rsidRDefault="000A3328" w14:paraId="3EE2FDF3" w14:textId="77777777">
            <w:pPr>
              <w:jc w:val="center"/>
              <w:rPr>
                <w:rFonts w:ascii="Times New Roman" w:hAnsi="Times New Roman" w:cs="Times New Roman"/>
                <w:b/>
                <w:color w:val="000000"/>
                <w:sz w:val="18"/>
                <w:szCs w:val="18"/>
              </w:rPr>
            </w:pPr>
            <w:r w:rsidRPr="007B5550">
              <w:rPr>
                <w:rFonts w:ascii="Times New Roman" w:hAnsi="Times New Roman" w:cs="Times New Roman"/>
                <w:b/>
                <w:color w:val="000000"/>
                <w:sz w:val="18"/>
                <w:szCs w:val="18"/>
              </w:rPr>
              <w:footnoteReference w:customMarkFollows="1" w:id="27"/>
              <w:t>Frequency</w:t>
            </w:r>
            <w:r w:rsidRPr="007B5550">
              <w:rPr>
                <w:rFonts w:ascii="Times New Roman" w:hAnsi="Times New Roman" w:cs="Times New Roman"/>
                <w:color w:val="000000"/>
                <w:sz w:val="18"/>
                <w:szCs w:val="18"/>
                <w:vertAlign w:val="superscript"/>
              </w:rPr>
              <w:footnoteReference w:id="28"/>
            </w:r>
          </w:p>
        </w:tc>
        <w:tc>
          <w:tcPr>
            <w:tcW w:w="1170"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7B5550" w:rsidR="000A3328" w:rsidP="00756285" w:rsidRDefault="000A3328" w14:paraId="25351C1C" w14:textId="77777777">
            <w:pPr>
              <w:jc w:val="center"/>
              <w:rPr>
                <w:rFonts w:ascii="Times New Roman" w:hAnsi="Times New Roman" w:cs="Times New Roman"/>
                <w:b/>
                <w:color w:val="000000"/>
                <w:sz w:val="18"/>
                <w:szCs w:val="18"/>
              </w:rPr>
            </w:pPr>
            <w:r w:rsidRPr="007B5550">
              <w:rPr>
                <w:rFonts w:ascii="Times New Roman" w:hAnsi="Times New Roman" w:cs="Times New Roman"/>
                <w:b/>
                <w:color w:val="000000"/>
                <w:sz w:val="18"/>
                <w:szCs w:val="18"/>
              </w:rPr>
              <w:footnoteReference w:customMarkFollows="1" w:id="29"/>
              <w:t>Total Annual Responses</w:t>
            </w:r>
            <w:r w:rsidRPr="007B5550">
              <w:rPr>
                <w:rFonts w:ascii="Times New Roman" w:hAnsi="Times New Roman" w:cs="Times New Roman"/>
                <w:b/>
                <w:color w:val="000000"/>
                <w:sz w:val="18"/>
                <w:szCs w:val="18"/>
                <w:vertAlign w:val="superscript"/>
              </w:rPr>
              <w:footnoteReference w:id="30"/>
            </w:r>
          </w:p>
        </w:tc>
        <w:tc>
          <w:tcPr>
            <w:tcW w:w="990" w:type="dxa"/>
            <w:tcBorders>
              <w:top w:val="single" w:color="auto" w:sz="8" w:space="0"/>
              <w:left w:val="nil"/>
              <w:bottom w:val="nil"/>
              <w:right w:val="single" w:color="auto" w:sz="8" w:space="0"/>
            </w:tcBorders>
            <w:shd w:val="clear" w:color="auto" w:fill="BDD6EE"/>
            <w:vAlign w:val="center"/>
            <w:hideMark/>
          </w:tcPr>
          <w:p w:rsidRPr="007B5550" w:rsidR="000A3328" w:rsidP="00756285" w:rsidRDefault="000A3328" w14:paraId="018426EE" w14:textId="77777777">
            <w:pPr>
              <w:jc w:val="center"/>
              <w:rPr>
                <w:rFonts w:ascii="Times New Roman" w:hAnsi="Times New Roman" w:cs="Times New Roman"/>
                <w:b/>
                <w:bCs/>
                <w:color w:val="000000"/>
                <w:sz w:val="18"/>
                <w:szCs w:val="18"/>
              </w:rPr>
            </w:pPr>
          </w:p>
          <w:p w:rsidRPr="007B5550" w:rsidR="000A3328" w:rsidP="00756285" w:rsidRDefault="000A3328" w14:paraId="45D63A3F" w14:textId="77777777">
            <w:pPr>
              <w:jc w:val="center"/>
              <w:rPr>
                <w:rFonts w:ascii="Times New Roman" w:hAnsi="Times New Roman" w:cs="Times New Roman"/>
                <w:bCs/>
                <w:i/>
                <w:color w:val="000000"/>
                <w:sz w:val="18"/>
                <w:szCs w:val="18"/>
              </w:rPr>
            </w:pPr>
            <w:r w:rsidRPr="007B5550">
              <w:rPr>
                <w:rFonts w:ascii="Times New Roman" w:hAnsi="Times New Roman" w:cs="Times New Roman"/>
                <w:b/>
                <w:bCs/>
                <w:color w:val="000000"/>
                <w:sz w:val="18"/>
                <w:szCs w:val="18"/>
              </w:rPr>
              <w:t xml:space="preserve">Time Per Response </w:t>
            </w:r>
            <w:r w:rsidRPr="007B5550">
              <w:rPr>
                <w:rFonts w:ascii="Times New Roman" w:hAnsi="Times New Roman" w:cs="Times New Roman"/>
                <w:bCs/>
                <w:i/>
                <w:color w:val="000000"/>
                <w:sz w:val="18"/>
                <w:szCs w:val="18"/>
              </w:rPr>
              <w:t>(in hours)</w:t>
            </w:r>
          </w:p>
        </w:tc>
        <w:tc>
          <w:tcPr>
            <w:tcW w:w="1710" w:type="dxa"/>
            <w:tcBorders>
              <w:top w:val="single" w:color="auto" w:sz="8" w:space="0"/>
              <w:left w:val="nil"/>
              <w:bottom w:val="nil"/>
              <w:right w:val="single" w:color="auto" w:sz="8" w:space="0"/>
            </w:tcBorders>
            <w:shd w:val="clear" w:color="auto" w:fill="BDD6EE"/>
            <w:vAlign w:val="center"/>
            <w:hideMark/>
          </w:tcPr>
          <w:p w:rsidR="000A3328" w:rsidP="00756285" w:rsidRDefault="000A3328" w14:paraId="46856F29" w14:textId="77777777">
            <w:pPr>
              <w:jc w:val="center"/>
              <w:rPr>
                <w:rFonts w:ascii="Times New Roman" w:hAnsi="Times New Roman" w:cs="Times New Roman"/>
                <w:b/>
                <w:bCs/>
                <w:color w:val="000000"/>
                <w:sz w:val="18"/>
                <w:szCs w:val="18"/>
              </w:rPr>
            </w:pPr>
          </w:p>
          <w:p w:rsidR="000A3328" w:rsidP="00756285" w:rsidRDefault="000A3328" w14:paraId="080648E5"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Total Annual Burden</w:t>
            </w:r>
            <w:r>
              <w:rPr>
                <w:rFonts w:ascii="Times New Roman" w:hAnsi="Times New Roman" w:cs="Times New Roman"/>
                <w:b/>
                <w:bCs/>
                <w:color w:val="000000"/>
                <w:sz w:val="18"/>
                <w:szCs w:val="18"/>
              </w:rPr>
              <w:t xml:space="preserve"> </w:t>
            </w:r>
          </w:p>
          <w:p w:rsidRPr="00493A7C" w:rsidR="000A3328" w:rsidP="00756285" w:rsidRDefault="000A3328" w14:paraId="74273A3A" w14:textId="77777777">
            <w:pPr>
              <w:jc w:val="center"/>
              <w:rPr>
                <w:rFonts w:ascii="Times New Roman" w:hAnsi="Times New Roman" w:cs="Times New Roman"/>
                <w:b/>
                <w:bCs/>
                <w:i/>
                <w:color w:val="000000"/>
                <w:sz w:val="18"/>
                <w:szCs w:val="18"/>
              </w:rPr>
            </w:pPr>
            <w:r w:rsidRPr="00493A7C">
              <w:rPr>
                <w:rFonts w:ascii="Times New Roman" w:hAnsi="Times New Roman" w:cs="Times New Roman"/>
                <w:bCs/>
                <w:i/>
                <w:color w:val="000000"/>
                <w:sz w:val="18"/>
                <w:szCs w:val="18"/>
              </w:rPr>
              <w:t>(in hours)</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0A3328" w:rsidP="00756285" w:rsidRDefault="000A3328" w14:paraId="1FF1B663"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Hourly Rate</w:t>
            </w:r>
          </w:p>
        </w:tc>
        <w:tc>
          <w:tcPr>
            <w:tcW w:w="1440" w:type="dxa"/>
            <w:tcBorders>
              <w:top w:val="single" w:color="auto" w:sz="8" w:space="0"/>
              <w:left w:val="nil"/>
              <w:bottom w:val="nil"/>
              <w:right w:val="single" w:color="auto" w:sz="8" w:space="0"/>
            </w:tcBorders>
            <w:shd w:val="clear" w:color="auto" w:fill="BDD6EE"/>
            <w:vAlign w:val="center"/>
            <w:hideMark/>
          </w:tcPr>
          <w:p w:rsidR="000A3328" w:rsidP="00756285" w:rsidRDefault="000A3328" w14:paraId="16EEBC6C" w14:textId="77777777">
            <w:pPr>
              <w:jc w:val="center"/>
              <w:rPr>
                <w:rFonts w:ascii="Times New Roman" w:hAnsi="Times New Roman" w:cs="Times New Roman"/>
                <w:b/>
                <w:bCs/>
                <w:color w:val="000000"/>
                <w:sz w:val="18"/>
                <w:szCs w:val="18"/>
              </w:rPr>
            </w:pPr>
          </w:p>
          <w:p w:rsidR="000A3328" w:rsidP="00756285" w:rsidRDefault="000A3328" w14:paraId="5FBF4783"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Annual Cost</w:t>
            </w:r>
          </w:p>
          <w:p w:rsidRPr="00493A7C" w:rsidR="000A3328" w:rsidP="00756285" w:rsidRDefault="000A3328" w14:paraId="482742FB" w14:textId="77777777">
            <w:pPr>
              <w:jc w:val="center"/>
              <w:rPr>
                <w:rFonts w:ascii="Times New Roman" w:hAnsi="Times New Roman" w:cs="Times New Roman"/>
                <w:bCs/>
                <w:i/>
                <w:color w:val="000000"/>
                <w:sz w:val="18"/>
                <w:szCs w:val="18"/>
              </w:rPr>
            </w:pPr>
            <w:r>
              <w:rPr>
                <w:rFonts w:ascii="Times New Roman" w:hAnsi="Times New Roman" w:cs="Times New Roman"/>
                <w:bCs/>
                <w:i/>
                <w:color w:val="000000"/>
                <w:sz w:val="18"/>
                <w:szCs w:val="18"/>
              </w:rPr>
              <w:t>(in dollars)</w:t>
            </w:r>
          </w:p>
        </w:tc>
      </w:tr>
      <w:tr w:rsidRPr="0081125F" w:rsidR="000A3328" w:rsidTr="000A3328" w14:paraId="24AF99AC" w14:textId="77777777">
        <w:trPr>
          <w:trHeight w:val="44"/>
          <w:tblHeader/>
        </w:trPr>
        <w:tc>
          <w:tcPr>
            <w:tcW w:w="1667"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0A3328" w:rsidP="00756285" w:rsidRDefault="000A3328" w14:paraId="5D150845" w14:textId="77777777">
            <w:pPr>
              <w:rPr>
                <w:rFonts w:ascii="Times New Roman" w:hAnsi="Times New Roman" w:cs="Times New Roman"/>
                <w:b/>
                <w:bCs/>
                <w:color w:val="000000"/>
                <w:sz w:val="18"/>
                <w:szCs w:val="18"/>
              </w:rPr>
            </w:pPr>
          </w:p>
        </w:tc>
        <w:tc>
          <w:tcPr>
            <w:tcW w:w="1206"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0A3328" w:rsidP="00756285" w:rsidRDefault="000A3328" w14:paraId="0AEB226D" w14:textId="77777777">
            <w:pPr>
              <w:jc w:val="right"/>
              <w:rPr>
                <w:rFonts w:ascii="Times New Roman" w:hAnsi="Times New Roman" w:cs="Times New Roman"/>
                <w:b/>
                <w:bCs/>
                <w:color w:val="000000"/>
                <w:sz w:val="18"/>
                <w:szCs w:val="18"/>
              </w:rPr>
            </w:pPr>
          </w:p>
        </w:tc>
        <w:tc>
          <w:tcPr>
            <w:tcW w:w="1177"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0A3328" w:rsidP="00756285" w:rsidRDefault="000A3328" w14:paraId="79945D87" w14:textId="77777777">
            <w:pPr>
              <w:jc w:val="right"/>
              <w:rPr>
                <w:color w:val="0563C1"/>
                <w:sz w:val="20"/>
                <w:szCs w:val="20"/>
                <w:u w:val="single"/>
              </w:rPr>
            </w:pPr>
          </w:p>
        </w:tc>
        <w:tc>
          <w:tcPr>
            <w:tcW w:w="1170"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0A3328" w:rsidP="00756285" w:rsidRDefault="000A3328" w14:paraId="4BD4EB25" w14:textId="77777777">
            <w:pPr>
              <w:jc w:val="right"/>
              <w:rPr>
                <w:color w:val="0563C1"/>
                <w:sz w:val="20"/>
                <w:szCs w:val="20"/>
                <w:u w:val="single"/>
              </w:rPr>
            </w:pPr>
          </w:p>
        </w:tc>
        <w:tc>
          <w:tcPr>
            <w:tcW w:w="990" w:type="dxa"/>
            <w:tcBorders>
              <w:top w:val="nil"/>
              <w:left w:val="nil"/>
              <w:bottom w:val="single" w:color="auto" w:sz="8" w:space="0"/>
              <w:right w:val="single" w:color="auto" w:sz="8" w:space="0"/>
            </w:tcBorders>
            <w:shd w:val="clear" w:color="auto" w:fill="BDD6EE"/>
            <w:vAlign w:val="center"/>
            <w:hideMark/>
          </w:tcPr>
          <w:p w:rsidRPr="0081125F" w:rsidR="000A3328" w:rsidP="00756285" w:rsidRDefault="000A3328" w14:paraId="424DC1E2" w14:textId="77777777">
            <w:pPr>
              <w:rPr>
                <w:rFonts w:ascii="Times New Roman" w:hAnsi="Times New Roman" w:cs="Times New Roman"/>
                <w:i/>
                <w:iCs/>
                <w:color w:val="000000"/>
                <w:sz w:val="18"/>
                <w:szCs w:val="18"/>
              </w:rPr>
            </w:pPr>
          </w:p>
        </w:tc>
        <w:tc>
          <w:tcPr>
            <w:tcW w:w="1710" w:type="dxa"/>
            <w:tcBorders>
              <w:top w:val="nil"/>
              <w:left w:val="nil"/>
              <w:bottom w:val="single" w:color="auto" w:sz="8" w:space="0"/>
              <w:right w:val="single" w:color="auto" w:sz="8" w:space="0"/>
            </w:tcBorders>
            <w:shd w:val="clear" w:color="auto" w:fill="BDD6EE"/>
            <w:vAlign w:val="center"/>
            <w:hideMark/>
          </w:tcPr>
          <w:p w:rsidRPr="0081125F" w:rsidR="000A3328" w:rsidP="00756285" w:rsidRDefault="000A3328" w14:paraId="3C13D3F8" w14:textId="77777777">
            <w:pPr>
              <w:rPr>
                <w:rFonts w:ascii="Times New Roman" w:hAnsi="Times New Roman" w:cs="Times New Roman"/>
                <w:i/>
                <w:iCs/>
                <w:color w:val="000000"/>
                <w:sz w:val="18"/>
                <w:szCs w:val="18"/>
              </w:rPr>
            </w:pPr>
          </w:p>
        </w:tc>
        <w:tc>
          <w:tcPr>
            <w:tcW w:w="900"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0A3328" w:rsidP="00756285" w:rsidRDefault="000A3328" w14:paraId="5FB794E7" w14:textId="77777777">
            <w:pPr>
              <w:jc w:val="right"/>
              <w:rPr>
                <w:rFonts w:ascii="Times New Roman" w:hAnsi="Times New Roman" w:cs="Times New Roman"/>
                <w:b/>
                <w:bCs/>
                <w:color w:val="000000"/>
                <w:sz w:val="18"/>
                <w:szCs w:val="18"/>
              </w:rPr>
            </w:pPr>
          </w:p>
        </w:tc>
        <w:tc>
          <w:tcPr>
            <w:tcW w:w="1440" w:type="dxa"/>
            <w:tcBorders>
              <w:top w:val="nil"/>
              <w:left w:val="nil"/>
              <w:bottom w:val="single" w:color="auto" w:sz="8" w:space="0"/>
              <w:right w:val="single" w:color="auto" w:sz="8" w:space="0"/>
            </w:tcBorders>
            <w:shd w:val="clear" w:color="auto" w:fill="BDD6EE"/>
            <w:vAlign w:val="center"/>
            <w:hideMark/>
          </w:tcPr>
          <w:p w:rsidRPr="0081125F" w:rsidR="000A3328" w:rsidP="00756285" w:rsidRDefault="000A3328" w14:paraId="20D84A85" w14:textId="77777777">
            <w:pPr>
              <w:rPr>
                <w:rFonts w:ascii="Times New Roman" w:hAnsi="Times New Roman" w:cs="Times New Roman"/>
                <w:i/>
                <w:iCs/>
                <w:color w:val="000000"/>
                <w:sz w:val="18"/>
                <w:szCs w:val="18"/>
              </w:rPr>
            </w:pPr>
          </w:p>
        </w:tc>
      </w:tr>
      <w:tr w:rsidRPr="0081125F" w:rsidR="000A3328" w:rsidTr="00756285" w14:paraId="64D811A4" w14:textId="77777777">
        <w:trPr>
          <w:trHeight w:val="260"/>
          <w:tblHeader/>
        </w:trPr>
        <w:tc>
          <w:tcPr>
            <w:tcW w:w="1667" w:type="dxa"/>
            <w:tcBorders>
              <w:top w:val="nil"/>
              <w:left w:val="single" w:color="auto" w:sz="8" w:space="0"/>
              <w:bottom w:val="single" w:color="auto" w:sz="4" w:space="0"/>
              <w:right w:val="single" w:color="auto" w:sz="8" w:space="0"/>
            </w:tcBorders>
            <w:shd w:val="clear" w:color="auto" w:fill="auto"/>
            <w:vAlign w:val="center"/>
            <w:hideMark/>
          </w:tcPr>
          <w:p w:rsidRPr="0081125F" w:rsidR="000A3328" w:rsidP="00756285" w:rsidRDefault="000A3328" w14:paraId="7FA72EA7"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Form ETA-9155</w:t>
            </w:r>
          </w:p>
        </w:tc>
        <w:tc>
          <w:tcPr>
            <w:tcW w:w="1206" w:type="dxa"/>
            <w:tcBorders>
              <w:top w:val="nil"/>
              <w:left w:val="nil"/>
              <w:bottom w:val="single" w:color="auto" w:sz="4" w:space="0"/>
              <w:right w:val="single" w:color="auto" w:sz="8" w:space="0"/>
            </w:tcBorders>
            <w:shd w:val="clear" w:color="auto" w:fill="auto"/>
            <w:vAlign w:val="center"/>
            <w:hideMark/>
          </w:tcPr>
          <w:p w:rsidRPr="0081125F" w:rsidR="000A3328" w:rsidP="00756285" w:rsidRDefault="000A3328" w14:paraId="4BB5AE5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5,695</w:t>
            </w:r>
          </w:p>
        </w:tc>
        <w:tc>
          <w:tcPr>
            <w:tcW w:w="1177" w:type="dxa"/>
            <w:tcBorders>
              <w:top w:val="nil"/>
              <w:left w:val="nil"/>
              <w:bottom w:val="single" w:color="auto" w:sz="4" w:space="0"/>
              <w:right w:val="single" w:color="auto" w:sz="8" w:space="0"/>
            </w:tcBorders>
            <w:shd w:val="clear" w:color="auto" w:fill="auto"/>
            <w:vAlign w:val="center"/>
            <w:hideMark/>
          </w:tcPr>
          <w:p w:rsidRPr="0081125F" w:rsidR="000A3328" w:rsidP="00756285" w:rsidRDefault="000A3328" w14:paraId="13EDE1D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nil"/>
              <w:left w:val="nil"/>
              <w:bottom w:val="single" w:color="auto" w:sz="4" w:space="0"/>
              <w:right w:val="single" w:color="auto" w:sz="8" w:space="0"/>
            </w:tcBorders>
            <w:shd w:val="clear" w:color="auto" w:fill="auto"/>
            <w:vAlign w:val="center"/>
            <w:hideMark/>
          </w:tcPr>
          <w:p w:rsidRPr="0081125F" w:rsidR="000A3328" w:rsidP="00756285" w:rsidRDefault="000A3328" w14:paraId="27FE1C0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5,695</w:t>
            </w:r>
          </w:p>
        </w:tc>
        <w:tc>
          <w:tcPr>
            <w:tcW w:w="990" w:type="dxa"/>
            <w:tcBorders>
              <w:top w:val="nil"/>
              <w:left w:val="nil"/>
              <w:bottom w:val="single" w:color="auto" w:sz="4" w:space="0"/>
              <w:right w:val="single" w:color="auto" w:sz="8" w:space="0"/>
            </w:tcBorders>
            <w:shd w:val="clear" w:color="auto" w:fill="auto"/>
            <w:vAlign w:val="center"/>
            <w:hideMark/>
          </w:tcPr>
          <w:p w:rsidRPr="0081125F" w:rsidR="000A3328" w:rsidP="00756285" w:rsidRDefault="000A3328" w14:paraId="5A86C68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r>
              <w:rPr>
                <w:rFonts w:ascii="Times New Roman" w:hAnsi="Times New Roman" w:cs="Times New Roman"/>
                <w:color w:val="000000"/>
                <w:sz w:val="18"/>
                <w:szCs w:val="18"/>
              </w:rPr>
              <w:t>.00</w:t>
            </w:r>
          </w:p>
        </w:tc>
        <w:tc>
          <w:tcPr>
            <w:tcW w:w="1710" w:type="dxa"/>
            <w:tcBorders>
              <w:top w:val="nil"/>
              <w:left w:val="nil"/>
              <w:bottom w:val="single" w:color="auto" w:sz="4" w:space="0"/>
              <w:right w:val="single" w:color="auto" w:sz="8" w:space="0"/>
            </w:tcBorders>
            <w:shd w:val="clear" w:color="auto" w:fill="auto"/>
            <w:vAlign w:val="center"/>
            <w:hideMark/>
          </w:tcPr>
          <w:p w:rsidRPr="0081125F" w:rsidR="000A3328" w:rsidP="00756285" w:rsidRDefault="000A3328" w14:paraId="7F7A545F"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5,695.00</w:t>
            </w:r>
          </w:p>
        </w:tc>
        <w:tc>
          <w:tcPr>
            <w:tcW w:w="900" w:type="dxa"/>
            <w:tcBorders>
              <w:top w:val="nil"/>
              <w:left w:val="nil"/>
              <w:bottom w:val="single" w:color="auto" w:sz="4" w:space="0"/>
              <w:right w:val="single" w:color="auto" w:sz="8" w:space="0"/>
            </w:tcBorders>
            <w:shd w:val="clear" w:color="auto" w:fill="auto"/>
            <w:noWrap/>
            <w:vAlign w:val="center"/>
            <w:hideMark/>
          </w:tcPr>
          <w:p w:rsidRPr="0081125F" w:rsidR="000A3328" w:rsidP="00756285" w:rsidRDefault="000A3328" w14:paraId="1303B6F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nil"/>
              <w:left w:val="nil"/>
              <w:bottom w:val="single" w:color="auto" w:sz="4" w:space="0"/>
              <w:right w:val="single" w:color="auto" w:sz="8" w:space="0"/>
            </w:tcBorders>
            <w:shd w:val="clear" w:color="auto" w:fill="auto"/>
            <w:noWrap/>
            <w:vAlign w:val="center"/>
            <w:hideMark/>
          </w:tcPr>
          <w:p w:rsidRPr="0081125F" w:rsidR="000A3328" w:rsidP="00756285" w:rsidRDefault="000A3328" w14:paraId="108F4F0B"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6F106C">
              <w:rPr>
                <w:rFonts w:ascii="Times New Roman" w:hAnsi="Times New Roman" w:cs="Times New Roman"/>
                <w:color w:val="000000"/>
                <w:sz w:val="18"/>
                <w:szCs w:val="18"/>
              </w:rPr>
              <w:t xml:space="preserve">476,045.05 </w:t>
            </w:r>
            <w:r w:rsidRPr="0081125F">
              <w:rPr>
                <w:rFonts w:ascii="Times New Roman" w:hAnsi="Times New Roman" w:cs="Times New Roman"/>
                <w:color w:val="000000"/>
                <w:sz w:val="18"/>
                <w:szCs w:val="18"/>
              </w:rPr>
              <w:t xml:space="preserve"> </w:t>
            </w:r>
          </w:p>
        </w:tc>
      </w:tr>
      <w:tr w:rsidRPr="0081125F" w:rsidR="000A3328" w:rsidTr="00756285" w14:paraId="32356090"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125F" w:rsidR="000A3328" w:rsidP="00756285" w:rsidRDefault="000A3328" w14:paraId="5029A6B4"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NOD for Form ETA-9155</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125F" w:rsidR="000A3328" w:rsidP="00756285" w:rsidRDefault="000A3328" w14:paraId="68ED3755"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2,711</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125F" w:rsidR="000A3328" w:rsidP="00756285" w:rsidRDefault="000A3328" w14:paraId="6F709FF4"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125F" w:rsidR="000A3328" w:rsidP="00756285" w:rsidRDefault="000A3328" w14:paraId="4EB538F1"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2,711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125F" w:rsidR="000A3328" w:rsidP="00756285" w:rsidRDefault="000A3328" w14:paraId="19566592"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r>
              <w:rPr>
                <w:rFonts w:ascii="Times New Roman" w:hAnsi="Times New Roman" w:cs="Times New Roman"/>
                <w:color w:val="000000"/>
                <w:sz w:val="18"/>
                <w:szCs w:val="18"/>
              </w:rPr>
              <w:t>.00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125F" w:rsidR="000A3328" w:rsidP="00756285" w:rsidRDefault="000A3328" w14:paraId="22835AB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2,711.00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1125F" w:rsidR="000A3328" w:rsidP="00756285" w:rsidRDefault="000A3328" w14:paraId="243C260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1125F" w:rsidR="000A3328" w:rsidP="00756285" w:rsidRDefault="000A3328" w14:paraId="328BA493"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6F106C">
              <w:rPr>
                <w:rFonts w:ascii="Times New Roman" w:hAnsi="Times New Roman" w:cs="Times New Roman"/>
                <w:color w:val="000000"/>
                <w:sz w:val="18"/>
                <w:szCs w:val="18"/>
              </w:rPr>
              <w:t xml:space="preserve">226,612.49 </w:t>
            </w:r>
            <w:r w:rsidRPr="0081125F">
              <w:rPr>
                <w:rFonts w:ascii="Times New Roman" w:hAnsi="Times New Roman" w:cs="Times New Roman"/>
                <w:color w:val="000000"/>
                <w:sz w:val="18"/>
                <w:szCs w:val="18"/>
              </w:rPr>
              <w:t xml:space="preserve"> </w:t>
            </w:r>
          </w:p>
        </w:tc>
      </w:tr>
      <w:tr w:rsidRPr="0081125F" w:rsidR="000A3328" w:rsidTr="00756285" w14:paraId="7B4D5AA0"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0A3328" w:rsidP="00756285" w:rsidRDefault="000A3328" w14:paraId="44C640E4" w14:textId="77777777">
            <w:pPr>
              <w:rPr>
                <w:rFonts w:ascii="Times New Roman" w:hAnsi="Times New Roman" w:cs="Times New Roman"/>
                <w:color w:val="000000"/>
                <w:sz w:val="18"/>
                <w:szCs w:val="18"/>
              </w:rPr>
            </w:pPr>
            <w:r w:rsidRPr="0081125F">
              <w:rPr>
                <w:rFonts w:ascii="Times New Roman" w:hAnsi="Times New Roman" w:cs="Times New Roman"/>
                <w:color w:val="000000"/>
                <w:sz w:val="18"/>
                <w:szCs w:val="18"/>
              </w:rPr>
              <w:t>Retention of 9155 Documents</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0A3328" w:rsidP="00756285" w:rsidRDefault="000A3328" w14:paraId="04B436B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5,695</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0A3328" w:rsidP="00756285" w:rsidRDefault="000A3328" w14:paraId="10A47DD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0A3328" w:rsidP="00756285" w:rsidRDefault="000A3328" w14:paraId="117CC67A"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5,695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0A3328" w:rsidP="00756285" w:rsidRDefault="000A3328" w14:paraId="7AD6E539"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0.17</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81125F" w:rsidR="000A3328" w:rsidP="00756285" w:rsidRDefault="000A3328" w14:paraId="2124B0AC"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968.15</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1125F" w:rsidR="000A3328" w:rsidP="00756285" w:rsidRDefault="000A3328" w14:paraId="179A7ECB"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81125F">
              <w:rPr>
                <w:rFonts w:ascii="Times New Roman" w:hAnsi="Times New Roman" w:cs="Times New Roman"/>
                <w:color w:val="000000"/>
                <w:sz w:val="18"/>
                <w:szCs w:val="18"/>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1125F" w:rsidR="000A3328" w:rsidP="00756285" w:rsidRDefault="000A3328" w14:paraId="1CFEF017" w14:textId="77777777">
            <w:pPr>
              <w:jc w:val="right"/>
              <w:rPr>
                <w:rFonts w:ascii="Times New Roman" w:hAnsi="Times New Roman" w:cs="Times New Roman"/>
                <w:color w:val="000000"/>
                <w:sz w:val="18"/>
                <w:szCs w:val="18"/>
              </w:rPr>
            </w:pPr>
            <w:r w:rsidRPr="0081125F">
              <w:rPr>
                <w:rFonts w:ascii="Times New Roman" w:hAnsi="Times New Roman" w:cs="Times New Roman"/>
                <w:color w:val="000000"/>
                <w:sz w:val="18"/>
                <w:szCs w:val="18"/>
              </w:rPr>
              <w:t>$</w:t>
            </w:r>
            <w:r w:rsidR="006F106C">
              <w:rPr>
                <w:rFonts w:ascii="Times New Roman" w:hAnsi="Times New Roman" w:cs="Times New Roman"/>
                <w:color w:val="000000"/>
                <w:sz w:val="18"/>
                <w:szCs w:val="18"/>
              </w:rPr>
              <w:t xml:space="preserve">80,927.66 </w:t>
            </w:r>
            <w:r w:rsidRPr="0081125F">
              <w:rPr>
                <w:rFonts w:ascii="Times New Roman" w:hAnsi="Times New Roman" w:cs="Times New Roman"/>
                <w:color w:val="000000"/>
                <w:sz w:val="18"/>
                <w:szCs w:val="18"/>
              </w:rPr>
              <w:t xml:space="preserve"> </w:t>
            </w:r>
          </w:p>
        </w:tc>
      </w:tr>
      <w:tr w:rsidRPr="00F54324" w:rsidR="000A3328" w:rsidTr="000A3328" w14:paraId="617EF677" w14:textId="77777777">
        <w:trPr>
          <w:trHeight w:val="584"/>
          <w:tblHeader/>
        </w:trPr>
        <w:tc>
          <w:tcPr>
            <w:tcW w:w="1667" w:type="dxa"/>
            <w:tcBorders>
              <w:top w:val="single" w:color="auto" w:sz="4" w:space="0"/>
              <w:left w:val="single" w:color="auto" w:sz="4" w:space="0"/>
              <w:bottom w:val="single" w:color="auto" w:sz="4" w:space="0"/>
              <w:right w:val="single" w:color="auto" w:sz="4" w:space="0"/>
            </w:tcBorders>
            <w:shd w:val="clear" w:color="auto" w:fill="BDD6EE"/>
            <w:vAlign w:val="center"/>
          </w:tcPr>
          <w:p w:rsidR="000A3328" w:rsidP="00756285" w:rsidRDefault="000A3328" w14:paraId="619A95C6" w14:textId="77777777">
            <w:pPr>
              <w:rPr>
                <w:rFonts w:ascii="Times New Roman" w:hAnsi="Times New Roman" w:cs="Times New Roman"/>
                <w:color w:val="000000"/>
                <w:sz w:val="18"/>
                <w:szCs w:val="18"/>
              </w:rPr>
            </w:pPr>
          </w:p>
          <w:p w:rsidRPr="0081125F" w:rsidR="000A3328" w:rsidP="00756285" w:rsidRDefault="000A3328" w14:paraId="0270AB45" w14:textId="77777777">
            <w:pPr>
              <w:rPr>
                <w:rFonts w:ascii="Times New Roman" w:hAnsi="Times New Roman" w:cs="Times New Roman"/>
                <w:color w:val="000000"/>
                <w:sz w:val="18"/>
                <w:szCs w:val="18"/>
              </w:rPr>
            </w:pPr>
            <w:r w:rsidRPr="0081125F">
              <w:rPr>
                <w:rFonts w:ascii="Times New Roman" w:hAnsi="Times New Roman" w:cs="Times New Roman"/>
                <w:b/>
                <w:bCs/>
                <w:iCs/>
                <w:color w:val="000000"/>
                <w:sz w:val="18"/>
                <w:szCs w:val="18"/>
              </w:rPr>
              <w:t>UNDUPLICATED TOTALS</w:t>
            </w:r>
          </w:p>
        </w:tc>
        <w:tc>
          <w:tcPr>
            <w:tcW w:w="1206" w:type="dxa"/>
            <w:tcBorders>
              <w:top w:val="single" w:color="auto" w:sz="4" w:space="0"/>
              <w:left w:val="single" w:color="auto" w:sz="4" w:space="0"/>
              <w:bottom w:val="single" w:color="auto" w:sz="4" w:space="0"/>
              <w:right w:val="single" w:color="auto" w:sz="4" w:space="0"/>
            </w:tcBorders>
            <w:shd w:val="clear" w:color="auto" w:fill="BDD6EE"/>
            <w:vAlign w:val="center"/>
          </w:tcPr>
          <w:p w:rsidRPr="00F54324" w:rsidR="000A3328" w:rsidP="00756285" w:rsidRDefault="000A3328" w14:paraId="37671D7B" w14:textId="77777777">
            <w:pPr>
              <w:jc w:val="right"/>
              <w:rPr>
                <w:rFonts w:ascii="Times New Roman" w:hAnsi="Times New Roman" w:cs="Times New Roman"/>
                <w:b/>
                <w:color w:val="000000"/>
                <w:sz w:val="18"/>
                <w:szCs w:val="18"/>
              </w:rPr>
            </w:pPr>
            <w:r w:rsidRPr="00F54324">
              <w:rPr>
                <w:rFonts w:ascii="Times New Roman" w:hAnsi="Times New Roman" w:cs="Times New Roman"/>
                <w:b/>
                <w:color w:val="000000"/>
                <w:sz w:val="18"/>
                <w:szCs w:val="18"/>
              </w:rPr>
              <w:t>14,101</w:t>
            </w:r>
          </w:p>
        </w:tc>
        <w:tc>
          <w:tcPr>
            <w:tcW w:w="1177" w:type="dxa"/>
            <w:tcBorders>
              <w:top w:val="single" w:color="auto" w:sz="4" w:space="0"/>
              <w:left w:val="single" w:color="auto" w:sz="4" w:space="0"/>
              <w:bottom w:val="single" w:color="auto" w:sz="4" w:space="0"/>
              <w:right w:val="single" w:color="auto" w:sz="4" w:space="0"/>
            </w:tcBorders>
            <w:shd w:val="clear" w:color="auto" w:fill="BDD6EE"/>
            <w:vAlign w:val="center"/>
          </w:tcPr>
          <w:p w:rsidRPr="00F54324" w:rsidR="000A3328" w:rsidP="00756285" w:rsidRDefault="000A3328" w14:paraId="09E2BFFF" w14:textId="77777777">
            <w:pPr>
              <w:jc w:val="right"/>
              <w:rPr>
                <w:rFonts w:ascii="Times New Roman" w:hAnsi="Times New Roman" w:cs="Times New Roman"/>
                <w:b/>
                <w:color w:val="000000"/>
                <w:sz w:val="18"/>
                <w:szCs w:val="18"/>
              </w:rPr>
            </w:pPr>
            <w:r w:rsidRPr="00F54324">
              <w:rPr>
                <w:rFonts w:ascii="Times New Roman" w:hAnsi="Times New Roman" w:cs="Times New Roman"/>
                <w:b/>
                <w:color w:val="000000"/>
                <w:sz w:val="18"/>
                <w:szCs w:val="18"/>
              </w:rPr>
              <w:t>N/A</w:t>
            </w:r>
          </w:p>
        </w:tc>
        <w:tc>
          <w:tcPr>
            <w:tcW w:w="1170" w:type="dxa"/>
            <w:tcBorders>
              <w:top w:val="single" w:color="auto" w:sz="4" w:space="0"/>
              <w:left w:val="single" w:color="auto" w:sz="4" w:space="0"/>
              <w:bottom w:val="single" w:color="auto" w:sz="4" w:space="0"/>
              <w:right w:val="single" w:color="auto" w:sz="4" w:space="0"/>
            </w:tcBorders>
            <w:shd w:val="clear" w:color="auto" w:fill="BDD6EE"/>
            <w:vAlign w:val="center"/>
          </w:tcPr>
          <w:p w:rsidRPr="00F54324" w:rsidR="000A3328" w:rsidP="00756285" w:rsidRDefault="000A3328" w14:paraId="5AEC489E" w14:textId="77777777">
            <w:pPr>
              <w:jc w:val="right"/>
              <w:rPr>
                <w:rFonts w:ascii="Times New Roman" w:hAnsi="Times New Roman" w:cs="Times New Roman"/>
                <w:b/>
                <w:color w:val="000000"/>
                <w:sz w:val="18"/>
                <w:szCs w:val="18"/>
              </w:rPr>
            </w:pPr>
            <w:r w:rsidRPr="00F54324">
              <w:rPr>
                <w:rFonts w:ascii="Times New Roman" w:hAnsi="Times New Roman" w:cs="Times New Roman"/>
                <w:b/>
                <w:color w:val="000000"/>
                <w:sz w:val="18"/>
                <w:szCs w:val="18"/>
              </w:rPr>
              <w:t>14,101</w:t>
            </w:r>
          </w:p>
        </w:tc>
        <w:tc>
          <w:tcPr>
            <w:tcW w:w="990" w:type="dxa"/>
            <w:tcBorders>
              <w:top w:val="single" w:color="auto" w:sz="4" w:space="0"/>
              <w:left w:val="single" w:color="auto" w:sz="4" w:space="0"/>
              <w:bottom w:val="single" w:color="auto" w:sz="4" w:space="0"/>
              <w:right w:val="single" w:color="auto" w:sz="4" w:space="0"/>
            </w:tcBorders>
            <w:shd w:val="clear" w:color="auto" w:fill="BDD6EE"/>
            <w:vAlign w:val="center"/>
          </w:tcPr>
          <w:p w:rsidRPr="00F54324" w:rsidR="000A3328" w:rsidP="00756285" w:rsidRDefault="000A3328" w14:paraId="35AAAAF8" w14:textId="77777777">
            <w:pPr>
              <w:jc w:val="right"/>
              <w:rPr>
                <w:rFonts w:ascii="Times New Roman" w:hAnsi="Times New Roman" w:cs="Times New Roman"/>
                <w:b/>
                <w:color w:val="000000"/>
                <w:sz w:val="18"/>
                <w:szCs w:val="18"/>
              </w:rPr>
            </w:pPr>
            <w:r w:rsidRPr="00F54324">
              <w:rPr>
                <w:rFonts w:ascii="Times New Roman" w:hAnsi="Times New Roman" w:cs="Times New Roman"/>
                <w:b/>
                <w:color w:val="000000"/>
                <w:sz w:val="18"/>
                <w:szCs w:val="18"/>
              </w:rPr>
              <w:t>N/A</w:t>
            </w:r>
          </w:p>
        </w:tc>
        <w:tc>
          <w:tcPr>
            <w:tcW w:w="1710" w:type="dxa"/>
            <w:tcBorders>
              <w:top w:val="single" w:color="auto" w:sz="4" w:space="0"/>
              <w:left w:val="single" w:color="auto" w:sz="4" w:space="0"/>
              <w:bottom w:val="single" w:color="auto" w:sz="4" w:space="0"/>
              <w:right w:val="single" w:color="auto" w:sz="4" w:space="0"/>
            </w:tcBorders>
            <w:shd w:val="clear" w:color="auto" w:fill="BDD6EE"/>
            <w:vAlign w:val="center"/>
          </w:tcPr>
          <w:p w:rsidRPr="00F54324" w:rsidR="000A3328" w:rsidP="00756285" w:rsidRDefault="000A3328" w14:paraId="6F6DB033" w14:textId="77777777">
            <w:pPr>
              <w:jc w:val="right"/>
              <w:rPr>
                <w:rFonts w:ascii="Times New Roman" w:hAnsi="Times New Roman" w:cs="Times New Roman"/>
                <w:b/>
                <w:color w:val="000000"/>
                <w:sz w:val="18"/>
                <w:szCs w:val="18"/>
              </w:rPr>
            </w:pPr>
            <w:r w:rsidRPr="00F54324">
              <w:rPr>
                <w:rFonts w:ascii="Times New Roman" w:hAnsi="Times New Roman" w:cs="Times New Roman"/>
                <w:b/>
                <w:color w:val="000000"/>
                <w:sz w:val="18"/>
                <w:szCs w:val="18"/>
              </w:rPr>
              <w:t>9,374.15</w:t>
            </w:r>
          </w:p>
        </w:tc>
        <w:tc>
          <w:tcPr>
            <w:tcW w:w="900" w:type="dxa"/>
            <w:tcBorders>
              <w:top w:val="single" w:color="auto" w:sz="4" w:space="0"/>
              <w:left w:val="single" w:color="auto" w:sz="4" w:space="0"/>
              <w:bottom w:val="single" w:color="auto" w:sz="4" w:space="0"/>
              <w:right w:val="single" w:color="auto" w:sz="4" w:space="0"/>
            </w:tcBorders>
            <w:shd w:val="clear" w:color="auto" w:fill="BDD6EE"/>
            <w:noWrap/>
            <w:vAlign w:val="center"/>
          </w:tcPr>
          <w:p w:rsidRPr="00F54324" w:rsidR="000A3328" w:rsidP="00756285" w:rsidRDefault="000A3328" w14:paraId="5E0D9900" w14:textId="77777777">
            <w:pPr>
              <w:jc w:val="right"/>
              <w:rPr>
                <w:rFonts w:ascii="Times New Roman" w:hAnsi="Times New Roman" w:cs="Times New Roman"/>
                <w:b/>
                <w:color w:val="000000"/>
                <w:sz w:val="18"/>
                <w:szCs w:val="18"/>
              </w:rPr>
            </w:pPr>
            <w:r w:rsidRPr="00F54324">
              <w:rPr>
                <w:rFonts w:ascii="Times New Roman" w:hAnsi="Times New Roman" w:cs="Times New Roman"/>
                <w:b/>
                <w:color w:val="000000"/>
                <w:sz w:val="18"/>
                <w:szCs w:val="18"/>
              </w:rPr>
              <w:t>N/A</w:t>
            </w:r>
          </w:p>
        </w:tc>
        <w:tc>
          <w:tcPr>
            <w:tcW w:w="1440" w:type="dxa"/>
            <w:tcBorders>
              <w:top w:val="single" w:color="auto" w:sz="4" w:space="0"/>
              <w:left w:val="single" w:color="auto" w:sz="4" w:space="0"/>
              <w:bottom w:val="single" w:color="auto" w:sz="4" w:space="0"/>
              <w:right w:val="single" w:color="auto" w:sz="4" w:space="0"/>
            </w:tcBorders>
            <w:shd w:val="clear" w:color="auto" w:fill="BDD6EE"/>
            <w:noWrap/>
            <w:vAlign w:val="center"/>
          </w:tcPr>
          <w:p w:rsidRPr="00F54324" w:rsidR="000A3328" w:rsidP="00756285" w:rsidRDefault="000A3328" w14:paraId="4AB3743C" w14:textId="77777777">
            <w:pPr>
              <w:jc w:val="right"/>
              <w:rPr>
                <w:rFonts w:ascii="Times New Roman" w:hAnsi="Times New Roman" w:cs="Times New Roman"/>
                <w:b/>
                <w:color w:val="000000"/>
                <w:sz w:val="18"/>
                <w:szCs w:val="18"/>
              </w:rPr>
            </w:pPr>
            <w:r w:rsidRPr="00F54324">
              <w:rPr>
                <w:rFonts w:ascii="Times New Roman" w:hAnsi="Times New Roman" w:cs="Times New Roman"/>
                <w:b/>
                <w:color w:val="000000"/>
                <w:sz w:val="18"/>
                <w:szCs w:val="18"/>
              </w:rPr>
              <w:t>$</w:t>
            </w:r>
            <w:r w:rsidR="003F14E9">
              <w:rPr>
                <w:rFonts w:ascii="Times New Roman" w:hAnsi="Times New Roman" w:cs="Times New Roman"/>
                <w:b/>
                <w:color w:val="000000"/>
                <w:sz w:val="18"/>
                <w:szCs w:val="18"/>
              </w:rPr>
              <w:t xml:space="preserve">783,585.20 </w:t>
            </w:r>
          </w:p>
        </w:tc>
      </w:tr>
    </w:tbl>
    <w:p w:rsidR="00635639" w:rsidP="00CF6B37" w:rsidRDefault="00635639" w14:paraId="5EC216CF" w14:textId="77777777">
      <w:pPr>
        <w:rPr>
          <w:rFonts w:ascii="Times New Roman" w:hAnsi="Times New Roman" w:cs="Times New Roman"/>
        </w:rPr>
      </w:pPr>
    </w:p>
    <w:p w:rsidR="004B55A5" w:rsidP="00CF6B37" w:rsidRDefault="004B55A5" w14:paraId="56F1EC66" w14:textId="77777777">
      <w:pPr>
        <w:rPr>
          <w:rFonts w:ascii="Times New Roman" w:hAnsi="Times New Roman" w:cs="Times New Roman"/>
        </w:rPr>
      </w:pPr>
    </w:p>
    <w:tbl>
      <w:tblPr>
        <w:tblW w:w="10260" w:type="dxa"/>
        <w:tblInd w:w="-432" w:type="dxa"/>
        <w:tblLayout w:type="fixed"/>
        <w:tblLook w:val="04A0" w:firstRow="1" w:lastRow="0" w:firstColumn="1" w:lastColumn="0" w:noHBand="0" w:noVBand="1"/>
      </w:tblPr>
      <w:tblGrid>
        <w:gridCol w:w="1667"/>
        <w:gridCol w:w="1206"/>
        <w:gridCol w:w="1177"/>
        <w:gridCol w:w="1170"/>
        <w:gridCol w:w="990"/>
        <w:gridCol w:w="1710"/>
        <w:gridCol w:w="900"/>
        <w:gridCol w:w="1440"/>
      </w:tblGrid>
      <w:tr w:rsidRPr="00493A7C" w:rsidR="00AB3EF1" w:rsidTr="00AB3EF1" w14:paraId="221AE407" w14:textId="77777777">
        <w:trPr>
          <w:cantSplit/>
          <w:trHeight w:val="690"/>
          <w:tblHeader/>
        </w:trPr>
        <w:tc>
          <w:tcPr>
            <w:tcW w:w="1667"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AB3EF1" w:rsidP="00756285" w:rsidRDefault="00AB3EF1" w14:paraId="1A06DFCC"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Information Collection Activity</w:t>
            </w:r>
          </w:p>
        </w:tc>
        <w:tc>
          <w:tcPr>
            <w:tcW w:w="1206"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AB3EF1" w:rsidP="00756285" w:rsidRDefault="00AB3EF1" w14:paraId="14C44750"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Number of Respondents</w:t>
            </w:r>
          </w:p>
        </w:tc>
        <w:tc>
          <w:tcPr>
            <w:tcW w:w="1177"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7B5550" w:rsidR="00AB3EF1" w:rsidP="00756285" w:rsidRDefault="00AB3EF1" w14:paraId="48F0965D" w14:textId="77777777">
            <w:pPr>
              <w:jc w:val="center"/>
              <w:rPr>
                <w:rFonts w:ascii="Times New Roman" w:hAnsi="Times New Roman" w:cs="Times New Roman"/>
                <w:b/>
                <w:color w:val="000000"/>
                <w:sz w:val="18"/>
                <w:szCs w:val="18"/>
              </w:rPr>
            </w:pPr>
            <w:r w:rsidRPr="007B5550">
              <w:rPr>
                <w:rFonts w:ascii="Times New Roman" w:hAnsi="Times New Roman" w:cs="Times New Roman"/>
                <w:b/>
                <w:color w:val="000000"/>
                <w:sz w:val="18"/>
                <w:szCs w:val="18"/>
              </w:rPr>
              <w:footnoteReference w:customMarkFollows="1" w:id="31"/>
              <w:t>Frequency</w:t>
            </w:r>
            <w:r w:rsidRPr="007B5550">
              <w:rPr>
                <w:rFonts w:ascii="Times New Roman" w:hAnsi="Times New Roman" w:cs="Times New Roman"/>
                <w:color w:val="000000"/>
                <w:sz w:val="18"/>
                <w:szCs w:val="18"/>
                <w:vertAlign w:val="superscript"/>
              </w:rPr>
              <w:footnoteReference w:id="32"/>
            </w:r>
          </w:p>
        </w:tc>
        <w:tc>
          <w:tcPr>
            <w:tcW w:w="1170"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7B5550" w:rsidR="00AB3EF1" w:rsidP="00756285" w:rsidRDefault="00AB3EF1" w14:paraId="50C54081" w14:textId="77777777">
            <w:pPr>
              <w:jc w:val="center"/>
              <w:rPr>
                <w:rFonts w:ascii="Times New Roman" w:hAnsi="Times New Roman" w:cs="Times New Roman"/>
                <w:b/>
                <w:color w:val="000000"/>
                <w:sz w:val="18"/>
                <w:szCs w:val="18"/>
              </w:rPr>
            </w:pPr>
            <w:r w:rsidRPr="007B5550">
              <w:rPr>
                <w:rFonts w:ascii="Times New Roman" w:hAnsi="Times New Roman" w:cs="Times New Roman"/>
                <w:b/>
                <w:color w:val="000000"/>
                <w:sz w:val="18"/>
                <w:szCs w:val="18"/>
              </w:rPr>
              <w:footnoteReference w:customMarkFollows="1" w:id="33"/>
              <w:t>Total Annual Responses</w:t>
            </w:r>
            <w:r w:rsidRPr="007B5550">
              <w:rPr>
                <w:rFonts w:ascii="Times New Roman" w:hAnsi="Times New Roman" w:cs="Times New Roman"/>
                <w:b/>
                <w:color w:val="000000"/>
                <w:sz w:val="18"/>
                <w:szCs w:val="18"/>
                <w:vertAlign w:val="superscript"/>
              </w:rPr>
              <w:footnoteReference w:id="34"/>
            </w:r>
          </w:p>
        </w:tc>
        <w:tc>
          <w:tcPr>
            <w:tcW w:w="990" w:type="dxa"/>
            <w:tcBorders>
              <w:top w:val="single" w:color="auto" w:sz="8" w:space="0"/>
              <w:left w:val="nil"/>
              <w:bottom w:val="nil"/>
              <w:right w:val="single" w:color="auto" w:sz="8" w:space="0"/>
            </w:tcBorders>
            <w:shd w:val="clear" w:color="auto" w:fill="BDD6EE"/>
            <w:vAlign w:val="center"/>
            <w:hideMark/>
          </w:tcPr>
          <w:p w:rsidRPr="007B5550" w:rsidR="00AB3EF1" w:rsidP="00756285" w:rsidRDefault="00AB3EF1" w14:paraId="3A488315" w14:textId="77777777">
            <w:pPr>
              <w:jc w:val="center"/>
              <w:rPr>
                <w:rFonts w:ascii="Times New Roman" w:hAnsi="Times New Roman" w:cs="Times New Roman"/>
                <w:b/>
                <w:bCs/>
                <w:color w:val="000000"/>
                <w:sz w:val="18"/>
                <w:szCs w:val="18"/>
              </w:rPr>
            </w:pPr>
          </w:p>
          <w:p w:rsidRPr="007B5550" w:rsidR="00AB3EF1" w:rsidP="00756285" w:rsidRDefault="00AB3EF1" w14:paraId="0AD99DE4" w14:textId="77777777">
            <w:pPr>
              <w:jc w:val="center"/>
              <w:rPr>
                <w:rFonts w:ascii="Times New Roman" w:hAnsi="Times New Roman" w:cs="Times New Roman"/>
                <w:bCs/>
                <w:i/>
                <w:color w:val="000000"/>
                <w:sz w:val="18"/>
                <w:szCs w:val="18"/>
              </w:rPr>
            </w:pPr>
            <w:r w:rsidRPr="007B5550">
              <w:rPr>
                <w:rFonts w:ascii="Times New Roman" w:hAnsi="Times New Roman" w:cs="Times New Roman"/>
                <w:b/>
                <w:bCs/>
                <w:color w:val="000000"/>
                <w:sz w:val="18"/>
                <w:szCs w:val="18"/>
              </w:rPr>
              <w:t xml:space="preserve">Time Per Response </w:t>
            </w:r>
            <w:r w:rsidRPr="007B5550">
              <w:rPr>
                <w:rFonts w:ascii="Times New Roman" w:hAnsi="Times New Roman" w:cs="Times New Roman"/>
                <w:bCs/>
                <w:i/>
                <w:color w:val="000000"/>
                <w:sz w:val="18"/>
                <w:szCs w:val="18"/>
              </w:rPr>
              <w:t>(in hours)</w:t>
            </w:r>
          </w:p>
        </w:tc>
        <w:tc>
          <w:tcPr>
            <w:tcW w:w="1710" w:type="dxa"/>
            <w:tcBorders>
              <w:top w:val="single" w:color="auto" w:sz="8" w:space="0"/>
              <w:left w:val="nil"/>
              <w:bottom w:val="nil"/>
              <w:right w:val="single" w:color="auto" w:sz="8" w:space="0"/>
            </w:tcBorders>
            <w:shd w:val="clear" w:color="auto" w:fill="BDD6EE"/>
            <w:vAlign w:val="center"/>
            <w:hideMark/>
          </w:tcPr>
          <w:p w:rsidR="00AB3EF1" w:rsidP="00756285" w:rsidRDefault="00AB3EF1" w14:paraId="598ADE76" w14:textId="77777777">
            <w:pPr>
              <w:jc w:val="center"/>
              <w:rPr>
                <w:rFonts w:ascii="Times New Roman" w:hAnsi="Times New Roman" w:cs="Times New Roman"/>
                <w:b/>
                <w:bCs/>
                <w:color w:val="000000"/>
                <w:sz w:val="18"/>
                <w:szCs w:val="18"/>
              </w:rPr>
            </w:pPr>
          </w:p>
          <w:p w:rsidR="00AB3EF1" w:rsidP="00756285" w:rsidRDefault="00AB3EF1" w14:paraId="3F853C45"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Total Annual Burden</w:t>
            </w:r>
            <w:r>
              <w:rPr>
                <w:rFonts w:ascii="Times New Roman" w:hAnsi="Times New Roman" w:cs="Times New Roman"/>
                <w:b/>
                <w:bCs/>
                <w:color w:val="000000"/>
                <w:sz w:val="18"/>
                <w:szCs w:val="18"/>
              </w:rPr>
              <w:t xml:space="preserve"> </w:t>
            </w:r>
          </w:p>
          <w:p w:rsidRPr="00493A7C" w:rsidR="00AB3EF1" w:rsidP="00756285" w:rsidRDefault="00AB3EF1" w14:paraId="7565F004" w14:textId="77777777">
            <w:pPr>
              <w:jc w:val="center"/>
              <w:rPr>
                <w:rFonts w:ascii="Times New Roman" w:hAnsi="Times New Roman" w:cs="Times New Roman"/>
                <w:b/>
                <w:bCs/>
                <w:i/>
                <w:color w:val="000000"/>
                <w:sz w:val="18"/>
                <w:szCs w:val="18"/>
              </w:rPr>
            </w:pPr>
            <w:r w:rsidRPr="00493A7C">
              <w:rPr>
                <w:rFonts w:ascii="Times New Roman" w:hAnsi="Times New Roman" w:cs="Times New Roman"/>
                <w:bCs/>
                <w:i/>
                <w:color w:val="000000"/>
                <w:sz w:val="18"/>
                <w:szCs w:val="18"/>
              </w:rPr>
              <w:t>(in hours)</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AB3EF1" w:rsidP="00756285" w:rsidRDefault="00AB3EF1" w14:paraId="62B5B832"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Hourly Rate</w:t>
            </w:r>
          </w:p>
        </w:tc>
        <w:tc>
          <w:tcPr>
            <w:tcW w:w="1440" w:type="dxa"/>
            <w:tcBorders>
              <w:top w:val="single" w:color="auto" w:sz="8" w:space="0"/>
              <w:left w:val="nil"/>
              <w:bottom w:val="nil"/>
              <w:right w:val="single" w:color="auto" w:sz="8" w:space="0"/>
            </w:tcBorders>
            <w:shd w:val="clear" w:color="auto" w:fill="BDD6EE"/>
            <w:vAlign w:val="center"/>
            <w:hideMark/>
          </w:tcPr>
          <w:p w:rsidR="00AB3EF1" w:rsidP="00756285" w:rsidRDefault="00AB3EF1" w14:paraId="706841FC" w14:textId="77777777">
            <w:pPr>
              <w:jc w:val="center"/>
              <w:rPr>
                <w:rFonts w:ascii="Times New Roman" w:hAnsi="Times New Roman" w:cs="Times New Roman"/>
                <w:b/>
                <w:bCs/>
                <w:color w:val="000000"/>
                <w:sz w:val="18"/>
                <w:szCs w:val="18"/>
              </w:rPr>
            </w:pPr>
          </w:p>
          <w:p w:rsidR="00AB3EF1" w:rsidP="00756285" w:rsidRDefault="00AB3EF1" w14:paraId="6AB848FF" w14:textId="77777777">
            <w:pPr>
              <w:jc w:val="center"/>
              <w:rPr>
                <w:rFonts w:ascii="Times New Roman" w:hAnsi="Times New Roman" w:cs="Times New Roman"/>
                <w:b/>
                <w:bCs/>
                <w:color w:val="000000"/>
                <w:sz w:val="18"/>
                <w:szCs w:val="18"/>
              </w:rPr>
            </w:pPr>
            <w:r w:rsidRPr="0081125F">
              <w:rPr>
                <w:rFonts w:ascii="Times New Roman" w:hAnsi="Times New Roman" w:cs="Times New Roman"/>
                <w:b/>
                <w:bCs/>
                <w:color w:val="000000"/>
                <w:sz w:val="18"/>
                <w:szCs w:val="18"/>
              </w:rPr>
              <w:t>Annual Cost</w:t>
            </w:r>
          </w:p>
          <w:p w:rsidRPr="00493A7C" w:rsidR="00AB3EF1" w:rsidP="00756285" w:rsidRDefault="00AB3EF1" w14:paraId="3AD54092" w14:textId="77777777">
            <w:pPr>
              <w:jc w:val="center"/>
              <w:rPr>
                <w:rFonts w:ascii="Times New Roman" w:hAnsi="Times New Roman" w:cs="Times New Roman"/>
                <w:bCs/>
                <w:i/>
                <w:color w:val="000000"/>
                <w:sz w:val="18"/>
                <w:szCs w:val="18"/>
              </w:rPr>
            </w:pPr>
            <w:r>
              <w:rPr>
                <w:rFonts w:ascii="Times New Roman" w:hAnsi="Times New Roman" w:cs="Times New Roman"/>
                <w:bCs/>
                <w:i/>
                <w:color w:val="000000"/>
                <w:sz w:val="18"/>
                <w:szCs w:val="18"/>
              </w:rPr>
              <w:t>(in dollars)</w:t>
            </w:r>
          </w:p>
        </w:tc>
      </w:tr>
      <w:tr w:rsidRPr="0081125F" w:rsidR="00AB3EF1" w:rsidTr="00AB3EF1" w14:paraId="38115E26" w14:textId="77777777">
        <w:trPr>
          <w:trHeight w:val="44"/>
          <w:tblHeader/>
        </w:trPr>
        <w:tc>
          <w:tcPr>
            <w:tcW w:w="1667"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AB3EF1" w:rsidP="00756285" w:rsidRDefault="00AB3EF1" w14:paraId="7CAAA2DA" w14:textId="77777777">
            <w:pPr>
              <w:rPr>
                <w:rFonts w:ascii="Times New Roman" w:hAnsi="Times New Roman" w:cs="Times New Roman"/>
                <w:b/>
                <w:bCs/>
                <w:color w:val="000000"/>
                <w:sz w:val="18"/>
                <w:szCs w:val="18"/>
              </w:rPr>
            </w:pPr>
          </w:p>
        </w:tc>
        <w:tc>
          <w:tcPr>
            <w:tcW w:w="1206"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AB3EF1" w:rsidP="00756285" w:rsidRDefault="00AB3EF1" w14:paraId="39367BE2" w14:textId="77777777">
            <w:pPr>
              <w:jc w:val="right"/>
              <w:rPr>
                <w:rFonts w:ascii="Times New Roman" w:hAnsi="Times New Roman" w:cs="Times New Roman"/>
                <w:b/>
                <w:bCs/>
                <w:color w:val="000000"/>
                <w:sz w:val="18"/>
                <w:szCs w:val="18"/>
              </w:rPr>
            </w:pPr>
          </w:p>
        </w:tc>
        <w:tc>
          <w:tcPr>
            <w:tcW w:w="1177"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AB3EF1" w:rsidP="00756285" w:rsidRDefault="00AB3EF1" w14:paraId="7A3B5C26" w14:textId="77777777">
            <w:pPr>
              <w:jc w:val="right"/>
              <w:rPr>
                <w:color w:val="0563C1"/>
                <w:sz w:val="20"/>
                <w:szCs w:val="20"/>
                <w:u w:val="single"/>
              </w:rPr>
            </w:pPr>
          </w:p>
        </w:tc>
        <w:tc>
          <w:tcPr>
            <w:tcW w:w="1170"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AB3EF1" w:rsidP="00756285" w:rsidRDefault="00AB3EF1" w14:paraId="524B0FD8" w14:textId="77777777">
            <w:pPr>
              <w:jc w:val="right"/>
              <w:rPr>
                <w:color w:val="0563C1"/>
                <w:sz w:val="20"/>
                <w:szCs w:val="20"/>
                <w:u w:val="single"/>
              </w:rPr>
            </w:pPr>
          </w:p>
        </w:tc>
        <w:tc>
          <w:tcPr>
            <w:tcW w:w="990" w:type="dxa"/>
            <w:tcBorders>
              <w:top w:val="nil"/>
              <w:left w:val="nil"/>
              <w:bottom w:val="single" w:color="auto" w:sz="8" w:space="0"/>
              <w:right w:val="single" w:color="auto" w:sz="8" w:space="0"/>
            </w:tcBorders>
            <w:shd w:val="clear" w:color="auto" w:fill="BDD6EE"/>
            <w:vAlign w:val="center"/>
            <w:hideMark/>
          </w:tcPr>
          <w:p w:rsidRPr="0081125F" w:rsidR="00AB3EF1" w:rsidP="00756285" w:rsidRDefault="00AB3EF1" w14:paraId="24ABBCFE" w14:textId="77777777">
            <w:pPr>
              <w:rPr>
                <w:rFonts w:ascii="Times New Roman" w:hAnsi="Times New Roman" w:cs="Times New Roman"/>
                <w:i/>
                <w:iCs/>
                <w:color w:val="000000"/>
                <w:sz w:val="18"/>
                <w:szCs w:val="18"/>
              </w:rPr>
            </w:pPr>
          </w:p>
        </w:tc>
        <w:tc>
          <w:tcPr>
            <w:tcW w:w="1710" w:type="dxa"/>
            <w:tcBorders>
              <w:top w:val="nil"/>
              <w:left w:val="nil"/>
              <w:bottom w:val="single" w:color="auto" w:sz="8" w:space="0"/>
              <w:right w:val="single" w:color="auto" w:sz="8" w:space="0"/>
            </w:tcBorders>
            <w:shd w:val="clear" w:color="auto" w:fill="BDD6EE"/>
            <w:vAlign w:val="center"/>
            <w:hideMark/>
          </w:tcPr>
          <w:p w:rsidRPr="0081125F" w:rsidR="00AB3EF1" w:rsidP="00756285" w:rsidRDefault="00AB3EF1" w14:paraId="6B7E28D9" w14:textId="77777777">
            <w:pPr>
              <w:rPr>
                <w:rFonts w:ascii="Times New Roman" w:hAnsi="Times New Roman" w:cs="Times New Roman"/>
                <w:i/>
                <w:iCs/>
                <w:color w:val="000000"/>
                <w:sz w:val="18"/>
                <w:szCs w:val="18"/>
              </w:rPr>
            </w:pPr>
          </w:p>
        </w:tc>
        <w:tc>
          <w:tcPr>
            <w:tcW w:w="900" w:type="dxa"/>
            <w:vMerge/>
            <w:tcBorders>
              <w:top w:val="single" w:color="auto" w:sz="8" w:space="0"/>
              <w:left w:val="single" w:color="auto" w:sz="8" w:space="0"/>
              <w:bottom w:val="single" w:color="000000" w:sz="8" w:space="0"/>
              <w:right w:val="single" w:color="auto" w:sz="8" w:space="0"/>
            </w:tcBorders>
            <w:shd w:val="clear" w:color="auto" w:fill="BDD6EE"/>
            <w:vAlign w:val="center"/>
            <w:hideMark/>
          </w:tcPr>
          <w:p w:rsidRPr="0081125F" w:rsidR="00AB3EF1" w:rsidP="00756285" w:rsidRDefault="00AB3EF1" w14:paraId="61F1FF19" w14:textId="77777777">
            <w:pPr>
              <w:jc w:val="right"/>
              <w:rPr>
                <w:rFonts w:ascii="Times New Roman" w:hAnsi="Times New Roman" w:cs="Times New Roman"/>
                <w:b/>
                <w:bCs/>
                <w:color w:val="000000"/>
                <w:sz w:val="18"/>
                <w:szCs w:val="18"/>
              </w:rPr>
            </w:pPr>
          </w:p>
        </w:tc>
        <w:tc>
          <w:tcPr>
            <w:tcW w:w="1440" w:type="dxa"/>
            <w:tcBorders>
              <w:top w:val="nil"/>
              <w:left w:val="nil"/>
              <w:bottom w:val="single" w:color="auto" w:sz="8" w:space="0"/>
              <w:right w:val="single" w:color="auto" w:sz="8" w:space="0"/>
            </w:tcBorders>
            <w:shd w:val="clear" w:color="auto" w:fill="BDD6EE"/>
            <w:vAlign w:val="center"/>
            <w:hideMark/>
          </w:tcPr>
          <w:p w:rsidRPr="0081125F" w:rsidR="00AB3EF1" w:rsidP="00756285" w:rsidRDefault="00AB3EF1" w14:paraId="1BD43C13" w14:textId="77777777">
            <w:pPr>
              <w:rPr>
                <w:rFonts w:ascii="Times New Roman" w:hAnsi="Times New Roman" w:cs="Times New Roman"/>
                <w:i/>
                <w:iCs/>
                <w:color w:val="000000"/>
                <w:sz w:val="18"/>
                <w:szCs w:val="18"/>
              </w:rPr>
            </w:pPr>
          </w:p>
        </w:tc>
      </w:tr>
      <w:tr w:rsidRPr="0081125F" w:rsidR="000A3328" w:rsidTr="000A3328" w14:paraId="33B3F394"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0A3328" w:rsidP="000A3328" w:rsidRDefault="000A3328" w14:paraId="0D55A8F5" w14:textId="77777777">
            <w:pPr>
              <w:rPr>
                <w:rFonts w:ascii="Times New Roman" w:hAnsi="Times New Roman" w:cs="Times New Roman"/>
                <w:color w:val="000000"/>
                <w:sz w:val="18"/>
                <w:szCs w:val="18"/>
              </w:rPr>
            </w:pPr>
            <w:r w:rsidRPr="00DE25F5">
              <w:rPr>
                <w:rFonts w:ascii="Times New Roman" w:hAnsi="Times New Roman" w:cs="Times New Roman"/>
                <w:color w:val="000000"/>
                <w:sz w:val="18"/>
                <w:szCs w:val="18"/>
              </w:rPr>
              <w:t xml:space="preserve">Form ETA-9142B and Related Requirements </w:t>
            </w:r>
          </w:p>
        </w:tc>
        <w:tc>
          <w:tcPr>
            <w:tcW w:w="1206" w:type="dxa"/>
            <w:tcBorders>
              <w:top w:val="nil"/>
              <w:left w:val="single" w:color="auto" w:sz="8" w:space="0"/>
              <w:bottom w:val="single" w:color="000000" w:sz="8" w:space="0"/>
              <w:right w:val="single" w:color="auto" w:sz="8" w:space="0"/>
            </w:tcBorders>
            <w:shd w:val="clear" w:color="auto" w:fill="auto"/>
            <w:vAlign w:val="center"/>
          </w:tcPr>
          <w:p w:rsidRPr="00DE25F5" w:rsidR="000A3328" w:rsidP="000A3328" w:rsidRDefault="000A3328" w14:paraId="2A3F679E" w14:textId="77777777">
            <w:pPr>
              <w:jc w:val="right"/>
              <w:rPr>
                <w:rFonts w:ascii="Times New Roman" w:hAnsi="Times New Roman" w:cs="Times New Roman"/>
                <w:bCs/>
                <w:color w:val="000000"/>
                <w:sz w:val="18"/>
                <w:szCs w:val="18"/>
              </w:rPr>
            </w:pPr>
            <w:r w:rsidRPr="00DE25F5">
              <w:rPr>
                <w:rFonts w:ascii="Times New Roman" w:hAnsi="Times New Roman" w:cs="Times New Roman"/>
                <w:bCs/>
                <w:color w:val="000000"/>
                <w:sz w:val="18"/>
                <w:szCs w:val="18"/>
              </w:rPr>
              <w:t>70,622</w:t>
            </w:r>
          </w:p>
          <w:p w:rsidRPr="00DE25F5" w:rsidR="000A3328" w:rsidP="000A3328" w:rsidRDefault="000A3328" w14:paraId="5D76DD1B" w14:textId="77777777">
            <w:pPr>
              <w:jc w:val="right"/>
              <w:rPr>
                <w:rFonts w:ascii="Times New Roman" w:hAnsi="Times New Roman" w:cs="Times New Roman"/>
                <w:bCs/>
                <w:color w:val="000000"/>
                <w:sz w:val="18"/>
                <w:szCs w:val="18"/>
              </w:rPr>
            </w:pPr>
          </w:p>
        </w:tc>
        <w:tc>
          <w:tcPr>
            <w:tcW w:w="1177" w:type="dxa"/>
            <w:tcBorders>
              <w:top w:val="nil"/>
              <w:left w:val="single" w:color="auto" w:sz="8" w:space="0"/>
              <w:bottom w:val="single" w:color="000000" w:sz="8" w:space="0"/>
              <w:right w:val="single" w:color="auto" w:sz="8" w:space="0"/>
            </w:tcBorders>
            <w:shd w:val="clear" w:color="auto" w:fill="auto"/>
            <w:vAlign w:val="center"/>
          </w:tcPr>
          <w:p w:rsidRPr="00DE25F5" w:rsidR="000A3328" w:rsidP="000A3328" w:rsidRDefault="00DE25F5" w14:paraId="340D444E" w14:textId="77777777">
            <w:pPr>
              <w:jc w:val="right"/>
              <w:rPr>
                <w:rFonts w:ascii="Times New Roman" w:hAnsi="Times New Roman" w:cs="Times New Roman"/>
                <w:bCs/>
                <w:color w:val="000000"/>
                <w:sz w:val="18"/>
                <w:szCs w:val="18"/>
              </w:rPr>
            </w:pPr>
            <w:r w:rsidRPr="00DE25F5">
              <w:rPr>
                <w:rFonts w:ascii="Times New Roman" w:hAnsi="Times New Roman" w:cs="Times New Roman"/>
                <w:bCs/>
                <w:color w:val="000000"/>
                <w:sz w:val="18"/>
                <w:szCs w:val="18"/>
              </w:rPr>
              <w:t>Varies</w:t>
            </w:r>
          </w:p>
        </w:tc>
        <w:tc>
          <w:tcPr>
            <w:tcW w:w="1170" w:type="dxa"/>
            <w:tcBorders>
              <w:top w:val="nil"/>
              <w:left w:val="single" w:color="auto" w:sz="8" w:space="0"/>
              <w:bottom w:val="single" w:color="000000" w:sz="8" w:space="0"/>
              <w:right w:val="single" w:color="auto" w:sz="8" w:space="0"/>
            </w:tcBorders>
            <w:shd w:val="clear" w:color="auto" w:fill="auto"/>
            <w:vAlign w:val="center"/>
          </w:tcPr>
          <w:p w:rsidRPr="00DE25F5" w:rsidR="000A3328" w:rsidP="000A3328" w:rsidRDefault="000A3328" w14:paraId="7C022299" w14:textId="77777777">
            <w:pPr>
              <w:jc w:val="right"/>
              <w:rPr>
                <w:rFonts w:ascii="Times New Roman" w:hAnsi="Times New Roman" w:cs="Times New Roman"/>
                <w:bCs/>
                <w:color w:val="000000"/>
                <w:sz w:val="18"/>
                <w:szCs w:val="18"/>
              </w:rPr>
            </w:pPr>
            <w:r w:rsidRPr="00DE25F5">
              <w:rPr>
                <w:rFonts w:ascii="Times New Roman" w:hAnsi="Times New Roman" w:cs="Times New Roman"/>
                <w:bCs/>
                <w:color w:val="000000"/>
                <w:sz w:val="18"/>
                <w:szCs w:val="18"/>
              </w:rPr>
              <w:t>279,282</w:t>
            </w:r>
          </w:p>
          <w:p w:rsidRPr="00DE25F5" w:rsidR="000A3328" w:rsidP="000A3328" w:rsidRDefault="000A3328" w14:paraId="78F6459C" w14:textId="77777777">
            <w:pPr>
              <w:jc w:val="right"/>
              <w:rPr>
                <w:rFonts w:ascii="Times New Roman" w:hAnsi="Times New Roman" w:cs="Times New Roman"/>
                <w:bCs/>
                <w:color w:val="000000"/>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0A3328" w:rsidP="000A3328" w:rsidRDefault="00DE25F5" w14:paraId="1AD95F98"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Varies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0A3328" w:rsidP="000A3328" w:rsidRDefault="000A3328" w14:paraId="20350FAE"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76,411.00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E25F5" w:rsidR="000A3328" w:rsidP="000A3328" w:rsidRDefault="00543C44" w14:paraId="2EA7484D" w14:textId="77777777">
            <w:pPr>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Varies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E25F5" w:rsidR="000A3328" w:rsidP="000A3328" w:rsidRDefault="00DE25F5" w14:paraId="628D6D64" w14:textId="77777777">
            <w:pPr>
              <w:jc w:val="right"/>
              <w:rPr>
                <w:rFonts w:ascii="Times New Roman" w:hAnsi="Times New Roman" w:cs="Times New Roman"/>
                <w:bCs/>
                <w:color w:val="000000"/>
                <w:sz w:val="18"/>
                <w:szCs w:val="18"/>
              </w:rPr>
            </w:pPr>
            <w:r w:rsidRPr="00DE25F5">
              <w:rPr>
                <w:rFonts w:ascii="Times New Roman" w:hAnsi="Times New Roman" w:cs="Times New Roman"/>
                <w:bCs/>
                <w:color w:val="000000"/>
                <w:sz w:val="18"/>
                <w:szCs w:val="18"/>
              </w:rPr>
              <w:t>$</w:t>
            </w:r>
            <w:r w:rsidR="003F14E9">
              <w:rPr>
                <w:rFonts w:ascii="Times New Roman" w:hAnsi="Times New Roman" w:cs="Times New Roman"/>
                <w:bCs/>
                <w:color w:val="000000"/>
                <w:sz w:val="18"/>
                <w:szCs w:val="18"/>
              </w:rPr>
              <w:t xml:space="preserve">6,507,382.27 </w:t>
            </w:r>
          </w:p>
          <w:p w:rsidRPr="00DE25F5" w:rsidR="000A3328" w:rsidP="000A3328" w:rsidRDefault="000A3328" w14:paraId="66AA70BD" w14:textId="77777777">
            <w:pPr>
              <w:jc w:val="right"/>
              <w:rPr>
                <w:rFonts w:ascii="Times New Roman" w:hAnsi="Times New Roman" w:cs="Times New Roman"/>
                <w:color w:val="000000"/>
                <w:sz w:val="18"/>
                <w:szCs w:val="18"/>
              </w:rPr>
            </w:pPr>
          </w:p>
        </w:tc>
      </w:tr>
      <w:tr w:rsidRPr="0081125F" w:rsidR="00DE25F5" w:rsidTr="000A3328" w14:paraId="3C6D61C0"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19944458" w14:textId="77777777">
            <w:pPr>
              <w:rPr>
                <w:rFonts w:ascii="Times New Roman" w:hAnsi="Times New Roman" w:cs="Times New Roman"/>
                <w:color w:val="000000"/>
                <w:sz w:val="18"/>
                <w:szCs w:val="18"/>
              </w:rPr>
            </w:pPr>
            <w:r w:rsidRPr="00DE25F5">
              <w:rPr>
                <w:rFonts w:ascii="Times New Roman" w:hAnsi="Times New Roman" w:cs="Times New Roman"/>
                <w:color w:val="000000"/>
                <w:sz w:val="18"/>
                <w:szCs w:val="18"/>
              </w:rPr>
              <w:t xml:space="preserve">Form ETA-9165 Requirements </w:t>
            </w:r>
          </w:p>
        </w:tc>
        <w:tc>
          <w:tcPr>
            <w:tcW w:w="1206" w:type="dxa"/>
            <w:tcBorders>
              <w:top w:val="nil"/>
              <w:left w:val="nil"/>
              <w:bottom w:val="single" w:color="auto" w:sz="4" w:space="0"/>
              <w:right w:val="single" w:color="auto" w:sz="8" w:space="0"/>
            </w:tcBorders>
            <w:shd w:val="clear" w:color="auto" w:fill="auto"/>
            <w:vAlign w:val="center"/>
          </w:tcPr>
          <w:p w:rsidRPr="00DE25F5" w:rsidR="00DE25F5" w:rsidP="00DE25F5" w:rsidRDefault="00DE25F5" w14:paraId="680E93B2"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278</w:t>
            </w:r>
          </w:p>
        </w:tc>
        <w:tc>
          <w:tcPr>
            <w:tcW w:w="1177" w:type="dxa"/>
            <w:tcBorders>
              <w:top w:val="nil"/>
              <w:left w:val="nil"/>
              <w:bottom w:val="single" w:color="auto" w:sz="4" w:space="0"/>
              <w:right w:val="single" w:color="auto" w:sz="8" w:space="0"/>
            </w:tcBorders>
            <w:shd w:val="clear" w:color="auto" w:fill="auto"/>
            <w:vAlign w:val="center"/>
          </w:tcPr>
          <w:p w:rsidRPr="00DE25F5" w:rsidR="00DE25F5" w:rsidP="00DE25F5" w:rsidRDefault="00DE25F5" w14:paraId="1245088E" w14:textId="77777777">
            <w:pPr>
              <w:jc w:val="right"/>
              <w:rPr>
                <w:rFonts w:ascii="Times New Roman" w:hAnsi="Times New Roman" w:cs="Times New Roman"/>
                <w:bCs/>
                <w:color w:val="000000"/>
                <w:sz w:val="18"/>
                <w:szCs w:val="18"/>
              </w:rPr>
            </w:pPr>
            <w:r w:rsidRPr="00DE25F5">
              <w:rPr>
                <w:rFonts w:ascii="Times New Roman" w:hAnsi="Times New Roman" w:cs="Times New Roman"/>
                <w:bCs/>
                <w:color w:val="000000"/>
                <w:sz w:val="18"/>
                <w:szCs w:val="18"/>
              </w:rPr>
              <w:t>Varies</w:t>
            </w:r>
          </w:p>
        </w:tc>
        <w:tc>
          <w:tcPr>
            <w:tcW w:w="1170" w:type="dxa"/>
            <w:tcBorders>
              <w:top w:val="nil"/>
              <w:left w:val="nil"/>
              <w:bottom w:val="single" w:color="auto" w:sz="4" w:space="0"/>
              <w:right w:val="single" w:color="auto" w:sz="8" w:space="0"/>
            </w:tcBorders>
            <w:shd w:val="clear" w:color="auto" w:fill="auto"/>
            <w:vAlign w:val="center"/>
          </w:tcPr>
          <w:p w:rsidRPr="00DE25F5" w:rsidR="00DE25F5" w:rsidP="00DE25F5" w:rsidRDefault="00DE25F5" w14:paraId="7D65F0D8"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278</w:t>
            </w:r>
          </w:p>
        </w:tc>
        <w:tc>
          <w:tcPr>
            <w:tcW w:w="990" w:type="dxa"/>
            <w:tcBorders>
              <w:top w:val="nil"/>
              <w:left w:val="nil"/>
              <w:bottom w:val="single" w:color="auto" w:sz="4" w:space="0"/>
              <w:right w:val="single" w:color="auto" w:sz="8" w:space="0"/>
            </w:tcBorders>
            <w:shd w:val="clear" w:color="auto" w:fill="auto"/>
            <w:vAlign w:val="center"/>
          </w:tcPr>
          <w:p w:rsidRPr="00DE25F5" w:rsidR="00DE25F5" w:rsidP="00DE25F5" w:rsidRDefault="00DE25F5" w14:paraId="4AD596B0"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Varies</w:t>
            </w:r>
          </w:p>
        </w:tc>
        <w:tc>
          <w:tcPr>
            <w:tcW w:w="1710" w:type="dxa"/>
            <w:tcBorders>
              <w:top w:val="nil"/>
              <w:left w:val="nil"/>
              <w:bottom w:val="single" w:color="auto" w:sz="4" w:space="0"/>
              <w:right w:val="single" w:color="auto" w:sz="8" w:space="0"/>
            </w:tcBorders>
            <w:shd w:val="clear" w:color="auto" w:fill="auto"/>
            <w:vAlign w:val="center"/>
          </w:tcPr>
          <w:p w:rsidRPr="00DE25F5" w:rsidR="00DE25F5" w:rsidP="00DE25F5" w:rsidRDefault="00DE25F5" w14:paraId="7F02C077"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116.76</w:t>
            </w:r>
          </w:p>
        </w:tc>
        <w:tc>
          <w:tcPr>
            <w:tcW w:w="900" w:type="dxa"/>
            <w:tcBorders>
              <w:top w:val="nil"/>
              <w:left w:val="nil"/>
              <w:bottom w:val="single" w:color="auto" w:sz="4" w:space="0"/>
              <w:right w:val="single" w:color="auto" w:sz="8" w:space="0"/>
            </w:tcBorders>
            <w:shd w:val="clear" w:color="auto" w:fill="auto"/>
            <w:noWrap/>
            <w:vAlign w:val="center"/>
          </w:tcPr>
          <w:p w:rsidRPr="00DE25F5" w:rsidR="00DE25F5" w:rsidP="00DE25F5" w:rsidRDefault="00DE25F5" w14:paraId="279E8FF7"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r w:rsidRPr="00DE25F5">
              <w:rPr>
                <w:rFonts w:ascii="Times New Roman" w:hAnsi="Times New Roman" w:cs="Times New Roman"/>
                <w:color w:val="000000"/>
                <w:sz w:val="18"/>
                <w:szCs w:val="18"/>
              </w:rPr>
              <w:t xml:space="preserve"> </w:t>
            </w:r>
          </w:p>
        </w:tc>
        <w:tc>
          <w:tcPr>
            <w:tcW w:w="1440" w:type="dxa"/>
            <w:tcBorders>
              <w:top w:val="nil"/>
              <w:left w:val="nil"/>
              <w:bottom w:val="single" w:color="auto" w:sz="4" w:space="0"/>
              <w:right w:val="single" w:color="auto" w:sz="8" w:space="0"/>
            </w:tcBorders>
            <w:shd w:val="clear" w:color="auto" w:fill="auto"/>
            <w:noWrap/>
            <w:vAlign w:val="center"/>
          </w:tcPr>
          <w:p w:rsidRPr="00DE25F5" w:rsidR="00DE25F5" w:rsidP="00DE25F5" w:rsidRDefault="00DE25F5" w14:paraId="0905BE97"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w:t>
            </w:r>
            <w:r w:rsidR="003F14E9">
              <w:rPr>
                <w:rFonts w:ascii="Times New Roman" w:hAnsi="Times New Roman" w:cs="Times New Roman"/>
                <w:color w:val="000000"/>
                <w:sz w:val="18"/>
                <w:szCs w:val="18"/>
              </w:rPr>
              <w:t xml:space="preserve">9,759.97 </w:t>
            </w:r>
            <w:r w:rsidRPr="00DE25F5">
              <w:rPr>
                <w:rFonts w:ascii="Times New Roman" w:hAnsi="Times New Roman" w:cs="Times New Roman"/>
                <w:color w:val="000000"/>
                <w:sz w:val="18"/>
                <w:szCs w:val="18"/>
              </w:rPr>
              <w:t xml:space="preserve"> </w:t>
            </w:r>
          </w:p>
        </w:tc>
      </w:tr>
      <w:tr w:rsidRPr="0081125F" w:rsidR="00DE25F5" w:rsidTr="000A3328" w14:paraId="073049AE"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4B4BD3BF" w14:textId="77777777">
            <w:pPr>
              <w:rPr>
                <w:rFonts w:ascii="Times New Roman" w:hAnsi="Times New Roman" w:cs="Times New Roman"/>
                <w:color w:val="000000"/>
                <w:sz w:val="18"/>
                <w:szCs w:val="18"/>
              </w:rPr>
            </w:pPr>
            <w:r w:rsidRPr="00DE25F5">
              <w:rPr>
                <w:rFonts w:ascii="Times New Roman" w:hAnsi="Times New Roman" w:cs="Times New Roman"/>
                <w:color w:val="000000"/>
                <w:sz w:val="18"/>
                <w:szCs w:val="18"/>
              </w:rPr>
              <w:t xml:space="preserve">Seafood Attestation Requirements </w:t>
            </w:r>
          </w:p>
          <w:p w:rsidRPr="00DE25F5" w:rsidR="00DE25F5" w:rsidP="00DE25F5" w:rsidRDefault="00DE25F5" w14:paraId="37072DCA" w14:textId="77777777">
            <w:pPr>
              <w:rPr>
                <w:rFonts w:ascii="Times New Roman" w:hAnsi="Times New Roman" w:cs="Times New Roman"/>
                <w:color w:val="000000"/>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29746B56"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3,192</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72468A9F" w14:textId="77777777">
            <w:pPr>
              <w:jc w:val="right"/>
              <w:rPr>
                <w:rFonts w:ascii="Times New Roman" w:hAnsi="Times New Roman" w:cs="Times New Roman"/>
                <w:bCs/>
                <w:color w:val="000000"/>
                <w:sz w:val="18"/>
                <w:szCs w:val="18"/>
              </w:rPr>
            </w:pPr>
            <w:r w:rsidRPr="00DE25F5">
              <w:rPr>
                <w:rFonts w:ascii="Times New Roman" w:hAnsi="Times New Roman" w:cs="Times New Roman"/>
                <w:bCs/>
                <w:color w:val="000000"/>
                <w:sz w:val="18"/>
                <w:szCs w:val="18"/>
              </w:rPr>
              <w:t>Varies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1740E170"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5,890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2F1539EA"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Varies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5C5B90A3"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684.00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E25F5" w:rsidR="00DE25F5" w:rsidP="00DE25F5" w:rsidRDefault="00DE25F5" w14:paraId="3FC893C2"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E25F5" w:rsidR="00DE25F5" w:rsidP="00DE25F5" w:rsidRDefault="00DE25F5" w14:paraId="0CD94B74"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w:t>
            </w:r>
            <w:r w:rsidR="003F14E9">
              <w:rPr>
                <w:rFonts w:ascii="Times New Roman" w:hAnsi="Times New Roman" w:cs="Times New Roman"/>
                <w:color w:val="000000"/>
                <w:sz w:val="18"/>
                <w:szCs w:val="18"/>
              </w:rPr>
              <w:t xml:space="preserve">57,175.57 </w:t>
            </w:r>
          </w:p>
        </w:tc>
      </w:tr>
      <w:tr w:rsidRPr="0081125F" w:rsidR="00DE25F5" w:rsidTr="000A3328" w14:paraId="404D4D40"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628755F3" w14:textId="77777777">
            <w:pPr>
              <w:rPr>
                <w:rFonts w:ascii="Times New Roman" w:hAnsi="Times New Roman" w:cs="Times New Roman"/>
                <w:color w:val="000000"/>
                <w:sz w:val="18"/>
                <w:szCs w:val="18"/>
              </w:rPr>
            </w:pPr>
            <w:r w:rsidRPr="00DE25F5">
              <w:rPr>
                <w:rFonts w:ascii="Times New Roman" w:hAnsi="Times New Roman" w:cs="Times New Roman"/>
                <w:color w:val="000000"/>
                <w:sz w:val="18"/>
                <w:szCs w:val="18"/>
              </w:rPr>
              <w:t xml:space="preserve">Form ETA-9155 and Related Requirements </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7CF93EE3"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14,101</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00EE9516" w14:textId="77777777">
            <w:pPr>
              <w:jc w:val="right"/>
              <w:rPr>
                <w:rFonts w:ascii="Times New Roman" w:hAnsi="Times New Roman" w:cs="Times New Roman"/>
                <w:bCs/>
                <w:color w:val="000000"/>
                <w:sz w:val="18"/>
                <w:szCs w:val="18"/>
              </w:rPr>
            </w:pPr>
            <w:r w:rsidRPr="00DE25F5">
              <w:rPr>
                <w:rFonts w:ascii="Times New Roman" w:hAnsi="Times New Roman" w:cs="Times New Roman"/>
                <w:bCs/>
                <w:color w:val="000000"/>
                <w:sz w:val="18"/>
                <w:szCs w:val="18"/>
              </w:rPr>
              <w:t>Varies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5BDA21F7"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14,101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5A55EAAE"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Varies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DE25F5" w:rsidR="00DE25F5" w:rsidP="00DE25F5" w:rsidRDefault="00DE25F5" w14:paraId="2D18F45F"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9,374.15</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E25F5" w:rsidR="00DE25F5" w:rsidP="00DE25F5" w:rsidRDefault="00DE25F5" w14:paraId="3163AE37"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w:t>
            </w:r>
            <w:r w:rsidR="009A00C5">
              <w:rPr>
                <w:rFonts w:ascii="Times New Roman" w:hAnsi="Times New Roman" w:cs="Times New Roman"/>
                <w:color w:val="000000"/>
                <w:sz w:val="18"/>
                <w:szCs w:val="18"/>
              </w:rPr>
              <w:t xml:space="preserve">83.59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E25F5" w:rsidR="00DE25F5" w:rsidP="00DE25F5" w:rsidRDefault="00DE25F5" w14:paraId="581F3551" w14:textId="77777777">
            <w:pPr>
              <w:jc w:val="right"/>
              <w:rPr>
                <w:rFonts w:ascii="Times New Roman" w:hAnsi="Times New Roman" w:cs="Times New Roman"/>
                <w:color w:val="000000"/>
                <w:sz w:val="18"/>
                <w:szCs w:val="18"/>
              </w:rPr>
            </w:pPr>
            <w:r w:rsidRPr="00DE25F5">
              <w:rPr>
                <w:rFonts w:ascii="Times New Roman" w:hAnsi="Times New Roman" w:cs="Times New Roman"/>
                <w:color w:val="000000"/>
                <w:sz w:val="18"/>
                <w:szCs w:val="18"/>
              </w:rPr>
              <w:t>$</w:t>
            </w:r>
            <w:r w:rsidR="003F14E9">
              <w:rPr>
                <w:rFonts w:ascii="Times New Roman" w:hAnsi="Times New Roman" w:cs="Times New Roman"/>
                <w:color w:val="000000"/>
                <w:sz w:val="18"/>
                <w:szCs w:val="18"/>
              </w:rPr>
              <w:t xml:space="preserve">783,585.20 </w:t>
            </w:r>
          </w:p>
        </w:tc>
      </w:tr>
      <w:tr w:rsidRPr="004B55A5" w:rsidR="00DE25F5" w:rsidTr="00AB3EF1" w14:paraId="7C4000C4" w14:textId="77777777">
        <w:trPr>
          <w:trHeight w:val="260"/>
          <w:tblHeader/>
        </w:trPr>
        <w:tc>
          <w:tcPr>
            <w:tcW w:w="1667" w:type="dxa"/>
            <w:tcBorders>
              <w:top w:val="single" w:color="auto" w:sz="4" w:space="0"/>
              <w:left w:val="single" w:color="auto" w:sz="4" w:space="0"/>
              <w:bottom w:val="single" w:color="auto" w:sz="4" w:space="0"/>
              <w:right w:val="single" w:color="auto" w:sz="4" w:space="0"/>
            </w:tcBorders>
            <w:shd w:val="clear" w:color="auto" w:fill="BDD6EE"/>
            <w:vAlign w:val="center"/>
          </w:tcPr>
          <w:p w:rsidR="00DE25F5" w:rsidP="00DE25F5" w:rsidRDefault="00DE25F5" w14:paraId="70996E82" w14:textId="77777777">
            <w:pPr>
              <w:rPr>
                <w:rFonts w:ascii="Times New Roman" w:hAnsi="Times New Roman" w:cs="Times New Roman"/>
                <w:color w:val="000000"/>
                <w:sz w:val="18"/>
                <w:szCs w:val="18"/>
              </w:rPr>
            </w:pPr>
            <w:r>
              <w:rPr>
                <w:rFonts w:ascii="Times New Roman" w:hAnsi="Times New Roman" w:cs="Times New Roman"/>
                <w:b/>
                <w:bCs/>
                <w:iCs/>
                <w:color w:val="000000"/>
                <w:sz w:val="18"/>
                <w:szCs w:val="18"/>
              </w:rPr>
              <w:t>GRAND TOTAL</w:t>
            </w:r>
          </w:p>
          <w:p w:rsidRPr="0081125F" w:rsidR="00DE25F5" w:rsidP="00DE25F5" w:rsidRDefault="00DE25F5" w14:paraId="49315E66" w14:textId="77777777">
            <w:pPr>
              <w:rPr>
                <w:rFonts w:ascii="Times New Roman" w:hAnsi="Times New Roman" w:cs="Times New Roman"/>
                <w:color w:val="000000"/>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BDD6EE"/>
            <w:vAlign w:val="center"/>
          </w:tcPr>
          <w:p w:rsidRPr="004B55A5" w:rsidR="00DE25F5" w:rsidP="00DE25F5" w:rsidRDefault="00DE25F5" w14:paraId="05FF3B8F"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t>88,193</w:t>
            </w:r>
          </w:p>
        </w:tc>
        <w:tc>
          <w:tcPr>
            <w:tcW w:w="1177" w:type="dxa"/>
            <w:tcBorders>
              <w:top w:val="single" w:color="auto" w:sz="4" w:space="0"/>
              <w:left w:val="single" w:color="auto" w:sz="4" w:space="0"/>
              <w:bottom w:val="single" w:color="auto" w:sz="4" w:space="0"/>
              <w:right w:val="single" w:color="auto" w:sz="4" w:space="0"/>
            </w:tcBorders>
            <w:shd w:val="clear" w:color="auto" w:fill="BDD6EE"/>
            <w:vAlign w:val="center"/>
          </w:tcPr>
          <w:p w:rsidRPr="0081125F" w:rsidR="00DE25F5" w:rsidP="00DE25F5" w:rsidRDefault="00DE25F5" w14:paraId="2B9CA1E3" w14:textId="77777777">
            <w:pPr>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Varies</w:t>
            </w:r>
          </w:p>
        </w:tc>
        <w:tc>
          <w:tcPr>
            <w:tcW w:w="1170" w:type="dxa"/>
            <w:tcBorders>
              <w:top w:val="single" w:color="auto" w:sz="4" w:space="0"/>
              <w:left w:val="single" w:color="auto" w:sz="4" w:space="0"/>
              <w:bottom w:val="single" w:color="auto" w:sz="4" w:space="0"/>
              <w:right w:val="single" w:color="auto" w:sz="4" w:space="0"/>
            </w:tcBorders>
            <w:shd w:val="clear" w:color="auto" w:fill="BDD6EE"/>
            <w:vAlign w:val="center"/>
          </w:tcPr>
          <w:p w:rsidRPr="004B55A5" w:rsidR="00DE25F5" w:rsidP="00DE25F5" w:rsidRDefault="00DE25F5" w14:paraId="32FB3923"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t>299,551</w:t>
            </w:r>
          </w:p>
        </w:tc>
        <w:tc>
          <w:tcPr>
            <w:tcW w:w="990" w:type="dxa"/>
            <w:tcBorders>
              <w:top w:val="single" w:color="auto" w:sz="4" w:space="0"/>
              <w:left w:val="single" w:color="auto" w:sz="4" w:space="0"/>
              <w:bottom w:val="single" w:color="auto" w:sz="4" w:space="0"/>
              <w:right w:val="single" w:color="auto" w:sz="4" w:space="0"/>
            </w:tcBorders>
            <w:shd w:val="clear" w:color="auto" w:fill="BDD6EE"/>
            <w:vAlign w:val="center"/>
          </w:tcPr>
          <w:p w:rsidRPr="004B55A5" w:rsidR="00DE25F5" w:rsidP="00DE25F5" w:rsidRDefault="00DE25F5" w14:paraId="6ACBCBFA"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Varies </w:t>
            </w:r>
          </w:p>
        </w:tc>
        <w:tc>
          <w:tcPr>
            <w:tcW w:w="1710" w:type="dxa"/>
            <w:tcBorders>
              <w:top w:val="single" w:color="auto" w:sz="4" w:space="0"/>
              <w:left w:val="single" w:color="auto" w:sz="4" w:space="0"/>
              <w:bottom w:val="single" w:color="auto" w:sz="4" w:space="0"/>
              <w:right w:val="single" w:color="auto" w:sz="4" w:space="0"/>
            </w:tcBorders>
            <w:shd w:val="clear" w:color="auto" w:fill="BDD6EE"/>
            <w:vAlign w:val="center"/>
          </w:tcPr>
          <w:p w:rsidRPr="004B55A5" w:rsidR="00DE25F5" w:rsidP="00DE25F5" w:rsidRDefault="00DE25F5" w14:paraId="275D34FA"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t>86,</w:t>
            </w:r>
            <w:r w:rsidR="00106528">
              <w:rPr>
                <w:rFonts w:ascii="Times New Roman" w:hAnsi="Times New Roman" w:cs="Times New Roman"/>
                <w:b/>
                <w:color w:val="000000"/>
                <w:sz w:val="18"/>
                <w:szCs w:val="18"/>
              </w:rPr>
              <w:t>586</w:t>
            </w:r>
          </w:p>
        </w:tc>
        <w:tc>
          <w:tcPr>
            <w:tcW w:w="900" w:type="dxa"/>
            <w:tcBorders>
              <w:top w:val="single" w:color="auto" w:sz="4" w:space="0"/>
              <w:left w:val="single" w:color="auto" w:sz="4" w:space="0"/>
              <w:bottom w:val="single" w:color="auto" w:sz="4" w:space="0"/>
              <w:right w:val="single" w:color="auto" w:sz="4" w:space="0"/>
            </w:tcBorders>
            <w:shd w:val="clear" w:color="auto" w:fill="BDD6EE"/>
            <w:noWrap/>
            <w:vAlign w:val="center"/>
          </w:tcPr>
          <w:p w:rsidRPr="004B55A5" w:rsidR="00DE25F5" w:rsidP="00DE25F5" w:rsidRDefault="00543C44" w14:paraId="3DC617BD"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Varies </w:t>
            </w:r>
          </w:p>
        </w:tc>
        <w:tc>
          <w:tcPr>
            <w:tcW w:w="1440" w:type="dxa"/>
            <w:tcBorders>
              <w:top w:val="single" w:color="auto" w:sz="4" w:space="0"/>
              <w:left w:val="single" w:color="auto" w:sz="4" w:space="0"/>
              <w:bottom w:val="single" w:color="auto" w:sz="4" w:space="0"/>
              <w:right w:val="single" w:color="auto" w:sz="4" w:space="0"/>
            </w:tcBorders>
            <w:shd w:val="clear" w:color="auto" w:fill="BDD6EE"/>
            <w:noWrap/>
            <w:vAlign w:val="center"/>
          </w:tcPr>
          <w:p w:rsidRPr="004B55A5" w:rsidR="00DE25F5" w:rsidP="00DE25F5" w:rsidRDefault="00DE25F5" w14:paraId="73897AFC" w14:textId="77777777">
            <w:pPr>
              <w:jc w:val="right"/>
              <w:rPr>
                <w:rFonts w:ascii="Times New Roman" w:hAnsi="Times New Roman" w:cs="Times New Roman"/>
                <w:b/>
                <w:color w:val="000000"/>
                <w:sz w:val="18"/>
                <w:szCs w:val="18"/>
              </w:rPr>
            </w:pPr>
            <w:r>
              <w:rPr>
                <w:rFonts w:ascii="Times New Roman" w:hAnsi="Times New Roman" w:cs="Times New Roman"/>
                <w:b/>
                <w:color w:val="000000"/>
                <w:sz w:val="18"/>
                <w:szCs w:val="18"/>
              </w:rPr>
              <w:t>$</w:t>
            </w:r>
            <w:r w:rsidR="003F14E9">
              <w:rPr>
                <w:rFonts w:ascii="Times New Roman" w:hAnsi="Times New Roman" w:cs="Times New Roman"/>
                <w:b/>
                <w:color w:val="000000"/>
                <w:sz w:val="18"/>
                <w:szCs w:val="18"/>
              </w:rPr>
              <w:t xml:space="preserve">7,357,903.01 </w:t>
            </w:r>
          </w:p>
        </w:tc>
      </w:tr>
    </w:tbl>
    <w:p w:rsidR="004B55A5" w:rsidP="00CF6B37" w:rsidRDefault="004B55A5" w14:paraId="3E6A5CB5" w14:textId="77777777">
      <w:pPr>
        <w:rPr>
          <w:rFonts w:ascii="Times New Roman" w:hAnsi="Times New Roman" w:cs="Times New Roman"/>
        </w:rPr>
      </w:pPr>
    </w:p>
    <w:p w:rsidR="004B55A5" w:rsidP="00CF6B37" w:rsidRDefault="004B55A5" w14:paraId="11736F30" w14:textId="77777777">
      <w:pPr>
        <w:rPr>
          <w:rFonts w:ascii="Times New Roman" w:hAnsi="Times New Roman" w:cs="Times New Roman"/>
        </w:rPr>
      </w:pPr>
    </w:p>
    <w:p w:rsidR="003F2211" w:rsidP="00CF6B37" w:rsidRDefault="003F2211" w14:paraId="147D3957" w14:textId="77777777">
      <w:pPr>
        <w:rPr>
          <w:rFonts w:ascii="Times New Roman" w:hAnsi="Times New Roman" w:cs="Times New Roman"/>
        </w:rPr>
      </w:pPr>
    </w:p>
    <w:p w:rsidR="00EA1FD1" w:rsidP="00CF6B37" w:rsidRDefault="00EA1FD1" w14:paraId="230D7B39" w14:textId="77777777">
      <w:pPr>
        <w:rPr>
          <w:rFonts w:ascii="Times New Roman" w:hAnsi="Times New Roman" w:cs="Times New Roman"/>
        </w:rPr>
      </w:pPr>
    </w:p>
    <w:p w:rsidR="00EA1FD1" w:rsidP="00CF6B37" w:rsidRDefault="00EA1FD1" w14:paraId="573D1186" w14:textId="77777777">
      <w:pPr>
        <w:rPr>
          <w:rFonts w:ascii="Times New Roman" w:hAnsi="Times New Roman" w:cs="Times New Roman"/>
        </w:rPr>
      </w:pPr>
    </w:p>
    <w:p w:rsidRPr="003972C1" w:rsidR="00EA1FD1" w:rsidP="00CF6B37" w:rsidRDefault="00EA1FD1" w14:paraId="5CD61706" w14:textId="77777777">
      <w:pPr>
        <w:rPr>
          <w:rFonts w:ascii="Times New Roman" w:hAnsi="Times New Roman" w:cs="Times New Roman"/>
        </w:rPr>
      </w:pPr>
    </w:p>
    <w:p w:rsidR="00C21C2B" w:rsidP="00E6286E" w:rsidRDefault="00C21C2B" w14:paraId="1C3E16C0" w14:textId="77777777">
      <w:pPr>
        <w:outlineLvl w:val="1"/>
        <w:rPr>
          <w:rFonts w:ascii="Times New Roman" w:hAnsi="Times New Roman" w:cs="Times New Roman"/>
          <w:i/>
        </w:rPr>
      </w:pPr>
      <w:bookmarkStart w:name="_Toc509145150" w:id="19"/>
      <w:r w:rsidRPr="00A17370">
        <w:rPr>
          <w:rFonts w:ascii="Times New Roman" w:hAnsi="Times New Roman" w:cs="Times New Roman"/>
          <w:i/>
          <w:iCs/>
        </w:rPr>
        <w:lastRenderedPageBreak/>
        <w:t>A.13.</w:t>
      </w:r>
      <w:r w:rsidRPr="003972C1">
        <w:rPr>
          <w:rFonts w:ascii="Times New Roman" w:hAnsi="Times New Roman" w:cs="Times New Roman"/>
          <w:b/>
          <w:i/>
          <w:iCs/>
        </w:rPr>
        <w:t xml:space="preserve"> </w:t>
      </w:r>
      <w:r w:rsidR="00E018BC">
        <w:rPr>
          <w:rFonts w:ascii="Times New Roman" w:hAnsi="Times New Roman" w:cs="Times New Roman"/>
          <w:b/>
          <w:i/>
          <w:iCs/>
        </w:rPr>
        <w:t xml:space="preserve"> </w:t>
      </w:r>
      <w:r w:rsidRPr="00966BCA" w:rsidR="00E018BC">
        <w:rPr>
          <w:rFonts w:ascii="Times New Roman" w:hAnsi="Times New Roman" w:cs="Times New Roman"/>
          <w:i/>
        </w:rPr>
        <w:t>Provide an estimate for the total annual cost burden to respondents or record keepers resulting from the collection of information.  (Do not include the cost of any hour burden already reflected on the burden worksheet).</w:t>
      </w:r>
      <w:bookmarkEnd w:id="19"/>
    </w:p>
    <w:p w:rsidRPr="00E6286E" w:rsidR="00E6286E" w:rsidP="00E6286E" w:rsidRDefault="00E6286E" w14:paraId="14FB87DD" w14:textId="77777777">
      <w:pPr>
        <w:outlineLvl w:val="1"/>
        <w:rPr>
          <w:rFonts w:ascii="Times New Roman" w:hAnsi="Times New Roman" w:cs="Times New Roman"/>
          <w:i/>
          <w:iCs/>
        </w:rPr>
      </w:pPr>
    </w:p>
    <w:p w:rsidRPr="003972C1" w:rsidR="00F35FDF" w:rsidP="00F35FDF" w:rsidRDefault="00305A41" w14:paraId="1097E109" w14:textId="77777777">
      <w:pPr>
        <w:numPr>
          <w:ilvl w:val="0"/>
          <w:numId w:val="27"/>
        </w:numPr>
        <w:ind w:left="360"/>
        <w:rPr>
          <w:rFonts w:ascii="Times New Roman" w:hAnsi="Times New Roman" w:cs="Times New Roman"/>
        </w:rPr>
      </w:pPr>
      <w:r w:rsidRPr="003972C1">
        <w:rPr>
          <w:rFonts w:ascii="Times New Roman" w:hAnsi="Times New Roman" w:cs="Times New Roman"/>
          <w:i/>
          <w:u w:val="single"/>
        </w:rPr>
        <w:t>Start-up/Capital C</w:t>
      </w:r>
      <w:r w:rsidRPr="003972C1" w:rsidR="00770DC4">
        <w:rPr>
          <w:rFonts w:ascii="Times New Roman" w:hAnsi="Times New Roman" w:cs="Times New Roman"/>
          <w:i/>
          <w:u w:val="single"/>
        </w:rPr>
        <w:t>osts</w:t>
      </w:r>
      <w:r w:rsidRPr="003972C1" w:rsidR="00770DC4">
        <w:rPr>
          <w:rFonts w:ascii="Times New Roman" w:hAnsi="Times New Roman" w:cs="Times New Roman"/>
        </w:rPr>
        <w:t xml:space="preserve">:  There are no start-up costs.  There is no obligation to own a computer to participate in the program.  Anyone without computer access can request the form from </w:t>
      </w:r>
      <w:r w:rsidRPr="003972C1" w:rsidR="006B1007">
        <w:rPr>
          <w:rFonts w:ascii="Times New Roman" w:hAnsi="Times New Roman" w:cs="Times New Roman"/>
        </w:rPr>
        <w:t>OFLC</w:t>
      </w:r>
      <w:r w:rsidRPr="003972C1" w:rsidR="00770DC4">
        <w:rPr>
          <w:rFonts w:ascii="Times New Roman" w:hAnsi="Times New Roman" w:cs="Times New Roman"/>
        </w:rPr>
        <w:t xml:space="preserve">.  To participate in the program the employer is required to generate records and retain them. </w:t>
      </w:r>
      <w:r w:rsidRPr="003972C1" w:rsidR="00950A4D">
        <w:rPr>
          <w:rFonts w:ascii="Times New Roman" w:hAnsi="Times New Roman" w:cs="Times New Roman"/>
        </w:rPr>
        <w:t xml:space="preserve"> </w:t>
      </w:r>
      <w:r w:rsidRPr="003972C1" w:rsidR="00770DC4">
        <w:rPr>
          <w:rFonts w:ascii="Times New Roman" w:hAnsi="Times New Roman" w:cs="Times New Roman"/>
        </w:rPr>
        <w:t>The only necessary supplies needed to store and maintain the records are filing cabinets and filing folders</w:t>
      </w:r>
      <w:r w:rsidRPr="003972C1" w:rsidR="00D2729E">
        <w:rPr>
          <w:rFonts w:ascii="Times New Roman" w:hAnsi="Times New Roman" w:cs="Times New Roman"/>
        </w:rPr>
        <w:t>;</w:t>
      </w:r>
      <w:r w:rsidRPr="003972C1" w:rsidR="00770DC4">
        <w:rPr>
          <w:rFonts w:ascii="Times New Roman" w:hAnsi="Times New Roman" w:cs="Times New Roman"/>
        </w:rPr>
        <w:t xml:space="preserve"> however</w:t>
      </w:r>
      <w:r w:rsidRPr="003972C1" w:rsidR="00D2729E">
        <w:rPr>
          <w:rFonts w:ascii="Times New Roman" w:hAnsi="Times New Roman" w:cs="Times New Roman"/>
        </w:rPr>
        <w:t>,</w:t>
      </w:r>
      <w:r w:rsidRPr="003972C1" w:rsidR="00770DC4">
        <w:rPr>
          <w:rFonts w:ascii="Times New Roman" w:hAnsi="Times New Roman" w:cs="Times New Roman"/>
        </w:rPr>
        <w:t xml:space="preserve"> employers have the option of ma</w:t>
      </w:r>
      <w:r w:rsidR="00BE5C30">
        <w:rPr>
          <w:rFonts w:ascii="Times New Roman" w:hAnsi="Times New Roman" w:cs="Times New Roman"/>
        </w:rPr>
        <w:t xml:space="preserve">intaining records in an electronic </w:t>
      </w:r>
      <w:r w:rsidRPr="003972C1" w:rsidR="00770DC4">
        <w:rPr>
          <w:rFonts w:ascii="Times New Roman" w:hAnsi="Times New Roman" w:cs="Times New Roman"/>
        </w:rPr>
        <w:t>format.  The Department estimates that the initial cost to employers is minimal because it is a customary and usual business practice for businesses to have storage space</w:t>
      </w:r>
      <w:r w:rsidRPr="003972C1" w:rsidR="00950A4D">
        <w:rPr>
          <w:rFonts w:ascii="Times New Roman" w:hAnsi="Times New Roman" w:cs="Times New Roman"/>
        </w:rPr>
        <w:t>,</w:t>
      </w:r>
      <w:r w:rsidRPr="003972C1" w:rsidR="00770DC4">
        <w:rPr>
          <w:rFonts w:ascii="Times New Roman" w:hAnsi="Times New Roman" w:cs="Times New Roman"/>
        </w:rPr>
        <w:t xml:space="preserve"> whether physical or electronic.</w:t>
      </w:r>
    </w:p>
    <w:p w:rsidRPr="003972C1" w:rsidR="00F35FDF" w:rsidP="00F35FDF" w:rsidRDefault="00F35FDF" w14:paraId="2DA0CF24" w14:textId="77777777">
      <w:pPr>
        <w:ind w:left="360"/>
        <w:rPr>
          <w:rFonts w:ascii="Times New Roman" w:hAnsi="Times New Roman" w:cs="Times New Roman"/>
        </w:rPr>
      </w:pPr>
    </w:p>
    <w:p w:rsidRPr="0081125F" w:rsidR="00127E89" w:rsidP="00ED3E50" w:rsidRDefault="00305A41" w14:paraId="0D376CC0" w14:textId="77777777">
      <w:pPr>
        <w:numPr>
          <w:ilvl w:val="0"/>
          <w:numId w:val="27"/>
        </w:numPr>
        <w:ind w:left="360"/>
        <w:rPr>
          <w:rFonts w:ascii="Times New Roman" w:hAnsi="Times New Roman" w:cs="Times New Roman"/>
        </w:rPr>
      </w:pPr>
      <w:r w:rsidRPr="0081125F">
        <w:rPr>
          <w:rFonts w:ascii="Times New Roman" w:hAnsi="Times New Roman" w:cs="Times New Roman"/>
          <w:i/>
          <w:u w:val="single"/>
        </w:rPr>
        <w:t>Annual C</w:t>
      </w:r>
      <w:r w:rsidRPr="0081125F" w:rsidR="00770DC4">
        <w:rPr>
          <w:rFonts w:ascii="Times New Roman" w:hAnsi="Times New Roman" w:cs="Times New Roman"/>
          <w:i/>
          <w:u w:val="single"/>
        </w:rPr>
        <w:t>osts</w:t>
      </w:r>
      <w:r w:rsidRPr="0081125F" w:rsidR="00770DC4">
        <w:rPr>
          <w:rFonts w:ascii="Times New Roman" w:hAnsi="Times New Roman" w:cs="Times New Roman"/>
        </w:rPr>
        <w:t xml:space="preserve">:  There are no annual costs involved with operation and maintenance because ETA will be responsible for the annual maintenance costs for the free downloadable forms and the web-based data collection and reporting system.  However, there are several provisions that </w:t>
      </w:r>
      <w:r w:rsidRPr="0081125F" w:rsidR="00552C68">
        <w:rPr>
          <w:rFonts w:ascii="Times New Roman" w:hAnsi="Times New Roman" w:cs="Times New Roman"/>
        </w:rPr>
        <w:t xml:space="preserve">may </w:t>
      </w:r>
      <w:r w:rsidRPr="0081125F" w:rsidR="00770DC4">
        <w:rPr>
          <w:rFonts w:ascii="Times New Roman" w:hAnsi="Times New Roman" w:cs="Times New Roman"/>
        </w:rPr>
        <w:t>require employers to expend funds beyond their normal and usual business expenses</w:t>
      </w:r>
      <w:r w:rsidRPr="0081125F" w:rsidR="00552C68">
        <w:rPr>
          <w:rFonts w:ascii="Times New Roman" w:hAnsi="Times New Roman" w:cs="Times New Roman"/>
        </w:rPr>
        <w:t>, as applicable</w:t>
      </w:r>
      <w:r w:rsidRPr="0081125F" w:rsidR="008D460D">
        <w:rPr>
          <w:rFonts w:ascii="Times New Roman" w:hAnsi="Times New Roman" w:cs="Times New Roman"/>
        </w:rPr>
        <w:t>, totaling</w:t>
      </w:r>
      <w:r w:rsidRPr="0081125F" w:rsidR="00E547B5">
        <w:rPr>
          <w:rFonts w:ascii="Times New Roman" w:hAnsi="Times New Roman" w:cs="Times New Roman"/>
        </w:rPr>
        <w:t xml:space="preserve"> $</w:t>
      </w:r>
      <w:r w:rsidR="00AE4C85">
        <w:rPr>
          <w:rFonts w:ascii="Times New Roman" w:hAnsi="Times New Roman" w:cs="Times New Roman"/>
        </w:rPr>
        <w:t>994,413</w:t>
      </w:r>
      <w:r w:rsidRPr="0081125F" w:rsidR="00800E98">
        <w:rPr>
          <w:rFonts w:ascii="Times New Roman" w:hAnsi="Times New Roman" w:cs="Times New Roman"/>
        </w:rPr>
        <w:t xml:space="preserve"> </w:t>
      </w:r>
      <w:r w:rsidRPr="0081125F" w:rsidR="00E547B5">
        <w:rPr>
          <w:rFonts w:ascii="Times New Roman" w:hAnsi="Times New Roman" w:cs="Times New Roman"/>
        </w:rPr>
        <w:t>(</w:t>
      </w:r>
      <w:r w:rsidRPr="0081125F" w:rsidR="005722FC">
        <w:rPr>
          <w:rFonts w:ascii="Times New Roman" w:hAnsi="Times New Roman" w:cs="Times New Roman"/>
        </w:rPr>
        <w:t xml:space="preserve">$20,500 </w:t>
      </w:r>
      <w:r w:rsidRPr="0081125F" w:rsidR="00E547B5">
        <w:rPr>
          <w:rFonts w:ascii="Times New Roman" w:hAnsi="Times New Roman" w:cs="Times New Roman"/>
        </w:rPr>
        <w:t>+ $</w:t>
      </w:r>
      <w:r w:rsidRPr="0081125F" w:rsidR="005722FC">
        <w:rPr>
          <w:rFonts w:ascii="Times New Roman" w:hAnsi="Times New Roman" w:cs="Times New Roman"/>
        </w:rPr>
        <w:t xml:space="preserve">732,400 </w:t>
      </w:r>
      <w:r w:rsidRPr="0081125F" w:rsidR="00E547B5">
        <w:rPr>
          <w:rFonts w:ascii="Times New Roman" w:hAnsi="Times New Roman" w:cs="Times New Roman"/>
        </w:rPr>
        <w:t>+ $</w:t>
      </w:r>
      <w:r w:rsidRPr="00AE4C85" w:rsidR="00AE4C85">
        <w:rPr>
          <w:rFonts w:ascii="Times New Roman" w:hAnsi="Times New Roman" w:eastAsia="Calibri" w:cs="Times New Roman"/>
        </w:rPr>
        <w:t>241,513</w:t>
      </w:r>
      <w:r w:rsidRPr="00AE4C85" w:rsidR="00E547B5">
        <w:rPr>
          <w:rFonts w:ascii="Times New Roman" w:hAnsi="Times New Roman" w:cs="Times New Roman"/>
        </w:rPr>
        <w:t>)</w:t>
      </w:r>
      <w:r w:rsidRPr="00AE4C85" w:rsidR="004F2550">
        <w:rPr>
          <w:rFonts w:ascii="Times New Roman" w:hAnsi="Times New Roman" w:cs="Times New Roman"/>
        </w:rPr>
        <w:t>.</w:t>
      </w:r>
      <w:r w:rsidRPr="0081125F" w:rsidR="004F2550">
        <w:rPr>
          <w:rFonts w:ascii="Times New Roman" w:hAnsi="Times New Roman" w:cs="Times New Roman"/>
        </w:rPr>
        <w:t xml:space="preserve">       </w:t>
      </w:r>
    </w:p>
    <w:p w:rsidRPr="0081125F" w:rsidR="008D460D" w:rsidP="00507CFA" w:rsidRDefault="008D460D" w14:paraId="2253BEF8" w14:textId="77777777">
      <w:pPr>
        <w:rPr>
          <w:rFonts w:ascii="Times New Roman" w:hAnsi="Times New Roman" w:cs="Times New Roman"/>
          <w:i/>
        </w:rPr>
      </w:pPr>
    </w:p>
    <w:p w:rsidRPr="0081125F" w:rsidR="00565EB2" w:rsidP="00F35FDF" w:rsidRDefault="00565EB2" w14:paraId="01D1F2EF" w14:textId="77777777">
      <w:pPr>
        <w:ind w:left="360"/>
        <w:rPr>
          <w:rFonts w:ascii="Times New Roman" w:hAnsi="Times New Roman" w:cs="Times New Roman"/>
          <w:i/>
          <w:u w:val="single"/>
        </w:rPr>
      </w:pPr>
      <w:r w:rsidRPr="0081125F">
        <w:rPr>
          <w:rFonts w:ascii="Times New Roman" w:hAnsi="Times New Roman" w:cs="Times New Roman"/>
          <w:i/>
          <w:u w:val="single"/>
        </w:rPr>
        <w:t>Seafood Employers</w:t>
      </w:r>
    </w:p>
    <w:p w:rsidRPr="0081125F" w:rsidR="00F35FDF" w:rsidP="00EF2E95" w:rsidRDefault="00770DC4" w14:paraId="6E616F32" w14:textId="77777777">
      <w:pPr>
        <w:ind w:left="360"/>
        <w:rPr>
          <w:rFonts w:ascii="Times New Roman" w:hAnsi="Times New Roman" w:cs="Times New Roman"/>
        </w:rPr>
      </w:pPr>
      <w:r w:rsidRPr="0081125F">
        <w:rPr>
          <w:rFonts w:ascii="Times New Roman" w:hAnsi="Times New Roman" w:cs="Times New Roman"/>
        </w:rPr>
        <w:t xml:space="preserve">Specifically, employers </w:t>
      </w:r>
      <w:r w:rsidRPr="0081125F" w:rsidR="003A4B6F">
        <w:rPr>
          <w:rFonts w:ascii="Times New Roman" w:hAnsi="Times New Roman" w:cs="Times New Roman"/>
        </w:rPr>
        <w:t xml:space="preserve">are </w:t>
      </w:r>
      <w:r w:rsidRPr="0081125F">
        <w:rPr>
          <w:rFonts w:ascii="Times New Roman" w:hAnsi="Times New Roman" w:cs="Times New Roman"/>
        </w:rPr>
        <w:t xml:space="preserve">required to run advertisements </w:t>
      </w:r>
      <w:r w:rsidR="00EF2E95">
        <w:rPr>
          <w:rFonts w:ascii="Times New Roman" w:hAnsi="Times New Roman" w:cs="Times New Roman"/>
        </w:rPr>
        <w:t xml:space="preserve">for additional recruitment </w:t>
      </w:r>
      <w:r w:rsidR="00A364A3">
        <w:rPr>
          <w:rFonts w:ascii="Times New Roman" w:hAnsi="Times New Roman" w:cs="Times New Roman"/>
        </w:rPr>
        <w:t xml:space="preserve">of U.S. workers </w:t>
      </w:r>
      <w:r w:rsidRPr="0081125F" w:rsidR="00A97FD7">
        <w:rPr>
          <w:rFonts w:ascii="Times New Roman" w:hAnsi="Times New Roman" w:cs="Times New Roman"/>
        </w:rPr>
        <w:t xml:space="preserve">in some cases </w:t>
      </w:r>
      <w:r w:rsidRPr="0081125F">
        <w:rPr>
          <w:rFonts w:ascii="Times New Roman" w:hAnsi="Times New Roman" w:cs="Times New Roman"/>
        </w:rPr>
        <w:t xml:space="preserve">if they are utilizing the seafood industry’s staggered border crossing provisions.  </w:t>
      </w:r>
      <w:r w:rsidR="00EF2E95">
        <w:rPr>
          <w:rFonts w:ascii="Times New Roman" w:hAnsi="Times New Roman" w:cs="Times New Roman"/>
        </w:rPr>
        <w:t>For the a</w:t>
      </w:r>
      <w:r w:rsidRPr="0081125F">
        <w:rPr>
          <w:rFonts w:ascii="Times New Roman" w:hAnsi="Times New Roman" w:cs="Times New Roman"/>
        </w:rPr>
        <w:t>dditional recruitment</w:t>
      </w:r>
      <w:r w:rsidR="00A364A3">
        <w:rPr>
          <w:rFonts w:ascii="Times New Roman" w:hAnsi="Times New Roman" w:cs="Times New Roman"/>
        </w:rPr>
        <w:t>,</w:t>
      </w:r>
      <w:r w:rsidRPr="0081125F">
        <w:rPr>
          <w:rFonts w:ascii="Times New Roman" w:hAnsi="Times New Roman" w:cs="Times New Roman"/>
        </w:rPr>
        <w:t xml:space="preserve"> </w:t>
      </w:r>
      <w:r w:rsidR="00A364A3">
        <w:rPr>
          <w:rFonts w:ascii="Times New Roman" w:hAnsi="Times New Roman" w:cs="Times New Roman"/>
        </w:rPr>
        <w:t>t</w:t>
      </w:r>
      <w:r w:rsidRPr="0081125F">
        <w:rPr>
          <w:rFonts w:ascii="Times New Roman" w:hAnsi="Times New Roman" w:cs="Times New Roman"/>
        </w:rPr>
        <w:t xml:space="preserve">he Department estimates that </w:t>
      </w:r>
      <w:r w:rsidRPr="0081125F" w:rsidR="005722FC">
        <w:rPr>
          <w:rFonts w:ascii="Times New Roman" w:hAnsi="Times New Roman" w:cs="Times New Roman"/>
        </w:rPr>
        <w:t>41</w:t>
      </w:r>
      <w:r w:rsidRPr="0081125F">
        <w:rPr>
          <w:rFonts w:ascii="Times New Roman" w:hAnsi="Times New Roman" w:cs="Times New Roman"/>
        </w:rPr>
        <w:t xml:space="preserve"> employers will be required to place</w:t>
      </w:r>
      <w:r w:rsidR="00962BC0">
        <w:rPr>
          <w:rFonts w:ascii="Times New Roman" w:hAnsi="Times New Roman" w:cs="Times New Roman"/>
        </w:rPr>
        <w:t xml:space="preserve"> advertisements in local newspapers on two separate Sundays</w:t>
      </w:r>
      <w:r w:rsidRPr="0081125F">
        <w:rPr>
          <w:rFonts w:ascii="Times New Roman" w:hAnsi="Times New Roman" w:cs="Times New Roman"/>
        </w:rPr>
        <w:t xml:space="preserve">.  The Department estimates that the cost of the advertisements for two </w:t>
      </w:r>
      <w:r w:rsidRPr="0081125F" w:rsidR="00ED3E50">
        <w:rPr>
          <w:rFonts w:ascii="Times New Roman" w:hAnsi="Times New Roman" w:cs="Times New Roman"/>
        </w:rPr>
        <w:t xml:space="preserve">days </w:t>
      </w:r>
      <w:r w:rsidRPr="0081125F">
        <w:rPr>
          <w:rFonts w:ascii="Times New Roman" w:hAnsi="Times New Roman" w:cs="Times New Roman"/>
        </w:rPr>
        <w:t>over all geographic locations will average $500 for a total annual bu</w:t>
      </w:r>
      <w:r w:rsidRPr="0081125F" w:rsidR="00AF2285">
        <w:rPr>
          <w:rFonts w:ascii="Times New Roman" w:hAnsi="Times New Roman" w:cs="Times New Roman"/>
        </w:rPr>
        <w:t>rden of $</w:t>
      </w:r>
      <w:r w:rsidRPr="0081125F" w:rsidR="005722FC">
        <w:rPr>
          <w:rFonts w:ascii="Times New Roman" w:hAnsi="Times New Roman" w:cs="Times New Roman"/>
        </w:rPr>
        <w:t xml:space="preserve">20,500 </w:t>
      </w:r>
      <w:r w:rsidRPr="0081125F" w:rsidR="00F35FDF">
        <w:rPr>
          <w:rFonts w:ascii="Times New Roman" w:hAnsi="Times New Roman" w:cs="Times New Roman"/>
        </w:rPr>
        <w:t>(</w:t>
      </w:r>
      <w:r w:rsidRPr="0081125F" w:rsidR="005722FC">
        <w:rPr>
          <w:rFonts w:ascii="Times New Roman" w:hAnsi="Times New Roman" w:cs="Times New Roman"/>
        </w:rPr>
        <w:t>41</w:t>
      </w:r>
      <w:r w:rsidRPr="0081125F" w:rsidR="00F35FDF">
        <w:rPr>
          <w:rFonts w:ascii="Times New Roman" w:hAnsi="Times New Roman" w:cs="Times New Roman"/>
        </w:rPr>
        <w:t xml:space="preserve"> employers x $500 = $</w:t>
      </w:r>
      <w:r w:rsidRPr="0081125F" w:rsidR="005722FC">
        <w:rPr>
          <w:rFonts w:ascii="Times New Roman" w:hAnsi="Times New Roman" w:cs="Times New Roman"/>
        </w:rPr>
        <w:t>20,500</w:t>
      </w:r>
      <w:r w:rsidRPr="0081125F" w:rsidR="00F35FDF">
        <w:rPr>
          <w:rFonts w:ascii="Times New Roman" w:hAnsi="Times New Roman" w:cs="Times New Roman"/>
        </w:rPr>
        <w:t>)</w:t>
      </w:r>
      <w:r w:rsidRPr="0081125F" w:rsidR="00E547B5">
        <w:rPr>
          <w:rFonts w:ascii="Times New Roman" w:hAnsi="Times New Roman" w:cs="Times New Roman"/>
        </w:rPr>
        <w:t xml:space="preserve">.  </w:t>
      </w:r>
    </w:p>
    <w:p w:rsidRPr="0081125F" w:rsidR="00565EB2" w:rsidP="004F2550" w:rsidRDefault="00565EB2" w14:paraId="2AF3D019" w14:textId="77777777">
      <w:pPr>
        <w:rPr>
          <w:rFonts w:ascii="Times New Roman" w:hAnsi="Times New Roman" w:cs="Times New Roman"/>
        </w:rPr>
      </w:pPr>
    </w:p>
    <w:p w:rsidRPr="0081125F" w:rsidR="008D460D" w:rsidP="00507CFA" w:rsidRDefault="00770DC4" w14:paraId="66830E18" w14:textId="77777777">
      <w:pPr>
        <w:ind w:left="360"/>
        <w:rPr>
          <w:rFonts w:ascii="Times New Roman" w:hAnsi="Times New Roman" w:cs="Times New Roman"/>
        </w:rPr>
      </w:pPr>
      <w:r w:rsidRPr="0081125F">
        <w:rPr>
          <w:rFonts w:ascii="Times New Roman" w:hAnsi="Times New Roman" w:cs="Times New Roman"/>
          <w:i/>
          <w:u w:val="single"/>
        </w:rPr>
        <w:t xml:space="preserve">Translation </w:t>
      </w:r>
      <w:r w:rsidR="00877835">
        <w:rPr>
          <w:rFonts w:ascii="Times New Roman" w:hAnsi="Times New Roman" w:cs="Times New Roman"/>
          <w:i/>
          <w:u w:val="single"/>
        </w:rPr>
        <w:t>C</w:t>
      </w:r>
      <w:r w:rsidRPr="0081125F" w:rsidR="00877835">
        <w:rPr>
          <w:rFonts w:ascii="Times New Roman" w:hAnsi="Times New Roman" w:cs="Times New Roman"/>
          <w:i/>
          <w:u w:val="single"/>
        </w:rPr>
        <w:t>osts</w:t>
      </w:r>
    </w:p>
    <w:p w:rsidRPr="0081125F" w:rsidR="00F14CDD" w:rsidP="00507CFA" w:rsidRDefault="00527855" w14:paraId="4CC0A5B4" w14:textId="77777777">
      <w:pPr>
        <w:ind w:left="360"/>
        <w:rPr>
          <w:rFonts w:ascii="Times New Roman" w:hAnsi="Times New Roman" w:cs="Times New Roman"/>
        </w:rPr>
      </w:pPr>
      <w:r>
        <w:rPr>
          <w:rFonts w:ascii="Times New Roman" w:hAnsi="Times New Roman" w:cs="Times New Roman"/>
        </w:rPr>
        <w:t>A</w:t>
      </w:r>
      <w:r w:rsidRPr="0081125F" w:rsidR="00923C63">
        <w:rPr>
          <w:rFonts w:ascii="Times New Roman" w:hAnsi="Times New Roman" w:cs="Times New Roman"/>
        </w:rPr>
        <w:t>ll</w:t>
      </w:r>
      <w:r>
        <w:rPr>
          <w:rFonts w:ascii="Times New Roman" w:hAnsi="Times New Roman" w:cs="Times New Roman"/>
        </w:rPr>
        <w:t xml:space="preserve"> e</w:t>
      </w:r>
      <w:r w:rsidRPr="0081125F" w:rsidR="00923C63">
        <w:rPr>
          <w:rFonts w:ascii="Times New Roman" w:hAnsi="Times New Roman" w:cs="Times New Roman"/>
        </w:rPr>
        <w:t xml:space="preserve">mployers who use foreign workers who do not speak English will be required to translate their job orders.  </w:t>
      </w:r>
      <w:r w:rsidRPr="0081125F" w:rsidR="00770DC4">
        <w:rPr>
          <w:rFonts w:ascii="Times New Roman" w:hAnsi="Times New Roman" w:cs="Times New Roman"/>
        </w:rPr>
        <w:t xml:space="preserve">The Department estimates that </w:t>
      </w:r>
      <w:r w:rsidRPr="0081125F" w:rsidR="004A4E61">
        <w:rPr>
          <w:rFonts w:ascii="Times New Roman" w:hAnsi="Times New Roman" w:cs="Times New Roman"/>
        </w:rPr>
        <w:t>fo</w:t>
      </w:r>
      <w:r w:rsidRPr="0081125F" w:rsidR="00BE5C30">
        <w:rPr>
          <w:rFonts w:ascii="Times New Roman" w:hAnsi="Times New Roman" w:cs="Times New Roman"/>
        </w:rPr>
        <w:t xml:space="preserve">r translation of the job order </w:t>
      </w:r>
      <w:r w:rsidR="00B210C5">
        <w:rPr>
          <w:rFonts w:ascii="Times New Roman" w:hAnsi="Times New Roman" w:cs="Times New Roman"/>
        </w:rPr>
        <w:t xml:space="preserve">4,886 </w:t>
      </w:r>
      <w:r w:rsidRPr="0081125F" w:rsidR="004A4E61">
        <w:rPr>
          <w:rFonts w:ascii="Times New Roman" w:hAnsi="Times New Roman" w:cs="Times New Roman"/>
        </w:rPr>
        <w:t xml:space="preserve">employers will pay an </w:t>
      </w:r>
      <w:r w:rsidRPr="0081125F" w:rsidR="00770DC4">
        <w:rPr>
          <w:rFonts w:ascii="Times New Roman" w:hAnsi="Times New Roman" w:cs="Times New Roman"/>
        </w:rPr>
        <w:t xml:space="preserve">average of $100 for an </w:t>
      </w:r>
      <w:r w:rsidRPr="0081125F" w:rsidR="004A4E61">
        <w:rPr>
          <w:rFonts w:ascii="Times New Roman" w:hAnsi="Times New Roman" w:cs="Times New Roman"/>
        </w:rPr>
        <w:t xml:space="preserve">estimated </w:t>
      </w:r>
      <w:r w:rsidRPr="0081125F" w:rsidR="00E40E5C">
        <w:rPr>
          <w:rFonts w:ascii="Times New Roman" w:hAnsi="Times New Roman" w:cs="Times New Roman"/>
        </w:rPr>
        <w:t>a</w:t>
      </w:r>
      <w:r w:rsidRPr="0081125F" w:rsidR="00770DC4">
        <w:rPr>
          <w:rFonts w:ascii="Times New Roman" w:hAnsi="Times New Roman" w:cs="Times New Roman"/>
        </w:rPr>
        <w:t>nnual</w:t>
      </w:r>
      <w:r w:rsidRPr="0081125F" w:rsidR="00E40E5C">
        <w:rPr>
          <w:rFonts w:ascii="Times New Roman" w:hAnsi="Times New Roman" w:cs="Times New Roman"/>
        </w:rPr>
        <w:t xml:space="preserve"> </w:t>
      </w:r>
      <w:r w:rsidRPr="0081125F" w:rsidR="00770DC4">
        <w:rPr>
          <w:rFonts w:ascii="Times New Roman" w:hAnsi="Times New Roman" w:cs="Times New Roman"/>
        </w:rPr>
        <w:t>cost of $</w:t>
      </w:r>
      <w:r w:rsidR="00B210C5">
        <w:rPr>
          <w:rFonts w:ascii="Times New Roman" w:hAnsi="Times New Roman" w:cs="Times New Roman"/>
        </w:rPr>
        <w:t>732,400</w:t>
      </w:r>
      <w:r w:rsidRPr="0081125F" w:rsidR="00770DC4">
        <w:rPr>
          <w:rFonts w:ascii="Times New Roman" w:hAnsi="Times New Roman" w:cs="Times New Roman"/>
        </w:rPr>
        <w:t xml:space="preserve"> </w:t>
      </w:r>
      <w:r w:rsidRPr="0081125F" w:rsidR="00F31BF5">
        <w:rPr>
          <w:rFonts w:ascii="Times New Roman" w:hAnsi="Times New Roman" w:cs="Times New Roman"/>
        </w:rPr>
        <w:t>(</w:t>
      </w:r>
      <w:r w:rsidRPr="0081125F" w:rsidR="005722FC">
        <w:rPr>
          <w:rFonts w:ascii="Times New Roman" w:hAnsi="Times New Roman" w:cs="Times New Roman"/>
        </w:rPr>
        <w:t xml:space="preserve">4,886 </w:t>
      </w:r>
      <w:r w:rsidRPr="0081125F" w:rsidR="00E40E5C">
        <w:rPr>
          <w:rFonts w:ascii="Times New Roman" w:hAnsi="Times New Roman" w:cs="Times New Roman"/>
        </w:rPr>
        <w:t xml:space="preserve">employers x 1.499 </w:t>
      </w:r>
      <w:r w:rsidRPr="0081125F" w:rsidR="007A4CDA">
        <w:rPr>
          <w:rFonts w:ascii="Times New Roman" w:hAnsi="Times New Roman" w:cs="Times New Roman"/>
        </w:rPr>
        <w:t xml:space="preserve">translation </w:t>
      </w:r>
      <w:r w:rsidRPr="0081125F" w:rsidR="00E40E5C">
        <w:rPr>
          <w:rFonts w:ascii="Times New Roman" w:hAnsi="Times New Roman" w:cs="Times New Roman"/>
        </w:rPr>
        <w:t>frequency =</w:t>
      </w:r>
      <w:r w:rsidRPr="0081125F" w:rsidR="00AF2285">
        <w:rPr>
          <w:rFonts w:ascii="Times New Roman" w:hAnsi="Times New Roman" w:cs="Times New Roman"/>
        </w:rPr>
        <w:t xml:space="preserve"> </w:t>
      </w:r>
      <w:r w:rsidRPr="0081125F" w:rsidR="005722FC">
        <w:rPr>
          <w:rFonts w:ascii="Times New Roman" w:hAnsi="Times New Roman" w:cs="Times New Roman"/>
        </w:rPr>
        <w:t xml:space="preserve">7,324 </w:t>
      </w:r>
      <w:r w:rsidRPr="0081125F" w:rsidR="004A4E61">
        <w:rPr>
          <w:rFonts w:ascii="Times New Roman" w:hAnsi="Times New Roman" w:cs="Times New Roman"/>
        </w:rPr>
        <w:t>job orders</w:t>
      </w:r>
      <w:r w:rsidRPr="0081125F" w:rsidR="00E40E5C">
        <w:rPr>
          <w:rFonts w:ascii="Times New Roman" w:hAnsi="Times New Roman" w:cs="Times New Roman"/>
        </w:rPr>
        <w:t xml:space="preserve">; </w:t>
      </w:r>
      <w:r w:rsidRPr="0081125F" w:rsidR="005722FC">
        <w:rPr>
          <w:rFonts w:ascii="Times New Roman" w:hAnsi="Times New Roman" w:cs="Times New Roman"/>
        </w:rPr>
        <w:t xml:space="preserve">7,324 </w:t>
      </w:r>
      <w:r w:rsidRPr="0081125F" w:rsidR="00E40E5C">
        <w:rPr>
          <w:rFonts w:ascii="Times New Roman" w:hAnsi="Times New Roman" w:cs="Times New Roman"/>
        </w:rPr>
        <w:t>job orders</w:t>
      </w:r>
      <w:r w:rsidRPr="0081125F" w:rsidR="004A4E61">
        <w:rPr>
          <w:rFonts w:ascii="Times New Roman" w:hAnsi="Times New Roman" w:cs="Times New Roman"/>
        </w:rPr>
        <w:t xml:space="preserve"> </w:t>
      </w:r>
      <w:r w:rsidRPr="0081125F" w:rsidR="00F31BF5">
        <w:rPr>
          <w:rFonts w:ascii="Times New Roman" w:hAnsi="Times New Roman" w:cs="Times New Roman"/>
        </w:rPr>
        <w:t>x</w:t>
      </w:r>
      <w:r w:rsidRPr="0081125F" w:rsidR="004E47E5">
        <w:rPr>
          <w:rFonts w:ascii="Times New Roman" w:hAnsi="Times New Roman" w:cs="Times New Roman"/>
        </w:rPr>
        <w:t xml:space="preserve"> $100</w:t>
      </w:r>
      <w:r w:rsidRPr="0081125F" w:rsidR="00AF2285">
        <w:rPr>
          <w:rFonts w:ascii="Times New Roman" w:hAnsi="Times New Roman" w:cs="Times New Roman"/>
        </w:rPr>
        <w:t xml:space="preserve"> </w:t>
      </w:r>
      <w:r w:rsidRPr="0081125F" w:rsidR="004E47E5">
        <w:rPr>
          <w:rFonts w:ascii="Times New Roman" w:hAnsi="Times New Roman" w:cs="Times New Roman"/>
        </w:rPr>
        <w:t>= $</w:t>
      </w:r>
      <w:r w:rsidRPr="0081125F" w:rsidR="005722FC">
        <w:rPr>
          <w:rFonts w:ascii="Times New Roman" w:hAnsi="Times New Roman" w:cs="Times New Roman"/>
        </w:rPr>
        <w:t>732,400</w:t>
      </w:r>
      <w:r w:rsidRPr="0081125F" w:rsidR="004E47E5">
        <w:rPr>
          <w:rFonts w:ascii="Times New Roman" w:hAnsi="Times New Roman" w:cs="Times New Roman"/>
        </w:rPr>
        <w:t>).</w:t>
      </w:r>
    </w:p>
    <w:p w:rsidRPr="0081125F" w:rsidR="00565EB2" w:rsidP="00DD044E" w:rsidRDefault="008D460D" w14:paraId="15A1D551" w14:textId="77777777">
      <w:pPr>
        <w:rPr>
          <w:rFonts w:ascii="Times New Roman" w:hAnsi="Times New Roman" w:cs="Times New Roman"/>
        </w:rPr>
      </w:pPr>
      <w:r w:rsidRPr="0081125F">
        <w:rPr>
          <w:rFonts w:ascii="Times New Roman" w:hAnsi="Times New Roman" w:cs="Times New Roman"/>
        </w:rPr>
        <w:t xml:space="preserve">      </w:t>
      </w:r>
    </w:p>
    <w:p w:rsidRPr="0081125F" w:rsidR="008D460D" w:rsidP="000F6FA7" w:rsidRDefault="008D460D" w14:paraId="7C813F9E" w14:textId="77777777">
      <w:pPr>
        <w:ind w:firstLine="360"/>
        <w:rPr>
          <w:rFonts w:ascii="Times New Roman" w:hAnsi="Times New Roman" w:cs="Times New Roman"/>
          <w:i/>
        </w:rPr>
      </w:pPr>
      <w:r w:rsidRPr="0081125F">
        <w:rPr>
          <w:rFonts w:ascii="Times New Roman" w:hAnsi="Times New Roman" w:cs="Times New Roman"/>
          <w:i/>
          <w:u w:val="single"/>
        </w:rPr>
        <w:t>Form ETA-9165 Survey Costs</w:t>
      </w:r>
    </w:p>
    <w:p w:rsidRPr="0081125F" w:rsidR="00552C68" w:rsidP="004B613C" w:rsidRDefault="00DD044E" w14:paraId="05727D46" w14:textId="77777777">
      <w:pPr>
        <w:ind w:left="360"/>
        <w:rPr>
          <w:rFonts w:ascii="Times New Roman" w:hAnsi="Times New Roman" w:cs="Times New Roman"/>
        </w:rPr>
      </w:pPr>
      <w:r w:rsidRPr="0081125F">
        <w:rPr>
          <w:rFonts w:ascii="Times New Roman" w:hAnsi="Times New Roman" w:cs="Times New Roman"/>
        </w:rPr>
        <w:t xml:space="preserve">For the </w:t>
      </w:r>
      <w:r w:rsidRPr="0081125F" w:rsidR="001C4BD8">
        <w:rPr>
          <w:rFonts w:ascii="Times New Roman" w:hAnsi="Times New Roman" w:cs="Times New Roman"/>
        </w:rPr>
        <w:t>Form ETA-9165,</w:t>
      </w:r>
      <w:r w:rsidRPr="0081125F" w:rsidR="00D23725">
        <w:rPr>
          <w:rFonts w:ascii="Times New Roman" w:hAnsi="Times New Roman" w:cs="Times New Roman"/>
        </w:rPr>
        <w:t xml:space="preserve"> </w:t>
      </w:r>
      <w:r w:rsidRPr="0081125F" w:rsidR="00D23725">
        <w:rPr>
          <w:rFonts w:ascii="Times New Roman" w:hAnsi="Times New Roman" w:cs="Times New Roman"/>
          <w:i/>
        </w:rPr>
        <w:t>Employer-Provided Survey Attestations to Accompany H-2B Prevailing Wage Determination Request Based on a Non-OES Survey</w:t>
      </w:r>
      <w:r w:rsidRPr="0081125F" w:rsidR="001C4BD8">
        <w:rPr>
          <w:rFonts w:ascii="Times New Roman" w:hAnsi="Times New Roman" w:cs="Times New Roman"/>
        </w:rPr>
        <w:t xml:space="preserve">, employers who choose to commission private wage surveys will incur costs.  The cost associated with a wage survey conducted by a third party can vary widely and will depend on various factors, such as the scope of the survey, the methodology used, the number of respondents, and the nature of the sample.  The Department estimates that it would take a manager (SOC code 11-0000) 8 hours </w:t>
      </w:r>
      <w:r w:rsidRPr="0081125F" w:rsidR="00B76C6D">
        <w:rPr>
          <w:rFonts w:ascii="Times New Roman" w:hAnsi="Times New Roman" w:cs="Times New Roman"/>
        </w:rPr>
        <w:t>to review the survey</w:t>
      </w:r>
      <w:r w:rsidRPr="0081125F" w:rsidR="003610EB">
        <w:rPr>
          <w:rFonts w:ascii="Times New Roman" w:hAnsi="Times New Roman" w:cs="Times New Roman"/>
        </w:rPr>
        <w:t>.</w:t>
      </w:r>
      <w:r w:rsidR="00BD07E7">
        <w:rPr>
          <w:rFonts w:ascii="Times New Roman" w:hAnsi="Times New Roman" w:cs="Times New Roman"/>
        </w:rPr>
        <w:t xml:space="preserve">  </w:t>
      </w:r>
      <w:r w:rsidRPr="0081125F" w:rsidR="003610EB">
        <w:rPr>
          <w:rFonts w:ascii="Times New Roman" w:hAnsi="Times New Roman" w:cs="Times New Roman"/>
        </w:rPr>
        <w:t>A</w:t>
      </w:r>
      <w:r w:rsidRPr="0081125F" w:rsidR="001C4BD8">
        <w:rPr>
          <w:rFonts w:ascii="Times New Roman" w:hAnsi="Times New Roman" w:cs="Times New Roman"/>
        </w:rPr>
        <w:t xml:space="preserve">t </w:t>
      </w:r>
      <w:r w:rsidRPr="0081125F" w:rsidR="003610EB">
        <w:rPr>
          <w:rFonts w:ascii="Times New Roman" w:hAnsi="Times New Roman" w:cs="Times New Roman"/>
        </w:rPr>
        <w:t xml:space="preserve">the mean hourly rate of </w:t>
      </w:r>
      <w:r w:rsidRPr="0081125F" w:rsidR="00D976EE">
        <w:rPr>
          <w:rFonts w:ascii="Times New Roman" w:hAnsi="Times New Roman" w:cs="Times New Roman"/>
        </w:rPr>
        <w:t>$</w:t>
      </w:r>
      <w:r w:rsidRPr="0081125F" w:rsidR="002C40F5">
        <w:rPr>
          <w:rFonts w:ascii="Times New Roman" w:hAnsi="Times New Roman" w:cs="Times New Roman"/>
        </w:rPr>
        <w:t>60.81</w:t>
      </w:r>
      <w:r w:rsidR="00877835">
        <w:rPr>
          <w:rFonts w:ascii="Times New Roman" w:hAnsi="Times New Roman" w:cs="Times New Roman"/>
        </w:rPr>
        <w:t>,</w:t>
      </w:r>
      <w:r w:rsidRPr="0081125F" w:rsidR="008B1354">
        <w:rPr>
          <w:rStyle w:val="FootnoteReference"/>
          <w:rFonts w:ascii="Times New Roman" w:hAnsi="Times New Roman"/>
          <w:vertAlign w:val="superscript"/>
        </w:rPr>
        <w:footnoteReference w:id="35"/>
      </w:r>
      <w:r w:rsidRPr="0081125F" w:rsidR="003610EB">
        <w:rPr>
          <w:rFonts w:ascii="Times New Roman" w:hAnsi="Times New Roman" w:cs="Times New Roman"/>
        </w:rPr>
        <w:t xml:space="preserve"> and accounting for </w:t>
      </w:r>
      <w:r w:rsidRPr="0081125F" w:rsidR="003610EB">
        <w:rPr>
          <w:rFonts w:ascii="Times New Roman" w:hAnsi="Times New Roman" w:cs="Times New Roman"/>
        </w:rPr>
        <w:lastRenderedPageBreak/>
        <w:t xml:space="preserve">benefits averaging </w:t>
      </w:r>
      <w:r w:rsidR="00AD24D8">
        <w:rPr>
          <w:rFonts w:ascii="Times New Roman" w:hAnsi="Times New Roman" w:cs="Times New Roman"/>
        </w:rPr>
        <w:t>29.2</w:t>
      </w:r>
      <w:r w:rsidRPr="0081125F" w:rsidR="003610EB">
        <w:rPr>
          <w:rFonts w:ascii="Times New Roman" w:hAnsi="Times New Roman" w:cs="Times New Roman"/>
        </w:rPr>
        <w:t xml:space="preserve"> percent of total employee compensation</w:t>
      </w:r>
      <w:r w:rsidR="005400E1">
        <w:rPr>
          <w:rFonts w:ascii="Times New Roman" w:hAnsi="Times New Roman" w:cs="Times New Roman"/>
        </w:rPr>
        <w:t>,</w:t>
      </w:r>
      <w:r w:rsidRPr="005400E1" w:rsidR="005400E1">
        <w:rPr>
          <w:rFonts w:ascii="Times New Roman" w:hAnsi="Times New Roman" w:cs="Times New Roman"/>
        </w:rPr>
        <w:t xml:space="preserve"> </w:t>
      </w:r>
      <w:r w:rsidRPr="0081125F" w:rsidR="005400E1">
        <w:rPr>
          <w:rFonts w:ascii="Times New Roman" w:hAnsi="Times New Roman" w:cs="Times New Roman"/>
        </w:rPr>
        <w:t>the total estimated compensation is $</w:t>
      </w:r>
      <w:r w:rsidR="005400E1">
        <w:rPr>
          <w:rFonts w:ascii="Times New Roman" w:hAnsi="Times New Roman" w:cs="Times New Roman"/>
        </w:rPr>
        <w:t xml:space="preserve">78.57 </w:t>
      </w:r>
      <w:r w:rsidRPr="0081125F" w:rsidR="005400E1">
        <w:rPr>
          <w:rFonts w:ascii="Times New Roman" w:hAnsi="Times New Roman" w:cs="Times New Roman"/>
        </w:rPr>
        <w:t xml:space="preserve">per hour to review the survey ($60.81 x </w:t>
      </w:r>
      <w:r w:rsidR="005400E1">
        <w:rPr>
          <w:rFonts w:ascii="Times New Roman" w:hAnsi="Times New Roman" w:cs="Times New Roman"/>
        </w:rPr>
        <w:t>1.292</w:t>
      </w:r>
      <w:r w:rsidRPr="0081125F" w:rsidR="005400E1">
        <w:rPr>
          <w:rFonts w:ascii="Times New Roman" w:hAnsi="Times New Roman" w:cs="Times New Roman"/>
        </w:rPr>
        <w:t>).</w:t>
      </w:r>
      <w:r w:rsidRPr="0081125F" w:rsidR="003610EB">
        <w:rPr>
          <w:rFonts w:ascii="Times New Roman" w:hAnsi="Times New Roman" w:cs="Times New Roman"/>
          <w:vertAlign w:val="superscript"/>
        </w:rPr>
        <w:footnoteReference w:id="36"/>
      </w:r>
      <w:r w:rsidR="00877835">
        <w:rPr>
          <w:rFonts w:ascii="Times New Roman" w:hAnsi="Times New Roman" w:cs="Times New Roman"/>
        </w:rPr>
        <w:t xml:space="preserve"> </w:t>
      </w:r>
    </w:p>
    <w:p w:rsidRPr="0081125F" w:rsidR="005C1FC9" w:rsidP="004B613C" w:rsidRDefault="005C1FC9" w14:paraId="143C9710" w14:textId="77777777">
      <w:pPr>
        <w:ind w:left="360"/>
        <w:rPr>
          <w:rFonts w:ascii="Times New Roman" w:hAnsi="Times New Roman" w:cs="Times New Roman"/>
        </w:rPr>
      </w:pPr>
    </w:p>
    <w:p w:rsidRPr="0081125F" w:rsidR="001C4BD8" w:rsidP="004B613C" w:rsidRDefault="00606781" w14:paraId="737BEFDD" w14:textId="77777777">
      <w:pPr>
        <w:ind w:left="360"/>
        <w:rPr>
          <w:rFonts w:ascii="Times New Roman" w:hAnsi="Times New Roman" w:cs="Times New Roman"/>
        </w:rPr>
      </w:pPr>
      <w:r w:rsidRPr="0081125F">
        <w:rPr>
          <w:rFonts w:ascii="Times New Roman" w:hAnsi="Times New Roman" w:cs="Times New Roman"/>
        </w:rPr>
        <w:t xml:space="preserve">The Department estimates that it would take </w:t>
      </w:r>
      <w:r w:rsidRPr="0081125F" w:rsidR="001C4BD8">
        <w:rPr>
          <w:rFonts w:ascii="Times New Roman" w:hAnsi="Times New Roman" w:cs="Times New Roman"/>
        </w:rPr>
        <w:t>a survey researcher (SOC code 19-3022)</w:t>
      </w:r>
      <w:r w:rsidRPr="0081125F" w:rsidR="001C4BD8">
        <w:rPr>
          <w:rStyle w:val="FootnoteReference"/>
          <w:vertAlign w:val="superscript"/>
        </w:rPr>
        <w:t xml:space="preserve"> </w:t>
      </w:r>
      <w:r w:rsidRPr="0081125F" w:rsidR="001C4BD8">
        <w:rPr>
          <w:rFonts w:ascii="Times New Roman" w:hAnsi="Times New Roman" w:cs="Times New Roman"/>
        </w:rPr>
        <w:t>a total of 40 hours at $</w:t>
      </w:r>
      <w:r w:rsidR="00AD24D8">
        <w:rPr>
          <w:rFonts w:ascii="Times New Roman" w:hAnsi="Times New Roman" w:cs="Times New Roman"/>
        </w:rPr>
        <w:t xml:space="preserve">41.59 </w:t>
      </w:r>
      <w:r w:rsidRPr="0081125F" w:rsidR="001C4BD8">
        <w:rPr>
          <w:rFonts w:ascii="Times New Roman" w:hAnsi="Times New Roman" w:cs="Times New Roman"/>
        </w:rPr>
        <w:t xml:space="preserve">per hour </w:t>
      </w:r>
      <w:r w:rsidRPr="0081125F">
        <w:rPr>
          <w:rFonts w:ascii="Times New Roman" w:hAnsi="Times New Roman" w:cs="Times New Roman"/>
        </w:rPr>
        <w:t>($</w:t>
      </w:r>
      <w:r w:rsidRPr="0081125F" w:rsidR="003610EB">
        <w:rPr>
          <w:rFonts w:ascii="Times New Roman" w:hAnsi="Times New Roman" w:cs="Times New Roman"/>
        </w:rPr>
        <w:t>32.19</w:t>
      </w:r>
      <w:r w:rsidRPr="0081125F">
        <w:rPr>
          <w:rFonts w:ascii="Times New Roman" w:hAnsi="Times New Roman" w:cs="Times New Roman"/>
        </w:rPr>
        <w:t xml:space="preserve"> per hour x</w:t>
      </w:r>
      <w:r w:rsidRPr="0081125F" w:rsidR="00B76C6D">
        <w:rPr>
          <w:rFonts w:ascii="Times New Roman" w:hAnsi="Times New Roman" w:cs="Times New Roman"/>
        </w:rPr>
        <w:t xml:space="preserve"> </w:t>
      </w:r>
      <w:r w:rsidR="008F034A">
        <w:rPr>
          <w:rFonts w:ascii="Times New Roman" w:hAnsi="Times New Roman" w:cs="Times New Roman"/>
        </w:rPr>
        <w:t>1.292</w:t>
      </w:r>
      <w:r w:rsidRPr="0081125F">
        <w:rPr>
          <w:rFonts w:ascii="Times New Roman" w:hAnsi="Times New Roman" w:cs="Times New Roman"/>
        </w:rPr>
        <w:t xml:space="preserve">) </w:t>
      </w:r>
      <w:r w:rsidRPr="0081125F" w:rsidR="001C4BD8">
        <w:rPr>
          <w:rFonts w:ascii="Times New Roman" w:hAnsi="Times New Roman" w:cs="Times New Roman"/>
        </w:rPr>
        <w:t xml:space="preserve">to randomly select at least 3 employers and 30 employees (8 hours), collect their wage data (16 hours), calculate the hourly average wage (8 hours), and write a report and provide it to the employer (8 hours).  Therefore, the </w:t>
      </w:r>
      <w:r w:rsidRPr="0081125F" w:rsidR="002836CF">
        <w:rPr>
          <w:rFonts w:ascii="Times New Roman" w:hAnsi="Times New Roman" w:cs="Times New Roman"/>
        </w:rPr>
        <w:t xml:space="preserve">cost </w:t>
      </w:r>
      <w:r w:rsidRPr="0081125F" w:rsidR="00DD2568">
        <w:rPr>
          <w:rFonts w:ascii="Times New Roman" w:hAnsi="Times New Roman" w:cs="Times New Roman"/>
        </w:rPr>
        <w:t xml:space="preserve">for </w:t>
      </w:r>
      <w:r w:rsidRPr="0081125F" w:rsidR="001C4BD8">
        <w:rPr>
          <w:rFonts w:ascii="Times New Roman" w:hAnsi="Times New Roman" w:cs="Times New Roman"/>
        </w:rPr>
        <w:t xml:space="preserve">a wage survey is estimated at </w:t>
      </w:r>
      <w:r w:rsidRPr="0081125F" w:rsidR="004B613C">
        <w:rPr>
          <w:rFonts w:ascii="Times New Roman" w:hAnsi="Times New Roman" w:cs="Times New Roman"/>
        </w:rPr>
        <w:t>$</w:t>
      </w:r>
      <w:r w:rsidR="00AD24D8">
        <w:rPr>
          <w:rFonts w:ascii="Times New Roman" w:hAnsi="Times New Roman" w:cs="Times New Roman"/>
        </w:rPr>
        <w:t>2,292.16</w:t>
      </w:r>
      <w:r w:rsidRPr="0081125F" w:rsidR="00DD2568">
        <w:rPr>
          <w:rFonts w:ascii="Times New Roman" w:hAnsi="Times New Roman" w:cs="Times New Roman"/>
        </w:rPr>
        <w:t xml:space="preserve"> </w:t>
      </w:r>
      <w:r w:rsidRPr="0081125F" w:rsidR="004B613C">
        <w:rPr>
          <w:rFonts w:ascii="Times New Roman" w:hAnsi="Times New Roman" w:cs="Times New Roman"/>
        </w:rPr>
        <w:t>(</w:t>
      </w:r>
      <w:r w:rsidRPr="0081125F" w:rsidR="008B5834">
        <w:rPr>
          <w:rFonts w:ascii="Times New Roman" w:hAnsi="Times New Roman" w:cs="Times New Roman"/>
        </w:rPr>
        <w:t>(</w:t>
      </w:r>
      <w:r w:rsidRPr="0081125F" w:rsidR="001C4BD8">
        <w:rPr>
          <w:rFonts w:ascii="Times New Roman" w:hAnsi="Times New Roman" w:cs="Times New Roman"/>
        </w:rPr>
        <w:t>$</w:t>
      </w:r>
      <w:r w:rsidR="00AD24D8">
        <w:rPr>
          <w:rFonts w:ascii="Times New Roman" w:hAnsi="Times New Roman" w:cs="Times New Roman"/>
        </w:rPr>
        <w:t xml:space="preserve">78.57 </w:t>
      </w:r>
      <w:r w:rsidRPr="0081125F" w:rsidR="001C4BD8">
        <w:rPr>
          <w:rFonts w:ascii="Times New Roman" w:hAnsi="Times New Roman" w:cs="Times New Roman"/>
        </w:rPr>
        <w:t>× 8</w:t>
      </w:r>
      <w:r w:rsidR="00AD24D8">
        <w:rPr>
          <w:rFonts w:ascii="Times New Roman" w:hAnsi="Times New Roman" w:cs="Times New Roman"/>
        </w:rPr>
        <w:t xml:space="preserve"> = 628.56</w:t>
      </w:r>
      <w:r w:rsidRPr="0081125F" w:rsidR="008B5834">
        <w:rPr>
          <w:rFonts w:ascii="Times New Roman" w:hAnsi="Times New Roman" w:cs="Times New Roman"/>
        </w:rPr>
        <w:t>)</w:t>
      </w:r>
      <w:r w:rsidRPr="0081125F" w:rsidR="001C4BD8">
        <w:rPr>
          <w:rFonts w:ascii="Times New Roman" w:hAnsi="Times New Roman" w:cs="Times New Roman"/>
        </w:rPr>
        <w:t xml:space="preserve"> + </w:t>
      </w:r>
      <w:r w:rsidRPr="0081125F" w:rsidR="008B5834">
        <w:rPr>
          <w:rFonts w:ascii="Times New Roman" w:hAnsi="Times New Roman" w:cs="Times New Roman"/>
        </w:rPr>
        <w:t>(</w:t>
      </w:r>
      <w:r w:rsidRPr="0081125F" w:rsidR="001C4BD8">
        <w:rPr>
          <w:rFonts w:ascii="Times New Roman" w:hAnsi="Times New Roman" w:cs="Times New Roman"/>
        </w:rPr>
        <w:t>$</w:t>
      </w:r>
      <w:r w:rsidR="00AD24D8">
        <w:rPr>
          <w:rFonts w:ascii="Times New Roman" w:hAnsi="Times New Roman" w:cs="Times New Roman"/>
        </w:rPr>
        <w:t xml:space="preserve">41.59 </w:t>
      </w:r>
      <w:r w:rsidRPr="0081125F" w:rsidR="001C4BD8">
        <w:rPr>
          <w:rFonts w:ascii="Times New Roman" w:hAnsi="Times New Roman" w:cs="Times New Roman"/>
        </w:rPr>
        <w:t>× 40</w:t>
      </w:r>
      <w:r w:rsidR="00AD24D8">
        <w:rPr>
          <w:rFonts w:ascii="Times New Roman" w:hAnsi="Times New Roman" w:cs="Times New Roman"/>
        </w:rPr>
        <w:t xml:space="preserve"> = 1,663.60</w:t>
      </w:r>
      <w:r w:rsidRPr="0081125F" w:rsidR="008B5834">
        <w:rPr>
          <w:rFonts w:ascii="Times New Roman" w:hAnsi="Times New Roman" w:cs="Times New Roman"/>
        </w:rPr>
        <w:t>)</w:t>
      </w:r>
      <w:r w:rsidRPr="0081125F" w:rsidR="001C4BD8">
        <w:rPr>
          <w:rFonts w:ascii="Times New Roman" w:hAnsi="Times New Roman" w:cs="Times New Roman"/>
        </w:rPr>
        <w:t>).  The Department</w:t>
      </w:r>
      <w:r w:rsidRPr="0081125F" w:rsidR="00DD2568">
        <w:rPr>
          <w:rFonts w:ascii="Times New Roman" w:hAnsi="Times New Roman" w:cs="Times New Roman"/>
        </w:rPr>
        <w:t>’s estimate</w:t>
      </w:r>
      <w:r w:rsidRPr="0081125F" w:rsidR="001C4BD8">
        <w:rPr>
          <w:rFonts w:ascii="Times New Roman" w:hAnsi="Times New Roman" w:cs="Times New Roman"/>
        </w:rPr>
        <w:t xml:space="preserve"> also adds 10 percent to $</w:t>
      </w:r>
      <w:r w:rsidR="00AD24D8">
        <w:rPr>
          <w:rFonts w:ascii="Times New Roman" w:hAnsi="Times New Roman" w:cs="Times New Roman"/>
        </w:rPr>
        <w:t xml:space="preserve">2,292.16 </w:t>
      </w:r>
      <w:r w:rsidRPr="0081125F" w:rsidR="001C4BD8">
        <w:rPr>
          <w:rFonts w:ascii="Times New Roman" w:hAnsi="Times New Roman" w:cs="Times New Roman"/>
        </w:rPr>
        <w:t>to account for a profit for the third</w:t>
      </w:r>
      <w:r w:rsidRPr="0081125F" w:rsidR="00AA0363">
        <w:rPr>
          <w:rFonts w:ascii="Times New Roman" w:hAnsi="Times New Roman" w:cs="Times New Roman"/>
        </w:rPr>
        <w:t>-</w:t>
      </w:r>
      <w:r w:rsidRPr="0081125F" w:rsidR="001C4BD8">
        <w:rPr>
          <w:rFonts w:ascii="Times New Roman" w:hAnsi="Times New Roman" w:cs="Times New Roman"/>
        </w:rPr>
        <w:t xml:space="preserve">party surveyor.  The </w:t>
      </w:r>
      <w:r w:rsidRPr="0081125F" w:rsidR="00DD2568">
        <w:rPr>
          <w:rFonts w:ascii="Times New Roman" w:hAnsi="Times New Roman" w:cs="Times New Roman"/>
        </w:rPr>
        <w:t xml:space="preserve">estimated </w:t>
      </w:r>
      <w:r w:rsidRPr="0081125F" w:rsidR="001C4BD8">
        <w:rPr>
          <w:rFonts w:ascii="Times New Roman" w:hAnsi="Times New Roman" w:cs="Times New Roman"/>
        </w:rPr>
        <w:t>cost of conducting a wage survey is $</w:t>
      </w:r>
      <w:r w:rsidRPr="0081125F" w:rsidR="003610EB">
        <w:rPr>
          <w:rFonts w:ascii="Times New Roman" w:hAnsi="Times New Roman" w:cs="Times New Roman"/>
        </w:rPr>
        <w:t>2,</w:t>
      </w:r>
      <w:r w:rsidR="00AD24D8">
        <w:rPr>
          <w:rFonts w:ascii="Times New Roman" w:hAnsi="Times New Roman" w:cs="Times New Roman"/>
        </w:rPr>
        <w:t>521.38</w:t>
      </w:r>
      <w:r w:rsidRPr="0081125F" w:rsidR="001C4BD8">
        <w:rPr>
          <w:rFonts w:ascii="Times New Roman" w:hAnsi="Times New Roman" w:cs="Times New Roman"/>
        </w:rPr>
        <w:t xml:space="preserve"> ($</w:t>
      </w:r>
      <w:r w:rsidR="00AD24D8">
        <w:rPr>
          <w:rFonts w:ascii="Times New Roman" w:hAnsi="Times New Roman" w:cs="Times New Roman"/>
        </w:rPr>
        <w:t xml:space="preserve">2,292.16 </w:t>
      </w:r>
      <w:r w:rsidRPr="0081125F" w:rsidR="001C4BD8">
        <w:rPr>
          <w:rFonts w:ascii="Times New Roman" w:hAnsi="Times New Roman" w:cs="Times New Roman"/>
        </w:rPr>
        <w:t>× 1.1).  Because surveys are valid for two years and some employers will use state</w:t>
      </w:r>
      <w:r w:rsidRPr="0081125F" w:rsidR="00AA0363">
        <w:rPr>
          <w:rFonts w:ascii="Times New Roman" w:hAnsi="Times New Roman" w:cs="Times New Roman"/>
        </w:rPr>
        <w:t>-</w:t>
      </w:r>
      <w:r w:rsidRPr="0081125F" w:rsidR="001C4BD8">
        <w:rPr>
          <w:rFonts w:ascii="Times New Roman" w:hAnsi="Times New Roman" w:cs="Times New Roman"/>
        </w:rPr>
        <w:t xml:space="preserve">produced surveys, the Department </w:t>
      </w:r>
      <w:r w:rsidRPr="0081125F" w:rsidR="000D00E4">
        <w:rPr>
          <w:rFonts w:ascii="Times New Roman" w:hAnsi="Times New Roman" w:cs="Times New Roman"/>
        </w:rPr>
        <w:t xml:space="preserve">estimates </w:t>
      </w:r>
      <w:r w:rsidRPr="0081125F" w:rsidR="002836CF">
        <w:rPr>
          <w:rFonts w:ascii="Times New Roman" w:hAnsi="Times New Roman" w:cs="Times New Roman"/>
        </w:rPr>
        <w:t xml:space="preserve">that one-third (0.333) of the 278 employers that file the Form ETA-9165 or </w:t>
      </w:r>
      <w:r w:rsidRPr="0081125F" w:rsidR="001C4BD8">
        <w:rPr>
          <w:rFonts w:ascii="Times New Roman" w:hAnsi="Times New Roman" w:cs="Times New Roman"/>
        </w:rPr>
        <w:t xml:space="preserve">93 employers </w:t>
      </w:r>
      <w:r w:rsidRPr="0081125F" w:rsidR="005613CE">
        <w:rPr>
          <w:rFonts w:ascii="Times New Roman" w:hAnsi="Times New Roman" w:cs="Times New Roman"/>
        </w:rPr>
        <w:t>(278 x 0.333= 92.57</w:t>
      </w:r>
      <w:r w:rsidRPr="0081125F" w:rsidR="002836CF">
        <w:rPr>
          <w:rFonts w:ascii="Times New Roman" w:hAnsi="Times New Roman" w:cs="Times New Roman"/>
        </w:rPr>
        <w:t xml:space="preserve">) </w:t>
      </w:r>
      <w:r w:rsidRPr="0081125F" w:rsidR="001C4BD8">
        <w:rPr>
          <w:rFonts w:ascii="Times New Roman" w:hAnsi="Times New Roman" w:cs="Times New Roman"/>
        </w:rPr>
        <w:t xml:space="preserve">will conduct a private wage survey by a third-party each year that is valid for two years.  The cost to employers </w:t>
      </w:r>
      <w:r w:rsidRPr="0081125F" w:rsidR="00552C68">
        <w:rPr>
          <w:rFonts w:ascii="Times New Roman" w:hAnsi="Times New Roman" w:cs="Times New Roman"/>
        </w:rPr>
        <w:t xml:space="preserve">is estimated </w:t>
      </w:r>
      <w:r w:rsidRPr="0081125F" w:rsidR="001C4BD8">
        <w:rPr>
          <w:rFonts w:ascii="Times New Roman" w:hAnsi="Times New Roman" w:cs="Times New Roman"/>
        </w:rPr>
        <w:t>be $</w:t>
      </w:r>
      <w:r w:rsidRPr="0081125F" w:rsidR="00117AC9">
        <w:rPr>
          <w:rFonts w:ascii="Times New Roman" w:hAnsi="Times New Roman" w:cs="Times New Roman"/>
        </w:rPr>
        <w:t>23</w:t>
      </w:r>
      <w:r w:rsidR="00FE0927">
        <w:rPr>
          <w:rFonts w:ascii="Times New Roman" w:hAnsi="Times New Roman" w:cs="Times New Roman"/>
        </w:rPr>
        <w:t>4,488.34</w:t>
      </w:r>
      <w:r w:rsidRPr="0081125F" w:rsidR="001C4BD8">
        <w:rPr>
          <w:rFonts w:ascii="Times New Roman" w:hAnsi="Times New Roman" w:cs="Times New Roman"/>
        </w:rPr>
        <w:t xml:space="preserve"> ($</w:t>
      </w:r>
      <w:r w:rsidRPr="0081125F" w:rsidR="003610EB">
        <w:rPr>
          <w:rFonts w:ascii="Times New Roman" w:hAnsi="Times New Roman" w:cs="Times New Roman"/>
        </w:rPr>
        <w:t>2,5</w:t>
      </w:r>
      <w:r w:rsidR="00AD24D8">
        <w:rPr>
          <w:rFonts w:ascii="Times New Roman" w:hAnsi="Times New Roman" w:cs="Times New Roman"/>
        </w:rPr>
        <w:t>21.38</w:t>
      </w:r>
      <w:r w:rsidRPr="0081125F" w:rsidR="000D00E4">
        <w:rPr>
          <w:rFonts w:ascii="Times New Roman" w:hAnsi="Times New Roman" w:cs="Times New Roman"/>
        </w:rPr>
        <w:t xml:space="preserve"> </w:t>
      </w:r>
      <w:r w:rsidRPr="0081125F" w:rsidR="001C4BD8">
        <w:rPr>
          <w:rFonts w:ascii="Times New Roman" w:hAnsi="Times New Roman" w:cs="Times New Roman"/>
        </w:rPr>
        <w:t xml:space="preserve">× 93). </w:t>
      </w:r>
    </w:p>
    <w:p w:rsidRPr="0081125F" w:rsidR="001C4BD8" w:rsidP="00966BCA" w:rsidRDefault="001C4BD8" w14:paraId="74ADF42F" w14:textId="77777777">
      <w:pPr>
        <w:ind w:left="360"/>
        <w:rPr>
          <w:rFonts w:ascii="Times New Roman" w:hAnsi="Times New Roman" w:cs="Times New Roman"/>
        </w:rPr>
      </w:pPr>
    </w:p>
    <w:p w:rsidR="001C4BD8" w:rsidP="00966BCA" w:rsidRDefault="001C4BD8" w14:paraId="507D9580" w14:textId="77777777">
      <w:pPr>
        <w:ind w:left="360"/>
        <w:rPr>
          <w:rFonts w:ascii="Times New Roman" w:hAnsi="Times New Roman" w:cs="Times New Roman"/>
        </w:rPr>
      </w:pPr>
      <w:r w:rsidRPr="0081125F">
        <w:rPr>
          <w:rFonts w:ascii="Times New Roman" w:hAnsi="Times New Roman" w:cs="Times New Roman"/>
        </w:rPr>
        <w:t xml:space="preserve">In addition, the employer will request </w:t>
      </w:r>
      <w:r w:rsidRPr="0081125F" w:rsidR="007177E6">
        <w:rPr>
          <w:rFonts w:ascii="Times New Roman" w:hAnsi="Times New Roman" w:cs="Times New Roman"/>
        </w:rPr>
        <w:t xml:space="preserve">the </w:t>
      </w:r>
      <w:r w:rsidRPr="0081125F" w:rsidR="00495BEF">
        <w:rPr>
          <w:rFonts w:ascii="Times New Roman" w:hAnsi="Times New Roman" w:cs="Times New Roman"/>
        </w:rPr>
        <w:t xml:space="preserve">information from </w:t>
      </w:r>
      <w:r w:rsidRPr="0081125F">
        <w:rPr>
          <w:rFonts w:ascii="Times New Roman" w:hAnsi="Times New Roman" w:cs="Times New Roman"/>
        </w:rPr>
        <w:t>surveyors needed to com</w:t>
      </w:r>
      <w:r w:rsidRPr="00966BCA">
        <w:rPr>
          <w:rFonts w:ascii="Times New Roman" w:hAnsi="Times New Roman" w:cs="Times New Roman"/>
        </w:rPr>
        <w:t xml:space="preserve">plete the Form ETA-9165.  </w:t>
      </w:r>
      <w:r w:rsidR="002D6529">
        <w:rPr>
          <w:rFonts w:ascii="Times New Roman" w:hAnsi="Times New Roman" w:cs="Times New Roman"/>
        </w:rPr>
        <w:t xml:space="preserve">The Department </w:t>
      </w:r>
      <w:r w:rsidRPr="00966BCA">
        <w:rPr>
          <w:rFonts w:ascii="Times New Roman" w:hAnsi="Times New Roman" w:cs="Times New Roman"/>
        </w:rPr>
        <w:t>estimate</w:t>
      </w:r>
      <w:r w:rsidR="002D6529">
        <w:rPr>
          <w:rFonts w:ascii="Times New Roman" w:hAnsi="Times New Roman" w:cs="Times New Roman"/>
        </w:rPr>
        <w:t>s</w:t>
      </w:r>
      <w:r w:rsidRPr="00966BCA">
        <w:rPr>
          <w:rFonts w:ascii="Times New Roman" w:hAnsi="Times New Roman" w:cs="Times New Roman"/>
        </w:rPr>
        <w:t xml:space="preserve"> that </w:t>
      </w:r>
      <w:r w:rsidR="00DA3B38">
        <w:rPr>
          <w:rFonts w:ascii="Times New Roman" w:hAnsi="Times New Roman" w:cs="Times New Roman"/>
        </w:rPr>
        <w:t>this</w:t>
      </w:r>
      <w:r w:rsidRPr="00966BCA">
        <w:rPr>
          <w:rFonts w:ascii="Times New Roman" w:hAnsi="Times New Roman" w:cs="Times New Roman"/>
        </w:rPr>
        <w:t xml:space="preserve"> will cost employers $</w:t>
      </w:r>
      <w:r w:rsidRPr="00365160" w:rsidR="007177E6">
        <w:rPr>
          <w:rFonts w:ascii="Times New Roman" w:hAnsi="Times New Roman" w:cs="Times New Roman"/>
        </w:rPr>
        <w:t>6,491.10.</w:t>
      </w:r>
      <w:r w:rsidRPr="00365160">
        <w:rPr>
          <w:rFonts w:ascii="Times New Roman" w:hAnsi="Times New Roman" w:cs="Times New Roman"/>
        </w:rPr>
        <w:t xml:space="preserve"> </w:t>
      </w:r>
      <w:r w:rsidRPr="00365160" w:rsidR="00877835">
        <w:rPr>
          <w:rFonts w:ascii="Times New Roman" w:hAnsi="Times New Roman" w:cs="Times New Roman"/>
        </w:rPr>
        <w:t xml:space="preserve"> </w:t>
      </w:r>
      <w:r w:rsidRPr="00365160">
        <w:rPr>
          <w:rFonts w:ascii="Times New Roman" w:hAnsi="Times New Roman" w:cs="Times New Roman"/>
        </w:rPr>
        <w:t>This</w:t>
      </w:r>
      <w:r w:rsidRPr="00966BCA">
        <w:rPr>
          <w:rFonts w:ascii="Times New Roman" w:hAnsi="Times New Roman" w:cs="Times New Roman"/>
        </w:rPr>
        <w:t xml:space="preserve"> is based on an estimate that a Survey Researcher (SOC code 19-3022</w:t>
      </w:r>
      <w:r w:rsidR="00496B79">
        <w:rPr>
          <w:rFonts w:ascii="Times New Roman" w:hAnsi="Times New Roman" w:cs="Times New Roman"/>
        </w:rPr>
        <w:t>)</w:t>
      </w:r>
      <w:r w:rsidRPr="00966BCA">
        <w:rPr>
          <w:rFonts w:ascii="Times New Roman" w:hAnsi="Times New Roman" w:cs="Times New Roman"/>
        </w:rPr>
        <w:t xml:space="preserve"> will spend, </w:t>
      </w:r>
      <w:r w:rsidRPr="00966BCA" w:rsidR="00011AA2">
        <w:rPr>
          <w:rFonts w:ascii="Times New Roman" w:hAnsi="Times New Roman" w:cs="Times New Roman"/>
        </w:rPr>
        <w:t>on average,</w:t>
      </w:r>
      <w:r w:rsidR="00011AA2">
        <w:rPr>
          <w:rFonts w:ascii="Times New Roman" w:hAnsi="Times New Roman" w:cs="Times New Roman"/>
        </w:rPr>
        <w:t xml:space="preserve"> </w:t>
      </w:r>
      <w:r w:rsidR="00011AA2">
        <w:rPr>
          <w:rStyle w:val="CommentReference"/>
          <w:rFonts w:ascii="Times New Roman" w:hAnsi="Times New Roman"/>
          <w:sz w:val="24"/>
          <w:szCs w:val="24"/>
        </w:rPr>
        <w:t>0.83 hours</w:t>
      </w:r>
      <w:r w:rsidRPr="00966BCA" w:rsidR="00011AA2">
        <w:rPr>
          <w:rFonts w:ascii="Times New Roman" w:hAnsi="Times New Roman" w:cs="Times New Roman"/>
        </w:rPr>
        <w:t xml:space="preserve"> </w:t>
      </w:r>
      <w:r w:rsidRPr="00966BCA">
        <w:rPr>
          <w:rFonts w:ascii="Times New Roman" w:hAnsi="Times New Roman" w:cs="Times New Roman"/>
        </w:rPr>
        <w:t>to compile the information necessary to complete the new form and transmit it to the employer.</w:t>
      </w:r>
      <w:r w:rsidR="00D23725">
        <w:rPr>
          <w:rFonts w:ascii="Times New Roman" w:hAnsi="Times New Roman" w:cs="Times New Roman"/>
        </w:rPr>
        <w:t xml:space="preserve"> </w:t>
      </w:r>
      <w:r w:rsidRPr="00966BCA">
        <w:rPr>
          <w:rFonts w:ascii="Times New Roman" w:hAnsi="Times New Roman" w:cs="Times New Roman"/>
        </w:rPr>
        <w:t xml:space="preserve"> In estimating employer costs, the Department used the national cross-industry mean hourly wage rate for a Survey Researcher ($</w:t>
      </w:r>
      <w:r w:rsidR="00117AC9">
        <w:rPr>
          <w:rFonts w:ascii="Times New Roman" w:hAnsi="Times New Roman" w:cs="Times New Roman"/>
        </w:rPr>
        <w:t>32.19</w:t>
      </w:r>
      <w:r w:rsidRPr="00966BCA">
        <w:rPr>
          <w:rFonts w:ascii="Times New Roman" w:hAnsi="Times New Roman" w:cs="Times New Roman"/>
        </w:rPr>
        <w:t>)</w:t>
      </w:r>
      <w:r w:rsidR="005C1FC9">
        <w:rPr>
          <w:rFonts w:ascii="Times New Roman" w:hAnsi="Times New Roman" w:cs="Times New Roman"/>
        </w:rPr>
        <w:t xml:space="preserve"> and multiplied </w:t>
      </w:r>
      <w:r w:rsidR="000D7DBA">
        <w:rPr>
          <w:rFonts w:ascii="Times New Roman" w:hAnsi="Times New Roman" w:cs="Times New Roman"/>
        </w:rPr>
        <w:t xml:space="preserve">these wages by </w:t>
      </w:r>
      <w:r w:rsidR="008F034A">
        <w:rPr>
          <w:rFonts w:ascii="Times New Roman" w:hAnsi="Times New Roman" w:cs="Times New Roman"/>
        </w:rPr>
        <w:t>1.292</w:t>
      </w:r>
      <w:r w:rsidRPr="005400E1" w:rsidR="005400E1">
        <w:rPr>
          <w:rFonts w:ascii="Times New Roman" w:hAnsi="Times New Roman" w:cs="Times New Roman"/>
        </w:rPr>
        <w:t xml:space="preserve"> </w:t>
      </w:r>
      <w:r w:rsidRPr="0082777D" w:rsidR="005400E1">
        <w:rPr>
          <w:rFonts w:ascii="Times New Roman" w:hAnsi="Times New Roman" w:cs="Times New Roman"/>
        </w:rPr>
        <w:t>to account for employee benefits and other non-wage compensation</w:t>
      </w:r>
      <w:r w:rsidR="005400E1">
        <w:rPr>
          <w:rFonts w:ascii="Times New Roman" w:hAnsi="Times New Roman" w:cs="Times New Roman"/>
        </w:rPr>
        <w:t>.</w:t>
      </w:r>
      <w:r w:rsidRPr="00BD07E7" w:rsidR="00BD07E7">
        <w:rPr>
          <w:rStyle w:val="FootnoteReference"/>
          <w:rFonts w:ascii="Times New Roman" w:hAnsi="Times New Roman"/>
          <w:vertAlign w:val="superscript"/>
        </w:rPr>
        <w:footnoteReference w:id="37"/>
      </w:r>
      <w:r w:rsidRPr="0082777D">
        <w:rPr>
          <w:rFonts w:ascii="Times New Roman" w:hAnsi="Times New Roman" w:cs="Times New Roman"/>
        </w:rPr>
        <w:t xml:space="preserve">  The total hourly cost of a Survey Researcher is thus $</w:t>
      </w:r>
      <w:r w:rsidR="0036532E">
        <w:rPr>
          <w:rFonts w:ascii="Times New Roman" w:hAnsi="Times New Roman" w:cs="Times New Roman"/>
        </w:rPr>
        <w:t>41.59</w:t>
      </w:r>
      <w:r w:rsidR="005613CE">
        <w:rPr>
          <w:rFonts w:ascii="Times New Roman" w:hAnsi="Times New Roman" w:cs="Times New Roman"/>
        </w:rPr>
        <w:t xml:space="preserve"> ($</w:t>
      </w:r>
      <w:r w:rsidR="00117AC9">
        <w:rPr>
          <w:rFonts w:ascii="Times New Roman" w:hAnsi="Times New Roman" w:cs="Times New Roman"/>
        </w:rPr>
        <w:t>32.19</w:t>
      </w:r>
      <w:r w:rsidR="005613CE">
        <w:rPr>
          <w:rFonts w:ascii="Times New Roman" w:hAnsi="Times New Roman" w:cs="Times New Roman"/>
        </w:rPr>
        <w:t xml:space="preserve"> x </w:t>
      </w:r>
      <w:r w:rsidR="008F034A">
        <w:rPr>
          <w:rFonts w:ascii="Times New Roman" w:hAnsi="Times New Roman" w:cs="Times New Roman"/>
        </w:rPr>
        <w:t>1.292</w:t>
      </w:r>
      <w:r w:rsidR="005613CE">
        <w:rPr>
          <w:rFonts w:ascii="Times New Roman" w:hAnsi="Times New Roman" w:cs="Times New Roman"/>
        </w:rPr>
        <w:t>)</w:t>
      </w:r>
      <w:r w:rsidRPr="0082777D">
        <w:rPr>
          <w:rFonts w:ascii="Times New Roman" w:hAnsi="Times New Roman" w:cs="Times New Roman"/>
        </w:rPr>
        <w:t xml:space="preserve">.  However, </w:t>
      </w:r>
      <w:r w:rsidR="002D6529">
        <w:rPr>
          <w:rFonts w:ascii="Times New Roman" w:hAnsi="Times New Roman" w:cs="Times New Roman"/>
        </w:rPr>
        <w:t xml:space="preserve">the Department </w:t>
      </w:r>
      <w:r w:rsidRPr="0082777D">
        <w:rPr>
          <w:rFonts w:ascii="Times New Roman" w:hAnsi="Times New Roman" w:cs="Times New Roman"/>
        </w:rPr>
        <w:t>estimate</w:t>
      </w:r>
      <w:r w:rsidR="002D6529">
        <w:rPr>
          <w:rFonts w:ascii="Times New Roman" w:hAnsi="Times New Roman" w:cs="Times New Roman"/>
        </w:rPr>
        <w:t>s</w:t>
      </w:r>
      <w:r w:rsidRPr="0082777D">
        <w:rPr>
          <w:rFonts w:ascii="Times New Roman" w:hAnsi="Times New Roman" w:cs="Times New Roman"/>
        </w:rPr>
        <w:t xml:space="preserve"> that one-third </w:t>
      </w:r>
      <w:r w:rsidR="00670225">
        <w:rPr>
          <w:rFonts w:ascii="Times New Roman" w:hAnsi="Times New Roman" w:cs="Times New Roman"/>
        </w:rPr>
        <w:t xml:space="preserve">(0.333) </w:t>
      </w:r>
      <w:r w:rsidRPr="0082777D">
        <w:rPr>
          <w:rFonts w:ascii="Times New Roman" w:hAnsi="Times New Roman" w:cs="Times New Roman"/>
        </w:rPr>
        <w:t xml:space="preserve">of the </w:t>
      </w:r>
      <w:r w:rsidR="005613CE">
        <w:rPr>
          <w:rFonts w:ascii="Times New Roman" w:hAnsi="Times New Roman" w:cs="Times New Roman"/>
        </w:rPr>
        <w:t xml:space="preserve">278 </w:t>
      </w:r>
      <w:r w:rsidRPr="0082777D">
        <w:rPr>
          <w:rFonts w:ascii="Times New Roman" w:hAnsi="Times New Roman" w:cs="Times New Roman"/>
        </w:rPr>
        <w:t xml:space="preserve">employers that will </w:t>
      </w:r>
      <w:r w:rsidR="005613CE">
        <w:rPr>
          <w:rFonts w:ascii="Times New Roman" w:hAnsi="Times New Roman" w:cs="Times New Roman"/>
        </w:rPr>
        <w:t>file the F</w:t>
      </w:r>
      <w:r w:rsidR="00670225">
        <w:rPr>
          <w:rFonts w:ascii="Times New Roman" w:hAnsi="Times New Roman" w:cs="Times New Roman"/>
        </w:rPr>
        <w:t xml:space="preserve">orm ETA-9165 and </w:t>
      </w:r>
      <w:r w:rsidRPr="0082777D">
        <w:rPr>
          <w:rFonts w:ascii="Times New Roman" w:hAnsi="Times New Roman" w:cs="Times New Roman"/>
        </w:rPr>
        <w:t>provide surveys will utilize state-provided surveys and will incur no cost</w:t>
      </w:r>
      <w:r w:rsidR="00670225">
        <w:rPr>
          <w:rFonts w:ascii="Times New Roman" w:hAnsi="Times New Roman" w:cs="Times New Roman"/>
        </w:rPr>
        <w:t>, or 93 employers (278 x 0.333)</w:t>
      </w:r>
      <w:r w:rsidR="005613CE">
        <w:rPr>
          <w:rFonts w:ascii="Times New Roman" w:hAnsi="Times New Roman" w:cs="Times New Roman"/>
        </w:rPr>
        <w:t>.  Therefore, i</w:t>
      </w:r>
      <w:r w:rsidR="00670225">
        <w:rPr>
          <w:rFonts w:ascii="Times New Roman" w:hAnsi="Times New Roman" w:cs="Times New Roman"/>
        </w:rPr>
        <w:t>t is estimated that 185 employers will incur costs (278 – 93)</w:t>
      </w:r>
      <w:r w:rsidR="005613CE">
        <w:rPr>
          <w:rFonts w:ascii="Times New Roman" w:hAnsi="Times New Roman" w:cs="Times New Roman"/>
        </w:rPr>
        <w:t xml:space="preserve">. </w:t>
      </w:r>
      <w:r w:rsidRPr="0082777D">
        <w:rPr>
          <w:rFonts w:ascii="Times New Roman" w:hAnsi="Times New Roman" w:cs="Times New Roman"/>
        </w:rPr>
        <w:t xml:space="preserve"> </w:t>
      </w:r>
      <w:r w:rsidR="005613CE">
        <w:rPr>
          <w:rFonts w:ascii="Times New Roman" w:hAnsi="Times New Roman" w:cs="Times New Roman"/>
        </w:rPr>
        <w:t>Thus,</w:t>
      </w:r>
      <w:r w:rsidRPr="0082777D">
        <w:rPr>
          <w:rFonts w:ascii="Times New Roman" w:hAnsi="Times New Roman" w:cs="Times New Roman"/>
        </w:rPr>
        <w:t xml:space="preserve"> </w:t>
      </w:r>
      <w:r w:rsidR="00670225">
        <w:rPr>
          <w:rFonts w:ascii="Times New Roman" w:hAnsi="Times New Roman" w:cs="Times New Roman"/>
        </w:rPr>
        <w:t xml:space="preserve">this </w:t>
      </w:r>
      <w:r w:rsidRPr="0082777D">
        <w:rPr>
          <w:rFonts w:ascii="Times New Roman" w:hAnsi="Times New Roman" w:cs="Times New Roman"/>
        </w:rPr>
        <w:t>cost to emplo</w:t>
      </w:r>
      <w:r w:rsidR="000D7DBA">
        <w:rPr>
          <w:rFonts w:ascii="Times New Roman" w:hAnsi="Times New Roman" w:cs="Times New Roman"/>
        </w:rPr>
        <w:t xml:space="preserve">yers is calculated as follows: </w:t>
      </w:r>
      <w:r w:rsidR="005613CE">
        <w:rPr>
          <w:rFonts w:ascii="Times New Roman" w:hAnsi="Times New Roman" w:cs="Times New Roman"/>
        </w:rPr>
        <w:t xml:space="preserve"> </w:t>
      </w:r>
      <w:r w:rsidRPr="0082777D">
        <w:rPr>
          <w:rFonts w:ascii="Times New Roman" w:hAnsi="Times New Roman" w:cs="Times New Roman"/>
        </w:rPr>
        <w:t>$</w:t>
      </w:r>
      <w:r w:rsidR="00082885">
        <w:rPr>
          <w:rFonts w:ascii="Times New Roman" w:hAnsi="Times New Roman" w:cs="Times New Roman"/>
        </w:rPr>
        <w:t xml:space="preserve">41.59 </w:t>
      </w:r>
      <w:r w:rsidRPr="0082777D">
        <w:rPr>
          <w:rFonts w:ascii="Times New Roman" w:hAnsi="Times New Roman" w:cs="Times New Roman"/>
        </w:rPr>
        <w:t xml:space="preserve">x </w:t>
      </w:r>
      <w:r w:rsidR="00154572">
        <w:rPr>
          <w:rFonts w:ascii="Times New Roman" w:hAnsi="Times New Roman" w:cs="Times New Roman"/>
        </w:rPr>
        <w:t>0.83 hour</w:t>
      </w:r>
      <w:r w:rsidR="00891B8F">
        <w:rPr>
          <w:rFonts w:ascii="Times New Roman" w:hAnsi="Times New Roman" w:cs="Times New Roman"/>
        </w:rPr>
        <w:t>s</w:t>
      </w:r>
      <w:r w:rsidR="00154572">
        <w:rPr>
          <w:rFonts w:ascii="Times New Roman" w:hAnsi="Times New Roman" w:cs="Times New Roman"/>
        </w:rPr>
        <w:t xml:space="preserve"> </w:t>
      </w:r>
      <w:r w:rsidRPr="0082777D">
        <w:rPr>
          <w:rFonts w:ascii="Times New Roman" w:hAnsi="Times New Roman" w:cs="Times New Roman"/>
        </w:rPr>
        <w:t>x 185 employers = $</w:t>
      </w:r>
      <w:r w:rsidR="00082885">
        <w:rPr>
          <w:rFonts w:ascii="Times New Roman" w:hAnsi="Times New Roman" w:cs="Times New Roman"/>
        </w:rPr>
        <w:t>6,386.14</w:t>
      </w:r>
      <w:r w:rsidRPr="0082777D">
        <w:rPr>
          <w:rFonts w:ascii="Times New Roman" w:hAnsi="Times New Roman" w:cs="Times New Roman"/>
        </w:rPr>
        <w:t>.</w:t>
      </w:r>
      <w:r w:rsidRPr="00441709">
        <w:rPr>
          <w:rFonts w:ascii="Times New Roman" w:hAnsi="Times New Roman" w:cs="Times New Roman"/>
        </w:rPr>
        <w:t xml:space="preserve"> </w:t>
      </w:r>
      <w:r w:rsidR="000965DA">
        <w:rPr>
          <w:rFonts w:ascii="Times New Roman" w:hAnsi="Times New Roman" w:cs="Times New Roman"/>
        </w:rPr>
        <w:t xml:space="preserve"> </w:t>
      </w:r>
      <w:r w:rsidRPr="004B613C" w:rsidR="007177E6">
        <w:rPr>
          <w:rFonts w:ascii="Times New Roman" w:hAnsi="Times New Roman" w:cs="Times New Roman"/>
        </w:rPr>
        <w:t>The Department</w:t>
      </w:r>
      <w:r w:rsidR="007177E6">
        <w:rPr>
          <w:rFonts w:ascii="Times New Roman" w:hAnsi="Times New Roman" w:cs="Times New Roman"/>
        </w:rPr>
        <w:t>’s estimate</w:t>
      </w:r>
      <w:r w:rsidRPr="004B613C" w:rsidR="007177E6">
        <w:rPr>
          <w:rFonts w:ascii="Times New Roman" w:hAnsi="Times New Roman" w:cs="Times New Roman"/>
        </w:rPr>
        <w:t xml:space="preserve"> also adds 10 percent to $</w:t>
      </w:r>
      <w:r w:rsidR="00082885">
        <w:rPr>
          <w:rFonts w:ascii="Times New Roman" w:hAnsi="Times New Roman" w:cs="Times New Roman"/>
        </w:rPr>
        <w:t xml:space="preserve">6,386.14 </w:t>
      </w:r>
      <w:r w:rsidRPr="004B613C" w:rsidR="007177E6">
        <w:rPr>
          <w:rFonts w:ascii="Times New Roman" w:hAnsi="Times New Roman" w:cs="Times New Roman"/>
        </w:rPr>
        <w:t>to account for a profit for the third</w:t>
      </w:r>
      <w:r w:rsidR="007177E6">
        <w:rPr>
          <w:rFonts w:ascii="Times New Roman" w:hAnsi="Times New Roman" w:cs="Times New Roman"/>
        </w:rPr>
        <w:t>-</w:t>
      </w:r>
      <w:r w:rsidRPr="004B613C" w:rsidR="007177E6">
        <w:rPr>
          <w:rFonts w:ascii="Times New Roman" w:hAnsi="Times New Roman" w:cs="Times New Roman"/>
        </w:rPr>
        <w:t xml:space="preserve">party surveyor.  The </w:t>
      </w:r>
      <w:r w:rsidR="007177E6">
        <w:rPr>
          <w:rFonts w:ascii="Times New Roman" w:hAnsi="Times New Roman" w:cs="Times New Roman"/>
        </w:rPr>
        <w:t>estimated</w:t>
      </w:r>
      <w:r w:rsidRPr="004B613C" w:rsidR="007177E6">
        <w:rPr>
          <w:rFonts w:ascii="Times New Roman" w:hAnsi="Times New Roman" w:cs="Times New Roman"/>
        </w:rPr>
        <w:t xml:space="preserve"> cost of conducting a wage survey is $</w:t>
      </w:r>
      <w:r w:rsidR="0014202E">
        <w:rPr>
          <w:rFonts w:ascii="Times New Roman" w:hAnsi="Times New Roman" w:cs="Times New Roman"/>
        </w:rPr>
        <w:t>7,024.75</w:t>
      </w:r>
      <w:r w:rsidRPr="004B613C" w:rsidR="007177E6">
        <w:rPr>
          <w:rFonts w:ascii="Times New Roman" w:hAnsi="Times New Roman" w:cs="Times New Roman"/>
        </w:rPr>
        <w:t xml:space="preserve"> ($</w:t>
      </w:r>
      <w:r w:rsidR="0014202E">
        <w:rPr>
          <w:rFonts w:ascii="Times New Roman" w:hAnsi="Times New Roman" w:cs="Times New Roman"/>
        </w:rPr>
        <w:t xml:space="preserve">6,386.14 </w:t>
      </w:r>
      <w:r w:rsidRPr="004B613C" w:rsidR="007177E6">
        <w:rPr>
          <w:rFonts w:ascii="Times New Roman" w:hAnsi="Times New Roman" w:cs="Times New Roman"/>
        </w:rPr>
        <w:t xml:space="preserve">× 1.1).  </w:t>
      </w:r>
    </w:p>
    <w:p w:rsidR="00670225" w:rsidP="00966BCA" w:rsidRDefault="00670225" w14:paraId="7CDD3506" w14:textId="77777777">
      <w:pPr>
        <w:ind w:left="360"/>
        <w:rPr>
          <w:rFonts w:ascii="Times New Roman" w:hAnsi="Times New Roman" w:cs="Times New Roman"/>
        </w:rPr>
      </w:pPr>
    </w:p>
    <w:p w:rsidR="009A05EE" w:rsidP="00EA1FD1" w:rsidRDefault="00670225" w14:paraId="4D482C1A" w14:textId="77777777">
      <w:pPr>
        <w:ind w:left="360"/>
        <w:rPr>
          <w:rFonts w:ascii="Times New Roman" w:hAnsi="Times New Roman" w:cs="Times New Roman"/>
        </w:rPr>
      </w:pPr>
      <w:r>
        <w:rPr>
          <w:rFonts w:ascii="Times New Roman" w:hAnsi="Times New Roman" w:cs="Times New Roman"/>
        </w:rPr>
        <w:t xml:space="preserve">The total cost for the Form ETA-9165 </w:t>
      </w:r>
      <w:r w:rsidR="00E547B5">
        <w:rPr>
          <w:rFonts w:ascii="Times New Roman" w:hAnsi="Times New Roman" w:cs="Times New Roman"/>
        </w:rPr>
        <w:t>survey process is estimated to be $</w:t>
      </w:r>
      <w:r w:rsidR="00FE0927">
        <w:rPr>
          <w:rFonts w:ascii="Times New Roman" w:hAnsi="Times New Roman" w:cs="Times New Roman"/>
        </w:rPr>
        <w:t xml:space="preserve">241,513.09 </w:t>
      </w:r>
      <w:r w:rsidR="00E547B5">
        <w:rPr>
          <w:rFonts w:ascii="Times New Roman" w:hAnsi="Times New Roman" w:cs="Times New Roman"/>
        </w:rPr>
        <w:t>($</w:t>
      </w:r>
      <w:r w:rsidRPr="0081125F" w:rsidR="00FE0927">
        <w:rPr>
          <w:rFonts w:ascii="Times New Roman" w:hAnsi="Times New Roman" w:cs="Times New Roman"/>
        </w:rPr>
        <w:t>23</w:t>
      </w:r>
      <w:r w:rsidR="00FE0927">
        <w:rPr>
          <w:rFonts w:ascii="Times New Roman" w:hAnsi="Times New Roman" w:cs="Times New Roman"/>
        </w:rPr>
        <w:t>4,488.34</w:t>
      </w:r>
      <w:r w:rsidRPr="0081125F" w:rsidR="00FE0927">
        <w:rPr>
          <w:rFonts w:ascii="Times New Roman" w:hAnsi="Times New Roman" w:cs="Times New Roman"/>
        </w:rPr>
        <w:t xml:space="preserve"> </w:t>
      </w:r>
      <w:r w:rsidR="00E547B5">
        <w:rPr>
          <w:rFonts w:ascii="Times New Roman" w:hAnsi="Times New Roman" w:cs="Times New Roman"/>
        </w:rPr>
        <w:t>+ $</w:t>
      </w:r>
      <w:r w:rsidR="0014202E">
        <w:rPr>
          <w:rFonts w:ascii="Times New Roman" w:hAnsi="Times New Roman" w:cs="Times New Roman"/>
        </w:rPr>
        <w:t>7,024.75</w:t>
      </w:r>
      <w:r w:rsidR="00E547B5">
        <w:rPr>
          <w:rFonts w:ascii="Times New Roman" w:hAnsi="Times New Roman" w:cs="Times New Roman"/>
        </w:rPr>
        <w:t>).</w:t>
      </w:r>
    </w:p>
    <w:p w:rsidR="00297783" w:rsidP="00F76034" w:rsidRDefault="00297783" w14:paraId="64D0C446" w14:textId="77777777">
      <w:pPr>
        <w:rPr>
          <w:rFonts w:ascii="Times New Roman" w:hAnsi="Times New Roman" w:cs="Times New Roman"/>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280"/>
        <w:gridCol w:w="1440"/>
      </w:tblGrid>
      <w:tr w:rsidRPr="003972C1" w:rsidR="00FF4523" w:rsidTr="00756285" w14:paraId="3582845C" w14:textId="77777777">
        <w:trPr>
          <w:trHeight w:val="504"/>
        </w:trPr>
        <w:tc>
          <w:tcPr>
            <w:tcW w:w="8280" w:type="dxa"/>
            <w:shd w:val="clear" w:color="auto" w:fill="BDD6EE"/>
            <w:noWrap/>
            <w:tcMar>
              <w:top w:w="0" w:type="dxa"/>
              <w:left w:w="108" w:type="dxa"/>
              <w:bottom w:w="0" w:type="dxa"/>
              <w:right w:w="108" w:type="dxa"/>
            </w:tcMar>
            <w:vAlign w:val="center"/>
            <w:hideMark/>
          </w:tcPr>
          <w:p w:rsidRPr="003972C1" w:rsidR="00FF4523" w:rsidP="00D40517" w:rsidRDefault="00FF4523" w14:paraId="3806A1AC" w14:textId="77777777">
            <w:pPr>
              <w:jc w:val="center"/>
              <w:rPr>
                <w:rFonts w:ascii="Times New Roman" w:hAnsi="Times New Roman" w:eastAsia="Calibri" w:cs="Times New Roman"/>
                <w:b/>
                <w:sz w:val="20"/>
                <w:szCs w:val="20"/>
              </w:rPr>
            </w:pPr>
            <w:r>
              <w:rPr>
                <w:rFonts w:ascii="Times New Roman" w:hAnsi="Times New Roman" w:eastAsia="Calibri" w:cs="Times New Roman"/>
                <w:b/>
                <w:sz w:val="20"/>
                <w:szCs w:val="20"/>
              </w:rPr>
              <w:t xml:space="preserve">Activity </w:t>
            </w:r>
          </w:p>
        </w:tc>
        <w:tc>
          <w:tcPr>
            <w:tcW w:w="1440" w:type="dxa"/>
            <w:shd w:val="clear" w:color="auto" w:fill="BDD6EE"/>
            <w:noWrap/>
            <w:tcMar>
              <w:top w:w="0" w:type="dxa"/>
              <w:left w:w="108" w:type="dxa"/>
              <w:bottom w:w="0" w:type="dxa"/>
              <w:right w:w="108" w:type="dxa"/>
            </w:tcMar>
            <w:vAlign w:val="center"/>
            <w:hideMark/>
          </w:tcPr>
          <w:p w:rsidRPr="003972C1" w:rsidR="00FF4523" w:rsidP="00D40517" w:rsidRDefault="00FF4523" w14:paraId="71752111" w14:textId="77777777">
            <w:pPr>
              <w:jc w:val="center"/>
              <w:rPr>
                <w:rFonts w:ascii="Times New Roman" w:hAnsi="Times New Roman" w:eastAsia="Calibri" w:cs="Times New Roman"/>
                <w:b/>
                <w:sz w:val="20"/>
                <w:szCs w:val="20"/>
              </w:rPr>
            </w:pPr>
            <w:r>
              <w:rPr>
                <w:rFonts w:ascii="Times New Roman" w:hAnsi="Times New Roman" w:eastAsia="Calibri" w:cs="Times New Roman"/>
                <w:b/>
                <w:sz w:val="20"/>
                <w:szCs w:val="20"/>
              </w:rPr>
              <w:t>Annual Cost</w:t>
            </w:r>
          </w:p>
        </w:tc>
      </w:tr>
      <w:tr w:rsidRPr="003972C1" w:rsidR="00FF4523" w:rsidTr="00E009E1" w14:paraId="4707B50F" w14:textId="77777777">
        <w:trPr>
          <w:trHeight w:val="504"/>
        </w:trPr>
        <w:tc>
          <w:tcPr>
            <w:tcW w:w="8280" w:type="dxa"/>
            <w:noWrap/>
            <w:tcMar>
              <w:top w:w="0" w:type="dxa"/>
              <w:left w:w="108" w:type="dxa"/>
              <w:bottom w:w="0" w:type="dxa"/>
              <w:right w:w="108" w:type="dxa"/>
            </w:tcMar>
            <w:vAlign w:val="center"/>
          </w:tcPr>
          <w:p w:rsidRPr="003972C1" w:rsidR="00FF4523" w:rsidP="00FF4523" w:rsidRDefault="00FF4523" w14:paraId="6B1C8893" w14:textId="77777777">
            <w:pPr>
              <w:rPr>
                <w:rFonts w:ascii="Times New Roman" w:hAnsi="Times New Roman" w:eastAsia="Calibri" w:cs="Times New Roman"/>
                <w:sz w:val="20"/>
                <w:szCs w:val="20"/>
              </w:rPr>
            </w:pPr>
            <w:r>
              <w:rPr>
                <w:rFonts w:ascii="Times New Roman" w:hAnsi="Times New Roman" w:eastAsia="Calibri" w:cs="Times New Roman"/>
                <w:sz w:val="20"/>
                <w:szCs w:val="20"/>
              </w:rPr>
              <w:t>Seafood Employers</w:t>
            </w:r>
            <w:r w:rsidR="00800E98">
              <w:rPr>
                <w:rFonts w:ascii="Times New Roman" w:hAnsi="Times New Roman" w:eastAsia="Calibri" w:cs="Times New Roman"/>
                <w:sz w:val="20"/>
                <w:szCs w:val="20"/>
              </w:rPr>
              <w:t xml:space="preserve">’ </w:t>
            </w:r>
            <w:r>
              <w:rPr>
                <w:rFonts w:ascii="Times New Roman" w:hAnsi="Times New Roman" w:eastAsia="Calibri" w:cs="Times New Roman"/>
                <w:sz w:val="20"/>
                <w:szCs w:val="20"/>
              </w:rPr>
              <w:t xml:space="preserve">Additional Recruitment </w:t>
            </w:r>
          </w:p>
        </w:tc>
        <w:tc>
          <w:tcPr>
            <w:tcW w:w="1440" w:type="dxa"/>
            <w:shd w:val="clear" w:color="auto" w:fill="auto"/>
            <w:noWrap/>
            <w:tcMar>
              <w:top w:w="0" w:type="dxa"/>
              <w:left w:w="108" w:type="dxa"/>
              <w:bottom w:w="0" w:type="dxa"/>
              <w:right w:w="108" w:type="dxa"/>
            </w:tcMar>
            <w:vAlign w:val="center"/>
          </w:tcPr>
          <w:p w:rsidRPr="003972C1" w:rsidR="00FF4523" w:rsidP="00E009E1" w:rsidRDefault="00FF4523" w14:paraId="40B0505C" w14:textId="77777777">
            <w:pPr>
              <w:jc w:val="center"/>
              <w:rPr>
                <w:rFonts w:ascii="Times New Roman" w:hAnsi="Times New Roman" w:eastAsia="Calibri" w:cs="Times New Roman"/>
                <w:sz w:val="20"/>
                <w:szCs w:val="20"/>
              </w:rPr>
            </w:pPr>
            <w:r>
              <w:rPr>
                <w:rFonts w:ascii="Times New Roman" w:hAnsi="Times New Roman" w:eastAsia="Calibri" w:cs="Times New Roman"/>
                <w:sz w:val="20"/>
                <w:szCs w:val="20"/>
              </w:rPr>
              <w:t>$</w:t>
            </w:r>
            <w:r w:rsidR="00E009E1">
              <w:rPr>
                <w:rFonts w:ascii="Times New Roman" w:hAnsi="Times New Roman" w:eastAsia="Calibri" w:cs="Times New Roman"/>
                <w:sz w:val="20"/>
                <w:szCs w:val="20"/>
              </w:rPr>
              <w:t>20,500</w:t>
            </w:r>
          </w:p>
        </w:tc>
      </w:tr>
      <w:tr w:rsidRPr="003972C1" w:rsidR="00FF4523" w:rsidTr="00E009E1" w14:paraId="70C098C6" w14:textId="77777777">
        <w:trPr>
          <w:trHeight w:val="504"/>
        </w:trPr>
        <w:tc>
          <w:tcPr>
            <w:tcW w:w="8280" w:type="dxa"/>
            <w:noWrap/>
            <w:tcMar>
              <w:top w:w="0" w:type="dxa"/>
              <w:left w:w="108" w:type="dxa"/>
              <w:bottom w:w="0" w:type="dxa"/>
              <w:right w:w="108" w:type="dxa"/>
            </w:tcMar>
            <w:vAlign w:val="center"/>
          </w:tcPr>
          <w:p w:rsidRPr="003972C1" w:rsidR="00FF4523" w:rsidP="009D7AAA" w:rsidRDefault="00FF4523" w14:paraId="0DB9DFE9" w14:textId="77777777">
            <w:pPr>
              <w:rPr>
                <w:rFonts w:ascii="Times New Roman" w:hAnsi="Times New Roman" w:eastAsia="Calibri" w:cs="Times New Roman"/>
                <w:sz w:val="20"/>
                <w:szCs w:val="20"/>
              </w:rPr>
            </w:pPr>
            <w:r>
              <w:rPr>
                <w:rFonts w:ascii="Times New Roman" w:hAnsi="Times New Roman" w:eastAsia="Calibri" w:cs="Times New Roman"/>
                <w:sz w:val="20"/>
                <w:szCs w:val="20"/>
              </w:rPr>
              <w:lastRenderedPageBreak/>
              <w:t>Job Order Translation Costs</w:t>
            </w:r>
          </w:p>
        </w:tc>
        <w:tc>
          <w:tcPr>
            <w:tcW w:w="1440" w:type="dxa"/>
            <w:shd w:val="clear" w:color="auto" w:fill="auto"/>
            <w:noWrap/>
            <w:tcMar>
              <w:top w:w="0" w:type="dxa"/>
              <w:left w:w="108" w:type="dxa"/>
              <w:bottom w:w="0" w:type="dxa"/>
              <w:right w:w="108" w:type="dxa"/>
            </w:tcMar>
            <w:vAlign w:val="center"/>
          </w:tcPr>
          <w:p w:rsidRPr="003972C1" w:rsidR="00FF4523" w:rsidP="00E009E1" w:rsidRDefault="00FF4523" w14:paraId="2ECFB0DB" w14:textId="77777777">
            <w:pPr>
              <w:jc w:val="center"/>
              <w:rPr>
                <w:rFonts w:ascii="Times New Roman" w:hAnsi="Times New Roman" w:eastAsia="Calibri" w:cs="Times New Roman"/>
                <w:sz w:val="20"/>
                <w:szCs w:val="20"/>
              </w:rPr>
            </w:pPr>
            <w:r>
              <w:rPr>
                <w:rFonts w:ascii="Times New Roman" w:hAnsi="Times New Roman" w:eastAsia="Calibri" w:cs="Times New Roman"/>
                <w:sz w:val="20"/>
                <w:szCs w:val="20"/>
              </w:rPr>
              <w:t>$</w:t>
            </w:r>
            <w:r w:rsidR="00E009E1">
              <w:rPr>
                <w:rFonts w:ascii="Times New Roman" w:hAnsi="Times New Roman" w:eastAsia="Calibri" w:cs="Times New Roman"/>
                <w:sz w:val="20"/>
                <w:szCs w:val="20"/>
              </w:rPr>
              <w:t>732,400</w:t>
            </w:r>
          </w:p>
        </w:tc>
      </w:tr>
      <w:tr w:rsidRPr="003972C1" w:rsidR="00FF4523" w:rsidTr="00E009E1" w14:paraId="6CFDDD5D" w14:textId="77777777">
        <w:trPr>
          <w:trHeight w:val="504"/>
        </w:trPr>
        <w:tc>
          <w:tcPr>
            <w:tcW w:w="8280" w:type="dxa"/>
            <w:noWrap/>
            <w:tcMar>
              <w:top w:w="0" w:type="dxa"/>
              <w:left w:w="108" w:type="dxa"/>
              <w:bottom w:w="0" w:type="dxa"/>
              <w:right w:w="108" w:type="dxa"/>
            </w:tcMar>
            <w:vAlign w:val="center"/>
          </w:tcPr>
          <w:p w:rsidRPr="003972C1" w:rsidR="00FF4523" w:rsidP="00FF4523" w:rsidRDefault="00FF4523" w14:paraId="27B1CE41" w14:textId="77777777">
            <w:pPr>
              <w:rPr>
                <w:rFonts w:ascii="Times New Roman" w:hAnsi="Times New Roman" w:eastAsia="Calibri" w:cs="Times New Roman"/>
                <w:sz w:val="20"/>
                <w:szCs w:val="20"/>
              </w:rPr>
            </w:pPr>
            <w:r>
              <w:rPr>
                <w:rFonts w:ascii="Times New Roman" w:hAnsi="Times New Roman" w:eastAsia="Calibri" w:cs="Times New Roman"/>
                <w:sz w:val="20"/>
                <w:szCs w:val="20"/>
              </w:rPr>
              <w:t xml:space="preserve">Form ETA-9165 Survey Costs </w:t>
            </w:r>
          </w:p>
        </w:tc>
        <w:tc>
          <w:tcPr>
            <w:tcW w:w="1440" w:type="dxa"/>
            <w:shd w:val="clear" w:color="auto" w:fill="auto"/>
            <w:noWrap/>
            <w:tcMar>
              <w:top w:w="0" w:type="dxa"/>
              <w:left w:w="108" w:type="dxa"/>
              <w:bottom w:w="0" w:type="dxa"/>
              <w:right w:w="108" w:type="dxa"/>
            </w:tcMar>
            <w:vAlign w:val="center"/>
          </w:tcPr>
          <w:p w:rsidRPr="003972C1" w:rsidR="00FF4523" w:rsidP="00117AC9" w:rsidRDefault="00FF4523" w14:paraId="6B4263DC" w14:textId="77777777">
            <w:pPr>
              <w:jc w:val="center"/>
              <w:rPr>
                <w:rFonts w:ascii="Times New Roman" w:hAnsi="Times New Roman" w:eastAsia="Calibri" w:cs="Times New Roman"/>
                <w:sz w:val="20"/>
                <w:szCs w:val="20"/>
              </w:rPr>
            </w:pPr>
            <w:r>
              <w:rPr>
                <w:rFonts w:ascii="Times New Roman" w:hAnsi="Times New Roman" w:eastAsia="Calibri" w:cs="Times New Roman"/>
                <w:sz w:val="20"/>
                <w:szCs w:val="20"/>
              </w:rPr>
              <w:t>$</w:t>
            </w:r>
            <w:r w:rsidR="00FE0927">
              <w:rPr>
                <w:rFonts w:ascii="Times New Roman" w:hAnsi="Times New Roman" w:eastAsia="Calibri" w:cs="Times New Roman"/>
                <w:sz w:val="20"/>
                <w:szCs w:val="20"/>
              </w:rPr>
              <w:t>241,513</w:t>
            </w:r>
          </w:p>
        </w:tc>
      </w:tr>
      <w:tr w:rsidRPr="003972C1" w:rsidR="00B92DD9" w:rsidTr="00756285" w14:paraId="403D5AD2" w14:textId="77777777">
        <w:trPr>
          <w:trHeight w:val="504"/>
        </w:trPr>
        <w:tc>
          <w:tcPr>
            <w:tcW w:w="8280" w:type="dxa"/>
            <w:shd w:val="clear" w:color="auto" w:fill="BDD6EE"/>
            <w:noWrap/>
            <w:tcMar>
              <w:top w:w="0" w:type="dxa"/>
              <w:left w:w="108" w:type="dxa"/>
              <w:bottom w:w="0" w:type="dxa"/>
              <w:right w:w="108" w:type="dxa"/>
            </w:tcMar>
            <w:vAlign w:val="center"/>
          </w:tcPr>
          <w:p w:rsidRPr="003972C1" w:rsidR="00B92DD9" w:rsidP="009D7AAA" w:rsidRDefault="00B92DD9" w14:paraId="62222F18" w14:textId="77777777">
            <w:pPr>
              <w:rPr>
                <w:rFonts w:ascii="Times New Roman" w:hAnsi="Times New Roman" w:eastAsia="Calibri" w:cs="Times New Roman"/>
                <w:b/>
                <w:sz w:val="20"/>
                <w:szCs w:val="20"/>
              </w:rPr>
            </w:pPr>
            <w:r w:rsidRPr="003972C1">
              <w:rPr>
                <w:rFonts w:ascii="Times New Roman" w:hAnsi="Times New Roman" w:eastAsia="Calibri" w:cs="Times New Roman"/>
                <w:b/>
                <w:sz w:val="20"/>
                <w:szCs w:val="20"/>
              </w:rPr>
              <w:t xml:space="preserve">TOTAL </w:t>
            </w:r>
          </w:p>
        </w:tc>
        <w:tc>
          <w:tcPr>
            <w:tcW w:w="1440" w:type="dxa"/>
            <w:shd w:val="clear" w:color="auto" w:fill="BDD6EE"/>
            <w:noWrap/>
            <w:tcMar>
              <w:top w:w="0" w:type="dxa"/>
              <w:left w:w="108" w:type="dxa"/>
              <w:bottom w:w="0" w:type="dxa"/>
              <w:right w:w="108" w:type="dxa"/>
            </w:tcMar>
            <w:vAlign w:val="center"/>
          </w:tcPr>
          <w:p w:rsidRPr="003972C1" w:rsidR="00B92DD9" w:rsidP="00E009E1" w:rsidRDefault="00B92DD9" w14:paraId="5475A4BA" w14:textId="77777777">
            <w:pPr>
              <w:jc w:val="center"/>
              <w:rPr>
                <w:rFonts w:ascii="Times New Roman" w:hAnsi="Times New Roman" w:eastAsia="Calibri" w:cs="Times New Roman"/>
                <w:b/>
                <w:sz w:val="20"/>
                <w:szCs w:val="20"/>
              </w:rPr>
            </w:pPr>
            <w:r w:rsidRPr="003972C1">
              <w:rPr>
                <w:rFonts w:ascii="Times New Roman" w:hAnsi="Times New Roman" w:eastAsia="Calibri" w:cs="Times New Roman"/>
                <w:b/>
                <w:sz w:val="20"/>
                <w:szCs w:val="20"/>
              </w:rPr>
              <w:t>$</w:t>
            </w:r>
            <w:r w:rsidR="00FE0927">
              <w:rPr>
                <w:rFonts w:ascii="Times New Roman" w:hAnsi="Times New Roman" w:eastAsia="Calibri" w:cs="Times New Roman"/>
                <w:b/>
                <w:sz w:val="20"/>
                <w:szCs w:val="20"/>
              </w:rPr>
              <w:t>994,413</w:t>
            </w:r>
          </w:p>
        </w:tc>
      </w:tr>
    </w:tbl>
    <w:p w:rsidRPr="0082777D" w:rsidR="00B92DD9" w:rsidP="00966BCA" w:rsidRDefault="00B92DD9" w14:paraId="0CD20FAC" w14:textId="77777777">
      <w:pPr>
        <w:ind w:left="360"/>
        <w:rPr>
          <w:rFonts w:ascii="Times New Roman" w:hAnsi="Times New Roman" w:cs="Times New Roman"/>
        </w:rPr>
      </w:pPr>
    </w:p>
    <w:p w:rsidRPr="0082777D" w:rsidR="00E018BC" w:rsidP="00E018BC" w:rsidRDefault="00C21C2B" w14:paraId="71AFE3BE" w14:textId="77777777">
      <w:pPr>
        <w:tabs>
          <w:tab w:val="right" w:pos="360"/>
        </w:tabs>
        <w:autoSpaceDE w:val="0"/>
        <w:autoSpaceDN w:val="0"/>
        <w:adjustRightInd w:val="0"/>
        <w:rPr>
          <w:rFonts w:ascii="Times New Roman" w:hAnsi="Times New Roman" w:cs="Times New Roman"/>
          <w:i/>
        </w:rPr>
      </w:pPr>
      <w:bookmarkStart w:name="_Toc509145151" w:id="20"/>
      <w:r w:rsidRPr="008A7848">
        <w:rPr>
          <w:rFonts w:ascii="Times New Roman" w:hAnsi="Times New Roman" w:cs="Times New Roman"/>
          <w:i/>
          <w:iCs/>
        </w:rPr>
        <w:t xml:space="preserve">A.14. </w:t>
      </w:r>
      <w:r w:rsidR="00E018BC">
        <w:rPr>
          <w:rFonts w:ascii="Times New Roman" w:hAnsi="Times New Roman" w:cs="Times New Roman"/>
          <w:b/>
          <w:i/>
          <w:iCs/>
        </w:rPr>
        <w:t xml:space="preserve"> </w:t>
      </w:r>
      <w:r w:rsidRPr="0082777D" w:rsidR="00E018BC">
        <w:rPr>
          <w:rFonts w:ascii="Times New Roman" w:hAnsi="Times New Roman" w:cs="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bookmarkEnd w:id="20"/>
    <w:p w:rsidRPr="003972C1" w:rsidR="00CF7261" w:rsidP="00CF6B37" w:rsidRDefault="00CF7261" w14:paraId="03C0DAF3" w14:textId="77777777">
      <w:pPr>
        <w:outlineLvl w:val="1"/>
        <w:rPr>
          <w:rFonts w:ascii="Times New Roman" w:hAnsi="Times New Roman" w:cs="Times New Roman"/>
        </w:rPr>
      </w:pPr>
    </w:p>
    <w:p w:rsidRPr="003972C1" w:rsidR="00117AC9" w:rsidP="00117AC9" w:rsidRDefault="00117AC9" w14:paraId="189C578C" w14:textId="77777777">
      <w:pPr>
        <w:rPr>
          <w:rFonts w:ascii="Times New Roman" w:hAnsi="Times New Roman" w:cs="Times New Roman"/>
          <w:color w:val="000000"/>
        </w:rPr>
      </w:pPr>
      <w:r w:rsidRPr="003972C1">
        <w:rPr>
          <w:rFonts w:ascii="Times New Roman" w:hAnsi="Times New Roman" w:cs="Times New Roman"/>
          <w:b/>
        </w:rPr>
        <w:t xml:space="preserve">The Department estimates that the annual costs to administer the H-2B program amount to </w:t>
      </w:r>
      <w:r w:rsidRPr="003972C1">
        <w:rPr>
          <w:rFonts w:ascii="Times New Roman" w:hAnsi="Times New Roman" w:cs="Times New Roman"/>
          <w:b/>
          <w:color w:val="000000"/>
        </w:rPr>
        <w:t>$</w:t>
      </w:r>
      <w:r w:rsidR="00E023CF">
        <w:rPr>
          <w:rFonts w:ascii="Times New Roman" w:hAnsi="Times New Roman" w:cs="Times New Roman"/>
          <w:b/>
          <w:color w:val="000000"/>
        </w:rPr>
        <w:t>14,593,731</w:t>
      </w:r>
      <w:r w:rsidRPr="003972C1">
        <w:rPr>
          <w:rFonts w:ascii="Times New Roman" w:hAnsi="Times New Roman" w:cs="Times New Roman"/>
        </w:rPr>
        <w:t xml:space="preserve">.  This total is comprised of </w:t>
      </w:r>
      <w:r w:rsidRPr="003972C1">
        <w:rPr>
          <w:rFonts w:ascii="Times New Roman" w:hAnsi="Times New Roman" w:eastAsia="Calibri" w:cs="Times New Roman"/>
        </w:rPr>
        <w:t>$</w:t>
      </w:r>
      <w:r w:rsidR="00E023CF">
        <w:rPr>
          <w:rFonts w:ascii="Times New Roman" w:hAnsi="Times New Roman" w:eastAsia="Calibri" w:cs="Times New Roman"/>
        </w:rPr>
        <w:t xml:space="preserve">10,570,431 </w:t>
      </w:r>
      <w:r w:rsidRPr="003972C1">
        <w:rPr>
          <w:rFonts w:ascii="Times New Roman" w:hAnsi="Times New Roman" w:cs="Times New Roman"/>
          <w:bCs/>
          <w:iCs/>
        </w:rPr>
        <w:t xml:space="preserve">in federal administration costs and </w:t>
      </w:r>
      <w:r>
        <w:rPr>
          <w:rFonts w:ascii="Times New Roman" w:hAnsi="Times New Roman" w:cs="Times New Roman"/>
          <w:color w:val="000000"/>
        </w:rPr>
        <w:t>$4</w:t>
      </w:r>
      <w:r w:rsidRPr="003972C1">
        <w:rPr>
          <w:rFonts w:ascii="Times New Roman" w:hAnsi="Times New Roman" w:cs="Times New Roman"/>
          <w:color w:val="000000"/>
        </w:rPr>
        <w:t>,0</w:t>
      </w:r>
      <w:r>
        <w:rPr>
          <w:rFonts w:ascii="Times New Roman" w:hAnsi="Times New Roman" w:cs="Times New Roman"/>
          <w:color w:val="000000"/>
        </w:rPr>
        <w:t>23</w:t>
      </w:r>
      <w:r w:rsidRPr="003972C1">
        <w:rPr>
          <w:rFonts w:ascii="Times New Roman" w:hAnsi="Times New Roman" w:cs="Times New Roman"/>
          <w:color w:val="000000"/>
        </w:rPr>
        <w:t>,</w:t>
      </w:r>
      <w:r>
        <w:rPr>
          <w:rFonts w:ascii="Times New Roman" w:hAnsi="Times New Roman" w:cs="Times New Roman"/>
          <w:color w:val="000000"/>
        </w:rPr>
        <w:t>300</w:t>
      </w:r>
      <w:r w:rsidRPr="003972C1">
        <w:rPr>
          <w:rFonts w:ascii="Times New Roman" w:hAnsi="Times New Roman" w:cs="Times New Roman"/>
          <w:color w:val="000000"/>
        </w:rPr>
        <w:t xml:space="preserve"> </w:t>
      </w:r>
      <w:r w:rsidRPr="003972C1">
        <w:rPr>
          <w:rFonts w:ascii="Times New Roman" w:hAnsi="Times New Roman" w:cs="Times New Roman"/>
        </w:rPr>
        <w:t xml:space="preserve">in state-level costs funded by federal grants. </w:t>
      </w:r>
      <w:r>
        <w:rPr>
          <w:rFonts w:ascii="Times New Roman" w:hAnsi="Times New Roman" w:cs="Times New Roman"/>
        </w:rPr>
        <w:t xml:space="preserve"> </w:t>
      </w:r>
    </w:p>
    <w:p w:rsidRPr="003972C1" w:rsidR="00117AC9" w:rsidP="00117AC9" w:rsidRDefault="00117AC9" w14:paraId="40D76356" w14:textId="77777777">
      <w:pPr>
        <w:autoSpaceDE w:val="0"/>
        <w:autoSpaceDN w:val="0"/>
        <w:adjustRightInd w:val="0"/>
        <w:rPr>
          <w:rFonts w:ascii="Times New Roman" w:hAnsi="Times New Roman" w:cs="Times New Roman"/>
        </w:rPr>
      </w:pPr>
    </w:p>
    <w:p w:rsidR="00117AC9" w:rsidP="00117AC9" w:rsidRDefault="00117AC9" w14:paraId="220AAD0A" w14:textId="77777777">
      <w:pPr>
        <w:autoSpaceDE w:val="0"/>
        <w:autoSpaceDN w:val="0"/>
        <w:adjustRightInd w:val="0"/>
        <w:rPr>
          <w:rFonts w:ascii="Times New Roman" w:hAnsi="Times New Roman" w:cs="Times New Roman"/>
        </w:rPr>
      </w:pPr>
      <w:r w:rsidRPr="003972C1">
        <w:rPr>
          <w:rFonts w:ascii="Times New Roman" w:hAnsi="Times New Roman" w:cs="Times New Roman"/>
        </w:rPr>
        <w:t xml:space="preserve">Federal administrative costs include IT systems that support </w:t>
      </w:r>
      <w:r w:rsidR="002B4038">
        <w:rPr>
          <w:rFonts w:ascii="Times New Roman" w:hAnsi="Times New Roman" w:cs="Times New Roman"/>
        </w:rPr>
        <w:t xml:space="preserve">H-2B </w:t>
      </w:r>
      <w:r w:rsidRPr="003972C1">
        <w:rPr>
          <w:rFonts w:ascii="Times New Roman" w:hAnsi="Times New Roman" w:cs="Times New Roman"/>
        </w:rPr>
        <w:t>application-filing and case-processing operations</w:t>
      </w:r>
      <w:r>
        <w:rPr>
          <w:rFonts w:ascii="Times New Roman" w:hAnsi="Times New Roman" w:cs="Times New Roman"/>
        </w:rPr>
        <w:t>;</w:t>
      </w:r>
      <w:r w:rsidRPr="003972C1">
        <w:rPr>
          <w:rFonts w:ascii="Times New Roman" w:hAnsi="Times New Roman" w:cs="Times New Roman"/>
        </w:rPr>
        <w:t xml:space="preserve"> rent</w:t>
      </w:r>
      <w:r>
        <w:rPr>
          <w:rFonts w:ascii="Times New Roman" w:hAnsi="Times New Roman" w:cs="Times New Roman"/>
        </w:rPr>
        <w:t>;</w:t>
      </w:r>
      <w:r w:rsidRPr="003972C1">
        <w:rPr>
          <w:rFonts w:ascii="Times New Roman" w:hAnsi="Times New Roman" w:cs="Times New Roman"/>
        </w:rPr>
        <w:t xml:space="preserve"> supplies</w:t>
      </w:r>
      <w:r>
        <w:rPr>
          <w:rFonts w:ascii="Times New Roman" w:hAnsi="Times New Roman" w:cs="Times New Roman"/>
        </w:rPr>
        <w:t>;</w:t>
      </w:r>
      <w:r w:rsidRPr="003972C1">
        <w:rPr>
          <w:rFonts w:ascii="Times New Roman" w:hAnsi="Times New Roman" w:cs="Times New Roman"/>
        </w:rPr>
        <w:t xml:space="preserve"> equipment</w:t>
      </w:r>
      <w:r>
        <w:rPr>
          <w:rFonts w:ascii="Times New Roman" w:hAnsi="Times New Roman" w:cs="Times New Roman"/>
        </w:rPr>
        <w:t>;</w:t>
      </w:r>
      <w:r w:rsidRPr="003972C1">
        <w:rPr>
          <w:rFonts w:ascii="Times New Roman" w:hAnsi="Times New Roman" w:cs="Times New Roman"/>
        </w:rPr>
        <w:t xml:space="preserve"> and agency indirect costs, which include support for human resources, financial and administrative oversight, and grants and contracts management.  Estimated annual costs for the federal administration of the H-2B program are </w:t>
      </w:r>
      <w:r>
        <w:rPr>
          <w:rFonts w:ascii="Times New Roman" w:hAnsi="Times New Roman" w:eastAsia="Calibri" w:cs="Times New Roman"/>
        </w:rPr>
        <w:t>$</w:t>
      </w:r>
      <w:r w:rsidR="002B4038">
        <w:rPr>
          <w:rFonts w:ascii="Times New Roman" w:hAnsi="Times New Roman" w:eastAsia="Calibri" w:cs="Times New Roman"/>
        </w:rPr>
        <w:t>10,570,431</w:t>
      </w:r>
      <w:r w:rsidRPr="003972C1">
        <w:rPr>
          <w:rFonts w:ascii="Times New Roman" w:hAnsi="Times New Roman" w:cs="Times New Roman"/>
          <w:bCs/>
          <w:iCs/>
        </w:rPr>
        <w:t xml:space="preserve">.  </w:t>
      </w:r>
      <w:r w:rsidRPr="003972C1">
        <w:rPr>
          <w:rFonts w:ascii="Times New Roman" w:hAnsi="Times New Roman" w:cs="Times New Roman"/>
        </w:rPr>
        <w:t>This estimate is based on recurring annual costs administering the program in recent fiscal years and does not include costs associated with funding appropriated on a one-time occurrence basis.  Based on past obligations and expenditures, the table below provides a detailed breakdown of the annualized costs associated with federal administration of the H-2B program by major cost category.</w:t>
      </w:r>
    </w:p>
    <w:p w:rsidRPr="003972C1" w:rsidR="00117AC9" w:rsidP="00117AC9" w:rsidRDefault="00117AC9" w14:paraId="0E9D2776" w14:textId="77777777">
      <w:pPr>
        <w:autoSpaceDE w:val="0"/>
        <w:autoSpaceDN w:val="0"/>
        <w:adjustRightInd w:val="0"/>
        <w:rPr>
          <w:rFonts w:ascii="Times New Roman" w:hAnsi="Times New Roman" w:cs="Times New Roman"/>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880"/>
        <w:gridCol w:w="5400"/>
        <w:gridCol w:w="1440"/>
      </w:tblGrid>
      <w:tr w:rsidRPr="003972C1" w:rsidR="00117AC9" w:rsidTr="00756285" w14:paraId="4A7A1FC7" w14:textId="77777777">
        <w:trPr>
          <w:trHeight w:val="504"/>
          <w:tblHeader/>
        </w:trPr>
        <w:tc>
          <w:tcPr>
            <w:tcW w:w="2880" w:type="dxa"/>
            <w:tcBorders>
              <w:bottom w:val="single" w:color="auto" w:sz="4" w:space="0"/>
            </w:tcBorders>
            <w:shd w:val="clear" w:color="auto" w:fill="BDD6EE"/>
            <w:noWrap/>
            <w:tcMar>
              <w:top w:w="0" w:type="dxa"/>
              <w:left w:w="108" w:type="dxa"/>
              <w:bottom w:w="0" w:type="dxa"/>
              <w:right w:w="108" w:type="dxa"/>
            </w:tcMar>
            <w:vAlign w:val="center"/>
            <w:hideMark/>
          </w:tcPr>
          <w:p w:rsidRPr="003972C1" w:rsidR="00117AC9" w:rsidP="00446298" w:rsidRDefault="00117AC9" w14:paraId="3DFF90A4" w14:textId="77777777">
            <w:pPr>
              <w:jc w:val="center"/>
              <w:rPr>
                <w:rFonts w:ascii="Times New Roman" w:hAnsi="Times New Roman" w:eastAsia="Calibri" w:cs="Times New Roman"/>
                <w:b/>
                <w:sz w:val="20"/>
                <w:szCs w:val="20"/>
              </w:rPr>
            </w:pPr>
            <w:r w:rsidRPr="003972C1">
              <w:rPr>
                <w:rFonts w:ascii="Times New Roman" w:hAnsi="Times New Roman" w:cs="Times New Roman"/>
                <w:b/>
                <w:sz w:val="20"/>
                <w:szCs w:val="20"/>
              </w:rPr>
              <w:t>Major Cost Category</w:t>
            </w:r>
          </w:p>
        </w:tc>
        <w:tc>
          <w:tcPr>
            <w:tcW w:w="5400" w:type="dxa"/>
            <w:shd w:val="clear" w:color="auto" w:fill="BDD6EE"/>
            <w:noWrap/>
            <w:tcMar>
              <w:top w:w="0" w:type="dxa"/>
              <w:left w:w="108" w:type="dxa"/>
              <w:bottom w:w="0" w:type="dxa"/>
              <w:right w:w="108" w:type="dxa"/>
            </w:tcMar>
            <w:vAlign w:val="center"/>
            <w:hideMark/>
          </w:tcPr>
          <w:p w:rsidRPr="003972C1" w:rsidR="00117AC9" w:rsidP="00446298" w:rsidRDefault="00117AC9" w14:paraId="105CB4F4" w14:textId="77777777">
            <w:pPr>
              <w:jc w:val="center"/>
              <w:rPr>
                <w:rFonts w:ascii="Times New Roman" w:hAnsi="Times New Roman" w:eastAsia="Calibri" w:cs="Times New Roman"/>
                <w:b/>
                <w:sz w:val="20"/>
                <w:szCs w:val="20"/>
              </w:rPr>
            </w:pPr>
            <w:r w:rsidRPr="003972C1">
              <w:rPr>
                <w:rFonts w:ascii="Times New Roman" w:hAnsi="Times New Roman" w:cs="Times New Roman"/>
                <w:b/>
                <w:sz w:val="20"/>
                <w:szCs w:val="20"/>
              </w:rPr>
              <w:t>Cost Activities</w:t>
            </w:r>
          </w:p>
        </w:tc>
        <w:tc>
          <w:tcPr>
            <w:tcW w:w="1440" w:type="dxa"/>
            <w:shd w:val="clear" w:color="auto" w:fill="BDD6EE"/>
            <w:noWrap/>
            <w:tcMar>
              <w:top w:w="0" w:type="dxa"/>
              <w:left w:w="108" w:type="dxa"/>
              <w:bottom w:w="0" w:type="dxa"/>
              <w:right w:w="108" w:type="dxa"/>
            </w:tcMar>
            <w:vAlign w:val="center"/>
            <w:hideMark/>
          </w:tcPr>
          <w:p w:rsidRPr="003972C1" w:rsidR="00117AC9" w:rsidP="00446298" w:rsidRDefault="00117AC9" w14:paraId="4F96B228" w14:textId="77777777">
            <w:pPr>
              <w:jc w:val="center"/>
              <w:rPr>
                <w:rFonts w:ascii="Times New Roman" w:hAnsi="Times New Roman" w:cs="Times New Roman"/>
                <w:b/>
                <w:sz w:val="20"/>
                <w:szCs w:val="20"/>
              </w:rPr>
            </w:pPr>
            <w:r w:rsidRPr="003972C1">
              <w:rPr>
                <w:rFonts w:ascii="Times New Roman" w:hAnsi="Times New Roman" w:cs="Times New Roman"/>
                <w:b/>
                <w:sz w:val="20"/>
                <w:szCs w:val="20"/>
              </w:rPr>
              <w:t>Annualized Costs</w:t>
            </w:r>
          </w:p>
          <w:p w:rsidRPr="003972C1" w:rsidR="00117AC9" w:rsidP="00446298" w:rsidRDefault="00117AC9" w14:paraId="633D873D" w14:textId="77777777">
            <w:pPr>
              <w:jc w:val="center"/>
              <w:rPr>
                <w:rFonts w:ascii="Times New Roman" w:hAnsi="Times New Roman" w:eastAsia="Calibri" w:cs="Times New Roman"/>
                <w:b/>
                <w:sz w:val="20"/>
                <w:szCs w:val="20"/>
              </w:rPr>
            </w:pPr>
            <w:r w:rsidRPr="003972C1">
              <w:rPr>
                <w:rFonts w:ascii="Times New Roman" w:hAnsi="Times New Roman" w:cs="Times New Roman"/>
                <w:i/>
                <w:sz w:val="20"/>
                <w:szCs w:val="20"/>
              </w:rPr>
              <w:t>(estimated)</w:t>
            </w:r>
          </w:p>
        </w:tc>
      </w:tr>
      <w:tr w:rsidRPr="003972C1" w:rsidR="00117AC9" w:rsidTr="00446298" w14:paraId="6EB4F812" w14:textId="77777777">
        <w:trPr>
          <w:trHeight w:val="504"/>
        </w:trPr>
        <w:tc>
          <w:tcPr>
            <w:tcW w:w="2880" w:type="dxa"/>
            <w:shd w:val="clear" w:color="auto" w:fill="D9D9D9"/>
            <w:noWrap/>
            <w:tcMar>
              <w:top w:w="0" w:type="dxa"/>
              <w:left w:w="108" w:type="dxa"/>
              <w:bottom w:w="0" w:type="dxa"/>
              <w:right w:w="108" w:type="dxa"/>
            </w:tcMar>
            <w:vAlign w:val="center"/>
          </w:tcPr>
          <w:p w:rsidRPr="003972C1" w:rsidR="00117AC9" w:rsidP="00446298" w:rsidRDefault="00117AC9" w14:paraId="4A21EF5B" w14:textId="77777777">
            <w:pPr>
              <w:rPr>
                <w:rFonts w:ascii="Times New Roman" w:hAnsi="Times New Roman" w:eastAsia="Calibri" w:cs="Times New Roman"/>
                <w:sz w:val="20"/>
                <w:szCs w:val="20"/>
              </w:rPr>
            </w:pPr>
            <w:r w:rsidRPr="003972C1">
              <w:rPr>
                <w:rFonts w:ascii="Times New Roman" w:hAnsi="Times New Roman" w:eastAsia="Calibri" w:cs="Times New Roman"/>
                <w:sz w:val="20"/>
                <w:szCs w:val="20"/>
              </w:rPr>
              <w:t>Contracts for Services</w:t>
            </w:r>
          </w:p>
          <w:p w:rsidRPr="003972C1" w:rsidR="00117AC9" w:rsidP="00446298" w:rsidRDefault="00117AC9" w14:paraId="12E85CA3" w14:textId="77777777">
            <w:pPr>
              <w:rPr>
                <w:rFonts w:ascii="Times New Roman" w:hAnsi="Times New Roman" w:eastAsia="Calibri" w:cs="Times New Roman"/>
                <w:sz w:val="20"/>
                <w:szCs w:val="20"/>
              </w:rPr>
            </w:pPr>
            <w:r w:rsidRPr="003972C1">
              <w:rPr>
                <w:rFonts w:ascii="Times New Roman" w:hAnsi="Times New Roman" w:eastAsia="Calibri" w:cs="Times New Roman"/>
                <w:i/>
                <w:sz w:val="20"/>
                <w:szCs w:val="20"/>
              </w:rPr>
              <w:t>(not technology related)</w:t>
            </w:r>
          </w:p>
        </w:tc>
        <w:tc>
          <w:tcPr>
            <w:tcW w:w="5400" w:type="dxa"/>
            <w:noWrap/>
            <w:tcMar>
              <w:top w:w="0" w:type="dxa"/>
              <w:left w:w="108" w:type="dxa"/>
              <w:bottom w:w="0" w:type="dxa"/>
              <w:right w:w="108" w:type="dxa"/>
            </w:tcMar>
            <w:vAlign w:val="center"/>
            <w:hideMark/>
          </w:tcPr>
          <w:p w:rsidRPr="008D7DF7" w:rsidR="00117AC9" w:rsidP="00117AC9" w:rsidRDefault="00117AC9" w14:paraId="7736A63D" w14:textId="77777777">
            <w:pPr>
              <w:numPr>
                <w:ilvl w:val="0"/>
                <w:numId w:val="28"/>
              </w:numPr>
              <w:ind w:left="162" w:hanging="162"/>
              <w:rPr>
                <w:rFonts w:ascii="Times New Roman" w:hAnsi="Times New Roman" w:eastAsia="Calibri" w:cs="Times New Roman"/>
                <w:sz w:val="20"/>
                <w:szCs w:val="20"/>
              </w:rPr>
            </w:pPr>
            <w:r w:rsidRPr="003972C1">
              <w:rPr>
                <w:rFonts w:ascii="Times New Roman" w:hAnsi="Times New Roman" w:cs="Times New Roman"/>
                <w:sz w:val="20"/>
                <w:szCs w:val="20"/>
              </w:rPr>
              <w:t xml:space="preserve">Case processing and administrative support for operations </w:t>
            </w:r>
          </w:p>
          <w:p w:rsidRPr="008D7DF7" w:rsidR="00117AC9" w:rsidP="00117AC9" w:rsidRDefault="00117AC9" w14:paraId="069467E0" w14:textId="77777777">
            <w:pPr>
              <w:numPr>
                <w:ilvl w:val="0"/>
                <w:numId w:val="28"/>
              </w:numPr>
              <w:ind w:left="162" w:hanging="162"/>
              <w:rPr>
                <w:rFonts w:ascii="Times New Roman" w:hAnsi="Times New Roman" w:eastAsia="Calibri" w:cs="Times New Roman"/>
                <w:sz w:val="20"/>
                <w:szCs w:val="20"/>
              </w:rPr>
            </w:pPr>
            <w:r w:rsidRPr="003972C1">
              <w:rPr>
                <w:rFonts w:ascii="Times New Roman" w:hAnsi="Times New Roman" w:cs="Times New Roman"/>
                <w:sz w:val="20"/>
                <w:szCs w:val="20"/>
              </w:rPr>
              <w:t>Mail, data entry, and other clerical support services</w:t>
            </w:r>
          </w:p>
        </w:tc>
        <w:tc>
          <w:tcPr>
            <w:tcW w:w="1440" w:type="dxa"/>
            <w:noWrap/>
            <w:tcMar>
              <w:top w:w="0" w:type="dxa"/>
              <w:left w:w="108" w:type="dxa"/>
              <w:bottom w:w="0" w:type="dxa"/>
              <w:right w:w="108" w:type="dxa"/>
            </w:tcMar>
            <w:vAlign w:val="center"/>
          </w:tcPr>
          <w:p w:rsidRPr="003972C1" w:rsidR="00117AC9" w:rsidP="00446298" w:rsidRDefault="00117AC9" w14:paraId="0661BDA4" w14:textId="77777777">
            <w:pPr>
              <w:jc w:val="center"/>
              <w:rPr>
                <w:rFonts w:ascii="Times New Roman" w:hAnsi="Times New Roman" w:eastAsia="Calibri" w:cs="Times New Roman"/>
                <w:sz w:val="20"/>
                <w:szCs w:val="20"/>
              </w:rPr>
            </w:pPr>
            <w:r w:rsidRPr="003972C1">
              <w:rPr>
                <w:rFonts w:ascii="Times New Roman" w:hAnsi="Times New Roman" w:eastAsia="Calibri" w:cs="Times New Roman"/>
                <w:sz w:val="20"/>
                <w:szCs w:val="20"/>
              </w:rPr>
              <w:t>$</w:t>
            </w:r>
            <w:r>
              <w:rPr>
                <w:rFonts w:ascii="Times New Roman" w:hAnsi="Times New Roman" w:eastAsia="Calibri" w:cs="Times New Roman"/>
                <w:sz w:val="20"/>
                <w:szCs w:val="20"/>
              </w:rPr>
              <w:t>5,292,139</w:t>
            </w:r>
          </w:p>
        </w:tc>
      </w:tr>
      <w:tr w:rsidRPr="003972C1" w:rsidR="00117AC9" w:rsidTr="00446298" w14:paraId="38B6C129" w14:textId="77777777">
        <w:trPr>
          <w:trHeight w:val="504"/>
        </w:trPr>
        <w:tc>
          <w:tcPr>
            <w:tcW w:w="2880" w:type="dxa"/>
            <w:shd w:val="clear" w:color="auto" w:fill="D9D9D9"/>
            <w:noWrap/>
            <w:tcMar>
              <w:top w:w="0" w:type="dxa"/>
              <w:left w:w="108" w:type="dxa"/>
              <w:bottom w:w="0" w:type="dxa"/>
              <w:right w:w="108" w:type="dxa"/>
            </w:tcMar>
            <w:vAlign w:val="center"/>
          </w:tcPr>
          <w:p w:rsidRPr="003972C1" w:rsidR="00117AC9" w:rsidP="00446298" w:rsidRDefault="00117AC9" w14:paraId="2F9DACEC" w14:textId="77777777">
            <w:pPr>
              <w:rPr>
                <w:rFonts w:ascii="Times New Roman" w:hAnsi="Times New Roman" w:eastAsia="Calibri" w:cs="Times New Roman"/>
                <w:sz w:val="20"/>
                <w:szCs w:val="20"/>
              </w:rPr>
            </w:pPr>
            <w:r>
              <w:rPr>
                <w:rFonts w:ascii="Times New Roman" w:hAnsi="Times New Roman" w:eastAsia="Calibri" w:cs="Times New Roman"/>
                <w:sz w:val="20"/>
                <w:szCs w:val="20"/>
              </w:rPr>
              <w:t>Information Technology Contracts</w:t>
            </w:r>
          </w:p>
        </w:tc>
        <w:tc>
          <w:tcPr>
            <w:tcW w:w="5400" w:type="dxa"/>
            <w:noWrap/>
            <w:tcMar>
              <w:top w:w="0" w:type="dxa"/>
              <w:left w:w="108" w:type="dxa"/>
              <w:bottom w:w="0" w:type="dxa"/>
              <w:right w:w="108" w:type="dxa"/>
            </w:tcMar>
            <w:vAlign w:val="center"/>
            <w:hideMark/>
          </w:tcPr>
          <w:p w:rsidRPr="003972C1" w:rsidR="00117AC9" w:rsidP="00117AC9" w:rsidRDefault="00117AC9" w14:paraId="4EFFA03E" w14:textId="77777777">
            <w:pPr>
              <w:numPr>
                <w:ilvl w:val="0"/>
                <w:numId w:val="29"/>
              </w:numPr>
              <w:ind w:left="162" w:hanging="162"/>
              <w:rPr>
                <w:rFonts w:ascii="Times New Roman" w:hAnsi="Times New Roman" w:eastAsia="Calibri" w:cs="Times New Roman"/>
                <w:sz w:val="20"/>
                <w:szCs w:val="20"/>
              </w:rPr>
            </w:pPr>
            <w:r w:rsidRPr="003972C1">
              <w:rPr>
                <w:rFonts w:ascii="Times New Roman" w:hAnsi="Times New Roman" w:cs="Times New Roman"/>
                <w:sz w:val="20"/>
                <w:szCs w:val="20"/>
              </w:rPr>
              <w:t>Application development services</w:t>
            </w:r>
            <w:r w:rsidRPr="003972C1">
              <w:rPr>
                <w:rFonts w:ascii="Times New Roman" w:hAnsi="Times New Roman" w:eastAsia="Calibri" w:cs="Times New Roman"/>
                <w:sz w:val="20"/>
                <w:szCs w:val="20"/>
              </w:rPr>
              <w:t xml:space="preserve"> &amp; n</w:t>
            </w:r>
            <w:r w:rsidRPr="003972C1">
              <w:rPr>
                <w:rFonts w:ascii="Times New Roman" w:hAnsi="Times New Roman" w:cs="Times New Roman"/>
                <w:sz w:val="20"/>
                <w:szCs w:val="20"/>
              </w:rPr>
              <w:t>etwork infrastructure support</w:t>
            </w:r>
          </w:p>
          <w:p w:rsidRPr="003972C1" w:rsidR="00117AC9" w:rsidP="00117AC9" w:rsidRDefault="00117AC9" w14:paraId="3FB34171" w14:textId="77777777">
            <w:pPr>
              <w:numPr>
                <w:ilvl w:val="0"/>
                <w:numId w:val="29"/>
              </w:numPr>
              <w:ind w:left="162" w:hanging="162"/>
              <w:rPr>
                <w:rFonts w:ascii="Times New Roman" w:hAnsi="Times New Roman" w:eastAsia="Calibri" w:cs="Times New Roman"/>
                <w:sz w:val="20"/>
                <w:szCs w:val="20"/>
              </w:rPr>
            </w:pPr>
            <w:r w:rsidRPr="003972C1">
              <w:rPr>
                <w:rFonts w:ascii="Times New Roman" w:hAnsi="Times New Roman" w:eastAsia="Calibri" w:cs="Times New Roman"/>
                <w:sz w:val="20"/>
                <w:szCs w:val="20"/>
              </w:rPr>
              <w:t>Hardware &amp; software updates</w:t>
            </w:r>
          </w:p>
        </w:tc>
        <w:tc>
          <w:tcPr>
            <w:tcW w:w="1440" w:type="dxa"/>
            <w:noWrap/>
            <w:tcMar>
              <w:top w:w="0" w:type="dxa"/>
              <w:left w:w="108" w:type="dxa"/>
              <w:bottom w:w="0" w:type="dxa"/>
              <w:right w:w="108" w:type="dxa"/>
            </w:tcMar>
            <w:vAlign w:val="center"/>
          </w:tcPr>
          <w:p w:rsidRPr="003972C1" w:rsidR="00117AC9" w:rsidP="00446298" w:rsidRDefault="00117AC9" w14:paraId="5AE25A80" w14:textId="77777777">
            <w:pPr>
              <w:jc w:val="center"/>
              <w:rPr>
                <w:rFonts w:ascii="Times New Roman" w:hAnsi="Times New Roman" w:eastAsia="Calibri" w:cs="Times New Roman"/>
                <w:sz w:val="20"/>
                <w:szCs w:val="20"/>
              </w:rPr>
            </w:pPr>
            <w:r w:rsidRPr="003972C1">
              <w:rPr>
                <w:rFonts w:ascii="Times New Roman" w:hAnsi="Times New Roman" w:eastAsia="Calibri" w:cs="Times New Roman"/>
                <w:sz w:val="20"/>
                <w:szCs w:val="20"/>
              </w:rPr>
              <w:t>$1,</w:t>
            </w:r>
            <w:r>
              <w:rPr>
                <w:rFonts w:ascii="Times New Roman" w:hAnsi="Times New Roman" w:eastAsia="Calibri" w:cs="Times New Roman"/>
                <w:sz w:val="20"/>
                <w:szCs w:val="20"/>
              </w:rPr>
              <w:t>068,163</w:t>
            </w:r>
          </w:p>
        </w:tc>
      </w:tr>
      <w:tr w:rsidRPr="003972C1" w:rsidR="00117AC9" w:rsidTr="00446298" w14:paraId="09DA240A" w14:textId="77777777">
        <w:trPr>
          <w:trHeight w:val="504"/>
        </w:trPr>
        <w:tc>
          <w:tcPr>
            <w:tcW w:w="2880" w:type="dxa"/>
            <w:shd w:val="clear" w:color="auto" w:fill="D9D9D9"/>
            <w:tcMar>
              <w:top w:w="0" w:type="dxa"/>
              <w:left w:w="108" w:type="dxa"/>
              <w:bottom w:w="0" w:type="dxa"/>
              <w:right w:w="108" w:type="dxa"/>
            </w:tcMar>
            <w:vAlign w:val="center"/>
          </w:tcPr>
          <w:p w:rsidRPr="003972C1" w:rsidR="00117AC9" w:rsidP="00446298" w:rsidRDefault="00117AC9" w14:paraId="561D0182" w14:textId="77777777">
            <w:pPr>
              <w:rPr>
                <w:rFonts w:ascii="Times New Roman" w:hAnsi="Times New Roman" w:eastAsia="Calibri" w:cs="Times New Roman"/>
                <w:sz w:val="20"/>
                <w:szCs w:val="20"/>
              </w:rPr>
            </w:pPr>
            <w:r w:rsidRPr="003972C1">
              <w:rPr>
                <w:rFonts w:ascii="Times New Roman" w:hAnsi="Times New Roman" w:eastAsia="Calibri" w:cs="Times New Roman"/>
                <w:sz w:val="20"/>
                <w:szCs w:val="20"/>
              </w:rPr>
              <w:t>G</w:t>
            </w:r>
            <w:r>
              <w:rPr>
                <w:rFonts w:ascii="Times New Roman" w:hAnsi="Times New Roman" w:eastAsia="Calibri" w:cs="Times New Roman"/>
                <w:sz w:val="20"/>
                <w:szCs w:val="20"/>
              </w:rPr>
              <w:t xml:space="preserve">eneral </w:t>
            </w:r>
            <w:r w:rsidRPr="003972C1">
              <w:rPr>
                <w:rFonts w:ascii="Times New Roman" w:hAnsi="Times New Roman" w:eastAsia="Calibri" w:cs="Times New Roman"/>
                <w:sz w:val="20"/>
                <w:szCs w:val="20"/>
              </w:rPr>
              <w:t>S</w:t>
            </w:r>
            <w:r>
              <w:rPr>
                <w:rFonts w:ascii="Times New Roman" w:hAnsi="Times New Roman" w:eastAsia="Calibri" w:cs="Times New Roman"/>
                <w:sz w:val="20"/>
                <w:szCs w:val="20"/>
              </w:rPr>
              <w:t xml:space="preserve">ervices </w:t>
            </w:r>
            <w:r w:rsidRPr="003972C1">
              <w:rPr>
                <w:rFonts w:ascii="Times New Roman" w:hAnsi="Times New Roman" w:eastAsia="Calibri" w:cs="Times New Roman"/>
                <w:sz w:val="20"/>
                <w:szCs w:val="20"/>
              </w:rPr>
              <w:t>A</w:t>
            </w:r>
            <w:r>
              <w:rPr>
                <w:rFonts w:ascii="Times New Roman" w:hAnsi="Times New Roman" w:eastAsia="Calibri" w:cs="Times New Roman"/>
                <w:sz w:val="20"/>
                <w:szCs w:val="20"/>
              </w:rPr>
              <w:t>dministration</w:t>
            </w:r>
            <w:r w:rsidRPr="003972C1">
              <w:rPr>
                <w:rFonts w:ascii="Times New Roman" w:hAnsi="Times New Roman" w:eastAsia="Calibri" w:cs="Times New Roman"/>
                <w:sz w:val="20"/>
                <w:szCs w:val="20"/>
              </w:rPr>
              <w:t xml:space="preserve"> &amp; DHS Services</w:t>
            </w:r>
          </w:p>
        </w:tc>
        <w:tc>
          <w:tcPr>
            <w:tcW w:w="5400" w:type="dxa"/>
            <w:noWrap/>
            <w:tcMar>
              <w:top w:w="0" w:type="dxa"/>
              <w:left w:w="108" w:type="dxa"/>
              <w:bottom w:w="0" w:type="dxa"/>
              <w:right w:w="108" w:type="dxa"/>
            </w:tcMar>
            <w:vAlign w:val="center"/>
            <w:hideMark/>
          </w:tcPr>
          <w:p w:rsidRPr="003972C1" w:rsidR="00117AC9" w:rsidP="00117AC9" w:rsidRDefault="00117AC9" w14:paraId="31CFBA3C" w14:textId="77777777">
            <w:pPr>
              <w:numPr>
                <w:ilvl w:val="0"/>
                <w:numId w:val="31"/>
              </w:numPr>
              <w:ind w:left="162" w:hanging="162"/>
              <w:rPr>
                <w:rFonts w:ascii="Times New Roman" w:hAnsi="Times New Roman" w:eastAsia="Calibri" w:cs="Times New Roman"/>
                <w:sz w:val="20"/>
                <w:szCs w:val="20"/>
              </w:rPr>
            </w:pPr>
            <w:r w:rsidRPr="003972C1">
              <w:rPr>
                <w:rFonts w:ascii="Times New Roman" w:hAnsi="Times New Roman" w:eastAsia="Calibri" w:cs="Times New Roman"/>
                <w:sz w:val="20"/>
                <w:szCs w:val="20"/>
              </w:rPr>
              <w:t>Rent payments for office space</w:t>
            </w:r>
          </w:p>
          <w:p w:rsidRPr="003972C1" w:rsidR="00117AC9" w:rsidP="00117AC9" w:rsidRDefault="00117AC9" w14:paraId="092859C1" w14:textId="77777777">
            <w:pPr>
              <w:numPr>
                <w:ilvl w:val="0"/>
                <w:numId w:val="31"/>
              </w:numPr>
              <w:ind w:left="162" w:hanging="162"/>
              <w:rPr>
                <w:rFonts w:ascii="Times New Roman" w:hAnsi="Times New Roman" w:eastAsia="Calibri" w:cs="Times New Roman"/>
                <w:sz w:val="20"/>
                <w:szCs w:val="20"/>
              </w:rPr>
            </w:pPr>
            <w:r w:rsidRPr="003972C1">
              <w:rPr>
                <w:rFonts w:ascii="Times New Roman" w:hAnsi="Times New Roman" w:eastAsia="Calibri" w:cs="Times New Roman"/>
                <w:sz w:val="20"/>
                <w:szCs w:val="20"/>
              </w:rPr>
              <w:t>Security services</w:t>
            </w:r>
          </w:p>
        </w:tc>
        <w:tc>
          <w:tcPr>
            <w:tcW w:w="1440" w:type="dxa"/>
            <w:noWrap/>
            <w:tcMar>
              <w:top w:w="0" w:type="dxa"/>
              <w:left w:w="108" w:type="dxa"/>
              <w:bottom w:w="0" w:type="dxa"/>
              <w:right w:w="108" w:type="dxa"/>
            </w:tcMar>
            <w:vAlign w:val="center"/>
          </w:tcPr>
          <w:p w:rsidRPr="003972C1" w:rsidR="00117AC9" w:rsidP="00446298" w:rsidRDefault="00117AC9" w14:paraId="6C07FF4D" w14:textId="77777777">
            <w:pPr>
              <w:jc w:val="center"/>
              <w:rPr>
                <w:rFonts w:ascii="Times New Roman" w:hAnsi="Times New Roman" w:eastAsia="Calibri" w:cs="Times New Roman"/>
                <w:sz w:val="20"/>
                <w:szCs w:val="20"/>
              </w:rPr>
            </w:pPr>
            <w:r w:rsidRPr="003972C1">
              <w:rPr>
                <w:rFonts w:ascii="Times New Roman" w:hAnsi="Times New Roman" w:eastAsia="Calibri" w:cs="Times New Roman"/>
                <w:sz w:val="20"/>
                <w:szCs w:val="20"/>
              </w:rPr>
              <w:t>$</w:t>
            </w:r>
            <w:r>
              <w:rPr>
                <w:rFonts w:ascii="Times New Roman" w:hAnsi="Times New Roman" w:eastAsia="Calibri" w:cs="Times New Roman"/>
                <w:sz w:val="20"/>
                <w:szCs w:val="20"/>
              </w:rPr>
              <w:t>894,405</w:t>
            </w:r>
          </w:p>
        </w:tc>
      </w:tr>
      <w:tr w:rsidRPr="003972C1" w:rsidR="00117AC9" w:rsidTr="00446298" w14:paraId="4265F89F" w14:textId="77777777">
        <w:trPr>
          <w:trHeight w:val="504"/>
        </w:trPr>
        <w:tc>
          <w:tcPr>
            <w:tcW w:w="2880" w:type="dxa"/>
            <w:shd w:val="clear" w:color="auto" w:fill="D9D9D9"/>
            <w:noWrap/>
            <w:tcMar>
              <w:top w:w="0" w:type="dxa"/>
              <w:left w:w="108" w:type="dxa"/>
              <w:bottom w:w="0" w:type="dxa"/>
              <w:right w:w="108" w:type="dxa"/>
            </w:tcMar>
            <w:vAlign w:val="center"/>
          </w:tcPr>
          <w:p w:rsidRPr="003972C1" w:rsidR="00117AC9" w:rsidP="00446298" w:rsidRDefault="00117AC9" w14:paraId="10A538E0" w14:textId="77777777">
            <w:pPr>
              <w:rPr>
                <w:rFonts w:ascii="Times New Roman" w:hAnsi="Times New Roman" w:eastAsia="Calibri" w:cs="Times New Roman"/>
                <w:sz w:val="20"/>
                <w:szCs w:val="20"/>
              </w:rPr>
            </w:pPr>
            <w:r w:rsidRPr="003972C1">
              <w:rPr>
                <w:rFonts w:ascii="Times New Roman" w:hAnsi="Times New Roman" w:eastAsia="Calibri" w:cs="Times New Roman"/>
                <w:sz w:val="20"/>
                <w:szCs w:val="20"/>
              </w:rPr>
              <w:t>DOL Working Capital Assessment</w:t>
            </w:r>
          </w:p>
        </w:tc>
        <w:tc>
          <w:tcPr>
            <w:tcW w:w="5400" w:type="dxa"/>
            <w:shd w:val="clear" w:color="auto" w:fill="FFFFFF"/>
            <w:noWrap/>
            <w:tcMar>
              <w:top w:w="0" w:type="dxa"/>
              <w:left w:w="108" w:type="dxa"/>
              <w:bottom w:w="0" w:type="dxa"/>
              <w:right w:w="108" w:type="dxa"/>
            </w:tcMar>
            <w:vAlign w:val="center"/>
          </w:tcPr>
          <w:p w:rsidRPr="003972C1" w:rsidR="00117AC9" w:rsidP="00117AC9" w:rsidRDefault="00117AC9" w14:paraId="2D83A76B" w14:textId="77777777">
            <w:pPr>
              <w:numPr>
                <w:ilvl w:val="0"/>
                <w:numId w:val="31"/>
              </w:numPr>
              <w:ind w:left="162" w:hanging="162"/>
              <w:rPr>
                <w:rFonts w:ascii="Times New Roman" w:hAnsi="Times New Roman" w:eastAsia="Calibri" w:cs="Times New Roman"/>
                <w:sz w:val="20"/>
                <w:szCs w:val="20"/>
              </w:rPr>
            </w:pPr>
            <w:r w:rsidRPr="003972C1">
              <w:rPr>
                <w:rFonts w:ascii="Times New Roman" w:hAnsi="Times New Roman" w:eastAsia="Calibri" w:cs="Times New Roman"/>
                <w:sz w:val="20"/>
                <w:szCs w:val="20"/>
              </w:rPr>
              <w:t>Indirect costs associated with DOL administrative and executive management services</w:t>
            </w:r>
          </w:p>
        </w:tc>
        <w:tc>
          <w:tcPr>
            <w:tcW w:w="1440" w:type="dxa"/>
            <w:shd w:val="clear" w:color="auto" w:fill="FFFFFF"/>
            <w:noWrap/>
            <w:tcMar>
              <w:top w:w="0" w:type="dxa"/>
              <w:left w:w="108" w:type="dxa"/>
              <w:bottom w:w="0" w:type="dxa"/>
              <w:right w:w="108" w:type="dxa"/>
            </w:tcMar>
            <w:vAlign w:val="center"/>
          </w:tcPr>
          <w:p w:rsidRPr="003972C1" w:rsidR="00117AC9" w:rsidP="00446298" w:rsidRDefault="00117AC9" w14:paraId="2EBA76A2" w14:textId="77777777">
            <w:pPr>
              <w:jc w:val="center"/>
              <w:rPr>
                <w:rFonts w:ascii="Times New Roman" w:hAnsi="Times New Roman" w:eastAsia="Calibri" w:cs="Times New Roman"/>
                <w:sz w:val="20"/>
                <w:szCs w:val="20"/>
              </w:rPr>
            </w:pPr>
            <w:r w:rsidRPr="003972C1">
              <w:rPr>
                <w:rFonts w:ascii="Times New Roman" w:hAnsi="Times New Roman" w:eastAsia="Calibri" w:cs="Times New Roman"/>
                <w:sz w:val="20"/>
                <w:szCs w:val="20"/>
              </w:rPr>
              <w:t>$</w:t>
            </w:r>
            <w:r>
              <w:rPr>
                <w:rFonts w:ascii="Times New Roman" w:hAnsi="Times New Roman" w:eastAsia="Calibri" w:cs="Times New Roman"/>
                <w:sz w:val="20"/>
                <w:szCs w:val="20"/>
              </w:rPr>
              <w:t>3,243,328</w:t>
            </w:r>
          </w:p>
        </w:tc>
      </w:tr>
      <w:tr w:rsidRPr="003972C1" w:rsidR="00117AC9" w:rsidTr="00446298" w14:paraId="61C58F98" w14:textId="77777777">
        <w:trPr>
          <w:trHeight w:val="504"/>
        </w:trPr>
        <w:tc>
          <w:tcPr>
            <w:tcW w:w="2880" w:type="dxa"/>
            <w:shd w:val="clear" w:color="auto" w:fill="D9D9D9"/>
            <w:noWrap/>
            <w:tcMar>
              <w:top w:w="0" w:type="dxa"/>
              <w:left w:w="108" w:type="dxa"/>
              <w:bottom w:w="0" w:type="dxa"/>
              <w:right w:w="108" w:type="dxa"/>
            </w:tcMar>
            <w:vAlign w:val="center"/>
          </w:tcPr>
          <w:p w:rsidRPr="003972C1" w:rsidR="00117AC9" w:rsidP="00446298" w:rsidRDefault="00117AC9" w14:paraId="5CFFC872" w14:textId="77777777">
            <w:pPr>
              <w:rPr>
                <w:rFonts w:ascii="Times New Roman" w:hAnsi="Times New Roman" w:eastAsia="Calibri" w:cs="Times New Roman"/>
                <w:sz w:val="20"/>
                <w:szCs w:val="20"/>
              </w:rPr>
            </w:pPr>
            <w:r w:rsidRPr="003972C1">
              <w:rPr>
                <w:rFonts w:ascii="Times New Roman" w:hAnsi="Times New Roman" w:eastAsia="Calibri" w:cs="Times New Roman"/>
                <w:sz w:val="20"/>
                <w:szCs w:val="20"/>
              </w:rPr>
              <w:t>Supplies &amp; Equipment</w:t>
            </w:r>
          </w:p>
        </w:tc>
        <w:tc>
          <w:tcPr>
            <w:tcW w:w="5400" w:type="dxa"/>
            <w:shd w:val="clear" w:color="auto" w:fill="FFFFFF"/>
            <w:noWrap/>
            <w:tcMar>
              <w:top w:w="0" w:type="dxa"/>
              <w:left w:w="108" w:type="dxa"/>
              <w:bottom w:w="0" w:type="dxa"/>
              <w:right w:w="108" w:type="dxa"/>
            </w:tcMar>
            <w:vAlign w:val="center"/>
          </w:tcPr>
          <w:p w:rsidRPr="003972C1" w:rsidR="00117AC9" w:rsidP="00117AC9" w:rsidRDefault="00117AC9" w14:paraId="5BB9B1B4" w14:textId="77777777">
            <w:pPr>
              <w:numPr>
                <w:ilvl w:val="0"/>
                <w:numId w:val="31"/>
              </w:numPr>
              <w:ind w:left="162" w:hanging="162"/>
              <w:rPr>
                <w:rFonts w:ascii="Times New Roman" w:hAnsi="Times New Roman" w:eastAsia="Calibri" w:cs="Times New Roman"/>
                <w:sz w:val="20"/>
                <w:szCs w:val="20"/>
              </w:rPr>
            </w:pPr>
            <w:r w:rsidRPr="003972C1">
              <w:rPr>
                <w:rFonts w:ascii="Times New Roman" w:hAnsi="Times New Roman" w:eastAsia="Calibri" w:cs="Times New Roman"/>
                <w:sz w:val="20"/>
                <w:szCs w:val="20"/>
              </w:rPr>
              <w:t>General office supplies</w:t>
            </w:r>
          </w:p>
          <w:p w:rsidRPr="003972C1" w:rsidR="00117AC9" w:rsidP="00117AC9" w:rsidRDefault="00117AC9" w14:paraId="7DE31CA1" w14:textId="77777777">
            <w:pPr>
              <w:numPr>
                <w:ilvl w:val="0"/>
                <w:numId w:val="31"/>
              </w:numPr>
              <w:ind w:left="162" w:hanging="162"/>
              <w:rPr>
                <w:rFonts w:ascii="Times New Roman" w:hAnsi="Times New Roman" w:eastAsia="Calibri" w:cs="Times New Roman"/>
                <w:sz w:val="20"/>
                <w:szCs w:val="20"/>
              </w:rPr>
            </w:pPr>
            <w:r w:rsidRPr="003972C1">
              <w:rPr>
                <w:rFonts w:ascii="Times New Roman" w:hAnsi="Times New Roman" w:eastAsia="Calibri" w:cs="Times New Roman"/>
                <w:sz w:val="20"/>
                <w:szCs w:val="20"/>
              </w:rPr>
              <w:t>Computers, printers, and other office related equipment</w:t>
            </w:r>
          </w:p>
        </w:tc>
        <w:tc>
          <w:tcPr>
            <w:tcW w:w="1440" w:type="dxa"/>
            <w:shd w:val="clear" w:color="auto" w:fill="FFFFFF"/>
            <w:noWrap/>
            <w:tcMar>
              <w:top w:w="0" w:type="dxa"/>
              <w:left w:w="108" w:type="dxa"/>
              <w:bottom w:w="0" w:type="dxa"/>
              <w:right w:w="108" w:type="dxa"/>
            </w:tcMar>
            <w:vAlign w:val="center"/>
          </w:tcPr>
          <w:p w:rsidRPr="003972C1" w:rsidR="00117AC9" w:rsidP="00446298" w:rsidRDefault="00117AC9" w14:paraId="0CCE4F51" w14:textId="77777777">
            <w:pPr>
              <w:jc w:val="center"/>
              <w:rPr>
                <w:rFonts w:ascii="Times New Roman" w:hAnsi="Times New Roman" w:eastAsia="Calibri" w:cs="Times New Roman"/>
                <w:sz w:val="20"/>
                <w:szCs w:val="20"/>
              </w:rPr>
            </w:pPr>
            <w:r>
              <w:rPr>
                <w:rFonts w:ascii="Times New Roman" w:hAnsi="Times New Roman" w:eastAsia="Calibri" w:cs="Times New Roman"/>
                <w:sz w:val="20"/>
                <w:szCs w:val="20"/>
              </w:rPr>
              <w:t>$19,173</w:t>
            </w:r>
          </w:p>
        </w:tc>
      </w:tr>
      <w:tr w:rsidRPr="003972C1" w:rsidR="00117AC9" w:rsidTr="00446298" w14:paraId="41268AA4" w14:textId="77777777">
        <w:trPr>
          <w:trHeight w:val="504"/>
        </w:trPr>
        <w:tc>
          <w:tcPr>
            <w:tcW w:w="2880" w:type="dxa"/>
            <w:shd w:val="clear" w:color="auto" w:fill="D9D9D9"/>
            <w:noWrap/>
            <w:tcMar>
              <w:top w:w="0" w:type="dxa"/>
              <w:left w:w="108" w:type="dxa"/>
              <w:bottom w:w="0" w:type="dxa"/>
              <w:right w:w="108" w:type="dxa"/>
            </w:tcMar>
            <w:vAlign w:val="center"/>
          </w:tcPr>
          <w:p w:rsidRPr="003972C1" w:rsidR="00117AC9" w:rsidP="00446298" w:rsidRDefault="00117AC9" w14:paraId="7322AAC2" w14:textId="77777777">
            <w:pPr>
              <w:rPr>
                <w:rFonts w:ascii="Times New Roman" w:hAnsi="Times New Roman" w:eastAsia="Calibri" w:cs="Times New Roman"/>
                <w:sz w:val="20"/>
                <w:szCs w:val="20"/>
              </w:rPr>
            </w:pPr>
            <w:r w:rsidRPr="003972C1">
              <w:rPr>
                <w:rFonts w:ascii="Times New Roman" w:hAnsi="Times New Roman" w:eastAsia="Calibri" w:cs="Times New Roman"/>
                <w:sz w:val="20"/>
                <w:szCs w:val="20"/>
              </w:rPr>
              <w:t>Mail &amp; Telecommunications</w:t>
            </w:r>
          </w:p>
        </w:tc>
        <w:tc>
          <w:tcPr>
            <w:tcW w:w="5400" w:type="dxa"/>
            <w:shd w:val="clear" w:color="auto" w:fill="FFFFFF"/>
            <w:noWrap/>
            <w:tcMar>
              <w:top w:w="0" w:type="dxa"/>
              <w:left w:w="108" w:type="dxa"/>
              <w:bottom w:w="0" w:type="dxa"/>
              <w:right w:w="108" w:type="dxa"/>
            </w:tcMar>
            <w:vAlign w:val="center"/>
          </w:tcPr>
          <w:p w:rsidRPr="003972C1" w:rsidR="00117AC9" w:rsidP="00117AC9" w:rsidRDefault="00117AC9" w14:paraId="13FDCDF0" w14:textId="77777777">
            <w:pPr>
              <w:numPr>
                <w:ilvl w:val="0"/>
                <w:numId w:val="31"/>
              </w:numPr>
              <w:ind w:left="162" w:hanging="162"/>
              <w:rPr>
                <w:rFonts w:ascii="Times New Roman" w:hAnsi="Times New Roman" w:eastAsia="Calibri" w:cs="Times New Roman"/>
                <w:sz w:val="20"/>
                <w:szCs w:val="20"/>
              </w:rPr>
            </w:pPr>
            <w:r w:rsidRPr="003972C1">
              <w:rPr>
                <w:rFonts w:ascii="Times New Roman" w:hAnsi="Times New Roman" w:eastAsia="Calibri" w:cs="Times New Roman"/>
                <w:sz w:val="20"/>
                <w:szCs w:val="20"/>
              </w:rPr>
              <w:t>Mail or overnight delivery services</w:t>
            </w:r>
          </w:p>
          <w:p w:rsidRPr="003972C1" w:rsidR="00117AC9" w:rsidP="00117AC9" w:rsidRDefault="00117AC9" w14:paraId="0AD2349A" w14:textId="77777777">
            <w:pPr>
              <w:numPr>
                <w:ilvl w:val="0"/>
                <w:numId w:val="31"/>
              </w:numPr>
              <w:ind w:left="162" w:hanging="162"/>
              <w:rPr>
                <w:rFonts w:ascii="Times New Roman" w:hAnsi="Times New Roman" w:eastAsia="Calibri" w:cs="Times New Roman"/>
                <w:sz w:val="20"/>
                <w:szCs w:val="20"/>
              </w:rPr>
            </w:pPr>
            <w:r w:rsidRPr="003972C1">
              <w:rPr>
                <w:rFonts w:ascii="Times New Roman" w:hAnsi="Times New Roman" w:eastAsia="Calibri" w:cs="Times New Roman"/>
                <w:sz w:val="20"/>
                <w:szCs w:val="20"/>
              </w:rPr>
              <w:t>Phone and other telecommunication related charges</w:t>
            </w:r>
          </w:p>
        </w:tc>
        <w:tc>
          <w:tcPr>
            <w:tcW w:w="1440" w:type="dxa"/>
            <w:shd w:val="clear" w:color="auto" w:fill="FFFFFF"/>
            <w:noWrap/>
            <w:tcMar>
              <w:top w:w="0" w:type="dxa"/>
              <w:left w:w="108" w:type="dxa"/>
              <w:bottom w:w="0" w:type="dxa"/>
              <w:right w:w="108" w:type="dxa"/>
            </w:tcMar>
            <w:vAlign w:val="center"/>
          </w:tcPr>
          <w:p w:rsidRPr="003972C1" w:rsidR="00117AC9" w:rsidP="00446298" w:rsidRDefault="00117AC9" w14:paraId="3D38A534" w14:textId="77777777">
            <w:pPr>
              <w:jc w:val="center"/>
              <w:rPr>
                <w:rFonts w:ascii="Times New Roman" w:hAnsi="Times New Roman" w:eastAsia="Calibri" w:cs="Times New Roman"/>
                <w:sz w:val="20"/>
                <w:szCs w:val="20"/>
              </w:rPr>
            </w:pPr>
            <w:r w:rsidRPr="003972C1">
              <w:rPr>
                <w:rFonts w:ascii="Times New Roman" w:hAnsi="Times New Roman" w:eastAsia="Calibri" w:cs="Times New Roman"/>
                <w:sz w:val="20"/>
                <w:szCs w:val="20"/>
              </w:rPr>
              <w:t>$</w:t>
            </w:r>
            <w:r>
              <w:rPr>
                <w:rFonts w:ascii="Times New Roman" w:hAnsi="Times New Roman" w:eastAsia="Calibri" w:cs="Times New Roman"/>
                <w:sz w:val="20"/>
                <w:szCs w:val="20"/>
              </w:rPr>
              <w:t>16,064</w:t>
            </w:r>
          </w:p>
        </w:tc>
      </w:tr>
      <w:tr w:rsidRPr="003972C1" w:rsidR="00117AC9" w:rsidTr="00446298" w14:paraId="574BA2DD" w14:textId="77777777">
        <w:trPr>
          <w:trHeight w:val="504"/>
        </w:trPr>
        <w:tc>
          <w:tcPr>
            <w:tcW w:w="2880" w:type="dxa"/>
            <w:tcBorders>
              <w:bottom w:val="single" w:color="auto" w:sz="4" w:space="0"/>
            </w:tcBorders>
            <w:shd w:val="clear" w:color="auto" w:fill="D9D9D9"/>
            <w:noWrap/>
            <w:tcMar>
              <w:top w:w="0" w:type="dxa"/>
              <w:left w:w="108" w:type="dxa"/>
              <w:bottom w:w="0" w:type="dxa"/>
              <w:right w:w="108" w:type="dxa"/>
            </w:tcMar>
            <w:vAlign w:val="center"/>
          </w:tcPr>
          <w:p w:rsidRPr="003972C1" w:rsidR="00117AC9" w:rsidP="00446298" w:rsidRDefault="00117AC9" w14:paraId="7EA18BBE" w14:textId="77777777">
            <w:pPr>
              <w:rPr>
                <w:rFonts w:ascii="Times New Roman" w:hAnsi="Times New Roman" w:eastAsia="Calibri" w:cs="Times New Roman"/>
                <w:sz w:val="20"/>
                <w:szCs w:val="20"/>
              </w:rPr>
            </w:pPr>
            <w:r w:rsidRPr="003972C1">
              <w:rPr>
                <w:rFonts w:ascii="Times New Roman" w:hAnsi="Times New Roman" w:eastAsia="Calibri" w:cs="Times New Roman"/>
                <w:sz w:val="20"/>
                <w:szCs w:val="20"/>
              </w:rPr>
              <w:t>Other Costs</w:t>
            </w:r>
          </w:p>
        </w:tc>
        <w:tc>
          <w:tcPr>
            <w:tcW w:w="5400" w:type="dxa"/>
            <w:tcBorders>
              <w:bottom w:val="single" w:color="auto" w:sz="4" w:space="0"/>
            </w:tcBorders>
            <w:shd w:val="clear" w:color="auto" w:fill="FFFFFF"/>
            <w:noWrap/>
            <w:tcMar>
              <w:top w:w="0" w:type="dxa"/>
              <w:left w:w="108" w:type="dxa"/>
              <w:bottom w:w="0" w:type="dxa"/>
              <w:right w:w="108" w:type="dxa"/>
            </w:tcMar>
            <w:vAlign w:val="center"/>
          </w:tcPr>
          <w:p w:rsidRPr="003972C1" w:rsidR="00117AC9" w:rsidP="00117AC9" w:rsidRDefault="00117AC9" w14:paraId="167AF3E2" w14:textId="77777777">
            <w:pPr>
              <w:numPr>
                <w:ilvl w:val="0"/>
                <w:numId w:val="31"/>
              </w:numPr>
              <w:ind w:left="162" w:hanging="162"/>
              <w:rPr>
                <w:rFonts w:ascii="Times New Roman" w:hAnsi="Times New Roman" w:eastAsia="Calibri" w:cs="Times New Roman"/>
                <w:sz w:val="20"/>
                <w:szCs w:val="20"/>
              </w:rPr>
            </w:pPr>
            <w:r w:rsidRPr="003972C1">
              <w:rPr>
                <w:rFonts w:ascii="Times New Roman" w:hAnsi="Times New Roman" w:eastAsia="Calibri" w:cs="Times New Roman"/>
                <w:sz w:val="20"/>
                <w:szCs w:val="20"/>
              </w:rPr>
              <w:t>Travel</w:t>
            </w:r>
          </w:p>
          <w:p w:rsidRPr="003972C1" w:rsidR="00117AC9" w:rsidP="00117AC9" w:rsidRDefault="00117AC9" w14:paraId="05EAE252" w14:textId="77777777">
            <w:pPr>
              <w:numPr>
                <w:ilvl w:val="0"/>
                <w:numId w:val="31"/>
              </w:numPr>
              <w:ind w:left="162" w:hanging="162"/>
              <w:rPr>
                <w:rFonts w:ascii="Times New Roman" w:hAnsi="Times New Roman" w:eastAsia="Calibri" w:cs="Times New Roman"/>
                <w:sz w:val="20"/>
                <w:szCs w:val="20"/>
              </w:rPr>
            </w:pPr>
            <w:r>
              <w:rPr>
                <w:rFonts w:ascii="Times New Roman" w:hAnsi="Times New Roman" w:eastAsia="Calibri" w:cs="Times New Roman"/>
                <w:sz w:val="20"/>
                <w:szCs w:val="20"/>
              </w:rPr>
              <w:t xml:space="preserve">Costs from Other </w:t>
            </w:r>
            <w:r w:rsidRPr="003972C1">
              <w:rPr>
                <w:rFonts w:ascii="Times New Roman" w:hAnsi="Times New Roman" w:eastAsia="Calibri" w:cs="Times New Roman"/>
                <w:sz w:val="20"/>
                <w:szCs w:val="20"/>
              </w:rPr>
              <w:t xml:space="preserve">Government </w:t>
            </w:r>
            <w:r>
              <w:rPr>
                <w:rFonts w:ascii="Times New Roman" w:hAnsi="Times New Roman" w:eastAsia="Calibri" w:cs="Times New Roman"/>
                <w:sz w:val="20"/>
                <w:szCs w:val="20"/>
              </w:rPr>
              <w:t>Agencies</w:t>
            </w:r>
          </w:p>
        </w:tc>
        <w:tc>
          <w:tcPr>
            <w:tcW w:w="1440" w:type="dxa"/>
            <w:tcBorders>
              <w:bottom w:val="single" w:color="auto" w:sz="4" w:space="0"/>
            </w:tcBorders>
            <w:shd w:val="clear" w:color="auto" w:fill="FFFFFF"/>
            <w:noWrap/>
            <w:tcMar>
              <w:top w:w="0" w:type="dxa"/>
              <w:left w:w="108" w:type="dxa"/>
              <w:bottom w:w="0" w:type="dxa"/>
              <w:right w:w="108" w:type="dxa"/>
            </w:tcMar>
            <w:vAlign w:val="center"/>
          </w:tcPr>
          <w:p w:rsidRPr="003972C1" w:rsidR="00117AC9" w:rsidP="00446298" w:rsidRDefault="00117AC9" w14:paraId="1EF926A1" w14:textId="77777777">
            <w:pPr>
              <w:jc w:val="center"/>
              <w:rPr>
                <w:rFonts w:ascii="Times New Roman" w:hAnsi="Times New Roman" w:eastAsia="Calibri" w:cs="Times New Roman"/>
                <w:sz w:val="20"/>
                <w:szCs w:val="20"/>
              </w:rPr>
            </w:pPr>
            <w:r w:rsidRPr="003972C1">
              <w:rPr>
                <w:rFonts w:ascii="Times New Roman" w:hAnsi="Times New Roman" w:eastAsia="Calibri" w:cs="Times New Roman"/>
                <w:sz w:val="20"/>
                <w:szCs w:val="20"/>
              </w:rPr>
              <w:t>$</w:t>
            </w:r>
            <w:r>
              <w:rPr>
                <w:rFonts w:ascii="Times New Roman" w:hAnsi="Times New Roman" w:eastAsia="Calibri" w:cs="Times New Roman"/>
                <w:sz w:val="20"/>
                <w:szCs w:val="20"/>
              </w:rPr>
              <w:t>37,159</w:t>
            </w:r>
          </w:p>
        </w:tc>
      </w:tr>
      <w:tr w:rsidRPr="003972C1" w:rsidR="00117AC9" w:rsidTr="00756285" w14:paraId="5B591FDB" w14:textId="77777777">
        <w:trPr>
          <w:trHeight w:val="504"/>
        </w:trPr>
        <w:tc>
          <w:tcPr>
            <w:tcW w:w="8280" w:type="dxa"/>
            <w:gridSpan w:val="2"/>
            <w:shd w:val="clear" w:color="auto" w:fill="BDD6EE"/>
            <w:noWrap/>
            <w:tcMar>
              <w:top w:w="0" w:type="dxa"/>
              <w:left w:w="108" w:type="dxa"/>
              <w:bottom w:w="0" w:type="dxa"/>
              <w:right w:w="108" w:type="dxa"/>
            </w:tcMar>
            <w:vAlign w:val="center"/>
          </w:tcPr>
          <w:p w:rsidRPr="003972C1" w:rsidR="00117AC9" w:rsidP="00446298" w:rsidRDefault="00117AC9" w14:paraId="0BB3D0DB" w14:textId="77777777">
            <w:pPr>
              <w:rPr>
                <w:rFonts w:ascii="Times New Roman" w:hAnsi="Times New Roman" w:eastAsia="Calibri" w:cs="Times New Roman"/>
                <w:b/>
                <w:sz w:val="20"/>
                <w:szCs w:val="20"/>
              </w:rPr>
            </w:pPr>
            <w:r w:rsidRPr="003972C1">
              <w:rPr>
                <w:rFonts w:ascii="Times New Roman" w:hAnsi="Times New Roman" w:eastAsia="Calibri" w:cs="Times New Roman"/>
                <w:b/>
                <w:sz w:val="20"/>
                <w:szCs w:val="20"/>
              </w:rPr>
              <w:t>TOTAL COSTS - FEDERAL ADMINISTRATION</w:t>
            </w:r>
          </w:p>
        </w:tc>
        <w:tc>
          <w:tcPr>
            <w:tcW w:w="1440" w:type="dxa"/>
            <w:shd w:val="clear" w:color="auto" w:fill="BDD6EE"/>
            <w:noWrap/>
            <w:tcMar>
              <w:top w:w="0" w:type="dxa"/>
              <w:left w:w="108" w:type="dxa"/>
              <w:bottom w:w="0" w:type="dxa"/>
              <w:right w:w="108" w:type="dxa"/>
            </w:tcMar>
            <w:vAlign w:val="center"/>
          </w:tcPr>
          <w:p w:rsidRPr="003972C1" w:rsidR="00117AC9" w:rsidP="00E023CF" w:rsidRDefault="00117AC9" w14:paraId="0C600980" w14:textId="77777777">
            <w:pPr>
              <w:jc w:val="center"/>
              <w:rPr>
                <w:rFonts w:ascii="Times New Roman" w:hAnsi="Times New Roman" w:eastAsia="Calibri" w:cs="Times New Roman"/>
                <w:b/>
                <w:sz w:val="20"/>
                <w:szCs w:val="20"/>
              </w:rPr>
            </w:pPr>
            <w:r w:rsidRPr="003972C1">
              <w:rPr>
                <w:rFonts w:ascii="Times New Roman" w:hAnsi="Times New Roman" w:eastAsia="Calibri" w:cs="Times New Roman"/>
                <w:b/>
                <w:sz w:val="20"/>
                <w:szCs w:val="20"/>
              </w:rPr>
              <w:t>$</w:t>
            </w:r>
            <w:r w:rsidR="00E023CF">
              <w:rPr>
                <w:rFonts w:ascii="Times New Roman" w:hAnsi="Times New Roman" w:eastAsia="Calibri" w:cs="Times New Roman"/>
                <w:b/>
                <w:sz w:val="20"/>
                <w:szCs w:val="20"/>
              </w:rPr>
              <w:t>10,570,431</w:t>
            </w:r>
          </w:p>
        </w:tc>
      </w:tr>
    </w:tbl>
    <w:p w:rsidRPr="003972C1" w:rsidR="00117AC9" w:rsidP="00117AC9" w:rsidRDefault="00117AC9" w14:paraId="052802C8" w14:textId="77777777">
      <w:pPr>
        <w:autoSpaceDE w:val="0"/>
        <w:autoSpaceDN w:val="0"/>
        <w:adjustRightInd w:val="0"/>
        <w:rPr>
          <w:rFonts w:ascii="Times New Roman" w:hAnsi="Times New Roman" w:cs="Times New Roman"/>
        </w:rPr>
      </w:pPr>
    </w:p>
    <w:p w:rsidR="00857EE7" w:rsidP="00117AC9" w:rsidRDefault="00857EE7" w14:paraId="6AFF6D8C" w14:textId="77777777">
      <w:pPr>
        <w:autoSpaceDE w:val="0"/>
        <w:autoSpaceDN w:val="0"/>
        <w:rPr>
          <w:rFonts w:ascii="Times New Roman" w:hAnsi="Times New Roman" w:cs="Times New Roman"/>
        </w:rPr>
      </w:pPr>
    </w:p>
    <w:p w:rsidRPr="003972C1" w:rsidR="00117AC9" w:rsidP="00117AC9" w:rsidRDefault="00117AC9" w14:paraId="641A8B38" w14:textId="77777777">
      <w:pPr>
        <w:autoSpaceDE w:val="0"/>
        <w:autoSpaceDN w:val="0"/>
        <w:rPr>
          <w:rFonts w:ascii="Times New Roman" w:hAnsi="Times New Roman" w:cs="Times New Roman"/>
        </w:rPr>
      </w:pPr>
      <w:r w:rsidRPr="003972C1">
        <w:rPr>
          <w:rFonts w:ascii="Times New Roman" w:hAnsi="Times New Roman" w:cs="Times New Roman"/>
        </w:rPr>
        <w:t xml:space="preserve">The Department also provides annual grants to SWAs in </w:t>
      </w:r>
      <w:r w:rsidR="00543C44">
        <w:rPr>
          <w:rFonts w:ascii="Times New Roman" w:hAnsi="Times New Roman" w:cs="Times New Roman"/>
        </w:rPr>
        <w:t>54</w:t>
      </w:r>
      <w:r w:rsidRPr="003972C1">
        <w:rPr>
          <w:rFonts w:ascii="Times New Roman" w:hAnsi="Times New Roman" w:cs="Times New Roman"/>
        </w:rPr>
        <w:t xml:space="preserve"> states and U.S. territories for required employment-based immigration activities in support of the foreign labor certification program.  Estimated annual costs for the H-2B portion of these activities are </w:t>
      </w:r>
      <w:r w:rsidRPr="003972C1">
        <w:rPr>
          <w:rFonts w:ascii="Times New Roman" w:hAnsi="Times New Roman" w:cs="Times New Roman"/>
          <w:color w:val="000000"/>
        </w:rPr>
        <w:t>$</w:t>
      </w:r>
      <w:r>
        <w:rPr>
          <w:rFonts w:ascii="Times New Roman" w:hAnsi="Times New Roman" w:cs="Times New Roman"/>
          <w:color w:val="000000"/>
        </w:rPr>
        <w:t>4,023,300</w:t>
      </w:r>
      <w:r w:rsidRPr="003972C1">
        <w:rPr>
          <w:rFonts w:ascii="Times New Roman" w:hAnsi="Times New Roman" w:cs="Times New Roman"/>
          <w:color w:val="000000"/>
        </w:rPr>
        <w:t xml:space="preserve"> </w:t>
      </w:r>
      <w:r w:rsidRPr="003972C1">
        <w:rPr>
          <w:rFonts w:ascii="Times New Roman" w:hAnsi="Times New Roman" w:cs="Times New Roman"/>
        </w:rPr>
        <w:t>and</w:t>
      </w:r>
      <w:r>
        <w:rPr>
          <w:rFonts w:ascii="Times New Roman" w:hAnsi="Times New Roman" w:cs="Times New Roman"/>
        </w:rPr>
        <w:t xml:space="preserve"> are</w:t>
      </w:r>
      <w:r w:rsidRPr="003972C1">
        <w:rPr>
          <w:rFonts w:ascii="Times New Roman" w:hAnsi="Times New Roman" w:cs="Times New Roman"/>
        </w:rPr>
        <w:t xml:space="preserve"> supported by Federal funds appropriated into the State Unemployment Insurance and Employment Service Operations Account.  State-level H-2B activities include, but are not limited to, reviewing and placing job orders to recruit U.S. workers </w:t>
      </w:r>
      <w:r>
        <w:rPr>
          <w:rFonts w:ascii="Times New Roman" w:hAnsi="Times New Roman" w:cs="Times New Roman"/>
        </w:rPr>
        <w:t xml:space="preserve">for available positions </w:t>
      </w:r>
      <w:r w:rsidRPr="003972C1">
        <w:rPr>
          <w:rFonts w:ascii="Times New Roman" w:hAnsi="Times New Roman" w:cs="Times New Roman"/>
        </w:rPr>
        <w:t>and processing required notifications for amendments to job orders received from employers and the Department.  SWAs submit annual work plans to OFLC to establish contin</w:t>
      </w:r>
      <w:r>
        <w:rPr>
          <w:rFonts w:ascii="Times New Roman" w:hAnsi="Times New Roman" w:cs="Times New Roman"/>
        </w:rPr>
        <w:t>ued eligibility for these grants</w:t>
      </w:r>
      <w:r w:rsidRPr="003972C1">
        <w:rPr>
          <w:rFonts w:ascii="Times New Roman" w:hAnsi="Times New Roman" w:cs="Times New Roman"/>
        </w:rPr>
        <w:t xml:space="preserve"> in accordance with the requirements of their foreign labor certification grant agreements.  These work plans describe the specific activities and workload expectations of ea</w:t>
      </w:r>
      <w:r>
        <w:rPr>
          <w:rFonts w:ascii="Times New Roman" w:hAnsi="Times New Roman" w:cs="Times New Roman"/>
        </w:rPr>
        <w:t>ch SWA during the upcoming year.</w:t>
      </w:r>
    </w:p>
    <w:p w:rsidRPr="003972C1" w:rsidR="00F37A84" w:rsidP="00F37A84" w:rsidRDefault="00F37A84" w14:paraId="695BCAD1" w14:textId="77777777">
      <w:pPr>
        <w:rPr>
          <w:rFonts w:ascii="Times New Roman" w:hAnsi="Times New Roman" w:cs="Times New Roman"/>
        </w:rPr>
      </w:pPr>
    </w:p>
    <w:p w:rsidRPr="0082777D" w:rsidR="00E018BC" w:rsidP="00E018BC" w:rsidRDefault="00AF304A" w14:paraId="0180AE36" w14:textId="77777777">
      <w:pPr>
        <w:tabs>
          <w:tab w:val="right" w:pos="360"/>
        </w:tabs>
        <w:autoSpaceDE w:val="0"/>
        <w:autoSpaceDN w:val="0"/>
        <w:adjustRightInd w:val="0"/>
        <w:ind w:left="540" w:hanging="540"/>
        <w:rPr>
          <w:rFonts w:ascii="Times New Roman" w:hAnsi="Times New Roman" w:cs="Times New Roman"/>
          <w:i/>
        </w:rPr>
      </w:pPr>
      <w:bookmarkStart w:name="_Toc509145152" w:id="21"/>
      <w:r w:rsidRPr="008A7848">
        <w:rPr>
          <w:rFonts w:ascii="Times New Roman" w:hAnsi="Times New Roman" w:cs="Times New Roman"/>
          <w:i/>
          <w:iCs/>
        </w:rPr>
        <w:t>A.15.</w:t>
      </w:r>
      <w:r w:rsidRPr="003972C1">
        <w:rPr>
          <w:rFonts w:ascii="Times New Roman" w:hAnsi="Times New Roman" w:cs="Times New Roman"/>
          <w:b/>
          <w:i/>
          <w:iCs/>
        </w:rPr>
        <w:t xml:space="preserve"> </w:t>
      </w:r>
      <w:r w:rsidR="00E018BC">
        <w:rPr>
          <w:rFonts w:ascii="Times New Roman" w:hAnsi="Times New Roman" w:cs="Times New Roman"/>
          <w:b/>
          <w:i/>
          <w:iCs/>
        </w:rPr>
        <w:t xml:space="preserve"> </w:t>
      </w:r>
      <w:r w:rsidRPr="0082777D" w:rsidR="00E018BC">
        <w:rPr>
          <w:rFonts w:ascii="Times New Roman" w:hAnsi="Times New Roman" w:cs="Times New Roman"/>
          <w:i/>
        </w:rPr>
        <w:t>Explain the reasons for any program changes or adjustments reported on the burden worksheet.</w:t>
      </w:r>
    </w:p>
    <w:bookmarkEnd w:id="21"/>
    <w:p w:rsidR="00910969" w:rsidP="00CF6B37" w:rsidRDefault="00910969" w14:paraId="40A811E1" w14:textId="77777777">
      <w:pPr>
        <w:outlineLvl w:val="1"/>
        <w:rPr>
          <w:rFonts w:ascii="Times New Roman" w:hAnsi="Times New Roman" w:cs="Times New Roman"/>
        </w:rPr>
      </w:pPr>
    </w:p>
    <w:p w:rsidRPr="00601D38" w:rsidR="009E14E1" w:rsidP="009E14E1" w:rsidRDefault="009E14E1" w14:paraId="0AC2AA6D" w14:textId="77777777">
      <w:pPr>
        <w:pStyle w:val="Normal1020"/>
      </w:pPr>
      <w:r>
        <w:t xml:space="preserve">The </w:t>
      </w:r>
      <w:r w:rsidRPr="003972C1">
        <w:t>Department</w:t>
      </w:r>
      <w:r>
        <w:t xml:space="preserve"> </w:t>
      </w:r>
      <w:r w:rsidRPr="003972C1">
        <w:t xml:space="preserve">proposes </w:t>
      </w:r>
      <w:r>
        <w:t xml:space="preserve">substantive </w:t>
      </w:r>
      <w:r w:rsidRPr="003972C1">
        <w:t xml:space="preserve">changes to the Form ETA-9142B, </w:t>
      </w:r>
      <w:r w:rsidRPr="003972C1">
        <w:rPr>
          <w:i/>
        </w:rPr>
        <w:t>Application for Temporary Employment Certification</w:t>
      </w:r>
      <w:r>
        <w:rPr>
          <w:iCs/>
        </w:rPr>
        <w:t>,</w:t>
      </w:r>
      <w:r>
        <w:t xml:space="preserve"> and corresponding changes to the Form ETA-9142B, </w:t>
      </w:r>
      <w:r w:rsidRPr="00B7448B">
        <w:rPr>
          <w:i/>
        </w:rPr>
        <w:t>General Instructions</w:t>
      </w:r>
      <w:r>
        <w:t xml:space="preserve">, </w:t>
      </w:r>
      <w:r w:rsidRPr="003972C1">
        <w:t>to</w:t>
      </w:r>
      <w:r>
        <w:t xml:space="preserve"> make </w:t>
      </w:r>
      <w:r w:rsidRPr="003972C1">
        <w:t>improve</w:t>
      </w:r>
      <w:r>
        <w:t>ments to</w:t>
      </w:r>
      <w:r w:rsidRPr="003972C1">
        <w:t xml:space="preserve"> the collection</w:t>
      </w:r>
      <w:r>
        <w:t xml:space="preserve"> of visa cap exemption information, wage and overtime disclosures, and joint employer designations.  The Department also proposes substantive changes to the Form ETA-9142B, </w:t>
      </w:r>
      <w:r w:rsidRPr="00462A54">
        <w:rPr>
          <w:i/>
        </w:rPr>
        <w:t>Appendix D</w:t>
      </w:r>
      <w:r w:rsidRPr="00462A54">
        <w:t xml:space="preserve">, </w:t>
      </w:r>
      <w:r>
        <w:t xml:space="preserve">to collect details for joint employers, as applicable, as well as substantive changes to the Form ETA-9155, </w:t>
      </w:r>
      <w:r>
        <w:rPr>
          <w:i/>
        </w:rPr>
        <w:t>H-2B Registration</w:t>
      </w:r>
      <w:r>
        <w:t xml:space="preserve">, to conform the registration form to changes made to the Form ETA-9142B.  </w:t>
      </w:r>
    </w:p>
    <w:p w:rsidR="009E14E1" w:rsidP="009E14E1" w:rsidRDefault="009E14E1" w14:paraId="6910D3B0" w14:textId="77777777">
      <w:pPr>
        <w:pStyle w:val="Normal1020"/>
      </w:pPr>
    </w:p>
    <w:p w:rsidR="009E14E1" w:rsidP="009E14E1" w:rsidRDefault="009E14E1" w14:paraId="4595FAB4" w14:textId="77777777">
      <w:pPr>
        <w:pStyle w:val="Normal1020"/>
      </w:pPr>
      <w:r>
        <w:t>The Department proposes a modification to the collection of visa cap exemption information in the Form ETA-9142B.  Currently, the form asks whether the application will be used for cap-exempt or non-cap-exempt workers.  The proposed form changes the collection of the information from “Yes” or “No” checkboxes in Section A to numerical collections of the employer’s estimates of the number of cap-subject and cap-exempt workers for the application.  This form revision will allow the Department to collect better data to inform its projections for processing resources in light of the H-2B visa semi-annual cap opening and closure.  The collection of data in this field also will help the Department provide advice to the Department of Homeland Security (DHS) regarding the nature of H-2B applications the Department has received</w:t>
      </w:r>
      <w:r w:rsidRPr="003B5619">
        <w:t xml:space="preserve"> and </w:t>
      </w:r>
      <w:r>
        <w:t xml:space="preserve">will </w:t>
      </w:r>
      <w:r w:rsidRPr="003B5619">
        <w:t xml:space="preserve">inform </w:t>
      </w:r>
      <w:r>
        <w:t xml:space="preserve">the Department’s </w:t>
      </w:r>
      <w:r w:rsidRPr="003B5619">
        <w:t>consultation with DHS concerning potential cap increases after congressional authorization.</w:t>
      </w:r>
      <w:r>
        <w:t xml:space="preserve">  </w:t>
      </w:r>
    </w:p>
    <w:p w:rsidR="009E14E1" w:rsidP="009E14E1" w:rsidRDefault="009E14E1" w14:paraId="25BF9738" w14:textId="77777777">
      <w:pPr>
        <w:pStyle w:val="Normal1020"/>
      </w:pPr>
    </w:p>
    <w:p w:rsidR="009E14E1" w:rsidP="009E14E1" w:rsidRDefault="009E14E1" w14:paraId="4219124A" w14:textId="77777777">
      <w:pPr>
        <w:pStyle w:val="Normal1020"/>
      </w:pPr>
      <w:r>
        <w:t xml:space="preserve">The Department </w:t>
      </w:r>
      <w:r w:rsidRPr="003D3C2E">
        <w:t>proposes changes to the collection of overtime information on the Form ETA-9142B</w:t>
      </w:r>
      <w:r>
        <w:t xml:space="preserve"> to ensure better disclosure of overtime offered to workers</w:t>
      </w:r>
      <w:r w:rsidRPr="003D3C2E">
        <w:t xml:space="preserve">.  The </w:t>
      </w:r>
      <w:r>
        <w:t xml:space="preserve">proposal modifies </w:t>
      </w:r>
      <w:r w:rsidRPr="003D3C2E">
        <w:t xml:space="preserve">the existing collection </w:t>
      </w:r>
      <w:r>
        <w:t xml:space="preserve">of </w:t>
      </w:r>
      <w:r w:rsidRPr="003D3C2E">
        <w:t xml:space="preserve">overtime information from currently collecting the overtime rate for one worksite of the application filing to collecting the overtime range for all worksites on the application filing.  Additionally, </w:t>
      </w:r>
      <w:r>
        <w:t xml:space="preserve">the Department proposes to expand Section F </w:t>
      </w:r>
      <w:r w:rsidRPr="003D3C2E">
        <w:t xml:space="preserve">for additional wage rate disclosures, and </w:t>
      </w:r>
      <w:r>
        <w:t xml:space="preserve">clarify corresponding </w:t>
      </w:r>
      <w:r w:rsidRPr="003D3C2E">
        <w:t>form instructions, to allow employers to s</w:t>
      </w:r>
      <w:r>
        <w:t>pecify</w:t>
      </w:r>
      <w:r w:rsidRPr="003D3C2E">
        <w:t xml:space="preserve"> any additional overtime obligations or special circumstances.</w:t>
      </w:r>
      <w:r>
        <w:t xml:space="preserve">  </w:t>
      </w:r>
      <w:r w:rsidRPr="003B5619">
        <w:t>The</w:t>
      </w:r>
      <w:r>
        <w:t xml:space="preserve"> Department discloses wage details for the employer’s job opportunity on its Seasonal Jobs website at </w:t>
      </w:r>
      <w:hyperlink w:history="1" r:id="rId21">
        <w:r w:rsidRPr="0039005F">
          <w:rPr>
            <w:rStyle w:val="Hyperlink"/>
          </w:rPr>
          <w:t>https://seasonaljobs.dol.gov/</w:t>
        </w:r>
      </w:hyperlink>
      <w:r>
        <w:t xml:space="preserve"> to apprise U.S. workers of wage and overtime offerings for the job opportunity.  The proposed changes to the form seek to improve the collection and clarify to both </w:t>
      </w:r>
      <w:r>
        <w:lastRenderedPageBreak/>
        <w:t xml:space="preserve">U.S. and H-2B workers whether overtime is offered and any special circumstances that may exist for the offered overtime.  Further, these changes will allow the Department to have clearer wage and overtime information available to perform its audits and investigations.  </w:t>
      </w:r>
    </w:p>
    <w:p w:rsidR="009E14E1" w:rsidP="009E14E1" w:rsidRDefault="009E14E1" w14:paraId="56DF7DA5" w14:textId="77777777">
      <w:pPr>
        <w:pStyle w:val="Normal1020"/>
      </w:pPr>
    </w:p>
    <w:p w:rsidR="009E14E1" w:rsidP="009E14E1" w:rsidRDefault="009E14E1" w14:paraId="56E3F7D6" w14:textId="77777777">
      <w:pPr>
        <w:pStyle w:val="Normal1020"/>
      </w:pPr>
      <w:r>
        <w:t xml:space="preserve">The Department proposes changes to Form ETA-9142B, </w:t>
      </w:r>
      <w:r w:rsidRPr="00462A54">
        <w:rPr>
          <w:i/>
        </w:rPr>
        <w:t>Appendix D</w:t>
      </w:r>
      <w:r w:rsidRPr="00462A54">
        <w:t xml:space="preserve">, </w:t>
      </w:r>
      <w:r>
        <w:t xml:space="preserve">to collect joint employer contact information, regardless of whether the application filing is a job contractor employer-client filing.  The form currently collects joint employer details in instances in which a job contractor is filing the H-2B application as a joint employer with an employer-client.  The proposed change would also collect joint employer details for any joint employer associated with the H-2B application filing, even where there is not a job contractor employer-client relationship.  </w:t>
      </w:r>
    </w:p>
    <w:p w:rsidR="009E14E1" w:rsidP="009E14E1" w:rsidRDefault="009E14E1" w14:paraId="02A79EDE" w14:textId="77777777">
      <w:pPr>
        <w:pStyle w:val="Normal1020"/>
      </w:pPr>
    </w:p>
    <w:p w:rsidRPr="0079208B" w:rsidR="00111127" w:rsidP="00111127" w:rsidRDefault="009E14E1" w14:paraId="7386611E" w14:textId="77777777">
      <w:pPr>
        <w:pStyle w:val="Normal1020"/>
      </w:pPr>
      <w:r>
        <w:t xml:space="preserve">The Department also proposes conforming changes to the Form ETA-9155, </w:t>
      </w:r>
      <w:r>
        <w:rPr>
          <w:i/>
        </w:rPr>
        <w:t>H-2B Registration</w:t>
      </w:r>
      <w:r>
        <w:t xml:space="preserve">, and its instructions.  The changes conform the Form ETA-9155 to changes made to the Form ETA-9142B and Form ETA-9142B, </w:t>
      </w:r>
      <w:r w:rsidRPr="00CF5CDA">
        <w:rPr>
          <w:i/>
          <w:iCs/>
        </w:rPr>
        <w:t>Appendix D</w:t>
      </w:r>
      <w:r>
        <w:t xml:space="preserve">, to clarify in the checkboxes for “type of employer” in Section C of the Form ETA-9155 that job contractor filings are a type of joint employer filing.  </w:t>
      </w:r>
      <w:r w:rsidR="00111127">
        <w:t xml:space="preserve">The Department has also made a technical edits to the Form ETA-9142B and Form ETA-9142B, </w:t>
      </w:r>
      <w:r w:rsidRPr="009D50B3" w:rsidR="00111127">
        <w:rPr>
          <w:i/>
          <w:iCs/>
        </w:rPr>
        <w:t>General Instructions</w:t>
      </w:r>
      <w:r w:rsidR="00111127">
        <w:t xml:space="preserve">, in Section G.  For the form, the technical edit corrected the wording of the question in Section G regarding the completion of </w:t>
      </w:r>
      <w:r w:rsidR="00111127">
        <w:rPr>
          <w:i/>
          <w:iCs/>
        </w:rPr>
        <w:t>Appendix D</w:t>
      </w:r>
      <w:r w:rsidR="00111127">
        <w:t xml:space="preserve"> and inclusion of Appendix D with the application.  For the form instructions, the technical edit reiterated to job contractors that they must provide copies of their contract(s) or agreement(s) with employer end-clients.  </w:t>
      </w:r>
    </w:p>
    <w:p w:rsidRPr="003972C1" w:rsidR="009E14E1" w:rsidP="00CF6B37" w:rsidRDefault="009E14E1" w14:paraId="0548BE21" w14:textId="77777777">
      <w:pPr>
        <w:outlineLvl w:val="1"/>
        <w:rPr>
          <w:rFonts w:ascii="Times New Roman" w:hAnsi="Times New Roman" w:cs="Times New Roman"/>
        </w:rPr>
      </w:pPr>
    </w:p>
    <w:p w:rsidR="001032F5" w:rsidP="0081125F" w:rsidRDefault="00746D97" w14:paraId="52B2B6B4" w14:textId="77777777">
      <w:pPr>
        <w:pBdr>
          <w:top w:val="single" w:color="FFFFFF" w:sz="6" w:space="0"/>
          <w:left w:val="single" w:color="FFFFFF" w:sz="6" w:space="0"/>
          <w:bottom w:val="single" w:color="FFFFFF" w:sz="6" w:space="0"/>
          <w:right w:val="single" w:color="FFFFFF" w:sz="6" w:space="0"/>
        </w:pBdr>
        <w:rPr>
          <w:rFonts w:ascii="Times New Roman" w:hAnsi="Times New Roman" w:cs="Times New Roman"/>
        </w:rPr>
      </w:pPr>
      <w:r>
        <w:rPr>
          <w:rFonts w:ascii="Times New Roman" w:hAnsi="Times New Roman" w:cs="Times New Roman"/>
        </w:rPr>
        <w:t xml:space="preserve">The </w:t>
      </w:r>
      <w:r w:rsidR="001032F5">
        <w:rPr>
          <w:rFonts w:ascii="Times New Roman" w:hAnsi="Times New Roman" w:cs="Times New Roman"/>
        </w:rPr>
        <w:t>Departme</w:t>
      </w:r>
      <w:r>
        <w:rPr>
          <w:rFonts w:ascii="Times New Roman" w:hAnsi="Times New Roman" w:cs="Times New Roman"/>
        </w:rPr>
        <w:t>nt proposes</w:t>
      </w:r>
      <w:r w:rsidR="001032F5">
        <w:rPr>
          <w:rFonts w:ascii="Times New Roman" w:hAnsi="Times New Roman" w:cs="Times New Roman"/>
        </w:rPr>
        <w:t xml:space="preserve"> modifications to the Form ETA-9142B collection to collect better data for cap-subject and cap-exempt </w:t>
      </w:r>
      <w:r>
        <w:rPr>
          <w:rFonts w:ascii="Times New Roman" w:hAnsi="Times New Roman" w:cs="Times New Roman"/>
        </w:rPr>
        <w:t xml:space="preserve">application designations.  The data requested on the application should be readily accessible as it is based on the total number of workers entered on the application.  Also on the form, the Department proposes </w:t>
      </w:r>
      <w:r w:rsidR="001032F5">
        <w:rPr>
          <w:rFonts w:ascii="Times New Roman" w:hAnsi="Times New Roman" w:cs="Times New Roman"/>
        </w:rPr>
        <w:t>to collect an overtime range</w:t>
      </w:r>
      <w:r>
        <w:rPr>
          <w:rFonts w:ascii="Times New Roman" w:hAnsi="Times New Roman" w:cs="Times New Roman"/>
        </w:rPr>
        <w:t>, in lieu of a single wage for overtime, and expansion of the form section for disclosure of any additional wage details</w:t>
      </w:r>
      <w:r w:rsidR="001032F5">
        <w:rPr>
          <w:rFonts w:ascii="Times New Roman" w:hAnsi="Times New Roman" w:cs="Times New Roman"/>
        </w:rPr>
        <w:t xml:space="preserve">.  </w:t>
      </w:r>
      <w:r>
        <w:rPr>
          <w:rFonts w:ascii="Times New Roman" w:hAnsi="Times New Roman" w:cs="Times New Roman"/>
        </w:rPr>
        <w:t xml:space="preserve">In terms of </w:t>
      </w:r>
      <w:r w:rsidRPr="00746D97">
        <w:rPr>
          <w:rFonts w:ascii="Times New Roman" w:hAnsi="Times New Roman" w:cs="Times New Roman"/>
          <w:i/>
        </w:rPr>
        <w:t>Appendix D</w:t>
      </w:r>
      <w:r w:rsidR="001032F5">
        <w:rPr>
          <w:rFonts w:ascii="Times New Roman" w:hAnsi="Times New Roman" w:cs="Times New Roman"/>
        </w:rPr>
        <w:t xml:space="preserve">, the Department </w:t>
      </w:r>
      <w:r>
        <w:rPr>
          <w:rFonts w:ascii="Times New Roman" w:hAnsi="Times New Roman" w:cs="Times New Roman"/>
        </w:rPr>
        <w:t xml:space="preserve">proposes to modify </w:t>
      </w:r>
      <w:r w:rsidR="001032F5">
        <w:rPr>
          <w:rFonts w:ascii="Times New Roman" w:hAnsi="Times New Roman" w:cs="Times New Roman"/>
        </w:rPr>
        <w:t xml:space="preserve">the </w:t>
      </w:r>
      <w:r w:rsidR="001032F5">
        <w:rPr>
          <w:rFonts w:ascii="Times New Roman" w:hAnsi="Times New Roman" w:cs="Times New Roman"/>
          <w:i/>
        </w:rPr>
        <w:t>Appendix D</w:t>
      </w:r>
      <w:r w:rsidR="001032F5">
        <w:rPr>
          <w:rFonts w:ascii="Times New Roman" w:hAnsi="Times New Roman" w:cs="Times New Roman"/>
        </w:rPr>
        <w:t xml:space="preserve"> collection for completion of the appendix </w:t>
      </w:r>
      <w:r>
        <w:rPr>
          <w:rFonts w:ascii="Times New Roman" w:hAnsi="Times New Roman" w:cs="Times New Roman"/>
        </w:rPr>
        <w:t xml:space="preserve">by </w:t>
      </w:r>
      <w:r w:rsidRPr="00746D97" w:rsidR="001032F5">
        <w:rPr>
          <w:rFonts w:ascii="Times New Roman" w:hAnsi="Times New Roman" w:cs="Times New Roman"/>
          <w:i/>
        </w:rPr>
        <w:t>any</w:t>
      </w:r>
      <w:r w:rsidR="001032F5">
        <w:rPr>
          <w:rFonts w:ascii="Times New Roman" w:hAnsi="Times New Roman" w:cs="Times New Roman"/>
        </w:rPr>
        <w:t xml:space="preserve"> joint em</w:t>
      </w:r>
      <w:r>
        <w:rPr>
          <w:rFonts w:ascii="Times New Roman" w:hAnsi="Times New Roman" w:cs="Times New Roman"/>
        </w:rPr>
        <w:t xml:space="preserve">ployer, not just joint employers that function as </w:t>
      </w:r>
      <w:r w:rsidR="001032F5">
        <w:rPr>
          <w:rFonts w:ascii="Times New Roman" w:hAnsi="Times New Roman" w:cs="Times New Roman"/>
        </w:rPr>
        <w:t xml:space="preserve">job contractors.  </w:t>
      </w:r>
    </w:p>
    <w:p w:rsidR="00FB6B26" w:rsidP="0081125F" w:rsidRDefault="00FB6B26" w14:paraId="2D17F281" w14:textId="77777777">
      <w:pPr>
        <w:pBdr>
          <w:top w:val="single" w:color="FFFFFF" w:sz="6" w:space="0"/>
          <w:left w:val="single" w:color="FFFFFF" w:sz="6" w:space="0"/>
          <w:bottom w:val="single" w:color="FFFFFF" w:sz="6" w:space="0"/>
          <w:right w:val="single" w:color="FFFFFF" w:sz="6" w:space="0"/>
        </w:pBdr>
        <w:rPr>
          <w:rFonts w:ascii="Times New Roman" w:hAnsi="Times New Roman" w:cs="Times New Roman"/>
        </w:rPr>
      </w:pPr>
    </w:p>
    <w:p w:rsidRPr="001A26A5" w:rsidR="00FB6B26" w:rsidP="0081125F" w:rsidRDefault="004E672E" w14:paraId="0ABF13E9" w14:textId="77777777">
      <w:pPr>
        <w:pBdr>
          <w:top w:val="single" w:color="FFFFFF" w:sz="6" w:space="0"/>
          <w:left w:val="single" w:color="FFFFFF" w:sz="6" w:space="0"/>
          <w:bottom w:val="single" w:color="FFFFFF" w:sz="6" w:space="0"/>
          <w:right w:val="single" w:color="FFFFFF" w:sz="6" w:space="0"/>
        </w:pBdr>
        <w:rPr>
          <w:rFonts w:ascii="Times New Roman" w:hAnsi="Times New Roman" w:cs="Times New Roman"/>
        </w:rPr>
      </w:pPr>
      <w:r>
        <w:rPr>
          <w:rFonts w:ascii="Times New Roman" w:hAnsi="Times New Roman" w:cs="Times New Roman"/>
        </w:rPr>
        <w:t xml:space="preserve">The Department estimates </w:t>
      </w:r>
      <w:r w:rsidR="00933935">
        <w:rPr>
          <w:rFonts w:ascii="Times New Roman" w:hAnsi="Times New Roman" w:cs="Times New Roman"/>
        </w:rPr>
        <w:t xml:space="preserve">an increase to the number of respondents from the prior estimate of 85,057 to a new estimate of 88,193 </w:t>
      </w:r>
      <w:r w:rsidR="002840C2">
        <w:rPr>
          <w:rFonts w:ascii="Times New Roman" w:hAnsi="Times New Roman" w:cs="Times New Roman"/>
        </w:rPr>
        <w:t xml:space="preserve">annual </w:t>
      </w:r>
      <w:r w:rsidR="00933935">
        <w:rPr>
          <w:rFonts w:ascii="Times New Roman" w:hAnsi="Times New Roman" w:cs="Times New Roman"/>
        </w:rPr>
        <w:t>respondents based on a review of filing data.  Similarly, the Department estimates an increase in the number of H-2B filings with responses increasing from 286,978 to 299,551</w:t>
      </w:r>
      <w:r w:rsidR="002840C2">
        <w:rPr>
          <w:rFonts w:ascii="Times New Roman" w:hAnsi="Times New Roman" w:cs="Times New Roman"/>
        </w:rPr>
        <w:t xml:space="preserve"> annually</w:t>
      </w:r>
      <w:r w:rsidR="00933935">
        <w:rPr>
          <w:rFonts w:ascii="Times New Roman" w:hAnsi="Times New Roman" w:cs="Times New Roman"/>
        </w:rPr>
        <w:t xml:space="preserve">.  </w:t>
      </w:r>
      <w:r w:rsidR="00432BCF">
        <w:rPr>
          <w:rFonts w:ascii="Times New Roman" w:hAnsi="Times New Roman" w:cs="Times New Roman"/>
        </w:rPr>
        <w:t>The data reflect an increase in employers using the H-2B program and H-2B application filings.  While t</w:t>
      </w:r>
      <w:r w:rsidR="00933935">
        <w:rPr>
          <w:rFonts w:ascii="Times New Roman" w:hAnsi="Times New Roman" w:cs="Times New Roman"/>
        </w:rPr>
        <w:t xml:space="preserve">he total annual cost estimates have </w:t>
      </w:r>
      <w:r w:rsidR="00432BCF">
        <w:rPr>
          <w:rFonts w:ascii="Times New Roman" w:hAnsi="Times New Roman" w:cs="Times New Roman"/>
        </w:rPr>
        <w:t>also increased</w:t>
      </w:r>
      <w:r w:rsidR="00C34727">
        <w:rPr>
          <w:rFonts w:ascii="Times New Roman" w:hAnsi="Times New Roman" w:cs="Times New Roman"/>
        </w:rPr>
        <w:t>, the cost increases for this Supporting Statement are based on a lower HR manager rate than the pr</w:t>
      </w:r>
      <w:r w:rsidR="002840C2">
        <w:rPr>
          <w:rFonts w:ascii="Times New Roman" w:hAnsi="Times New Roman" w:cs="Times New Roman"/>
        </w:rPr>
        <w:t xml:space="preserve">evious </w:t>
      </w:r>
      <w:r w:rsidR="00C34727">
        <w:rPr>
          <w:rFonts w:ascii="Times New Roman" w:hAnsi="Times New Roman" w:cs="Times New Roman"/>
        </w:rPr>
        <w:t>estimate</w:t>
      </w:r>
      <w:r w:rsidR="00722B26">
        <w:rPr>
          <w:rFonts w:ascii="Times New Roman" w:hAnsi="Times New Roman" w:cs="Times New Roman"/>
        </w:rPr>
        <w:t>.  This is</w:t>
      </w:r>
      <w:r w:rsidR="00C34727">
        <w:rPr>
          <w:rFonts w:ascii="Times New Roman" w:hAnsi="Times New Roman" w:cs="Times New Roman"/>
        </w:rPr>
        <w:t xml:space="preserve"> due to </w:t>
      </w:r>
      <w:r w:rsidR="00722B26">
        <w:rPr>
          <w:rFonts w:ascii="Times New Roman" w:hAnsi="Times New Roman" w:cs="Times New Roman"/>
        </w:rPr>
        <w:t xml:space="preserve">a decrease in the BLS cost adjustment </w:t>
      </w:r>
      <w:r w:rsidR="00B928A9">
        <w:rPr>
          <w:rFonts w:ascii="Times New Roman" w:hAnsi="Times New Roman" w:cs="Times New Roman"/>
        </w:rPr>
        <w:t xml:space="preserve">factor used to calculate </w:t>
      </w:r>
      <w:r w:rsidR="00432BCF">
        <w:rPr>
          <w:rFonts w:ascii="Times New Roman" w:hAnsi="Times New Roman" w:cs="Times New Roman"/>
        </w:rPr>
        <w:t>benefits and other compensation</w:t>
      </w:r>
      <w:r w:rsidR="00722B26">
        <w:rPr>
          <w:rFonts w:ascii="Times New Roman" w:hAnsi="Times New Roman" w:cs="Times New Roman"/>
        </w:rPr>
        <w:t xml:space="preserve"> for HR managers</w:t>
      </w:r>
      <w:r w:rsidR="00C34727">
        <w:rPr>
          <w:rFonts w:ascii="Times New Roman" w:hAnsi="Times New Roman" w:cs="Times New Roman"/>
        </w:rPr>
        <w:t xml:space="preserve">.  The HR manager rate </w:t>
      </w:r>
      <w:r w:rsidR="002840C2">
        <w:rPr>
          <w:rFonts w:ascii="Times New Roman" w:hAnsi="Times New Roman" w:cs="Times New Roman"/>
        </w:rPr>
        <w:t xml:space="preserve">used </w:t>
      </w:r>
      <w:r w:rsidR="00C34727">
        <w:rPr>
          <w:rFonts w:ascii="Times New Roman" w:hAnsi="Times New Roman" w:cs="Times New Roman"/>
        </w:rPr>
        <w:t xml:space="preserve">for the </w:t>
      </w:r>
      <w:r w:rsidR="00B928A9">
        <w:rPr>
          <w:rFonts w:ascii="Times New Roman" w:hAnsi="Times New Roman" w:cs="Times New Roman"/>
        </w:rPr>
        <w:t>pr</w:t>
      </w:r>
      <w:r w:rsidR="002840C2">
        <w:rPr>
          <w:rFonts w:ascii="Times New Roman" w:hAnsi="Times New Roman" w:cs="Times New Roman"/>
        </w:rPr>
        <w:t>evious</w:t>
      </w:r>
      <w:r w:rsidR="00B928A9">
        <w:rPr>
          <w:rFonts w:ascii="Times New Roman" w:hAnsi="Times New Roman" w:cs="Times New Roman"/>
        </w:rPr>
        <w:t xml:space="preserve"> Supporting Statement </w:t>
      </w:r>
      <w:r w:rsidR="00C34727">
        <w:rPr>
          <w:rFonts w:ascii="Times New Roman" w:hAnsi="Times New Roman" w:cs="Times New Roman"/>
        </w:rPr>
        <w:t xml:space="preserve">was </w:t>
      </w:r>
      <w:r w:rsidR="00432BCF">
        <w:rPr>
          <w:rFonts w:ascii="Times New Roman" w:hAnsi="Times New Roman" w:cs="Times New Roman"/>
        </w:rPr>
        <w:t xml:space="preserve">$86.69 </w:t>
      </w:r>
      <w:r w:rsidR="00C34727">
        <w:rPr>
          <w:rFonts w:ascii="Times New Roman" w:hAnsi="Times New Roman" w:cs="Times New Roman"/>
        </w:rPr>
        <w:t>and the new HR manager rate used for this Supporting Statement is $83.59</w:t>
      </w:r>
      <w:r w:rsidR="00E04CCA">
        <w:rPr>
          <w:rFonts w:ascii="Times New Roman" w:hAnsi="Times New Roman" w:cs="Times New Roman"/>
        </w:rPr>
        <w:t>.</w:t>
      </w:r>
      <w:r w:rsidR="0001497D">
        <w:rPr>
          <w:rFonts w:ascii="Times New Roman" w:hAnsi="Times New Roman" w:cs="Times New Roman"/>
        </w:rPr>
        <w:t xml:space="preserve">  For the HR manager calculations, the benefits </w:t>
      </w:r>
      <w:r w:rsidR="00B928A9">
        <w:rPr>
          <w:rFonts w:ascii="Times New Roman" w:hAnsi="Times New Roman" w:cs="Times New Roman"/>
        </w:rPr>
        <w:t xml:space="preserve">factor </w:t>
      </w:r>
      <w:r w:rsidR="00722B26">
        <w:rPr>
          <w:rFonts w:ascii="Times New Roman" w:hAnsi="Times New Roman" w:cs="Times New Roman"/>
        </w:rPr>
        <w:t xml:space="preserve">decreased </w:t>
      </w:r>
      <w:r w:rsidR="00B928A9">
        <w:rPr>
          <w:rFonts w:ascii="Times New Roman" w:hAnsi="Times New Roman" w:cs="Times New Roman"/>
        </w:rPr>
        <w:t xml:space="preserve">from </w:t>
      </w:r>
      <w:r w:rsidR="0001497D">
        <w:rPr>
          <w:rFonts w:ascii="Times New Roman" w:hAnsi="Times New Roman" w:cs="Times New Roman"/>
        </w:rPr>
        <w:t>a prior factor of 1.</w:t>
      </w:r>
      <w:r w:rsidR="00754F62">
        <w:rPr>
          <w:rFonts w:ascii="Times New Roman" w:hAnsi="Times New Roman" w:cs="Times New Roman"/>
        </w:rPr>
        <w:t>317</w:t>
      </w:r>
      <w:r w:rsidRPr="00B928A9" w:rsidR="0001497D">
        <w:rPr>
          <w:rStyle w:val="FootnoteReference"/>
          <w:rFonts w:ascii="Times New Roman" w:hAnsi="Times New Roman"/>
          <w:vertAlign w:val="superscript"/>
        </w:rPr>
        <w:footnoteReference w:id="38"/>
      </w:r>
      <w:r w:rsidR="0001497D">
        <w:rPr>
          <w:rFonts w:ascii="Times New Roman" w:hAnsi="Times New Roman" w:cs="Times New Roman"/>
        </w:rPr>
        <w:t xml:space="preserve"> to a current factor of 1.292</w:t>
      </w:r>
      <w:r w:rsidR="00E04CCA">
        <w:rPr>
          <w:rFonts w:ascii="Times New Roman" w:hAnsi="Times New Roman" w:cs="Times New Roman"/>
        </w:rPr>
        <w:t>.</w:t>
      </w:r>
      <w:r w:rsidRPr="00B928A9" w:rsidR="0001497D">
        <w:rPr>
          <w:rStyle w:val="FootnoteReference"/>
          <w:rFonts w:ascii="Times New Roman" w:hAnsi="Times New Roman"/>
          <w:vertAlign w:val="superscript"/>
        </w:rPr>
        <w:footnoteReference w:id="39"/>
      </w:r>
    </w:p>
    <w:p w:rsidRPr="009A05EE" w:rsidR="00BE5C30" w:rsidP="009A05EE" w:rsidRDefault="00BE5C30" w14:paraId="5F6B8B56" w14:textId="77777777">
      <w:pPr>
        <w:outlineLvl w:val="0"/>
        <w:rPr>
          <w:rFonts w:ascii="Times New Roman" w:hAnsi="Times New Roman" w:cs="Times New Roman"/>
        </w:rPr>
      </w:pPr>
      <w:bookmarkStart w:name="_Toc509145153" w:id="22"/>
    </w:p>
    <w:p w:rsidRPr="00943329" w:rsidR="00E018BC" w:rsidP="0082777D" w:rsidRDefault="00AF304A" w14:paraId="3BCD5D33" w14:textId="77777777">
      <w:pPr>
        <w:pStyle w:val="NoSpacing"/>
      </w:pPr>
      <w:r w:rsidRPr="008A7848">
        <w:rPr>
          <w:i/>
          <w:iCs/>
        </w:rPr>
        <w:t>A.16.</w:t>
      </w:r>
      <w:r w:rsidR="00E018BC">
        <w:rPr>
          <w:b/>
          <w:i/>
          <w:iCs/>
        </w:rPr>
        <w:t xml:space="preserve"> </w:t>
      </w:r>
      <w:r w:rsidRPr="003972C1">
        <w:rPr>
          <w:b/>
          <w:i/>
          <w:iCs/>
        </w:rPr>
        <w:t xml:space="preserve"> </w:t>
      </w:r>
      <w:r w:rsidRPr="00943329" w:rsidR="00E018BC">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22"/>
    <w:p w:rsidRPr="003972C1" w:rsidR="00C21C2B" w:rsidP="00CF6B37" w:rsidRDefault="00C21C2B" w14:paraId="507D4A23" w14:textId="77777777">
      <w:pPr>
        <w:outlineLvl w:val="1"/>
        <w:rPr>
          <w:rFonts w:ascii="Times New Roman" w:hAnsi="Times New Roman" w:cs="Times New Roman"/>
        </w:rPr>
      </w:pPr>
    </w:p>
    <w:p w:rsidRPr="003972C1" w:rsidR="000F6FA7" w:rsidP="0081125F" w:rsidRDefault="00770DC4" w14:paraId="71920E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1125F">
        <w:rPr>
          <w:rFonts w:ascii="Times New Roman" w:hAnsi="Times New Roman" w:cs="Times New Roman"/>
        </w:rPr>
        <w:t>OFLC discloses information about employer applica</w:t>
      </w:r>
      <w:r w:rsidRPr="0081125F" w:rsidR="00DA3F2F">
        <w:rPr>
          <w:rFonts w:ascii="Times New Roman" w:hAnsi="Times New Roman" w:cs="Times New Roman"/>
        </w:rPr>
        <w:t xml:space="preserve">nts to the public through its </w:t>
      </w:r>
      <w:r w:rsidRPr="0081125F">
        <w:rPr>
          <w:rFonts w:ascii="Times New Roman" w:hAnsi="Times New Roman" w:cs="Times New Roman"/>
        </w:rPr>
        <w:t>web</w:t>
      </w:r>
      <w:r w:rsidRPr="0081125F" w:rsidR="00DA3F2F">
        <w:rPr>
          <w:rFonts w:ascii="Times New Roman" w:hAnsi="Times New Roman" w:cs="Times New Roman"/>
        </w:rPr>
        <w:t>site</w:t>
      </w:r>
      <w:r w:rsidRPr="0081125F">
        <w:rPr>
          <w:rFonts w:ascii="Times New Roman" w:hAnsi="Times New Roman" w:cs="Times New Roman"/>
        </w:rPr>
        <w:t xml:space="preserve"> at</w:t>
      </w:r>
      <w:r w:rsidRPr="0081125F" w:rsidR="00253772">
        <w:rPr>
          <w:rFonts w:ascii="Times New Roman" w:hAnsi="Times New Roman" w:cs="Times New Roman"/>
        </w:rPr>
        <w:t xml:space="preserve"> </w:t>
      </w:r>
      <w:hyperlink w:history="1" r:id="rId22">
        <w:r w:rsidRPr="0039005F" w:rsidR="009A05EE">
          <w:rPr>
            <w:rStyle w:val="Hyperlink"/>
            <w:rFonts w:ascii="Times New Roman" w:hAnsi="Times New Roman" w:cs="Times New Roman"/>
          </w:rPr>
          <w:t>https://www.dol.gov/agencies/eta/foreign-labor</w:t>
        </w:r>
      </w:hyperlink>
      <w:r w:rsidRPr="0081125F" w:rsidR="00253772">
        <w:rPr>
          <w:rFonts w:ascii="Times New Roman" w:hAnsi="Times New Roman" w:cs="Times New Roman"/>
        </w:rPr>
        <w:t>.</w:t>
      </w:r>
      <w:r w:rsidR="009A05EE">
        <w:rPr>
          <w:rFonts w:ascii="Times New Roman" w:hAnsi="Times New Roman" w:cs="Times New Roman"/>
        </w:rPr>
        <w:t xml:space="preserve">  </w:t>
      </w:r>
      <w:r w:rsidRPr="0081125F" w:rsidR="00253772">
        <w:rPr>
          <w:rFonts w:ascii="Times New Roman" w:hAnsi="Times New Roman" w:cs="Times New Roman"/>
        </w:rPr>
        <w:t>For the H</w:t>
      </w:r>
      <w:r w:rsidRPr="0081125F">
        <w:rPr>
          <w:rFonts w:ascii="Times New Roman" w:hAnsi="Times New Roman" w:cs="Times New Roman"/>
        </w:rPr>
        <w:t>-2B program</w:t>
      </w:r>
      <w:r w:rsidRPr="0081125F" w:rsidR="00920E8E">
        <w:rPr>
          <w:rFonts w:ascii="Times New Roman" w:hAnsi="Times New Roman" w:cs="Times New Roman"/>
        </w:rPr>
        <w:t xml:space="preserve"> and except for Federal Employer Identification Numbers, </w:t>
      </w:r>
      <w:r w:rsidRPr="0081125F" w:rsidR="00253772">
        <w:rPr>
          <w:rFonts w:ascii="Times New Roman" w:hAnsi="Times New Roman" w:cs="Times New Roman"/>
        </w:rPr>
        <w:t>information contained on employer applications for temporary labor certification (Form ETA-9142B) are publicly accessible in easy-to-download Microsoft Excel formats.</w:t>
      </w:r>
      <w:r w:rsidRPr="0081125F" w:rsidR="00DA3F2F">
        <w:rPr>
          <w:rFonts w:ascii="Times New Roman" w:hAnsi="Times New Roman" w:cs="Times New Roman"/>
        </w:rPr>
        <w:t xml:space="preserve">  </w:t>
      </w:r>
      <w:r w:rsidR="00C6787D">
        <w:rPr>
          <w:rFonts w:ascii="Times New Roman" w:hAnsi="Times New Roman" w:cs="Times New Roman"/>
        </w:rPr>
        <w:t>Job order information is</w:t>
      </w:r>
      <w:r w:rsidRPr="0081125F" w:rsidR="00DA3F2F">
        <w:rPr>
          <w:rFonts w:ascii="Times New Roman" w:hAnsi="Times New Roman" w:cs="Times New Roman"/>
        </w:rPr>
        <w:t xml:space="preserve"> publicly accessible through the </w:t>
      </w:r>
      <w:r w:rsidR="00C6787D">
        <w:rPr>
          <w:rFonts w:ascii="Times New Roman" w:hAnsi="Times New Roman" w:cs="Times New Roman"/>
        </w:rPr>
        <w:t>Seasonal Jobs website</w:t>
      </w:r>
      <w:r w:rsidRPr="0081125F" w:rsidR="00DA3F2F">
        <w:rPr>
          <w:rFonts w:ascii="Times New Roman" w:hAnsi="Times New Roman" w:cs="Times New Roman"/>
        </w:rPr>
        <w:t xml:space="preserve"> at</w:t>
      </w:r>
      <w:r w:rsidR="00C6787D">
        <w:rPr>
          <w:rFonts w:ascii="Times New Roman" w:hAnsi="Times New Roman" w:cs="Times New Roman"/>
        </w:rPr>
        <w:t xml:space="preserve"> </w:t>
      </w:r>
      <w:hyperlink w:history="1" r:id="rId23">
        <w:r w:rsidRPr="00235AD0" w:rsidR="00C6787D">
          <w:rPr>
            <w:rStyle w:val="Hyperlink"/>
            <w:rFonts w:ascii="Times New Roman" w:hAnsi="Times New Roman" w:cs="Times New Roman"/>
          </w:rPr>
          <w:t>https://seasonaljobs.dol.gov/</w:t>
        </w:r>
      </w:hyperlink>
      <w:r w:rsidRPr="0081125F" w:rsidR="00DA3F2F">
        <w:rPr>
          <w:rFonts w:ascii="Times New Roman" w:hAnsi="Times New Roman" w:cs="Times New Roman"/>
        </w:rPr>
        <w:t xml:space="preserve">. </w:t>
      </w:r>
      <w:r w:rsidRPr="0081125F" w:rsidR="00253772">
        <w:rPr>
          <w:rFonts w:ascii="Times New Roman" w:hAnsi="Times New Roman" w:cs="Times New Roman"/>
        </w:rPr>
        <w:t xml:space="preserve"> For statistical purposes, information collected through this collection are periodically aggregated to provide the public with information on program usage on a quarterly and annual basis.  </w:t>
      </w:r>
      <w:r w:rsidRPr="0081125F" w:rsidR="009E32AD">
        <w:rPr>
          <w:rFonts w:ascii="Times New Roman" w:hAnsi="Times New Roman" w:cs="Times New Roman"/>
        </w:rPr>
        <w:t>F</w:t>
      </w:r>
      <w:r w:rsidRPr="0081125F" w:rsidR="00DA3F2F">
        <w:rPr>
          <w:rFonts w:ascii="Times New Roman" w:hAnsi="Times New Roman" w:cs="Times New Roman"/>
        </w:rPr>
        <w:t>inally, p</w:t>
      </w:r>
      <w:r w:rsidRPr="0081125F" w:rsidR="00253772">
        <w:rPr>
          <w:rFonts w:ascii="Times New Roman" w:hAnsi="Times New Roman" w:cs="Times New Roman"/>
        </w:rPr>
        <w:t xml:space="preserve">ursuant to 20 CFR 655.9, the Department uses the information collected on the Form ETA-9142B, </w:t>
      </w:r>
      <w:r w:rsidRPr="0081125F" w:rsidR="00253772">
        <w:rPr>
          <w:rFonts w:ascii="Times New Roman" w:hAnsi="Times New Roman" w:cs="Times New Roman"/>
          <w:i/>
        </w:rPr>
        <w:t>Appendix C</w:t>
      </w:r>
      <w:r w:rsidRPr="0081125F" w:rsidR="00253772">
        <w:rPr>
          <w:rFonts w:ascii="Times New Roman" w:hAnsi="Times New Roman" w:cs="Times New Roman"/>
        </w:rPr>
        <w:t>, to provide the public access to the names and locations of foreign labor recruiters that U.S. employers are engaging or planning to engage in the international recruitment of H-2B workers for the job opportunity.  Th</w:t>
      </w:r>
      <w:r w:rsidR="00482547">
        <w:rPr>
          <w:rFonts w:ascii="Times New Roman" w:hAnsi="Times New Roman" w:cs="Times New Roman"/>
        </w:rPr>
        <w:t>e Department publishes this information</w:t>
      </w:r>
      <w:r w:rsidRPr="0081125F" w:rsidR="00253772">
        <w:rPr>
          <w:rFonts w:ascii="Times New Roman" w:hAnsi="Times New Roman" w:cs="Times New Roman"/>
        </w:rPr>
        <w:t xml:space="preserve"> </w:t>
      </w:r>
      <w:r w:rsidRPr="0081125F" w:rsidR="00F43396">
        <w:rPr>
          <w:rFonts w:ascii="Times New Roman" w:hAnsi="Times New Roman" w:cs="Times New Roman"/>
        </w:rPr>
        <w:t xml:space="preserve">at least </w:t>
      </w:r>
      <w:r w:rsidRPr="0081125F" w:rsidR="00253772">
        <w:rPr>
          <w:rFonts w:ascii="Times New Roman" w:hAnsi="Times New Roman" w:cs="Times New Roman"/>
        </w:rPr>
        <w:t>quarterly.</w:t>
      </w:r>
      <w:r w:rsidRPr="003972C1">
        <w:rPr>
          <w:rFonts w:ascii="Times New Roman" w:hAnsi="Times New Roman" w:cs="Times New Roman"/>
        </w:rPr>
        <w:t xml:space="preserve"> </w:t>
      </w:r>
    </w:p>
    <w:p w:rsidRPr="003972C1" w:rsidR="003175F9" w:rsidP="0081125F" w:rsidRDefault="003175F9" w14:paraId="0B3149A3" w14:textId="77777777">
      <w:pPr>
        <w:rPr>
          <w:rFonts w:ascii="Times New Roman" w:hAnsi="Times New Roman" w:cs="Times New Roman"/>
        </w:rPr>
      </w:pPr>
    </w:p>
    <w:p w:rsidRPr="0082777D" w:rsidR="0015245F" w:rsidP="0081125F" w:rsidRDefault="00AF304A" w14:paraId="7CE2A816" w14:textId="77777777">
      <w:pPr>
        <w:tabs>
          <w:tab w:val="right" w:pos="360"/>
        </w:tabs>
        <w:autoSpaceDE w:val="0"/>
        <w:autoSpaceDN w:val="0"/>
        <w:adjustRightInd w:val="0"/>
        <w:rPr>
          <w:rFonts w:ascii="Times New Roman" w:hAnsi="Times New Roman" w:cs="Times New Roman"/>
          <w:i/>
        </w:rPr>
      </w:pPr>
      <w:bookmarkStart w:name="_Toc509145154" w:id="23"/>
      <w:r w:rsidRPr="008A7848">
        <w:rPr>
          <w:rFonts w:ascii="Times New Roman" w:hAnsi="Times New Roman" w:cs="Times New Roman"/>
          <w:i/>
          <w:iCs/>
        </w:rPr>
        <w:t>A.17.</w:t>
      </w:r>
      <w:r w:rsidRPr="003972C1">
        <w:rPr>
          <w:rFonts w:ascii="Times New Roman" w:hAnsi="Times New Roman" w:cs="Times New Roman"/>
          <w:b/>
          <w:i/>
          <w:iCs/>
        </w:rPr>
        <w:t xml:space="preserve"> </w:t>
      </w:r>
      <w:r w:rsidR="00E018BC">
        <w:rPr>
          <w:rFonts w:ascii="Times New Roman" w:hAnsi="Times New Roman" w:cs="Times New Roman"/>
          <w:b/>
          <w:i/>
          <w:iCs/>
        </w:rPr>
        <w:t xml:space="preserve"> </w:t>
      </w:r>
      <w:r w:rsidRPr="0082777D" w:rsidR="00E018BC">
        <w:rPr>
          <w:rFonts w:ascii="Times New Roman" w:hAnsi="Times New Roman" w:cs="Times New Roman"/>
          <w:i/>
        </w:rPr>
        <w:t xml:space="preserve">If seeking approval not to display the expiration date for OMB approval of the information collection, explain the reasons that display would be inappropriate. </w:t>
      </w:r>
      <w:bookmarkEnd w:id="23"/>
    </w:p>
    <w:p w:rsidRPr="003972C1" w:rsidR="009D3DE4" w:rsidP="00CF6B37" w:rsidRDefault="009D3DE4" w14:paraId="1E5744D6" w14:textId="77777777">
      <w:pPr>
        <w:rPr>
          <w:rFonts w:ascii="Times New Roman" w:hAnsi="Times New Roman" w:cs="Times New Roman"/>
        </w:rPr>
      </w:pPr>
    </w:p>
    <w:p w:rsidRPr="003972C1" w:rsidR="00C21C2B" w:rsidP="00CF6B37" w:rsidRDefault="00C21C2B" w14:paraId="14F88E80" w14:textId="77777777">
      <w:pPr>
        <w:rPr>
          <w:rFonts w:ascii="Times New Roman" w:hAnsi="Times New Roman" w:cs="Times New Roman"/>
        </w:rPr>
      </w:pPr>
      <w:r w:rsidRPr="003972C1">
        <w:rPr>
          <w:rFonts w:ascii="Times New Roman" w:hAnsi="Times New Roman" w:cs="Times New Roman"/>
        </w:rPr>
        <w:t>The Department will display the expiration date for OMB approval</w:t>
      </w:r>
      <w:r w:rsidRPr="003972C1" w:rsidR="00DA7207">
        <w:rPr>
          <w:rFonts w:ascii="Times New Roman" w:hAnsi="Times New Roman" w:cs="Times New Roman"/>
        </w:rPr>
        <w:t>.</w:t>
      </w:r>
    </w:p>
    <w:p w:rsidRPr="003972C1" w:rsidR="009D3DE4" w:rsidP="00CF6B37" w:rsidRDefault="009D3DE4" w14:paraId="1E7F864A" w14:textId="77777777">
      <w:pPr>
        <w:rPr>
          <w:rFonts w:ascii="Times New Roman" w:hAnsi="Times New Roman" w:cs="Times New Roman"/>
        </w:rPr>
      </w:pPr>
    </w:p>
    <w:p w:rsidRPr="0082777D" w:rsidR="00E018BC" w:rsidP="00E018BC" w:rsidRDefault="00C21C2B" w14:paraId="1D4F8ACB" w14:textId="77777777">
      <w:pPr>
        <w:tabs>
          <w:tab w:val="right" w:pos="360"/>
        </w:tabs>
        <w:rPr>
          <w:rFonts w:ascii="Times New Roman" w:hAnsi="Times New Roman" w:cs="Times New Roman"/>
          <w:i/>
        </w:rPr>
      </w:pPr>
      <w:bookmarkStart w:name="_Toc509145155" w:id="24"/>
      <w:r w:rsidRPr="008A7848">
        <w:rPr>
          <w:rFonts w:ascii="Times New Roman" w:hAnsi="Times New Roman" w:cs="Times New Roman"/>
          <w:i/>
          <w:iCs/>
        </w:rPr>
        <w:t>A.18.</w:t>
      </w:r>
      <w:r w:rsidR="00E018BC">
        <w:rPr>
          <w:rFonts w:ascii="Times New Roman" w:hAnsi="Times New Roman" w:cs="Times New Roman"/>
          <w:b/>
          <w:iCs/>
        </w:rPr>
        <w:t xml:space="preserve"> </w:t>
      </w:r>
      <w:r w:rsidRPr="00E018BC" w:rsidR="00E018BC">
        <w:rPr>
          <w:i/>
        </w:rPr>
        <w:t xml:space="preserve"> </w:t>
      </w:r>
      <w:r w:rsidRPr="0082777D" w:rsidR="00E018BC">
        <w:rPr>
          <w:rFonts w:ascii="Times New Roman" w:hAnsi="Times New Roman" w:cs="Times New Roman"/>
          <w:i/>
        </w:rPr>
        <w:t>Explain each exception to the topics of the certification statement identified in “Certification for Paperwork Reduction Act Submissions.”</w:t>
      </w:r>
    </w:p>
    <w:bookmarkEnd w:id="24"/>
    <w:p w:rsidRPr="003972C1" w:rsidR="00C21C2B" w:rsidP="0082777D" w:rsidRDefault="0015245F" w14:paraId="0F8C5348" w14:textId="77777777">
      <w:pPr>
        <w:pStyle w:val="Heading2"/>
        <w:ind w:right="-90"/>
      </w:pPr>
      <w:r w:rsidRPr="003972C1">
        <w:rPr>
          <w:rFonts w:ascii="Times New Roman" w:hAnsi="Times New Roman" w:cs="Times New Roman"/>
          <w:b/>
          <w:bCs/>
          <w:iCs w:val="0"/>
          <w:sz w:val="24"/>
        </w:rPr>
        <w:tab/>
      </w:r>
    </w:p>
    <w:p w:rsidRPr="003972C1" w:rsidR="00C21C2B" w:rsidP="00CF6B37" w:rsidRDefault="00C21C2B" w14:paraId="1563BA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rPr>
      </w:pPr>
      <w:r w:rsidRPr="003972C1">
        <w:rPr>
          <w:rFonts w:ascii="Times New Roman" w:hAnsi="Times New Roman" w:cs="Times New Roman"/>
        </w:rPr>
        <w:t>The Department is not seeking any exception to the certification requirements.</w:t>
      </w:r>
    </w:p>
    <w:p w:rsidRPr="003972C1" w:rsidR="00FA7BBB" w:rsidP="00FA7BBB" w:rsidRDefault="00FA7BBB" w14:paraId="2DEB8747" w14:textId="77777777">
      <w:pPr>
        <w:rPr>
          <w:rFonts w:ascii="Times New Roman" w:hAnsi="Times New Roman" w:cs="Times New Roman"/>
        </w:rPr>
      </w:pPr>
    </w:p>
    <w:p w:rsidRPr="003972C1" w:rsidR="00C21C2B" w:rsidP="00FA7BBB" w:rsidRDefault="00FA7BBB" w14:paraId="3FB18A95" w14:textId="77777777">
      <w:pPr>
        <w:numPr>
          <w:ilvl w:val="0"/>
          <w:numId w:val="14"/>
        </w:numPr>
        <w:ind w:hanging="720"/>
        <w:outlineLvl w:val="0"/>
        <w:rPr>
          <w:rFonts w:ascii="Times New Roman" w:hAnsi="Times New Roman" w:cs="Times New Roman"/>
        </w:rPr>
      </w:pPr>
      <w:r w:rsidRPr="003972C1">
        <w:rPr>
          <w:rFonts w:ascii="Times New Roman" w:hAnsi="Times New Roman" w:cs="Times New Roman"/>
          <w:b/>
          <w:bCs/>
        </w:rPr>
        <w:t xml:space="preserve"> </w:t>
      </w:r>
      <w:bookmarkStart w:name="_Toc509145156" w:id="25"/>
      <w:r w:rsidRPr="003972C1" w:rsidR="00C21C2B">
        <w:rPr>
          <w:rFonts w:ascii="Times New Roman" w:hAnsi="Times New Roman" w:cs="Times New Roman"/>
          <w:b/>
          <w:bCs/>
        </w:rPr>
        <w:t>Collection of Information Employing Statistical Methods</w:t>
      </w:r>
      <w:bookmarkEnd w:id="25"/>
    </w:p>
    <w:p w:rsidRPr="003972C1" w:rsidR="00C21C2B" w:rsidP="00CF6B37" w:rsidRDefault="00C21C2B" w14:paraId="191E3D2A" w14:textId="77777777">
      <w:pPr>
        <w:rPr>
          <w:rFonts w:ascii="Times New Roman" w:hAnsi="Times New Roman" w:cs="Times New Roman"/>
        </w:rPr>
      </w:pPr>
    </w:p>
    <w:p w:rsidRPr="003972C1" w:rsidR="0015245F" w:rsidP="00CF6B37" w:rsidRDefault="00AF304A" w14:paraId="381D2F3A"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rPr>
          <w:rFonts w:ascii="Times New Roman" w:hAnsi="Times New Roman" w:cs="Times New Roman"/>
        </w:rPr>
      </w:pPr>
      <w:r w:rsidRPr="003972C1">
        <w:rPr>
          <w:rFonts w:ascii="Times New Roman" w:hAnsi="Times New Roman" w:cs="Times New Roman"/>
        </w:rPr>
        <w:t>This information collection does not employ statistical methods.</w:t>
      </w:r>
    </w:p>
    <w:sectPr w:rsidRPr="003972C1" w:rsidR="0015245F" w:rsidSect="00E6286E">
      <w:headerReference w:type="default" r:id="rId24"/>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0023" w14:textId="77777777" w:rsidR="00224C3C" w:rsidRDefault="00224C3C">
      <w:r>
        <w:separator/>
      </w:r>
    </w:p>
  </w:endnote>
  <w:endnote w:type="continuationSeparator" w:id="0">
    <w:p w14:paraId="43E23B04" w14:textId="77777777" w:rsidR="00224C3C" w:rsidRDefault="00224C3C">
      <w:r>
        <w:continuationSeparator/>
      </w:r>
    </w:p>
  </w:endnote>
  <w:endnote w:type="continuationNotice" w:id="1">
    <w:p w14:paraId="426D8940" w14:textId="77777777" w:rsidR="00224C3C" w:rsidRDefault="00224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9F62" w14:textId="77777777" w:rsidR="00695D02" w:rsidRPr="001F2B0E" w:rsidRDefault="00695D02">
    <w:pPr>
      <w:pStyle w:val="Footer"/>
      <w:jc w:val="center"/>
      <w:rPr>
        <w:rFonts w:ascii="Times New Roman" w:hAnsi="Times New Roman" w:cs="Times New Roman"/>
      </w:rPr>
    </w:pPr>
    <w:r w:rsidRPr="001F2B0E">
      <w:rPr>
        <w:rFonts w:ascii="Times New Roman" w:hAnsi="Times New Roman" w:cs="Times New Roman"/>
      </w:rPr>
      <w:fldChar w:fldCharType="begin"/>
    </w:r>
    <w:r w:rsidRPr="001F2B0E">
      <w:rPr>
        <w:rFonts w:ascii="Times New Roman" w:hAnsi="Times New Roman" w:cs="Times New Roman"/>
      </w:rPr>
      <w:instrText xml:space="preserve"> PAGE   \* MERGEFORMAT </w:instrText>
    </w:r>
    <w:r w:rsidRPr="001F2B0E">
      <w:rPr>
        <w:rFonts w:ascii="Times New Roman" w:hAnsi="Times New Roman" w:cs="Times New Roman"/>
      </w:rPr>
      <w:fldChar w:fldCharType="separate"/>
    </w:r>
    <w:r w:rsidR="00E40443">
      <w:rPr>
        <w:rFonts w:ascii="Times New Roman" w:hAnsi="Times New Roman" w:cs="Times New Roman"/>
        <w:noProof/>
      </w:rPr>
      <w:t>16</w:t>
    </w:r>
    <w:r w:rsidRPr="001F2B0E">
      <w:rPr>
        <w:rFonts w:ascii="Times New Roman" w:hAnsi="Times New Roman" w:cs="Times New Roman"/>
        <w:noProof/>
      </w:rPr>
      <w:fldChar w:fldCharType="end"/>
    </w:r>
  </w:p>
  <w:p w14:paraId="1E164061" w14:textId="77777777" w:rsidR="00695D02" w:rsidRDefault="00695D02" w:rsidP="003276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9C09" w14:textId="77777777" w:rsidR="00224C3C" w:rsidRDefault="00224C3C">
      <w:r>
        <w:separator/>
      </w:r>
    </w:p>
  </w:footnote>
  <w:footnote w:type="continuationSeparator" w:id="0">
    <w:p w14:paraId="0F8D368D" w14:textId="77777777" w:rsidR="00224C3C" w:rsidRDefault="00224C3C">
      <w:r>
        <w:continuationSeparator/>
      </w:r>
    </w:p>
  </w:footnote>
  <w:footnote w:type="continuationNotice" w:id="1">
    <w:p w14:paraId="3F41F0B2" w14:textId="77777777" w:rsidR="00224C3C" w:rsidRDefault="00224C3C"/>
  </w:footnote>
  <w:footnote w:id="2">
    <w:p w14:paraId="1A6CAA0B" w14:textId="77777777" w:rsidR="00D216FF" w:rsidRPr="000B7234" w:rsidRDefault="00D216FF">
      <w:pPr>
        <w:pStyle w:val="FootnoteText"/>
        <w:rPr>
          <w:rFonts w:ascii="Times New Roman" w:hAnsi="Times New Roman" w:cs="Times New Roman"/>
        </w:rPr>
      </w:pPr>
      <w:r w:rsidRPr="00534440">
        <w:rPr>
          <w:rStyle w:val="FootnoteReference"/>
          <w:rFonts w:ascii="Times New Roman" w:hAnsi="Times New Roman"/>
          <w:vertAlign w:val="superscript"/>
        </w:rPr>
        <w:footnoteRef/>
      </w:r>
      <w:r w:rsidR="000B7234" w:rsidRPr="000B7234">
        <w:rPr>
          <w:rFonts w:ascii="Times New Roman" w:hAnsi="Times New Roman" w:cs="Times New Roman"/>
        </w:rPr>
        <w:t xml:space="preserve"> The Department intends to transfer the information collection for the Form ETA-9165 to the ICR for the Form ETA-9141, </w:t>
      </w:r>
      <w:r w:rsidR="000B7234" w:rsidRPr="000B7234">
        <w:rPr>
          <w:rFonts w:ascii="Times New Roman" w:hAnsi="Times New Roman" w:cs="Times New Roman"/>
          <w:i/>
          <w:iCs/>
        </w:rPr>
        <w:t>Application for Prevailing Wage Determination</w:t>
      </w:r>
      <w:r w:rsidR="000B7234" w:rsidRPr="000B7234">
        <w:rPr>
          <w:rFonts w:ascii="Times New Roman" w:hAnsi="Times New Roman" w:cs="Times New Roman"/>
        </w:rPr>
        <w:t xml:space="preserve">, OMB Control Number 1205-0508.  The burden for the Form ETA-9165 is included in the ICR for OMB Control Number 1205-0508 as part of a 60-day </w:t>
      </w:r>
      <w:r w:rsidR="000B7234" w:rsidRPr="000B7234">
        <w:rPr>
          <w:rFonts w:ascii="Times New Roman" w:hAnsi="Times New Roman" w:cs="Times New Roman"/>
          <w:i/>
          <w:iCs/>
        </w:rPr>
        <w:t xml:space="preserve">Federal Register </w:t>
      </w:r>
      <w:r w:rsidR="000B7234" w:rsidRPr="000B7234">
        <w:rPr>
          <w:rFonts w:ascii="Times New Roman" w:hAnsi="Times New Roman" w:cs="Times New Roman"/>
        </w:rPr>
        <w:t>notice</w:t>
      </w:r>
      <w:r w:rsidR="00E113F0">
        <w:rPr>
          <w:rFonts w:ascii="Times New Roman" w:hAnsi="Times New Roman" w:cs="Times New Roman"/>
        </w:rPr>
        <w:t>.</w:t>
      </w:r>
      <w:r w:rsidR="000B7234" w:rsidRPr="000B7234">
        <w:rPr>
          <w:rFonts w:ascii="Times New Roman" w:hAnsi="Times New Roman" w:cs="Times New Roman"/>
        </w:rPr>
        <w:t xml:space="preserve"> </w:t>
      </w:r>
    </w:p>
  </w:footnote>
  <w:footnote w:id="3">
    <w:p w14:paraId="55C4274F" w14:textId="77777777" w:rsidR="00695D02" w:rsidRPr="00EA2C98" w:rsidRDefault="00695D02">
      <w:pPr>
        <w:pStyle w:val="FootnoteText"/>
        <w:rPr>
          <w:rFonts w:ascii="Times New Roman" w:hAnsi="Times New Roman" w:cs="Times New Roman"/>
          <w:color w:val="000000"/>
        </w:rPr>
      </w:pPr>
      <w:r w:rsidRPr="00EA2C98">
        <w:rPr>
          <w:rStyle w:val="FootnoteReference"/>
          <w:rFonts w:ascii="Times New Roman" w:hAnsi="Times New Roman"/>
          <w:color w:val="000000"/>
          <w:vertAlign w:val="superscript"/>
        </w:rPr>
        <w:footnoteRef/>
      </w:r>
      <w:r w:rsidRPr="00EA2C98">
        <w:rPr>
          <w:rFonts w:ascii="Times New Roman" w:hAnsi="Times New Roman" w:cs="Times New Roman"/>
          <w:color w:val="000000"/>
        </w:rPr>
        <w:t xml:space="preserve"> Under Section 1517 of Title XV of the Homeland Security Act of 2002 (HSA), Pub. L. No. 107-296, any reference to the Attorney General in a provision of the INA describing functions that were transferred from the Attorney General or other Department of Justice official to DHS by the HSA “shall be deemed to refer to the Secretary” of Homeland Security.  </w:t>
      </w:r>
      <w:r w:rsidRPr="00EA2C98">
        <w:rPr>
          <w:rFonts w:ascii="Times New Roman" w:hAnsi="Times New Roman" w:cs="Times New Roman"/>
          <w:i/>
          <w:color w:val="000000"/>
        </w:rPr>
        <w:t>See</w:t>
      </w:r>
      <w:r w:rsidRPr="00EA2C98">
        <w:rPr>
          <w:rFonts w:ascii="Times New Roman" w:hAnsi="Times New Roman" w:cs="Times New Roman"/>
          <w:color w:val="000000"/>
        </w:rPr>
        <w:t xml:space="preserve"> 6 U.S.C. </w:t>
      </w:r>
      <w:r w:rsidR="00B00EDA" w:rsidRPr="00EA2C98">
        <w:rPr>
          <w:rFonts w:ascii="Times New Roman" w:hAnsi="Times New Roman" w:cs="Times New Roman"/>
          <w:color w:val="000000"/>
        </w:rPr>
        <w:t xml:space="preserve">§ </w:t>
      </w:r>
      <w:r w:rsidRPr="00EA2C98">
        <w:rPr>
          <w:rFonts w:ascii="Times New Roman" w:hAnsi="Times New Roman" w:cs="Times New Roman"/>
          <w:color w:val="000000"/>
        </w:rPr>
        <w:t xml:space="preserve">557 (2003) (codifying HSA, Title XV, Section 1517); 6 U.S.C. </w:t>
      </w:r>
      <w:r w:rsidR="00D44321" w:rsidRPr="00EA2C98">
        <w:rPr>
          <w:rFonts w:ascii="Times New Roman" w:hAnsi="Times New Roman" w:cs="Times New Roman"/>
          <w:color w:val="000000"/>
        </w:rPr>
        <w:t xml:space="preserve">§ </w:t>
      </w:r>
      <w:r w:rsidRPr="00EA2C98">
        <w:rPr>
          <w:rFonts w:ascii="Times New Roman" w:hAnsi="Times New Roman" w:cs="Times New Roman"/>
          <w:color w:val="000000"/>
        </w:rPr>
        <w:t xml:space="preserve">542 note; 8 U.S.C. </w:t>
      </w:r>
      <w:r w:rsidR="00D44321" w:rsidRPr="00EA2C98">
        <w:rPr>
          <w:rFonts w:ascii="Times New Roman" w:hAnsi="Times New Roman" w:cs="Times New Roman"/>
          <w:color w:val="000000"/>
        </w:rPr>
        <w:t xml:space="preserve">§ </w:t>
      </w:r>
      <w:r w:rsidRPr="00EA2C98">
        <w:rPr>
          <w:rFonts w:ascii="Times New Roman" w:hAnsi="Times New Roman" w:cs="Times New Roman"/>
          <w:color w:val="000000"/>
        </w:rPr>
        <w:t>1551 note.</w:t>
      </w:r>
    </w:p>
  </w:footnote>
  <w:footnote w:id="4">
    <w:p w14:paraId="6124EE32" w14:textId="77777777" w:rsidR="00A26FE1" w:rsidRPr="00D83F62" w:rsidRDefault="00A26FE1">
      <w:pPr>
        <w:pStyle w:val="FootnoteText"/>
        <w:rPr>
          <w:rFonts w:ascii="Times New Roman" w:hAnsi="Times New Roman" w:cs="Times New Roman"/>
          <w:vertAlign w:val="superscript"/>
        </w:rPr>
      </w:pPr>
      <w:r w:rsidRPr="00D83F62">
        <w:rPr>
          <w:rStyle w:val="FootnoteReference"/>
          <w:rFonts w:ascii="Times New Roman" w:hAnsi="Times New Roman"/>
          <w:vertAlign w:val="superscript"/>
        </w:rPr>
        <w:footnoteRef/>
      </w:r>
      <w:r w:rsidRPr="00D83F62">
        <w:rPr>
          <w:rFonts w:ascii="Times New Roman" w:hAnsi="Times New Roman" w:cs="Times New Roman"/>
          <w:vertAlign w:val="superscript"/>
        </w:rPr>
        <w:t xml:space="preserve"> </w:t>
      </w:r>
      <w:r>
        <w:rPr>
          <w:rFonts w:ascii="Times New Roman" w:hAnsi="Times New Roman" w:cs="Times New Roman"/>
          <w:i/>
          <w:iCs/>
        </w:rPr>
        <w:t xml:space="preserve">See </w:t>
      </w:r>
      <w:r w:rsidRPr="00FD1F4D">
        <w:rPr>
          <w:rFonts w:ascii="Times New Roman" w:hAnsi="Times New Roman" w:cs="Times New Roman"/>
        </w:rPr>
        <w:t>20 CFR 655.10(f)</w:t>
      </w:r>
      <w:r>
        <w:rPr>
          <w:rFonts w:ascii="Times New Roman" w:hAnsi="Times New Roman" w:cs="Times New Roman"/>
        </w:rPr>
        <w:t xml:space="preserve"> </w:t>
      </w:r>
      <w:r w:rsidRPr="003972C1">
        <w:rPr>
          <w:rFonts w:ascii="Times New Roman" w:hAnsi="Times New Roman" w:cs="Times New Roman"/>
        </w:rPr>
        <w:t xml:space="preserve">as modified by Section 112 of the </w:t>
      </w:r>
      <w:r>
        <w:rPr>
          <w:rFonts w:ascii="Times New Roman" w:hAnsi="Times New Roman" w:cs="Times New Roman"/>
        </w:rPr>
        <w:t>“</w:t>
      </w:r>
      <w:r w:rsidRPr="003972C1">
        <w:rPr>
          <w:rFonts w:ascii="Times New Roman" w:hAnsi="Times New Roman" w:cs="Times New Roman"/>
        </w:rPr>
        <w:t xml:space="preserve">Department of Labor Appropriations Act, </w:t>
      </w:r>
      <w:r>
        <w:rPr>
          <w:rFonts w:ascii="Times New Roman" w:hAnsi="Times New Roman" w:cs="Times New Roman"/>
        </w:rPr>
        <w:t>2016,”</w:t>
      </w:r>
      <w:r w:rsidRPr="003972C1">
        <w:rPr>
          <w:rFonts w:ascii="Times New Roman" w:hAnsi="Times New Roman" w:cs="Times New Roman"/>
        </w:rPr>
        <w:t xml:space="preserve"> Division H, Title I of Pub. L. </w:t>
      </w:r>
      <w:r>
        <w:rPr>
          <w:rFonts w:ascii="Times New Roman" w:hAnsi="Times New Roman" w:cs="Times New Roman"/>
        </w:rPr>
        <w:t>114-113</w:t>
      </w:r>
      <w:r w:rsidRPr="003972C1">
        <w:rPr>
          <w:rFonts w:ascii="Times New Roman" w:hAnsi="Times New Roman" w:cs="Times New Roman"/>
        </w:rPr>
        <w:t xml:space="preserve"> (</w:t>
      </w:r>
      <w:r>
        <w:rPr>
          <w:rFonts w:ascii="Times New Roman" w:hAnsi="Times New Roman" w:cs="Times New Roman"/>
        </w:rPr>
        <w:t>Dec. 18, 2015</w:t>
      </w:r>
      <w:r w:rsidRPr="003972C1">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S</w:t>
      </w:r>
      <w:r w:rsidRPr="00E40443">
        <w:rPr>
          <w:rFonts w:ascii="Times New Roman" w:hAnsi="Times New Roman" w:cs="Times New Roman"/>
          <w:i/>
        </w:rPr>
        <w:t>ee also</w:t>
      </w:r>
      <w:r>
        <w:rPr>
          <w:rFonts w:ascii="Times New Roman" w:hAnsi="Times New Roman" w:cs="Times New Roman"/>
        </w:rPr>
        <w:t xml:space="preserve"> Department of Labor Appropriations Act, 2021, Pub. L. 116-260, 134 Stat. 1183, 1564 (2020).</w:t>
      </w:r>
      <w:r w:rsidRPr="00FD1F4D">
        <w:rPr>
          <w:rFonts w:ascii="Times New Roman" w:hAnsi="Times New Roman" w:cs="Times New Roman"/>
        </w:rPr>
        <w:t xml:space="preserve">  </w:t>
      </w:r>
    </w:p>
  </w:footnote>
  <w:footnote w:id="5">
    <w:p w14:paraId="60D2CE9A" w14:textId="77777777" w:rsidR="00DB37B5" w:rsidRPr="003405F8" w:rsidRDefault="00DB37B5">
      <w:pPr>
        <w:pStyle w:val="FootnoteText"/>
        <w:rPr>
          <w:rFonts w:ascii="Times New Roman" w:hAnsi="Times New Roman" w:cs="Times New Roman"/>
        </w:rPr>
      </w:pPr>
      <w:r w:rsidRPr="003405F8">
        <w:rPr>
          <w:rStyle w:val="FootnoteReference"/>
          <w:rFonts w:ascii="Times New Roman" w:hAnsi="Times New Roman"/>
          <w:vertAlign w:val="superscript"/>
        </w:rPr>
        <w:footnoteRef/>
      </w:r>
      <w:r w:rsidRPr="003405F8">
        <w:rPr>
          <w:rFonts w:ascii="Times New Roman" w:hAnsi="Times New Roman" w:cs="Times New Roman"/>
          <w:vertAlign w:val="superscript"/>
        </w:rPr>
        <w:t xml:space="preserve"> </w:t>
      </w:r>
      <w:r>
        <w:rPr>
          <w:rFonts w:ascii="Times New Roman" w:hAnsi="Times New Roman" w:cs="Times New Roman"/>
        </w:rPr>
        <w:t>In F</w:t>
      </w:r>
      <w:r w:rsidR="00D01C07">
        <w:rPr>
          <w:rFonts w:ascii="Times New Roman" w:hAnsi="Times New Roman" w:cs="Times New Roman"/>
        </w:rPr>
        <w:t>iscal Year</w:t>
      </w:r>
      <w:r>
        <w:rPr>
          <w:rFonts w:ascii="Times New Roman" w:hAnsi="Times New Roman" w:cs="Times New Roman"/>
        </w:rPr>
        <w:t xml:space="preserve"> 2020, 98.9% of respondents filed H-2B applications electronically, rather than by mail.  </w:t>
      </w:r>
    </w:p>
  </w:footnote>
  <w:footnote w:id="6">
    <w:p w14:paraId="124CCD01" w14:textId="77777777" w:rsidR="00A9262D" w:rsidRPr="00CF6B37" w:rsidRDefault="00A9262D" w:rsidP="00A9262D">
      <w:pPr>
        <w:pStyle w:val="FootnoteText"/>
        <w:rPr>
          <w:rFonts w:ascii="Times New Roman" w:hAnsi="Times New Roman" w:cs="Times New Roman"/>
        </w:rPr>
      </w:pPr>
      <w:r w:rsidRPr="00216122">
        <w:rPr>
          <w:rStyle w:val="FootnoteReference"/>
          <w:rFonts w:ascii="Times New Roman" w:hAnsi="Times New Roman"/>
          <w:sz w:val="18"/>
          <w:vertAlign w:val="superscript"/>
        </w:rPr>
        <w:footnoteRef/>
      </w:r>
      <w:r w:rsidRPr="00695D02">
        <w:rPr>
          <w:rFonts w:ascii="Times New Roman" w:hAnsi="Times New Roman" w:cs="Times New Roman"/>
          <w:sz w:val="18"/>
        </w:rPr>
        <w:t xml:space="preserve"> The numerical estimation of 9,393 is derived from the average submissions of H-2B applications from Fiscal Years 2019 and 2020. Burden estimates provided are based on average data from Fiscal Years 2019 and 2020 to the extent possible, unless otherwise indicated.  Burden estimates are rounded to the nearest whole number or when relevant, the nearest thousandths place of a decimal.</w:t>
      </w:r>
    </w:p>
  </w:footnote>
  <w:footnote w:id="7">
    <w:p w14:paraId="276157C9" w14:textId="77777777" w:rsidR="00A9262D" w:rsidRPr="00216122" w:rsidRDefault="00A9262D" w:rsidP="00A9262D">
      <w:pPr>
        <w:pStyle w:val="FootnoteText"/>
        <w:rPr>
          <w:rFonts w:ascii="Times New Roman" w:hAnsi="Times New Roman" w:cs="Times New Roman"/>
          <w:sz w:val="18"/>
          <w:szCs w:val="18"/>
        </w:rPr>
      </w:pPr>
      <w:r w:rsidRPr="00216122">
        <w:rPr>
          <w:rStyle w:val="FootnoteReference"/>
          <w:rFonts w:ascii="Times New Roman" w:hAnsi="Times New Roman"/>
          <w:vertAlign w:val="superscript"/>
        </w:rPr>
        <w:footnoteRef/>
      </w:r>
      <w:r w:rsidRPr="005847A0">
        <w:rPr>
          <w:rFonts w:ascii="Times New Roman" w:hAnsi="Times New Roman" w:cs="Times New Roman"/>
        </w:rPr>
        <w:t xml:space="preserve"> </w:t>
      </w:r>
      <w:r w:rsidRPr="00216122">
        <w:rPr>
          <w:rFonts w:ascii="Times New Roman" w:hAnsi="Times New Roman" w:cs="Times New Roman"/>
          <w:sz w:val="18"/>
          <w:szCs w:val="18"/>
        </w:rPr>
        <w:t xml:space="preserve">This is an estimate of projected filings after </w:t>
      </w:r>
      <w:r w:rsidRPr="00216122">
        <w:rPr>
          <w:rFonts w:ascii="Times New Roman" w:hAnsi="Times New Roman" w:cs="Times New Roman"/>
          <w:i/>
          <w:sz w:val="18"/>
          <w:szCs w:val="18"/>
        </w:rPr>
        <w:t>Federal Register</w:t>
      </w:r>
      <w:r w:rsidRPr="00216122">
        <w:rPr>
          <w:rFonts w:ascii="Times New Roman" w:hAnsi="Times New Roman" w:cs="Times New Roman"/>
          <w:sz w:val="18"/>
          <w:szCs w:val="18"/>
        </w:rPr>
        <w:t xml:space="preserve"> notice and implementation of the registration process.</w:t>
      </w:r>
    </w:p>
  </w:footnote>
  <w:footnote w:id="8">
    <w:p w14:paraId="5C718B3E" w14:textId="77777777" w:rsidR="00695D02" w:rsidRPr="00CF6B37" w:rsidRDefault="00695D02" w:rsidP="00770DC4">
      <w:pPr>
        <w:pStyle w:val="FootnoteText"/>
        <w:rPr>
          <w:rFonts w:ascii="Times New Roman" w:hAnsi="Times New Roman" w:cs="Times New Roman"/>
        </w:rPr>
      </w:pPr>
      <w:r w:rsidRPr="00216122">
        <w:rPr>
          <w:rStyle w:val="FootnoteReference"/>
          <w:rFonts w:ascii="Times New Roman" w:hAnsi="Times New Roman"/>
          <w:sz w:val="18"/>
          <w:szCs w:val="18"/>
          <w:vertAlign w:val="superscript"/>
        </w:rPr>
        <w:footnoteRef/>
      </w:r>
      <w:r w:rsidRPr="00695D02">
        <w:rPr>
          <w:rFonts w:ascii="Times New Roman" w:hAnsi="Times New Roman" w:cs="Times New Roman"/>
          <w:sz w:val="16"/>
        </w:rPr>
        <w:t xml:space="preserve"> More information on union membership in the United States in 2020 is available here: </w:t>
      </w:r>
      <w:hyperlink r:id="rId1" w:history="1">
        <w:r w:rsidRPr="00695D02">
          <w:rPr>
            <w:rStyle w:val="Hyperlink"/>
            <w:rFonts w:ascii="Times New Roman" w:hAnsi="Times New Roman" w:cs="Times New Roman"/>
            <w:sz w:val="16"/>
          </w:rPr>
          <w:t>https://www.bls.gov/news.release/union2.nr0.htm</w:t>
        </w:r>
      </w:hyperlink>
      <w:r w:rsidRPr="00695D02">
        <w:rPr>
          <w:rFonts w:ascii="Times New Roman" w:hAnsi="Times New Roman" w:cs="Times New Roman"/>
          <w:sz w:val="16"/>
        </w:rPr>
        <w:t>.</w:t>
      </w:r>
      <w:r>
        <w:rPr>
          <w:rFonts w:ascii="Times New Roman" w:hAnsi="Times New Roman" w:cs="Times New Roman"/>
          <w:sz w:val="16"/>
        </w:rPr>
        <w:t xml:space="preserve"> </w:t>
      </w:r>
    </w:p>
  </w:footnote>
  <w:footnote w:id="9">
    <w:p w14:paraId="0AF79F78" w14:textId="77777777" w:rsidR="00695D02" w:rsidRPr="002C40F5" w:rsidRDefault="00695D02">
      <w:pPr>
        <w:pStyle w:val="FootnoteText"/>
        <w:rPr>
          <w:rFonts w:ascii="Times New Roman" w:hAnsi="Times New Roman" w:cs="Times New Roman"/>
          <w:sz w:val="18"/>
          <w:szCs w:val="18"/>
        </w:rPr>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w:t>
      </w:r>
      <w:r w:rsidRPr="002C40F5">
        <w:rPr>
          <w:rFonts w:ascii="Times New Roman" w:hAnsi="Times New Roman" w:cs="Times New Roman"/>
          <w:i/>
          <w:kern w:val="36"/>
          <w:sz w:val="18"/>
          <w:szCs w:val="18"/>
        </w:rPr>
        <w:t>Occupational Employment and Wages, May 2020: 11-3121 Human Resources Managers</w:t>
      </w:r>
      <w:r w:rsidRPr="002C40F5">
        <w:rPr>
          <w:rFonts w:ascii="Times New Roman" w:hAnsi="Times New Roman" w:cs="Times New Roman"/>
          <w:kern w:val="36"/>
          <w:sz w:val="18"/>
          <w:szCs w:val="18"/>
        </w:rPr>
        <w:t xml:space="preserve">, DOL, BLS, </w:t>
      </w:r>
      <w:hyperlink r:id="rId2" w:history="1">
        <w:r w:rsidRPr="002C40F5">
          <w:rPr>
            <w:rStyle w:val="Hyperlink"/>
            <w:rFonts w:ascii="Times New Roman" w:hAnsi="Times New Roman" w:cs="Times New Roman"/>
            <w:kern w:val="36"/>
            <w:sz w:val="18"/>
            <w:szCs w:val="18"/>
          </w:rPr>
          <w:t>https://www.bls.gov/oes/cu</w:t>
        </w:r>
        <w:r w:rsidRPr="002C40F5">
          <w:rPr>
            <w:rStyle w:val="Hyperlink"/>
            <w:rFonts w:ascii="Times New Roman" w:hAnsi="Times New Roman" w:cs="Times New Roman"/>
            <w:kern w:val="36"/>
            <w:sz w:val="18"/>
            <w:szCs w:val="18"/>
          </w:rPr>
          <w:t>r</w:t>
        </w:r>
        <w:r w:rsidRPr="002C40F5">
          <w:rPr>
            <w:rStyle w:val="Hyperlink"/>
            <w:rFonts w:ascii="Times New Roman" w:hAnsi="Times New Roman" w:cs="Times New Roman"/>
            <w:kern w:val="36"/>
            <w:sz w:val="18"/>
            <w:szCs w:val="18"/>
          </w:rPr>
          <w:t>rent/</w:t>
        </w:r>
        <w:r w:rsidRPr="002C40F5">
          <w:rPr>
            <w:rStyle w:val="Hyperlink"/>
            <w:rFonts w:ascii="Times New Roman" w:hAnsi="Times New Roman" w:cs="Times New Roman"/>
            <w:kern w:val="36"/>
            <w:sz w:val="18"/>
            <w:szCs w:val="18"/>
          </w:rPr>
          <w:t>o</w:t>
        </w:r>
        <w:r w:rsidRPr="002C40F5">
          <w:rPr>
            <w:rStyle w:val="Hyperlink"/>
            <w:rFonts w:ascii="Times New Roman" w:hAnsi="Times New Roman" w:cs="Times New Roman"/>
            <w:kern w:val="36"/>
            <w:sz w:val="18"/>
            <w:szCs w:val="18"/>
          </w:rPr>
          <w:t>es113121.</w:t>
        </w:r>
        <w:r w:rsidRPr="002C40F5">
          <w:rPr>
            <w:rStyle w:val="Hyperlink"/>
            <w:rFonts w:ascii="Times New Roman" w:hAnsi="Times New Roman" w:cs="Times New Roman"/>
            <w:kern w:val="36"/>
            <w:sz w:val="18"/>
            <w:szCs w:val="18"/>
          </w:rPr>
          <w:t>h</w:t>
        </w:r>
        <w:r w:rsidRPr="002C40F5">
          <w:rPr>
            <w:rStyle w:val="Hyperlink"/>
            <w:rFonts w:ascii="Times New Roman" w:hAnsi="Times New Roman" w:cs="Times New Roman"/>
            <w:kern w:val="36"/>
            <w:sz w:val="18"/>
            <w:szCs w:val="18"/>
          </w:rPr>
          <w:t>tm</w:t>
        </w:r>
      </w:hyperlink>
      <w:r w:rsidRPr="002C40F5">
        <w:rPr>
          <w:rFonts w:ascii="Times New Roman" w:hAnsi="Times New Roman" w:cs="Times New Roman"/>
          <w:kern w:val="36"/>
          <w:sz w:val="18"/>
          <w:szCs w:val="18"/>
        </w:rPr>
        <w:t xml:space="preserve">. </w:t>
      </w:r>
    </w:p>
  </w:footnote>
  <w:footnote w:id="10">
    <w:p w14:paraId="58AD7F2E" w14:textId="77777777" w:rsidR="00695D02" w:rsidRPr="002C40F5" w:rsidRDefault="00695D02" w:rsidP="00BC2DED">
      <w:pPr>
        <w:pStyle w:val="FootnoteText"/>
        <w:rPr>
          <w:rFonts w:ascii="Times New Roman" w:hAnsi="Times New Roman" w:cs="Times New Roman"/>
          <w:sz w:val="18"/>
          <w:szCs w:val="18"/>
        </w:rPr>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w:t>
      </w:r>
      <w:r w:rsidR="00632D0D">
        <w:rPr>
          <w:rFonts w:ascii="Times New Roman" w:hAnsi="Times New Roman" w:cs="Times New Roman"/>
          <w:sz w:val="18"/>
          <w:szCs w:val="18"/>
        </w:rPr>
        <w:t xml:space="preserve"> </w:t>
      </w:r>
      <w:bookmarkStart w:id="18" w:name="_Hlk101792935"/>
      <w:r w:rsidR="00632D0D" w:rsidRPr="00632D0D">
        <w:rPr>
          <w:rFonts w:ascii="Times New Roman" w:hAnsi="Times New Roman" w:cs="Times New Roman"/>
          <w:i/>
          <w:iCs/>
          <w:color w:val="000000"/>
          <w:sz w:val="18"/>
          <w:szCs w:val="18"/>
        </w:rPr>
        <w:t>Employer Costs for Employee Compensation – September 2021</w:t>
      </w:r>
      <w:r w:rsidR="00632D0D" w:rsidRPr="00632D0D">
        <w:rPr>
          <w:rFonts w:ascii="Times New Roman" w:hAnsi="Times New Roman" w:cs="Times New Roman"/>
          <w:color w:val="000000"/>
          <w:sz w:val="18"/>
          <w:szCs w:val="18"/>
        </w:rPr>
        <w:t>, DOL, BLS,</w:t>
      </w:r>
      <w:r w:rsidR="00632D0D" w:rsidRPr="00632D0D">
        <w:rPr>
          <w:rFonts w:ascii="Times New Roman" w:hAnsi="Times New Roman" w:cs="Times New Roman"/>
          <w:i/>
          <w:sz w:val="18"/>
          <w:szCs w:val="18"/>
        </w:rPr>
        <w:t xml:space="preserve"> </w:t>
      </w:r>
      <w:hyperlink r:id="rId3" w:history="1">
        <w:r w:rsidR="00754F62" w:rsidRPr="00754F62">
          <w:rPr>
            <w:rStyle w:val="Hyperlink"/>
            <w:rFonts w:ascii="Times New Roman" w:hAnsi="Times New Roman" w:cs="Times New Roman"/>
            <w:sz w:val="18"/>
            <w:szCs w:val="18"/>
          </w:rPr>
          <w:t>https://www.bls.gov/n</w:t>
        </w:r>
        <w:r w:rsidR="00754F62" w:rsidRPr="00D92FF3">
          <w:rPr>
            <w:rStyle w:val="Hyperlink"/>
            <w:rFonts w:ascii="Times New Roman" w:hAnsi="Times New Roman" w:cs="Times New Roman"/>
            <w:sz w:val="18"/>
            <w:szCs w:val="18"/>
          </w:rPr>
          <w:t>ews.release/archives/ecec_12162021.</w:t>
        </w:r>
        <w:r w:rsidR="00754F62" w:rsidRPr="00111127">
          <w:rPr>
            <w:rStyle w:val="Hyperlink"/>
            <w:rFonts w:ascii="Times New Roman" w:hAnsi="Times New Roman" w:cs="Times New Roman"/>
            <w:sz w:val="18"/>
            <w:szCs w:val="18"/>
          </w:rPr>
          <w:t>pdf</w:t>
        </w:r>
      </w:hyperlink>
      <w:r w:rsidR="00632D0D" w:rsidRPr="00632D0D">
        <w:rPr>
          <w:rFonts w:ascii="Times New Roman" w:hAnsi="Times New Roman" w:cs="Times New Roman"/>
          <w:sz w:val="18"/>
          <w:szCs w:val="18"/>
        </w:rPr>
        <w:t>.</w:t>
      </w:r>
    </w:p>
    <w:bookmarkEnd w:id="18"/>
  </w:footnote>
  <w:footnote w:id="11">
    <w:p w14:paraId="12F4F795" w14:textId="77777777" w:rsidR="00F856BC" w:rsidRPr="00991188" w:rsidRDefault="00F856BC" w:rsidP="00F856BC">
      <w:pPr>
        <w:pStyle w:val="FootnoteText"/>
        <w:rPr>
          <w:rFonts w:ascii="Times New Roman" w:hAnsi="Times New Roman" w:cs="Times New Roman"/>
          <w:sz w:val="18"/>
          <w:szCs w:val="18"/>
        </w:rPr>
      </w:pPr>
      <w:r w:rsidRPr="00A17370">
        <w:rPr>
          <w:rStyle w:val="FootnoteReference"/>
          <w:rFonts w:ascii="Times New Roman" w:hAnsi="Times New Roman"/>
          <w:sz w:val="18"/>
          <w:szCs w:val="18"/>
          <w:vertAlign w:val="superscript"/>
        </w:rPr>
        <w:footnoteRef/>
      </w:r>
      <w:r w:rsidRPr="004B0066">
        <w:rPr>
          <w:rFonts w:ascii="Times New Roman" w:hAnsi="Times New Roman" w:cs="Times New Roman"/>
          <w:sz w:val="18"/>
          <w:szCs w:val="18"/>
        </w:rPr>
        <w:t xml:space="preserve"> </w:t>
      </w:r>
      <w:r w:rsidRPr="0081125F">
        <w:rPr>
          <w:rFonts w:ascii="Times New Roman" w:hAnsi="Times New Roman" w:cs="Times New Roman"/>
          <w:sz w:val="18"/>
          <w:szCs w:val="18"/>
        </w:rPr>
        <w:t>Total estimate number is rounded to two decimal places.  The translation of the job order is estimated to be $100 per job order, which is excluded from the Human Resources manager estimate (86,585.91</w:t>
      </w:r>
      <w:r>
        <w:rPr>
          <w:rFonts w:ascii="Times New Roman" w:hAnsi="Times New Roman" w:cs="Times New Roman"/>
          <w:sz w:val="18"/>
          <w:szCs w:val="18"/>
        </w:rPr>
        <w:t xml:space="preserve"> </w:t>
      </w:r>
      <w:r w:rsidRPr="0081125F">
        <w:rPr>
          <w:rFonts w:ascii="Times New Roman" w:hAnsi="Times New Roman" w:cs="Times New Roman"/>
          <w:sz w:val="18"/>
          <w:szCs w:val="18"/>
        </w:rPr>
        <w:t>hours – 7,324</w:t>
      </w:r>
      <w:r>
        <w:rPr>
          <w:rFonts w:ascii="Times New Roman" w:hAnsi="Times New Roman" w:cs="Times New Roman"/>
          <w:sz w:val="18"/>
          <w:szCs w:val="18"/>
        </w:rPr>
        <w:t xml:space="preserve"> </w:t>
      </w:r>
      <w:r w:rsidRPr="0081125F">
        <w:rPr>
          <w:rFonts w:ascii="Times New Roman" w:hAnsi="Times New Roman" w:cs="Times New Roman"/>
          <w:sz w:val="18"/>
          <w:szCs w:val="18"/>
        </w:rPr>
        <w:t>hours = 79,261.91 hours).</w:t>
      </w:r>
      <w:r>
        <w:rPr>
          <w:rFonts w:ascii="Times New Roman" w:hAnsi="Times New Roman" w:cs="Times New Roman"/>
          <w:sz w:val="18"/>
          <w:szCs w:val="18"/>
        </w:rPr>
        <w:t xml:space="preserve"> </w:t>
      </w:r>
    </w:p>
  </w:footnote>
  <w:footnote w:id="12">
    <w:p w14:paraId="5ACAC9DF" w14:textId="77777777" w:rsidR="00695D02" w:rsidRPr="003A4B6F" w:rsidRDefault="00695D02" w:rsidP="00F856BC">
      <w:pPr>
        <w:pStyle w:val="FootnoteText"/>
        <w:rPr>
          <w:rFonts w:ascii="Times New Roman" w:hAnsi="Times New Roman" w:cs="Times New Roman"/>
          <w:sz w:val="18"/>
          <w:szCs w:val="18"/>
        </w:rPr>
      </w:pPr>
      <w:r w:rsidRPr="00A17370">
        <w:rPr>
          <w:rStyle w:val="FootnoteReference"/>
          <w:rFonts w:ascii="Times New Roman" w:hAnsi="Times New Roman"/>
          <w:sz w:val="18"/>
          <w:szCs w:val="18"/>
          <w:vertAlign w:val="superscript"/>
        </w:rPr>
        <w:footnoteRef/>
      </w:r>
      <w:r w:rsidRPr="00991188">
        <w:rPr>
          <w:rFonts w:ascii="Times New Roman" w:hAnsi="Times New Roman" w:cs="Times New Roman"/>
          <w:sz w:val="18"/>
          <w:szCs w:val="18"/>
        </w:rPr>
        <w:t xml:space="preserve"> </w:t>
      </w:r>
      <w:r w:rsidRPr="00697D5F">
        <w:rPr>
          <w:rFonts w:ascii="Times New Roman" w:hAnsi="Times New Roman" w:cs="Times New Roman"/>
          <w:sz w:val="18"/>
          <w:szCs w:val="18"/>
        </w:rPr>
        <w:t xml:space="preserve">For the burden estimates, the Department has used H-2B program data averages for Fiscal Years </w:t>
      </w:r>
      <w:r>
        <w:rPr>
          <w:rFonts w:ascii="Times New Roman" w:hAnsi="Times New Roman" w:cs="Times New Roman"/>
          <w:sz w:val="18"/>
          <w:szCs w:val="18"/>
        </w:rPr>
        <w:t xml:space="preserve">2019 and 2020, with the exception of Appendix A, C, and D data which is based on Fiscal Year 2020 data after implementation of the current form.      </w:t>
      </w:r>
    </w:p>
  </w:footnote>
  <w:footnote w:id="13">
    <w:p w14:paraId="30AF5970" w14:textId="77777777" w:rsidR="00695D02" w:rsidRDefault="00695D02" w:rsidP="00F856BC"/>
  </w:footnote>
  <w:footnote w:id="14">
    <w:p w14:paraId="5206E6F7" w14:textId="77777777" w:rsidR="00695D02" w:rsidRPr="002C40F5" w:rsidRDefault="00695D02" w:rsidP="00F856BC">
      <w:pPr>
        <w:pStyle w:val="FootnoteText"/>
        <w:rPr>
          <w:rFonts w:ascii="Times New Roman" w:hAnsi="Times New Roman" w:cs="Times New Roman"/>
          <w:sz w:val="18"/>
          <w:szCs w:val="18"/>
        </w:rPr>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The Department has derived the frequency by dividing the H-2B fiscal year data for “Total Annual Responses” by the “Number of Respondents.”  The frequency is displayed with three decimal places</w:t>
      </w:r>
      <w:r>
        <w:rPr>
          <w:rFonts w:ascii="Times New Roman" w:hAnsi="Times New Roman" w:cs="Times New Roman"/>
          <w:sz w:val="18"/>
          <w:szCs w:val="18"/>
        </w:rPr>
        <w:t xml:space="preserve">, where necessary, </w:t>
      </w:r>
      <w:r w:rsidRPr="002C40F5">
        <w:rPr>
          <w:rFonts w:ascii="Times New Roman" w:hAnsi="Times New Roman" w:cs="Times New Roman"/>
          <w:sz w:val="18"/>
          <w:szCs w:val="18"/>
        </w:rPr>
        <w:t>to retain the value of the calculation to the extent possible.</w:t>
      </w:r>
    </w:p>
  </w:footnote>
  <w:footnote w:id="15">
    <w:p w14:paraId="6DD7844B" w14:textId="77777777" w:rsidR="00695D02" w:rsidRPr="002C40F5" w:rsidRDefault="00695D02" w:rsidP="00F856BC">
      <w:pPr>
        <w:rPr>
          <w:rFonts w:ascii="Times New Roman" w:hAnsi="Times New Roman" w:cs="Times New Roman"/>
          <w:sz w:val="18"/>
          <w:szCs w:val="18"/>
        </w:rPr>
      </w:pPr>
    </w:p>
  </w:footnote>
  <w:footnote w:id="16">
    <w:p w14:paraId="7FFB2708" w14:textId="77777777" w:rsidR="00695D02" w:rsidRDefault="00695D02" w:rsidP="00F856BC">
      <w:pPr>
        <w:pStyle w:val="FootnoteText"/>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The figures provided for the total annual responses are rounded to the nearest whole number. </w:t>
      </w:r>
      <w:r w:rsidRPr="002C40F5">
        <w:t xml:space="preserve"> </w:t>
      </w:r>
    </w:p>
  </w:footnote>
  <w:footnote w:id="17">
    <w:p w14:paraId="61154C6C" w14:textId="77777777" w:rsidR="004F20B5" w:rsidRDefault="004F20B5"/>
    <w:p w14:paraId="0921C871" w14:textId="77777777" w:rsidR="004B55A5" w:rsidRDefault="004B55A5" w:rsidP="00AD4C7E"/>
  </w:footnote>
  <w:footnote w:id="18">
    <w:p w14:paraId="70135E88" w14:textId="77777777" w:rsidR="004F20B5" w:rsidRDefault="004F20B5"/>
    <w:p w14:paraId="321E6C30" w14:textId="77777777" w:rsidR="004B55A5" w:rsidRPr="002C40F5" w:rsidRDefault="004B55A5" w:rsidP="00AD4C7E">
      <w:pPr>
        <w:rPr>
          <w:rFonts w:ascii="Times New Roman" w:hAnsi="Times New Roman" w:cs="Times New Roman"/>
          <w:sz w:val="18"/>
          <w:szCs w:val="18"/>
        </w:rPr>
      </w:pPr>
    </w:p>
  </w:footnote>
  <w:footnote w:id="19">
    <w:p w14:paraId="54292CC0" w14:textId="77777777" w:rsidR="00857EE7" w:rsidRDefault="00857EE7" w:rsidP="004B55A5"/>
  </w:footnote>
  <w:footnote w:id="20">
    <w:p w14:paraId="4AA6AE3F" w14:textId="77777777" w:rsidR="004B55A5" w:rsidRPr="002C40F5" w:rsidRDefault="004B55A5" w:rsidP="004B55A5">
      <w:pPr>
        <w:pStyle w:val="FootnoteText"/>
        <w:rPr>
          <w:rFonts w:ascii="Times New Roman" w:hAnsi="Times New Roman" w:cs="Times New Roman"/>
          <w:sz w:val="18"/>
          <w:szCs w:val="18"/>
        </w:rPr>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The Department has derived the frequency by dividing the H-2B fiscal year data for “Total Annual Responses” by the “Number of Respondents.”  The frequency is displayed with three decimal places</w:t>
      </w:r>
      <w:r>
        <w:rPr>
          <w:rFonts w:ascii="Times New Roman" w:hAnsi="Times New Roman" w:cs="Times New Roman"/>
          <w:sz w:val="18"/>
          <w:szCs w:val="18"/>
        </w:rPr>
        <w:t xml:space="preserve">, where necessary, </w:t>
      </w:r>
      <w:r w:rsidRPr="002C40F5">
        <w:rPr>
          <w:rFonts w:ascii="Times New Roman" w:hAnsi="Times New Roman" w:cs="Times New Roman"/>
          <w:sz w:val="18"/>
          <w:szCs w:val="18"/>
        </w:rPr>
        <w:t>to retain the value of the calculation to the extent possible.</w:t>
      </w:r>
    </w:p>
  </w:footnote>
  <w:footnote w:id="21">
    <w:p w14:paraId="77778152" w14:textId="77777777" w:rsidR="004B55A5" w:rsidRPr="002C40F5" w:rsidRDefault="004B55A5" w:rsidP="004B55A5">
      <w:pPr>
        <w:rPr>
          <w:rFonts w:ascii="Times New Roman" w:hAnsi="Times New Roman" w:cs="Times New Roman"/>
          <w:sz w:val="18"/>
          <w:szCs w:val="18"/>
        </w:rPr>
      </w:pPr>
    </w:p>
  </w:footnote>
  <w:footnote w:id="22">
    <w:p w14:paraId="3EA93035" w14:textId="77777777" w:rsidR="004B55A5" w:rsidRDefault="004B55A5" w:rsidP="004B55A5">
      <w:pPr>
        <w:pStyle w:val="FootnoteText"/>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The figures provided for the total annual responses are rounded to the nearest whole number. </w:t>
      </w:r>
      <w:r w:rsidRPr="002C40F5">
        <w:t xml:space="preserve"> </w:t>
      </w:r>
    </w:p>
  </w:footnote>
  <w:footnote w:id="23">
    <w:p w14:paraId="7BAB402F" w14:textId="77777777" w:rsidR="00635639" w:rsidRDefault="00635639" w:rsidP="00635639"/>
  </w:footnote>
  <w:footnote w:id="24">
    <w:p w14:paraId="73CA5098" w14:textId="77777777" w:rsidR="00635639" w:rsidRPr="002C40F5" w:rsidRDefault="00635639" w:rsidP="00635639">
      <w:pPr>
        <w:pStyle w:val="FootnoteText"/>
        <w:rPr>
          <w:rFonts w:ascii="Times New Roman" w:hAnsi="Times New Roman" w:cs="Times New Roman"/>
          <w:sz w:val="18"/>
          <w:szCs w:val="18"/>
        </w:rPr>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The Department has derived the frequency by dividing the H-2B fiscal year data for “Total Annual Responses” by the “Number of Respondents.”  The frequency is displayed with three decimal places</w:t>
      </w:r>
      <w:r>
        <w:rPr>
          <w:rFonts w:ascii="Times New Roman" w:hAnsi="Times New Roman" w:cs="Times New Roman"/>
          <w:sz w:val="18"/>
          <w:szCs w:val="18"/>
        </w:rPr>
        <w:t xml:space="preserve">, where necessary, </w:t>
      </w:r>
      <w:r w:rsidRPr="002C40F5">
        <w:rPr>
          <w:rFonts w:ascii="Times New Roman" w:hAnsi="Times New Roman" w:cs="Times New Roman"/>
          <w:sz w:val="18"/>
          <w:szCs w:val="18"/>
        </w:rPr>
        <w:t>to retain the value of the calculation to the extent possible.</w:t>
      </w:r>
    </w:p>
  </w:footnote>
  <w:footnote w:id="25">
    <w:p w14:paraId="3382CB6F" w14:textId="77777777" w:rsidR="00635639" w:rsidRPr="002C40F5" w:rsidRDefault="00635639" w:rsidP="00635639">
      <w:pPr>
        <w:rPr>
          <w:rFonts w:ascii="Times New Roman" w:hAnsi="Times New Roman" w:cs="Times New Roman"/>
          <w:sz w:val="18"/>
          <w:szCs w:val="18"/>
        </w:rPr>
      </w:pPr>
    </w:p>
  </w:footnote>
  <w:footnote w:id="26">
    <w:p w14:paraId="3BC330AD" w14:textId="77777777" w:rsidR="00635639" w:rsidRDefault="00635639" w:rsidP="00635639">
      <w:pPr>
        <w:pStyle w:val="FootnoteText"/>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The figures provided for the total annual responses are rounded to the nearest whole number. </w:t>
      </w:r>
      <w:r w:rsidRPr="002C40F5">
        <w:t xml:space="preserve"> </w:t>
      </w:r>
    </w:p>
  </w:footnote>
  <w:footnote w:id="27">
    <w:p w14:paraId="4A2F1E09" w14:textId="77777777" w:rsidR="004F20B5" w:rsidRDefault="004F20B5"/>
    <w:p w14:paraId="0CA01A29" w14:textId="77777777" w:rsidR="000A3328" w:rsidRDefault="000A3328" w:rsidP="000A3328"/>
  </w:footnote>
  <w:footnote w:id="28">
    <w:p w14:paraId="75185708" w14:textId="77777777" w:rsidR="000A3328" w:rsidRPr="002C40F5" w:rsidRDefault="000A3328" w:rsidP="000A3328">
      <w:pPr>
        <w:pStyle w:val="FootnoteText"/>
        <w:rPr>
          <w:rFonts w:ascii="Times New Roman" w:hAnsi="Times New Roman" w:cs="Times New Roman"/>
          <w:sz w:val="18"/>
          <w:szCs w:val="18"/>
        </w:rPr>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The Department has derived the frequency by dividing the H-2B fiscal year data for “Total Annual Responses” by the “Number of Respondents.”  The frequency is displayed with three decimal places</w:t>
      </w:r>
      <w:r>
        <w:rPr>
          <w:rFonts w:ascii="Times New Roman" w:hAnsi="Times New Roman" w:cs="Times New Roman"/>
          <w:sz w:val="18"/>
          <w:szCs w:val="18"/>
        </w:rPr>
        <w:t xml:space="preserve">, where necessary, </w:t>
      </w:r>
      <w:r w:rsidRPr="002C40F5">
        <w:rPr>
          <w:rFonts w:ascii="Times New Roman" w:hAnsi="Times New Roman" w:cs="Times New Roman"/>
          <w:sz w:val="18"/>
          <w:szCs w:val="18"/>
        </w:rPr>
        <w:t>to retain the value of the calculation to the extent possible.</w:t>
      </w:r>
    </w:p>
  </w:footnote>
  <w:footnote w:id="29">
    <w:p w14:paraId="41CFBA54" w14:textId="77777777" w:rsidR="000A3328" w:rsidRPr="002C40F5" w:rsidRDefault="000A3328" w:rsidP="000A3328">
      <w:pPr>
        <w:rPr>
          <w:rFonts w:ascii="Times New Roman" w:hAnsi="Times New Roman" w:cs="Times New Roman"/>
          <w:sz w:val="18"/>
          <w:szCs w:val="18"/>
        </w:rPr>
      </w:pPr>
    </w:p>
  </w:footnote>
  <w:footnote w:id="30">
    <w:p w14:paraId="592BFC0F" w14:textId="77777777" w:rsidR="000A3328" w:rsidRDefault="000A3328" w:rsidP="000A3328">
      <w:pPr>
        <w:pStyle w:val="FootnoteText"/>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The figures provided for the total annual responses are rounded to the nearest whole number. </w:t>
      </w:r>
      <w:r w:rsidRPr="002C40F5">
        <w:t xml:space="preserve"> </w:t>
      </w:r>
    </w:p>
  </w:footnote>
  <w:footnote w:id="31">
    <w:p w14:paraId="0771B999" w14:textId="77777777" w:rsidR="00AB3EF1" w:rsidRDefault="00AB3EF1" w:rsidP="00AB3EF1"/>
  </w:footnote>
  <w:footnote w:id="32">
    <w:p w14:paraId="30E9D682" w14:textId="77777777" w:rsidR="00AB3EF1" w:rsidRPr="002C40F5" w:rsidRDefault="00AB3EF1" w:rsidP="00AB3EF1">
      <w:pPr>
        <w:pStyle w:val="FootnoteText"/>
        <w:rPr>
          <w:rFonts w:ascii="Times New Roman" w:hAnsi="Times New Roman" w:cs="Times New Roman"/>
          <w:sz w:val="18"/>
          <w:szCs w:val="18"/>
        </w:rPr>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The Department has derived the frequency by dividing the H-2B fiscal year data for “Total Annual Responses” by the “Number of Respondents.”  The frequency is displayed with three decimal places</w:t>
      </w:r>
      <w:r>
        <w:rPr>
          <w:rFonts w:ascii="Times New Roman" w:hAnsi="Times New Roman" w:cs="Times New Roman"/>
          <w:sz w:val="18"/>
          <w:szCs w:val="18"/>
        </w:rPr>
        <w:t xml:space="preserve">, where necessary, </w:t>
      </w:r>
      <w:r w:rsidRPr="002C40F5">
        <w:rPr>
          <w:rFonts w:ascii="Times New Roman" w:hAnsi="Times New Roman" w:cs="Times New Roman"/>
          <w:sz w:val="18"/>
          <w:szCs w:val="18"/>
        </w:rPr>
        <w:t>to retain the value of the calculation to the extent possible.</w:t>
      </w:r>
    </w:p>
  </w:footnote>
  <w:footnote w:id="33">
    <w:p w14:paraId="15D70E59" w14:textId="77777777" w:rsidR="00AB3EF1" w:rsidRPr="002C40F5" w:rsidRDefault="00AB3EF1" w:rsidP="00AB3EF1">
      <w:pPr>
        <w:rPr>
          <w:rFonts w:ascii="Times New Roman" w:hAnsi="Times New Roman" w:cs="Times New Roman"/>
          <w:sz w:val="18"/>
          <w:szCs w:val="18"/>
        </w:rPr>
      </w:pPr>
    </w:p>
  </w:footnote>
  <w:footnote w:id="34">
    <w:p w14:paraId="764E2CFE" w14:textId="77777777" w:rsidR="00AB3EF1" w:rsidRDefault="00AB3EF1" w:rsidP="00AB3EF1">
      <w:pPr>
        <w:pStyle w:val="FootnoteText"/>
      </w:pPr>
      <w:r w:rsidRPr="00A17370">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The figures provided for the total annual responses are rounded to the nearest whole number. </w:t>
      </w:r>
      <w:r w:rsidRPr="002C40F5">
        <w:t xml:space="preserve"> </w:t>
      </w:r>
    </w:p>
  </w:footnote>
  <w:footnote w:id="35">
    <w:p w14:paraId="3021031C" w14:textId="77777777" w:rsidR="00695D02" w:rsidRPr="00B76C6D" w:rsidRDefault="00695D02">
      <w:pPr>
        <w:pStyle w:val="FootnoteText"/>
        <w:rPr>
          <w:rFonts w:ascii="Times New Roman" w:hAnsi="Times New Roman" w:cs="Times New Roman"/>
          <w:sz w:val="18"/>
          <w:szCs w:val="18"/>
        </w:rPr>
      </w:pPr>
      <w:r w:rsidRPr="008A7848">
        <w:rPr>
          <w:rStyle w:val="FootnoteReference"/>
          <w:rFonts w:ascii="Times New Roman" w:hAnsi="Times New Roman"/>
          <w:sz w:val="18"/>
          <w:szCs w:val="18"/>
          <w:vertAlign w:val="superscript"/>
        </w:rPr>
        <w:footnoteRef/>
      </w:r>
      <w:r w:rsidRPr="00B76C6D">
        <w:rPr>
          <w:rFonts w:ascii="Times New Roman" w:hAnsi="Times New Roman" w:cs="Times New Roman"/>
          <w:sz w:val="18"/>
          <w:szCs w:val="18"/>
        </w:rPr>
        <w:t xml:space="preserve"> </w:t>
      </w:r>
      <w:r w:rsidRPr="00677A16">
        <w:rPr>
          <w:rFonts w:ascii="Times New Roman" w:hAnsi="Times New Roman" w:cs="Times New Roman"/>
          <w:i/>
          <w:kern w:val="36"/>
          <w:sz w:val="18"/>
          <w:szCs w:val="18"/>
        </w:rPr>
        <w:t>Occupational Employment and Wages, May 20</w:t>
      </w:r>
      <w:r>
        <w:rPr>
          <w:rFonts w:ascii="Times New Roman" w:hAnsi="Times New Roman" w:cs="Times New Roman"/>
          <w:i/>
          <w:kern w:val="36"/>
          <w:sz w:val="18"/>
          <w:szCs w:val="18"/>
        </w:rPr>
        <w:t>20</w:t>
      </w:r>
      <w:r w:rsidRPr="00677A16">
        <w:rPr>
          <w:rFonts w:ascii="Times New Roman" w:hAnsi="Times New Roman" w:cs="Times New Roman"/>
          <w:i/>
          <w:kern w:val="36"/>
          <w:sz w:val="18"/>
          <w:szCs w:val="18"/>
        </w:rPr>
        <w:t>: 11-0000</w:t>
      </w:r>
      <w:r>
        <w:rPr>
          <w:rFonts w:ascii="Times New Roman" w:hAnsi="Times New Roman" w:cs="Times New Roman"/>
          <w:i/>
          <w:kern w:val="36"/>
          <w:sz w:val="18"/>
          <w:szCs w:val="18"/>
        </w:rPr>
        <w:t xml:space="preserve"> Management Occupations</w:t>
      </w:r>
      <w:r w:rsidRPr="00677A16">
        <w:rPr>
          <w:rFonts w:ascii="Times New Roman" w:hAnsi="Times New Roman" w:cs="Times New Roman"/>
          <w:kern w:val="36"/>
          <w:sz w:val="18"/>
          <w:szCs w:val="18"/>
        </w:rPr>
        <w:t xml:space="preserve">, DOL, BLS, </w:t>
      </w:r>
      <w:hyperlink r:id="rId4" w:history="1">
        <w:r w:rsidRPr="00B76C6D">
          <w:rPr>
            <w:rStyle w:val="Hyperlink"/>
            <w:rFonts w:ascii="Times New Roman" w:hAnsi="Times New Roman" w:cs="Times New Roman"/>
            <w:sz w:val="18"/>
            <w:szCs w:val="18"/>
          </w:rPr>
          <w:t>https://www.bls.gov/oes/</w:t>
        </w:r>
        <w:r w:rsidRPr="00B76C6D">
          <w:rPr>
            <w:rStyle w:val="Hyperlink"/>
            <w:rFonts w:ascii="Times New Roman" w:hAnsi="Times New Roman" w:cs="Times New Roman"/>
            <w:sz w:val="18"/>
            <w:szCs w:val="18"/>
          </w:rPr>
          <w:t>c</w:t>
        </w:r>
        <w:r w:rsidRPr="00B76C6D">
          <w:rPr>
            <w:rStyle w:val="Hyperlink"/>
            <w:rFonts w:ascii="Times New Roman" w:hAnsi="Times New Roman" w:cs="Times New Roman"/>
            <w:sz w:val="18"/>
            <w:szCs w:val="18"/>
          </w:rPr>
          <w:t>urrent/oes110000</w:t>
        </w:r>
        <w:r w:rsidRPr="00B76C6D">
          <w:rPr>
            <w:rStyle w:val="Hyperlink"/>
            <w:rFonts w:ascii="Times New Roman" w:hAnsi="Times New Roman" w:cs="Times New Roman"/>
            <w:sz w:val="18"/>
            <w:szCs w:val="18"/>
          </w:rPr>
          <w:t>.</w:t>
        </w:r>
        <w:r w:rsidRPr="00B76C6D">
          <w:rPr>
            <w:rStyle w:val="Hyperlink"/>
            <w:rFonts w:ascii="Times New Roman" w:hAnsi="Times New Roman" w:cs="Times New Roman"/>
            <w:sz w:val="18"/>
            <w:szCs w:val="18"/>
          </w:rPr>
          <w:t>htm</w:t>
        </w:r>
      </w:hyperlink>
      <w:r w:rsidRPr="00B76C6D">
        <w:rPr>
          <w:rFonts w:ascii="Times New Roman" w:hAnsi="Times New Roman" w:cs="Times New Roman"/>
          <w:sz w:val="18"/>
          <w:szCs w:val="18"/>
        </w:rPr>
        <w:t>.</w:t>
      </w:r>
    </w:p>
  </w:footnote>
  <w:footnote w:id="36">
    <w:p w14:paraId="7D81264E" w14:textId="77777777" w:rsidR="00695D02" w:rsidRPr="002C40F5" w:rsidRDefault="00695D02" w:rsidP="003610EB">
      <w:pPr>
        <w:pStyle w:val="FootnoteText"/>
        <w:rPr>
          <w:rFonts w:ascii="Times New Roman" w:hAnsi="Times New Roman" w:cs="Times New Roman"/>
          <w:sz w:val="18"/>
          <w:szCs w:val="18"/>
        </w:rPr>
      </w:pPr>
      <w:r w:rsidRPr="008A7848">
        <w:rPr>
          <w:rStyle w:val="FootnoteReference"/>
          <w:rFonts w:ascii="Times New Roman" w:hAnsi="Times New Roman"/>
          <w:sz w:val="18"/>
          <w:szCs w:val="18"/>
          <w:vertAlign w:val="superscript"/>
        </w:rPr>
        <w:footnoteRef/>
      </w:r>
      <w:r w:rsidRPr="002C40F5">
        <w:rPr>
          <w:rFonts w:ascii="Times New Roman" w:hAnsi="Times New Roman" w:cs="Times New Roman"/>
          <w:sz w:val="18"/>
          <w:szCs w:val="18"/>
        </w:rPr>
        <w:t xml:space="preserve"> </w:t>
      </w:r>
      <w:r w:rsidR="005400E1" w:rsidRPr="00BD07E7">
        <w:rPr>
          <w:rFonts w:ascii="Times New Roman" w:hAnsi="Times New Roman" w:cs="Times New Roman"/>
          <w:i/>
          <w:iCs/>
          <w:color w:val="000000"/>
          <w:sz w:val="18"/>
          <w:szCs w:val="18"/>
        </w:rPr>
        <w:t>Employer Costs for Employee Compensation – September 2021</w:t>
      </w:r>
      <w:r w:rsidR="005400E1" w:rsidRPr="00BD07E7">
        <w:rPr>
          <w:rFonts w:ascii="Times New Roman" w:hAnsi="Times New Roman" w:cs="Times New Roman"/>
          <w:color w:val="000000"/>
          <w:sz w:val="18"/>
          <w:szCs w:val="18"/>
        </w:rPr>
        <w:t>, DOL, BLS,</w:t>
      </w:r>
      <w:r w:rsidR="005400E1" w:rsidRPr="00632D0D">
        <w:rPr>
          <w:rFonts w:ascii="Times New Roman" w:hAnsi="Times New Roman" w:cs="Times New Roman"/>
          <w:i/>
          <w:sz w:val="18"/>
          <w:szCs w:val="18"/>
        </w:rPr>
        <w:t xml:space="preserve"> </w:t>
      </w:r>
      <w:hyperlink r:id="rId5" w:history="1">
        <w:r w:rsidR="005400E1" w:rsidRPr="00632D0D">
          <w:rPr>
            <w:rStyle w:val="Hyperlink"/>
            <w:rFonts w:ascii="Times New Roman" w:hAnsi="Times New Roman" w:cs="Times New Roman"/>
            <w:sz w:val="18"/>
            <w:szCs w:val="18"/>
          </w:rPr>
          <w:t>https://www.bls.gov/news.release/archives/ecec12162021.pdf</w:t>
        </w:r>
      </w:hyperlink>
      <w:r>
        <w:rPr>
          <w:rFonts w:ascii="Times New Roman" w:hAnsi="Times New Roman" w:cs="Times New Roman"/>
          <w:sz w:val="18"/>
          <w:szCs w:val="18"/>
        </w:rPr>
        <w:t>.</w:t>
      </w:r>
      <w:r w:rsidR="003E7A55">
        <w:rPr>
          <w:rFonts w:ascii="Times New Roman" w:hAnsi="Times New Roman" w:cs="Times New Roman"/>
          <w:sz w:val="18"/>
          <w:szCs w:val="18"/>
        </w:rPr>
        <w:t xml:space="preserve"> </w:t>
      </w:r>
    </w:p>
  </w:footnote>
  <w:footnote w:id="37">
    <w:p w14:paraId="5EA77612" w14:textId="77777777" w:rsidR="00BD07E7" w:rsidRPr="005400E1" w:rsidRDefault="00BD07E7" w:rsidP="00BD07E7">
      <w:pPr>
        <w:pStyle w:val="FootnoteText"/>
        <w:rPr>
          <w:rFonts w:ascii="Times New Roman" w:hAnsi="Times New Roman" w:cs="Times New Roman"/>
          <w:sz w:val="18"/>
          <w:szCs w:val="18"/>
        </w:rPr>
      </w:pPr>
      <w:r w:rsidRPr="00BD07E7">
        <w:rPr>
          <w:rStyle w:val="FootnoteReference"/>
          <w:rFonts w:ascii="Times New Roman" w:hAnsi="Times New Roman"/>
          <w:sz w:val="18"/>
          <w:szCs w:val="18"/>
          <w:vertAlign w:val="superscript"/>
        </w:rPr>
        <w:footnoteRef/>
      </w:r>
      <w:r w:rsidRPr="00BD07E7">
        <w:rPr>
          <w:rFonts w:ascii="Times New Roman" w:hAnsi="Times New Roman" w:cs="Times New Roman"/>
          <w:sz w:val="18"/>
          <w:szCs w:val="18"/>
        </w:rPr>
        <w:t xml:space="preserve"> </w:t>
      </w:r>
      <w:r w:rsidR="005400E1">
        <w:rPr>
          <w:rFonts w:ascii="Times New Roman" w:hAnsi="Times New Roman" w:cs="Times New Roman"/>
          <w:i/>
          <w:iCs/>
          <w:sz w:val="18"/>
          <w:szCs w:val="18"/>
        </w:rPr>
        <w:t>See id</w:t>
      </w:r>
      <w:r w:rsidR="005400E1">
        <w:rPr>
          <w:rFonts w:ascii="Times New Roman" w:hAnsi="Times New Roman" w:cs="Times New Roman"/>
          <w:sz w:val="18"/>
          <w:szCs w:val="18"/>
        </w:rPr>
        <w:t>.</w:t>
      </w:r>
    </w:p>
    <w:p w14:paraId="59697491" w14:textId="77777777" w:rsidR="00BD07E7" w:rsidRDefault="00BD07E7">
      <w:pPr>
        <w:pStyle w:val="FootnoteText"/>
      </w:pPr>
    </w:p>
  </w:footnote>
  <w:footnote w:id="38">
    <w:p w14:paraId="3DA9CB53" w14:textId="77777777" w:rsidR="0001497D" w:rsidRDefault="0001497D">
      <w:pPr>
        <w:pStyle w:val="FootnoteText"/>
      </w:pPr>
      <w:r w:rsidRPr="00B928A9">
        <w:rPr>
          <w:rStyle w:val="FootnoteReference"/>
          <w:rFonts w:ascii="Times New Roman" w:hAnsi="Times New Roman"/>
          <w:vertAlign w:val="superscript"/>
        </w:rPr>
        <w:footnoteRef/>
      </w:r>
      <w:r>
        <w:t xml:space="preserve"> </w:t>
      </w:r>
      <w:r w:rsidRPr="00991188">
        <w:rPr>
          <w:rFonts w:ascii="Times New Roman" w:hAnsi="Times New Roman" w:cs="Times New Roman"/>
          <w:i/>
          <w:sz w:val="18"/>
          <w:szCs w:val="18"/>
        </w:rPr>
        <w:t>Employer Costs for Employee Compensation – December 2017</w:t>
      </w:r>
      <w:r w:rsidRPr="00991188">
        <w:rPr>
          <w:rFonts w:ascii="Times New Roman" w:hAnsi="Times New Roman" w:cs="Times New Roman"/>
          <w:sz w:val="18"/>
          <w:szCs w:val="18"/>
        </w:rPr>
        <w:t xml:space="preserve">, </w:t>
      </w:r>
      <w:r>
        <w:rPr>
          <w:rFonts w:ascii="Times New Roman" w:hAnsi="Times New Roman" w:cs="Times New Roman"/>
          <w:sz w:val="18"/>
          <w:szCs w:val="18"/>
        </w:rPr>
        <w:t>DOL, BLS</w:t>
      </w:r>
      <w:r w:rsidRPr="00991188">
        <w:rPr>
          <w:rFonts w:ascii="Times New Roman" w:hAnsi="Times New Roman" w:cs="Times New Roman"/>
          <w:sz w:val="18"/>
          <w:szCs w:val="18"/>
        </w:rPr>
        <w:t xml:space="preserve">, </w:t>
      </w:r>
      <w:hyperlink r:id="rId6" w:history="1">
        <w:r w:rsidR="00E04CCA" w:rsidRPr="00801C5A">
          <w:rPr>
            <w:rStyle w:val="Hyperlink"/>
            <w:rFonts w:ascii="Times New Roman" w:hAnsi="Times New Roman" w:cs="Times New Roman"/>
            <w:sz w:val="18"/>
            <w:szCs w:val="18"/>
          </w:rPr>
          <w:t>https://www.bls.gov/news.</w:t>
        </w:r>
        <w:r w:rsidR="00E04CCA" w:rsidRPr="00801C5A">
          <w:rPr>
            <w:rStyle w:val="Hyperlink"/>
            <w:rFonts w:ascii="Times New Roman" w:hAnsi="Times New Roman" w:cs="Times New Roman"/>
            <w:sz w:val="18"/>
            <w:szCs w:val="18"/>
          </w:rPr>
          <w:t>r</w:t>
        </w:r>
        <w:r w:rsidR="00E04CCA" w:rsidRPr="00801C5A">
          <w:rPr>
            <w:rStyle w:val="Hyperlink"/>
            <w:rFonts w:ascii="Times New Roman" w:hAnsi="Times New Roman" w:cs="Times New Roman"/>
            <w:sz w:val="18"/>
            <w:szCs w:val="18"/>
          </w:rPr>
          <w:t>elease/archives/ecec_032020</w:t>
        </w:r>
        <w:r w:rsidR="00E04CCA" w:rsidRPr="00801C5A">
          <w:rPr>
            <w:rStyle w:val="Hyperlink"/>
            <w:rFonts w:ascii="Times New Roman" w:hAnsi="Times New Roman" w:cs="Times New Roman"/>
            <w:sz w:val="18"/>
            <w:szCs w:val="18"/>
          </w:rPr>
          <w:t>1</w:t>
        </w:r>
        <w:r w:rsidR="00E04CCA" w:rsidRPr="00801C5A">
          <w:rPr>
            <w:rStyle w:val="Hyperlink"/>
            <w:rFonts w:ascii="Times New Roman" w:hAnsi="Times New Roman" w:cs="Times New Roman"/>
            <w:sz w:val="18"/>
            <w:szCs w:val="18"/>
          </w:rPr>
          <w:t>8.pdf</w:t>
        </w:r>
      </w:hyperlink>
      <w:r w:rsidR="00E04CCA">
        <w:rPr>
          <w:rFonts w:ascii="Times New Roman" w:hAnsi="Times New Roman" w:cs="Times New Roman"/>
          <w:sz w:val="18"/>
          <w:szCs w:val="18"/>
        </w:rPr>
        <w:t>.</w:t>
      </w:r>
    </w:p>
  </w:footnote>
  <w:footnote w:id="39">
    <w:p w14:paraId="35E9F12A" w14:textId="77777777" w:rsidR="0001497D" w:rsidRPr="0001497D" w:rsidRDefault="0001497D" w:rsidP="0001497D">
      <w:pPr>
        <w:pStyle w:val="FootnoteText"/>
        <w:rPr>
          <w:rFonts w:ascii="Times New Roman" w:hAnsi="Times New Roman" w:cs="Times New Roman"/>
          <w:sz w:val="18"/>
          <w:szCs w:val="18"/>
        </w:rPr>
      </w:pPr>
      <w:r w:rsidRPr="00B928A9">
        <w:rPr>
          <w:rStyle w:val="FootnoteReference"/>
          <w:rFonts w:ascii="Times New Roman" w:hAnsi="Times New Roman"/>
          <w:vertAlign w:val="superscript"/>
        </w:rPr>
        <w:footnoteRef/>
      </w:r>
      <w:r w:rsidRPr="00B928A9">
        <w:rPr>
          <w:rFonts w:ascii="Times New Roman" w:hAnsi="Times New Roman" w:cs="Times New Roman"/>
          <w:vertAlign w:val="superscript"/>
        </w:rPr>
        <w:t xml:space="preserve"> </w:t>
      </w:r>
      <w:r w:rsidRPr="0001497D">
        <w:rPr>
          <w:rFonts w:ascii="Times New Roman" w:hAnsi="Times New Roman" w:cs="Times New Roman"/>
          <w:i/>
          <w:iCs/>
          <w:color w:val="000000"/>
          <w:sz w:val="18"/>
          <w:szCs w:val="18"/>
        </w:rPr>
        <w:t>Employer Costs for Employee Compensation – September 2021</w:t>
      </w:r>
      <w:r w:rsidRPr="0001497D">
        <w:rPr>
          <w:rFonts w:ascii="Times New Roman" w:hAnsi="Times New Roman" w:cs="Times New Roman"/>
          <w:color w:val="000000"/>
          <w:sz w:val="18"/>
          <w:szCs w:val="18"/>
        </w:rPr>
        <w:t>, DOL, BLS,</w:t>
      </w:r>
      <w:r w:rsidR="00B44BAA">
        <w:rPr>
          <w:rFonts w:ascii="Times New Roman" w:hAnsi="Times New Roman" w:cs="Times New Roman"/>
          <w:color w:val="000000"/>
          <w:sz w:val="18"/>
          <w:szCs w:val="18"/>
        </w:rPr>
        <w:t xml:space="preserve"> </w:t>
      </w:r>
      <w:hyperlink r:id="rId7" w:history="1">
        <w:r w:rsidR="00B44BAA" w:rsidRPr="005C08DF">
          <w:rPr>
            <w:rStyle w:val="Hyperlink"/>
            <w:rFonts w:ascii="Times New Roman" w:hAnsi="Times New Roman" w:cs="Times New Roman"/>
            <w:sz w:val="18"/>
            <w:szCs w:val="18"/>
          </w:rPr>
          <w:t>https://www.bls.g</w:t>
        </w:r>
        <w:r w:rsidR="00B44BAA" w:rsidRPr="005C08DF">
          <w:rPr>
            <w:rStyle w:val="Hyperlink"/>
            <w:rFonts w:ascii="Times New Roman" w:hAnsi="Times New Roman" w:cs="Times New Roman"/>
            <w:sz w:val="18"/>
            <w:szCs w:val="18"/>
          </w:rPr>
          <w:t>o</w:t>
        </w:r>
        <w:r w:rsidR="00B44BAA" w:rsidRPr="005C08DF">
          <w:rPr>
            <w:rStyle w:val="Hyperlink"/>
            <w:rFonts w:ascii="Times New Roman" w:hAnsi="Times New Roman" w:cs="Times New Roman"/>
            <w:sz w:val="18"/>
            <w:szCs w:val="18"/>
          </w:rPr>
          <w:t>v</w:t>
        </w:r>
        <w:r w:rsidR="00B44BAA" w:rsidRPr="005C08DF">
          <w:rPr>
            <w:rStyle w:val="Hyperlink"/>
            <w:rFonts w:ascii="Times New Roman" w:hAnsi="Times New Roman" w:cs="Times New Roman"/>
            <w:sz w:val="18"/>
            <w:szCs w:val="18"/>
          </w:rPr>
          <w:t>/news.rel</w:t>
        </w:r>
        <w:r w:rsidR="00B44BAA" w:rsidRPr="005C08DF">
          <w:rPr>
            <w:rStyle w:val="Hyperlink"/>
            <w:rFonts w:ascii="Times New Roman" w:hAnsi="Times New Roman" w:cs="Times New Roman"/>
            <w:sz w:val="18"/>
            <w:szCs w:val="18"/>
          </w:rPr>
          <w:t>e</w:t>
        </w:r>
        <w:r w:rsidR="00B44BAA" w:rsidRPr="005C08DF">
          <w:rPr>
            <w:rStyle w:val="Hyperlink"/>
            <w:rFonts w:ascii="Times New Roman" w:hAnsi="Times New Roman" w:cs="Times New Roman"/>
            <w:sz w:val="18"/>
            <w:szCs w:val="18"/>
          </w:rPr>
          <w:t>ase/archiv</w:t>
        </w:r>
        <w:r w:rsidR="00B44BAA" w:rsidRPr="005C08DF">
          <w:rPr>
            <w:rStyle w:val="Hyperlink"/>
            <w:rFonts w:ascii="Times New Roman" w:hAnsi="Times New Roman" w:cs="Times New Roman"/>
            <w:sz w:val="18"/>
            <w:szCs w:val="18"/>
          </w:rPr>
          <w:t>e</w:t>
        </w:r>
        <w:r w:rsidR="00B44BAA" w:rsidRPr="005C08DF">
          <w:rPr>
            <w:rStyle w:val="Hyperlink"/>
            <w:rFonts w:ascii="Times New Roman" w:hAnsi="Times New Roman" w:cs="Times New Roman"/>
            <w:sz w:val="18"/>
            <w:szCs w:val="18"/>
          </w:rPr>
          <w:t>s/ecec12162021.pdf</w:t>
        </w:r>
      </w:hyperlink>
      <w:r w:rsidRPr="0001497D">
        <w:rPr>
          <w:rFonts w:ascii="Times New Roman" w:hAnsi="Times New Roman" w:cs="Times New Roman"/>
          <w:sz w:val="18"/>
          <w:szCs w:val="18"/>
        </w:rPr>
        <w:t>.</w:t>
      </w:r>
    </w:p>
    <w:p w14:paraId="6AD5B312" w14:textId="77777777" w:rsidR="0001497D" w:rsidRPr="00B928A9" w:rsidRDefault="0001497D">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EC61" w14:textId="77777777" w:rsidR="00695D02" w:rsidRDefault="00695D02" w:rsidP="000A0CBB">
    <w:pPr>
      <w:pStyle w:val="Header"/>
      <w:rPr>
        <w:rFonts w:ascii="Times New Roman" w:hAnsi="Times New Roman" w:cs="Times New Roman"/>
        <w:sz w:val="20"/>
        <w:szCs w:val="20"/>
      </w:rPr>
    </w:pPr>
    <w:r w:rsidRPr="00721C4B">
      <w:rPr>
        <w:rFonts w:ascii="Times New Roman" w:hAnsi="Times New Roman" w:cs="Times New Roman"/>
        <w:sz w:val="20"/>
        <w:szCs w:val="20"/>
      </w:rPr>
      <w:t>H-2B Application for Temporary Employment Certification</w:t>
    </w:r>
  </w:p>
  <w:p w14:paraId="5344E8D4" w14:textId="77777777" w:rsidR="00695D02" w:rsidRDefault="00695D02" w:rsidP="000A0CBB">
    <w:pPr>
      <w:pStyle w:val="Header"/>
      <w:rPr>
        <w:rFonts w:ascii="Times New Roman" w:hAnsi="Times New Roman" w:cs="Times New Roman"/>
        <w:sz w:val="20"/>
        <w:szCs w:val="20"/>
      </w:rPr>
    </w:pPr>
    <w:r w:rsidRPr="00721C4B">
      <w:rPr>
        <w:rFonts w:ascii="Times New Roman" w:hAnsi="Times New Roman" w:cs="Times New Roman"/>
        <w:sz w:val="20"/>
        <w:szCs w:val="20"/>
      </w:rPr>
      <w:t>OMB Control No. 1205-0509</w:t>
    </w:r>
  </w:p>
  <w:p w14:paraId="15A4F193" w14:textId="77777777" w:rsidR="00D44321" w:rsidRPr="00721C4B" w:rsidRDefault="00D44321" w:rsidP="000A0CBB">
    <w:pPr>
      <w:pStyle w:val="Header"/>
      <w:rPr>
        <w:rFonts w:ascii="Times New Roman" w:hAnsi="Times New Roman" w:cs="Times New Roman"/>
        <w:sz w:val="20"/>
        <w:szCs w:val="20"/>
      </w:rPr>
    </w:pPr>
    <w:r>
      <w:rPr>
        <w:rFonts w:ascii="Times New Roman" w:hAnsi="Times New Roman" w:cs="Times New Roman"/>
        <w:sz w:val="20"/>
        <w:szCs w:val="20"/>
      </w:rPr>
      <w:t>Expiration Date: 05/31/2022</w:t>
    </w:r>
  </w:p>
  <w:p w14:paraId="73D455BD" w14:textId="77777777" w:rsidR="00695D02" w:rsidRDefault="00695D02" w:rsidP="00BF7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6633" w14:textId="77777777" w:rsidR="00695D02" w:rsidRDefault="00695D02" w:rsidP="004A474F">
    <w:pPr>
      <w:pStyle w:val="Header"/>
      <w:rPr>
        <w:rFonts w:ascii="Times New Roman" w:hAnsi="Times New Roman" w:cs="Times New Roman"/>
        <w:sz w:val="20"/>
        <w:szCs w:val="20"/>
      </w:rPr>
    </w:pPr>
    <w:r w:rsidRPr="00A6068C">
      <w:rPr>
        <w:rFonts w:ascii="Times New Roman" w:hAnsi="Times New Roman" w:cs="Times New Roman"/>
        <w:sz w:val="20"/>
        <w:szCs w:val="20"/>
      </w:rPr>
      <w:t>H-2B Application for Temporary Employment Certification</w:t>
    </w:r>
  </w:p>
  <w:p w14:paraId="1279912A" w14:textId="77777777" w:rsidR="00695D02" w:rsidRDefault="00695D02" w:rsidP="004A474F">
    <w:pPr>
      <w:pStyle w:val="Header"/>
      <w:rPr>
        <w:rFonts w:ascii="Times New Roman" w:hAnsi="Times New Roman" w:cs="Times New Roman"/>
        <w:sz w:val="20"/>
        <w:szCs w:val="20"/>
      </w:rPr>
    </w:pPr>
    <w:r w:rsidRPr="00A6068C">
      <w:rPr>
        <w:rFonts w:ascii="Times New Roman" w:hAnsi="Times New Roman" w:cs="Times New Roman"/>
        <w:sz w:val="20"/>
        <w:szCs w:val="20"/>
      </w:rPr>
      <w:t>OMB Control No. 1205-0509</w:t>
    </w:r>
  </w:p>
  <w:p w14:paraId="5CC2BB8B" w14:textId="77777777" w:rsidR="00D44321" w:rsidRPr="00A6068C" w:rsidRDefault="00D44321" w:rsidP="004A474F">
    <w:pPr>
      <w:pStyle w:val="Header"/>
      <w:rPr>
        <w:rFonts w:ascii="Times New Roman" w:hAnsi="Times New Roman" w:cs="Times New Roman"/>
        <w:sz w:val="20"/>
        <w:szCs w:val="20"/>
      </w:rPr>
    </w:pPr>
    <w:r>
      <w:rPr>
        <w:rFonts w:ascii="Times New Roman" w:hAnsi="Times New Roman" w:cs="Times New Roman"/>
        <w:sz w:val="20"/>
        <w:szCs w:val="20"/>
      </w:rPr>
      <w:t>Expiration Date:  05/31/2022</w:t>
    </w:r>
  </w:p>
  <w:p w14:paraId="35A1A1AF" w14:textId="77777777" w:rsidR="00695D02" w:rsidRPr="00BF775B" w:rsidRDefault="00695D0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79CA"/>
    <w:multiLevelType w:val="hybridMultilevel"/>
    <w:tmpl w:val="3A5A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60098"/>
    <w:multiLevelType w:val="hybridMultilevel"/>
    <w:tmpl w:val="C4FEFAF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349FD"/>
    <w:multiLevelType w:val="hybridMultilevel"/>
    <w:tmpl w:val="00AE82D2"/>
    <w:lvl w:ilvl="0" w:tplc="1B18C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02D8E"/>
    <w:multiLevelType w:val="hybridMultilevel"/>
    <w:tmpl w:val="71ECDF8A"/>
    <w:lvl w:ilvl="0" w:tplc="CF64A940">
      <w:start w:val="1"/>
      <w:numFmt w:val="upperRoman"/>
      <w:lvlText w:val="%1."/>
      <w:lvlJc w:val="left"/>
      <w:pPr>
        <w:ind w:left="1440" w:hanging="72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222BFC"/>
    <w:multiLevelType w:val="hybridMultilevel"/>
    <w:tmpl w:val="A052D76C"/>
    <w:lvl w:ilvl="0" w:tplc="D646FBFC">
      <w:start w:val="1"/>
      <w:numFmt w:val="bullet"/>
      <w:lvlText w:val=""/>
      <w:lvlJc w:val="left"/>
      <w:pPr>
        <w:ind w:left="720" w:hanging="360"/>
      </w:pPr>
      <w:rPr>
        <w:rFonts w:ascii="Symbol" w:hAnsi="Symbol" w:cs="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76F38EE"/>
    <w:multiLevelType w:val="hybridMultilevel"/>
    <w:tmpl w:val="384645D6"/>
    <w:lvl w:ilvl="0" w:tplc="04090015">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D74105A"/>
    <w:multiLevelType w:val="hybridMultilevel"/>
    <w:tmpl w:val="32925D22"/>
    <w:lvl w:ilvl="0" w:tplc="BD283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E372C"/>
    <w:multiLevelType w:val="hybridMultilevel"/>
    <w:tmpl w:val="734CCD6E"/>
    <w:lvl w:ilvl="0" w:tplc="727A3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9" w15:restartNumberingAfterBreak="0">
    <w:nsid w:val="280D29A2"/>
    <w:multiLevelType w:val="hybridMultilevel"/>
    <w:tmpl w:val="40767E12"/>
    <w:lvl w:ilvl="0" w:tplc="2BCCB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992E8A"/>
    <w:multiLevelType w:val="hybridMultilevel"/>
    <w:tmpl w:val="22D21B68"/>
    <w:lvl w:ilvl="0" w:tplc="CC601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C10214"/>
    <w:multiLevelType w:val="hybridMultilevel"/>
    <w:tmpl w:val="C0669F22"/>
    <w:lvl w:ilvl="0" w:tplc="4E849814">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905D51"/>
    <w:multiLevelType w:val="hybridMultilevel"/>
    <w:tmpl w:val="78F4CB1C"/>
    <w:lvl w:ilvl="0" w:tplc="406E2C0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453E35"/>
    <w:multiLevelType w:val="hybridMultilevel"/>
    <w:tmpl w:val="EC369466"/>
    <w:lvl w:ilvl="0" w:tplc="B44A11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A382E"/>
    <w:multiLevelType w:val="hybridMultilevel"/>
    <w:tmpl w:val="D9727400"/>
    <w:lvl w:ilvl="0" w:tplc="3A90326C">
      <w:start w:val="120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B1B18"/>
    <w:multiLevelType w:val="hybridMultilevel"/>
    <w:tmpl w:val="691CD15E"/>
    <w:lvl w:ilvl="0" w:tplc="CD222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313F7"/>
    <w:multiLevelType w:val="hybridMultilevel"/>
    <w:tmpl w:val="90D4B3C0"/>
    <w:lvl w:ilvl="0" w:tplc="88E89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2045B4"/>
    <w:multiLevelType w:val="hybridMultilevel"/>
    <w:tmpl w:val="DEA4F876"/>
    <w:lvl w:ilvl="0" w:tplc="EC340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F42455"/>
    <w:multiLevelType w:val="hybridMultilevel"/>
    <w:tmpl w:val="3E7A5A36"/>
    <w:lvl w:ilvl="0" w:tplc="262E1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DB7678"/>
    <w:multiLevelType w:val="hybridMultilevel"/>
    <w:tmpl w:val="A1001218"/>
    <w:lvl w:ilvl="0" w:tplc="52B41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1454D6"/>
    <w:multiLevelType w:val="hybridMultilevel"/>
    <w:tmpl w:val="D032B0DC"/>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D3927"/>
    <w:multiLevelType w:val="hybridMultilevel"/>
    <w:tmpl w:val="A176D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916B81"/>
    <w:multiLevelType w:val="hybridMultilevel"/>
    <w:tmpl w:val="1A22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25A10"/>
    <w:multiLevelType w:val="hybridMultilevel"/>
    <w:tmpl w:val="D526C5A0"/>
    <w:lvl w:ilvl="0" w:tplc="5308E78E">
      <w:start w:val="1"/>
      <w:numFmt w:val="bullet"/>
      <w:lvlText w:val=""/>
      <w:lvlJc w:val="left"/>
      <w:pPr>
        <w:tabs>
          <w:tab w:val="num" w:pos="1656"/>
        </w:tabs>
        <w:ind w:left="1656" w:hanging="576"/>
      </w:pPr>
      <w:rPr>
        <w:rFonts w:ascii="Wingdings" w:hAnsi="Wingdings" w:hint="default"/>
        <w:color w:val="auto"/>
      </w:rPr>
    </w:lvl>
    <w:lvl w:ilvl="1" w:tplc="04090019">
      <w:start w:val="1"/>
      <w:numFmt w:val="bullet"/>
      <w:lvlText w:val="o"/>
      <w:lvlJc w:val="left"/>
      <w:pPr>
        <w:tabs>
          <w:tab w:val="num" w:pos="3000"/>
        </w:tabs>
        <w:ind w:left="3000" w:hanging="360"/>
      </w:pPr>
      <w:rPr>
        <w:rFonts w:ascii="Courier New" w:hAnsi="Courier New" w:cs="Courier New" w:hint="default"/>
      </w:rPr>
    </w:lvl>
    <w:lvl w:ilvl="2" w:tplc="0409001B">
      <w:start w:val="1"/>
      <w:numFmt w:val="bullet"/>
      <w:lvlText w:val=""/>
      <w:lvlJc w:val="left"/>
      <w:pPr>
        <w:tabs>
          <w:tab w:val="num" w:pos="3720"/>
        </w:tabs>
        <w:ind w:left="3720" w:hanging="360"/>
      </w:pPr>
      <w:rPr>
        <w:rFonts w:ascii="Wingdings" w:hAnsi="Wingdings" w:cs="Times New Roman" w:hint="default"/>
      </w:rPr>
    </w:lvl>
    <w:lvl w:ilvl="3" w:tplc="0409000F">
      <w:start w:val="1"/>
      <w:numFmt w:val="bullet"/>
      <w:lvlText w:val=""/>
      <w:lvlJc w:val="left"/>
      <w:pPr>
        <w:tabs>
          <w:tab w:val="num" w:pos="4440"/>
        </w:tabs>
        <w:ind w:left="4440" w:hanging="360"/>
      </w:pPr>
      <w:rPr>
        <w:rFonts w:ascii="Symbol" w:hAnsi="Symbol" w:cs="Times New Roman" w:hint="default"/>
      </w:rPr>
    </w:lvl>
    <w:lvl w:ilvl="4" w:tplc="04090019">
      <w:start w:val="1"/>
      <w:numFmt w:val="bullet"/>
      <w:lvlText w:val="o"/>
      <w:lvlJc w:val="left"/>
      <w:pPr>
        <w:tabs>
          <w:tab w:val="num" w:pos="5160"/>
        </w:tabs>
        <w:ind w:left="5160" w:hanging="360"/>
      </w:pPr>
      <w:rPr>
        <w:rFonts w:ascii="Courier New" w:hAnsi="Courier New" w:cs="Courier New" w:hint="default"/>
      </w:rPr>
    </w:lvl>
    <w:lvl w:ilvl="5" w:tplc="0409001B">
      <w:start w:val="1"/>
      <w:numFmt w:val="bullet"/>
      <w:lvlText w:val=""/>
      <w:lvlJc w:val="left"/>
      <w:pPr>
        <w:tabs>
          <w:tab w:val="num" w:pos="5880"/>
        </w:tabs>
        <w:ind w:left="5880" w:hanging="360"/>
      </w:pPr>
      <w:rPr>
        <w:rFonts w:ascii="Wingdings" w:hAnsi="Wingdings" w:cs="Times New Roman" w:hint="default"/>
      </w:rPr>
    </w:lvl>
    <w:lvl w:ilvl="6" w:tplc="0409000F">
      <w:start w:val="1"/>
      <w:numFmt w:val="bullet"/>
      <w:lvlText w:val=""/>
      <w:lvlJc w:val="left"/>
      <w:pPr>
        <w:tabs>
          <w:tab w:val="num" w:pos="6600"/>
        </w:tabs>
        <w:ind w:left="6600" w:hanging="360"/>
      </w:pPr>
      <w:rPr>
        <w:rFonts w:ascii="Symbol" w:hAnsi="Symbol" w:cs="Times New Roman" w:hint="default"/>
      </w:rPr>
    </w:lvl>
    <w:lvl w:ilvl="7" w:tplc="04090019">
      <w:start w:val="1"/>
      <w:numFmt w:val="bullet"/>
      <w:lvlText w:val="o"/>
      <w:lvlJc w:val="left"/>
      <w:pPr>
        <w:tabs>
          <w:tab w:val="num" w:pos="7320"/>
        </w:tabs>
        <w:ind w:left="7320" w:hanging="360"/>
      </w:pPr>
      <w:rPr>
        <w:rFonts w:ascii="Courier New" w:hAnsi="Courier New" w:cs="Courier New" w:hint="default"/>
      </w:rPr>
    </w:lvl>
    <w:lvl w:ilvl="8" w:tplc="0409001B">
      <w:start w:val="1"/>
      <w:numFmt w:val="bullet"/>
      <w:lvlText w:val=""/>
      <w:lvlJc w:val="left"/>
      <w:pPr>
        <w:tabs>
          <w:tab w:val="num" w:pos="8040"/>
        </w:tabs>
        <w:ind w:left="8040" w:hanging="360"/>
      </w:pPr>
      <w:rPr>
        <w:rFonts w:ascii="Wingdings" w:hAnsi="Wingdings" w:cs="Times New Roman" w:hint="default"/>
      </w:rPr>
    </w:lvl>
  </w:abstractNum>
  <w:abstractNum w:abstractNumId="24" w15:restartNumberingAfterBreak="0">
    <w:nsid w:val="5DDE49C2"/>
    <w:multiLevelType w:val="hybridMultilevel"/>
    <w:tmpl w:val="B064A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094A63"/>
    <w:multiLevelType w:val="hybridMultilevel"/>
    <w:tmpl w:val="08FC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31D9B"/>
    <w:multiLevelType w:val="hybridMultilevel"/>
    <w:tmpl w:val="10723C7E"/>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2F2019"/>
    <w:multiLevelType w:val="hybridMultilevel"/>
    <w:tmpl w:val="0B68E5A0"/>
    <w:lvl w:ilvl="0" w:tplc="FD2E5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FC36A0"/>
    <w:multiLevelType w:val="hybridMultilevel"/>
    <w:tmpl w:val="BA140584"/>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175AA"/>
    <w:multiLevelType w:val="hybridMultilevel"/>
    <w:tmpl w:val="1652C714"/>
    <w:lvl w:ilvl="0" w:tplc="BACA6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C4A76"/>
    <w:multiLevelType w:val="hybridMultilevel"/>
    <w:tmpl w:val="961C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48193D"/>
    <w:multiLevelType w:val="hybridMultilevel"/>
    <w:tmpl w:val="DBAAC7F2"/>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A2EF8"/>
    <w:multiLevelType w:val="hybridMultilevel"/>
    <w:tmpl w:val="4A6ED9EA"/>
    <w:lvl w:ilvl="0" w:tplc="912CAE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24F55"/>
    <w:multiLevelType w:val="hybridMultilevel"/>
    <w:tmpl w:val="BCD6D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21AC8"/>
    <w:multiLevelType w:val="hybridMultilevel"/>
    <w:tmpl w:val="C5E22058"/>
    <w:lvl w:ilvl="0" w:tplc="B81804E6">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Wingdings" w:hint="default"/>
      </w:rPr>
    </w:lvl>
    <w:lvl w:ilvl="3" w:tplc="04090001">
      <w:start w:val="1"/>
      <w:numFmt w:val="bullet"/>
      <w:lvlText w:val=""/>
      <w:lvlJc w:val="left"/>
      <w:pPr>
        <w:tabs>
          <w:tab w:val="num" w:pos="4440"/>
        </w:tabs>
        <w:ind w:left="4440" w:hanging="360"/>
      </w:pPr>
      <w:rPr>
        <w:rFonts w:ascii="Symbol" w:hAnsi="Symbol" w:cs="Symbol"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Wingdings" w:hint="default"/>
      </w:rPr>
    </w:lvl>
    <w:lvl w:ilvl="6" w:tplc="04090001">
      <w:start w:val="1"/>
      <w:numFmt w:val="bullet"/>
      <w:lvlText w:val=""/>
      <w:lvlJc w:val="left"/>
      <w:pPr>
        <w:tabs>
          <w:tab w:val="num" w:pos="6600"/>
        </w:tabs>
        <w:ind w:left="6600" w:hanging="360"/>
      </w:pPr>
      <w:rPr>
        <w:rFonts w:ascii="Symbol" w:hAnsi="Symbol" w:cs="Symbol"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Wingdings" w:hint="default"/>
      </w:rPr>
    </w:lvl>
  </w:abstractNum>
  <w:abstractNum w:abstractNumId="35" w15:restartNumberingAfterBreak="0">
    <w:nsid w:val="71C574AE"/>
    <w:multiLevelType w:val="hybridMultilevel"/>
    <w:tmpl w:val="6750E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04687"/>
    <w:multiLevelType w:val="hybridMultilevel"/>
    <w:tmpl w:val="F70EA0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72EC0C0B"/>
    <w:multiLevelType w:val="hybridMultilevel"/>
    <w:tmpl w:val="259654C4"/>
    <w:lvl w:ilvl="0" w:tplc="F7BA1BA6">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75E644C9"/>
    <w:multiLevelType w:val="hybridMultilevel"/>
    <w:tmpl w:val="4ADE82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7746E"/>
    <w:multiLevelType w:val="hybridMultilevel"/>
    <w:tmpl w:val="5F9A01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C2E482D"/>
    <w:multiLevelType w:val="hybridMultilevel"/>
    <w:tmpl w:val="3D3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37"/>
  </w:num>
  <w:num w:numId="4">
    <w:abstractNumId w:val="5"/>
  </w:num>
  <w:num w:numId="5">
    <w:abstractNumId w:val="8"/>
  </w:num>
  <w:num w:numId="6">
    <w:abstractNumId w:val="36"/>
  </w:num>
  <w:num w:numId="7">
    <w:abstractNumId w:val="4"/>
  </w:num>
  <w:num w:numId="8">
    <w:abstractNumId w:val="14"/>
  </w:num>
  <w:num w:numId="9">
    <w:abstractNumId w:val="23"/>
  </w:num>
  <w:num w:numId="10">
    <w:abstractNumId w:val="35"/>
  </w:num>
  <w:num w:numId="11">
    <w:abstractNumId w:val="3"/>
  </w:num>
  <w:num w:numId="12">
    <w:abstractNumId w:val="38"/>
  </w:num>
  <w:num w:numId="13">
    <w:abstractNumId w:val="33"/>
  </w:num>
  <w:num w:numId="14">
    <w:abstractNumId w:val="13"/>
  </w:num>
  <w:num w:numId="15">
    <w:abstractNumId w:val="2"/>
  </w:num>
  <w:num w:numId="16">
    <w:abstractNumId w:val="24"/>
  </w:num>
  <w:num w:numId="17">
    <w:abstractNumId w:val="16"/>
  </w:num>
  <w:num w:numId="18">
    <w:abstractNumId w:val="10"/>
  </w:num>
  <w:num w:numId="19">
    <w:abstractNumId w:val="18"/>
  </w:num>
  <w:num w:numId="20">
    <w:abstractNumId w:val="6"/>
  </w:num>
  <w:num w:numId="21">
    <w:abstractNumId w:val="11"/>
  </w:num>
  <w:num w:numId="22">
    <w:abstractNumId w:val="9"/>
  </w:num>
  <w:num w:numId="23">
    <w:abstractNumId w:val="7"/>
  </w:num>
  <w:num w:numId="24">
    <w:abstractNumId w:val="27"/>
  </w:num>
  <w:num w:numId="25">
    <w:abstractNumId w:val="19"/>
  </w:num>
  <w:num w:numId="26">
    <w:abstractNumId w:val="17"/>
  </w:num>
  <w:num w:numId="27">
    <w:abstractNumId w:val="22"/>
  </w:num>
  <w:num w:numId="28">
    <w:abstractNumId w:val="26"/>
  </w:num>
  <w:num w:numId="29">
    <w:abstractNumId w:val="31"/>
  </w:num>
  <w:num w:numId="30">
    <w:abstractNumId w:val="28"/>
  </w:num>
  <w:num w:numId="31">
    <w:abstractNumId w:val="20"/>
  </w:num>
  <w:num w:numId="32">
    <w:abstractNumId w:val="25"/>
  </w:num>
  <w:num w:numId="33">
    <w:abstractNumId w:val="40"/>
  </w:num>
  <w:num w:numId="34">
    <w:abstractNumId w:val="30"/>
  </w:num>
  <w:num w:numId="35">
    <w:abstractNumId w:val="12"/>
  </w:num>
  <w:num w:numId="36">
    <w:abstractNumId w:val="21"/>
  </w:num>
  <w:num w:numId="37">
    <w:abstractNumId w:val="15"/>
  </w:num>
  <w:num w:numId="38">
    <w:abstractNumId w:val="32"/>
  </w:num>
  <w:num w:numId="39">
    <w:abstractNumId w:val="29"/>
  </w:num>
  <w:num w:numId="40">
    <w:abstractNumId w:val="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7B9"/>
    <w:rsid w:val="0000367F"/>
    <w:rsid w:val="00003A2C"/>
    <w:rsid w:val="00003ADE"/>
    <w:rsid w:val="00004B8F"/>
    <w:rsid w:val="00005E0B"/>
    <w:rsid w:val="00005FF3"/>
    <w:rsid w:val="000065C2"/>
    <w:rsid w:val="00007C70"/>
    <w:rsid w:val="00010095"/>
    <w:rsid w:val="00010913"/>
    <w:rsid w:val="00011262"/>
    <w:rsid w:val="00011466"/>
    <w:rsid w:val="000117F1"/>
    <w:rsid w:val="00011AA2"/>
    <w:rsid w:val="0001237C"/>
    <w:rsid w:val="00012E32"/>
    <w:rsid w:val="000132AA"/>
    <w:rsid w:val="00013E84"/>
    <w:rsid w:val="0001459E"/>
    <w:rsid w:val="00014775"/>
    <w:rsid w:val="0001497D"/>
    <w:rsid w:val="000154CF"/>
    <w:rsid w:val="000161D6"/>
    <w:rsid w:val="00016402"/>
    <w:rsid w:val="00020C5E"/>
    <w:rsid w:val="000226B7"/>
    <w:rsid w:val="000226CE"/>
    <w:rsid w:val="000241D9"/>
    <w:rsid w:val="00025857"/>
    <w:rsid w:val="00025AA4"/>
    <w:rsid w:val="00025EB0"/>
    <w:rsid w:val="00025F4C"/>
    <w:rsid w:val="000266D0"/>
    <w:rsid w:val="00027998"/>
    <w:rsid w:val="00027C21"/>
    <w:rsid w:val="0003007C"/>
    <w:rsid w:val="000306E7"/>
    <w:rsid w:val="0003129E"/>
    <w:rsid w:val="000314B6"/>
    <w:rsid w:val="00031E74"/>
    <w:rsid w:val="00032166"/>
    <w:rsid w:val="000334EC"/>
    <w:rsid w:val="00034B06"/>
    <w:rsid w:val="00034DBC"/>
    <w:rsid w:val="00035924"/>
    <w:rsid w:val="000367E3"/>
    <w:rsid w:val="00036E7F"/>
    <w:rsid w:val="00037780"/>
    <w:rsid w:val="000378F4"/>
    <w:rsid w:val="0004040F"/>
    <w:rsid w:val="0004107E"/>
    <w:rsid w:val="000432CF"/>
    <w:rsid w:val="00044303"/>
    <w:rsid w:val="00044D32"/>
    <w:rsid w:val="00046622"/>
    <w:rsid w:val="00046F83"/>
    <w:rsid w:val="000473E2"/>
    <w:rsid w:val="00047562"/>
    <w:rsid w:val="00047793"/>
    <w:rsid w:val="000501F7"/>
    <w:rsid w:val="0005046F"/>
    <w:rsid w:val="00050AE4"/>
    <w:rsid w:val="00051AC9"/>
    <w:rsid w:val="00051FEC"/>
    <w:rsid w:val="00052F60"/>
    <w:rsid w:val="000537D2"/>
    <w:rsid w:val="00053F2C"/>
    <w:rsid w:val="000544D7"/>
    <w:rsid w:val="00055391"/>
    <w:rsid w:val="000572C3"/>
    <w:rsid w:val="00057579"/>
    <w:rsid w:val="000605F1"/>
    <w:rsid w:val="00061256"/>
    <w:rsid w:val="0006129F"/>
    <w:rsid w:val="00061327"/>
    <w:rsid w:val="00061A7B"/>
    <w:rsid w:val="00062514"/>
    <w:rsid w:val="000628B1"/>
    <w:rsid w:val="00062C61"/>
    <w:rsid w:val="000630B0"/>
    <w:rsid w:val="000633E8"/>
    <w:rsid w:val="000636EB"/>
    <w:rsid w:val="00064029"/>
    <w:rsid w:val="000648AE"/>
    <w:rsid w:val="000649C7"/>
    <w:rsid w:val="00064F12"/>
    <w:rsid w:val="000670AB"/>
    <w:rsid w:val="00067FD6"/>
    <w:rsid w:val="00070265"/>
    <w:rsid w:val="000707D3"/>
    <w:rsid w:val="00070819"/>
    <w:rsid w:val="00070F19"/>
    <w:rsid w:val="00071DAA"/>
    <w:rsid w:val="00072F7E"/>
    <w:rsid w:val="0007411E"/>
    <w:rsid w:val="000760AF"/>
    <w:rsid w:val="00076C39"/>
    <w:rsid w:val="00076FC5"/>
    <w:rsid w:val="00077498"/>
    <w:rsid w:val="00080941"/>
    <w:rsid w:val="00081750"/>
    <w:rsid w:val="0008241D"/>
    <w:rsid w:val="00082885"/>
    <w:rsid w:val="000830A8"/>
    <w:rsid w:val="000850B2"/>
    <w:rsid w:val="00086B10"/>
    <w:rsid w:val="00087548"/>
    <w:rsid w:val="00087766"/>
    <w:rsid w:val="000903D4"/>
    <w:rsid w:val="00090526"/>
    <w:rsid w:val="0009111E"/>
    <w:rsid w:val="0009122E"/>
    <w:rsid w:val="00092BF7"/>
    <w:rsid w:val="00092E6D"/>
    <w:rsid w:val="0009327A"/>
    <w:rsid w:val="000935F8"/>
    <w:rsid w:val="0009484C"/>
    <w:rsid w:val="00095069"/>
    <w:rsid w:val="000965DA"/>
    <w:rsid w:val="000967B5"/>
    <w:rsid w:val="0009693E"/>
    <w:rsid w:val="00096A1E"/>
    <w:rsid w:val="000A02C4"/>
    <w:rsid w:val="000A0B01"/>
    <w:rsid w:val="000A0CBB"/>
    <w:rsid w:val="000A0E98"/>
    <w:rsid w:val="000A3328"/>
    <w:rsid w:val="000A4964"/>
    <w:rsid w:val="000A4BA9"/>
    <w:rsid w:val="000A5779"/>
    <w:rsid w:val="000A5C2F"/>
    <w:rsid w:val="000A5D93"/>
    <w:rsid w:val="000A6174"/>
    <w:rsid w:val="000B0AF9"/>
    <w:rsid w:val="000B1F17"/>
    <w:rsid w:val="000B23E1"/>
    <w:rsid w:val="000B25D3"/>
    <w:rsid w:val="000B27BD"/>
    <w:rsid w:val="000B2DB2"/>
    <w:rsid w:val="000B2EE8"/>
    <w:rsid w:val="000B50C8"/>
    <w:rsid w:val="000B6508"/>
    <w:rsid w:val="000B7234"/>
    <w:rsid w:val="000C1217"/>
    <w:rsid w:val="000C1431"/>
    <w:rsid w:val="000C25B5"/>
    <w:rsid w:val="000C342B"/>
    <w:rsid w:val="000C3A54"/>
    <w:rsid w:val="000C3C69"/>
    <w:rsid w:val="000C4967"/>
    <w:rsid w:val="000C6581"/>
    <w:rsid w:val="000C66A8"/>
    <w:rsid w:val="000C7C01"/>
    <w:rsid w:val="000C7DCE"/>
    <w:rsid w:val="000D00E4"/>
    <w:rsid w:val="000D0FA9"/>
    <w:rsid w:val="000D1093"/>
    <w:rsid w:val="000D17E3"/>
    <w:rsid w:val="000D4021"/>
    <w:rsid w:val="000D647F"/>
    <w:rsid w:val="000D7DBA"/>
    <w:rsid w:val="000E03CF"/>
    <w:rsid w:val="000E1A81"/>
    <w:rsid w:val="000E26F2"/>
    <w:rsid w:val="000E2AC6"/>
    <w:rsid w:val="000E3757"/>
    <w:rsid w:val="000E6687"/>
    <w:rsid w:val="000F0056"/>
    <w:rsid w:val="000F0E50"/>
    <w:rsid w:val="000F16F1"/>
    <w:rsid w:val="000F1A3C"/>
    <w:rsid w:val="000F2271"/>
    <w:rsid w:val="000F2D27"/>
    <w:rsid w:val="000F3719"/>
    <w:rsid w:val="000F3CDC"/>
    <w:rsid w:val="000F4276"/>
    <w:rsid w:val="000F6272"/>
    <w:rsid w:val="000F672B"/>
    <w:rsid w:val="000F690B"/>
    <w:rsid w:val="000F6FA7"/>
    <w:rsid w:val="000F768F"/>
    <w:rsid w:val="001005FE"/>
    <w:rsid w:val="00101F56"/>
    <w:rsid w:val="00102990"/>
    <w:rsid w:val="00103173"/>
    <w:rsid w:val="001032F5"/>
    <w:rsid w:val="0010355A"/>
    <w:rsid w:val="00104077"/>
    <w:rsid w:val="00104BF0"/>
    <w:rsid w:val="00104E28"/>
    <w:rsid w:val="00105A30"/>
    <w:rsid w:val="00105ED1"/>
    <w:rsid w:val="001063C8"/>
    <w:rsid w:val="00106528"/>
    <w:rsid w:val="0010672E"/>
    <w:rsid w:val="00107119"/>
    <w:rsid w:val="00111127"/>
    <w:rsid w:val="001111EB"/>
    <w:rsid w:val="00111447"/>
    <w:rsid w:val="00111D55"/>
    <w:rsid w:val="00113169"/>
    <w:rsid w:val="001136A9"/>
    <w:rsid w:val="001136ED"/>
    <w:rsid w:val="00114878"/>
    <w:rsid w:val="00115DC8"/>
    <w:rsid w:val="00116792"/>
    <w:rsid w:val="00117AC9"/>
    <w:rsid w:val="0012098B"/>
    <w:rsid w:val="00120B68"/>
    <w:rsid w:val="00121033"/>
    <w:rsid w:val="001217E4"/>
    <w:rsid w:val="001221DF"/>
    <w:rsid w:val="001245C5"/>
    <w:rsid w:val="0012467F"/>
    <w:rsid w:val="001247D1"/>
    <w:rsid w:val="00124859"/>
    <w:rsid w:val="00125391"/>
    <w:rsid w:val="0012712C"/>
    <w:rsid w:val="001272FB"/>
    <w:rsid w:val="00127497"/>
    <w:rsid w:val="0012781A"/>
    <w:rsid w:val="00127CDA"/>
    <w:rsid w:val="00127D5F"/>
    <w:rsid w:val="00127E89"/>
    <w:rsid w:val="00127F5E"/>
    <w:rsid w:val="0013010E"/>
    <w:rsid w:val="00130635"/>
    <w:rsid w:val="001309F3"/>
    <w:rsid w:val="00131464"/>
    <w:rsid w:val="00132423"/>
    <w:rsid w:val="00132436"/>
    <w:rsid w:val="001337B2"/>
    <w:rsid w:val="00135EEF"/>
    <w:rsid w:val="0014202E"/>
    <w:rsid w:val="00142C43"/>
    <w:rsid w:val="00143404"/>
    <w:rsid w:val="001435F8"/>
    <w:rsid w:val="001439A3"/>
    <w:rsid w:val="00143A1B"/>
    <w:rsid w:val="00144E0D"/>
    <w:rsid w:val="00145469"/>
    <w:rsid w:val="00150294"/>
    <w:rsid w:val="00150306"/>
    <w:rsid w:val="001510BC"/>
    <w:rsid w:val="00151577"/>
    <w:rsid w:val="00151E06"/>
    <w:rsid w:val="0015245F"/>
    <w:rsid w:val="00153400"/>
    <w:rsid w:val="001535FC"/>
    <w:rsid w:val="0015373A"/>
    <w:rsid w:val="00154572"/>
    <w:rsid w:val="00155908"/>
    <w:rsid w:val="00156031"/>
    <w:rsid w:val="001576F0"/>
    <w:rsid w:val="00160D16"/>
    <w:rsid w:val="0016168E"/>
    <w:rsid w:val="001625E7"/>
    <w:rsid w:val="00163B11"/>
    <w:rsid w:val="00165571"/>
    <w:rsid w:val="001665E7"/>
    <w:rsid w:val="00166866"/>
    <w:rsid w:val="00166B31"/>
    <w:rsid w:val="001674FB"/>
    <w:rsid w:val="00170283"/>
    <w:rsid w:val="0017049D"/>
    <w:rsid w:val="00170537"/>
    <w:rsid w:val="0017088C"/>
    <w:rsid w:val="00170C64"/>
    <w:rsid w:val="00171732"/>
    <w:rsid w:val="00172823"/>
    <w:rsid w:val="001755E3"/>
    <w:rsid w:val="001769AD"/>
    <w:rsid w:val="001777C2"/>
    <w:rsid w:val="00180755"/>
    <w:rsid w:val="0018097C"/>
    <w:rsid w:val="00180E80"/>
    <w:rsid w:val="00181E3B"/>
    <w:rsid w:val="00182261"/>
    <w:rsid w:val="001831C5"/>
    <w:rsid w:val="001835A3"/>
    <w:rsid w:val="0018372E"/>
    <w:rsid w:val="0018388A"/>
    <w:rsid w:val="00183B26"/>
    <w:rsid w:val="0018405D"/>
    <w:rsid w:val="00184655"/>
    <w:rsid w:val="00184B57"/>
    <w:rsid w:val="00184EAA"/>
    <w:rsid w:val="001854FC"/>
    <w:rsid w:val="00185524"/>
    <w:rsid w:val="001858BD"/>
    <w:rsid w:val="00186239"/>
    <w:rsid w:val="00186E0E"/>
    <w:rsid w:val="00186EDD"/>
    <w:rsid w:val="00186FEA"/>
    <w:rsid w:val="00187530"/>
    <w:rsid w:val="00187A0B"/>
    <w:rsid w:val="00190F16"/>
    <w:rsid w:val="001922D4"/>
    <w:rsid w:val="00192F52"/>
    <w:rsid w:val="00193653"/>
    <w:rsid w:val="0019400D"/>
    <w:rsid w:val="00195D90"/>
    <w:rsid w:val="00195DEF"/>
    <w:rsid w:val="00195E02"/>
    <w:rsid w:val="00197389"/>
    <w:rsid w:val="00197BE0"/>
    <w:rsid w:val="00197C71"/>
    <w:rsid w:val="001A09BA"/>
    <w:rsid w:val="001A111C"/>
    <w:rsid w:val="001A13DA"/>
    <w:rsid w:val="001A26A5"/>
    <w:rsid w:val="001A2858"/>
    <w:rsid w:val="001A2A4D"/>
    <w:rsid w:val="001A2E4B"/>
    <w:rsid w:val="001A386C"/>
    <w:rsid w:val="001A388F"/>
    <w:rsid w:val="001A42D1"/>
    <w:rsid w:val="001A5D09"/>
    <w:rsid w:val="001A5F39"/>
    <w:rsid w:val="001A6C4C"/>
    <w:rsid w:val="001A7FE2"/>
    <w:rsid w:val="001B05F7"/>
    <w:rsid w:val="001B1AD8"/>
    <w:rsid w:val="001B43CE"/>
    <w:rsid w:val="001B5794"/>
    <w:rsid w:val="001B7390"/>
    <w:rsid w:val="001B7E54"/>
    <w:rsid w:val="001C04BD"/>
    <w:rsid w:val="001C0B74"/>
    <w:rsid w:val="001C17C8"/>
    <w:rsid w:val="001C29C6"/>
    <w:rsid w:val="001C41EA"/>
    <w:rsid w:val="001C41F0"/>
    <w:rsid w:val="001C4BD8"/>
    <w:rsid w:val="001C5097"/>
    <w:rsid w:val="001D01EC"/>
    <w:rsid w:val="001D04EF"/>
    <w:rsid w:val="001D0F0C"/>
    <w:rsid w:val="001D2A86"/>
    <w:rsid w:val="001D30DC"/>
    <w:rsid w:val="001D350A"/>
    <w:rsid w:val="001D4435"/>
    <w:rsid w:val="001D62BD"/>
    <w:rsid w:val="001D6E15"/>
    <w:rsid w:val="001D6EE8"/>
    <w:rsid w:val="001E07AA"/>
    <w:rsid w:val="001E2D66"/>
    <w:rsid w:val="001E2DC3"/>
    <w:rsid w:val="001E3352"/>
    <w:rsid w:val="001E3460"/>
    <w:rsid w:val="001E3AFB"/>
    <w:rsid w:val="001E3FD9"/>
    <w:rsid w:val="001E419A"/>
    <w:rsid w:val="001E4E36"/>
    <w:rsid w:val="001E53A0"/>
    <w:rsid w:val="001E5E25"/>
    <w:rsid w:val="001E7D60"/>
    <w:rsid w:val="001F03C8"/>
    <w:rsid w:val="001F1254"/>
    <w:rsid w:val="001F12E1"/>
    <w:rsid w:val="001F1B9D"/>
    <w:rsid w:val="001F2B0E"/>
    <w:rsid w:val="001F2E37"/>
    <w:rsid w:val="001F3877"/>
    <w:rsid w:val="001F3C48"/>
    <w:rsid w:val="001F6199"/>
    <w:rsid w:val="001F782A"/>
    <w:rsid w:val="002001DD"/>
    <w:rsid w:val="00200616"/>
    <w:rsid w:val="00200646"/>
    <w:rsid w:val="0020353A"/>
    <w:rsid w:val="002041AC"/>
    <w:rsid w:val="002042D6"/>
    <w:rsid w:val="00206C8B"/>
    <w:rsid w:val="00207D9E"/>
    <w:rsid w:val="0021037D"/>
    <w:rsid w:val="002103B0"/>
    <w:rsid w:val="0021085B"/>
    <w:rsid w:val="0021141E"/>
    <w:rsid w:val="00211E15"/>
    <w:rsid w:val="00211F78"/>
    <w:rsid w:val="00212B5D"/>
    <w:rsid w:val="00212B8D"/>
    <w:rsid w:val="002130A0"/>
    <w:rsid w:val="00213DF3"/>
    <w:rsid w:val="00215150"/>
    <w:rsid w:val="00215FC5"/>
    <w:rsid w:val="00216122"/>
    <w:rsid w:val="002165A3"/>
    <w:rsid w:val="00216A6B"/>
    <w:rsid w:val="00216FD7"/>
    <w:rsid w:val="002202AD"/>
    <w:rsid w:val="0022283E"/>
    <w:rsid w:val="00223F99"/>
    <w:rsid w:val="00224C3C"/>
    <w:rsid w:val="00224CD0"/>
    <w:rsid w:val="0022511E"/>
    <w:rsid w:val="0022522B"/>
    <w:rsid w:val="00226628"/>
    <w:rsid w:val="00227C77"/>
    <w:rsid w:val="002300E3"/>
    <w:rsid w:val="00230238"/>
    <w:rsid w:val="00231A66"/>
    <w:rsid w:val="00232F86"/>
    <w:rsid w:val="00233DCF"/>
    <w:rsid w:val="002340B3"/>
    <w:rsid w:val="002348BF"/>
    <w:rsid w:val="00234A44"/>
    <w:rsid w:val="002353F8"/>
    <w:rsid w:val="00241274"/>
    <w:rsid w:val="00242C60"/>
    <w:rsid w:val="00242D2B"/>
    <w:rsid w:val="002448FE"/>
    <w:rsid w:val="0024539E"/>
    <w:rsid w:val="0024565B"/>
    <w:rsid w:val="00245E4C"/>
    <w:rsid w:val="00246B3C"/>
    <w:rsid w:val="00247CE2"/>
    <w:rsid w:val="00251304"/>
    <w:rsid w:val="002515C2"/>
    <w:rsid w:val="00253605"/>
    <w:rsid w:val="00253772"/>
    <w:rsid w:val="002556D9"/>
    <w:rsid w:val="002568FA"/>
    <w:rsid w:val="00257BDB"/>
    <w:rsid w:val="00261134"/>
    <w:rsid w:val="00261A2C"/>
    <w:rsid w:val="00262F7D"/>
    <w:rsid w:val="00263D35"/>
    <w:rsid w:val="00263F7E"/>
    <w:rsid w:val="0026440F"/>
    <w:rsid w:val="002645CC"/>
    <w:rsid w:val="00265207"/>
    <w:rsid w:val="00265AA8"/>
    <w:rsid w:val="00266944"/>
    <w:rsid w:val="00266F90"/>
    <w:rsid w:val="002674D0"/>
    <w:rsid w:val="00267A8C"/>
    <w:rsid w:val="00271CD0"/>
    <w:rsid w:val="00271CDD"/>
    <w:rsid w:val="00272749"/>
    <w:rsid w:val="00275B68"/>
    <w:rsid w:val="00276640"/>
    <w:rsid w:val="0027785E"/>
    <w:rsid w:val="002778BC"/>
    <w:rsid w:val="00277BA3"/>
    <w:rsid w:val="002836CF"/>
    <w:rsid w:val="00283923"/>
    <w:rsid w:val="002840C2"/>
    <w:rsid w:val="002841F5"/>
    <w:rsid w:val="0028460D"/>
    <w:rsid w:val="00285E74"/>
    <w:rsid w:val="0028626E"/>
    <w:rsid w:val="002863CF"/>
    <w:rsid w:val="0028741B"/>
    <w:rsid w:val="00291B17"/>
    <w:rsid w:val="00292552"/>
    <w:rsid w:val="002926BE"/>
    <w:rsid w:val="00292869"/>
    <w:rsid w:val="00292E65"/>
    <w:rsid w:val="00295ADB"/>
    <w:rsid w:val="00295B13"/>
    <w:rsid w:val="00296DB0"/>
    <w:rsid w:val="002970AB"/>
    <w:rsid w:val="00297783"/>
    <w:rsid w:val="002977B1"/>
    <w:rsid w:val="002A10D4"/>
    <w:rsid w:val="002A14DE"/>
    <w:rsid w:val="002A2200"/>
    <w:rsid w:val="002A37D9"/>
    <w:rsid w:val="002A381B"/>
    <w:rsid w:val="002A446E"/>
    <w:rsid w:val="002A68BC"/>
    <w:rsid w:val="002A6DE9"/>
    <w:rsid w:val="002A701B"/>
    <w:rsid w:val="002B01A7"/>
    <w:rsid w:val="002B02B8"/>
    <w:rsid w:val="002B0FDC"/>
    <w:rsid w:val="002B1254"/>
    <w:rsid w:val="002B132A"/>
    <w:rsid w:val="002B2D34"/>
    <w:rsid w:val="002B3DE9"/>
    <w:rsid w:val="002B4038"/>
    <w:rsid w:val="002B4450"/>
    <w:rsid w:val="002B45B9"/>
    <w:rsid w:val="002B4FCB"/>
    <w:rsid w:val="002B6380"/>
    <w:rsid w:val="002C003B"/>
    <w:rsid w:val="002C0C2C"/>
    <w:rsid w:val="002C0DB6"/>
    <w:rsid w:val="002C2D64"/>
    <w:rsid w:val="002C2D8E"/>
    <w:rsid w:val="002C31FD"/>
    <w:rsid w:val="002C348F"/>
    <w:rsid w:val="002C40F5"/>
    <w:rsid w:val="002C5DFF"/>
    <w:rsid w:val="002C6274"/>
    <w:rsid w:val="002C76BB"/>
    <w:rsid w:val="002D0FC2"/>
    <w:rsid w:val="002D1910"/>
    <w:rsid w:val="002D2695"/>
    <w:rsid w:val="002D3A76"/>
    <w:rsid w:val="002D6506"/>
    <w:rsid w:val="002D6529"/>
    <w:rsid w:val="002D7818"/>
    <w:rsid w:val="002D7C7D"/>
    <w:rsid w:val="002E004D"/>
    <w:rsid w:val="002E14C1"/>
    <w:rsid w:val="002E15B7"/>
    <w:rsid w:val="002E1FC3"/>
    <w:rsid w:val="002E25F5"/>
    <w:rsid w:val="002E2B76"/>
    <w:rsid w:val="002E2DBA"/>
    <w:rsid w:val="002E2E99"/>
    <w:rsid w:val="002E6159"/>
    <w:rsid w:val="002E6734"/>
    <w:rsid w:val="002E77B9"/>
    <w:rsid w:val="002E7F3B"/>
    <w:rsid w:val="002F06FC"/>
    <w:rsid w:val="002F0CE2"/>
    <w:rsid w:val="002F1649"/>
    <w:rsid w:val="002F1AFF"/>
    <w:rsid w:val="002F1BD8"/>
    <w:rsid w:val="002F2A39"/>
    <w:rsid w:val="002F302A"/>
    <w:rsid w:val="002F3862"/>
    <w:rsid w:val="002F3C13"/>
    <w:rsid w:val="002F4583"/>
    <w:rsid w:val="002F60BA"/>
    <w:rsid w:val="002F6FAD"/>
    <w:rsid w:val="002F71B1"/>
    <w:rsid w:val="002F770C"/>
    <w:rsid w:val="00300E74"/>
    <w:rsid w:val="00301ACF"/>
    <w:rsid w:val="00301E9C"/>
    <w:rsid w:val="00302843"/>
    <w:rsid w:val="00302DE7"/>
    <w:rsid w:val="00305070"/>
    <w:rsid w:val="0030557F"/>
    <w:rsid w:val="00305624"/>
    <w:rsid w:val="0030582E"/>
    <w:rsid w:val="00305A41"/>
    <w:rsid w:val="00305DE5"/>
    <w:rsid w:val="00310112"/>
    <w:rsid w:val="00310AD1"/>
    <w:rsid w:val="00310C7B"/>
    <w:rsid w:val="00311558"/>
    <w:rsid w:val="00311636"/>
    <w:rsid w:val="00311AAE"/>
    <w:rsid w:val="003121A4"/>
    <w:rsid w:val="003127EF"/>
    <w:rsid w:val="00312868"/>
    <w:rsid w:val="003137D2"/>
    <w:rsid w:val="0031468A"/>
    <w:rsid w:val="00315419"/>
    <w:rsid w:val="003158C6"/>
    <w:rsid w:val="00316121"/>
    <w:rsid w:val="00316D27"/>
    <w:rsid w:val="003175F9"/>
    <w:rsid w:val="00317C52"/>
    <w:rsid w:val="00320D8F"/>
    <w:rsid w:val="00320EF8"/>
    <w:rsid w:val="003210DF"/>
    <w:rsid w:val="00321F3D"/>
    <w:rsid w:val="0032227A"/>
    <w:rsid w:val="0032299B"/>
    <w:rsid w:val="00322DC9"/>
    <w:rsid w:val="00323032"/>
    <w:rsid w:val="003246E7"/>
    <w:rsid w:val="00326E2F"/>
    <w:rsid w:val="003272BD"/>
    <w:rsid w:val="00327620"/>
    <w:rsid w:val="00330164"/>
    <w:rsid w:val="00334A0C"/>
    <w:rsid w:val="003352BE"/>
    <w:rsid w:val="00336351"/>
    <w:rsid w:val="00336F57"/>
    <w:rsid w:val="003405F8"/>
    <w:rsid w:val="003421F4"/>
    <w:rsid w:val="00342A89"/>
    <w:rsid w:val="00342F1B"/>
    <w:rsid w:val="00343A43"/>
    <w:rsid w:val="00343EFC"/>
    <w:rsid w:val="003463C3"/>
    <w:rsid w:val="003466ED"/>
    <w:rsid w:val="00346C43"/>
    <w:rsid w:val="00346D55"/>
    <w:rsid w:val="00347E8D"/>
    <w:rsid w:val="00347F07"/>
    <w:rsid w:val="00350860"/>
    <w:rsid w:val="00350A1C"/>
    <w:rsid w:val="00350B63"/>
    <w:rsid w:val="00350BEC"/>
    <w:rsid w:val="003513D1"/>
    <w:rsid w:val="00351DF7"/>
    <w:rsid w:val="00351FC1"/>
    <w:rsid w:val="00352675"/>
    <w:rsid w:val="00352B4A"/>
    <w:rsid w:val="00353832"/>
    <w:rsid w:val="003541AE"/>
    <w:rsid w:val="00354429"/>
    <w:rsid w:val="00354E4F"/>
    <w:rsid w:val="00355063"/>
    <w:rsid w:val="00355285"/>
    <w:rsid w:val="00355578"/>
    <w:rsid w:val="00355E20"/>
    <w:rsid w:val="00357AB4"/>
    <w:rsid w:val="0036060E"/>
    <w:rsid w:val="003610EB"/>
    <w:rsid w:val="00361412"/>
    <w:rsid w:val="0036147B"/>
    <w:rsid w:val="0036181E"/>
    <w:rsid w:val="00361D30"/>
    <w:rsid w:val="00362075"/>
    <w:rsid w:val="003626ED"/>
    <w:rsid w:val="00362D83"/>
    <w:rsid w:val="00363070"/>
    <w:rsid w:val="00363618"/>
    <w:rsid w:val="00363A1D"/>
    <w:rsid w:val="00363D05"/>
    <w:rsid w:val="00363E91"/>
    <w:rsid w:val="00364269"/>
    <w:rsid w:val="00364A79"/>
    <w:rsid w:val="00364F7A"/>
    <w:rsid w:val="00365160"/>
    <w:rsid w:val="0036532E"/>
    <w:rsid w:val="00365794"/>
    <w:rsid w:val="00365D94"/>
    <w:rsid w:val="00366CBC"/>
    <w:rsid w:val="00367A6D"/>
    <w:rsid w:val="00367BEA"/>
    <w:rsid w:val="00367EA9"/>
    <w:rsid w:val="00371102"/>
    <w:rsid w:val="00371B8C"/>
    <w:rsid w:val="003720A8"/>
    <w:rsid w:val="003721A3"/>
    <w:rsid w:val="00373E1B"/>
    <w:rsid w:val="0037492B"/>
    <w:rsid w:val="00374E0A"/>
    <w:rsid w:val="00374F2C"/>
    <w:rsid w:val="0037553D"/>
    <w:rsid w:val="00375837"/>
    <w:rsid w:val="0037682D"/>
    <w:rsid w:val="003778D5"/>
    <w:rsid w:val="003803E7"/>
    <w:rsid w:val="003808FB"/>
    <w:rsid w:val="0038099C"/>
    <w:rsid w:val="00380E19"/>
    <w:rsid w:val="00381861"/>
    <w:rsid w:val="00381E5F"/>
    <w:rsid w:val="003821B1"/>
    <w:rsid w:val="003821B2"/>
    <w:rsid w:val="0038463B"/>
    <w:rsid w:val="00385694"/>
    <w:rsid w:val="0038691E"/>
    <w:rsid w:val="00387735"/>
    <w:rsid w:val="003877B5"/>
    <w:rsid w:val="00387D1D"/>
    <w:rsid w:val="0039045A"/>
    <w:rsid w:val="00390950"/>
    <w:rsid w:val="00391B30"/>
    <w:rsid w:val="00391D74"/>
    <w:rsid w:val="00394B50"/>
    <w:rsid w:val="00395667"/>
    <w:rsid w:val="00397205"/>
    <w:rsid w:val="003972C1"/>
    <w:rsid w:val="00397A92"/>
    <w:rsid w:val="003A104E"/>
    <w:rsid w:val="003A2498"/>
    <w:rsid w:val="003A2C42"/>
    <w:rsid w:val="003A4B6F"/>
    <w:rsid w:val="003A55B1"/>
    <w:rsid w:val="003B069B"/>
    <w:rsid w:val="003B0A07"/>
    <w:rsid w:val="003B0B11"/>
    <w:rsid w:val="003B2120"/>
    <w:rsid w:val="003B25A7"/>
    <w:rsid w:val="003B2E3E"/>
    <w:rsid w:val="003B33DD"/>
    <w:rsid w:val="003B4026"/>
    <w:rsid w:val="003B4E4B"/>
    <w:rsid w:val="003B4FD4"/>
    <w:rsid w:val="003B5619"/>
    <w:rsid w:val="003B56F0"/>
    <w:rsid w:val="003B5F6E"/>
    <w:rsid w:val="003B6866"/>
    <w:rsid w:val="003B74BC"/>
    <w:rsid w:val="003C0F4A"/>
    <w:rsid w:val="003C248D"/>
    <w:rsid w:val="003C3B8D"/>
    <w:rsid w:val="003C537F"/>
    <w:rsid w:val="003C574F"/>
    <w:rsid w:val="003C58A1"/>
    <w:rsid w:val="003C5B28"/>
    <w:rsid w:val="003C5C70"/>
    <w:rsid w:val="003D012C"/>
    <w:rsid w:val="003D112A"/>
    <w:rsid w:val="003D29F7"/>
    <w:rsid w:val="003D2C70"/>
    <w:rsid w:val="003D2FAC"/>
    <w:rsid w:val="003D316F"/>
    <w:rsid w:val="003D3C2E"/>
    <w:rsid w:val="003D3E31"/>
    <w:rsid w:val="003D3FF1"/>
    <w:rsid w:val="003D42D5"/>
    <w:rsid w:val="003D48A5"/>
    <w:rsid w:val="003D4FA5"/>
    <w:rsid w:val="003D5B9F"/>
    <w:rsid w:val="003D7344"/>
    <w:rsid w:val="003D77DC"/>
    <w:rsid w:val="003D7932"/>
    <w:rsid w:val="003E05BA"/>
    <w:rsid w:val="003E0D45"/>
    <w:rsid w:val="003E0EA3"/>
    <w:rsid w:val="003E145E"/>
    <w:rsid w:val="003E1C5E"/>
    <w:rsid w:val="003E1D18"/>
    <w:rsid w:val="003E1EC1"/>
    <w:rsid w:val="003E219B"/>
    <w:rsid w:val="003E339F"/>
    <w:rsid w:val="003E51EE"/>
    <w:rsid w:val="003E6E10"/>
    <w:rsid w:val="003E7A55"/>
    <w:rsid w:val="003F0537"/>
    <w:rsid w:val="003F0D30"/>
    <w:rsid w:val="003F14E9"/>
    <w:rsid w:val="003F2211"/>
    <w:rsid w:val="003F26B3"/>
    <w:rsid w:val="003F2786"/>
    <w:rsid w:val="003F2B99"/>
    <w:rsid w:val="003F4119"/>
    <w:rsid w:val="003F58CD"/>
    <w:rsid w:val="003F5C62"/>
    <w:rsid w:val="003F6A21"/>
    <w:rsid w:val="003F7773"/>
    <w:rsid w:val="00400519"/>
    <w:rsid w:val="00400CBD"/>
    <w:rsid w:val="004022E0"/>
    <w:rsid w:val="00402EBC"/>
    <w:rsid w:val="00403430"/>
    <w:rsid w:val="0040520B"/>
    <w:rsid w:val="004077A5"/>
    <w:rsid w:val="00410FD4"/>
    <w:rsid w:val="0041137F"/>
    <w:rsid w:val="004123B6"/>
    <w:rsid w:val="00412672"/>
    <w:rsid w:val="00412E82"/>
    <w:rsid w:val="00413900"/>
    <w:rsid w:val="00413D3F"/>
    <w:rsid w:val="004143F3"/>
    <w:rsid w:val="00414788"/>
    <w:rsid w:val="00414DFF"/>
    <w:rsid w:val="00416EF2"/>
    <w:rsid w:val="00416F50"/>
    <w:rsid w:val="004172CE"/>
    <w:rsid w:val="004203DC"/>
    <w:rsid w:val="0042059E"/>
    <w:rsid w:val="00420AC5"/>
    <w:rsid w:val="00421A6A"/>
    <w:rsid w:val="004222DA"/>
    <w:rsid w:val="00422336"/>
    <w:rsid w:val="004244F2"/>
    <w:rsid w:val="00424FB6"/>
    <w:rsid w:val="004253D6"/>
    <w:rsid w:val="0042587C"/>
    <w:rsid w:val="0042651E"/>
    <w:rsid w:val="004276EE"/>
    <w:rsid w:val="00427FB1"/>
    <w:rsid w:val="00432BCF"/>
    <w:rsid w:val="004332F4"/>
    <w:rsid w:val="004336CC"/>
    <w:rsid w:val="004336E7"/>
    <w:rsid w:val="00435445"/>
    <w:rsid w:val="00436386"/>
    <w:rsid w:val="0043705C"/>
    <w:rsid w:val="00440079"/>
    <w:rsid w:val="00441696"/>
    <w:rsid w:val="00441709"/>
    <w:rsid w:val="0044244D"/>
    <w:rsid w:val="00442962"/>
    <w:rsid w:val="004437AF"/>
    <w:rsid w:val="004439B4"/>
    <w:rsid w:val="004461D0"/>
    <w:rsid w:val="00446298"/>
    <w:rsid w:val="00446F3E"/>
    <w:rsid w:val="004520D5"/>
    <w:rsid w:val="0045521D"/>
    <w:rsid w:val="00455AC7"/>
    <w:rsid w:val="00455E21"/>
    <w:rsid w:val="004563AD"/>
    <w:rsid w:val="004578BA"/>
    <w:rsid w:val="00461824"/>
    <w:rsid w:val="00462765"/>
    <w:rsid w:val="00462A54"/>
    <w:rsid w:val="00464443"/>
    <w:rsid w:val="0046468B"/>
    <w:rsid w:val="0046510B"/>
    <w:rsid w:val="00465C4B"/>
    <w:rsid w:val="0047014C"/>
    <w:rsid w:val="00471025"/>
    <w:rsid w:val="004715A4"/>
    <w:rsid w:val="00472F86"/>
    <w:rsid w:val="00473197"/>
    <w:rsid w:val="0047335C"/>
    <w:rsid w:val="004734D2"/>
    <w:rsid w:val="00473CCE"/>
    <w:rsid w:val="004745FD"/>
    <w:rsid w:val="00475716"/>
    <w:rsid w:val="00475A3D"/>
    <w:rsid w:val="00475EBD"/>
    <w:rsid w:val="00476535"/>
    <w:rsid w:val="00480C67"/>
    <w:rsid w:val="0048190C"/>
    <w:rsid w:val="00482547"/>
    <w:rsid w:val="00482905"/>
    <w:rsid w:val="00482B76"/>
    <w:rsid w:val="0048386D"/>
    <w:rsid w:val="00483907"/>
    <w:rsid w:val="00484F04"/>
    <w:rsid w:val="0048515B"/>
    <w:rsid w:val="00485582"/>
    <w:rsid w:val="00485940"/>
    <w:rsid w:val="0048621B"/>
    <w:rsid w:val="00486762"/>
    <w:rsid w:val="0048723D"/>
    <w:rsid w:val="004913E3"/>
    <w:rsid w:val="004917E4"/>
    <w:rsid w:val="00491BD6"/>
    <w:rsid w:val="00492121"/>
    <w:rsid w:val="004938EF"/>
    <w:rsid w:val="00493A7C"/>
    <w:rsid w:val="00495498"/>
    <w:rsid w:val="00495511"/>
    <w:rsid w:val="00495B7C"/>
    <w:rsid w:val="00495BEF"/>
    <w:rsid w:val="004963AF"/>
    <w:rsid w:val="00496B79"/>
    <w:rsid w:val="00496DB1"/>
    <w:rsid w:val="00496E58"/>
    <w:rsid w:val="00496FFA"/>
    <w:rsid w:val="00497419"/>
    <w:rsid w:val="00497D51"/>
    <w:rsid w:val="004A0611"/>
    <w:rsid w:val="004A06F7"/>
    <w:rsid w:val="004A0B39"/>
    <w:rsid w:val="004A3206"/>
    <w:rsid w:val="004A3483"/>
    <w:rsid w:val="004A34F8"/>
    <w:rsid w:val="004A3A31"/>
    <w:rsid w:val="004A474F"/>
    <w:rsid w:val="004A4E61"/>
    <w:rsid w:val="004A58DA"/>
    <w:rsid w:val="004A5A78"/>
    <w:rsid w:val="004A5C9A"/>
    <w:rsid w:val="004A7295"/>
    <w:rsid w:val="004A7E63"/>
    <w:rsid w:val="004B0066"/>
    <w:rsid w:val="004B07D5"/>
    <w:rsid w:val="004B0D2E"/>
    <w:rsid w:val="004B17D6"/>
    <w:rsid w:val="004B26B4"/>
    <w:rsid w:val="004B2A68"/>
    <w:rsid w:val="004B49C9"/>
    <w:rsid w:val="004B4F92"/>
    <w:rsid w:val="004B55A5"/>
    <w:rsid w:val="004B5DA1"/>
    <w:rsid w:val="004B5E1F"/>
    <w:rsid w:val="004B5E91"/>
    <w:rsid w:val="004B613C"/>
    <w:rsid w:val="004B6841"/>
    <w:rsid w:val="004B6A44"/>
    <w:rsid w:val="004B6C0C"/>
    <w:rsid w:val="004B70E5"/>
    <w:rsid w:val="004B71BD"/>
    <w:rsid w:val="004B7B2C"/>
    <w:rsid w:val="004C2090"/>
    <w:rsid w:val="004C259E"/>
    <w:rsid w:val="004C32E4"/>
    <w:rsid w:val="004C3D0D"/>
    <w:rsid w:val="004C40BF"/>
    <w:rsid w:val="004C4768"/>
    <w:rsid w:val="004C4D83"/>
    <w:rsid w:val="004C4DE0"/>
    <w:rsid w:val="004C566F"/>
    <w:rsid w:val="004C6690"/>
    <w:rsid w:val="004C672D"/>
    <w:rsid w:val="004C7860"/>
    <w:rsid w:val="004C7863"/>
    <w:rsid w:val="004D026C"/>
    <w:rsid w:val="004D3EED"/>
    <w:rsid w:val="004D4648"/>
    <w:rsid w:val="004D565B"/>
    <w:rsid w:val="004D5798"/>
    <w:rsid w:val="004D6FCE"/>
    <w:rsid w:val="004E022E"/>
    <w:rsid w:val="004E0491"/>
    <w:rsid w:val="004E084A"/>
    <w:rsid w:val="004E2C09"/>
    <w:rsid w:val="004E3931"/>
    <w:rsid w:val="004E47A6"/>
    <w:rsid w:val="004E47E5"/>
    <w:rsid w:val="004E4D94"/>
    <w:rsid w:val="004E672E"/>
    <w:rsid w:val="004F0E48"/>
    <w:rsid w:val="004F10B2"/>
    <w:rsid w:val="004F20B5"/>
    <w:rsid w:val="004F2550"/>
    <w:rsid w:val="004F257F"/>
    <w:rsid w:val="004F2B31"/>
    <w:rsid w:val="004F2C2D"/>
    <w:rsid w:val="004F353B"/>
    <w:rsid w:val="004F3972"/>
    <w:rsid w:val="004F3A7E"/>
    <w:rsid w:val="004F4655"/>
    <w:rsid w:val="004F6572"/>
    <w:rsid w:val="004F7640"/>
    <w:rsid w:val="004F7A1C"/>
    <w:rsid w:val="004F7AC6"/>
    <w:rsid w:val="004F7E71"/>
    <w:rsid w:val="005003C9"/>
    <w:rsid w:val="005004CF"/>
    <w:rsid w:val="0050105D"/>
    <w:rsid w:val="005013EE"/>
    <w:rsid w:val="00502076"/>
    <w:rsid w:val="00502361"/>
    <w:rsid w:val="00503855"/>
    <w:rsid w:val="00504476"/>
    <w:rsid w:val="00504B2F"/>
    <w:rsid w:val="00505DD4"/>
    <w:rsid w:val="0050619D"/>
    <w:rsid w:val="00506652"/>
    <w:rsid w:val="00507CFA"/>
    <w:rsid w:val="00507E8A"/>
    <w:rsid w:val="00512501"/>
    <w:rsid w:val="00512676"/>
    <w:rsid w:val="00513B1D"/>
    <w:rsid w:val="005155DF"/>
    <w:rsid w:val="0051563A"/>
    <w:rsid w:val="00515894"/>
    <w:rsid w:val="005165C0"/>
    <w:rsid w:val="005178EB"/>
    <w:rsid w:val="00520629"/>
    <w:rsid w:val="00521738"/>
    <w:rsid w:val="00524510"/>
    <w:rsid w:val="00525F78"/>
    <w:rsid w:val="00527805"/>
    <w:rsid w:val="00527855"/>
    <w:rsid w:val="00527D57"/>
    <w:rsid w:val="00530193"/>
    <w:rsid w:val="005308DA"/>
    <w:rsid w:val="005312EC"/>
    <w:rsid w:val="00531A11"/>
    <w:rsid w:val="00532F4E"/>
    <w:rsid w:val="005330E5"/>
    <w:rsid w:val="00534440"/>
    <w:rsid w:val="00534BA9"/>
    <w:rsid w:val="005355F2"/>
    <w:rsid w:val="00536CEA"/>
    <w:rsid w:val="005400E1"/>
    <w:rsid w:val="0054033F"/>
    <w:rsid w:val="005405C0"/>
    <w:rsid w:val="00541314"/>
    <w:rsid w:val="00543161"/>
    <w:rsid w:val="00543254"/>
    <w:rsid w:val="00543C44"/>
    <w:rsid w:val="00544325"/>
    <w:rsid w:val="00544C5C"/>
    <w:rsid w:val="0054567F"/>
    <w:rsid w:val="00545958"/>
    <w:rsid w:val="00547461"/>
    <w:rsid w:val="00547556"/>
    <w:rsid w:val="00547C8F"/>
    <w:rsid w:val="005509F8"/>
    <w:rsid w:val="00550CE0"/>
    <w:rsid w:val="0055242E"/>
    <w:rsid w:val="00552C68"/>
    <w:rsid w:val="0055320A"/>
    <w:rsid w:val="00555DE9"/>
    <w:rsid w:val="0055672B"/>
    <w:rsid w:val="005568CC"/>
    <w:rsid w:val="0055770B"/>
    <w:rsid w:val="0055798C"/>
    <w:rsid w:val="005613CE"/>
    <w:rsid w:val="00561B43"/>
    <w:rsid w:val="00562445"/>
    <w:rsid w:val="0056332E"/>
    <w:rsid w:val="005638D7"/>
    <w:rsid w:val="0056392D"/>
    <w:rsid w:val="0056409A"/>
    <w:rsid w:val="0056417D"/>
    <w:rsid w:val="00565EB2"/>
    <w:rsid w:val="0056608F"/>
    <w:rsid w:val="005672FE"/>
    <w:rsid w:val="0056736D"/>
    <w:rsid w:val="00567608"/>
    <w:rsid w:val="005676DB"/>
    <w:rsid w:val="0057014D"/>
    <w:rsid w:val="005713B7"/>
    <w:rsid w:val="005722FC"/>
    <w:rsid w:val="00573627"/>
    <w:rsid w:val="0057370B"/>
    <w:rsid w:val="00573FD6"/>
    <w:rsid w:val="00574261"/>
    <w:rsid w:val="005743CA"/>
    <w:rsid w:val="00580018"/>
    <w:rsid w:val="00580716"/>
    <w:rsid w:val="00580863"/>
    <w:rsid w:val="00580D9D"/>
    <w:rsid w:val="005847A0"/>
    <w:rsid w:val="005848A3"/>
    <w:rsid w:val="00584D29"/>
    <w:rsid w:val="005867F6"/>
    <w:rsid w:val="00586F48"/>
    <w:rsid w:val="005876DC"/>
    <w:rsid w:val="0059042C"/>
    <w:rsid w:val="00590FF0"/>
    <w:rsid w:val="00591E74"/>
    <w:rsid w:val="00591EF0"/>
    <w:rsid w:val="00594B0A"/>
    <w:rsid w:val="005951DE"/>
    <w:rsid w:val="005953D0"/>
    <w:rsid w:val="0059607D"/>
    <w:rsid w:val="0059639B"/>
    <w:rsid w:val="005964B0"/>
    <w:rsid w:val="005968F4"/>
    <w:rsid w:val="00596B01"/>
    <w:rsid w:val="00597847"/>
    <w:rsid w:val="005A0036"/>
    <w:rsid w:val="005A08DE"/>
    <w:rsid w:val="005A0E9F"/>
    <w:rsid w:val="005A3A62"/>
    <w:rsid w:val="005A52B0"/>
    <w:rsid w:val="005A696D"/>
    <w:rsid w:val="005A7CC6"/>
    <w:rsid w:val="005B0533"/>
    <w:rsid w:val="005B1817"/>
    <w:rsid w:val="005B29B9"/>
    <w:rsid w:val="005B4619"/>
    <w:rsid w:val="005B4B3C"/>
    <w:rsid w:val="005B4BCB"/>
    <w:rsid w:val="005B4C36"/>
    <w:rsid w:val="005B5416"/>
    <w:rsid w:val="005B66B2"/>
    <w:rsid w:val="005B78DA"/>
    <w:rsid w:val="005B7B5E"/>
    <w:rsid w:val="005B7FED"/>
    <w:rsid w:val="005C082C"/>
    <w:rsid w:val="005C096C"/>
    <w:rsid w:val="005C1FC9"/>
    <w:rsid w:val="005C26FE"/>
    <w:rsid w:val="005C2F72"/>
    <w:rsid w:val="005C394F"/>
    <w:rsid w:val="005C3E45"/>
    <w:rsid w:val="005C3FF8"/>
    <w:rsid w:val="005C401E"/>
    <w:rsid w:val="005C40F3"/>
    <w:rsid w:val="005C4F8C"/>
    <w:rsid w:val="005C53BF"/>
    <w:rsid w:val="005C6237"/>
    <w:rsid w:val="005C6AD6"/>
    <w:rsid w:val="005C7E55"/>
    <w:rsid w:val="005C7FCF"/>
    <w:rsid w:val="005D0467"/>
    <w:rsid w:val="005D1418"/>
    <w:rsid w:val="005D142E"/>
    <w:rsid w:val="005D1782"/>
    <w:rsid w:val="005D2BFD"/>
    <w:rsid w:val="005D3440"/>
    <w:rsid w:val="005D49E4"/>
    <w:rsid w:val="005D4A2B"/>
    <w:rsid w:val="005D5A49"/>
    <w:rsid w:val="005D5D5A"/>
    <w:rsid w:val="005D637B"/>
    <w:rsid w:val="005D7C21"/>
    <w:rsid w:val="005E0709"/>
    <w:rsid w:val="005E0FE8"/>
    <w:rsid w:val="005E1BEC"/>
    <w:rsid w:val="005E2082"/>
    <w:rsid w:val="005E257B"/>
    <w:rsid w:val="005E2E30"/>
    <w:rsid w:val="005E37BD"/>
    <w:rsid w:val="005E424F"/>
    <w:rsid w:val="005E4EB8"/>
    <w:rsid w:val="005E53BA"/>
    <w:rsid w:val="005E5882"/>
    <w:rsid w:val="005E5F32"/>
    <w:rsid w:val="005E6B2C"/>
    <w:rsid w:val="005E70ED"/>
    <w:rsid w:val="005F1292"/>
    <w:rsid w:val="005F2910"/>
    <w:rsid w:val="005F2DB9"/>
    <w:rsid w:val="005F68E4"/>
    <w:rsid w:val="005F6D5A"/>
    <w:rsid w:val="005F7D09"/>
    <w:rsid w:val="00600035"/>
    <w:rsid w:val="00600527"/>
    <w:rsid w:val="006006B5"/>
    <w:rsid w:val="00601D38"/>
    <w:rsid w:val="00602010"/>
    <w:rsid w:val="006022CB"/>
    <w:rsid w:val="006024EB"/>
    <w:rsid w:val="00602A1E"/>
    <w:rsid w:val="00606781"/>
    <w:rsid w:val="00607DFE"/>
    <w:rsid w:val="00610249"/>
    <w:rsid w:val="00610C42"/>
    <w:rsid w:val="00610EC7"/>
    <w:rsid w:val="00611D84"/>
    <w:rsid w:val="00612E81"/>
    <w:rsid w:val="00613250"/>
    <w:rsid w:val="006138F2"/>
    <w:rsid w:val="00614867"/>
    <w:rsid w:val="00614ECD"/>
    <w:rsid w:val="0061572E"/>
    <w:rsid w:val="006162F6"/>
    <w:rsid w:val="006165DA"/>
    <w:rsid w:val="00616B3D"/>
    <w:rsid w:val="00620300"/>
    <w:rsid w:val="006208E4"/>
    <w:rsid w:val="006215EB"/>
    <w:rsid w:val="006255E7"/>
    <w:rsid w:val="00625EAD"/>
    <w:rsid w:val="00625F36"/>
    <w:rsid w:val="00626787"/>
    <w:rsid w:val="0062756A"/>
    <w:rsid w:val="00630DFE"/>
    <w:rsid w:val="0063105E"/>
    <w:rsid w:val="00632D0D"/>
    <w:rsid w:val="00633684"/>
    <w:rsid w:val="006339FD"/>
    <w:rsid w:val="00635639"/>
    <w:rsid w:val="0063590C"/>
    <w:rsid w:val="0063644B"/>
    <w:rsid w:val="00637FD8"/>
    <w:rsid w:val="006404D6"/>
    <w:rsid w:val="006414E0"/>
    <w:rsid w:val="006424F8"/>
    <w:rsid w:val="00643A4E"/>
    <w:rsid w:val="00643DA1"/>
    <w:rsid w:val="0064413D"/>
    <w:rsid w:val="0064629C"/>
    <w:rsid w:val="006462A3"/>
    <w:rsid w:val="0064686B"/>
    <w:rsid w:val="00646996"/>
    <w:rsid w:val="0064739F"/>
    <w:rsid w:val="00647595"/>
    <w:rsid w:val="00650035"/>
    <w:rsid w:val="0065003C"/>
    <w:rsid w:val="006500F2"/>
    <w:rsid w:val="00652ADF"/>
    <w:rsid w:val="00653351"/>
    <w:rsid w:val="00656B94"/>
    <w:rsid w:val="006576CC"/>
    <w:rsid w:val="00660D08"/>
    <w:rsid w:val="00661BBB"/>
    <w:rsid w:val="00662D3E"/>
    <w:rsid w:val="00663321"/>
    <w:rsid w:val="00663363"/>
    <w:rsid w:val="0066491B"/>
    <w:rsid w:val="0066575E"/>
    <w:rsid w:val="006666F1"/>
    <w:rsid w:val="0066781B"/>
    <w:rsid w:val="006679C7"/>
    <w:rsid w:val="00667A5F"/>
    <w:rsid w:val="00670225"/>
    <w:rsid w:val="00670354"/>
    <w:rsid w:val="006718B7"/>
    <w:rsid w:val="00673B37"/>
    <w:rsid w:val="00673CF7"/>
    <w:rsid w:val="00677A16"/>
    <w:rsid w:val="00677E0E"/>
    <w:rsid w:val="0068010A"/>
    <w:rsid w:val="00680B19"/>
    <w:rsid w:val="00683665"/>
    <w:rsid w:val="006842AA"/>
    <w:rsid w:val="00684778"/>
    <w:rsid w:val="006849A9"/>
    <w:rsid w:val="0068576F"/>
    <w:rsid w:val="0068660F"/>
    <w:rsid w:val="00686EBE"/>
    <w:rsid w:val="00687124"/>
    <w:rsid w:val="006909E6"/>
    <w:rsid w:val="006912A4"/>
    <w:rsid w:val="00691CED"/>
    <w:rsid w:val="006934EE"/>
    <w:rsid w:val="0069357C"/>
    <w:rsid w:val="00693948"/>
    <w:rsid w:val="00694011"/>
    <w:rsid w:val="006943B9"/>
    <w:rsid w:val="006958FE"/>
    <w:rsid w:val="00695ACD"/>
    <w:rsid w:val="00695B14"/>
    <w:rsid w:val="00695D02"/>
    <w:rsid w:val="00695D97"/>
    <w:rsid w:val="00695E72"/>
    <w:rsid w:val="006964F1"/>
    <w:rsid w:val="0069658F"/>
    <w:rsid w:val="00696929"/>
    <w:rsid w:val="0069792F"/>
    <w:rsid w:val="00697D5F"/>
    <w:rsid w:val="00697F35"/>
    <w:rsid w:val="006A01CA"/>
    <w:rsid w:val="006A1E47"/>
    <w:rsid w:val="006A2755"/>
    <w:rsid w:val="006A2E91"/>
    <w:rsid w:val="006A2E99"/>
    <w:rsid w:val="006A37C7"/>
    <w:rsid w:val="006A41DE"/>
    <w:rsid w:val="006A4B43"/>
    <w:rsid w:val="006A5693"/>
    <w:rsid w:val="006A6414"/>
    <w:rsid w:val="006B01CF"/>
    <w:rsid w:val="006B0FB0"/>
    <w:rsid w:val="006B1007"/>
    <w:rsid w:val="006B10EB"/>
    <w:rsid w:val="006B30D8"/>
    <w:rsid w:val="006B5199"/>
    <w:rsid w:val="006B6408"/>
    <w:rsid w:val="006B6C2C"/>
    <w:rsid w:val="006C35D4"/>
    <w:rsid w:val="006C423B"/>
    <w:rsid w:val="006C425A"/>
    <w:rsid w:val="006C460C"/>
    <w:rsid w:val="006C4696"/>
    <w:rsid w:val="006C48FB"/>
    <w:rsid w:val="006C4A1B"/>
    <w:rsid w:val="006C4A6F"/>
    <w:rsid w:val="006C4FB3"/>
    <w:rsid w:val="006C5601"/>
    <w:rsid w:val="006C5BDA"/>
    <w:rsid w:val="006C754F"/>
    <w:rsid w:val="006D0FBA"/>
    <w:rsid w:val="006D112E"/>
    <w:rsid w:val="006D1A1A"/>
    <w:rsid w:val="006D211A"/>
    <w:rsid w:val="006D30F9"/>
    <w:rsid w:val="006D39A1"/>
    <w:rsid w:val="006D3F4B"/>
    <w:rsid w:val="006D7200"/>
    <w:rsid w:val="006D751E"/>
    <w:rsid w:val="006E0D19"/>
    <w:rsid w:val="006E11C0"/>
    <w:rsid w:val="006E1D37"/>
    <w:rsid w:val="006E2135"/>
    <w:rsid w:val="006E4182"/>
    <w:rsid w:val="006E4509"/>
    <w:rsid w:val="006E4532"/>
    <w:rsid w:val="006E58E1"/>
    <w:rsid w:val="006E5DEA"/>
    <w:rsid w:val="006E6DC3"/>
    <w:rsid w:val="006E746C"/>
    <w:rsid w:val="006F0DC0"/>
    <w:rsid w:val="006F0E2F"/>
    <w:rsid w:val="006F106C"/>
    <w:rsid w:val="006F20F7"/>
    <w:rsid w:val="006F2AD2"/>
    <w:rsid w:val="006F3E34"/>
    <w:rsid w:val="006F4702"/>
    <w:rsid w:val="006F4D85"/>
    <w:rsid w:val="006F5787"/>
    <w:rsid w:val="006F5EE1"/>
    <w:rsid w:val="006F63FF"/>
    <w:rsid w:val="006F710D"/>
    <w:rsid w:val="006F76BD"/>
    <w:rsid w:val="0070032E"/>
    <w:rsid w:val="007028F5"/>
    <w:rsid w:val="00702B6E"/>
    <w:rsid w:val="00704FA2"/>
    <w:rsid w:val="007059F7"/>
    <w:rsid w:val="00705E8F"/>
    <w:rsid w:val="00706E9E"/>
    <w:rsid w:val="00707194"/>
    <w:rsid w:val="00710534"/>
    <w:rsid w:val="007113A4"/>
    <w:rsid w:val="0071243F"/>
    <w:rsid w:val="007125CD"/>
    <w:rsid w:val="00712C94"/>
    <w:rsid w:val="00713698"/>
    <w:rsid w:val="00713DF3"/>
    <w:rsid w:val="00715475"/>
    <w:rsid w:val="007163A6"/>
    <w:rsid w:val="0071641F"/>
    <w:rsid w:val="00716862"/>
    <w:rsid w:val="007177E6"/>
    <w:rsid w:val="00717BDA"/>
    <w:rsid w:val="00721A31"/>
    <w:rsid w:val="00721CB2"/>
    <w:rsid w:val="00722422"/>
    <w:rsid w:val="00722B26"/>
    <w:rsid w:val="007240E9"/>
    <w:rsid w:val="00724A7E"/>
    <w:rsid w:val="00725253"/>
    <w:rsid w:val="007258C2"/>
    <w:rsid w:val="00725916"/>
    <w:rsid w:val="00727773"/>
    <w:rsid w:val="00730BB3"/>
    <w:rsid w:val="007318A0"/>
    <w:rsid w:val="0073217A"/>
    <w:rsid w:val="0073481A"/>
    <w:rsid w:val="00734CB0"/>
    <w:rsid w:val="0073799C"/>
    <w:rsid w:val="007403E2"/>
    <w:rsid w:val="0074110E"/>
    <w:rsid w:val="00741A5D"/>
    <w:rsid w:val="00742F88"/>
    <w:rsid w:val="00743873"/>
    <w:rsid w:val="007447C5"/>
    <w:rsid w:val="0074666D"/>
    <w:rsid w:val="00746D97"/>
    <w:rsid w:val="007476EA"/>
    <w:rsid w:val="00747E87"/>
    <w:rsid w:val="0075152C"/>
    <w:rsid w:val="0075154D"/>
    <w:rsid w:val="0075283A"/>
    <w:rsid w:val="00752C1A"/>
    <w:rsid w:val="00752E07"/>
    <w:rsid w:val="00752EB4"/>
    <w:rsid w:val="00753F1B"/>
    <w:rsid w:val="0075496D"/>
    <w:rsid w:val="00754F62"/>
    <w:rsid w:val="00756285"/>
    <w:rsid w:val="00757041"/>
    <w:rsid w:val="0075761E"/>
    <w:rsid w:val="00757852"/>
    <w:rsid w:val="007609DE"/>
    <w:rsid w:val="007621F6"/>
    <w:rsid w:val="007632BF"/>
    <w:rsid w:val="00763378"/>
    <w:rsid w:val="007635EC"/>
    <w:rsid w:val="00763EDB"/>
    <w:rsid w:val="0076464C"/>
    <w:rsid w:val="0076531D"/>
    <w:rsid w:val="00765D0E"/>
    <w:rsid w:val="007660DC"/>
    <w:rsid w:val="00766139"/>
    <w:rsid w:val="007671A9"/>
    <w:rsid w:val="0076748F"/>
    <w:rsid w:val="00767D58"/>
    <w:rsid w:val="00767E90"/>
    <w:rsid w:val="00770ABF"/>
    <w:rsid w:val="00770DC4"/>
    <w:rsid w:val="00771130"/>
    <w:rsid w:val="007712C1"/>
    <w:rsid w:val="00772815"/>
    <w:rsid w:val="00772EBA"/>
    <w:rsid w:val="00773115"/>
    <w:rsid w:val="00773B98"/>
    <w:rsid w:val="00773CAE"/>
    <w:rsid w:val="00774448"/>
    <w:rsid w:val="00775111"/>
    <w:rsid w:val="00776758"/>
    <w:rsid w:val="00776A14"/>
    <w:rsid w:val="007771C0"/>
    <w:rsid w:val="00777C76"/>
    <w:rsid w:val="007803B1"/>
    <w:rsid w:val="00780BAE"/>
    <w:rsid w:val="00780FD2"/>
    <w:rsid w:val="007813B4"/>
    <w:rsid w:val="00784896"/>
    <w:rsid w:val="0078619D"/>
    <w:rsid w:val="007863CE"/>
    <w:rsid w:val="00786DA1"/>
    <w:rsid w:val="00786FC9"/>
    <w:rsid w:val="007873A2"/>
    <w:rsid w:val="007873F1"/>
    <w:rsid w:val="0078790D"/>
    <w:rsid w:val="00787BB3"/>
    <w:rsid w:val="00790308"/>
    <w:rsid w:val="007925FD"/>
    <w:rsid w:val="007928FE"/>
    <w:rsid w:val="00793715"/>
    <w:rsid w:val="00793C15"/>
    <w:rsid w:val="00793DBE"/>
    <w:rsid w:val="00793E06"/>
    <w:rsid w:val="00795BDC"/>
    <w:rsid w:val="007962B1"/>
    <w:rsid w:val="007A08CD"/>
    <w:rsid w:val="007A0E48"/>
    <w:rsid w:val="007A3353"/>
    <w:rsid w:val="007A4CDA"/>
    <w:rsid w:val="007A57F1"/>
    <w:rsid w:val="007A5B49"/>
    <w:rsid w:val="007A5CA5"/>
    <w:rsid w:val="007A65D9"/>
    <w:rsid w:val="007A6C98"/>
    <w:rsid w:val="007A7BBE"/>
    <w:rsid w:val="007B02A9"/>
    <w:rsid w:val="007B0E52"/>
    <w:rsid w:val="007B19BA"/>
    <w:rsid w:val="007B4CEE"/>
    <w:rsid w:val="007B554B"/>
    <w:rsid w:val="007B5550"/>
    <w:rsid w:val="007B5633"/>
    <w:rsid w:val="007B5A55"/>
    <w:rsid w:val="007B5F42"/>
    <w:rsid w:val="007B6EEA"/>
    <w:rsid w:val="007B7243"/>
    <w:rsid w:val="007C083A"/>
    <w:rsid w:val="007C0BEF"/>
    <w:rsid w:val="007C58BC"/>
    <w:rsid w:val="007C5C7D"/>
    <w:rsid w:val="007C5E2A"/>
    <w:rsid w:val="007C730D"/>
    <w:rsid w:val="007D0AE0"/>
    <w:rsid w:val="007D1A54"/>
    <w:rsid w:val="007D22C4"/>
    <w:rsid w:val="007D24E5"/>
    <w:rsid w:val="007D2B46"/>
    <w:rsid w:val="007D2C2B"/>
    <w:rsid w:val="007D4063"/>
    <w:rsid w:val="007D415D"/>
    <w:rsid w:val="007D46BC"/>
    <w:rsid w:val="007D5FB2"/>
    <w:rsid w:val="007D6B30"/>
    <w:rsid w:val="007D724F"/>
    <w:rsid w:val="007E14EC"/>
    <w:rsid w:val="007E1A01"/>
    <w:rsid w:val="007E2865"/>
    <w:rsid w:val="007E3207"/>
    <w:rsid w:val="007E3813"/>
    <w:rsid w:val="007E3C7F"/>
    <w:rsid w:val="007E3EE4"/>
    <w:rsid w:val="007E6CE7"/>
    <w:rsid w:val="007E6D7A"/>
    <w:rsid w:val="007F06C2"/>
    <w:rsid w:val="007F0A86"/>
    <w:rsid w:val="007F1B40"/>
    <w:rsid w:val="007F262A"/>
    <w:rsid w:val="007F26BB"/>
    <w:rsid w:val="007F3595"/>
    <w:rsid w:val="007F5343"/>
    <w:rsid w:val="007F5E56"/>
    <w:rsid w:val="007F5FD5"/>
    <w:rsid w:val="007F6310"/>
    <w:rsid w:val="007F6717"/>
    <w:rsid w:val="007F73D4"/>
    <w:rsid w:val="007F7BD7"/>
    <w:rsid w:val="00800E98"/>
    <w:rsid w:val="00802EBB"/>
    <w:rsid w:val="00803169"/>
    <w:rsid w:val="008043F2"/>
    <w:rsid w:val="008046D2"/>
    <w:rsid w:val="0080508A"/>
    <w:rsid w:val="008054AF"/>
    <w:rsid w:val="0080760A"/>
    <w:rsid w:val="00810CB0"/>
    <w:rsid w:val="0081125F"/>
    <w:rsid w:val="008118F6"/>
    <w:rsid w:val="008120F9"/>
    <w:rsid w:val="0081366C"/>
    <w:rsid w:val="008140DB"/>
    <w:rsid w:val="00814735"/>
    <w:rsid w:val="00814A6F"/>
    <w:rsid w:val="00814E4D"/>
    <w:rsid w:val="00816A3E"/>
    <w:rsid w:val="00816E39"/>
    <w:rsid w:val="00817105"/>
    <w:rsid w:val="0081725A"/>
    <w:rsid w:val="00820325"/>
    <w:rsid w:val="008203D6"/>
    <w:rsid w:val="00820CA8"/>
    <w:rsid w:val="00820D86"/>
    <w:rsid w:val="00821DFD"/>
    <w:rsid w:val="008231F6"/>
    <w:rsid w:val="00823310"/>
    <w:rsid w:val="0082373A"/>
    <w:rsid w:val="00824A57"/>
    <w:rsid w:val="00825BCC"/>
    <w:rsid w:val="00826785"/>
    <w:rsid w:val="00826B77"/>
    <w:rsid w:val="0082777D"/>
    <w:rsid w:val="0083061C"/>
    <w:rsid w:val="00830C5A"/>
    <w:rsid w:val="00830DC2"/>
    <w:rsid w:val="008331D2"/>
    <w:rsid w:val="00833388"/>
    <w:rsid w:val="0083392E"/>
    <w:rsid w:val="00833D0B"/>
    <w:rsid w:val="00834306"/>
    <w:rsid w:val="00834521"/>
    <w:rsid w:val="00834C4F"/>
    <w:rsid w:val="00835800"/>
    <w:rsid w:val="00836423"/>
    <w:rsid w:val="008375EA"/>
    <w:rsid w:val="00840781"/>
    <w:rsid w:val="00842196"/>
    <w:rsid w:val="0084285A"/>
    <w:rsid w:val="00843DE7"/>
    <w:rsid w:val="008443E6"/>
    <w:rsid w:val="00847778"/>
    <w:rsid w:val="00847BBC"/>
    <w:rsid w:val="00847E68"/>
    <w:rsid w:val="00847F3E"/>
    <w:rsid w:val="00850D6B"/>
    <w:rsid w:val="00850DE1"/>
    <w:rsid w:val="00851CDB"/>
    <w:rsid w:val="00851F55"/>
    <w:rsid w:val="008522D6"/>
    <w:rsid w:val="008527DC"/>
    <w:rsid w:val="008528EA"/>
    <w:rsid w:val="00852DAA"/>
    <w:rsid w:val="008551AC"/>
    <w:rsid w:val="00856F80"/>
    <w:rsid w:val="0085749D"/>
    <w:rsid w:val="00857EE7"/>
    <w:rsid w:val="00860273"/>
    <w:rsid w:val="008604CB"/>
    <w:rsid w:val="00860967"/>
    <w:rsid w:val="00860DDE"/>
    <w:rsid w:val="00861A99"/>
    <w:rsid w:val="00862E0E"/>
    <w:rsid w:val="00862E51"/>
    <w:rsid w:val="00863F26"/>
    <w:rsid w:val="008642F7"/>
    <w:rsid w:val="00864A87"/>
    <w:rsid w:val="008651D2"/>
    <w:rsid w:val="00865882"/>
    <w:rsid w:val="00870048"/>
    <w:rsid w:val="00870F0C"/>
    <w:rsid w:val="00872AB5"/>
    <w:rsid w:val="008748A2"/>
    <w:rsid w:val="00874B41"/>
    <w:rsid w:val="00875859"/>
    <w:rsid w:val="008762AF"/>
    <w:rsid w:val="00877835"/>
    <w:rsid w:val="008810E0"/>
    <w:rsid w:val="00881A32"/>
    <w:rsid w:val="00881BFE"/>
    <w:rsid w:val="008821F7"/>
    <w:rsid w:val="00884417"/>
    <w:rsid w:val="0088495C"/>
    <w:rsid w:val="00884DA1"/>
    <w:rsid w:val="00885310"/>
    <w:rsid w:val="008854EC"/>
    <w:rsid w:val="008858A1"/>
    <w:rsid w:val="00885BCA"/>
    <w:rsid w:val="008861FF"/>
    <w:rsid w:val="00887001"/>
    <w:rsid w:val="00890393"/>
    <w:rsid w:val="00891A50"/>
    <w:rsid w:val="00891B8F"/>
    <w:rsid w:val="00891C65"/>
    <w:rsid w:val="00892AFD"/>
    <w:rsid w:val="00893D0D"/>
    <w:rsid w:val="008940A4"/>
    <w:rsid w:val="00895EFB"/>
    <w:rsid w:val="0089645D"/>
    <w:rsid w:val="008A1D90"/>
    <w:rsid w:val="008A2D1C"/>
    <w:rsid w:val="008A2E85"/>
    <w:rsid w:val="008A35C9"/>
    <w:rsid w:val="008A4AB8"/>
    <w:rsid w:val="008A59C4"/>
    <w:rsid w:val="008A7848"/>
    <w:rsid w:val="008B0567"/>
    <w:rsid w:val="008B1354"/>
    <w:rsid w:val="008B281F"/>
    <w:rsid w:val="008B29C3"/>
    <w:rsid w:val="008B405C"/>
    <w:rsid w:val="008B4255"/>
    <w:rsid w:val="008B5834"/>
    <w:rsid w:val="008B58ED"/>
    <w:rsid w:val="008B621E"/>
    <w:rsid w:val="008B632A"/>
    <w:rsid w:val="008B67C5"/>
    <w:rsid w:val="008B7E2E"/>
    <w:rsid w:val="008C0226"/>
    <w:rsid w:val="008C0658"/>
    <w:rsid w:val="008C0D04"/>
    <w:rsid w:val="008C1EAF"/>
    <w:rsid w:val="008C2211"/>
    <w:rsid w:val="008C2B10"/>
    <w:rsid w:val="008C3C22"/>
    <w:rsid w:val="008C449E"/>
    <w:rsid w:val="008C6B2A"/>
    <w:rsid w:val="008C7298"/>
    <w:rsid w:val="008C79BF"/>
    <w:rsid w:val="008D29C1"/>
    <w:rsid w:val="008D460D"/>
    <w:rsid w:val="008D4D50"/>
    <w:rsid w:val="008D658E"/>
    <w:rsid w:val="008D66A6"/>
    <w:rsid w:val="008D73CF"/>
    <w:rsid w:val="008D7DFC"/>
    <w:rsid w:val="008E0CD2"/>
    <w:rsid w:val="008E1A38"/>
    <w:rsid w:val="008E1C62"/>
    <w:rsid w:val="008E296D"/>
    <w:rsid w:val="008E3076"/>
    <w:rsid w:val="008E36B3"/>
    <w:rsid w:val="008E42AC"/>
    <w:rsid w:val="008E48B7"/>
    <w:rsid w:val="008E5662"/>
    <w:rsid w:val="008E5CEE"/>
    <w:rsid w:val="008E69A3"/>
    <w:rsid w:val="008F034A"/>
    <w:rsid w:val="008F082B"/>
    <w:rsid w:val="008F1DB8"/>
    <w:rsid w:val="008F276C"/>
    <w:rsid w:val="008F2ACB"/>
    <w:rsid w:val="008F4DCB"/>
    <w:rsid w:val="008F56DC"/>
    <w:rsid w:val="008F5ABF"/>
    <w:rsid w:val="008F7452"/>
    <w:rsid w:val="008F75E3"/>
    <w:rsid w:val="008F77B2"/>
    <w:rsid w:val="008F7B91"/>
    <w:rsid w:val="00901600"/>
    <w:rsid w:val="009021FC"/>
    <w:rsid w:val="00903C36"/>
    <w:rsid w:val="00903D5D"/>
    <w:rsid w:val="00903D60"/>
    <w:rsid w:val="00904AC9"/>
    <w:rsid w:val="009055B4"/>
    <w:rsid w:val="00906211"/>
    <w:rsid w:val="00906E20"/>
    <w:rsid w:val="00910579"/>
    <w:rsid w:val="00910969"/>
    <w:rsid w:val="00911529"/>
    <w:rsid w:val="009115B8"/>
    <w:rsid w:val="00911D47"/>
    <w:rsid w:val="00912895"/>
    <w:rsid w:val="009149C2"/>
    <w:rsid w:val="00914A3A"/>
    <w:rsid w:val="009153E7"/>
    <w:rsid w:val="00915811"/>
    <w:rsid w:val="009158BB"/>
    <w:rsid w:val="00916CD5"/>
    <w:rsid w:val="00920E8E"/>
    <w:rsid w:val="00921A15"/>
    <w:rsid w:val="00921B50"/>
    <w:rsid w:val="009232EB"/>
    <w:rsid w:val="00923812"/>
    <w:rsid w:val="009239C3"/>
    <w:rsid w:val="009239C7"/>
    <w:rsid w:val="00923C63"/>
    <w:rsid w:val="009245A6"/>
    <w:rsid w:val="00924C53"/>
    <w:rsid w:val="00924F7E"/>
    <w:rsid w:val="00926543"/>
    <w:rsid w:val="00926BFE"/>
    <w:rsid w:val="00926DDD"/>
    <w:rsid w:val="00927534"/>
    <w:rsid w:val="009276FA"/>
    <w:rsid w:val="009277C8"/>
    <w:rsid w:val="00931EA8"/>
    <w:rsid w:val="0093269C"/>
    <w:rsid w:val="00932EA6"/>
    <w:rsid w:val="00933935"/>
    <w:rsid w:val="00934FA8"/>
    <w:rsid w:val="009355DF"/>
    <w:rsid w:val="0093601C"/>
    <w:rsid w:val="0093671B"/>
    <w:rsid w:val="009376D4"/>
    <w:rsid w:val="00937AF3"/>
    <w:rsid w:val="00937DA5"/>
    <w:rsid w:val="00941220"/>
    <w:rsid w:val="009414C5"/>
    <w:rsid w:val="009432A8"/>
    <w:rsid w:val="00945B52"/>
    <w:rsid w:val="00947575"/>
    <w:rsid w:val="00947779"/>
    <w:rsid w:val="0095051C"/>
    <w:rsid w:val="00950A4D"/>
    <w:rsid w:val="009510B2"/>
    <w:rsid w:val="0095157B"/>
    <w:rsid w:val="00951EB7"/>
    <w:rsid w:val="0095232E"/>
    <w:rsid w:val="00952BB2"/>
    <w:rsid w:val="00952ED5"/>
    <w:rsid w:val="00953980"/>
    <w:rsid w:val="00954F0C"/>
    <w:rsid w:val="00956D95"/>
    <w:rsid w:val="00956E51"/>
    <w:rsid w:val="00957177"/>
    <w:rsid w:val="00957FE3"/>
    <w:rsid w:val="00960196"/>
    <w:rsid w:val="009619DD"/>
    <w:rsid w:val="00961DF4"/>
    <w:rsid w:val="00961F09"/>
    <w:rsid w:val="00962BC0"/>
    <w:rsid w:val="0096466D"/>
    <w:rsid w:val="00964C51"/>
    <w:rsid w:val="00965002"/>
    <w:rsid w:val="009656B4"/>
    <w:rsid w:val="00966BCA"/>
    <w:rsid w:val="00966FA1"/>
    <w:rsid w:val="00967593"/>
    <w:rsid w:val="00970FBA"/>
    <w:rsid w:val="0097140C"/>
    <w:rsid w:val="009719A2"/>
    <w:rsid w:val="00973078"/>
    <w:rsid w:val="009733A2"/>
    <w:rsid w:val="0097361D"/>
    <w:rsid w:val="00973B5E"/>
    <w:rsid w:val="00974C7F"/>
    <w:rsid w:val="00976220"/>
    <w:rsid w:val="0097682E"/>
    <w:rsid w:val="0097743B"/>
    <w:rsid w:val="00977CE0"/>
    <w:rsid w:val="00981085"/>
    <w:rsid w:val="009813F4"/>
    <w:rsid w:val="009832E7"/>
    <w:rsid w:val="00983C77"/>
    <w:rsid w:val="0098533E"/>
    <w:rsid w:val="00985373"/>
    <w:rsid w:val="00985D30"/>
    <w:rsid w:val="00986C55"/>
    <w:rsid w:val="0098737D"/>
    <w:rsid w:val="009905DE"/>
    <w:rsid w:val="00990FB5"/>
    <w:rsid w:val="00991188"/>
    <w:rsid w:val="00991359"/>
    <w:rsid w:val="009919A8"/>
    <w:rsid w:val="00991D5F"/>
    <w:rsid w:val="009928DD"/>
    <w:rsid w:val="00992A96"/>
    <w:rsid w:val="00993361"/>
    <w:rsid w:val="009937D5"/>
    <w:rsid w:val="009939FC"/>
    <w:rsid w:val="0099478A"/>
    <w:rsid w:val="00995037"/>
    <w:rsid w:val="00995157"/>
    <w:rsid w:val="00995474"/>
    <w:rsid w:val="00995C38"/>
    <w:rsid w:val="00996541"/>
    <w:rsid w:val="0099681E"/>
    <w:rsid w:val="009972E0"/>
    <w:rsid w:val="009A00C5"/>
    <w:rsid w:val="009A0160"/>
    <w:rsid w:val="009A05EE"/>
    <w:rsid w:val="009A1C52"/>
    <w:rsid w:val="009A231D"/>
    <w:rsid w:val="009A35D9"/>
    <w:rsid w:val="009A3B29"/>
    <w:rsid w:val="009A433C"/>
    <w:rsid w:val="009A45A4"/>
    <w:rsid w:val="009A5EB8"/>
    <w:rsid w:val="009B0C8A"/>
    <w:rsid w:val="009B0D3D"/>
    <w:rsid w:val="009B22D2"/>
    <w:rsid w:val="009B2C15"/>
    <w:rsid w:val="009B32AA"/>
    <w:rsid w:val="009B48EE"/>
    <w:rsid w:val="009B4AFF"/>
    <w:rsid w:val="009B545D"/>
    <w:rsid w:val="009B5DF9"/>
    <w:rsid w:val="009B6F26"/>
    <w:rsid w:val="009B7C87"/>
    <w:rsid w:val="009B7D57"/>
    <w:rsid w:val="009B7DEF"/>
    <w:rsid w:val="009B7E1D"/>
    <w:rsid w:val="009C04D9"/>
    <w:rsid w:val="009C0541"/>
    <w:rsid w:val="009C146D"/>
    <w:rsid w:val="009C215C"/>
    <w:rsid w:val="009C24C5"/>
    <w:rsid w:val="009C2CB6"/>
    <w:rsid w:val="009C4170"/>
    <w:rsid w:val="009C41AE"/>
    <w:rsid w:val="009C4C0E"/>
    <w:rsid w:val="009C4DE1"/>
    <w:rsid w:val="009C708A"/>
    <w:rsid w:val="009C74FB"/>
    <w:rsid w:val="009C7ACD"/>
    <w:rsid w:val="009C7D54"/>
    <w:rsid w:val="009C7F92"/>
    <w:rsid w:val="009D1EBF"/>
    <w:rsid w:val="009D3753"/>
    <w:rsid w:val="009D3C3C"/>
    <w:rsid w:val="009D3DE4"/>
    <w:rsid w:val="009D4A31"/>
    <w:rsid w:val="009D4C23"/>
    <w:rsid w:val="009D53EC"/>
    <w:rsid w:val="009D5625"/>
    <w:rsid w:val="009D5C91"/>
    <w:rsid w:val="009D606C"/>
    <w:rsid w:val="009D6130"/>
    <w:rsid w:val="009D63BA"/>
    <w:rsid w:val="009D7AAA"/>
    <w:rsid w:val="009D7CF9"/>
    <w:rsid w:val="009E045A"/>
    <w:rsid w:val="009E0987"/>
    <w:rsid w:val="009E0B68"/>
    <w:rsid w:val="009E0F41"/>
    <w:rsid w:val="009E124F"/>
    <w:rsid w:val="009E1438"/>
    <w:rsid w:val="009E14E1"/>
    <w:rsid w:val="009E1A6B"/>
    <w:rsid w:val="009E1F25"/>
    <w:rsid w:val="009E2525"/>
    <w:rsid w:val="009E2586"/>
    <w:rsid w:val="009E32AD"/>
    <w:rsid w:val="009E3FAF"/>
    <w:rsid w:val="009E40A1"/>
    <w:rsid w:val="009E4CBE"/>
    <w:rsid w:val="009E527B"/>
    <w:rsid w:val="009E5FCC"/>
    <w:rsid w:val="009E6759"/>
    <w:rsid w:val="009E6BB1"/>
    <w:rsid w:val="009E7551"/>
    <w:rsid w:val="009E76AA"/>
    <w:rsid w:val="009E76E1"/>
    <w:rsid w:val="009F093D"/>
    <w:rsid w:val="009F0ADE"/>
    <w:rsid w:val="009F13EE"/>
    <w:rsid w:val="009F3063"/>
    <w:rsid w:val="009F31D0"/>
    <w:rsid w:val="009F48B4"/>
    <w:rsid w:val="009F4942"/>
    <w:rsid w:val="009F50DA"/>
    <w:rsid w:val="009F6449"/>
    <w:rsid w:val="009F6B59"/>
    <w:rsid w:val="00A00727"/>
    <w:rsid w:val="00A013B2"/>
    <w:rsid w:val="00A03462"/>
    <w:rsid w:val="00A05318"/>
    <w:rsid w:val="00A05646"/>
    <w:rsid w:val="00A0636F"/>
    <w:rsid w:val="00A066C4"/>
    <w:rsid w:val="00A06ABB"/>
    <w:rsid w:val="00A10400"/>
    <w:rsid w:val="00A11AE2"/>
    <w:rsid w:val="00A12B43"/>
    <w:rsid w:val="00A13090"/>
    <w:rsid w:val="00A1320C"/>
    <w:rsid w:val="00A1357F"/>
    <w:rsid w:val="00A13E73"/>
    <w:rsid w:val="00A14737"/>
    <w:rsid w:val="00A16AA3"/>
    <w:rsid w:val="00A16E89"/>
    <w:rsid w:val="00A17370"/>
    <w:rsid w:val="00A20674"/>
    <w:rsid w:val="00A224BB"/>
    <w:rsid w:val="00A224F1"/>
    <w:rsid w:val="00A2271D"/>
    <w:rsid w:val="00A2354C"/>
    <w:rsid w:val="00A24C70"/>
    <w:rsid w:val="00A264C4"/>
    <w:rsid w:val="00A2687F"/>
    <w:rsid w:val="00A26AB8"/>
    <w:rsid w:val="00A26FE1"/>
    <w:rsid w:val="00A27917"/>
    <w:rsid w:val="00A30247"/>
    <w:rsid w:val="00A30A62"/>
    <w:rsid w:val="00A311D6"/>
    <w:rsid w:val="00A31AF1"/>
    <w:rsid w:val="00A337B8"/>
    <w:rsid w:val="00A3519F"/>
    <w:rsid w:val="00A3554D"/>
    <w:rsid w:val="00A359C5"/>
    <w:rsid w:val="00A35CD8"/>
    <w:rsid w:val="00A35F0C"/>
    <w:rsid w:val="00A364A3"/>
    <w:rsid w:val="00A36831"/>
    <w:rsid w:val="00A37FD3"/>
    <w:rsid w:val="00A401AE"/>
    <w:rsid w:val="00A416EC"/>
    <w:rsid w:val="00A41BE2"/>
    <w:rsid w:val="00A42C91"/>
    <w:rsid w:val="00A44EC4"/>
    <w:rsid w:val="00A4577B"/>
    <w:rsid w:val="00A45D09"/>
    <w:rsid w:val="00A45D17"/>
    <w:rsid w:val="00A47BA4"/>
    <w:rsid w:val="00A47E0A"/>
    <w:rsid w:val="00A50BF6"/>
    <w:rsid w:val="00A513C3"/>
    <w:rsid w:val="00A52048"/>
    <w:rsid w:val="00A5259C"/>
    <w:rsid w:val="00A52640"/>
    <w:rsid w:val="00A52B14"/>
    <w:rsid w:val="00A56AB4"/>
    <w:rsid w:val="00A5778C"/>
    <w:rsid w:val="00A6053D"/>
    <w:rsid w:val="00A6068C"/>
    <w:rsid w:val="00A61C64"/>
    <w:rsid w:val="00A61D65"/>
    <w:rsid w:val="00A61F0D"/>
    <w:rsid w:val="00A62957"/>
    <w:rsid w:val="00A641E1"/>
    <w:rsid w:val="00A64EA3"/>
    <w:rsid w:val="00A66631"/>
    <w:rsid w:val="00A67366"/>
    <w:rsid w:val="00A705CC"/>
    <w:rsid w:val="00A71DFC"/>
    <w:rsid w:val="00A73395"/>
    <w:rsid w:val="00A733D3"/>
    <w:rsid w:val="00A755E0"/>
    <w:rsid w:val="00A759E1"/>
    <w:rsid w:val="00A76473"/>
    <w:rsid w:val="00A80276"/>
    <w:rsid w:val="00A80B97"/>
    <w:rsid w:val="00A828D8"/>
    <w:rsid w:val="00A84591"/>
    <w:rsid w:val="00A84F8A"/>
    <w:rsid w:val="00A85EBB"/>
    <w:rsid w:val="00A86CF4"/>
    <w:rsid w:val="00A878E5"/>
    <w:rsid w:val="00A87A7B"/>
    <w:rsid w:val="00A87D5B"/>
    <w:rsid w:val="00A9141D"/>
    <w:rsid w:val="00A918B1"/>
    <w:rsid w:val="00A91FA1"/>
    <w:rsid w:val="00A9262D"/>
    <w:rsid w:val="00A92FAB"/>
    <w:rsid w:val="00A9520F"/>
    <w:rsid w:val="00A95D08"/>
    <w:rsid w:val="00A96493"/>
    <w:rsid w:val="00A9652E"/>
    <w:rsid w:val="00A9659A"/>
    <w:rsid w:val="00A97FD7"/>
    <w:rsid w:val="00AA0363"/>
    <w:rsid w:val="00AA040E"/>
    <w:rsid w:val="00AA1A8A"/>
    <w:rsid w:val="00AA1DC3"/>
    <w:rsid w:val="00AA34C4"/>
    <w:rsid w:val="00AA4217"/>
    <w:rsid w:val="00AA7811"/>
    <w:rsid w:val="00AB01A8"/>
    <w:rsid w:val="00AB0C9E"/>
    <w:rsid w:val="00AB101A"/>
    <w:rsid w:val="00AB2C75"/>
    <w:rsid w:val="00AB3EF1"/>
    <w:rsid w:val="00AB4BDA"/>
    <w:rsid w:val="00AB52D6"/>
    <w:rsid w:val="00AB60D8"/>
    <w:rsid w:val="00AB754B"/>
    <w:rsid w:val="00AB7D38"/>
    <w:rsid w:val="00AC07E4"/>
    <w:rsid w:val="00AC0CB5"/>
    <w:rsid w:val="00AC1A6D"/>
    <w:rsid w:val="00AC1ABD"/>
    <w:rsid w:val="00AC3AF2"/>
    <w:rsid w:val="00AC3E3D"/>
    <w:rsid w:val="00AC4D89"/>
    <w:rsid w:val="00AC4FC2"/>
    <w:rsid w:val="00AC53EF"/>
    <w:rsid w:val="00AC5649"/>
    <w:rsid w:val="00AC5717"/>
    <w:rsid w:val="00AC655A"/>
    <w:rsid w:val="00AC7BFB"/>
    <w:rsid w:val="00AD0758"/>
    <w:rsid w:val="00AD15A7"/>
    <w:rsid w:val="00AD18E9"/>
    <w:rsid w:val="00AD1DE4"/>
    <w:rsid w:val="00AD24D8"/>
    <w:rsid w:val="00AD2549"/>
    <w:rsid w:val="00AD25A9"/>
    <w:rsid w:val="00AD31F6"/>
    <w:rsid w:val="00AD4C7E"/>
    <w:rsid w:val="00AE0407"/>
    <w:rsid w:val="00AE0926"/>
    <w:rsid w:val="00AE2084"/>
    <w:rsid w:val="00AE231E"/>
    <w:rsid w:val="00AE2390"/>
    <w:rsid w:val="00AE2453"/>
    <w:rsid w:val="00AE3719"/>
    <w:rsid w:val="00AE4161"/>
    <w:rsid w:val="00AE4181"/>
    <w:rsid w:val="00AE4C85"/>
    <w:rsid w:val="00AE4DEF"/>
    <w:rsid w:val="00AE5695"/>
    <w:rsid w:val="00AE569D"/>
    <w:rsid w:val="00AE56ED"/>
    <w:rsid w:val="00AE5D7F"/>
    <w:rsid w:val="00AE79CD"/>
    <w:rsid w:val="00AE7AB7"/>
    <w:rsid w:val="00AE7AF8"/>
    <w:rsid w:val="00AF2285"/>
    <w:rsid w:val="00AF29F6"/>
    <w:rsid w:val="00AF304A"/>
    <w:rsid w:val="00AF365B"/>
    <w:rsid w:val="00AF4B2A"/>
    <w:rsid w:val="00AF588C"/>
    <w:rsid w:val="00AF6F46"/>
    <w:rsid w:val="00AF7732"/>
    <w:rsid w:val="00AF7B44"/>
    <w:rsid w:val="00B00064"/>
    <w:rsid w:val="00B00EDA"/>
    <w:rsid w:val="00B01215"/>
    <w:rsid w:val="00B031D8"/>
    <w:rsid w:val="00B03699"/>
    <w:rsid w:val="00B03BA4"/>
    <w:rsid w:val="00B0492D"/>
    <w:rsid w:val="00B0506C"/>
    <w:rsid w:val="00B05149"/>
    <w:rsid w:val="00B054D8"/>
    <w:rsid w:val="00B05C40"/>
    <w:rsid w:val="00B06309"/>
    <w:rsid w:val="00B10165"/>
    <w:rsid w:val="00B102E1"/>
    <w:rsid w:val="00B108FC"/>
    <w:rsid w:val="00B113A6"/>
    <w:rsid w:val="00B11CDA"/>
    <w:rsid w:val="00B13C96"/>
    <w:rsid w:val="00B14624"/>
    <w:rsid w:val="00B146BE"/>
    <w:rsid w:val="00B16164"/>
    <w:rsid w:val="00B16C50"/>
    <w:rsid w:val="00B174C9"/>
    <w:rsid w:val="00B210C5"/>
    <w:rsid w:val="00B223EA"/>
    <w:rsid w:val="00B2334D"/>
    <w:rsid w:val="00B23B5F"/>
    <w:rsid w:val="00B243DB"/>
    <w:rsid w:val="00B25A63"/>
    <w:rsid w:val="00B26174"/>
    <w:rsid w:val="00B26A03"/>
    <w:rsid w:val="00B26D4E"/>
    <w:rsid w:val="00B27BF5"/>
    <w:rsid w:val="00B30063"/>
    <w:rsid w:val="00B30935"/>
    <w:rsid w:val="00B30E33"/>
    <w:rsid w:val="00B30E96"/>
    <w:rsid w:val="00B3109D"/>
    <w:rsid w:val="00B31407"/>
    <w:rsid w:val="00B314F5"/>
    <w:rsid w:val="00B32CF2"/>
    <w:rsid w:val="00B3300B"/>
    <w:rsid w:val="00B333A6"/>
    <w:rsid w:val="00B3403D"/>
    <w:rsid w:val="00B35496"/>
    <w:rsid w:val="00B354A6"/>
    <w:rsid w:val="00B37927"/>
    <w:rsid w:val="00B40BA7"/>
    <w:rsid w:val="00B41266"/>
    <w:rsid w:val="00B414B3"/>
    <w:rsid w:val="00B41C30"/>
    <w:rsid w:val="00B41F71"/>
    <w:rsid w:val="00B42543"/>
    <w:rsid w:val="00B42546"/>
    <w:rsid w:val="00B42866"/>
    <w:rsid w:val="00B42B21"/>
    <w:rsid w:val="00B42E37"/>
    <w:rsid w:val="00B439CE"/>
    <w:rsid w:val="00B441D4"/>
    <w:rsid w:val="00B44BAA"/>
    <w:rsid w:val="00B45502"/>
    <w:rsid w:val="00B45A16"/>
    <w:rsid w:val="00B46237"/>
    <w:rsid w:val="00B46796"/>
    <w:rsid w:val="00B4736E"/>
    <w:rsid w:val="00B50223"/>
    <w:rsid w:val="00B506A8"/>
    <w:rsid w:val="00B50D5C"/>
    <w:rsid w:val="00B533E0"/>
    <w:rsid w:val="00B53613"/>
    <w:rsid w:val="00B54599"/>
    <w:rsid w:val="00B54B4E"/>
    <w:rsid w:val="00B55485"/>
    <w:rsid w:val="00B5580D"/>
    <w:rsid w:val="00B55984"/>
    <w:rsid w:val="00B56741"/>
    <w:rsid w:val="00B57399"/>
    <w:rsid w:val="00B57D52"/>
    <w:rsid w:val="00B61016"/>
    <w:rsid w:val="00B6134E"/>
    <w:rsid w:val="00B61B98"/>
    <w:rsid w:val="00B61BD0"/>
    <w:rsid w:val="00B649A0"/>
    <w:rsid w:val="00B64EA3"/>
    <w:rsid w:val="00B67F4D"/>
    <w:rsid w:val="00B71327"/>
    <w:rsid w:val="00B71ADC"/>
    <w:rsid w:val="00B7217B"/>
    <w:rsid w:val="00B72779"/>
    <w:rsid w:val="00B73137"/>
    <w:rsid w:val="00B73F84"/>
    <w:rsid w:val="00B74415"/>
    <w:rsid w:val="00B7448B"/>
    <w:rsid w:val="00B749ED"/>
    <w:rsid w:val="00B75601"/>
    <w:rsid w:val="00B759CB"/>
    <w:rsid w:val="00B76513"/>
    <w:rsid w:val="00B76C6D"/>
    <w:rsid w:val="00B81B1D"/>
    <w:rsid w:val="00B8427A"/>
    <w:rsid w:val="00B846B7"/>
    <w:rsid w:val="00B90D21"/>
    <w:rsid w:val="00B90DA3"/>
    <w:rsid w:val="00B91F62"/>
    <w:rsid w:val="00B928A9"/>
    <w:rsid w:val="00B92DD9"/>
    <w:rsid w:val="00B93674"/>
    <w:rsid w:val="00B947A9"/>
    <w:rsid w:val="00B94CA1"/>
    <w:rsid w:val="00B94CC2"/>
    <w:rsid w:val="00B95057"/>
    <w:rsid w:val="00B95435"/>
    <w:rsid w:val="00B978B7"/>
    <w:rsid w:val="00B97A48"/>
    <w:rsid w:val="00B97B91"/>
    <w:rsid w:val="00B97FDD"/>
    <w:rsid w:val="00BA0704"/>
    <w:rsid w:val="00BA07AE"/>
    <w:rsid w:val="00BA2F2F"/>
    <w:rsid w:val="00BA3EFA"/>
    <w:rsid w:val="00BA41F6"/>
    <w:rsid w:val="00BA46E7"/>
    <w:rsid w:val="00BA4772"/>
    <w:rsid w:val="00BA510C"/>
    <w:rsid w:val="00BA6505"/>
    <w:rsid w:val="00BA718D"/>
    <w:rsid w:val="00BA7218"/>
    <w:rsid w:val="00BA7CBE"/>
    <w:rsid w:val="00BB06C4"/>
    <w:rsid w:val="00BB197E"/>
    <w:rsid w:val="00BB1CE4"/>
    <w:rsid w:val="00BB2FD8"/>
    <w:rsid w:val="00BB550E"/>
    <w:rsid w:val="00BB5BF2"/>
    <w:rsid w:val="00BB6D21"/>
    <w:rsid w:val="00BB6FAB"/>
    <w:rsid w:val="00BB7349"/>
    <w:rsid w:val="00BB734C"/>
    <w:rsid w:val="00BB7357"/>
    <w:rsid w:val="00BB73B9"/>
    <w:rsid w:val="00BB759C"/>
    <w:rsid w:val="00BB77FB"/>
    <w:rsid w:val="00BC0A96"/>
    <w:rsid w:val="00BC2DED"/>
    <w:rsid w:val="00BC2E0C"/>
    <w:rsid w:val="00BC2E92"/>
    <w:rsid w:val="00BC3200"/>
    <w:rsid w:val="00BC3214"/>
    <w:rsid w:val="00BC4307"/>
    <w:rsid w:val="00BC49A5"/>
    <w:rsid w:val="00BC4F6B"/>
    <w:rsid w:val="00BC5658"/>
    <w:rsid w:val="00BD07E7"/>
    <w:rsid w:val="00BD0EC6"/>
    <w:rsid w:val="00BD2C62"/>
    <w:rsid w:val="00BD468C"/>
    <w:rsid w:val="00BD4B50"/>
    <w:rsid w:val="00BD4E26"/>
    <w:rsid w:val="00BD4E3F"/>
    <w:rsid w:val="00BD5824"/>
    <w:rsid w:val="00BD6B3B"/>
    <w:rsid w:val="00BD6B70"/>
    <w:rsid w:val="00BD6EB8"/>
    <w:rsid w:val="00BD72AD"/>
    <w:rsid w:val="00BE0234"/>
    <w:rsid w:val="00BE043F"/>
    <w:rsid w:val="00BE0F0A"/>
    <w:rsid w:val="00BE1A38"/>
    <w:rsid w:val="00BE4255"/>
    <w:rsid w:val="00BE466C"/>
    <w:rsid w:val="00BE4DB7"/>
    <w:rsid w:val="00BE5BED"/>
    <w:rsid w:val="00BE5C30"/>
    <w:rsid w:val="00BE5FC8"/>
    <w:rsid w:val="00BE6255"/>
    <w:rsid w:val="00BE710D"/>
    <w:rsid w:val="00BF2906"/>
    <w:rsid w:val="00BF3551"/>
    <w:rsid w:val="00BF4A97"/>
    <w:rsid w:val="00BF5A94"/>
    <w:rsid w:val="00BF5EE7"/>
    <w:rsid w:val="00BF6CCA"/>
    <w:rsid w:val="00BF775B"/>
    <w:rsid w:val="00BF7BBD"/>
    <w:rsid w:val="00C0200A"/>
    <w:rsid w:val="00C021C8"/>
    <w:rsid w:val="00C02F43"/>
    <w:rsid w:val="00C0449F"/>
    <w:rsid w:val="00C047F3"/>
    <w:rsid w:val="00C05232"/>
    <w:rsid w:val="00C0569D"/>
    <w:rsid w:val="00C060AE"/>
    <w:rsid w:val="00C06825"/>
    <w:rsid w:val="00C06949"/>
    <w:rsid w:val="00C07084"/>
    <w:rsid w:val="00C0774D"/>
    <w:rsid w:val="00C07AFC"/>
    <w:rsid w:val="00C107E1"/>
    <w:rsid w:val="00C10B06"/>
    <w:rsid w:val="00C11241"/>
    <w:rsid w:val="00C1130B"/>
    <w:rsid w:val="00C11780"/>
    <w:rsid w:val="00C11E1B"/>
    <w:rsid w:val="00C12479"/>
    <w:rsid w:val="00C13B8B"/>
    <w:rsid w:val="00C150C2"/>
    <w:rsid w:val="00C15ACD"/>
    <w:rsid w:val="00C15F4F"/>
    <w:rsid w:val="00C1604E"/>
    <w:rsid w:val="00C1697B"/>
    <w:rsid w:val="00C16D04"/>
    <w:rsid w:val="00C1703F"/>
    <w:rsid w:val="00C17AF9"/>
    <w:rsid w:val="00C17CA8"/>
    <w:rsid w:val="00C21C2B"/>
    <w:rsid w:val="00C21DF0"/>
    <w:rsid w:val="00C223B8"/>
    <w:rsid w:val="00C22B00"/>
    <w:rsid w:val="00C23869"/>
    <w:rsid w:val="00C23F87"/>
    <w:rsid w:val="00C240C7"/>
    <w:rsid w:val="00C24FA7"/>
    <w:rsid w:val="00C255FD"/>
    <w:rsid w:val="00C26026"/>
    <w:rsid w:val="00C26261"/>
    <w:rsid w:val="00C262B3"/>
    <w:rsid w:val="00C26A8F"/>
    <w:rsid w:val="00C27A69"/>
    <w:rsid w:val="00C30CB3"/>
    <w:rsid w:val="00C30D87"/>
    <w:rsid w:val="00C31AEC"/>
    <w:rsid w:val="00C326BA"/>
    <w:rsid w:val="00C333D0"/>
    <w:rsid w:val="00C33FD2"/>
    <w:rsid w:val="00C34727"/>
    <w:rsid w:val="00C34783"/>
    <w:rsid w:val="00C3676E"/>
    <w:rsid w:val="00C4001F"/>
    <w:rsid w:val="00C40425"/>
    <w:rsid w:val="00C4049A"/>
    <w:rsid w:val="00C404A1"/>
    <w:rsid w:val="00C41E24"/>
    <w:rsid w:val="00C42479"/>
    <w:rsid w:val="00C42EC9"/>
    <w:rsid w:val="00C43875"/>
    <w:rsid w:val="00C4454B"/>
    <w:rsid w:val="00C44CFE"/>
    <w:rsid w:val="00C453F7"/>
    <w:rsid w:val="00C4567D"/>
    <w:rsid w:val="00C45FF2"/>
    <w:rsid w:val="00C46580"/>
    <w:rsid w:val="00C46E15"/>
    <w:rsid w:val="00C4713F"/>
    <w:rsid w:val="00C47321"/>
    <w:rsid w:val="00C477D3"/>
    <w:rsid w:val="00C5084B"/>
    <w:rsid w:val="00C50BE8"/>
    <w:rsid w:val="00C512E6"/>
    <w:rsid w:val="00C51DD5"/>
    <w:rsid w:val="00C51DDB"/>
    <w:rsid w:val="00C51EC3"/>
    <w:rsid w:val="00C52CC5"/>
    <w:rsid w:val="00C52DC2"/>
    <w:rsid w:val="00C5360D"/>
    <w:rsid w:val="00C5393A"/>
    <w:rsid w:val="00C5546E"/>
    <w:rsid w:val="00C55B86"/>
    <w:rsid w:val="00C563CF"/>
    <w:rsid w:val="00C56656"/>
    <w:rsid w:val="00C570B8"/>
    <w:rsid w:val="00C600D7"/>
    <w:rsid w:val="00C600DB"/>
    <w:rsid w:val="00C605B2"/>
    <w:rsid w:val="00C6361E"/>
    <w:rsid w:val="00C65D6F"/>
    <w:rsid w:val="00C65DCC"/>
    <w:rsid w:val="00C6630B"/>
    <w:rsid w:val="00C66DE7"/>
    <w:rsid w:val="00C6787D"/>
    <w:rsid w:val="00C67A16"/>
    <w:rsid w:val="00C67A71"/>
    <w:rsid w:val="00C70CA3"/>
    <w:rsid w:val="00C722BD"/>
    <w:rsid w:val="00C72AB9"/>
    <w:rsid w:val="00C735FE"/>
    <w:rsid w:val="00C7418A"/>
    <w:rsid w:val="00C74BD0"/>
    <w:rsid w:val="00C74D4F"/>
    <w:rsid w:val="00C7501B"/>
    <w:rsid w:val="00C75181"/>
    <w:rsid w:val="00C755ED"/>
    <w:rsid w:val="00C75977"/>
    <w:rsid w:val="00C7669C"/>
    <w:rsid w:val="00C77A09"/>
    <w:rsid w:val="00C77D39"/>
    <w:rsid w:val="00C81951"/>
    <w:rsid w:val="00C81955"/>
    <w:rsid w:val="00C81989"/>
    <w:rsid w:val="00C82530"/>
    <w:rsid w:val="00C83681"/>
    <w:rsid w:val="00C83A3C"/>
    <w:rsid w:val="00C844A3"/>
    <w:rsid w:val="00C8528C"/>
    <w:rsid w:val="00C857B1"/>
    <w:rsid w:val="00C85D97"/>
    <w:rsid w:val="00C86281"/>
    <w:rsid w:val="00C86C0B"/>
    <w:rsid w:val="00C86EAA"/>
    <w:rsid w:val="00C87EB4"/>
    <w:rsid w:val="00C87EB5"/>
    <w:rsid w:val="00C9097E"/>
    <w:rsid w:val="00C911B2"/>
    <w:rsid w:val="00C916DB"/>
    <w:rsid w:val="00C92725"/>
    <w:rsid w:val="00C956AE"/>
    <w:rsid w:val="00C95DAC"/>
    <w:rsid w:val="00C95DAE"/>
    <w:rsid w:val="00C95E31"/>
    <w:rsid w:val="00C95EB6"/>
    <w:rsid w:val="00C96642"/>
    <w:rsid w:val="00C97295"/>
    <w:rsid w:val="00C97BC8"/>
    <w:rsid w:val="00CA0925"/>
    <w:rsid w:val="00CA0AF0"/>
    <w:rsid w:val="00CA184B"/>
    <w:rsid w:val="00CA1F88"/>
    <w:rsid w:val="00CA2F7E"/>
    <w:rsid w:val="00CA440A"/>
    <w:rsid w:val="00CA5672"/>
    <w:rsid w:val="00CA5D7E"/>
    <w:rsid w:val="00CA657B"/>
    <w:rsid w:val="00CA6F73"/>
    <w:rsid w:val="00CB051D"/>
    <w:rsid w:val="00CB09C9"/>
    <w:rsid w:val="00CB1871"/>
    <w:rsid w:val="00CB1C34"/>
    <w:rsid w:val="00CB1D68"/>
    <w:rsid w:val="00CB2234"/>
    <w:rsid w:val="00CB23A5"/>
    <w:rsid w:val="00CB3A96"/>
    <w:rsid w:val="00CB43D7"/>
    <w:rsid w:val="00CB4A7C"/>
    <w:rsid w:val="00CB4EFF"/>
    <w:rsid w:val="00CB4FC4"/>
    <w:rsid w:val="00CB53CA"/>
    <w:rsid w:val="00CB5631"/>
    <w:rsid w:val="00CB6F9D"/>
    <w:rsid w:val="00CB7ACA"/>
    <w:rsid w:val="00CC025F"/>
    <w:rsid w:val="00CC04E2"/>
    <w:rsid w:val="00CC16F7"/>
    <w:rsid w:val="00CC2465"/>
    <w:rsid w:val="00CC3684"/>
    <w:rsid w:val="00CC478C"/>
    <w:rsid w:val="00CC50DF"/>
    <w:rsid w:val="00CC5408"/>
    <w:rsid w:val="00CC5D3C"/>
    <w:rsid w:val="00CC6BD6"/>
    <w:rsid w:val="00CD09AE"/>
    <w:rsid w:val="00CD17D1"/>
    <w:rsid w:val="00CD190C"/>
    <w:rsid w:val="00CD2225"/>
    <w:rsid w:val="00CD2E63"/>
    <w:rsid w:val="00CD3123"/>
    <w:rsid w:val="00CD3F22"/>
    <w:rsid w:val="00CD4853"/>
    <w:rsid w:val="00CD5AFB"/>
    <w:rsid w:val="00CD6208"/>
    <w:rsid w:val="00CD6346"/>
    <w:rsid w:val="00CD6443"/>
    <w:rsid w:val="00CE0FF7"/>
    <w:rsid w:val="00CE15C7"/>
    <w:rsid w:val="00CE1B88"/>
    <w:rsid w:val="00CE20D4"/>
    <w:rsid w:val="00CE29EE"/>
    <w:rsid w:val="00CE328A"/>
    <w:rsid w:val="00CE36EF"/>
    <w:rsid w:val="00CE37B2"/>
    <w:rsid w:val="00CE422A"/>
    <w:rsid w:val="00CE4A0E"/>
    <w:rsid w:val="00CE55BC"/>
    <w:rsid w:val="00CE55F2"/>
    <w:rsid w:val="00CF0360"/>
    <w:rsid w:val="00CF03BB"/>
    <w:rsid w:val="00CF0905"/>
    <w:rsid w:val="00CF0966"/>
    <w:rsid w:val="00CF0CB1"/>
    <w:rsid w:val="00CF492E"/>
    <w:rsid w:val="00CF4B13"/>
    <w:rsid w:val="00CF4C16"/>
    <w:rsid w:val="00CF5AEB"/>
    <w:rsid w:val="00CF5CDA"/>
    <w:rsid w:val="00CF6B37"/>
    <w:rsid w:val="00CF7261"/>
    <w:rsid w:val="00CF7D4E"/>
    <w:rsid w:val="00D0149C"/>
    <w:rsid w:val="00D01C07"/>
    <w:rsid w:val="00D02FBE"/>
    <w:rsid w:val="00D038AE"/>
    <w:rsid w:val="00D04512"/>
    <w:rsid w:val="00D05135"/>
    <w:rsid w:val="00D057BA"/>
    <w:rsid w:val="00D057BC"/>
    <w:rsid w:val="00D06B38"/>
    <w:rsid w:val="00D06DD1"/>
    <w:rsid w:val="00D074B9"/>
    <w:rsid w:val="00D07ABD"/>
    <w:rsid w:val="00D1078C"/>
    <w:rsid w:val="00D10AA3"/>
    <w:rsid w:val="00D10BD7"/>
    <w:rsid w:val="00D10E15"/>
    <w:rsid w:val="00D1253C"/>
    <w:rsid w:val="00D131DC"/>
    <w:rsid w:val="00D1369A"/>
    <w:rsid w:val="00D13841"/>
    <w:rsid w:val="00D13C34"/>
    <w:rsid w:val="00D1426D"/>
    <w:rsid w:val="00D151C7"/>
    <w:rsid w:val="00D15E49"/>
    <w:rsid w:val="00D1674A"/>
    <w:rsid w:val="00D170AE"/>
    <w:rsid w:val="00D172DC"/>
    <w:rsid w:val="00D178A1"/>
    <w:rsid w:val="00D179E8"/>
    <w:rsid w:val="00D207F8"/>
    <w:rsid w:val="00D212DC"/>
    <w:rsid w:val="00D216FF"/>
    <w:rsid w:val="00D21F93"/>
    <w:rsid w:val="00D23558"/>
    <w:rsid w:val="00D23725"/>
    <w:rsid w:val="00D2406C"/>
    <w:rsid w:val="00D249AC"/>
    <w:rsid w:val="00D26D0B"/>
    <w:rsid w:val="00D2729E"/>
    <w:rsid w:val="00D2732A"/>
    <w:rsid w:val="00D307B6"/>
    <w:rsid w:val="00D30AC1"/>
    <w:rsid w:val="00D311A5"/>
    <w:rsid w:val="00D32DF3"/>
    <w:rsid w:val="00D340CE"/>
    <w:rsid w:val="00D341E9"/>
    <w:rsid w:val="00D3683D"/>
    <w:rsid w:val="00D37805"/>
    <w:rsid w:val="00D40517"/>
    <w:rsid w:val="00D4081D"/>
    <w:rsid w:val="00D428A9"/>
    <w:rsid w:val="00D42CF5"/>
    <w:rsid w:val="00D44251"/>
    <w:rsid w:val="00D44264"/>
    <w:rsid w:val="00D44321"/>
    <w:rsid w:val="00D44B13"/>
    <w:rsid w:val="00D45C27"/>
    <w:rsid w:val="00D45F68"/>
    <w:rsid w:val="00D46CB3"/>
    <w:rsid w:val="00D47811"/>
    <w:rsid w:val="00D47929"/>
    <w:rsid w:val="00D508A4"/>
    <w:rsid w:val="00D50A57"/>
    <w:rsid w:val="00D50F4B"/>
    <w:rsid w:val="00D50FA6"/>
    <w:rsid w:val="00D51639"/>
    <w:rsid w:val="00D523CF"/>
    <w:rsid w:val="00D53035"/>
    <w:rsid w:val="00D5364F"/>
    <w:rsid w:val="00D53677"/>
    <w:rsid w:val="00D541A6"/>
    <w:rsid w:val="00D54F6C"/>
    <w:rsid w:val="00D54F77"/>
    <w:rsid w:val="00D55718"/>
    <w:rsid w:val="00D55C59"/>
    <w:rsid w:val="00D563D6"/>
    <w:rsid w:val="00D579F4"/>
    <w:rsid w:val="00D609D9"/>
    <w:rsid w:val="00D64CC5"/>
    <w:rsid w:val="00D65036"/>
    <w:rsid w:val="00D66137"/>
    <w:rsid w:val="00D6673F"/>
    <w:rsid w:val="00D677A6"/>
    <w:rsid w:val="00D67AEE"/>
    <w:rsid w:val="00D70367"/>
    <w:rsid w:val="00D7093D"/>
    <w:rsid w:val="00D709A9"/>
    <w:rsid w:val="00D70AEB"/>
    <w:rsid w:val="00D71708"/>
    <w:rsid w:val="00D72086"/>
    <w:rsid w:val="00D72981"/>
    <w:rsid w:val="00D72C50"/>
    <w:rsid w:val="00D72FFF"/>
    <w:rsid w:val="00D745B9"/>
    <w:rsid w:val="00D74B86"/>
    <w:rsid w:val="00D75587"/>
    <w:rsid w:val="00D76A77"/>
    <w:rsid w:val="00D77CA6"/>
    <w:rsid w:val="00D80C0F"/>
    <w:rsid w:val="00D8172F"/>
    <w:rsid w:val="00D81DF7"/>
    <w:rsid w:val="00D81F1F"/>
    <w:rsid w:val="00D82F1B"/>
    <w:rsid w:val="00D83F62"/>
    <w:rsid w:val="00D84D15"/>
    <w:rsid w:val="00D853E8"/>
    <w:rsid w:val="00D85D27"/>
    <w:rsid w:val="00D863C3"/>
    <w:rsid w:val="00D867FD"/>
    <w:rsid w:val="00D86C97"/>
    <w:rsid w:val="00D87133"/>
    <w:rsid w:val="00D9155B"/>
    <w:rsid w:val="00D918AB"/>
    <w:rsid w:val="00D92FF3"/>
    <w:rsid w:val="00D93171"/>
    <w:rsid w:val="00D93481"/>
    <w:rsid w:val="00D93995"/>
    <w:rsid w:val="00D93ABE"/>
    <w:rsid w:val="00D94662"/>
    <w:rsid w:val="00D94A22"/>
    <w:rsid w:val="00D9553B"/>
    <w:rsid w:val="00D96E38"/>
    <w:rsid w:val="00D976EE"/>
    <w:rsid w:val="00DA25E8"/>
    <w:rsid w:val="00DA270C"/>
    <w:rsid w:val="00DA3A82"/>
    <w:rsid w:val="00DA3B38"/>
    <w:rsid w:val="00DA3F2F"/>
    <w:rsid w:val="00DA4A3F"/>
    <w:rsid w:val="00DA4E03"/>
    <w:rsid w:val="00DA53AF"/>
    <w:rsid w:val="00DA705C"/>
    <w:rsid w:val="00DA7207"/>
    <w:rsid w:val="00DA7B3D"/>
    <w:rsid w:val="00DB0ADD"/>
    <w:rsid w:val="00DB2F51"/>
    <w:rsid w:val="00DB37B5"/>
    <w:rsid w:val="00DB3882"/>
    <w:rsid w:val="00DB3C44"/>
    <w:rsid w:val="00DB3F51"/>
    <w:rsid w:val="00DB4171"/>
    <w:rsid w:val="00DB5557"/>
    <w:rsid w:val="00DC0611"/>
    <w:rsid w:val="00DC06B9"/>
    <w:rsid w:val="00DC0D43"/>
    <w:rsid w:val="00DC192E"/>
    <w:rsid w:val="00DC249F"/>
    <w:rsid w:val="00DC2A7E"/>
    <w:rsid w:val="00DC3C86"/>
    <w:rsid w:val="00DC4520"/>
    <w:rsid w:val="00DC4529"/>
    <w:rsid w:val="00DD044E"/>
    <w:rsid w:val="00DD04F8"/>
    <w:rsid w:val="00DD0B55"/>
    <w:rsid w:val="00DD0E0B"/>
    <w:rsid w:val="00DD1C3B"/>
    <w:rsid w:val="00DD2418"/>
    <w:rsid w:val="00DD2568"/>
    <w:rsid w:val="00DD284B"/>
    <w:rsid w:val="00DD3D7C"/>
    <w:rsid w:val="00DD71AC"/>
    <w:rsid w:val="00DD71CB"/>
    <w:rsid w:val="00DD731F"/>
    <w:rsid w:val="00DE004A"/>
    <w:rsid w:val="00DE0466"/>
    <w:rsid w:val="00DE1133"/>
    <w:rsid w:val="00DE1FDE"/>
    <w:rsid w:val="00DE20AC"/>
    <w:rsid w:val="00DE25F5"/>
    <w:rsid w:val="00DE3F91"/>
    <w:rsid w:val="00DE49D6"/>
    <w:rsid w:val="00DE4C77"/>
    <w:rsid w:val="00DE5AD7"/>
    <w:rsid w:val="00DE753F"/>
    <w:rsid w:val="00DF03D6"/>
    <w:rsid w:val="00DF1FDC"/>
    <w:rsid w:val="00DF2D4D"/>
    <w:rsid w:val="00DF3C17"/>
    <w:rsid w:val="00DF5AE5"/>
    <w:rsid w:val="00DF6D66"/>
    <w:rsid w:val="00DF7CBA"/>
    <w:rsid w:val="00DF7F7D"/>
    <w:rsid w:val="00E008D7"/>
    <w:rsid w:val="00E009E1"/>
    <w:rsid w:val="00E018BC"/>
    <w:rsid w:val="00E019E7"/>
    <w:rsid w:val="00E01C56"/>
    <w:rsid w:val="00E023CF"/>
    <w:rsid w:val="00E02B22"/>
    <w:rsid w:val="00E03C6B"/>
    <w:rsid w:val="00E0435A"/>
    <w:rsid w:val="00E04CCA"/>
    <w:rsid w:val="00E05547"/>
    <w:rsid w:val="00E05665"/>
    <w:rsid w:val="00E06B76"/>
    <w:rsid w:val="00E10CFB"/>
    <w:rsid w:val="00E113F0"/>
    <w:rsid w:val="00E1202F"/>
    <w:rsid w:val="00E125AB"/>
    <w:rsid w:val="00E12D3C"/>
    <w:rsid w:val="00E14F97"/>
    <w:rsid w:val="00E154C0"/>
    <w:rsid w:val="00E17513"/>
    <w:rsid w:val="00E17734"/>
    <w:rsid w:val="00E21389"/>
    <w:rsid w:val="00E214C5"/>
    <w:rsid w:val="00E21E27"/>
    <w:rsid w:val="00E2231F"/>
    <w:rsid w:val="00E22923"/>
    <w:rsid w:val="00E22B72"/>
    <w:rsid w:val="00E22D67"/>
    <w:rsid w:val="00E2307B"/>
    <w:rsid w:val="00E23245"/>
    <w:rsid w:val="00E2328E"/>
    <w:rsid w:val="00E232B1"/>
    <w:rsid w:val="00E23909"/>
    <w:rsid w:val="00E23A6C"/>
    <w:rsid w:val="00E24CC0"/>
    <w:rsid w:val="00E26AD6"/>
    <w:rsid w:val="00E26B3F"/>
    <w:rsid w:val="00E2725D"/>
    <w:rsid w:val="00E2776B"/>
    <w:rsid w:val="00E279A2"/>
    <w:rsid w:val="00E30CDD"/>
    <w:rsid w:val="00E317B7"/>
    <w:rsid w:val="00E32F00"/>
    <w:rsid w:val="00E340ED"/>
    <w:rsid w:val="00E3571A"/>
    <w:rsid w:val="00E364A3"/>
    <w:rsid w:val="00E36A30"/>
    <w:rsid w:val="00E37323"/>
    <w:rsid w:val="00E40443"/>
    <w:rsid w:val="00E40E5C"/>
    <w:rsid w:val="00E41530"/>
    <w:rsid w:val="00E41C7B"/>
    <w:rsid w:val="00E4208F"/>
    <w:rsid w:val="00E4329D"/>
    <w:rsid w:val="00E43602"/>
    <w:rsid w:val="00E43D68"/>
    <w:rsid w:val="00E448C5"/>
    <w:rsid w:val="00E4553A"/>
    <w:rsid w:val="00E45659"/>
    <w:rsid w:val="00E45C2F"/>
    <w:rsid w:val="00E46A89"/>
    <w:rsid w:val="00E47AC7"/>
    <w:rsid w:val="00E47FC0"/>
    <w:rsid w:val="00E5047E"/>
    <w:rsid w:val="00E5120F"/>
    <w:rsid w:val="00E515E1"/>
    <w:rsid w:val="00E547B5"/>
    <w:rsid w:val="00E5536F"/>
    <w:rsid w:val="00E601DC"/>
    <w:rsid w:val="00E623AA"/>
    <w:rsid w:val="00E623F4"/>
    <w:rsid w:val="00E6286E"/>
    <w:rsid w:val="00E631D3"/>
    <w:rsid w:val="00E64252"/>
    <w:rsid w:val="00E64AE3"/>
    <w:rsid w:val="00E650D0"/>
    <w:rsid w:val="00E65E23"/>
    <w:rsid w:val="00E667BC"/>
    <w:rsid w:val="00E66C4A"/>
    <w:rsid w:val="00E6718B"/>
    <w:rsid w:val="00E673F0"/>
    <w:rsid w:val="00E7024B"/>
    <w:rsid w:val="00E71704"/>
    <w:rsid w:val="00E71E4D"/>
    <w:rsid w:val="00E72A79"/>
    <w:rsid w:val="00E73D2B"/>
    <w:rsid w:val="00E73F10"/>
    <w:rsid w:val="00E73FB7"/>
    <w:rsid w:val="00E759BA"/>
    <w:rsid w:val="00E7652C"/>
    <w:rsid w:val="00E80E33"/>
    <w:rsid w:val="00E83757"/>
    <w:rsid w:val="00E837E6"/>
    <w:rsid w:val="00E83EC5"/>
    <w:rsid w:val="00E84470"/>
    <w:rsid w:val="00E84763"/>
    <w:rsid w:val="00E8511B"/>
    <w:rsid w:val="00E87EF7"/>
    <w:rsid w:val="00E92417"/>
    <w:rsid w:val="00E92AF9"/>
    <w:rsid w:val="00E92D11"/>
    <w:rsid w:val="00E934BB"/>
    <w:rsid w:val="00E93872"/>
    <w:rsid w:val="00E938F4"/>
    <w:rsid w:val="00E9391F"/>
    <w:rsid w:val="00E94F20"/>
    <w:rsid w:val="00E9506E"/>
    <w:rsid w:val="00E95235"/>
    <w:rsid w:val="00E9616C"/>
    <w:rsid w:val="00E96824"/>
    <w:rsid w:val="00E96DA5"/>
    <w:rsid w:val="00E979C4"/>
    <w:rsid w:val="00E97F00"/>
    <w:rsid w:val="00EA0A41"/>
    <w:rsid w:val="00EA0C52"/>
    <w:rsid w:val="00EA1DCE"/>
    <w:rsid w:val="00EA1FD1"/>
    <w:rsid w:val="00EA2678"/>
    <w:rsid w:val="00EA2C98"/>
    <w:rsid w:val="00EA5F1A"/>
    <w:rsid w:val="00EA7DE0"/>
    <w:rsid w:val="00EA7E18"/>
    <w:rsid w:val="00EB13A0"/>
    <w:rsid w:val="00EB24BC"/>
    <w:rsid w:val="00EB40FE"/>
    <w:rsid w:val="00EB44EB"/>
    <w:rsid w:val="00EB4506"/>
    <w:rsid w:val="00EB62A3"/>
    <w:rsid w:val="00EB6DF1"/>
    <w:rsid w:val="00EB76D9"/>
    <w:rsid w:val="00EC0833"/>
    <w:rsid w:val="00EC0910"/>
    <w:rsid w:val="00EC25FD"/>
    <w:rsid w:val="00EC27FC"/>
    <w:rsid w:val="00EC38A4"/>
    <w:rsid w:val="00EC430F"/>
    <w:rsid w:val="00EC646E"/>
    <w:rsid w:val="00EC68BD"/>
    <w:rsid w:val="00EC6DA1"/>
    <w:rsid w:val="00ED07B2"/>
    <w:rsid w:val="00ED0B6B"/>
    <w:rsid w:val="00ED0F5A"/>
    <w:rsid w:val="00ED1A61"/>
    <w:rsid w:val="00ED2056"/>
    <w:rsid w:val="00ED290F"/>
    <w:rsid w:val="00ED2FDE"/>
    <w:rsid w:val="00ED3880"/>
    <w:rsid w:val="00ED39E7"/>
    <w:rsid w:val="00ED3E50"/>
    <w:rsid w:val="00ED4310"/>
    <w:rsid w:val="00ED4836"/>
    <w:rsid w:val="00ED6F0E"/>
    <w:rsid w:val="00ED7899"/>
    <w:rsid w:val="00ED7A46"/>
    <w:rsid w:val="00EE16A6"/>
    <w:rsid w:val="00EE1A32"/>
    <w:rsid w:val="00EE330B"/>
    <w:rsid w:val="00EE45FF"/>
    <w:rsid w:val="00EE4FED"/>
    <w:rsid w:val="00EE7F6E"/>
    <w:rsid w:val="00EF0845"/>
    <w:rsid w:val="00EF10CA"/>
    <w:rsid w:val="00EF18FC"/>
    <w:rsid w:val="00EF212D"/>
    <w:rsid w:val="00EF2696"/>
    <w:rsid w:val="00EF2E95"/>
    <w:rsid w:val="00EF35CE"/>
    <w:rsid w:val="00EF498A"/>
    <w:rsid w:val="00EF5B10"/>
    <w:rsid w:val="00EF5B4C"/>
    <w:rsid w:val="00EF643D"/>
    <w:rsid w:val="00EF64B8"/>
    <w:rsid w:val="00EF6671"/>
    <w:rsid w:val="00EF73C9"/>
    <w:rsid w:val="00F00BEB"/>
    <w:rsid w:val="00F038CB"/>
    <w:rsid w:val="00F03970"/>
    <w:rsid w:val="00F03B98"/>
    <w:rsid w:val="00F05CCE"/>
    <w:rsid w:val="00F06D0B"/>
    <w:rsid w:val="00F07168"/>
    <w:rsid w:val="00F07668"/>
    <w:rsid w:val="00F0775F"/>
    <w:rsid w:val="00F07E5E"/>
    <w:rsid w:val="00F11C4A"/>
    <w:rsid w:val="00F1291A"/>
    <w:rsid w:val="00F14CDD"/>
    <w:rsid w:val="00F1601F"/>
    <w:rsid w:val="00F2056A"/>
    <w:rsid w:val="00F20FF0"/>
    <w:rsid w:val="00F212BB"/>
    <w:rsid w:val="00F22C23"/>
    <w:rsid w:val="00F23553"/>
    <w:rsid w:val="00F235F1"/>
    <w:rsid w:val="00F24144"/>
    <w:rsid w:val="00F256F6"/>
    <w:rsid w:val="00F25FEB"/>
    <w:rsid w:val="00F267B3"/>
    <w:rsid w:val="00F26C79"/>
    <w:rsid w:val="00F2712D"/>
    <w:rsid w:val="00F27439"/>
    <w:rsid w:val="00F31721"/>
    <w:rsid w:val="00F31AD3"/>
    <w:rsid w:val="00F31BF5"/>
    <w:rsid w:val="00F32E4A"/>
    <w:rsid w:val="00F33384"/>
    <w:rsid w:val="00F333B1"/>
    <w:rsid w:val="00F33F1A"/>
    <w:rsid w:val="00F340E6"/>
    <w:rsid w:val="00F34814"/>
    <w:rsid w:val="00F34868"/>
    <w:rsid w:val="00F35FDF"/>
    <w:rsid w:val="00F36A0C"/>
    <w:rsid w:val="00F36DAA"/>
    <w:rsid w:val="00F37943"/>
    <w:rsid w:val="00F37A84"/>
    <w:rsid w:val="00F40C4D"/>
    <w:rsid w:val="00F42224"/>
    <w:rsid w:val="00F42236"/>
    <w:rsid w:val="00F4282D"/>
    <w:rsid w:val="00F43396"/>
    <w:rsid w:val="00F43C74"/>
    <w:rsid w:val="00F4401A"/>
    <w:rsid w:val="00F449D8"/>
    <w:rsid w:val="00F44B03"/>
    <w:rsid w:val="00F462B3"/>
    <w:rsid w:val="00F4696D"/>
    <w:rsid w:val="00F46D9E"/>
    <w:rsid w:val="00F473E4"/>
    <w:rsid w:val="00F476FC"/>
    <w:rsid w:val="00F51817"/>
    <w:rsid w:val="00F52EA4"/>
    <w:rsid w:val="00F53199"/>
    <w:rsid w:val="00F54151"/>
    <w:rsid w:val="00F541E3"/>
    <w:rsid w:val="00F54324"/>
    <w:rsid w:val="00F54A51"/>
    <w:rsid w:val="00F62369"/>
    <w:rsid w:val="00F62DCC"/>
    <w:rsid w:val="00F63566"/>
    <w:rsid w:val="00F63DD3"/>
    <w:rsid w:val="00F64573"/>
    <w:rsid w:val="00F647C6"/>
    <w:rsid w:val="00F64867"/>
    <w:rsid w:val="00F64DF4"/>
    <w:rsid w:val="00F66076"/>
    <w:rsid w:val="00F661A8"/>
    <w:rsid w:val="00F67AB0"/>
    <w:rsid w:val="00F67BD4"/>
    <w:rsid w:val="00F70507"/>
    <w:rsid w:val="00F70EC3"/>
    <w:rsid w:val="00F7128D"/>
    <w:rsid w:val="00F716E6"/>
    <w:rsid w:val="00F71CEA"/>
    <w:rsid w:val="00F72C43"/>
    <w:rsid w:val="00F72FEE"/>
    <w:rsid w:val="00F752BB"/>
    <w:rsid w:val="00F75BB5"/>
    <w:rsid w:val="00F76034"/>
    <w:rsid w:val="00F76092"/>
    <w:rsid w:val="00F77484"/>
    <w:rsid w:val="00F80A63"/>
    <w:rsid w:val="00F80D84"/>
    <w:rsid w:val="00F814F7"/>
    <w:rsid w:val="00F835E8"/>
    <w:rsid w:val="00F83E61"/>
    <w:rsid w:val="00F856BC"/>
    <w:rsid w:val="00F86C24"/>
    <w:rsid w:val="00F86FA0"/>
    <w:rsid w:val="00F901C9"/>
    <w:rsid w:val="00F9024A"/>
    <w:rsid w:val="00F90FCD"/>
    <w:rsid w:val="00F9156C"/>
    <w:rsid w:val="00F91590"/>
    <w:rsid w:val="00F91F70"/>
    <w:rsid w:val="00F96975"/>
    <w:rsid w:val="00F96CB4"/>
    <w:rsid w:val="00FA05FC"/>
    <w:rsid w:val="00FA0EA4"/>
    <w:rsid w:val="00FA155F"/>
    <w:rsid w:val="00FA1805"/>
    <w:rsid w:val="00FA1F2A"/>
    <w:rsid w:val="00FA2509"/>
    <w:rsid w:val="00FA27EE"/>
    <w:rsid w:val="00FA2F1C"/>
    <w:rsid w:val="00FA3692"/>
    <w:rsid w:val="00FA3F42"/>
    <w:rsid w:val="00FA4552"/>
    <w:rsid w:val="00FA6548"/>
    <w:rsid w:val="00FA6DF4"/>
    <w:rsid w:val="00FA7715"/>
    <w:rsid w:val="00FA782B"/>
    <w:rsid w:val="00FA7BBB"/>
    <w:rsid w:val="00FA7E39"/>
    <w:rsid w:val="00FB0003"/>
    <w:rsid w:val="00FB00C2"/>
    <w:rsid w:val="00FB0760"/>
    <w:rsid w:val="00FB07BB"/>
    <w:rsid w:val="00FB08FD"/>
    <w:rsid w:val="00FB0ABD"/>
    <w:rsid w:val="00FB0C36"/>
    <w:rsid w:val="00FB110E"/>
    <w:rsid w:val="00FB1639"/>
    <w:rsid w:val="00FB2F18"/>
    <w:rsid w:val="00FB3B6A"/>
    <w:rsid w:val="00FB623B"/>
    <w:rsid w:val="00FB6704"/>
    <w:rsid w:val="00FB6778"/>
    <w:rsid w:val="00FB6897"/>
    <w:rsid w:val="00FB6B26"/>
    <w:rsid w:val="00FB7794"/>
    <w:rsid w:val="00FB7901"/>
    <w:rsid w:val="00FB7A92"/>
    <w:rsid w:val="00FC4D79"/>
    <w:rsid w:val="00FC69A9"/>
    <w:rsid w:val="00FC69B3"/>
    <w:rsid w:val="00FC6DF1"/>
    <w:rsid w:val="00FC7AEE"/>
    <w:rsid w:val="00FD02BE"/>
    <w:rsid w:val="00FD0F54"/>
    <w:rsid w:val="00FD1C2B"/>
    <w:rsid w:val="00FD1F4D"/>
    <w:rsid w:val="00FD1F8B"/>
    <w:rsid w:val="00FD260D"/>
    <w:rsid w:val="00FD47E4"/>
    <w:rsid w:val="00FD4A7B"/>
    <w:rsid w:val="00FD5D89"/>
    <w:rsid w:val="00FD646F"/>
    <w:rsid w:val="00FD7EBE"/>
    <w:rsid w:val="00FE0927"/>
    <w:rsid w:val="00FE15C4"/>
    <w:rsid w:val="00FE15CE"/>
    <w:rsid w:val="00FE18A5"/>
    <w:rsid w:val="00FE2CBD"/>
    <w:rsid w:val="00FE357A"/>
    <w:rsid w:val="00FE4075"/>
    <w:rsid w:val="00FE50DF"/>
    <w:rsid w:val="00FE536E"/>
    <w:rsid w:val="00FE6183"/>
    <w:rsid w:val="00FF0CB0"/>
    <w:rsid w:val="00FF1036"/>
    <w:rsid w:val="00FF13B0"/>
    <w:rsid w:val="00FF1AAA"/>
    <w:rsid w:val="00FF390E"/>
    <w:rsid w:val="00FF3985"/>
    <w:rsid w:val="00FF4223"/>
    <w:rsid w:val="00FF426A"/>
    <w:rsid w:val="00FF4523"/>
    <w:rsid w:val="00FF4B6B"/>
    <w:rsid w:val="00FF53C2"/>
    <w:rsid w:val="00FF54D5"/>
    <w:rsid w:val="00FF554D"/>
    <w:rsid w:val="00FF581D"/>
    <w:rsid w:val="00FF5F61"/>
    <w:rsid w:val="00FF5FE6"/>
    <w:rsid w:val="00FF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00FB3099"/>
  <w15:docId w15:val="{5B4FFEB1-9F0D-4E91-9F36-BFCAD244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EFC"/>
    <w:rPr>
      <w:rFonts w:ascii="Arial" w:hAnsi="Arial" w:cs="Arial"/>
      <w:sz w:val="24"/>
      <w:szCs w:val="24"/>
    </w:rPr>
  </w:style>
  <w:style w:type="paragraph" w:styleId="Heading1">
    <w:name w:val="heading 1"/>
    <w:basedOn w:val="Normal"/>
    <w:next w:val="Normal"/>
    <w:link w:val="Heading1Char"/>
    <w:qFormat/>
    <w:locked/>
    <w:rsid w:val="00FA7BB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3A55B1"/>
    <w:pPr>
      <w:tabs>
        <w:tab w:val="left" w:pos="660"/>
        <w:tab w:val="right" w:leader="dot" w:pos="9350"/>
      </w:tabs>
    </w:pPr>
  </w:style>
  <w:style w:type="paragraph" w:styleId="TOC2">
    <w:name w:val="toc 2"/>
    <w:basedOn w:val="Normal"/>
    <w:next w:val="Normal"/>
    <w:autoRedefine/>
    <w:uiPriority w:val="39"/>
    <w:rsid w:val="006255E7"/>
    <w:pPr>
      <w:tabs>
        <w:tab w:val="right" w:leader="dot" w:pos="9350"/>
      </w:tabs>
      <w:ind w:left="240" w:firstLine="660"/>
    </w:p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uiPriority w:val="99"/>
    <w:rsid w:val="003E6E10"/>
    <w:pPr>
      <w:tabs>
        <w:tab w:val="left" w:pos="432"/>
      </w:tabs>
      <w:jc w:val="both"/>
    </w:pPr>
    <w:rPr>
      <w:rFonts w:cs="Times New Roman"/>
    </w:rPr>
  </w:style>
  <w:style w:type="character" w:styleId="FootnoteReference">
    <w:name w:val="footnote reference"/>
    <w:aliases w:val="*Footnote Reference,Number"/>
    <w:uiPriority w:val="99"/>
    <w:qFormat/>
    <w:rsid w:val="003E6E10"/>
    <w:rPr>
      <w:rFonts w:cs="Times New Roman"/>
    </w:rPr>
  </w:style>
  <w:style w:type="paragraph" w:styleId="FootnoteText">
    <w:name w:val="footnote text"/>
    <w:aliases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aliases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semiHidden/>
    <w:rsid w:val="00051AC9"/>
    <w:rPr>
      <w:rFonts w:cs="Times New Roman"/>
      <w:sz w:val="16"/>
      <w:szCs w:val="16"/>
    </w:rPr>
  </w:style>
  <w:style w:type="paragraph" w:styleId="CommentText">
    <w:name w:val="annotation text"/>
    <w:basedOn w:val="Normal"/>
    <w:link w:val="CommentTextChar"/>
    <w:semiHidden/>
    <w:rsid w:val="00051AC9"/>
    <w:rPr>
      <w:sz w:val="20"/>
      <w:szCs w:val="20"/>
    </w:rPr>
  </w:style>
  <w:style w:type="character" w:customStyle="1" w:styleId="CommentTextChar">
    <w:name w:val="Comment Text Char"/>
    <w:link w:val="CommentText"/>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ypertext">
    <w:name w:val="Hypertext"/>
    <w:rsid w:val="00A6068C"/>
    <w:rPr>
      <w:color w:val="0000FF"/>
      <w:u w:val="single"/>
    </w:rPr>
  </w:style>
  <w:style w:type="character" w:styleId="Emphasis">
    <w:name w:val="Emphasis"/>
    <w:uiPriority w:val="20"/>
    <w:qFormat/>
    <w:locked/>
    <w:rsid w:val="003B4026"/>
    <w:rPr>
      <w:i/>
      <w:iCs/>
    </w:rPr>
  </w:style>
  <w:style w:type="paragraph" w:styleId="NormalWeb">
    <w:name w:val="Normal (Web)"/>
    <w:basedOn w:val="Normal"/>
    <w:uiPriority w:val="99"/>
    <w:unhideWhenUsed/>
    <w:rsid w:val="0008241D"/>
    <w:pPr>
      <w:spacing w:before="100" w:beforeAutospacing="1" w:after="100" w:afterAutospacing="1"/>
    </w:pPr>
    <w:rPr>
      <w:rFonts w:ascii="Times New Roman" w:hAnsi="Times New Roman" w:cs="Times New Roman"/>
    </w:rPr>
  </w:style>
  <w:style w:type="paragraph" w:customStyle="1" w:styleId="Normal1020">
    <w:name w:val="Normal_102_0"/>
    <w:qFormat/>
    <w:rsid w:val="009D3DE4"/>
    <w:rPr>
      <w:sz w:val="24"/>
    </w:rPr>
  </w:style>
  <w:style w:type="character" w:customStyle="1" w:styleId="apple-converted-space">
    <w:name w:val="apple-converted-space"/>
    <w:rsid w:val="00847778"/>
    <w:rPr>
      <w:rFonts w:ascii="Times New Roman" w:hAnsi="Times New Roman" w:cs="Times New Roman" w:hint="default"/>
    </w:rPr>
  </w:style>
  <w:style w:type="character" w:customStyle="1" w:styleId="Heading1Char">
    <w:name w:val="Heading 1 Char"/>
    <w:link w:val="Heading1"/>
    <w:rsid w:val="00FA7BBB"/>
    <w:rPr>
      <w:rFonts w:ascii="Cambria" w:eastAsia="Times New Roman" w:hAnsi="Cambria" w:cs="Times New Roman"/>
      <w:b/>
      <w:bCs/>
      <w:kern w:val="32"/>
      <w:sz w:val="32"/>
      <w:szCs w:val="32"/>
    </w:rPr>
  </w:style>
  <w:style w:type="paragraph" w:styleId="Revision">
    <w:name w:val="Revision"/>
    <w:hidden/>
    <w:uiPriority w:val="99"/>
    <w:semiHidden/>
    <w:rsid w:val="00D50A57"/>
    <w:rPr>
      <w:rFonts w:ascii="Arial" w:hAnsi="Arial" w:cs="Arial"/>
      <w:sz w:val="24"/>
      <w:szCs w:val="24"/>
    </w:rPr>
  </w:style>
  <w:style w:type="paragraph" w:styleId="NoSpacing">
    <w:name w:val="No Spacing"/>
    <w:uiPriority w:val="1"/>
    <w:qFormat/>
    <w:rsid w:val="00E018BC"/>
    <w:rPr>
      <w:sz w:val="24"/>
      <w:szCs w:val="24"/>
    </w:rPr>
  </w:style>
  <w:style w:type="character" w:styleId="UnresolvedMention">
    <w:name w:val="Unresolved Mention"/>
    <w:uiPriority w:val="99"/>
    <w:semiHidden/>
    <w:unhideWhenUsed/>
    <w:rsid w:val="004437AF"/>
    <w:rPr>
      <w:color w:val="605E5C"/>
      <w:shd w:val="clear" w:color="auto" w:fill="E1DFDD"/>
    </w:rPr>
  </w:style>
  <w:style w:type="paragraph" w:styleId="EndnoteText">
    <w:name w:val="endnote text"/>
    <w:basedOn w:val="Normal"/>
    <w:link w:val="EndnoteTextChar"/>
    <w:uiPriority w:val="99"/>
    <w:semiHidden/>
    <w:unhideWhenUsed/>
    <w:rsid w:val="00BD07E7"/>
    <w:rPr>
      <w:sz w:val="20"/>
      <w:szCs w:val="20"/>
    </w:rPr>
  </w:style>
  <w:style w:type="character" w:customStyle="1" w:styleId="EndnoteTextChar">
    <w:name w:val="Endnote Text Char"/>
    <w:link w:val="EndnoteText"/>
    <w:uiPriority w:val="99"/>
    <w:semiHidden/>
    <w:rsid w:val="00BD07E7"/>
    <w:rPr>
      <w:rFonts w:ascii="Arial" w:hAnsi="Arial" w:cs="Arial"/>
    </w:rPr>
  </w:style>
  <w:style w:type="character" w:styleId="EndnoteReference">
    <w:name w:val="endnote reference"/>
    <w:uiPriority w:val="99"/>
    <w:semiHidden/>
    <w:unhideWhenUsed/>
    <w:rsid w:val="00BD07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3781">
      <w:bodyDiv w:val="1"/>
      <w:marLeft w:val="0"/>
      <w:marRight w:val="0"/>
      <w:marTop w:val="0"/>
      <w:marBottom w:val="0"/>
      <w:divBdr>
        <w:top w:val="none" w:sz="0" w:space="0" w:color="auto"/>
        <w:left w:val="none" w:sz="0" w:space="0" w:color="auto"/>
        <w:bottom w:val="none" w:sz="0" w:space="0" w:color="auto"/>
        <w:right w:val="none" w:sz="0" w:space="0" w:color="auto"/>
      </w:divBdr>
    </w:div>
    <w:div w:id="226455073">
      <w:bodyDiv w:val="1"/>
      <w:marLeft w:val="0"/>
      <w:marRight w:val="0"/>
      <w:marTop w:val="0"/>
      <w:marBottom w:val="0"/>
      <w:divBdr>
        <w:top w:val="none" w:sz="0" w:space="0" w:color="auto"/>
        <w:left w:val="none" w:sz="0" w:space="0" w:color="auto"/>
        <w:bottom w:val="none" w:sz="0" w:space="0" w:color="auto"/>
        <w:right w:val="none" w:sz="0" w:space="0" w:color="auto"/>
      </w:divBdr>
    </w:div>
    <w:div w:id="265892811">
      <w:bodyDiv w:val="1"/>
      <w:marLeft w:val="0"/>
      <w:marRight w:val="0"/>
      <w:marTop w:val="0"/>
      <w:marBottom w:val="0"/>
      <w:divBdr>
        <w:top w:val="none" w:sz="0" w:space="0" w:color="auto"/>
        <w:left w:val="none" w:sz="0" w:space="0" w:color="auto"/>
        <w:bottom w:val="none" w:sz="0" w:space="0" w:color="auto"/>
        <w:right w:val="none" w:sz="0" w:space="0" w:color="auto"/>
      </w:divBdr>
    </w:div>
    <w:div w:id="384910295">
      <w:bodyDiv w:val="1"/>
      <w:marLeft w:val="0"/>
      <w:marRight w:val="0"/>
      <w:marTop w:val="0"/>
      <w:marBottom w:val="0"/>
      <w:divBdr>
        <w:top w:val="none" w:sz="0" w:space="0" w:color="auto"/>
        <w:left w:val="none" w:sz="0" w:space="0" w:color="auto"/>
        <w:bottom w:val="none" w:sz="0" w:space="0" w:color="auto"/>
        <w:right w:val="none" w:sz="0" w:space="0" w:color="auto"/>
      </w:divBdr>
    </w:div>
    <w:div w:id="570581150">
      <w:bodyDiv w:val="1"/>
      <w:marLeft w:val="0"/>
      <w:marRight w:val="0"/>
      <w:marTop w:val="0"/>
      <w:marBottom w:val="0"/>
      <w:divBdr>
        <w:top w:val="none" w:sz="0" w:space="0" w:color="auto"/>
        <w:left w:val="none" w:sz="0" w:space="0" w:color="auto"/>
        <w:bottom w:val="none" w:sz="0" w:space="0" w:color="auto"/>
        <w:right w:val="none" w:sz="0" w:space="0" w:color="auto"/>
      </w:divBdr>
    </w:div>
    <w:div w:id="634943305">
      <w:bodyDiv w:val="1"/>
      <w:marLeft w:val="0"/>
      <w:marRight w:val="0"/>
      <w:marTop w:val="0"/>
      <w:marBottom w:val="0"/>
      <w:divBdr>
        <w:top w:val="none" w:sz="0" w:space="0" w:color="auto"/>
        <w:left w:val="none" w:sz="0" w:space="0" w:color="auto"/>
        <w:bottom w:val="none" w:sz="0" w:space="0" w:color="auto"/>
        <w:right w:val="none" w:sz="0" w:space="0" w:color="auto"/>
      </w:divBdr>
    </w:div>
    <w:div w:id="833110449">
      <w:bodyDiv w:val="1"/>
      <w:marLeft w:val="0"/>
      <w:marRight w:val="0"/>
      <w:marTop w:val="0"/>
      <w:marBottom w:val="0"/>
      <w:divBdr>
        <w:top w:val="none" w:sz="0" w:space="0" w:color="auto"/>
        <w:left w:val="none" w:sz="0" w:space="0" w:color="auto"/>
        <w:bottom w:val="none" w:sz="0" w:space="0" w:color="auto"/>
        <w:right w:val="none" w:sz="0" w:space="0" w:color="auto"/>
      </w:divBdr>
    </w:div>
    <w:div w:id="885338979">
      <w:bodyDiv w:val="1"/>
      <w:marLeft w:val="0"/>
      <w:marRight w:val="0"/>
      <w:marTop w:val="0"/>
      <w:marBottom w:val="0"/>
      <w:divBdr>
        <w:top w:val="none" w:sz="0" w:space="0" w:color="auto"/>
        <w:left w:val="none" w:sz="0" w:space="0" w:color="auto"/>
        <w:bottom w:val="none" w:sz="0" w:space="0" w:color="auto"/>
        <w:right w:val="none" w:sz="0" w:space="0" w:color="auto"/>
      </w:divBdr>
    </w:div>
    <w:div w:id="1321352157">
      <w:bodyDiv w:val="1"/>
      <w:marLeft w:val="0"/>
      <w:marRight w:val="0"/>
      <w:marTop w:val="0"/>
      <w:marBottom w:val="0"/>
      <w:divBdr>
        <w:top w:val="none" w:sz="0" w:space="0" w:color="auto"/>
        <w:left w:val="none" w:sz="0" w:space="0" w:color="auto"/>
        <w:bottom w:val="none" w:sz="0" w:space="0" w:color="auto"/>
        <w:right w:val="none" w:sz="0" w:space="0" w:color="auto"/>
      </w:divBdr>
    </w:div>
    <w:div w:id="1394624052">
      <w:bodyDiv w:val="1"/>
      <w:marLeft w:val="0"/>
      <w:marRight w:val="0"/>
      <w:marTop w:val="0"/>
      <w:marBottom w:val="0"/>
      <w:divBdr>
        <w:top w:val="none" w:sz="0" w:space="0" w:color="auto"/>
        <w:left w:val="none" w:sz="0" w:space="0" w:color="auto"/>
        <w:bottom w:val="none" w:sz="0" w:space="0" w:color="auto"/>
        <w:right w:val="none" w:sz="0" w:space="0" w:color="auto"/>
      </w:divBdr>
    </w:div>
    <w:div w:id="1596666529">
      <w:bodyDiv w:val="1"/>
      <w:marLeft w:val="0"/>
      <w:marRight w:val="0"/>
      <w:marTop w:val="0"/>
      <w:marBottom w:val="0"/>
      <w:divBdr>
        <w:top w:val="none" w:sz="0" w:space="0" w:color="auto"/>
        <w:left w:val="none" w:sz="0" w:space="0" w:color="auto"/>
        <w:bottom w:val="none" w:sz="0" w:space="0" w:color="auto"/>
        <w:right w:val="none" w:sz="0" w:space="0" w:color="auto"/>
      </w:divBdr>
    </w:div>
    <w:div w:id="1718554129">
      <w:bodyDiv w:val="1"/>
      <w:marLeft w:val="0"/>
      <w:marRight w:val="0"/>
      <w:marTop w:val="0"/>
      <w:marBottom w:val="0"/>
      <w:divBdr>
        <w:top w:val="none" w:sz="0" w:space="0" w:color="auto"/>
        <w:left w:val="none" w:sz="0" w:space="0" w:color="auto"/>
        <w:bottom w:val="none" w:sz="0" w:space="0" w:color="auto"/>
        <w:right w:val="none" w:sz="0" w:space="0" w:color="auto"/>
      </w:divBdr>
    </w:div>
    <w:div w:id="1976635997">
      <w:bodyDiv w:val="1"/>
      <w:marLeft w:val="0"/>
      <w:marRight w:val="0"/>
      <w:marTop w:val="0"/>
      <w:marBottom w:val="0"/>
      <w:divBdr>
        <w:top w:val="none" w:sz="0" w:space="0" w:color="auto"/>
        <w:left w:val="none" w:sz="0" w:space="0" w:color="auto"/>
        <w:bottom w:val="none" w:sz="0" w:space="0" w:color="auto"/>
        <w:right w:val="none" w:sz="0" w:space="0" w:color="auto"/>
      </w:divBdr>
    </w:div>
    <w:div w:id="2030402907">
      <w:marLeft w:val="0"/>
      <w:marRight w:val="0"/>
      <w:marTop w:val="0"/>
      <w:marBottom w:val="0"/>
      <w:divBdr>
        <w:top w:val="none" w:sz="0" w:space="0" w:color="auto"/>
        <w:left w:val="none" w:sz="0" w:space="0" w:color="auto"/>
        <w:bottom w:val="none" w:sz="0" w:space="0" w:color="auto"/>
        <w:right w:val="none" w:sz="0" w:space="0" w:color="auto"/>
      </w:divBdr>
    </w:div>
    <w:div w:id="2132743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i.fdsys.gov/link?collection=uscode&amp;title=8&amp;year=mostrecent&amp;section=1101&amp;type=usc&amp;link-type=html" TargetMode="External"/><Relationship Id="rId18" Type="http://schemas.openxmlformats.org/officeDocument/2006/relationships/hyperlink" Target="https://flag.dol.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easonaljobs.dol.gov/" TargetMode="External"/><Relationship Id="rId7" Type="http://schemas.openxmlformats.org/officeDocument/2006/relationships/styles" Target="styles.xml"/><Relationship Id="rId12" Type="http://schemas.openxmlformats.org/officeDocument/2006/relationships/hyperlink" Target="https://seasonaljobs.dol.gov/" TargetMode="External"/><Relationship Id="rId17" Type="http://schemas.openxmlformats.org/officeDocument/2006/relationships/hyperlink" Target="https://api.fdsys.gov/link?collection=uscode&amp;title=8&amp;year=mostrecent&amp;section=1184&amp;type=usc&amp;link-typ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i.fdsys.gov/link?collection=uscode&amp;title=8&amp;year=mostrecent&amp;section=1101&amp;type=usc&amp;link-type=html" TargetMode="External"/><Relationship Id="rId20" Type="http://schemas.openxmlformats.org/officeDocument/2006/relationships/hyperlink" Target="https://seasonaljobs.dol.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pi.fdsys.gov/link?collection=uscode&amp;title=8&amp;year=mostrecent&amp;section=1184&amp;type=usc&amp;link-type=html" TargetMode="External"/><Relationship Id="rId23" Type="http://schemas.openxmlformats.org/officeDocument/2006/relationships/hyperlink" Target="https://seasonaljobs.dol.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ol.gov/agencies/eta/foreign-lab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i.fdsys.gov/link?collection=uscode&amp;title=8&amp;year=mostrecent&amp;section=1184&amp;type=usc&amp;link-type=html" TargetMode="External"/><Relationship Id="rId22" Type="http://schemas.openxmlformats.org/officeDocument/2006/relationships/hyperlink" Target="https://www.dol.gov/agencies/eta/foreign-labor"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12162021.pdf" TargetMode="External"/><Relationship Id="rId7" Type="http://schemas.openxmlformats.org/officeDocument/2006/relationships/hyperlink" Target="https://www.bls.gov/news.release/archives/ecec12162021.pdf" TargetMode="External"/><Relationship Id="rId2" Type="http://schemas.openxmlformats.org/officeDocument/2006/relationships/hyperlink" Target="https://www.bls.gov/oes/current/oes113121.htm" TargetMode="External"/><Relationship Id="rId1" Type="http://schemas.openxmlformats.org/officeDocument/2006/relationships/hyperlink" Target="https://www.bls.gov/news.release/union2.nr0.htm" TargetMode="External"/><Relationship Id="rId6" Type="http://schemas.openxmlformats.org/officeDocument/2006/relationships/hyperlink" Target="https://www.bls.gov/news.release/archives/ecec_03202018.pdf" TargetMode="External"/><Relationship Id="rId5" Type="http://schemas.openxmlformats.org/officeDocument/2006/relationships/hyperlink" Target="https://www.bls.gov/news.release/archives/ecec12162021.pdf" TargetMode="External"/><Relationship Id="rId4" Type="http://schemas.openxmlformats.org/officeDocument/2006/relationships/hyperlink" Target="https://www.bls.gov/oes/current/oes11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05172ed5bd70cce3a4cfd1e7f9693fa8">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5f8d410d0a4cc4255615872d749357cb"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87A23-C37C-48E2-A1F1-AFBD7FF4DBBF}">
  <ds:schemaRefs>
    <ds:schemaRef ds:uri="http://schemas.microsoft.com/sharepoint/v3/contenttype/forms"/>
  </ds:schemaRefs>
</ds:datastoreItem>
</file>

<file path=customXml/itemProps2.xml><?xml version="1.0" encoding="utf-8"?>
<ds:datastoreItem xmlns:ds="http://schemas.openxmlformats.org/officeDocument/2006/customXml" ds:itemID="{DC7BF435-A9FE-4DBF-A5DD-053559989FBC}">
  <ds:schemaRefs>
    <ds:schemaRef ds:uri="http://schemas.microsoft.com/office/2006/metadata/longProperties"/>
  </ds:schemaRefs>
</ds:datastoreItem>
</file>

<file path=customXml/itemProps3.xml><?xml version="1.0" encoding="utf-8"?>
<ds:datastoreItem xmlns:ds="http://schemas.openxmlformats.org/officeDocument/2006/customXml" ds:itemID="{094DE7DB-A0D7-4676-9F6D-89435BC57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DD8DC-2A29-43B2-A7B0-F21387B9F20C}">
  <ds:schemaRefs>
    <ds:schemaRef ds:uri="http://schemas.openxmlformats.org/officeDocument/2006/bibliography"/>
  </ds:schemaRefs>
</ds:datastoreItem>
</file>

<file path=customXml/itemProps5.xml><?xml version="1.0" encoding="utf-8"?>
<ds:datastoreItem xmlns:ds="http://schemas.openxmlformats.org/officeDocument/2006/customXml" ds:itemID="{40F4A539-9C97-47E3-A17F-EA5A3ABBE4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15919</Words>
  <Characters>90740</Characters>
  <Application>Microsoft Office Word</Application>
  <DocSecurity>0</DocSecurity>
  <Lines>756</Lines>
  <Paragraphs>212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Attachment; 240; 1</vt:lpstr>
      <vt:lpstr>Justification</vt:lpstr>
      <vt:lpstr>    </vt:lpstr>
      <vt:lpstr>    </vt:lpstr>
      <vt:lpstr>    </vt:lpstr>
      <vt:lpstr>    </vt:lpstr>
      <vt:lpstr>    </vt:lpstr>
      <vt:lpstr>    </vt:lpstr>
      <vt:lpstr>    A.7.  Explain any special circumstances that would cause an information collecti</vt:lpstr>
      <vt:lpstr>    </vt:lpstr>
      <vt:lpstr>    A.8. If applicable, provide a copy and identify the date and page number of publ</vt:lpstr>
      <vt:lpstr>    </vt:lpstr>
      <vt:lpstr>    Describe efforts to consult with persons outside the agency to obtain their view</vt:lpstr>
      <vt:lpstr>    </vt:lpstr>
      <vt:lpstr>    Consultation with representatives of those from whom information is to be obtain</vt:lpstr>
      <vt:lpstr>    A.9.  Explain any decision to provide any payment or gift to respondents, other </vt:lpstr>
      <vt:lpstr>    </vt:lpstr>
      <vt:lpstr>    A.12.  Provide estimates of the hour burden of the collection of information.</vt:lpstr>
      <vt:lpstr>    A.13.  Provide an estimate for the total annual cost burden to respondents or re</vt:lpstr>
      <vt:lpstr>    </vt:lpstr>
      <vt:lpstr>    </vt:lpstr>
      <vt:lpstr>    </vt:lpstr>
    </vt:vector>
  </TitlesOfParts>
  <Company>U.S Department of Labor</Company>
  <LinksUpToDate>false</LinksUpToDate>
  <CharactersWithSpaces>106447</CharactersWithSpaces>
  <SharedDoc>false</SharedDoc>
  <HLinks>
    <vt:vector size="114" baseType="variant">
      <vt:variant>
        <vt:i4>84</vt:i4>
      </vt:variant>
      <vt:variant>
        <vt:i4>33</vt:i4>
      </vt:variant>
      <vt:variant>
        <vt:i4>0</vt:i4>
      </vt:variant>
      <vt:variant>
        <vt:i4>5</vt:i4>
      </vt:variant>
      <vt:variant>
        <vt:lpwstr>https://seasonaljobs.dol.gov/</vt:lpwstr>
      </vt:variant>
      <vt:variant>
        <vt:lpwstr/>
      </vt:variant>
      <vt:variant>
        <vt:i4>3211361</vt:i4>
      </vt:variant>
      <vt:variant>
        <vt:i4>30</vt:i4>
      </vt:variant>
      <vt:variant>
        <vt:i4>0</vt:i4>
      </vt:variant>
      <vt:variant>
        <vt:i4>5</vt:i4>
      </vt:variant>
      <vt:variant>
        <vt:lpwstr>https://www.dol.gov/agencies/eta/foreign-labor</vt:lpwstr>
      </vt:variant>
      <vt:variant>
        <vt:lpwstr/>
      </vt:variant>
      <vt:variant>
        <vt:i4>84</vt:i4>
      </vt:variant>
      <vt:variant>
        <vt:i4>27</vt:i4>
      </vt:variant>
      <vt:variant>
        <vt:i4>0</vt:i4>
      </vt:variant>
      <vt:variant>
        <vt:i4>5</vt:i4>
      </vt:variant>
      <vt:variant>
        <vt:lpwstr>https://seasonaljobs.dol.gov/</vt:lpwstr>
      </vt:variant>
      <vt:variant>
        <vt:lpwstr/>
      </vt:variant>
      <vt:variant>
        <vt:i4>84</vt:i4>
      </vt:variant>
      <vt:variant>
        <vt:i4>24</vt:i4>
      </vt:variant>
      <vt:variant>
        <vt:i4>0</vt:i4>
      </vt:variant>
      <vt:variant>
        <vt:i4>5</vt:i4>
      </vt:variant>
      <vt:variant>
        <vt:lpwstr>https://seasonaljobs.dol.gov/</vt:lpwstr>
      </vt:variant>
      <vt:variant>
        <vt:lpwstr/>
      </vt:variant>
      <vt:variant>
        <vt:i4>3211361</vt:i4>
      </vt:variant>
      <vt:variant>
        <vt:i4>21</vt:i4>
      </vt:variant>
      <vt:variant>
        <vt:i4>0</vt:i4>
      </vt:variant>
      <vt:variant>
        <vt:i4>5</vt:i4>
      </vt:variant>
      <vt:variant>
        <vt:lpwstr>https://www.dol.gov/agencies/eta/foreign-labor</vt:lpwstr>
      </vt:variant>
      <vt:variant>
        <vt:lpwstr/>
      </vt:variant>
      <vt:variant>
        <vt:i4>196679</vt:i4>
      </vt:variant>
      <vt:variant>
        <vt:i4>18</vt:i4>
      </vt:variant>
      <vt:variant>
        <vt:i4>0</vt:i4>
      </vt:variant>
      <vt:variant>
        <vt:i4>5</vt:i4>
      </vt:variant>
      <vt:variant>
        <vt:lpwstr>https://flag.dol.gov/</vt:lpwstr>
      </vt:variant>
      <vt:variant>
        <vt:lpwstr/>
      </vt:variant>
      <vt:variant>
        <vt:i4>1572890</vt:i4>
      </vt:variant>
      <vt:variant>
        <vt:i4>15</vt:i4>
      </vt:variant>
      <vt:variant>
        <vt:i4>0</vt:i4>
      </vt:variant>
      <vt:variant>
        <vt:i4>5</vt:i4>
      </vt:variant>
      <vt:variant>
        <vt:lpwstr>https://api.fdsys.gov/link?collection=uscode&amp;title=8&amp;year=mostrecent&amp;section=1184&amp;type=usc&amp;link-type=html</vt:lpwstr>
      </vt:variant>
      <vt:variant>
        <vt:lpwstr/>
      </vt:variant>
      <vt:variant>
        <vt:i4>1048607</vt:i4>
      </vt:variant>
      <vt:variant>
        <vt:i4>12</vt:i4>
      </vt:variant>
      <vt:variant>
        <vt:i4>0</vt:i4>
      </vt:variant>
      <vt:variant>
        <vt:i4>5</vt:i4>
      </vt:variant>
      <vt:variant>
        <vt:lpwstr>https://api.fdsys.gov/link?collection=uscode&amp;title=8&amp;year=mostrecent&amp;section=1101&amp;type=usc&amp;link-type=html</vt:lpwstr>
      </vt:variant>
      <vt:variant>
        <vt:lpwstr/>
      </vt:variant>
      <vt:variant>
        <vt:i4>1572890</vt:i4>
      </vt:variant>
      <vt:variant>
        <vt:i4>9</vt:i4>
      </vt:variant>
      <vt:variant>
        <vt:i4>0</vt:i4>
      </vt:variant>
      <vt:variant>
        <vt:i4>5</vt:i4>
      </vt:variant>
      <vt:variant>
        <vt:lpwstr>https://api.fdsys.gov/link?collection=uscode&amp;title=8&amp;year=mostrecent&amp;section=1184&amp;type=usc&amp;link-type=html</vt:lpwstr>
      </vt:variant>
      <vt:variant>
        <vt:lpwstr/>
      </vt:variant>
      <vt:variant>
        <vt:i4>1572890</vt:i4>
      </vt:variant>
      <vt:variant>
        <vt:i4>6</vt:i4>
      </vt:variant>
      <vt:variant>
        <vt:i4>0</vt:i4>
      </vt:variant>
      <vt:variant>
        <vt:i4>5</vt:i4>
      </vt:variant>
      <vt:variant>
        <vt:lpwstr>https://api.fdsys.gov/link?collection=uscode&amp;title=8&amp;year=mostrecent&amp;section=1184&amp;type=usc&amp;link-type=html</vt:lpwstr>
      </vt:variant>
      <vt:variant>
        <vt:lpwstr/>
      </vt:variant>
      <vt:variant>
        <vt:i4>1048607</vt:i4>
      </vt:variant>
      <vt:variant>
        <vt:i4>3</vt:i4>
      </vt:variant>
      <vt:variant>
        <vt:i4>0</vt:i4>
      </vt:variant>
      <vt:variant>
        <vt:i4>5</vt:i4>
      </vt:variant>
      <vt:variant>
        <vt:lpwstr>https://api.fdsys.gov/link?collection=uscode&amp;title=8&amp;year=mostrecent&amp;section=1101&amp;type=usc&amp;link-type=html</vt:lpwstr>
      </vt:variant>
      <vt:variant>
        <vt:lpwstr/>
      </vt:variant>
      <vt:variant>
        <vt:i4>84</vt:i4>
      </vt:variant>
      <vt:variant>
        <vt:i4>0</vt:i4>
      </vt:variant>
      <vt:variant>
        <vt:i4>0</vt:i4>
      </vt:variant>
      <vt:variant>
        <vt:i4>5</vt:i4>
      </vt:variant>
      <vt:variant>
        <vt:lpwstr>https://seasonaljobs.dol.gov/</vt:lpwstr>
      </vt:variant>
      <vt:variant>
        <vt:lpwstr/>
      </vt:variant>
      <vt:variant>
        <vt:i4>7602302</vt:i4>
      </vt:variant>
      <vt:variant>
        <vt:i4>18</vt:i4>
      </vt:variant>
      <vt:variant>
        <vt:i4>0</vt:i4>
      </vt:variant>
      <vt:variant>
        <vt:i4>5</vt:i4>
      </vt:variant>
      <vt:variant>
        <vt:lpwstr>https://www.bls.gov/news.release/archives/ecec12162021.pdf</vt:lpwstr>
      </vt:variant>
      <vt:variant>
        <vt:lpwstr/>
      </vt:variant>
      <vt:variant>
        <vt:i4>2883600</vt:i4>
      </vt:variant>
      <vt:variant>
        <vt:i4>15</vt:i4>
      </vt:variant>
      <vt:variant>
        <vt:i4>0</vt:i4>
      </vt:variant>
      <vt:variant>
        <vt:i4>5</vt:i4>
      </vt:variant>
      <vt:variant>
        <vt:lpwstr>https://www.bls.gov/news.release/archives/ecec_03202018.pdf</vt:lpwstr>
      </vt:variant>
      <vt:variant>
        <vt:lpwstr/>
      </vt:variant>
      <vt:variant>
        <vt:i4>7602302</vt:i4>
      </vt:variant>
      <vt:variant>
        <vt:i4>12</vt:i4>
      </vt:variant>
      <vt:variant>
        <vt:i4>0</vt:i4>
      </vt:variant>
      <vt:variant>
        <vt:i4>5</vt:i4>
      </vt:variant>
      <vt:variant>
        <vt:lpwstr>https://www.bls.gov/news.release/archives/ecec12162021.pdf</vt:lpwstr>
      </vt:variant>
      <vt:variant>
        <vt:lpwstr/>
      </vt:variant>
      <vt:variant>
        <vt:i4>4718617</vt:i4>
      </vt:variant>
      <vt:variant>
        <vt:i4>9</vt:i4>
      </vt:variant>
      <vt:variant>
        <vt:i4>0</vt:i4>
      </vt:variant>
      <vt:variant>
        <vt:i4>5</vt:i4>
      </vt:variant>
      <vt:variant>
        <vt:lpwstr>https://www.bls.gov/oes/current/oes110000.htm</vt:lpwstr>
      </vt:variant>
      <vt:variant>
        <vt:lpwstr/>
      </vt:variant>
      <vt:variant>
        <vt:i4>2949150</vt:i4>
      </vt:variant>
      <vt:variant>
        <vt:i4>6</vt:i4>
      </vt:variant>
      <vt:variant>
        <vt:i4>0</vt:i4>
      </vt:variant>
      <vt:variant>
        <vt:i4>5</vt:i4>
      </vt:variant>
      <vt:variant>
        <vt:lpwstr>https://www.bls.gov/news.release/archives/ecec_12162021.pdf</vt:lpwstr>
      </vt:variant>
      <vt:variant>
        <vt:lpwstr/>
      </vt:variant>
      <vt:variant>
        <vt:i4>4784153</vt:i4>
      </vt:variant>
      <vt:variant>
        <vt:i4>3</vt:i4>
      </vt:variant>
      <vt:variant>
        <vt:i4>0</vt:i4>
      </vt:variant>
      <vt:variant>
        <vt:i4>5</vt:i4>
      </vt:variant>
      <vt:variant>
        <vt:lpwstr>https://www.bls.gov/oes/current/oes113121.htm</vt:lpwstr>
      </vt:variant>
      <vt:variant>
        <vt:lpwstr/>
      </vt:variant>
      <vt:variant>
        <vt:i4>3276846</vt:i4>
      </vt:variant>
      <vt:variant>
        <vt:i4>0</vt:i4>
      </vt:variant>
      <vt:variant>
        <vt:i4>0</vt:i4>
      </vt:variant>
      <vt:variant>
        <vt:i4>5</vt:i4>
      </vt:variant>
      <vt:variant>
        <vt:lpwstr>https://www.bls.gov/news.release/union2.nr0.htm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subject/>
  <dc:creator>ordynsky.eugenia</dc:creator>
  <cp:keywords/>
  <dc:description/>
  <cp:lastModifiedBy>St.Onge, Emily - ETA</cp:lastModifiedBy>
  <cp:revision>2</cp:revision>
  <cp:lastPrinted>2018-12-21T17:52:00Z</cp:lastPrinted>
  <dcterms:created xsi:type="dcterms:W3CDTF">2022-05-16T17:57:00Z</dcterms:created>
  <dcterms:modified xsi:type="dcterms:W3CDTF">2022-05-16T17:57:00Z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0x010100F10A7548AD73A24195A91D8AED4BD4FA</vt:lpwstr>
  </property>
  <property fmtid="{D5CDD505-2E9C-101B-9397-08002B2CF9AE}" pid="3" name="TaxCatchAll">
    <vt:lpwstr/>
  </property>
  <property fmtid="{D5CDD505-2E9C-101B-9397-08002B2CF9AE}" pid="4" name="TaxKeywordTaxHTField">
    <vt:lpwstr/>
  </property>
  <property fmtid="{D5CDD505-2E9C-101B-9397-08002B2CF9AE}" pid="5" name="TaxKeyword">
    <vt:lpwstr/>
  </property>
</Properties>
</file>