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Pr="008268EE" w:rsidR="00A8093E" w:rsidP="00A8093E" w:rsidRDefault="00A8093E" w14:paraId="3A7A2B3C" w14:textId="11B5B196">
      <w:pPr>
        <w:rPr>
          <w:rStyle w:val="Strong"/>
          <w:b w:val="0"/>
        </w:rPr>
      </w:pPr>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w:t>
      </w:r>
      <w:r w:rsidR="001D3149">
        <w:t xml:space="preserve"> </w:t>
      </w:r>
      <w:bookmarkStart w:name="_Hlk77689501" w:id="6"/>
      <w:r w:rsidR="001D3149">
        <w:t xml:space="preserve">To date, eligible entities have generally received 10% of their allocations.  </w:t>
      </w:r>
      <w:bookmarkEnd w:id="5"/>
      <w:bookmarkEnd w:id="6"/>
    </w:p>
    <w:p w:rsidR="005018DE" w:rsidP="00A8093E" w:rsidRDefault="005018DE" w14:paraId="594AFBEF" w14:textId="77777777">
      <w:pPr>
        <w:rPr>
          <w:b/>
          <w:bCs/>
          <w:u w:val="single"/>
        </w:rPr>
      </w:pPr>
    </w:p>
    <w:p w:rsidRPr="008268EE" w:rsidR="00A8093E" w:rsidP="00A8093E" w:rsidRDefault="00A8093E" w14:paraId="5E6756E1" w14:textId="44AA6E01">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EA782A" w14:paraId="699A45FD" w14:textId="76D0543B">
      <w:pPr>
        <w:rPr>
          <w:b/>
          <w:u w:val="single"/>
        </w:rPr>
      </w:pPr>
      <w:r>
        <w:rPr>
          <w:b/>
          <w:u w:val="single"/>
        </w:rPr>
        <w:t>Participant</w:t>
      </w:r>
      <w:r w:rsidRPr="008268EE" w:rsidR="00A8093E">
        <w:rPr>
          <w:b/>
          <w:u w:val="single"/>
        </w:rPr>
        <w:t xml:space="preserve"> Payment Information Form</w:t>
      </w:r>
    </w:p>
    <w:p w:rsidRPr="008268EE" w:rsidR="00A8093E" w:rsidP="00A8093E" w:rsidRDefault="00A8093E" w14:paraId="5E7BE65B" w14:textId="77777777"/>
    <w:p w:rsidR="00A8093E" w:rsidP="00A8093E" w:rsidRDefault="00A8093E" w14:paraId="52411D08" w14:textId="0190A895">
      <w:pPr>
        <w:rPr>
          <w:bCs/>
        </w:rPr>
      </w:pPr>
      <w:r w:rsidRPr="008268EE">
        <w:rPr>
          <w:bCs/>
        </w:rPr>
        <w:t xml:space="preserve">In order to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42DCD226">
      <w:pPr>
        <w:rPr>
          <w:bCs/>
        </w:rPr>
      </w:pPr>
    </w:p>
    <w:p w:rsidR="004E0736" w:rsidP="00A8093E" w:rsidRDefault="004E0736" w14:paraId="2C76D246" w14:textId="656D926E">
      <w:pPr>
        <w:rPr>
          <w:bCs/>
        </w:rPr>
      </w:pPr>
    </w:p>
    <w:p w:rsidR="004E0736" w:rsidP="00A8093E" w:rsidRDefault="004E0736" w14:paraId="37977F58" w14:textId="49FD36B3">
      <w:pPr>
        <w:rPr>
          <w:bCs/>
        </w:rPr>
      </w:pPr>
    </w:p>
    <w:p w:rsidR="004E0736" w:rsidP="00A8093E" w:rsidRDefault="004E0736" w14:paraId="122841CE" w14:textId="77777777">
      <w:pPr>
        <w:rPr>
          <w:bCs/>
        </w:rPr>
      </w:pPr>
    </w:p>
    <w:p w:rsidR="001B09B0" w:rsidP="00A8093E" w:rsidRDefault="001B09B0" w14:paraId="28EF742E" w14:textId="23DF8FF5">
      <w:pPr>
        <w:rPr>
          <w:b/>
          <w:u w:val="single"/>
        </w:rPr>
      </w:pPr>
      <w:r w:rsidRPr="00E7349F">
        <w:rPr>
          <w:b/>
          <w:u w:val="single"/>
        </w:rPr>
        <w:lastRenderedPageBreak/>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at a later date.</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009755C4" w:rsidP="009755C4" w:rsidRDefault="000558E0" w14:paraId="1523AA60" w14:textId="0BECB40F">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rsidR="009755C4">
        <w:t>, which prohibit discrimination on the basis of race, color, or national origin in all programs or activities receiving federal financial assistance</w:t>
      </w:r>
      <w:r w:rsidRPr="000558E0" w:rsidR="009755C4">
        <w:t>.</w:t>
      </w:r>
      <w:r w:rsidR="009755C4">
        <w:t xml:space="preserve">  </w:t>
      </w:r>
    </w:p>
    <w:p w:rsidR="000558E0" w:rsidP="000558E0" w:rsidRDefault="000558E0" w14:paraId="732F18FE" w14:textId="144BEA09">
      <w:r>
        <w:t xml:space="preserve">  </w:t>
      </w:r>
    </w:p>
    <w:p w:rsidR="00F97E09" w:rsidP="000558E0" w:rsidRDefault="00F97E09" w14:paraId="251FD6CC" w14:textId="5180138B"/>
    <w:p w:rsidRPr="00F97E09" w:rsidR="00F97E09" w:rsidP="000558E0" w:rsidRDefault="00F97E09" w14:paraId="397AA79E" w14:textId="77071272">
      <w:pPr>
        <w:rPr>
          <w:b/>
          <w:bCs/>
          <w:u w:val="single"/>
        </w:rPr>
      </w:pPr>
      <w:r w:rsidRPr="00F97E09">
        <w:rPr>
          <w:b/>
          <w:bCs/>
          <w:u w:val="single"/>
        </w:rPr>
        <w:t xml:space="preserve">Grantee </w:t>
      </w:r>
      <w:r w:rsidR="00D8400F">
        <w:rPr>
          <w:b/>
          <w:bCs/>
          <w:u w:val="single"/>
        </w:rPr>
        <w:t xml:space="preserve">Plan </w:t>
      </w:r>
      <w:r w:rsidRPr="00F97E09">
        <w:rPr>
          <w:b/>
          <w:bCs/>
          <w:u w:val="single"/>
        </w:rPr>
        <w:t>Templates</w:t>
      </w:r>
    </w:p>
    <w:p w:rsidR="000558E0" w:rsidP="00A8093E" w:rsidRDefault="000558E0" w14:paraId="3F96727C" w14:textId="0884B511">
      <w:pPr>
        <w:rPr>
          <w:b/>
          <w:u w:val="single"/>
        </w:rPr>
      </w:pPr>
    </w:p>
    <w:p w:rsidR="00641FC0" w:rsidP="00A8093E" w:rsidRDefault="00D8400F" w14:paraId="66231149" w14:textId="069EDE15">
      <w:pPr>
        <w:rPr>
          <w:b/>
          <w:u w:val="single"/>
        </w:rPr>
      </w:pPr>
      <w:r>
        <w:t xml:space="preserve">Eligible entities must complete either the Homeowner Assistance Fund Plan or Homeowner Assistance Fund Plan </w:t>
      </w:r>
      <w:proofErr w:type="gramStart"/>
      <w:r>
        <w:t>For</w:t>
      </w:r>
      <w:proofErr w:type="gramEnd"/>
      <w:r>
        <w:t xml:space="preserve"> Participants With Allocations Under $5M, as well as the Sample Term Sheets.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w:t>
      </w:r>
    </w:p>
    <w:p w:rsidR="00641FC0" w:rsidP="00A8093E" w:rsidRDefault="00641FC0" w14:paraId="3F742EB9" w14:textId="771A2BCA">
      <w:pPr>
        <w:rPr>
          <w:b/>
          <w:u w:val="single"/>
        </w:rPr>
      </w:pPr>
    </w:p>
    <w:p w:rsidR="007C4E2F" w:rsidP="00A8093E" w:rsidRDefault="00252F37" w14:paraId="420EE2DD" w14:textId="25B4D5A8">
      <w:pPr>
        <w:rPr>
          <w:b/>
          <w:u w:val="single"/>
        </w:rPr>
      </w:pPr>
      <w:r>
        <w:rPr>
          <w:b/>
          <w:u w:val="single"/>
        </w:rPr>
        <w:t xml:space="preserve">Interim </w:t>
      </w:r>
      <w:r w:rsidR="007C4E2F">
        <w:rPr>
          <w:b/>
          <w:u w:val="single"/>
        </w:rPr>
        <w:t>Compliance Reports</w:t>
      </w:r>
    </w:p>
    <w:p w:rsidR="007C4E2F" w:rsidP="00A8093E" w:rsidRDefault="007C4E2F" w14:paraId="43DF4129" w14:textId="45BC3344">
      <w:pPr>
        <w:rPr>
          <w:b/>
          <w:u w:val="single"/>
        </w:rPr>
      </w:pPr>
    </w:p>
    <w:p w:rsidRPr="00786D45" w:rsidR="00BF7587" w:rsidP="00A8093E" w:rsidRDefault="00BF7587" w14:paraId="60079EE1" w14:textId="313C4AA1">
      <w:pPr>
        <w:rPr>
          <w:bCs/>
        </w:rPr>
      </w:pPr>
      <w:r w:rsidRPr="00786D45">
        <w:rPr>
          <w:bCs/>
        </w:rPr>
        <w:t xml:space="preserve">Treasury will collect from </w:t>
      </w:r>
      <w:r w:rsidR="001E677E">
        <w:rPr>
          <w:bCs/>
        </w:rPr>
        <w:t xml:space="preserve">each </w:t>
      </w:r>
      <w:r>
        <w:rPr>
          <w:bCs/>
        </w:rPr>
        <w:t xml:space="preserve">eligible </w:t>
      </w:r>
      <w:r w:rsidR="001E677E">
        <w:rPr>
          <w:bCs/>
        </w:rPr>
        <w:t xml:space="preserve">non-tribal </w:t>
      </w:r>
      <w:r w:rsidR="00EA782A">
        <w:rPr>
          <w:bCs/>
        </w:rPr>
        <w:t>participant</w:t>
      </w:r>
      <w:r>
        <w:rPr>
          <w:bCs/>
        </w:rPr>
        <w:t xml:space="preserve"> a one-time Interim Report </w:t>
      </w:r>
      <w:r w:rsidR="001E677E">
        <w:rPr>
          <w:bCs/>
        </w:rPr>
        <w:t xml:space="preserve">that will provide Treasury with high-level information on obligations, spending, and the number of households impacted by the program. </w:t>
      </w:r>
    </w:p>
    <w:p w:rsidR="00BF7587" w:rsidP="00A8093E" w:rsidRDefault="00BF7587" w14:paraId="72ABD94C" w14:textId="77777777">
      <w:pPr>
        <w:rPr>
          <w:b/>
          <w:u w:val="single"/>
        </w:rPr>
      </w:pPr>
    </w:p>
    <w:p w:rsidR="00252F37" w:rsidP="00A8093E" w:rsidRDefault="00252F37" w14:paraId="214D2826" w14:textId="49920405">
      <w:pPr>
        <w:rPr>
          <w:b/>
          <w:u w:val="single"/>
        </w:rPr>
      </w:pPr>
      <w:r>
        <w:rPr>
          <w:b/>
          <w:u w:val="single"/>
        </w:rPr>
        <w:t>Quarterly Compliance Reports</w:t>
      </w:r>
    </w:p>
    <w:p w:rsidR="00252F37" w:rsidP="00A8093E" w:rsidRDefault="00252F37" w14:paraId="022063CA" w14:textId="77777777">
      <w:pPr>
        <w:rPr>
          <w:b/>
          <w:u w:val="single"/>
        </w:rPr>
      </w:pPr>
    </w:p>
    <w:p w:rsidR="00252F37" w:rsidP="00A8093E" w:rsidRDefault="00252F37" w14:paraId="1ED8D033" w14:textId="716CEBA8">
      <w:pPr>
        <w:rPr>
          <w:bCs/>
        </w:rPr>
      </w:pPr>
      <w:r w:rsidRPr="00786D45">
        <w:rPr>
          <w:bCs/>
        </w:rPr>
        <w:t xml:space="preserve">Treasury will collect </w:t>
      </w:r>
      <w:r w:rsidR="00D3504F">
        <w:rPr>
          <w:bCs/>
        </w:rPr>
        <w:t xml:space="preserve">a Quarterly Report at the end of each calendar year quarter for eligible entities </w:t>
      </w:r>
      <w:r w:rsidR="006D2EA7">
        <w:rPr>
          <w:bCs/>
        </w:rPr>
        <w:t xml:space="preserve">that are a </w:t>
      </w:r>
      <w:r w:rsidR="004E4CE3">
        <w:rPr>
          <w:bCs/>
        </w:rPr>
        <w:t xml:space="preserve">State </w:t>
      </w:r>
      <w:r w:rsidR="000E6BD1">
        <w:rPr>
          <w:bCs/>
        </w:rPr>
        <w:t>or Tribal Government with a HAF a</w:t>
      </w:r>
      <w:r w:rsidR="008503B2">
        <w:rPr>
          <w:bCs/>
        </w:rPr>
        <w:t xml:space="preserve">llocation </w:t>
      </w:r>
      <w:r w:rsidR="000E6BD1">
        <w:rPr>
          <w:bCs/>
        </w:rPr>
        <w:t xml:space="preserve">greater than $5 million. The Department of Hawaiian </w:t>
      </w:r>
      <w:proofErr w:type="gramStart"/>
      <w:r w:rsidR="000E6BD1">
        <w:rPr>
          <w:bCs/>
        </w:rPr>
        <w:t>Home Lands</w:t>
      </w:r>
      <w:proofErr w:type="gramEnd"/>
      <w:r w:rsidR="000E6BD1">
        <w:rPr>
          <w:bCs/>
        </w:rPr>
        <w:t xml:space="preserve"> and </w:t>
      </w:r>
      <w:r w:rsidR="00176731">
        <w:rPr>
          <w:bCs/>
        </w:rPr>
        <w:t xml:space="preserve">Tribal Governments with a HAF </w:t>
      </w:r>
      <w:r w:rsidR="008503B2">
        <w:rPr>
          <w:bCs/>
        </w:rPr>
        <w:t>allocation</w:t>
      </w:r>
      <w:r w:rsidR="00176731">
        <w:rPr>
          <w:bCs/>
        </w:rPr>
        <w:t xml:space="preserve"> less than $5 million will be required to submit a similar </w:t>
      </w:r>
      <w:r w:rsidR="004328D0">
        <w:rPr>
          <w:bCs/>
        </w:rPr>
        <w:t xml:space="preserve">report </w:t>
      </w:r>
      <w:r w:rsidR="000B0FD4">
        <w:rPr>
          <w:bCs/>
        </w:rPr>
        <w:t xml:space="preserve">once a year. </w:t>
      </w:r>
      <w:r>
        <w:rPr>
          <w:bCs/>
        </w:rPr>
        <w:t xml:space="preserve"> </w:t>
      </w:r>
    </w:p>
    <w:p w:rsidR="000B0FD4" w:rsidP="00A8093E" w:rsidRDefault="000B0FD4" w14:paraId="34931E04" w14:textId="77777777">
      <w:pPr>
        <w:rPr>
          <w:bCs/>
        </w:rPr>
      </w:pPr>
    </w:p>
    <w:p w:rsidRPr="008B6749" w:rsidR="000B0FD4" w:rsidP="00A8093E" w:rsidRDefault="00FC1715" w14:paraId="33737267" w14:textId="1EB889EE">
      <w:r>
        <w:t xml:space="preserve">HAF participants will submit </w:t>
      </w:r>
      <w:r w:rsidRPr="00490EE2">
        <w:t xml:space="preserve">quarterly certifications and reports, including, among other things, </w:t>
      </w:r>
      <w:r>
        <w:t xml:space="preserve">details on </w:t>
      </w:r>
      <w:r w:rsidR="00334841">
        <w:t xml:space="preserve">program budget; HAF Homeowner </w:t>
      </w:r>
      <w:r>
        <w:t>applications approved;</w:t>
      </w:r>
      <w:r w:rsidRPr="00490EE2">
        <w:t xml:space="preserve"> </w:t>
      </w:r>
      <w:r w:rsidR="00015664">
        <w:t>targeting metrics</w:t>
      </w:r>
      <w:r w:rsidR="00A926C4">
        <w:t xml:space="preserve"> around Homeowners assisted</w:t>
      </w:r>
      <w:r w:rsidR="00015664">
        <w:t xml:space="preserve">; </w:t>
      </w:r>
      <w:r w:rsidR="00482CDA">
        <w:t xml:space="preserve">individual program information; </w:t>
      </w:r>
      <w:r w:rsidR="00906F23">
        <w:t>and</w:t>
      </w:r>
      <w:r w:rsidR="0045309F">
        <w:t xml:space="preserve"> </w:t>
      </w:r>
      <w:r w:rsidR="00482CDA">
        <w:t>individual program design element information</w:t>
      </w:r>
      <w:r w:rsidR="0045309F">
        <w:t>.</w:t>
      </w:r>
    </w:p>
    <w:p w:rsidR="00252F37" w:rsidP="00A8093E" w:rsidRDefault="00252F37" w14:paraId="1C3B0B68" w14:textId="77777777">
      <w:pPr>
        <w:rPr>
          <w:b/>
          <w:u w:val="single"/>
        </w:rPr>
      </w:pPr>
    </w:p>
    <w:p w:rsidR="00252F37" w:rsidP="00A8093E" w:rsidRDefault="00252F37" w14:paraId="4EAE161B" w14:textId="24549DF2">
      <w:pPr>
        <w:rPr>
          <w:b/>
          <w:u w:val="single"/>
        </w:rPr>
      </w:pPr>
      <w:r>
        <w:rPr>
          <w:b/>
          <w:u w:val="single"/>
        </w:rPr>
        <w:t xml:space="preserve">Annual </w:t>
      </w:r>
      <w:r w:rsidR="00F12954">
        <w:rPr>
          <w:b/>
          <w:u w:val="single"/>
        </w:rPr>
        <w:t>Performance</w:t>
      </w:r>
      <w:r>
        <w:rPr>
          <w:b/>
          <w:u w:val="single"/>
        </w:rPr>
        <w:t xml:space="preserve"> Reports</w:t>
      </w:r>
    </w:p>
    <w:p w:rsidR="00252F37" w:rsidP="00A8093E" w:rsidRDefault="00252F37" w14:paraId="1AD2B243" w14:textId="77777777">
      <w:pPr>
        <w:rPr>
          <w:b/>
          <w:u w:val="single"/>
        </w:rPr>
      </w:pPr>
    </w:p>
    <w:p w:rsidRPr="00786D45" w:rsidR="00252F37" w:rsidP="00252F37" w:rsidRDefault="00252F37" w14:paraId="41A08BEC" w14:textId="7A976789">
      <w:pPr>
        <w:rPr>
          <w:bCs/>
        </w:rPr>
      </w:pPr>
      <w:r w:rsidRPr="00786D45">
        <w:rPr>
          <w:bCs/>
        </w:rPr>
        <w:lastRenderedPageBreak/>
        <w:t xml:space="preserve">Treasury will collect from </w:t>
      </w:r>
      <w:r>
        <w:rPr>
          <w:bCs/>
        </w:rPr>
        <w:t>each eligible</w:t>
      </w:r>
      <w:r w:rsidR="00EA782A">
        <w:rPr>
          <w:bCs/>
        </w:rPr>
        <w:t xml:space="preserve"> participant</w:t>
      </w:r>
      <w:r>
        <w:rPr>
          <w:bCs/>
        </w:rPr>
        <w:t xml:space="preserve"> a</w:t>
      </w:r>
      <w:r w:rsidR="007A290E">
        <w:rPr>
          <w:bCs/>
        </w:rPr>
        <w:t xml:space="preserve">n Annual </w:t>
      </w:r>
      <w:r>
        <w:rPr>
          <w:bCs/>
        </w:rPr>
        <w:t>Report</w:t>
      </w:r>
      <w:r w:rsidR="00551657">
        <w:rPr>
          <w:bCs/>
        </w:rPr>
        <w:t xml:space="preserve"> once a year</w:t>
      </w:r>
      <w:r>
        <w:rPr>
          <w:bCs/>
        </w:rPr>
        <w:t xml:space="preserve"> that will provide Treasury with high-level information on </w:t>
      </w:r>
      <w:r w:rsidR="00551657">
        <w:rPr>
          <w:bCs/>
        </w:rPr>
        <w:t xml:space="preserve">how the HAF participant is performing relative to their forecasted goals </w:t>
      </w:r>
      <w:r w:rsidR="00816B2A">
        <w:rPr>
          <w:bCs/>
        </w:rPr>
        <w:t xml:space="preserve">noted in their HAF Grantee Plan. </w:t>
      </w:r>
    </w:p>
    <w:p w:rsidRPr="00E7349F" w:rsidR="00252F37" w:rsidP="00A8093E" w:rsidRDefault="00252F37" w14:paraId="3739DB58"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00A8093E" w:rsidP="00A8093E" w:rsidRDefault="00A8093E" w14:paraId="0693334C" w14:textId="73895B5A"/>
    <w:p w:rsidR="00AF47A3" w:rsidP="00A8093E" w:rsidRDefault="00AF47A3" w14:paraId="77828CB8" w14:textId="0EE87F13">
      <w:r>
        <w:t xml:space="preserve">Further, the information will permit Treasury to confirm an eligible entity has engaged in appropriate planning and adopted implementation policies that will ensure compliance with legal requirements and facilitate the most effective use of program funds.  These confirmations will include </w:t>
      </w:r>
      <w:r w:rsidR="002028E4">
        <w:t xml:space="preserve">the eligible’ entity’s </w:t>
      </w:r>
      <w:r>
        <w:t>(</w:t>
      </w:r>
      <w:proofErr w:type="spellStart"/>
      <w:r>
        <w:t>i</w:t>
      </w:r>
      <w:proofErr w:type="spellEnd"/>
      <w:r>
        <w:t xml:space="preserve">)  completion of appropriate outreach activities to determine the jurisdiction’s relative needs for assistance to meet mortgage loan, utility, and property charge (e.g. taxes; condominium fees; common area assessments) expenses; (ii) that assistance will be awarded in </w:t>
      </w:r>
      <w:r w:rsidR="002028E4">
        <w:t xml:space="preserve">a </w:t>
      </w:r>
      <w:r>
        <w:t>fair</w:t>
      </w:r>
      <w:r w:rsidR="002028E4">
        <w:t xml:space="preserve">, </w:t>
      </w:r>
      <w:r>
        <w:t>equitable</w:t>
      </w:r>
      <w:r w:rsidR="002028E4">
        <w:t>, and effective</w:t>
      </w:r>
      <w:r>
        <w:t xml:space="preserve"> manner </w:t>
      </w:r>
      <w:r w:rsidR="002028E4">
        <w:t>to meet such</w:t>
      </w:r>
      <w:r>
        <w:t xml:space="preserve"> needs; (iii)  appropriate focus on ensuring the delivery of assistance to socially disadvantaged individuals, including affirmative efforts to increase awareness and access to</w:t>
      </w:r>
      <w:r w:rsidR="002028E4">
        <w:t xml:space="preserve"> homeowners with limited English proficiency; (iv)  adoption of meaningful performance metrics to ensure program effectiveness; and (v)  cognizance of budgetary restraints.    </w:t>
      </w:r>
      <w:r>
        <w:t xml:space="preserve"> </w:t>
      </w:r>
    </w:p>
    <w:p w:rsidRPr="008268EE" w:rsidR="00AF47A3" w:rsidP="00A8093E" w:rsidRDefault="00AF47A3" w14:paraId="677D2325" w14:textId="77777777"/>
    <w:p w:rsidRPr="008268EE" w:rsidR="00A8093E" w:rsidP="00A8093E" w:rsidRDefault="00A8093E" w14:paraId="58239E15" w14:textId="77777777">
      <w:pPr>
        <w:keepNext/>
        <w:ind w:left="360" w:hanging="360"/>
      </w:pPr>
      <w:r w:rsidRPr="008268EE">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5B62583C">
      <w:r w:rsidRPr="008268EE">
        <w:t xml:space="preserve">This collection of information will minimally affect small entities. However, Treasury will attempt to minimize burden on small entities to the greatest extent practicable. </w:t>
      </w:r>
      <w:r w:rsidR="002028E4">
        <w:t xml:space="preserve"> Note the Template captioned “Homeowner Assistance Fund Plan </w:t>
      </w:r>
      <w:proofErr w:type="gramStart"/>
      <w:r w:rsidR="002028E4">
        <w:t>For</w:t>
      </w:r>
      <w:proofErr w:type="gramEnd"/>
      <w:r w:rsidR="002028E4">
        <w:t xml:space="preserve"> Participants With Allocations Under $5M” has been developed specifically for this purpose.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5DCE42EB">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w:t>
      </w:r>
      <w:r w:rsidR="002028E4">
        <w:t>Templates</w:t>
      </w:r>
      <w:r w:rsidRPr="008268EE">
        <w:t xml:space="preserve">, Treasury would not be able to make payment to those eligible </w:t>
      </w:r>
      <w:r w:rsidR="00593523">
        <w:t>entitie</w:t>
      </w:r>
      <w:r w:rsidRPr="008268EE" w:rsidR="00593523">
        <w:t>s</w:t>
      </w:r>
      <w:r w:rsidR="002028E4">
        <w:t xml:space="preserve"> of their remaining allocations of HAF Funds</w:t>
      </w:r>
      <w:r w:rsidRPr="008268EE">
        <w:t xml:space="preserve">. </w:t>
      </w:r>
      <w:r w:rsidR="002028E4">
        <w:t xml:space="preserve">  </w:t>
      </w:r>
    </w:p>
    <w:p w:rsidRPr="008268EE" w:rsidR="00A8093E" w:rsidP="00A8093E" w:rsidRDefault="00A8093E" w14:paraId="409F9263" w14:textId="77777777">
      <w:r w:rsidRPr="008268EE">
        <w:lastRenderedPageBreak/>
        <w:t xml:space="preserve">  </w:t>
      </w:r>
    </w:p>
    <w:p w:rsidRPr="008268EE" w:rsidR="00A8093E" w:rsidP="00A8093E" w:rsidRDefault="00A8093E" w14:paraId="44BFA533" w14:textId="77777777">
      <w:pPr>
        <w:rPr>
          <w:u w:val="single"/>
        </w:rPr>
      </w:pPr>
      <w:r w:rsidRPr="008268EE">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009C355C" w:rsidP="009C355C" w:rsidRDefault="009C355C" w14:paraId="42F27392" w14:textId="4850125A">
      <w:pPr>
        <w:rPr>
          <w:rStyle w:val="CommentReference"/>
          <w:sz w:val="24"/>
          <w:szCs w:val="24"/>
        </w:rPr>
      </w:pPr>
      <w:r w:rsidRPr="00BE0268">
        <w:rPr>
          <w:rStyle w:val="CommentReference"/>
          <w:sz w:val="24"/>
          <w:szCs w:val="24"/>
        </w:rPr>
        <w:t>This application is being submitted under emergency clearance procedures</w:t>
      </w:r>
      <w:r>
        <w:rPr>
          <w:rStyle w:val="CommentReference"/>
          <w:sz w:val="24"/>
          <w:szCs w:val="24"/>
        </w:rPr>
        <w:t>.  As part of this emergency request, Treasury published a 15-day notice on March 30,</w:t>
      </w:r>
      <w:r w:rsidR="003205B1">
        <w:rPr>
          <w:rStyle w:val="CommentReference"/>
          <w:sz w:val="24"/>
          <w:szCs w:val="24"/>
        </w:rPr>
        <w:t xml:space="preserve"> </w:t>
      </w:r>
      <w:r>
        <w:rPr>
          <w:rStyle w:val="CommentReference"/>
          <w:sz w:val="24"/>
          <w:szCs w:val="24"/>
        </w:rPr>
        <w:t>2022</w:t>
      </w:r>
      <w:r w:rsidR="004E0736">
        <w:rPr>
          <w:rStyle w:val="CommentReference"/>
          <w:sz w:val="24"/>
          <w:szCs w:val="24"/>
        </w:rPr>
        <w:t>,</w:t>
      </w:r>
      <w:r>
        <w:rPr>
          <w:rStyle w:val="CommentReference"/>
          <w:sz w:val="24"/>
          <w:szCs w:val="24"/>
        </w:rPr>
        <w:t xml:space="preserve"> at 87 FR 18476.  Treasury completed a two-week comment period prior to submission of this request and considered comments submitted during the period ending April 14, 2022.   Responses to those comments are included with this submission.</w:t>
      </w:r>
    </w:p>
    <w:p w:rsidRPr="008268EE" w:rsidR="00A8093E" w:rsidP="00A8093E" w:rsidRDefault="00A8093E" w14:paraId="6B2A3B73" w14:textId="77777777"/>
    <w:p w:rsidRPr="008268EE" w:rsidR="00A8093E" w:rsidP="00A8093E" w:rsidRDefault="00A8093E" w14:paraId="4E379493" w14:textId="77777777">
      <w:pPr>
        <w:keepNext/>
      </w:pPr>
      <w:r w:rsidRPr="008268EE">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7D9753D6">
      <w:pPr>
        <w:rPr>
          <w:color w:val="FF0000"/>
          <w:u w:val="single"/>
        </w:rPr>
      </w:pPr>
      <w:r w:rsidRPr="008268EE">
        <w:t>The</w:t>
      </w:r>
      <w:r w:rsidR="00745C21">
        <w:t xml:space="preserve"> estimated burden for collecting and reviewing the </w:t>
      </w:r>
      <w:r w:rsidR="00EA782A">
        <w:t>Participant</w:t>
      </w:r>
      <w:r w:rsidRPr="008268EE">
        <w:t xml:space="preserve">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Title VI Assurances</w:t>
      </w:r>
      <w:r w:rsidR="0052260C">
        <w:t xml:space="preserve">, </w:t>
      </w:r>
      <w:r w:rsidR="00D8400F">
        <w:t xml:space="preserve">HAF Plan </w:t>
      </w:r>
      <w:r w:rsidR="0052260C">
        <w:t>Templates</w:t>
      </w:r>
      <w:r w:rsidR="00A91121">
        <w:t>,</w:t>
      </w:r>
      <w:r w:rsidR="00872C2D">
        <w:t xml:space="preserve"> </w:t>
      </w:r>
      <w:r w:rsidR="00A91121">
        <w:t xml:space="preserve">the Interim Report, </w:t>
      </w:r>
      <w:r w:rsidR="00AC7643">
        <w:t xml:space="preserve">and </w:t>
      </w:r>
      <w:r w:rsidR="00652946">
        <w:t xml:space="preserve">Quarterly and Annual Reports </w:t>
      </w:r>
      <w:r w:rsidRPr="008268EE">
        <w:t>are as follows</w:t>
      </w:r>
      <w:r w:rsidR="00726C6A">
        <w:t>*</w:t>
      </w:r>
      <w:r w:rsidR="00764132">
        <w:t>:</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7"/>
            <w:r w:rsidRPr="008268EE">
              <w:rPr>
                <w:b/>
                <w:bCs/>
                <w:color w:val="000000"/>
              </w:rPr>
              <w:t>Reporting</w:t>
            </w:r>
            <w:bookmarkEnd w:id="7"/>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3A28B010">
            <w:pPr>
              <w:jc w:val="center"/>
              <w:rPr>
                <w:color w:val="000000"/>
              </w:rPr>
            </w:pPr>
            <w:r w:rsidRPr="008268EE">
              <w:rPr>
                <w:color w:val="000000"/>
              </w:rPr>
              <w:t>($47.50 per hour</w:t>
            </w:r>
            <w:r w:rsidR="00726C6A">
              <w:rPr>
                <w:color w:val="000000"/>
              </w:rPr>
              <w:t>*</w:t>
            </w:r>
            <w:r w:rsidRPr="008268EE">
              <w:rPr>
                <w:color w:val="000000"/>
              </w:rPr>
              <w:t>*)</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EA782A" w14:paraId="12B65B63" w14:textId="0FADA479">
            <w:r>
              <w:lastRenderedPageBreak/>
              <w:t>Participant</w:t>
            </w:r>
            <w:r w:rsidRPr="008268EE" w:rsidR="00A8093E">
              <w:t xml:space="preserve"> Payment 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CC684A" w:rsidTr="0070364D" w14:paraId="055727B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C684A" w:rsidP="0070364D" w:rsidRDefault="00CC684A" w14:paraId="1574EB7A" w14:textId="7E22194E">
            <w:r>
              <w:t>Term Sheet</w:t>
            </w:r>
          </w:p>
        </w:tc>
        <w:tc>
          <w:tcPr>
            <w:tcW w:w="1542"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417A5B8C" w14:textId="76611205">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0E16D47E" w14:textId="04FD32C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1CE295F4" w14:textId="7EEFE0BB">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CC684A" w:rsidP="0070364D" w:rsidRDefault="00CC684A" w14:paraId="3B9F839D" w14:textId="698A455C">
            <w:pPr>
              <w:jc w:val="center"/>
              <w:rPr>
                <w:bCs/>
                <w:color w:val="000000"/>
              </w:rPr>
            </w:pPr>
            <w:r>
              <w:rPr>
                <w:bCs/>
                <w:color w:val="000000"/>
              </w:rPr>
              <w:t>1 hour</w:t>
            </w:r>
          </w:p>
        </w:tc>
        <w:tc>
          <w:tcPr>
            <w:tcW w:w="990"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7188ECEF" w14:textId="29425824">
            <w:pPr>
              <w:jc w:val="center"/>
              <w:rPr>
                <w:color w:val="000000"/>
              </w:rPr>
            </w:pPr>
            <w:r>
              <w:rPr>
                <w:color w:val="000000"/>
              </w:rPr>
              <w:t>651</w:t>
            </w:r>
          </w:p>
        </w:tc>
        <w:tc>
          <w:tcPr>
            <w:tcW w:w="1518"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2CF670EE" w14:textId="26196325">
            <w:pPr>
              <w:jc w:val="center"/>
              <w:rPr>
                <w:color w:val="000000"/>
              </w:rPr>
            </w:pPr>
            <w:r>
              <w:rPr>
                <w:color w:val="000000"/>
              </w:rPr>
              <w:t>$30,923</w:t>
            </w:r>
          </w:p>
        </w:tc>
      </w:tr>
      <w:tr w:rsidRPr="008268EE" w:rsidR="0052260C" w:rsidTr="0070364D" w14:paraId="341B8C5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47423" w:rsidP="0070364D" w:rsidRDefault="00547423" w14:paraId="04A5DADB" w14:textId="6B20083A">
            <w:r>
              <w:t>HAF Plan</w:t>
            </w:r>
            <w:r w:rsidR="00D8400F">
              <w:t xml:space="preserve"> Templates</w:t>
            </w:r>
          </w:p>
        </w:tc>
        <w:tc>
          <w:tcPr>
            <w:tcW w:w="1542" w:type="dxa"/>
            <w:tcBorders>
              <w:top w:val="nil"/>
              <w:left w:val="nil"/>
              <w:bottom w:val="single" w:color="auto" w:sz="8" w:space="0"/>
              <w:right w:val="single" w:color="auto" w:sz="8" w:space="0"/>
            </w:tcBorders>
            <w:shd w:val="clear" w:color="000000" w:fill="FFFFFF"/>
            <w:noWrap/>
            <w:vAlign w:val="center"/>
          </w:tcPr>
          <w:p w:rsidR="0052260C" w:rsidP="0070364D" w:rsidRDefault="0052260C" w14:paraId="69C9B11D" w14:textId="7B54085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2260C" w:rsidP="00547423" w:rsidRDefault="00547423" w14:paraId="799C9028" w14:textId="755966B3">
            <w:pPr>
              <w:jc w:val="center"/>
              <w:rPr>
                <w:color w:val="000000"/>
              </w:rPr>
            </w:pPr>
            <w:r>
              <w:rPr>
                <w:color w:val="000000"/>
              </w:rPr>
              <w:t xml:space="preserve">1 </w:t>
            </w:r>
          </w:p>
        </w:tc>
        <w:tc>
          <w:tcPr>
            <w:tcW w:w="1309" w:type="dxa"/>
            <w:tcBorders>
              <w:top w:val="nil"/>
              <w:left w:val="nil"/>
              <w:bottom w:val="single" w:color="auto" w:sz="8" w:space="0"/>
              <w:right w:val="single" w:color="auto" w:sz="8" w:space="0"/>
            </w:tcBorders>
            <w:shd w:val="clear" w:color="000000" w:fill="FFFFFF"/>
            <w:noWrap/>
            <w:vAlign w:val="center"/>
          </w:tcPr>
          <w:p w:rsidR="0052260C" w:rsidP="008B6749" w:rsidRDefault="00547423" w14:paraId="06533A95" w14:textId="1E88C0A8">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52260C" w:rsidP="0070364D" w:rsidRDefault="00547423" w14:paraId="41FB16E8" w14:textId="275BA120">
            <w:pPr>
              <w:jc w:val="center"/>
              <w:rPr>
                <w:bCs/>
                <w:color w:val="000000"/>
              </w:rPr>
            </w:pPr>
            <w:r>
              <w:rPr>
                <w:bCs/>
                <w:color w:val="000000"/>
              </w:rPr>
              <w:t>2</w:t>
            </w:r>
            <w:r w:rsidR="00D8400F">
              <w:rPr>
                <w:bCs/>
                <w:color w:val="000000"/>
              </w:rPr>
              <w:t xml:space="preserve"> </w:t>
            </w:r>
            <w:r w:rsidR="0052260C">
              <w:rPr>
                <w:bCs/>
                <w:color w:val="000000"/>
              </w:rPr>
              <w:t>hour</w:t>
            </w:r>
            <w:r w:rsidR="009549CE">
              <w:rPr>
                <w:bCs/>
                <w:color w:val="000000"/>
              </w:rPr>
              <w:t>s</w:t>
            </w:r>
          </w:p>
        </w:tc>
        <w:tc>
          <w:tcPr>
            <w:tcW w:w="990"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58AAA5A3" w14:textId="16E4ADB7">
            <w:pPr>
              <w:jc w:val="center"/>
              <w:rPr>
                <w:color w:val="000000"/>
              </w:rPr>
            </w:pPr>
            <w:r>
              <w:rPr>
                <w:color w:val="000000"/>
              </w:rPr>
              <w:t xml:space="preserve"> 1</w:t>
            </w:r>
            <w:r w:rsidR="00D8400F">
              <w:rPr>
                <w:color w:val="000000"/>
              </w:rPr>
              <w:t>,</w:t>
            </w:r>
            <w:r>
              <w:rPr>
                <w:color w:val="000000"/>
              </w:rPr>
              <w:t>302</w:t>
            </w:r>
          </w:p>
        </w:tc>
        <w:tc>
          <w:tcPr>
            <w:tcW w:w="1518"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04A6C961" w14:textId="00EBEEE8">
            <w:pPr>
              <w:jc w:val="center"/>
              <w:rPr>
                <w:color w:val="000000"/>
              </w:rPr>
            </w:pPr>
            <w:r>
              <w:rPr>
                <w:color w:val="000000"/>
              </w:rPr>
              <w:t xml:space="preserve">$61,845 </w:t>
            </w:r>
          </w:p>
          <w:p w:rsidR="00547423" w:rsidP="0070364D" w:rsidRDefault="00547423" w14:paraId="25A13283" w14:textId="07F6083D">
            <w:pPr>
              <w:jc w:val="center"/>
              <w:rPr>
                <w:color w:val="000000"/>
              </w:rPr>
            </w:pPr>
          </w:p>
        </w:tc>
      </w:tr>
      <w:tr w:rsidRPr="008268EE" w:rsidR="00BF7587" w:rsidTr="0070364D" w14:paraId="40AC7D1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BF7587" w:rsidP="00786D45" w:rsidRDefault="00BF7587" w14:paraId="08606EF8" w14:textId="1B62D2E9">
            <w:r>
              <w:t>Interim</w:t>
            </w:r>
            <w:r w:rsidR="005C7832">
              <w:t xml:space="preserve"> Compliance</w:t>
            </w:r>
            <w:r>
              <w:t xml:space="preserve"> Report</w:t>
            </w:r>
          </w:p>
        </w:tc>
        <w:tc>
          <w:tcPr>
            <w:tcW w:w="1542" w:type="dxa"/>
            <w:tcBorders>
              <w:top w:val="nil"/>
              <w:left w:val="nil"/>
              <w:bottom w:val="single" w:color="auto" w:sz="8" w:space="0"/>
              <w:right w:val="single" w:color="auto" w:sz="8" w:space="0"/>
            </w:tcBorders>
            <w:shd w:val="clear" w:color="000000" w:fill="FFFFFF"/>
            <w:noWrap/>
            <w:vAlign w:val="center"/>
          </w:tcPr>
          <w:p w:rsidR="00BF7587" w:rsidP="00786D45" w:rsidRDefault="00236CAA" w14:paraId="768DDD62" w14:textId="1F0D06D8">
            <w:pPr>
              <w:jc w:val="center"/>
              <w:rPr>
                <w:color w:val="000000"/>
              </w:rPr>
            </w:pPr>
            <w:r>
              <w:rPr>
                <w:color w:val="000000"/>
              </w:rPr>
              <w:t>56</w:t>
            </w:r>
          </w:p>
        </w:tc>
        <w:tc>
          <w:tcPr>
            <w:tcW w:w="1391"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B72E8C5" w14:textId="3636643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BF7587" w:rsidP="00786D45" w:rsidRDefault="00236CAA" w14:paraId="4258A442" w14:textId="51CC53CD">
            <w:pPr>
              <w:jc w:val="center"/>
              <w:rPr>
                <w:color w:val="000000"/>
              </w:rPr>
            </w:pPr>
            <w:r>
              <w:rPr>
                <w:color w:val="000000"/>
              </w:rPr>
              <w:t>56</w:t>
            </w:r>
          </w:p>
        </w:tc>
        <w:tc>
          <w:tcPr>
            <w:tcW w:w="117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5DA257E2" w14:textId="1DFEDD98">
            <w:pPr>
              <w:jc w:val="center"/>
              <w:rPr>
                <w:bCs/>
                <w:color w:val="000000"/>
              </w:rPr>
            </w:pPr>
            <w:r>
              <w:rPr>
                <w:bCs/>
                <w:color w:val="000000"/>
              </w:rPr>
              <w:t>2 hours</w:t>
            </w:r>
          </w:p>
        </w:tc>
        <w:tc>
          <w:tcPr>
            <w:tcW w:w="99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812661F" w14:textId="26B7B651">
            <w:pPr>
              <w:jc w:val="center"/>
              <w:rPr>
                <w:color w:val="000000"/>
              </w:rPr>
            </w:pPr>
            <w:r>
              <w:rPr>
                <w:color w:val="000000"/>
              </w:rPr>
              <w:t>1</w:t>
            </w:r>
            <w:r w:rsidR="00236CAA">
              <w:rPr>
                <w:color w:val="000000"/>
              </w:rPr>
              <w:t>12</w:t>
            </w:r>
          </w:p>
        </w:tc>
        <w:tc>
          <w:tcPr>
            <w:tcW w:w="1518"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4E4981E" w14:textId="70DA08E8">
            <w:pPr>
              <w:jc w:val="center"/>
              <w:rPr>
                <w:color w:val="000000"/>
              </w:rPr>
            </w:pPr>
            <w:r>
              <w:rPr>
                <w:color w:val="000000"/>
              </w:rPr>
              <w:t>$</w:t>
            </w:r>
            <w:r w:rsidR="007E6798">
              <w:rPr>
                <w:color w:val="000000"/>
              </w:rPr>
              <w:t>5,320</w:t>
            </w:r>
          </w:p>
        </w:tc>
      </w:tr>
      <w:tr w:rsidRPr="008268EE" w:rsidR="005C7832" w:rsidTr="0070364D" w14:paraId="6BEF770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C7832" w:rsidP="00786D45" w:rsidRDefault="005C7832" w14:paraId="31279AA4" w14:textId="62118FD7">
            <w:r>
              <w:t>Quarterly Compliance Report</w:t>
            </w:r>
            <w:r w:rsidR="00C80C9C">
              <w:t xml:space="preserve"> </w:t>
            </w:r>
            <w:r w:rsidR="008B21EA">
              <w:t>– State or &gt;$5M Allocation</w:t>
            </w:r>
          </w:p>
        </w:tc>
        <w:tc>
          <w:tcPr>
            <w:tcW w:w="1542" w:type="dxa"/>
            <w:tcBorders>
              <w:top w:val="nil"/>
              <w:left w:val="nil"/>
              <w:bottom w:val="single" w:color="auto" w:sz="8" w:space="0"/>
              <w:right w:val="single" w:color="auto" w:sz="8" w:space="0"/>
            </w:tcBorders>
            <w:shd w:val="clear" w:color="000000" w:fill="FFFFFF"/>
            <w:noWrap/>
            <w:vAlign w:val="center"/>
          </w:tcPr>
          <w:p w:rsidR="005C7832" w:rsidP="00786D45" w:rsidRDefault="00C80C9C" w14:paraId="5764565A" w14:textId="0324DE7C">
            <w:pPr>
              <w:jc w:val="center"/>
              <w:rPr>
                <w:color w:val="000000"/>
              </w:rPr>
            </w:pPr>
            <w:r>
              <w:rPr>
                <w:color w:val="000000"/>
              </w:rPr>
              <w:t>67</w:t>
            </w:r>
          </w:p>
        </w:tc>
        <w:tc>
          <w:tcPr>
            <w:tcW w:w="1391" w:type="dxa"/>
            <w:tcBorders>
              <w:top w:val="nil"/>
              <w:left w:val="nil"/>
              <w:bottom w:val="single" w:color="auto" w:sz="8" w:space="0"/>
              <w:right w:val="single" w:color="auto" w:sz="8" w:space="0"/>
            </w:tcBorders>
            <w:shd w:val="clear" w:color="000000" w:fill="FFFFFF"/>
            <w:noWrap/>
            <w:vAlign w:val="center"/>
          </w:tcPr>
          <w:p w:rsidR="005C7832" w:rsidP="00786D45" w:rsidRDefault="005C7832" w14:paraId="3F518D31" w14:textId="3011FE42">
            <w:pPr>
              <w:jc w:val="center"/>
              <w:rPr>
                <w:color w:val="000000"/>
              </w:rPr>
            </w:pPr>
            <w:r>
              <w:rPr>
                <w:color w:val="000000"/>
              </w:rPr>
              <w:t>4</w:t>
            </w:r>
          </w:p>
        </w:tc>
        <w:tc>
          <w:tcPr>
            <w:tcW w:w="1309" w:type="dxa"/>
            <w:tcBorders>
              <w:top w:val="nil"/>
              <w:left w:val="nil"/>
              <w:bottom w:val="single" w:color="auto" w:sz="8" w:space="0"/>
              <w:right w:val="single" w:color="auto" w:sz="8" w:space="0"/>
            </w:tcBorders>
            <w:shd w:val="clear" w:color="000000" w:fill="FFFFFF"/>
            <w:noWrap/>
            <w:vAlign w:val="center"/>
          </w:tcPr>
          <w:p w:rsidR="005C7832" w:rsidP="00786D45" w:rsidRDefault="00560326" w14:paraId="36A26A1E" w14:textId="2A3E62F4">
            <w:pPr>
              <w:jc w:val="center"/>
              <w:rPr>
                <w:color w:val="000000"/>
              </w:rPr>
            </w:pPr>
            <w:r>
              <w:rPr>
                <w:color w:val="000000"/>
              </w:rPr>
              <w:t>2</w:t>
            </w:r>
            <w:r w:rsidR="007A22A1">
              <w:rPr>
                <w:color w:val="000000"/>
              </w:rPr>
              <w:t>68</w:t>
            </w:r>
          </w:p>
        </w:tc>
        <w:tc>
          <w:tcPr>
            <w:tcW w:w="1170" w:type="dxa"/>
            <w:tcBorders>
              <w:top w:val="nil"/>
              <w:left w:val="nil"/>
              <w:bottom w:val="single" w:color="auto" w:sz="8" w:space="0"/>
              <w:right w:val="single" w:color="auto" w:sz="8" w:space="0"/>
            </w:tcBorders>
            <w:shd w:val="clear" w:color="000000" w:fill="FFFFFF"/>
            <w:noWrap/>
            <w:vAlign w:val="center"/>
          </w:tcPr>
          <w:p w:rsidR="005C7832" w:rsidP="00786D45" w:rsidRDefault="009B007D" w14:paraId="0FCDC829" w14:textId="6AA3EA88">
            <w:pPr>
              <w:jc w:val="center"/>
              <w:rPr>
                <w:bCs/>
                <w:color w:val="000000"/>
              </w:rPr>
            </w:pPr>
            <w:r>
              <w:rPr>
                <w:bCs/>
                <w:color w:val="000000"/>
              </w:rPr>
              <w:t>4 hours</w:t>
            </w:r>
          </w:p>
        </w:tc>
        <w:tc>
          <w:tcPr>
            <w:tcW w:w="990" w:type="dxa"/>
            <w:tcBorders>
              <w:top w:val="nil"/>
              <w:left w:val="nil"/>
              <w:bottom w:val="single" w:color="auto" w:sz="8" w:space="0"/>
              <w:right w:val="single" w:color="auto" w:sz="8" w:space="0"/>
            </w:tcBorders>
            <w:shd w:val="clear" w:color="000000" w:fill="FFFFFF"/>
            <w:noWrap/>
            <w:vAlign w:val="center"/>
          </w:tcPr>
          <w:p w:rsidR="005C7832" w:rsidP="00786D45" w:rsidRDefault="000E1A25" w14:paraId="64847667" w14:textId="1EA98ABD">
            <w:pPr>
              <w:jc w:val="center"/>
              <w:rPr>
                <w:color w:val="000000"/>
              </w:rPr>
            </w:pPr>
            <w:r>
              <w:rPr>
                <w:color w:val="000000"/>
              </w:rPr>
              <w:t>1,072</w:t>
            </w:r>
          </w:p>
        </w:tc>
        <w:tc>
          <w:tcPr>
            <w:tcW w:w="1518" w:type="dxa"/>
            <w:tcBorders>
              <w:top w:val="nil"/>
              <w:left w:val="nil"/>
              <w:bottom w:val="single" w:color="auto" w:sz="8" w:space="0"/>
              <w:right w:val="single" w:color="auto" w:sz="8" w:space="0"/>
            </w:tcBorders>
            <w:shd w:val="clear" w:color="000000" w:fill="FFFFFF"/>
            <w:noWrap/>
            <w:vAlign w:val="center"/>
          </w:tcPr>
          <w:p w:rsidR="00487394" w:rsidRDefault="00487394" w14:paraId="48BF3F62" w14:textId="3A6F80B1">
            <w:pPr>
              <w:jc w:val="center"/>
              <w:rPr>
                <w:color w:val="000000"/>
              </w:rPr>
            </w:pPr>
            <w:r>
              <w:rPr>
                <w:color w:val="000000"/>
              </w:rPr>
              <w:t>$</w:t>
            </w:r>
            <w:r w:rsidR="006D7E01">
              <w:rPr>
                <w:color w:val="000000"/>
              </w:rPr>
              <w:t>50,920</w:t>
            </w:r>
          </w:p>
        </w:tc>
      </w:tr>
      <w:tr w:rsidRPr="008268EE" w:rsidR="00C80C9C" w:rsidTr="0070364D" w14:paraId="7516BC4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80C9C" w:rsidP="00786D45" w:rsidRDefault="00C80C9C" w14:paraId="24BD1227" w14:textId="5A09E9B5">
            <w:r>
              <w:t>Quarterly Compliance Report</w:t>
            </w:r>
            <w:r w:rsidR="007A22A1">
              <w:t xml:space="preserve"> – DHHL or &lt;$5M Allocation</w:t>
            </w:r>
          </w:p>
        </w:tc>
        <w:tc>
          <w:tcPr>
            <w:tcW w:w="1542" w:type="dxa"/>
            <w:tcBorders>
              <w:top w:val="nil"/>
              <w:left w:val="nil"/>
              <w:bottom w:val="single" w:color="auto" w:sz="8" w:space="0"/>
              <w:right w:val="single" w:color="auto" w:sz="8" w:space="0"/>
            </w:tcBorders>
            <w:shd w:val="clear" w:color="000000" w:fill="FFFFFF"/>
            <w:noWrap/>
            <w:vAlign w:val="center"/>
          </w:tcPr>
          <w:p w:rsidR="00C80C9C" w:rsidP="00786D45" w:rsidRDefault="008B21EA" w14:paraId="046E380A" w14:textId="7B0DF274">
            <w:pPr>
              <w:jc w:val="center"/>
              <w:rPr>
                <w:color w:val="000000"/>
              </w:rPr>
            </w:pPr>
            <w:r>
              <w:rPr>
                <w:color w:val="000000"/>
              </w:rPr>
              <w:t>584</w:t>
            </w:r>
          </w:p>
        </w:tc>
        <w:tc>
          <w:tcPr>
            <w:tcW w:w="1391" w:type="dxa"/>
            <w:tcBorders>
              <w:top w:val="nil"/>
              <w:left w:val="nil"/>
              <w:bottom w:val="single" w:color="auto" w:sz="8" w:space="0"/>
              <w:right w:val="single" w:color="auto" w:sz="8" w:space="0"/>
            </w:tcBorders>
            <w:shd w:val="clear" w:color="000000" w:fill="FFFFFF"/>
            <w:noWrap/>
            <w:vAlign w:val="center"/>
          </w:tcPr>
          <w:p w:rsidR="00C80C9C" w:rsidP="00786D45" w:rsidRDefault="008B21EA" w14:paraId="13689141" w14:textId="611B4599">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80C9C" w:rsidP="00786D45" w:rsidRDefault="007A22A1" w14:paraId="2D99383E" w14:textId="48114A57">
            <w:pPr>
              <w:jc w:val="center"/>
              <w:rPr>
                <w:color w:val="000000"/>
              </w:rPr>
            </w:pPr>
            <w:r>
              <w:rPr>
                <w:color w:val="000000"/>
              </w:rPr>
              <w:t>584</w:t>
            </w:r>
          </w:p>
        </w:tc>
        <w:tc>
          <w:tcPr>
            <w:tcW w:w="1170" w:type="dxa"/>
            <w:tcBorders>
              <w:top w:val="nil"/>
              <w:left w:val="nil"/>
              <w:bottom w:val="single" w:color="auto" w:sz="8" w:space="0"/>
              <w:right w:val="single" w:color="auto" w:sz="8" w:space="0"/>
            </w:tcBorders>
            <w:shd w:val="clear" w:color="000000" w:fill="FFFFFF"/>
            <w:noWrap/>
            <w:vAlign w:val="center"/>
          </w:tcPr>
          <w:p w:rsidR="00C80C9C" w:rsidP="00786D45" w:rsidRDefault="007A22A1" w14:paraId="6A0F5CE4" w14:textId="5A0643FE">
            <w:pPr>
              <w:jc w:val="center"/>
              <w:rPr>
                <w:bCs/>
                <w:color w:val="000000"/>
              </w:rPr>
            </w:pPr>
            <w:r>
              <w:rPr>
                <w:bCs/>
                <w:color w:val="000000"/>
              </w:rPr>
              <w:t>4 hours</w:t>
            </w:r>
          </w:p>
        </w:tc>
        <w:tc>
          <w:tcPr>
            <w:tcW w:w="990" w:type="dxa"/>
            <w:tcBorders>
              <w:top w:val="nil"/>
              <w:left w:val="nil"/>
              <w:bottom w:val="single" w:color="auto" w:sz="8" w:space="0"/>
              <w:right w:val="single" w:color="auto" w:sz="8" w:space="0"/>
            </w:tcBorders>
            <w:shd w:val="clear" w:color="000000" w:fill="FFFFFF"/>
            <w:noWrap/>
            <w:vAlign w:val="center"/>
          </w:tcPr>
          <w:p w:rsidR="00C80C9C" w:rsidP="00786D45" w:rsidRDefault="000E1A25" w14:paraId="6A6B83C6" w14:textId="099A2DFE">
            <w:pPr>
              <w:jc w:val="center"/>
              <w:rPr>
                <w:color w:val="000000"/>
              </w:rPr>
            </w:pPr>
            <w:r>
              <w:rPr>
                <w:color w:val="000000"/>
              </w:rPr>
              <w:t>2,336</w:t>
            </w:r>
          </w:p>
        </w:tc>
        <w:tc>
          <w:tcPr>
            <w:tcW w:w="1518" w:type="dxa"/>
            <w:tcBorders>
              <w:top w:val="nil"/>
              <w:left w:val="nil"/>
              <w:bottom w:val="single" w:color="auto" w:sz="8" w:space="0"/>
              <w:right w:val="single" w:color="auto" w:sz="8" w:space="0"/>
            </w:tcBorders>
            <w:shd w:val="clear" w:color="000000" w:fill="FFFFFF"/>
            <w:noWrap/>
            <w:vAlign w:val="center"/>
          </w:tcPr>
          <w:p w:rsidR="00C80C9C" w:rsidP="00487394" w:rsidRDefault="00837CDC" w14:paraId="39AB20D1" w14:textId="65B40D63">
            <w:pPr>
              <w:jc w:val="center"/>
              <w:rPr>
                <w:color w:val="000000"/>
              </w:rPr>
            </w:pPr>
            <w:r>
              <w:rPr>
                <w:color w:val="000000"/>
              </w:rPr>
              <w:t>$110</w:t>
            </w:r>
            <w:r w:rsidR="006D7E01">
              <w:rPr>
                <w:color w:val="000000"/>
              </w:rPr>
              <w:t>,960</w:t>
            </w:r>
          </w:p>
        </w:tc>
      </w:tr>
      <w:tr w:rsidRPr="008268EE" w:rsidR="005C7832" w:rsidTr="0070364D" w14:paraId="0B4D075A"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C7832" w:rsidP="00786D45" w:rsidRDefault="005C7832" w14:paraId="1EF1F16B" w14:textId="725450FE">
            <w:r>
              <w:t>Annual Performance Report</w:t>
            </w:r>
          </w:p>
        </w:tc>
        <w:tc>
          <w:tcPr>
            <w:tcW w:w="1542" w:type="dxa"/>
            <w:tcBorders>
              <w:top w:val="nil"/>
              <w:left w:val="nil"/>
              <w:bottom w:val="single" w:color="auto" w:sz="8" w:space="0"/>
              <w:right w:val="single" w:color="auto" w:sz="8" w:space="0"/>
            </w:tcBorders>
            <w:shd w:val="clear" w:color="000000" w:fill="FFFFFF"/>
            <w:noWrap/>
            <w:vAlign w:val="center"/>
          </w:tcPr>
          <w:p w:rsidR="005C7832" w:rsidP="00786D45" w:rsidRDefault="005C7832" w14:paraId="42C7631F" w14:textId="31DAC05A">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76328083" w14:textId="677B100A">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0A792325" w14:textId="1B5EBA85">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6445F82A" w14:textId="01DCD611">
            <w:pPr>
              <w:jc w:val="center"/>
              <w:rPr>
                <w:bCs/>
                <w:color w:val="000000"/>
              </w:rPr>
            </w:pPr>
            <w:r>
              <w:rPr>
                <w:bCs/>
                <w:color w:val="000000"/>
              </w:rPr>
              <w:t>2</w:t>
            </w:r>
            <w:r w:rsidR="009B007D">
              <w:rPr>
                <w:bCs/>
                <w:color w:val="000000"/>
              </w:rPr>
              <w:t xml:space="preserve"> hours</w:t>
            </w:r>
          </w:p>
        </w:tc>
        <w:tc>
          <w:tcPr>
            <w:tcW w:w="990"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6B4E4629" w14:textId="07EAE679">
            <w:pPr>
              <w:jc w:val="center"/>
              <w:rPr>
                <w:color w:val="000000"/>
              </w:rPr>
            </w:pPr>
            <w:r>
              <w:rPr>
                <w:color w:val="000000"/>
              </w:rPr>
              <w:t>1,302</w:t>
            </w:r>
          </w:p>
        </w:tc>
        <w:tc>
          <w:tcPr>
            <w:tcW w:w="1518" w:type="dxa"/>
            <w:tcBorders>
              <w:top w:val="nil"/>
              <w:left w:val="nil"/>
              <w:bottom w:val="single" w:color="auto" w:sz="8" w:space="0"/>
              <w:right w:val="single" w:color="auto" w:sz="8" w:space="0"/>
            </w:tcBorders>
            <w:shd w:val="clear" w:color="000000" w:fill="FFFFFF"/>
            <w:noWrap/>
            <w:vAlign w:val="center"/>
          </w:tcPr>
          <w:p w:rsidR="005C7832" w:rsidP="00786D45" w:rsidRDefault="00487394" w14:paraId="34E68A1B" w14:textId="7F220664">
            <w:pPr>
              <w:jc w:val="center"/>
              <w:rPr>
                <w:color w:val="000000"/>
              </w:rPr>
            </w:pPr>
            <w:r>
              <w:rPr>
                <w:color w:val="000000"/>
              </w:rPr>
              <w:t>$</w:t>
            </w:r>
            <w:r w:rsidR="0088218D">
              <w:rPr>
                <w:color w:val="000000"/>
              </w:rPr>
              <w:t>61,845</w:t>
            </w:r>
          </w:p>
        </w:tc>
      </w:tr>
      <w:tr w:rsidRPr="008268EE" w:rsidR="00A8093E" w:rsidTr="008B6749"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D8400F" w14:paraId="2BE39759" w14:textId="6A99BFB0">
            <w:pPr>
              <w:jc w:val="center"/>
              <w:rPr>
                <w:b/>
                <w:color w:val="000000"/>
              </w:rPr>
            </w:pPr>
            <w:r>
              <w:rPr>
                <w:b/>
                <w:color w:val="000000"/>
              </w:rPr>
              <w:t>651</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BC0FE6" w14:paraId="553206F9" w14:textId="7794910F">
            <w:pPr>
              <w:jc w:val="center"/>
              <w:rPr>
                <w:b/>
                <w:color w:val="000000"/>
              </w:rPr>
            </w:pPr>
            <w:r>
              <w:rPr>
                <w:b/>
                <w:color w:val="000000"/>
              </w:rPr>
              <w:t>1</w:t>
            </w:r>
            <w:r w:rsidR="006D1FE2">
              <w:rPr>
                <w:b/>
                <w:color w:val="000000"/>
              </w:rPr>
              <w:t>3</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295607" w14:paraId="7B426FE5" w14:textId="70C30232">
            <w:pPr>
              <w:jc w:val="center"/>
              <w:rPr>
                <w:b/>
                <w:color w:val="000000"/>
              </w:rPr>
            </w:pPr>
            <w:r>
              <w:rPr>
                <w:b/>
                <w:color w:val="000000"/>
              </w:rPr>
              <w:t>5,465</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D8400F" w14:paraId="3ECBA48B" w14:textId="730B6312">
            <w:pPr>
              <w:jc w:val="center"/>
              <w:rPr>
                <w:b/>
                <w:color w:val="000000"/>
              </w:rPr>
            </w:pPr>
            <w:r>
              <w:rPr>
                <w:b/>
                <w:color w:val="000000"/>
              </w:rPr>
              <w:t>Varies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8B6749" w:rsidRDefault="007E6798" w14:paraId="2574482E" w14:textId="04381993">
            <w:pPr>
              <w:jc w:val="center"/>
              <w:rPr>
                <w:b/>
                <w:color w:val="000000"/>
              </w:rPr>
            </w:pPr>
            <w:r>
              <w:rPr>
                <w:b/>
                <w:color w:val="000000"/>
              </w:rPr>
              <w:t>7,590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47423" w:rsidP="0070364D" w:rsidRDefault="00547423" w14:paraId="7901E4D3" w14:textId="6945023F">
            <w:pPr>
              <w:jc w:val="center"/>
              <w:rPr>
                <w:b/>
                <w:color w:val="000000"/>
              </w:rPr>
            </w:pPr>
            <w:r>
              <w:rPr>
                <w:b/>
                <w:color w:val="000000"/>
              </w:rPr>
              <w:t>$</w:t>
            </w:r>
            <w:r w:rsidR="007E6798">
              <w:rPr>
                <w:b/>
                <w:color w:val="000000"/>
              </w:rPr>
              <w:t>360,528</w:t>
            </w:r>
          </w:p>
        </w:tc>
      </w:tr>
    </w:tbl>
    <w:p w:rsidRPr="00624081" w:rsidR="00764132" w:rsidP="00A8093E" w:rsidRDefault="008256DD" w14:paraId="4E72501F" w14:textId="1E2A40D6">
      <w:pPr>
        <w:rPr>
          <w:sz w:val="16"/>
          <w:szCs w:val="20"/>
        </w:rPr>
      </w:pPr>
      <w:r>
        <w:rPr>
          <w:sz w:val="20"/>
          <w:szCs w:val="20"/>
        </w:rPr>
        <w:t>*</w:t>
      </w:r>
      <w:r w:rsidRPr="00624081" w:rsidR="00764132">
        <w:rPr>
          <w:sz w:val="20"/>
          <w:szCs w:val="20"/>
        </w:rPr>
        <w:t>All time estimates include the time for Participants to collect data from the recipient and to report the data to Treasury.</w:t>
      </w:r>
    </w:p>
    <w:p w:rsidR="001A1123" w:rsidP="00A8093E" w:rsidRDefault="00726C6A" w14:paraId="7DA1AE5F" w14:textId="689B56C9">
      <w:pPr>
        <w:rPr>
          <w:b/>
        </w:rPr>
      </w:pPr>
      <w:r>
        <w:rPr>
          <w:sz w:val="20"/>
        </w:rPr>
        <w:t>**</w:t>
      </w:r>
      <w:r w:rsidRPr="008268EE" w:rsidR="00A8093E">
        <w:rPr>
          <w:sz w:val="20"/>
        </w:rPr>
        <w:t>Bureau of Labor Statistics (BLS), U.S. Department of Labor, Occupational Outlook Handbook, Accountants and Auditors, on the Internet at https://www.bls.gov/ooh/business-and-financial/accountants-and-auditors.htm (visited December 30, 2020).</w:t>
      </w:r>
      <w:r w:rsidRPr="008268EE" w:rsidR="00A8093E">
        <w:rPr>
          <w:sz w:val="20"/>
          <w:szCs w:val="20"/>
        </w:rPr>
        <w:t xml:space="preserve"> In 2019, the median pay for accounts and auditors was $34.40/hour. To account for the fully-loaded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lastRenderedPageBreak/>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00732838" w:rsidP="00732838" w:rsidRDefault="00732838" w14:paraId="1C1E75DF" w14:textId="77777777">
      <w:r>
        <w:t xml:space="preserve">There will be no annualized capital/start-up costs for the government to receive this information.   The below table reflects the estimated time for a GS-13, Step 1 to review the information collected. </w:t>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00732838" w:rsidTr="00732838" w14:paraId="6AE1D3EB"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79CB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1906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0CE06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18F71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A1A3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Hourly Wage Rate</w:t>
            </w:r>
            <w:r>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B19E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Annual Government Cost</w:t>
            </w:r>
          </w:p>
        </w:tc>
      </w:tr>
      <w:tr w:rsidR="00732838" w:rsidTr="00732838" w14:paraId="49646664" w14:textId="77777777">
        <w:tc>
          <w:tcPr>
            <w:tcW w:w="2430" w:type="dxa"/>
            <w:tcBorders>
              <w:top w:val="single" w:color="auto" w:sz="4" w:space="0"/>
              <w:left w:val="single" w:color="auto" w:sz="4" w:space="0"/>
              <w:bottom w:val="single" w:color="auto" w:sz="4" w:space="0"/>
              <w:right w:val="single" w:color="auto" w:sz="4" w:space="0"/>
            </w:tcBorders>
            <w:hideMark/>
          </w:tcPr>
          <w:p w:rsidR="00732838" w:rsidRDefault="003929CE" w14:paraId="748BCF83" w14:textId="7E19E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w:t>
            </w:r>
            <w:r w:rsidR="00732838">
              <w:rPr>
                <w:bCs/>
              </w:rPr>
              <w:t xml:space="preserve"> Compliance Reporting and Recordkeeping</w:t>
            </w:r>
            <w:r w:rsidR="008C07BE">
              <w:rPr>
                <w:bCs/>
              </w:rPr>
              <w:t xml:space="preserve"> -Interim </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ED42DB" w14:paraId="32A4B938" w14:textId="6A99D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56</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74627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ED42DB" w14:paraId="7F99275D" w14:textId="2B37B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2,240</w:t>
            </w:r>
          </w:p>
        </w:tc>
        <w:tc>
          <w:tcPr>
            <w:tcW w:w="144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31881A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4D802DA8" w14:textId="13123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ED42DB">
              <w:rPr>
                <w:bCs/>
              </w:rPr>
              <w:t>111,283</w:t>
            </w:r>
          </w:p>
        </w:tc>
      </w:tr>
      <w:tr w:rsidR="008C07BE" w:rsidTr="00732838" w14:paraId="2CC017BA" w14:textId="77777777">
        <w:tc>
          <w:tcPr>
            <w:tcW w:w="2430" w:type="dxa"/>
            <w:tcBorders>
              <w:top w:val="single" w:color="auto" w:sz="4" w:space="0"/>
              <w:left w:val="single" w:color="auto" w:sz="4" w:space="0"/>
              <w:bottom w:val="single" w:color="auto" w:sz="4" w:space="0"/>
              <w:right w:val="single" w:color="auto" w:sz="4" w:space="0"/>
            </w:tcBorders>
          </w:tcPr>
          <w:p w:rsidR="008C07BE" w:rsidRDefault="008C07BE" w14:paraId="3BD0FB42" w14:textId="62E3E5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 Compliance Reporting and Recordkeeping -Quarterly</w:t>
            </w:r>
          </w:p>
        </w:tc>
        <w:tc>
          <w:tcPr>
            <w:tcW w:w="1620" w:type="dxa"/>
            <w:tcBorders>
              <w:top w:val="single" w:color="auto" w:sz="4" w:space="0"/>
              <w:left w:val="single" w:color="auto" w:sz="4" w:space="0"/>
              <w:bottom w:val="single" w:color="auto" w:sz="4" w:space="0"/>
              <w:right w:val="single" w:color="auto" w:sz="4" w:space="0"/>
            </w:tcBorders>
            <w:vAlign w:val="center"/>
          </w:tcPr>
          <w:p w:rsidR="008C07BE" w:rsidRDefault="00AC223D" w14:paraId="5B43DAE8" w14:textId="52CA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852</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C641E3" w14:paraId="5531DE81" w14:textId="4F90F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tcPr>
          <w:p w:rsidR="004230A6" w:rsidRDefault="004230A6" w14:paraId="7531EE1A" w14:textId="67E53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34</w:t>
            </w:r>
            <w:r w:rsidR="00F8296A">
              <w:rPr>
                <w:bCs/>
              </w:rPr>
              <w:t>,</w:t>
            </w:r>
            <w:r>
              <w:rPr>
                <w:bCs/>
              </w:rPr>
              <w:t>0</w:t>
            </w:r>
            <w:r w:rsidR="00F8296A">
              <w:rPr>
                <w:bCs/>
              </w:rPr>
              <w:t>40</w:t>
            </w:r>
          </w:p>
        </w:tc>
        <w:tc>
          <w:tcPr>
            <w:tcW w:w="1440" w:type="dxa"/>
            <w:tcBorders>
              <w:top w:val="single" w:color="auto" w:sz="4" w:space="0"/>
              <w:left w:val="single" w:color="auto" w:sz="4" w:space="0"/>
              <w:bottom w:val="single" w:color="auto" w:sz="4" w:space="0"/>
              <w:right w:val="single" w:color="auto" w:sz="4" w:space="0"/>
            </w:tcBorders>
            <w:vAlign w:val="center"/>
          </w:tcPr>
          <w:p w:rsidR="008C07BE" w:rsidRDefault="00F8296A" w14:paraId="17884339" w14:textId="7D0EB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tcPr>
          <w:p w:rsidR="008C07BE" w:rsidRDefault="00F8296A" w14:paraId="6187AB36" w14:textId="04F36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58433C">
              <w:rPr>
                <w:bCs/>
              </w:rPr>
              <w:t>6</w:t>
            </w:r>
            <w:r>
              <w:rPr>
                <w:bCs/>
              </w:rPr>
              <w:t>9</w:t>
            </w:r>
            <w:r w:rsidR="0058433C">
              <w:rPr>
                <w:bCs/>
              </w:rPr>
              <w:t>1</w:t>
            </w:r>
            <w:r>
              <w:rPr>
                <w:bCs/>
              </w:rPr>
              <w:t>,107</w:t>
            </w:r>
          </w:p>
        </w:tc>
      </w:tr>
      <w:tr w:rsidR="008C07BE" w:rsidTr="00732838" w14:paraId="2749D9D1" w14:textId="77777777">
        <w:tc>
          <w:tcPr>
            <w:tcW w:w="2430" w:type="dxa"/>
            <w:tcBorders>
              <w:top w:val="single" w:color="auto" w:sz="4" w:space="0"/>
              <w:left w:val="single" w:color="auto" w:sz="4" w:space="0"/>
              <w:bottom w:val="single" w:color="auto" w:sz="4" w:space="0"/>
              <w:right w:val="single" w:color="auto" w:sz="4" w:space="0"/>
            </w:tcBorders>
          </w:tcPr>
          <w:p w:rsidR="008C07BE" w:rsidRDefault="008C07BE" w14:paraId="3336278C" w14:textId="66908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 Compliance Reporting and Recordkeeping - Annual</w:t>
            </w:r>
          </w:p>
        </w:tc>
        <w:tc>
          <w:tcPr>
            <w:tcW w:w="1620" w:type="dxa"/>
            <w:tcBorders>
              <w:top w:val="single" w:color="auto" w:sz="4" w:space="0"/>
              <w:left w:val="single" w:color="auto" w:sz="4" w:space="0"/>
              <w:bottom w:val="single" w:color="auto" w:sz="4" w:space="0"/>
              <w:right w:val="single" w:color="auto" w:sz="4" w:space="0"/>
            </w:tcBorders>
            <w:vAlign w:val="center"/>
          </w:tcPr>
          <w:p w:rsidR="008C07BE" w:rsidRDefault="00875A1C" w14:paraId="3F97E865" w14:textId="3E551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651</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C641E3" w14:paraId="41BB4FEB" w14:textId="6E23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4230A6" w14:paraId="49F5D36C" w14:textId="6E5F8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26,040</w:t>
            </w:r>
          </w:p>
        </w:tc>
        <w:tc>
          <w:tcPr>
            <w:tcW w:w="1440" w:type="dxa"/>
            <w:tcBorders>
              <w:top w:val="single" w:color="auto" w:sz="4" w:space="0"/>
              <w:left w:val="single" w:color="auto" w:sz="4" w:space="0"/>
              <w:bottom w:val="single" w:color="auto" w:sz="4" w:space="0"/>
              <w:right w:val="single" w:color="auto" w:sz="4" w:space="0"/>
            </w:tcBorders>
            <w:vAlign w:val="center"/>
          </w:tcPr>
          <w:p w:rsidR="008C07BE" w:rsidRDefault="00F8296A" w14:paraId="76BCA308" w14:textId="39A7A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tcPr>
          <w:p w:rsidR="008C07BE" w:rsidRDefault="0058433C" w14:paraId="3DC77114" w14:textId="063CF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3206C7">
              <w:rPr>
                <w:bCs/>
              </w:rPr>
              <w:t>1,293,667</w:t>
            </w:r>
          </w:p>
        </w:tc>
      </w:tr>
      <w:tr w:rsidR="00732838" w:rsidTr="00786D45" w14:paraId="04E20738" w14:textId="77777777">
        <w:trPr>
          <w:trHeight w:val="98"/>
        </w:trPr>
        <w:tc>
          <w:tcPr>
            <w:tcW w:w="2430" w:type="dxa"/>
            <w:tcBorders>
              <w:top w:val="single" w:color="auto" w:sz="4" w:space="0"/>
              <w:left w:val="single" w:color="auto" w:sz="4" w:space="0"/>
              <w:bottom w:val="single" w:color="auto" w:sz="4" w:space="0"/>
              <w:right w:val="single" w:color="auto" w:sz="4" w:space="0"/>
            </w:tcBorders>
            <w:hideMark/>
          </w:tcPr>
          <w:p w:rsidR="00732838" w:rsidRDefault="00732838" w14:paraId="2BB8D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7E13C6" w14:paraId="6CBA7273" w14:textId="3DF75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1,559</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47C59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7E13C6" w14:paraId="01E27DF0" w14:textId="5543B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62,230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69061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3929CE" w:rsidR="00732838" w:rsidRDefault="00732838" w14:paraId="29B44C5B" w14:textId="22E02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3929CE">
              <w:rPr>
                <w:b/>
                <w:bCs/>
              </w:rPr>
              <w:t>$</w:t>
            </w:r>
            <w:r w:rsidR="00175E49">
              <w:rPr>
                <w:b/>
                <w:bCs/>
              </w:rPr>
              <w:t>3,096,057</w:t>
            </w:r>
          </w:p>
        </w:tc>
      </w:tr>
    </w:tbl>
    <w:p w:rsidR="00732838" w:rsidP="00732838" w:rsidRDefault="00732838" w14:paraId="6E3B9FBF" w14:textId="77777777">
      <w:pPr>
        <w:rPr>
          <w:rFonts w:asciiTheme="minorHAnsi" w:hAnsiTheme="minorHAnsi" w:cstheme="minorBidi"/>
          <w:sz w:val="22"/>
          <w:szCs w:val="22"/>
        </w:rPr>
      </w:pPr>
    </w:p>
    <w:p w:rsidRPr="008268EE" w:rsidR="00A8093E" w:rsidP="00A8093E" w:rsidRDefault="00A8093E" w14:paraId="2E0EED83" w14:textId="77777777"/>
    <w:p w:rsidRPr="008268EE" w:rsidR="00A8093E" w:rsidP="00A8093E" w:rsidRDefault="00A8093E" w14:paraId="0DBA9854" w14:textId="77777777">
      <w:pPr>
        <w:keepNext/>
      </w:pPr>
      <w:r w:rsidRPr="008268EE">
        <w:t xml:space="preserve">15.  </w:t>
      </w:r>
      <w:r w:rsidRPr="008268EE">
        <w:rPr>
          <w:u w:val="single"/>
        </w:rPr>
        <w:t>Reasons for change in burden</w:t>
      </w:r>
    </w:p>
    <w:p w:rsidRPr="008268EE" w:rsidR="00A8093E" w:rsidP="00A8093E" w:rsidRDefault="00A8093E" w14:paraId="4A728AE8" w14:textId="77777777">
      <w:pPr>
        <w:keepNext/>
      </w:pPr>
    </w:p>
    <w:p w:rsidR="009755C4" w:rsidP="009755C4" w:rsidRDefault="009755C4" w14:paraId="63CBE615" w14:textId="0364A202">
      <w:bookmarkStart w:name="_Hlk85722425" w:id="8"/>
      <w:r>
        <w:t xml:space="preserve">The changes since the previous approval include the burden </w:t>
      </w:r>
      <w:r w:rsidR="0074173D">
        <w:t xml:space="preserve">increases of </w:t>
      </w:r>
      <w:r w:rsidR="00CD2EB5">
        <w:t xml:space="preserve">908 </w:t>
      </w:r>
      <w:r w:rsidR="0074173D">
        <w:t xml:space="preserve">hours </w:t>
      </w:r>
      <w:r>
        <w:t xml:space="preserve">associated with performing compliance reporting, including the </w:t>
      </w:r>
      <w:r w:rsidR="00CD2EB5">
        <w:t>Quarterly Report and Annual Performance Report</w:t>
      </w:r>
      <w:r>
        <w:t>.</w:t>
      </w:r>
      <w:r w:rsidR="00D912DB">
        <w:t xml:space="preserve"> Please note, the Interim Report hours have been corrected from the previous submission since not all HAF participants needed to submit an Interim Report</w:t>
      </w:r>
      <w:r w:rsidR="00312078">
        <w:t>.</w:t>
      </w:r>
    </w:p>
    <w:bookmarkEnd w:id="8"/>
    <w:p w:rsidRPr="008268EE" w:rsidR="00A8093E" w:rsidP="00A8093E" w:rsidRDefault="00A8093E" w14:paraId="08F25C4C" w14:textId="77777777"/>
    <w:p w:rsidRPr="008268EE" w:rsidR="00A8093E" w:rsidP="00A8093E" w:rsidRDefault="00A8093E" w14:paraId="54CB7DB0" w14:textId="29B24B14">
      <w:pPr>
        <w:keepNext/>
      </w:pPr>
      <w:r w:rsidRPr="008268EE">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lastRenderedPageBreak/>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DA46" w14:textId="77777777" w:rsidR="00B7253E" w:rsidRDefault="00B7253E">
      <w:r>
        <w:separator/>
      </w:r>
    </w:p>
  </w:endnote>
  <w:endnote w:type="continuationSeparator" w:id="0">
    <w:p w14:paraId="684ACB6D" w14:textId="77777777" w:rsidR="00B7253E" w:rsidRDefault="00B7253E">
      <w:r>
        <w:continuationSeparator/>
      </w:r>
    </w:p>
  </w:endnote>
  <w:endnote w:type="continuationNotice" w:id="1">
    <w:p w14:paraId="5A9A613A" w14:textId="77777777" w:rsidR="00B7253E" w:rsidRDefault="00B7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DA1C" w14:textId="77777777" w:rsidR="00B7253E" w:rsidRDefault="00B7253E">
      <w:r>
        <w:separator/>
      </w:r>
    </w:p>
  </w:footnote>
  <w:footnote w:type="continuationSeparator" w:id="0">
    <w:p w14:paraId="29EA55D5" w14:textId="77777777" w:rsidR="00B7253E" w:rsidRDefault="00B7253E">
      <w:r>
        <w:continuationSeparator/>
      </w:r>
    </w:p>
  </w:footnote>
  <w:footnote w:type="continuationNotice" w:id="1">
    <w:p w14:paraId="736BAE7D" w14:textId="77777777" w:rsidR="00B7253E" w:rsidRDefault="00B7253E"/>
  </w:footnote>
  <w:footnote w:id="2">
    <w:p w14:paraId="6F4AB15E" w14:textId="77777777" w:rsidR="00732838" w:rsidRDefault="00732838" w:rsidP="00732838">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01FBC"/>
    <w:rsid w:val="00010596"/>
    <w:rsid w:val="00014198"/>
    <w:rsid w:val="00015664"/>
    <w:rsid w:val="00024D6C"/>
    <w:rsid w:val="000558E0"/>
    <w:rsid w:val="00065A87"/>
    <w:rsid w:val="000761CC"/>
    <w:rsid w:val="000B0FD4"/>
    <w:rsid w:val="000E1A25"/>
    <w:rsid w:val="000E6BD1"/>
    <w:rsid w:val="000F3EFF"/>
    <w:rsid w:val="00113ADC"/>
    <w:rsid w:val="00121C9D"/>
    <w:rsid w:val="00130B25"/>
    <w:rsid w:val="001408C6"/>
    <w:rsid w:val="00175E49"/>
    <w:rsid w:val="00176731"/>
    <w:rsid w:val="001A1066"/>
    <w:rsid w:val="001A1123"/>
    <w:rsid w:val="001B09B0"/>
    <w:rsid w:val="001D3149"/>
    <w:rsid w:val="001E677E"/>
    <w:rsid w:val="001E7389"/>
    <w:rsid w:val="001F43AE"/>
    <w:rsid w:val="002028E4"/>
    <w:rsid w:val="00210531"/>
    <w:rsid w:val="00236CAA"/>
    <w:rsid w:val="00252F37"/>
    <w:rsid w:val="00286F9E"/>
    <w:rsid w:val="00295607"/>
    <w:rsid w:val="00297F17"/>
    <w:rsid w:val="002B2540"/>
    <w:rsid w:val="002E5359"/>
    <w:rsid w:val="00312078"/>
    <w:rsid w:val="003205B1"/>
    <w:rsid w:val="003206C7"/>
    <w:rsid w:val="00322FC6"/>
    <w:rsid w:val="0032528B"/>
    <w:rsid w:val="00334841"/>
    <w:rsid w:val="003376AF"/>
    <w:rsid w:val="00337D85"/>
    <w:rsid w:val="003436CA"/>
    <w:rsid w:val="00374FE1"/>
    <w:rsid w:val="00381256"/>
    <w:rsid w:val="00387030"/>
    <w:rsid w:val="003929CE"/>
    <w:rsid w:val="00394BCB"/>
    <w:rsid w:val="003A5E0D"/>
    <w:rsid w:val="003C5351"/>
    <w:rsid w:val="003D31D6"/>
    <w:rsid w:val="004142C4"/>
    <w:rsid w:val="004230A6"/>
    <w:rsid w:val="00423290"/>
    <w:rsid w:val="004328D0"/>
    <w:rsid w:val="004332DF"/>
    <w:rsid w:val="00434A80"/>
    <w:rsid w:val="004508D1"/>
    <w:rsid w:val="00451020"/>
    <w:rsid w:val="0045309F"/>
    <w:rsid w:val="00476BE1"/>
    <w:rsid w:val="00482BB6"/>
    <w:rsid w:val="00482CDA"/>
    <w:rsid w:val="00487394"/>
    <w:rsid w:val="0049295A"/>
    <w:rsid w:val="00492A38"/>
    <w:rsid w:val="004E0736"/>
    <w:rsid w:val="004E4CE3"/>
    <w:rsid w:val="005018DE"/>
    <w:rsid w:val="0052260C"/>
    <w:rsid w:val="00532D43"/>
    <w:rsid w:val="00547423"/>
    <w:rsid w:val="00551657"/>
    <w:rsid w:val="00560326"/>
    <w:rsid w:val="005770D7"/>
    <w:rsid w:val="0058433C"/>
    <w:rsid w:val="00593523"/>
    <w:rsid w:val="005A0BAF"/>
    <w:rsid w:val="005A1604"/>
    <w:rsid w:val="005B1AE4"/>
    <w:rsid w:val="005B5E1F"/>
    <w:rsid w:val="005C7832"/>
    <w:rsid w:val="005E543A"/>
    <w:rsid w:val="00624081"/>
    <w:rsid w:val="00640EE2"/>
    <w:rsid w:val="00641FC0"/>
    <w:rsid w:val="00652946"/>
    <w:rsid w:val="00655DF1"/>
    <w:rsid w:val="00672446"/>
    <w:rsid w:val="00684BA6"/>
    <w:rsid w:val="006960E6"/>
    <w:rsid w:val="006A738E"/>
    <w:rsid w:val="006C70D2"/>
    <w:rsid w:val="006D1FE2"/>
    <w:rsid w:val="006D2EA7"/>
    <w:rsid w:val="006D7E01"/>
    <w:rsid w:val="006F76B7"/>
    <w:rsid w:val="007021B8"/>
    <w:rsid w:val="0070364D"/>
    <w:rsid w:val="007106DB"/>
    <w:rsid w:val="00717115"/>
    <w:rsid w:val="00726C6A"/>
    <w:rsid w:val="00732838"/>
    <w:rsid w:val="00736B04"/>
    <w:rsid w:val="0074173D"/>
    <w:rsid w:val="00745C21"/>
    <w:rsid w:val="00750821"/>
    <w:rsid w:val="00764132"/>
    <w:rsid w:val="00766252"/>
    <w:rsid w:val="00770329"/>
    <w:rsid w:val="00776F61"/>
    <w:rsid w:val="00786D45"/>
    <w:rsid w:val="00792A01"/>
    <w:rsid w:val="007A22A1"/>
    <w:rsid w:val="007A290E"/>
    <w:rsid w:val="007C4E2F"/>
    <w:rsid w:val="007E13C6"/>
    <w:rsid w:val="007E6035"/>
    <w:rsid w:val="007E6798"/>
    <w:rsid w:val="00816B2A"/>
    <w:rsid w:val="008256DD"/>
    <w:rsid w:val="00837CDC"/>
    <w:rsid w:val="008503B2"/>
    <w:rsid w:val="00850B1F"/>
    <w:rsid w:val="00872C2D"/>
    <w:rsid w:val="00875A1C"/>
    <w:rsid w:val="0088218D"/>
    <w:rsid w:val="008B21EA"/>
    <w:rsid w:val="008B6749"/>
    <w:rsid w:val="008C07BE"/>
    <w:rsid w:val="008C3793"/>
    <w:rsid w:val="008E3DFE"/>
    <w:rsid w:val="008E404C"/>
    <w:rsid w:val="00906F23"/>
    <w:rsid w:val="00941CF2"/>
    <w:rsid w:val="009549CE"/>
    <w:rsid w:val="00971505"/>
    <w:rsid w:val="009755C4"/>
    <w:rsid w:val="009B007D"/>
    <w:rsid w:val="009B4CC6"/>
    <w:rsid w:val="009C355C"/>
    <w:rsid w:val="009D4C10"/>
    <w:rsid w:val="009F7B80"/>
    <w:rsid w:val="00A8093E"/>
    <w:rsid w:val="00A91121"/>
    <w:rsid w:val="00A926C4"/>
    <w:rsid w:val="00AC223D"/>
    <w:rsid w:val="00AC7643"/>
    <w:rsid w:val="00AF47A3"/>
    <w:rsid w:val="00B453EC"/>
    <w:rsid w:val="00B47D43"/>
    <w:rsid w:val="00B7253E"/>
    <w:rsid w:val="00B76C46"/>
    <w:rsid w:val="00B93692"/>
    <w:rsid w:val="00BC0FE6"/>
    <w:rsid w:val="00BC7941"/>
    <w:rsid w:val="00BC7AC3"/>
    <w:rsid w:val="00BD12FA"/>
    <w:rsid w:val="00BD1B5D"/>
    <w:rsid w:val="00BE62E7"/>
    <w:rsid w:val="00BF4EC9"/>
    <w:rsid w:val="00BF7587"/>
    <w:rsid w:val="00C069EC"/>
    <w:rsid w:val="00C249BE"/>
    <w:rsid w:val="00C2579B"/>
    <w:rsid w:val="00C27D61"/>
    <w:rsid w:val="00C36E04"/>
    <w:rsid w:val="00C535D0"/>
    <w:rsid w:val="00C641E3"/>
    <w:rsid w:val="00C80C9C"/>
    <w:rsid w:val="00C813F0"/>
    <w:rsid w:val="00C9156C"/>
    <w:rsid w:val="00CA59A2"/>
    <w:rsid w:val="00CC684A"/>
    <w:rsid w:val="00CD2C74"/>
    <w:rsid w:val="00CD2EB5"/>
    <w:rsid w:val="00D15945"/>
    <w:rsid w:val="00D23DA6"/>
    <w:rsid w:val="00D3504F"/>
    <w:rsid w:val="00D6501F"/>
    <w:rsid w:val="00D8400F"/>
    <w:rsid w:val="00D912DB"/>
    <w:rsid w:val="00DC6E9B"/>
    <w:rsid w:val="00DD0C5B"/>
    <w:rsid w:val="00DD1ECF"/>
    <w:rsid w:val="00DD37FC"/>
    <w:rsid w:val="00DD51D8"/>
    <w:rsid w:val="00DF0008"/>
    <w:rsid w:val="00E602A0"/>
    <w:rsid w:val="00E7349F"/>
    <w:rsid w:val="00EA30EF"/>
    <w:rsid w:val="00EA68BD"/>
    <w:rsid w:val="00EA782A"/>
    <w:rsid w:val="00EC6DCF"/>
    <w:rsid w:val="00ED42DB"/>
    <w:rsid w:val="00ED43BE"/>
    <w:rsid w:val="00F12954"/>
    <w:rsid w:val="00F22702"/>
    <w:rsid w:val="00F27FA7"/>
    <w:rsid w:val="00F35CFD"/>
    <w:rsid w:val="00F4199B"/>
    <w:rsid w:val="00F42B4D"/>
    <w:rsid w:val="00F73E7F"/>
    <w:rsid w:val="00F76B69"/>
    <w:rsid w:val="00F8296A"/>
    <w:rsid w:val="00F90035"/>
    <w:rsid w:val="00F97193"/>
    <w:rsid w:val="00F97E09"/>
    <w:rsid w:val="00FB3AB9"/>
    <w:rsid w:val="00FC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unhideWhenUsed/>
    <w:rsid w:val="00DD0C5B"/>
    <w:pPr>
      <w:tabs>
        <w:tab w:val="center" w:pos="4680"/>
        <w:tab w:val="right" w:pos="9360"/>
      </w:tabs>
    </w:pPr>
  </w:style>
  <w:style w:type="character" w:customStyle="1" w:styleId="HeaderChar">
    <w:name w:val="Header Char"/>
    <w:basedOn w:val="DefaultParagraphFont"/>
    <w:link w:val="Header"/>
    <w:uiPriority w:val="99"/>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732838"/>
    <w:rPr>
      <w:color w:val="0563C1" w:themeColor="hyperlink"/>
      <w:u w:val="single"/>
    </w:rPr>
  </w:style>
  <w:style w:type="paragraph" w:styleId="FootnoteText">
    <w:name w:val="footnote text"/>
    <w:basedOn w:val="Normal"/>
    <w:link w:val="FootnoteTextChar"/>
    <w:semiHidden/>
    <w:unhideWhenUsed/>
    <w:rsid w:val="007328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32838"/>
    <w:rPr>
      <w:sz w:val="20"/>
      <w:szCs w:val="20"/>
    </w:rPr>
  </w:style>
  <w:style w:type="character" w:styleId="FootnoteReference">
    <w:name w:val="footnote reference"/>
    <w:basedOn w:val="DefaultParagraphFont"/>
    <w:semiHidden/>
    <w:unhideWhenUsed/>
    <w:rsid w:val="0073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872109804">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E8C19-40DF-4953-8146-C6D99259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F93F2-283B-4164-860C-1714ADE712B2}">
  <ds:schemaRefs>
    <ds:schemaRef ds:uri="http://schemas.openxmlformats.org/officeDocument/2006/bibliography"/>
  </ds:schemaRefs>
</ds:datastoreItem>
</file>

<file path=customXml/itemProps3.xml><?xml version="1.0" encoding="utf-8"?>
<ds:datastoreItem xmlns:ds="http://schemas.openxmlformats.org/officeDocument/2006/customXml" ds:itemID="{158FC385-C566-42D6-A7A1-219EF56CE421}">
  <ds:schemaRefs>
    <ds:schemaRef ds:uri="http://schemas.microsoft.com/sharepoint/v3/contenttype/forms"/>
  </ds:schemaRefs>
</ds:datastoreItem>
</file>

<file path=customXml/itemProps4.xml><?xml version="1.0" encoding="utf-8"?>
<ds:datastoreItem xmlns:ds="http://schemas.openxmlformats.org/officeDocument/2006/customXml" ds:itemID="{4AB46EFF-8305-45FA-97E5-AAC1E4A2A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2022-05-04T21:21:00Z</dcterms:created>
  <dcterms:modified xsi:type="dcterms:W3CDTF">2022-05-04T21:21:00Z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