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4686" w:rsidR="00236735" w:rsidRDefault="00236735" w14:paraId="2B2D9839" w14:textId="77777777">
      <w:pPr>
        <w:tabs>
          <w:tab w:val="center" w:pos="4680"/>
        </w:tabs>
        <w:rPr>
          <w:rFonts w:ascii="Arial" w:hAnsi="Arial" w:cs="Arial"/>
          <w:b/>
          <w:sz w:val="22"/>
          <w:szCs w:val="22"/>
        </w:rPr>
      </w:pPr>
      <w:r w:rsidRPr="00414686">
        <w:rPr>
          <w:rFonts w:ascii="Arial" w:hAnsi="Arial" w:cs="Arial"/>
          <w:b/>
          <w:sz w:val="22"/>
          <w:szCs w:val="22"/>
        </w:rPr>
        <w:t xml:space="preserve">                       </w:t>
      </w:r>
      <w:r w:rsidRPr="00414686">
        <w:rPr>
          <w:rFonts w:ascii="Arial" w:hAnsi="Arial" w:cs="Arial"/>
          <w:b/>
          <w:sz w:val="22"/>
          <w:szCs w:val="22"/>
        </w:rPr>
        <w:tab/>
        <w:t>SUPPORTING STATEMENT</w:t>
      </w:r>
    </w:p>
    <w:p w:rsidRPr="00414686" w:rsidR="00116B84" w:rsidP="00116B84" w:rsidRDefault="00116B84" w14:paraId="0F357D61" w14:textId="77777777">
      <w:pPr>
        <w:tabs>
          <w:tab w:val="center" w:pos="4680"/>
        </w:tabs>
        <w:jc w:val="center"/>
        <w:rPr>
          <w:rFonts w:ascii="Arial" w:hAnsi="Arial" w:cs="Arial"/>
          <w:b/>
          <w:sz w:val="22"/>
          <w:szCs w:val="22"/>
        </w:rPr>
      </w:pPr>
      <w:r w:rsidRPr="00414686">
        <w:rPr>
          <w:rFonts w:ascii="Arial" w:hAnsi="Arial" w:cs="Arial"/>
          <w:b/>
          <w:sz w:val="22"/>
          <w:szCs w:val="22"/>
        </w:rPr>
        <w:t>Internal Revenue Service</w:t>
      </w:r>
    </w:p>
    <w:p w:rsidRPr="00414686" w:rsidR="00236735" w:rsidP="00D16F70" w:rsidRDefault="00D16F70" w14:paraId="1217AE55" w14:textId="77777777">
      <w:pPr>
        <w:jc w:val="center"/>
        <w:rPr>
          <w:rFonts w:ascii="Arial" w:hAnsi="Arial" w:cs="Arial"/>
          <w:b/>
          <w:sz w:val="22"/>
          <w:szCs w:val="22"/>
        </w:rPr>
      </w:pPr>
      <w:r w:rsidRPr="00414686">
        <w:rPr>
          <w:rFonts w:ascii="Arial" w:hAnsi="Arial" w:cs="Arial"/>
          <w:b/>
          <w:sz w:val="22"/>
          <w:szCs w:val="22"/>
        </w:rPr>
        <w:t>(Form 8910)</w:t>
      </w:r>
      <w:r w:rsidRPr="00414686" w:rsidR="00D4667A">
        <w:rPr>
          <w:rFonts w:ascii="Arial" w:hAnsi="Arial" w:cs="Arial"/>
          <w:b/>
          <w:sz w:val="22"/>
          <w:szCs w:val="22"/>
        </w:rPr>
        <w:t xml:space="preserve"> Alternative Motor Vehicle Credit</w:t>
      </w:r>
    </w:p>
    <w:p w:rsidRPr="00414686" w:rsidR="007F6D70" w:rsidP="00D16F70" w:rsidRDefault="007F6D70" w14:paraId="3187C048" w14:textId="77777777">
      <w:pPr>
        <w:jc w:val="center"/>
        <w:rPr>
          <w:rFonts w:ascii="Arial" w:hAnsi="Arial" w:cs="Arial"/>
          <w:b/>
          <w:sz w:val="22"/>
          <w:szCs w:val="22"/>
        </w:rPr>
      </w:pPr>
      <w:r w:rsidRPr="00414686">
        <w:rPr>
          <w:rFonts w:ascii="Arial" w:hAnsi="Arial" w:cs="Arial"/>
          <w:b/>
          <w:sz w:val="22"/>
          <w:szCs w:val="22"/>
        </w:rPr>
        <w:t>OMB</w:t>
      </w:r>
      <w:r w:rsidRPr="00414686" w:rsidR="00E35FFC">
        <w:rPr>
          <w:rFonts w:ascii="Arial" w:hAnsi="Arial" w:cs="Arial"/>
          <w:b/>
          <w:sz w:val="22"/>
          <w:szCs w:val="22"/>
        </w:rPr>
        <w:t xml:space="preserve"> </w:t>
      </w:r>
      <w:r w:rsidRPr="00414686">
        <w:rPr>
          <w:rFonts w:ascii="Arial" w:hAnsi="Arial" w:cs="Arial"/>
          <w:b/>
          <w:sz w:val="22"/>
          <w:szCs w:val="22"/>
        </w:rPr>
        <w:t>#1545-1998</w:t>
      </w:r>
    </w:p>
    <w:p w:rsidRPr="00414686" w:rsidR="00236735" w:rsidRDefault="00236735" w14:paraId="3FE855FC" w14:textId="77777777">
      <w:pPr>
        <w:rPr>
          <w:rFonts w:ascii="Arial" w:hAnsi="Arial" w:cs="Arial"/>
          <w:b/>
          <w:sz w:val="22"/>
          <w:szCs w:val="22"/>
        </w:rPr>
      </w:pPr>
    </w:p>
    <w:p w:rsidRPr="00414686" w:rsidR="00236735" w:rsidP="00414686" w:rsidRDefault="00236735" w14:paraId="1DEFF989" w14:textId="0675DAE1">
      <w:pPr>
        <w:pStyle w:val="ListParagraph"/>
        <w:numPr>
          <w:ilvl w:val="0"/>
          <w:numId w:val="5"/>
        </w:numPr>
        <w:rPr>
          <w:rFonts w:ascii="Arial" w:hAnsi="Arial" w:cs="Arial"/>
          <w:b/>
          <w:sz w:val="22"/>
          <w:szCs w:val="22"/>
        </w:rPr>
      </w:pPr>
      <w:r w:rsidRPr="00414686">
        <w:rPr>
          <w:rFonts w:ascii="Arial" w:hAnsi="Arial" w:cs="Arial"/>
          <w:b/>
          <w:sz w:val="22"/>
          <w:szCs w:val="22"/>
        </w:rPr>
        <w:t>CIRCUMSTANCES NECESSITATING COLLECTION OF INFORMATION</w:t>
      </w:r>
    </w:p>
    <w:p w:rsidRPr="00414686" w:rsidR="00236735" w:rsidRDefault="00236735" w14:paraId="1A44D1AA" w14:textId="77777777">
      <w:pPr>
        <w:rPr>
          <w:rFonts w:ascii="Arial" w:hAnsi="Arial" w:cs="Arial"/>
          <w:b/>
          <w:sz w:val="22"/>
          <w:szCs w:val="22"/>
        </w:rPr>
      </w:pPr>
    </w:p>
    <w:p w:rsidRPr="00414686" w:rsidR="00B347AD" w:rsidP="00B347AD" w:rsidRDefault="00B347AD" w14:paraId="5D2C38E1" w14:textId="77777777">
      <w:pPr>
        <w:ind w:left="720"/>
        <w:rPr>
          <w:rFonts w:ascii="Arial" w:hAnsi="Arial" w:cs="Arial"/>
          <w:sz w:val="22"/>
          <w:szCs w:val="22"/>
        </w:rPr>
      </w:pPr>
      <w:r w:rsidRPr="00414686">
        <w:rPr>
          <w:rFonts w:ascii="Arial" w:hAnsi="Arial" w:cs="Arial"/>
          <w:sz w:val="22"/>
          <w:szCs w:val="22"/>
        </w:rPr>
        <w:t>The President signed the Energy Policy Act of 2005</w:t>
      </w:r>
      <w:r w:rsidRPr="00414686" w:rsidR="00E324F6">
        <w:rPr>
          <w:rFonts w:ascii="Arial" w:hAnsi="Arial" w:cs="Arial"/>
          <w:sz w:val="22"/>
          <w:szCs w:val="22"/>
        </w:rPr>
        <w:t xml:space="preserve"> (“Act”)</w:t>
      </w:r>
      <w:r w:rsidRPr="00414686">
        <w:rPr>
          <w:rFonts w:ascii="Arial" w:hAnsi="Arial" w:cs="Arial"/>
          <w:sz w:val="22"/>
          <w:szCs w:val="22"/>
        </w:rPr>
        <w:t xml:space="preserve"> on </w:t>
      </w:r>
      <w:r w:rsidRPr="00414686" w:rsidR="00E324F6">
        <w:rPr>
          <w:rFonts w:ascii="Arial" w:hAnsi="Arial" w:cs="Arial"/>
          <w:sz w:val="22"/>
          <w:szCs w:val="22"/>
        </w:rPr>
        <w:t xml:space="preserve">August </w:t>
      </w:r>
      <w:r w:rsidRPr="00414686">
        <w:rPr>
          <w:rFonts w:ascii="Arial" w:hAnsi="Arial" w:cs="Arial"/>
          <w:sz w:val="22"/>
          <w:szCs w:val="22"/>
        </w:rPr>
        <w:t>8</w:t>
      </w:r>
      <w:r w:rsidRPr="00414686" w:rsidR="00E324F6">
        <w:rPr>
          <w:rFonts w:ascii="Arial" w:hAnsi="Arial" w:cs="Arial"/>
          <w:sz w:val="22"/>
          <w:szCs w:val="22"/>
        </w:rPr>
        <w:t>, 20</w:t>
      </w:r>
      <w:r w:rsidRPr="00414686">
        <w:rPr>
          <w:rFonts w:ascii="Arial" w:hAnsi="Arial" w:cs="Arial"/>
          <w:sz w:val="22"/>
          <w:szCs w:val="22"/>
        </w:rPr>
        <w:t xml:space="preserve">05, enacting legislation that allows taxpayers to claim a credit for certain alternative motor vehicles placed in service after </w:t>
      </w:r>
      <w:r w:rsidRPr="00414686" w:rsidR="00E324F6">
        <w:rPr>
          <w:rFonts w:ascii="Arial" w:hAnsi="Arial" w:cs="Arial"/>
          <w:sz w:val="22"/>
          <w:szCs w:val="22"/>
        </w:rPr>
        <w:t xml:space="preserve">December </w:t>
      </w:r>
      <w:r w:rsidRPr="00414686">
        <w:rPr>
          <w:rFonts w:ascii="Arial" w:hAnsi="Arial" w:cs="Arial"/>
          <w:sz w:val="22"/>
          <w:szCs w:val="22"/>
        </w:rPr>
        <w:t>31</w:t>
      </w:r>
      <w:r w:rsidRPr="00414686" w:rsidR="00E324F6">
        <w:rPr>
          <w:rFonts w:ascii="Arial" w:hAnsi="Arial" w:cs="Arial"/>
          <w:sz w:val="22"/>
          <w:szCs w:val="22"/>
        </w:rPr>
        <w:t>, 20</w:t>
      </w:r>
      <w:r w:rsidRPr="00414686">
        <w:rPr>
          <w:rFonts w:ascii="Arial" w:hAnsi="Arial" w:cs="Arial"/>
          <w:sz w:val="22"/>
          <w:szCs w:val="22"/>
        </w:rPr>
        <w:t>05.</w:t>
      </w:r>
    </w:p>
    <w:p w:rsidRPr="00414686" w:rsidR="00B347AD" w:rsidP="00B347AD" w:rsidRDefault="00B347AD" w14:paraId="048EEC94" w14:textId="77777777">
      <w:pPr>
        <w:ind w:left="720"/>
        <w:rPr>
          <w:rFonts w:ascii="Arial" w:hAnsi="Arial" w:cs="Arial"/>
          <w:sz w:val="22"/>
          <w:szCs w:val="22"/>
        </w:rPr>
      </w:pPr>
    </w:p>
    <w:p w:rsidR="00B347AD" w:rsidP="00B347AD" w:rsidRDefault="00B347AD" w14:paraId="7A169F43" w14:textId="695D49D4">
      <w:pPr>
        <w:ind w:left="720"/>
        <w:rPr>
          <w:rFonts w:ascii="Arial" w:hAnsi="Arial" w:cs="Arial"/>
          <w:sz w:val="22"/>
          <w:szCs w:val="22"/>
        </w:rPr>
      </w:pPr>
      <w:r w:rsidRPr="00414686">
        <w:rPr>
          <w:rFonts w:ascii="Arial" w:hAnsi="Arial" w:cs="Arial"/>
          <w:sz w:val="22"/>
          <w:szCs w:val="22"/>
        </w:rPr>
        <w:t xml:space="preserve">This legislation is intended to promote the lease or purchase of certain motor vehicles that make use of alternative technology. Qualifying vehicles are identified, and the entity that uses the vehicle can figure the amount of the credit. The credit can be claimed by individual and business taxpayers. For business taxpayers, some or </w:t>
      </w:r>
      <w:proofErr w:type="gramStart"/>
      <w:r w:rsidRPr="00414686">
        <w:rPr>
          <w:rFonts w:ascii="Arial" w:hAnsi="Arial" w:cs="Arial"/>
          <w:sz w:val="22"/>
          <w:szCs w:val="22"/>
        </w:rPr>
        <w:t>all of</w:t>
      </w:r>
      <w:proofErr w:type="gramEnd"/>
      <w:r w:rsidRPr="00414686">
        <w:rPr>
          <w:rFonts w:ascii="Arial" w:hAnsi="Arial" w:cs="Arial"/>
          <w:sz w:val="22"/>
          <w:szCs w:val="22"/>
        </w:rPr>
        <w:t xml:space="preserve"> the credit may be claimed as a part of the general business credit. In certain circumstances, the amount of credit claimed may be limited if the vehicle is purchased during the </w:t>
      </w:r>
      <w:r w:rsidRPr="00414686" w:rsidR="00D16F70">
        <w:rPr>
          <w:rFonts w:ascii="Arial" w:hAnsi="Arial" w:cs="Arial"/>
          <w:sz w:val="22"/>
          <w:szCs w:val="22"/>
        </w:rPr>
        <w:t>phase-out</w:t>
      </w:r>
      <w:r w:rsidRPr="00414686">
        <w:rPr>
          <w:rFonts w:ascii="Arial" w:hAnsi="Arial" w:cs="Arial"/>
          <w:sz w:val="22"/>
          <w:szCs w:val="22"/>
        </w:rPr>
        <w:t xml:space="preserve"> period.</w:t>
      </w:r>
    </w:p>
    <w:p w:rsidR="00064811" w:rsidP="00B347AD" w:rsidRDefault="00064811" w14:paraId="3AE63803" w14:textId="2CFF9771">
      <w:pPr>
        <w:ind w:left="720"/>
        <w:rPr>
          <w:rFonts w:ascii="Arial" w:hAnsi="Arial" w:cs="Arial"/>
          <w:sz w:val="22"/>
          <w:szCs w:val="22"/>
        </w:rPr>
      </w:pPr>
    </w:p>
    <w:p w:rsidRPr="00414686" w:rsidR="00064811" w:rsidP="00B347AD" w:rsidRDefault="00064811" w14:paraId="6461A769" w14:textId="2B9B45F3">
      <w:pPr>
        <w:ind w:left="720"/>
        <w:rPr>
          <w:rFonts w:ascii="Arial" w:hAnsi="Arial" w:cs="Arial"/>
          <w:sz w:val="22"/>
          <w:szCs w:val="22"/>
        </w:rPr>
      </w:pPr>
      <w:r w:rsidRPr="00414686">
        <w:rPr>
          <w:rFonts w:ascii="Arial" w:hAnsi="Arial" w:cs="Arial"/>
          <w:sz w:val="22"/>
          <w:szCs w:val="22"/>
        </w:rPr>
        <w:t>Internal Revenue Code</w:t>
      </w:r>
      <w:r w:rsidR="0055073E">
        <w:rPr>
          <w:rFonts w:ascii="Arial" w:hAnsi="Arial" w:cs="Arial"/>
          <w:sz w:val="22"/>
          <w:szCs w:val="22"/>
        </w:rPr>
        <w:t xml:space="preserve"> (IRC)</w:t>
      </w:r>
      <w:r w:rsidRPr="00414686">
        <w:rPr>
          <w:rFonts w:ascii="Arial" w:hAnsi="Arial" w:cs="Arial"/>
          <w:sz w:val="22"/>
          <w:szCs w:val="22"/>
        </w:rPr>
        <w:t xml:space="preserve"> 30B provides for a credit determined under IRC 30B(b), for certain qualified fuel cell motor vehicles. The base amount of the new qualified fuel cell motor vehicle credit varies with the gross vehicle weight rating of the vehicle.</w:t>
      </w:r>
    </w:p>
    <w:p w:rsidRPr="00414686" w:rsidR="00236735" w:rsidP="000759E2" w:rsidRDefault="00236735" w14:paraId="50E8C1B4" w14:textId="77777777">
      <w:pPr>
        <w:ind w:left="720"/>
        <w:rPr>
          <w:rFonts w:ascii="Arial" w:hAnsi="Arial" w:cs="Arial"/>
          <w:color w:val="FF0000"/>
          <w:sz w:val="22"/>
          <w:szCs w:val="22"/>
        </w:rPr>
      </w:pPr>
    </w:p>
    <w:p w:rsidRPr="00414686" w:rsidR="00236735" w:rsidP="00414686" w:rsidRDefault="00236735" w14:paraId="0C5BF3AE" w14:textId="1B75FFD3">
      <w:pPr>
        <w:pStyle w:val="ListParagraph"/>
        <w:numPr>
          <w:ilvl w:val="0"/>
          <w:numId w:val="5"/>
        </w:numPr>
        <w:rPr>
          <w:rFonts w:ascii="Arial" w:hAnsi="Arial" w:cs="Arial"/>
          <w:b/>
          <w:sz w:val="22"/>
          <w:szCs w:val="22"/>
        </w:rPr>
      </w:pPr>
      <w:r w:rsidRPr="00414686">
        <w:rPr>
          <w:rFonts w:ascii="Arial" w:hAnsi="Arial" w:cs="Arial"/>
          <w:b/>
          <w:sz w:val="22"/>
          <w:szCs w:val="22"/>
        </w:rPr>
        <w:t xml:space="preserve">USE OF DATA              </w:t>
      </w:r>
    </w:p>
    <w:p w:rsidRPr="00414686" w:rsidR="00236735" w:rsidRDefault="00236735" w14:paraId="3EA01328" w14:textId="77777777">
      <w:pPr>
        <w:rPr>
          <w:rFonts w:ascii="Arial" w:hAnsi="Arial" w:cs="Arial"/>
          <w:b/>
          <w:sz w:val="22"/>
          <w:szCs w:val="22"/>
        </w:rPr>
      </w:pPr>
    </w:p>
    <w:p w:rsidRPr="00414686" w:rsidR="00236735" w:rsidP="000759E2" w:rsidRDefault="000759E2" w14:paraId="1E0BC12C" w14:textId="77777777">
      <w:pPr>
        <w:ind w:left="720"/>
        <w:rPr>
          <w:rFonts w:ascii="Arial" w:hAnsi="Arial" w:cs="Arial"/>
          <w:sz w:val="22"/>
          <w:szCs w:val="22"/>
        </w:rPr>
      </w:pPr>
      <w:r w:rsidRPr="00414686">
        <w:rPr>
          <w:rFonts w:ascii="Arial" w:hAnsi="Arial" w:cs="Arial"/>
          <w:sz w:val="22"/>
          <w:szCs w:val="22"/>
        </w:rPr>
        <w:t xml:space="preserve">Form </w:t>
      </w:r>
      <w:r w:rsidRPr="00414686" w:rsidR="00B347AD">
        <w:rPr>
          <w:rFonts w:ascii="Arial" w:hAnsi="Arial" w:cs="Arial"/>
          <w:sz w:val="22"/>
          <w:szCs w:val="22"/>
        </w:rPr>
        <w:t>8910</w:t>
      </w:r>
      <w:r w:rsidRPr="00414686">
        <w:rPr>
          <w:rFonts w:ascii="Arial" w:hAnsi="Arial" w:cs="Arial"/>
          <w:sz w:val="22"/>
          <w:szCs w:val="22"/>
        </w:rPr>
        <w:t xml:space="preserve"> will provide eligible taxpayers a standardized format to claim this credit.</w:t>
      </w:r>
    </w:p>
    <w:p w:rsidRPr="00414686" w:rsidR="00236735" w:rsidRDefault="00236735" w14:paraId="43FE6E14" w14:textId="77777777">
      <w:pPr>
        <w:rPr>
          <w:rFonts w:ascii="Arial" w:hAnsi="Arial" w:cs="Arial"/>
          <w:b/>
          <w:sz w:val="22"/>
          <w:szCs w:val="22"/>
          <w:u w:val="single"/>
        </w:rPr>
      </w:pPr>
      <w:r w:rsidRPr="00414686">
        <w:rPr>
          <w:rFonts w:ascii="Arial" w:hAnsi="Arial" w:cs="Arial"/>
          <w:b/>
          <w:sz w:val="22"/>
          <w:szCs w:val="22"/>
        </w:rPr>
        <w:t xml:space="preserve">               </w:t>
      </w:r>
    </w:p>
    <w:p w:rsidRPr="00414686" w:rsidR="00236735" w:rsidP="00414686" w:rsidRDefault="00236735" w14:paraId="12D1DED8" w14:textId="77777777">
      <w:pPr>
        <w:pStyle w:val="ListParagraph"/>
        <w:numPr>
          <w:ilvl w:val="0"/>
          <w:numId w:val="5"/>
        </w:numPr>
        <w:rPr>
          <w:rFonts w:ascii="Arial" w:hAnsi="Arial" w:cs="Arial"/>
          <w:b/>
          <w:sz w:val="22"/>
          <w:szCs w:val="22"/>
        </w:rPr>
      </w:pPr>
      <w:r w:rsidRPr="00414686">
        <w:rPr>
          <w:rFonts w:ascii="Arial" w:hAnsi="Arial" w:cs="Arial"/>
          <w:b/>
          <w:sz w:val="22"/>
          <w:szCs w:val="22"/>
        </w:rPr>
        <w:t>USE OF IMPROVED INFORMATION TECHNOLOGY TO REDUCE BURDEN</w:t>
      </w:r>
    </w:p>
    <w:p w:rsidRPr="00414686" w:rsidR="00236735" w:rsidRDefault="00236735" w14:paraId="185EB553" w14:textId="77777777">
      <w:pPr>
        <w:rPr>
          <w:rFonts w:ascii="Arial" w:hAnsi="Arial" w:cs="Arial"/>
          <w:b/>
          <w:sz w:val="22"/>
          <w:szCs w:val="22"/>
        </w:rPr>
      </w:pPr>
    </w:p>
    <w:p w:rsidRPr="00414686" w:rsidR="00236735" w:rsidRDefault="00BC35A7" w14:paraId="045EF51E" w14:textId="77777777">
      <w:pPr>
        <w:ind w:left="720"/>
        <w:rPr>
          <w:rFonts w:ascii="Arial" w:hAnsi="Arial" w:cs="Arial"/>
          <w:sz w:val="22"/>
          <w:szCs w:val="22"/>
        </w:rPr>
      </w:pPr>
      <w:r w:rsidRPr="00414686">
        <w:rPr>
          <w:rFonts w:ascii="Arial" w:hAnsi="Arial" w:cs="Arial"/>
          <w:sz w:val="22"/>
          <w:szCs w:val="22"/>
        </w:rPr>
        <w:t>Electronic filing of Form 8910 is currently available.</w:t>
      </w:r>
    </w:p>
    <w:p w:rsidRPr="00414686" w:rsidR="00236735" w:rsidRDefault="00236735" w14:paraId="49EE29B5" w14:textId="77777777">
      <w:pPr>
        <w:ind w:left="720"/>
        <w:rPr>
          <w:rFonts w:ascii="Arial" w:hAnsi="Arial" w:cs="Arial"/>
          <w:b/>
          <w:sz w:val="22"/>
          <w:szCs w:val="22"/>
        </w:rPr>
      </w:pPr>
    </w:p>
    <w:p w:rsidRPr="00414686" w:rsidR="00236735" w:rsidP="00414686" w:rsidRDefault="00236735" w14:paraId="50C2EC3B" w14:textId="18E40338">
      <w:pPr>
        <w:pStyle w:val="ListParagraph"/>
        <w:numPr>
          <w:ilvl w:val="0"/>
          <w:numId w:val="5"/>
        </w:numPr>
        <w:rPr>
          <w:rFonts w:ascii="Arial" w:hAnsi="Arial" w:cs="Arial"/>
          <w:b/>
          <w:sz w:val="22"/>
          <w:szCs w:val="22"/>
        </w:rPr>
      </w:pPr>
      <w:r w:rsidRPr="00414686">
        <w:rPr>
          <w:rFonts w:ascii="Arial" w:hAnsi="Arial" w:cs="Arial"/>
          <w:b/>
          <w:sz w:val="22"/>
          <w:szCs w:val="22"/>
        </w:rPr>
        <w:t>EFFORTS TO IDENTIFY DUPLICATION</w:t>
      </w:r>
    </w:p>
    <w:p w:rsidRPr="00414686" w:rsidR="00236735" w:rsidRDefault="00236735" w14:paraId="60ED675A" w14:textId="77777777">
      <w:pPr>
        <w:rPr>
          <w:rFonts w:ascii="Arial" w:hAnsi="Arial" w:cs="Arial"/>
          <w:b/>
          <w:sz w:val="22"/>
          <w:szCs w:val="22"/>
        </w:rPr>
      </w:pPr>
    </w:p>
    <w:p w:rsidRPr="00414686" w:rsidR="00116B84" w:rsidP="00116B84" w:rsidRDefault="00116B84" w14:paraId="0EA2D252" w14:textId="77777777">
      <w:pPr>
        <w:ind w:left="720"/>
        <w:rPr>
          <w:rFonts w:ascii="Arial" w:hAnsi="Arial" w:cs="Arial"/>
          <w:sz w:val="22"/>
          <w:szCs w:val="22"/>
        </w:rPr>
      </w:pPr>
      <w:r w:rsidRPr="00414686">
        <w:rPr>
          <w:rFonts w:ascii="Arial" w:hAnsi="Arial" w:cs="Arial"/>
          <w:iCs/>
          <w:sz w:val="22"/>
          <w:szCs w:val="22"/>
        </w:rPr>
        <w:t>The information obtained through this collection is unique and is not already available for use or adaptation from another source.</w:t>
      </w:r>
    </w:p>
    <w:p w:rsidRPr="00414686" w:rsidR="00236735" w:rsidRDefault="00236735" w14:paraId="176B597A" w14:textId="77777777">
      <w:pPr>
        <w:rPr>
          <w:rFonts w:ascii="Arial" w:hAnsi="Arial" w:cs="Arial"/>
          <w:b/>
          <w:sz w:val="22"/>
          <w:szCs w:val="22"/>
        </w:rPr>
      </w:pPr>
    </w:p>
    <w:p w:rsidRPr="00414686" w:rsidR="00236735" w:rsidP="00414686" w:rsidRDefault="00236735" w14:paraId="0C544DF4" w14:textId="311E243B">
      <w:pPr>
        <w:pStyle w:val="ListParagraph"/>
        <w:numPr>
          <w:ilvl w:val="0"/>
          <w:numId w:val="5"/>
        </w:numPr>
        <w:rPr>
          <w:rFonts w:ascii="Arial" w:hAnsi="Arial" w:cs="Arial"/>
          <w:b/>
          <w:sz w:val="22"/>
          <w:szCs w:val="22"/>
        </w:rPr>
      </w:pPr>
      <w:r w:rsidRPr="00414686">
        <w:rPr>
          <w:rFonts w:ascii="Arial" w:hAnsi="Arial" w:cs="Arial"/>
          <w:b/>
          <w:sz w:val="22"/>
          <w:szCs w:val="22"/>
        </w:rPr>
        <w:t>METHODS TO MINIMIZE BURDEN ON SMALL BUSINESSES OR OTHER</w:t>
      </w:r>
      <w:r w:rsidRPr="00414686" w:rsidR="00A1465C">
        <w:rPr>
          <w:rFonts w:ascii="Arial" w:hAnsi="Arial" w:cs="Arial"/>
          <w:b/>
          <w:sz w:val="22"/>
          <w:szCs w:val="22"/>
        </w:rPr>
        <w:t xml:space="preserve"> </w:t>
      </w:r>
      <w:r w:rsidRPr="00414686">
        <w:rPr>
          <w:rFonts w:ascii="Arial" w:hAnsi="Arial" w:cs="Arial"/>
          <w:b/>
          <w:sz w:val="22"/>
          <w:szCs w:val="22"/>
        </w:rPr>
        <w:t>SMALL ENTITIES</w:t>
      </w:r>
    </w:p>
    <w:p w:rsidRPr="00414686" w:rsidR="00236735" w:rsidRDefault="00236735" w14:paraId="193F38B3" w14:textId="77777777">
      <w:pPr>
        <w:rPr>
          <w:rFonts w:ascii="Arial" w:hAnsi="Arial" w:cs="Arial"/>
          <w:b/>
          <w:sz w:val="22"/>
          <w:szCs w:val="22"/>
        </w:rPr>
      </w:pPr>
    </w:p>
    <w:p w:rsidRPr="00414686" w:rsidR="00116B84" w:rsidP="00116B84" w:rsidRDefault="00116B84" w14:paraId="296EE134" w14:textId="77777777">
      <w:pPr>
        <w:ind w:left="720"/>
        <w:rPr>
          <w:rFonts w:ascii="Arial" w:hAnsi="Arial" w:cs="Arial"/>
          <w:sz w:val="22"/>
          <w:szCs w:val="22"/>
        </w:rPr>
      </w:pPr>
      <w:r w:rsidRPr="00414686">
        <w:rPr>
          <w:rFonts w:ascii="Arial" w:hAnsi="Arial" w:cs="Arial"/>
          <w:sz w:val="22"/>
          <w:szCs w:val="22"/>
        </w:rPr>
        <w:t xml:space="preserve">The collection of information requirement will not have a significant economic impact on a substantial number of small entities. </w:t>
      </w:r>
    </w:p>
    <w:p w:rsidRPr="00414686" w:rsidR="00D4667A" w:rsidP="00116B84" w:rsidRDefault="00D4667A" w14:paraId="1DC247E2" w14:textId="77777777">
      <w:pPr>
        <w:ind w:left="720"/>
        <w:rPr>
          <w:rFonts w:ascii="Arial" w:hAnsi="Arial" w:cs="Arial"/>
          <w:sz w:val="22"/>
          <w:szCs w:val="22"/>
        </w:rPr>
      </w:pPr>
    </w:p>
    <w:p w:rsidRPr="00414686" w:rsidR="00236735" w:rsidP="00414686" w:rsidRDefault="00236735" w14:paraId="005F9868" w14:textId="54D0BEE1">
      <w:pPr>
        <w:pStyle w:val="ListParagraph"/>
        <w:numPr>
          <w:ilvl w:val="0"/>
          <w:numId w:val="5"/>
        </w:numPr>
        <w:rPr>
          <w:rFonts w:ascii="Arial" w:hAnsi="Arial" w:cs="Arial"/>
          <w:b/>
          <w:sz w:val="22"/>
          <w:szCs w:val="22"/>
        </w:rPr>
      </w:pPr>
      <w:r w:rsidRPr="00414686">
        <w:rPr>
          <w:rFonts w:ascii="Arial" w:hAnsi="Arial" w:cs="Arial"/>
          <w:b/>
          <w:sz w:val="22"/>
          <w:szCs w:val="22"/>
        </w:rPr>
        <w:t>CONSEQUENCES OF LESS FREQUENT COLLECTION ON FEDERAL PROGRAMS</w:t>
      </w:r>
      <w:r w:rsidRPr="00414686" w:rsidR="00AB58DB">
        <w:rPr>
          <w:rFonts w:ascii="Arial" w:hAnsi="Arial" w:cs="Arial"/>
          <w:b/>
          <w:sz w:val="22"/>
          <w:szCs w:val="22"/>
        </w:rPr>
        <w:t xml:space="preserve"> </w:t>
      </w:r>
      <w:r w:rsidRPr="00414686">
        <w:rPr>
          <w:rFonts w:ascii="Arial" w:hAnsi="Arial" w:cs="Arial"/>
          <w:b/>
          <w:sz w:val="22"/>
          <w:szCs w:val="22"/>
        </w:rPr>
        <w:t>OR POLICY ACTIVITIES</w:t>
      </w:r>
    </w:p>
    <w:p w:rsidRPr="00414686" w:rsidR="00236735" w:rsidRDefault="00236735" w14:paraId="6E668E38" w14:textId="77777777">
      <w:pPr>
        <w:rPr>
          <w:rFonts w:ascii="Arial" w:hAnsi="Arial" w:cs="Arial"/>
          <w:b/>
          <w:sz w:val="22"/>
          <w:szCs w:val="22"/>
        </w:rPr>
      </w:pPr>
    </w:p>
    <w:p w:rsidRPr="00414686" w:rsidR="009305E7" w:rsidP="009305E7" w:rsidRDefault="009305E7" w14:paraId="6F6ADC46" w14:textId="77777777">
      <w:pPr>
        <w:ind w:left="720" w:firstLine="15"/>
        <w:rPr>
          <w:rFonts w:ascii="Arial" w:hAnsi="Arial" w:cs="Arial"/>
          <w:sz w:val="22"/>
          <w:szCs w:val="22"/>
        </w:rPr>
      </w:pPr>
      <w:r w:rsidRPr="00414686">
        <w:rPr>
          <w:rFonts w:ascii="Arial" w:hAnsi="Arial" w:cs="Arial"/>
          <w:sz w:val="22"/>
          <w:szCs w:val="22"/>
        </w:rPr>
        <w:t xml:space="preserve">Consequences of less frequent collection on federal programs or policy activities </w:t>
      </w:r>
      <w:r w:rsidRPr="00414686" w:rsidR="00B755DD">
        <w:rPr>
          <w:rFonts w:ascii="Arial" w:hAnsi="Arial" w:cs="Arial"/>
          <w:sz w:val="22"/>
          <w:szCs w:val="22"/>
        </w:rPr>
        <w:t>w</w:t>
      </w:r>
      <w:r w:rsidRPr="00414686">
        <w:rPr>
          <w:rFonts w:ascii="Arial" w:hAnsi="Arial" w:cs="Arial"/>
          <w:sz w:val="22"/>
          <w:szCs w:val="22"/>
        </w:rPr>
        <w:t>ould result in a decreased amount of taxes collected by the Service, inaccurate and untimely filing of tax returns, and an increase in tax violations.</w:t>
      </w:r>
    </w:p>
    <w:p w:rsidRPr="00414686" w:rsidR="00236735" w:rsidRDefault="00236735" w14:paraId="7191613D" w14:textId="77777777">
      <w:pPr>
        <w:rPr>
          <w:rFonts w:ascii="Arial" w:hAnsi="Arial" w:cs="Arial"/>
          <w:b/>
          <w:sz w:val="22"/>
          <w:szCs w:val="22"/>
        </w:rPr>
      </w:pPr>
    </w:p>
    <w:p w:rsidRPr="00414686" w:rsidR="00236735" w:rsidRDefault="00236735" w14:paraId="714C4C15" w14:textId="77777777">
      <w:pPr>
        <w:rPr>
          <w:rFonts w:ascii="Arial" w:hAnsi="Arial" w:cs="Arial"/>
          <w:b/>
          <w:sz w:val="22"/>
          <w:szCs w:val="22"/>
        </w:rPr>
        <w:sectPr w:rsidRPr="00414686" w:rsidR="00236735" w:rsidSect="00D16F70">
          <w:endnotePr>
            <w:numFmt w:val="decimal"/>
          </w:endnotePr>
          <w:pgSz w:w="12240" w:h="15840"/>
          <w:pgMar w:top="1440" w:right="1440" w:bottom="864" w:left="1440" w:header="1440" w:footer="1440" w:gutter="0"/>
          <w:cols w:space="720"/>
          <w:noEndnote/>
        </w:sectPr>
      </w:pPr>
    </w:p>
    <w:p w:rsidRPr="00414686" w:rsidR="00236735" w:rsidP="00414686" w:rsidRDefault="00236735" w14:paraId="4DF70EE4" w14:textId="2EDF657C">
      <w:pPr>
        <w:pStyle w:val="ListParagraph"/>
        <w:numPr>
          <w:ilvl w:val="0"/>
          <w:numId w:val="5"/>
        </w:numPr>
        <w:rPr>
          <w:rFonts w:ascii="Arial" w:hAnsi="Arial" w:cs="Arial"/>
          <w:b/>
          <w:sz w:val="22"/>
          <w:szCs w:val="22"/>
        </w:rPr>
      </w:pPr>
      <w:r w:rsidRPr="00414686">
        <w:rPr>
          <w:rFonts w:ascii="Arial" w:hAnsi="Arial" w:cs="Arial"/>
          <w:b/>
          <w:sz w:val="22"/>
          <w:szCs w:val="22"/>
        </w:rPr>
        <w:t xml:space="preserve">SPECIAL CIRCUMSTANCES REQUIRING DATA COLLECTION TO </w:t>
      </w:r>
      <w:r w:rsidRPr="00414686" w:rsidR="0055073E">
        <w:rPr>
          <w:rFonts w:ascii="Arial" w:hAnsi="Arial" w:cs="Arial"/>
          <w:b/>
          <w:sz w:val="22"/>
          <w:szCs w:val="22"/>
        </w:rPr>
        <w:t>BE INCONSISTENT</w:t>
      </w:r>
      <w:r w:rsidRPr="00414686">
        <w:rPr>
          <w:rFonts w:ascii="Arial" w:hAnsi="Arial" w:cs="Arial"/>
          <w:b/>
          <w:sz w:val="22"/>
          <w:szCs w:val="22"/>
        </w:rPr>
        <w:t xml:space="preserve"> WITH GUIDELINES IN 5 CFR 1320.5(d)(2)</w:t>
      </w:r>
    </w:p>
    <w:p w:rsidRPr="00414686" w:rsidR="00236735" w:rsidRDefault="00236735" w14:paraId="1A031A98" w14:textId="77777777">
      <w:pPr>
        <w:rPr>
          <w:rFonts w:ascii="Arial" w:hAnsi="Arial" w:cs="Arial"/>
          <w:b/>
          <w:sz w:val="22"/>
          <w:szCs w:val="22"/>
        </w:rPr>
      </w:pPr>
    </w:p>
    <w:p w:rsidRPr="00414686" w:rsidR="00A82C7D" w:rsidP="00584905" w:rsidRDefault="00584905" w14:paraId="1A8AD6A0" w14:textId="39A28752">
      <w:pPr>
        <w:ind w:left="720" w:firstLine="15"/>
        <w:rPr>
          <w:rFonts w:ascii="Arial" w:hAnsi="Arial" w:cs="Arial"/>
          <w:sz w:val="22"/>
          <w:szCs w:val="22"/>
        </w:rPr>
      </w:pPr>
      <w:r w:rsidRPr="00414686">
        <w:rPr>
          <w:rFonts w:ascii="Arial" w:hAnsi="Arial" w:cs="Arial"/>
          <w:sz w:val="22"/>
          <w:szCs w:val="22"/>
        </w:rPr>
        <w:t>There are no special circumstances requiring data collection to be inconsistent with guidelines in 5 CFR 1320(d)(2).</w:t>
      </w:r>
    </w:p>
    <w:p w:rsidR="00A7424C" w:rsidP="00A82C7D" w:rsidRDefault="00A7424C" w14:paraId="03D72CCF" w14:textId="70DEB439">
      <w:pPr>
        <w:ind w:left="720" w:firstLine="15"/>
        <w:rPr>
          <w:rFonts w:ascii="Arial" w:hAnsi="Arial" w:cs="Arial"/>
          <w:b/>
          <w:sz w:val="22"/>
          <w:szCs w:val="22"/>
        </w:rPr>
      </w:pPr>
    </w:p>
    <w:p w:rsidRPr="00414686" w:rsidR="00236735" w:rsidP="00414686" w:rsidRDefault="00236735" w14:paraId="7CA4F667" w14:textId="4028B049">
      <w:pPr>
        <w:pStyle w:val="ListParagraph"/>
        <w:numPr>
          <w:ilvl w:val="0"/>
          <w:numId w:val="5"/>
        </w:numPr>
        <w:rPr>
          <w:rFonts w:ascii="Arial" w:hAnsi="Arial" w:cs="Arial"/>
          <w:b/>
          <w:bCs/>
          <w:sz w:val="22"/>
          <w:szCs w:val="22"/>
        </w:rPr>
      </w:pPr>
      <w:r w:rsidRPr="00414686">
        <w:rPr>
          <w:rFonts w:ascii="Arial" w:hAnsi="Arial" w:cs="Arial"/>
          <w:b/>
          <w:bCs/>
          <w:sz w:val="22"/>
          <w:szCs w:val="22"/>
        </w:rPr>
        <w:t>CONSULTATION WITH INDIVIDUALS OUTSIDE OF THE AGENCY ON</w:t>
      </w:r>
      <w:r w:rsidRPr="00414686" w:rsidR="00A82C7D">
        <w:rPr>
          <w:b/>
          <w:bCs/>
        </w:rPr>
        <w:t xml:space="preserve"> </w:t>
      </w:r>
      <w:r w:rsidRPr="00414686">
        <w:rPr>
          <w:rFonts w:ascii="Arial" w:hAnsi="Arial" w:cs="Arial"/>
          <w:b/>
          <w:bCs/>
          <w:sz w:val="22"/>
          <w:szCs w:val="22"/>
        </w:rPr>
        <w:t>AVAILABILITY OF DATA, FREQUENCY OF COLLECTION, CLARITY OF</w:t>
      </w:r>
      <w:r w:rsidRPr="00414686" w:rsidR="00A82C7D">
        <w:rPr>
          <w:rFonts w:ascii="Arial" w:hAnsi="Arial" w:cs="Arial"/>
          <w:b/>
          <w:bCs/>
          <w:sz w:val="22"/>
          <w:szCs w:val="22"/>
        </w:rPr>
        <w:t xml:space="preserve"> </w:t>
      </w:r>
      <w:r w:rsidRPr="00414686">
        <w:rPr>
          <w:rFonts w:ascii="Arial" w:hAnsi="Arial" w:cs="Arial"/>
          <w:b/>
          <w:bCs/>
          <w:sz w:val="22"/>
          <w:szCs w:val="22"/>
        </w:rPr>
        <w:t>INSTRUCTIONS AND FORMS, AND DATA ELEMENTS</w:t>
      </w:r>
    </w:p>
    <w:p w:rsidRPr="00414686" w:rsidR="00236735" w:rsidRDefault="00236735" w14:paraId="5F8DD2CA" w14:textId="77777777">
      <w:pPr>
        <w:ind w:left="720"/>
        <w:rPr>
          <w:rFonts w:ascii="Arial" w:hAnsi="Arial" w:cs="Arial"/>
          <w:sz w:val="22"/>
          <w:szCs w:val="22"/>
        </w:rPr>
      </w:pPr>
      <w:r w:rsidRPr="00414686">
        <w:rPr>
          <w:rFonts w:ascii="Arial" w:hAnsi="Arial" w:cs="Arial"/>
          <w:sz w:val="22"/>
          <w:szCs w:val="22"/>
        </w:rPr>
        <w:t xml:space="preserve"> </w:t>
      </w:r>
    </w:p>
    <w:p w:rsidRPr="00414686" w:rsidR="00236735" w:rsidP="00584905" w:rsidRDefault="001A17B9" w14:paraId="5EDC7582" w14:textId="6D11E09F">
      <w:pPr>
        <w:ind w:left="720"/>
        <w:rPr>
          <w:rFonts w:ascii="Arial" w:hAnsi="Arial" w:cs="Arial"/>
          <w:sz w:val="22"/>
          <w:szCs w:val="22"/>
        </w:rPr>
      </w:pPr>
      <w:r w:rsidRPr="00414686">
        <w:rPr>
          <w:rFonts w:ascii="Arial" w:hAnsi="Arial" w:cs="Arial"/>
          <w:sz w:val="22"/>
          <w:szCs w:val="22"/>
        </w:rPr>
        <w:t xml:space="preserve">In response to the Federal Register </w:t>
      </w:r>
      <w:r w:rsidRPr="00414686" w:rsidR="00BC71EB">
        <w:rPr>
          <w:rFonts w:ascii="Arial" w:hAnsi="Arial" w:cs="Arial"/>
          <w:sz w:val="22"/>
          <w:szCs w:val="22"/>
        </w:rPr>
        <w:t>n</w:t>
      </w:r>
      <w:r w:rsidRPr="00414686">
        <w:rPr>
          <w:rFonts w:ascii="Arial" w:hAnsi="Arial" w:cs="Arial"/>
          <w:sz w:val="22"/>
          <w:szCs w:val="22"/>
        </w:rPr>
        <w:t xml:space="preserve">otice dated </w:t>
      </w:r>
      <w:r w:rsidRPr="00414686" w:rsidR="00C83A2B">
        <w:rPr>
          <w:rFonts w:ascii="Arial" w:hAnsi="Arial" w:cs="Arial"/>
          <w:sz w:val="22"/>
          <w:szCs w:val="22"/>
        </w:rPr>
        <w:t>April</w:t>
      </w:r>
      <w:r w:rsidRPr="00414686" w:rsidR="00BC71EB">
        <w:rPr>
          <w:rFonts w:ascii="Arial" w:hAnsi="Arial" w:cs="Arial"/>
          <w:sz w:val="22"/>
          <w:szCs w:val="22"/>
        </w:rPr>
        <w:t xml:space="preserve"> </w:t>
      </w:r>
      <w:r w:rsidRPr="00414686" w:rsidR="00C83A2B">
        <w:rPr>
          <w:rFonts w:ascii="Arial" w:hAnsi="Arial" w:cs="Arial"/>
          <w:sz w:val="22"/>
          <w:szCs w:val="22"/>
        </w:rPr>
        <w:t>08</w:t>
      </w:r>
      <w:r w:rsidRPr="00414686" w:rsidR="00584905">
        <w:rPr>
          <w:rFonts w:ascii="Arial" w:hAnsi="Arial" w:cs="Arial"/>
          <w:sz w:val="22"/>
          <w:szCs w:val="22"/>
        </w:rPr>
        <w:t>, 20</w:t>
      </w:r>
      <w:r w:rsidRPr="00414686" w:rsidR="00C83A2B">
        <w:rPr>
          <w:rFonts w:ascii="Arial" w:hAnsi="Arial" w:cs="Arial"/>
          <w:sz w:val="22"/>
          <w:szCs w:val="22"/>
        </w:rPr>
        <w:t>22</w:t>
      </w:r>
      <w:r w:rsidRPr="00414686" w:rsidR="00584905">
        <w:rPr>
          <w:rFonts w:ascii="Arial" w:hAnsi="Arial" w:cs="Arial"/>
          <w:sz w:val="22"/>
          <w:szCs w:val="22"/>
        </w:rPr>
        <w:t xml:space="preserve"> </w:t>
      </w:r>
      <w:r w:rsidRPr="00414686" w:rsidR="00455619">
        <w:rPr>
          <w:rFonts w:ascii="Arial" w:hAnsi="Arial" w:cs="Arial"/>
          <w:sz w:val="22"/>
          <w:szCs w:val="22"/>
        </w:rPr>
        <w:t>(</w:t>
      </w:r>
      <w:r w:rsidRPr="00414686" w:rsidR="00584905">
        <w:rPr>
          <w:rFonts w:ascii="Arial" w:hAnsi="Arial" w:cs="Arial"/>
          <w:sz w:val="22"/>
          <w:szCs w:val="22"/>
        </w:rPr>
        <w:t>8</w:t>
      </w:r>
      <w:r w:rsidRPr="00414686" w:rsidR="00C83A2B">
        <w:rPr>
          <w:rFonts w:ascii="Arial" w:hAnsi="Arial" w:cs="Arial"/>
          <w:sz w:val="22"/>
          <w:szCs w:val="22"/>
        </w:rPr>
        <w:t>7</w:t>
      </w:r>
      <w:r w:rsidRPr="00414686" w:rsidR="00455619">
        <w:rPr>
          <w:rFonts w:ascii="Arial" w:hAnsi="Arial" w:cs="Arial"/>
          <w:sz w:val="22"/>
          <w:szCs w:val="22"/>
        </w:rPr>
        <w:t xml:space="preserve"> FR </w:t>
      </w:r>
      <w:r w:rsidRPr="00414686" w:rsidR="00BC71EB">
        <w:rPr>
          <w:rFonts w:ascii="Arial" w:hAnsi="Arial" w:cs="Arial"/>
          <w:sz w:val="22"/>
          <w:szCs w:val="22"/>
        </w:rPr>
        <w:t>20</w:t>
      </w:r>
      <w:r w:rsidRPr="00414686" w:rsidR="00C83A2B">
        <w:rPr>
          <w:rFonts w:ascii="Arial" w:hAnsi="Arial" w:cs="Arial"/>
          <w:sz w:val="22"/>
          <w:szCs w:val="22"/>
        </w:rPr>
        <w:t>9</w:t>
      </w:r>
      <w:r w:rsidRPr="00414686" w:rsidR="00BC71EB">
        <w:rPr>
          <w:rFonts w:ascii="Arial" w:hAnsi="Arial" w:cs="Arial"/>
          <w:sz w:val="22"/>
          <w:szCs w:val="22"/>
        </w:rPr>
        <w:t>3</w:t>
      </w:r>
      <w:r w:rsidRPr="00414686" w:rsidR="00C83A2B">
        <w:rPr>
          <w:rFonts w:ascii="Arial" w:hAnsi="Arial" w:cs="Arial"/>
          <w:sz w:val="22"/>
          <w:szCs w:val="22"/>
        </w:rPr>
        <w:t>6</w:t>
      </w:r>
      <w:r w:rsidRPr="00414686" w:rsidR="00455619">
        <w:rPr>
          <w:rFonts w:ascii="Arial" w:hAnsi="Arial" w:cs="Arial"/>
          <w:sz w:val="22"/>
          <w:szCs w:val="22"/>
        </w:rPr>
        <w:t>),</w:t>
      </w:r>
      <w:r w:rsidRPr="00414686">
        <w:rPr>
          <w:rFonts w:ascii="Arial" w:hAnsi="Arial" w:cs="Arial"/>
          <w:sz w:val="22"/>
          <w:szCs w:val="22"/>
        </w:rPr>
        <w:t xml:space="preserve"> we received no comments during the comment period regarding Form 8910.</w:t>
      </w:r>
    </w:p>
    <w:p w:rsidRPr="00414686" w:rsidR="00A82C7D" w:rsidRDefault="00A82C7D" w14:paraId="78B10CD3" w14:textId="77777777">
      <w:pPr>
        <w:rPr>
          <w:rFonts w:ascii="Arial" w:hAnsi="Arial" w:cs="Arial"/>
          <w:sz w:val="22"/>
          <w:szCs w:val="22"/>
        </w:rPr>
      </w:pPr>
    </w:p>
    <w:p w:rsidRPr="00414686" w:rsidR="00236735" w:rsidP="00414686" w:rsidRDefault="00236735" w14:paraId="658E32F7" w14:textId="6CF06313">
      <w:pPr>
        <w:pStyle w:val="ListParagraph"/>
        <w:numPr>
          <w:ilvl w:val="0"/>
          <w:numId w:val="5"/>
        </w:numPr>
        <w:rPr>
          <w:rFonts w:ascii="Arial" w:hAnsi="Arial" w:cs="Arial"/>
          <w:b/>
          <w:bCs/>
          <w:sz w:val="22"/>
          <w:szCs w:val="22"/>
        </w:rPr>
      </w:pPr>
      <w:r w:rsidRPr="00414686">
        <w:rPr>
          <w:rFonts w:ascii="Arial" w:hAnsi="Arial" w:cs="Arial"/>
          <w:b/>
          <w:bCs/>
          <w:sz w:val="22"/>
          <w:szCs w:val="22"/>
        </w:rPr>
        <w:t>EXPLANATION OF DECISION TO PROVIDE ANY PAYMENT OR GIFT TO</w:t>
      </w:r>
      <w:r w:rsidRPr="00414686" w:rsidR="00D8130E">
        <w:rPr>
          <w:rFonts w:ascii="Arial" w:hAnsi="Arial" w:cs="Arial"/>
          <w:b/>
          <w:bCs/>
          <w:sz w:val="22"/>
          <w:szCs w:val="22"/>
        </w:rPr>
        <w:t xml:space="preserve"> </w:t>
      </w:r>
      <w:r w:rsidRPr="00414686">
        <w:rPr>
          <w:rFonts w:ascii="Arial" w:hAnsi="Arial" w:cs="Arial"/>
          <w:b/>
          <w:bCs/>
          <w:sz w:val="22"/>
          <w:szCs w:val="22"/>
        </w:rPr>
        <w:t>RESPONDENTS</w:t>
      </w:r>
    </w:p>
    <w:p w:rsidRPr="00414686" w:rsidR="00236735" w:rsidRDefault="00236735" w14:paraId="1B461DC0" w14:textId="77777777">
      <w:pPr>
        <w:rPr>
          <w:rFonts w:ascii="Arial" w:hAnsi="Arial" w:cs="Arial"/>
          <w:sz w:val="22"/>
          <w:szCs w:val="22"/>
        </w:rPr>
      </w:pPr>
    </w:p>
    <w:p w:rsidRPr="00414686" w:rsidR="00116B84" w:rsidP="00116B84" w:rsidRDefault="00116B84" w14:paraId="6BF0176E" w14:textId="77777777">
      <w:pPr>
        <w:ind w:firstLine="720"/>
        <w:rPr>
          <w:rFonts w:ascii="Arial" w:hAnsi="Arial" w:cs="Arial"/>
          <w:sz w:val="22"/>
          <w:szCs w:val="22"/>
        </w:rPr>
      </w:pPr>
      <w:r w:rsidRPr="00414686">
        <w:rPr>
          <w:rFonts w:ascii="Arial" w:hAnsi="Arial" w:cs="Arial"/>
          <w:sz w:val="22"/>
          <w:szCs w:val="22"/>
        </w:rPr>
        <w:t>No payment or gift will be provided to any respondents.</w:t>
      </w:r>
    </w:p>
    <w:p w:rsidRPr="00414686" w:rsidR="00236735" w:rsidRDefault="00236735" w14:paraId="74BFB824" w14:textId="77777777">
      <w:pPr>
        <w:rPr>
          <w:rFonts w:ascii="Arial" w:hAnsi="Arial" w:cs="Arial"/>
          <w:sz w:val="22"/>
          <w:szCs w:val="22"/>
        </w:rPr>
      </w:pPr>
    </w:p>
    <w:p w:rsidRPr="00414686" w:rsidR="00236735" w:rsidP="00414686" w:rsidRDefault="00236735" w14:paraId="7A082D8B" w14:textId="5D15B701">
      <w:pPr>
        <w:pStyle w:val="ListParagraph"/>
        <w:numPr>
          <w:ilvl w:val="0"/>
          <w:numId w:val="5"/>
        </w:numPr>
        <w:rPr>
          <w:rFonts w:ascii="Arial" w:hAnsi="Arial" w:cs="Arial"/>
          <w:b/>
          <w:sz w:val="22"/>
          <w:szCs w:val="22"/>
        </w:rPr>
      </w:pPr>
      <w:r w:rsidRPr="00414686">
        <w:rPr>
          <w:rFonts w:ascii="Arial" w:hAnsi="Arial" w:cs="Arial"/>
          <w:b/>
          <w:sz w:val="22"/>
          <w:szCs w:val="22"/>
        </w:rPr>
        <w:t>ASSURANCE OF CONFIDENTIALITY OF RESPONSES</w:t>
      </w:r>
    </w:p>
    <w:p w:rsidRPr="00414686" w:rsidR="00236735" w:rsidRDefault="00236735" w14:paraId="26C82010" w14:textId="77777777">
      <w:pPr>
        <w:rPr>
          <w:rFonts w:ascii="Arial" w:hAnsi="Arial" w:cs="Arial"/>
          <w:b/>
          <w:sz w:val="22"/>
          <w:szCs w:val="22"/>
        </w:rPr>
      </w:pPr>
    </w:p>
    <w:p w:rsidRPr="00414686" w:rsidR="00236735" w:rsidP="00FD31A3" w:rsidRDefault="00236735" w14:paraId="6682D54F" w14:textId="77777777">
      <w:pPr>
        <w:ind w:left="720"/>
        <w:rPr>
          <w:rFonts w:ascii="Arial" w:hAnsi="Arial" w:cs="Arial"/>
          <w:sz w:val="22"/>
          <w:szCs w:val="22"/>
        </w:rPr>
      </w:pPr>
      <w:r w:rsidRPr="00414686">
        <w:rPr>
          <w:rFonts w:ascii="Arial" w:hAnsi="Arial" w:cs="Arial"/>
          <w:sz w:val="22"/>
          <w:szCs w:val="22"/>
        </w:rPr>
        <w:t>Generally, tax returns and tax return information ar</w:t>
      </w:r>
      <w:r w:rsidRPr="00414686" w:rsidR="00D16F70">
        <w:rPr>
          <w:rFonts w:ascii="Arial" w:hAnsi="Arial" w:cs="Arial"/>
          <w:sz w:val="22"/>
          <w:szCs w:val="22"/>
        </w:rPr>
        <w:t xml:space="preserve">e </w:t>
      </w:r>
      <w:r w:rsidRPr="00414686">
        <w:rPr>
          <w:rFonts w:ascii="Arial" w:hAnsi="Arial" w:cs="Arial"/>
          <w:sz w:val="22"/>
          <w:szCs w:val="22"/>
        </w:rPr>
        <w:t>confidential as required by 26 USC 6103.</w:t>
      </w:r>
    </w:p>
    <w:p w:rsidRPr="00414686" w:rsidR="00236735" w:rsidRDefault="00236735" w14:paraId="443E2D30" w14:textId="77777777">
      <w:pPr>
        <w:rPr>
          <w:rFonts w:ascii="Arial" w:hAnsi="Arial" w:cs="Arial"/>
          <w:b/>
          <w:sz w:val="22"/>
          <w:szCs w:val="22"/>
        </w:rPr>
      </w:pPr>
    </w:p>
    <w:p w:rsidRPr="00414686" w:rsidR="00236735" w:rsidP="00414686" w:rsidRDefault="00236735" w14:paraId="20585D16" w14:textId="251A78CE">
      <w:pPr>
        <w:pStyle w:val="ListParagraph"/>
        <w:numPr>
          <w:ilvl w:val="0"/>
          <w:numId w:val="5"/>
        </w:numPr>
        <w:rPr>
          <w:rFonts w:ascii="Arial" w:hAnsi="Arial" w:cs="Arial"/>
          <w:b/>
          <w:sz w:val="22"/>
          <w:szCs w:val="22"/>
        </w:rPr>
      </w:pPr>
      <w:r w:rsidRPr="00414686">
        <w:rPr>
          <w:rFonts w:ascii="Arial" w:hAnsi="Arial" w:cs="Arial"/>
          <w:b/>
          <w:sz w:val="22"/>
          <w:szCs w:val="22"/>
        </w:rPr>
        <w:t>JUSTIFICATION OF SENSITIVE QUESTIONS</w:t>
      </w:r>
    </w:p>
    <w:p w:rsidRPr="00414686" w:rsidR="00236735" w:rsidRDefault="00236735" w14:paraId="78F7D5E0" w14:textId="77777777">
      <w:pPr>
        <w:rPr>
          <w:rFonts w:ascii="Arial" w:hAnsi="Arial" w:cs="Arial"/>
          <w:b/>
          <w:sz w:val="22"/>
          <w:szCs w:val="22"/>
          <w:u w:val="single"/>
        </w:rPr>
      </w:pPr>
    </w:p>
    <w:p w:rsidRPr="00414686" w:rsidR="00584905" w:rsidP="00584905" w:rsidRDefault="00584905" w14:paraId="56D4FE1D" w14:textId="4AE15011">
      <w:pPr>
        <w:ind w:left="720"/>
        <w:rPr>
          <w:rStyle w:val="Hyperlink"/>
          <w:rFonts w:ascii="Arial" w:hAnsi="Arial" w:cs="Arial"/>
          <w:sz w:val="22"/>
          <w:szCs w:val="22"/>
        </w:rPr>
      </w:pPr>
      <w:r w:rsidRPr="00414686">
        <w:rPr>
          <w:rFonts w:ascii="Arial" w:hAnsi="Arial" w:cs="Arial"/>
          <w:sz w:val="22"/>
          <w:szCs w:val="22"/>
        </w:rPr>
        <w:t xml:space="preserve">A privacy impact assessment (PIA) has been conducted for information collected under this request as part of the “Business Master file (BMF)” and a Privacy Act System of Records notice (SORN) has been issued for these systems under </w:t>
      </w:r>
      <w:r w:rsidRPr="0055073E">
        <w:rPr>
          <w:rFonts w:ascii="Arial" w:hAnsi="Arial" w:cs="Arial"/>
          <w:sz w:val="22"/>
          <w:szCs w:val="22"/>
        </w:rPr>
        <w:t>IRS 22.062 – Electronic Filing Records; IRS 24.030 – Customer Account Data Engine (CADE) Individual Master File; IRS 24.046 - CADE Business Master File (BMF);</w:t>
      </w:r>
      <w:r w:rsidRPr="0055073E" w:rsidR="00A82C7D">
        <w:rPr>
          <w:rFonts w:ascii="Arial" w:hAnsi="Arial" w:cs="Arial"/>
          <w:sz w:val="22"/>
          <w:szCs w:val="22"/>
        </w:rPr>
        <w:t xml:space="preserve"> </w:t>
      </w:r>
      <w:r w:rsidRPr="0055073E">
        <w:rPr>
          <w:rFonts w:ascii="Arial" w:hAnsi="Arial" w:cs="Arial"/>
          <w:sz w:val="22"/>
          <w:szCs w:val="22"/>
        </w:rPr>
        <w:t>IRS 34.037 -</w:t>
      </w:r>
      <w:r w:rsidRPr="00414686">
        <w:rPr>
          <w:rFonts w:ascii="Arial" w:hAnsi="Arial" w:cs="Arial"/>
          <w:color w:val="000000"/>
          <w:sz w:val="22"/>
          <w:szCs w:val="22"/>
        </w:rPr>
        <w:t xml:space="preserve"> IRS Audit Trail and Security Records System. </w:t>
      </w:r>
      <w:r w:rsidRPr="00414686">
        <w:rPr>
          <w:rFonts w:ascii="Arial" w:hAnsi="Arial" w:cs="Arial"/>
          <w:sz w:val="22"/>
          <w:szCs w:val="22"/>
        </w:rPr>
        <w:t xml:space="preserve">The Internal Revenue Service PIA’s can be found at </w:t>
      </w:r>
      <w:hyperlink w:history="1" r:id="rId7">
        <w:r w:rsidRPr="00414686">
          <w:rPr>
            <w:rStyle w:val="Hyperlink"/>
            <w:rFonts w:ascii="Arial" w:hAnsi="Arial" w:cs="Arial"/>
            <w:sz w:val="22"/>
            <w:szCs w:val="22"/>
          </w:rPr>
          <w:t>http://www.irs.gov/uac/Privacy-Impact-Assessments-PIA</w:t>
        </w:r>
      </w:hyperlink>
      <w:r w:rsidRPr="00414686">
        <w:rPr>
          <w:rFonts w:ascii="Arial" w:hAnsi="Arial" w:cs="Arial"/>
          <w:sz w:val="22"/>
          <w:szCs w:val="22"/>
        </w:rPr>
        <w:t>.</w:t>
      </w:r>
    </w:p>
    <w:p w:rsidRPr="00414686" w:rsidR="00D4667A" w:rsidP="00584905" w:rsidRDefault="00D4667A" w14:paraId="44259599" w14:textId="77777777">
      <w:pPr>
        <w:ind w:left="720"/>
        <w:rPr>
          <w:rStyle w:val="Hyperlink"/>
          <w:rFonts w:ascii="Arial" w:hAnsi="Arial" w:cs="Arial"/>
          <w:sz w:val="22"/>
          <w:szCs w:val="22"/>
        </w:rPr>
      </w:pPr>
    </w:p>
    <w:p w:rsidRPr="00414686" w:rsidR="00584905" w:rsidP="00584905" w:rsidRDefault="00584905" w14:paraId="63C33D48" w14:textId="77777777">
      <w:pPr>
        <w:ind w:left="720"/>
        <w:rPr>
          <w:rStyle w:val="Hyperlink"/>
          <w:rFonts w:ascii="Arial" w:hAnsi="Arial" w:cs="Arial"/>
          <w:sz w:val="22"/>
          <w:szCs w:val="22"/>
        </w:rPr>
      </w:pPr>
      <w:r w:rsidRPr="00414686">
        <w:rPr>
          <w:rFonts w:ascii="Arial" w:hAnsi="Arial" w:cs="Arial"/>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414686" w:rsidR="00236735" w:rsidRDefault="00236735" w14:paraId="5412D610" w14:textId="77777777">
      <w:pPr>
        <w:rPr>
          <w:rFonts w:ascii="Arial" w:hAnsi="Arial" w:cs="Arial"/>
          <w:b/>
          <w:sz w:val="22"/>
          <w:szCs w:val="22"/>
        </w:rPr>
      </w:pPr>
    </w:p>
    <w:p w:rsidRPr="00414686" w:rsidR="00236735" w:rsidP="00414686" w:rsidRDefault="00236735" w14:paraId="71AAF4A8" w14:textId="03994FB4">
      <w:pPr>
        <w:pStyle w:val="ListParagraph"/>
        <w:numPr>
          <w:ilvl w:val="0"/>
          <w:numId w:val="5"/>
        </w:numPr>
        <w:rPr>
          <w:rFonts w:ascii="Arial" w:hAnsi="Arial" w:cs="Arial"/>
          <w:b/>
          <w:sz w:val="22"/>
          <w:szCs w:val="22"/>
        </w:rPr>
      </w:pPr>
      <w:r w:rsidRPr="00414686">
        <w:rPr>
          <w:rFonts w:ascii="Arial" w:hAnsi="Arial" w:cs="Arial"/>
          <w:b/>
          <w:sz w:val="22"/>
          <w:szCs w:val="22"/>
        </w:rPr>
        <w:t>ESTIMATED BURDEN OF INFORMATION COLLECTION</w:t>
      </w:r>
    </w:p>
    <w:p w:rsidRPr="00414686" w:rsidR="00F64C6A" w:rsidP="00F64C6A" w:rsidRDefault="00F64C6A" w14:paraId="4678D0DC" w14:textId="77777777">
      <w:pPr>
        <w:pStyle w:val="NormalWeb"/>
        <w:ind w:left="720"/>
        <w:rPr>
          <w:rFonts w:ascii="Arial" w:hAnsi="Arial" w:cs="Arial"/>
          <w:snapToGrid w:val="0"/>
          <w:sz w:val="22"/>
          <w:szCs w:val="22"/>
        </w:rPr>
      </w:pPr>
      <w:r w:rsidRPr="00414686">
        <w:rPr>
          <w:rFonts w:ascii="Arial" w:hAnsi="Arial" w:cs="Arial"/>
          <w:snapToGrid w:val="0"/>
          <w:sz w:val="22"/>
          <w:szCs w:val="22"/>
        </w:rPr>
        <w:t>Form 8910 is used to figure your credit for alternative motor vehicles you placed in service during your tax year. The credit attributable to depreciable property (vehicles used for business or investment purposes) is treated as a general business credit. Any credit not attributable to depreciable property is treated as a personal credit.</w:t>
      </w:r>
    </w:p>
    <w:p w:rsidRPr="00414686" w:rsidR="006A4075" w:rsidP="00F64C6A" w:rsidRDefault="006A4075" w14:paraId="23F15D44" w14:textId="7CF31C19">
      <w:pPr>
        <w:ind w:left="720"/>
        <w:rPr>
          <w:rFonts w:ascii="Arial" w:hAnsi="Arial" w:cs="Arial"/>
          <w:sz w:val="22"/>
          <w:szCs w:val="22"/>
        </w:rPr>
      </w:pPr>
      <w:r w:rsidRPr="00414686">
        <w:rPr>
          <w:rFonts w:ascii="Arial" w:hAnsi="Arial" w:cs="Arial"/>
          <w:sz w:val="22"/>
          <w:szCs w:val="22"/>
        </w:rPr>
        <w:t>The alternative motor vehicle credit expired for vehicles purchased after 20</w:t>
      </w:r>
      <w:r w:rsidRPr="00414686" w:rsidR="00773CFB">
        <w:rPr>
          <w:rFonts w:ascii="Arial" w:hAnsi="Arial" w:cs="Arial"/>
          <w:sz w:val="22"/>
          <w:szCs w:val="22"/>
        </w:rPr>
        <w:t>2</w:t>
      </w:r>
      <w:r w:rsidRPr="00414686">
        <w:rPr>
          <w:rFonts w:ascii="Arial" w:hAnsi="Arial" w:cs="Arial"/>
          <w:sz w:val="22"/>
          <w:szCs w:val="22"/>
        </w:rPr>
        <w:t>1. However, if you purchased the vehicle in 20</w:t>
      </w:r>
      <w:r w:rsidRPr="00414686" w:rsidR="00773CFB">
        <w:rPr>
          <w:rFonts w:ascii="Arial" w:hAnsi="Arial" w:cs="Arial"/>
          <w:sz w:val="22"/>
          <w:szCs w:val="22"/>
        </w:rPr>
        <w:t>2</w:t>
      </w:r>
      <w:r w:rsidRPr="00414686">
        <w:rPr>
          <w:rFonts w:ascii="Arial" w:hAnsi="Arial" w:cs="Arial"/>
          <w:sz w:val="22"/>
          <w:szCs w:val="22"/>
        </w:rPr>
        <w:t>1 but placed it in service during 20</w:t>
      </w:r>
      <w:r w:rsidRPr="00414686" w:rsidR="00773CFB">
        <w:rPr>
          <w:rFonts w:ascii="Arial" w:hAnsi="Arial" w:cs="Arial"/>
          <w:sz w:val="22"/>
          <w:szCs w:val="22"/>
        </w:rPr>
        <w:t>22</w:t>
      </w:r>
      <w:r w:rsidRPr="00414686">
        <w:rPr>
          <w:rFonts w:ascii="Arial" w:hAnsi="Arial" w:cs="Arial"/>
          <w:sz w:val="22"/>
          <w:szCs w:val="22"/>
        </w:rPr>
        <w:t>, you may still be able to claim the credit for 20</w:t>
      </w:r>
      <w:r w:rsidRPr="00414686" w:rsidR="00773CFB">
        <w:rPr>
          <w:rFonts w:ascii="Arial" w:hAnsi="Arial" w:cs="Arial"/>
          <w:sz w:val="22"/>
          <w:szCs w:val="22"/>
        </w:rPr>
        <w:t>22</w:t>
      </w:r>
      <w:r w:rsidRPr="00414686">
        <w:rPr>
          <w:rFonts w:ascii="Arial" w:hAnsi="Arial" w:cs="Arial"/>
          <w:sz w:val="22"/>
          <w:szCs w:val="22"/>
        </w:rPr>
        <w:t>. Do not report vehicles purchased after 20</w:t>
      </w:r>
      <w:r w:rsidRPr="00414686" w:rsidR="00773CFB">
        <w:rPr>
          <w:rFonts w:ascii="Arial" w:hAnsi="Arial" w:cs="Arial"/>
          <w:sz w:val="22"/>
          <w:szCs w:val="22"/>
        </w:rPr>
        <w:t>2</w:t>
      </w:r>
      <w:r w:rsidRPr="00414686">
        <w:rPr>
          <w:rFonts w:ascii="Arial" w:hAnsi="Arial" w:cs="Arial"/>
          <w:sz w:val="22"/>
          <w:szCs w:val="22"/>
        </w:rPr>
        <w:t>1 on Form 8910 unless the credit is extended.</w:t>
      </w:r>
    </w:p>
    <w:p w:rsidRPr="00414686" w:rsidR="006A4075" w:rsidP="00F64C6A" w:rsidRDefault="006A4075" w14:paraId="7D93CF45" w14:textId="77777777">
      <w:pPr>
        <w:pStyle w:val="NormalWeb"/>
        <w:ind w:left="720"/>
        <w:rPr>
          <w:rFonts w:ascii="Arial" w:hAnsi="Arial" w:cs="Arial"/>
          <w:snapToGrid w:val="0"/>
          <w:sz w:val="22"/>
          <w:szCs w:val="22"/>
        </w:rPr>
      </w:pPr>
      <w:r w:rsidRPr="00414686">
        <w:rPr>
          <w:rFonts w:ascii="Arial" w:hAnsi="Arial" w:cs="Arial"/>
          <w:snapToGrid w:val="0"/>
          <w:sz w:val="22"/>
          <w:szCs w:val="22"/>
        </w:rPr>
        <w:t>Partnerships and S corporations must file this form to claim the credit. All other taxpayers are not required to complete or file this form if their only source for this credit is a partnership or S corporation. Instead, they can report this credit directly on line 1r in Part III of Form 3800, General Business Credit.</w:t>
      </w:r>
    </w:p>
    <w:p w:rsidRPr="00414686" w:rsidR="006A4075" w:rsidRDefault="006A4075" w14:paraId="2A83748B" w14:textId="77777777">
      <w:pPr>
        <w:rPr>
          <w:rFonts w:ascii="Arial" w:hAnsi="Arial" w:cs="Arial"/>
          <w:sz w:val="22"/>
          <w:szCs w:val="22"/>
        </w:rPr>
        <w:sectPr w:rsidRPr="00414686" w:rsidR="006A4075" w:rsidSect="00D16F70">
          <w:headerReference w:type="default" r:id="rId8"/>
          <w:endnotePr>
            <w:numFmt w:val="decimal"/>
          </w:endnotePr>
          <w:type w:val="continuous"/>
          <w:pgSz w:w="12240" w:h="15840"/>
          <w:pgMar w:top="1440" w:right="1440" w:bottom="864" w:left="1440" w:header="1440" w:footer="1440" w:gutter="0"/>
          <w:cols w:space="720"/>
          <w:noEndnote/>
        </w:sectPr>
      </w:pPr>
    </w:p>
    <w:p w:rsidRPr="00414686" w:rsidR="00116B84" w:rsidP="00116B84" w:rsidRDefault="00116B84" w14:paraId="101AB052" w14:textId="5C007046">
      <w:pPr>
        <w:pStyle w:val="PlainText"/>
        <w:ind w:left="720"/>
        <w:outlineLvl w:val="0"/>
        <w:rPr>
          <w:rStyle w:val="documentbody1"/>
          <w:rFonts w:ascii="Arial" w:hAnsi="Arial" w:cs="Arial"/>
          <w:color w:val="000000"/>
          <w:sz w:val="22"/>
          <w:szCs w:val="22"/>
        </w:rPr>
      </w:pPr>
      <w:r w:rsidRPr="00414686">
        <w:rPr>
          <w:rStyle w:val="documentbody1"/>
          <w:rFonts w:ascii="Arial" w:hAnsi="Arial" w:cs="Arial"/>
          <w:color w:val="000000"/>
          <w:sz w:val="22"/>
          <w:szCs w:val="22"/>
        </w:rPr>
        <w:t>The burden estimate is as follows:</w:t>
      </w:r>
    </w:p>
    <w:p w:rsidRPr="00414686" w:rsidR="00116B84" w:rsidP="00116B84" w:rsidRDefault="00116B84" w14:paraId="6AEAF9A0" w14:textId="77777777">
      <w:pPr>
        <w:tabs>
          <w:tab w:val="center" w:pos="4140"/>
          <w:tab w:val="center" w:pos="6030"/>
          <w:tab w:val="center" w:pos="7920"/>
        </w:tabs>
        <w:jc w:val="both"/>
        <w:rPr>
          <w:rFonts w:ascii="Arial" w:hAnsi="Arial" w:cs="Arial"/>
          <w:sz w:val="22"/>
          <w:szCs w:val="22"/>
        </w:rPr>
      </w:pPr>
    </w:p>
    <w:tbl>
      <w:tblPr>
        <w:tblW w:w="8406"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82"/>
        <w:gridCol w:w="1238"/>
        <w:gridCol w:w="1170"/>
        <w:gridCol w:w="1528"/>
        <w:gridCol w:w="1119"/>
        <w:gridCol w:w="1079"/>
        <w:gridCol w:w="990"/>
      </w:tblGrid>
      <w:tr w:rsidRPr="00A1465C" w:rsidR="00BE7F2E" w:rsidTr="005C2A2D" w14:paraId="4B9438FC" w14:textId="77777777">
        <w:tc>
          <w:tcPr>
            <w:tcW w:w="1282" w:type="dxa"/>
            <w:tcBorders>
              <w:top w:val="single" w:color="auto" w:sz="4" w:space="0"/>
              <w:left w:val="single" w:color="auto" w:sz="4" w:space="0"/>
              <w:bottom w:val="single" w:color="auto" w:sz="4" w:space="0"/>
              <w:right w:val="single" w:color="auto" w:sz="4" w:space="0"/>
            </w:tcBorders>
            <w:vAlign w:val="bottom"/>
            <w:hideMark/>
          </w:tcPr>
          <w:p w:rsidRPr="00414686" w:rsidR="00116B84" w:rsidRDefault="00116B84" w14:paraId="53776609" w14:textId="50C240F1">
            <w:pPr>
              <w:keepNext/>
              <w:keepLines/>
              <w:numPr>
                <w:ilvl w:val="12"/>
                <w:numId w:val="0"/>
              </w:numPr>
              <w:jc w:val="center"/>
              <w:rPr>
                <w:rFonts w:ascii="Arial Narrow" w:hAnsi="Arial Narrow" w:cs="Arial"/>
                <w:bCs/>
                <w:sz w:val="22"/>
                <w:szCs w:val="22"/>
              </w:rPr>
            </w:pPr>
            <w:r w:rsidRPr="00414686">
              <w:rPr>
                <w:rFonts w:ascii="Arial Narrow" w:hAnsi="Arial Narrow" w:cs="Arial"/>
                <w:bCs/>
                <w:sz w:val="22"/>
                <w:szCs w:val="22"/>
              </w:rPr>
              <w:lastRenderedPageBreak/>
              <w:t>Authority</w:t>
            </w:r>
          </w:p>
        </w:tc>
        <w:tc>
          <w:tcPr>
            <w:tcW w:w="1238" w:type="dxa"/>
            <w:tcBorders>
              <w:top w:val="single" w:color="auto" w:sz="4" w:space="0"/>
              <w:left w:val="single" w:color="auto" w:sz="4" w:space="0"/>
              <w:bottom w:val="single" w:color="auto" w:sz="4" w:space="0"/>
              <w:right w:val="single" w:color="auto" w:sz="4" w:space="0"/>
            </w:tcBorders>
            <w:vAlign w:val="bottom"/>
            <w:hideMark/>
          </w:tcPr>
          <w:p w:rsidRPr="00414686" w:rsidR="00116B84" w:rsidP="00414686" w:rsidRDefault="00116B84" w14:paraId="26924B4D" w14:textId="77777777">
            <w:pPr>
              <w:keepNext/>
              <w:keepLines/>
              <w:numPr>
                <w:ilvl w:val="12"/>
                <w:numId w:val="0"/>
              </w:numPr>
              <w:jc w:val="center"/>
              <w:rPr>
                <w:rFonts w:ascii="Arial Narrow" w:hAnsi="Arial Narrow" w:cs="Arial"/>
                <w:bCs/>
                <w:sz w:val="22"/>
                <w:szCs w:val="22"/>
              </w:rPr>
            </w:pPr>
            <w:r w:rsidRPr="00414686">
              <w:rPr>
                <w:rFonts w:ascii="Arial Narrow" w:hAnsi="Arial Narrow" w:cs="Arial"/>
                <w:bCs/>
                <w:sz w:val="22"/>
                <w:szCs w:val="22"/>
              </w:rPr>
              <w:t>Description</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414686" w:rsidR="00116B84" w:rsidP="00414686" w:rsidRDefault="00116B84" w14:paraId="555F8F41" w14:textId="2B937034">
            <w:pPr>
              <w:keepNext/>
              <w:keepLines/>
              <w:numPr>
                <w:ilvl w:val="12"/>
                <w:numId w:val="0"/>
              </w:numPr>
              <w:jc w:val="center"/>
              <w:rPr>
                <w:rFonts w:ascii="Arial Narrow" w:hAnsi="Arial Narrow" w:cs="Arial"/>
                <w:bCs/>
                <w:sz w:val="22"/>
                <w:szCs w:val="22"/>
              </w:rPr>
            </w:pPr>
            <w:r w:rsidRPr="00414686">
              <w:rPr>
                <w:rFonts w:ascii="Arial Narrow" w:hAnsi="Arial Narrow" w:cs="Arial"/>
                <w:bCs/>
                <w:sz w:val="22"/>
                <w:szCs w:val="22"/>
              </w:rPr>
              <w:t>Number of</w:t>
            </w:r>
            <w:r w:rsidRPr="00414686" w:rsidR="00BE7F2E">
              <w:rPr>
                <w:rFonts w:ascii="Arial Narrow" w:hAnsi="Arial Narrow" w:cs="Arial"/>
                <w:bCs/>
                <w:sz w:val="22"/>
                <w:szCs w:val="22"/>
              </w:rPr>
              <w:t xml:space="preserve"> </w:t>
            </w:r>
            <w:r w:rsidRPr="00414686">
              <w:rPr>
                <w:rFonts w:ascii="Arial Narrow" w:hAnsi="Arial Narrow" w:cs="Arial"/>
                <w:bCs/>
                <w:sz w:val="22"/>
                <w:szCs w:val="22"/>
              </w:rPr>
              <w:t>Responses</w:t>
            </w:r>
          </w:p>
        </w:tc>
        <w:tc>
          <w:tcPr>
            <w:tcW w:w="1528" w:type="dxa"/>
            <w:tcBorders>
              <w:top w:val="single" w:color="auto" w:sz="4" w:space="0"/>
              <w:left w:val="single" w:color="auto" w:sz="4" w:space="0"/>
              <w:bottom w:val="single" w:color="auto" w:sz="4" w:space="0"/>
              <w:right w:val="single" w:color="auto" w:sz="4" w:space="0"/>
            </w:tcBorders>
            <w:vAlign w:val="bottom"/>
            <w:hideMark/>
          </w:tcPr>
          <w:p w:rsidRPr="00414686" w:rsidR="00116B84" w:rsidRDefault="00116B84" w14:paraId="4E0798FD" w14:textId="1EE9E458">
            <w:pPr>
              <w:keepNext/>
              <w:keepLines/>
              <w:numPr>
                <w:ilvl w:val="12"/>
                <w:numId w:val="0"/>
              </w:numPr>
              <w:jc w:val="center"/>
              <w:rPr>
                <w:rFonts w:ascii="Arial Narrow" w:hAnsi="Arial Narrow" w:cs="Arial"/>
                <w:bCs/>
                <w:sz w:val="22"/>
                <w:szCs w:val="22"/>
              </w:rPr>
            </w:pPr>
            <w:r w:rsidRPr="00414686">
              <w:rPr>
                <w:rFonts w:ascii="Arial Narrow" w:hAnsi="Arial Narrow" w:cs="Arial"/>
                <w:bCs/>
                <w:sz w:val="22"/>
                <w:szCs w:val="22"/>
              </w:rPr>
              <w:t>#</w:t>
            </w:r>
            <w:r w:rsidR="009634BB">
              <w:rPr>
                <w:rFonts w:ascii="Arial Narrow" w:hAnsi="Arial Narrow" w:cs="Arial"/>
                <w:bCs/>
                <w:sz w:val="22"/>
                <w:szCs w:val="22"/>
              </w:rPr>
              <w:t xml:space="preserve"> </w:t>
            </w:r>
            <w:r w:rsidRPr="00414686">
              <w:rPr>
                <w:rFonts w:ascii="Arial Narrow" w:hAnsi="Arial Narrow" w:cs="Arial"/>
                <w:bCs/>
                <w:sz w:val="22"/>
                <w:szCs w:val="22"/>
              </w:rPr>
              <w:t>Responses</w:t>
            </w:r>
            <w:r w:rsidRPr="00414686" w:rsidR="00BE7F2E">
              <w:rPr>
                <w:rFonts w:ascii="Arial Narrow" w:hAnsi="Arial Narrow" w:cs="Arial"/>
                <w:bCs/>
                <w:sz w:val="22"/>
                <w:szCs w:val="22"/>
              </w:rPr>
              <w:t xml:space="preserve"> </w:t>
            </w:r>
            <w:r w:rsidRPr="00414686">
              <w:rPr>
                <w:rFonts w:ascii="Arial Narrow" w:hAnsi="Arial Narrow" w:cs="Arial"/>
                <w:bCs/>
                <w:sz w:val="22"/>
                <w:szCs w:val="22"/>
              </w:rPr>
              <w:t>per</w:t>
            </w:r>
            <w:r w:rsidRPr="00414686" w:rsidR="00BE7F2E">
              <w:rPr>
                <w:rFonts w:ascii="Arial Narrow" w:hAnsi="Arial Narrow" w:cs="Arial"/>
                <w:bCs/>
                <w:sz w:val="22"/>
                <w:szCs w:val="22"/>
              </w:rPr>
              <w:t xml:space="preserve"> </w:t>
            </w:r>
            <w:r w:rsidRPr="00414686">
              <w:rPr>
                <w:rFonts w:ascii="Arial Narrow" w:hAnsi="Arial Narrow" w:cs="Arial"/>
                <w:bCs/>
                <w:sz w:val="22"/>
                <w:szCs w:val="22"/>
              </w:rPr>
              <w:t>Respondent</w:t>
            </w:r>
          </w:p>
        </w:tc>
        <w:tc>
          <w:tcPr>
            <w:tcW w:w="1119" w:type="dxa"/>
            <w:tcBorders>
              <w:top w:val="single" w:color="auto" w:sz="4" w:space="0"/>
              <w:left w:val="single" w:color="auto" w:sz="4" w:space="0"/>
              <w:bottom w:val="single" w:color="auto" w:sz="4" w:space="0"/>
              <w:right w:val="single" w:color="auto" w:sz="4" w:space="0"/>
            </w:tcBorders>
            <w:vAlign w:val="bottom"/>
            <w:hideMark/>
          </w:tcPr>
          <w:p w:rsidRPr="00414686" w:rsidR="00116B84" w:rsidRDefault="00116B84" w14:paraId="1484FCBA" w14:textId="77777777">
            <w:pPr>
              <w:keepNext/>
              <w:keepLines/>
              <w:numPr>
                <w:ilvl w:val="12"/>
                <w:numId w:val="0"/>
              </w:numPr>
              <w:jc w:val="center"/>
              <w:rPr>
                <w:rFonts w:ascii="Arial Narrow" w:hAnsi="Arial Narrow" w:cs="Arial"/>
                <w:bCs/>
                <w:sz w:val="22"/>
                <w:szCs w:val="22"/>
              </w:rPr>
            </w:pPr>
            <w:r w:rsidRPr="00414686">
              <w:rPr>
                <w:rFonts w:ascii="Arial Narrow" w:hAnsi="Arial Narrow" w:cs="Arial"/>
                <w:bCs/>
                <w:sz w:val="22"/>
                <w:szCs w:val="22"/>
              </w:rPr>
              <w:t>Annual Responses</w:t>
            </w:r>
          </w:p>
        </w:tc>
        <w:tc>
          <w:tcPr>
            <w:tcW w:w="1079" w:type="dxa"/>
            <w:tcBorders>
              <w:top w:val="single" w:color="auto" w:sz="4" w:space="0"/>
              <w:left w:val="single" w:color="auto" w:sz="4" w:space="0"/>
              <w:bottom w:val="single" w:color="auto" w:sz="4" w:space="0"/>
              <w:right w:val="single" w:color="auto" w:sz="4" w:space="0"/>
            </w:tcBorders>
            <w:vAlign w:val="bottom"/>
            <w:hideMark/>
          </w:tcPr>
          <w:p w:rsidRPr="00414686" w:rsidR="00116B84" w:rsidRDefault="00116B84" w14:paraId="4CE024BD" w14:textId="77777777">
            <w:pPr>
              <w:keepNext/>
              <w:keepLines/>
              <w:numPr>
                <w:ilvl w:val="12"/>
                <w:numId w:val="0"/>
              </w:numPr>
              <w:jc w:val="center"/>
              <w:rPr>
                <w:rFonts w:ascii="Arial Narrow" w:hAnsi="Arial Narrow" w:cs="Arial"/>
                <w:bCs/>
                <w:sz w:val="22"/>
                <w:szCs w:val="22"/>
              </w:rPr>
            </w:pPr>
            <w:r w:rsidRPr="00414686">
              <w:rPr>
                <w:rFonts w:ascii="Arial Narrow" w:hAnsi="Arial Narrow" w:cs="Arial"/>
                <w:bCs/>
                <w:sz w:val="22"/>
                <w:szCs w:val="22"/>
              </w:rPr>
              <w:t>Hours per Response</w:t>
            </w:r>
          </w:p>
        </w:tc>
        <w:tc>
          <w:tcPr>
            <w:tcW w:w="990" w:type="dxa"/>
            <w:tcBorders>
              <w:top w:val="single" w:color="auto" w:sz="4" w:space="0"/>
              <w:left w:val="single" w:color="auto" w:sz="4" w:space="0"/>
              <w:bottom w:val="single" w:color="auto" w:sz="4" w:space="0"/>
              <w:right w:val="single" w:color="auto" w:sz="4" w:space="0"/>
            </w:tcBorders>
            <w:vAlign w:val="bottom"/>
            <w:hideMark/>
          </w:tcPr>
          <w:p w:rsidRPr="00414686" w:rsidR="00116B84" w:rsidRDefault="00116B84" w14:paraId="4DEE5734" w14:textId="77777777">
            <w:pPr>
              <w:keepNext/>
              <w:keepLines/>
              <w:numPr>
                <w:ilvl w:val="12"/>
                <w:numId w:val="0"/>
              </w:numPr>
              <w:jc w:val="center"/>
              <w:rPr>
                <w:rFonts w:ascii="Arial Narrow" w:hAnsi="Arial Narrow" w:cs="Arial"/>
                <w:bCs/>
                <w:sz w:val="22"/>
                <w:szCs w:val="22"/>
              </w:rPr>
            </w:pPr>
            <w:r w:rsidRPr="00414686">
              <w:rPr>
                <w:rFonts w:ascii="Arial Narrow" w:hAnsi="Arial Narrow" w:cs="Arial"/>
                <w:bCs/>
                <w:sz w:val="22"/>
                <w:szCs w:val="22"/>
              </w:rPr>
              <w:t>Total Burden</w:t>
            </w:r>
          </w:p>
        </w:tc>
      </w:tr>
      <w:tr w:rsidRPr="00A1465C" w:rsidR="00BE7F2E" w:rsidTr="005C2A2D" w14:paraId="4BAAE17F" w14:textId="77777777">
        <w:tc>
          <w:tcPr>
            <w:tcW w:w="1282" w:type="dxa"/>
            <w:tcBorders>
              <w:top w:val="single" w:color="auto" w:sz="4" w:space="0"/>
              <w:left w:val="single" w:color="auto" w:sz="4" w:space="0"/>
              <w:bottom w:val="single" w:color="auto" w:sz="4" w:space="0"/>
              <w:right w:val="single" w:color="auto" w:sz="4" w:space="0"/>
            </w:tcBorders>
            <w:vAlign w:val="bottom"/>
          </w:tcPr>
          <w:p w:rsidRPr="00414686" w:rsidR="00116B84" w:rsidP="000C3A05" w:rsidRDefault="00116B84" w14:paraId="105B063F" w14:textId="0DE9D724">
            <w:pPr>
              <w:keepNext/>
              <w:keepLines/>
              <w:numPr>
                <w:ilvl w:val="12"/>
                <w:numId w:val="0"/>
              </w:numPr>
              <w:rPr>
                <w:rFonts w:ascii="Arial Narrow" w:hAnsi="Arial Narrow" w:cs="Arial"/>
                <w:sz w:val="22"/>
                <w:szCs w:val="22"/>
              </w:rPr>
            </w:pPr>
            <w:r w:rsidRPr="00414686">
              <w:rPr>
                <w:rFonts w:ascii="Arial Narrow" w:hAnsi="Arial Narrow" w:cs="Arial"/>
                <w:sz w:val="22"/>
                <w:szCs w:val="22"/>
              </w:rPr>
              <w:t>IRC §</w:t>
            </w:r>
            <w:r w:rsidRPr="00414686" w:rsidR="00E35FFC">
              <w:rPr>
                <w:rFonts w:ascii="Arial Narrow" w:hAnsi="Arial Narrow" w:cs="Arial"/>
                <w:sz w:val="22"/>
                <w:szCs w:val="22"/>
              </w:rPr>
              <w:t>30B</w:t>
            </w:r>
          </w:p>
        </w:tc>
        <w:tc>
          <w:tcPr>
            <w:tcW w:w="1238" w:type="dxa"/>
            <w:tcBorders>
              <w:top w:val="single" w:color="auto" w:sz="4" w:space="0"/>
              <w:left w:val="single" w:color="auto" w:sz="4" w:space="0"/>
              <w:bottom w:val="single" w:color="auto" w:sz="4" w:space="0"/>
              <w:right w:val="single" w:color="auto" w:sz="4" w:space="0"/>
            </w:tcBorders>
            <w:vAlign w:val="bottom"/>
            <w:hideMark/>
          </w:tcPr>
          <w:p w:rsidRPr="00414686" w:rsidR="00116B84" w:rsidP="000C3A05" w:rsidRDefault="00116B84" w14:paraId="0254DC29" w14:textId="77777777">
            <w:pPr>
              <w:keepNext/>
              <w:keepLines/>
              <w:numPr>
                <w:ilvl w:val="12"/>
                <w:numId w:val="0"/>
              </w:numPr>
              <w:rPr>
                <w:rFonts w:ascii="Arial Narrow" w:hAnsi="Arial Narrow" w:cs="Arial"/>
                <w:sz w:val="22"/>
                <w:szCs w:val="22"/>
              </w:rPr>
            </w:pPr>
            <w:r w:rsidRPr="00414686">
              <w:rPr>
                <w:rFonts w:ascii="Arial Narrow" w:hAnsi="Arial Narrow" w:cs="Arial"/>
                <w:sz w:val="22"/>
                <w:szCs w:val="22"/>
              </w:rPr>
              <w:t>Form 8910</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414686" w:rsidR="00116B84" w:rsidP="005C2A2D" w:rsidRDefault="00783CFA" w14:paraId="0C8EC38D" w14:textId="2BE4EDAF">
            <w:pPr>
              <w:keepNext/>
              <w:keepLines/>
              <w:numPr>
                <w:ilvl w:val="12"/>
                <w:numId w:val="0"/>
              </w:numPr>
              <w:jc w:val="center"/>
              <w:rPr>
                <w:rFonts w:ascii="Arial Narrow" w:hAnsi="Arial Narrow" w:cs="Arial"/>
                <w:sz w:val="22"/>
                <w:szCs w:val="22"/>
              </w:rPr>
            </w:pPr>
            <w:r w:rsidRPr="00414686">
              <w:rPr>
                <w:rFonts w:ascii="Arial Narrow" w:hAnsi="Arial Narrow" w:cs="Arial"/>
                <w:sz w:val="22"/>
                <w:szCs w:val="22"/>
              </w:rPr>
              <w:t>22,183</w:t>
            </w:r>
          </w:p>
        </w:tc>
        <w:tc>
          <w:tcPr>
            <w:tcW w:w="1528" w:type="dxa"/>
            <w:tcBorders>
              <w:top w:val="single" w:color="auto" w:sz="4" w:space="0"/>
              <w:left w:val="single" w:color="auto" w:sz="4" w:space="0"/>
              <w:bottom w:val="single" w:color="auto" w:sz="4" w:space="0"/>
              <w:right w:val="single" w:color="auto" w:sz="4" w:space="0"/>
            </w:tcBorders>
            <w:vAlign w:val="bottom"/>
            <w:hideMark/>
          </w:tcPr>
          <w:p w:rsidRPr="00414686" w:rsidR="00116B84" w:rsidP="000C3A05" w:rsidRDefault="00116B84" w14:paraId="5BF0A39B" w14:textId="77777777">
            <w:pPr>
              <w:keepNext/>
              <w:keepLines/>
              <w:numPr>
                <w:ilvl w:val="12"/>
                <w:numId w:val="0"/>
              </w:numPr>
              <w:jc w:val="center"/>
              <w:rPr>
                <w:rFonts w:ascii="Arial Narrow" w:hAnsi="Arial Narrow" w:cs="Arial"/>
                <w:sz w:val="22"/>
                <w:szCs w:val="22"/>
              </w:rPr>
            </w:pPr>
            <w:r w:rsidRPr="00414686">
              <w:rPr>
                <w:rFonts w:ascii="Arial Narrow" w:hAnsi="Arial Narrow" w:cs="Arial"/>
                <w:sz w:val="22"/>
                <w:szCs w:val="22"/>
              </w:rPr>
              <w:t>1</w:t>
            </w:r>
          </w:p>
        </w:tc>
        <w:tc>
          <w:tcPr>
            <w:tcW w:w="1119" w:type="dxa"/>
            <w:tcBorders>
              <w:top w:val="single" w:color="auto" w:sz="4" w:space="0"/>
              <w:left w:val="single" w:color="auto" w:sz="4" w:space="0"/>
              <w:bottom w:val="single" w:color="auto" w:sz="4" w:space="0"/>
              <w:right w:val="single" w:color="auto" w:sz="4" w:space="0"/>
            </w:tcBorders>
            <w:vAlign w:val="bottom"/>
            <w:hideMark/>
          </w:tcPr>
          <w:p w:rsidRPr="00414686" w:rsidR="00116B84" w:rsidP="000C3A05" w:rsidRDefault="00783CFA" w14:paraId="39C168A9" w14:textId="238A1409">
            <w:pPr>
              <w:keepNext/>
              <w:keepLines/>
              <w:numPr>
                <w:ilvl w:val="12"/>
                <w:numId w:val="0"/>
              </w:numPr>
              <w:jc w:val="center"/>
              <w:rPr>
                <w:rFonts w:ascii="Arial Narrow" w:hAnsi="Arial Narrow" w:cs="Arial"/>
                <w:sz w:val="22"/>
                <w:szCs w:val="22"/>
              </w:rPr>
            </w:pPr>
            <w:r w:rsidRPr="00414686">
              <w:rPr>
                <w:rFonts w:ascii="Arial Narrow" w:hAnsi="Arial Narrow" w:cs="Arial"/>
                <w:sz w:val="22"/>
                <w:szCs w:val="22"/>
              </w:rPr>
              <w:t>22,183</w:t>
            </w:r>
          </w:p>
        </w:tc>
        <w:tc>
          <w:tcPr>
            <w:tcW w:w="1079" w:type="dxa"/>
            <w:tcBorders>
              <w:top w:val="single" w:color="auto" w:sz="4" w:space="0"/>
              <w:left w:val="single" w:color="auto" w:sz="4" w:space="0"/>
              <w:bottom w:val="single" w:color="auto" w:sz="4" w:space="0"/>
              <w:right w:val="single" w:color="auto" w:sz="4" w:space="0"/>
            </w:tcBorders>
            <w:vAlign w:val="bottom"/>
            <w:hideMark/>
          </w:tcPr>
          <w:p w:rsidRPr="00414686" w:rsidR="00116B84" w:rsidP="000C3A05" w:rsidRDefault="00116B84" w14:paraId="4BD8F383" w14:textId="77777777">
            <w:pPr>
              <w:keepNext/>
              <w:keepLines/>
              <w:numPr>
                <w:ilvl w:val="12"/>
                <w:numId w:val="0"/>
              </w:numPr>
              <w:jc w:val="center"/>
              <w:rPr>
                <w:rFonts w:ascii="Arial Narrow" w:hAnsi="Arial Narrow" w:cs="Arial"/>
                <w:sz w:val="22"/>
                <w:szCs w:val="22"/>
              </w:rPr>
            </w:pPr>
            <w:r w:rsidRPr="00414686">
              <w:rPr>
                <w:rFonts w:ascii="Arial Narrow" w:hAnsi="Arial Narrow" w:cs="Arial"/>
                <w:sz w:val="22"/>
                <w:szCs w:val="22"/>
              </w:rPr>
              <w:t>5.93</w:t>
            </w:r>
          </w:p>
        </w:tc>
        <w:tc>
          <w:tcPr>
            <w:tcW w:w="990" w:type="dxa"/>
            <w:tcBorders>
              <w:top w:val="single" w:color="auto" w:sz="4" w:space="0"/>
              <w:left w:val="single" w:color="auto" w:sz="4" w:space="0"/>
              <w:bottom w:val="single" w:color="auto" w:sz="4" w:space="0"/>
              <w:right w:val="single" w:color="auto" w:sz="4" w:space="0"/>
            </w:tcBorders>
            <w:vAlign w:val="bottom"/>
            <w:hideMark/>
          </w:tcPr>
          <w:p w:rsidRPr="00414686" w:rsidR="00116B84" w:rsidP="000C3A05" w:rsidRDefault="00783CFA" w14:paraId="5D02B371" w14:textId="5DC53E05">
            <w:pPr>
              <w:keepNext/>
              <w:keepLines/>
              <w:numPr>
                <w:ilvl w:val="12"/>
                <w:numId w:val="0"/>
              </w:numPr>
              <w:jc w:val="center"/>
              <w:rPr>
                <w:rFonts w:ascii="Arial Narrow" w:hAnsi="Arial Narrow" w:cs="Arial"/>
                <w:sz w:val="22"/>
                <w:szCs w:val="22"/>
              </w:rPr>
            </w:pPr>
            <w:r w:rsidRPr="00414686">
              <w:rPr>
                <w:rFonts w:ascii="Arial Narrow" w:hAnsi="Arial Narrow" w:cs="Arial"/>
                <w:sz w:val="22"/>
                <w:szCs w:val="22"/>
              </w:rPr>
              <w:t>131,543</w:t>
            </w:r>
          </w:p>
        </w:tc>
      </w:tr>
      <w:tr w:rsidRPr="00A1465C" w:rsidR="00BE7F2E" w:rsidTr="005C2A2D" w14:paraId="17F8070D" w14:textId="77777777">
        <w:tc>
          <w:tcPr>
            <w:tcW w:w="1282" w:type="dxa"/>
            <w:tcBorders>
              <w:top w:val="single" w:color="auto" w:sz="4" w:space="0"/>
              <w:left w:val="single" w:color="auto" w:sz="4" w:space="0"/>
              <w:bottom w:val="single" w:color="auto" w:sz="4" w:space="0"/>
              <w:right w:val="single" w:color="auto" w:sz="4" w:space="0"/>
            </w:tcBorders>
            <w:vAlign w:val="bottom"/>
          </w:tcPr>
          <w:p w:rsidRPr="00414686" w:rsidR="00116B84" w:rsidP="000C3A05" w:rsidRDefault="00116B84" w14:paraId="242C4F33" w14:textId="77777777">
            <w:pPr>
              <w:keepNext/>
              <w:keepLines/>
              <w:numPr>
                <w:ilvl w:val="12"/>
                <w:numId w:val="0"/>
              </w:numPr>
              <w:jc w:val="center"/>
              <w:rPr>
                <w:rFonts w:ascii="Arial Narrow" w:hAnsi="Arial Narrow" w:cs="Arial"/>
                <w:sz w:val="22"/>
                <w:szCs w:val="22"/>
              </w:rPr>
            </w:pPr>
            <w:r w:rsidRPr="00414686">
              <w:rPr>
                <w:rFonts w:ascii="Arial Narrow" w:hAnsi="Arial Narrow" w:cs="Arial"/>
                <w:sz w:val="22"/>
                <w:szCs w:val="22"/>
              </w:rPr>
              <w:t>Totals</w:t>
            </w:r>
          </w:p>
        </w:tc>
        <w:tc>
          <w:tcPr>
            <w:tcW w:w="1238" w:type="dxa"/>
            <w:tcBorders>
              <w:top w:val="single" w:color="auto" w:sz="4" w:space="0"/>
              <w:left w:val="single" w:color="auto" w:sz="4" w:space="0"/>
              <w:bottom w:val="single" w:color="auto" w:sz="4" w:space="0"/>
              <w:right w:val="single" w:color="auto" w:sz="4" w:space="0"/>
            </w:tcBorders>
            <w:vAlign w:val="bottom"/>
          </w:tcPr>
          <w:p w:rsidRPr="00414686" w:rsidR="00116B84" w:rsidP="000C3A05" w:rsidRDefault="00116B84" w14:paraId="52E70AB4" w14:textId="77777777">
            <w:pPr>
              <w:keepNext/>
              <w:keepLines/>
              <w:numPr>
                <w:ilvl w:val="12"/>
                <w:numId w:val="0"/>
              </w:numPr>
              <w:jc w:val="center"/>
              <w:rPr>
                <w:rFonts w:ascii="Arial Narrow" w:hAnsi="Arial Narrow" w:cs="Arial"/>
                <w:sz w:val="22"/>
                <w:szCs w:val="22"/>
              </w:rPr>
            </w:pPr>
          </w:p>
        </w:tc>
        <w:tc>
          <w:tcPr>
            <w:tcW w:w="1170" w:type="dxa"/>
            <w:tcBorders>
              <w:top w:val="single" w:color="auto" w:sz="4" w:space="0"/>
              <w:left w:val="single" w:color="auto" w:sz="4" w:space="0"/>
              <w:bottom w:val="single" w:color="auto" w:sz="4" w:space="0"/>
              <w:right w:val="single" w:color="auto" w:sz="4" w:space="0"/>
            </w:tcBorders>
            <w:vAlign w:val="bottom"/>
            <w:hideMark/>
          </w:tcPr>
          <w:p w:rsidRPr="00414686" w:rsidR="00116B84" w:rsidP="005C2A2D" w:rsidRDefault="00783CFA" w14:paraId="0492778E" w14:textId="77F54DA0">
            <w:pPr>
              <w:keepNext/>
              <w:keepLines/>
              <w:numPr>
                <w:ilvl w:val="12"/>
                <w:numId w:val="0"/>
              </w:numPr>
              <w:jc w:val="center"/>
              <w:rPr>
                <w:rFonts w:ascii="Arial Narrow" w:hAnsi="Arial Narrow" w:cs="Arial"/>
                <w:sz w:val="22"/>
                <w:szCs w:val="22"/>
              </w:rPr>
            </w:pPr>
            <w:r w:rsidRPr="00414686">
              <w:rPr>
                <w:rFonts w:ascii="Arial Narrow" w:hAnsi="Arial Narrow" w:cs="Arial"/>
                <w:sz w:val="22"/>
                <w:szCs w:val="22"/>
              </w:rPr>
              <w:t>22,183</w:t>
            </w:r>
          </w:p>
        </w:tc>
        <w:tc>
          <w:tcPr>
            <w:tcW w:w="1528" w:type="dxa"/>
            <w:tcBorders>
              <w:top w:val="single" w:color="auto" w:sz="4" w:space="0"/>
              <w:left w:val="single" w:color="auto" w:sz="4" w:space="0"/>
              <w:bottom w:val="single" w:color="auto" w:sz="4" w:space="0"/>
              <w:right w:val="single" w:color="auto" w:sz="4" w:space="0"/>
            </w:tcBorders>
            <w:vAlign w:val="bottom"/>
          </w:tcPr>
          <w:p w:rsidRPr="00414686" w:rsidR="00116B84" w:rsidP="000C3A05" w:rsidRDefault="00116B84" w14:paraId="0201461A" w14:textId="77777777">
            <w:pPr>
              <w:keepNext/>
              <w:keepLines/>
              <w:numPr>
                <w:ilvl w:val="12"/>
                <w:numId w:val="0"/>
              </w:numPr>
              <w:jc w:val="center"/>
              <w:rPr>
                <w:rFonts w:ascii="Arial Narrow" w:hAnsi="Arial Narrow" w:cs="Arial"/>
                <w:sz w:val="22"/>
                <w:szCs w:val="22"/>
              </w:rPr>
            </w:pPr>
          </w:p>
        </w:tc>
        <w:tc>
          <w:tcPr>
            <w:tcW w:w="1119" w:type="dxa"/>
            <w:tcBorders>
              <w:top w:val="single" w:color="auto" w:sz="4" w:space="0"/>
              <w:left w:val="single" w:color="auto" w:sz="4" w:space="0"/>
              <w:bottom w:val="single" w:color="auto" w:sz="4" w:space="0"/>
              <w:right w:val="single" w:color="auto" w:sz="4" w:space="0"/>
            </w:tcBorders>
            <w:vAlign w:val="bottom"/>
            <w:hideMark/>
          </w:tcPr>
          <w:p w:rsidRPr="00414686" w:rsidR="00116B84" w:rsidP="000C3A05" w:rsidRDefault="00116B84" w14:paraId="05EAF9D0" w14:textId="77777777">
            <w:pPr>
              <w:keepNext/>
              <w:keepLines/>
              <w:numPr>
                <w:ilvl w:val="12"/>
                <w:numId w:val="0"/>
              </w:numPr>
              <w:rPr>
                <w:rFonts w:ascii="Arial Narrow" w:hAnsi="Arial Narrow" w:cs="Arial"/>
                <w:sz w:val="22"/>
                <w:szCs w:val="22"/>
              </w:rPr>
            </w:pPr>
            <w:r w:rsidRPr="00414686">
              <w:rPr>
                <w:rFonts w:ascii="Arial Narrow" w:hAnsi="Arial Narrow" w:cs="Arial"/>
                <w:sz w:val="22"/>
                <w:szCs w:val="22"/>
              </w:rPr>
              <w:t xml:space="preserve">   </w:t>
            </w:r>
          </w:p>
        </w:tc>
        <w:tc>
          <w:tcPr>
            <w:tcW w:w="1079" w:type="dxa"/>
            <w:tcBorders>
              <w:top w:val="single" w:color="auto" w:sz="4" w:space="0"/>
              <w:left w:val="single" w:color="auto" w:sz="4" w:space="0"/>
              <w:bottom w:val="single" w:color="auto" w:sz="4" w:space="0"/>
              <w:right w:val="single" w:color="auto" w:sz="4" w:space="0"/>
            </w:tcBorders>
            <w:vAlign w:val="bottom"/>
          </w:tcPr>
          <w:p w:rsidRPr="00414686" w:rsidR="00116B84" w:rsidP="000C3A05" w:rsidRDefault="00116B84" w14:paraId="227E540B" w14:textId="77777777">
            <w:pPr>
              <w:keepNext/>
              <w:keepLines/>
              <w:numPr>
                <w:ilvl w:val="12"/>
                <w:numId w:val="0"/>
              </w:numPr>
              <w:jc w:val="center"/>
              <w:rPr>
                <w:rFonts w:ascii="Arial Narrow" w:hAnsi="Arial Narrow" w:cs="Arial"/>
                <w:sz w:val="22"/>
                <w:szCs w:val="22"/>
              </w:rPr>
            </w:pPr>
          </w:p>
        </w:tc>
        <w:tc>
          <w:tcPr>
            <w:tcW w:w="990" w:type="dxa"/>
            <w:tcBorders>
              <w:top w:val="single" w:color="auto" w:sz="4" w:space="0"/>
              <w:left w:val="single" w:color="auto" w:sz="4" w:space="0"/>
              <w:bottom w:val="single" w:color="auto" w:sz="4" w:space="0"/>
              <w:right w:val="single" w:color="auto" w:sz="4" w:space="0"/>
            </w:tcBorders>
            <w:vAlign w:val="bottom"/>
            <w:hideMark/>
          </w:tcPr>
          <w:p w:rsidRPr="00414686" w:rsidR="00116B84" w:rsidP="000C3A05" w:rsidRDefault="00116B84" w14:paraId="636AEC4C" w14:textId="0B2AA093">
            <w:pPr>
              <w:keepNext/>
              <w:keepLines/>
              <w:numPr>
                <w:ilvl w:val="12"/>
                <w:numId w:val="0"/>
              </w:numPr>
              <w:jc w:val="center"/>
              <w:rPr>
                <w:rFonts w:ascii="Arial Narrow" w:hAnsi="Arial Narrow" w:cs="Arial"/>
                <w:sz w:val="22"/>
                <w:szCs w:val="22"/>
              </w:rPr>
            </w:pPr>
            <w:r w:rsidRPr="00414686">
              <w:rPr>
                <w:rFonts w:ascii="Arial Narrow" w:hAnsi="Arial Narrow" w:cs="Arial"/>
                <w:sz w:val="22"/>
                <w:szCs w:val="22"/>
              </w:rPr>
              <w:t xml:space="preserve"> </w:t>
            </w:r>
            <w:r w:rsidRPr="00414686" w:rsidR="00783CFA">
              <w:rPr>
                <w:rFonts w:ascii="Arial Narrow" w:hAnsi="Arial Narrow" w:cs="Arial"/>
                <w:sz w:val="22"/>
                <w:szCs w:val="22"/>
              </w:rPr>
              <w:t>131,543</w:t>
            </w:r>
          </w:p>
        </w:tc>
      </w:tr>
    </w:tbl>
    <w:p w:rsidRPr="00414686" w:rsidR="00116B84" w:rsidRDefault="00116B84" w14:paraId="21333B04" w14:textId="77777777">
      <w:pPr>
        <w:rPr>
          <w:rFonts w:ascii="Arial" w:hAnsi="Arial" w:cs="Arial"/>
          <w:sz w:val="22"/>
          <w:szCs w:val="22"/>
        </w:rPr>
      </w:pPr>
    </w:p>
    <w:p w:rsidRPr="00414686" w:rsidR="00D708C2" w:rsidP="00D708C2" w:rsidRDefault="00D708C2" w14:paraId="456BD242" w14:textId="57C0544F">
      <w:pPr>
        <w:ind w:left="720"/>
        <w:rPr>
          <w:rFonts w:ascii="Arial" w:hAnsi="Arial" w:cs="Arial"/>
          <w:sz w:val="22"/>
          <w:szCs w:val="22"/>
        </w:rPr>
      </w:pPr>
      <w:r w:rsidRPr="00414686">
        <w:rPr>
          <w:rFonts w:ascii="Arial" w:hAnsi="Arial" w:cs="Arial"/>
          <w:sz w:val="22"/>
          <w:szCs w:val="22"/>
        </w:rPr>
        <w:t>Form 89</w:t>
      </w:r>
      <w:r w:rsidRPr="00414686" w:rsidR="00C73430">
        <w:rPr>
          <w:rFonts w:ascii="Arial" w:hAnsi="Arial" w:cs="Arial"/>
          <w:sz w:val="22"/>
          <w:szCs w:val="22"/>
        </w:rPr>
        <w:t>10</w:t>
      </w:r>
      <w:r w:rsidRPr="00414686">
        <w:rPr>
          <w:rFonts w:ascii="Arial" w:hAnsi="Arial" w:cs="Arial"/>
          <w:sz w:val="22"/>
          <w:szCs w:val="22"/>
        </w:rPr>
        <w:t xml:space="preserve"> is used by individual, business, and other taxpayers. The portion of the burden imposed on individual taxpayers is approved and reported under OMB Control Number 1545-0074. The portion of the burden imposed on business taxpayers is approved and reported under OMB Control Number 1545-0123. </w:t>
      </w:r>
      <w:r w:rsidRPr="00EE7CD9" w:rsidR="00BE7F2E">
        <w:rPr>
          <w:rFonts w:ascii="Arial" w:hAnsi="Arial" w:cs="Arial"/>
          <w:sz w:val="22"/>
          <w:szCs w:val="22"/>
        </w:rPr>
        <w:t>The estimate of burden that is being reported under 1545-1998 reports only the burden imposed on other</w:t>
      </w:r>
      <w:r w:rsidR="00BE7F2E">
        <w:rPr>
          <w:rFonts w:ascii="Arial" w:hAnsi="Arial" w:cs="Arial"/>
          <w:sz w:val="22"/>
          <w:szCs w:val="22"/>
        </w:rPr>
        <w:t xml:space="preserve"> </w:t>
      </w:r>
      <w:r w:rsidRPr="00EE7CD9" w:rsidR="00BE7F2E">
        <w:rPr>
          <w:rFonts w:ascii="Arial" w:hAnsi="Arial" w:cs="Arial"/>
          <w:sz w:val="22"/>
          <w:szCs w:val="22"/>
        </w:rPr>
        <w:t>taxpayers.</w:t>
      </w:r>
    </w:p>
    <w:p w:rsidRPr="00414686" w:rsidR="00F64C6A" w:rsidP="00D708C2" w:rsidRDefault="00F64C6A" w14:paraId="30E99A76" w14:textId="77777777">
      <w:pPr>
        <w:ind w:left="720"/>
        <w:rPr>
          <w:rFonts w:ascii="Arial" w:hAnsi="Arial" w:cs="Arial"/>
          <w:sz w:val="22"/>
          <w:szCs w:val="22"/>
        </w:rPr>
      </w:pPr>
    </w:p>
    <w:p w:rsidRPr="00414686" w:rsidR="00236735" w:rsidP="00414686" w:rsidRDefault="00236735" w14:paraId="0CD77085" w14:textId="3110D527">
      <w:pPr>
        <w:pStyle w:val="ListParagraph"/>
        <w:numPr>
          <w:ilvl w:val="0"/>
          <w:numId w:val="5"/>
        </w:numPr>
        <w:rPr>
          <w:rFonts w:ascii="Arial" w:hAnsi="Arial" w:cs="Arial"/>
          <w:b/>
          <w:sz w:val="22"/>
          <w:szCs w:val="22"/>
        </w:rPr>
      </w:pPr>
      <w:r w:rsidRPr="00414686">
        <w:rPr>
          <w:rFonts w:ascii="Arial" w:hAnsi="Arial" w:cs="Arial"/>
          <w:b/>
          <w:sz w:val="22"/>
          <w:szCs w:val="22"/>
        </w:rPr>
        <w:t>ESTIMATED TOTAL ANNUAL COST BURDEN TO RESPONDENTS</w:t>
      </w:r>
    </w:p>
    <w:p w:rsidRPr="00414686" w:rsidR="00236735" w:rsidRDefault="00236735" w14:paraId="40045504" w14:textId="77777777">
      <w:pPr>
        <w:rPr>
          <w:rFonts w:ascii="Arial" w:hAnsi="Arial" w:cs="Arial"/>
          <w:b/>
          <w:sz w:val="22"/>
          <w:szCs w:val="22"/>
        </w:rPr>
      </w:pPr>
    </w:p>
    <w:p w:rsidRPr="00414686" w:rsidR="00116B84" w:rsidP="00116B84" w:rsidRDefault="00116B84" w14:paraId="013E44DC" w14:textId="77777777">
      <w:pPr>
        <w:ind w:left="720"/>
        <w:rPr>
          <w:rFonts w:ascii="Arial" w:hAnsi="Arial" w:cs="Arial"/>
          <w:sz w:val="22"/>
          <w:szCs w:val="22"/>
        </w:rPr>
      </w:pPr>
      <w:r w:rsidRPr="00414686">
        <w:rPr>
          <w:rFonts w:ascii="Arial" w:hAnsi="Arial" w:cs="Arial"/>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414686" w:rsidR="00B347AD" w:rsidRDefault="00B347AD" w14:paraId="4CE46D8F" w14:textId="77777777">
      <w:pPr>
        <w:rPr>
          <w:rFonts w:ascii="Arial" w:hAnsi="Arial" w:cs="Arial"/>
          <w:b/>
          <w:sz w:val="22"/>
          <w:szCs w:val="22"/>
        </w:rPr>
      </w:pPr>
    </w:p>
    <w:p w:rsidRPr="00414686" w:rsidR="00236735" w:rsidP="00414686" w:rsidRDefault="00236735" w14:paraId="724BE548" w14:textId="6DCE0F09">
      <w:pPr>
        <w:pStyle w:val="ListParagraph"/>
        <w:numPr>
          <w:ilvl w:val="0"/>
          <w:numId w:val="5"/>
        </w:numPr>
        <w:rPr>
          <w:rFonts w:ascii="Arial" w:hAnsi="Arial" w:cs="Arial"/>
          <w:b/>
          <w:sz w:val="22"/>
          <w:szCs w:val="22"/>
        </w:rPr>
      </w:pPr>
      <w:r w:rsidRPr="00414686">
        <w:rPr>
          <w:rFonts w:ascii="Arial" w:hAnsi="Arial" w:cs="Arial"/>
          <w:b/>
          <w:sz w:val="22"/>
          <w:szCs w:val="22"/>
        </w:rPr>
        <w:t>ESTIMATED ANNUALIZED COST TO THE FEDERAL GOVERNMENT</w:t>
      </w:r>
    </w:p>
    <w:p w:rsidRPr="00414686" w:rsidR="00236735" w:rsidRDefault="00236735" w14:paraId="64A7FAC2" w14:textId="77777777">
      <w:pPr>
        <w:rPr>
          <w:rFonts w:ascii="Arial" w:hAnsi="Arial" w:cs="Arial"/>
          <w:b/>
          <w:sz w:val="22"/>
          <w:szCs w:val="22"/>
        </w:rPr>
      </w:pPr>
      <w:r w:rsidRPr="00414686">
        <w:rPr>
          <w:rFonts w:ascii="Arial" w:hAnsi="Arial" w:cs="Arial"/>
          <w:b/>
          <w:sz w:val="22"/>
          <w:szCs w:val="22"/>
        </w:rPr>
        <w:t xml:space="preserve">     </w:t>
      </w:r>
    </w:p>
    <w:p w:rsidRPr="00414686" w:rsidR="00116B84" w:rsidP="00116B84" w:rsidRDefault="00116B84" w14:paraId="1B4BCB35" w14:textId="26FB1DCE">
      <w:pPr>
        <w:ind w:left="720"/>
        <w:rPr>
          <w:rFonts w:ascii="Arial" w:hAnsi="Arial" w:cs="Arial"/>
          <w:sz w:val="22"/>
          <w:szCs w:val="22"/>
        </w:rPr>
      </w:pPr>
      <w:r w:rsidRPr="00414686">
        <w:rPr>
          <w:rFonts w:ascii="Arial" w:hAnsi="Arial" w:cs="Arial"/>
          <w:sz w:val="22"/>
          <w:szCs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414686" w:rsidR="00116B84" w:rsidP="00116B84" w:rsidRDefault="00116B84" w14:paraId="45BF64DB" w14:textId="77777777">
      <w:pPr>
        <w:rPr>
          <w:rFonts w:ascii="Arial" w:hAnsi="Arial" w:cs="Arial"/>
          <w:sz w:val="22"/>
          <w:szCs w:val="22"/>
        </w:rPr>
      </w:pPr>
    </w:p>
    <w:p w:rsidRPr="00414686" w:rsidR="00F64C6A" w:rsidP="00116B84" w:rsidRDefault="00116B84" w14:paraId="5A8CECAA" w14:textId="147DA634">
      <w:pPr>
        <w:ind w:left="720"/>
        <w:rPr>
          <w:rFonts w:ascii="Arial" w:hAnsi="Arial" w:cs="Arial"/>
          <w:sz w:val="22"/>
          <w:szCs w:val="22"/>
        </w:rPr>
      </w:pPr>
      <w:r w:rsidRPr="00414686">
        <w:rPr>
          <w:rFonts w:ascii="Arial" w:hAnsi="Arial" w:cs="Arial"/>
          <w:sz w:val="22"/>
          <w:szCs w:val="22"/>
        </w:rPr>
        <w:t xml:space="preserve">The government computes cost using a multi-step process. First, the government creates a weighted factor for the level of effort to create each information collection product based on variables such </w:t>
      </w:r>
      <w:r w:rsidRPr="00A1465C" w:rsidR="009634BB">
        <w:rPr>
          <w:rFonts w:ascii="Arial" w:hAnsi="Arial" w:cs="Arial"/>
          <w:sz w:val="22"/>
          <w:szCs w:val="22"/>
        </w:rPr>
        <w:t>as</w:t>
      </w:r>
      <w:r w:rsidRPr="00414686" w:rsidR="001053D7">
        <w:rPr>
          <w:rFonts w:ascii="Arial" w:hAnsi="Arial" w:cs="Arial"/>
          <w:sz w:val="22"/>
          <w:szCs w:val="22"/>
        </w:rPr>
        <w:t xml:space="preserve"> </w:t>
      </w:r>
      <w:r w:rsidRPr="00414686">
        <w:rPr>
          <w:rFonts w:ascii="Arial" w:hAnsi="Arial" w:cs="Arial"/>
          <w:sz w:val="22"/>
          <w:szCs w:val="22"/>
        </w:rPr>
        <w:t xml:space="preserve">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w:t>
      </w:r>
    </w:p>
    <w:p w:rsidRPr="00414686" w:rsidR="00116B84" w:rsidP="00116B84" w:rsidRDefault="00116B84" w14:paraId="6B601E0E" w14:textId="181CC6CD">
      <w:pPr>
        <w:ind w:left="720"/>
        <w:rPr>
          <w:rFonts w:ascii="Arial" w:hAnsi="Arial" w:cs="Arial"/>
          <w:sz w:val="22"/>
          <w:szCs w:val="22"/>
        </w:rPr>
      </w:pPr>
      <w:r w:rsidRPr="00414686">
        <w:rPr>
          <w:rFonts w:ascii="Arial" w:hAnsi="Arial" w:cs="Arial"/>
          <w:sz w:val="22"/>
          <w:szCs w:val="22"/>
        </w:rPr>
        <w:t>and printing each product to IRS offices, National Distribution Center, libraries</w:t>
      </w:r>
      <w:r w:rsidR="0055073E">
        <w:rPr>
          <w:rFonts w:ascii="Arial" w:hAnsi="Arial" w:cs="Arial"/>
          <w:sz w:val="22"/>
          <w:szCs w:val="22"/>
        </w:rPr>
        <w:t>,</w:t>
      </w:r>
      <w:r w:rsidRPr="00414686">
        <w:rPr>
          <w:rFonts w:ascii="Arial" w:hAnsi="Arial" w:cs="Arial"/>
          <w:sz w:val="22"/>
          <w:szCs w:val="22"/>
        </w:rPr>
        <w:t xml:space="preserve"> and other outlets. The result is the Government cost estimate per product.</w:t>
      </w:r>
    </w:p>
    <w:p w:rsidRPr="00414686" w:rsidR="00F64C6A" w:rsidP="00116B84" w:rsidRDefault="00F64C6A" w14:paraId="616DF94B" w14:textId="77777777">
      <w:pPr>
        <w:ind w:left="720"/>
        <w:rPr>
          <w:rFonts w:ascii="Arial" w:hAnsi="Arial" w:cs="Arial"/>
          <w:sz w:val="22"/>
          <w:szCs w:val="22"/>
        </w:rPr>
      </w:pPr>
    </w:p>
    <w:p w:rsidRPr="00414686" w:rsidR="00116B84" w:rsidP="00BC71EB" w:rsidRDefault="00116B84" w14:paraId="530195FA" w14:textId="77777777">
      <w:pPr>
        <w:ind w:left="720"/>
        <w:rPr>
          <w:rFonts w:ascii="Arial" w:hAnsi="Arial" w:cs="Arial"/>
          <w:sz w:val="22"/>
          <w:szCs w:val="22"/>
        </w:rPr>
      </w:pPr>
      <w:r w:rsidRPr="00414686">
        <w:rPr>
          <w:rFonts w:ascii="Arial" w:hAnsi="Arial" w:cs="Arial"/>
          <w:sz w:val="22"/>
          <w:szCs w:val="22"/>
        </w:rPr>
        <w:t>The government cost estimate for this collection is summarized in the table below.</w:t>
      </w:r>
    </w:p>
    <w:p w:rsidRPr="00414686" w:rsidR="00F64C6A" w:rsidP="00116B84" w:rsidRDefault="00F64C6A" w14:paraId="753061B6" w14:textId="77777777">
      <w:pPr>
        <w:ind w:left="360"/>
        <w:rPr>
          <w:rFonts w:ascii="Arial" w:hAnsi="Arial" w:cs="Arial"/>
          <w:sz w:val="22"/>
          <w:szCs w:val="22"/>
        </w:rPr>
      </w:pPr>
    </w:p>
    <w:tbl>
      <w:tblPr>
        <w:tblW w:w="8831"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0"/>
        <w:gridCol w:w="2340"/>
        <w:gridCol w:w="345"/>
        <w:gridCol w:w="1739"/>
        <w:gridCol w:w="386"/>
        <w:gridCol w:w="2210"/>
        <w:gridCol w:w="11"/>
      </w:tblGrid>
      <w:tr w:rsidRPr="00A1465C" w:rsidR="00116B84" w:rsidTr="00FD31A3" w14:paraId="5D4F3D4E" w14:textId="77777777">
        <w:trPr>
          <w:gridAfter w:val="1"/>
          <w:wAfter w:w="11" w:type="dxa"/>
        </w:trPr>
        <w:tc>
          <w:tcPr>
            <w:tcW w:w="1800" w:type="dxa"/>
            <w:shd w:val="clear" w:color="auto" w:fill="auto"/>
            <w:vAlign w:val="bottom"/>
          </w:tcPr>
          <w:p w:rsidRPr="00414686" w:rsidR="00116B84" w:rsidP="000C3A05" w:rsidRDefault="00116B84" w14:paraId="5C2182DE" w14:textId="77777777">
            <w:pPr>
              <w:keepNext/>
              <w:keepLines/>
              <w:jc w:val="center"/>
              <w:rPr>
                <w:rFonts w:ascii="Arial Narrow" w:hAnsi="Arial Narrow" w:cs="Arial"/>
                <w:b/>
                <w:sz w:val="22"/>
                <w:szCs w:val="22"/>
              </w:rPr>
            </w:pPr>
            <w:r w:rsidRPr="00414686">
              <w:rPr>
                <w:rFonts w:ascii="Arial Narrow" w:hAnsi="Arial Narrow" w:cs="Arial"/>
                <w:b/>
                <w:sz w:val="22"/>
                <w:szCs w:val="22"/>
              </w:rPr>
              <w:t>Product</w:t>
            </w:r>
          </w:p>
        </w:tc>
        <w:tc>
          <w:tcPr>
            <w:tcW w:w="2340" w:type="dxa"/>
            <w:shd w:val="clear" w:color="auto" w:fill="auto"/>
            <w:vAlign w:val="bottom"/>
          </w:tcPr>
          <w:p w:rsidRPr="00414686" w:rsidR="00116B84" w:rsidP="000C3A05" w:rsidRDefault="00116B84" w14:paraId="0CA67351" w14:textId="77777777">
            <w:pPr>
              <w:keepNext/>
              <w:keepLines/>
              <w:jc w:val="center"/>
              <w:rPr>
                <w:rFonts w:ascii="Arial Narrow" w:hAnsi="Arial Narrow" w:cs="Arial"/>
                <w:b/>
                <w:sz w:val="22"/>
                <w:szCs w:val="22"/>
              </w:rPr>
            </w:pPr>
            <w:r w:rsidRPr="00414686">
              <w:rPr>
                <w:rFonts w:ascii="Arial Narrow" w:hAnsi="Arial Narrow" w:cs="Arial"/>
                <w:b/>
                <w:sz w:val="22"/>
                <w:szCs w:val="22"/>
              </w:rPr>
              <w:t>Aggregate Cost per Product (factor applied)</w:t>
            </w:r>
          </w:p>
        </w:tc>
        <w:tc>
          <w:tcPr>
            <w:tcW w:w="345" w:type="dxa"/>
            <w:shd w:val="clear" w:color="auto" w:fill="auto"/>
          </w:tcPr>
          <w:p w:rsidRPr="00414686" w:rsidR="00116B84" w:rsidP="000C3A05" w:rsidRDefault="00116B84" w14:paraId="68A296C8" w14:textId="77777777">
            <w:pPr>
              <w:keepNext/>
              <w:keepLines/>
              <w:jc w:val="center"/>
              <w:rPr>
                <w:rFonts w:ascii="Arial Narrow" w:hAnsi="Arial Narrow" w:cs="Arial"/>
                <w:b/>
                <w:sz w:val="22"/>
                <w:szCs w:val="22"/>
              </w:rPr>
            </w:pPr>
          </w:p>
        </w:tc>
        <w:tc>
          <w:tcPr>
            <w:tcW w:w="1739" w:type="dxa"/>
            <w:shd w:val="clear" w:color="auto" w:fill="auto"/>
            <w:vAlign w:val="bottom"/>
          </w:tcPr>
          <w:p w:rsidRPr="00414686" w:rsidR="00116B84" w:rsidP="000C3A05" w:rsidRDefault="00116B84" w14:paraId="407F64E0" w14:textId="77777777">
            <w:pPr>
              <w:keepNext/>
              <w:keepLines/>
              <w:jc w:val="center"/>
              <w:rPr>
                <w:rFonts w:ascii="Arial Narrow" w:hAnsi="Arial Narrow" w:cs="Arial"/>
                <w:b/>
                <w:sz w:val="22"/>
                <w:szCs w:val="22"/>
              </w:rPr>
            </w:pPr>
            <w:r w:rsidRPr="00414686">
              <w:rPr>
                <w:rFonts w:ascii="Arial Narrow" w:hAnsi="Arial Narrow" w:cs="Arial"/>
                <w:b/>
                <w:sz w:val="22"/>
                <w:szCs w:val="22"/>
              </w:rPr>
              <w:t>Printing and Distribution</w:t>
            </w:r>
          </w:p>
        </w:tc>
        <w:tc>
          <w:tcPr>
            <w:tcW w:w="386" w:type="dxa"/>
            <w:shd w:val="clear" w:color="auto" w:fill="auto"/>
          </w:tcPr>
          <w:p w:rsidRPr="00414686" w:rsidR="00116B84" w:rsidP="000C3A05" w:rsidRDefault="00116B84" w14:paraId="724DC6A1" w14:textId="77777777">
            <w:pPr>
              <w:keepNext/>
              <w:keepLines/>
              <w:jc w:val="center"/>
              <w:rPr>
                <w:rFonts w:ascii="Arial Narrow" w:hAnsi="Arial Narrow" w:cs="Arial"/>
                <w:b/>
                <w:sz w:val="22"/>
                <w:szCs w:val="22"/>
              </w:rPr>
            </w:pPr>
          </w:p>
        </w:tc>
        <w:tc>
          <w:tcPr>
            <w:tcW w:w="2210" w:type="dxa"/>
            <w:shd w:val="clear" w:color="auto" w:fill="auto"/>
            <w:vAlign w:val="bottom"/>
          </w:tcPr>
          <w:p w:rsidRPr="00414686" w:rsidR="00116B84" w:rsidP="000C3A05" w:rsidRDefault="00116B84" w14:paraId="2CCA05DA" w14:textId="77777777">
            <w:pPr>
              <w:keepNext/>
              <w:keepLines/>
              <w:jc w:val="center"/>
              <w:rPr>
                <w:rFonts w:ascii="Arial Narrow" w:hAnsi="Arial Narrow" w:cs="Arial"/>
                <w:b/>
                <w:sz w:val="22"/>
                <w:szCs w:val="22"/>
              </w:rPr>
            </w:pPr>
            <w:r w:rsidRPr="00414686">
              <w:rPr>
                <w:rFonts w:ascii="Arial Narrow" w:hAnsi="Arial Narrow" w:cs="Arial"/>
                <w:b/>
                <w:sz w:val="22"/>
                <w:szCs w:val="22"/>
              </w:rPr>
              <w:t>Government Cost Estimate per Product</w:t>
            </w:r>
          </w:p>
        </w:tc>
      </w:tr>
      <w:tr w:rsidRPr="00A1465C" w:rsidR="00116B84" w:rsidTr="00FD31A3" w14:paraId="304A1A99" w14:textId="77777777">
        <w:trPr>
          <w:gridAfter w:val="1"/>
          <w:wAfter w:w="11" w:type="dxa"/>
        </w:trPr>
        <w:tc>
          <w:tcPr>
            <w:tcW w:w="1800" w:type="dxa"/>
            <w:shd w:val="clear" w:color="auto" w:fill="auto"/>
            <w:vAlign w:val="bottom"/>
          </w:tcPr>
          <w:p w:rsidRPr="00414686" w:rsidR="00116B84" w:rsidP="000C3A05" w:rsidRDefault="00116B84" w14:paraId="43EFD39E" w14:textId="77777777">
            <w:pPr>
              <w:keepNext/>
              <w:keepLines/>
              <w:numPr>
                <w:ilvl w:val="12"/>
                <w:numId w:val="0"/>
              </w:numPr>
              <w:rPr>
                <w:rFonts w:ascii="Arial Narrow" w:hAnsi="Arial Narrow" w:cs="Arial"/>
                <w:sz w:val="22"/>
                <w:szCs w:val="22"/>
              </w:rPr>
            </w:pPr>
            <w:r w:rsidRPr="00414686">
              <w:rPr>
                <w:rFonts w:ascii="Arial Narrow" w:hAnsi="Arial Narrow" w:cs="Arial"/>
                <w:sz w:val="22"/>
                <w:szCs w:val="22"/>
              </w:rPr>
              <w:t xml:space="preserve"> (Form</w:t>
            </w:r>
            <w:r w:rsidRPr="00414686" w:rsidR="00D4667A">
              <w:rPr>
                <w:rFonts w:ascii="Arial Narrow" w:hAnsi="Arial Narrow" w:cs="Arial"/>
                <w:sz w:val="22"/>
                <w:szCs w:val="22"/>
              </w:rPr>
              <w:t xml:space="preserve"> 8910</w:t>
            </w:r>
            <w:r w:rsidRPr="00414686">
              <w:rPr>
                <w:rFonts w:ascii="Arial Narrow" w:hAnsi="Arial Narrow" w:cs="Arial"/>
                <w:sz w:val="22"/>
                <w:szCs w:val="22"/>
              </w:rPr>
              <w:t>)</w:t>
            </w:r>
          </w:p>
        </w:tc>
        <w:tc>
          <w:tcPr>
            <w:tcW w:w="2340" w:type="dxa"/>
            <w:shd w:val="clear" w:color="auto" w:fill="auto"/>
          </w:tcPr>
          <w:p w:rsidRPr="00414686" w:rsidR="00116B84" w:rsidP="000C3A05" w:rsidRDefault="00AB6DCA" w14:paraId="62963F05" w14:textId="41A26B67">
            <w:pPr>
              <w:keepNext/>
              <w:keepLines/>
              <w:jc w:val="center"/>
              <w:rPr>
                <w:rFonts w:ascii="Arial Narrow" w:hAnsi="Arial Narrow" w:cs="Arial"/>
                <w:sz w:val="22"/>
                <w:szCs w:val="22"/>
              </w:rPr>
            </w:pPr>
            <w:r w:rsidRPr="00414686">
              <w:rPr>
                <w:rFonts w:ascii="Arial Narrow" w:hAnsi="Arial Narrow" w:cs="Arial"/>
                <w:sz w:val="22"/>
                <w:szCs w:val="22"/>
              </w:rPr>
              <w:t>62</w:t>
            </w:r>
            <w:r w:rsidRPr="00414686" w:rsidR="00D4667A">
              <w:rPr>
                <w:rFonts w:ascii="Arial Narrow" w:hAnsi="Arial Narrow" w:cs="Arial"/>
                <w:sz w:val="22"/>
                <w:szCs w:val="22"/>
              </w:rPr>
              <w:t>,</w:t>
            </w:r>
            <w:r w:rsidRPr="00414686">
              <w:rPr>
                <w:rFonts w:ascii="Arial Narrow" w:hAnsi="Arial Narrow" w:cs="Arial"/>
                <w:sz w:val="22"/>
                <w:szCs w:val="22"/>
              </w:rPr>
              <w:t>779</w:t>
            </w:r>
          </w:p>
        </w:tc>
        <w:tc>
          <w:tcPr>
            <w:tcW w:w="345" w:type="dxa"/>
            <w:shd w:val="clear" w:color="auto" w:fill="auto"/>
          </w:tcPr>
          <w:p w:rsidRPr="00414686" w:rsidR="00116B84" w:rsidP="000C3A05" w:rsidRDefault="00116B84" w14:paraId="38FC8EDD" w14:textId="77777777">
            <w:pPr>
              <w:keepNext/>
              <w:keepLines/>
              <w:jc w:val="center"/>
              <w:rPr>
                <w:rFonts w:ascii="Arial Narrow" w:hAnsi="Arial Narrow" w:cs="Arial"/>
                <w:sz w:val="22"/>
                <w:szCs w:val="22"/>
              </w:rPr>
            </w:pPr>
            <w:r w:rsidRPr="00414686">
              <w:rPr>
                <w:rFonts w:ascii="Arial Narrow" w:hAnsi="Arial Narrow" w:cs="Arial"/>
                <w:sz w:val="22"/>
                <w:szCs w:val="22"/>
              </w:rPr>
              <w:t>+</w:t>
            </w:r>
          </w:p>
        </w:tc>
        <w:tc>
          <w:tcPr>
            <w:tcW w:w="1739" w:type="dxa"/>
            <w:shd w:val="clear" w:color="auto" w:fill="auto"/>
          </w:tcPr>
          <w:p w:rsidRPr="00414686" w:rsidR="00116B84" w:rsidP="000C3A05" w:rsidRDefault="00BE7F2E" w14:paraId="4C018B47" w14:textId="5F80F699">
            <w:pPr>
              <w:keepNext/>
              <w:keepLines/>
              <w:jc w:val="center"/>
              <w:rPr>
                <w:rFonts w:ascii="Arial Narrow" w:hAnsi="Arial Narrow" w:cs="Arial"/>
                <w:sz w:val="22"/>
                <w:szCs w:val="22"/>
              </w:rPr>
            </w:pPr>
            <w:r>
              <w:rPr>
                <w:rFonts w:ascii="Arial Narrow" w:hAnsi="Arial Narrow" w:cs="Arial"/>
                <w:sz w:val="22"/>
                <w:szCs w:val="22"/>
              </w:rPr>
              <w:t>0</w:t>
            </w:r>
          </w:p>
        </w:tc>
        <w:tc>
          <w:tcPr>
            <w:tcW w:w="386" w:type="dxa"/>
            <w:shd w:val="clear" w:color="auto" w:fill="auto"/>
          </w:tcPr>
          <w:p w:rsidRPr="00414686" w:rsidR="00116B84" w:rsidP="000C3A05" w:rsidRDefault="00116B84" w14:paraId="7248F835" w14:textId="77777777">
            <w:pPr>
              <w:keepNext/>
              <w:keepLines/>
              <w:jc w:val="center"/>
              <w:rPr>
                <w:rFonts w:ascii="Arial Narrow" w:hAnsi="Arial Narrow" w:cs="Arial"/>
                <w:sz w:val="22"/>
                <w:szCs w:val="22"/>
              </w:rPr>
            </w:pPr>
            <w:r w:rsidRPr="00414686">
              <w:rPr>
                <w:rFonts w:ascii="Arial Narrow" w:hAnsi="Arial Narrow" w:cs="Arial"/>
                <w:sz w:val="22"/>
                <w:szCs w:val="22"/>
              </w:rPr>
              <w:t>=</w:t>
            </w:r>
          </w:p>
        </w:tc>
        <w:tc>
          <w:tcPr>
            <w:tcW w:w="2210" w:type="dxa"/>
            <w:shd w:val="clear" w:color="auto" w:fill="auto"/>
          </w:tcPr>
          <w:p w:rsidRPr="00414686" w:rsidR="00116B84" w:rsidP="000C3A05" w:rsidRDefault="00AB6DCA" w14:paraId="74670C27" w14:textId="2137EF17">
            <w:pPr>
              <w:keepNext/>
              <w:keepLines/>
              <w:jc w:val="center"/>
              <w:rPr>
                <w:rFonts w:ascii="Arial Narrow" w:hAnsi="Arial Narrow" w:cs="Arial"/>
                <w:sz w:val="22"/>
                <w:szCs w:val="22"/>
              </w:rPr>
            </w:pPr>
            <w:r w:rsidRPr="00414686">
              <w:rPr>
                <w:rFonts w:ascii="Arial Narrow" w:hAnsi="Arial Narrow" w:cs="Arial"/>
                <w:sz w:val="22"/>
                <w:szCs w:val="22"/>
              </w:rPr>
              <w:t>62</w:t>
            </w:r>
            <w:r w:rsidRPr="00414686" w:rsidR="00D4667A">
              <w:rPr>
                <w:rFonts w:ascii="Arial Narrow" w:hAnsi="Arial Narrow" w:cs="Arial"/>
                <w:sz w:val="22"/>
                <w:szCs w:val="22"/>
              </w:rPr>
              <w:t>,</w:t>
            </w:r>
            <w:r w:rsidRPr="00414686">
              <w:rPr>
                <w:rFonts w:ascii="Arial Narrow" w:hAnsi="Arial Narrow" w:cs="Arial"/>
                <w:sz w:val="22"/>
                <w:szCs w:val="22"/>
              </w:rPr>
              <w:t>779</w:t>
            </w:r>
          </w:p>
        </w:tc>
      </w:tr>
      <w:tr w:rsidRPr="00A1465C" w:rsidR="00116B84" w:rsidTr="00FD31A3" w14:paraId="3AB42CCE" w14:textId="77777777">
        <w:trPr>
          <w:gridAfter w:val="1"/>
          <w:wAfter w:w="11" w:type="dxa"/>
        </w:trPr>
        <w:tc>
          <w:tcPr>
            <w:tcW w:w="1800" w:type="dxa"/>
            <w:shd w:val="clear" w:color="auto" w:fill="auto"/>
            <w:vAlign w:val="bottom"/>
          </w:tcPr>
          <w:p w:rsidRPr="00414686" w:rsidR="00116B84" w:rsidP="000C3A05" w:rsidRDefault="00116B84" w14:paraId="25EB1EC0" w14:textId="77777777">
            <w:pPr>
              <w:keepNext/>
              <w:keepLines/>
              <w:numPr>
                <w:ilvl w:val="12"/>
                <w:numId w:val="0"/>
              </w:numPr>
              <w:rPr>
                <w:rFonts w:ascii="Arial Narrow" w:hAnsi="Arial Narrow" w:cs="Arial"/>
                <w:sz w:val="22"/>
                <w:szCs w:val="22"/>
              </w:rPr>
            </w:pPr>
            <w:r w:rsidRPr="00414686">
              <w:rPr>
                <w:rFonts w:ascii="Arial Narrow" w:hAnsi="Arial Narrow" w:cs="Arial"/>
                <w:sz w:val="22"/>
                <w:szCs w:val="22"/>
              </w:rPr>
              <w:t xml:space="preserve"> Instructions</w:t>
            </w:r>
          </w:p>
        </w:tc>
        <w:tc>
          <w:tcPr>
            <w:tcW w:w="2340" w:type="dxa"/>
            <w:shd w:val="clear" w:color="auto" w:fill="auto"/>
          </w:tcPr>
          <w:p w:rsidRPr="00414686" w:rsidR="00116B84" w:rsidP="000C3A05" w:rsidRDefault="00D4667A" w14:paraId="480763F2" w14:textId="784407DF">
            <w:pPr>
              <w:keepNext/>
              <w:keepLines/>
              <w:jc w:val="center"/>
              <w:rPr>
                <w:rFonts w:ascii="Arial Narrow" w:hAnsi="Arial Narrow" w:cs="Arial"/>
                <w:sz w:val="22"/>
                <w:szCs w:val="22"/>
              </w:rPr>
            </w:pPr>
            <w:r w:rsidRPr="00414686">
              <w:rPr>
                <w:rFonts w:ascii="Arial Narrow" w:hAnsi="Arial Narrow" w:cs="Arial"/>
                <w:sz w:val="22"/>
                <w:szCs w:val="22"/>
              </w:rPr>
              <w:t xml:space="preserve"> </w:t>
            </w:r>
            <w:r w:rsidRPr="00414686" w:rsidR="00AB6DCA">
              <w:rPr>
                <w:rFonts w:ascii="Arial Narrow" w:hAnsi="Arial Narrow" w:cs="Arial"/>
                <w:sz w:val="22"/>
                <w:szCs w:val="22"/>
              </w:rPr>
              <w:t>5</w:t>
            </w:r>
            <w:r w:rsidRPr="00414686">
              <w:rPr>
                <w:rFonts w:ascii="Arial Narrow" w:hAnsi="Arial Narrow" w:cs="Arial"/>
                <w:sz w:val="22"/>
                <w:szCs w:val="22"/>
              </w:rPr>
              <w:t>,</w:t>
            </w:r>
            <w:r w:rsidRPr="00414686" w:rsidR="00AB6DCA">
              <w:rPr>
                <w:rFonts w:ascii="Arial Narrow" w:hAnsi="Arial Narrow" w:cs="Arial"/>
                <w:sz w:val="22"/>
                <w:szCs w:val="22"/>
              </w:rPr>
              <w:t>707</w:t>
            </w:r>
          </w:p>
        </w:tc>
        <w:tc>
          <w:tcPr>
            <w:tcW w:w="345" w:type="dxa"/>
            <w:shd w:val="clear" w:color="auto" w:fill="auto"/>
          </w:tcPr>
          <w:p w:rsidRPr="00414686" w:rsidR="00116B84" w:rsidP="000C3A05" w:rsidRDefault="00BE7F2E" w14:paraId="5E921D98" w14:textId="05A14B74">
            <w:pPr>
              <w:keepNext/>
              <w:keepLines/>
              <w:jc w:val="center"/>
              <w:rPr>
                <w:rFonts w:ascii="Arial Narrow" w:hAnsi="Arial Narrow" w:cs="Arial"/>
                <w:sz w:val="22"/>
                <w:szCs w:val="22"/>
              </w:rPr>
            </w:pPr>
            <w:r>
              <w:rPr>
                <w:rFonts w:ascii="Arial Narrow" w:hAnsi="Arial Narrow" w:cs="Arial"/>
                <w:sz w:val="22"/>
                <w:szCs w:val="22"/>
              </w:rPr>
              <w:t>+</w:t>
            </w:r>
          </w:p>
        </w:tc>
        <w:tc>
          <w:tcPr>
            <w:tcW w:w="1739" w:type="dxa"/>
            <w:shd w:val="clear" w:color="auto" w:fill="auto"/>
          </w:tcPr>
          <w:p w:rsidRPr="00414686" w:rsidR="00116B84" w:rsidP="000C3A05" w:rsidRDefault="00BE7F2E" w14:paraId="26863287" w14:textId="17D8494E">
            <w:pPr>
              <w:keepNext/>
              <w:keepLines/>
              <w:jc w:val="center"/>
              <w:rPr>
                <w:rFonts w:ascii="Arial Narrow" w:hAnsi="Arial Narrow" w:cs="Arial"/>
                <w:sz w:val="22"/>
                <w:szCs w:val="22"/>
              </w:rPr>
            </w:pPr>
            <w:r>
              <w:rPr>
                <w:rFonts w:ascii="Arial Narrow" w:hAnsi="Arial Narrow" w:cs="Arial"/>
                <w:sz w:val="22"/>
                <w:szCs w:val="22"/>
              </w:rPr>
              <w:t>0</w:t>
            </w:r>
          </w:p>
        </w:tc>
        <w:tc>
          <w:tcPr>
            <w:tcW w:w="386" w:type="dxa"/>
            <w:shd w:val="clear" w:color="auto" w:fill="auto"/>
          </w:tcPr>
          <w:p w:rsidRPr="00414686" w:rsidR="00116B84" w:rsidP="000C3A05" w:rsidRDefault="00BE7F2E" w14:paraId="054D2483" w14:textId="71812D70">
            <w:pPr>
              <w:keepNext/>
              <w:keepLines/>
              <w:jc w:val="center"/>
              <w:rPr>
                <w:rFonts w:ascii="Arial Narrow" w:hAnsi="Arial Narrow" w:cs="Arial"/>
                <w:sz w:val="22"/>
                <w:szCs w:val="22"/>
              </w:rPr>
            </w:pPr>
            <w:r>
              <w:rPr>
                <w:rFonts w:ascii="Arial Narrow" w:hAnsi="Arial Narrow" w:cs="Arial"/>
                <w:sz w:val="22"/>
                <w:szCs w:val="22"/>
              </w:rPr>
              <w:t>=</w:t>
            </w:r>
          </w:p>
        </w:tc>
        <w:tc>
          <w:tcPr>
            <w:tcW w:w="2210" w:type="dxa"/>
            <w:shd w:val="clear" w:color="auto" w:fill="auto"/>
          </w:tcPr>
          <w:p w:rsidRPr="00414686" w:rsidR="00116B84" w:rsidP="000C3A05" w:rsidRDefault="00AB6DCA" w14:paraId="7B7E634B" w14:textId="3C5629AA">
            <w:pPr>
              <w:keepNext/>
              <w:keepLines/>
              <w:jc w:val="center"/>
              <w:rPr>
                <w:rFonts w:ascii="Arial Narrow" w:hAnsi="Arial Narrow" w:cs="Arial"/>
                <w:sz w:val="22"/>
                <w:szCs w:val="22"/>
              </w:rPr>
            </w:pPr>
            <w:r w:rsidRPr="00414686">
              <w:rPr>
                <w:rFonts w:ascii="Arial Narrow" w:hAnsi="Arial Narrow" w:cs="Arial"/>
                <w:sz w:val="22"/>
                <w:szCs w:val="22"/>
              </w:rPr>
              <w:t xml:space="preserve"> 5</w:t>
            </w:r>
            <w:r w:rsidRPr="00414686" w:rsidR="00D4667A">
              <w:rPr>
                <w:rFonts w:ascii="Arial Narrow" w:hAnsi="Arial Narrow" w:cs="Arial"/>
                <w:sz w:val="22"/>
                <w:szCs w:val="22"/>
              </w:rPr>
              <w:t>,</w:t>
            </w:r>
            <w:r w:rsidRPr="00414686">
              <w:rPr>
                <w:rFonts w:ascii="Arial Narrow" w:hAnsi="Arial Narrow" w:cs="Arial"/>
                <w:sz w:val="22"/>
                <w:szCs w:val="22"/>
              </w:rPr>
              <w:t>707</w:t>
            </w:r>
          </w:p>
        </w:tc>
      </w:tr>
      <w:tr w:rsidRPr="00A1465C" w:rsidR="00116B84" w:rsidTr="00FD31A3" w14:paraId="7FFB5DCA" w14:textId="77777777">
        <w:trPr>
          <w:gridAfter w:val="1"/>
          <w:wAfter w:w="11" w:type="dxa"/>
        </w:trPr>
        <w:tc>
          <w:tcPr>
            <w:tcW w:w="1800" w:type="dxa"/>
            <w:shd w:val="clear" w:color="auto" w:fill="auto"/>
          </w:tcPr>
          <w:p w:rsidRPr="00414686" w:rsidR="00116B84" w:rsidP="000C3A05" w:rsidRDefault="00116B84" w14:paraId="2D27BEB8" w14:textId="77777777">
            <w:pPr>
              <w:keepNext/>
              <w:keepLines/>
              <w:rPr>
                <w:rFonts w:ascii="Arial Narrow" w:hAnsi="Arial Narrow" w:cs="Arial"/>
                <w:b/>
                <w:sz w:val="22"/>
                <w:szCs w:val="22"/>
              </w:rPr>
            </w:pPr>
            <w:r w:rsidRPr="00414686">
              <w:rPr>
                <w:rFonts w:ascii="Arial Narrow" w:hAnsi="Arial Narrow" w:cs="Arial"/>
                <w:b/>
                <w:sz w:val="22"/>
                <w:szCs w:val="22"/>
              </w:rPr>
              <w:t>Grand Total</w:t>
            </w:r>
          </w:p>
        </w:tc>
        <w:tc>
          <w:tcPr>
            <w:tcW w:w="2340" w:type="dxa"/>
            <w:shd w:val="clear" w:color="auto" w:fill="auto"/>
          </w:tcPr>
          <w:p w:rsidRPr="00414686" w:rsidR="00116B84" w:rsidP="000C3A05" w:rsidRDefault="00AB6DCA" w14:paraId="68CC5130" w14:textId="047B219A">
            <w:pPr>
              <w:keepNext/>
              <w:keepLines/>
              <w:jc w:val="center"/>
              <w:rPr>
                <w:rFonts w:ascii="Arial Narrow" w:hAnsi="Arial Narrow" w:cs="Arial"/>
                <w:b/>
                <w:sz w:val="22"/>
                <w:szCs w:val="22"/>
              </w:rPr>
            </w:pPr>
            <w:r w:rsidRPr="00414686">
              <w:rPr>
                <w:rFonts w:ascii="Arial Narrow" w:hAnsi="Arial Narrow" w:cs="Arial"/>
                <w:b/>
                <w:sz w:val="22"/>
                <w:szCs w:val="22"/>
              </w:rPr>
              <w:t>68</w:t>
            </w:r>
            <w:r w:rsidRPr="00414686" w:rsidR="00D4667A">
              <w:rPr>
                <w:rFonts w:ascii="Arial Narrow" w:hAnsi="Arial Narrow" w:cs="Arial"/>
                <w:b/>
                <w:sz w:val="22"/>
                <w:szCs w:val="22"/>
              </w:rPr>
              <w:t>,4</w:t>
            </w:r>
            <w:r w:rsidRPr="00414686">
              <w:rPr>
                <w:rFonts w:ascii="Arial Narrow" w:hAnsi="Arial Narrow" w:cs="Arial"/>
                <w:b/>
                <w:sz w:val="22"/>
                <w:szCs w:val="22"/>
              </w:rPr>
              <w:t>86</w:t>
            </w:r>
          </w:p>
        </w:tc>
        <w:tc>
          <w:tcPr>
            <w:tcW w:w="345" w:type="dxa"/>
            <w:shd w:val="clear" w:color="auto" w:fill="auto"/>
          </w:tcPr>
          <w:p w:rsidRPr="00414686" w:rsidR="00116B84" w:rsidP="000C3A05" w:rsidRDefault="00116B84" w14:paraId="01538F0F" w14:textId="77777777">
            <w:pPr>
              <w:keepNext/>
              <w:keepLines/>
              <w:jc w:val="center"/>
              <w:rPr>
                <w:rFonts w:ascii="Arial Narrow" w:hAnsi="Arial Narrow" w:cs="Arial"/>
                <w:b/>
                <w:sz w:val="22"/>
                <w:szCs w:val="22"/>
              </w:rPr>
            </w:pPr>
          </w:p>
        </w:tc>
        <w:tc>
          <w:tcPr>
            <w:tcW w:w="1739" w:type="dxa"/>
            <w:shd w:val="clear" w:color="auto" w:fill="auto"/>
          </w:tcPr>
          <w:p w:rsidRPr="00414686" w:rsidR="00116B84" w:rsidP="000C3A05" w:rsidRDefault="00116B84" w14:paraId="7DA3E625" w14:textId="77777777">
            <w:pPr>
              <w:keepNext/>
              <w:keepLines/>
              <w:jc w:val="center"/>
              <w:rPr>
                <w:rFonts w:ascii="Arial Narrow" w:hAnsi="Arial Narrow" w:cs="Arial"/>
                <w:b/>
                <w:sz w:val="22"/>
                <w:szCs w:val="22"/>
              </w:rPr>
            </w:pPr>
          </w:p>
        </w:tc>
        <w:tc>
          <w:tcPr>
            <w:tcW w:w="386" w:type="dxa"/>
            <w:shd w:val="clear" w:color="auto" w:fill="auto"/>
          </w:tcPr>
          <w:p w:rsidRPr="00414686" w:rsidR="00116B84" w:rsidP="000C3A05" w:rsidRDefault="00116B84" w14:paraId="13C12663" w14:textId="77777777">
            <w:pPr>
              <w:keepNext/>
              <w:keepLines/>
              <w:jc w:val="center"/>
              <w:rPr>
                <w:rFonts w:ascii="Arial Narrow" w:hAnsi="Arial Narrow" w:cs="Arial"/>
                <w:b/>
                <w:sz w:val="22"/>
                <w:szCs w:val="22"/>
              </w:rPr>
            </w:pPr>
          </w:p>
        </w:tc>
        <w:tc>
          <w:tcPr>
            <w:tcW w:w="2210" w:type="dxa"/>
            <w:shd w:val="clear" w:color="auto" w:fill="auto"/>
          </w:tcPr>
          <w:p w:rsidRPr="00414686" w:rsidR="00116B84" w:rsidP="000C3A05" w:rsidRDefault="00AB6DCA" w14:paraId="73EA563D" w14:textId="4004E345">
            <w:pPr>
              <w:keepNext/>
              <w:keepLines/>
              <w:jc w:val="center"/>
              <w:rPr>
                <w:rFonts w:ascii="Arial Narrow" w:hAnsi="Arial Narrow" w:cs="Arial"/>
                <w:b/>
                <w:sz w:val="22"/>
                <w:szCs w:val="22"/>
              </w:rPr>
            </w:pPr>
            <w:r w:rsidRPr="00414686">
              <w:rPr>
                <w:rFonts w:ascii="Arial Narrow" w:hAnsi="Arial Narrow" w:cs="Arial"/>
                <w:b/>
                <w:sz w:val="22"/>
                <w:szCs w:val="22"/>
              </w:rPr>
              <w:t>68</w:t>
            </w:r>
            <w:r w:rsidRPr="00414686" w:rsidR="00BC71EB">
              <w:rPr>
                <w:rFonts w:ascii="Arial Narrow" w:hAnsi="Arial Narrow" w:cs="Arial"/>
                <w:b/>
                <w:sz w:val="22"/>
                <w:szCs w:val="22"/>
              </w:rPr>
              <w:t>,</w:t>
            </w:r>
            <w:r w:rsidRPr="00414686">
              <w:rPr>
                <w:rFonts w:ascii="Arial Narrow" w:hAnsi="Arial Narrow" w:cs="Arial"/>
                <w:b/>
                <w:sz w:val="22"/>
                <w:szCs w:val="22"/>
              </w:rPr>
              <w:t>486</w:t>
            </w:r>
          </w:p>
        </w:tc>
      </w:tr>
      <w:tr w:rsidRPr="00A1465C" w:rsidR="00116B84" w:rsidTr="00FD31A3" w14:paraId="5774F561" w14:textId="77777777">
        <w:tc>
          <w:tcPr>
            <w:tcW w:w="8831" w:type="dxa"/>
            <w:gridSpan w:val="7"/>
            <w:shd w:val="clear" w:color="auto" w:fill="auto"/>
          </w:tcPr>
          <w:p w:rsidRPr="00414686" w:rsidR="00116B84" w:rsidP="000C3A05" w:rsidRDefault="00116B84" w14:paraId="694A037E" w14:textId="03B90413">
            <w:pPr>
              <w:keepNext/>
              <w:keepLines/>
              <w:rPr>
                <w:rFonts w:ascii="Arial Narrow" w:hAnsi="Arial Narrow" w:cs="Arial"/>
                <w:sz w:val="20"/>
              </w:rPr>
            </w:pPr>
            <w:r w:rsidRPr="00414686">
              <w:rPr>
                <w:rFonts w:ascii="Arial Narrow" w:hAnsi="Arial Narrow" w:cs="Arial"/>
                <w:sz w:val="20"/>
              </w:rPr>
              <w:t>Table costs are based on 20</w:t>
            </w:r>
            <w:r w:rsidRPr="00414686" w:rsidR="00773CFB">
              <w:rPr>
                <w:rFonts w:ascii="Arial Narrow" w:hAnsi="Arial Narrow" w:cs="Arial"/>
                <w:sz w:val="20"/>
              </w:rPr>
              <w:t>2</w:t>
            </w:r>
            <w:r w:rsidRPr="00414686">
              <w:rPr>
                <w:rFonts w:ascii="Arial Narrow" w:hAnsi="Arial Narrow" w:cs="Arial"/>
                <w:sz w:val="20"/>
              </w:rPr>
              <w:t>1 actuals obtained from IRS Chief Financial Office</w:t>
            </w:r>
            <w:r w:rsidR="00BE7F2E">
              <w:rPr>
                <w:rFonts w:ascii="Arial Narrow" w:hAnsi="Arial Narrow" w:cs="Arial"/>
                <w:sz w:val="20"/>
              </w:rPr>
              <w:t>r</w:t>
            </w:r>
            <w:r w:rsidRPr="00414686">
              <w:rPr>
                <w:rFonts w:ascii="Arial Narrow" w:hAnsi="Arial Narrow" w:cs="Arial"/>
                <w:sz w:val="20"/>
              </w:rPr>
              <w:t xml:space="preserve"> and Media and Publications</w:t>
            </w:r>
          </w:p>
        </w:tc>
      </w:tr>
      <w:tr w:rsidRPr="00A1465C" w:rsidR="00116B84" w:rsidTr="00FD31A3" w14:paraId="53CEC069" w14:textId="77777777">
        <w:tc>
          <w:tcPr>
            <w:tcW w:w="8831" w:type="dxa"/>
            <w:gridSpan w:val="7"/>
            <w:shd w:val="clear" w:color="auto" w:fill="auto"/>
          </w:tcPr>
          <w:p w:rsidRPr="00414686" w:rsidR="00116B84" w:rsidP="000C3A05" w:rsidRDefault="00116B84" w14:paraId="3CF666B3" w14:textId="77777777">
            <w:pPr>
              <w:keepNext/>
              <w:keepLines/>
              <w:rPr>
                <w:rFonts w:ascii="Arial Narrow" w:hAnsi="Arial Narrow" w:cs="Arial"/>
                <w:sz w:val="20"/>
              </w:rPr>
            </w:pPr>
            <w:r w:rsidRPr="00414686">
              <w:rPr>
                <w:rFonts w:ascii="Arial Narrow" w:hAnsi="Arial Narrow" w:cs="Arial"/>
                <w:sz w:val="20"/>
              </w:rPr>
              <w:t xml:space="preserve">* New product costs will be included in the next collection update. </w:t>
            </w:r>
          </w:p>
        </w:tc>
      </w:tr>
    </w:tbl>
    <w:p w:rsidR="00FD31A3" w:rsidRDefault="00FD31A3" w14:paraId="3957CD82" w14:textId="18AFFDD2">
      <w:pPr>
        <w:rPr>
          <w:rFonts w:ascii="Arial" w:hAnsi="Arial" w:cs="Arial"/>
          <w:b/>
          <w:sz w:val="22"/>
          <w:szCs w:val="22"/>
        </w:rPr>
      </w:pPr>
    </w:p>
    <w:p w:rsidR="005C2A2D" w:rsidRDefault="005C2A2D" w14:paraId="32A91D28" w14:textId="1CD06665">
      <w:pPr>
        <w:rPr>
          <w:rFonts w:ascii="Arial" w:hAnsi="Arial" w:cs="Arial"/>
          <w:b/>
          <w:sz w:val="22"/>
          <w:szCs w:val="22"/>
        </w:rPr>
      </w:pPr>
    </w:p>
    <w:p w:rsidR="005C2A2D" w:rsidRDefault="005C2A2D" w14:paraId="01F4E286" w14:textId="2AA2DA24">
      <w:pPr>
        <w:rPr>
          <w:rFonts w:ascii="Arial" w:hAnsi="Arial" w:cs="Arial"/>
          <w:b/>
          <w:sz w:val="22"/>
          <w:szCs w:val="22"/>
        </w:rPr>
      </w:pPr>
    </w:p>
    <w:p w:rsidRPr="00414686" w:rsidR="005C2A2D" w:rsidRDefault="005C2A2D" w14:paraId="4497580B" w14:textId="77777777">
      <w:pPr>
        <w:rPr>
          <w:rFonts w:ascii="Arial" w:hAnsi="Arial" w:cs="Arial"/>
          <w:b/>
          <w:sz w:val="22"/>
          <w:szCs w:val="22"/>
        </w:rPr>
      </w:pPr>
    </w:p>
    <w:p w:rsidRPr="00414686" w:rsidR="00236735" w:rsidP="00414686" w:rsidRDefault="00236735" w14:paraId="6517C716" w14:textId="14940751">
      <w:pPr>
        <w:pStyle w:val="ListParagraph"/>
        <w:numPr>
          <w:ilvl w:val="0"/>
          <w:numId w:val="5"/>
        </w:numPr>
        <w:rPr>
          <w:rFonts w:ascii="Arial" w:hAnsi="Arial" w:cs="Arial"/>
          <w:b/>
          <w:sz w:val="22"/>
          <w:szCs w:val="22"/>
        </w:rPr>
      </w:pPr>
      <w:r w:rsidRPr="00414686">
        <w:rPr>
          <w:rFonts w:ascii="Arial" w:hAnsi="Arial" w:cs="Arial"/>
          <w:b/>
          <w:sz w:val="22"/>
          <w:szCs w:val="22"/>
        </w:rPr>
        <w:lastRenderedPageBreak/>
        <w:t>REASONS FOR CHANGE IN BURDEN</w:t>
      </w:r>
    </w:p>
    <w:p w:rsidRPr="00414686" w:rsidR="00236735" w:rsidRDefault="00236735" w14:paraId="5C3D80F0" w14:textId="77777777">
      <w:pPr>
        <w:rPr>
          <w:rFonts w:ascii="Arial" w:hAnsi="Arial" w:cs="Arial"/>
          <w:b/>
          <w:sz w:val="22"/>
          <w:szCs w:val="22"/>
        </w:rPr>
      </w:pPr>
    </w:p>
    <w:p w:rsidRPr="00414686" w:rsidR="00116B84" w:rsidP="00116B84" w:rsidRDefault="00543FD5" w14:paraId="3E88713F" w14:textId="11A16215">
      <w:pPr>
        <w:ind w:left="720"/>
        <w:jc w:val="both"/>
        <w:rPr>
          <w:rFonts w:ascii="Arial" w:hAnsi="Arial" w:cs="Arial"/>
          <w:sz w:val="22"/>
          <w:szCs w:val="22"/>
        </w:rPr>
      </w:pPr>
      <w:r>
        <w:rPr>
          <w:rFonts w:ascii="Arial" w:hAnsi="Arial" w:cs="Arial"/>
          <w:sz w:val="22"/>
          <w:szCs w:val="22"/>
        </w:rPr>
        <w:t xml:space="preserve">There are no material changes </w:t>
      </w:r>
      <w:r w:rsidRPr="00414686" w:rsidR="006C2DB8">
        <w:rPr>
          <w:rFonts w:ascii="Arial" w:hAnsi="Arial" w:cs="Arial"/>
          <w:sz w:val="22"/>
          <w:szCs w:val="22"/>
        </w:rPr>
        <w:t xml:space="preserve">in </w:t>
      </w:r>
      <w:r w:rsidRPr="00414686" w:rsidR="00116B84">
        <w:rPr>
          <w:rFonts w:ascii="Arial" w:hAnsi="Arial" w:cs="Arial"/>
          <w:sz w:val="22"/>
          <w:szCs w:val="22"/>
        </w:rPr>
        <w:t>the paperwork burden previously approved by OMB</w:t>
      </w:r>
      <w:r>
        <w:rPr>
          <w:rFonts w:ascii="Arial" w:hAnsi="Arial" w:cs="Arial"/>
          <w:sz w:val="22"/>
          <w:szCs w:val="22"/>
        </w:rPr>
        <w:t xml:space="preserve">. However, the burden for Form 8910 has increase due to better estimates based on the number of taxpayers filing the form. This increases the burden by 18,850 (from 3,333 to 22,183) responses and 117,779 (from 19,764 to 131,543) hours due to adjustment in </w:t>
      </w:r>
      <w:r w:rsidR="0006275B">
        <w:rPr>
          <w:rFonts w:ascii="Arial" w:hAnsi="Arial" w:cs="Arial"/>
          <w:sz w:val="22"/>
          <w:szCs w:val="22"/>
        </w:rPr>
        <w:t>Agency Estimates</w:t>
      </w:r>
      <w:r>
        <w:rPr>
          <w:rFonts w:ascii="Arial" w:hAnsi="Arial" w:cs="Arial"/>
          <w:sz w:val="22"/>
          <w:szCs w:val="22"/>
        </w:rPr>
        <w:t xml:space="preserve">. </w:t>
      </w:r>
      <w:r w:rsidR="0006275B">
        <w:rPr>
          <w:rFonts w:ascii="Arial" w:hAnsi="Arial" w:cs="Arial"/>
          <w:sz w:val="22"/>
          <w:szCs w:val="22"/>
        </w:rPr>
        <w:t xml:space="preserve"> </w:t>
      </w:r>
    </w:p>
    <w:p w:rsidR="00236735" w:rsidP="0099376E" w:rsidRDefault="00236735" w14:paraId="136D539C" w14:textId="41A2CF76">
      <w:pPr>
        <w:ind w:left="720"/>
        <w:rPr>
          <w:rFonts w:ascii="Arial" w:hAnsi="Arial" w:cs="Arial"/>
          <w:sz w:val="22"/>
          <w:szCs w:val="22"/>
        </w:rPr>
      </w:pPr>
    </w:p>
    <w:tbl>
      <w:tblPr>
        <w:tblW w:w="4864" w:type="pct"/>
        <w:tblInd w:w="622" w:type="dxa"/>
        <w:tblBorders>
          <w:top w:val="single" w:color="C5DBEC" w:sz="6" w:space="0"/>
          <w:left w:val="single" w:color="C5DBEC" w:sz="6" w:space="0"/>
          <w:bottom w:val="single" w:color="C5DBEC" w:sz="6" w:space="0"/>
          <w:right w:val="single" w:color="C5DBEC" w:sz="6" w:space="0"/>
        </w:tblBorders>
        <w:tblLayout w:type="fixed"/>
        <w:tblLook w:val="04A0" w:firstRow="1" w:lastRow="0" w:firstColumn="1" w:lastColumn="0" w:noHBand="0" w:noVBand="1"/>
        <w:tblDescription w:val="table that charts list of burden"/>
      </w:tblPr>
      <w:tblGrid>
        <w:gridCol w:w="1386"/>
        <w:gridCol w:w="1042"/>
        <w:gridCol w:w="1262"/>
        <w:gridCol w:w="1411"/>
        <w:gridCol w:w="1442"/>
        <w:gridCol w:w="1556"/>
        <w:gridCol w:w="991"/>
      </w:tblGrid>
      <w:tr w:rsidRPr="008F1865" w:rsidR="00421714" w:rsidTr="00421714" w14:paraId="6BDA8906" w14:textId="77777777">
        <w:trPr>
          <w:trHeight w:val="1081"/>
        </w:trPr>
        <w:tc>
          <w:tcPr>
            <w:tcW w:w="76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288A3246" w14:textId="77777777">
            <w:pPr>
              <w:jc w:val="center"/>
              <w:rPr>
                <w:rFonts w:ascii="Arial Narrow" w:hAnsi="Arial Narrow" w:cs="Arial"/>
                <w:color w:val="000000"/>
                <w:sz w:val="22"/>
                <w:szCs w:val="22"/>
              </w:rPr>
            </w:pPr>
            <w:r w:rsidRPr="00FD31A3">
              <w:rPr>
                <w:rFonts w:ascii="Arial Narrow" w:hAnsi="Arial Narrow" w:cs="Arial"/>
                <w:color w:val="000000"/>
                <w:sz w:val="22"/>
                <w:szCs w:val="22"/>
              </w:rPr>
              <w:t> </w:t>
            </w:r>
          </w:p>
        </w:tc>
        <w:tc>
          <w:tcPr>
            <w:tcW w:w="57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58B77A13" w14:textId="77777777">
            <w:pPr>
              <w:jc w:val="center"/>
              <w:rPr>
                <w:rFonts w:ascii="Arial Narrow" w:hAnsi="Arial Narrow" w:cs="Arial"/>
                <w:color w:val="000000"/>
                <w:sz w:val="22"/>
                <w:szCs w:val="22"/>
              </w:rPr>
            </w:pPr>
            <w:r w:rsidRPr="00FD31A3">
              <w:rPr>
                <w:rFonts w:ascii="Arial Narrow" w:hAnsi="Arial Narrow" w:cs="Arial"/>
                <w:color w:val="000000"/>
                <w:sz w:val="22"/>
                <w:szCs w:val="22"/>
              </w:rPr>
              <w:t>Requested</w:t>
            </w:r>
          </w:p>
        </w:tc>
        <w:tc>
          <w:tcPr>
            <w:tcW w:w="69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11D31228" w14:textId="77777777">
            <w:pPr>
              <w:jc w:val="center"/>
              <w:rPr>
                <w:rFonts w:ascii="Arial Narrow" w:hAnsi="Arial Narrow" w:cs="Arial"/>
                <w:color w:val="000000"/>
                <w:sz w:val="22"/>
                <w:szCs w:val="22"/>
              </w:rPr>
            </w:pPr>
            <w:r w:rsidRPr="00FD31A3">
              <w:rPr>
                <w:rFonts w:ascii="Arial Narrow" w:hAnsi="Arial Narrow" w:cs="Arial"/>
                <w:color w:val="000000"/>
                <w:sz w:val="22"/>
                <w:szCs w:val="22"/>
              </w:rPr>
              <w:t>Program Change Due to New Statute</w:t>
            </w:r>
          </w:p>
        </w:tc>
        <w:tc>
          <w:tcPr>
            <w:tcW w:w="776"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696C478B" w14:textId="77777777">
            <w:pPr>
              <w:jc w:val="center"/>
              <w:rPr>
                <w:rFonts w:ascii="Arial Narrow" w:hAnsi="Arial Narrow" w:cs="Arial"/>
                <w:color w:val="000000"/>
                <w:sz w:val="22"/>
                <w:szCs w:val="22"/>
              </w:rPr>
            </w:pPr>
            <w:r w:rsidRPr="00FD31A3">
              <w:rPr>
                <w:rFonts w:ascii="Arial Narrow" w:hAnsi="Arial Narrow" w:cs="Arial"/>
                <w:color w:val="000000"/>
                <w:sz w:val="22"/>
                <w:szCs w:val="22"/>
              </w:rPr>
              <w:t>Program Change Due to Agency Discretion</w:t>
            </w:r>
          </w:p>
        </w:tc>
        <w:tc>
          <w:tcPr>
            <w:tcW w:w="79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7A01967B" w14:textId="77777777">
            <w:pPr>
              <w:jc w:val="center"/>
              <w:rPr>
                <w:rFonts w:ascii="Arial Narrow" w:hAnsi="Arial Narrow" w:cs="Arial"/>
                <w:color w:val="000000"/>
                <w:sz w:val="22"/>
                <w:szCs w:val="22"/>
              </w:rPr>
            </w:pPr>
            <w:r w:rsidRPr="00FD31A3">
              <w:rPr>
                <w:rFonts w:ascii="Arial Narrow" w:hAnsi="Arial Narrow" w:cs="Arial"/>
                <w:color w:val="000000"/>
                <w:sz w:val="22"/>
                <w:szCs w:val="22"/>
              </w:rPr>
              <w:t>Change Due to Adjustment in Agency Estimate</w:t>
            </w:r>
          </w:p>
        </w:tc>
        <w:tc>
          <w:tcPr>
            <w:tcW w:w="856"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29F6D79C" w14:textId="77777777">
            <w:pPr>
              <w:jc w:val="center"/>
              <w:rPr>
                <w:rFonts w:ascii="Arial Narrow" w:hAnsi="Arial Narrow" w:cs="Arial"/>
                <w:color w:val="000000"/>
                <w:sz w:val="22"/>
                <w:szCs w:val="22"/>
              </w:rPr>
            </w:pPr>
            <w:r w:rsidRPr="00FD31A3">
              <w:rPr>
                <w:rFonts w:ascii="Arial Narrow" w:hAnsi="Arial Narrow" w:cs="Arial"/>
                <w:color w:val="000000"/>
                <w:sz w:val="22"/>
                <w:szCs w:val="22"/>
              </w:rPr>
              <w:t>Change Due to Potential Violation of the PRA</w:t>
            </w:r>
          </w:p>
        </w:tc>
        <w:tc>
          <w:tcPr>
            <w:tcW w:w="54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7DBA36F0" w14:textId="77777777">
            <w:pPr>
              <w:jc w:val="center"/>
              <w:rPr>
                <w:rFonts w:ascii="Arial Narrow" w:hAnsi="Arial Narrow" w:cs="Arial"/>
                <w:color w:val="000000"/>
                <w:sz w:val="22"/>
                <w:szCs w:val="22"/>
              </w:rPr>
            </w:pPr>
            <w:r w:rsidRPr="00FD31A3">
              <w:rPr>
                <w:rFonts w:ascii="Arial Narrow" w:hAnsi="Arial Narrow" w:cs="Arial"/>
                <w:color w:val="000000"/>
                <w:sz w:val="22"/>
                <w:szCs w:val="22"/>
              </w:rPr>
              <w:t>Previously Approved</w:t>
            </w:r>
          </w:p>
        </w:tc>
      </w:tr>
      <w:tr w:rsidRPr="008F1865" w:rsidR="00421714" w:rsidTr="00421714" w14:paraId="19A715AD" w14:textId="77777777">
        <w:trPr>
          <w:trHeight w:val="655"/>
        </w:trPr>
        <w:tc>
          <w:tcPr>
            <w:tcW w:w="76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39C7A47D" w14:textId="77777777">
            <w:pPr>
              <w:rPr>
                <w:rFonts w:ascii="Arial Narrow" w:hAnsi="Arial Narrow" w:cs="Arial"/>
                <w:color w:val="000000"/>
                <w:sz w:val="22"/>
                <w:szCs w:val="22"/>
              </w:rPr>
            </w:pPr>
            <w:r w:rsidRPr="00FD31A3">
              <w:rPr>
                <w:rFonts w:ascii="Arial Narrow" w:hAnsi="Arial Narrow" w:cs="Arial"/>
                <w:color w:val="000000"/>
                <w:sz w:val="22"/>
                <w:szCs w:val="22"/>
              </w:rPr>
              <w:t>Annual Number of Responses</w:t>
            </w:r>
          </w:p>
        </w:tc>
        <w:tc>
          <w:tcPr>
            <w:tcW w:w="57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3AFE2C3F" w14:textId="4507231B">
            <w:pPr>
              <w:jc w:val="center"/>
              <w:rPr>
                <w:rFonts w:ascii="Arial Narrow" w:hAnsi="Arial Narrow" w:cs="Arial"/>
                <w:color w:val="000000"/>
                <w:sz w:val="22"/>
                <w:szCs w:val="22"/>
              </w:rPr>
            </w:pPr>
            <w:r w:rsidRPr="00FD31A3">
              <w:rPr>
                <w:rFonts w:ascii="Arial Narrow" w:hAnsi="Arial Narrow" w:cs="Arial"/>
                <w:color w:val="000000"/>
                <w:sz w:val="22"/>
                <w:szCs w:val="22"/>
              </w:rPr>
              <w:t>22,183</w:t>
            </w:r>
          </w:p>
        </w:tc>
        <w:tc>
          <w:tcPr>
            <w:tcW w:w="69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43F448C0" w14:textId="77777777">
            <w:pPr>
              <w:jc w:val="center"/>
              <w:rPr>
                <w:rFonts w:ascii="Arial Narrow" w:hAnsi="Arial Narrow" w:cs="Arial"/>
                <w:color w:val="000000"/>
                <w:sz w:val="22"/>
                <w:szCs w:val="22"/>
              </w:rPr>
            </w:pPr>
            <w:r w:rsidRPr="00FD31A3">
              <w:rPr>
                <w:rFonts w:ascii="Arial Narrow" w:hAnsi="Arial Narrow" w:cs="Arial"/>
                <w:color w:val="000000"/>
                <w:sz w:val="22"/>
                <w:szCs w:val="22"/>
              </w:rPr>
              <w:t>0</w:t>
            </w:r>
          </w:p>
        </w:tc>
        <w:tc>
          <w:tcPr>
            <w:tcW w:w="776"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0D97BBC1" w14:textId="77777777">
            <w:pPr>
              <w:jc w:val="center"/>
              <w:rPr>
                <w:rFonts w:ascii="Arial Narrow" w:hAnsi="Arial Narrow" w:cs="Arial"/>
                <w:color w:val="000000"/>
                <w:sz w:val="22"/>
                <w:szCs w:val="22"/>
              </w:rPr>
            </w:pPr>
            <w:r w:rsidRPr="00FD31A3">
              <w:rPr>
                <w:rFonts w:ascii="Arial Narrow" w:hAnsi="Arial Narrow" w:cs="Arial"/>
                <w:color w:val="000000"/>
                <w:sz w:val="22"/>
                <w:szCs w:val="22"/>
              </w:rPr>
              <w:t>0</w:t>
            </w:r>
          </w:p>
        </w:tc>
        <w:tc>
          <w:tcPr>
            <w:tcW w:w="79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110A91F7" w14:textId="6C6BD1B8">
            <w:pPr>
              <w:jc w:val="center"/>
              <w:rPr>
                <w:rFonts w:ascii="Arial Narrow" w:hAnsi="Arial Narrow" w:cs="Arial"/>
                <w:color w:val="000000"/>
                <w:sz w:val="22"/>
                <w:szCs w:val="22"/>
              </w:rPr>
            </w:pPr>
            <w:r w:rsidRPr="00FD31A3">
              <w:rPr>
                <w:rFonts w:ascii="Arial Narrow" w:hAnsi="Arial Narrow" w:cs="Arial"/>
                <w:color w:val="000000"/>
                <w:sz w:val="22"/>
                <w:szCs w:val="22"/>
              </w:rPr>
              <w:t>18,850</w:t>
            </w:r>
          </w:p>
        </w:tc>
        <w:tc>
          <w:tcPr>
            <w:tcW w:w="856"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5D8E62B5" w14:textId="77777777">
            <w:pPr>
              <w:jc w:val="center"/>
              <w:rPr>
                <w:rFonts w:ascii="Arial Narrow" w:hAnsi="Arial Narrow" w:cs="Arial"/>
                <w:color w:val="000000"/>
                <w:sz w:val="22"/>
                <w:szCs w:val="22"/>
              </w:rPr>
            </w:pPr>
            <w:r w:rsidRPr="00FD31A3">
              <w:rPr>
                <w:rFonts w:ascii="Arial Narrow" w:hAnsi="Arial Narrow" w:cs="Arial"/>
                <w:color w:val="000000"/>
                <w:sz w:val="22"/>
                <w:szCs w:val="22"/>
              </w:rPr>
              <w:t>0</w:t>
            </w:r>
          </w:p>
        </w:tc>
        <w:tc>
          <w:tcPr>
            <w:tcW w:w="54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3A6D9983" w14:textId="5F7E7698">
            <w:pPr>
              <w:jc w:val="center"/>
              <w:rPr>
                <w:rFonts w:ascii="Arial Narrow" w:hAnsi="Arial Narrow" w:cs="Arial"/>
                <w:color w:val="000000"/>
                <w:sz w:val="22"/>
                <w:szCs w:val="22"/>
              </w:rPr>
            </w:pPr>
            <w:r w:rsidRPr="00FD31A3">
              <w:rPr>
                <w:rFonts w:ascii="Arial Narrow" w:hAnsi="Arial Narrow" w:cs="Arial"/>
                <w:color w:val="000000"/>
                <w:sz w:val="22"/>
                <w:szCs w:val="22"/>
              </w:rPr>
              <w:t>3,333</w:t>
            </w:r>
          </w:p>
        </w:tc>
      </w:tr>
      <w:tr w:rsidRPr="008F1865" w:rsidR="00421714" w:rsidTr="00421714" w14:paraId="3AEA0FA8" w14:textId="77777777">
        <w:trPr>
          <w:trHeight w:val="434"/>
        </w:trPr>
        <w:tc>
          <w:tcPr>
            <w:tcW w:w="76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39F75495" w14:textId="0E602969">
            <w:pPr>
              <w:rPr>
                <w:rFonts w:ascii="Arial Narrow" w:hAnsi="Arial Narrow" w:cs="Arial"/>
                <w:color w:val="000000"/>
                <w:sz w:val="22"/>
                <w:szCs w:val="22"/>
              </w:rPr>
            </w:pPr>
            <w:r w:rsidRPr="00FD31A3">
              <w:rPr>
                <w:rFonts w:ascii="Arial Narrow" w:hAnsi="Arial Narrow" w:cs="Arial"/>
                <w:color w:val="000000"/>
                <w:sz w:val="22"/>
                <w:szCs w:val="22"/>
              </w:rPr>
              <w:t>Annual Time Burden (Hr.)</w:t>
            </w:r>
          </w:p>
        </w:tc>
        <w:tc>
          <w:tcPr>
            <w:tcW w:w="57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60749D96" w14:textId="4E076FFD">
            <w:pPr>
              <w:jc w:val="center"/>
              <w:rPr>
                <w:rFonts w:ascii="Arial Narrow" w:hAnsi="Arial Narrow" w:cs="Arial"/>
                <w:color w:val="000000"/>
                <w:sz w:val="22"/>
                <w:szCs w:val="22"/>
              </w:rPr>
            </w:pPr>
            <w:r w:rsidRPr="00FD31A3">
              <w:rPr>
                <w:rFonts w:ascii="Arial Narrow" w:hAnsi="Arial Narrow" w:cs="Arial"/>
                <w:color w:val="000000"/>
                <w:sz w:val="22"/>
                <w:szCs w:val="22"/>
              </w:rPr>
              <w:t>131,543</w:t>
            </w:r>
          </w:p>
        </w:tc>
        <w:tc>
          <w:tcPr>
            <w:tcW w:w="69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74CE6BF0" w14:textId="77777777">
            <w:pPr>
              <w:jc w:val="center"/>
              <w:rPr>
                <w:rFonts w:ascii="Arial Narrow" w:hAnsi="Arial Narrow" w:cs="Arial"/>
                <w:color w:val="000000"/>
                <w:sz w:val="22"/>
                <w:szCs w:val="22"/>
              </w:rPr>
            </w:pPr>
            <w:r w:rsidRPr="00FD31A3">
              <w:rPr>
                <w:rFonts w:ascii="Arial Narrow" w:hAnsi="Arial Narrow" w:cs="Arial"/>
                <w:color w:val="000000"/>
                <w:sz w:val="22"/>
                <w:szCs w:val="22"/>
              </w:rPr>
              <w:t>0</w:t>
            </w:r>
          </w:p>
        </w:tc>
        <w:tc>
          <w:tcPr>
            <w:tcW w:w="776"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2E0FDE55" w14:textId="77777777">
            <w:pPr>
              <w:jc w:val="center"/>
              <w:rPr>
                <w:rFonts w:ascii="Arial Narrow" w:hAnsi="Arial Narrow" w:cs="Arial"/>
                <w:color w:val="000000"/>
                <w:sz w:val="22"/>
                <w:szCs w:val="22"/>
              </w:rPr>
            </w:pPr>
            <w:r w:rsidRPr="00FD31A3">
              <w:rPr>
                <w:rFonts w:ascii="Arial Narrow" w:hAnsi="Arial Narrow" w:cs="Arial"/>
                <w:color w:val="000000"/>
                <w:sz w:val="22"/>
                <w:szCs w:val="22"/>
              </w:rPr>
              <w:t>0</w:t>
            </w:r>
          </w:p>
        </w:tc>
        <w:tc>
          <w:tcPr>
            <w:tcW w:w="79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31D13E5E" w14:textId="257E239F">
            <w:pPr>
              <w:jc w:val="center"/>
              <w:rPr>
                <w:rFonts w:ascii="Arial Narrow" w:hAnsi="Arial Narrow" w:cs="Arial"/>
                <w:color w:val="000000"/>
                <w:sz w:val="22"/>
                <w:szCs w:val="22"/>
              </w:rPr>
            </w:pPr>
            <w:r w:rsidRPr="00FD31A3">
              <w:rPr>
                <w:rFonts w:ascii="Arial Narrow" w:hAnsi="Arial Narrow" w:cs="Arial"/>
                <w:color w:val="000000"/>
                <w:sz w:val="22"/>
                <w:szCs w:val="22"/>
              </w:rPr>
              <w:t>111,779</w:t>
            </w:r>
          </w:p>
        </w:tc>
        <w:tc>
          <w:tcPr>
            <w:tcW w:w="856"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43526DAC" w14:textId="77777777">
            <w:pPr>
              <w:jc w:val="center"/>
              <w:rPr>
                <w:rFonts w:ascii="Arial Narrow" w:hAnsi="Arial Narrow" w:cs="Arial"/>
                <w:color w:val="000000"/>
                <w:sz w:val="22"/>
                <w:szCs w:val="22"/>
              </w:rPr>
            </w:pPr>
            <w:r w:rsidRPr="00FD31A3">
              <w:rPr>
                <w:rFonts w:ascii="Arial Narrow" w:hAnsi="Arial Narrow" w:cs="Arial"/>
                <w:color w:val="000000"/>
                <w:sz w:val="22"/>
                <w:szCs w:val="22"/>
              </w:rPr>
              <w:t>0</w:t>
            </w:r>
          </w:p>
        </w:tc>
        <w:tc>
          <w:tcPr>
            <w:tcW w:w="54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D31A3" w:rsidR="00A7424C" w:rsidP="00EE7CD9" w:rsidRDefault="00A7424C" w14:paraId="4C462AF0" w14:textId="4A9068E6">
            <w:pPr>
              <w:jc w:val="center"/>
              <w:rPr>
                <w:rFonts w:ascii="Arial Narrow" w:hAnsi="Arial Narrow" w:cs="Arial"/>
                <w:color w:val="000000"/>
                <w:sz w:val="22"/>
                <w:szCs w:val="22"/>
              </w:rPr>
            </w:pPr>
            <w:r w:rsidRPr="00FD31A3">
              <w:rPr>
                <w:rFonts w:ascii="Arial Narrow" w:hAnsi="Arial Narrow" w:cs="Arial"/>
                <w:color w:val="000000"/>
                <w:sz w:val="22"/>
                <w:szCs w:val="22"/>
              </w:rPr>
              <w:t>19,764</w:t>
            </w:r>
          </w:p>
        </w:tc>
      </w:tr>
    </w:tbl>
    <w:p w:rsidRPr="00414686" w:rsidR="00A7424C" w:rsidP="0099376E" w:rsidRDefault="00A7424C" w14:paraId="1DFDB15E" w14:textId="77777777">
      <w:pPr>
        <w:ind w:left="720"/>
        <w:rPr>
          <w:rFonts w:ascii="Arial" w:hAnsi="Arial" w:cs="Arial"/>
          <w:sz w:val="22"/>
          <w:szCs w:val="22"/>
        </w:rPr>
      </w:pPr>
    </w:p>
    <w:p w:rsidRPr="00414686" w:rsidR="00236735" w:rsidP="00414686" w:rsidRDefault="00236735" w14:paraId="642D335A" w14:textId="203EF3C1">
      <w:pPr>
        <w:pStyle w:val="ListParagraph"/>
        <w:numPr>
          <w:ilvl w:val="0"/>
          <w:numId w:val="5"/>
        </w:numPr>
        <w:rPr>
          <w:rFonts w:ascii="Arial" w:hAnsi="Arial" w:cs="Arial"/>
          <w:b/>
          <w:sz w:val="22"/>
          <w:szCs w:val="22"/>
        </w:rPr>
      </w:pPr>
      <w:r w:rsidRPr="00414686">
        <w:rPr>
          <w:rFonts w:ascii="Arial" w:hAnsi="Arial" w:cs="Arial"/>
          <w:b/>
          <w:sz w:val="22"/>
          <w:szCs w:val="22"/>
        </w:rPr>
        <w:t>PLANS FOR TABULATION, STATISTICAL ANALYSIS AND PUBLICATION</w:t>
      </w:r>
    </w:p>
    <w:p w:rsidRPr="00414686" w:rsidR="00236735" w:rsidRDefault="00236735" w14:paraId="3517FFED" w14:textId="77777777">
      <w:pPr>
        <w:rPr>
          <w:rFonts w:ascii="Arial" w:hAnsi="Arial" w:cs="Arial"/>
          <w:b/>
          <w:sz w:val="22"/>
          <w:szCs w:val="22"/>
        </w:rPr>
      </w:pPr>
    </w:p>
    <w:p w:rsidR="00A82C7D" w:rsidP="00303B89" w:rsidRDefault="00303B89" w14:paraId="71E046F4" w14:textId="3FA175AA">
      <w:pPr>
        <w:ind w:left="720" w:firstLine="15"/>
        <w:rPr>
          <w:rFonts w:ascii="Arial" w:hAnsi="Arial" w:cs="Arial"/>
          <w:b/>
          <w:sz w:val="22"/>
          <w:szCs w:val="22"/>
        </w:rPr>
      </w:pPr>
      <w:r w:rsidRPr="00414686">
        <w:rPr>
          <w:rFonts w:ascii="Arial" w:hAnsi="Arial" w:cs="Arial"/>
          <w:sz w:val="22"/>
          <w:szCs w:val="22"/>
        </w:rPr>
        <w:t xml:space="preserve">There are no plans for tabulation, statistical </w:t>
      </w:r>
      <w:r w:rsidRPr="00A1465C" w:rsidR="00A7424C">
        <w:rPr>
          <w:rFonts w:ascii="Arial" w:hAnsi="Arial" w:cs="Arial"/>
          <w:sz w:val="22"/>
          <w:szCs w:val="22"/>
        </w:rPr>
        <w:t>analysis,</w:t>
      </w:r>
      <w:r w:rsidRPr="00414686">
        <w:rPr>
          <w:rFonts w:ascii="Arial" w:hAnsi="Arial" w:cs="Arial"/>
          <w:sz w:val="22"/>
          <w:szCs w:val="22"/>
        </w:rPr>
        <w:t xml:space="preserve"> and publication</w:t>
      </w:r>
      <w:r w:rsidRPr="00414686" w:rsidR="00236735">
        <w:rPr>
          <w:rFonts w:ascii="Arial" w:hAnsi="Arial" w:cs="Arial"/>
          <w:sz w:val="22"/>
          <w:szCs w:val="22"/>
        </w:rPr>
        <w:t>.</w:t>
      </w:r>
    </w:p>
    <w:p w:rsidRPr="00414686" w:rsidR="00A82C7D" w:rsidRDefault="00A82C7D" w14:paraId="374BA789" w14:textId="77777777">
      <w:pPr>
        <w:rPr>
          <w:rFonts w:ascii="Arial" w:hAnsi="Arial" w:cs="Arial"/>
          <w:b/>
          <w:sz w:val="22"/>
          <w:szCs w:val="22"/>
        </w:rPr>
      </w:pPr>
    </w:p>
    <w:p w:rsidRPr="00414686" w:rsidR="00236735" w:rsidP="00414686" w:rsidRDefault="00236735" w14:paraId="42F470EA" w14:textId="2FDD46F1">
      <w:pPr>
        <w:pStyle w:val="ListParagraph"/>
        <w:numPr>
          <w:ilvl w:val="0"/>
          <w:numId w:val="5"/>
        </w:numPr>
        <w:rPr>
          <w:rFonts w:ascii="Arial" w:hAnsi="Arial" w:cs="Arial"/>
          <w:b/>
          <w:sz w:val="22"/>
          <w:szCs w:val="22"/>
        </w:rPr>
      </w:pPr>
      <w:r w:rsidRPr="00414686">
        <w:rPr>
          <w:rFonts w:ascii="Arial" w:hAnsi="Arial" w:cs="Arial"/>
          <w:b/>
          <w:sz w:val="22"/>
          <w:szCs w:val="22"/>
        </w:rPr>
        <w:t>REASONS WHY DISPLAYING THE OMB EXPIRATION DATE IS</w:t>
      </w:r>
      <w:r w:rsidRPr="00414686" w:rsidR="00A82C7D">
        <w:rPr>
          <w:rFonts w:ascii="Arial" w:hAnsi="Arial" w:cs="Arial"/>
          <w:b/>
          <w:sz w:val="22"/>
          <w:szCs w:val="22"/>
        </w:rPr>
        <w:t xml:space="preserve"> </w:t>
      </w:r>
      <w:r w:rsidRPr="00414686">
        <w:rPr>
          <w:rFonts w:ascii="Arial" w:hAnsi="Arial" w:cs="Arial"/>
          <w:b/>
          <w:sz w:val="22"/>
          <w:szCs w:val="22"/>
        </w:rPr>
        <w:t>INAPPROPRIATE</w:t>
      </w:r>
    </w:p>
    <w:p w:rsidRPr="00414686" w:rsidR="00236735" w:rsidRDefault="00236735" w14:paraId="369C9F0B" w14:textId="77777777">
      <w:pPr>
        <w:rPr>
          <w:rFonts w:ascii="Arial" w:hAnsi="Arial" w:cs="Arial"/>
          <w:b/>
          <w:sz w:val="22"/>
          <w:szCs w:val="22"/>
        </w:rPr>
      </w:pPr>
    </w:p>
    <w:p w:rsidRPr="00414686" w:rsidR="00116B84" w:rsidP="00116B84" w:rsidRDefault="00116B84" w14:paraId="318E4143" w14:textId="56F749F7">
      <w:pPr>
        <w:ind w:left="720"/>
        <w:rPr>
          <w:rFonts w:ascii="Arial" w:hAnsi="Arial" w:cs="Arial"/>
          <w:sz w:val="22"/>
          <w:szCs w:val="22"/>
        </w:rPr>
      </w:pPr>
      <w:r w:rsidRPr="00414686">
        <w:rPr>
          <w:rFonts w:ascii="Arial" w:hAnsi="Arial" w:cs="Arial"/>
          <w:sz w:val="22"/>
          <w:szCs w:val="22"/>
        </w:rPr>
        <w:t>IRS believes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Pr="00414686" w:rsidR="00303B89" w:rsidRDefault="00303B89" w14:paraId="396A8021" w14:textId="77777777">
      <w:pPr>
        <w:rPr>
          <w:rFonts w:ascii="Arial" w:hAnsi="Arial" w:cs="Arial"/>
          <w:b/>
          <w:sz w:val="22"/>
          <w:szCs w:val="22"/>
        </w:rPr>
      </w:pPr>
    </w:p>
    <w:p w:rsidRPr="00414686" w:rsidR="00236735" w:rsidP="00414686" w:rsidRDefault="00236735" w14:paraId="45C25531" w14:textId="67DD6E55">
      <w:pPr>
        <w:pStyle w:val="ListParagraph"/>
        <w:numPr>
          <w:ilvl w:val="0"/>
          <w:numId w:val="5"/>
        </w:numPr>
        <w:rPr>
          <w:rFonts w:ascii="Arial" w:hAnsi="Arial" w:cs="Arial"/>
          <w:b/>
          <w:sz w:val="22"/>
          <w:szCs w:val="22"/>
        </w:rPr>
      </w:pPr>
      <w:r w:rsidRPr="00414686">
        <w:rPr>
          <w:rFonts w:ascii="Arial" w:hAnsi="Arial" w:cs="Arial"/>
          <w:b/>
          <w:sz w:val="22"/>
          <w:szCs w:val="22"/>
        </w:rPr>
        <w:t xml:space="preserve">EXCEPTIONS TO THE CERTIFICATION STATEMENT </w:t>
      </w:r>
    </w:p>
    <w:p w:rsidRPr="00414686" w:rsidR="00236735" w:rsidRDefault="00236735" w14:paraId="4B4B2585" w14:textId="77777777">
      <w:pPr>
        <w:rPr>
          <w:rFonts w:ascii="Arial" w:hAnsi="Arial" w:cs="Arial"/>
          <w:b/>
          <w:sz w:val="22"/>
          <w:szCs w:val="22"/>
        </w:rPr>
      </w:pPr>
    </w:p>
    <w:p w:rsidR="00236735" w:rsidP="00BE7F2E" w:rsidRDefault="00303B89" w14:paraId="1CEB4EAA" w14:textId="34DE9868">
      <w:pPr>
        <w:ind w:firstLine="720"/>
        <w:rPr>
          <w:rFonts w:ascii="Arial" w:hAnsi="Arial" w:cs="Arial"/>
          <w:sz w:val="22"/>
          <w:szCs w:val="22"/>
        </w:rPr>
      </w:pPr>
      <w:r w:rsidRPr="00414686">
        <w:rPr>
          <w:rFonts w:ascii="Arial" w:hAnsi="Arial" w:cs="Arial"/>
          <w:sz w:val="22"/>
          <w:szCs w:val="22"/>
        </w:rPr>
        <w:t>There are no exceptions to the certification statement.</w:t>
      </w:r>
    </w:p>
    <w:p w:rsidR="00303B89" w:rsidRDefault="00303B89" w14:paraId="59F28393" w14:textId="3C4FAFB6">
      <w:pPr>
        <w:rPr>
          <w:rFonts w:ascii="Arial" w:hAnsi="Arial" w:cs="Arial"/>
          <w:b/>
          <w:sz w:val="22"/>
          <w:szCs w:val="22"/>
        </w:rPr>
      </w:pPr>
    </w:p>
    <w:p w:rsidRPr="00414686" w:rsidR="00116B84" w:rsidP="00BC71EB" w:rsidRDefault="00116B84" w14:paraId="0CEE4130" w14:textId="6EA56849">
      <w:pPr>
        <w:rPr>
          <w:rFonts w:ascii="Arial" w:hAnsi="Arial" w:cs="Arial"/>
          <w:sz w:val="22"/>
          <w:szCs w:val="22"/>
        </w:rPr>
      </w:pPr>
      <w:r w:rsidRPr="00414686">
        <w:rPr>
          <w:rFonts w:ascii="Arial" w:hAnsi="Arial" w:cs="Arial"/>
          <w:bCs/>
          <w:sz w:val="22"/>
          <w:szCs w:val="22"/>
          <w:u w:val="single"/>
        </w:rPr>
        <w:t>Note:</w:t>
      </w:r>
      <w:r w:rsidRPr="00414686">
        <w:rPr>
          <w:rFonts w:ascii="Arial" w:hAnsi="Arial" w:cs="Arial"/>
          <w:sz w:val="22"/>
          <w:szCs w:val="22"/>
        </w:rPr>
        <w:t xml:space="preserve">  The following paragraph applies to </w:t>
      </w:r>
      <w:proofErr w:type="gramStart"/>
      <w:r w:rsidRPr="00414686">
        <w:rPr>
          <w:rFonts w:ascii="Arial" w:hAnsi="Arial" w:cs="Arial"/>
          <w:sz w:val="22"/>
          <w:szCs w:val="22"/>
        </w:rPr>
        <w:t>all of</w:t>
      </w:r>
      <w:proofErr w:type="gramEnd"/>
      <w:r w:rsidRPr="00414686">
        <w:rPr>
          <w:rFonts w:ascii="Arial" w:hAnsi="Arial" w:cs="Arial"/>
          <w:sz w:val="22"/>
          <w:szCs w:val="22"/>
        </w:rPr>
        <w:t xml:space="preserve"> the collections of information in this submission:</w:t>
      </w:r>
    </w:p>
    <w:p w:rsidRPr="00414686" w:rsidR="00116B84" w:rsidP="00116B84" w:rsidRDefault="00116B84" w14:paraId="2B47897C" w14:textId="77777777">
      <w:pPr>
        <w:ind w:left="720"/>
        <w:rPr>
          <w:rFonts w:ascii="Arial" w:hAnsi="Arial" w:cs="Arial"/>
          <w:sz w:val="22"/>
          <w:szCs w:val="22"/>
        </w:rPr>
      </w:pPr>
      <w:r w:rsidRPr="00414686">
        <w:rPr>
          <w:rFonts w:ascii="Arial" w:hAnsi="Arial" w:cs="Arial"/>
          <w:sz w:val="22"/>
          <w:szCs w:val="22"/>
        </w:rPr>
        <w:t xml:space="preserve">      </w:t>
      </w:r>
    </w:p>
    <w:p w:rsidRPr="00414686" w:rsidR="00D16F70" w:rsidP="00414686" w:rsidRDefault="00116B84" w14:paraId="17B481E0" w14:textId="5CF82AC4">
      <w:pPr>
        <w:ind w:left="720"/>
        <w:rPr>
          <w:rFonts w:ascii="Arial" w:hAnsi="Arial" w:cs="Arial"/>
          <w:sz w:val="22"/>
          <w:szCs w:val="22"/>
        </w:rPr>
      </w:pPr>
      <w:r w:rsidRPr="00414686">
        <w:rPr>
          <w:rFonts w:ascii="Arial" w:hAnsi="Arial" w:cs="Arial"/>
          <w:sz w:val="22"/>
          <w:szCs w:val="22"/>
        </w:rPr>
        <w:t xml:space="preserve">An agency may not conduct or sponsor, and a person is not </w:t>
      </w:r>
      <w:r w:rsidRPr="00414686" w:rsidR="00BC71EB">
        <w:rPr>
          <w:rFonts w:ascii="Arial" w:hAnsi="Arial" w:cs="Arial"/>
          <w:sz w:val="22"/>
          <w:szCs w:val="22"/>
        </w:rPr>
        <w:t xml:space="preserve">  </w:t>
      </w:r>
      <w:r w:rsidRPr="00414686">
        <w:rPr>
          <w:rFonts w:ascii="Arial" w:hAnsi="Arial" w:cs="Arial"/>
          <w:sz w:val="22"/>
          <w:szCs w:val="22"/>
        </w:rPr>
        <w:t xml:space="preserve">required to respond to, a collection of information unless </w:t>
      </w:r>
      <w:r w:rsidRPr="00414686" w:rsidR="00BC71EB">
        <w:rPr>
          <w:rFonts w:ascii="Arial" w:hAnsi="Arial" w:cs="Arial"/>
          <w:sz w:val="22"/>
          <w:szCs w:val="22"/>
        </w:rPr>
        <w:t xml:space="preserve">  </w:t>
      </w:r>
      <w:r w:rsidRPr="00414686">
        <w:rPr>
          <w:rFonts w:ascii="Arial" w:hAnsi="Arial" w:cs="Arial"/>
          <w:sz w:val="22"/>
          <w:szCs w:val="22"/>
        </w:rPr>
        <w:t>the collection of information displays a valid OMB</w:t>
      </w:r>
      <w:r w:rsidR="00A82C7D">
        <w:rPr>
          <w:rFonts w:ascii="Arial" w:hAnsi="Arial" w:cs="Arial"/>
          <w:sz w:val="22"/>
          <w:szCs w:val="22"/>
        </w:rPr>
        <w:t xml:space="preserve"> </w:t>
      </w:r>
      <w:r w:rsidRPr="00414686">
        <w:rPr>
          <w:rFonts w:ascii="Arial" w:hAnsi="Arial" w:cs="Arial"/>
          <w:sz w:val="22"/>
          <w:szCs w:val="22"/>
        </w:rPr>
        <w:t>control</w:t>
      </w:r>
      <w:r w:rsidRPr="00414686" w:rsidR="00BC71EB">
        <w:rPr>
          <w:rFonts w:ascii="Arial" w:hAnsi="Arial" w:cs="Arial"/>
          <w:sz w:val="22"/>
          <w:szCs w:val="22"/>
        </w:rPr>
        <w:t xml:space="preserve"> </w:t>
      </w:r>
      <w:r w:rsidRPr="00414686">
        <w:rPr>
          <w:rFonts w:ascii="Arial" w:hAnsi="Arial" w:cs="Arial"/>
          <w:sz w:val="22"/>
          <w:szCs w:val="22"/>
        </w:rPr>
        <w:t xml:space="preserve">number.  Books or records relating to a collection of information must be retained </w:t>
      </w:r>
      <w:proofErr w:type="gramStart"/>
      <w:r w:rsidRPr="00414686">
        <w:rPr>
          <w:rFonts w:ascii="Arial" w:hAnsi="Arial" w:cs="Arial"/>
          <w:sz w:val="22"/>
          <w:szCs w:val="22"/>
        </w:rPr>
        <w:t>as long as</w:t>
      </w:r>
      <w:proofErr w:type="gramEnd"/>
      <w:r w:rsidRPr="00414686">
        <w:rPr>
          <w:rFonts w:ascii="Arial" w:hAnsi="Arial" w:cs="Arial"/>
          <w:sz w:val="22"/>
          <w:szCs w:val="22"/>
        </w:rPr>
        <w:t xml:space="preserve"> their contents may</w:t>
      </w:r>
      <w:r w:rsidRPr="00414686" w:rsidR="00BC71EB">
        <w:rPr>
          <w:rFonts w:ascii="Arial" w:hAnsi="Arial" w:cs="Arial"/>
          <w:sz w:val="22"/>
          <w:szCs w:val="22"/>
        </w:rPr>
        <w:t xml:space="preserve"> </w:t>
      </w:r>
      <w:r w:rsidRPr="00414686">
        <w:rPr>
          <w:rFonts w:ascii="Arial" w:hAnsi="Arial" w:cs="Arial"/>
          <w:sz w:val="22"/>
          <w:szCs w:val="22"/>
        </w:rPr>
        <w:t>become material in the administration of any internal</w:t>
      </w:r>
      <w:r w:rsidR="00A82C7D">
        <w:rPr>
          <w:rFonts w:ascii="Arial" w:hAnsi="Arial" w:cs="Arial"/>
          <w:sz w:val="22"/>
          <w:szCs w:val="22"/>
        </w:rPr>
        <w:t xml:space="preserve"> </w:t>
      </w:r>
      <w:r w:rsidRPr="00414686">
        <w:rPr>
          <w:rFonts w:ascii="Arial" w:hAnsi="Arial" w:cs="Arial"/>
          <w:sz w:val="22"/>
          <w:szCs w:val="22"/>
        </w:rPr>
        <w:t xml:space="preserve">revenue law. Generally, tax returns and tax </w:t>
      </w:r>
      <w:r w:rsidRPr="00A1465C" w:rsidR="00BE7F2E">
        <w:rPr>
          <w:rFonts w:ascii="Arial" w:hAnsi="Arial" w:cs="Arial"/>
          <w:sz w:val="22"/>
          <w:szCs w:val="22"/>
        </w:rPr>
        <w:t>returns</w:t>
      </w:r>
      <w:r w:rsidRPr="00414686" w:rsidR="00BC71EB">
        <w:rPr>
          <w:rFonts w:ascii="Arial" w:hAnsi="Arial" w:cs="Arial"/>
          <w:sz w:val="22"/>
          <w:szCs w:val="22"/>
        </w:rPr>
        <w:t xml:space="preserve"> </w:t>
      </w:r>
      <w:r w:rsidRPr="00414686">
        <w:rPr>
          <w:rFonts w:ascii="Arial" w:hAnsi="Arial" w:cs="Arial"/>
          <w:sz w:val="22"/>
          <w:szCs w:val="22"/>
        </w:rPr>
        <w:t>information are confidential, as</w:t>
      </w:r>
      <w:r w:rsidR="00A82C7D">
        <w:rPr>
          <w:rFonts w:ascii="Arial" w:hAnsi="Arial" w:cs="Arial"/>
          <w:sz w:val="22"/>
          <w:szCs w:val="22"/>
        </w:rPr>
        <w:t xml:space="preserve"> </w:t>
      </w:r>
      <w:r w:rsidRPr="00414686">
        <w:rPr>
          <w:rFonts w:ascii="Arial" w:hAnsi="Arial" w:cs="Arial"/>
          <w:sz w:val="22"/>
          <w:szCs w:val="22"/>
        </w:rPr>
        <w:t>required by 26 U.S.C. 6103.</w:t>
      </w:r>
    </w:p>
    <w:sectPr w:rsidRPr="00414686" w:rsidR="00D16F70" w:rsidSect="00D16F70">
      <w:endnotePr>
        <w:numFmt w:val="decimal"/>
      </w:endnotePr>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05F3C" w14:textId="77777777" w:rsidR="007D0B82" w:rsidRDefault="007D0B82">
      <w:r>
        <w:separator/>
      </w:r>
    </w:p>
  </w:endnote>
  <w:endnote w:type="continuationSeparator" w:id="0">
    <w:p w14:paraId="32A4502F" w14:textId="77777777" w:rsidR="007D0B82" w:rsidRDefault="007D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8A4AF" w14:textId="77777777" w:rsidR="007D0B82" w:rsidRDefault="007D0B82">
      <w:r>
        <w:separator/>
      </w:r>
    </w:p>
  </w:footnote>
  <w:footnote w:type="continuationSeparator" w:id="0">
    <w:p w14:paraId="57162A4D" w14:textId="77777777" w:rsidR="007D0B82" w:rsidRDefault="007D0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884A" w14:textId="77777777" w:rsidR="00146307" w:rsidRDefault="00146307">
    <w:pPr>
      <w:framePr w:w="9361" w:wrap="notBeside" w:vAnchor="text" w:hAnchor="text" w:x="1" w:y="1"/>
      <w:jc w:val="center"/>
      <w:rPr>
        <w:b/>
      </w:rPr>
    </w:pPr>
    <w:r>
      <w:rPr>
        <w:b/>
      </w:rPr>
      <w:fldChar w:fldCharType="begin"/>
    </w:r>
    <w:r>
      <w:rPr>
        <w:b/>
      </w:rPr>
      <w:instrText xml:space="preserve">PAGE </w:instrText>
    </w:r>
    <w:r>
      <w:rPr>
        <w:b/>
      </w:rPr>
      <w:fldChar w:fldCharType="separate"/>
    </w:r>
    <w:r w:rsidR="00B60C6B">
      <w:rPr>
        <w:b/>
        <w:noProof/>
      </w:rPr>
      <w:t>3</w:t>
    </w:r>
    <w:r>
      <w:rPr>
        <w:b/>
      </w:rPr>
      <w:fldChar w:fldCharType="end"/>
    </w:r>
  </w:p>
  <w:p w14:paraId="1C553C67" w14:textId="77777777" w:rsidR="00146307" w:rsidRDefault="00146307"/>
  <w:p w14:paraId="0CFAF3C4" w14:textId="77777777" w:rsidR="00146307" w:rsidRDefault="0014630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15:restartNumberingAfterBreak="0">
    <w:nsid w:val="10EA0132"/>
    <w:multiLevelType w:val="hybridMultilevel"/>
    <w:tmpl w:val="29725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B479B"/>
    <w:multiLevelType w:val="hybridMultilevel"/>
    <w:tmpl w:val="A4A86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9F569A"/>
    <w:multiLevelType w:val="hybridMultilevel"/>
    <w:tmpl w:val="2EA6D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F603E2"/>
    <w:multiLevelType w:val="hybridMultilevel"/>
    <w:tmpl w:val="F104D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61FE3"/>
    <w:multiLevelType w:val="hybridMultilevel"/>
    <w:tmpl w:val="02CA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E2"/>
    <w:rsid w:val="00004F28"/>
    <w:rsid w:val="000363BC"/>
    <w:rsid w:val="000471FC"/>
    <w:rsid w:val="0006275B"/>
    <w:rsid w:val="00064811"/>
    <w:rsid w:val="000759E2"/>
    <w:rsid w:val="0008638B"/>
    <w:rsid w:val="000A1EC0"/>
    <w:rsid w:val="000C3A05"/>
    <w:rsid w:val="001053D7"/>
    <w:rsid w:val="00116B84"/>
    <w:rsid w:val="00125938"/>
    <w:rsid w:val="001322E4"/>
    <w:rsid w:val="001365EF"/>
    <w:rsid w:val="00146307"/>
    <w:rsid w:val="00165084"/>
    <w:rsid w:val="001A17B9"/>
    <w:rsid w:val="001A4EBE"/>
    <w:rsid w:val="001C46FD"/>
    <w:rsid w:val="002255E2"/>
    <w:rsid w:val="00236735"/>
    <w:rsid w:val="00261F1D"/>
    <w:rsid w:val="00303B89"/>
    <w:rsid w:val="0039345A"/>
    <w:rsid w:val="0039376B"/>
    <w:rsid w:val="003C7569"/>
    <w:rsid w:val="003F19F7"/>
    <w:rsid w:val="004134B8"/>
    <w:rsid w:val="00414686"/>
    <w:rsid w:val="004172FE"/>
    <w:rsid w:val="00421714"/>
    <w:rsid w:val="0044592A"/>
    <w:rsid w:val="00455619"/>
    <w:rsid w:val="004D2931"/>
    <w:rsid w:val="004E54CF"/>
    <w:rsid w:val="00543FD5"/>
    <w:rsid w:val="0055073E"/>
    <w:rsid w:val="00560D56"/>
    <w:rsid w:val="00584905"/>
    <w:rsid w:val="00586003"/>
    <w:rsid w:val="005C2A2D"/>
    <w:rsid w:val="005C47CE"/>
    <w:rsid w:val="005E7181"/>
    <w:rsid w:val="00626C7F"/>
    <w:rsid w:val="00630DDA"/>
    <w:rsid w:val="006A4075"/>
    <w:rsid w:val="006C2DB8"/>
    <w:rsid w:val="006D5C5B"/>
    <w:rsid w:val="007127B6"/>
    <w:rsid w:val="007700F8"/>
    <w:rsid w:val="00773CFB"/>
    <w:rsid w:val="00783CFA"/>
    <w:rsid w:val="007D0B82"/>
    <w:rsid w:val="007E2E66"/>
    <w:rsid w:val="007F6D70"/>
    <w:rsid w:val="00820C28"/>
    <w:rsid w:val="00840C75"/>
    <w:rsid w:val="00892C11"/>
    <w:rsid w:val="008C1B4E"/>
    <w:rsid w:val="009305E7"/>
    <w:rsid w:val="00941463"/>
    <w:rsid w:val="009634BB"/>
    <w:rsid w:val="00974653"/>
    <w:rsid w:val="0099376E"/>
    <w:rsid w:val="00A144AE"/>
    <w:rsid w:val="00A1465C"/>
    <w:rsid w:val="00A20E7C"/>
    <w:rsid w:val="00A71582"/>
    <w:rsid w:val="00A7424C"/>
    <w:rsid w:val="00A82C7D"/>
    <w:rsid w:val="00A941A6"/>
    <w:rsid w:val="00AB58DB"/>
    <w:rsid w:val="00AB6DCA"/>
    <w:rsid w:val="00B27215"/>
    <w:rsid w:val="00B347AD"/>
    <w:rsid w:val="00B536CC"/>
    <w:rsid w:val="00B60C6B"/>
    <w:rsid w:val="00B755DD"/>
    <w:rsid w:val="00BA7B25"/>
    <w:rsid w:val="00BC35A7"/>
    <w:rsid w:val="00BC56D5"/>
    <w:rsid w:val="00BC71EB"/>
    <w:rsid w:val="00BD4BC6"/>
    <w:rsid w:val="00BE7F2E"/>
    <w:rsid w:val="00C637B8"/>
    <w:rsid w:val="00C708A7"/>
    <w:rsid w:val="00C73430"/>
    <w:rsid w:val="00C83A2B"/>
    <w:rsid w:val="00D16F70"/>
    <w:rsid w:val="00D4667A"/>
    <w:rsid w:val="00D708C2"/>
    <w:rsid w:val="00D70D0A"/>
    <w:rsid w:val="00D8130E"/>
    <w:rsid w:val="00D8174C"/>
    <w:rsid w:val="00DA4007"/>
    <w:rsid w:val="00DD2066"/>
    <w:rsid w:val="00DE37DF"/>
    <w:rsid w:val="00DF6051"/>
    <w:rsid w:val="00E3052E"/>
    <w:rsid w:val="00E324F6"/>
    <w:rsid w:val="00E35FFC"/>
    <w:rsid w:val="00E74717"/>
    <w:rsid w:val="00EE1D1A"/>
    <w:rsid w:val="00EE34F2"/>
    <w:rsid w:val="00F64C6A"/>
    <w:rsid w:val="00F653B6"/>
    <w:rsid w:val="00FD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629B7"/>
  <w15:chartTrackingRefBased/>
  <w15:docId w15:val="{A72C67BC-6E8F-464F-90E8-0507E4C1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365EF"/>
    <w:rPr>
      <w:rFonts w:ascii="Tahoma" w:hAnsi="Tahoma" w:cs="Tahoma"/>
      <w:sz w:val="16"/>
      <w:szCs w:val="16"/>
    </w:rPr>
  </w:style>
  <w:style w:type="character" w:styleId="Hyperlink">
    <w:name w:val="Hyperlink"/>
    <w:uiPriority w:val="99"/>
    <w:unhideWhenUsed/>
    <w:rsid w:val="00584905"/>
    <w:rPr>
      <w:color w:val="0000FF"/>
      <w:u w:val="single"/>
    </w:rPr>
  </w:style>
  <w:style w:type="paragraph" w:styleId="PlainText">
    <w:name w:val="Plain Text"/>
    <w:basedOn w:val="Normal"/>
    <w:link w:val="PlainTextChar"/>
    <w:unhideWhenUsed/>
    <w:rsid w:val="00116B84"/>
    <w:pPr>
      <w:widowControl/>
    </w:pPr>
    <w:rPr>
      <w:rFonts w:ascii="Courier New" w:hAnsi="Courier New" w:cs="Courier New"/>
      <w:snapToGrid/>
      <w:sz w:val="20"/>
    </w:rPr>
  </w:style>
  <w:style w:type="character" w:customStyle="1" w:styleId="PlainTextChar">
    <w:name w:val="Plain Text Char"/>
    <w:link w:val="PlainText"/>
    <w:rsid w:val="00116B84"/>
    <w:rPr>
      <w:rFonts w:ascii="Courier New" w:hAnsi="Courier New" w:cs="Courier New"/>
    </w:rPr>
  </w:style>
  <w:style w:type="character" w:customStyle="1" w:styleId="documentbody1">
    <w:name w:val="documentbody1"/>
    <w:rsid w:val="00116B84"/>
    <w:rPr>
      <w:rFonts w:ascii="Verdana" w:hAnsi="Verdana" w:hint="default"/>
      <w:sz w:val="19"/>
      <w:szCs w:val="19"/>
    </w:rPr>
  </w:style>
  <w:style w:type="character" w:customStyle="1" w:styleId="ilfuvd">
    <w:name w:val="ilfuvd"/>
    <w:rsid w:val="006A4075"/>
  </w:style>
  <w:style w:type="paragraph" w:styleId="NormalWeb">
    <w:name w:val="Normal (Web)"/>
    <w:basedOn w:val="Normal"/>
    <w:uiPriority w:val="99"/>
    <w:unhideWhenUsed/>
    <w:rsid w:val="006A4075"/>
    <w:pPr>
      <w:widowControl/>
      <w:spacing w:before="150" w:after="150"/>
    </w:pPr>
    <w:rPr>
      <w:rFonts w:ascii="Times New Roman" w:hAnsi="Times New Roman"/>
      <w:snapToGrid/>
      <w:szCs w:val="24"/>
    </w:rPr>
  </w:style>
  <w:style w:type="character" w:styleId="CommentReference">
    <w:name w:val="annotation reference"/>
    <w:basedOn w:val="DefaultParagraphFont"/>
    <w:rsid w:val="00AB58DB"/>
    <w:rPr>
      <w:sz w:val="16"/>
      <w:szCs w:val="16"/>
    </w:rPr>
  </w:style>
  <w:style w:type="paragraph" w:styleId="CommentText">
    <w:name w:val="annotation text"/>
    <w:basedOn w:val="Normal"/>
    <w:link w:val="CommentTextChar"/>
    <w:rsid w:val="00AB58DB"/>
    <w:rPr>
      <w:sz w:val="20"/>
    </w:rPr>
  </w:style>
  <w:style w:type="character" w:customStyle="1" w:styleId="CommentTextChar">
    <w:name w:val="Comment Text Char"/>
    <w:basedOn w:val="DefaultParagraphFont"/>
    <w:link w:val="CommentText"/>
    <w:rsid w:val="00AB58DB"/>
    <w:rPr>
      <w:rFonts w:ascii="Courier" w:hAnsi="Courier"/>
      <w:snapToGrid w:val="0"/>
    </w:rPr>
  </w:style>
  <w:style w:type="paragraph" w:styleId="CommentSubject">
    <w:name w:val="annotation subject"/>
    <w:basedOn w:val="CommentText"/>
    <w:next w:val="CommentText"/>
    <w:link w:val="CommentSubjectChar"/>
    <w:rsid w:val="00AB58DB"/>
    <w:rPr>
      <w:b/>
      <w:bCs/>
    </w:rPr>
  </w:style>
  <w:style w:type="character" w:customStyle="1" w:styleId="CommentSubjectChar">
    <w:name w:val="Comment Subject Char"/>
    <w:basedOn w:val="CommentTextChar"/>
    <w:link w:val="CommentSubject"/>
    <w:rsid w:val="00AB58DB"/>
    <w:rPr>
      <w:rFonts w:ascii="Courier" w:hAnsi="Courier"/>
      <w:b/>
      <w:bCs/>
      <w:snapToGrid w:val="0"/>
    </w:rPr>
  </w:style>
  <w:style w:type="paragraph" w:styleId="ListParagraph">
    <w:name w:val="List Paragraph"/>
    <w:basedOn w:val="Normal"/>
    <w:uiPriority w:val="34"/>
    <w:qFormat/>
    <w:rsid w:val="00A14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49650">
      <w:bodyDiv w:val="1"/>
      <w:marLeft w:val="0"/>
      <w:marRight w:val="0"/>
      <w:marTop w:val="0"/>
      <w:marBottom w:val="0"/>
      <w:divBdr>
        <w:top w:val="none" w:sz="0" w:space="0" w:color="auto"/>
        <w:left w:val="none" w:sz="0" w:space="0" w:color="auto"/>
        <w:bottom w:val="none" w:sz="0" w:space="0" w:color="auto"/>
        <w:right w:val="none" w:sz="0" w:space="0" w:color="auto"/>
      </w:divBdr>
      <w:divsChild>
        <w:div w:id="1574008898">
          <w:marLeft w:val="0"/>
          <w:marRight w:val="0"/>
          <w:marTop w:val="0"/>
          <w:marBottom w:val="0"/>
          <w:divBdr>
            <w:top w:val="none" w:sz="0" w:space="0" w:color="auto"/>
            <w:left w:val="none" w:sz="0" w:space="0" w:color="auto"/>
            <w:bottom w:val="none" w:sz="0" w:space="0" w:color="auto"/>
            <w:right w:val="none" w:sz="0" w:space="0" w:color="auto"/>
          </w:divBdr>
          <w:divsChild>
            <w:div w:id="978994670">
              <w:marLeft w:val="0"/>
              <w:marRight w:val="0"/>
              <w:marTop w:val="0"/>
              <w:marBottom w:val="0"/>
              <w:divBdr>
                <w:top w:val="none" w:sz="0" w:space="0" w:color="auto"/>
                <w:left w:val="none" w:sz="0" w:space="0" w:color="auto"/>
                <w:bottom w:val="none" w:sz="0" w:space="0" w:color="auto"/>
                <w:right w:val="none" w:sz="0" w:space="0" w:color="auto"/>
              </w:divBdr>
              <w:divsChild>
                <w:div w:id="254293728">
                  <w:marLeft w:val="0"/>
                  <w:marRight w:val="0"/>
                  <w:marTop w:val="0"/>
                  <w:marBottom w:val="450"/>
                  <w:divBdr>
                    <w:top w:val="none" w:sz="0" w:space="0" w:color="auto"/>
                    <w:left w:val="none" w:sz="0" w:space="0" w:color="auto"/>
                    <w:bottom w:val="none" w:sz="0" w:space="0" w:color="auto"/>
                    <w:right w:val="none" w:sz="0" w:space="0" w:color="auto"/>
                  </w:divBdr>
                  <w:divsChild>
                    <w:div w:id="874855875">
                      <w:marLeft w:val="-225"/>
                      <w:marRight w:val="-225"/>
                      <w:marTop w:val="0"/>
                      <w:marBottom w:val="0"/>
                      <w:divBdr>
                        <w:top w:val="none" w:sz="0" w:space="0" w:color="auto"/>
                        <w:left w:val="none" w:sz="0" w:space="0" w:color="auto"/>
                        <w:bottom w:val="none" w:sz="0" w:space="0" w:color="auto"/>
                        <w:right w:val="none" w:sz="0" w:space="0" w:color="auto"/>
                      </w:divBdr>
                      <w:divsChild>
                        <w:div w:id="185364569">
                          <w:marLeft w:val="0"/>
                          <w:marRight w:val="0"/>
                          <w:marTop w:val="0"/>
                          <w:marBottom w:val="0"/>
                          <w:divBdr>
                            <w:top w:val="none" w:sz="0" w:space="0" w:color="auto"/>
                            <w:left w:val="none" w:sz="0" w:space="0" w:color="auto"/>
                            <w:bottom w:val="none" w:sz="0" w:space="0" w:color="auto"/>
                            <w:right w:val="none" w:sz="0" w:space="0" w:color="auto"/>
                          </w:divBdr>
                          <w:divsChild>
                            <w:div w:id="1246067834">
                              <w:marLeft w:val="0"/>
                              <w:marRight w:val="0"/>
                              <w:marTop w:val="0"/>
                              <w:marBottom w:val="0"/>
                              <w:divBdr>
                                <w:top w:val="none" w:sz="0" w:space="0" w:color="auto"/>
                                <w:left w:val="none" w:sz="0" w:space="0" w:color="auto"/>
                                <w:bottom w:val="none" w:sz="0" w:space="0" w:color="auto"/>
                                <w:right w:val="none" w:sz="0" w:space="0" w:color="auto"/>
                              </w:divBdr>
                              <w:divsChild>
                                <w:div w:id="1745492051">
                                  <w:marLeft w:val="0"/>
                                  <w:marRight w:val="0"/>
                                  <w:marTop w:val="0"/>
                                  <w:marBottom w:val="0"/>
                                  <w:divBdr>
                                    <w:top w:val="none" w:sz="0" w:space="0" w:color="auto"/>
                                    <w:left w:val="none" w:sz="0" w:space="0" w:color="auto"/>
                                    <w:bottom w:val="none" w:sz="0" w:space="0" w:color="auto"/>
                                    <w:right w:val="none" w:sz="0" w:space="0" w:color="auto"/>
                                  </w:divBdr>
                                  <w:divsChild>
                                    <w:div w:id="1937052673">
                                      <w:marLeft w:val="-225"/>
                                      <w:marRight w:val="-225"/>
                                      <w:marTop w:val="0"/>
                                      <w:marBottom w:val="0"/>
                                      <w:divBdr>
                                        <w:top w:val="none" w:sz="0" w:space="0" w:color="auto"/>
                                        <w:left w:val="none" w:sz="0" w:space="0" w:color="auto"/>
                                        <w:bottom w:val="none" w:sz="0" w:space="0" w:color="auto"/>
                                        <w:right w:val="none" w:sz="0" w:space="0" w:color="auto"/>
                                      </w:divBdr>
                                      <w:divsChild>
                                        <w:div w:id="1633057787">
                                          <w:marLeft w:val="0"/>
                                          <w:marRight w:val="0"/>
                                          <w:marTop w:val="0"/>
                                          <w:marBottom w:val="0"/>
                                          <w:divBdr>
                                            <w:top w:val="none" w:sz="0" w:space="0" w:color="auto"/>
                                            <w:left w:val="none" w:sz="0" w:space="0" w:color="auto"/>
                                            <w:bottom w:val="none" w:sz="0" w:space="0" w:color="auto"/>
                                            <w:right w:val="none" w:sz="0" w:space="0" w:color="auto"/>
                                          </w:divBdr>
                                          <w:divsChild>
                                            <w:div w:id="858347128">
                                              <w:marLeft w:val="0"/>
                                              <w:marRight w:val="0"/>
                                              <w:marTop w:val="0"/>
                                              <w:marBottom w:val="0"/>
                                              <w:divBdr>
                                                <w:top w:val="none" w:sz="0" w:space="0" w:color="auto"/>
                                                <w:left w:val="none" w:sz="0" w:space="0" w:color="auto"/>
                                                <w:bottom w:val="none" w:sz="0" w:space="0" w:color="auto"/>
                                                <w:right w:val="none" w:sz="0" w:space="0" w:color="auto"/>
                                              </w:divBdr>
                                              <w:divsChild>
                                                <w:div w:id="1122572571">
                                                  <w:marLeft w:val="0"/>
                                                  <w:marRight w:val="0"/>
                                                  <w:marTop w:val="0"/>
                                                  <w:marBottom w:val="0"/>
                                                  <w:divBdr>
                                                    <w:top w:val="none" w:sz="0" w:space="0" w:color="auto"/>
                                                    <w:left w:val="none" w:sz="0" w:space="0" w:color="auto"/>
                                                    <w:bottom w:val="none" w:sz="0" w:space="0" w:color="auto"/>
                                                    <w:right w:val="none" w:sz="0" w:space="0" w:color="auto"/>
                                                  </w:divBdr>
                                                  <w:divsChild>
                                                    <w:div w:id="10591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417797">
      <w:bodyDiv w:val="1"/>
      <w:marLeft w:val="0"/>
      <w:marRight w:val="0"/>
      <w:marTop w:val="0"/>
      <w:marBottom w:val="0"/>
      <w:divBdr>
        <w:top w:val="none" w:sz="0" w:space="0" w:color="auto"/>
        <w:left w:val="none" w:sz="0" w:space="0" w:color="auto"/>
        <w:bottom w:val="none" w:sz="0" w:space="0" w:color="auto"/>
        <w:right w:val="none" w:sz="0" w:space="0" w:color="auto"/>
      </w:divBdr>
    </w:div>
    <w:div w:id="1089155406">
      <w:bodyDiv w:val="1"/>
      <w:marLeft w:val="0"/>
      <w:marRight w:val="0"/>
      <w:marTop w:val="0"/>
      <w:marBottom w:val="0"/>
      <w:divBdr>
        <w:top w:val="none" w:sz="0" w:space="0" w:color="auto"/>
        <w:left w:val="none" w:sz="0" w:space="0" w:color="auto"/>
        <w:bottom w:val="none" w:sz="0" w:space="0" w:color="auto"/>
        <w:right w:val="none" w:sz="0" w:space="0" w:color="auto"/>
      </w:divBdr>
    </w:div>
    <w:div w:id="1214926343">
      <w:bodyDiv w:val="1"/>
      <w:marLeft w:val="0"/>
      <w:marRight w:val="0"/>
      <w:marTop w:val="0"/>
      <w:marBottom w:val="0"/>
      <w:divBdr>
        <w:top w:val="none" w:sz="0" w:space="0" w:color="auto"/>
        <w:left w:val="none" w:sz="0" w:space="0" w:color="auto"/>
        <w:bottom w:val="none" w:sz="0" w:space="0" w:color="auto"/>
        <w:right w:val="none" w:sz="0" w:space="0" w:color="auto"/>
      </w:divBdr>
    </w:div>
    <w:div w:id="1955209838">
      <w:bodyDiv w:val="1"/>
      <w:marLeft w:val="0"/>
      <w:marRight w:val="0"/>
      <w:marTop w:val="0"/>
      <w:marBottom w:val="0"/>
      <w:divBdr>
        <w:top w:val="none" w:sz="0" w:space="0" w:color="auto"/>
        <w:left w:val="none" w:sz="0" w:space="0" w:color="auto"/>
        <w:bottom w:val="none" w:sz="0" w:space="0" w:color="auto"/>
        <w:right w:val="none" w:sz="0" w:space="0" w:color="auto"/>
      </w:divBdr>
    </w:div>
    <w:div w:id="1984116595">
      <w:bodyDiv w:val="1"/>
      <w:marLeft w:val="0"/>
      <w:marRight w:val="0"/>
      <w:marTop w:val="0"/>
      <w:marBottom w:val="0"/>
      <w:divBdr>
        <w:top w:val="none" w:sz="0" w:space="0" w:color="auto"/>
        <w:left w:val="none" w:sz="0" w:space="0" w:color="auto"/>
        <w:bottom w:val="none" w:sz="0" w:space="0" w:color="auto"/>
        <w:right w:val="none" w:sz="0" w:space="0" w:color="auto"/>
      </w:divBdr>
    </w:div>
    <w:div w:id="213270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lpstr>
    </vt:vector>
  </TitlesOfParts>
  <Company>irs</Company>
  <LinksUpToDate>false</LinksUpToDate>
  <CharactersWithSpaces>9483</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dc:creator>
  <cp:keywords/>
  <cp:lastModifiedBy>Garcia Andres</cp:lastModifiedBy>
  <cp:revision>2</cp:revision>
  <cp:lastPrinted>2019-04-30T14:22:00Z</cp:lastPrinted>
  <dcterms:created xsi:type="dcterms:W3CDTF">2022-07-20T20:37:00Z</dcterms:created>
  <dcterms:modified xsi:type="dcterms:W3CDTF">2022-07-20T20:37:00Z</dcterms:modified>
</cp:coreProperties>
</file>