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7399D" w:rsidR="00597655" w:rsidP="00597655" w:rsidRDefault="005A0C7F" w14:paraId="4688422A" w14:textId="77777777">
      <w:pPr>
        <w:spacing w:after="0" w:line="240" w:lineRule="auto"/>
        <w:ind w:left="5040" w:firstLine="720"/>
        <w:jc w:val="center"/>
        <w:rPr>
          <w:rFonts w:ascii="Times New Roman" w:hAnsi="Times New Roman" w:cs="Times New Roman"/>
          <w:bCs/>
          <w:sz w:val="24"/>
          <w:szCs w:val="24"/>
          <w:lang w:bidi="en-US"/>
        </w:rPr>
      </w:pPr>
      <w:bookmarkStart w:name="_GoBack" w:id="0"/>
      <w:bookmarkEnd w:id="0"/>
      <w:r>
        <w:rPr>
          <w:rFonts w:ascii="Times New Roman" w:hAnsi="Times New Roman" w:cs="Times New Roman"/>
          <w:bCs/>
          <w:sz w:val="24"/>
          <w:szCs w:val="24"/>
          <w:lang w:bidi="en-US"/>
        </w:rPr>
        <w:t xml:space="preserve">  </w:t>
      </w:r>
    </w:p>
    <w:p w:rsidRPr="0037399D" w:rsidR="00597655" w:rsidP="00597655" w:rsidRDefault="00597655" w14:paraId="063EC9E9" w14:textId="77777777">
      <w:pPr>
        <w:spacing w:after="0" w:line="240" w:lineRule="auto"/>
        <w:ind w:left="5040" w:firstLine="720"/>
        <w:jc w:val="center"/>
        <w:rPr>
          <w:rFonts w:ascii="Times New Roman" w:hAnsi="Times New Roman" w:cs="Times New Roman"/>
          <w:bCs/>
          <w:sz w:val="24"/>
          <w:szCs w:val="24"/>
          <w:lang w:bidi="en-US"/>
        </w:rPr>
      </w:pPr>
      <w:r w:rsidRPr="0037399D">
        <w:rPr>
          <w:rFonts w:ascii="Times New Roman" w:hAnsi="Times New Roman" w:cs="Times New Roman"/>
          <w:bCs/>
          <w:sz w:val="24"/>
          <w:szCs w:val="24"/>
          <w:lang w:bidi="en-US"/>
        </w:rPr>
        <w:t>OMB Control No. XXXX-XXXX</w:t>
      </w:r>
    </w:p>
    <w:p w:rsidRPr="0037399D" w:rsidR="00597655" w:rsidP="00597655" w:rsidRDefault="00597655" w14:paraId="31D4A9F1" w14:textId="77777777">
      <w:pPr>
        <w:spacing w:after="0" w:line="240" w:lineRule="auto"/>
        <w:ind w:left="5040" w:firstLine="720"/>
        <w:jc w:val="center"/>
        <w:rPr>
          <w:rFonts w:ascii="Times New Roman" w:hAnsi="Times New Roman" w:cs="Times New Roman"/>
          <w:bCs/>
          <w:sz w:val="24"/>
          <w:szCs w:val="24"/>
          <w:lang w:bidi="en-US"/>
        </w:rPr>
      </w:pPr>
      <w:r w:rsidRPr="0037399D">
        <w:rPr>
          <w:rFonts w:ascii="Times New Roman" w:hAnsi="Times New Roman" w:cs="Times New Roman"/>
          <w:bCs/>
          <w:sz w:val="24"/>
          <w:szCs w:val="24"/>
          <w:lang w:bidi="en-US"/>
        </w:rPr>
        <w:t>Expiration Date: XX/XX/XXXX</w:t>
      </w:r>
    </w:p>
    <w:p w:rsidR="005A0C7F" w:rsidP="00597655" w:rsidRDefault="005A0C7F" w14:paraId="788718B9" w14:textId="236AE209">
      <w:pPr>
        <w:pStyle w:val="NormalWeb"/>
        <w:spacing w:before="0" w:beforeAutospacing="0" w:after="0" w:afterAutospacing="0"/>
        <w:rPr>
          <w:b/>
          <w:bCs/>
          <w:color w:val="000000" w:themeColor="text1"/>
          <w:u w:val="single"/>
        </w:rPr>
      </w:pPr>
    </w:p>
    <w:p w:rsidR="00CA2163" w:rsidP="00BD464B" w:rsidRDefault="0074083D" w14:paraId="42ACDF22" w14:textId="04421EA8">
      <w:pPr>
        <w:pStyle w:val="NormalWeb"/>
        <w:spacing w:before="0" w:beforeAutospacing="0" w:after="0" w:afterAutospacing="0"/>
        <w:jc w:val="center"/>
        <w:rPr>
          <w:b/>
          <w:bCs/>
          <w:color w:val="000000" w:themeColor="text1"/>
          <w:u w:val="single"/>
        </w:rPr>
      </w:pPr>
      <w:r>
        <w:rPr>
          <w:b/>
          <w:bCs/>
          <w:color w:val="000000" w:themeColor="text1"/>
          <w:u w:val="single"/>
        </w:rPr>
        <w:t>Request for Ext</w:t>
      </w:r>
      <w:r w:rsidR="00DC3EBB">
        <w:rPr>
          <w:b/>
          <w:bCs/>
          <w:color w:val="000000" w:themeColor="text1"/>
          <w:u w:val="single"/>
        </w:rPr>
        <w:t xml:space="preserve">ension of Federal IDR Process Time Periods </w:t>
      </w:r>
      <w:r>
        <w:rPr>
          <w:b/>
          <w:bCs/>
          <w:color w:val="000000" w:themeColor="text1"/>
          <w:u w:val="single"/>
        </w:rPr>
        <w:t>Due to Extenuating Circumstances</w:t>
      </w:r>
    </w:p>
    <w:p w:rsidRPr="00BD464B" w:rsidR="002956E8" w:rsidP="00BD464B" w:rsidRDefault="002956E8" w14:paraId="7CF8E933" w14:textId="77777777">
      <w:pPr>
        <w:pStyle w:val="NormalWeb"/>
        <w:spacing w:before="0" w:beforeAutospacing="0" w:after="0" w:afterAutospacing="0"/>
        <w:jc w:val="center"/>
        <w:rPr>
          <w:b/>
          <w:bCs/>
          <w:color w:val="000000"/>
          <w:u w:val="single"/>
        </w:rPr>
      </w:pPr>
    </w:p>
    <w:p w:rsidR="00CA2163" w:rsidP="00BD464B" w:rsidRDefault="00CA2163" w14:paraId="74173F29" w14:textId="77777777">
      <w:pPr>
        <w:pStyle w:val="NormalWeb"/>
        <w:spacing w:before="0" w:beforeAutospacing="0" w:after="0" w:afterAutospacing="0"/>
        <w:jc w:val="center"/>
        <w:rPr>
          <w:b/>
          <w:color w:val="000000"/>
        </w:rPr>
      </w:pPr>
      <w:r w:rsidRPr="00371F6B">
        <w:rPr>
          <w:b/>
          <w:color w:val="000000"/>
        </w:rPr>
        <w:t>Instructions</w:t>
      </w:r>
    </w:p>
    <w:p w:rsidRPr="00371F6B" w:rsidR="00BD464B" w:rsidP="00BD464B" w:rsidRDefault="00BD464B" w14:paraId="3ADF0EFE" w14:textId="77777777">
      <w:pPr>
        <w:pStyle w:val="NormalWeb"/>
        <w:spacing w:before="0" w:beforeAutospacing="0" w:after="0" w:afterAutospacing="0"/>
        <w:jc w:val="center"/>
        <w:rPr>
          <w:b/>
          <w:color w:val="000000"/>
        </w:rPr>
      </w:pPr>
    </w:p>
    <w:p w:rsidR="008A50AF" w:rsidP="00882913" w:rsidRDefault="00CA2163" w14:paraId="1A4EECEF" w14:textId="2F5BC171">
      <w:pPr>
        <w:pStyle w:val="NormalWeb"/>
        <w:spacing w:before="0" w:beforeAutospacing="0" w:after="0" w:afterAutospacing="0"/>
        <w:rPr>
          <w:color w:val="000000" w:themeColor="text1"/>
        </w:rPr>
      </w:pPr>
      <w:r w:rsidRPr="00371F6B">
        <w:rPr>
          <w:color w:val="000000" w:themeColor="text1"/>
        </w:rPr>
        <w:t xml:space="preserve">The Departments of </w:t>
      </w:r>
      <w:r w:rsidR="00B94D09">
        <w:rPr>
          <w:color w:val="000000" w:themeColor="text1"/>
        </w:rPr>
        <w:t xml:space="preserve">Health and Human Services, Labor, and </w:t>
      </w:r>
      <w:r w:rsidR="008D6A2F">
        <w:rPr>
          <w:color w:val="000000" w:themeColor="text1"/>
        </w:rPr>
        <w:t xml:space="preserve">the </w:t>
      </w:r>
      <w:r w:rsidRPr="00371F6B">
        <w:rPr>
          <w:color w:val="000000" w:themeColor="text1"/>
        </w:rPr>
        <w:t>Treasury</w:t>
      </w:r>
      <w:r w:rsidR="00113DFA">
        <w:rPr>
          <w:color w:val="000000" w:themeColor="text1"/>
        </w:rPr>
        <w:t xml:space="preserve"> </w:t>
      </w:r>
      <w:r w:rsidRPr="00371F6B" w:rsidR="00113DFA">
        <w:rPr>
          <w:color w:val="000000" w:themeColor="text1"/>
        </w:rPr>
        <w:t>(the Departments)</w:t>
      </w:r>
      <w:r w:rsidRPr="00371F6B">
        <w:rPr>
          <w:color w:val="000000" w:themeColor="text1"/>
        </w:rPr>
        <w:t xml:space="preserve"> and the Office of Personnel Management</w:t>
      </w:r>
      <w:r w:rsidR="00BD6C94">
        <w:rPr>
          <w:color w:val="000000" w:themeColor="text1"/>
        </w:rPr>
        <w:t xml:space="preserve"> (OPM)</w:t>
      </w:r>
      <w:r w:rsidRPr="00371F6B">
        <w:rPr>
          <w:color w:val="000000" w:themeColor="text1"/>
        </w:rPr>
        <w:t xml:space="preserve"> have issued interim final </w:t>
      </w:r>
      <w:r w:rsidR="00767237">
        <w:rPr>
          <w:color w:val="000000" w:themeColor="text1"/>
        </w:rPr>
        <w:t>rules</w:t>
      </w:r>
      <w:r w:rsidR="003333A3">
        <w:rPr>
          <w:color w:val="000000" w:themeColor="text1"/>
        </w:rPr>
        <w:t xml:space="preserve"> establishing a </w:t>
      </w:r>
      <w:r w:rsidR="00597655">
        <w:rPr>
          <w:color w:val="000000" w:themeColor="text1"/>
        </w:rPr>
        <w:t>Federal</w:t>
      </w:r>
      <w:r w:rsidR="003333A3">
        <w:rPr>
          <w:color w:val="000000" w:themeColor="text1"/>
        </w:rPr>
        <w:t xml:space="preserve"> </w:t>
      </w:r>
      <w:r w:rsidRPr="00371F6B">
        <w:rPr>
          <w:color w:val="000000" w:themeColor="text1"/>
        </w:rPr>
        <w:t xml:space="preserve">independent dispute resolution  process </w:t>
      </w:r>
      <w:r w:rsidR="003F23D3">
        <w:rPr>
          <w:color w:val="000000" w:themeColor="text1"/>
        </w:rPr>
        <w:t>(</w:t>
      </w:r>
      <w:r w:rsidR="00597655">
        <w:rPr>
          <w:color w:val="000000" w:themeColor="text1"/>
        </w:rPr>
        <w:t>Federal</w:t>
      </w:r>
      <w:r w:rsidR="003F23D3">
        <w:rPr>
          <w:color w:val="000000" w:themeColor="text1"/>
        </w:rPr>
        <w:t xml:space="preserve"> IDR process) </w:t>
      </w:r>
      <w:r w:rsidR="00DD76AA">
        <w:t>to permit group health plans and health insurance issuers offering group or individual health insurance coverage</w:t>
      </w:r>
      <w:r w:rsidR="002178A7">
        <w:t xml:space="preserve">, </w:t>
      </w:r>
      <w:r w:rsidR="00DE1DDA">
        <w:t>Federal Employees Health Benefits (FEHB) carriers,</w:t>
      </w:r>
      <w:r w:rsidR="002178A7">
        <w:t xml:space="preserve"> </w:t>
      </w:r>
      <w:r w:rsidR="00DD76AA">
        <w:t xml:space="preserve">and nonparticipating providers, facilities, and </w:t>
      </w:r>
      <w:r w:rsidRPr="00D716E4" w:rsidR="00DD76AA">
        <w:t xml:space="preserve">providers of air ambulance services </w:t>
      </w:r>
      <w:r w:rsidR="00DD76AA">
        <w:t xml:space="preserve">to determine the out-of-network rate for items </w:t>
      </w:r>
      <w:r w:rsidR="00740B9A">
        <w:t xml:space="preserve">or </w:t>
      </w:r>
      <w:r w:rsidR="00DD76AA">
        <w:t xml:space="preserve">services that are emergency services, nonemergency services </w:t>
      </w:r>
      <w:r w:rsidR="00BD6C94">
        <w:t xml:space="preserve">furnished by </w:t>
      </w:r>
      <w:r w:rsidR="00DD76AA">
        <w:t>nonparticipating providers at participating facilities, and air ambulance services from nonparticipating providers of air ambulance services.</w:t>
      </w:r>
      <w:r w:rsidRPr="00371F6B">
        <w:rPr>
          <w:color w:val="000000" w:themeColor="text1"/>
        </w:rPr>
        <w:t xml:space="preserve"> The</w:t>
      </w:r>
      <w:r w:rsidR="00BD6C94">
        <w:rPr>
          <w:color w:val="000000" w:themeColor="text1"/>
        </w:rPr>
        <w:t>se</w:t>
      </w:r>
      <w:r w:rsidRPr="00371F6B">
        <w:rPr>
          <w:color w:val="000000" w:themeColor="text1"/>
        </w:rPr>
        <w:t xml:space="preserve"> dispute</w:t>
      </w:r>
      <w:r w:rsidR="00BD6C94">
        <w:rPr>
          <w:color w:val="000000" w:themeColor="text1"/>
        </w:rPr>
        <w:t>s</w:t>
      </w:r>
      <w:r w:rsidRPr="00371F6B">
        <w:rPr>
          <w:color w:val="000000" w:themeColor="text1"/>
        </w:rPr>
        <w:t xml:space="preserve"> </w:t>
      </w:r>
      <w:r w:rsidR="00BD6C94">
        <w:rPr>
          <w:color w:val="000000" w:themeColor="text1"/>
        </w:rPr>
        <w:t>are</w:t>
      </w:r>
      <w:r w:rsidRPr="00371F6B">
        <w:rPr>
          <w:color w:val="000000" w:themeColor="text1"/>
        </w:rPr>
        <w:t xml:space="preserve"> resolved</w:t>
      </w:r>
      <w:r w:rsidRPr="00371F6B" w:rsidR="009C6060">
        <w:rPr>
          <w:color w:val="000000" w:themeColor="text1"/>
        </w:rPr>
        <w:t xml:space="preserve"> by</w:t>
      </w:r>
      <w:r w:rsidRPr="00371F6B">
        <w:rPr>
          <w:color w:val="000000" w:themeColor="text1"/>
        </w:rPr>
        <w:t xml:space="preserve"> a certified </w:t>
      </w:r>
      <w:r w:rsidR="008D6A2F">
        <w:rPr>
          <w:color w:val="000000" w:themeColor="text1"/>
        </w:rPr>
        <w:t>IDR</w:t>
      </w:r>
      <w:r w:rsidRPr="00371F6B">
        <w:rPr>
          <w:color w:val="000000" w:themeColor="text1"/>
        </w:rPr>
        <w:t xml:space="preserve"> entity</w:t>
      </w:r>
      <w:r w:rsidR="008D6A2F">
        <w:rPr>
          <w:color w:val="000000" w:themeColor="text1"/>
        </w:rPr>
        <w:t>.</w:t>
      </w:r>
    </w:p>
    <w:p w:rsidR="008A50AF" w:rsidP="00BD464B" w:rsidRDefault="008A50AF" w14:paraId="60E44B50" w14:textId="77777777">
      <w:pPr>
        <w:pStyle w:val="NormalWeb"/>
        <w:spacing w:before="0" w:beforeAutospacing="0" w:after="0" w:afterAutospacing="0"/>
        <w:jc w:val="both"/>
        <w:rPr>
          <w:color w:val="000000" w:themeColor="text1"/>
        </w:rPr>
      </w:pPr>
    </w:p>
    <w:p w:rsidR="00A450E0" w:rsidP="00882913" w:rsidRDefault="009A171C" w14:paraId="312A28A3" w14:textId="7E52378A">
      <w:pPr>
        <w:spacing w:after="0" w:line="240" w:lineRule="auto"/>
        <w:rPr>
          <w:rFonts w:ascii="Times New Roman" w:hAnsi="Times New Roman" w:eastAsia="DeVinne-Italic" w:cs="Times New Roman"/>
          <w:iCs/>
          <w:sz w:val="24"/>
          <w:szCs w:val="24"/>
        </w:rPr>
      </w:pPr>
      <w:r w:rsidRPr="009A171C">
        <w:rPr>
          <w:rFonts w:ascii="Times New Roman" w:hAnsi="Times New Roman" w:cs="Times New Roman"/>
          <w:color w:val="000000" w:themeColor="text1"/>
          <w:sz w:val="24"/>
          <w:szCs w:val="24"/>
        </w:rPr>
        <w:t xml:space="preserve">The </w:t>
      </w:r>
      <w:r w:rsidR="00597655">
        <w:rPr>
          <w:rFonts w:ascii="Times New Roman" w:hAnsi="Times New Roman" w:cs="Times New Roman"/>
          <w:color w:val="000000" w:themeColor="text1"/>
          <w:sz w:val="24"/>
          <w:szCs w:val="24"/>
        </w:rPr>
        <w:t>Federal</w:t>
      </w:r>
      <w:r w:rsidRPr="009A171C">
        <w:rPr>
          <w:rFonts w:ascii="Times New Roman" w:hAnsi="Times New Roman" w:cs="Times New Roman"/>
          <w:color w:val="000000" w:themeColor="text1"/>
          <w:sz w:val="24"/>
          <w:szCs w:val="24"/>
        </w:rPr>
        <w:t xml:space="preserve"> IDR process </w:t>
      </w:r>
      <w:r w:rsidR="00BD6C94">
        <w:rPr>
          <w:rFonts w:ascii="Times New Roman" w:hAnsi="Times New Roman" w:cs="Times New Roman"/>
          <w:color w:val="000000" w:themeColor="text1"/>
          <w:sz w:val="24"/>
          <w:szCs w:val="24"/>
        </w:rPr>
        <w:t>includes</w:t>
      </w:r>
      <w:r w:rsidRPr="009A171C" w:rsidR="00BD6C94">
        <w:rPr>
          <w:rFonts w:ascii="Times New Roman" w:hAnsi="Times New Roman" w:cs="Times New Roman"/>
          <w:color w:val="000000" w:themeColor="text1"/>
          <w:sz w:val="24"/>
          <w:szCs w:val="24"/>
        </w:rPr>
        <w:t xml:space="preserve"> </w:t>
      </w:r>
      <w:r w:rsidRPr="009A171C">
        <w:rPr>
          <w:rFonts w:ascii="Times New Roman" w:hAnsi="Times New Roman" w:cs="Times New Roman"/>
          <w:color w:val="000000" w:themeColor="text1"/>
          <w:sz w:val="24"/>
          <w:szCs w:val="24"/>
        </w:rPr>
        <w:t xml:space="preserve">specific time periods </w:t>
      </w:r>
      <w:r w:rsidR="00A450E0">
        <w:rPr>
          <w:rFonts w:ascii="Times New Roman" w:hAnsi="Times New Roman" w:cs="Times New Roman"/>
          <w:color w:val="000000" w:themeColor="text1"/>
          <w:sz w:val="24"/>
          <w:szCs w:val="24"/>
        </w:rPr>
        <w:t>during</w:t>
      </w:r>
      <w:r w:rsidRPr="009A171C" w:rsidR="00A450E0">
        <w:rPr>
          <w:rFonts w:ascii="Times New Roman" w:hAnsi="Times New Roman" w:cs="Times New Roman"/>
          <w:color w:val="000000" w:themeColor="text1"/>
          <w:sz w:val="24"/>
          <w:szCs w:val="24"/>
        </w:rPr>
        <w:t xml:space="preserve"> </w:t>
      </w:r>
      <w:r w:rsidRPr="009A171C">
        <w:rPr>
          <w:rFonts w:ascii="Times New Roman" w:hAnsi="Times New Roman" w:cs="Times New Roman"/>
          <w:color w:val="000000" w:themeColor="text1"/>
          <w:sz w:val="24"/>
          <w:szCs w:val="24"/>
        </w:rPr>
        <w:t xml:space="preserve">which the parties are required to </w:t>
      </w:r>
      <w:r w:rsidR="00BD6C94">
        <w:rPr>
          <w:rFonts w:ascii="Times New Roman" w:hAnsi="Times New Roman" w:cs="Times New Roman"/>
          <w:color w:val="000000" w:themeColor="text1"/>
          <w:sz w:val="24"/>
          <w:szCs w:val="24"/>
        </w:rPr>
        <w:t>take certain actions</w:t>
      </w:r>
      <w:r w:rsidRPr="009A171C">
        <w:rPr>
          <w:rFonts w:ascii="Times New Roman" w:hAnsi="Times New Roman" w:cs="Times New Roman"/>
          <w:color w:val="000000" w:themeColor="text1"/>
          <w:sz w:val="24"/>
          <w:szCs w:val="24"/>
        </w:rPr>
        <w:t xml:space="preserve">.  </w:t>
      </w:r>
      <w:r w:rsidRPr="009A171C" w:rsidR="008A50AF">
        <w:rPr>
          <w:rFonts w:ascii="Times New Roman" w:hAnsi="Times New Roman" w:cs="Times New Roman"/>
          <w:color w:val="000000" w:themeColor="text1"/>
          <w:sz w:val="24"/>
          <w:szCs w:val="24"/>
        </w:rPr>
        <w:t xml:space="preserve">Specifically, </w:t>
      </w:r>
      <w:r>
        <w:rPr>
          <w:rFonts w:ascii="Times New Roman" w:hAnsi="Times New Roman" w:cs="Times New Roman"/>
          <w:sz w:val="24"/>
          <w:szCs w:val="24"/>
        </w:rPr>
        <w:t>p</w:t>
      </w:r>
      <w:r w:rsidRPr="009A171C">
        <w:rPr>
          <w:rFonts w:ascii="Times New Roman" w:hAnsi="Times New Roman" w:cs="Times New Roman"/>
          <w:sz w:val="24"/>
          <w:szCs w:val="24"/>
        </w:rPr>
        <w:t xml:space="preserve">rior to accessing the </w:t>
      </w:r>
      <w:r w:rsidR="00597655">
        <w:rPr>
          <w:rFonts w:ascii="Times New Roman" w:hAnsi="Times New Roman" w:cs="Times New Roman"/>
          <w:sz w:val="24"/>
          <w:szCs w:val="24"/>
        </w:rPr>
        <w:t>Federal</w:t>
      </w:r>
      <w:r w:rsidRPr="009A171C">
        <w:rPr>
          <w:rFonts w:ascii="Times New Roman" w:hAnsi="Times New Roman" w:cs="Times New Roman"/>
          <w:sz w:val="24"/>
          <w:szCs w:val="24"/>
        </w:rPr>
        <w:t xml:space="preserve"> IDR process to determine the out-of-network rate for a qualified </w:t>
      </w:r>
      <w:r w:rsidR="003F23D3">
        <w:rPr>
          <w:rFonts w:ascii="Times New Roman" w:hAnsi="Times New Roman" w:cs="Times New Roman"/>
          <w:sz w:val="24"/>
          <w:szCs w:val="24"/>
        </w:rPr>
        <w:t xml:space="preserve">IDR </w:t>
      </w:r>
      <w:r w:rsidRPr="009A171C">
        <w:rPr>
          <w:rFonts w:ascii="Times New Roman" w:hAnsi="Times New Roman" w:cs="Times New Roman"/>
          <w:sz w:val="24"/>
          <w:szCs w:val="24"/>
        </w:rPr>
        <w:t>item or service, the disputing parties must engage in a 30-</w:t>
      </w:r>
      <w:r w:rsidRPr="0060638F">
        <w:rPr>
          <w:rFonts w:ascii="Times New Roman" w:hAnsi="Times New Roman" w:cs="Times New Roman"/>
          <w:sz w:val="24"/>
          <w:szCs w:val="24"/>
        </w:rPr>
        <w:t>business-day open negotiation period</w:t>
      </w:r>
      <w:r w:rsidR="003F23D3">
        <w:rPr>
          <w:rFonts w:ascii="Times New Roman" w:hAnsi="Times New Roman" w:cs="Times New Roman"/>
          <w:sz w:val="24"/>
          <w:szCs w:val="24"/>
        </w:rPr>
        <w:t xml:space="preserve">. </w:t>
      </w:r>
      <w:r w:rsidR="00270292">
        <w:rPr>
          <w:rFonts w:ascii="Times New Roman" w:hAnsi="Times New Roman" w:cs="Times New Roman"/>
          <w:sz w:val="24"/>
          <w:szCs w:val="24"/>
        </w:rPr>
        <w:t xml:space="preserve"> A party to the dispute initiates this</w:t>
      </w:r>
      <w:r w:rsidR="003F23D3">
        <w:rPr>
          <w:rFonts w:ascii="Times New Roman" w:hAnsi="Times New Roman" w:cs="Times New Roman"/>
          <w:sz w:val="24"/>
          <w:szCs w:val="24"/>
        </w:rPr>
        <w:t xml:space="preserve"> open negotiation period</w:t>
      </w:r>
      <w:r w:rsidRPr="0060638F">
        <w:rPr>
          <w:rFonts w:ascii="Times New Roman" w:hAnsi="Times New Roman" w:cs="Times New Roman"/>
          <w:sz w:val="24"/>
          <w:szCs w:val="24"/>
        </w:rPr>
        <w:t xml:space="preserve"> </w:t>
      </w:r>
      <w:r w:rsidRPr="0060638F" w:rsidR="00B7333E">
        <w:rPr>
          <w:rFonts w:ascii="Times New Roman" w:hAnsi="Times New Roman" w:cs="Times New Roman"/>
          <w:sz w:val="24"/>
          <w:szCs w:val="24"/>
        </w:rPr>
        <w:t xml:space="preserve">by providing an </w:t>
      </w:r>
      <w:r w:rsidR="007741C8">
        <w:rPr>
          <w:rFonts w:ascii="Times New Roman" w:hAnsi="Times New Roman" w:cs="Times New Roman"/>
          <w:sz w:val="24"/>
          <w:szCs w:val="24"/>
        </w:rPr>
        <w:t>open negotiation notice</w:t>
      </w:r>
      <w:r w:rsidRPr="0060638F" w:rsidR="00B7333E">
        <w:rPr>
          <w:rFonts w:ascii="Times New Roman" w:hAnsi="Times New Roman" w:cs="Times New Roman"/>
          <w:sz w:val="24"/>
          <w:szCs w:val="24"/>
        </w:rPr>
        <w:t xml:space="preserve"> to the other party within 30 business days of the receipt of</w:t>
      </w:r>
      <w:r w:rsidR="003F23D3">
        <w:rPr>
          <w:rFonts w:ascii="Times New Roman" w:hAnsi="Times New Roman" w:cs="Times New Roman"/>
          <w:sz w:val="24"/>
          <w:szCs w:val="24"/>
        </w:rPr>
        <w:t xml:space="preserve"> </w:t>
      </w:r>
      <w:r w:rsidR="00BD6C94">
        <w:rPr>
          <w:rFonts w:ascii="Times New Roman" w:hAnsi="Times New Roman" w:cs="Times New Roman"/>
          <w:sz w:val="24"/>
          <w:szCs w:val="24"/>
        </w:rPr>
        <w:t>a</w:t>
      </w:r>
      <w:r w:rsidR="00E47D5B">
        <w:rPr>
          <w:rFonts w:ascii="Times New Roman" w:hAnsi="Times New Roman" w:cs="Times New Roman"/>
          <w:sz w:val="24"/>
          <w:szCs w:val="24"/>
        </w:rPr>
        <w:t>n</w:t>
      </w:r>
      <w:r w:rsidRPr="0060638F" w:rsidR="00B7333E">
        <w:rPr>
          <w:rFonts w:ascii="Times New Roman" w:hAnsi="Times New Roman" w:cs="Times New Roman"/>
          <w:sz w:val="24"/>
          <w:szCs w:val="24"/>
        </w:rPr>
        <w:t xml:space="preserve"> initial payment or notice of denial</w:t>
      </w:r>
      <w:r w:rsidR="00270292">
        <w:rPr>
          <w:rFonts w:ascii="Times New Roman" w:hAnsi="Times New Roman" w:cs="Times New Roman"/>
          <w:sz w:val="24"/>
          <w:szCs w:val="24"/>
        </w:rPr>
        <w:t xml:space="preserve"> of payment</w:t>
      </w:r>
      <w:r w:rsidR="00BD6C94">
        <w:rPr>
          <w:rFonts w:ascii="Times New Roman" w:hAnsi="Times New Roman" w:cs="Times New Roman"/>
          <w:sz w:val="24"/>
          <w:szCs w:val="24"/>
        </w:rPr>
        <w:t xml:space="preserve"> from a plan</w:t>
      </w:r>
      <w:r w:rsidR="007B1947">
        <w:rPr>
          <w:rFonts w:ascii="Times New Roman" w:hAnsi="Times New Roman" w:cs="Times New Roman"/>
          <w:sz w:val="24"/>
          <w:szCs w:val="24"/>
        </w:rPr>
        <w:t>,</w:t>
      </w:r>
      <w:r w:rsidR="00BD6C94">
        <w:rPr>
          <w:rFonts w:ascii="Times New Roman" w:hAnsi="Times New Roman" w:cs="Times New Roman"/>
          <w:sz w:val="24"/>
          <w:szCs w:val="24"/>
        </w:rPr>
        <w:t xml:space="preserve"> issuer</w:t>
      </w:r>
      <w:r w:rsidR="007B1947">
        <w:rPr>
          <w:rFonts w:ascii="Times New Roman" w:hAnsi="Times New Roman" w:cs="Times New Roman"/>
          <w:sz w:val="24"/>
          <w:szCs w:val="24"/>
        </w:rPr>
        <w:t>, or FEHB carrier</w:t>
      </w:r>
      <w:r w:rsidRPr="0060638F" w:rsidR="00B7333E">
        <w:rPr>
          <w:rFonts w:ascii="Times New Roman" w:hAnsi="Times New Roman" w:cs="Times New Roman"/>
          <w:sz w:val="24"/>
          <w:szCs w:val="24"/>
        </w:rPr>
        <w:t xml:space="preserve">.  </w:t>
      </w:r>
      <w:r w:rsidR="00270292">
        <w:rPr>
          <w:rFonts w:ascii="Times New Roman" w:hAnsi="Times New Roman" w:cs="Times New Roman"/>
          <w:sz w:val="24"/>
          <w:szCs w:val="24"/>
        </w:rPr>
        <w:t xml:space="preserve">In the event the parties cannot come to an agreement </w:t>
      </w:r>
      <w:r w:rsidR="007741C8">
        <w:rPr>
          <w:rFonts w:ascii="Times New Roman" w:hAnsi="Times New Roman" w:cs="Times New Roman"/>
          <w:sz w:val="24"/>
          <w:szCs w:val="24"/>
        </w:rPr>
        <w:t xml:space="preserve">after exhausting the 30-business-day open negotiation period, </w:t>
      </w:r>
      <w:r w:rsidR="00270292">
        <w:rPr>
          <w:rFonts w:ascii="Times New Roman" w:hAnsi="Times New Roman" w:cs="Times New Roman"/>
          <w:sz w:val="24"/>
          <w:szCs w:val="24"/>
        </w:rPr>
        <w:t xml:space="preserve">either party may initiate the </w:t>
      </w:r>
      <w:r w:rsidR="00597655">
        <w:rPr>
          <w:rFonts w:ascii="Times New Roman" w:hAnsi="Times New Roman" w:cs="Times New Roman"/>
          <w:sz w:val="24"/>
          <w:szCs w:val="24"/>
        </w:rPr>
        <w:t>Federal</w:t>
      </w:r>
      <w:r w:rsidR="00270292">
        <w:rPr>
          <w:rFonts w:ascii="Times New Roman" w:hAnsi="Times New Roman" w:cs="Times New Roman"/>
          <w:sz w:val="24"/>
          <w:szCs w:val="24"/>
        </w:rPr>
        <w:t xml:space="preserve"> IDR process by submitting </w:t>
      </w:r>
      <w:r w:rsidRPr="0060638F" w:rsidR="00492D7C">
        <w:rPr>
          <w:rFonts w:ascii="Times New Roman" w:hAnsi="Times New Roman" w:cs="Times New Roman"/>
          <w:sz w:val="24"/>
          <w:szCs w:val="24"/>
        </w:rPr>
        <w:t xml:space="preserve">a </w:t>
      </w:r>
      <w:r w:rsidRPr="0060638F" w:rsidR="00B7333E">
        <w:rPr>
          <w:rFonts w:ascii="Times New Roman" w:hAnsi="Times New Roman" w:cs="Times New Roman"/>
          <w:sz w:val="24"/>
          <w:szCs w:val="24"/>
        </w:rPr>
        <w:t>N</w:t>
      </w:r>
      <w:r w:rsidRPr="0060638F" w:rsidR="00492D7C">
        <w:rPr>
          <w:rFonts w:ascii="Times New Roman" w:hAnsi="Times New Roman" w:cs="Times New Roman"/>
          <w:sz w:val="24"/>
          <w:szCs w:val="24"/>
        </w:rPr>
        <w:t xml:space="preserve">otice of IDR </w:t>
      </w:r>
      <w:r w:rsidR="007741C8">
        <w:rPr>
          <w:rFonts w:ascii="Times New Roman" w:hAnsi="Times New Roman" w:cs="Times New Roman"/>
          <w:sz w:val="24"/>
          <w:szCs w:val="24"/>
        </w:rPr>
        <w:t>I</w:t>
      </w:r>
      <w:r w:rsidRPr="0060638F" w:rsidR="00492D7C">
        <w:rPr>
          <w:rFonts w:ascii="Times New Roman" w:hAnsi="Times New Roman" w:cs="Times New Roman"/>
          <w:sz w:val="24"/>
          <w:szCs w:val="24"/>
        </w:rPr>
        <w:t xml:space="preserve">nitiation to the other party and </w:t>
      </w:r>
      <w:r w:rsidR="00A450E0">
        <w:rPr>
          <w:rFonts w:ascii="Times New Roman" w:hAnsi="Times New Roman" w:cs="Times New Roman"/>
          <w:sz w:val="24"/>
          <w:szCs w:val="24"/>
        </w:rPr>
        <w:t xml:space="preserve">to the </w:t>
      </w:r>
      <w:r w:rsidRPr="0060638F" w:rsidR="00492D7C">
        <w:rPr>
          <w:rFonts w:ascii="Times New Roman" w:hAnsi="Times New Roman" w:cs="Times New Roman"/>
          <w:sz w:val="24"/>
          <w:szCs w:val="24"/>
        </w:rPr>
        <w:t xml:space="preserve">Departments </w:t>
      </w:r>
      <w:r w:rsidRPr="0071451C" w:rsidR="0060638F">
        <w:rPr>
          <w:rFonts w:ascii="Times New Roman" w:hAnsi="Times New Roman" w:cs="Times New Roman"/>
          <w:bCs/>
          <w:sz w:val="24"/>
          <w:szCs w:val="24"/>
        </w:rPr>
        <w:t xml:space="preserve">during the </w:t>
      </w:r>
      <w:r w:rsidR="00FD0CD5">
        <w:rPr>
          <w:rFonts w:ascii="Times New Roman" w:hAnsi="Times New Roman" w:cs="Times New Roman"/>
          <w:bCs/>
          <w:sz w:val="24"/>
          <w:szCs w:val="24"/>
        </w:rPr>
        <w:t>4</w:t>
      </w:r>
      <w:r w:rsidRPr="0071451C" w:rsidR="0060638F">
        <w:rPr>
          <w:rFonts w:ascii="Times New Roman" w:hAnsi="Times New Roman" w:cs="Times New Roman"/>
          <w:bCs/>
          <w:sz w:val="24"/>
          <w:szCs w:val="24"/>
        </w:rPr>
        <w:t xml:space="preserve">-business-day period beginning on the </w:t>
      </w:r>
      <w:r w:rsidR="004D3ED8">
        <w:rPr>
          <w:rFonts w:ascii="Times New Roman" w:hAnsi="Times New Roman" w:cs="Times New Roman"/>
          <w:bCs/>
          <w:sz w:val="24"/>
          <w:szCs w:val="24"/>
        </w:rPr>
        <w:t xml:space="preserve">31st business day after the start of </w:t>
      </w:r>
      <w:r w:rsidR="004B1F02">
        <w:rPr>
          <w:rFonts w:ascii="Times New Roman" w:hAnsi="Times New Roman" w:cs="Times New Roman"/>
          <w:bCs/>
          <w:sz w:val="24"/>
          <w:szCs w:val="24"/>
        </w:rPr>
        <w:t xml:space="preserve">the </w:t>
      </w:r>
      <w:r w:rsidR="004D3ED8">
        <w:rPr>
          <w:rFonts w:ascii="Times New Roman" w:hAnsi="Times New Roman" w:cs="Times New Roman"/>
          <w:bCs/>
          <w:sz w:val="24"/>
          <w:szCs w:val="24"/>
        </w:rPr>
        <w:t xml:space="preserve">open </w:t>
      </w:r>
      <w:r w:rsidR="004B1F02">
        <w:rPr>
          <w:rFonts w:ascii="Times New Roman" w:hAnsi="Times New Roman" w:cs="Times New Roman"/>
          <w:bCs/>
          <w:sz w:val="24"/>
          <w:szCs w:val="24"/>
        </w:rPr>
        <w:t>negotiation period</w:t>
      </w:r>
      <w:r w:rsidR="0060638F">
        <w:rPr>
          <w:rFonts w:ascii="Times New Roman" w:hAnsi="Times New Roman" w:cs="Times New Roman"/>
          <w:bCs/>
          <w:sz w:val="24"/>
          <w:szCs w:val="24"/>
        </w:rPr>
        <w:t>.</w:t>
      </w:r>
    </w:p>
    <w:p w:rsidR="0060638F" w:rsidP="00882913" w:rsidRDefault="0060638F" w14:paraId="3965B042" w14:textId="77777777">
      <w:pPr>
        <w:spacing w:after="0" w:line="240" w:lineRule="auto"/>
        <w:rPr>
          <w:rFonts w:ascii="Times New Roman" w:hAnsi="Times New Roman" w:eastAsia="DeVinne-Italic" w:cs="Times New Roman"/>
          <w:iCs/>
          <w:sz w:val="24"/>
          <w:szCs w:val="24"/>
        </w:rPr>
      </w:pPr>
    </w:p>
    <w:p w:rsidR="00D5529E" w:rsidP="00A450E0" w:rsidRDefault="0034285F" w14:paraId="75880C49" w14:textId="71FECA53">
      <w:pPr>
        <w:pStyle w:val="NormalWeb"/>
        <w:spacing w:before="0" w:beforeAutospacing="0" w:after="0" w:afterAutospacing="0"/>
        <w:jc w:val="both"/>
        <w:rPr>
          <w:rFonts w:eastAsia="DeVinne-Italic"/>
          <w:bCs/>
          <w:iCs/>
          <w:lang w:bidi="en-US"/>
        </w:rPr>
      </w:pPr>
      <w:r w:rsidRPr="0034285F">
        <w:rPr>
          <w:rFonts w:eastAsia="DeVinne-Italic"/>
          <w:bCs/>
          <w:iCs/>
          <w:lang w:bidi="en-US"/>
        </w:rPr>
        <w:t xml:space="preserve">In the event the parties have exhausted the open negotiation period and one of the parties has initiated the Federal IDR process, the parties may jointly select a certified IDR entity no later than 3 business days </w:t>
      </w:r>
      <w:r w:rsidR="0043144E">
        <w:rPr>
          <w:rFonts w:eastAsia="DeVinne-Italic"/>
          <w:bCs/>
          <w:iCs/>
          <w:lang w:bidi="en-US"/>
        </w:rPr>
        <w:t>after</w:t>
      </w:r>
      <w:r w:rsidRPr="0034285F">
        <w:rPr>
          <w:rFonts w:eastAsia="DeVinne-Italic"/>
          <w:bCs/>
          <w:iCs/>
          <w:lang w:bidi="en-US"/>
        </w:rPr>
        <w:t xml:space="preserve"> the Departments’ receipt of the Notice of IDR Initiation.  If the disputing party in receipt of the Notice of IDR Initiation fails to object within 3 business days of the date of initiation of the Federal IDR process, the preferred certified IDR entity identified in the Notice of IDR Initiation will be selected </w:t>
      </w:r>
      <w:r w:rsidRPr="0034285F">
        <w:rPr>
          <w:rFonts w:eastAsia="DeVinne-Italic"/>
          <w:iCs/>
          <w:lang w:bidi="en-US"/>
        </w:rPr>
        <w:t>and will be treated as jointly agreed to by the parties</w:t>
      </w:r>
      <w:r w:rsidRPr="0034285F">
        <w:rPr>
          <w:rFonts w:eastAsia="DeVinne-Italic"/>
          <w:bCs/>
          <w:iCs/>
          <w:lang w:bidi="en-US"/>
        </w:rPr>
        <w:t>, provided that the certified IDR entity does not have a conflict of interest.  If the party in receipt of the Notice of IDR Initiation objects, that party must timely notify the initiating party of the objection, including an explanation of the reason for objecting, and propose an alternative certified IDR entity. The initiating party must then agree or object to the alternative certified IDR entity.  In order to jointly select a certified IDR entity, the plan, issuer, or FEHB carrier and the nonparticipating provider, nonparticipating provider of air ambulance services, or nonparticipating emergency facility</w:t>
      </w:r>
      <w:r w:rsidRPr="0034285F" w:rsidDel="009E416B">
        <w:rPr>
          <w:rFonts w:eastAsia="DeVinne-Italic"/>
          <w:bCs/>
          <w:iCs/>
          <w:lang w:bidi="en-US"/>
        </w:rPr>
        <w:t xml:space="preserve"> </w:t>
      </w:r>
      <w:r w:rsidRPr="0034285F">
        <w:rPr>
          <w:rFonts w:eastAsia="DeVinne-Italic"/>
          <w:bCs/>
          <w:iCs/>
          <w:lang w:bidi="en-US"/>
        </w:rPr>
        <w:t xml:space="preserve">must jointly agree on a certified IDR entity not later than 3 business days after the date of initiation of the Federal IDR process.  If both parties select a certified IDR entity and agree or fail to agree upon a certified IDR entity within the specified timeframe, the initiating party must notify the Departments by electronically submitting the notice of the certified IDR entity selection or failure </w:t>
      </w:r>
      <w:r w:rsidRPr="0034285F">
        <w:rPr>
          <w:rFonts w:eastAsia="DeVinne-Italic"/>
          <w:bCs/>
          <w:iCs/>
          <w:lang w:bidi="en-US"/>
        </w:rPr>
        <w:lastRenderedPageBreak/>
        <w:t xml:space="preserve">to select (as applicable), no later than 1 business day after the end of the 3-business-day period (or, in other words, 4 business days after the date of initiation of the Federal IDR process). Notice of the certified IDR entity selection must be provided to the Departments through the Federal IDR portal.  </w:t>
      </w:r>
    </w:p>
    <w:p w:rsidR="00A450E0" w:rsidP="00A450E0" w:rsidRDefault="00A450E0" w14:paraId="470773CE" w14:textId="77777777">
      <w:pPr>
        <w:pStyle w:val="NormalWeb"/>
        <w:spacing w:before="0" w:beforeAutospacing="0" w:after="0" w:afterAutospacing="0"/>
        <w:jc w:val="both"/>
      </w:pPr>
    </w:p>
    <w:p w:rsidRPr="00EC3C8A" w:rsidR="001920D3" w:rsidP="001920D3" w:rsidRDefault="00EE3B59" w14:paraId="514CBD18" w14:textId="5AC6D1C4">
      <w:pPr>
        <w:pStyle w:val="NormalWeb"/>
        <w:spacing w:before="0" w:beforeAutospacing="0" w:after="0" w:afterAutospacing="0"/>
      </w:pPr>
      <w:r>
        <w:t>N</w:t>
      </w:r>
      <w:r w:rsidRPr="004D38F6">
        <w:t xml:space="preserve">ot later than </w:t>
      </w:r>
      <w:r w:rsidR="00FD0CD5">
        <w:t>10</w:t>
      </w:r>
      <w:r w:rsidR="00981321">
        <w:t xml:space="preserve"> </w:t>
      </w:r>
      <w:r>
        <w:t xml:space="preserve">business </w:t>
      </w:r>
      <w:r w:rsidRPr="004D38F6">
        <w:t>days after the date of selection of the certified IDR</w:t>
      </w:r>
      <w:r>
        <w:t xml:space="preserve"> entity</w:t>
      </w:r>
      <w:r w:rsidR="007E3659">
        <w:t>,</w:t>
      </w:r>
      <w:r>
        <w:t xml:space="preserve"> each party must </w:t>
      </w:r>
      <w:r w:rsidRPr="004D38F6">
        <w:t xml:space="preserve">submit to the certified IDR entity an offer for a payment amount for </w:t>
      </w:r>
      <w:r w:rsidR="00270292">
        <w:t>the</w:t>
      </w:r>
      <w:r w:rsidRPr="004D38F6" w:rsidR="00270292">
        <w:t xml:space="preserve"> </w:t>
      </w:r>
      <w:r w:rsidR="00270292">
        <w:t xml:space="preserve">qualified IDR </w:t>
      </w:r>
      <w:r w:rsidRPr="004D38F6">
        <w:t>item or service</w:t>
      </w:r>
      <w:r w:rsidR="00270292">
        <w:t xml:space="preserve"> in dispute</w:t>
      </w:r>
      <w:r>
        <w:t xml:space="preserve">.  </w:t>
      </w:r>
      <w:r w:rsidR="00270292">
        <w:t xml:space="preserve"> In addition, at that same time, each party must submit the certified IDR entity fee to the certified IDR entity.  </w:t>
      </w:r>
      <w:r>
        <w:t>N</w:t>
      </w:r>
      <w:r w:rsidRPr="004D38F6">
        <w:t>o</w:t>
      </w:r>
      <w:r w:rsidR="00843644">
        <w:t>t</w:t>
      </w:r>
      <w:r w:rsidRPr="004D38F6">
        <w:t xml:space="preserve"> later than 30 </w:t>
      </w:r>
      <w:r>
        <w:t xml:space="preserve">business </w:t>
      </w:r>
      <w:r w:rsidRPr="004D38F6">
        <w:t xml:space="preserve">days after the selection of the certified IDR entity, the </w:t>
      </w:r>
      <w:r w:rsidRPr="00A568DC">
        <w:t xml:space="preserve">certified IDR </w:t>
      </w:r>
      <w:r w:rsidRPr="004D38F6">
        <w:t xml:space="preserve">entity </w:t>
      </w:r>
      <w:r>
        <w:t>must select one of the submitted offers, notify the parties of the selection of the offer, and provide a written decision.</w:t>
      </w:r>
      <w:r w:rsidR="00E943B6">
        <w:t xml:space="preserve">  The amount of the offer selected by the certified IDR entity</w:t>
      </w:r>
      <w:r w:rsidR="001920D3">
        <w:t xml:space="preserve"> (less the sum of the initial payment and any cost sharing paid or owed by the participant or beneficiary) </w:t>
      </w:r>
      <w:r w:rsidR="00E943B6">
        <w:t xml:space="preserve">must be paid directly to the provider or facility not later than 30 calendar days after the determination by the </w:t>
      </w:r>
      <w:r w:rsidRPr="00EC3C8A" w:rsidR="00E943B6">
        <w:t>certified IDR entity.</w:t>
      </w:r>
      <w:r w:rsidR="001920D3">
        <w:t xml:space="preserve">  If the offer selected by the certified IDR entity is less than the sum of the initial payment and any cost sharing paid by the participant or beneficiary, the provider, the amount of the difference must be paid to the plan or issuer not later than 30 calendar days after the determination by the certified IDR entity.</w:t>
      </w:r>
    </w:p>
    <w:p w:rsidRPr="00EC3C8A" w:rsidR="00C026D0" w:rsidP="00A450E0" w:rsidRDefault="00C026D0" w14:paraId="07473679" w14:textId="77777777">
      <w:pPr>
        <w:pStyle w:val="NormalWeb"/>
        <w:spacing w:before="0" w:beforeAutospacing="0" w:after="0" w:afterAutospacing="0"/>
        <w:jc w:val="both"/>
      </w:pPr>
    </w:p>
    <w:p w:rsidRPr="00EC3C8A" w:rsidR="00EC3C8A" w:rsidP="007E3659" w:rsidRDefault="006D7EF5" w14:paraId="5201826B" w14:textId="0BF263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Although the </w:t>
      </w:r>
      <w:r w:rsidR="00597655">
        <w:rPr>
          <w:rFonts w:ascii="Times New Roman" w:hAnsi="Times New Roman" w:cs="Times New Roman"/>
          <w:sz w:val="24"/>
          <w:szCs w:val="24"/>
        </w:rPr>
        <w:t>Federal</w:t>
      </w:r>
      <w:r>
        <w:rPr>
          <w:rFonts w:ascii="Times New Roman" w:hAnsi="Times New Roman" w:cs="Times New Roman"/>
          <w:sz w:val="24"/>
          <w:szCs w:val="24"/>
        </w:rPr>
        <w:t xml:space="preserve"> IDR process </w:t>
      </w:r>
      <w:r w:rsidR="00147A2C">
        <w:rPr>
          <w:rFonts w:ascii="Times New Roman" w:hAnsi="Times New Roman" w:cs="Times New Roman"/>
          <w:sz w:val="24"/>
          <w:szCs w:val="24"/>
        </w:rPr>
        <w:t xml:space="preserve">provides for </w:t>
      </w:r>
      <w:r>
        <w:rPr>
          <w:rFonts w:ascii="Times New Roman" w:hAnsi="Times New Roman" w:cs="Times New Roman"/>
          <w:sz w:val="24"/>
          <w:szCs w:val="24"/>
        </w:rPr>
        <w:t>specific time periods which must be adhered to</w:t>
      </w:r>
      <w:r w:rsidRPr="006E2F07" w:rsidR="00EC3C8A">
        <w:rPr>
          <w:rFonts w:ascii="Times New Roman" w:hAnsi="Times New Roman" w:cs="Times New Roman"/>
          <w:sz w:val="24"/>
          <w:szCs w:val="24"/>
        </w:rPr>
        <w:t xml:space="preserve">, </w:t>
      </w:r>
      <w:r w:rsidR="00913807">
        <w:rPr>
          <w:rFonts w:ascii="Times New Roman" w:hAnsi="Times New Roman" w:cs="Times New Roman"/>
          <w:sz w:val="24"/>
          <w:szCs w:val="24"/>
        </w:rPr>
        <w:t>a</w:t>
      </w:r>
      <w:r w:rsidRPr="00EC3C8A" w:rsidR="00913807">
        <w:rPr>
          <w:rFonts w:ascii="Times New Roman" w:hAnsi="Times New Roman" w:cs="Times New Roman"/>
          <w:sz w:val="24"/>
          <w:szCs w:val="24"/>
        </w:rPr>
        <w:t xml:space="preserve"> party may file</w:t>
      </w:r>
      <w:r w:rsidR="00913807">
        <w:rPr>
          <w:rFonts w:ascii="Times New Roman" w:hAnsi="Times New Roman" w:cs="Times New Roman"/>
          <w:sz w:val="24"/>
          <w:szCs w:val="24"/>
        </w:rPr>
        <w:t xml:space="preserve"> for</w:t>
      </w:r>
      <w:r w:rsidRPr="00EC3C8A" w:rsidR="00913807">
        <w:rPr>
          <w:rFonts w:ascii="Times New Roman" w:hAnsi="Times New Roman" w:cs="Times New Roman"/>
          <w:sz w:val="24"/>
          <w:szCs w:val="24"/>
        </w:rPr>
        <w:t xml:space="preserve"> </w:t>
      </w:r>
      <w:r w:rsidR="00981321">
        <w:rPr>
          <w:rFonts w:ascii="Times New Roman" w:hAnsi="Times New Roman" w:cs="Times New Roman"/>
          <w:sz w:val="24"/>
          <w:szCs w:val="24"/>
        </w:rPr>
        <w:t xml:space="preserve">the time periods </w:t>
      </w:r>
      <w:r w:rsidR="00913807">
        <w:rPr>
          <w:rFonts w:ascii="Times New Roman" w:hAnsi="Times New Roman" w:cs="Times New Roman"/>
          <w:sz w:val="24"/>
          <w:szCs w:val="24"/>
        </w:rPr>
        <w:t>to</w:t>
      </w:r>
      <w:r w:rsidRPr="00981321" w:rsidR="00913807">
        <w:rPr>
          <w:rFonts w:ascii="Times New Roman" w:hAnsi="Times New Roman" w:cs="Times New Roman"/>
          <w:sz w:val="24"/>
          <w:szCs w:val="24"/>
        </w:rPr>
        <w:t xml:space="preserve"> </w:t>
      </w:r>
      <w:r w:rsidRPr="00981321" w:rsidR="00981321">
        <w:rPr>
          <w:rFonts w:ascii="Times New Roman" w:hAnsi="Times New Roman" w:cs="Times New Roman"/>
          <w:sz w:val="24"/>
          <w:szCs w:val="24"/>
        </w:rPr>
        <w:t>be extended (</w:t>
      </w:r>
      <w:r w:rsidR="00981321">
        <w:rPr>
          <w:rFonts w:ascii="Times New Roman" w:hAnsi="Times New Roman" w:cs="Times New Roman"/>
          <w:sz w:val="24"/>
          <w:szCs w:val="24"/>
        </w:rPr>
        <w:t>excluding</w:t>
      </w:r>
      <w:r w:rsidRPr="00981321" w:rsidR="00981321">
        <w:rPr>
          <w:rFonts w:ascii="Times New Roman" w:hAnsi="Times New Roman" w:cs="Times New Roman"/>
          <w:sz w:val="24"/>
          <w:szCs w:val="24"/>
        </w:rPr>
        <w:t xml:space="preserve"> the timing of payment</w:t>
      </w:r>
      <w:r w:rsidR="00B36A69">
        <w:rPr>
          <w:rFonts w:ascii="Times New Roman" w:hAnsi="Times New Roman" w:cs="Times New Roman"/>
          <w:sz w:val="24"/>
          <w:szCs w:val="24"/>
        </w:rPr>
        <w:t>)</w:t>
      </w:r>
      <w:r w:rsidR="00207A95">
        <w:rPr>
          <w:rFonts w:ascii="Times New Roman" w:hAnsi="Times New Roman" w:cs="Times New Roman"/>
          <w:sz w:val="24"/>
          <w:szCs w:val="24"/>
        </w:rPr>
        <w:t xml:space="preserve"> </w:t>
      </w:r>
      <w:r w:rsidRPr="00981321" w:rsidR="00981321">
        <w:rPr>
          <w:rFonts w:ascii="Times New Roman" w:hAnsi="Times New Roman" w:cs="Times New Roman"/>
          <w:sz w:val="24"/>
          <w:szCs w:val="24"/>
        </w:rPr>
        <w:t>in the case of extenuating circumstances at the Departments’ discretion on a case-by-case basis if the extension is necessary to address delays due to matters beyond the control of the parties or for good cause.</w:t>
      </w:r>
      <w:r w:rsidRPr="006E2F07" w:rsidR="00EC3C8A">
        <w:rPr>
          <w:rFonts w:ascii="Times New Roman" w:hAnsi="Times New Roman" w:cs="Times New Roman"/>
          <w:sz w:val="24"/>
          <w:szCs w:val="24"/>
        </w:rPr>
        <w:t xml:space="preserve"> </w:t>
      </w:r>
      <w:r>
        <w:rPr>
          <w:rFonts w:ascii="Times New Roman" w:hAnsi="Times New Roman" w:cs="Times New Roman"/>
          <w:sz w:val="24"/>
          <w:szCs w:val="24"/>
        </w:rPr>
        <w:t xml:space="preserve"> </w:t>
      </w:r>
      <w:r w:rsidR="00BA782E">
        <w:rPr>
          <w:rFonts w:ascii="Times New Roman" w:hAnsi="Times New Roman" w:cs="Times New Roman"/>
          <w:sz w:val="24"/>
          <w:szCs w:val="24"/>
        </w:rPr>
        <w:t>An</w:t>
      </w:r>
      <w:r w:rsidRPr="00981321" w:rsidR="00981321">
        <w:rPr>
          <w:rFonts w:ascii="Times New Roman" w:hAnsi="Times New Roman" w:cs="Times New Roman"/>
          <w:sz w:val="24"/>
          <w:szCs w:val="24"/>
        </w:rPr>
        <w:t xml:space="preserve"> extension may be necessary if, for example, a natural disaster impedes efforts by plans, issuers, </w:t>
      </w:r>
      <w:r w:rsidR="00597655">
        <w:rPr>
          <w:rFonts w:ascii="Times New Roman" w:hAnsi="Times New Roman" w:cs="Times New Roman"/>
          <w:sz w:val="24"/>
          <w:szCs w:val="24"/>
        </w:rPr>
        <w:t xml:space="preserve">FEHB carriers, </w:t>
      </w:r>
      <w:r w:rsidRPr="00981321" w:rsidR="00981321">
        <w:rPr>
          <w:rFonts w:ascii="Times New Roman" w:hAnsi="Times New Roman" w:cs="Times New Roman"/>
          <w:sz w:val="24"/>
          <w:szCs w:val="24"/>
        </w:rPr>
        <w:t>providers, providers of air ambulance services, and facilities to comply with the terms of</w:t>
      </w:r>
      <w:r w:rsidR="00DA438A">
        <w:rPr>
          <w:rFonts w:ascii="Times New Roman" w:hAnsi="Times New Roman" w:cs="Times New Roman"/>
          <w:sz w:val="24"/>
          <w:szCs w:val="24"/>
        </w:rPr>
        <w:t xml:space="preserve"> the</w:t>
      </w:r>
      <w:r w:rsidRPr="00981321" w:rsidR="00981321">
        <w:rPr>
          <w:rFonts w:ascii="Times New Roman" w:hAnsi="Times New Roman" w:cs="Times New Roman"/>
          <w:sz w:val="24"/>
          <w:szCs w:val="24"/>
        </w:rPr>
        <w:t xml:space="preserve"> interim final rules.</w:t>
      </w:r>
      <w:r w:rsidRPr="00981321" w:rsidDel="00C53BA0" w:rsidR="00981321">
        <w:rPr>
          <w:rFonts w:ascii="Times New Roman" w:hAnsi="Times New Roman" w:cs="Times New Roman"/>
          <w:sz w:val="24"/>
          <w:szCs w:val="24"/>
        </w:rPr>
        <w:t xml:space="preserve"> </w:t>
      </w:r>
      <w:r>
        <w:rPr>
          <w:rFonts w:ascii="Times New Roman" w:hAnsi="Times New Roman" w:cs="Times New Roman"/>
          <w:sz w:val="24"/>
          <w:szCs w:val="24"/>
        </w:rPr>
        <w:t xml:space="preserve">Additionally, in order for the extension to be granted, </w:t>
      </w:r>
      <w:r w:rsidRPr="00EC3C8A" w:rsidR="00EC3C8A">
        <w:rPr>
          <w:rFonts w:ascii="Times New Roman" w:hAnsi="Times New Roman" w:cs="Times New Roman"/>
          <w:sz w:val="24"/>
          <w:szCs w:val="24"/>
        </w:rPr>
        <w:t xml:space="preserve">the parties </w:t>
      </w:r>
      <w:r>
        <w:rPr>
          <w:rFonts w:ascii="Times New Roman" w:hAnsi="Times New Roman" w:cs="Times New Roman"/>
          <w:sz w:val="24"/>
          <w:szCs w:val="24"/>
        </w:rPr>
        <w:t xml:space="preserve">must </w:t>
      </w:r>
      <w:r w:rsidRPr="00EC3C8A" w:rsidR="00EC3C8A">
        <w:rPr>
          <w:rFonts w:ascii="Times New Roman" w:hAnsi="Times New Roman" w:cs="Times New Roman"/>
          <w:sz w:val="24"/>
          <w:szCs w:val="24"/>
        </w:rPr>
        <w:t>attest that prompt action will be taken to ensure that the determination is made as soon as administratively practicable under the circumstances.</w:t>
      </w:r>
    </w:p>
    <w:p w:rsidR="00C026D0" w:rsidP="00BD464B" w:rsidRDefault="00C026D0" w14:paraId="1EF52122" w14:textId="77777777">
      <w:pPr>
        <w:pStyle w:val="NormalWeb"/>
        <w:spacing w:before="0" w:beforeAutospacing="0" w:after="0" w:afterAutospacing="0"/>
        <w:jc w:val="both"/>
        <w:rPr>
          <w:b/>
          <w:color w:val="000000"/>
          <w:u w:val="single"/>
        </w:rPr>
      </w:pPr>
    </w:p>
    <w:p w:rsidRPr="00371F6B" w:rsidR="00CA2163" w:rsidP="00882913" w:rsidRDefault="00CA2163" w14:paraId="3D04DC29" w14:textId="77777777">
      <w:pPr>
        <w:pStyle w:val="NormalWeb"/>
        <w:spacing w:before="0" w:beforeAutospacing="0" w:after="0" w:afterAutospacing="0"/>
        <w:rPr>
          <w:color w:val="000000"/>
        </w:rPr>
      </w:pPr>
      <w:r w:rsidRPr="002C0609">
        <w:rPr>
          <w:b/>
          <w:color w:val="000000"/>
          <w:u w:val="single"/>
        </w:rPr>
        <w:t>NOTE</w:t>
      </w:r>
      <w:r w:rsidRPr="00371F6B">
        <w:rPr>
          <w:b/>
          <w:color w:val="000000"/>
        </w:rPr>
        <w:t>:</w:t>
      </w:r>
      <w:r w:rsidRPr="00371F6B">
        <w:rPr>
          <w:color w:val="000000"/>
        </w:rPr>
        <w:t xml:space="preserve"> Parties do </w:t>
      </w:r>
      <w:r w:rsidRPr="00371F6B">
        <w:rPr>
          <w:i/>
          <w:color w:val="000000"/>
        </w:rPr>
        <w:t>not</w:t>
      </w:r>
      <w:r w:rsidRPr="00371F6B">
        <w:rPr>
          <w:color w:val="000000"/>
        </w:rPr>
        <w:t xml:space="preserve"> need to include this instruction page with the </w:t>
      </w:r>
      <w:r w:rsidR="00FD0CD5">
        <w:rPr>
          <w:color w:val="000000"/>
        </w:rPr>
        <w:t>request</w:t>
      </w:r>
      <w:r w:rsidRPr="00371F6B">
        <w:rPr>
          <w:color w:val="000000"/>
        </w:rPr>
        <w:t>.</w:t>
      </w:r>
    </w:p>
    <w:p w:rsidR="002C0609" w:rsidP="00BD464B" w:rsidRDefault="002C0609" w14:paraId="7E7EDD51" w14:textId="77777777">
      <w:pPr>
        <w:pStyle w:val="NormalWeb"/>
        <w:spacing w:before="0" w:beforeAutospacing="0" w:after="0" w:afterAutospacing="0"/>
        <w:jc w:val="both"/>
        <w:rPr>
          <w:color w:val="000000" w:themeColor="text1"/>
        </w:rPr>
      </w:pPr>
    </w:p>
    <w:p w:rsidRPr="00C66884" w:rsidR="001471FA" w:rsidP="001471FA" w:rsidRDefault="001471FA" w14:paraId="24A4DA42" w14:textId="77777777">
      <w:pPr>
        <w:rPr>
          <w:rFonts w:ascii="Times New Roman" w:hAnsi="Times New Roman" w:eastAsia="Times New Roman" w:cs="Times New Roman"/>
          <w:b/>
          <w:bCs/>
          <w:sz w:val="24"/>
          <w:szCs w:val="24"/>
        </w:rPr>
      </w:pPr>
      <w:r w:rsidRPr="00C66884">
        <w:rPr>
          <w:rFonts w:ascii="Times New Roman" w:hAnsi="Times New Roman" w:eastAsia="Times New Roman" w:cs="Times New Roman"/>
          <w:b/>
          <w:bCs/>
          <w:sz w:val="24"/>
          <w:szCs w:val="24"/>
        </w:rPr>
        <w:t>Paperwork Reduction Act Statement</w:t>
      </w:r>
    </w:p>
    <w:p w:rsidR="001471FA" w:rsidP="001471FA" w:rsidRDefault="001471FA" w14:paraId="6355D271" w14:textId="6CE8B953">
      <w:pPr>
        <w:rPr>
          <w:rFonts w:ascii="Times New Roman" w:hAnsi="Times New Roman" w:eastAsia="Times New Roman" w:cs="Times New Roman"/>
          <w:bCs/>
          <w:sz w:val="24"/>
          <w:szCs w:val="24"/>
        </w:rPr>
      </w:pPr>
      <w:r w:rsidRPr="00C66884">
        <w:rPr>
          <w:rFonts w:ascii="Times New Roman" w:hAnsi="Times New Roman" w:eastAsia="Times New Roman" w:cs="Times New Roman"/>
          <w:bCs/>
          <w:sz w:val="24"/>
          <w:szCs w:val="24"/>
        </w:rPr>
        <w:t>According to the Paperwork Reduction Act of 1995 (Pub. L. 104-13) (PRA), no persons are required to respond to a collection of information unless such collection displays a valid Office of Management and Budget (OMB) control number.  The Department</w:t>
      </w:r>
      <w:r w:rsidR="00C9329E">
        <w:rPr>
          <w:rFonts w:ascii="Times New Roman" w:hAnsi="Times New Roman" w:eastAsia="Times New Roman" w:cs="Times New Roman"/>
          <w:bCs/>
          <w:sz w:val="24"/>
          <w:szCs w:val="24"/>
        </w:rPr>
        <w:t>s and OPM</w:t>
      </w:r>
      <w:r w:rsidRPr="00C66884">
        <w:rPr>
          <w:rFonts w:ascii="Times New Roman" w:hAnsi="Times New Roman" w:eastAsia="Times New Roman" w:cs="Times New Roman"/>
          <w:bCs/>
          <w:sz w:val="24"/>
          <w:szCs w:val="24"/>
        </w:rPr>
        <w:t xml:space="preserve"> note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w:t>
      </w:r>
      <w:r>
        <w:rPr>
          <w:rFonts w:ascii="Times New Roman" w:hAnsi="Times New Roman" w:eastAsia="Times New Roman" w:cs="Times New Roman"/>
          <w:bCs/>
          <w:sz w:val="24"/>
          <w:szCs w:val="24"/>
        </w:rPr>
        <w:t xml:space="preserve"> </w:t>
      </w:r>
      <w:r w:rsidRPr="00C66884">
        <w:rPr>
          <w:rFonts w:ascii="Times New Roman" w:hAnsi="Times New Roman" w:eastAsia="Times New Roman" w:cs="Times New Roman"/>
          <w:bCs/>
          <w:sz w:val="24"/>
          <w:szCs w:val="24"/>
        </w:rPr>
        <w:t>See 44 U.S.C. 3507.</w:t>
      </w:r>
      <w:r>
        <w:rPr>
          <w:rFonts w:ascii="Times New Roman" w:hAnsi="Times New Roman" w:eastAsia="Times New Roman" w:cs="Times New Roman"/>
          <w:bCs/>
          <w:sz w:val="24"/>
          <w:szCs w:val="24"/>
        </w:rPr>
        <w:t xml:space="preserve"> </w:t>
      </w:r>
      <w:r w:rsidRPr="00C66884">
        <w:rPr>
          <w:rFonts w:ascii="Times New Roman" w:hAnsi="Times New Roman" w:eastAsia="Times New Roman" w:cs="Times New Roman"/>
          <w:bCs/>
          <w:sz w:val="24"/>
          <w:szCs w:val="24"/>
        </w:rPr>
        <w:t xml:space="preserve"> Also, notwithstanding any other provisions of law, no person shall be subject to penalty for failing to comply with a collection of information if the collection of information does not display a currently valid OMB control number.  See 44 U.S.C. 3512.</w:t>
      </w:r>
      <w:r w:rsidRPr="00C66884">
        <w:rPr>
          <w:rFonts w:ascii="Times New Roman" w:hAnsi="Times New Roman" w:eastAsia="Times New Roman" w:cs="Times New Roman"/>
          <w:bCs/>
          <w:sz w:val="24"/>
          <w:szCs w:val="24"/>
        </w:rPr>
        <w:br/>
      </w:r>
      <w:r w:rsidRPr="00C66884">
        <w:rPr>
          <w:rFonts w:ascii="Times New Roman" w:hAnsi="Times New Roman" w:eastAsia="Times New Roman" w:cs="Times New Roman"/>
          <w:bCs/>
          <w:sz w:val="24"/>
          <w:szCs w:val="24"/>
        </w:rPr>
        <w:br/>
        <w:t xml:space="preserve">The public reporting burden for this voluntary collection of information is estimated to be </w:t>
      </w:r>
      <w:r w:rsidRPr="00165C8A">
        <w:rPr>
          <w:rFonts w:ascii="Times New Roman" w:hAnsi="Times New Roman" w:eastAsia="Times New Roman" w:cs="Times New Roman"/>
          <w:bCs/>
          <w:sz w:val="24"/>
          <w:szCs w:val="24"/>
        </w:rPr>
        <w:t>15 minutes per response</w:t>
      </w:r>
      <w:r w:rsidRPr="00C66884">
        <w:rPr>
          <w:rFonts w:ascii="Times New Roman" w:hAnsi="Times New Roman" w:eastAsia="Times New Roman" w:cs="Times New Roman"/>
          <w:bCs/>
          <w:sz w:val="24"/>
          <w:szCs w:val="24"/>
        </w:rPr>
        <w:t xml:space="preserve">, including time for reviewing general information about requesting </w:t>
      </w:r>
      <w:r w:rsidRPr="00C66884">
        <w:rPr>
          <w:rFonts w:ascii="Times New Roman" w:hAnsi="Times New Roman" w:eastAsia="Times New Roman" w:cs="Times New Roman"/>
          <w:bCs/>
          <w:sz w:val="24"/>
          <w:szCs w:val="24"/>
        </w:rPr>
        <w:lastRenderedPageBreak/>
        <w:t xml:space="preserve">assistance, gathering information, completing and reviewing the collection of information, and uploading attachments if applicable.  Interested parties are encouraged to send comments regarding the burden estimate or any other aspect of this collection of information, including suggestions for reducing this burden, to the U.S. Department of Labor, Employee Benefits Security Administration, Office of Regulations and Interpretations, Attention: PRA Clearance Officer, 200 Constitution Avenue, N.W., Room N-5718, Washington, DC 20210 or email </w:t>
      </w:r>
      <w:hyperlink w:history="1" r:id="rId11">
        <w:r w:rsidRPr="00C66884">
          <w:rPr>
            <w:rFonts w:ascii="Times New Roman" w:hAnsi="Times New Roman" w:eastAsia="Times New Roman" w:cs="Times New Roman"/>
            <w:color w:val="0000FF"/>
            <w:sz w:val="24"/>
            <w:szCs w:val="24"/>
            <w:u w:val="single"/>
          </w:rPr>
          <w:t>ebsa.opr@dol.gov</w:t>
        </w:r>
      </w:hyperlink>
      <w:r w:rsidRPr="00C66884">
        <w:rPr>
          <w:rFonts w:ascii="Times New Roman" w:hAnsi="Times New Roman" w:eastAsia="Times New Roman" w:cs="Times New Roman"/>
          <w:bCs/>
          <w:sz w:val="24"/>
          <w:szCs w:val="24"/>
        </w:rPr>
        <w:t xml:space="preserve"> and reference the OMB Control Number XXXX-XXXX. </w:t>
      </w:r>
      <w:r>
        <w:rPr>
          <w:rFonts w:ascii="Times New Roman" w:hAnsi="Times New Roman" w:eastAsia="Times New Roman" w:cs="Times New Roman"/>
          <w:bCs/>
          <w:sz w:val="24"/>
          <w:szCs w:val="24"/>
        </w:rPr>
        <w:t xml:space="preserve"> </w:t>
      </w:r>
      <w:r w:rsidRPr="00C66884">
        <w:rPr>
          <w:rFonts w:ascii="Times New Roman" w:hAnsi="Times New Roman" w:eastAsia="Times New Roman" w:cs="Times New Roman"/>
          <w:bCs/>
          <w:sz w:val="24"/>
          <w:szCs w:val="24"/>
        </w:rPr>
        <w:t>Note: Please do not return the completed request for assistance to this address.</w:t>
      </w:r>
    </w:p>
    <w:p w:rsidR="002C0609" w:rsidP="002C0609" w:rsidRDefault="002C0609" w14:paraId="5FBE1032" w14:textId="77777777">
      <w:pPr>
        <w:pStyle w:val="NormalWeb"/>
        <w:spacing w:before="0" w:beforeAutospacing="0" w:after="0" w:afterAutospacing="0"/>
        <w:jc w:val="both"/>
        <w:rPr>
          <w:color w:val="000000"/>
        </w:rPr>
      </w:pPr>
    </w:p>
    <w:p w:rsidR="002C0609" w:rsidRDefault="002C0609" w14:paraId="19803664" w14:textId="77777777">
      <w:pPr>
        <w:rPr>
          <w:rFonts w:ascii="Times New Roman" w:hAnsi="Times New Roman" w:eastAsia="Times New Roman" w:cs="Times New Roman"/>
          <w:color w:val="000000"/>
          <w:sz w:val="24"/>
          <w:szCs w:val="24"/>
        </w:rPr>
      </w:pPr>
      <w:r>
        <w:rPr>
          <w:color w:val="000000"/>
        </w:rPr>
        <w:br w:type="page"/>
      </w:r>
    </w:p>
    <w:p w:rsidRPr="0037399D" w:rsidR="00597655" w:rsidP="00597655" w:rsidRDefault="005A0C7F" w14:paraId="2103CE55" w14:textId="77777777">
      <w:pPr>
        <w:spacing w:after="0" w:line="240" w:lineRule="auto"/>
        <w:ind w:left="5040" w:firstLine="720"/>
        <w:jc w:val="center"/>
        <w:rPr>
          <w:rFonts w:ascii="Times New Roman" w:hAnsi="Times New Roman" w:cs="Times New Roman"/>
          <w:bCs/>
          <w:sz w:val="24"/>
          <w:szCs w:val="24"/>
          <w:lang w:bidi="en-US"/>
        </w:rPr>
      </w:pPr>
      <w:r>
        <w:rPr>
          <w:rFonts w:ascii="Times New Roman" w:hAnsi="Times New Roman" w:cs="Times New Roman"/>
          <w:bCs/>
          <w:sz w:val="24"/>
          <w:szCs w:val="24"/>
          <w:lang w:bidi="en-US"/>
        </w:rPr>
        <w:lastRenderedPageBreak/>
        <w:t xml:space="preserve">  </w:t>
      </w:r>
    </w:p>
    <w:p w:rsidRPr="0037399D" w:rsidR="00597655" w:rsidP="00597655" w:rsidRDefault="00597655" w14:paraId="37F39E32" w14:textId="77777777">
      <w:pPr>
        <w:spacing w:after="0" w:line="240" w:lineRule="auto"/>
        <w:ind w:left="5040" w:firstLine="720"/>
        <w:jc w:val="center"/>
        <w:rPr>
          <w:rFonts w:ascii="Times New Roman" w:hAnsi="Times New Roman" w:cs="Times New Roman"/>
          <w:bCs/>
          <w:sz w:val="24"/>
          <w:szCs w:val="24"/>
          <w:lang w:bidi="en-US"/>
        </w:rPr>
      </w:pPr>
      <w:r w:rsidRPr="0037399D">
        <w:rPr>
          <w:rFonts w:ascii="Times New Roman" w:hAnsi="Times New Roman" w:cs="Times New Roman"/>
          <w:bCs/>
          <w:sz w:val="24"/>
          <w:szCs w:val="24"/>
          <w:lang w:bidi="en-US"/>
        </w:rPr>
        <w:t>OMB Control No. XXXX-XXXX</w:t>
      </w:r>
    </w:p>
    <w:p w:rsidRPr="0037399D" w:rsidR="00597655" w:rsidP="00597655" w:rsidRDefault="00597655" w14:paraId="1808B491" w14:textId="77777777">
      <w:pPr>
        <w:spacing w:after="0" w:line="240" w:lineRule="auto"/>
        <w:ind w:left="5040" w:firstLine="720"/>
        <w:jc w:val="center"/>
        <w:rPr>
          <w:rFonts w:ascii="Times New Roman" w:hAnsi="Times New Roman" w:cs="Times New Roman"/>
          <w:bCs/>
          <w:sz w:val="24"/>
          <w:szCs w:val="24"/>
          <w:lang w:bidi="en-US"/>
        </w:rPr>
      </w:pPr>
      <w:r w:rsidRPr="0037399D">
        <w:rPr>
          <w:rFonts w:ascii="Times New Roman" w:hAnsi="Times New Roman" w:cs="Times New Roman"/>
          <w:bCs/>
          <w:sz w:val="24"/>
          <w:szCs w:val="24"/>
          <w:lang w:bidi="en-US"/>
        </w:rPr>
        <w:t>Expiration Date: XX/XX/XXXX</w:t>
      </w:r>
    </w:p>
    <w:p w:rsidR="005A0C7F" w:rsidP="00597655" w:rsidRDefault="005A0C7F" w14:paraId="15E956B0" w14:textId="40E65D79">
      <w:pPr>
        <w:pStyle w:val="NormalWeb"/>
        <w:spacing w:before="0" w:beforeAutospacing="0" w:after="0" w:afterAutospacing="0"/>
        <w:rPr>
          <w:b/>
          <w:bCs/>
          <w:color w:val="000000" w:themeColor="text1"/>
          <w:u w:val="single"/>
        </w:rPr>
      </w:pPr>
    </w:p>
    <w:p w:rsidR="00300046" w:rsidP="00DB37F7" w:rsidRDefault="00DB37F7" w14:paraId="66B36734" w14:textId="3F2BFF2E">
      <w:pPr>
        <w:pStyle w:val="NormalWeb"/>
        <w:spacing w:before="0" w:beforeAutospacing="0" w:after="0" w:afterAutospacing="0"/>
        <w:jc w:val="center"/>
        <w:rPr>
          <w:b/>
          <w:bCs/>
          <w:color w:val="000000" w:themeColor="text1"/>
          <w:u w:val="single"/>
        </w:rPr>
      </w:pPr>
      <w:r>
        <w:rPr>
          <w:b/>
          <w:bCs/>
          <w:color w:val="000000" w:themeColor="text1"/>
          <w:u w:val="single"/>
        </w:rPr>
        <w:t xml:space="preserve">Request for Extension of Federal IDR Process Time Period </w:t>
      </w:r>
    </w:p>
    <w:p w:rsidR="00DB37F7" w:rsidP="00DB37F7" w:rsidRDefault="00DB37F7" w14:paraId="0B8B1DAB" w14:textId="77777777">
      <w:pPr>
        <w:pStyle w:val="NormalWeb"/>
        <w:spacing w:before="0" w:beforeAutospacing="0" w:after="0" w:afterAutospacing="0"/>
        <w:jc w:val="center"/>
        <w:rPr>
          <w:b/>
          <w:bCs/>
          <w:color w:val="000000" w:themeColor="text1"/>
          <w:u w:val="single"/>
        </w:rPr>
      </w:pPr>
      <w:r>
        <w:rPr>
          <w:b/>
          <w:bCs/>
          <w:color w:val="000000" w:themeColor="text1"/>
          <w:u w:val="single"/>
        </w:rPr>
        <w:t>Due to Extenuating Circumstances</w:t>
      </w:r>
    </w:p>
    <w:p w:rsidRPr="002C0609" w:rsidR="00B03821" w:rsidP="002C0609" w:rsidRDefault="00B03821" w14:paraId="72FDF28C" w14:textId="77777777">
      <w:pPr>
        <w:pStyle w:val="NormalWeb"/>
        <w:spacing w:before="0" w:beforeAutospacing="0" w:after="0" w:afterAutospacing="0"/>
        <w:jc w:val="center"/>
        <w:rPr>
          <w:color w:val="000000"/>
        </w:rPr>
      </w:pPr>
    </w:p>
    <w:p w:rsidRPr="00371F6B" w:rsidR="00B03821" w:rsidP="00BD464B" w:rsidRDefault="00B03821" w14:paraId="134EE55D" w14:textId="77777777">
      <w:pPr>
        <w:spacing w:after="0" w:line="240" w:lineRule="auto"/>
        <w:ind w:left="344" w:right="341"/>
        <w:jc w:val="center"/>
        <w:rPr>
          <w:rFonts w:ascii="Times New Roman" w:hAnsi="Times New Roman" w:cs="Times New Roman"/>
          <w:b/>
          <w:sz w:val="24"/>
          <w:szCs w:val="24"/>
        </w:rPr>
      </w:pPr>
    </w:p>
    <w:p w:rsidRPr="00371F6B" w:rsidR="00B03821" w:rsidP="00BD464B" w:rsidRDefault="00B03821" w14:paraId="54C1E80B" w14:textId="77777777">
      <w:pPr>
        <w:spacing w:after="0" w:line="240" w:lineRule="auto"/>
        <w:ind w:right="380"/>
        <w:rPr>
          <w:rFonts w:ascii="Times New Roman" w:hAnsi="Times New Roman" w:cs="Times New Roman"/>
          <w:sz w:val="24"/>
          <w:szCs w:val="24"/>
        </w:rPr>
      </w:pPr>
      <w:r w:rsidRPr="00371F6B">
        <w:rPr>
          <w:rFonts w:ascii="Times New Roman" w:hAnsi="Times New Roman" w:cs="Times New Roman"/>
          <w:sz w:val="24"/>
          <w:szCs w:val="24"/>
        </w:rPr>
        <w:t>[</w:t>
      </w:r>
      <w:r w:rsidR="00D32B58">
        <w:rPr>
          <w:rFonts w:ascii="Times New Roman" w:hAnsi="Times New Roman" w:cs="Times New Roman"/>
          <w:sz w:val="24"/>
          <w:szCs w:val="24"/>
        </w:rPr>
        <w:t>D</w:t>
      </w:r>
      <w:r w:rsidRPr="00371F6B">
        <w:rPr>
          <w:rFonts w:ascii="Times New Roman" w:hAnsi="Times New Roman" w:cs="Times New Roman"/>
          <w:sz w:val="24"/>
          <w:szCs w:val="24"/>
        </w:rPr>
        <w:t>ate]</w:t>
      </w:r>
    </w:p>
    <w:p w:rsidRPr="00371F6B" w:rsidR="00B03821" w:rsidP="00BD464B" w:rsidRDefault="00B03821" w14:paraId="2DEFBDDF" w14:textId="77777777">
      <w:pPr>
        <w:spacing w:after="0" w:line="240" w:lineRule="auto"/>
        <w:ind w:right="380"/>
        <w:rPr>
          <w:rFonts w:ascii="Times New Roman" w:hAnsi="Times New Roman" w:cs="Times New Roman"/>
          <w:sz w:val="24"/>
          <w:szCs w:val="24"/>
        </w:rPr>
      </w:pPr>
    </w:p>
    <w:p w:rsidRPr="00C76E9D" w:rsidR="00B03821" w:rsidP="00BD464B" w:rsidRDefault="00A4766B" w14:paraId="6153DF9D" w14:textId="45F11A39">
      <w:pPr>
        <w:spacing w:after="0" w:line="240" w:lineRule="auto"/>
        <w:ind w:right="380"/>
        <w:rPr>
          <w:rFonts w:ascii="Times New Roman" w:hAnsi="Times New Roman" w:cs="Times New Roman"/>
          <w:sz w:val="24"/>
          <w:szCs w:val="24"/>
        </w:rPr>
      </w:pPr>
      <w:r w:rsidRPr="00371F6B">
        <w:rPr>
          <w:rFonts w:ascii="Times New Roman" w:hAnsi="Times New Roman" w:cs="Times New Roman"/>
          <w:sz w:val="24"/>
          <w:szCs w:val="24"/>
        </w:rPr>
        <w:t xml:space="preserve">I am submitting this </w:t>
      </w:r>
      <w:r w:rsidRPr="00371F6B" w:rsidR="00E661AA">
        <w:rPr>
          <w:rFonts w:ascii="Times New Roman" w:hAnsi="Times New Roman" w:cs="Times New Roman"/>
          <w:sz w:val="24"/>
          <w:szCs w:val="24"/>
        </w:rPr>
        <w:t xml:space="preserve">request </w:t>
      </w:r>
      <w:r w:rsidR="007D7B57">
        <w:rPr>
          <w:rFonts w:ascii="Times New Roman" w:hAnsi="Times New Roman" w:cs="Times New Roman"/>
          <w:sz w:val="24"/>
          <w:szCs w:val="24"/>
        </w:rPr>
        <w:t>t</w:t>
      </w:r>
      <w:r w:rsidR="00E164A9">
        <w:rPr>
          <w:rFonts w:ascii="Times New Roman" w:hAnsi="Times New Roman" w:cs="Times New Roman"/>
          <w:sz w:val="24"/>
          <w:szCs w:val="24"/>
        </w:rPr>
        <w:t xml:space="preserve">hat </w:t>
      </w:r>
      <w:r w:rsidR="00913807">
        <w:rPr>
          <w:rFonts w:ascii="Times New Roman" w:hAnsi="Times New Roman" w:cs="Times New Roman"/>
          <w:sz w:val="24"/>
          <w:szCs w:val="24"/>
        </w:rPr>
        <w:t>t</w:t>
      </w:r>
      <w:r w:rsidRPr="00ED4509" w:rsidR="00ED4509">
        <w:rPr>
          <w:rFonts w:ascii="Times New Roman" w:hAnsi="Times New Roman" w:cs="Times New Roman"/>
          <w:sz w:val="24"/>
          <w:szCs w:val="24"/>
        </w:rPr>
        <w:t xml:space="preserve">he Departments of Health and Human Services, Labor, and the Treasury (the Departments) and the Office of Personnel Management (OPM) </w:t>
      </w:r>
      <w:r w:rsidR="00C76E9D">
        <w:rPr>
          <w:rFonts w:ascii="Times New Roman" w:hAnsi="Times New Roman" w:cs="Times New Roman"/>
          <w:sz w:val="24"/>
          <w:szCs w:val="24"/>
        </w:rPr>
        <w:t xml:space="preserve">extend </w:t>
      </w:r>
      <w:r w:rsidR="00D32B58">
        <w:rPr>
          <w:rFonts w:ascii="Times New Roman" w:hAnsi="Times New Roman" w:cs="Times New Roman"/>
          <w:sz w:val="24"/>
          <w:szCs w:val="24"/>
        </w:rPr>
        <w:t>certain</w:t>
      </w:r>
      <w:r w:rsidR="00B11089">
        <w:rPr>
          <w:rFonts w:ascii="Times New Roman" w:hAnsi="Times New Roman" w:cs="Times New Roman"/>
          <w:sz w:val="24"/>
          <w:szCs w:val="24"/>
        </w:rPr>
        <w:t xml:space="preserve"> </w:t>
      </w:r>
      <w:r w:rsidR="00597655">
        <w:rPr>
          <w:rFonts w:ascii="Times New Roman" w:hAnsi="Times New Roman" w:cs="Times New Roman"/>
          <w:sz w:val="24"/>
          <w:szCs w:val="24"/>
        </w:rPr>
        <w:t>Federal</w:t>
      </w:r>
      <w:r w:rsidR="00C76E9D">
        <w:rPr>
          <w:rFonts w:ascii="Times New Roman" w:hAnsi="Times New Roman" w:cs="Times New Roman"/>
          <w:sz w:val="24"/>
          <w:szCs w:val="24"/>
        </w:rPr>
        <w:t xml:space="preserve"> IDR process time period</w:t>
      </w:r>
      <w:r w:rsidR="00D32B58">
        <w:rPr>
          <w:rFonts w:ascii="Times New Roman" w:hAnsi="Times New Roman" w:cs="Times New Roman"/>
          <w:sz w:val="24"/>
          <w:szCs w:val="24"/>
        </w:rPr>
        <w:t>(s)</w:t>
      </w:r>
      <w:r w:rsidR="00C76E9D">
        <w:rPr>
          <w:rFonts w:ascii="Times New Roman" w:hAnsi="Times New Roman" w:cs="Times New Roman"/>
          <w:sz w:val="24"/>
          <w:szCs w:val="24"/>
        </w:rPr>
        <w:t xml:space="preserve"> due to extenuating circumstances</w:t>
      </w:r>
      <w:r w:rsidRPr="00371F6B" w:rsidR="00E661AA">
        <w:rPr>
          <w:rFonts w:ascii="Times New Roman" w:hAnsi="Times New Roman" w:cs="Times New Roman"/>
          <w:sz w:val="24"/>
          <w:szCs w:val="24"/>
        </w:rPr>
        <w:t xml:space="preserve">, pursuant to </w:t>
      </w:r>
      <w:r w:rsidR="00C76E9D">
        <w:rPr>
          <w:rFonts w:ascii="Times New Roman" w:hAnsi="Times New Roman" w:cs="Times New Roman"/>
          <w:sz w:val="24"/>
          <w:szCs w:val="24"/>
        </w:rPr>
        <w:t xml:space="preserve">Internal Revenue </w:t>
      </w:r>
      <w:r w:rsidRPr="00C76E9D" w:rsidR="00C76E9D">
        <w:rPr>
          <w:rFonts w:ascii="Times New Roman" w:hAnsi="Times New Roman" w:cs="Times New Roman"/>
          <w:sz w:val="24"/>
          <w:szCs w:val="24"/>
        </w:rPr>
        <w:t xml:space="preserve">Code section 9816(c)(9), </w:t>
      </w:r>
      <w:r w:rsidR="00C76E9D">
        <w:rPr>
          <w:rFonts w:ascii="Times New Roman" w:hAnsi="Times New Roman" w:cs="Times New Roman"/>
          <w:sz w:val="24"/>
          <w:szCs w:val="24"/>
        </w:rPr>
        <w:t>Employee Retirement Income Security Act</w:t>
      </w:r>
      <w:r w:rsidRPr="00C76E9D" w:rsidR="00C76E9D">
        <w:rPr>
          <w:rFonts w:ascii="Times New Roman" w:hAnsi="Times New Roman" w:cs="Times New Roman"/>
          <w:sz w:val="24"/>
          <w:szCs w:val="24"/>
        </w:rPr>
        <w:t xml:space="preserve"> section 716(c)(9),</w:t>
      </w:r>
      <w:r w:rsidR="00DA438A">
        <w:rPr>
          <w:rFonts w:ascii="Times New Roman" w:hAnsi="Times New Roman" w:cs="Times New Roman"/>
          <w:sz w:val="24"/>
          <w:szCs w:val="24"/>
        </w:rPr>
        <w:t xml:space="preserve"> and</w:t>
      </w:r>
      <w:r w:rsidRPr="00C76E9D" w:rsidR="00C76E9D">
        <w:rPr>
          <w:rFonts w:ascii="Times New Roman" w:hAnsi="Times New Roman" w:cs="Times New Roman"/>
          <w:sz w:val="24"/>
          <w:szCs w:val="24"/>
        </w:rPr>
        <w:t xml:space="preserve"> </w:t>
      </w:r>
      <w:r w:rsidR="00C76E9D">
        <w:rPr>
          <w:rFonts w:ascii="Times New Roman" w:hAnsi="Times New Roman" w:cs="Times New Roman"/>
          <w:sz w:val="24"/>
          <w:szCs w:val="24"/>
        </w:rPr>
        <w:t>Public Health Service</w:t>
      </w:r>
      <w:r w:rsidRPr="00C76E9D" w:rsidR="00C76E9D">
        <w:rPr>
          <w:rFonts w:ascii="Times New Roman" w:hAnsi="Times New Roman" w:cs="Times New Roman"/>
          <w:sz w:val="24"/>
          <w:szCs w:val="24"/>
        </w:rPr>
        <w:t xml:space="preserve"> Act section 2799A-1(c)(9)</w:t>
      </w:r>
      <w:r w:rsidRPr="00C76E9D">
        <w:rPr>
          <w:rFonts w:ascii="Times New Roman" w:hAnsi="Times New Roman" w:cs="Times New Roman"/>
          <w:sz w:val="24"/>
          <w:szCs w:val="24"/>
        </w:rPr>
        <w:t>.</w:t>
      </w:r>
    </w:p>
    <w:p w:rsidRPr="00371F6B" w:rsidR="00E661AA" w:rsidP="00BD464B" w:rsidRDefault="00E661AA" w14:paraId="69B66E70" w14:textId="77777777">
      <w:pPr>
        <w:spacing w:after="0" w:line="240" w:lineRule="auto"/>
        <w:ind w:right="380"/>
        <w:rPr>
          <w:rFonts w:ascii="Times New Roman" w:hAnsi="Times New Roman" w:cs="Times New Roman"/>
          <w:sz w:val="24"/>
          <w:szCs w:val="24"/>
        </w:rPr>
      </w:pPr>
    </w:p>
    <w:p w:rsidR="00B03821" w:rsidP="00BD464B" w:rsidRDefault="00B03821" w14:paraId="16B7A7D1" w14:textId="77777777">
      <w:pPr>
        <w:spacing w:after="0" w:line="240" w:lineRule="auto"/>
        <w:ind w:left="100"/>
        <w:rPr>
          <w:rFonts w:ascii="Times New Roman" w:hAnsi="Times New Roman" w:cs="Times New Roman"/>
          <w:b/>
          <w:sz w:val="24"/>
          <w:szCs w:val="24"/>
          <w:u w:val="single"/>
        </w:rPr>
      </w:pPr>
      <w:r w:rsidRPr="00371F6B">
        <w:rPr>
          <w:rFonts w:ascii="Times New Roman" w:hAnsi="Times New Roman" w:cs="Times New Roman"/>
          <w:b/>
          <w:sz w:val="24"/>
          <w:szCs w:val="24"/>
          <w:u w:val="single"/>
        </w:rPr>
        <w:t>INFORMATION</w:t>
      </w:r>
      <w:r w:rsidRPr="00371F6B">
        <w:rPr>
          <w:rFonts w:ascii="Times New Roman" w:hAnsi="Times New Roman" w:cs="Times New Roman"/>
          <w:b/>
          <w:spacing w:val="-3"/>
          <w:sz w:val="24"/>
          <w:szCs w:val="24"/>
          <w:u w:val="single"/>
        </w:rPr>
        <w:t xml:space="preserve"> </w:t>
      </w:r>
      <w:r w:rsidRPr="00371F6B">
        <w:rPr>
          <w:rFonts w:ascii="Times New Roman" w:hAnsi="Times New Roman" w:cs="Times New Roman"/>
          <w:b/>
          <w:sz w:val="24"/>
          <w:szCs w:val="24"/>
          <w:u w:val="single"/>
        </w:rPr>
        <w:t>TO</w:t>
      </w:r>
      <w:r w:rsidRPr="00371F6B">
        <w:rPr>
          <w:rFonts w:ascii="Times New Roman" w:hAnsi="Times New Roman" w:cs="Times New Roman"/>
          <w:b/>
          <w:spacing w:val="-2"/>
          <w:sz w:val="24"/>
          <w:szCs w:val="24"/>
          <w:u w:val="single"/>
        </w:rPr>
        <w:t xml:space="preserve"> </w:t>
      </w:r>
      <w:r w:rsidRPr="00371F6B">
        <w:rPr>
          <w:rFonts w:ascii="Times New Roman" w:hAnsi="Times New Roman" w:cs="Times New Roman"/>
          <w:b/>
          <w:sz w:val="24"/>
          <w:szCs w:val="24"/>
          <w:u w:val="single"/>
        </w:rPr>
        <w:t>BE</w:t>
      </w:r>
      <w:r w:rsidRPr="00371F6B">
        <w:rPr>
          <w:rFonts w:ascii="Times New Roman" w:hAnsi="Times New Roman" w:cs="Times New Roman"/>
          <w:b/>
          <w:spacing w:val="-3"/>
          <w:sz w:val="24"/>
          <w:szCs w:val="24"/>
          <w:u w:val="single"/>
        </w:rPr>
        <w:t xml:space="preserve"> </w:t>
      </w:r>
      <w:r w:rsidRPr="00371F6B">
        <w:rPr>
          <w:rFonts w:ascii="Times New Roman" w:hAnsi="Times New Roman" w:cs="Times New Roman"/>
          <w:b/>
          <w:sz w:val="24"/>
          <w:szCs w:val="24"/>
          <w:u w:val="single"/>
        </w:rPr>
        <w:t>COMPLETED</w:t>
      </w:r>
      <w:r w:rsidRPr="00371F6B">
        <w:rPr>
          <w:rFonts w:ascii="Times New Roman" w:hAnsi="Times New Roman" w:cs="Times New Roman"/>
          <w:b/>
          <w:spacing w:val="-1"/>
          <w:sz w:val="24"/>
          <w:szCs w:val="24"/>
          <w:u w:val="single"/>
        </w:rPr>
        <w:t xml:space="preserve"> </w:t>
      </w:r>
      <w:r w:rsidRPr="00371F6B">
        <w:rPr>
          <w:rFonts w:ascii="Times New Roman" w:hAnsi="Times New Roman" w:cs="Times New Roman"/>
          <w:b/>
          <w:sz w:val="24"/>
          <w:szCs w:val="24"/>
          <w:u w:val="single"/>
        </w:rPr>
        <w:t>BY</w:t>
      </w:r>
      <w:r w:rsidRPr="00371F6B">
        <w:rPr>
          <w:rFonts w:ascii="Times New Roman" w:hAnsi="Times New Roman" w:cs="Times New Roman"/>
          <w:b/>
          <w:spacing w:val="-3"/>
          <w:sz w:val="24"/>
          <w:szCs w:val="24"/>
          <w:u w:val="single"/>
        </w:rPr>
        <w:t xml:space="preserve"> </w:t>
      </w:r>
      <w:r w:rsidR="00B11089">
        <w:rPr>
          <w:rFonts w:ascii="Times New Roman" w:hAnsi="Times New Roman" w:cs="Times New Roman"/>
          <w:b/>
          <w:sz w:val="24"/>
          <w:szCs w:val="24"/>
          <w:u w:val="single"/>
        </w:rPr>
        <w:t>REQUESTOR</w:t>
      </w:r>
    </w:p>
    <w:p w:rsidRPr="00371F6B" w:rsidR="00BE61B9" w:rsidP="00BD464B" w:rsidRDefault="00BE61B9" w14:paraId="1EADAA56" w14:textId="77777777">
      <w:pPr>
        <w:spacing w:after="0" w:line="240" w:lineRule="auto"/>
        <w:ind w:left="100"/>
        <w:rPr>
          <w:rFonts w:ascii="Times New Roman" w:hAnsi="Times New Roman" w:cs="Times New Roman"/>
          <w:b/>
          <w:sz w:val="24"/>
          <w:szCs w:val="24"/>
        </w:rPr>
      </w:pPr>
    </w:p>
    <w:p w:rsidR="00B03821" w:rsidP="00AC401D" w:rsidRDefault="006624C0" w14:paraId="076C5B92" w14:textId="77777777">
      <w:pPr>
        <w:pStyle w:val="ListParagraph"/>
        <w:numPr>
          <w:ilvl w:val="0"/>
          <w:numId w:val="3"/>
        </w:numPr>
        <w:ind w:left="360"/>
        <w:rPr>
          <w:rFonts w:ascii="Times New Roman" w:hAnsi="Times New Roman" w:cs="Times New Roman"/>
          <w:b/>
          <w:sz w:val="24"/>
          <w:szCs w:val="24"/>
        </w:rPr>
      </w:pPr>
      <w:r>
        <w:rPr>
          <w:rFonts w:ascii="Times New Roman" w:hAnsi="Times New Roman" w:cs="Times New Roman"/>
          <w:b/>
          <w:sz w:val="24"/>
          <w:szCs w:val="24"/>
        </w:rPr>
        <w:t xml:space="preserve">Identity of the </w:t>
      </w:r>
      <w:r w:rsidR="00B11089">
        <w:rPr>
          <w:rFonts w:ascii="Times New Roman" w:hAnsi="Times New Roman" w:cs="Times New Roman"/>
          <w:b/>
          <w:sz w:val="24"/>
          <w:szCs w:val="24"/>
        </w:rPr>
        <w:t>requestor</w:t>
      </w:r>
      <w:r w:rsidRPr="00371F6B" w:rsidR="00B03821">
        <w:rPr>
          <w:rFonts w:ascii="Times New Roman" w:hAnsi="Times New Roman" w:cs="Times New Roman"/>
          <w:b/>
          <w:sz w:val="24"/>
          <w:szCs w:val="24"/>
        </w:rPr>
        <w:t>:</w:t>
      </w:r>
    </w:p>
    <w:p w:rsidR="00E43663" w:rsidP="00882913" w:rsidRDefault="00E43663" w14:paraId="63019799" w14:textId="77777777">
      <w:pPr>
        <w:pStyle w:val="ListParagraph"/>
        <w:ind w:left="360" w:firstLine="0"/>
        <w:rPr>
          <w:rFonts w:ascii="Times New Roman" w:hAnsi="Times New Roman" w:cs="Times New Roman"/>
          <w:b/>
          <w:sz w:val="24"/>
          <w:szCs w:val="24"/>
        </w:rPr>
      </w:pPr>
    </w:p>
    <w:p w:rsidRPr="00371F6B" w:rsidR="00B03821" w:rsidP="00C85267" w:rsidRDefault="00C85267" w14:paraId="4F21C530" w14:textId="77777777">
      <w:pPr>
        <w:tabs>
          <w:tab w:val="left" w:pos="460"/>
          <w:tab w:val="left" w:pos="1710"/>
          <w:tab w:val="left" w:pos="3330"/>
          <w:tab w:val="left" w:pos="4680"/>
        </w:tabs>
        <w:spacing w:after="0" w:line="240" w:lineRule="auto"/>
        <w:ind w:left="360"/>
        <w:rPr>
          <w:rFonts w:ascii="Times New Roman" w:hAnsi="Times New Roman" w:cs="Times New Roman"/>
          <w:b/>
          <w:sz w:val="24"/>
          <w:szCs w:val="24"/>
        </w:rPr>
      </w:pPr>
      <w:r>
        <w:rPr>
          <w:rFonts w:ascii="Segoe UI Symbol" w:hAnsi="Segoe UI Symbol" w:cs="Segoe UI Symbol"/>
          <w:b/>
          <w:sz w:val="24"/>
          <w:szCs w:val="24"/>
        </w:rPr>
        <w:t>__________________________________________________________________________________________</w:t>
      </w:r>
    </w:p>
    <w:p w:rsidRPr="00371F6B" w:rsidR="00B03821" w:rsidP="00BD464B" w:rsidRDefault="00B03821" w14:paraId="5D969EE6" w14:textId="77777777">
      <w:pPr>
        <w:pStyle w:val="BodyText"/>
        <w:rPr>
          <w:rFonts w:ascii="Times New Roman" w:hAnsi="Times New Roman" w:cs="Times New Roman"/>
          <w:b/>
          <w:sz w:val="24"/>
          <w:szCs w:val="24"/>
        </w:rPr>
      </w:pPr>
    </w:p>
    <w:p w:rsidR="00E43663" w:rsidP="002F739B" w:rsidRDefault="00A12C8E" w14:paraId="765ABCEF" w14:textId="060DD789">
      <w:pPr>
        <w:pStyle w:val="ListParagraph"/>
        <w:numPr>
          <w:ilvl w:val="0"/>
          <w:numId w:val="3"/>
        </w:numPr>
        <w:rPr>
          <w:rFonts w:ascii="Times New Roman" w:hAnsi="Times New Roman" w:cs="Times New Roman"/>
          <w:b/>
          <w:sz w:val="24"/>
          <w:szCs w:val="24"/>
        </w:rPr>
      </w:pPr>
      <w:r w:rsidRPr="002E628C">
        <w:rPr>
          <w:rFonts w:ascii="Times New Roman" w:hAnsi="Times New Roman" w:cs="Times New Roman"/>
          <w:b/>
          <w:sz w:val="24"/>
          <w:szCs w:val="24"/>
        </w:rPr>
        <w:t>Identi</w:t>
      </w:r>
      <w:r w:rsidR="00542B0C">
        <w:rPr>
          <w:rFonts w:ascii="Times New Roman" w:hAnsi="Times New Roman" w:cs="Times New Roman"/>
          <w:b/>
          <w:sz w:val="24"/>
          <w:szCs w:val="24"/>
        </w:rPr>
        <w:t>f</w:t>
      </w:r>
      <w:r w:rsidRPr="002E628C">
        <w:rPr>
          <w:rFonts w:ascii="Times New Roman" w:hAnsi="Times New Roman" w:cs="Times New Roman"/>
          <w:b/>
          <w:sz w:val="24"/>
          <w:szCs w:val="24"/>
        </w:rPr>
        <w:t xml:space="preserve">y </w:t>
      </w:r>
      <w:r w:rsidRPr="002E628C" w:rsidR="00C85267">
        <w:rPr>
          <w:rFonts w:ascii="Times New Roman" w:hAnsi="Times New Roman" w:cs="Times New Roman"/>
          <w:b/>
          <w:sz w:val="24"/>
          <w:szCs w:val="24"/>
        </w:rPr>
        <w:t>the time period</w:t>
      </w:r>
      <w:r w:rsidR="005179A5">
        <w:rPr>
          <w:rFonts w:ascii="Times New Roman" w:hAnsi="Times New Roman" w:cs="Times New Roman"/>
          <w:b/>
          <w:sz w:val="24"/>
          <w:szCs w:val="24"/>
        </w:rPr>
        <w:t>(s)</w:t>
      </w:r>
      <w:r w:rsidRPr="002E628C" w:rsidR="00C85267">
        <w:rPr>
          <w:rFonts w:ascii="Times New Roman" w:hAnsi="Times New Roman" w:cs="Times New Roman"/>
          <w:b/>
          <w:sz w:val="24"/>
          <w:szCs w:val="24"/>
        </w:rPr>
        <w:t xml:space="preserve"> for which you are seeking an extension due to extenuating circumstances</w:t>
      </w:r>
      <w:r w:rsidRPr="002E628C" w:rsidR="002E628C">
        <w:rPr>
          <w:rFonts w:ascii="Times New Roman" w:hAnsi="Times New Roman" w:cs="Times New Roman"/>
          <w:b/>
          <w:sz w:val="24"/>
          <w:szCs w:val="24"/>
        </w:rPr>
        <w:t xml:space="preserve"> (</w:t>
      </w:r>
      <w:r w:rsidR="00981321">
        <w:rPr>
          <w:rFonts w:ascii="Times New Roman" w:hAnsi="Times New Roman" w:cs="Times New Roman"/>
          <w:b/>
          <w:sz w:val="24"/>
          <w:szCs w:val="24"/>
        </w:rPr>
        <w:t>e</w:t>
      </w:r>
      <w:r w:rsidRPr="002E628C" w:rsidR="002E628C">
        <w:rPr>
          <w:rFonts w:ascii="Times New Roman" w:hAnsi="Times New Roman" w:cs="Times New Roman"/>
          <w:b/>
          <w:sz w:val="24"/>
          <w:szCs w:val="24"/>
        </w:rPr>
        <w:t xml:space="preserve">xtension of the time period </w:t>
      </w:r>
      <w:r w:rsidR="00DA438A">
        <w:rPr>
          <w:rFonts w:ascii="Times New Roman" w:hAnsi="Times New Roman" w:cs="Times New Roman"/>
          <w:b/>
          <w:sz w:val="24"/>
          <w:szCs w:val="24"/>
        </w:rPr>
        <w:t xml:space="preserve">for </w:t>
      </w:r>
      <w:r w:rsidR="00981321">
        <w:rPr>
          <w:rFonts w:ascii="Times New Roman" w:hAnsi="Times New Roman" w:cs="Times New Roman"/>
          <w:b/>
          <w:sz w:val="24"/>
          <w:szCs w:val="24"/>
        </w:rPr>
        <w:t>payment</w:t>
      </w:r>
      <w:r w:rsidR="002F739B">
        <w:rPr>
          <w:rFonts w:ascii="Times New Roman" w:hAnsi="Times New Roman" w:cs="Times New Roman"/>
          <w:b/>
          <w:sz w:val="24"/>
          <w:szCs w:val="24"/>
        </w:rPr>
        <w:t>, including</w:t>
      </w:r>
      <w:r w:rsidRPr="002F739B" w:rsidR="002F739B">
        <w:rPr>
          <w:rFonts w:ascii="Times New Roman" w:hAnsi="Times New Roman" w:cs="Times New Roman"/>
          <w:b/>
          <w:sz w:val="24"/>
          <w:szCs w:val="24"/>
        </w:rPr>
        <w:t>, if applicable, payments to the provider, facility or provider of air ambulance services</w:t>
      </w:r>
      <w:r w:rsidR="00513312">
        <w:rPr>
          <w:rFonts w:ascii="Times New Roman" w:hAnsi="Times New Roman" w:cs="Times New Roman"/>
          <w:b/>
          <w:sz w:val="24"/>
          <w:szCs w:val="24"/>
        </w:rPr>
        <w:t xml:space="preserve"> </w:t>
      </w:r>
      <w:r w:rsidR="00981321">
        <w:rPr>
          <w:rFonts w:ascii="Times New Roman" w:hAnsi="Times New Roman" w:cs="Times New Roman"/>
          <w:b/>
          <w:sz w:val="24"/>
          <w:szCs w:val="24"/>
        </w:rPr>
        <w:t>is not permitted</w:t>
      </w:r>
      <w:r w:rsidRPr="002E628C" w:rsidR="002E628C">
        <w:rPr>
          <w:rFonts w:ascii="Times New Roman" w:hAnsi="Times New Roman" w:cs="Times New Roman"/>
          <w:b/>
          <w:sz w:val="24"/>
          <w:szCs w:val="24"/>
        </w:rPr>
        <w:t>)</w:t>
      </w:r>
      <w:r w:rsidRPr="002E628C" w:rsidR="005315C2">
        <w:rPr>
          <w:rFonts w:ascii="Times New Roman" w:hAnsi="Times New Roman" w:cs="Times New Roman"/>
          <w:b/>
          <w:sz w:val="24"/>
          <w:szCs w:val="24"/>
        </w:rPr>
        <w:t xml:space="preserve">: </w:t>
      </w:r>
    </w:p>
    <w:p w:rsidRPr="002E628C" w:rsidR="005315C2" w:rsidP="00882913" w:rsidRDefault="005315C2" w14:paraId="120F25CC" w14:textId="77777777">
      <w:pPr>
        <w:pStyle w:val="ListParagraph"/>
        <w:ind w:left="360" w:firstLine="0"/>
        <w:rPr>
          <w:rFonts w:ascii="Times New Roman" w:hAnsi="Times New Roman" w:cs="Times New Roman"/>
          <w:b/>
          <w:sz w:val="24"/>
          <w:szCs w:val="24"/>
        </w:rPr>
      </w:pPr>
    </w:p>
    <w:p w:rsidRPr="00371F6B" w:rsidR="71EE187B" w:rsidP="00BD464B" w:rsidRDefault="71EE187B" w14:paraId="6A29B815" w14:textId="77777777">
      <w:pPr>
        <w:tabs>
          <w:tab w:val="left" w:pos="434"/>
        </w:tabs>
        <w:spacing w:after="0" w:line="240" w:lineRule="auto"/>
        <w:rPr>
          <w:rFonts w:ascii="Times New Roman" w:hAnsi="Times New Roman" w:cs="Times New Roman"/>
          <w:b/>
          <w:bCs/>
          <w:sz w:val="24"/>
          <w:szCs w:val="24"/>
        </w:rPr>
      </w:pPr>
      <w:r w:rsidRPr="00371F6B">
        <w:rPr>
          <w:rFonts w:ascii="Times New Roman" w:hAnsi="Times New Roman" w:cs="Times New Roman"/>
          <w:sz w:val="24"/>
          <w:szCs w:val="24"/>
        </w:rPr>
        <w:tab/>
      </w:r>
      <w:r w:rsidRPr="00371F6B">
        <w:rPr>
          <w:rFonts w:ascii="Times New Roman" w:hAnsi="Times New Roman" w:cs="Times New Roman"/>
          <w:b/>
          <w:bCs/>
          <w:sz w:val="24"/>
          <w:szCs w:val="24"/>
        </w:rPr>
        <w:t>__________________________________________________________________________</w:t>
      </w:r>
    </w:p>
    <w:p w:rsidR="00E60558" w:rsidP="00AC401D" w:rsidRDefault="00E60558" w14:paraId="5D87E793" w14:textId="77777777">
      <w:pPr>
        <w:pStyle w:val="ListParagraph"/>
        <w:ind w:left="433" w:firstLine="0"/>
        <w:rPr>
          <w:rFonts w:ascii="Times New Roman" w:hAnsi="Times New Roman" w:cs="Times New Roman"/>
          <w:b/>
          <w:sz w:val="24"/>
          <w:szCs w:val="24"/>
        </w:rPr>
      </w:pPr>
    </w:p>
    <w:p w:rsidR="00F1554C" w:rsidP="001A3C1D" w:rsidRDefault="002E628C" w14:paraId="41CBEC76" w14:textId="5C124E9A">
      <w:pPr>
        <w:pStyle w:val="ListParagraph"/>
        <w:numPr>
          <w:ilvl w:val="0"/>
          <w:numId w:val="3"/>
        </w:numPr>
        <w:ind w:left="360"/>
        <w:rPr>
          <w:rFonts w:ascii="Times New Roman" w:hAnsi="Times New Roman" w:cs="Times New Roman"/>
          <w:b/>
          <w:sz w:val="24"/>
          <w:szCs w:val="24"/>
        </w:rPr>
      </w:pPr>
      <w:r w:rsidRPr="002E628C">
        <w:rPr>
          <w:rFonts w:ascii="Times New Roman" w:hAnsi="Times New Roman" w:cs="Times New Roman"/>
          <w:b/>
          <w:sz w:val="24"/>
          <w:szCs w:val="24"/>
        </w:rPr>
        <w:t>Identify the extenuating ci</w:t>
      </w:r>
      <w:r w:rsidRPr="002E628C" w:rsidR="00C85267">
        <w:rPr>
          <w:rFonts w:ascii="Times New Roman" w:hAnsi="Times New Roman" w:cs="Times New Roman"/>
          <w:b/>
          <w:sz w:val="24"/>
          <w:szCs w:val="24"/>
        </w:rPr>
        <w:t>rcumstance(s)</w:t>
      </w:r>
      <w:r w:rsidRPr="002E628C">
        <w:rPr>
          <w:rFonts w:ascii="Times New Roman" w:hAnsi="Times New Roman" w:cs="Times New Roman"/>
          <w:b/>
          <w:sz w:val="24"/>
          <w:szCs w:val="24"/>
        </w:rPr>
        <w:t xml:space="preserve"> </w:t>
      </w:r>
      <w:r w:rsidR="00E43663">
        <w:rPr>
          <w:rFonts w:ascii="Times New Roman" w:hAnsi="Times New Roman" w:cs="Times New Roman"/>
          <w:b/>
          <w:sz w:val="24"/>
          <w:szCs w:val="24"/>
        </w:rPr>
        <w:t xml:space="preserve">that are matters </w:t>
      </w:r>
      <w:r w:rsidRPr="002E628C">
        <w:rPr>
          <w:rFonts w:ascii="Times New Roman" w:hAnsi="Times New Roman" w:cs="Times New Roman"/>
          <w:b/>
          <w:sz w:val="24"/>
          <w:szCs w:val="24"/>
        </w:rPr>
        <w:t xml:space="preserve">beyond your control </w:t>
      </w:r>
      <w:r>
        <w:rPr>
          <w:rFonts w:ascii="Times New Roman" w:hAnsi="Times New Roman" w:cs="Times New Roman"/>
          <w:b/>
          <w:sz w:val="24"/>
          <w:szCs w:val="24"/>
        </w:rPr>
        <w:t xml:space="preserve">or </w:t>
      </w:r>
      <w:r w:rsidR="00843644">
        <w:rPr>
          <w:rFonts w:ascii="Times New Roman" w:hAnsi="Times New Roman" w:cs="Times New Roman"/>
          <w:b/>
          <w:sz w:val="24"/>
          <w:szCs w:val="24"/>
        </w:rPr>
        <w:t xml:space="preserve">the delay(s) </w:t>
      </w:r>
      <w:r w:rsidR="00E43663">
        <w:rPr>
          <w:rFonts w:ascii="Times New Roman" w:hAnsi="Times New Roman" w:cs="Times New Roman"/>
          <w:b/>
          <w:sz w:val="24"/>
          <w:szCs w:val="24"/>
        </w:rPr>
        <w:t xml:space="preserve">for </w:t>
      </w:r>
      <w:r>
        <w:rPr>
          <w:rFonts w:ascii="Times New Roman" w:hAnsi="Times New Roman" w:cs="Times New Roman"/>
          <w:b/>
          <w:sz w:val="24"/>
          <w:szCs w:val="24"/>
        </w:rPr>
        <w:t>good cause</w:t>
      </w:r>
      <w:r w:rsidR="00656315">
        <w:rPr>
          <w:rFonts w:ascii="Times New Roman" w:hAnsi="Times New Roman" w:cs="Times New Roman"/>
          <w:b/>
          <w:sz w:val="24"/>
          <w:szCs w:val="24"/>
        </w:rPr>
        <w:t xml:space="preserve"> </w:t>
      </w:r>
      <w:r w:rsidR="00D32B58">
        <w:rPr>
          <w:rFonts w:ascii="Times New Roman" w:hAnsi="Times New Roman" w:cs="Times New Roman"/>
          <w:b/>
          <w:sz w:val="24"/>
          <w:szCs w:val="24"/>
        </w:rPr>
        <w:t>for</w:t>
      </w:r>
      <w:r w:rsidRPr="002E628C" w:rsidR="00656315">
        <w:rPr>
          <w:rFonts w:ascii="Times New Roman" w:hAnsi="Times New Roman" w:cs="Times New Roman"/>
          <w:b/>
          <w:sz w:val="24"/>
          <w:szCs w:val="24"/>
        </w:rPr>
        <w:t xml:space="preserve"> which </w:t>
      </w:r>
      <w:r w:rsidR="00656315">
        <w:rPr>
          <w:rFonts w:ascii="Times New Roman" w:hAnsi="Times New Roman" w:cs="Times New Roman"/>
          <w:b/>
          <w:sz w:val="24"/>
          <w:szCs w:val="24"/>
        </w:rPr>
        <w:t xml:space="preserve">you are seeking </w:t>
      </w:r>
      <w:r w:rsidR="00DE2FD6">
        <w:rPr>
          <w:rFonts w:ascii="Times New Roman" w:hAnsi="Times New Roman" w:cs="Times New Roman"/>
          <w:b/>
          <w:sz w:val="24"/>
          <w:szCs w:val="24"/>
        </w:rPr>
        <w:t>the</w:t>
      </w:r>
      <w:r w:rsidR="005179A5">
        <w:rPr>
          <w:rFonts w:ascii="Times New Roman" w:hAnsi="Times New Roman" w:cs="Times New Roman"/>
          <w:b/>
          <w:sz w:val="24"/>
          <w:szCs w:val="24"/>
        </w:rPr>
        <w:t xml:space="preserve"> extension(</w:t>
      </w:r>
      <w:r w:rsidR="00656315">
        <w:rPr>
          <w:rFonts w:ascii="Times New Roman" w:hAnsi="Times New Roman" w:cs="Times New Roman"/>
          <w:b/>
          <w:sz w:val="24"/>
          <w:szCs w:val="24"/>
        </w:rPr>
        <w:t>s</w:t>
      </w:r>
      <w:r w:rsidR="005179A5">
        <w:rPr>
          <w:rFonts w:ascii="Times New Roman" w:hAnsi="Times New Roman" w:cs="Times New Roman"/>
          <w:b/>
          <w:sz w:val="24"/>
          <w:szCs w:val="24"/>
        </w:rPr>
        <w:t>)</w:t>
      </w:r>
      <w:r w:rsidRPr="002E628C">
        <w:rPr>
          <w:rFonts w:ascii="Times New Roman" w:hAnsi="Times New Roman" w:cs="Times New Roman"/>
          <w:b/>
          <w:sz w:val="24"/>
          <w:szCs w:val="24"/>
        </w:rPr>
        <w:t>:</w:t>
      </w:r>
    </w:p>
    <w:p w:rsidRPr="002E628C" w:rsidR="00E43663" w:rsidP="00882913" w:rsidRDefault="00E43663" w14:paraId="473B4096" w14:textId="77777777">
      <w:pPr>
        <w:pStyle w:val="ListParagraph"/>
        <w:ind w:left="360" w:firstLine="0"/>
        <w:rPr>
          <w:rFonts w:ascii="Times New Roman" w:hAnsi="Times New Roman" w:cs="Times New Roman"/>
          <w:b/>
          <w:sz w:val="24"/>
          <w:szCs w:val="24"/>
        </w:rPr>
      </w:pPr>
    </w:p>
    <w:p w:rsidR="00DA1290" w:rsidP="00BD464B" w:rsidRDefault="0042393F" w14:paraId="47298C8A" w14:textId="77777777">
      <w:pPr>
        <w:tabs>
          <w:tab w:val="left" w:pos="434"/>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Pr="00371F6B" w:rsidR="7854AEDF">
        <w:rPr>
          <w:rFonts w:ascii="Times New Roman" w:hAnsi="Times New Roman" w:cs="Times New Roman"/>
          <w:b/>
          <w:bCs/>
          <w:sz w:val="24"/>
          <w:szCs w:val="24"/>
        </w:rPr>
        <w:t>__________________________________________________________________________</w:t>
      </w:r>
    </w:p>
    <w:p w:rsidR="00E43663" w:rsidP="00BD464B" w:rsidRDefault="0042393F" w14:paraId="20016001" w14:textId="77777777">
      <w:pPr>
        <w:tabs>
          <w:tab w:val="left" w:pos="434"/>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p>
    <w:p w:rsidR="00A70463" w:rsidP="00BD464B" w:rsidRDefault="00E43663" w14:paraId="6FCCBFFB" w14:textId="77777777">
      <w:pPr>
        <w:tabs>
          <w:tab w:val="left" w:pos="434"/>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00A70463">
        <w:rPr>
          <w:rFonts w:ascii="Times New Roman" w:hAnsi="Times New Roman" w:cs="Times New Roman"/>
          <w:b/>
          <w:bCs/>
          <w:sz w:val="24"/>
          <w:szCs w:val="24"/>
        </w:rPr>
        <w:t>__________________________________________________________________________</w:t>
      </w:r>
    </w:p>
    <w:p w:rsidR="00E43663" w:rsidP="00BD464B" w:rsidRDefault="0042393F" w14:paraId="1CEDF42D" w14:textId="77777777">
      <w:pPr>
        <w:tabs>
          <w:tab w:val="left" w:pos="434"/>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p>
    <w:p w:rsidRPr="00371F6B" w:rsidR="0042393F" w:rsidP="00BD464B" w:rsidRDefault="00E43663" w14:paraId="6FBD1CB7" w14:textId="77777777">
      <w:pPr>
        <w:tabs>
          <w:tab w:val="left" w:pos="434"/>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0042393F">
        <w:rPr>
          <w:rFonts w:ascii="Times New Roman" w:hAnsi="Times New Roman" w:cs="Times New Roman"/>
          <w:b/>
          <w:bCs/>
          <w:sz w:val="24"/>
          <w:szCs w:val="24"/>
        </w:rPr>
        <w:t>__________________________________________________________________________</w:t>
      </w:r>
    </w:p>
    <w:p w:rsidR="002E628C" w:rsidP="002E628C" w:rsidRDefault="002E628C" w14:paraId="4503856D" w14:textId="77777777">
      <w:pPr>
        <w:pStyle w:val="ListParagraph"/>
        <w:ind w:left="360" w:firstLine="0"/>
        <w:rPr>
          <w:rFonts w:ascii="Times New Roman" w:hAnsi="Times New Roman" w:cs="Times New Roman"/>
          <w:b/>
          <w:sz w:val="24"/>
          <w:szCs w:val="24"/>
        </w:rPr>
      </w:pPr>
    </w:p>
    <w:p w:rsidRPr="00371F6B" w:rsidR="00B03821" w:rsidP="00AC401D" w:rsidRDefault="00DE2FD6" w14:paraId="332284A2" w14:textId="574A417E">
      <w:pPr>
        <w:pStyle w:val="ListParagraph"/>
        <w:numPr>
          <w:ilvl w:val="0"/>
          <w:numId w:val="3"/>
        </w:numPr>
        <w:ind w:left="360"/>
        <w:rPr>
          <w:rFonts w:ascii="Times New Roman" w:hAnsi="Times New Roman" w:cs="Times New Roman"/>
          <w:b/>
          <w:sz w:val="24"/>
          <w:szCs w:val="24"/>
        </w:rPr>
      </w:pPr>
      <w:r>
        <w:rPr>
          <w:rFonts w:ascii="Times New Roman" w:hAnsi="Times New Roman" w:cs="Times New Roman"/>
          <w:b/>
          <w:sz w:val="24"/>
          <w:szCs w:val="24"/>
        </w:rPr>
        <w:t>Identify</w:t>
      </w:r>
      <w:r w:rsidR="006E6DD6">
        <w:rPr>
          <w:rFonts w:ascii="Times New Roman" w:hAnsi="Times New Roman" w:cs="Times New Roman"/>
          <w:b/>
          <w:sz w:val="24"/>
          <w:szCs w:val="24"/>
        </w:rPr>
        <w:t xml:space="preserve"> a</w:t>
      </w:r>
      <w:r w:rsidR="006E2F07">
        <w:rPr>
          <w:rFonts w:ascii="Times New Roman" w:hAnsi="Times New Roman" w:cs="Times New Roman"/>
          <w:b/>
          <w:sz w:val="24"/>
          <w:szCs w:val="24"/>
        </w:rPr>
        <w:t>ny d</w:t>
      </w:r>
      <w:r w:rsidRPr="00371F6B" w:rsidR="00A4766B">
        <w:rPr>
          <w:rFonts w:ascii="Times New Roman" w:hAnsi="Times New Roman" w:cs="Times New Roman"/>
          <w:b/>
          <w:sz w:val="24"/>
          <w:szCs w:val="24"/>
        </w:rPr>
        <w:t>ocumentation to support the reason</w:t>
      </w:r>
      <w:r w:rsidR="00191239">
        <w:rPr>
          <w:rFonts w:ascii="Times New Roman" w:hAnsi="Times New Roman" w:cs="Times New Roman"/>
          <w:b/>
          <w:sz w:val="24"/>
          <w:szCs w:val="24"/>
        </w:rPr>
        <w:t>(</w:t>
      </w:r>
      <w:r w:rsidRPr="00371F6B" w:rsidR="00A4766B">
        <w:rPr>
          <w:rFonts w:ascii="Times New Roman" w:hAnsi="Times New Roman" w:cs="Times New Roman"/>
          <w:b/>
          <w:sz w:val="24"/>
          <w:szCs w:val="24"/>
        </w:rPr>
        <w:t>s</w:t>
      </w:r>
      <w:r w:rsidR="00191239">
        <w:rPr>
          <w:rFonts w:ascii="Times New Roman" w:hAnsi="Times New Roman" w:cs="Times New Roman"/>
          <w:b/>
          <w:sz w:val="24"/>
          <w:szCs w:val="24"/>
        </w:rPr>
        <w:t>)</w:t>
      </w:r>
      <w:r w:rsidRPr="00371F6B" w:rsidR="00A4766B">
        <w:rPr>
          <w:rFonts w:ascii="Times New Roman" w:hAnsi="Times New Roman" w:cs="Times New Roman"/>
          <w:b/>
          <w:sz w:val="24"/>
          <w:szCs w:val="24"/>
        </w:rPr>
        <w:t xml:space="preserve"> outlined in th</w:t>
      </w:r>
      <w:r w:rsidR="00191239">
        <w:rPr>
          <w:rFonts w:ascii="Times New Roman" w:hAnsi="Times New Roman" w:cs="Times New Roman"/>
          <w:b/>
          <w:sz w:val="24"/>
          <w:szCs w:val="24"/>
        </w:rPr>
        <w:t>is</w:t>
      </w:r>
      <w:r w:rsidRPr="00371F6B" w:rsidR="00A4766B">
        <w:rPr>
          <w:rFonts w:ascii="Times New Roman" w:hAnsi="Times New Roman" w:cs="Times New Roman"/>
          <w:b/>
          <w:sz w:val="24"/>
          <w:szCs w:val="24"/>
        </w:rPr>
        <w:t xml:space="preserve"> </w:t>
      </w:r>
      <w:r w:rsidR="00B11089">
        <w:rPr>
          <w:rFonts w:ascii="Times New Roman" w:hAnsi="Times New Roman" w:cs="Times New Roman"/>
          <w:b/>
          <w:sz w:val="24"/>
          <w:szCs w:val="24"/>
        </w:rPr>
        <w:t>request</w:t>
      </w:r>
      <w:r w:rsidRPr="00371F6B" w:rsidR="00B11089">
        <w:rPr>
          <w:rFonts w:ascii="Times New Roman" w:hAnsi="Times New Roman" w:cs="Times New Roman"/>
          <w:b/>
          <w:sz w:val="24"/>
          <w:szCs w:val="24"/>
        </w:rPr>
        <w:t xml:space="preserve"> </w:t>
      </w:r>
      <w:r w:rsidR="00D32B58">
        <w:rPr>
          <w:rFonts w:ascii="Times New Roman" w:hAnsi="Times New Roman" w:cs="Times New Roman"/>
          <w:b/>
          <w:sz w:val="24"/>
          <w:szCs w:val="24"/>
        </w:rPr>
        <w:t>(</w:t>
      </w:r>
      <w:r>
        <w:rPr>
          <w:rFonts w:ascii="Times New Roman" w:hAnsi="Times New Roman" w:cs="Times New Roman"/>
          <w:b/>
          <w:sz w:val="24"/>
          <w:szCs w:val="24"/>
        </w:rPr>
        <w:t>please</w:t>
      </w:r>
      <w:r w:rsidRPr="00371F6B" w:rsidR="00E661AA">
        <w:rPr>
          <w:rFonts w:ascii="Times New Roman" w:hAnsi="Times New Roman" w:cs="Times New Roman"/>
          <w:b/>
          <w:sz w:val="24"/>
          <w:szCs w:val="24"/>
        </w:rPr>
        <w:t xml:space="preserve"> attach all relevant documentation</w:t>
      </w:r>
      <w:r w:rsidR="00D32B58">
        <w:rPr>
          <w:rFonts w:ascii="Times New Roman" w:hAnsi="Times New Roman" w:cs="Times New Roman"/>
          <w:b/>
          <w:sz w:val="24"/>
          <w:szCs w:val="24"/>
        </w:rPr>
        <w:t>)</w:t>
      </w:r>
      <w:r w:rsidRPr="00371F6B" w:rsidR="00A4766B">
        <w:rPr>
          <w:rFonts w:ascii="Times New Roman" w:hAnsi="Times New Roman" w:cs="Times New Roman"/>
          <w:b/>
          <w:sz w:val="24"/>
          <w:szCs w:val="24"/>
        </w:rPr>
        <w:t>:</w:t>
      </w:r>
    </w:p>
    <w:p w:rsidR="00E43663" w:rsidP="007736D6" w:rsidRDefault="00E43663" w14:paraId="4E47131E" w14:textId="77777777">
      <w:pPr>
        <w:tabs>
          <w:tab w:val="left" w:pos="434"/>
        </w:tabs>
        <w:spacing w:after="0" w:line="240" w:lineRule="auto"/>
        <w:rPr>
          <w:rFonts w:ascii="Times New Roman" w:hAnsi="Times New Roman" w:cs="Times New Roman"/>
          <w:sz w:val="24"/>
          <w:szCs w:val="24"/>
        </w:rPr>
      </w:pPr>
    </w:p>
    <w:p w:rsidR="00B03821" w:rsidP="007736D6" w:rsidRDefault="00B03821" w14:paraId="17B53EB1" w14:textId="77777777">
      <w:pPr>
        <w:tabs>
          <w:tab w:val="left" w:pos="434"/>
        </w:tabs>
        <w:spacing w:after="0" w:line="240" w:lineRule="auto"/>
        <w:rPr>
          <w:rFonts w:ascii="Times New Roman" w:hAnsi="Times New Roman" w:cs="Times New Roman"/>
          <w:b/>
          <w:bCs/>
          <w:sz w:val="24"/>
          <w:szCs w:val="24"/>
        </w:rPr>
      </w:pPr>
      <w:r w:rsidRPr="00371F6B">
        <w:rPr>
          <w:rFonts w:ascii="Times New Roman" w:hAnsi="Times New Roman" w:cs="Times New Roman"/>
          <w:sz w:val="24"/>
          <w:szCs w:val="24"/>
        </w:rPr>
        <w:tab/>
      </w:r>
      <w:r w:rsidRPr="00371F6B" w:rsidR="552805AA">
        <w:rPr>
          <w:rFonts w:ascii="Times New Roman" w:hAnsi="Times New Roman" w:cs="Times New Roman"/>
          <w:b/>
          <w:bCs/>
          <w:sz w:val="24"/>
          <w:szCs w:val="24"/>
        </w:rPr>
        <w:t>__________________________________________________________________________</w:t>
      </w:r>
    </w:p>
    <w:p w:rsidR="00E43663" w:rsidP="0042393F" w:rsidRDefault="00E43663" w14:paraId="1F32C925" w14:textId="77777777">
      <w:pPr>
        <w:tabs>
          <w:tab w:val="left" w:pos="434"/>
        </w:tabs>
        <w:spacing w:after="0" w:line="240" w:lineRule="auto"/>
        <w:rPr>
          <w:rFonts w:ascii="Times New Roman" w:hAnsi="Times New Roman" w:cs="Times New Roman"/>
          <w:b/>
          <w:bCs/>
          <w:sz w:val="24"/>
          <w:szCs w:val="24"/>
        </w:rPr>
      </w:pPr>
    </w:p>
    <w:p w:rsidRPr="00371F6B" w:rsidR="0042393F" w:rsidP="0042393F" w:rsidRDefault="0042393F" w14:paraId="7A5B56CC" w14:textId="77777777">
      <w:pPr>
        <w:tabs>
          <w:tab w:val="left" w:pos="434"/>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t>__________________________________________________________________________</w:t>
      </w:r>
    </w:p>
    <w:p w:rsidR="00E43663" w:rsidP="0042393F" w:rsidRDefault="00E43663" w14:paraId="1D1DBF75" w14:textId="77777777">
      <w:pPr>
        <w:tabs>
          <w:tab w:val="left" w:pos="434"/>
        </w:tabs>
        <w:spacing w:after="0" w:line="240" w:lineRule="auto"/>
        <w:rPr>
          <w:rFonts w:ascii="Times New Roman" w:hAnsi="Times New Roman" w:cs="Times New Roman"/>
          <w:b/>
          <w:bCs/>
          <w:sz w:val="24"/>
          <w:szCs w:val="24"/>
        </w:rPr>
      </w:pPr>
    </w:p>
    <w:p w:rsidRPr="00371F6B" w:rsidR="0042393F" w:rsidP="0042393F" w:rsidRDefault="0042393F" w14:paraId="19469BFC" w14:textId="77777777">
      <w:pPr>
        <w:tabs>
          <w:tab w:val="left" w:pos="434"/>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t>__________________________________________________________________________</w:t>
      </w:r>
    </w:p>
    <w:p w:rsidRPr="00371F6B" w:rsidR="00A4766B" w:rsidP="00BD464B" w:rsidRDefault="0042393F" w14:paraId="44DADA07" w14:textId="77777777">
      <w:pPr>
        <w:pStyle w:val="BodyText"/>
        <w:rPr>
          <w:rFonts w:ascii="Times New Roman" w:hAnsi="Times New Roman" w:cs="Times New Roman"/>
          <w:b/>
          <w:sz w:val="24"/>
          <w:szCs w:val="24"/>
        </w:rPr>
      </w:pPr>
      <w:r>
        <w:rPr>
          <w:rFonts w:ascii="Times New Roman" w:hAnsi="Times New Roman" w:cs="Times New Roman"/>
          <w:b/>
          <w:sz w:val="24"/>
          <w:szCs w:val="24"/>
        </w:rPr>
        <w:lastRenderedPageBreak/>
        <w:tab/>
      </w:r>
    </w:p>
    <w:p w:rsidR="00B03821" w:rsidP="00AC401D" w:rsidRDefault="00B03821" w14:paraId="1AEB2353" w14:textId="77777777">
      <w:pPr>
        <w:pStyle w:val="ListParagraph"/>
        <w:numPr>
          <w:ilvl w:val="0"/>
          <w:numId w:val="3"/>
        </w:numPr>
        <w:ind w:left="360"/>
        <w:rPr>
          <w:rFonts w:ascii="Times New Roman" w:hAnsi="Times New Roman" w:cs="Times New Roman"/>
          <w:b/>
          <w:sz w:val="24"/>
          <w:szCs w:val="24"/>
        </w:rPr>
      </w:pPr>
      <w:r w:rsidRPr="00371F6B">
        <w:rPr>
          <w:rFonts w:ascii="Times New Roman" w:hAnsi="Times New Roman" w:cs="Times New Roman"/>
          <w:b/>
          <w:sz w:val="24"/>
          <w:szCs w:val="24"/>
        </w:rPr>
        <w:t>ATTESTATION:</w:t>
      </w:r>
    </w:p>
    <w:p w:rsidRPr="00371F6B" w:rsidR="00E43663" w:rsidP="00882913" w:rsidRDefault="00E43663" w14:paraId="49B6E664" w14:textId="77777777">
      <w:pPr>
        <w:pStyle w:val="ListParagraph"/>
        <w:ind w:left="360" w:firstLine="0"/>
        <w:rPr>
          <w:rFonts w:ascii="Times New Roman" w:hAnsi="Times New Roman" w:cs="Times New Roman"/>
          <w:b/>
          <w:sz w:val="24"/>
          <w:szCs w:val="24"/>
        </w:rPr>
      </w:pPr>
    </w:p>
    <w:p w:rsidRPr="006E2F07" w:rsidR="00B03821" w:rsidP="00BD464B" w:rsidRDefault="00B03821" w14:paraId="08B16FDC" w14:textId="44F92480">
      <w:pPr>
        <w:spacing w:after="0" w:line="240" w:lineRule="auto"/>
        <w:ind w:firstLine="99"/>
        <w:rPr>
          <w:rFonts w:ascii="Times New Roman" w:hAnsi="Times New Roman" w:cs="Times New Roman"/>
          <w:sz w:val="24"/>
          <w:szCs w:val="24"/>
        </w:rPr>
      </w:pPr>
      <w:r w:rsidRPr="006E2F07">
        <w:rPr>
          <w:rFonts w:ascii="Times New Roman" w:hAnsi="Times New Roman" w:cs="Times New Roman"/>
          <w:sz w:val="24"/>
          <w:szCs w:val="24"/>
        </w:rPr>
        <w:t>__ I</w:t>
      </w:r>
      <w:r w:rsidRPr="006E2F07" w:rsidR="00A4766B">
        <w:rPr>
          <w:rFonts w:ascii="Times New Roman" w:hAnsi="Times New Roman" w:cs="Times New Roman"/>
          <w:sz w:val="24"/>
          <w:szCs w:val="24"/>
        </w:rPr>
        <w:t>,</w:t>
      </w:r>
      <w:r w:rsidRPr="006E2F07">
        <w:rPr>
          <w:rFonts w:ascii="Times New Roman" w:hAnsi="Times New Roman" w:cs="Times New Roman"/>
          <w:sz w:val="24"/>
          <w:szCs w:val="24"/>
        </w:rPr>
        <w:t xml:space="preserve"> </w:t>
      </w:r>
      <w:r w:rsidR="00DE2FD6">
        <w:rPr>
          <w:rFonts w:ascii="Times New Roman" w:hAnsi="Times New Roman" w:cs="Times New Roman"/>
          <w:sz w:val="24"/>
          <w:szCs w:val="24"/>
        </w:rPr>
        <w:t xml:space="preserve">an authorized signatory for </w:t>
      </w:r>
      <w:r w:rsidRPr="006E2F07">
        <w:rPr>
          <w:rFonts w:ascii="Times New Roman" w:hAnsi="Times New Roman" w:cs="Times New Roman"/>
          <w:sz w:val="24"/>
          <w:szCs w:val="24"/>
        </w:rPr>
        <w:t xml:space="preserve">the undersigned </w:t>
      </w:r>
      <w:r w:rsidR="00D32B58">
        <w:rPr>
          <w:rFonts w:ascii="Times New Roman" w:hAnsi="Times New Roman" w:cs="Times New Roman"/>
          <w:sz w:val="24"/>
          <w:szCs w:val="24"/>
        </w:rPr>
        <w:t xml:space="preserve">requesting </w:t>
      </w:r>
      <w:r w:rsidRPr="006E2F07">
        <w:rPr>
          <w:rFonts w:ascii="Times New Roman" w:hAnsi="Times New Roman" w:cs="Times New Roman"/>
          <w:sz w:val="24"/>
          <w:szCs w:val="24"/>
        </w:rPr>
        <w:t>party</w:t>
      </w:r>
      <w:r w:rsidRPr="006E2F07" w:rsidR="00BA5FF4">
        <w:rPr>
          <w:rFonts w:ascii="Times New Roman" w:hAnsi="Times New Roman" w:cs="Times New Roman"/>
          <w:sz w:val="24"/>
          <w:szCs w:val="24"/>
        </w:rPr>
        <w:t>/ies</w:t>
      </w:r>
      <w:r w:rsidRPr="006E2F07">
        <w:rPr>
          <w:rFonts w:ascii="Times New Roman" w:hAnsi="Times New Roman" w:cs="Times New Roman"/>
          <w:sz w:val="24"/>
          <w:szCs w:val="24"/>
        </w:rPr>
        <w:t xml:space="preserve">, attest that </w:t>
      </w:r>
      <w:r w:rsidRPr="006E2F07" w:rsidR="006E2F07">
        <w:rPr>
          <w:rFonts w:ascii="Times New Roman" w:hAnsi="Times New Roman" w:cs="Times New Roman"/>
          <w:sz w:val="24"/>
          <w:szCs w:val="24"/>
        </w:rPr>
        <w:t xml:space="preserve">prompt action will be taken to ensure that </w:t>
      </w:r>
      <w:r w:rsidR="00E47D5B">
        <w:rPr>
          <w:rFonts w:ascii="Times New Roman" w:hAnsi="Times New Roman" w:cs="Times New Roman"/>
          <w:sz w:val="24"/>
          <w:szCs w:val="24"/>
        </w:rPr>
        <w:t>the payment determination</w:t>
      </w:r>
      <w:r w:rsidR="00AE55F2">
        <w:rPr>
          <w:rFonts w:ascii="Times New Roman" w:hAnsi="Times New Roman" w:cs="Times New Roman"/>
          <w:sz w:val="24"/>
          <w:szCs w:val="24"/>
        </w:rPr>
        <w:t xml:space="preserve"> delayed</w:t>
      </w:r>
      <w:r w:rsidRPr="006E2F07" w:rsidR="006E2F07">
        <w:rPr>
          <w:rFonts w:ascii="Times New Roman" w:hAnsi="Times New Roman" w:cs="Times New Roman"/>
          <w:sz w:val="24"/>
          <w:szCs w:val="24"/>
        </w:rPr>
        <w:t xml:space="preserve"> under this </w:t>
      </w:r>
      <w:r w:rsidR="00DE2FD6">
        <w:rPr>
          <w:rFonts w:ascii="Times New Roman" w:hAnsi="Times New Roman" w:cs="Times New Roman"/>
          <w:sz w:val="24"/>
          <w:szCs w:val="24"/>
        </w:rPr>
        <w:t>extension</w:t>
      </w:r>
      <w:r w:rsidRPr="006E2F07" w:rsidR="00DE2FD6">
        <w:rPr>
          <w:rFonts w:ascii="Times New Roman" w:hAnsi="Times New Roman" w:cs="Times New Roman"/>
          <w:sz w:val="24"/>
          <w:szCs w:val="24"/>
        </w:rPr>
        <w:t xml:space="preserve"> </w:t>
      </w:r>
      <w:r w:rsidR="00B033B8">
        <w:rPr>
          <w:rFonts w:ascii="Times New Roman" w:hAnsi="Times New Roman" w:cs="Times New Roman"/>
          <w:sz w:val="24"/>
          <w:szCs w:val="24"/>
        </w:rPr>
        <w:t>will be</w:t>
      </w:r>
      <w:r w:rsidRPr="006E2F07" w:rsidR="00B033B8">
        <w:rPr>
          <w:rFonts w:ascii="Times New Roman" w:hAnsi="Times New Roman" w:cs="Times New Roman"/>
          <w:sz w:val="24"/>
          <w:szCs w:val="24"/>
        </w:rPr>
        <w:t xml:space="preserve"> </w:t>
      </w:r>
      <w:r w:rsidR="00E47D5B">
        <w:rPr>
          <w:rFonts w:ascii="Times New Roman" w:hAnsi="Times New Roman" w:cs="Times New Roman"/>
          <w:sz w:val="24"/>
          <w:szCs w:val="24"/>
        </w:rPr>
        <w:t>made</w:t>
      </w:r>
      <w:r w:rsidRPr="006E2F07" w:rsidR="00DA438A">
        <w:rPr>
          <w:rFonts w:ascii="Times New Roman" w:hAnsi="Times New Roman" w:cs="Times New Roman"/>
          <w:sz w:val="24"/>
          <w:szCs w:val="24"/>
        </w:rPr>
        <w:t xml:space="preserve"> </w:t>
      </w:r>
      <w:r w:rsidRPr="006E2F07" w:rsidR="006E2F07">
        <w:rPr>
          <w:rFonts w:ascii="Times New Roman" w:hAnsi="Times New Roman" w:cs="Times New Roman"/>
          <w:sz w:val="24"/>
          <w:szCs w:val="24"/>
        </w:rPr>
        <w:t>as soon as administratively practicable.</w:t>
      </w:r>
    </w:p>
    <w:p w:rsidR="00726A7C" w:rsidP="00BE61B9" w:rsidRDefault="00726A7C" w14:paraId="1A1D031F" w14:textId="77777777">
      <w:pPr>
        <w:spacing w:after="0" w:line="240" w:lineRule="auto"/>
        <w:rPr>
          <w:rFonts w:ascii="Times New Roman" w:hAnsi="Times New Roman" w:cs="Times New Roman"/>
          <w:sz w:val="24"/>
          <w:szCs w:val="24"/>
        </w:rPr>
      </w:pPr>
    </w:p>
    <w:p w:rsidR="00BE61B9" w:rsidP="00BE61B9" w:rsidRDefault="00B11089" w14:paraId="660D7894"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Requestor</w:t>
      </w:r>
      <w:r w:rsidRPr="00BE61B9">
        <w:rPr>
          <w:rFonts w:ascii="Times New Roman" w:hAnsi="Times New Roman" w:cs="Times New Roman"/>
          <w:b/>
          <w:sz w:val="24"/>
          <w:szCs w:val="24"/>
        </w:rPr>
        <w:t xml:space="preserve">’s </w:t>
      </w:r>
      <w:r w:rsidRPr="00BE61B9" w:rsidR="00BE61B9">
        <w:rPr>
          <w:rFonts w:ascii="Times New Roman" w:hAnsi="Times New Roman" w:cs="Times New Roman"/>
          <w:b/>
          <w:sz w:val="24"/>
          <w:szCs w:val="24"/>
        </w:rPr>
        <w:t>Signature:</w:t>
      </w:r>
    </w:p>
    <w:p w:rsidRPr="00BE61B9" w:rsidR="00E43663" w:rsidP="00BE61B9" w:rsidRDefault="00E43663" w14:paraId="2DD7A813" w14:textId="77777777">
      <w:pPr>
        <w:spacing w:after="0" w:line="240" w:lineRule="auto"/>
        <w:rPr>
          <w:rFonts w:ascii="Times New Roman" w:hAnsi="Times New Roman" w:cs="Times New Roman"/>
          <w:b/>
          <w:sz w:val="24"/>
          <w:szCs w:val="24"/>
        </w:rPr>
      </w:pPr>
    </w:p>
    <w:p w:rsidRPr="00371F6B" w:rsidR="00B03821" w:rsidP="00BE61B9" w:rsidRDefault="00B03821" w14:paraId="4557A05E" w14:textId="77777777">
      <w:pPr>
        <w:tabs>
          <w:tab w:val="left" w:pos="10025"/>
        </w:tabs>
        <w:spacing w:after="0" w:line="240" w:lineRule="auto"/>
        <w:rPr>
          <w:rFonts w:ascii="Times New Roman" w:hAnsi="Times New Roman" w:cs="Times New Roman"/>
          <w:sz w:val="24"/>
          <w:szCs w:val="24"/>
        </w:rPr>
      </w:pPr>
      <w:r w:rsidRPr="00371F6B">
        <w:rPr>
          <w:rFonts w:ascii="Times New Roman" w:hAnsi="Times New Roman" w:cs="Times New Roman"/>
          <w:b/>
          <w:sz w:val="24"/>
          <w:szCs w:val="24"/>
          <w:u w:val="single"/>
        </w:rPr>
        <w:tab/>
      </w:r>
      <w:r w:rsidRPr="00371F6B">
        <w:rPr>
          <w:rFonts w:ascii="Times New Roman" w:hAnsi="Times New Roman" w:cs="Times New Roman"/>
          <w:sz w:val="24"/>
          <w:szCs w:val="24"/>
          <w:u w:val="single"/>
        </w:rPr>
        <w:t xml:space="preserve">      </w:t>
      </w:r>
    </w:p>
    <w:p w:rsidRPr="00371F6B" w:rsidR="00B03821" w:rsidP="00BD464B" w:rsidRDefault="00B03821" w14:paraId="4DB00A38" w14:textId="77777777">
      <w:pPr>
        <w:pStyle w:val="BodyText"/>
        <w:rPr>
          <w:rFonts w:ascii="Times New Roman" w:hAnsi="Times New Roman" w:cs="Times New Roman"/>
          <w:b/>
          <w:sz w:val="24"/>
          <w:szCs w:val="24"/>
        </w:rPr>
      </w:pPr>
    </w:p>
    <w:p w:rsidRPr="0026251C" w:rsidR="00726A7C" w:rsidP="008A43B3" w:rsidRDefault="00B03821" w14:paraId="7584D88A" w14:textId="77777777">
      <w:pPr>
        <w:tabs>
          <w:tab w:val="left" w:pos="4838"/>
          <w:tab w:val="left" w:pos="9000"/>
          <w:tab w:val="left" w:pos="10336"/>
        </w:tabs>
        <w:spacing w:after="0" w:line="240" w:lineRule="auto"/>
        <w:rPr>
          <w:rFonts w:ascii="Times New Roman" w:hAnsi="Times New Roman" w:cs="Times New Roman"/>
          <w:b/>
          <w:sz w:val="24"/>
          <w:szCs w:val="24"/>
          <w:u w:val="single"/>
        </w:rPr>
      </w:pPr>
      <w:r w:rsidRPr="00371F6B">
        <w:rPr>
          <w:rFonts w:ascii="Times New Roman" w:hAnsi="Times New Roman" w:cs="Times New Roman"/>
          <w:b/>
          <w:sz w:val="24"/>
          <w:szCs w:val="24"/>
        </w:rPr>
        <w:t>Print</w:t>
      </w:r>
      <w:r w:rsidRPr="00371F6B">
        <w:rPr>
          <w:rFonts w:ascii="Times New Roman" w:hAnsi="Times New Roman" w:cs="Times New Roman"/>
          <w:b/>
          <w:spacing w:val="-1"/>
          <w:sz w:val="24"/>
          <w:szCs w:val="24"/>
        </w:rPr>
        <w:t xml:space="preserve"> </w:t>
      </w:r>
      <w:r w:rsidRPr="00371F6B">
        <w:rPr>
          <w:rFonts w:ascii="Times New Roman" w:hAnsi="Times New Roman" w:cs="Times New Roman"/>
          <w:b/>
          <w:sz w:val="24"/>
          <w:szCs w:val="24"/>
        </w:rPr>
        <w:t>Name:</w:t>
      </w:r>
      <w:r w:rsidRPr="00371F6B">
        <w:rPr>
          <w:rFonts w:ascii="Times New Roman" w:hAnsi="Times New Roman" w:cs="Times New Roman"/>
          <w:b/>
          <w:sz w:val="24"/>
          <w:szCs w:val="24"/>
          <w:u w:val="single"/>
        </w:rPr>
        <w:tab/>
      </w:r>
      <w:r w:rsidR="006C72E6">
        <w:rPr>
          <w:rFonts w:ascii="Times New Roman" w:hAnsi="Times New Roman" w:cs="Times New Roman"/>
          <w:b/>
          <w:sz w:val="24"/>
          <w:szCs w:val="24"/>
          <w:u w:val="single"/>
        </w:rPr>
        <w:t xml:space="preserve">         </w:t>
      </w:r>
      <w:r w:rsidR="00DE19CF">
        <w:rPr>
          <w:rFonts w:ascii="Times New Roman" w:hAnsi="Times New Roman" w:cs="Times New Roman"/>
          <w:b/>
          <w:sz w:val="24"/>
          <w:szCs w:val="24"/>
          <w:u w:val="single"/>
        </w:rPr>
        <w:t xml:space="preserve">     </w:t>
      </w:r>
      <w:r w:rsidRPr="00371F6B">
        <w:rPr>
          <w:rFonts w:ascii="Times New Roman" w:hAnsi="Times New Roman" w:cs="Times New Roman"/>
          <w:b/>
          <w:sz w:val="24"/>
          <w:szCs w:val="24"/>
        </w:rPr>
        <w:t>Date:</w:t>
      </w:r>
      <w:r w:rsidRPr="00371F6B" w:rsidR="0026251C">
        <w:rPr>
          <w:rFonts w:ascii="Times New Roman" w:hAnsi="Times New Roman" w:cs="Times New Roman"/>
          <w:b/>
          <w:sz w:val="24"/>
          <w:szCs w:val="24"/>
          <w:u w:val="single"/>
        </w:rPr>
        <w:tab/>
      </w:r>
      <w:r w:rsidRPr="0026251C">
        <w:rPr>
          <w:rFonts w:ascii="Times New Roman" w:hAnsi="Times New Roman" w:cs="Times New Roman"/>
          <w:b/>
          <w:w w:val="99"/>
          <w:sz w:val="24"/>
          <w:szCs w:val="24"/>
          <w:u w:val="single"/>
        </w:rPr>
        <w:t xml:space="preserve"> </w:t>
      </w:r>
    </w:p>
    <w:p w:rsidR="0026251C" w:rsidP="00726A7C" w:rsidRDefault="0026251C" w14:paraId="047409F1" w14:textId="77777777">
      <w:pPr>
        <w:tabs>
          <w:tab w:val="left" w:pos="4838"/>
          <w:tab w:val="left" w:pos="7954"/>
          <w:tab w:val="left" w:pos="10336"/>
        </w:tabs>
        <w:spacing w:after="0" w:line="240" w:lineRule="auto"/>
        <w:rPr>
          <w:rFonts w:ascii="Times New Roman" w:hAnsi="Times New Roman" w:cs="Times New Roman"/>
          <w:b/>
          <w:sz w:val="24"/>
          <w:szCs w:val="24"/>
        </w:rPr>
      </w:pPr>
    </w:p>
    <w:p w:rsidR="0054074A" w:rsidP="00726A7C" w:rsidRDefault="0054074A" w14:paraId="72AE13ED" w14:textId="77777777">
      <w:pPr>
        <w:tabs>
          <w:tab w:val="left" w:pos="4838"/>
          <w:tab w:val="left" w:pos="7954"/>
          <w:tab w:val="left" w:pos="10336"/>
        </w:tabs>
        <w:spacing w:after="0" w:line="240" w:lineRule="auto"/>
        <w:rPr>
          <w:rFonts w:ascii="Times New Roman" w:hAnsi="Times New Roman" w:cs="Times New Roman"/>
          <w:b/>
          <w:sz w:val="24"/>
          <w:szCs w:val="24"/>
        </w:rPr>
      </w:pPr>
      <w:r>
        <w:rPr>
          <w:rFonts w:ascii="Times New Roman" w:hAnsi="Times New Roman" w:cs="Times New Roman"/>
          <w:b/>
          <w:sz w:val="24"/>
          <w:szCs w:val="24"/>
        </w:rPr>
        <w:t>Organization (if applicable</w:t>
      </w:r>
      <w:r w:rsidRPr="0054074A">
        <w:rPr>
          <w:rFonts w:ascii="Times New Roman" w:hAnsi="Times New Roman" w:cs="Times New Roman"/>
          <w:b/>
          <w:sz w:val="24"/>
          <w:szCs w:val="24"/>
        </w:rPr>
        <w:t xml:space="preserve">):  </w:t>
      </w:r>
      <w:r w:rsidRPr="00371F6B">
        <w:rPr>
          <w:rFonts w:ascii="Times New Roman" w:hAnsi="Times New Roman" w:cs="Times New Roman"/>
          <w:b/>
          <w:sz w:val="24"/>
          <w:szCs w:val="24"/>
          <w:u w:val="single"/>
        </w:rPr>
        <w:tab/>
      </w:r>
      <w:r>
        <w:rPr>
          <w:rFonts w:ascii="Times New Roman" w:hAnsi="Times New Roman" w:cs="Times New Roman"/>
          <w:b/>
          <w:sz w:val="24"/>
          <w:szCs w:val="24"/>
          <w:u w:val="single"/>
        </w:rPr>
        <w:t>____________________________________</w:t>
      </w:r>
    </w:p>
    <w:p w:rsidR="0054074A" w:rsidP="00726A7C" w:rsidRDefault="0054074A" w14:paraId="1B3F5FD7" w14:textId="77777777">
      <w:pPr>
        <w:tabs>
          <w:tab w:val="left" w:pos="4838"/>
          <w:tab w:val="left" w:pos="7954"/>
          <w:tab w:val="left" w:pos="10336"/>
        </w:tabs>
        <w:spacing w:after="0" w:line="240" w:lineRule="auto"/>
        <w:rPr>
          <w:rFonts w:ascii="Times New Roman" w:hAnsi="Times New Roman" w:cs="Times New Roman"/>
          <w:b/>
          <w:sz w:val="24"/>
          <w:szCs w:val="24"/>
        </w:rPr>
      </w:pPr>
    </w:p>
    <w:p w:rsidRPr="006579B1" w:rsidR="00726A7C" w:rsidP="006579B1" w:rsidRDefault="007C0BCE" w14:paraId="694C6E94" w14:textId="77777777">
      <w:pPr>
        <w:tabs>
          <w:tab w:val="left" w:pos="4838"/>
          <w:tab w:val="left" w:pos="9000"/>
          <w:tab w:val="left" w:pos="10336"/>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Email address: </w:t>
      </w:r>
      <w:r w:rsidRPr="00506614" w:rsidR="005B2981">
        <w:rPr>
          <w:rFonts w:ascii="Times New Roman" w:hAnsi="Times New Roman" w:cs="Times New Roman"/>
          <w:b/>
          <w:sz w:val="24"/>
          <w:szCs w:val="24"/>
          <w:u w:val="single"/>
        </w:rPr>
        <w:tab/>
      </w:r>
      <w:r w:rsidRPr="008A43B3" w:rsidR="0026251C">
        <w:rPr>
          <w:rFonts w:ascii="Times New Roman" w:hAnsi="Times New Roman" w:cs="Times New Roman"/>
          <w:b/>
          <w:sz w:val="24"/>
          <w:szCs w:val="24"/>
        </w:rPr>
        <w:t xml:space="preserve">Phone number: </w:t>
      </w:r>
      <w:r w:rsidR="005B2981">
        <w:rPr>
          <w:rFonts w:ascii="Times New Roman" w:hAnsi="Times New Roman" w:cs="Times New Roman"/>
          <w:b/>
          <w:sz w:val="24"/>
          <w:szCs w:val="24"/>
          <w:u w:val="single"/>
        </w:rPr>
        <w:tab/>
      </w:r>
      <w:r w:rsidR="0026251C">
        <w:rPr>
          <w:rFonts w:ascii="Times New Roman" w:hAnsi="Times New Roman" w:cs="Times New Roman"/>
          <w:b/>
          <w:sz w:val="24"/>
          <w:szCs w:val="24"/>
          <w:u w:val="single"/>
        </w:rPr>
        <w:t xml:space="preserve">                      </w:t>
      </w:r>
    </w:p>
    <w:sectPr w:rsidRPr="006579B1" w:rsidR="00726A7C">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8A14F" w16cex:dateUtc="2021-08-31T16:38:00Z"/>
  <w16cex:commentExtensible w16cex:durableId="24D89F67" w16cex:dateUtc="2021-08-31T16:30:00Z"/>
  <w16cex:commentExtensible w16cex:durableId="24D89F28" w16cex:dateUtc="2021-08-31T16:29:00Z"/>
  <w16cex:commentExtensible w16cex:durableId="24D757DC" w16cex:dateUtc="2021-08-30T17:13:00Z"/>
  <w16cex:commentExtensible w16cex:durableId="24D8DFC0" w16cex:dateUtc="2021-08-31T21:05:00Z"/>
  <w16cex:commentExtensible w16cex:durableId="24D8DF34" w16cex:dateUtc="2021-08-31T21:02:00Z"/>
  <w16cex:commentExtensible w16cex:durableId="24D8DEC1" w16cex:dateUtc="2021-08-31T20:58:00Z"/>
  <w16cex:commentExtensible w16cex:durableId="24D8A1B3" w16cex:dateUtc="2021-08-31T16:40:00Z"/>
  <w16cex:commentExtensible w16cex:durableId="24D758AB" w16cex:dateUtc="2021-08-30T17:16:00Z"/>
  <w16cex:commentExtensible w16cex:durableId="24D8E07C" w16cex:dateUtc="2021-08-31T21:08:00Z"/>
  <w16cex:commentExtensible w16cex:durableId="24D8A284" w16cex:dateUtc="2021-08-31T1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EA9508" w16cid:durableId="24F58C4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58456" w14:textId="77777777" w:rsidR="00836388" w:rsidRDefault="00836388" w:rsidP="00492D7C">
      <w:pPr>
        <w:spacing w:after="0" w:line="240" w:lineRule="auto"/>
      </w:pPr>
      <w:r>
        <w:separator/>
      </w:r>
    </w:p>
  </w:endnote>
  <w:endnote w:type="continuationSeparator" w:id="0">
    <w:p w14:paraId="1A97223C" w14:textId="77777777" w:rsidR="00836388" w:rsidRDefault="00836388" w:rsidP="00492D7C">
      <w:pPr>
        <w:spacing w:after="0" w:line="240" w:lineRule="auto"/>
      </w:pPr>
      <w:r>
        <w:continuationSeparator/>
      </w:r>
    </w:p>
  </w:endnote>
  <w:endnote w:type="continuationNotice" w:id="1">
    <w:p w14:paraId="01AE184E" w14:textId="77777777" w:rsidR="00836388" w:rsidRDefault="008363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Vinne-Italic">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8BD64" w14:textId="77777777" w:rsidR="00836388" w:rsidRDefault="00836388" w:rsidP="00492D7C">
      <w:pPr>
        <w:spacing w:after="0" w:line="240" w:lineRule="auto"/>
      </w:pPr>
      <w:r>
        <w:separator/>
      </w:r>
    </w:p>
  </w:footnote>
  <w:footnote w:type="continuationSeparator" w:id="0">
    <w:p w14:paraId="1A903FE7" w14:textId="77777777" w:rsidR="00836388" w:rsidRDefault="00836388" w:rsidP="00492D7C">
      <w:pPr>
        <w:spacing w:after="0" w:line="240" w:lineRule="auto"/>
      </w:pPr>
      <w:r>
        <w:continuationSeparator/>
      </w:r>
    </w:p>
  </w:footnote>
  <w:footnote w:type="continuationNotice" w:id="1">
    <w:p w14:paraId="5D92474A" w14:textId="77777777" w:rsidR="00836388" w:rsidRDefault="008363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C7273"/>
    <w:multiLevelType w:val="hybridMultilevel"/>
    <w:tmpl w:val="4F003C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C2991"/>
    <w:multiLevelType w:val="hybridMultilevel"/>
    <w:tmpl w:val="BF20B73C"/>
    <w:lvl w:ilvl="0" w:tplc="FB4C2186">
      <w:start w:val="1"/>
      <w:numFmt w:val="decimal"/>
      <w:lvlText w:val="%1."/>
      <w:lvlJc w:val="left"/>
      <w:pPr>
        <w:ind w:left="720" w:hanging="360"/>
      </w:pPr>
    </w:lvl>
    <w:lvl w:ilvl="1" w:tplc="598E3A24">
      <w:start w:val="1"/>
      <w:numFmt w:val="decimal"/>
      <w:lvlText w:val="%2."/>
      <w:lvlJc w:val="left"/>
      <w:pPr>
        <w:ind w:left="1440" w:hanging="360"/>
      </w:pPr>
    </w:lvl>
    <w:lvl w:ilvl="2" w:tplc="CB925692">
      <w:start w:val="1"/>
      <w:numFmt w:val="lowerRoman"/>
      <w:lvlText w:val="%3."/>
      <w:lvlJc w:val="right"/>
      <w:pPr>
        <w:ind w:left="2160" w:hanging="180"/>
      </w:pPr>
    </w:lvl>
    <w:lvl w:ilvl="3" w:tplc="A9ACBD94">
      <w:start w:val="1"/>
      <w:numFmt w:val="decimal"/>
      <w:lvlText w:val="%4."/>
      <w:lvlJc w:val="left"/>
      <w:pPr>
        <w:ind w:left="2880" w:hanging="360"/>
      </w:pPr>
    </w:lvl>
    <w:lvl w:ilvl="4" w:tplc="81C86CA4">
      <w:start w:val="1"/>
      <w:numFmt w:val="lowerLetter"/>
      <w:lvlText w:val="%5."/>
      <w:lvlJc w:val="left"/>
      <w:pPr>
        <w:ind w:left="3600" w:hanging="360"/>
      </w:pPr>
    </w:lvl>
    <w:lvl w:ilvl="5" w:tplc="4BC2B51A">
      <w:start w:val="1"/>
      <w:numFmt w:val="lowerRoman"/>
      <w:lvlText w:val="%6."/>
      <w:lvlJc w:val="right"/>
      <w:pPr>
        <w:ind w:left="4320" w:hanging="180"/>
      </w:pPr>
    </w:lvl>
    <w:lvl w:ilvl="6" w:tplc="35986D1C">
      <w:start w:val="1"/>
      <w:numFmt w:val="decimal"/>
      <w:lvlText w:val="%7."/>
      <w:lvlJc w:val="left"/>
      <w:pPr>
        <w:ind w:left="5040" w:hanging="360"/>
      </w:pPr>
    </w:lvl>
    <w:lvl w:ilvl="7" w:tplc="5AB2CD8E">
      <w:start w:val="1"/>
      <w:numFmt w:val="lowerLetter"/>
      <w:lvlText w:val="%8."/>
      <w:lvlJc w:val="left"/>
      <w:pPr>
        <w:ind w:left="5760" w:hanging="360"/>
      </w:pPr>
    </w:lvl>
    <w:lvl w:ilvl="8" w:tplc="375AE91C">
      <w:start w:val="1"/>
      <w:numFmt w:val="lowerRoman"/>
      <w:lvlText w:val="%9."/>
      <w:lvlJc w:val="right"/>
      <w:pPr>
        <w:ind w:left="6480" w:hanging="180"/>
      </w:pPr>
    </w:lvl>
  </w:abstractNum>
  <w:abstractNum w:abstractNumId="2" w15:restartNumberingAfterBreak="0">
    <w:nsid w:val="64DE5DD8"/>
    <w:multiLevelType w:val="hybridMultilevel"/>
    <w:tmpl w:val="C4E8A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67C67C0"/>
    <w:multiLevelType w:val="hybridMultilevel"/>
    <w:tmpl w:val="0420BD92"/>
    <w:lvl w:ilvl="0" w:tplc="384C40E0">
      <w:start w:val="1"/>
      <w:numFmt w:val="decimal"/>
      <w:lvlText w:val="%1."/>
      <w:lvlJc w:val="left"/>
      <w:pPr>
        <w:ind w:left="460" w:hanging="360"/>
      </w:pPr>
      <w:rPr>
        <w:rFonts w:ascii="Times New Roman" w:eastAsia="Arial" w:hAnsi="Times New Roman" w:cs="Times New Roman" w:hint="default"/>
        <w:b/>
        <w:bCs/>
        <w:i w:val="0"/>
        <w:iCs w:val="0"/>
        <w:spacing w:val="-1"/>
        <w:w w:val="99"/>
        <w:sz w:val="24"/>
        <w:szCs w:val="24"/>
        <w:lang w:val="en-US" w:eastAsia="en-US" w:bidi="ar-SA"/>
      </w:rPr>
    </w:lvl>
    <w:lvl w:ilvl="1" w:tplc="DC58A406">
      <w:numFmt w:val="bullet"/>
      <w:lvlText w:val="☐"/>
      <w:lvlJc w:val="left"/>
      <w:pPr>
        <w:ind w:left="772" w:hanging="313"/>
      </w:pPr>
      <w:rPr>
        <w:rFonts w:ascii="MS Gothic" w:eastAsia="MS Gothic" w:hAnsi="MS Gothic" w:cs="MS Gothic" w:hint="default"/>
        <w:b/>
        <w:bCs/>
        <w:i w:val="0"/>
        <w:iCs w:val="0"/>
        <w:w w:val="99"/>
        <w:sz w:val="20"/>
        <w:szCs w:val="20"/>
        <w:lang w:val="en-US" w:eastAsia="en-US" w:bidi="ar-SA"/>
      </w:rPr>
    </w:lvl>
    <w:lvl w:ilvl="2" w:tplc="23027A60">
      <w:numFmt w:val="bullet"/>
      <w:lvlText w:val="•"/>
      <w:lvlJc w:val="left"/>
      <w:pPr>
        <w:ind w:left="780" w:hanging="313"/>
      </w:pPr>
      <w:rPr>
        <w:rFonts w:hint="default"/>
        <w:lang w:val="en-US" w:eastAsia="en-US" w:bidi="ar-SA"/>
      </w:rPr>
    </w:lvl>
    <w:lvl w:ilvl="3" w:tplc="31863C6A">
      <w:numFmt w:val="bullet"/>
      <w:lvlText w:val="•"/>
      <w:lvlJc w:val="left"/>
      <w:pPr>
        <w:ind w:left="1080" w:hanging="313"/>
      </w:pPr>
      <w:rPr>
        <w:rFonts w:hint="default"/>
        <w:lang w:val="en-US" w:eastAsia="en-US" w:bidi="ar-SA"/>
      </w:rPr>
    </w:lvl>
    <w:lvl w:ilvl="4" w:tplc="221015A0">
      <w:numFmt w:val="bullet"/>
      <w:lvlText w:val="•"/>
      <w:lvlJc w:val="left"/>
      <w:pPr>
        <w:ind w:left="2497" w:hanging="313"/>
      </w:pPr>
      <w:rPr>
        <w:rFonts w:hint="default"/>
        <w:lang w:val="en-US" w:eastAsia="en-US" w:bidi="ar-SA"/>
      </w:rPr>
    </w:lvl>
    <w:lvl w:ilvl="5" w:tplc="087CE74A">
      <w:numFmt w:val="bullet"/>
      <w:lvlText w:val="•"/>
      <w:lvlJc w:val="left"/>
      <w:pPr>
        <w:ind w:left="3914" w:hanging="313"/>
      </w:pPr>
      <w:rPr>
        <w:rFonts w:hint="default"/>
        <w:lang w:val="en-US" w:eastAsia="en-US" w:bidi="ar-SA"/>
      </w:rPr>
    </w:lvl>
    <w:lvl w:ilvl="6" w:tplc="BC50DC9E">
      <w:numFmt w:val="bullet"/>
      <w:lvlText w:val="•"/>
      <w:lvlJc w:val="left"/>
      <w:pPr>
        <w:ind w:left="5331" w:hanging="313"/>
      </w:pPr>
      <w:rPr>
        <w:rFonts w:hint="default"/>
        <w:lang w:val="en-US" w:eastAsia="en-US" w:bidi="ar-SA"/>
      </w:rPr>
    </w:lvl>
    <w:lvl w:ilvl="7" w:tplc="4A68F9FA">
      <w:numFmt w:val="bullet"/>
      <w:lvlText w:val="•"/>
      <w:lvlJc w:val="left"/>
      <w:pPr>
        <w:ind w:left="6748" w:hanging="313"/>
      </w:pPr>
      <w:rPr>
        <w:rFonts w:hint="default"/>
        <w:lang w:val="en-US" w:eastAsia="en-US" w:bidi="ar-SA"/>
      </w:rPr>
    </w:lvl>
    <w:lvl w:ilvl="8" w:tplc="A1E6A0C2">
      <w:numFmt w:val="bullet"/>
      <w:lvlText w:val="•"/>
      <w:lvlJc w:val="left"/>
      <w:pPr>
        <w:ind w:left="8165" w:hanging="313"/>
      </w:pPr>
      <w:rPr>
        <w:rFonts w:hint="default"/>
        <w:lang w:val="en-US" w:eastAsia="en-US" w:bidi="ar-SA"/>
      </w:rPr>
    </w:lvl>
  </w:abstractNum>
  <w:abstractNum w:abstractNumId="4" w15:restartNumberingAfterBreak="0">
    <w:nsid w:val="7E1825C7"/>
    <w:multiLevelType w:val="hybridMultilevel"/>
    <w:tmpl w:val="0EB8282C"/>
    <w:lvl w:ilvl="0" w:tplc="90C091F8">
      <w:start w:val="1"/>
      <w:numFmt w:val="bullet"/>
      <w:lvlText w:val=""/>
      <w:lvlJc w:val="left"/>
      <w:pPr>
        <w:ind w:left="720" w:hanging="360"/>
      </w:pPr>
      <w:rPr>
        <w:rFonts w:ascii="Symbol" w:hAnsi="Symbol" w:hint="default"/>
      </w:rPr>
    </w:lvl>
    <w:lvl w:ilvl="1" w:tplc="5CB88C78">
      <w:start w:val="1"/>
      <w:numFmt w:val="bullet"/>
      <w:lvlText w:val=""/>
      <w:lvlJc w:val="left"/>
      <w:pPr>
        <w:ind w:left="1440" w:hanging="360"/>
      </w:pPr>
      <w:rPr>
        <w:rFonts w:ascii="Wingdings" w:hAnsi="Wingdings" w:hint="default"/>
      </w:rPr>
    </w:lvl>
    <w:lvl w:ilvl="2" w:tplc="59765D18">
      <w:start w:val="1"/>
      <w:numFmt w:val="bullet"/>
      <w:lvlText w:val=""/>
      <w:lvlJc w:val="left"/>
      <w:pPr>
        <w:ind w:left="2160" w:hanging="360"/>
      </w:pPr>
      <w:rPr>
        <w:rFonts w:ascii="Wingdings" w:hAnsi="Wingdings" w:hint="default"/>
      </w:rPr>
    </w:lvl>
    <w:lvl w:ilvl="3" w:tplc="EDBE267C">
      <w:start w:val="1"/>
      <w:numFmt w:val="bullet"/>
      <w:lvlText w:val=""/>
      <w:lvlJc w:val="left"/>
      <w:pPr>
        <w:ind w:left="2880" w:hanging="360"/>
      </w:pPr>
      <w:rPr>
        <w:rFonts w:ascii="Symbol" w:hAnsi="Symbol" w:hint="default"/>
      </w:rPr>
    </w:lvl>
    <w:lvl w:ilvl="4" w:tplc="D2325530">
      <w:start w:val="1"/>
      <w:numFmt w:val="bullet"/>
      <w:lvlText w:val="o"/>
      <w:lvlJc w:val="left"/>
      <w:pPr>
        <w:ind w:left="3600" w:hanging="360"/>
      </w:pPr>
      <w:rPr>
        <w:rFonts w:ascii="Courier New" w:hAnsi="Courier New" w:hint="default"/>
      </w:rPr>
    </w:lvl>
    <w:lvl w:ilvl="5" w:tplc="90A0B556">
      <w:start w:val="1"/>
      <w:numFmt w:val="bullet"/>
      <w:lvlText w:val=""/>
      <w:lvlJc w:val="left"/>
      <w:pPr>
        <w:ind w:left="4320" w:hanging="360"/>
      </w:pPr>
      <w:rPr>
        <w:rFonts w:ascii="Wingdings" w:hAnsi="Wingdings" w:hint="default"/>
      </w:rPr>
    </w:lvl>
    <w:lvl w:ilvl="6" w:tplc="201AE9C2">
      <w:start w:val="1"/>
      <w:numFmt w:val="bullet"/>
      <w:lvlText w:val=""/>
      <w:lvlJc w:val="left"/>
      <w:pPr>
        <w:ind w:left="5040" w:hanging="360"/>
      </w:pPr>
      <w:rPr>
        <w:rFonts w:ascii="Symbol" w:hAnsi="Symbol" w:hint="default"/>
      </w:rPr>
    </w:lvl>
    <w:lvl w:ilvl="7" w:tplc="46A6CEF4">
      <w:start w:val="1"/>
      <w:numFmt w:val="bullet"/>
      <w:lvlText w:val="o"/>
      <w:lvlJc w:val="left"/>
      <w:pPr>
        <w:ind w:left="5760" w:hanging="360"/>
      </w:pPr>
      <w:rPr>
        <w:rFonts w:ascii="Courier New" w:hAnsi="Courier New" w:hint="default"/>
      </w:rPr>
    </w:lvl>
    <w:lvl w:ilvl="8" w:tplc="18863330">
      <w:start w:val="1"/>
      <w:numFmt w:val="bullet"/>
      <w:lvlText w:val=""/>
      <w:lvlJc w:val="left"/>
      <w:pPr>
        <w:ind w:left="6480" w:hanging="360"/>
      </w:pPr>
      <w:rPr>
        <w:rFonts w:ascii="Wingdings" w:hAnsi="Wingdings" w:hint="default"/>
      </w:rPr>
    </w:lvl>
  </w:abstractNum>
  <w:abstractNum w:abstractNumId="5" w15:restartNumberingAfterBreak="0">
    <w:nsid w:val="7E5C5546"/>
    <w:multiLevelType w:val="hybridMultilevel"/>
    <w:tmpl w:val="4E92BC7A"/>
    <w:lvl w:ilvl="0" w:tplc="081437E2">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163"/>
    <w:rsid w:val="000037EC"/>
    <w:rsid w:val="000115E5"/>
    <w:rsid w:val="0006521B"/>
    <w:rsid w:val="000A22A0"/>
    <w:rsid w:val="000A7F1E"/>
    <w:rsid w:val="000B0CF9"/>
    <w:rsid w:val="000B3794"/>
    <w:rsid w:val="000B571E"/>
    <w:rsid w:val="000B759C"/>
    <w:rsid w:val="000C41C3"/>
    <w:rsid w:val="000E0DD1"/>
    <w:rsid w:val="00111809"/>
    <w:rsid w:val="00113DFA"/>
    <w:rsid w:val="001214D3"/>
    <w:rsid w:val="00122597"/>
    <w:rsid w:val="00127B8C"/>
    <w:rsid w:val="001471FA"/>
    <w:rsid w:val="00147A2C"/>
    <w:rsid w:val="00151610"/>
    <w:rsid w:val="00153259"/>
    <w:rsid w:val="001534B2"/>
    <w:rsid w:val="00153998"/>
    <w:rsid w:val="00165C8A"/>
    <w:rsid w:val="0018084D"/>
    <w:rsid w:val="00191239"/>
    <w:rsid w:val="001920D3"/>
    <w:rsid w:val="00192C9A"/>
    <w:rsid w:val="001A3295"/>
    <w:rsid w:val="001A3C1D"/>
    <w:rsid w:val="001A430A"/>
    <w:rsid w:val="001B4C48"/>
    <w:rsid w:val="001C1143"/>
    <w:rsid w:val="001C35EE"/>
    <w:rsid w:val="001D0EFF"/>
    <w:rsid w:val="001E7F93"/>
    <w:rsid w:val="002070E9"/>
    <w:rsid w:val="00207A95"/>
    <w:rsid w:val="00216238"/>
    <w:rsid w:val="002178A7"/>
    <w:rsid w:val="00230630"/>
    <w:rsid w:val="00244D20"/>
    <w:rsid w:val="00255DAD"/>
    <w:rsid w:val="00256875"/>
    <w:rsid w:val="0026174D"/>
    <w:rsid w:val="0026251C"/>
    <w:rsid w:val="00270292"/>
    <w:rsid w:val="0027106C"/>
    <w:rsid w:val="002803F0"/>
    <w:rsid w:val="00282E3E"/>
    <w:rsid w:val="00284A5E"/>
    <w:rsid w:val="002956E8"/>
    <w:rsid w:val="002977B3"/>
    <w:rsid w:val="002A6051"/>
    <w:rsid w:val="002A6F42"/>
    <w:rsid w:val="002B0D91"/>
    <w:rsid w:val="002B5D74"/>
    <w:rsid w:val="002C0609"/>
    <w:rsid w:val="002C5F0E"/>
    <w:rsid w:val="002C6B17"/>
    <w:rsid w:val="002E628C"/>
    <w:rsid w:val="002F739B"/>
    <w:rsid w:val="002F7AF9"/>
    <w:rsid w:val="00300046"/>
    <w:rsid w:val="003034CD"/>
    <w:rsid w:val="00311272"/>
    <w:rsid w:val="00325DEE"/>
    <w:rsid w:val="00330EDE"/>
    <w:rsid w:val="003333A3"/>
    <w:rsid w:val="0034285F"/>
    <w:rsid w:val="003643DC"/>
    <w:rsid w:val="00371F6B"/>
    <w:rsid w:val="00372CB4"/>
    <w:rsid w:val="00373027"/>
    <w:rsid w:val="00390D17"/>
    <w:rsid w:val="003A3E46"/>
    <w:rsid w:val="003A6EF9"/>
    <w:rsid w:val="003B4EFB"/>
    <w:rsid w:val="003B6C81"/>
    <w:rsid w:val="003C2BB3"/>
    <w:rsid w:val="003D1CD8"/>
    <w:rsid w:val="003D479A"/>
    <w:rsid w:val="003F23D3"/>
    <w:rsid w:val="004060F7"/>
    <w:rsid w:val="00406A42"/>
    <w:rsid w:val="004138D4"/>
    <w:rsid w:val="0042393F"/>
    <w:rsid w:val="0042722F"/>
    <w:rsid w:val="0043144E"/>
    <w:rsid w:val="00432203"/>
    <w:rsid w:val="00443308"/>
    <w:rsid w:val="00451AB6"/>
    <w:rsid w:val="004749A9"/>
    <w:rsid w:val="00483151"/>
    <w:rsid w:val="00492D7C"/>
    <w:rsid w:val="004A6DDE"/>
    <w:rsid w:val="004A6EC5"/>
    <w:rsid w:val="004B1F02"/>
    <w:rsid w:val="004D3ED8"/>
    <w:rsid w:val="004F5D9C"/>
    <w:rsid w:val="00505C72"/>
    <w:rsid w:val="00513312"/>
    <w:rsid w:val="00514A76"/>
    <w:rsid w:val="005179A5"/>
    <w:rsid w:val="005315C2"/>
    <w:rsid w:val="005372BB"/>
    <w:rsid w:val="0054074A"/>
    <w:rsid w:val="00542B0C"/>
    <w:rsid w:val="00595CE5"/>
    <w:rsid w:val="00597655"/>
    <w:rsid w:val="005A0C7F"/>
    <w:rsid w:val="005B2981"/>
    <w:rsid w:val="005C6D3D"/>
    <w:rsid w:val="005D3A8D"/>
    <w:rsid w:val="005E3D2F"/>
    <w:rsid w:val="00602AAA"/>
    <w:rsid w:val="0060638F"/>
    <w:rsid w:val="00606AA0"/>
    <w:rsid w:val="00614D52"/>
    <w:rsid w:val="006224B6"/>
    <w:rsid w:val="00622F4A"/>
    <w:rsid w:val="00622FF3"/>
    <w:rsid w:val="006240A2"/>
    <w:rsid w:val="006277E9"/>
    <w:rsid w:val="006337A6"/>
    <w:rsid w:val="006422D6"/>
    <w:rsid w:val="00651ED8"/>
    <w:rsid w:val="00656315"/>
    <w:rsid w:val="006570C1"/>
    <w:rsid w:val="0065733A"/>
    <w:rsid w:val="006579B1"/>
    <w:rsid w:val="006579D1"/>
    <w:rsid w:val="006624C0"/>
    <w:rsid w:val="00663696"/>
    <w:rsid w:val="00665A60"/>
    <w:rsid w:val="0068606C"/>
    <w:rsid w:val="00695FD8"/>
    <w:rsid w:val="006C056C"/>
    <w:rsid w:val="006C203B"/>
    <w:rsid w:val="006C702D"/>
    <w:rsid w:val="006C72E6"/>
    <w:rsid w:val="006D7EF5"/>
    <w:rsid w:val="006E2F07"/>
    <w:rsid w:val="006E6DD6"/>
    <w:rsid w:val="006F2DDC"/>
    <w:rsid w:val="00711F02"/>
    <w:rsid w:val="00723A05"/>
    <w:rsid w:val="00726A7C"/>
    <w:rsid w:val="00726F76"/>
    <w:rsid w:val="007333F0"/>
    <w:rsid w:val="00735D03"/>
    <w:rsid w:val="0074078C"/>
    <w:rsid w:val="0074083D"/>
    <w:rsid w:val="00740B9A"/>
    <w:rsid w:val="00754F11"/>
    <w:rsid w:val="00767237"/>
    <w:rsid w:val="00771149"/>
    <w:rsid w:val="007736D6"/>
    <w:rsid w:val="007741C8"/>
    <w:rsid w:val="007848B7"/>
    <w:rsid w:val="00793730"/>
    <w:rsid w:val="007A39D4"/>
    <w:rsid w:val="007A55CF"/>
    <w:rsid w:val="007B1947"/>
    <w:rsid w:val="007B7DE1"/>
    <w:rsid w:val="007C0BCE"/>
    <w:rsid w:val="007C3A7E"/>
    <w:rsid w:val="007C3B83"/>
    <w:rsid w:val="007C417E"/>
    <w:rsid w:val="007D7B57"/>
    <w:rsid w:val="007E13EC"/>
    <w:rsid w:val="007E3659"/>
    <w:rsid w:val="007E57A2"/>
    <w:rsid w:val="007E7E5A"/>
    <w:rsid w:val="007F426A"/>
    <w:rsid w:val="0080587C"/>
    <w:rsid w:val="00811596"/>
    <w:rsid w:val="00836388"/>
    <w:rsid w:val="00843644"/>
    <w:rsid w:val="0086201D"/>
    <w:rsid w:val="008621F9"/>
    <w:rsid w:val="00866893"/>
    <w:rsid w:val="0087432C"/>
    <w:rsid w:val="00882913"/>
    <w:rsid w:val="00895C22"/>
    <w:rsid w:val="008A43B3"/>
    <w:rsid w:val="008A5085"/>
    <w:rsid w:val="008A50AF"/>
    <w:rsid w:val="008C3590"/>
    <w:rsid w:val="008C60DF"/>
    <w:rsid w:val="008D6A2F"/>
    <w:rsid w:val="008E083A"/>
    <w:rsid w:val="008E3642"/>
    <w:rsid w:val="008E6D72"/>
    <w:rsid w:val="008F6F04"/>
    <w:rsid w:val="009016A4"/>
    <w:rsid w:val="00913807"/>
    <w:rsid w:val="00925D0B"/>
    <w:rsid w:val="009322B4"/>
    <w:rsid w:val="00950CBC"/>
    <w:rsid w:val="00951A85"/>
    <w:rsid w:val="00955B42"/>
    <w:rsid w:val="0095612B"/>
    <w:rsid w:val="00967C9A"/>
    <w:rsid w:val="009740F2"/>
    <w:rsid w:val="00981321"/>
    <w:rsid w:val="00987984"/>
    <w:rsid w:val="00987FC5"/>
    <w:rsid w:val="0099349E"/>
    <w:rsid w:val="009A0217"/>
    <w:rsid w:val="009A171C"/>
    <w:rsid w:val="009B13CC"/>
    <w:rsid w:val="009B79E7"/>
    <w:rsid w:val="009C6060"/>
    <w:rsid w:val="009D55B0"/>
    <w:rsid w:val="009D7280"/>
    <w:rsid w:val="009E283B"/>
    <w:rsid w:val="009F6E8B"/>
    <w:rsid w:val="00A12C8E"/>
    <w:rsid w:val="00A16463"/>
    <w:rsid w:val="00A23D24"/>
    <w:rsid w:val="00A42388"/>
    <w:rsid w:val="00A450E0"/>
    <w:rsid w:val="00A4766B"/>
    <w:rsid w:val="00A527CA"/>
    <w:rsid w:val="00A6123F"/>
    <w:rsid w:val="00A64E0F"/>
    <w:rsid w:val="00A65F2C"/>
    <w:rsid w:val="00A70463"/>
    <w:rsid w:val="00A74B55"/>
    <w:rsid w:val="00A8116D"/>
    <w:rsid w:val="00A849A7"/>
    <w:rsid w:val="00A86B8D"/>
    <w:rsid w:val="00AC266B"/>
    <w:rsid w:val="00AC401D"/>
    <w:rsid w:val="00AC6EC4"/>
    <w:rsid w:val="00AD056F"/>
    <w:rsid w:val="00AD753D"/>
    <w:rsid w:val="00AE55F2"/>
    <w:rsid w:val="00AE59E0"/>
    <w:rsid w:val="00AE7E76"/>
    <w:rsid w:val="00AF3039"/>
    <w:rsid w:val="00AF5164"/>
    <w:rsid w:val="00B033B8"/>
    <w:rsid w:val="00B03821"/>
    <w:rsid w:val="00B11089"/>
    <w:rsid w:val="00B20178"/>
    <w:rsid w:val="00B22B2D"/>
    <w:rsid w:val="00B249AE"/>
    <w:rsid w:val="00B32D62"/>
    <w:rsid w:val="00B335C4"/>
    <w:rsid w:val="00B36A69"/>
    <w:rsid w:val="00B52B51"/>
    <w:rsid w:val="00B55AFA"/>
    <w:rsid w:val="00B56F7C"/>
    <w:rsid w:val="00B7333E"/>
    <w:rsid w:val="00B81081"/>
    <w:rsid w:val="00B8177B"/>
    <w:rsid w:val="00B94D09"/>
    <w:rsid w:val="00BA5FF4"/>
    <w:rsid w:val="00BA782E"/>
    <w:rsid w:val="00BB35C7"/>
    <w:rsid w:val="00BC49FE"/>
    <w:rsid w:val="00BD464B"/>
    <w:rsid w:val="00BD6C94"/>
    <w:rsid w:val="00BE61B9"/>
    <w:rsid w:val="00C026D0"/>
    <w:rsid w:val="00C106A5"/>
    <w:rsid w:val="00C2387F"/>
    <w:rsid w:val="00C372C6"/>
    <w:rsid w:val="00C679A7"/>
    <w:rsid w:val="00C71CF6"/>
    <w:rsid w:val="00C732EC"/>
    <w:rsid w:val="00C76E9D"/>
    <w:rsid w:val="00C84B2E"/>
    <w:rsid w:val="00C85267"/>
    <w:rsid w:val="00C917C6"/>
    <w:rsid w:val="00C9329E"/>
    <w:rsid w:val="00CA198F"/>
    <w:rsid w:val="00CA2163"/>
    <w:rsid w:val="00CC6E6F"/>
    <w:rsid w:val="00CD4597"/>
    <w:rsid w:val="00CE0458"/>
    <w:rsid w:val="00CE7A06"/>
    <w:rsid w:val="00CF2D27"/>
    <w:rsid w:val="00D04F36"/>
    <w:rsid w:val="00D1059F"/>
    <w:rsid w:val="00D119D8"/>
    <w:rsid w:val="00D13A9D"/>
    <w:rsid w:val="00D1583F"/>
    <w:rsid w:val="00D17A9A"/>
    <w:rsid w:val="00D22011"/>
    <w:rsid w:val="00D23FCF"/>
    <w:rsid w:val="00D242C7"/>
    <w:rsid w:val="00D32B58"/>
    <w:rsid w:val="00D5529E"/>
    <w:rsid w:val="00D6097D"/>
    <w:rsid w:val="00D6541B"/>
    <w:rsid w:val="00D6731F"/>
    <w:rsid w:val="00D7272F"/>
    <w:rsid w:val="00D74D8E"/>
    <w:rsid w:val="00D95DEE"/>
    <w:rsid w:val="00DA1290"/>
    <w:rsid w:val="00DA438A"/>
    <w:rsid w:val="00DB37F7"/>
    <w:rsid w:val="00DB5A7E"/>
    <w:rsid w:val="00DB6ADF"/>
    <w:rsid w:val="00DC3EBB"/>
    <w:rsid w:val="00DC71DB"/>
    <w:rsid w:val="00DD76AA"/>
    <w:rsid w:val="00DE19CF"/>
    <w:rsid w:val="00DE1DDA"/>
    <w:rsid w:val="00DE2FD6"/>
    <w:rsid w:val="00E05B6C"/>
    <w:rsid w:val="00E164A9"/>
    <w:rsid w:val="00E43663"/>
    <w:rsid w:val="00E47D5B"/>
    <w:rsid w:val="00E50BF7"/>
    <w:rsid w:val="00E60558"/>
    <w:rsid w:val="00E661AA"/>
    <w:rsid w:val="00E753D8"/>
    <w:rsid w:val="00E77F62"/>
    <w:rsid w:val="00E9284A"/>
    <w:rsid w:val="00E943B6"/>
    <w:rsid w:val="00EA497D"/>
    <w:rsid w:val="00EC3C8A"/>
    <w:rsid w:val="00ED0D69"/>
    <w:rsid w:val="00ED2EFF"/>
    <w:rsid w:val="00ED4509"/>
    <w:rsid w:val="00ED7E48"/>
    <w:rsid w:val="00EE3B59"/>
    <w:rsid w:val="00F03371"/>
    <w:rsid w:val="00F04070"/>
    <w:rsid w:val="00F1554C"/>
    <w:rsid w:val="00F1557E"/>
    <w:rsid w:val="00F15EC7"/>
    <w:rsid w:val="00F263DB"/>
    <w:rsid w:val="00F3386D"/>
    <w:rsid w:val="00F400E6"/>
    <w:rsid w:val="00F64AE8"/>
    <w:rsid w:val="00F70EE2"/>
    <w:rsid w:val="00F75E1C"/>
    <w:rsid w:val="00F9061A"/>
    <w:rsid w:val="00FA0ABB"/>
    <w:rsid w:val="00FA490A"/>
    <w:rsid w:val="00FB5D40"/>
    <w:rsid w:val="00FC0A29"/>
    <w:rsid w:val="00FD094F"/>
    <w:rsid w:val="00FD0CD5"/>
    <w:rsid w:val="00FD385B"/>
    <w:rsid w:val="00FE5C6E"/>
    <w:rsid w:val="00FF5C39"/>
    <w:rsid w:val="09C8D958"/>
    <w:rsid w:val="0C350F7F"/>
    <w:rsid w:val="0DDF1725"/>
    <w:rsid w:val="1116B7E7"/>
    <w:rsid w:val="1EE0470E"/>
    <w:rsid w:val="1F60A297"/>
    <w:rsid w:val="24EE5331"/>
    <w:rsid w:val="2D5A02FF"/>
    <w:rsid w:val="3092FDAD"/>
    <w:rsid w:val="3894C91B"/>
    <w:rsid w:val="3CAD6ABA"/>
    <w:rsid w:val="3CEB3119"/>
    <w:rsid w:val="49692450"/>
    <w:rsid w:val="4DA046D6"/>
    <w:rsid w:val="4F3C1737"/>
    <w:rsid w:val="532C69C1"/>
    <w:rsid w:val="552805AA"/>
    <w:rsid w:val="5919E76C"/>
    <w:rsid w:val="6045DF67"/>
    <w:rsid w:val="618D94CD"/>
    <w:rsid w:val="6593B5B5"/>
    <w:rsid w:val="67696813"/>
    <w:rsid w:val="6A16B1B7"/>
    <w:rsid w:val="71EE187B"/>
    <w:rsid w:val="77D07CBD"/>
    <w:rsid w:val="7854A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EA390"/>
  <w15:chartTrackingRefBased/>
  <w15:docId w15:val="{50ED5172-1790-4805-B900-8337A6B5C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216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21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163"/>
    <w:rPr>
      <w:rFonts w:ascii="Segoe UI" w:hAnsi="Segoe UI" w:cs="Segoe UI"/>
      <w:sz w:val="18"/>
      <w:szCs w:val="18"/>
    </w:rPr>
  </w:style>
  <w:style w:type="paragraph" w:styleId="CommentText">
    <w:name w:val="annotation text"/>
    <w:basedOn w:val="Normal"/>
    <w:link w:val="CommentTextChar1"/>
    <w:uiPriority w:val="99"/>
    <w:rsid w:val="00451AB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uiPriority w:val="99"/>
    <w:rsid w:val="00451AB6"/>
    <w:rPr>
      <w:sz w:val="20"/>
      <w:szCs w:val="20"/>
    </w:rPr>
  </w:style>
  <w:style w:type="character" w:customStyle="1" w:styleId="CommentTextChar1">
    <w:name w:val="Comment Text Char1"/>
    <w:link w:val="CommentText"/>
    <w:uiPriority w:val="99"/>
    <w:locked/>
    <w:rsid w:val="00451AB6"/>
    <w:rPr>
      <w:rFonts w:ascii="Times New Roman" w:eastAsia="Times New Roman" w:hAnsi="Times New Roman" w:cs="Times New Roman"/>
      <w:sz w:val="20"/>
      <w:szCs w:val="20"/>
    </w:rPr>
  </w:style>
  <w:style w:type="character" w:styleId="CommentReference">
    <w:name w:val="annotation reference"/>
    <w:uiPriority w:val="99"/>
    <w:rsid w:val="00451AB6"/>
    <w:rPr>
      <w:sz w:val="16"/>
      <w:szCs w:val="16"/>
    </w:rPr>
  </w:style>
  <w:style w:type="paragraph" w:styleId="BodyText">
    <w:name w:val="Body Text"/>
    <w:basedOn w:val="Normal"/>
    <w:link w:val="BodyTextChar"/>
    <w:uiPriority w:val="1"/>
    <w:qFormat/>
    <w:rsid w:val="00451AB6"/>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451AB6"/>
    <w:rPr>
      <w:rFonts w:ascii="Arial" w:eastAsia="Arial" w:hAnsi="Arial" w:cs="Arial"/>
      <w:sz w:val="20"/>
      <w:szCs w:val="20"/>
    </w:rPr>
  </w:style>
  <w:style w:type="paragraph" w:styleId="ListParagraph">
    <w:name w:val="List Paragraph"/>
    <w:basedOn w:val="Normal"/>
    <w:link w:val="ListParagraphChar"/>
    <w:uiPriority w:val="34"/>
    <w:qFormat/>
    <w:rsid w:val="00B03821"/>
    <w:pPr>
      <w:widowControl w:val="0"/>
      <w:autoSpaceDE w:val="0"/>
      <w:autoSpaceDN w:val="0"/>
      <w:spacing w:after="0" w:line="240" w:lineRule="auto"/>
      <w:ind w:left="460" w:hanging="360"/>
    </w:pPr>
    <w:rPr>
      <w:rFonts w:ascii="Arial" w:eastAsia="Arial" w:hAnsi="Arial" w:cs="Arial"/>
    </w:rPr>
  </w:style>
  <w:style w:type="table" w:styleId="TableGrid">
    <w:name w:val="Table Grid"/>
    <w:basedOn w:val="TableNormal"/>
    <w:uiPriority w:val="39"/>
    <w:rsid w:val="00B03821"/>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7106C"/>
    <w:pPr>
      <w:spacing w:after="160"/>
    </w:pPr>
    <w:rPr>
      <w:rFonts w:asciiTheme="minorHAnsi" w:eastAsiaTheme="minorHAnsi" w:hAnsiTheme="minorHAnsi" w:cstheme="minorBidi"/>
      <w:b/>
      <w:bCs/>
    </w:rPr>
  </w:style>
  <w:style w:type="character" w:customStyle="1" w:styleId="CommentSubjectChar">
    <w:name w:val="Comment Subject Char"/>
    <w:basedOn w:val="CommentTextChar1"/>
    <w:link w:val="CommentSubject"/>
    <w:uiPriority w:val="99"/>
    <w:semiHidden/>
    <w:rsid w:val="0027106C"/>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7432C"/>
    <w:rPr>
      <w:color w:val="0563C1" w:themeColor="hyperlink"/>
      <w:u w:val="single"/>
    </w:rPr>
  </w:style>
  <w:style w:type="paragraph" w:styleId="Revision">
    <w:name w:val="Revision"/>
    <w:hidden/>
    <w:uiPriority w:val="99"/>
    <w:semiHidden/>
    <w:rsid w:val="00325DEE"/>
    <w:pPr>
      <w:spacing w:after="0" w:line="240" w:lineRule="auto"/>
    </w:pPr>
  </w:style>
  <w:style w:type="character" w:customStyle="1" w:styleId="ListParagraphChar">
    <w:name w:val="List Paragraph Char"/>
    <w:basedOn w:val="DefaultParagraphFont"/>
    <w:link w:val="ListParagraph"/>
    <w:uiPriority w:val="34"/>
    <w:rsid w:val="0042393F"/>
    <w:rPr>
      <w:rFonts w:ascii="Arial" w:eastAsia="Arial" w:hAnsi="Arial" w:cs="Arial"/>
    </w:rPr>
  </w:style>
  <w:style w:type="paragraph" w:styleId="FootnoteText">
    <w:name w:val="footnote text"/>
    <w:basedOn w:val="Normal"/>
    <w:link w:val="FootnoteTextChar"/>
    <w:uiPriority w:val="99"/>
    <w:semiHidden/>
    <w:unhideWhenUsed/>
    <w:rsid w:val="00492D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2D7C"/>
    <w:rPr>
      <w:sz w:val="20"/>
      <w:szCs w:val="20"/>
    </w:rPr>
  </w:style>
  <w:style w:type="character" w:styleId="FootnoteReference">
    <w:name w:val="footnote reference"/>
    <w:basedOn w:val="DefaultParagraphFont"/>
    <w:uiPriority w:val="99"/>
    <w:semiHidden/>
    <w:unhideWhenUsed/>
    <w:rsid w:val="00492D7C"/>
    <w:rPr>
      <w:vertAlign w:val="superscript"/>
    </w:rPr>
  </w:style>
  <w:style w:type="paragraph" w:styleId="Header">
    <w:name w:val="header"/>
    <w:basedOn w:val="Normal"/>
    <w:link w:val="HeaderChar"/>
    <w:uiPriority w:val="99"/>
    <w:unhideWhenUsed/>
    <w:rsid w:val="00330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EDE"/>
  </w:style>
  <w:style w:type="paragraph" w:styleId="Footer">
    <w:name w:val="footer"/>
    <w:basedOn w:val="Normal"/>
    <w:link w:val="FooterChar"/>
    <w:uiPriority w:val="99"/>
    <w:unhideWhenUsed/>
    <w:rsid w:val="00330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642123">
      <w:bodyDiv w:val="1"/>
      <w:marLeft w:val="0"/>
      <w:marRight w:val="0"/>
      <w:marTop w:val="0"/>
      <w:marBottom w:val="0"/>
      <w:divBdr>
        <w:top w:val="none" w:sz="0" w:space="0" w:color="auto"/>
        <w:left w:val="none" w:sz="0" w:space="0" w:color="auto"/>
        <w:bottom w:val="none" w:sz="0" w:space="0" w:color="auto"/>
        <w:right w:val="none" w:sz="0" w:space="0" w:color="auto"/>
      </w:divBdr>
    </w:div>
    <w:div w:id="483281580">
      <w:bodyDiv w:val="1"/>
      <w:marLeft w:val="0"/>
      <w:marRight w:val="0"/>
      <w:marTop w:val="0"/>
      <w:marBottom w:val="0"/>
      <w:divBdr>
        <w:top w:val="none" w:sz="0" w:space="0" w:color="auto"/>
        <w:left w:val="none" w:sz="0" w:space="0" w:color="auto"/>
        <w:bottom w:val="none" w:sz="0" w:space="0" w:color="auto"/>
        <w:right w:val="none" w:sz="0" w:space="0" w:color="auto"/>
      </w:divBdr>
    </w:div>
    <w:div w:id="1716202065">
      <w:bodyDiv w:val="1"/>
      <w:marLeft w:val="0"/>
      <w:marRight w:val="0"/>
      <w:marTop w:val="0"/>
      <w:marBottom w:val="0"/>
      <w:divBdr>
        <w:top w:val="none" w:sz="0" w:space="0" w:color="auto"/>
        <w:left w:val="none" w:sz="0" w:space="0" w:color="auto"/>
        <w:bottom w:val="none" w:sz="0" w:space="0" w:color="auto"/>
        <w:right w:val="none" w:sz="0" w:space="0" w:color="auto"/>
      </w:divBdr>
    </w:div>
    <w:div w:id="1789471813">
      <w:bodyDiv w:val="1"/>
      <w:marLeft w:val="0"/>
      <w:marRight w:val="0"/>
      <w:marTop w:val="0"/>
      <w:marBottom w:val="0"/>
      <w:divBdr>
        <w:top w:val="none" w:sz="0" w:space="0" w:color="auto"/>
        <w:left w:val="none" w:sz="0" w:space="0" w:color="auto"/>
        <w:bottom w:val="none" w:sz="0" w:space="0" w:color="auto"/>
        <w:right w:val="none" w:sz="0" w:space="0" w:color="auto"/>
      </w:divBdr>
    </w:div>
    <w:div w:id="210137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bsa.opr@dol.gov" TargetMode="External"/><Relationship Id="rId5" Type="http://schemas.openxmlformats.org/officeDocument/2006/relationships/numbering" Target="numbering.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A1A73E58B96488D7B4C6156D3229B" ma:contentTypeVersion="4" ma:contentTypeDescription="Create a new document." ma:contentTypeScope="" ma:versionID="819b48d80c9084cef1742597d8482a63">
  <xsd:schema xmlns:xsd="http://www.w3.org/2001/XMLSchema" xmlns:xs="http://www.w3.org/2001/XMLSchema" xmlns:p="http://schemas.microsoft.com/office/2006/metadata/properties" xmlns:ns2="327c22dd-9304-457f-bf46-dd0479b3c22a" xmlns:ns3="dca70e0a-1b2d-49b3-b89e-51622db379d2" targetNamespace="http://schemas.microsoft.com/office/2006/metadata/properties" ma:root="true" ma:fieldsID="a9956dd6df7ef8c02d0ca5efa8972cca" ns2:_="" ns3:_="">
    <xsd:import namespace="327c22dd-9304-457f-bf46-dd0479b3c22a"/>
    <xsd:import namespace="dca70e0a-1b2d-49b3-b89e-51622db37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c22dd-9304-457f-bf46-dd0479b3c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70e0a-1b2d-49b3-b89e-51622db37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1BB38-5CC5-4B52-8743-73FB59B89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c22dd-9304-457f-bf46-dd0479b3c22a"/>
    <ds:schemaRef ds:uri="dca70e0a-1b2d-49b3-b89e-51622db3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F4E89A-7E99-4CE0-B8C1-8389913668DD}">
  <ds:schemaRefs>
    <ds:schemaRef ds:uri="http://schemas.microsoft.com/sharepoint/v3/contenttype/forms"/>
  </ds:schemaRefs>
</ds:datastoreItem>
</file>

<file path=customXml/itemProps3.xml><?xml version="1.0" encoding="utf-8"?>
<ds:datastoreItem xmlns:ds="http://schemas.openxmlformats.org/officeDocument/2006/customXml" ds:itemID="{85565724-677F-4EA9-B307-0891243DCA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5DD182-E117-4204-A25E-5EF7135E2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1495</Words>
  <Characters>8524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Schumacher</dc:creator>
  <cp:keywords/>
  <dc:description/>
  <cp:lastModifiedBy>HHS</cp:lastModifiedBy>
  <cp:revision>2</cp:revision>
  <dcterms:created xsi:type="dcterms:W3CDTF">2021-09-30T13:00:00Z</dcterms:created>
  <dcterms:modified xsi:type="dcterms:W3CDTF">2021-09-30T13:00:00Z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0x01010061DA1A73E58B96488D7B4C6156D3229B</vt:lpwstr>
  </property>
</Properties>
</file>