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1C2D" w:rsidR="00146DF8" w:rsidP="00F6582F" w:rsidRDefault="00146DF8" w14:paraId="546FD380" w14:textId="77777777">
      <w:pPr>
        <w:jc w:val="center"/>
        <w:rPr>
          <w:rFonts w:ascii="Arial" w:hAnsi="Arial" w:cs="Arial"/>
          <w:b/>
          <w:sz w:val="24"/>
          <w:szCs w:val="24"/>
          <w:lang w:val="en-CA"/>
        </w:rPr>
      </w:pPr>
      <w:r w:rsidRPr="006F1C2D">
        <w:rPr>
          <w:rFonts w:ascii="Arial" w:hAnsi="Arial" w:cs="Arial"/>
          <w:b/>
          <w:sz w:val="24"/>
          <w:szCs w:val="24"/>
          <w:lang w:val="en-CA"/>
        </w:rPr>
        <w:fldChar w:fldCharType="begin"/>
      </w:r>
      <w:r w:rsidRPr="006F1C2D">
        <w:rPr>
          <w:rFonts w:ascii="Arial" w:hAnsi="Arial" w:cs="Arial"/>
          <w:b/>
          <w:sz w:val="24"/>
          <w:szCs w:val="24"/>
          <w:lang w:val="en-CA"/>
        </w:rPr>
        <w:instrText xml:space="preserve"> SEQ CHAPTER \h \r 1</w:instrText>
      </w:r>
      <w:r w:rsidRPr="006F1C2D">
        <w:rPr>
          <w:rFonts w:ascii="Arial" w:hAnsi="Arial" w:cs="Arial"/>
          <w:b/>
          <w:sz w:val="24"/>
          <w:szCs w:val="24"/>
          <w:lang w:val="en-CA"/>
        </w:rPr>
        <w:fldChar w:fldCharType="end"/>
      </w:r>
      <w:r w:rsidRPr="006F1C2D" w:rsidR="005059A6">
        <w:rPr>
          <w:rFonts w:ascii="Arial" w:hAnsi="Arial" w:cs="Arial"/>
          <w:b/>
          <w:sz w:val="24"/>
          <w:szCs w:val="24"/>
          <w:lang w:val="en-CA"/>
        </w:rPr>
        <w:t>SUPPORTING STATEMENT</w:t>
      </w:r>
    </w:p>
    <w:p w:rsidRPr="006F1C2D" w:rsidR="005059A6" w:rsidP="005059A6" w:rsidRDefault="005059A6" w14:paraId="6111A752" w14:textId="3F72CF6B">
      <w:pPr>
        <w:jc w:val="center"/>
        <w:rPr>
          <w:rFonts w:ascii="Arial" w:hAnsi="Arial" w:cs="Arial"/>
          <w:b/>
          <w:bCs/>
          <w:sz w:val="24"/>
          <w:szCs w:val="24"/>
        </w:rPr>
      </w:pPr>
      <w:r w:rsidRPr="006F1C2D">
        <w:rPr>
          <w:rFonts w:ascii="Arial" w:hAnsi="Arial" w:cs="Arial"/>
          <w:b/>
          <w:sz w:val="24"/>
          <w:szCs w:val="24"/>
          <w:lang w:val="en-CA"/>
        </w:rPr>
        <w:t>Internal Revenue Service</w:t>
      </w:r>
      <w:r w:rsidR="006F1C2D">
        <w:rPr>
          <w:rFonts w:ascii="Arial" w:hAnsi="Arial" w:cs="Arial"/>
          <w:b/>
          <w:sz w:val="24"/>
          <w:szCs w:val="24"/>
          <w:lang w:val="en-CA"/>
        </w:rPr>
        <w:t xml:space="preserve"> (IRS)</w:t>
      </w:r>
    </w:p>
    <w:p w:rsidRPr="006F1C2D" w:rsidR="004E3285" w:rsidP="00F6582F" w:rsidRDefault="00146DF8" w14:paraId="08A530E3" w14:textId="1CFD96B4">
      <w:pPr>
        <w:jc w:val="center"/>
        <w:rPr>
          <w:rFonts w:ascii="Arial" w:hAnsi="Arial" w:cs="Arial"/>
          <w:b/>
          <w:bCs/>
          <w:sz w:val="24"/>
          <w:szCs w:val="24"/>
        </w:rPr>
      </w:pPr>
      <w:r w:rsidRPr="006F1C2D">
        <w:rPr>
          <w:rFonts w:ascii="Arial" w:hAnsi="Arial" w:cs="Arial"/>
          <w:b/>
          <w:bCs/>
          <w:sz w:val="24"/>
          <w:szCs w:val="24"/>
        </w:rPr>
        <w:t xml:space="preserve">Rev. Proc. </w:t>
      </w:r>
      <w:r w:rsidRPr="006F1C2D" w:rsidR="008D26DC">
        <w:rPr>
          <w:rFonts w:ascii="Arial" w:hAnsi="Arial" w:cs="Arial"/>
          <w:b/>
          <w:bCs/>
          <w:sz w:val="24"/>
          <w:szCs w:val="24"/>
        </w:rPr>
        <w:t>2006-10</w:t>
      </w:r>
      <w:r w:rsidRPr="006F1C2D" w:rsidR="00A040B1">
        <w:rPr>
          <w:rFonts w:ascii="Arial" w:hAnsi="Arial" w:cs="Arial"/>
          <w:b/>
          <w:bCs/>
          <w:sz w:val="24"/>
          <w:szCs w:val="24"/>
        </w:rPr>
        <w:t xml:space="preserve">, </w:t>
      </w:r>
      <w:r w:rsidRPr="006F1C2D" w:rsidR="004E3285">
        <w:rPr>
          <w:rFonts w:ascii="Arial" w:hAnsi="Arial" w:cs="Arial"/>
          <w:b/>
          <w:bCs/>
          <w:sz w:val="24"/>
          <w:szCs w:val="24"/>
        </w:rPr>
        <w:t>Acceptance Agent Revenue Procedure</w:t>
      </w:r>
    </w:p>
    <w:p w:rsidRPr="006F1C2D" w:rsidR="00F6582F" w:rsidP="00F6582F" w:rsidRDefault="005059A6" w14:paraId="44511AC1" w14:textId="77777777">
      <w:pPr>
        <w:jc w:val="center"/>
        <w:rPr>
          <w:rFonts w:ascii="Arial" w:hAnsi="Arial" w:cs="Arial"/>
          <w:b/>
          <w:sz w:val="24"/>
          <w:szCs w:val="24"/>
        </w:rPr>
      </w:pPr>
      <w:r w:rsidRPr="006F1C2D">
        <w:rPr>
          <w:rFonts w:ascii="Arial" w:hAnsi="Arial" w:cs="Arial"/>
          <w:b/>
          <w:bCs/>
          <w:sz w:val="24"/>
          <w:szCs w:val="24"/>
        </w:rPr>
        <w:t>OMB #</w:t>
      </w:r>
      <w:r w:rsidRPr="006F1C2D" w:rsidR="00F6582F">
        <w:rPr>
          <w:rFonts w:ascii="Arial" w:hAnsi="Arial" w:cs="Arial"/>
          <w:b/>
          <w:bCs/>
          <w:sz w:val="24"/>
          <w:szCs w:val="24"/>
        </w:rPr>
        <w:t>1545-1499</w:t>
      </w:r>
    </w:p>
    <w:p w:rsidRPr="006F1C2D" w:rsidR="00146DF8" w:rsidRDefault="00146DF8" w14:paraId="767C30FB" w14:textId="77777777">
      <w:pPr>
        <w:jc w:val="both"/>
        <w:rPr>
          <w:rFonts w:ascii="Arial" w:hAnsi="Arial" w:cs="Arial"/>
          <w:sz w:val="24"/>
          <w:szCs w:val="24"/>
        </w:rPr>
      </w:pPr>
      <w:r w:rsidRPr="006F1C2D">
        <w:rPr>
          <w:rFonts w:ascii="Arial" w:hAnsi="Arial" w:cs="Arial"/>
          <w:sz w:val="24"/>
          <w:szCs w:val="24"/>
        </w:rPr>
        <w:t xml:space="preserve"> </w:t>
      </w:r>
    </w:p>
    <w:p w:rsidRPr="006F1C2D" w:rsidR="00146DF8" w:rsidRDefault="00146DF8" w14:paraId="15700958" w14:textId="77777777">
      <w:pPr>
        <w:jc w:val="both"/>
        <w:rPr>
          <w:rFonts w:ascii="Arial" w:hAnsi="Arial" w:cs="Arial"/>
          <w:sz w:val="24"/>
          <w:szCs w:val="24"/>
        </w:rPr>
      </w:pPr>
    </w:p>
    <w:p w:rsidRPr="00753FE2" w:rsidR="00146DF8" w:rsidP="00753FE2" w:rsidRDefault="00146DF8" w14:paraId="062327B3" w14:textId="3A56A635">
      <w:pPr>
        <w:pStyle w:val="ListParagraph"/>
        <w:numPr>
          <w:ilvl w:val="0"/>
          <w:numId w:val="4"/>
        </w:numPr>
        <w:jc w:val="both"/>
        <w:rPr>
          <w:rFonts w:ascii="Arial" w:hAnsi="Arial" w:cs="Arial"/>
          <w:b/>
          <w:bCs/>
          <w:sz w:val="24"/>
          <w:szCs w:val="24"/>
          <w:u w:val="single"/>
        </w:rPr>
      </w:pPr>
      <w:r w:rsidRPr="00753FE2">
        <w:rPr>
          <w:rFonts w:ascii="Arial" w:hAnsi="Arial" w:cs="Arial"/>
          <w:bCs/>
          <w:sz w:val="24"/>
          <w:szCs w:val="24"/>
          <w:u w:val="single"/>
        </w:rPr>
        <w:t>CIRCUMSTANCES NECESSITATING COLLECTION OF INFORMATION</w:t>
      </w:r>
    </w:p>
    <w:p w:rsidRPr="006F1C2D" w:rsidR="00146DF8" w:rsidRDefault="00146DF8" w14:paraId="0DB6B062" w14:textId="77777777">
      <w:pPr>
        <w:jc w:val="both"/>
        <w:rPr>
          <w:rFonts w:ascii="Arial" w:hAnsi="Arial" w:cs="Arial"/>
          <w:sz w:val="24"/>
          <w:szCs w:val="24"/>
        </w:rPr>
      </w:pPr>
    </w:p>
    <w:p w:rsidR="0008153A" w:rsidRDefault="00146DF8" w14:paraId="4FA5B26E" w14:textId="293307DC">
      <w:pPr>
        <w:ind w:left="720"/>
        <w:jc w:val="both"/>
        <w:rPr>
          <w:rFonts w:ascii="Arial" w:hAnsi="Arial" w:cs="Arial"/>
          <w:sz w:val="24"/>
          <w:szCs w:val="24"/>
        </w:rPr>
      </w:pPr>
      <w:r w:rsidRPr="006F1C2D">
        <w:rPr>
          <w:rFonts w:ascii="Arial" w:hAnsi="Arial" w:cs="Arial"/>
          <w:sz w:val="24"/>
          <w:szCs w:val="24"/>
        </w:rPr>
        <w:t>IRC §6109 provides that, when required by regulations, a person must include an identifying number on a return, statement or other document. Treas. Reg. §301.6109-1(a) prescribes three types of identifying numbers; (1) a social security number (SSN), (2) an employer identification number (EIN), and (3) a new IRS-issued number called the IRS individual taxpayer identifying number (ITIN).</w:t>
      </w:r>
      <w:r w:rsidRPr="006F1C2D" w:rsidR="00ED3C36">
        <w:rPr>
          <w:rFonts w:ascii="Arial" w:hAnsi="Arial" w:cs="Arial"/>
          <w:sz w:val="24"/>
          <w:szCs w:val="24"/>
        </w:rPr>
        <w:t xml:space="preserve"> </w:t>
      </w:r>
      <w:r w:rsidRPr="006F1C2D">
        <w:rPr>
          <w:rFonts w:ascii="Arial" w:hAnsi="Arial" w:cs="Arial"/>
          <w:sz w:val="24"/>
          <w:szCs w:val="24"/>
        </w:rPr>
        <w:t>The application form for EINs and ITINs is Form SS-4, and</w:t>
      </w:r>
      <w:r w:rsidR="006F1C2D">
        <w:rPr>
          <w:rFonts w:ascii="Arial" w:hAnsi="Arial" w:cs="Arial"/>
          <w:sz w:val="24"/>
          <w:szCs w:val="24"/>
        </w:rPr>
        <w:t xml:space="preserve"> </w:t>
      </w:r>
      <w:r w:rsidRPr="006F1C2D">
        <w:rPr>
          <w:rFonts w:ascii="Arial" w:hAnsi="Arial" w:cs="Arial"/>
          <w:sz w:val="24"/>
          <w:szCs w:val="24"/>
        </w:rPr>
        <w:t>Form W-7, respectively. A taxpayer may either submit the application form and substantiating documentation</w:t>
      </w:r>
      <w:r w:rsidRPr="006F1C2D" w:rsidR="00ED3C36">
        <w:rPr>
          <w:rFonts w:ascii="Arial" w:hAnsi="Arial" w:cs="Arial"/>
          <w:sz w:val="24"/>
          <w:szCs w:val="24"/>
        </w:rPr>
        <w:t xml:space="preserve"> </w:t>
      </w:r>
      <w:r w:rsidRPr="006F1C2D">
        <w:rPr>
          <w:rFonts w:ascii="Arial" w:hAnsi="Arial" w:cs="Arial"/>
          <w:sz w:val="24"/>
          <w:szCs w:val="24"/>
        </w:rPr>
        <w:t xml:space="preserve">(if required) for either an EIN or an ITIN directly to the IRS or, as provided in section 301.6109-1(d)(iv), apply for an EIN or an ITIN by using an acceptance agent.  </w:t>
      </w:r>
    </w:p>
    <w:p w:rsidR="0008153A" w:rsidRDefault="0008153A" w14:paraId="79AF5BC1" w14:textId="77777777">
      <w:pPr>
        <w:ind w:left="720"/>
        <w:jc w:val="both"/>
        <w:rPr>
          <w:rFonts w:ascii="Arial" w:hAnsi="Arial" w:cs="Arial"/>
          <w:sz w:val="24"/>
          <w:szCs w:val="24"/>
        </w:rPr>
      </w:pPr>
    </w:p>
    <w:p w:rsidRPr="006F1C2D" w:rsidR="00146DF8" w:rsidRDefault="00146DF8" w14:paraId="3499557A" w14:textId="4BF10D09">
      <w:pPr>
        <w:ind w:left="720"/>
        <w:jc w:val="both"/>
        <w:rPr>
          <w:rFonts w:ascii="Arial" w:hAnsi="Arial" w:cs="Arial"/>
          <w:sz w:val="24"/>
          <w:szCs w:val="24"/>
        </w:rPr>
      </w:pPr>
      <w:r w:rsidRPr="006F1C2D">
        <w:rPr>
          <w:rFonts w:ascii="Arial" w:hAnsi="Arial" w:cs="Arial"/>
          <w:sz w:val="24"/>
          <w:szCs w:val="24"/>
        </w:rPr>
        <w:t>Under an agreement with the IRS, an acceptance agent would assume responsibility for assisting certain foreign persons in obtaining EINs and ITINs.  This responsibility includes providing the application forms to the taxpayers, assisting taxpayers in completing the application forms and collecting, reviewing, and maintaining the required documentation.  With respect to obtaining ITINs, an acceptance agent may assume greater responsibility by reviewing the required documentation and certifying that the documentation verifies the ITIN applicant’s true identity and alien status.  The “certifying” acceptance agent would not have to forward the documentation to the IRS, except as part of a verification process by which the IRS may periodically verify the agent’s compliance with the agreement.  Section 301.6109-1(d)(vi)(A) outlines the necessary provisions of an acceptance agent agreement. The revenue procedure provides information about the application process to become an acceptance agent, and further elaboration on the terms of the requisite agreement.</w:t>
      </w:r>
      <w:r w:rsidR="00CF5A21">
        <w:rPr>
          <w:rFonts w:ascii="Arial" w:hAnsi="Arial" w:cs="Arial"/>
          <w:sz w:val="24"/>
          <w:szCs w:val="24"/>
        </w:rPr>
        <w:t xml:space="preserve">  This application process and its associated Form </w:t>
      </w:r>
      <w:r w:rsidRPr="00753FE2" w:rsidR="00CF5A21">
        <w:rPr>
          <w:rFonts w:ascii="Arial" w:hAnsi="Arial" w:cs="Arial"/>
          <w:sz w:val="24"/>
          <w:szCs w:val="24"/>
        </w:rPr>
        <w:t>13551 </w:t>
      </w:r>
      <w:r w:rsidR="00CF5A21">
        <w:rPr>
          <w:rFonts w:ascii="Arial" w:hAnsi="Arial" w:cs="Arial"/>
          <w:sz w:val="24"/>
          <w:szCs w:val="24"/>
        </w:rPr>
        <w:t xml:space="preserve">is currently approved under OMB Control Number 1545-1896. </w:t>
      </w:r>
    </w:p>
    <w:p w:rsidRPr="006F1C2D" w:rsidR="00146DF8" w:rsidRDefault="00146DF8" w14:paraId="7970F3CC" w14:textId="77777777">
      <w:pPr>
        <w:jc w:val="both"/>
        <w:rPr>
          <w:rFonts w:ascii="Arial" w:hAnsi="Arial" w:cs="Arial"/>
          <w:sz w:val="24"/>
          <w:szCs w:val="24"/>
        </w:rPr>
      </w:pPr>
    </w:p>
    <w:p w:rsidRPr="00753FE2" w:rsidR="00146DF8" w:rsidP="00753FE2" w:rsidRDefault="00146DF8" w14:paraId="7D45C813" w14:textId="061ED5DE">
      <w:pPr>
        <w:pStyle w:val="ListParagraph"/>
        <w:numPr>
          <w:ilvl w:val="0"/>
          <w:numId w:val="4"/>
        </w:numPr>
        <w:jc w:val="both"/>
        <w:rPr>
          <w:rFonts w:ascii="Arial" w:hAnsi="Arial" w:cs="Arial"/>
          <w:sz w:val="24"/>
          <w:szCs w:val="24"/>
        </w:rPr>
      </w:pPr>
      <w:r w:rsidRPr="00753FE2">
        <w:rPr>
          <w:rFonts w:ascii="Arial" w:hAnsi="Arial" w:cs="Arial"/>
          <w:bCs/>
          <w:sz w:val="24"/>
          <w:szCs w:val="24"/>
          <w:u w:val="single"/>
        </w:rPr>
        <w:t>USE OF DATA</w:t>
      </w:r>
      <w:r w:rsidRPr="00753FE2">
        <w:rPr>
          <w:rFonts w:ascii="Arial" w:hAnsi="Arial" w:cs="Arial"/>
          <w:sz w:val="24"/>
          <w:szCs w:val="24"/>
        </w:rPr>
        <w:t xml:space="preserve"> </w:t>
      </w:r>
    </w:p>
    <w:p w:rsidRPr="006F1C2D" w:rsidR="00146DF8" w:rsidRDefault="00146DF8" w14:paraId="7919818D" w14:textId="77777777">
      <w:pPr>
        <w:jc w:val="both"/>
        <w:rPr>
          <w:rFonts w:ascii="Arial" w:hAnsi="Arial" w:cs="Arial"/>
          <w:sz w:val="24"/>
          <w:szCs w:val="24"/>
        </w:rPr>
      </w:pPr>
    </w:p>
    <w:p w:rsidRPr="006F1C2D" w:rsidR="00146DF8" w:rsidP="00BE6BD1" w:rsidRDefault="00BE6BD1" w14:paraId="628BF9C7" w14:textId="77777777">
      <w:pPr>
        <w:ind w:left="720"/>
        <w:jc w:val="both"/>
        <w:rPr>
          <w:rFonts w:ascii="Arial" w:hAnsi="Arial" w:cs="Arial"/>
          <w:sz w:val="24"/>
          <w:szCs w:val="24"/>
        </w:rPr>
      </w:pPr>
      <w:r w:rsidRPr="006F1C2D">
        <w:rPr>
          <w:rFonts w:ascii="Arial" w:hAnsi="Arial" w:cs="Arial"/>
          <w:sz w:val="24"/>
          <w:szCs w:val="24"/>
        </w:rPr>
        <w:t>The information will be used as guidance for qualification as an acceptance agent and execution of an agreement between an acceptance agent and the IRS relating to the issuance of certain taxpayer identifying numbers.</w:t>
      </w:r>
    </w:p>
    <w:p w:rsidRPr="006F1C2D" w:rsidR="00146DF8" w:rsidRDefault="00146DF8" w14:paraId="2EFA355D" w14:textId="77777777">
      <w:pPr>
        <w:jc w:val="both"/>
        <w:rPr>
          <w:rFonts w:ascii="Arial" w:hAnsi="Arial" w:cs="Arial"/>
          <w:sz w:val="24"/>
          <w:szCs w:val="24"/>
        </w:rPr>
      </w:pPr>
    </w:p>
    <w:p w:rsidRPr="00753FE2" w:rsidR="00146DF8" w:rsidP="00753FE2" w:rsidRDefault="00146DF8" w14:paraId="1350590D" w14:textId="4CA2F46C">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t>USE OF IMPROVED INFORMATION TECHNOLOGY TO REDUCE BURDEN</w:t>
      </w:r>
    </w:p>
    <w:p w:rsidRPr="006F1C2D" w:rsidR="00146DF8" w:rsidRDefault="00146DF8" w14:paraId="0C750804" w14:textId="77777777">
      <w:pPr>
        <w:jc w:val="both"/>
        <w:rPr>
          <w:rFonts w:ascii="Arial" w:hAnsi="Arial" w:cs="Arial"/>
          <w:sz w:val="24"/>
          <w:szCs w:val="24"/>
        </w:rPr>
      </w:pPr>
    </w:p>
    <w:p w:rsidRPr="006F1C2D" w:rsidR="00146DF8" w:rsidRDefault="00693EE9" w14:paraId="00C12F17" w14:textId="5117B4E4">
      <w:pPr>
        <w:ind w:left="720"/>
        <w:jc w:val="both"/>
        <w:rPr>
          <w:rFonts w:ascii="Arial" w:hAnsi="Arial" w:cs="Arial"/>
          <w:sz w:val="24"/>
          <w:szCs w:val="24"/>
        </w:rPr>
      </w:pPr>
      <w:r w:rsidRPr="006F1C2D">
        <w:rPr>
          <w:rFonts w:ascii="Arial" w:hAnsi="Arial" w:cs="Arial"/>
          <w:sz w:val="24"/>
          <w:szCs w:val="24"/>
        </w:rPr>
        <w:t>T</w:t>
      </w:r>
      <w:r w:rsidRPr="006F1C2D" w:rsidR="00FD6FE9">
        <w:rPr>
          <w:rFonts w:ascii="Arial" w:hAnsi="Arial" w:cs="Arial"/>
          <w:sz w:val="24"/>
          <w:szCs w:val="24"/>
        </w:rPr>
        <w:t>here are no reporting requirements associated with Rev. Proc. 2006-10</w:t>
      </w:r>
      <w:r w:rsidRPr="006F1C2D">
        <w:rPr>
          <w:rFonts w:ascii="Arial" w:hAnsi="Arial" w:cs="Arial"/>
          <w:sz w:val="24"/>
          <w:szCs w:val="24"/>
        </w:rPr>
        <w:t>. Therefore</w:t>
      </w:r>
      <w:r w:rsidRPr="006F1C2D" w:rsidR="00FD6FE9">
        <w:rPr>
          <w:rFonts w:ascii="Arial" w:hAnsi="Arial" w:cs="Arial"/>
          <w:sz w:val="24"/>
          <w:szCs w:val="24"/>
        </w:rPr>
        <w:t xml:space="preserve">, electronic filing is not possible.  </w:t>
      </w:r>
    </w:p>
    <w:p w:rsidRPr="006F1C2D" w:rsidR="00146DF8" w:rsidRDefault="00146DF8" w14:paraId="0E382A39" w14:textId="77777777">
      <w:pPr>
        <w:jc w:val="both"/>
        <w:rPr>
          <w:rFonts w:ascii="Arial" w:hAnsi="Arial" w:cs="Arial"/>
          <w:sz w:val="24"/>
          <w:szCs w:val="24"/>
        </w:rPr>
      </w:pPr>
    </w:p>
    <w:p w:rsidR="00146DF8" w:rsidRDefault="00146DF8" w14:paraId="585C9B79" w14:textId="77777777">
      <w:pPr>
        <w:jc w:val="both"/>
        <w:rPr>
          <w:rFonts w:ascii="Arial" w:hAnsi="Arial" w:cs="Arial"/>
          <w:sz w:val="24"/>
          <w:szCs w:val="24"/>
        </w:rPr>
      </w:pPr>
    </w:p>
    <w:p w:rsidRPr="006F1C2D" w:rsidR="006D1595" w:rsidRDefault="006D1595" w14:paraId="1BB88E46" w14:textId="7EAD45D3">
      <w:pPr>
        <w:jc w:val="both"/>
        <w:rPr>
          <w:rFonts w:ascii="Arial" w:hAnsi="Arial" w:cs="Arial"/>
          <w:sz w:val="24"/>
          <w:szCs w:val="24"/>
        </w:rPr>
        <w:sectPr w:rsidRPr="006F1C2D" w:rsidR="006D1595">
          <w:type w:val="continuous"/>
          <w:pgSz w:w="12240" w:h="15840"/>
          <w:pgMar w:top="1440" w:right="1440" w:bottom="1440" w:left="1440" w:header="1440" w:footer="1440" w:gutter="0"/>
          <w:cols w:space="720"/>
        </w:sectPr>
      </w:pPr>
    </w:p>
    <w:p w:rsidRPr="00753FE2" w:rsidR="00146DF8" w:rsidP="00753FE2" w:rsidRDefault="00146DF8" w14:paraId="1236CFF0" w14:textId="4B075810">
      <w:pPr>
        <w:pStyle w:val="ListParagraph"/>
        <w:numPr>
          <w:ilvl w:val="0"/>
          <w:numId w:val="4"/>
        </w:numPr>
        <w:jc w:val="both"/>
        <w:rPr>
          <w:rFonts w:ascii="Arial" w:hAnsi="Arial" w:cs="Arial"/>
          <w:sz w:val="24"/>
          <w:szCs w:val="24"/>
          <w:u w:val="single"/>
        </w:rPr>
      </w:pPr>
      <w:r w:rsidRPr="00753FE2">
        <w:rPr>
          <w:rFonts w:ascii="Arial" w:hAnsi="Arial" w:cs="Arial"/>
          <w:bCs/>
          <w:sz w:val="24"/>
          <w:szCs w:val="24"/>
          <w:u w:val="single"/>
        </w:rPr>
        <w:lastRenderedPageBreak/>
        <w:t>EFFORTS TO IDENTIFY DUPLICATION</w:t>
      </w:r>
    </w:p>
    <w:p w:rsidRPr="006F1C2D" w:rsidR="00146DF8" w:rsidRDefault="00146DF8" w14:paraId="5BD3E45E" w14:textId="77777777">
      <w:pPr>
        <w:jc w:val="both"/>
        <w:rPr>
          <w:rFonts w:ascii="Arial" w:hAnsi="Arial" w:cs="Arial"/>
          <w:sz w:val="24"/>
          <w:szCs w:val="24"/>
        </w:rPr>
      </w:pPr>
    </w:p>
    <w:p w:rsidRPr="006F1C2D" w:rsidR="000754B3" w:rsidP="000754B3" w:rsidRDefault="000754B3" w14:paraId="6AECD8DA" w14:textId="77777777">
      <w:pPr>
        <w:ind w:left="720"/>
        <w:rPr>
          <w:rFonts w:ascii="Arial" w:hAnsi="Arial" w:cs="Arial"/>
          <w:iCs/>
          <w:sz w:val="24"/>
          <w:szCs w:val="24"/>
        </w:rPr>
      </w:pPr>
      <w:r w:rsidRPr="006F1C2D">
        <w:rPr>
          <w:rFonts w:ascii="Arial" w:hAnsi="Arial" w:cs="Arial"/>
          <w:iCs/>
          <w:sz w:val="24"/>
          <w:szCs w:val="24"/>
        </w:rPr>
        <w:t>The information obtained through this collection is unique and is not already available for use or adaptation from another source.</w:t>
      </w:r>
    </w:p>
    <w:p w:rsidRPr="006F1C2D" w:rsidR="00146DF8" w:rsidRDefault="00146DF8" w14:paraId="1B481E88" w14:textId="77777777">
      <w:pPr>
        <w:jc w:val="both"/>
        <w:rPr>
          <w:rFonts w:ascii="Arial" w:hAnsi="Arial" w:cs="Arial"/>
          <w:sz w:val="24"/>
          <w:szCs w:val="24"/>
        </w:rPr>
      </w:pPr>
    </w:p>
    <w:p w:rsidRPr="00753FE2" w:rsidR="00146DF8" w:rsidP="00753FE2" w:rsidRDefault="00146DF8" w14:paraId="38C7FA49" w14:textId="29862020">
      <w:pPr>
        <w:pStyle w:val="ListParagraph"/>
        <w:numPr>
          <w:ilvl w:val="0"/>
          <w:numId w:val="4"/>
        </w:numPr>
        <w:jc w:val="both"/>
        <w:rPr>
          <w:rFonts w:ascii="Arial" w:hAnsi="Arial" w:cs="Arial"/>
          <w:sz w:val="24"/>
          <w:szCs w:val="24"/>
        </w:rPr>
      </w:pPr>
      <w:r w:rsidRPr="00753FE2">
        <w:rPr>
          <w:rFonts w:ascii="Arial" w:hAnsi="Arial" w:cs="Arial"/>
          <w:bCs/>
          <w:sz w:val="24"/>
          <w:szCs w:val="24"/>
          <w:u w:val="single"/>
        </w:rPr>
        <w:t>METHODS TO MINIMIZE BURDEN ON SMALL BUSINESSES OR OTHER SMALL ENTITIES</w:t>
      </w:r>
    </w:p>
    <w:p w:rsidRPr="006F1C2D" w:rsidR="00146DF8" w:rsidRDefault="00146DF8" w14:paraId="6AD982CE" w14:textId="77777777">
      <w:pPr>
        <w:jc w:val="both"/>
        <w:rPr>
          <w:rFonts w:ascii="Arial" w:hAnsi="Arial" w:cs="Arial"/>
          <w:sz w:val="24"/>
          <w:szCs w:val="24"/>
        </w:rPr>
      </w:pPr>
    </w:p>
    <w:p w:rsidRPr="006F1C2D" w:rsidR="00146DF8" w:rsidP="00A65377" w:rsidRDefault="00A65377" w14:paraId="357C1332" w14:textId="77777777">
      <w:pPr>
        <w:ind w:left="720"/>
        <w:rPr>
          <w:rFonts w:ascii="Arial" w:hAnsi="Arial" w:cs="Arial"/>
          <w:sz w:val="24"/>
          <w:szCs w:val="24"/>
        </w:rPr>
      </w:pPr>
      <w:r w:rsidRPr="006F1C2D">
        <w:rPr>
          <w:rFonts w:ascii="Arial" w:hAnsi="Arial" w:cs="Arial"/>
          <w:color w:val="000000"/>
          <w:sz w:val="24"/>
          <w:szCs w:val="24"/>
        </w:rPr>
        <w:t xml:space="preserve">There is no burden on small businesses or entities by this collection due to the inapplicability of the authorizing statute to this type of entity.  </w:t>
      </w:r>
    </w:p>
    <w:p w:rsidRPr="006F1C2D" w:rsidR="00CC14AD" w:rsidRDefault="00CC14AD" w14:paraId="73F93077" w14:textId="77777777">
      <w:pPr>
        <w:jc w:val="both"/>
        <w:rPr>
          <w:rFonts w:ascii="Arial" w:hAnsi="Arial" w:cs="Arial"/>
          <w:sz w:val="24"/>
          <w:szCs w:val="24"/>
        </w:rPr>
      </w:pPr>
    </w:p>
    <w:p w:rsidRPr="00753FE2" w:rsidR="00146DF8" w:rsidP="00753FE2" w:rsidRDefault="00146DF8" w14:paraId="39C53420" w14:textId="3DB9AB53">
      <w:pPr>
        <w:pStyle w:val="ListParagraph"/>
        <w:numPr>
          <w:ilvl w:val="0"/>
          <w:numId w:val="4"/>
        </w:numPr>
        <w:jc w:val="both"/>
        <w:rPr>
          <w:rFonts w:ascii="Arial" w:hAnsi="Arial" w:cs="Arial"/>
          <w:sz w:val="24"/>
          <w:szCs w:val="24"/>
        </w:rPr>
      </w:pPr>
      <w:r w:rsidRPr="00753FE2">
        <w:rPr>
          <w:rFonts w:ascii="Arial" w:hAnsi="Arial" w:cs="Arial"/>
          <w:bCs/>
          <w:sz w:val="24"/>
          <w:szCs w:val="24"/>
          <w:u w:val="single"/>
        </w:rPr>
        <w:t>CONSEQUENCES OF LESS FREQUENT COLLECTION ON FEDERAL PROGRAMS OR POLICY ACTIVITIES</w:t>
      </w:r>
    </w:p>
    <w:p w:rsidRPr="006F1C2D" w:rsidR="00146DF8" w:rsidRDefault="00146DF8" w14:paraId="5D6D82DE" w14:textId="77777777">
      <w:pPr>
        <w:jc w:val="both"/>
        <w:rPr>
          <w:rFonts w:ascii="Arial" w:hAnsi="Arial" w:cs="Arial"/>
          <w:sz w:val="24"/>
          <w:szCs w:val="24"/>
        </w:rPr>
      </w:pPr>
    </w:p>
    <w:p w:rsidRPr="006F1C2D" w:rsidR="00146DF8" w:rsidP="00613A2F" w:rsidRDefault="00CC14AD" w14:paraId="4D427748" w14:textId="16EE60C1">
      <w:pPr>
        <w:ind w:left="720"/>
        <w:jc w:val="both"/>
        <w:rPr>
          <w:rFonts w:ascii="Arial" w:hAnsi="Arial" w:cs="Arial"/>
          <w:sz w:val="24"/>
          <w:szCs w:val="24"/>
        </w:rPr>
      </w:pPr>
      <w:r w:rsidRPr="006F1C2D">
        <w:rPr>
          <w:rFonts w:ascii="Arial" w:hAnsi="Arial" w:cs="Arial"/>
          <w:sz w:val="24"/>
          <w:szCs w:val="24"/>
        </w:rPr>
        <w:t>This revenue procedure describes the application procedures for becoming an acceptance agent and the requisite agreement that an acceptance agent must execute with the IRS.</w:t>
      </w:r>
      <w:r w:rsidRPr="006F1C2D" w:rsidR="00613A2F">
        <w:rPr>
          <w:rFonts w:ascii="Arial" w:hAnsi="Arial" w:cs="Arial"/>
          <w:sz w:val="24"/>
          <w:szCs w:val="24"/>
        </w:rPr>
        <w:t xml:space="preserve"> Less frequent collection of this information will negatively impact the ability for individuals </w:t>
      </w:r>
      <w:r w:rsidRPr="006F1C2D" w:rsidR="00A65377">
        <w:rPr>
          <w:rFonts w:ascii="Arial" w:hAnsi="Arial" w:cs="Arial"/>
          <w:sz w:val="24"/>
          <w:szCs w:val="24"/>
        </w:rPr>
        <w:t>to become Acceptance A</w:t>
      </w:r>
      <w:r w:rsidRPr="006F1C2D" w:rsidR="00613A2F">
        <w:rPr>
          <w:rFonts w:ascii="Arial" w:hAnsi="Arial" w:cs="Arial"/>
          <w:sz w:val="24"/>
          <w:szCs w:val="24"/>
        </w:rPr>
        <w:t>gents.</w:t>
      </w:r>
    </w:p>
    <w:p w:rsidRPr="006F1C2D" w:rsidR="00146DF8" w:rsidRDefault="00146DF8" w14:paraId="09E6EFEF" w14:textId="77777777">
      <w:pPr>
        <w:jc w:val="both"/>
        <w:rPr>
          <w:rFonts w:ascii="Arial" w:hAnsi="Arial" w:cs="Arial"/>
          <w:sz w:val="24"/>
          <w:szCs w:val="24"/>
        </w:rPr>
      </w:pPr>
    </w:p>
    <w:p w:rsidRPr="006F1C2D" w:rsidR="00146DF8" w:rsidRDefault="00146DF8" w14:paraId="7B8F5114" w14:textId="77777777">
      <w:pPr>
        <w:jc w:val="both"/>
        <w:rPr>
          <w:rFonts w:ascii="Arial" w:hAnsi="Arial" w:cs="Arial"/>
          <w:sz w:val="24"/>
          <w:szCs w:val="24"/>
        </w:rPr>
        <w:sectPr w:rsidRPr="006F1C2D" w:rsidR="00146DF8">
          <w:headerReference w:type="default" r:id="rId7"/>
          <w:type w:val="continuous"/>
          <w:pgSz w:w="12240" w:h="15840"/>
          <w:pgMar w:top="1440" w:right="1440" w:bottom="1440" w:left="1440" w:header="1440" w:footer="1440" w:gutter="0"/>
          <w:cols w:space="720"/>
        </w:sectPr>
      </w:pPr>
    </w:p>
    <w:p w:rsidRPr="006F1C2D" w:rsidR="00146DF8" w:rsidP="00753FE2" w:rsidRDefault="00146DF8" w14:paraId="44266161" w14:textId="77777777">
      <w:pPr>
        <w:pStyle w:val="Level1"/>
        <w:numPr>
          <w:ilvl w:val="0"/>
          <w:numId w:val="4"/>
        </w:numPr>
        <w:tabs>
          <w:tab w:val="left" w:pos="720"/>
        </w:tabs>
        <w:rPr>
          <w:rFonts w:ascii="Arial" w:hAnsi="Arial" w:cs="Arial"/>
          <w:bCs/>
          <w:u w:val="single"/>
        </w:rPr>
      </w:pPr>
      <w:r w:rsidRPr="006F1C2D">
        <w:rPr>
          <w:rFonts w:ascii="Arial" w:hAnsi="Arial" w:cs="Arial"/>
          <w:bCs/>
          <w:u w:val="single"/>
        </w:rPr>
        <w:t>SPECIAL CIRCUMSTANCES REQUIRING DATA COLLECTION TO BE INCONSISTENT WITH GUIDELINES IN 5 CFR 1320.5(d)(2)</w:t>
      </w:r>
    </w:p>
    <w:p w:rsidRPr="006F1C2D" w:rsidR="00146DF8" w:rsidP="00146DF8" w:rsidRDefault="00146DF8" w14:paraId="0F729C7C" w14:textId="77777777">
      <w:pPr>
        <w:numPr>
          <w:ilvl w:val="12"/>
          <w:numId w:val="0"/>
        </w:numPr>
        <w:jc w:val="both"/>
        <w:rPr>
          <w:rFonts w:ascii="Arial" w:hAnsi="Arial" w:cs="Arial"/>
          <w:b/>
          <w:bCs/>
          <w:sz w:val="24"/>
          <w:szCs w:val="24"/>
        </w:rPr>
      </w:pPr>
    </w:p>
    <w:p w:rsidRPr="006F1C2D" w:rsidR="00146DF8" w:rsidP="00613A2F" w:rsidRDefault="00613A2F" w14:paraId="3AE9F725" w14:textId="5691870E">
      <w:pPr>
        <w:numPr>
          <w:ilvl w:val="12"/>
          <w:numId w:val="0"/>
        </w:numPr>
        <w:ind w:left="720"/>
        <w:jc w:val="both"/>
        <w:rPr>
          <w:rFonts w:ascii="Arial" w:hAnsi="Arial" w:cs="Arial"/>
          <w:sz w:val="24"/>
          <w:szCs w:val="24"/>
        </w:rPr>
      </w:pPr>
      <w:r w:rsidRPr="006F1C2D">
        <w:rPr>
          <w:rFonts w:ascii="Arial" w:hAnsi="Arial" w:cs="Arial"/>
          <w:sz w:val="24"/>
          <w:szCs w:val="24"/>
        </w:rPr>
        <w:t>There are no special circumstances requiring data collection to be inconsistent with Guidelines in 5 CFR 1320.5(d)(2).</w:t>
      </w:r>
    </w:p>
    <w:p w:rsidRPr="006F1C2D" w:rsidR="00146DF8" w:rsidP="00146DF8" w:rsidRDefault="00146DF8" w14:paraId="5697C2A8" w14:textId="77777777">
      <w:pPr>
        <w:numPr>
          <w:ilvl w:val="12"/>
          <w:numId w:val="0"/>
        </w:numPr>
        <w:jc w:val="both"/>
        <w:rPr>
          <w:rFonts w:ascii="Arial" w:hAnsi="Arial" w:cs="Arial"/>
          <w:sz w:val="24"/>
          <w:szCs w:val="24"/>
        </w:rPr>
      </w:pPr>
    </w:p>
    <w:p w:rsidRPr="006F1C2D" w:rsidR="00146DF8" w:rsidP="00753FE2" w:rsidRDefault="00146DF8" w14:paraId="171378A2" w14:textId="77777777">
      <w:pPr>
        <w:pStyle w:val="Level1"/>
        <w:numPr>
          <w:ilvl w:val="0"/>
          <w:numId w:val="4"/>
        </w:numPr>
        <w:tabs>
          <w:tab w:val="left" w:pos="720"/>
        </w:tabs>
        <w:rPr>
          <w:rFonts w:ascii="Arial" w:hAnsi="Arial" w:cs="Arial"/>
          <w:bCs/>
          <w:u w:val="single"/>
        </w:rPr>
      </w:pPr>
      <w:r w:rsidRPr="006F1C2D">
        <w:rPr>
          <w:rFonts w:ascii="Arial" w:hAnsi="Arial" w:cs="Arial"/>
          <w:bCs/>
          <w:u w:val="single"/>
        </w:rPr>
        <w:t>CONSULTATION WITH INDIVIDUALS OUTSIDE OF THE AGENCY ON AVAILABILITY OF DATA, FREQUENCY OF COLLECTION, CLARITY OF INSTRUCTIONS AND FORMS, AND DATA ELEMENTS</w:t>
      </w:r>
    </w:p>
    <w:p w:rsidRPr="006F1C2D" w:rsidR="00146DF8" w:rsidP="00146DF8" w:rsidRDefault="00146DF8" w14:paraId="61078AE8" w14:textId="77777777">
      <w:pPr>
        <w:numPr>
          <w:ilvl w:val="12"/>
          <w:numId w:val="0"/>
        </w:numPr>
        <w:jc w:val="both"/>
        <w:rPr>
          <w:rFonts w:ascii="Arial" w:hAnsi="Arial" w:cs="Arial"/>
          <w:sz w:val="24"/>
          <w:szCs w:val="24"/>
        </w:rPr>
      </w:pPr>
    </w:p>
    <w:p w:rsidRPr="006F1C2D" w:rsidR="00246EE8" w:rsidP="00A65377" w:rsidRDefault="00146DF8" w14:paraId="7968DEFD" w14:textId="116B4243">
      <w:pPr>
        <w:numPr>
          <w:ilvl w:val="12"/>
          <w:numId w:val="0"/>
        </w:numPr>
        <w:tabs>
          <w:tab w:val="left" w:pos="720"/>
        </w:tabs>
        <w:ind w:left="720" w:hanging="720"/>
        <w:jc w:val="both"/>
        <w:rPr>
          <w:rFonts w:ascii="Arial" w:hAnsi="Arial" w:cs="Arial"/>
          <w:sz w:val="24"/>
          <w:szCs w:val="24"/>
        </w:rPr>
      </w:pPr>
      <w:r w:rsidRPr="006F1C2D">
        <w:rPr>
          <w:rFonts w:ascii="Arial" w:hAnsi="Arial" w:cs="Arial"/>
          <w:sz w:val="24"/>
          <w:szCs w:val="24"/>
        </w:rPr>
        <w:tab/>
        <w:t>In response to the Federal Register</w:t>
      </w:r>
      <w:r w:rsidRPr="006F1C2D" w:rsidR="00A42D76">
        <w:rPr>
          <w:rFonts w:ascii="Arial" w:hAnsi="Arial" w:cs="Arial"/>
          <w:bCs/>
          <w:sz w:val="24"/>
          <w:szCs w:val="24"/>
        </w:rPr>
        <w:t xml:space="preserve"> n</w:t>
      </w:r>
      <w:r w:rsidRPr="006F1C2D">
        <w:rPr>
          <w:rFonts w:ascii="Arial" w:hAnsi="Arial" w:cs="Arial"/>
          <w:bCs/>
          <w:sz w:val="24"/>
          <w:szCs w:val="24"/>
        </w:rPr>
        <w:t>otice</w:t>
      </w:r>
      <w:r w:rsidRPr="006F1C2D" w:rsidR="00246EE8">
        <w:rPr>
          <w:rFonts w:ascii="Arial" w:hAnsi="Arial" w:cs="Arial"/>
          <w:sz w:val="24"/>
          <w:szCs w:val="24"/>
        </w:rPr>
        <w:t xml:space="preserve"> dated</w:t>
      </w:r>
      <w:r w:rsidR="006F1C2D">
        <w:rPr>
          <w:rFonts w:ascii="Arial" w:hAnsi="Arial" w:cs="Arial"/>
          <w:sz w:val="24"/>
          <w:szCs w:val="24"/>
        </w:rPr>
        <w:t xml:space="preserve"> </w:t>
      </w:r>
      <w:r w:rsidRPr="006F1C2D" w:rsidR="00A040B1">
        <w:rPr>
          <w:rFonts w:ascii="Arial" w:hAnsi="Arial" w:cs="Arial"/>
          <w:sz w:val="24"/>
          <w:szCs w:val="24"/>
        </w:rPr>
        <w:t>March</w:t>
      </w:r>
      <w:r w:rsidRPr="006F1C2D" w:rsidR="00037CE4">
        <w:rPr>
          <w:rFonts w:ascii="Arial" w:hAnsi="Arial" w:cs="Arial"/>
          <w:sz w:val="24"/>
          <w:szCs w:val="24"/>
        </w:rPr>
        <w:t xml:space="preserve"> </w:t>
      </w:r>
      <w:r w:rsidRPr="006F1C2D" w:rsidR="00A040B1">
        <w:rPr>
          <w:rFonts w:ascii="Arial" w:hAnsi="Arial" w:cs="Arial"/>
          <w:sz w:val="24"/>
          <w:szCs w:val="24"/>
        </w:rPr>
        <w:t>30</w:t>
      </w:r>
      <w:r w:rsidRPr="006F1C2D" w:rsidR="00246EE8">
        <w:rPr>
          <w:rFonts w:ascii="Arial" w:hAnsi="Arial" w:cs="Arial"/>
          <w:sz w:val="24"/>
          <w:szCs w:val="24"/>
        </w:rPr>
        <w:t>, 20</w:t>
      </w:r>
      <w:r w:rsidRPr="006F1C2D" w:rsidR="00A040B1">
        <w:rPr>
          <w:rFonts w:ascii="Arial" w:hAnsi="Arial" w:cs="Arial"/>
          <w:sz w:val="24"/>
          <w:szCs w:val="24"/>
        </w:rPr>
        <w:t>22</w:t>
      </w:r>
      <w:r w:rsidRPr="006F1C2D" w:rsidR="008D26DC">
        <w:rPr>
          <w:rFonts w:ascii="Arial" w:hAnsi="Arial" w:cs="Arial"/>
          <w:sz w:val="24"/>
          <w:szCs w:val="24"/>
        </w:rPr>
        <w:t xml:space="preserve"> </w:t>
      </w:r>
      <w:r w:rsidRPr="006F1C2D">
        <w:rPr>
          <w:rFonts w:ascii="Arial" w:hAnsi="Arial" w:cs="Arial"/>
          <w:bCs/>
          <w:sz w:val="24"/>
          <w:szCs w:val="24"/>
        </w:rPr>
        <w:t>(</w:t>
      </w:r>
      <w:r w:rsidRPr="006F1C2D" w:rsidR="00246EE8">
        <w:rPr>
          <w:rFonts w:ascii="Arial" w:hAnsi="Arial" w:cs="Arial"/>
          <w:bCs/>
          <w:sz w:val="24"/>
          <w:szCs w:val="24"/>
        </w:rPr>
        <w:t>8</w:t>
      </w:r>
      <w:r w:rsidRPr="006F1C2D" w:rsidR="00A040B1">
        <w:rPr>
          <w:rFonts w:ascii="Arial" w:hAnsi="Arial" w:cs="Arial"/>
          <w:bCs/>
          <w:sz w:val="24"/>
          <w:szCs w:val="24"/>
        </w:rPr>
        <w:t>7</w:t>
      </w:r>
      <w:r w:rsidRPr="006F1C2D" w:rsidR="00A65377">
        <w:rPr>
          <w:rFonts w:ascii="Arial" w:hAnsi="Arial" w:cs="Arial"/>
          <w:bCs/>
          <w:sz w:val="24"/>
          <w:szCs w:val="24"/>
        </w:rPr>
        <w:t xml:space="preserve"> FR</w:t>
      </w:r>
      <w:r w:rsidRPr="006F1C2D" w:rsidR="00707A4D">
        <w:rPr>
          <w:rFonts w:ascii="Arial" w:hAnsi="Arial" w:cs="Arial"/>
          <w:bCs/>
          <w:sz w:val="24"/>
          <w:szCs w:val="24"/>
        </w:rPr>
        <w:t xml:space="preserve"> </w:t>
      </w:r>
      <w:r w:rsidRPr="006F1C2D" w:rsidR="00A040B1">
        <w:rPr>
          <w:rFonts w:ascii="Arial" w:hAnsi="Arial" w:cs="Arial"/>
          <w:bCs/>
          <w:sz w:val="24"/>
          <w:szCs w:val="24"/>
        </w:rPr>
        <w:t>18472</w:t>
      </w:r>
      <w:r w:rsidRPr="006F1C2D">
        <w:rPr>
          <w:rFonts w:ascii="Arial" w:hAnsi="Arial" w:cs="Arial"/>
          <w:bCs/>
          <w:sz w:val="24"/>
          <w:szCs w:val="24"/>
        </w:rPr>
        <w:t>)</w:t>
      </w:r>
      <w:r w:rsidRPr="006F1C2D">
        <w:rPr>
          <w:rFonts w:ascii="Arial" w:hAnsi="Arial" w:cs="Arial"/>
          <w:sz w:val="24"/>
          <w:szCs w:val="24"/>
        </w:rPr>
        <w:t xml:space="preserve">, </w:t>
      </w:r>
      <w:r w:rsidRPr="006F1C2D" w:rsidR="00A040B1">
        <w:rPr>
          <w:rFonts w:ascii="Arial" w:hAnsi="Arial" w:cs="Arial"/>
          <w:sz w:val="24"/>
          <w:szCs w:val="24"/>
        </w:rPr>
        <w:t xml:space="preserve">IRS </w:t>
      </w:r>
      <w:r w:rsidRPr="006F1C2D">
        <w:rPr>
          <w:rFonts w:ascii="Arial" w:hAnsi="Arial" w:cs="Arial"/>
          <w:sz w:val="24"/>
          <w:szCs w:val="24"/>
        </w:rPr>
        <w:t>received no comments during the comment period regarding this revenue procedure.</w:t>
      </w:r>
    </w:p>
    <w:p w:rsidRPr="006F1C2D" w:rsidR="00146DF8" w:rsidP="00146DF8" w:rsidRDefault="00146DF8" w14:paraId="473F81A7" w14:textId="77777777">
      <w:pPr>
        <w:numPr>
          <w:ilvl w:val="12"/>
          <w:numId w:val="0"/>
        </w:numPr>
        <w:jc w:val="both"/>
        <w:rPr>
          <w:rFonts w:ascii="Arial" w:hAnsi="Arial" w:cs="Arial"/>
          <w:sz w:val="24"/>
          <w:szCs w:val="24"/>
        </w:rPr>
      </w:pPr>
    </w:p>
    <w:p w:rsidRPr="006F1C2D" w:rsidR="00146DF8" w:rsidP="00753FE2" w:rsidRDefault="00146DF8" w14:paraId="6A5DB351" w14:textId="77777777">
      <w:pPr>
        <w:pStyle w:val="Level1"/>
        <w:numPr>
          <w:ilvl w:val="0"/>
          <w:numId w:val="4"/>
        </w:numPr>
        <w:tabs>
          <w:tab w:val="left" w:pos="720"/>
        </w:tabs>
        <w:rPr>
          <w:rFonts w:ascii="Arial" w:hAnsi="Arial" w:cs="Arial"/>
          <w:u w:val="single"/>
        </w:rPr>
      </w:pPr>
      <w:r w:rsidRPr="006F1C2D">
        <w:rPr>
          <w:rFonts w:ascii="Arial" w:hAnsi="Arial" w:cs="Arial"/>
          <w:bCs/>
          <w:u w:val="single"/>
        </w:rPr>
        <w:t>EXPLANATION OF DECISION TO PROVIDE ANY PAYMENT OR GIFT TO RESPONDENTS</w:t>
      </w:r>
    </w:p>
    <w:p w:rsidRPr="006F1C2D" w:rsidR="00146DF8" w:rsidP="00146DF8" w:rsidRDefault="00146DF8" w14:paraId="27B5077D" w14:textId="77777777">
      <w:pPr>
        <w:numPr>
          <w:ilvl w:val="12"/>
          <w:numId w:val="0"/>
        </w:numPr>
        <w:jc w:val="both"/>
        <w:rPr>
          <w:rFonts w:ascii="Arial" w:hAnsi="Arial" w:cs="Arial"/>
          <w:sz w:val="24"/>
          <w:szCs w:val="24"/>
        </w:rPr>
      </w:pPr>
    </w:p>
    <w:p w:rsidRPr="006F1C2D" w:rsidR="00BF6DC4" w:rsidP="00BF6DC4" w:rsidRDefault="00146DF8" w14:paraId="66ED10D0" w14:textId="77777777">
      <w:pPr>
        <w:rPr>
          <w:rFonts w:ascii="Arial" w:hAnsi="Arial" w:cs="Arial"/>
          <w:sz w:val="24"/>
          <w:szCs w:val="24"/>
        </w:rPr>
      </w:pPr>
      <w:r w:rsidRPr="006F1C2D">
        <w:rPr>
          <w:rFonts w:ascii="Arial" w:hAnsi="Arial" w:cs="Arial"/>
          <w:sz w:val="24"/>
          <w:szCs w:val="24"/>
        </w:rPr>
        <w:tab/>
      </w:r>
      <w:r w:rsidRPr="006F1C2D" w:rsidR="00BF6DC4">
        <w:rPr>
          <w:rFonts w:ascii="Arial" w:hAnsi="Arial" w:cs="Arial"/>
          <w:sz w:val="24"/>
          <w:szCs w:val="24"/>
        </w:rPr>
        <w:t>No payment or gift has been provided to any respondents.</w:t>
      </w:r>
    </w:p>
    <w:p w:rsidRPr="006F1C2D" w:rsidR="00146DF8" w:rsidP="00146DF8" w:rsidRDefault="00146DF8" w14:paraId="2FAAE390" w14:textId="77777777">
      <w:pPr>
        <w:numPr>
          <w:ilvl w:val="12"/>
          <w:numId w:val="0"/>
        </w:numPr>
        <w:jc w:val="both"/>
        <w:rPr>
          <w:rFonts w:ascii="Arial" w:hAnsi="Arial" w:cs="Arial"/>
          <w:sz w:val="24"/>
          <w:szCs w:val="24"/>
        </w:rPr>
      </w:pPr>
    </w:p>
    <w:p w:rsidRPr="00753FE2" w:rsidR="00146DF8" w:rsidP="00753FE2" w:rsidRDefault="00146DF8" w14:paraId="49E8E9A6" w14:textId="5AD9AD79">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t>ASSURANCE OF CONFIDENTIALITY OF RESPONSES</w:t>
      </w:r>
    </w:p>
    <w:p w:rsidRPr="006F1C2D" w:rsidR="00146DF8" w:rsidP="00146DF8" w:rsidRDefault="00146DF8" w14:paraId="07585316" w14:textId="77777777">
      <w:pPr>
        <w:numPr>
          <w:ilvl w:val="12"/>
          <w:numId w:val="0"/>
        </w:numPr>
        <w:jc w:val="both"/>
        <w:rPr>
          <w:rFonts w:ascii="Arial" w:hAnsi="Arial" w:cs="Arial"/>
          <w:sz w:val="24"/>
          <w:szCs w:val="24"/>
        </w:rPr>
      </w:pPr>
    </w:p>
    <w:p w:rsidRPr="006F1C2D" w:rsidR="00146DF8" w:rsidP="00146DF8" w:rsidRDefault="00146DF8" w14:paraId="627814EF" w14:textId="77777777">
      <w:pPr>
        <w:numPr>
          <w:ilvl w:val="12"/>
          <w:numId w:val="0"/>
        </w:numPr>
        <w:ind w:left="720"/>
        <w:jc w:val="both"/>
        <w:rPr>
          <w:rFonts w:ascii="Arial" w:hAnsi="Arial" w:cs="Arial"/>
          <w:sz w:val="24"/>
          <w:szCs w:val="24"/>
        </w:rPr>
      </w:pPr>
      <w:r w:rsidRPr="006F1C2D">
        <w:rPr>
          <w:rFonts w:ascii="Arial" w:hAnsi="Arial" w:cs="Arial"/>
          <w:sz w:val="24"/>
          <w:szCs w:val="24"/>
        </w:rPr>
        <w:t>Generally, tax returns and tax return information are confidential as required by 26 USC 6103.</w:t>
      </w:r>
    </w:p>
    <w:p w:rsidR="00146DF8" w:rsidP="00146DF8" w:rsidRDefault="00146DF8" w14:paraId="33C7F987" w14:textId="7506AC6E">
      <w:pPr>
        <w:numPr>
          <w:ilvl w:val="12"/>
          <w:numId w:val="0"/>
        </w:numPr>
        <w:jc w:val="both"/>
        <w:rPr>
          <w:rFonts w:ascii="Arial" w:hAnsi="Arial" w:cs="Arial"/>
          <w:sz w:val="24"/>
          <w:szCs w:val="24"/>
        </w:rPr>
      </w:pPr>
    </w:p>
    <w:p w:rsidRPr="006F1C2D" w:rsidR="006D1595" w:rsidP="00146DF8" w:rsidRDefault="006D1595" w14:paraId="1C11F5C5" w14:textId="77777777">
      <w:pPr>
        <w:numPr>
          <w:ilvl w:val="12"/>
          <w:numId w:val="0"/>
        </w:numPr>
        <w:jc w:val="both"/>
        <w:rPr>
          <w:rFonts w:ascii="Arial" w:hAnsi="Arial" w:cs="Arial"/>
          <w:sz w:val="24"/>
          <w:szCs w:val="24"/>
        </w:rPr>
      </w:pPr>
    </w:p>
    <w:p w:rsidRPr="00753FE2" w:rsidR="00146DF8" w:rsidP="00753FE2" w:rsidRDefault="00146DF8" w14:paraId="19BC8EAE" w14:textId="6BE0F071">
      <w:pPr>
        <w:pStyle w:val="ListParagraph"/>
        <w:numPr>
          <w:ilvl w:val="0"/>
          <w:numId w:val="4"/>
        </w:numPr>
        <w:jc w:val="both"/>
        <w:rPr>
          <w:rFonts w:ascii="Arial" w:hAnsi="Arial" w:cs="Arial"/>
          <w:bCs/>
          <w:sz w:val="24"/>
          <w:szCs w:val="24"/>
          <w:u w:val="single"/>
        </w:rPr>
      </w:pPr>
      <w:r w:rsidRPr="00753FE2">
        <w:rPr>
          <w:rFonts w:ascii="Arial" w:hAnsi="Arial" w:cs="Arial"/>
          <w:bCs/>
          <w:sz w:val="24"/>
          <w:szCs w:val="24"/>
          <w:u w:val="single"/>
        </w:rPr>
        <w:lastRenderedPageBreak/>
        <w:t>JUSTIFICATION OF SENSITIVE QUESTIONS</w:t>
      </w:r>
    </w:p>
    <w:p w:rsidRPr="006F1C2D" w:rsidR="00146DF8" w:rsidP="00146DF8" w:rsidRDefault="00146DF8" w14:paraId="71BA6C7E" w14:textId="77777777">
      <w:pPr>
        <w:numPr>
          <w:ilvl w:val="12"/>
          <w:numId w:val="0"/>
        </w:numPr>
        <w:jc w:val="both"/>
        <w:rPr>
          <w:rFonts w:ascii="Arial" w:hAnsi="Arial" w:cs="Arial"/>
          <w:sz w:val="24"/>
          <w:szCs w:val="24"/>
        </w:rPr>
      </w:pPr>
    </w:p>
    <w:p w:rsidRPr="006F1C2D" w:rsidR="00441505" w:rsidP="00441505" w:rsidRDefault="00441505" w14:paraId="17E12253" w14:textId="77777777">
      <w:pPr>
        <w:ind w:left="720"/>
        <w:rPr>
          <w:rFonts w:ascii="Arial" w:hAnsi="Arial" w:cs="Arial"/>
          <w:sz w:val="24"/>
          <w:szCs w:val="24"/>
        </w:rPr>
      </w:pPr>
      <w:r w:rsidRPr="006F1C2D">
        <w:rPr>
          <w:rFonts w:ascii="Arial" w:hAnsi="Arial" w:cs="Arial"/>
          <w:sz w:val="24"/>
          <w:szCs w:val="24"/>
        </w:rPr>
        <w:t>There is no sensitive personally identifiable information (PII) in this collection.</w:t>
      </w:r>
    </w:p>
    <w:p w:rsidRPr="006F1C2D" w:rsidR="00146DF8" w:rsidP="00146DF8" w:rsidRDefault="00146DF8" w14:paraId="32EE8A11" w14:textId="77777777">
      <w:pPr>
        <w:numPr>
          <w:ilvl w:val="12"/>
          <w:numId w:val="0"/>
        </w:numPr>
        <w:jc w:val="both"/>
        <w:rPr>
          <w:rFonts w:ascii="Arial" w:hAnsi="Arial" w:cs="Arial"/>
          <w:sz w:val="24"/>
          <w:szCs w:val="24"/>
        </w:rPr>
      </w:pPr>
    </w:p>
    <w:p w:rsidRPr="00753FE2" w:rsidR="00146DF8" w:rsidP="00753FE2" w:rsidRDefault="00146DF8" w14:paraId="043385B2" w14:textId="2F751810">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t>ESTIMATED BURDEN OF INFORMATION COLLECTION</w:t>
      </w:r>
    </w:p>
    <w:p w:rsidRPr="006F1C2D" w:rsidR="00146DF8" w:rsidP="00146DF8" w:rsidRDefault="00146DF8" w14:paraId="479CB722" w14:textId="77777777">
      <w:pPr>
        <w:numPr>
          <w:ilvl w:val="12"/>
          <w:numId w:val="0"/>
        </w:numPr>
        <w:jc w:val="both"/>
        <w:rPr>
          <w:rFonts w:ascii="Arial" w:hAnsi="Arial" w:cs="Arial"/>
          <w:sz w:val="24"/>
          <w:szCs w:val="24"/>
        </w:rPr>
      </w:pPr>
    </w:p>
    <w:p w:rsidRPr="006F1C2D" w:rsidR="009E444D" w:rsidP="00753FE2" w:rsidRDefault="00CF5A21" w14:paraId="622A7967" w14:textId="3A28DEC7">
      <w:pPr>
        <w:ind w:left="720"/>
        <w:rPr>
          <w:rFonts w:ascii="Arial" w:hAnsi="Arial" w:cs="Arial"/>
          <w:sz w:val="24"/>
          <w:szCs w:val="24"/>
        </w:rPr>
      </w:pPr>
      <w:r>
        <w:rPr>
          <w:rFonts w:ascii="Arial" w:hAnsi="Arial" w:cs="Arial"/>
          <w:sz w:val="24"/>
          <w:szCs w:val="24"/>
        </w:rPr>
        <w:t xml:space="preserve">The burden for the application process is included in OMB Control Number 1545-1896. </w:t>
      </w:r>
      <w:r w:rsidRPr="006F1C2D" w:rsidR="009E444D">
        <w:rPr>
          <w:rFonts w:ascii="Arial" w:hAnsi="Arial" w:cs="Arial"/>
          <w:sz w:val="24"/>
          <w:szCs w:val="24"/>
        </w:rPr>
        <w:t>The burden estimate</w:t>
      </w:r>
      <w:r>
        <w:rPr>
          <w:rFonts w:ascii="Arial" w:hAnsi="Arial" w:cs="Arial"/>
          <w:sz w:val="24"/>
          <w:szCs w:val="24"/>
        </w:rPr>
        <w:t xml:space="preserve"> for the disclosure and recordkeeping requirements are</w:t>
      </w:r>
      <w:r w:rsidRPr="006F1C2D" w:rsidR="009E444D">
        <w:rPr>
          <w:rFonts w:ascii="Arial" w:hAnsi="Arial" w:cs="Arial"/>
          <w:sz w:val="24"/>
          <w:szCs w:val="24"/>
        </w:rPr>
        <w:t xml:space="preserve"> as follows:</w:t>
      </w:r>
    </w:p>
    <w:p w:rsidRPr="006F1C2D" w:rsidR="009E444D" w:rsidP="009E444D" w:rsidRDefault="009E444D" w14:paraId="12804D65" w14:textId="77777777">
      <w:pPr>
        <w:ind w:left="720"/>
        <w:rPr>
          <w:rFonts w:ascii="Arial" w:hAnsi="Arial" w:cs="Arial"/>
          <w:sz w:val="24"/>
          <w:szCs w:val="24"/>
        </w:rPr>
      </w:pPr>
      <w:r w:rsidRPr="006F1C2D">
        <w:rPr>
          <w:rFonts w:ascii="Arial" w:hAnsi="Arial" w:cs="Arial"/>
          <w:sz w:val="24"/>
          <w:szCs w:val="24"/>
        </w:rPr>
        <w:t xml:space="preserve"> </w:t>
      </w:r>
    </w:p>
    <w:p w:rsidRPr="006F1C2D" w:rsidR="009E444D" w:rsidP="009E444D" w:rsidRDefault="009E444D" w14:paraId="5F25E186" w14:textId="158367C5">
      <w:pPr>
        <w:ind w:left="720"/>
        <w:rPr>
          <w:rFonts w:ascii="Arial" w:hAnsi="Arial" w:cs="Arial"/>
          <w:sz w:val="24"/>
          <w:szCs w:val="24"/>
        </w:rPr>
      </w:pPr>
      <w:r w:rsidRPr="006F1C2D">
        <w:rPr>
          <w:rFonts w:ascii="Arial" w:hAnsi="Arial" w:cs="Arial"/>
          <w:sz w:val="24"/>
          <w:szCs w:val="24"/>
        </w:rPr>
        <w:t>Estim</w:t>
      </w:r>
      <w:r w:rsidRPr="006F1C2D" w:rsidR="00C2547E">
        <w:rPr>
          <w:rFonts w:ascii="Arial" w:hAnsi="Arial" w:cs="Arial"/>
          <w:sz w:val="24"/>
          <w:szCs w:val="24"/>
        </w:rPr>
        <w:t xml:space="preserve">ated Number of Respondents: </w:t>
      </w:r>
      <w:r w:rsidR="00E51A00">
        <w:rPr>
          <w:rFonts w:ascii="Arial" w:hAnsi="Arial" w:cs="Arial"/>
          <w:sz w:val="24"/>
          <w:szCs w:val="24"/>
        </w:rPr>
        <w:t>4,422</w:t>
      </w:r>
      <w:r w:rsidRPr="006F1C2D">
        <w:rPr>
          <w:rFonts w:ascii="Arial" w:hAnsi="Arial" w:cs="Arial"/>
          <w:sz w:val="24"/>
          <w:szCs w:val="24"/>
        </w:rPr>
        <w:t>.</w:t>
      </w:r>
    </w:p>
    <w:p w:rsidRPr="006F1C2D" w:rsidR="00C2547E" w:rsidP="009E444D" w:rsidRDefault="00C2547E" w14:paraId="4B49B69C" w14:textId="77777777">
      <w:pPr>
        <w:ind w:left="720"/>
        <w:rPr>
          <w:rFonts w:ascii="Arial" w:hAnsi="Arial" w:cs="Arial"/>
          <w:sz w:val="24"/>
          <w:szCs w:val="24"/>
        </w:rPr>
      </w:pPr>
    </w:p>
    <w:p w:rsidRPr="006F1C2D" w:rsidR="00C2547E" w:rsidP="009E444D" w:rsidRDefault="00C2547E" w14:paraId="65EF4BD9" w14:textId="6D30BB58">
      <w:pPr>
        <w:ind w:left="720"/>
        <w:rPr>
          <w:rFonts w:ascii="Arial" w:hAnsi="Arial" w:cs="Arial"/>
          <w:sz w:val="24"/>
          <w:szCs w:val="24"/>
        </w:rPr>
      </w:pPr>
      <w:r w:rsidRPr="006F1C2D">
        <w:rPr>
          <w:rFonts w:ascii="Arial" w:hAnsi="Arial" w:cs="Arial"/>
          <w:sz w:val="24"/>
          <w:szCs w:val="24"/>
        </w:rPr>
        <w:t xml:space="preserve">Estimated Responses per Respondent: </w:t>
      </w:r>
      <w:r w:rsidR="00522AE0">
        <w:rPr>
          <w:rFonts w:ascii="Arial" w:hAnsi="Arial" w:cs="Arial"/>
          <w:sz w:val="24"/>
          <w:szCs w:val="24"/>
        </w:rPr>
        <w:t>32.540625</w:t>
      </w:r>
    </w:p>
    <w:p w:rsidRPr="006F1C2D" w:rsidR="009414DB" w:rsidP="009E444D" w:rsidRDefault="009414DB" w14:paraId="283DA11F" w14:textId="77777777">
      <w:pPr>
        <w:ind w:left="720"/>
        <w:rPr>
          <w:rFonts w:ascii="Arial" w:hAnsi="Arial" w:cs="Arial"/>
          <w:sz w:val="24"/>
          <w:szCs w:val="24"/>
        </w:rPr>
      </w:pPr>
    </w:p>
    <w:p w:rsidRPr="006F1C2D" w:rsidR="009414DB" w:rsidP="009E444D" w:rsidRDefault="009414DB" w14:paraId="5F5ADB35" w14:textId="01900374">
      <w:pPr>
        <w:ind w:left="720"/>
        <w:rPr>
          <w:rFonts w:ascii="Arial" w:hAnsi="Arial" w:cs="Arial"/>
          <w:sz w:val="24"/>
          <w:szCs w:val="24"/>
        </w:rPr>
      </w:pPr>
      <w:r w:rsidRPr="006F1C2D">
        <w:rPr>
          <w:rFonts w:ascii="Arial" w:hAnsi="Arial" w:cs="Arial"/>
          <w:sz w:val="24"/>
          <w:szCs w:val="24"/>
        </w:rPr>
        <w:t xml:space="preserve">Estimated Number of Responses: </w:t>
      </w:r>
      <w:r w:rsidR="009F230E">
        <w:rPr>
          <w:rFonts w:ascii="Arial" w:hAnsi="Arial" w:cs="Arial"/>
          <w:sz w:val="24"/>
          <w:szCs w:val="24"/>
        </w:rPr>
        <w:t>143,895</w:t>
      </w:r>
    </w:p>
    <w:p w:rsidRPr="006F1C2D" w:rsidR="009E444D" w:rsidP="009E444D" w:rsidRDefault="009E444D" w14:paraId="3B985BE4" w14:textId="77777777">
      <w:pPr>
        <w:ind w:left="720"/>
        <w:rPr>
          <w:rFonts w:ascii="Arial" w:hAnsi="Arial" w:cs="Arial"/>
          <w:sz w:val="24"/>
          <w:szCs w:val="24"/>
        </w:rPr>
      </w:pPr>
    </w:p>
    <w:p w:rsidRPr="006F1C2D" w:rsidR="009E444D" w:rsidP="009E444D" w:rsidRDefault="00C2547E" w14:paraId="5F0A1949" w14:textId="4CF73E47">
      <w:pPr>
        <w:ind w:left="720"/>
        <w:rPr>
          <w:rFonts w:ascii="Arial" w:hAnsi="Arial" w:cs="Arial"/>
          <w:sz w:val="24"/>
          <w:szCs w:val="24"/>
        </w:rPr>
      </w:pPr>
      <w:r w:rsidRPr="006F1C2D">
        <w:rPr>
          <w:rFonts w:ascii="Arial" w:hAnsi="Arial" w:cs="Arial"/>
          <w:sz w:val="24"/>
          <w:szCs w:val="24"/>
        </w:rPr>
        <w:t xml:space="preserve">Estimated Time per Respondent: 3 hours, 7 </w:t>
      </w:r>
      <w:r w:rsidRPr="006F1C2D" w:rsidR="009E444D">
        <w:rPr>
          <w:rFonts w:ascii="Arial" w:hAnsi="Arial" w:cs="Arial"/>
          <w:sz w:val="24"/>
          <w:szCs w:val="24"/>
        </w:rPr>
        <w:t>minutes</w:t>
      </w:r>
    </w:p>
    <w:p w:rsidRPr="006F1C2D" w:rsidR="009E444D" w:rsidP="009E444D" w:rsidRDefault="009E444D" w14:paraId="2178EF18" w14:textId="77777777">
      <w:pPr>
        <w:ind w:left="720"/>
        <w:rPr>
          <w:rFonts w:ascii="Arial" w:hAnsi="Arial" w:cs="Arial"/>
          <w:sz w:val="24"/>
          <w:szCs w:val="24"/>
        </w:rPr>
      </w:pPr>
    </w:p>
    <w:p w:rsidRPr="006F1C2D" w:rsidR="009E444D" w:rsidP="009E444D" w:rsidRDefault="009E444D" w14:paraId="377942F0" w14:textId="331256C0">
      <w:pPr>
        <w:ind w:left="720"/>
        <w:rPr>
          <w:rFonts w:ascii="Arial" w:hAnsi="Arial" w:cs="Arial"/>
          <w:sz w:val="24"/>
          <w:szCs w:val="24"/>
        </w:rPr>
      </w:pPr>
      <w:r w:rsidRPr="006F1C2D">
        <w:rPr>
          <w:rFonts w:ascii="Arial" w:hAnsi="Arial" w:cs="Arial"/>
          <w:sz w:val="24"/>
          <w:szCs w:val="24"/>
        </w:rPr>
        <w:t xml:space="preserve">Estimated Total Annual Burden Hours: </w:t>
      </w:r>
      <w:r w:rsidR="00E51A00">
        <w:rPr>
          <w:rFonts w:ascii="Arial" w:hAnsi="Arial" w:cs="Arial"/>
          <w:sz w:val="24"/>
          <w:szCs w:val="24"/>
        </w:rPr>
        <w:t>13</w:t>
      </w:r>
      <w:r w:rsidRPr="006F1C2D" w:rsidR="009414DB">
        <w:rPr>
          <w:rFonts w:ascii="Arial" w:hAnsi="Arial" w:cs="Arial"/>
          <w:sz w:val="24"/>
          <w:szCs w:val="24"/>
        </w:rPr>
        <w:t>,</w:t>
      </w:r>
      <w:r w:rsidR="00E51A00">
        <w:rPr>
          <w:rFonts w:ascii="Arial" w:hAnsi="Arial" w:cs="Arial"/>
          <w:sz w:val="24"/>
          <w:szCs w:val="24"/>
        </w:rPr>
        <w:t>797</w:t>
      </w:r>
      <w:r w:rsidRPr="006F1C2D" w:rsidR="009414DB">
        <w:rPr>
          <w:rFonts w:ascii="Arial" w:hAnsi="Arial" w:cs="Arial"/>
          <w:sz w:val="24"/>
          <w:szCs w:val="24"/>
        </w:rPr>
        <w:t xml:space="preserve"> hours</w:t>
      </w:r>
    </w:p>
    <w:p w:rsidRPr="006F1C2D" w:rsidR="009E444D" w:rsidP="009E444D" w:rsidRDefault="009E444D" w14:paraId="4209B526" w14:textId="77777777">
      <w:pPr>
        <w:ind w:left="720"/>
        <w:rPr>
          <w:rFonts w:ascii="Arial" w:hAnsi="Arial" w:cs="Arial"/>
          <w:sz w:val="24"/>
          <w:szCs w:val="24"/>
        </w:rPr>
      </w:pPr>
    </w:p>
    <w:tbl>
      <w:tblPr>
        <w:tblW w:w="891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0"/>
        <w:gridCol w:w="1530"/>
        <w:gridCol w:w="1710"/>
        <w:gridCol w:w="1350"/>
        <w:gridCol w:w="1620"/>
        <w:gridCol w:w="1440"/>
      </w:tblGrid>
      <w:tr w:rsidRPr="009F230E" w:rsidR="000C373A" w:rsidTr="00753FE2" w14:paraId="3EB55EFA" w14:textId="77777777">
        <w:tc>
          <w:tcPr>
            <w:tcW w:w="1260" w:type="dxa"/>
            <w:shd w:val="clear" w:color="auto" w:fill="auto"/>
          </w:tcPr>
          <w:p w:rsidRPr="00753FE2" w:rsidR="009F230E" w:rsidP="006D2C1E" w:rsidRDefault="009F230E" w14:paraId="097742FB" w14:textId="77777777">
            <w:pPr>
              <w:jc w:val="center"/>
              <w:rPr>
                <w:rFonts w:ascii="Arial" w:hAnsi="Arial" w:cs="Arial"/>
                <w:b/>
              </w:rPr>
            </w:pPr>
            <w:r w:rsidRPr="00753FE2">
              <w:rPr>
                <w:rFonts w:ascii="Arial" w:hAnsi="Arial" w:cs="Arial"/>
                <w:b/>
              </w:rPr>
              <w:t>OMB #</w:t>
            </w:r>
          </w:p>
        </w:tc>
        <w:tc>
          <w:tcPr>
            <w:tcW w:w="1530" w:type="dxa"/>
            <w:shd w:val="clear" w:color="auto" w:fill="auto"/>
          </w:tcPr>
          <w:p w:rsidRPr="00753FE2" w:rsidR="009F230E" w:rsidP="006D2C1E" w:rsidRDefault="009F230E" w14:paraId="3F51584C" w14:textId="6196C1D4">
            <w:pPr>
              <w:jc w:val="center"/>
              <w:rPr>
                <w:rFonts w:ascii="Arial" w:hAnsi="Arial" w:cs="Arial"/>
                <w:b/>
              </w:rPr>
            </w:pPr>
            <w:r w:rsidRPr="00753FE2">
              <w:rPr>
                <w:rFonts w:ascii="Arial" w:hAnsi="Arial" w:cs="Arial"/>
                <w:b/>
              </w:rPr>
              <w:t>Number of Respondents</w:t>
            </w:r>
          </w:p>
        </w:tc>
        <w:tc>
          <w:tcPr>
            <w:tcW w:w="1710" w:type="dxa"/>
            <w:shd w:val="clear" w:color="auto" w:fill="auto"/>
          </w:tcPr>
          <w:p w:rsidRPr="00753FE2" w:rsidR="009F230E" w:rsidP="006D2C1E" w:rsidRDefault="009F230E" w14:paraId="2EB52F88" w14:textId="6F96BB71">
            <w:pPr>
              <w:jc w:val="center"/>
              <w:rPr>
                <w:rFonts w:ascii="Arial" w:hAnsi="Arial" w:cs="Arial"/>
                <w:b/>
              </w:rPr>
            </w:pPr>
            <w:r w:rsidRPr="00753FE2">
              <w:rPr>
                <w:rFonts w:ascii="Arial" w:hAnsi="Arial" w:cs="Arial"/>
                <w:b/>
              </w:rPr>
              <w:t>Responses per Respondent</w:t>
            </w:r>
          </w:p>
        </w:tc>
        <w:tc>
          <w:tcPr>
            <w:tcW w:w="1350" w:type="dxa"/>
          </w:tcPr>
          <w:p w:rsidRPr="00753FE2" w:rsidR="009F230E" w:rsidP="006D2C1E" w:rsidRDefault="009F230E" w14:paraId="6E8331EE" w14:textId="3759DE2C">
            <w:pPr>
              <w:jc w:val="center"/>
              <w:rPr>
                <w:rFonts w:ascii="Arial" w:hAnsi="Arial" w:cs="Arial"/>
                <w:b/>
              </w:rPr>
            </w:pPr>
            <w:r w:rsidRPr="00753FE2">
              <w:rPr>
                <w:rFonts w:ascii="Arial" w:hAnsi="Arial" w:cs="Arial"/>
                <w:b/>
              </w:rPr>
              <w:t>Annual Responses</w:t>
            </w:r>
          </w:p>
        </w:tc>
        <w:tc>
          <w:tcPr>
            <w:tcW w:w="1620" w:type="dxa"/>
            <w:shd w:val="clear" w:color="auto" w:fill="auto"/>
          </w:tcPr>
          <w:p w:rsidRPr="00753FE2" w:rsidR="009F230E" w:rsidP="006D2C1E" w:rsidRDefault="009F230E" w14:paraId="77ED38AA" w14:textId="04A1C2E9">
            <w:pPr>
              <w:jc w:val="center"/>
              <w:rPr>
                <w:rFonts w:ascii="Arial" w:hAnsi="Arial" w:cs="Arial"/>
                <w:b/>
              </w:rPr>
            </w:pPr>
            <w:r w:rsidRPr="00753FE2">
              <w:rPr>
                <w:rFonts w:ascii="Arial" w:hAnsi="Arial" w:cs="Arial"/>
                <w:b/>
              </w:rPr>
              <w:t>Time per Respondent</w:t>
            </w:r>
            <w:r w:rsidR="000D0CFB">
              <w:rPr>
                <w:rFonts w:ascii="Arial" w:hAnsi="Arial" w:cs="Arial"/>
                <w:b/>
              </w:rPr>
              <w:t>*</w:t>
            </w:r>
          </w:p>
        </w:tc>
        <w:tc>
          <w:tcPr>
            <w:tcW w:w="1440" w:type="dxa"/>
            <w:shd w:val="clear" w:color="auto" w:fill="auto"/>
          </w:tcPr>
          <w:p w:rsidRPr="00753FE2" w:rsidR="009F230E" w:rsidP="006D2C1E" w:rsidRDefault="009F230E" w14:paraId="62A3BDCD" w14:textId="4CBF04A3">
            <w:pPr>
              <w:jc w:val="center"/>
              <w:rPr>
                <w:rFonts w:ascii="Arial" w:hAnsi="Arial" w:cs="Arial"/>
                <w:b/>
              </w:rPr>
            </w:pPr>
            <w:r w:rsidRPr="00753FE2">
              <w:rPr>
                <w:rFonts w:ascii="Arial" w:hAnsi="Arial" w:cs="Arial"/>
                <w:b/>
              </w:rPr>
              <w:t>Total Annual Burden Hours</w:t>
            </w:r>
          </w:p>
        </w:tc>
      </w:tr>
      <w:tr w:rsidRPr="009F230E" w:rsidR="000C373A" w:rsidTr="00753FE2" w14:paraId="435D703C" w14:textId="77777777">
        <w:tc>
          <w:tcPr>
            <w:tcW w:w="1260" w:type="dxa"/>
            <w:shd w:val="clear" w:color="auto" w:fill="auto"/>
          </w:tcPr>
          <w:p w:rsidRPr="00753FE2" w:rsidR="009F230E" w:rsidP="006D2C1E" w:rsidRDefault="009F230E" w14:paraId="6387AC41" w14:textId="77777777">
            <w:pPr>
              <w:rPr>
                <w:rFonts w:ascii="Arial" w:hAnsi="Arial" w:cs="Arial"/>
              </w:rPr>
            </w:pPr>
            <w:r w:rsidRPr="00753FE2">
              <w:rPr>
                <w:rFonts w:ascii="Arial" w:hAnsi="Arial" w:cs="Arial"/>
              </w:rPr>
              <w:t>1545-1499</w:t>
            </w:r>
          </w:p>
        </w:tc>
        <w:tc>
          <w:tcPr>
            <w:tcW w:w="1530" w:type="dxa"/>
            <w:shd w:val="clear" w:color="auto" w:fill="auto"/>
          </w:tcPr>
          <w:p w:rsidRPr="00753FE2" w:rsidR="009F230E" w:rsidP="006D2C1E" w:rsidRDefault="009F230E" w14:paraId="66E829C7" w14:textId="5721D08F">
            <w:pPr>
              <w:jc w:val="center"/>
              <w:rPr>
                <w:rFonts w:ascii="Arial" w:hAnsi="Arial" w:cs="Arial"/>
              </w:rPr>
            </w:pPr>
            <w:r w:rsidRPr="00753FE2">
              <w:rPr>
                <w:rFonts w:ascii="Arial" w:hAnsi="Arial" w:cs="Arial"/>
              </w:rPr>
              <w:t>4,422</w:t>
            </w:r>
          </w:p>
        </w:tc>
        <w:tc>
          <w:tcPr>
            <w:tcW w:w="1710" w:type="dxa"/>
            <w:shd w:val="clear" w:color="auto" w:fill="auto"/>
          </w:tcPr>
          <w:p w:rsidRPr="00753FE2" w:rsidR="009F230E" w:rsidP="006D2C1E" w:rsidRDefault="009F230E" w14:paraId="7397B445" w14:textId="474AD4A4">
            <w:pPr>
              <w:jc w:val="center"/>
              <w:rPr>
                <w:rFonts w:ascii="Arial" w:hAnsi="Arial" w:cs="Arial"/>
              </w:rPr>
            </w:pPr>
            <w:r w:rsidRPr="00753FE2">
              <w:rPr>
                <w:rFonts w:ascii="Arial" w:hAnsi="Arial" w:cs="Arial"/>
              </w:rPr>
              <w:t>32.540625</w:t>
            </w:r>
          </w:p>
        </w:tc>
        <w:tc>
          <w:tcPr>
            <w:tcW w:w="1350" w:type="dxa"/>
          </w:tcPr>
          <w:p w:rsidRPr="00753FE2" w:rsidR="009F230E" w:rsidP="006D2C1E" w:rsidRDefault="009F230E" w14:paraId="1E5BBAEE" w14:textId="38B10597">
            <w:pPr>
              <w:jc w:val="center"/>
              <w:rPr>
                <w:rFonts w:ascii="Arial" w:hAnsi="Arial" w:cs="Arial"/>
              </w:rPr>
            </w:pPr>
            <w:r w:rsidRPr="00753FE2">
              <w:rPr>
                <w:rFonts w:ascii="Arial" w:hAnsi="Arial" w:cs="Arial"/>
              </w:rPr>
              <w:t>143,895</w:t>
            </w:r>
          </w:p>
        </w:tc>
        <w:tc>
          <w:tcPr>
            <w:tcW w:w="1620" w:type="dxa"/>
            <w:shd w:val="clear" w:color="auto" w:fill="auto"/>
          </w:tcPr>
          <w:p w:rsidRPr="00753FE2" w:rsidR="009F230E" w:rsidP="006D2C1E" w:rsidRDefault="009F230E" w14:paraId="1DEBBA5F" w14:textId="291D6B44">
            <w:pPr>
              <w:jc w:val="center"/>
              <w:rPr>
                <w:rFonts w:ascii="Arial" w:hAnsi="Arial" w:cs="Arial"/>
              </w:rPr>
            </w:pPr>
            <w:r w:rsidRPr="00753FE2">
              <w:rPr>
                <w:rFonts w:ascii="Arial" w:hAnsi="Arial" w:cs="Arial"/>
              </w:rPr>
              <w:t xml:space="preserve"> 3</w:t>
            </w:r>
            <w:r w:rsidR="000C373A">
              <w:rPr>
                <w:rFonts w:ascii="Arial" w:hAnsi="Arial" w:cs="Arial"/>
              </w:rPr>
              <w:t>.12</w:t>
            </w:r>
            <w:r w:rsidRPr="00753FE2">
              <w:rPr>
                <w:rFonts w:ascii="Arial" w:hAnsi="Arial" w:cs="Arial"/>
              </w:rPr>
              <w:t xml:space="preserve"> </w:t>
            </w:r>
          </w:p>
        </w:tc>
        <w:tc>
          <w:tcPr>
            <w:tcW w:w="1440" w:type="dxa"/>
            <w:shd w:val="clear" w:color="auto" w:fill="auto"/>
          </w:tcPr>
          <w:p w:rsidRPr="00753FE2" w:rsidR="009F230E" w:rsidP="006D2C1E" w:rsidRDefault="009F230E" w14:paraId="7759995D" w14:textId="30906823">
            <w:pPr>
              <w:jc w:val="center"/>
              <w:rPr>
                <w:rFonts w:ascii="Arial" w:hAnsi="Arial" w:cs="Arial"/>
              </w:rPr>
            </w:pPr>
            <w:r w:rsidRPr="00753FE2">
              <w:rPr>
                <w:rFonts w:ascii="Arial" w:hAnsi="Arial" w:cs="Arial"/>
              </w:rPr>
              <w:t>13,797</w:t>
            </w:r>
          </w:p>
        </w:tc>
      </w:tr>
      <w:tr w:rsidRPr="009F230E" w:rsidR="000C373A" w:rsidTr="00753FE2" w14:paraId="596A9034" w14:textId="77777777">
        <w:tc>
          <w:tcPr>
            <w:tcW w:w="1260" w:type="dxa"/>
            <w:shd w:val="clear" w:color="auto" w:fill="auto"/>
          </w:tcPr>
          <w:p w:rsidRPr="00753FE2" w:rsidR="009F230E" w:rsidP="006D2C1E" w:rsidRDefault="009F230E" w14:paraId="72A7738D" w14:textId="34FF013B">
            <w:pPr>
              <w:rPr>
                <w:rFonts w:ascii="Arial" w:hAnsi="Arial" w:cs="Arial"/>
              </w:rPr>
            </w:pPr>
            <w:r w:rsidRPr="00753FE2">
              <w:rPr>
                <w:rFonts w:ascii="Arial" w:hAnsi="Arial" w:cs="Arial"/>
              </w:rPr>
              <w:t>Total</w:t>
            </w:r>
          </w:p>
        </w:tc>
        <w:tc>
          <w:tcPr>
            <w:tcW w:w="1530" w:type="dxa"/>
            <w:shd w:val="clear" w:color="auto" w:fill="auto"/>
          </w:tcPr>
          <w:p w:rsidRPr="00753FE2" w:rsidR="009F230E" w:rsidP="00753FE2" w:rsidRDefault="009F230E" w14:paraId="1D08EC8C" w14:textId="64106563">
            <w:pPr>
              <w:jc w:val="center"/>
              <w:rPr>
                <w:rFonts w:ascii="Arial" w:hAnsi="Arial" w:cs="Arial"/>
              </w:rPr>
            </w:pPr>
            <w:r w:rsidRPr="00753FE2">
              <w:rPr>
                <w:rFonts w:ascii="Arial" w:hAnsi="Arial" w:cs="Arial"/>
              </w:rPr>
              <w:t>4,422</w:t>
            </w:r>
          </w:p>
        </w:tc>
        <w:tc>
          <w:tcPr>
            <w:tcW w:w="1710" w:type="dxa"/>
            <w:shd w:val="clear" w:color="auto" w:fill="auto"/>
          </w:tcPr>
          <w:p w:rsidRPr="00753FE2" w:rsidR="009F230E" w:rsidP="00753FE2" w:rsidRDefault="009F230E" w14:paraId="7A67884E" w14:textId="673DBA7F">
            <w:pPr>
              <w:jc w:val="center"/>
              <w:rPr>
                <w:rFonts w:ascii="Arial" w:hAnsi="Arial" w:cs="Arial"/>
              </w:rPr>
            </w:pPr>
          </w:p>
        </w:tc>
        <w:tc>
          <w:tcPr>
            <w:tcW w:w="1350" w:type="dxa"/>
          </w:tcPr>
          <w:p w:rsidRPr="00753FE2" w:rsidR="009F230E" w:rsidP="00753FE2" w:rsidRDefault="009F230E" w14:paraId="7D69218C" w14:textId="04AFB0E9">
            <w:pPr>
              <w:jc w:val="center"/>
              <w:rPr>
                <w:rFonts w:ascii="Arial" w:hAnsi="Arial" w:cs="Arial"/>
              </w:rPr>
            </w:pPr>
            <w:r w:rsidRPr="00753FE2">
              <w:rPr>
                <w:rFonts w:ascii="Arial" w:hAnsi="Arial" w:cs="Arial"/>
              </w:rPr>
              <w:t>143,895</w:t>
            </w:r>
          </w:p>
        </w:tc>
        <w:tc>
          <w:tcPr>
            <w:tcW w:w="1620" w:type="dxa"/>
            <w:shd w:val="clear" w:color="auto" w:fill="auto"/>
          </w:tcPr>
          <w:p w:rsidRPr="00753FE2" w:rsidR="009F230E" w:rsidP="00753FE2" w:rsidRDefault="009F230E" w14:paraId="70E5032E" w14:textId="401EECA4">
            <w:pPr>
              <w:jc w:val="center"/>
              <w:rPr>
                <w:rFonts w:ascii="Arial" w:hAnsi="Arial" w:cs="Arial"/>
              </w:rPr>
            </w:pPr>
          </w:p>
        </w:tc>
        <w:tc>
          <w:tcPr>
            <w:tcW w:w="1440" w:type="dxa"/>
            <w:shd w:val="clear" w:color="auto" w:fill="auto"/>
          </w:tcPr>
          <w:p w:rsidRPr="00753FE2" w:rsidR="009F230E" w:rsidP="00753FE2" w:rsidRDefault="009F230E" w14:paraId="1CB7FCD1" w14:textId="4D565F02">
            <w:pPr>
              <w:jc w:val="center"/>
              <w:rPr>
                <w:rFonts w:ascii="Arial" w:hAnsi="Arial" w:cs="Arial"/>
              </w:rPr>
            </w:pPr>
            <w:r w:rsidRPr="00753FE2">
              <w:rPr>
                <w:rFonts w:ascii="Arial" w:hAnsi="Arial" w:cs="Arial"/>
              </w:rPr>
              <w:t>13,797</w:t>
            </w:r>
          </w:p>
        </w:tc>
      </w:tr>
    </w:tbl>
    <w:p w:rsidR="00CF5A21" w:rsidP="00F31675" w:rsidRDefault="000D0CFB" w14:paraId="57E0BABA" w14:textId="77777777">
      <w:pPr>
        <w:numPr>
          <w:ilvl w:val="12"/>
          <w:numId w:val="0"/>
        </w:numPr>
        <w:ind w:left="420"/>
        <w:jc w:val="both"/>
        <w:rPr>
          <w:rFonts w:ascii="Arial" w:hAnsi="Arial" w:cs="Arial"/>
          <w:i/>
          <w:iCs/>
        </w:rPr>
      </w:pPr>
      <w:r w:rsidRPr="00753FE2">
        <w:rPr>
          <w:rFonts w:ascii="Arial" w:hAnsi="Arial" w:cs="Arial"/>
          <w:i/>
          <w:iCs/>
        </w:rPr>
        <w:t xml:space="preserve">*The 3.12 hours represents the time each respondent takes to </w:t>
      </w:r>
      <w:r w:rsidRPr="00753FE2" w:rsidR="00F31675">
        <w:rPr>
          <w:rFonts w:ascii="Arial" w:hAnsi="Arial" w:cs="Arial"/>
          <w:i/>
          <w:iCs/>
        </w:rPr>
        <w:t xml:space="preserve">meet the </w:t>
      </w:r>
      <w:r w:rsidR="00044E6B">
        <w:rPr>
          <w:rFonts w:ascii="Arial" w:hAnsi="Arial" w:cs="Arial"/>
          <w:i/>
          <w:iCs/>
        </w:rPr>
        <w:t xml:space="preserve">disclosure </w:t>
      </w:r>
      <w:r w:rsidRPr="00753FE2" w:rsidR="00F31675">
        <w:rPr>
          <w:rFonts w:ascii="Arial" w:hAnsi="Arial" w:cs="Arial"/>
          <w:i/>
          <w:iCs/>
        </w:rPr>
        <w:t xml:space="preserve">requirements of the Revenue Procedure and </w:t>
      </w:r>
      <w:r w:rsidRPr="00753FE2">
        <w:rPr>
          <w:rFonts w:ascii="Arial" w:hAnsi="Arial" w:cs="Arial"/>
          <w:i/>
          <w:iCs/>
        </w:rPr>
        <w:t>retain the associated record</w:t>
      </w:r>
      <w:r w:rsidRPr="00753FE2" w:rsidR="00F31675">
        <w:rPr>
          <w:rFonts w:ascii="Arial" w:hAnsi="Arial" w:cs="Arial"/>
          <w:i/>
          <w:iCs/>
        </w:rPr>
        <w:t>s</w:t>
      </w:r>
      <w:r w:rsidRPr="00753FE2">
        <w:rPr>
          <w:rFonts w:ascii="Arial" w:hAnsi="Arial" w:cs="Arial"/>
          <w:i/>
          <w:iCs/>
        </w:rPr>
        <w:t>.</w:t>
      </w:r>
    </w:p>
    <w:p w:rsidRPr="006F1C2D" w:rsidR="00A56088" w:rsidP="00C2547E" w:rsidRDefault="00A56088" w14:paraId="037A56BC" w14:textId="77777777">
      <w:pPr>
        <w:numPr>
          <w:ilvl w:val="12"/>
          <w:numId w:val="0"/>
        </w:numPr>
        <w:jc w:val="both"/>
        <w:rPr>
          <w:rFonts w:ascii="Arial" w:hAnsi="Arial" w:cs="Arial"/>
          <w:sz w:val="24"/>
          <w:szCs w:val="24"/>
        </w:rPr>
      </w:pPr>
    </w:p>
    <w:p w:rsidRPr="00753FE2" w:rsidR="00146DF8" w:rsidP="00753FE2" w:rsidRDefault="00146DF8" w14:paraId="1F27FEE3" w14:textId="441CF64B">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t>ESTIMATED TOTAL ANNUAL COST BURDEN TO RESPONDENTS</w:t>
      </w:r>
    </w:p>
    <w:p w:rsidRPr="006F1C2D" w:rsidR="00146DF8" w:rsidP="00146DF8" w:rsidRDefault="00146DF8" w14:paraId="5C6A06DB" w14:textId="77777777">
      <w:pPr>
        <w:numPr>
          <w:ilvl w:val="12"/>
          <w:numId w:val="0"/>
        </w:numPr>
        <w:jc w:val="both"/>
        <w:rPr>
          <w:rFonts w:ascii="Arial" w:hAnsi="Arial" w:cs="Arial"/>
          <w:sz w:val="24"/>
          <w:szCs w:val="24"/>
        </w:rPr>
      </w:pPr>
    </w:p>
    <w:p w:rsidRPr="006F1C2D" w:rsidR="00F75EE6" w:rsidP="00F75EE6" w:rsidRDefault="00F75EE6" w14:paraId="6A95E8D5" w14:textId="77777777">
      <w:pPr>
        <w:ind w:left="720"/>
        <w:rPr>
          <w:rFonts w:ascii="Arial" w:hAnsi="Arial" w:cs="Arial"/>
          <w:sz w:val="24"/>
          <w:szCs w:val="24"/>
        </w:rPr>
      </w:pPr>
      <w:r w:rsidRPr="006F1C2D">
        <w:rPr>
          <w:rFonts w:ascii="Arial" w:hAnsi="Arial" w:cs="Arial"/>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F1C2D" w:rsidR="00146DF8" w:rsidP="00146DF8" w:rsidRDefault="00146DF8" w14:paraId="14121517" w14:textId="77777777">
      <w:pPr>
        <w:numPr>
          <w:ilvl w:val="12"/>
          <w:numId w:val="0"/>
        </w:numPr>
        <w:jc w:val="both"/>
        <w:rPr>
          <w:rFonts w:ascii="Arial" w:hAnsi="Arial" w:cs="Arial"/>
          <w:sz w:val="24"/>
          <w:szCs w:val="24"/>
        </w:rPr>
      </w:pPr>
      <w:r w:rsidRPr="006F1C2D">
        <w:rPr>
          <w:rFonts w:ascii="Arial" w:hAnsi="Arial" w:cs="Arial"/>
          <w:sz w:val="24"/>
          <w:szCs w:val="24"/>
        </w:rPr>
        <w:tab/>
      </w:r>
    </w:p>
    <w:p w:rsidRPr="00753FE2" w:rsidR="00146DF8" w:rsidP="00753FE2" w:rsidRDefault="00146DF8" w14:paraId="14BFC170" w14:textId="2621868C">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t>ESTIMATED ANNUALIZED COST TO THE FEDERAL GOVERNMENT</w:t>
      </w:r>
    </w:p>
    <w:p w:rsidRPr="006F1C2D" w:rsidR="00146DF8" w:rsidP="00146DF8" w:rsidRDefault="00146DF8" w14:paraId="1B6CB45D" w14:textId="77777777">
      <w:pPr>
        <w:numPr>
          <w:ilvl w:val="12"/>
          <w:numId w:val="0"/>
        </w:numPr>
        <w:jc w:val="both"/>
        <w:rPr>
          <w:rFonts w:ascii="Arial" w:hAnsi="Arial" w:cs="Arial"/>
          <w:sz w:val="24"/>
          <w:szCs w:val="24"/>
        </w:rPr>
      </w:pPr>
    </w:p>
    <w:p w:rsidRPr="006F1C2D" w:rsidR="00777671" w:rsidP="00146DF8" w:rsidRDefault="00044E6B" w14:paraId="345022FC" w14:textId="7B3DB3B8">
      <w:pPr>
        <w:numPr>
          <w:ilvl w:val="12"/>
          <w:numId w:val="0"/>
        </w:numPr>
        <w:ind w:left="720"/>
        <w:jc w:val="both"/>
        <w:rPr>
          <w:rFonts w:ascii="Arial" w:hAnsi="Arial" w:cs="Arial"/>
          <w:sz w:val="24"/>
          <w:szCs w:val="24"/>
        </w:rPr>
      </w:pPr>
      <w:r>
        <w:rPr>
          <w:rFonts w:ascii="Arial" w:hAnsi="Arial" w:cs="Arial"/>
          <w:sz w:val="24"/>
          <w:szCs w:val="24"/>
        </w:rPr>
        <w:t>There is no cost to the Federal government as this is a disclosure and recordkeeping requirement</w:t>
      </w:r>
      <w:r w:rsidRPr="006F1C2D" w:rsidR="00A65377">
        <w:rPr>
          <w:rFonts w:ascii="Arial" w:hAnsi="Arial" w:cs="Arial"/>
          <w:sz w:val="24"/>
          <w:szCs w:val="24"/>
        </w:rPr>
        <w:t>.</w:t>
      </w:r>
    </w:p>
    <w:p w:rsidR="003A4795" w:rsidP="00146DF8" w:rsidRDefault="003A4795" w14:paraId="015AF72A" w14:textId="780E3924">
      <w:pPr>
        <w:numPr>
          <w:ilvl w:val="12"/>
          <w:numId w:val="0"/>
        </w:numPr>
        <w:ind w:left="720"/>
        <w:jc w:val="both"/>
        <w:rPr>
          <w:rFonts w:ascii="Arial" w:hAnsi="Arial" w:cs="Arial"/>
          <w:sz w:val="24"/>
          <w:szCs w:val="24"/>
        </w:rPr>
      </w:pPr>
    </w:p>
    <w:p w:rsidR="006D1595" w:rsidP="00146DF8" w:rsidRDefault="006D1595" w14:paraId="7F4FF31F" w14:textId="392EDA2F">
      <w:pPr>
        <w:numPr>
          <w:ilvl w:val="12"/>
          <w:numId w:val="0"/>
        </w:numPr>
        <w:ind w:left="720"/>
        <w:jc w:val="both"/>
        <w:rPr>
          <w:rFonts w:ascii="Arial" w:hAnsi="Arial" w:cs="Arial"/>
          <w:sz w:val="24"/>
          <w:szCs w:val="24"/>
        </w:rPr>
      </w:pPr>
    </w:p>
    <w:p w:rsidR="006D1595" w:rsidP="00146DF8" w:rsidRDefault="006D1595" w14:paraId="55750288" w14:textId="04EF03DC">
      <w:pPr>
        <w:numPr>
          <w:ilvl w:val="12"/>
          <w:numId w:val="0"/>
        </w:numPr>
        <w:ind w:left="720"/>
        <w:jc w:val="both"/>
        <w:rPr>
          <w:rFonts w:ascii="Arial" w:hAnsi="Arial" w:cs="Arial"/>
          <w:sz w:val="24"/>
          <w:szCs w:val="24"/>
        </w:rPr>
      </w:pPr>
    </w:p>
    <w:p w:rsidR="006D1595" w:rsidP="00146DF8" w:rsidRDefault="006D1595" w14:paraId="6073CA57" w14:textId="55264704">
      <w:pPr>
        <w:numPr>
          <w:ilvl w:val="12"/>
          <w:numId w:val="0"/>
        </w:numPr>
        <w:ind w:left="720"/>
        <w:jc w:val="both"/>
        <w:rPr>
          <w:rFonts w:ascii="Arial" w:hAnsi="Arial" w:cs="Arial"/>
          <w:sz w:val="24"/>
          <w:szCs w:val="24"/>
        </w:rPr>
      </w:pPr>
    </w:p>
    <w:p w:rsidR="006D1595" w:rsidP="00146DF8" w:rsidRDefault="006D1595" w14:paraId="387F555F" w14:textId="07FAED17">
      <w:pPr>
        <w:numPr>
          <w:ilvl w:val="12"/>
          <w:numId w:val="0"/>
        </w:numPr>
        <w:ind w:left="720"/>
        <w:jc w:val="both"/>
        <w:rPr>
          <w:rFonts w:ascii="Arial" w:hAnsi="Arial" w:cs="Arial"/>
          <w:sz w:val="24"/>
          <w:szCs w:val="24"/>
        </w:rPr>
      </w:pPr>
    </w:p>
    <w:p w:rsidR="006D1595" w:rsidP="00146DF8" w:rsidRDefault="006D1595" w14:paraId="40663B16" w14:textId="2CF58985">
      <w:pPr>
        <w:numPr>
          <w:ilvl w:val="12"/>
          <w:numId w:val="0"/>
        </w:numPr>
        <w:ind w:left="720"/>
        <w:jc w:val="both"/>
        <w:rPr>
          <w:rFonts w:ascii="Arial" w:hAnsi="Arial" w:cs="Arial"/>
          <w:sz w:val="24"/>
          <w:szCs w:val="24"/>
        </w:rPr>
      </w:pPr>
    </w:p>
    <w:p w:rsidRPr="006F1C2D" w:rsidR="006D1595" w:rsidP="00146DF8" w:rsidRDefault="006D1595" w14:paraId="62A97494" w14:textId="77777777">
      <w:pPr>
        <w:numPr>
          <w:ilvl w:val="12"/>
          <w:numId w:val="0"/>
        </w:numPr>
        <w:ind w:left="720"/>
        <w:jc w:val="both"/>
        <w:rPr>
          <w:rFonts w:ascii="Arial" w:hAnsi="Arial" w:cs="Arial"/>
          <w:sz w:val="24"/>
          <w:szCs w:val="24"/>
        </w:rPr>
      </w:pPr>
    </w:p>
    <w:p w:rsidRPr="00753FE2" w:rsidR="00146DF8" w:rsidP="00753FE2" w:rsidRDefault="00146DF8" w14:paraId="19C8C307" w14:textId="6F336087">
      <w:pPr>
        <w:pStyle w:val="ListParagraph"/>
        <w:numPr>
          <w:ilvl w:val="0"/>
          <w:numId w:val="4"/>
        </w:numPr>
        <w:jc w:val="both"/>
        <w:rPr>
          <w:rFonts w:ascii="Arial" w:hAnsi="Arial" w:cs="Arial"/>
          <w:bCs/>
          <w:sz w:val="24"/>
          <w:szCs w:val="24"/>
        </w:rPr>
      </w:pPr>
      <w:r w:rsidRPr="00753FE2">
        <w:rPr>
          <w:rFonts w:ascii="Arial" w:hAnsi="Arial" w:cs="Arial"/>
          <w:bCs/>
          <w:sz w:val="24"/>
          <w:szCs w:val="24"/>
          <w:u w:val="single"/>
        </w:rPr>
        <w:lastRenderedPageBreak/>
        <w:t>REASONS FOR CHANGE IN BURDEN</w:t>
      </w:r>
    </w:p>
    <w:p w:rsidRPr="006F1C2D" w:rsidR="00AB32A4" w:rsidP="00AB32A4" w:rsidRDefault="00AB32A4" w14:paraId="45EEA2EF" w14:textId="77777777">
      <w:pPr>
        <w:ind w:left="720"/>
        <w:rPr>
          <w:rFonts w:ascii="Arial" w:hAnsi="Arial" w:cs="Arial"/>
        </w:rPr>
      </w:pPr>
    </w:p>
    <w:p w:rsidR="00CA014A" w:rsidP="00AB32A4" w:rsidRDefault="00AB32A4" w14:paraId="2A9C48CA" w14:textId="74D16F86">
      <w:pPr>
        <w:ind w:left="720"/>
        <w:rPr>
          <w:rFonts w:ascii="Arial" w:hAnsi="Arial" w:cs="Arial"/>
          <w:sz w:val="24"/>
          <w:szCs w:val="24"/>
        </w:rPr>
      </w:pPr>
      <w:r w:rsidRPr="006F1C2D">
        <w:rPr>
          <w:rFonts w:ascii="Arial" w:hAnsi="Arial" w:cs="Arial"/>
          <w:sz w:val="24"/>
          <w:szCs w:val="24"/>
        </w:rPr>
        <w:t xml:space="preserve">There is no change in the paperwork burden previously approved by OMB. </w:t>
      </w:r>
      <w:r w:rsidRPr="006F1C2D" w:rsidR="00A040B1">
        <w:rPr>
          <w:rFonts w:ascii="Arial" w:hAnsi="Arial" w:cs="Arial"/>
          <w:sz w:val="24"/>
          <w:szCs w:val="24"/>
        </w:rPr>
        <w:t>IRS is</w:t>
      </w:r>
      <w:r w:rsidRPr="006F1C2D">
        <w:rPr>
          <w:rFonts w:ascii="Arial" w:hAnsi="Arial" w:cs="Arial"/>
          <w:sz w:val="24"/>
          <w:szCs w:val="24"/>
        </w:rPr>
        <w:t xml:space="preserve"> making this submission to renew the OMB approval.  </w:t>
      </w:r>
      <w:r w:rsidR="00FC0E2F">
        <w:rPr>
          <w:rFonts w:ascii="Arial" w:hAnsi="Arial" w:cs="Arial"/>
          <w:sz w:val="24"/>
          <w:szCs w:val="24"/>
        </w:rPr>
        <w:t xml:space="preserve">However, the burden for the Rev Proc 2006-10 has decreased due to </w:t>
      </w:r>
      <w:r w:rsidR="00A7515E">
        <w:rPr>
          <w:rFonts w:ascii="Arial" w:hAnsi="Arial" w:cs="Arial"/>
          <w:sz w:val="24"/>
          <w:szCs w:val="24"/>
        </w:rPr>
        <w:t xml:space="preserve">better </w:t>
      </w:r>
      <w:r w:rsidR="00FC0E2F">
        <w:rPr>
          <w:rFonts w:ascii="Arial" w:hAnsi="Arial" w:cs="Arial"/>
          <w:sz w:val="24"/>
          <w:szCs w:val="24"/>
        </w:rPr>
        <w:t>e</w:t>
      </w:r>
      <w:r w:rsidR="00A7515E">
        <w:rPr>
          <w:rFonts w:ascii="Arial" w:hAnsi="Arial" w:cs="Arial"/>
          <w:sz w:val="24"/>
          <w:szCs w:val="24"/>
        </w:rPr>
        <w:t>stimates</w:t>
      </w:r>
      <w:r w:rsidR="00FC0E2F">
        <w:rPr>
          <w:rFonts w:ascii="Arial" w:hAnsi="Arial" w:cs="Arial"/>
          <w:sz w:val="24"/>
          <w:szCs w:val="24"/>
        </w:rPr>
        <w:t xml:space="preserve"> on the number of respondents. </w:t>
      </w:r>
      <w:r w:rsidR="00A7515E">
        <w:rPr>
          <w:rFonts w:ascii="Arial" w:hAnsi="Arial" w:cs="Arial"/>
          <w:sz w:val="24"/>
          <w:szCs w:val="24"/>
        </w:rPr>
        <w:t xml:space="preserve"> This decreases the number of responses by -116,430 and decreases the total burden hours by -11,163</w:t>
      </w:r>
      <w:r w:rsidR="00FC0E2F">
        <w:rPr>
          <w:rFonts w:ascii="Arial" w:hAnsi="Arial" w:cs="Arial"/>
          <w:sz w:val="24"/>
          <w:szCs w:val="24"/>
        </w:rPr>
        <w:t xml:space="preserve"> due to an adjustment in Agency </w:t>
      </w:r>
      <w:r w:rsidR="00CA014A">
        <w:rPr>
          <w:rFonts w:ascii="Arial" w:hAnsi="Arial" w:cs="Arial"/>
          <w:sz w:val="24"/>
          <w:szCs w:val="24"/>
        </w:rPr>
        <w:t>Estimates.</w:t>
      </w:r>
    </w:p>
    <w:p w:rsidR="00AB32A4" w:rsidP="00AB32A4" w:rsidRDefault="00AB32A4" w14:paraId="6EED836D" w14:textId="21B06C9B">
      <w:pPr>
        <w:ind w:left="720"/>
        <w:rPr>
          <w:rFonts w:ascii="Arial" w:hAnsi="Arial" w:cs="Arial"/>
          <w:sz w:val="24"/>
          <w:szCs w:val="24"/>
        </w:rPr>
      </w:pPr>
    </w:p>
    <w:tbl>
      <w:tblPr>
        <w:tblpPr w:leftFromText="180" w:rightFromText="180" w:vertAnchor="text" w:horzAnchor="margin" w:tblpX="442" w:tblpY="-49"/>
        <w:tblW w:w="48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79"/>
        <w:gridCol w:w="1116"/>
        <w:gridCol w:w="1414"/>
        <w:gridCol w:w="1204"/>
        <w:gridCol w:w="1351"/>
        <w:gridCol w:w="1333"/>
        <w:gridCol w:w="1073"/>
      </w:tblGrid>
      <w:tr w:rsidRPr="00542CE0" w:rsidR="001D2A29" w:rsidTr="00753FE2" w14:paraId="1CE1BBC9" w14:textId="77777777">
        <w:trPr>
          <w:trHeight w:val="706"/>
        </w:trPr>
        <w:tc>
          <w:tcPr>
            <w:tcW w:w="82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72159044" w14:textId="77777777">
            <w:pPr>
              <w:ind w:left="-144"/>
              <w:rPr>
                <w:rFonts w:ascii="Arial" w:hAnsi="Arial" w:cs="Arial"/>
                <w:bCs/>
              </w:rPr>
            </w:pPr>
          </w:p>
        </w:tc>
        <w:tc>
          <w:tcPr>
            <w:tcW w:w="62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404C6D0D" w14:textId="77777777">
            <w:pPr>
              <w:widowControl/>
              <w:autoSpaceDE/>
              <w:adjustRightInd/>
              <w:jc w:val="center"/>
              <w:rPr>
                <w:rFonts w:ascii="Arial" w:hAnsi="Arial" w:cs="Arial"/>
              </w:rPr>
            </w:pPr>
            <w:r w:rsidRPr="00753FE2">
              <w:rPr>
                <w:rFonts w:ascii="Arial" w:hAnsi="Arial" w:cs="Arial"/>
              </w:rPr>
              <w:t>Requested</w:t>
            </w:r>
          </w:p>
        </w:tc>
        <w:tc>
          <w:tcPr>
            <w:tcW w:w="78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4F005860" w14:textId="77777777">
            <w:pPr>
              <w:widowControl/>
              <w:autoSpaceDE/>
              <w:adjustRightInd/>
              <w:ind w:left="-14"/>
              <w:jc w:val="center"/>
              <w:rPr>
                <w:rFonts w:ascii="Arial" w:hAnsi="Arial" w:cs="Arial"/>
              </w:rPr>
            </w:pPr>
            <w:r w:rsidRPr="00753FE2">
              <w:rPr>
                <w:rFonts w:ascii="Arial" w:hAnsi="Arial" w:cs="Arial"/>
              </w:rPr>
              <w:t>Program Change Due to New Statute</w:t>
            </w:r>
          </w:p>
        </w:tc>
        <w:tc>
          <w:tcPr>
            <w:tcW w:w="67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5B4B2DBF" w14:textId="77777777">
            <w:pPr>
              <w:widowControl/>
              <w:autoSpaceDE/>
              <w:adjustRightInd/>
              <w:ind w:left="-14" w:right="30"/>
              <w:jc w:val="center"/>
              <w:rPr>
                <w:rFonts w:ascii="Arial" w:hAnsi="Arial" w:cs="Arial"/>
              </w:rPr>
            </w:pPr>
            <w:r w:rsidRPr="00753FE2">
              <w:rPr>
                <w:rFonts w:ascii="Arial" w:hAnsi="Arial" w:cs="Arial"/>
              </w:rPr>
              <w:t>Program Change Due to Agency Discretion</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6E26CE2D" w14:textId="77777777">
            <w:pPr>
              <w:widowControl/>
              <w:autoSpaceDE/>
              <w:adjustRightInd/>
              <w:ind w:right="75"/>
              <w:jc w:val="center"/>
              <w:rPr>
                <w:rFonts w:ascii="Arial" w:hAnsi="Arial" w:cs="Arial"/>
              </w:rPr>
            </w:pPr>
            <w:r w:rsidRPr="00753FE2">
              <w:rPr>
                <w:rFonts w:ascii="Arial" w:hAnsi="Arial" w:cs="Arial"/>
              </w:rPr>
              <w:t>Change Due to Adjustment in Agency Estimate</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61C093B9" w14:textId="77777777">
            <w:pPr>
              <w:widowControl/>
              <w:autoSpaceDE/>
              <w:adjustRightInd/>
              <w:ind w:left="-14" w:right="75"/>
              <w:jc w:val="center"/>
              <w:rPr>
                <w:rFonts w:ascii="Arial" w:hAnsi="Arial" w:cs="Arial"/>
              </w:rPr>
            </w:pPr>
            <w:r w:rsidRPr="00753FE2">
              <w:rPr>
                <w:rFonts w:ascii="Arial" w:hAnsi="Arial" w:cs="Arial"/>
              </w:rPr>
              <w:t>Change Due to Potential Violation of the PRA</w:t>
            </w:r>
          </w:p>
        </w:tc>
        <w:tc>
          <w:tcPr>
            <w:tcW w:w="59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33F01851" w14:textId="77777777">
            <w:pPr>
              <w:widowControl/>
              <w:autoSpaceDE/>
              <w:adjustRightInd/>
              <w:ind w:left="-14"/>
              <w:jc w:val="center"/>
              <w:rPr>
                <w:rFonts w:ascii="Arial" w:hAnsi="Arial" w:cs="Arial"/>
              </w:rPr>
            </w:pPr>
            <w:r w:rsidRPr="00753FE2">
              <w:rPr>
                <w:rFonts w:ascii="Arial" w:hAnsi="Arial" w:cs="Arial"/>
              </w:rPr>
              <w:t>Previously Approved</w:t>
            </w:r>
          </w:p>
        </w:tc>
      </w:tr>
      <w:tr w:rsidRPr="00542CE0" w:rsidR="001D2A29" w:rsidTr="00753FE2" w14:paraId="060726C6" w14:textId="77777777">
        <w:trPr>
          <w:trHeight w:val="29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753FE2" w:rsidR="00522AE0" w:rsidP="001D2A29" w:rsidRDefault="00522AE0" w14:paraId="1AEDD820" w14:textId="77777777">
            <w:pPr>
              <w:widowControl/>
              <w:autoSpaceDE/>
              <w:adjustRightInd/>
              <w:rPr>
                <w:rFonts w:ascii="Arial" w:hAnsi="Arial" w:cs="Arial"/>
              </w:rPr>
            </w:pPr>
            <w:r w:rsidRPr="00753FE2">
              <w:rPr>
                <w:rFonts w:ascii="Arial" w:hAnsi="Arial" w:cs="Arial"/>
              </w:rPr>
              <w:t>Annual Number of Responses</w:t>
            </w:r>
          </w:p>
        </w:tc>
        <w:tc>
          <w:tcPr>
            <w:tcW w:w="62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9F230E" w14:paraId="31890FC1" w14:textId="3BC298D1">
            <w:pPr>
              <w:widowControl/>
              <w:autoSpaceDE/>
              <w:adjustRightInd/>
              <w:jc w:val="center"/>
              <w:rPr>
                <w:rFonts w:ascii="Arial" w:hAnsi="Arial" w:cs="Arial"/>
              </w:rPr>
            </w:pPr>
            <w:r>
              <w:rPr>
                <w:rFonts w:ascii="Arial" w:hAnsi="Arial" w:cs="Arial"/>
              </w:rPr>
              <w:t>143,895</w:t>
            </w:r>
          </w:p>
        </w:tc>
        <w:tc>
          <w:tcPr>
            <w:tcW w:w="78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722E2791" w14:textId="77777777">
            <w:pPr>
              <w:widowControl/>
              <w:tabs>
                <w:tab w:val="center" w:pos="801"/>
              </w:tabs>
              <w:autoSpaceDE/>
              <w:adjustRightInd/>
              <w:ind w:left="-14"/>
              <w:jc w:val="center"/>
              <w:rPr>
                <w:rFonts w:ascii="Arial" w:hAnsi="Arial" w:cs="Arial"/>
              </w:rPr>
            </w:pPr>
            <w:r w:rsidRPr="00753FE2">
              <w:rPr>
                <w:rFonts w:ascii="Arial" w:hAnsi="Arial" w:cs="Arial"/>
              </w:rPr>
              <w:t>0</w:t>
            </w:r>
          </w:p>
        </w:tc>
        <w:tc>
          <w:tcPr>
            <w:tcW w:w="67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6FB0D850" w14:textId="77777777">
            <w:pPr>
              <w:widowControl/>
              <w:autoSpaceDE/>
              <w:adjustRightInd/>
              <w:ind w:right="30"/>
              <w:jc w:val="center"/>
              <w:rPr>
                <w:rFonts w:ascii="Arial" w:hAnsi="Arial" w:cs="Arial"/>
              </w:rPr>
            </w:pPr>
            <w:r w:rsidRPr="00753FE2">
              <w:rPr>
                <w:rFonts w:ascii="Arial" w:hAnsi="Arial" w:cs="Arial"/>
              </w:rPr>
              <w:t>0</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6E6771F7" w14:textId="3C268B92">
            <w:pPr>
              <w:widowControl/>
              <w:autoSpaceDE/>
              <w:adjustRightInd/>
              <w:ind w:right="75"/>
              <w:jc w:val="center"/>
              <w:rPr>
                <w:rFonts w:ascii="Arial" w:hAnsi="Arial" w:cs="Arial"/>
              </w:rPr>
            </w:pPr>
            <w:r w:rsidRPr="00753FE2">
              <w:rPr>
                <w:rFonts w:ascii="Arial" w:hAnsi="Arial" w:cs="Arial"/>
              </w:rPr>
              <w:t>-</w:t>
            </w:r>
            <w:r w:rsidR="009F230E">
              <w:rPr>
                <w:rFonts w:ascii="Arial" w:hAnsi="Arial" w:cs="Arial"/>
              </w:rPr>
              <w:t>116,430</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118C0925" w14:textId="77777777">
            <w:pPr>
              <w:widowControl/>
              <w:tabs>
                <w:tab w:val="center" w:pos="815"/>
              </w:tabs>
              <w:autoSpaceDE/>
              <w:adjustRightInd/>
              <w:ind w:left="-14" w:right="75"/>
              <w:jc w:val="center"/>
              <w:rPr>
                <w:rFonts w:ascii="Arial" w:hAnsi="Arial" w:cs="Arial"/>
              </w:rPr>
            </w:pPr>
            <w:r w:rsidRPr="00753FE2">
              <w:rPr>
                <w:rFonts w:ascii="Arial" w:hAnsi="Arial" w:cs="Arial"/>
              </w:rPr>
              <w:t>0</w:t>
            </w:r>
          </w:p>
        </w:tc>
        <w:tc>
          <w:tcPr>
            <w:tcW w:w="59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44478005" w14:textId="17B87FA7">
            <w:pPr>
              <w:widowControl/>
              <w:autoSpaceDE/>
              <w:adjustRightInd/>
              <w:ind w:left="-14"/>
              <w:jc w:val="center"/>
              <w:rPr>
                <w:rFonts w:ascii="Arial" w:hAnsi="Arial" w:cs="Arial"/>
              </w:rPr>
            </w:pPr>
            <w:r>
              <w:rPr>
                <w:rFonts w:ascii="Arial" w:hAnsi="Arial" w:cs="Arial"/>
              </w:rPr>
              <w:t>260,325</w:t>
            </w:r>
          </w:p>
        </w:tc>
      </w:tr>
      <w:tr w:rsidRPr="00542CE0" w:rsidR="001D2A29" w:rsidTr="00753FE2" w14:paraId="2110BDB4" w14:textId="77777777">
        <w:trPr>
          <w:trHeight w:val="147"/>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753FE2" w:rsidR="00522AE0" w:rsidP="001D2A29" w:rsidRDefault="00522AE0" w14:paraId="5B671D12" w14:textId="77777777">
            <w:pPr>
              <w:widowControl/>
              <w:autoSpaceDE/>
              <w:adjustRightInd/>
              <w:rPr>
                <w:rFonts w:ascii="Arial" w:hAnsi="Arial" w:cs="Arial"/>
              </w:rPr>
            </w:pPr>
            <w:r w:rsidRPr="00753FE2">
              <w:rPr>
                <w:rFonts w:ascii="Arial" w:hAnsi="Arial" w:cs="Arial"/>
              </w:rPr>
              <w:t>Annual Time Burden</w:t>
            </w:r>
          </w:p>
        </w:tc>
        <w:tc>
          <w:tcPr>
            <w:tcW w:w="62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9F230E" w14:paraId="1DD31CA6" w14:textId="37D0721C">
            <w:pPr>
              <w:widowControl/>
              <w:autoSpaceDE/>
              <w:adjustRightInd/>
              <w:jc w:val="center"/>
              <w:rPr>
                <w:rFonts w:ascii="Arial" w:hAnsi="Arial" w:cs="Arial"/>
              </w:rPr>
            </w:pPr>
            <w:r>
              <w:rPr>
                <w:rFonts w:ascii="Arial" w:hAnsi="Arial" w:cs="Arial"/>
              </w:rPr>
              <w:t>13,797</w:t>
            </w:r>
          </w:p>
        </w:tc>
        <w:tc>
          <w:tcPr>
            <w:tcW w:w="788"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46FECF5E" w14:textId="77777777">
            <w:pPr>
              <w:widowControl/>
              <w:tabs>
                <w:tab w:val="center" w:pos="801"/>
              </w:tabs>
              <w:autoSpaceDE/>
              <w:adjustRightInd/>
              <w:ind w:left="-14"/>
              <w:jc w:val="center"/>
              <w:rPr>
                <w:rFonts w:ascii="Arial" w:hAnsi="Arial" w:cs="Arial"/>
              </w:rPr>
            </w:pPr>
            <w:r w:rsidRPr="00753FE2">
              <w:rPr>
                <w:rFonts w:ascii="Arial" w:hAnsi="Arial" w:cs="Arial"/>
              </w:rPr>
              <w:t>0</w:t>
            </w:r>
          </w:p>
        </w:tc>
        <w:tc>
          <w:tcPr>
            <w:tcW w:w="67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3866126E" w14:textId="77777777">
            <w:pPr>
              <w:widowControl/>
              <w:autoSpaceDE/>
              <w:adjustRightInd/>
              <w:ind w:left="-14" w:right="30"/>
              <w:jc w:val="center"/>
              <w:rPr>
                <w:rFonts w:ascii="Arial" w:hAnsi="Arial" w:cs="Arial"/>
              </w:rPr>
            </w:pPr>
            <w:r w:rsidRPr="00753FE2">
              <w:rPr>
                <w:rFonts w:ascii="Arial" w:hAnsi="Arial" w:cs="Arial"/>
              </w:rPr>
              <w:t>0</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3EDDD22A" w14:textId="14F6F329">
            <w:pPr>
              <w:widowControl/>
              <w:autoSpaceDE/>
              <w:adjustRightInd/>
              <w:ind w:right="75"/>
              <w:jc w:val="center"/>
              <w:rPr>
                <w:rFonts w:ascii="Arial" w:hAnsi="Arial" w:cs="Arial"/>
              </w:rPr>
            </w:pPr>
            <w:r w:rsidRPr="00753FE2">
              <w:rPr>
                <w:rFonts w:ascii="Arial" w:hAnsi="Arial" w:cs="Arial"/>
              </w:rPr>
              <w:t>-</w:t>
            </w:r>
            <w:r w:rsidR="009F230E">
              <w:rPr>
                <w:rFonts w:ascii="Arial" w:hAnsi="Arial" w:cs="Arial"/>
              </w:rPr>
              <w:t>11,163</w:t>
            </w:r>
          </w:p>
        </w:tc>
        <w:tc>
          <w:tcPr>
            <w:tcW w:w="74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5ED464AE" w14:textId="77777777">
            <w:pPr>
              <w:widowControl/>
              <w:tabs>
                <w:tab w:val="center" w:pos="815"/>
              </w:tabs>
              <w:autoSpaceDE/>
              <w:adjustRightInd/>
              <w:ind w:left="-14" w:right="75"/>
              <w:jc w:val="center"/>
              <w:rPr>
                <w:rFonts w:ascii="Arial" w:hAnsi="Arial" w:cs="Arial"/>
              </w:rPr>
            </w:pPr>
            <w:r w:rsidRPr="00753FE2">
              <w:rPr>
                <w:rFonts w:ascii="Arial" w:hAnsi="Arial" w:cs="Arial"/>
              </w:rPr>
              <w:t>0</w:t>
            </w:r>
          </w:p>
        </w:tc>
        <w:tc>
          <w:tcPr>
            <w:tcW w:w="59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53FE2" w:rsidR="00522AE0" w:rsidP="001D2A29" w:rsidRDefault="00522AE0" w14:paraId="152755BC" w14:textId="75ED1CBC">
            <w:pPr>
              <w:widowControl/>
              <w:autoSpaceDE/>
              <w:adjustRightInd/>
              <w:ind w:left="-14"/>
              <w:jc w:val="center"/>
              <w:rPr>
                <w:rFonts w:ascii="Arial" w:hAnsi="Arial" w:cs="Arial"/>
              </w:rPr>
            </w:pPr>
            <w:r>
              <w:rPr>
                <w:rFonts w:ascii="Arial" w:hAnsi="Arial" w:cs="Arial"/>
              </w:rPr>
              <w:t>24,960</w:t>
            </w:r>
          </w:p>
        </w:tc>
      </w:tr>
    </w:tbl>
    <w:p w:rsidRPr="00753FE2" w:rsidR="00146DF8" w:rsidP="00753FE2" w:rsidRDefault="00146DF8" w14:paraId="7A90D516" w14:textId="41E4B46D">
      <w:pPr>
        <w:pStyle w:val="ListParagraph"/>
        <w:numPr>
          <w:ilvl w:val="0"/>
          <w:numId w:val="4"/>
        </w:numPr>
        <w:jc w:val="both"/>
        <w:rPr>
          <w:rFonts w:ascii="Arial" w:hAnsi="Arial" w:cs="Arial"/>
          <w:bCs/>
          <w:sz w:val="24"/>
          <w:szCs w:val="24"/>
          <w:u w:val="single"/>
        </w:rPr>
      </w:pPr>
      <w:r w:rsidRPr="00753FE2">
        <w:rPr>
          <w:rFonts w:ascii="Arial" w:hAnsi="Arial" w:cs="Arial"/>
          <w:bCs/>
          <w:sz w:val="24"/>
          <w:szCs w:val="24"/>
          <w:u w:val="single"/>
        </w:rPr>
        <w:t>PLANS FOR TABULATION, STATISTICAL ANALYSIS AND PUBLICATION</w:t>
      </w:r>
    </w:p>
    <w:p w:rsidRPr="006F1C2D" w:rsidR="00146DF8" w:rsidP="00146DF8" w:rsidRDefault="00146DF8" w14:paraId="214BAC86" w14:textId="77777777">
      <w:pPr>
        <w:numPr>
          <w:ilvl w:val="12"/>
          <w:numId w:val="0"/>
        </w:numPr>
        <w:jc w:val="both"/>
        <w:rPr>
          <w:rFonts w:ascii="Arial" w:hAnsi="Arial" w:cs="Arial"/>
          <w:sz w:val="24"/>
          <w:szCs w:val="24"/>
        </w:rPr>
      </w:pPr>
    </w:p>
    <w:p w:rsidRPr="006F1C2D" w:rsidR="00146DF8" w:rsidP="00777671" w:rsidRDefault="00777671" w14:paraId="6F264A26" w14:textId="77777777">
      <w:pPr>
        <w:numPr>
          <w:ilvl w:val="12"/>
          <w:numId w:val="0"/>
        </w:numPr>
        <w:ind w:left="720"/>
        <w:jc w:val="both"/>
        <w:rPr>
          <w:rFonts w:ascii="Arial" w:hAnsi="Arial" w:cs="Arial"/>
          <w:sz w:val="24"/>
          <w:szCs w:val="24"/>
        </w:rPr>
      </w:pPr>
      <w:r w:rsidRPr="006F1C2D">
        <w:rPr>
          <w:rFonts w:ascii="Arial" w:hAnsi="Arial" w:cs="Arial"/>
          <w:sz w:val="24"/>
          <w:szCs w:val="24"/>
        </w:rPr>
        <w:t>There are no plans for tabulation, statistical analysis and publication.</w:t>
      </w:r>
    </w:p>
    <w:p w:rsidRPr="006F1C2D" w:rsidR="00146DF8" w:rsidP="00146DF8" w:rsidRDefault="00146DF8" w14:paraId="2AF779DC" w14:textId="77777777">
      <w:pPr>
        <w:numPr>
          <w:ilvl w:val="12"/>
          <w:numId w:val="0"/>
        </w:numPr>
        <w:jc w:val="both"/>
        <w:rPr>
          <w:rFonts w:ascii="Arial" w:hAnsi="Arial" w:cs="Arial"/>
          <w:sz w:val="24"/>
          <w:szCs w:val="24"/>
        </w:rPr>
      </w:pPr>
    </w:p>
    <w:p w:rsidRPr="006F1C2D" w:rsidR="00146DF8" w:rsidP="00146DF8" w:rsidRDefault="00146DF8" w14:paraId="730AAFAE" w14:textId="77777777">
      <w:pPr>
        <w:numPr>
          <w:ilvl w:val="12"/>
          <w:numId w:val="0"/>
        </w:numPr>
        <w:jc w:val="both"/>
        <w:rPr>
          <w:rFonts w:ascii="Arial" w:hAnsi="Arial" w:cs="Arial"/>
          <w:sz w:val="24"/>
          <w:szCs w:val="24"/>
        </w:rPr>
        <w:sectPr w:rsidRPr="006F1C2D" w:rsidR="00146DF8">
          <w:headerReference w:type="default" r:id="rId8"/>
          <w:type w:val="continuous"/>
          <w:pgSz w:w="12240" w:h="15840"/>
          <w:pgMar w:top="1440" w:right="1440" w:bottom="1440" w:left="1440" w:header="1440" w:footer="1440" w:gutter="0"/>
          <w:cols w:space="720"/>
        </w:sectPr>
      </w:pPr>
    </w:p>
    <w:p w:rsidRPr="006F1C2D" w:rsidR="00146DF8" w:rsidRDefault="00146DF8" w14:paraId="7C02A057" w14:textId="77777777">
      <w:pPr>
        <w:spacing w:line="2" w:lineRule="exact"/>
        <w:rPr>
          <w:rFonts w:ascii="Arial" w:hAnsi="Arial" w:cs="Arial"/>
          <w:sz w:val="24"/>
          <w:szCs w:val="24"/>
        </w:rPr>
      </w:pPr>
    </w:p>
    <w:p w:rsidRPr="006F1C2D" w:rsidR="00146DF8" w:rsidP="00753FE2" w:rsidRDefault="00146DF8" w14:paraId="0BCE2CCF" w14:textId="77777777">
      <w:pPr>
        <w:pStyle w:val="Level1"/>
        <w:numPr>
          <w:ilvl w:val="0"/>
          <w:numId w:val="4"/>
        </w:numPr>
        <w:tabs>
          <w:tab w:val="left" w:pos="720"/>
        </w:tabs>
        <w:rPr>
          <w:rFonts w:ascii="Arial" w:hAnsi="Arial" w:cs="Arial"/>
          <w:u w:val="single"/>
        </w:rPr>
      </w:pPr>
      <w:r w:rsidRPr="006F1C2D">
        <w:rPr>
          <w:rFonts w:ascii="Arial" w:hAnsi="Arial" w:cs="Arial"/>
          <w:bCs/>
          <w:u w:val="single"/>
        </w:rPr>
        <w:t>REASONS WHY DISPLAYING THE OMB EXPIRATION DATE IS INAPPROPRIATE</w:t>
      </w:r>
    </w:p>
    <w:p w:rsidRPr="006F1C2D" w:rsidR="00146DF8" w:rsidP="00146DF8" w:rsidRDefault="00146DF8" w14:paraId="7F99B6C5" w14:textId="77777777">
      <w:pPr>
        <w:numPr>
          <w:ilvl w:val="12"/>
          <w:numId w:val="0"/>
        </w:numPr>
        <w:jc w:val="both"/>
        <w:rPr>
          <w:rFonts w:ascii="Arial" w:hAnsi="Arial" w:cs="Arial"/>
          <w:sz w:val="24"/>
          <w:szCs w:val="24"/>
        </w:rPr>
      </w:pPr>
      <w:r w:rsidRPr="006F1C2D">
        <w:rPr>
          <w:rFonts w:ascii="Arial" w:hAnsi="Arial" w:cs="Arial"/>
          <w:sz w:val="24"/>
          <w:szCs w:val="24"/>
        </w:rPr>
        <w:tab/>
      </w:r>
    </w:p>
    <w:p w:rsidRPr="006F1C2D" w:rsidR="00A040B1" w:rsidP="00E27D82" w:rsidRDefault="00E27D82" w14:paraId="10CEEBC8" w14:textId="7DEA845F">
      <w:pPr>
        <w:numPr>
          <w:ilvl w:val="12"/>
          <w:numId w:val="0"/>
        </w:numPr>
        <w:ind w:left="720"/>
        <w:jc w:val="both"/>
        <w:rPr>
          <w:rFonts w:ascii="Arial" w:hAnsi="Arial" w:cs="Arial"/>
          <w:sz w:val="24"/>
          <w:szCs w:val="24"/>
        </w:rPr>
      </w:pPr>
      <w:r w:rsidRPr="006F1C2D">
        <w:rPr>
          <w:rFonts w:ascii="Arial" w:hAnsi="Arial" w:cs="Arial"/>
          <w:sz w:val="24"/>
          <w:szCs w:val="24"/>
        </w:rPr>
        <w:t xml:space="preserve">IRS believes that displaying the OMB expiration date is inappropriate because it could cause confusion by leading taxpayers to believe that </w:t>
      </w:r>
      <w:r w:rsidRPr="006F1C2D" w:rsidR="00A040B1">
        <w:rPr>
          <w:rFonts w:ascii="Arial" w:hAnsi="Arial" w:cs="Arial"/>
          <w:sz w:val="24"/>
          <w:szCs w:val="24"/>
        </w:rPr>
        <w:t>this revenue procedure</w:t>
      </w:r>
      <w:r w:rsidRPr="006F1C2D">
        <w:rPr>
          <w:rFonts w:ascii="Arial" w:hAnsi="Arial" w:cs="Arial"/>
          <w:sz w:val="24"/>
          <w:szCs w:val="24"/>
        </w:rPr>
        <w:t xml:space="preserve"> sunsets as of the expiration date. Taxpayers are not likely to be aware that the </w:t>
      </w:r>
      <w:r w:rsidR="006F1C2D">
        <w:rPr>
          <w:rFonts w:ascii="Arial" w:hAnsi="Arial" w:cs="Arial"/>
          <w:sz w:val="24"/>
          <w:szCs w:val="24"/>
        </w:rPr>
        <w:t xml:space="preserve">IRS </w:t>
      </w:r>
      <w:r w:rsidRPr="006F1C2D">
        <w:rPr>
          <w:rFonts w:ascii="Arial" w:hAnsi="Arial" w:cs="Arial"/>
          <w:sz w:val="24"/>
          <w:szCs w:val="24"/>
        </w:rPr>
        <w:t xml:space="preserve"> intends to request renewal of the OMB approval and obtain a new expiration date before the old one expires.</w:t>
      </w:r>
    </w:p>
    <w:p w:rsidRPr="006F1C2D" w:rsidR="00E27D82" w:rsidP="00E27D82" w:rsidRDefault="00E27D82" w14:paraId="3DADB6CB" w14:textId="77777777">
      <w:pPr>
        <w:numPr>
          <w:ilvl w:val="12"/>
          <w:numId w:val="0"/>
        </w:numPr>
        <w:ind w:left="720"/>
        <w:jc w:val="both"/>
        <w:rPr>
          <w:rFonts w:ascii="Arial" w:hAnsi="Arial" w:cs="Arial"/>
          <w:sz w:val="24"/>
          <w:szCs w:val="24"/>
        </w:rPr>
      </w:pPr>
    </w:p>
    <w:p w:rsidRPr="006F1C2D" w:rsidR="00146DF8" w:rsidP="00753FE2" w:rsidRDefault="00146DF8" w14:paraId="4C4A7066" w14:textId="3F77E459">
      <w:pPr>
        <w:pStyle w:val="Level1"/>
        <w:numPr>
          <w:ilvl w:val="0"/>
          <w:numId w:val="4"/>
        </w:numPr>
        <w:tabs>
          <w:tab w:val="left" w:pos="720"/>
        </w:tabs>
        <w:rPr>
          <w:rFonts w:ascii="Arial" w:hAnsi="Arial" w:cs="Arial"/>
          <w:bCs/>
          <w:u w:val="single"/>
        </w:rPr>
      </w:pPr>
      <w:r w:rsidRPr="006F1C2D">
        <w:rPr>
          <w:rFonts w:ascii="Arial" w:hAnsi="Arial" w:cs="Arial"/>
          <w:bCs/>
          <w:u w:val="single"/>
        </w:rPr>
        <w:t xml:space="preserve">EXCEPTION TO THE CERTIFICATION STATEMENT </w:t>
      </w:r>
    </w:p>
    <w:p w:rsidRPr="006F1C2D" w:rsidR="00146DF8" w:rsidP="00146DF8" w:rsidRDefault="00146DF8" w14:paraId="5EC6CD0C" w14:textId="77777777">
      <w:pPr>
        <w:numPr>
          <w:ilvl w:val="12"/>
          <w:numId w:val="0"/>
        </w:numPr>
        <w:jc w:val="both"/>
        <w:rPr>
          <w:rFonts w:ascii="Arial" w:hAnsi="Arial" w:cs="Arial"/>
          <w:b/>
          <w:bCs/>
          <w:sz w:val="24"/>
          <w:szCs w:val="24"/>
        </w:rPr>
      </w:pPr>
    </w:p>
    <w:p w:rsidRPr="006F1C2D" w:rsidR="00146DF8" w:rsidP="00A040B1" w:rsidRDefault="00777671" w14:paraId="4209F034" w14:textId="1A8E6356">
      <w:pPr>
        <w:numPr>
          <w:ilvl w:val="12"/>
          <w:numId w:val="0"/>
        </w:numPr>
        <w:ind w:left="720"/>
        <w:jc w:val="both"/>
        <w:rPr>
          <w:rFonts w:ascii="Arial" w:hAnsi="Arial" w:cs="Arial"/>
          <w:bCs/>
          <w:sz w:val="24"/>
          <w:szCs w:val="24"/>
        </w:rPr>
      </w:pPr>
      <w:r w:rsidRPr="006F1C2D">
        <w:rPr>
          <w:rFonts w:ascii="Arial" w:hAnsi="Arial" w:cs="Arial"/>
          <w:bCs/>
          <w:sz w:val="24"/>
          <w:szCs w:val="24"/>
        </w:rPr>
        <w:t>There are no exceptions to the certification statement</w:t>
      </w:r>
      <w:r w:rsidRPr="006F1C2D" w:rsidR="00A040B1">
        <w:rPr>
          <w:rFonts w:ascii="Arial" w:hAnsi="Arial" w:cs="Arial"/>
          <w:bCs/>
          <w:sz w:val="24"/>
          <w:szCs w:val="24"/>
        </w:rPr>
        <w:t xml:space="preserve"> for this collection.</w:t>
      </w:r>
    </w:p>
    <w:p w:rsidRPr="006F1C2D" w:rsidR="00A040B1" w:rsidP="00A040B1" w:rsidRDefault="00A040B1" w14:paraId="638597E8" w14:textId="77777777">
      <w:pPr>
        <w:numPr>
          <w:ilvl w:val="12"/>
          <w:numId w:val="0"/>
        </w:numPr>
        <w:ind w:left="720"/>
        <w:jc w:val="both"/>
        <w:rPr>
          <w:rFonts w:ascii="Arial" w:hAnsi="Arial" w:cs="Arial"/>
          <w:bCs/>
          <w:sz w:val="24"/>
          <w:szCs w:val="24"/>
        </w:rPr>
      </w:pPr>
    </w:p>
    <w:p w:rsidRPr="006F1C2D" w:rsidR="00A040B1" w:rsidP="00146DF8" w:rsidRDefault="00A040B1" w14:paraId="75DB76EE" w14:textId="77777777">
      <w:pPr>
        <w:numPr>
          <w:ilvl w:val="12"/>
          <w:numId w:val="0"/>
        </w:numPr>
        <w:jc w:val="both"/>
        <w:rPr>
          <w:rFonts w:ascii="Arial" w:hAnsi="Arial" w:cs="Arial"/>
          <w:sz w:val="24"/>
          <w:szCs w:val="24"/>
        </w:rPr>
      </w:pPr>
    </w:p>
    <w:p w:rsidRPr="006F1C2D" w:rsidR="00146DF8" w:rsidP="00A040B1" w:rsidRDefault="00146DF8" w14:paraId="1250D243" w14:textId="7D22DBDC">
      <w:pPr>
        <w:numPr>
          <w:ilvl w:val="12"/>
          <w:numId w:val="0"/>
        </w:numPr>
        <w:jc w:val="both"/>
        <w:rPr>
          <w:rFonts w:ascii="Arial" w:hAnsi="Arial" w:cs="Arial"/>
          <w:sz w:val="24"/>
          <w:szCs w:val="24"/>
        </w:rPr>
      </w:pPr>
      <w:r w:rsidRPr="006F1C2D">
        <w:rPr>
          <w:rFonts w:ascii="Arial" w:hAnsi="Arial" w:cs="Arial"/>
          <w:bCs/>
          <w:sz w:val="26"/>
          <w:szCs w:val="26"/>
        </w:rPr>
        <w:t>Note:</w:t>
      </w:r>
      <w:r w:rsidRPr="006F1C2D" w:rsidR="00A040B1">
        <w:rPr>
          <w:rFonts w:ascii="Arial" w:hAnsi="Arial" w:cs="Arial"/>
          <w:bCs/>
          <w:sz w:val="26"/>
          <w:szCs w:val="26"/>
        </w:rPr>
        <w:t xml:space="preserve"> </w:t>
      </w:r>
      <w:r w:rsidRPr="006F1C2D">
        <w:rPr>
          <w:rFonts w:ascii="Arial" w:hAnsi="Arial" w:cs="Arial"/>
          <w:sz w:val="24"/>
          <w:szCs w:val="24"/>
        </w:rPr>
        <w:t xml:space="preserve">The following paragraph applies to </w:t>
      </w:r>
      <w:proofErr w:type="gramStart"/>
      <w:r w:rsidRPr="006F1C2D">
        <w:rPr>
          <w:rFonts w:ascii="Arial" w:hAnsi="Arial" w:cs="Arial"/>
          <w:sz w:val="24"/>
          <w:szCs w:val="24"/>
        </w:rPr>
        <w:t>all</w:t>
      </w:r>
      <w:r w:rsidRPr="006F1C2D" w:rsidR="00A040B1">
        <w:rPr>
          <w:rFonts w:ascii="Arial" w:hAnsi="Arial" w:cs="Arial"/>
          <w:sz w:val="24"/>
          <w:szCs w:val="24"/>
        </w:rPr>
        <w:t xml:space="preserve"> </w:t>
      </w:r>
      <w:r w:rsidRPr="006F1C2D">
        <w:rPr>
          <w:rFonts w:ascii="Arial" w:hAnsi="Arial" w:cs="Arial"/>
          <w:sz w:val="24"/>
          <w:szCs w:val="24"/>
        </w:rPr>
        <w:t>of</w:t>
      </w:r>
      <w:proofErr w:type="gramEnd"/>
      <w:r w:rsidRPr="006F1C2D">
        <w:rPr>
          <w:rFonts w:ascii="Arial" w:hAnsi="Arial" w:cs="Arial"/>
          <w:sz w:val="24"/>
          <w:szCs w:val="24"/>
        </w:rPr>
        <w:t xml:space="preserve"> the collections of information in this submission:</w:t>
      </w:r>
    </w:p>
    <w:p w:rsidRPr="006F1C2D" w:rsidR="00146DF8" w:rsidP="00146DF8" w:rsidRDefault="00146DF8" w14:paraId="419EFFE0" w14:textId="77777777">
      <w:pPr>
        <w:numPr>
          <w:ilvl w:val="12"/>
          <w:numId w:val="0"/>
        </w:numPr>
        <w:jc w:val="both"/>
        <w:rPr>
          <w:rFonts w:ascii="Arial" w:hAnsi="Arial" w:cs="Arial"/>
          <w:sz w:val="24"/>
          <w:szCs w:val="24"/>
        </w:rPr>
      </w:pPr>
    </w:p>
    <w:p w:rsidRPr="006F1C2D" w:rsidR="00146DF8" w:rsidP="00A040B1" w:rsidRDefault="00146DF8" w14:paraId="0BCAFC4F" w14:textId="77777777">
      <w:pPr>
        <w:numPr>
          <w:ilvl w:val="12"/>
          <w:numId w:val="0"/>
        </w:numPr>
        <w:ind w:firstLine="720"/>
        <w:jc w:val="both"/>
        <w:rPr>
          <w:rFonts w:ascii="Arial" w:hAnsi="Arial" w:cs="Arial"/>
          <w:sz w:val="24"/>
          <w:szCs w:val="24"/>
        </w:rPr>
      </w:pPr>
      <w:r w:rsidRPr="006F1C2D">
        <w:rPr>
          <w:rFonts w:ascii="Arial" w:hAnsi="Arial" w:cs="Arial"/>
          <w:sz w:val="24"/>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6F1C2D" w:rsidR="00146DF8" w:rsidP="00146DF8" w:rsidRDefault="00146DF8" w14:paraId="053E2491" w14:textId="77777777">
      <w:pPr>
        <w:numPr>
          <w:ilvl w:val="12"/>
          <w:numId w:val="0"/>
        </w:numPr>
        <w:jc w:val="both"/>
        <w:rPr>
          <w:rFonts w:ascii="Arial" w:hAnsi="Arial" w:cs="Arial"/>
          <w:sz w:val="24"/>
          <w:szCs w:val="24"/>
        </w:rPr>
      </w:pPr>
      <w:r w:rsidRPr="006F1C2D">
        <w:rPr>
          <w:rFonts w:ascii="Arial" w:hAnsi="Arial" w:cs="Arial"/>
          <w:sz w:val="24"/>
          <w:szCs w:val="24"/>
        </w:rPr>
        <w:tab/>
      </w:r>
    </w:p>
    <w:p w:rsidRPr="006F1C2D" w:rsidR="00146DF8" w:rsidP="00146DF8" w:rsidRDefault="00146DF8" w14:paraId="3C0D7531" w14:textId="77777777">
      <w:pPr>
        <w:numPr>
          <w:ilvl w:val="12"/>
          <w:numId w:val="0"/>
        </w:numPr>
        <w:jc w:val="both"/>
        <w:rPr>
          <w:rFonts w:ascii="Arial" w:hAnsi="Arial" w:cs="Arial"/>
          <w:sz w:val="24"/>
          <w:szCs w:val="24"/>
        </w:rPr>
      </w:pPr>
    </w:p>
    <w:p w:rsidRPr="006F1C2D" w:rsidR="00146DF8" w:rsidP="00146DF8" w:rsidRDefault="00146DF8" w14:paraId="6B559A36" w14:textId="77777777">
      <w:pPr>
        <w:numPr>
          <w:ilvl w:val="12"/>
          <w:numId w:val="0"/>
        </w:numPr>
        <w:jc w:val="both"/>
        <w:rPr>
          <w:rFonts w:ascii="Arial" w:hAnsi="Arial" w:cs="Arial"/>
          <w:sz w:val="24"/>
          <w:szCs w:val="24"/>
        </w:rPr>
      </w:pPr>
    </w:p>
    <w:p w:rsidRPr="006F1C2D" w:rsidR="00146DF8" w:rsidP="00146DF8" w:rsidRDefault="00146DF8" w14:paraId="4E09F969" w14:textId="77777777">
      <w:pPr>
        <w:numPr>
          <w:ilvl w:val="12"/>
          <w:numId w:val="0"/>
        </w:numPr>
        <w:jc w:val="both"/>
        <w:rPr>
          <w:rFonts w:ascii="Arial" w:hAnsi="Arial" w:cs="Arial"/>
        </w:rPr>
      </w:pPr>
      <w:r w:rsidRPr="006F1C2D">
        <w:rPr>
          <w:rFonts w:ascii="Arial" w:hAnsi="Arial" w:cs="Arial"/>
          <w:sz w:val="24"/>
          <w:szCs w:val="24"/>
        </w:rPr>
        <w:tab/>
      </w:r>
      <w:r w:rsidRPr="006F1C2D">
        <w:rPr>
          <w:rFonts w:ascii="Arial" w:hAnsi="Arial" w:cs="Arial"/>
          <w:sz w:val="24"/>
          <w:szCs w:val="24"/>
        </w:rPr>
        <w:tab/>
      </w:r>
      <w:r w:rsidRPr="006F1C2D">
        <w:rPr>
          <w:rFonts w:ascii="Arial" w:hAnsi="Arial" w:cs="Arial"/>
          <w:sz w:val="24"/>
          <w:szCs w:val="24"/>
        </w:rPr>
        <w:tab/>
      </w:r>
      <w:r w:rsidRPr="006F1C2D">
        <w:rPr>
          <w:rFonts w:ascii="Arial" w:hAnsi="Arial" w:cs="Arial"/>
          <w:sz w:val="24"/>
          <w:szCs w:val="24"/>
        </w:rPr>
        <w:tab/>
      </w:r>
    </w:p>
    <w:sectPr w:rsidRPr="006F1C2D" w:rsidR="00146DF8">
      <w:head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A0C0" w14:textId="77777777" w:rsidR="00FD35C6" w:rsidRDefault="00FD35C6">
      <w:r>
        <w:separator/>
      </w:r>
    </w:p>
  </w:endnote>
  <w:endnote w:type="continuationSeparator" w:id="0">
    <w:p w14:paraId="296AC426" w14:textId="77777777" w:rsidR="00FD35C6" w:rsidRDefault="00FD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7F90" w14:textId="77777777" w:rsidR="00FD35C6" w:rsidRDefault="00FD35C6">
      <w:r>
        <w:separator/>
      </w:r>
    </w:p>
  </w:footnote>
  <w:footnote w:type="continuationSeparator" w:id="0">
    <w:p w14:paraId="71832F5A" w14:textId="77777777" w:rsidR="00FD35C6" w:rsidRDefault="00FD3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6469" w14:textId="414E6212" w:rsidR="008D26DC" w:rsidRDefault="008D26DC">
    <w:pPr>
      <w:framePr w:wrap="notBeside" w:hAnchor="text" w:xAlign="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6F1C2D">
      <w:rPr>
        <w:rFonts w:ascii="Times New Roman" w:hAnsi="Times New Roman"/>
        <w:noProof/>
        <w:sz w:val="24"/>
        <w:szCs w:val="24"/>
      </w:rPr>
      <w:t>2</w:t>
    </w:r>
    <w:r>
      <w:rPr>
        <w:rFonts w:ascii="Times New Roman" w:hAnsi="Times New Roman"/>
        <w:sz w:val="24"/>
        <w:szCs w:val="24"/>
      </w:rPr>
      <w:fldChar w:fldCharType="end"/>
    </w:r>
  </w:p>
  <w:p w14:paraId="65F5DD78" w14:textId="77777777" w:rsidR="008D26DC" w:rsidRDefault="008D26DC">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BFF" w14:textId="77777777" w:rsidR="008D26DC" w:rsidRDefault="008D26DC">
    <w:pPr>
      <w:framePr w:wrap="notBeside" w:hAnchor="text" w:xAlign="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27D82">
      <w:rPr>
        <w:rFonts w:ascii="Times New Roman" w:hAnsi="Times New Roman"/>
        <w:noProof/>
        <w:sz w:val="24"/>
        <w:szCs w:val="24"/>
      </w:rPr>
      <w:t>3</w:t>
    </w:r>
    <w:r>
      <w:rPr>
        <w:rFonts w:ascii="Times New Roman" w:hAnsi="Times New Roman"/>
        <w:sz w:val="24"/>
        <w:szCs w:val="24"/>
      </w:rPr>
      <w:fldChar w:fldCharType="end"/>
    </w:r>
  </w:p>
  <w:p w14:paraId="76B35BA8" w14:textId="77777777" w:rsidR="008D26DC" w:rsidRDefault="008D26DC">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0978" w14:textId="77777777" w:rsidR="008D26DC" w:rsidRDefault="008D26DC">
    <w:pPr>
      <w:framePr w:wrap="notBeside" w:hAnchor="text" w:xAlign="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27D82">
      <w:rPr>
        <w:rFonts w:ascii="Times New Roman" w:hAnsi="Times New Roman"/>
        <w:noProof/>
        <w:sz w:val="24"/>
        <w:szCs w:val="24"/>
      </w:rPr>
      <w:t>5</w:t>
    </w:r>
    <w:r>
      <w:rPr>
        <w:rFonts w:ascii="Times New Roman" w:hAnsi="Times New Roman"/>
        <w:sz w:val="24"/>
        <w:szCs w:val="24"/>
      </w:rPr>
      <w:fldChar w:fldCharType="end"/>
    </w:r>
  </w:p>
  <w:p w14:paraId="0610F426" w14:textId="77777777" w:rsidR="008D26DC" w:rsidRDefault="008D26D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5616"/>
    <w:multiLevelType w:val="hybridMultilevel"/>
    <w:tmpl w:val="A450338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3AC24E0"/>
    <w:multiLevelType w:val="singleLevel"/>
    <w:tmpl w:val="D8802E02"/>
    <w:lvl w:ilvl="0">
      <w:start w:val="7"/>
      <w:numFmt w:val="decimal"/>
      <w:lvlText w:val="%1."/>
      <w:legacy w:legacy="1" w:legacySpace="0" w:legacyIndent="1"/>
      <w:lvlJc w:val="left"/>
      <w:pPr>
        <w:ind w:left="1" w:hanging="1"/>
      </w:pPr>
      <w:rPr>
        <w:rFonts w:ascii="Arial" w:hAnsi="Arial" w:cs="Arial" w:hint="default"/>
      </w:rPr>
    </w:lvl>
  </w:abstractNum>
  <w:abstractNum w:abstractNumId="2" w15:restartNumberingAfterBreak="0">
    <w:nsid w:val="27A479A5"/>
    <w:multiLevelType w:val="hybridMultilevel"/>
    <w:tmpl w:val="D7A8E31A"/>
    <w:lvl w:ilvl="0" w:tplc="973A3A14">
      <w:start w:val="1"/>
      <w:numFmt w:val="decimal"/>
      <w:lvlText w:val="%1."/>
      <w:lvlJc w:val="left"/>
      <w:pPr>
        <w:ind w:left="420" w:hanging="360"/>
      </w:pPr>
      <w:rPr>
        <w:rFonts w:hint="default"/>
        <w:b w:val="0"/>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4A76A67"/>
    <w:multiLevelType w:val="singleLevel"/>
    <w:tmpl w:val="3A3EEB8E"/>
    <w:lvl w:ilvl="0">
      <w:start w:val="17"/>
      <w:numFmt w:val="decimal"/>
      <w:lvlText w:val="%1."/>
      <w:legacy w:legacy="1" w:legacySpace="0" w:legacyIndent="1"/>
      <w:lvlJc w:val="left"/>
      <w:pPr>
        <w:ind w:left="181" w:hanging="1"/>
      </w:pPr>
      <w:rPr>
        <w:rFonts w:ascii="Courier New" w:hAnsi="Courier New" w:cs="Courier New" w:hint="default"/>
        <w:b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F8"/>
    <w:rsid w:val="00023349"/>
    <w:rsid w:val="00037CE4"/>
    <w:rsid w:val="00044E6B"/>
    <w:rsid w:val="00045BB3"/>
    <w:rsid w:val="000754B3"/>
    <w:rsid w:val="0008153A"/>
    <w:rsid w:val="000C373A"/>
    <w:rsid w:val="000D0CFB"/>
    <w:rsid w:val="001158BD"/>
    <w:rsid w:val="00146DF8"/>
    <w:rsid w:val="001C2991"/>
    <w:rsid w:val="001D2A29"/>
    <w:rsid w:val="001E77DA"/>
    <w:rsid w:val="00234053"/>
    <w:rsid w:val="00246EE8"/>
    <w:rsid w:val="00271443"/>
    <w:rsid w:val="002C3DF4"/>
    <w:rsid w:val="00307243"/>
    <w:rsid w:val="003A4795"/>
    <w:rsid w:val="003A516B"/>
    <w:rsid w:val="00441505"/>
    <w:rsid w:val="004833AA"/>
    <w:rsid w:val="004E3285"/>
    <w:rsid w:val="005059A6"/>
    <w:rsid w:val="00522AE0"/>
    <w:rsid w:val="00542D9E"/>
    <w:rsid w:val="00547A1D"/>
    <w:rsid w:val="00551789"/>
    <w:rsid w:val="005D21AD"/>
    <w:rsid w:val="00613A2F"/>
    <w:rsid w:val="00646E60"/>
    <w:rsid w:val="00693EE9"/>
    <w:rsid w:val="006D1595"/>
    <w:rsid w:val="006D2C1E"/>
    <w:rsid w:val="006F1C2D"/>
    <w:rsid w:val="00707A4D"/>
    <w:rsid w:val="00753FE2"/>
    <w:rsid w:val="00757734"/>
    <w:rsid w:val="007741AB"/>
    <w:rsid w:val="00777671"/>
    <w:rsid w:val="0079042E"/>
    <w:rsid w:val="00793B0E"/>
    <w:rsid w:val="007C151D"/>
    <w:rsid w:val="00875102"/>
    <w:rsid w:val="008755C3"/>
    <w:rsid w:val="00877574"/>
    <w:rsid w:val="008C17EF"/>
    <w:rsid w:val="008D26DC"/>
    <w:rsid w:val="009414DB"/>
    <w:rsid w:val="00950D60"/>
    <w:rsid w:val="009B743D"/>
    <w:rsid w:val="009E444D"/>
    <w:rsid w:val="009F230E"/>
    <w:rsid w:val="00A040B1"/>
    <w:rsid w:val="00A110EF"/>
    <w:rsid w:val="00A42991"/>
    <w:rsid w:val="00A42D76"/>
    <w:rsid w:val="00A56088"/>
    <w:rsid w:val="00A65377"/>
    <w:rsid w:val="00A7515E"/>
    <w:rsid w:val="00A75B41"/>
    <w:rsid w:val="00AB32A4"/>
    <w:rsid w:val="00AF4156"/>
    <w:rsid w:val="00BE6BD1"/>
    <w:rsid w:val="00BF6DC4"/>
    <w:rsid w:val="00C14849"/>
    <w:rsid w:val="00C2547E"/>
    <w:rsid w:val="00C5370B"/>
    <w:rsid w:val="00CA014A"/>
    <w:rsid w:val="00CC14AD"/>
    <w:rsid w:val="00CF5A21"/>
    <w:rsid w:val="00D7308F"/>
    <w:rsid w:val="00D75C3B"/>
    <w:rsid w:val="00DD3DE6"/>
    <w:rsid w:val="00E06138"/>
    <w:rsid w:val="00E27D82"/>
    <w:rsid w:val="00E34CC0"/>
    <w:rsid w:val="00E51A00"/>
    <w:rsid w:val="00E734B6"/>
    <w:rsid w:val="00EA5D58"/>
    <w:rsid w:val="00ED3C36"/>
    <w:rsid w:val="00ED75C4"/>
    <w:rsid w:val="00F31675"/>
    <w:rsid w:val="00F6582F"/>
    <w:rsid w:val="00F75EE6"/>
    <w:rsid w:val="00FC0E2F"/>
    <w:rsid w:val="00FD35C6"/>
    <w:rsid w:val="00FD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3FA6D7"/>
  <w15:chartTrackingRefBased/>
  <w15:docId w15:val="{874ECB2F-7F37-4229-AFBE-0327DEE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styleId="BalloonText">
    <w:name w:val="Balloon Text"/>
    <w:basedOn w:val="Normal"/>
    <w:semiHidden/>
    <w:rsid w:val="00146DF8"/>
    <w:rPr>
      <w:rFonts w:ascii="Tahoma" w:hAnsi="Tahoma" w:cs="Tahoma"/>
      <w:sz w:val="16"/>
      <w:szCs w:val="16"/>
    </w:rPr>
  </w:style>
  <w:style w:type="paragraph" w:styleId="ListParagraph">
    <w:name w:val="List Paragraph"/>
    <w:basedOn w:val="Normal"/>
    <w:uiPriority w:val="34"/>
    <w:qFormat/>
    <w:rsid w:val="006F1C2D"/>
    <w:pPr>
      <w:ind w:left="720"/>
      <w:contextualSpacing/>
    </w:pPr>
  </w:style>
  <w:style w:type="character" w:styleId="CommentReference">
    <w:name w:val="annotation reference"/>
    <w:basedOn w:val="DefaultParagraphFont"/>
    <w:rsid w:val="00875102"/>
    <w:rPr>
      <w:sz w:val="16"/>
      <w:szCs w:val="16"/>
    </w:rPr>
  </w:style>
  <w:style w:type="paragraph" w:styleId="CommentText">
    <w:name w:val="annotation text"/>
    <w:basedOn w:val="Normal"/>
    <w:link w:val="CommentTextChar"/>
    <w:rsid w:val="00875102"/>
  </w:style>
  <w:style w:type="character" w:customStyle="1" w:styleId="CommentTextChar">
    <w:name w:val="Comment Text Char"/>
    <w:basedOn w:val="DefaultParagraphFont"/>
    <w:link w:val="CommentText"/>
    <w:rsid w:val="00875102"/>
    <w:rPr>
      <w:rFonts w:ascii="Courier" w:hAnsi="Courier"/>
    </w:rPr>
  </w:style>
  <w:style w:type="paragraph" w:styleId="CommentSubject">
    <w:name w:val="annotation subject"/>
    <w:basedOn w:val="CommentText"/>
    <w:next w:val="CommentText"/>
    <w:link w:val="CommentSubjectChar"/>
    <w:rsid w:val="00875102"/>
    <w:rPr>
      <w:b/>
      <w:bCs/>
    </w:rPr>
  </w:style>
  <w:style w:type="character" w:customStyle="1" w:styleId="CommentSubjectChar">
    <w:name w:val="Comment Subject Char"/>
    <w:basedOn w:val="CommentTextChar"/>
    <w:link w:val="CommentSubject"/>
    <w:rsid w:val="0087510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dc:description/>
  <cp:lastModifiedBy>Brinson Martha R</cp:lastModifiedBy>
  <cp:revision>3</cp:revision>
  <cp:lastPrinted>2006-02-17T13:45:00Z</cp:lastPrinted>
  <dcterms:created xsi:type="dcterms:W3CDTF">2022-06-16T14:26:00Z</dcterms:created>
  <dcterms:modified xsi:type="dcterms:W3CDTF">2022-06-16T14:30:00Z</dcterms:modified>
</cp:coreProperties>
</file>