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1"/>
        <w:gridCol w:w="5183"/>
        <w:gridCol w:w="2396"/>
      </w:tblGrid>
      <w:tr w:rsidRPr="00B94B97" w:rsidR="0025366D" w:rsidTr="00620414" w14:paraId="765FE577" w14:textId="77777777">
        <w:tc>
          <w:tcPr>
            <w:tcW w:w="3258" w:type="dxa"/>
          </w:tcPr>
          <w:p w:rsidRPr="00924BC2" w:rsidR="0025366D" w:rsidP="00620414" w:rsidRDefault="0025366D" w14:paraId="304FAF2B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924BC2">
              <w:rPr>
                <w:rFonts w:ascii="Arial" w:hAnsi="Arial" w:cs="Arial"/>
              </w:rPr>
              <w:t xml:space="preserve">U.S. DEPARTMENT OF </w:t>
            </w:r>
          </w:p>
          <w:p w:rsidRPr="00924BC2" w:rsidR="0025366D" w:rsidP="00620414" w:rsidRDefault="0025366D" w14:paraId="7BFFCA60" w14:textId="77777777">
            <w:pPr>
              <w:spacing w:before="120"/>
              <w:rPr>
                <w:rFonts w:ascii="Arial" w:hAnsi="Arial" w:cs="Arial"/>
              </w:rPr>
            </w:pPr>
            <w:r w:rsidRPr="00924BC2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1F03C93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924BC2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394C0A" w:rsidR="00281492" w:rsidP="00CE596F" w:rsidRDefault="00394C0A" w14:paraId="6F4A7AF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94C0A">
              <w:rPr>
                <w:rFonts w:ascii="Arial" w:hAnsi="Arial" w:cs="Arial"/>
              </w:rPr>
              <w:t>Title 46 CFR Subchapter Q: Lifesaving, Electrical, Engineering and Navigation Equipment, Construction and Materials &amp; Marine Sanitation Devices (33 CFR part 159)</w:t>
            </w:r>
          </w:p>
        </w:tc>
        <w:tc>
          <w:tcPr>
            <w:tcW w:w="2430" w:type="dxa"/>
          </w:tcPr>
          <w:p w:rsidR="0025366D" w:rsidP="00620414" w:rsidRDefault="0025366D" w14:paraId="175C8D4F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F31C40">
              <w:rPr>
                <w:rFonts w:ascii="Arial" w:hAnsi="Arial" w:cs="Arial"/>
              </w:rPr>
              <w:t>0</w:t>
            </w:r>
            <w:r w:rsidR="00BA0259">
              <w:rPr>
                <w:rFonts w:ascii="Arial" w:hAnsi="Arial" w:cs="Arial"/>
              </w:rPr>
              <w:t>0</w:t>
            </w:r>
            <w:r w:rsidR="00394C0A">
              <w:rPr>
                <w:rFonts w:ascii="Arial" w:hAnsi="Arial" w:cs="Arial"/>
              </w:rPr>
              <w:t>35</w:t>
            </w:r>
          </w:p>
          <w:p w:rsidRPr="0025366D" w:rsidR="0025366D" w:rsidP="004B7006" w:rsidRDefault="0025366D" w14:paraId="54A5C41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B7006">
              <w:rPr>
                <w:rFonts w:ascii="Arial" w:hAnsi="Arial" w:cs="Arial"/>
              </w:rPr>
              <w:t>04</w:t>
            </w:r>
            <w:r w:rsidR="002D4B75">
              <w:rPr>
                <w:rFonts w:ascii="Arial" w:hAnsi="Arial" w:cs="Arial"/>
              </w:rPr>
              <w:t>/</w:t>
            </w:r>
            <w:r w:rsidR="004A2F20">
              <w:rPr>
                <w:rFonts w:ascii="Arial" w:hAnsi="Arial" w:cs="Arial"/>
              </w:rPr>
              <w:t>3</w:t>
            </w:r>
            <w:r w:rsidR="004B7006">
              <w:rPr>
                <w:rFonts w:ascii="Arial" w:hAnsi="Arial" w:cs="Arial"/>
              </w:rPr>
              <w:t>0</w:t>
            </w:r>
            <w:r w:rsidR="002D4B75">
              <w:rPr>
                <w:rFonts w:ascii="Arial" w:hAnsi="Arial" w:cs="Arial"/>
              </w:rPr>
              <w:t>/</w:t>
            </w:r>
            <w:r w:rsidR="003A6F03">
              <w:rPr>
                <w:rFonts w:ascii="Arial" w:hAnsi="Arial" w:cs="Arial"/>
              </w:rPr>
              <w:t>20</w:t>
            </w:r>
            <w:r w:rsidR="004B7006">
              <w:rPr>
                <w:rFonts w:ascii="Arial" w:hAnsi="Arial" w:cs="Arial"/>
              </w:rPr>
              <w:t>22</w:t>
            </w:r>
          </w:p>
        </w:tc>
      </w:tr>
    </w:tbl>
    <w:p w:rsidRPr="008000CF" w:rsidR="00FE4C8A" w:rsidP="007A543D" w:rsidRDefault="00FE4C8A" w14:paraId="57F2FAE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FB08B0" w:rsidR="00CA2732" w:rsidTr="00007FCB" w14:paraId="5ECE3E6E" w14:textId="77777777">
        <w:tc>
          <w:tcPr>
            <w:tcW w:w="3258" w:type="dxa"/>
          </w:tcPr>
          <w:p w:rsidRPr="00CE596F" w:rsidR="00043525" w:rsidP="00927CE3" w:rsidRDefault="00043525" w14:paraId="1F8FF5FD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Who must comply?</w:t>
            </w:r>
          </w:p>
        </w:tc>
        <w:tc>
          <w:tcPr>
            <w:tcW w:w="7758" w:type="dxa"/>
          </w:tcPr>
          <w:p w:rsidRPr="00CE596F" w:rsidR="00043525" w:rsidP="00E875C4" w:rsidRDefault="00394C0A" w14:paraId="70DCB9BB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96F">
              <w:rPr>
                <w:rFonts w:ascii="Arial" w:hAnsi="Arial" w:cs="Arial"/>
                <w:sz w:val="22"/>
                <w:szCs w:val="22"/>
              </w:rPr>
              <w:t>Manufacturers of safety equipment, materials and marine sanitation devices (MSDs)</w:t>
            </w:r>
            <w:r w:rsidRPr="00CE596F" w:rsidR="00801A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FB08B0" w:rsidR="00CA2732" w:rsidTr="00007FCB" w14:paraId="2FA4EE19" w14:textId="77777777">
        <w:tc>
          <w:tcPr>
            <w:tcW w:w="3258" w:type="dxa"/>
          </w:tcPr>
          <w:p w:rsidRPr="00CE596F" w:rsidR="00043525" w:rsidP="00927CE3" w:rsidRDefault="00043525" w14:paraId="293DF9C6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What is this collection about?</w:t>
            </w:r>
          </w:p>
        </w:tc>
        <w:tc>
          <w:tcPr>
            <w:tcW w:w="7758" w:type="dxa"/>
          </w:tcPr>
          <w:p w:rsidRPr="00CE596F" w:rsidR="00043525" w:rsidP="00394C0A" w:rsidRDefault="00801ACD" w14:paraId="49A3E56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96F">
              <w:rPr>
                <w:rFonts w:ascii="Arial" w:hAnsi="Arial" w:cs="Arial"/>
                <w:sz w:val="22"/>
                <w:szCs w:val="22"/>
              </w:rPr>
              <w:t xml:space="preserve">The information is needed to ensure compliance with U.S. regulations regarding </w:t>
            </w:r>
            <w:r w:rsidRPr="00CE596F" w:rsidR="00394C0A">
              <w:rPr>
                <w:rFonts w:ascii="Arial" w:hAnsi="Arial" w:cs="Arial"/>
                <w:sz w:val="22"/>
                <w:szCs w:val="22"/>
              </w:rPr>
              <w:t xml:space="preserve">lifesaving, electrical, engineering and navigation equipment, construction and materials, and MSDs.  </w:t>
            </w:r>
          </w:p>
        </w:tc>
      </w:tr>
      <w:tr w:rsidRPr="00FB08B0" w:rsidR="00CA2732" w:rsidTr="00007FCB" w14:paraId="56D5A976" w14:textId="77777777">
        <w:tc>
          <w:tcPr>
            <w:tcW w:w="3258" w:type="dxa"/>
          </w:tcPr>
          <w:p w:rsidRPr="00CE596F" w:rsidR="00043525" w:rsidP="00927CE3" w:rsidRDefault="00043525" w14:paraId="654EFFB5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Where do I find the requirements</w:t>
            </w:r>
            <w:r w:rsidRPr="00CE596F" w:rsidR="00232252">
              <w:rPr>
                <w:rFonts w:ascii="Arial" w:hAnsi="Arial" w:cs="Arial"/>
                <w:b/>
                <w:sz w:val="22"/>
                <w:szCs w:val="22"/>
              </w:rPr>
              <w:t xml:space="preserve"> for this information</w:t>
            </w:r>
            <w:r w:rsidRPr="00CE596F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7758" w:type="dxa"/>
          </w:tcPr>
          <w:p w:rsidRPr="00B375F5" w:rsidR="00394C0A" w:rsidP="00801ACD" w:rsidRDefault="00394C0A" w14:paraId="22B4BFA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75F5">
              <w:rPr>
                <w:rFonts w:ascii="Arial" w:hAnsi="Arial" w:cs="Arial"/>
                <w:sz w:val="22"/>
                <w:szCs w:val="22"/>
              </w:rPr>
              <w:t xml:space="preserve">For Lifesaving, Electrical, Engineering Equipment, Construction and Materials—see Title 46 CFR Subchapter Q available at— </w:t>
            </w:r>
            <w:hyperlink w:history="1" r:id="rId11">
              <w:r w:rsidRPr="003A6F03" w:rsidR="003A6F0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B375F5">
              <w:rPr>
                <w:rFonts w:ascii="Arial" w:hAnsi="Arial" w:cs="Arial"/>
                <w:sz w:val="22"/>
                <w:szCs w:val="22"/>
              </w:rPr>
              <w:t>, select TITLE 46 – SHIPPING, and follow to Subchapter Q.</w:t>
            </w:r>
          </w:p>
          <w:p w:rsidRPr="00B375F5" w:rsidR="00B94B97" w:rsidP="00394C0A" w:rsidRDefault="00394C0A" w14:paraId="0B29885F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375F5">
              <w:rPr>
                <w:rFonts w:ascii="Arial" w:hAnsi="Arial" w:cs="Arial"/>
                <w:sz w:val="22"/>
                <w:szCs w:val="22"/>
              </w:rPr>
              <w:t xml:space="preserve">For MSDs—see </w:t>
            </w:r>
            <w:r w:rsidRPr="00B375F5" w:rsidR="00281492">
              <w:rPr>
                <w:rFonts w:ascii="Arial" w:hAnsi="Arial" w:cs="Arial"/>
                <w:sz w:val="22"/>
                <w:szCs w:val="22"/>
              </w:rPr>
              <w:t xml:space="preserve">Title </w:t>
            </w:r>
            <w:r w:rsidRPr="00B375F5" w:rsidR="00885E00">
              <w:rPr>
                <w:rFonts w:ascii="Arial" w:hAnsi="Arial" w:cs="Arial"/>
                <w:sz w:val="22"/>
                <w:szCs w:val="22"/>
              </w:rPr>
              <w:t>33</w:t>
            </w:r>
            <w:r w:rsidRPr="00B375F5" w:rsidR="00C04594">
              <w:rPr>
                <w:rFonts w:ascii="Arial" w:hAnsi="Arial" w:cs="Arial"/>
                <w:sz w:val="22"/>
                <w:szCs w:val="22"/>
              </w:rPr>
              <w:t xml:space="preserve"> CFR </w:t>
            </w:r>
            <w:r w:rsidRPr="00B375F5" w:rsidR="00015657">
              <w:rPr>
                <w:rFonts w:ascii="Arial" w:hAnsi="Arial" w:cs="Arial"/>
                <w:sz w:val="22"/>
                <w:szCs w:val="22"/>
              </w:rPr>
              <w:t>Part 1</w:t>
            </w:r>
            <w:r w:rsidRPr="00B375F5" w:rsidR="00801ACD">
              <w:rPr>
                <w:rFonts w:ascii="Arial" w:hAnsi="Arial" w:cs="Arial"/>
                <w:sz w:val="22"/>
                <w:szCs w:val="22"/>
              </w:rPr>
              <w:t>5</w:t>
            </w:r>
            <w:r w:rsidRPr="00B375F5">
              <w:rPr>
                <w:rFonts w:ascii="Arial" w:hAnsi="Arial" w:cs="Arial"/>
                <w:sz w:val="22"/>
                <w:szCs w:val="22"/>
              </w:rPr>
              <w:t>9</w:t>
            </w:r>
            <w:r w:rsidRPr="00B375F5" w:rsidR="00E875C4">
              <w:rPr>
                <w:rFonts w:ascii="Arial" w:hAnsi="Arial" w:cs="Arial"/>
                <w:sz w:val="22"/>
                <w:szCs w:val="22"/>
              </w:rPr>
              <w:t xml:space="preserve"> is available at— </w:t>
            </w:r>
            <w:hyperlink w:history="1" r:id="rId12">
              <w:r w:rsidRPr="003A6F03" w:rsidR="003A6F0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https://www.eCFR.gov</w:t>
              </w:r>
            </w:hyperlink>
            <w:r w:rsidRPr="00B375F5" w:rsidR="00E875C4">
              <w:rPr>
                <w:rFonts w:ascii="Arial" w:hAnsi="Arial" w:cs="Arial"/>
                <w:sz w:val="22"/>
                <w:szCs w:val="22"/>
              </w:rPr>
              <w:t>, select TITLE 33 – NAVIGATION AND NAVIGABLE WATERS, and follow to Part 1</w:t>
            </w:r>
            <w:r w:rsidRPr="00B375F5" w:rsidR="00801ACD">
              <w:rPr>
                <w:rFonts w:ascii="Arial" w:hAnsi="Arial" w:cs="Arial"/>
                <w:sz w:val="22"/>
                <w:szCs w:val="22"/>
              </w:rPr>
              <w:t>5</w:t>
            </w:r>
            <w:r w:rsidRPr="00B375F5">
              <w:rPr>
                <w:rFonts w:ascii="Arial" w:hAnsi="Arial" w:cs="Arial"/>
                <w:sz w:val="22"/>
                <w:szCs w:val="22"/>
              </w:rPr>
              <w:t>9</w:t>
            </w:r>
            <w:r w:rsidRPr="00B375F5" w:rsidR="00E875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375F5" w:rsidR="006D750E" w:rsidP="00097804" w:rsidRDefault="006D750E" w14:paraId="53614D0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75F5">
              <w:rPr>
                <w:rFonts w:ascii="Arial" w:hAnsi="Arial" w:cs="Arial"/>
                <w:sz w:val="22"/>
                <w:szCs w:val="22"/>
              </w:rPr>
              <w:t xml:space="preserve">For Navigation Equipment, see Navigation and Inspection Circular </w:t>
            </w:r>
            <w:r w:rsidRPr="00B375F5" w:rsidR="00FB08B0">
              <w:rPr>
                <w:rFonts w:ascii="Arial" w:hAnsi="Arial" w:cs="Arial"/>
                <w:sz w:val="22"/>
                <w:szCs w:val="22"/>
              </w:rPr>
              <w:t xml:space="preserve">(NVIC) </w:t>
            </w:r>
            <w:r w:rsidRPr="00B375F5">
              <w:rPr>
                <w:rFonts w:ascii="Arial" w:hAnsi="Arial" w:cs="Arial"/>
                <w:sz w:val="22"/>
                <w:szCs w:val="22"/>
              </w:rPr>
              <w:t xml:space="preserve">8-01 (Change </w:t>
            </w:r>
            <w:r w:rsidR="003A6F03">
              <w:rPr>
                <w:rFonts w:ascii="Arial" w:hAnsi="Arial" w:cs="Arial"/>
                <w:sz w:val="22"/>
                <w:szCs w:val="22"/>
              </w:rPr>
              <w:t>3</w:t>
            </w:r>
            <w:r w:rsidRPr="00B375F5">
              <w:rPr>
                <w:rFonts w:ascii="Arial" w:hAnsi="Arial" w:cs="Arial"/>
                <w:sz w:val="22"/>
                <w:szCs w:val="22"/>
              </w:rPr>
              <w:t>) at</w:t>
            </w:r>
            <w:r w:rsidR="003A6F03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hyperlink w:history="1" r:id="rId13">
              <w:r w:rsidRPr="003A6F03" w:rsidR="003A6F03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  <w:r w:rsidRPr="00B375F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Pr="00FB08B0" w:rsidR="002E7663" w:rsidTr="00007FCB" w14:paraId="4B991B60" w14:textId="77777777">
        <w:tc>
          <w:tcPr>
            <w:tcW w:w="3258" w:type="dxa"/>
          </w:tcPr>
          <w:p w:rsidRPr="00CE596F" w:rsidR="002E7663" w:rsidP="00927CE3" w:rsidRDefault="002E7663" w14:paraId="5DD3077B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CE596F" w:rsidR="002E7663" w:rsidP="0008689E" w:rsidRDefault="005703CE" w14:paraId="03D2DDF1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96F">
              <w:rPr>
                <w:rFonts w:ascii="Arial" w:hAnsi="Arial" w:cs="Arial"/>
                <w:sz w:val="22"/>
                <w:szCs w:val="22"/>
              </w:rPr>
              <w:t xml:space="preserve">The information is </w:t>
            </w:r>
            <w:r w:rsidRPr="00CE596F" w:rsidR="00E1035F"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Pr="00CE596F">
              <w:rPr>
                <w:rFonts w:ascii="Arial" w:hAnsi="Arial" w:cs="Arial"/>
                <w:sz w:val="22"/>
                <w:szCs w:val="22"/>
              </w:rPr>
              <w:t>to the Coast Guard (CG)</w:t>
            </w:r>
            <w:r w:rsidRPr="00CE596F" w:rsidR="0008689E">
              <w:rPr>
                <w:rFonts w:ascii="Arial" w:hAnsi="Arial" w:cs="Arial"/>
                <w:sz w:val="22"/>
                <w:szCs w:val="22"/>
              </w:rPr>
              <w:t xml:space="preserve"> before the equipment, material or MSD is approved by the CG.  </w:t>
            </w:r>
          </w:p>
        </w:tc>
      </w:tr>
      <w:tr w:rsidRPr="00FB08B0" w:rsidR="002E7663" w:rsidTr="00E143D9" w14:paraId="6FA2D962" w14:textId="77777777">
        <w:trPr>
          <w:trHeight w:val="728"/>
        </w:trPr>
        <w:tc>
          <w:tcPr>
            <w:tcW w:w="3258" w:type="dxa"/>
          </w:tcPr>
          <w:p w:rsidRPr="00CE596F" w:rsidR="002E7663" w:rsidP="00927CE3" w:rsidRDefault="002E7663" w14:paraId="4BBC0DE3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How is the information submitted?</w:t>
            </w:r>
          </w:p>
        </w:tc>
        <w:tc>
          <w:tcPr>
            <w:tcW w:w="7758" w:type="dxa"/>
          </w:tcPr>
          <w:p w:rsidRPr="00CE596F" w:rsidR="002E7663" w:rsidP="008000CF" w:rsidRDefault="00E1035F" w14:paraId="086D9968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96F">
              <w:rPr>
                <w:rFonts w:ascii="Arial" w:hAnsi="Arial" w:cs="Arial"/>
                <w:sz w:val="22"/>
                <w:szCs w:val="22"/>
              </w:rPr>
              <w:t>In writing or electronically via e-mail.  Information is submitted to the CG-</w:t>
            </w:r>
            <w:r w:rsidR="008000CF">
              <w:rPr>
                <w:rFonts w:ascii="Arial" w:hAnsi="Arial" w:cs="Arial"/>
                <w:sz w:val="22"/>
                <w:szCs w:val="22"/>
              </w:rPr>
              <w:t>ENG-</w:t>
            </w:r>
            <w:r w:rsidRPr="00CE596F">
              <w:rPr>
                <w:rFonts w:ascii="Arial" w:hAnsi="Arial" w:cs="Arial"/>
                <w:sz w:val="22"/>
                <w:szCs w:val="22"/>
              </w:rPr>
              <w:t xml:space="preserve">4.  Contact info is below.  </w:t>
            </w:r>
          </w:p>
        </w:tc>
      </w:tr>
      <w:tr w:rsidRPr="00FB08B0" w:rsidR="002E7663" w:rsidTr="00007FCB" w14:paraId="3407A595" w14:textId="77777777">
        <w:tc>
          <w:tcPr>
            <w:tcW w:w="3258" w:type="dxa"/>
          </w:tcPr>
          <w:p w:rsidRPr="00CE596F" w:rsidR="002E7663" w:rsidP="00927CE3" w:rsidRDefault="002E7663" w14:paraId="557A840E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CE596F" w:rsidR="00FB08B0" w:rsidP="00FB08B0" w:rsidRDefault="005703CE" w14:paraId="5828E5E0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596F">
              <w:rPr>
                <w:rFonts w:ascii="Arial" w:hAnsi="Arial" w:cs="Arial"/>
                <w:sz w:val="22"/>
                <w:szCs w:val="22"/>
              </w:rPr>
              <w:t xml:space="preserve">The information will be </w:t>
            </w:r>
            <w:r w:rsidRPr="00CE596F" w:rsidR="00307B62">
              <w:rPr>
                <w:rFonts w:ascii="Arial" w:hAnsi="Arial" w:cs="Arial"/>
                <w:sz w:val="22"/>
                <w:szCs w:val="22"/>
              </w:rPr>
              <w:t xml:space="preserve">reviewed by the CG.  If the CG determines that the manufacturer has met the requirements, a Certificate of Approval </w:t>
            </w:r>
            <w:r w:rsidRPr="00CE596F" w:rsidR="002D746F">
              <w:rPr>
                <w:rFonts w:ascii="Arial" w:hAnsi="Arial" w:cs="Arial"/>
                <w:sz w:val="22"/>
                <w:szCs w:val="22"/>
              </w:rPr>
              <w:t xml:space="preserve">(COA) </w:t>
            </w:r>
            <w:r w:rsidRPr="00CE596F" w:rsidR="00307B62">
              <w:rPr>
                <w:rFonts w:ascii="Arial" w:hAnsi="Arial" w:cs="Arial"/>
                <w:sz w:val="22"/>
                <w:szCs w:val="22"/>
              </w:rPr>
              <w:t>is issued.</w:t>
            </w:r>
          </w:p>
        </w:tc>
      </w:tr>
      <w:tr w:rsidRPr="00FB08B0" w:rsidR="00CA2732" w:rsidTr="00007FCB" w14:paraId="08EC664F" w14:textId="77777777">
        <w:tc>
          <w:tcPr>
            <w:tcW w:w="3258" w:type="dxa"/>
          </w:tcPr>
          <w:p w:rsidRPr="00CE596F" w:rsidR="00043525" w:rsidP="00927CE3" w:rsidRDefault="00043525" w14:paraId="24680B7D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596F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CE596F" w:rsidR="006473A2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  <w:r w:rsidRPr="00CE596F" w:rsidR="0023225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E596F" w:rsidR="006473A2">
              <w:rPr>
                <w:rFonts w:ascii="Arial" w:hAnsi="Arial" w:cs="Arial"/>
                <w:b/>
                <w:sz w:val="22"/>
                <w:szCs w:val="22"/>
              </w:rPr>
              <w:t>contact--</w:t>
            </w:r>
          </w:p>
        </w:tc>
        <w:tc>
          <w:tcPr>
            <w:tcW w:w="7758" w:type="dxa"/>
          </w:tcPr>
          <w:p w:rsidRPr="00B375F5" w:rsidR="00E1035F" w:rsidP="008000CF" w:rsidRDefault="00E1035F" w14:paraId="468D836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>CG-</w:t>
            </w:r>
            <w:r w:rsidRPr="00B375F5" w:rsidR="008000CF">
              <w:rPr>
                <w:rFonts w:ascii="Arial" w:hAnsi="Arial" w:cs="Arial"/>
                <w:color w:val="000000"/>
                <w:sz w:val="20"/>
                <w:szCs w:val="20"/>
              </w:rPr>
              <w:t>ENG-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 xml:space="preserve">4.  </w:t>
            </w:r>
          </w:p>
          <w:p w:rsidRPr="00B375F5" w:rsidR="00E1035F" w:rsidP="008000CF" w:rsidRDefault="00E1035F" w14:paraId="3DF66A05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>Commandant (CG-</w:t>
            </w:r>
            <w:r w:rsidRPr="00B375F5" w:rsidR="008000CF">
              <w:rPr>
                <w:rFonts w:ascii="Arial" w:hAnsi="Arial" w:cs="Arial"/>
                <w:color w:val="000000"/>
                <w:sz w:val="20"/>
                <w:szCs w:val="20"/>
              </w:rPr>
              <w:t>ENG-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  <w:p w:rsidRPr="00B375F5" w:rsidR="00E1035F" w:rsidP="008000CF" w:rsidRDefault="00E1035F" w14:paraId="314E21BA" w14:textId="77777777">
            <w:pPr>
              <w:ind w:left="702"/>
              <w:rPr>
                <w:sz w:val="20"/>
                <w:szCs w:val="20"/>
              </w:rPr>
            </w:pP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>U.S. Coast Guard</w:t>
            </w:r>
            <w:r w:rsidRPr="00B375F5" w:rsidR="00924BC2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 7509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375F5" w:rsidR="00924BC2">
              <w:rPr>
                <w:rFonts w:ascii="Arial" w:hAnsi="Arial" w:cs="Arial"/>
                <w:color w:val="000000"/>
                <w:sz w:val="20"/>
                <w:szCs w:val="20"/>
              </w:rPr>
              <w:t xml:space="preserve">Attn:  </w:t>
            </w:r>
            <w:r w:rsidRPr="00B375F5" w:rsidR="004E0B8F">
              <w:rPr>
                <w:rFonts w:ascii="Arial" w:hAnsi="Arial" w:cs="Arial"/>
                <w:color w:val="000000"/>
                <w:sz w:val="20"/>
                <w:szCs w:val="20"/>
              </w:rPr>
              <w:t>Lifesaving and Fire Safety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 xml:space="preserve"> Division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375F5" w:rsidR="00924BC2">
              <w:rPr>
                <w:rFonts w:ascii="Arial" w:hAnsi="Arial" w:cs="Arial"/>
                <w:color w:val="000000"/>
                <w:sz w:val="20"/>
                <w:szCs w:val="20"/>
              </w:rPr>
              <w:t>2703 Martin Luther King Jr Ave SE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br/>
              <w:t>Washington, DC 20593-7</w:t>
            </w:r>
            <w:r w:rsidRPr="00B375F5" w:rsidR="00924BC2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br/>
              <w:t>Tel: 202-372-1</w:t>
            </w:r>
            <w:r w:rsidRPr="00B375F5" w:rsidR="004E0B8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t>; Fax: 202-372-192</w:t>
            </w:r>
            <w:r w:rsidRPr="00B375F5" w:rsidR="004E0B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B375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w:history="1" r:id="rId14">
              <w:r w:rsidRPr="00B375F5" w:rsidR="004E0B8F">
                <w:rPr>
                  <w:rStyle w:val="Hyperlink"/>
                  <w:rFonts w:ascii="Arial" w:hAnsi="Arial" w:cs="Arial"/>
                  <w:sz w:val="20"/>
                  <w:szCs w:val="20"/>
                </w:rPr>
                <w:t>TypeApproval@uscg.mil</w:t>
              </w:r>
            </w:hyperlink>
            <w:r w:rsidR="003A6F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B375F5" w:rsidR="004E0B8F" w:rsidP="003A6F03" w:rsidRDefault="007C6EE6" w14:paraId="1D70A33B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15">
              <w:r w:rsidRPr="003A5D5D" w:rsidR="003A6F0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https://www.dco.uscg.mil/CG-ENG-4/</w:t>
              </w:r>
            </w:hyperlink>
            <w:r w:rsidR="003A6F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Pr="00CE596F" w:rsidR="00FB08B0" w:rsidP="008000CF" w:rsidRDefault="007C6EE6" w14:paraId="0532CCED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w:history="1" r:id="rId16">
              <w:r w:rsidRPr="001E6FAF" w:rsidR="004B700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https://cgmix.uscg.mil/</w:t>
              </w:r>
            </w:hyperlink>
            <w:r w:rsidRPr="00CE596F" w:rsidR="004E0B8F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Pr="008000CF" w:rsidR="00043525" w:rsidP="00E143D9" w:rsidRDefault="00043525" w14:paraId="701D9FBD" w14:textId="77777777">
      <w:pPr>
        <w:rPr>
          <w:sz w:val="20"/>
          <w:szCs w:val="20"/>
        </w:rPr>
      </w:pPr>
    </w:p>
    <w:sectPr w:rsidRPr="008000CF" w:rsidR="00043525" w:rsidSect="00CE596F">
      <w:footerReference w:type="default" r:id="rId1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FB8E" w14:textId="77777777" w:rsidR="00A746CD" w:rsidRDefault="00A746CD" w:rsidP="00E224F3">
      <w:r>
        <w:separator/>
      </w:r>
    </w:p>
  </w:endnote>
  <w:endnote w:type="continuationSeparator" w:id="0">
    <w:p w14:paraId="4D00948E" w14:textId="77777777" w:rsidR="00A746CD" w:rsidRDefault="00A746CD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89FC" w14:textId="77777777" w:rsidR="000D542D" w:rsidRDefault="000D542D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54957D6F" w14:textId="77777777" w:rsidR="000D542D" w:rsidRDefault="000D542D" w:rsidP="00620414">
    <w:pPr>
      <w:pStyle w:val="Footer"/>
    </w:pPr>
    <w:r w:rsidRPr="009F4A2B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 w:rsidR="002D746F" w:rsidRPr="00B375F5">
      <w:rPr>
        <w:rFonts w:ascii="Arial" w:hAnsi="Arial" w:cs="Arial"/>
        <w:sz w:val="20"/>
        <w:szCs w:val="16"/>
      </w:rPr>
      <w:t>30</w:t>
    </w:r>
    <w:r w:rsidRPr="00B375F5">
      <w:rPr>
        <w:rFonts w:ascii="Arial" w:hAnsi="Arial" w:cs="Arial"/>
        <w:sz w:val="20"/>
        <w:szCs w:val="16"/>
      </w:rPr>
      <w:t xml:space="preserve"> minutes for </w:t>
    </w:r>
    <w:r w:rsidR="002D746F" w:rsidRPr="00B375F5">
      <w:rPr>
        <w:rFonts w:ascii="Arial" w:hAnsi="Arial" w:cs="Arial"/>
        <w:sz w:val="20"/>
        <w:szCs w:val="16"/>
      </w:rPr>
      <w:t>COA renewals</w:t>
    </w:r>
    <w:r w:rsidRPr="00B375F5">
      <w:rPr>
        <w:rFonts w:ascii="Arial" w:hAnsi="Arial" w:cs="Arial"/>
        <w:sz w:val="20"/>
        <w:szCs w:val="16"/>
      </w:rPr>
      <w:t xml:space="preserve">; 2 hours for </w:t>
    </w:r>
    <w:r w:rsidR="002D746F" w:rsidRPr="00B375F5">
      <w:rPr>
        <w:rFonts w:ascii="Arial" w:hAnsi="Arial" w:cs="Arial"/>
        <w:sz w:val="20"/>
        <w:szCs w:val="16"/>
      </w:rPr>
      <w:t xml:space="preserve">new COA applications; 3 hours for liferaft service reporting and recordkeeping; 2 to 8 hours for Instructional Materials update/development; 6 minutes for </w:t>
    </w:r>
    <w:r w:rsidR="00B375F5" w:rsidRPr="00B375F5">
      <w:rPr>
        <w:rFonts w:ascii="Arial" w:hAnsi="Arial" w:cs="Arial"/>
        <w:sz w:val="20"/>
        <w:szCs w:val="16"/>
      </w:rPr>
      <w:t xml:space="preserve">instructional material packing and </w:t>
    </w:r>
    <w:r w:rsidR="002D746F" w:rsidRPr="00B375F5">
      <w:rPr>
        <w:rFonts w:ascii="Arial" w:hAnsi="Arial" w:cs="Arial"/>
        <w:sz w:val="20"/>
        <w:szCs w:val="16"/>
      </w:rPr>
      <w:t xml:space="preserve">equipment marking; 2 hours for Production Test records, up to 24 hours for lab inspections/reports; </w:t>
    </w:r>
    <w:r w:rsidR="00B375F5" w:rsidRPr="00B375F5">
      <w:rPr>
        <w:rFonts w:ascii="Arial" w:hAnsi="Arial" w:cs="Arial"/>
        <w:sz w:val="20"/>
        <w:szCs w:val="16"/>
      </w:rPr>
      <w:t xml:space="preserve">4 hours for an independent lab application, </w:t>
    </w:r>
    <w:r w:rsidR="002D746F" w:rsidRPr="00B375F5">
      <w:rPr>
        <w:rFonts w:ascii="Arial" w:hAnsi="Arial" w:cs="Arial"/>
        <w:sz w:val="20"/>
        <w:szCs w:val="16"/>
      </w:rPr>
      <w:t>8</w:t>
    </w:r>
    <w:r w:rsidR="00B375F5" w:rsidRPr="00B375F5">
      <w:rPr>
        <w:rFonts w:ascii="Arial" w:hAnsi="Arial" w:cs="Arial"/>
        <w:sz w:val="20"/>
        <w:szCs w:val="16"/>
      </w:rPr>
      <w:t>0</w:t>
    </w:r>
    <w:r w:rsidR="002D746F" w:rsidRPr="00B375F5">
      <w:rPr>
        <w:rFonts w:ascii="Arial" w:hAnsi="Arial" w:cs="Arial"/>
        <w:sz w:val="20"/>
        <w:szCs w:val="16"/>
      </w:rPr>
      <w:t xml:space="preserve"> hours for a</w:t>
    </w:r>
    <w:r w:rsidR="00B375F5" w:rsidRPr="00B375F5">
      <w:rPr>
        <w:rFonts w:ascii="Arial" w:hAnsi="Arial" w:cs="Arial"/>
        <w:sz w:val="20"/>
        <w:szCs w:val="16"/>
      </w:rPr>
      <w:t xml:space="preserve"> r</w:t>
    </w:r>
    <w:r w:rsidR="002D746F" w:rsidRPr="00B375F5">
      <w:rPr>
        <w:rFonts w:ascii="Arial" w:hAnsi="Arial" w:cs="Arial"/>
        <w:sz w:val="20"/>
        <w:szCs w:val="16"/>
      </w:rPr>
      <w:t xml:space="preserve">ecognized lab </w:t>
    </w:r>
    <w:r w:rsidR="00B375F5" w:rsidRPr="00B375F5">
      <w:rPr>
        <w:rFonts w:ascii="Arial" w:hAnsi="Arial" w:cs="Arial"/>
        <w:sz w:val="20"/>
        <w:szCs w:val="16"/>
      </w:rPr>
      <w:t xml:space="preserve">MOU </w:t>
    </w:r>
    <w:r w:rsidR="002D746F" w:rsidRPr="00B375F5">
      <w:rPr>
        <w:rFonts w:ascii="Arial" w:hAnsi="Arial" w:cs="Arial"/>
        <w:sz w:val="20"/>
        <w:szCs w:val="16"/>
      </w:rPr>
      <w:t>application</w:t>
    </w:r>
    <w:r w:rsidR="00B375F5" w:rsidRPr="00B375F5">
      <w:rPr>
        <w:rFonts w:ascii="Arial" w:hAnsi="Arial" w:cs="Arial"/>
        <w:sz w:val="20"/>
        <w:szCs w:val="16"/>
      </w:rPr>
      <w:t xml:space="preserve"> and 15 hours for an MOU update</w:t>
    </w:r>
    <w:r w:rsidR="002D746F" w:rsidRPr="00B375F5">
      <w:rPr>
        <w:rFonts w:ascii="Arial" w:hAnsi="Arial" w:cs="Arial"/>
        <w:sz w:val="20"/>
        <w:szCs w:val="16"/>
      </w:rPr>
      <w:t>.</w:t>
    </w:r>
    <w:r w:rsidRPr="009F4A2B">
      <w:rPr>
        <w:rFonts w:ascii="Arial" w:hAnsi="Arial" w:cs="Arial"/>
        <w:sz w:val="20"/>
        <w:szCs w:val="16"/>
      </w:rPr>
      <w:t xml:space="preserve">  You may submit any comments concerning the accuracy of this burden estimate or any suggestions for reducing the burden to: Commandant </w:t>
    </w:r>
    <w:r w:rsidR="00924BC2" w:rsidRPr="00924BC2">
      <w:rPr>
        <w:rFonts w:ascii="Arial" w:hAnsi="Arial" w:cs="Arial"/>
        <w:sz w:val="20"/>
        <w:szCs w:val="16"/>
      </w:rPr>
      <w:t>(CG-ENG), U.S. Coast Guard Stop 7509, 2703 Martin Luther King Jr Ave SE, Washington, DC 20593-7509</w:t>
    </w:r>
    <w:r w:rsidRPr="009F4A2B">
      <w:rPr>
        <w:rFonts w:ascii="Arial" w:hAnsi="Arial" w:cs="Arial"/>
        <w:sz w:val="20"/>
        <w:szCs w:val="16"/>
      </w:rPr>
      <w:t xml:space="preserve"> or Office of Management and Budget, Paperwork Reduction Project (1625-003</w:t>
    </w:r>
    <w:r w:rsidR="00E1035F">
      <w:rPr>
        <w:rFonts w:ascii="Arial" w:hAnsi="Arial" w:cs="Arial"/>
        <w:sz w:val="20"/>
        <w:szCs w:val="16"/>
      </w:rPr>
      <w:t>5</w:t>
    </w:r>
    <w:r w:rsidRPr="009F4A2B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083D" w14:textId="77777777" w:rsidR="00A746CD" w:rsidRDefault="00A746CD" w:rsidP="00E224F3">
      <w:r>
        <w:separator/>
      </w:r>
    </w:p>
  </w:footnote>
  <w:footnote w:type="continuationSeparator" w:id="0">
    <w:p w14:paraId="70930898" w14:textId="77777777" w:rsidR="00A746CD" w:rsidRDefault="00A746CD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B61"/>
    <w:multiLevelType w:val="hybridMultilevel"/>
    <w:tmpl w:val="1B1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418E"/>
    <w:rsid w:val="000142C3"/>
    <w:rsid w:val="00015657"/>
    <w:rsid w:val="00017ED5"/>
    <w:rsid w:val="00041DD4"/>
    <w:rsid w:val="00043283"/>
    <w:rsid w:val="00043525"/>
    <w:rsid w:val="00050868"/>
    <w:rsid w:val="0006326F"/>
    <w:rsid w:val="000763D5"/>
    <w:rsid w:val="0008689E"/>
    <w:rsid w:val="000928F7"/>
    <w:rsid w:val="0009563E"/>
    <w:rsid w:val="00097804"/>
    <w:rsid w:val="000D3F6B"/>
    <w:rsid w:val="000D542D"/>
    <w:rsid w:val="000F6E9F"/>
    <w:rsid w:val="0011433E"/>
    <w:rsid w:val="00116828"/>
    <w:rsid w:val="00132A77"/>
    <w:rsid w:val="00174557"/>
    <w:rsid w:val="001759CF"/>
    <w:rsid w:val="00191390"/>
    <w:rsid w:val="001D583B"/>
    <w:rsid w:val="001E389E"/>
    <w:rsid w:val="001E6FAF"/>
    <w:rsid w:val="0020263B"/>
    <w:rsid w:val="00232252"/>
    <w:rsid w:val="00252FE0"/>
    <w:rsid w:val="0025366D"/>
    <w:rsid w:val="00281492"/>
    <w:rsid w:val="00282690"/>
    <w:rsid w:val="0028484A"/>
    <w:rsid w:val="002901ED"/>
    <w:rsid w:val="00292874"/>
    <w:rsid w:val="00293CBE"/>
    <w:rsid w:val="002B7690"/>
    <w:rsid w:val="002C09D0"/>
    <w:rsid w:val="002D4B75"/>
    <w:rsid w:val="002D746F"/>
    <w:rsid w:val="002E7663"/>
    <w:rsid w:val="002F7B9A"/>
    <w:rsid w:val="00304007"/>
    <w:rsid w:val="00307B62"/>
    <w:rsid w:val="00310F13"/>
    <w:rsid w:val="003139BB"/>
    <w:rsid w:val="003153FE"/>
    <w:rsid w:val="003273E9"/>
    <w:rsid w:val="00350ACA"/>
    <w:rsid w:val="003802FD"/>
    <w:rsid w:val="003803CA"/>
    <w:rsid w:val="0038171B"/>
    <w:rsid w:val="00391F04"/>
    <w:rsid w:val="00392748"/>
    <w:rsid w:val="003948EF"/>
    <w:rsid w:val="00394C0A"/>
    <w:rsid w:val="003A6F03"/>
    <w:rsid w:val="003C3FEA"/>
    <w:rsid w:val="003D0A5F"/>
    <w:rsid w:val="003D0B81"/>
    <w:rsid w:val="003F2E0C"/>
    <w:rsid w:val="0042514D"/>
    <w:rsid w:val="00456120"/>
    <w:rsid w:val="00457BB6"/>
    <w:rsid w:val="00477446"/>
    <w:rsid w:val="00486429"/>
    <w:rsid w:val="004A2F20"/>
    <w:rsid w:val="004B5B6D"/>
    <w:rsid w:val="004B7006"/>
    <w:rsid w:val="004D3F76"/>
    <w:rsid w:val="004D7CE8"/>
    <w:rsid w:val="004E0B8F"/>
    <w:rsid w:val="004F4428"/>
    <w:rsid w:val="00500339"/>
    <w:rsid w:val="00511787"/>
    <w:rsid w:val="0051323A"/>
    <w:rsid w:val="00525908"/>
    <w:rsid w:val="00561FBB"/>
    <w:rsid w:val="005641DB"/>
    <w:rsid w:val="005703CE"/>
    <w:rsid w:val="0057628B"/>
    <w:rsid w:val="00584658"/>
    <w:rsid w:val="00587462"/>
    <w:rsid w:val="005B35D4"/>
    <w:rsid w:val="005E6739"/>
    <w:rsid w:val="00601298"/>
    <w:rsid w:val="00604356"/>
    <w:rsid w:val="00612EAF"/>
    <w:rsid w:val="00614657"/>
    <w:rsid w:val="00620414"/>
    <w:rsid w:val="0062680F"/>
    <w:rsid w:val="006473A2"/>
    <w:rsid w:val="00655545"/>
    <w:rsid w:val="0065627E"/>
    <w:rsid w:val="006572EB"/>
    <w:rsid w:val="00657B6B"/>
    <w:rsid w:val="00677BCE"/>
    <w:rsid w:val="006821C9"/>
    <w:rsid w:val="00683838"/>
    <w:rsid w:val="006A5406"/>
    <w:rsid w:val="006C2302"/>
    <w:rsid w:val="006C74A2"/>
    <w:rsid w:val="006D257A"/>
    <w:rsid w:val="006D66B7"/>
    <w:rsid w:val="006D750E"/>
    <w:rsid w:val="006E0BD7"/>
    <w:rsid w:val="006E12DC"/>
    <w:rsid w:val="006F1D59"/>
    <w:rsid w:val="00722993"/>
    <w:rsid w:val="007238BB"/>
    <w:rsid w:val="00732659"/>
    <w:rsid w:val="00744022"/>
    <w:rsid w:val="00780A2A"/>
    <w:rsid w:val="007832CF"/>
    <w:rsid w:val="007A207A"/>
    <w:rsid w:val="007A543D"/>
    <w:rsid w:val="007A6172"/>
    <w:rsid w:val="007C6EE6"/>
    <w:rsid w:val="007D727A"/>
    <w:rsid w:val="008000CF"/>
    <w:rsid w:val="00801ACD"/>
    <w:rsid w:val="00803F42"/>
    <w:rsid w:val="00815A63"/>
    <w:rsid w:val="00820938"/>
    <w:rsid w:val="0082105F"/>
    <w:rsid w:val="00822567"/>
    <w:rsid w:val="008232D7"/>
    <w:rsid w:val="00855595"/>
    <w:rsid w:val="00862BB8"/>
    <w:rsid w:val="008631B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904522"/>
    <w:rsid w:val="00924BC2"/>
    <w:rsid w:val="00927CE3"/>
    <w:rsid w:val="00935599"/>
    <w:rsid w:val="00937CE5"/>
    <w:rsid w:val="00967FA8"/>
    <w:rsid w:val="00982A51"/>
    <w:rsid w:val="00991813"/>
    <w:rsid w:val="009A06C7"/>
    <w:rsid w:val="009B255E"/>
    <w:rsid w:val="009C0485"/>
    <w:rsid w:val="009E160F"/>
    <w:rsid w:val="009E1F6F"/>
    <w:rsid w:val="009E48FD"/>
    <w:rsid w:val="009F0E55"/>
    <w:rsid w:val="009F4A2B"/>
    <w:rsid w:val="00A064D0"/>
    <w:rsid w:val="00A06794"/>
    <w:rsid w:val="00A17D7E"/>
    <w:rsid w:val="00A31DAC"/>
    <w:rsid w:val="00A3451A"/>
    <w:rsid w:val="00A34BDC"/>
    <w:rsid w:val="00A35CAB"/>
    <w:rsid w:val="00A746CD"/>
    <w:rsid w:val="00AC5556"/>
    <w:rsid w:val="00AD2710"/>
    <w:rsid w:val="00AD7A23"/>
    <w:rsid w:val="00B22919"/>
    <w:rsid w:val="00B375F5"/>
    <w:rsid w:val="00B46299"/>
    <w:rsid w:val="00B51313"/>
    <w:rsid w:val="00B5177F"/>
    <w:rsid w:val="00B72259"/>
    <w:rsid w:val="00B85F71"/>
    <w:rsid w:val="00B86CEE"/>
    <w:rsid w:val="00B94B97"/>
    <w:rsid w:val="00BA0259"/>
    <w:rsid w:val="00BC11EA"/>
    <w:rsid w:val="00BF615D"/>
    <w:rsid w:val="00BF6CA7"/>
    <w:rsid w:val="00C04594"/>
    <w:rsid w:val="00C14A7B"/>
    <w:rsid w:val="00C15060"/>
    <w:rsid w:val="00C22CA0"/>
    <w:rsid w:val="00C51EC8"/>
    <w:rsid w:val="00C70B23"/>
    <w:rsid w:val="00C949B4"/>
    <w:rsid w:val="00CA069F"/>
    <w:rsid w:val="00CA0E5B"/>
    <w:rsid w:val="00CA2732"/>
    <w:rsid w:val="00CB4C5F"/>
    <w:rsid w:val="00CE596F"/>
    <w:rsid w:val="00D17D81"/>
    <w:rsid w:val="00D20CA8"/>
    <w:rsid w:val="00D228E3"/>
    <w:rsid w:val="00D27001"/>
    <w:rsid w:val="00D45B75"/>
    <w:rsid w:val="00D75179"/>
    <w:rsid w:val="00D91861"/>
    <w:rsid w:val="00D943AD"/>
    <w:rsid w:val="00DA61B3"/>
    <w:rsid w:val="00DE7557"/>
    <w:rsid w:val="00DF54DA"/>
    <w:rsid w:val="00E1035F"/>
    <w:rsid w:val="00E13268"/>
    <w:rsid w:val="00E143D9"/>
    <w:rsid w:val="00E224F3"/>
    <w:rsid w:val="00E2309F"/>
    <w:rsid w:val="00E42200"/>
    <w:rsid w:val="00E439E3"/>
    <w:rsid w:val="00E600D9"/>
    <w:rsid w:val="00E639DF"/>
    <w:rsid w:val="00E72343"/>
    <w:rsid w:val="00E733DE"/>
    <w:rsid w:val="00E81B35"/>
    <w:rsid w:val="00E875C4"/>
    <w:rsid w:val="00E92AAA"/>
    <w:rsid w:val="00EB6458"/>
    <w:rsid w:val="00F24730"/>
    <w:rsid w:val="00F31C40"/>
    <w:rsid w:val="00F45363"/>
    <w:rsid w:val="00F504EE"/>
    <w:rsid w:val="00F82BF5"/>
    <w:rsid w:val="00F8729E"/>
    <w:rsid w:val="00FB08B0"/>
    <w:rsid w:val="00FE4C8A"/>
    <w:rsid w:val="00FE746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8F2ABA"/>
  <w15:chartTrackingRefBased/>
  <w15:docId w15:val="{11374177-8A79-4478-9BE2-1612DEA0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o.uscg.mil/Portals/9/DCO%20Documents/5p/5ps/NVIC/2001/NVIC_8-01_CH-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gmix.uscg.mi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co.uscg.mil/CG-ENG-4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ypeApproval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3389-0111-4A8F-A03E-EC2EE89B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62741-F95E-4C07-BC9A-50C953DC8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EBD0D-9ABE-4839-99A8-6E4EDEA7E988}">
  <ds:schemaRefs>
    <ds:schemaRef ds:uri="ec982078-58fc-43d5-97a5-a7b933997b7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9D3571-FA74-4980-B55D-C55B159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2242</CharactersWithSpaces>
  <SharedDoc>false</SharedDoc>
  <HLinks>
    <vt:vector size="36" baseType="variant">
      <vt:variant>
        <vt:i4>2293820</vt:i4>
      </vt:variant>
      <vt:variant>
        <vt:i4>15</vt:i4>
      </vt:variant>
      <vt:variant>
        <vt:i4>0</vt:i4>
      </vt:variant>
      <vt:variant>
        <vt:i4>5</vt:i4>
      </vt:variant>
      <vt:variant>
        <vt:lpwstr>http://cgmix.uscg.mil/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https://www.dco.uscg.mil/CG-ENG-4/</vt:lpwstr>
      </vt:variant>
      <vt:variant>
        <vt:lpwstr/>
      </vt:variant>
      <vt:variant>
        <vt:i4>2883615</vt:i4>
      </vt:variant>
      <vt:variant>
        <vt:i4>9</vt:i4>
      </vt:variant>
      <vt:variant>
        <vt:i4>0</vt:i4>
      </vt:variant>
      <vt:variant>
        <vt:i4>5</vt:i4>
      </vt:variant>
      <vt:variant>
        <vt:lpwstr>mailto:TypeApproval@uscg.mil</vt:lpwstr>
      </vt:variant>
      <vt:variant>
        <vt:lpwstr/>
      </vt:variant>
      <vt:variant>
        <vt:i4>3604602</vt:i4>
      </vt:variant>
      <vt:variant>
        <vt:i4>6</vt:i4>
      </vt:variant>
      <vt:variant>
        <vt:i4>0</vt:i4>
      </vt:variant>
      <vt:variant>
        <vt:i4>5</vt:i4>
      </vt:variant>
      <vt:variant>
        <vt:lpwstr>https://www.dco.uscg.mil/Portals/9/DCO Documents/5p/5ps/NVIC/2001/NVIC_8-01_CH-3.pdf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2010-04-06T19:44:00Z</cp:lastPrinted>
  <dcterms:created xsi:type="dcterms:W3CDTF">2022-04-11T13:44:00Z</dcterms:created>
  <dcterms:modified xsi:type="dcterms:W3CDTF">2022-04-11T13:44:00Z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