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620698" w:rsidP="00620698" w:rsidRDefault="00620698" w14:paraId="4F167C17" w14:textId="5251CCC6">
      <w:pPr>
        <w:pStyle w:val="NoSpacing"/>
        <w:jc w:val="center"/>
        <w:rPr>
          <w:rFonts w:ascii="Arial" w:hAnsi="Arial" w:cs="Arial"/>
          <w:b/>
          <w:sz w:val="24"/>
          <w:szCs w:val="24"/>
        </w:rPr>
      </w:pPr>
      <w:r w:rsidRPr="00C12EA2">
        <w:rPr>
          <w:rFonts w:ascii="Arial" w:hAnsi="Arial" w:cs="Arial"/>
          <w:b/>
          <w:sz w:val="24"/>
          <w:szCs w:val="24"/>
        </w:rPr>
        <w:t xml:space="preserve">Supporting Statement for </w:t>
      </w:r>
      <w:r>
        <w:rPr>
          <w:rFonts w:ascii="Arial" w:hAnsi="Arial" w:cs="Arial"/>
          <w:b/>
          <w:sz w:val="24"/>
          <w:szCs w:val="24"/>
        </w:rPr>
        <w:t>PESP</w:t>
      </w:r>
      <w:r w:rsidRPr="00C12EA2">
        <w:rPr>
          <w:rFonts w:ascii="Arial" w:hAnsi="Arial" w:cs="Arial"/>
          <w:b/>
          <w:sz w:val="24"/>
          <w:szCs w:val="24"/>
        </w:rPr>
        <w:t xml:space="preserve"> Information Collection Request (ICR) </w:t>
      </w:r>
    </w:p>
    <w:p w:rsidR="00620698" w:rsidP="00620698" w:rsidRDefault="00620698" w14:paraId="2CA366E2" w14:textId="77777777">
      <w:pPr>
        <w:pStyle w:val="NoSpacing"/>
        <w:jc w:val="center"/>
        <w:rPr>
          <w:rFonts w:ascii="Arial" w:hAnsi="Arial" w:cs="Arial"/>
          <w:b/>
          <w:sz w:val="24"/>
          <w:szCs w:val="24"/>
        </w:rPr>
      </w:pPr>
      <w:r w:rsidRPr="00C12EA2">
        <w:rPr>
          <w:rFonts w:ascii="Arial" w:hAnsi="Arial" w:cs="Arial"/>
          <w:b/>
          <w:szCs w:val="24"/>
        </w:rPr>
        <w:t>Under t</w:t>
      </w:r>
      <w:r w:rsidRPr="00C12EA2">
        <w:rPr>
          <w:rFonts w:ascii="Arial" w:hAnsi="Arial" w:cs="Arial"/>
          <w:b/>
          <w:sz w:val="24"/>
          <w:szCs w:val="24"/>
        </w:rPr>
        <w:t>he Paperwork Reduction Act (PRA)</w:t>
      </w:r>
    </w:p>
    <w:p w:rsidRPr="00534AA1" w:rsidR="00620698" w:rsidP="00620698" w:rsidRDefault="00620698" w14:paraId="2F68C8B4" w14:textId="77777777">
      <w:pPr>
        <w:pStyle w:val="Heading1"/>
        <w:numPr>
          <w:ilvl w:val="0"/>
          <w:numId w:val="0"/>
        </w:numPr>
        <w:ind w:left="360" w:hanging="360"/>
      </w:pPr>
      <w:r w:rsidRPr="00534AA1">
        <w:t>EXECUTIVE SUMMARY</w:t>
      </w:r>
    </w:p>
    <w:p w:rsidRPr="00534AA1" w:rsidR="00620698" w:rsidP="00620698" w:rsidRDefault="00620698" w14:paraId="61E86C51" w14:textId="77777777">
      <w:pPr>
        <w:pStyle w:val="Heading2"/>
        <w:numPr>
          <w:ilvl w:val="0"/>
          <w:numId w:val="0"/>
        </w:numPr>
      </w:pPr>
      <w:bookmarkStart w:name="_Toc49148153" w:id="0"/>
      <w:r w:rsidRPr="00534AA1">
        <w:t>Identification of the Information Collection – Title and Numbers</w:t>
      </w:r>
      <w:bookmarkEnd w:id="0"/>
    </w:p>
    <w:p w:rsidR="00981AB5" w:rsidP="00ED52AB" w:rsidRDefault="00620698" w14:paraId="682570D4" w14:textId="77777777">
      <w:pPr>
        <w:tabs>
          <w:tab w:val="left" w:pos="1440"/>
        </w:tabs>
        <w:spacing w:after="0" w:line="360" w:lineRule="auto"/>
        <w:ind w:left="720"/>
        <w:rPr>
          <w:rFonts w:cs="Arial"/>
        </w:rPr>
      </w:pPr>
      <w:r>
        <w:rPr>
          <w:rFonts w:cs="Arial"/>
          <w:b/>
          <w:szCs w:val="24"/>
        </w:rPr>
        <w:t xml:space="preserve">Title: </w:t>
      </w:r>
      <w:bookmarkStart w:name="_Hlk526337910" w:id="1"/>
      <w:r w:rsidRPr="00247729" w:rsidR="00ED52AB">
        <w:rPr>
          <w:rFonts w:cs="Arial"/>
        </w:rPr>
        <w:t>Agricultural Worker P</w:t>
      </w:r>
      <w:r w:rsidR="00ED52AB">
        <w:rPr>
          <w:rFonts w:cs="Arial"/>
        </w:rPr>
        <w:t xml:space="preserve">rotection Standard Training, </w:t>
      </w:r>
      <w:r w:rsidRPr="00247729" w:rsidR="00ED52AB">
        <w:rPr>
          <w:rFonts w:cs="Arial"/>
        </w:rPr>
        <w:t>Notification</w:t>
      </w:r>
      <w:r w:rsidR="00ED52AB">
        <w:rPr>
          <w:rFonts w:cs="Arial"/>
        </w:rPr>
        <w:t>, and Recordkeeping</w:t>
      </w:r>
      <w:bookmarkEnd w:id="1"/>
    </w:p>
    <w:p w:rsidR="00620698" w:rsidP="00981AB5" w:rsidRDefault="00620698" w14:paraId="153E7BEC" w14:textId="0AFFE1E7">
      <w:pPr>
        <w:tabs>
          <w:tab w:val="left" w:pos="720"/>
        </w:tabs>
        <w:spacing w:after="0" w:line="360" w:lineRule="auto"/>
        <w:rPr>
          <w:rFonts w:cs="Arial"/>
          <w:szCs w:val="24"/>
        </w:rPr>
      </w:pPr>
      <w:r>
        <w:rPr>
          <w:rFonts w:cs="Arial"/>
          <w:szCs w:val="24"/>
        </w:rPr>
        <w:tab/>
      </w:r>
      <w:r>
        <w:rPr>
          <w:rFonts w:cs="Arial"/>
          <w:b/>
          <w:szCs w:val="24"/>
        </w:rPr>
        <w:t xml:space="preserve">ICR Numbers: </w:t>
      </w:r>
      <w:r>
        <w:rPr>
          <w:rFonts w:cs="Arial"/>
          <w:szCs w:val="24"/>
        </w:rPr>
        <w:t xml:space="preserve">EPA ICR No.: </w:t>
      </w:r>
      <w:r w:rsidR="00D13110">
        <w:rPr>
          <w:rFonts w:cs="Arial"/>
          <w:szCs w:val="24"/>
        </w:rPr>
        <w:t>2491.06</w:t>
      </w:r>
      <w:r>
        <w:rPr>
          <w:rFonts w:cs="Arial"/>
          <w:szCs w:val="24"/>
        </w:rPr>
        <w:t>, OMB Control No.: 2070-01</w:t>
      </w:r>
      <w:r w:rsidR="00ED52AB">
        <w:rPr>
          <w:rFonts w:cs="Arial"/>
          <w:szCs w:val="24"/>
        </w:rPr>
        <w:t>90</w:t>
      </w:r>
    </w:p>
    <w:p w:rsidRPr="00C12EA2" w:rsidR="00620698" w:rsidP="00620698" w:rsidRDefault="00620698" w14:paraId="254C6367" w14:textId="0CF5F803">
      <w:pPr>
        <w:pStyle w:val="NoSpacing"/>
        <w:spacing w:line="360" w:lineRule="auto"/>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EPA-HQ-OPP-2020-0</w:t>
      </w:r>
      <w:r w:rsidR="00ED52AB">
        <w:rPr>
          <w:rFonts w:ascii="Arial" w:hAnsi="Arial" w:cs="Arial"/>
          <w:sz w:val="24"/>
          <w:szCs w:val="24"/>
        </w:rPr>
        <w:t>31</w:t>
      </w:r>
      <w:r w:rsidR="00F17AD1">
        <w:rPr>
          <w:rFonts w:ascii="Arial" w:hAnsi="Arial" w:cs="Arial"/>
          <w:sz w:val="24"/>
          <w:szCs w:val="24"/>
        </w:rPr>
        <w:t>6</w:t>
      </w:r>
    </w:p>
    <w:p w:rsidRPr="00BF52B6" w:rsidR="00620698" w:rsidP="00620698" w:rsidRDefault="00620698" w14:paraId="31B15C3F" w14:textId="77777777">
      <w:pPr>
        <w:pStyle w:val="Heading2"/>
        <w:numPr>
          <w:ilvl w:val="0"/>
          <w:numId w:val="0"/>
        </w:numPr>
      </w:pPr>
      <w:bookmarkStart w:name="_Toc49148156" w:id="2"/>
      <w:r w:rsidRPr="00483711">
        <w:t>Abstract</w:t>
      </w:r>
      <w:bookmarkEnd w:id="2"/>
    </w:p>
    <w:p w:rsidRPr="00247729" w:rsidR="009B4440" w:rsidP="009B4440" w:rsidRDefault="009B4440" w14:paraId="181AD121" w14:textId="77777777">
      <w:pPr>
        <w:ind w:firstLine="720"/>
      </w:pPr>
      <w:r w:rsidRPr="00247729">
        <w:t>This Information Collection Request (ICR) estimates the recordkeeping and third-party response burden of paperwork activities</w:t>
      </w:r>
      <w:r w:rsidRPr="00247729">
        <w:rPr>
          <w:rFonts w:cs="Arial"/>
        </w:rPr>
        <w:t xml:space="preserve"> that covers the information collection requirements contained in the Worker Protection Standard (WPS) regulations</w:t>
      </w:r>
      <w:r>
        <w:rPr>
          <w:rFonts w:cs="Arial"/>
        </w:rPr>
        <w:t xml:space="preserve"> </w:t>
      </w:r>
      <w:r w:rsidRPr="00247729">
        <w:rPr>
          <w:rFonts w:cs="Arial"/>
        </w:rPr>
        <w:t>at 40 CFR Part 170</w:t>
      </w:r>
      <w:r>
        <w:rPr>
          <w:rStyle w:val="FootnoteReference"/>
          <w:rFonts w:cs="Arial"/>
        </w:rPr>
        <w:footnoteReference w:id="2"/>
      </w:r>
      <w:r w:rsidRPr="00247729">
        <w:t>.</w:t>
      </w:r>
      <w:r>
        <w:t xml:space="preserve"> These requirements were updated in a 2015 Final Rule (</w:t>
      </w:r>
      <w:r w:rsidRPr="001618A7">
        <w:t>80 FR 67495</w:t>
      </w:r>
      <w:r>
        <w:t>, November 2, 2015</w:t>
      </w:r>
      <w:r>
        <w:rPr>
          <w:rStyle w:val="FootnoteReference"/>
        </w:rPr>
        <w:footnoteReference w:id="3"/>
      </w:r>
      <w:r>
        <w:t>)</w:t>
      </w:r>
      <w:r w:rsidRPr="001618A7">
        <w:t xml:space="preserve"> </w:t>
      </w:r>
      <w:r>
        <w:t xml:space="preserve">that amended </w:t>
      </w:r>
      <w:r w:rsidRPr="00247729">
        <w:rPr>
          <w:rFonts w:cs="Arial"/>
        </w:rPr>
        <w:t>40 CFR Part 170</w:t>
      </w:r>
      <w:r w:rsidRPr="00247729">
        <w:t xml:space="preserve">, </w:t>
      </w:r>
      <w:r>
        <w:t>en</w:t>
      </w:r>
      <w:r w:rsidRPr="00247729">
        <w:t>titled “</w:t>
      </w:r>
      <w:r>
        <w:t xml:space="preserve">Pesticides; Agricultural </w:t>
      </w:r>
      <w:r>
        <w:rPr>
          <w:rFonts w:cs="Arial"/>
        </w:rPr>
        <w:t>Worker Protection Standard Revisions</w:t>
      </w:r>
      <w:r w:rsidRPr="00247729">
        <w:t xml:space="preserve">” </w:t>
      </w:r>
      <w:r w:rsidRPr="00247729">
        <w:rPr>
          <w:rFonts w:cs="Arial"/>
        </w:rPr>
        <w:t xml:space="preserve">[RIN 2070-AJ22]. </w:t>
      </w:r>
    </w:p>
    <w:p w:rsidR="00446FA2" w:rsidP="00E66CED" w:rsidRDefault="009B4440" w14:paraId="1D8AA60B" w14:textId="3788EF18">
      <w:pPr>
        <w:rPr>
          <w:lang w:bidi="en-US"/>
        </w:rPr>
      </w:pPr>
      <w:r>
        <w:rPr>
          <w:bCs/>
        </w:rPr>
        <w:t>Prior to the regulatory update, t</w:t>
      </w:r>
      <w:r w:rsidRPr="00247729">
        <w:rPr>
          <w:bCs/>
        </w:rPr>
        <w:t xml:space="preserve">he </w:t>
      </w:r>
      <w:r>
        <w:rPr>
          <w:bCs/>
        </w:rPr>
        <w:t xml:space="preserve">WPS </w:t>
      </w:r>
      <w:r w:rsidRPr="00247729">
        <w:rPr>
          <w:bCs/>
        </w:rPr>
        <w:t>regulation</w:t>
      </w:r>
      <w:r>
        <w:rPr>
          <w:bCs/>
        </w:rPr>
        <w:t>s</w:t>
      </w:r>
      <w:r w:rsidRPr="00247729">
        <w:rPr>
          <w:bCs/>
        </w:rPr>
        <w:t xml:space="preserve"> already </w:t>
      </w:r>
      <w:r>
        <w:rPr>
          <w:bCs/>
        </w:rPr>
        <w:t>had</w:t>
      </w:r>
      <w:r w:rsidRPr="00247729">
        <w:rPr>
          <w:bCs/>
        </w:rPr>
        <w:t xml:space="preserve"> provisions for training and notification of pesticide-related information for workers who enter pesticide-treated areas after pesticide application to perform crop-related tasks, as well as for handlers who mix, load, and apply pesticides. Agricultural employers and commercial pesticide handling establishments (CPHEs) are responsible for providing required training, notifications and information to their employees to ensure worker and handler safety. The changes to the regulation </w:t>
      </w:r>
      <w:r>
        <w:rPr>
          <w:bCs/>
        </w:rPr>
        <w:t xml:space="preserve">in 2015 </w:t>
      </w:r>
      <w:r w:rsidRPr="00247729">
        <w:rPr>
          <w:bCs/>
        </w:rPr>
        <w:t>improve</w:t>
      </w:r>
      <w:r>
        <w:rPr>
          <w:bCs/>
        </w:rPr>
        <w:t>d</w:t>
      </w:r>
      <w:r w:rsidRPr="00247729">
        <w:rPr>
          <w:bCs/>
        </w:rPr>
        <w:t xml:space="preserve"> protections and include</w:t>
      </w:r>
      <w:r>
        <w:rPr>
          <w:bCs/>
        </w:rPr>
        <w:t>d</w:t>
      </w:r>
      <w:r w:rsidRPr="00247729">
        <w:rPr>
          <w:bCs/>
        </w:rPr>
        <w:t xml:space="preserve"> revisions to many </w:t>
      </w:r>
      <w:r>
        <w:rPr>
          <w:bCs/>
        </w:rPr>
        <w:t>of the</w:t>
      </w:r>
      <w:r w:rsidRPr="00247729">
        <w:rPr>
          <w:bCs/>
        </w:rPr>
        <w:t xml:space="preserve"> provisions as well as the addition of new requirements. The </w:t>
      </w:r>
      <w:r>
        <w:rPr>
          <w:bCs/>
        </w:rPr>
        <w:t>WPS regulation now</w:t>
      </w:r>
      <w:r w:rsidRPr="00247729">
        <w:rPr>
          <w:bCs/>
        </w:rPr>
        <w:t xml:space="preserve"> includes </w:t>
      </w:r>
      <w:r w:rsidRPr="00247729">
        <w:rPr>
          <w:bCs/>
          <w:color w:val="000000"/>
        </w:rPr>
        <w:t>expanded and more frequent training for workers and handlers, improved posting of pesticide-treated areas, additional information for workers before they enter a pesticide-treated area while a restricted entry interval (REI) is in effect, access to more general and application-specific information about pesticides used on the establishment, and recordkeeping of training to improve enforceability and compliance.</w:t>
      </w:r>
    </w:p>
    <w:p w:rsidR="00C42BE9" w:rsidP="00C42BE9" w:rsidRDefault="00C42BE9" w14:paraId="5B40993C" w14:textId="0915EA0B">
      <w:pPr>
        <w:spacing w:line="240" w:lineRule="auto"/>
        <w:rPr>
          <w:lang w:bidi="en-US"/>
        </w:rPr>
      </w:pPr>
    </w:p>
    <w:p w:rsidR="00C42BE9" w:rsidP="00C42BE9" w:rsidRDefault="00C42BE9" w14:paraId="28C06EBB" w14:textId="121CBA71">
      <w:pPr>
        <w:pStyle w:val="Heading2"/>
        <w:numPr>
          <w:ilvl w:val="0"/>
          <w:numId w:val="0"/>
        </w:numPr>
      </w:pPr>
      <w:r>
        <w:lastRenderedPageBreak/>
        <w:t xml:space="preserve">Supporting Statement </w:t>
      </w:r>
    </w:p>
    <w:p w:rsidRPr="00C42BE9" w:rsidR="00446FA2" w:rsidP="00A64AB1" w:rsidRDefault="00446FA2" w14:paraId="035CECB3" w14:textId="5F344E31">
      <w:pPr>
        <w:pStyle w:val="Heading1"/>
      </w:pPr>
      <w:r w:rsidRPr="00B262D4">
        <w:t>Explain the circumstances that make the collection of information necessary.</w:t>
      </w:r>
    </w:p>
    <w:p w:rsidRPr="009B4440" w:rsidR="009B4440" w:rsidP="009B4440" w:rsidRDefault="009B4440" w14:paraId="246C0F7D" w14:textId="4283728E">
      <w:pPr>
        <w:tabs>
          <w:tab w:val="left" w:pos="1440"/>
          <w:tab w:val="center" w:pos="4320"/>
          <w:tab w:val="right" w:pos="8640"/>
        </w:tabs>
        <w:ind w:left="360"/>
        <w:rPr>
          <w:bCs/>
        </w:rPr>
      </w:pPr>
      <w:r w:rsidRPr="009B4440">
        <w:rPr>
          <w:bCs/>
        </w:rPr>
        <w:t>The U.S. Environmental Protection Agency (EPA or the Agency) is responsible for the regulation of pesticides under the Federal Insecticide, Fungicide, and Rodenticide Act (FIFRA</w:t>
      </w:r>
      <w:r>
        <w:rPr>
          <w:rStyle w:val="FootnoteReference"/>
        </w:rPr>
        <w:footnoteReference w:id="4"/>
      </w:r>
      <w:r w:rsidRPr="009B4440">
        <w:rPr>
          <w:bCs/>
        </w:rPr>
        <w:t>). This responsibility includes promoting worker and handler protection and safety from exposure to pesticides. Section 25 of FIFRA gives EPA broad regulatory authority for the purpose of carrying out the various provisions of the Act. The regulations at 40 CFR Part 170 establishes requirements to protect agricultural workers and pesticide handlers from the hazards of pesticides used in the production of agricultural plants on agricultural establishments.</w:t>
      </w:r>
    </w:p>
    <w:p w:rsidRPr="009B4440" w:rsidR="009B4440" w:rsidP="009B4440" w:rsidRDefault="009B4440" w14:paraId="30E9D25D" w14:textId="36C46F20">
      <w:pPr>
        <w:tabs>
          <w:tab w:val="left" w:pos="1440"/>
          <w:tab w:val="center" w:pos="4320"/>
          <w:tab w:val="right" w:pos="8640"/>
        </w:tabs>
        <w:ind w:left="360"/>
        <w:rPr>
          <w:bCs/>
        </w:rPr>
      </w:pPr>
      <w:r w:rsidRPr="009B4440">
        <w:rPr>
          <w:bCs/>
        </w:rPr>
        <w:t>Some of the agricultural workforce is occupationally exposed to pesticides and pesticide residues. These exposures can potentially pose significant long- and short-term health risks. Workers and handlers are potentially exposed to a wide range of pesticides with different toxicities and risks. There is strong general evidence that such risks can occur and that they can be substantially reduced; the activities subject to this ICR are designed to help reduce these risks by reducing exposure. Overall, the weight of evidence suggests that these paperwork activities, which are needed in order to comply with the WPS regulations, will result in significant health benefits to the nation’s agricultural workers and pesticide handlers.</w:t>
      </w:r>
    </w:p>
    <w:p w:rsidRPr="009B4440" w:rsidR="009D5A8F" w:rsidP="009B4440" w:rsidRDefault="009B4440" w14:paraId="5DDEE89D" w14:textId="1F8FDE41">
      <w:pPr>
        <w:tabs>
          <w:tab w:val="left" w:pos="1440"/>
          <w:tab w:val="center" w:pos="4320"/>
          <w:tab w:val="right" w:pos="8640"/>
        </w:tabs>
        <w:ind w:left="360"/>
        <w:rPr>
          <w:bCs/>
        </w:rPr>
      </w:pPr>
      <w:r w:rsidRPr="009B4440">
        <w:rPr>
          <w:bCs/>
        </w:rPr>
        <w:t>All of the paperwork activities under this ICR are provided by agricultural employers or CPHE employers to or for workers, handlers or other persons, and are not reported to EPA. Without the required training, affected employees may be unaware of the risks of pesticide exposure or how to protect themselves. Without the notifications and information, they would not know, among other things, where specific pesticides have been applied or when it is safe to enter a treated area, nor would they have pesticide-specific information available for health care personnel after an acute exposure incident. The WPS is enforced by state agencies. The EPA had received feedback from state regulatory partners indicating difficulty enforcing some requirements, due primarily to a lack of records. The recordkeeping requirements in the WPS that are discussed in this ICR are designed to improve enforcement capability as a means of fostering compliance, thereby improving protections.</w:t>
      </w:r>
    </w:p>
    <w:p w:rsidRPr="009D5A8F" w:rsidR="009D5A8F" w:rsidP="009D5A8F" w:rsidRDefault="009D5A8F" w14:paraId="4B8EC2D6" w14:textId="77777777">
      <w:pPr>
        <w:pStyle w:val="ListParagraph"/>
        <w:tabs>
          <w:tab w:val="left" w:pos="720"/>
        </w:tabs>
        <w:spacing w:after="0" w:line="240" w:lineRule="auto"/>
        <w:rPr>
          <w:lang w:bidi="en-US"/>
        </w:rPr>
      </w:pPr>
    </w:p>
    <w:p w:rsidRPr="00E66CED" w:rsidR="009D5A8F" w:rsidP="009D5A8F" w:rsidRDefault="009D5A8F" w14:paraId="59BBBD86" w14:textId="77777777">
      <w:pPr>
        <w:pStyle w:val="Heading1"/>
        <w:numPr>
          <w:ilvl w:val="0"/>
          <w:numId w:val="0"/>
        </w:numPr>
        <w:rPr>
          <w:sz w:val="24"/>
          <w:szCs w:val="24"/>
        </w:rPr>
      </w:pPr>
      <w:r w:rsidRPr="00E66CED">
        <w:rPr>
          <w:sz w:val="24"/>
          <w:szCs w:val="24"/>
        </w:rPr>
        <w:lastRenderedPageBreak/>
        <w:t>2. Indicate how, by whom, and for what purpose the information is to be used.  Except for a new collection, indicate the actual use the Agency has made of the information received from the current collection.</w:t>
      </w:r>
    </w:p>
    <w:p w:rsidRPr="00E66CED" w:rsidR="00E66CED" w:rsidP="00E66CED" w:rsidRDefault="00E35EB1" w14:paraId="60B830DF" w14:textId="77777777">
      <w:r w:rsidRPr="00E66CED">
        <w:t>The ICR activities included in the regulation support the regulation’s intent to protect workers, handlers, and other persons from exposure to pesticides used on an agricultural establishment. The pesticide exposure and application information, safety information/poster, safety training, and entry restriction notifications required by the regulation are workplace practices designed to reduce or eliminate exposure to pesticides.</w:t>
      </w:r>
    </w:p>
    <w:p w:rsidRPr="00E66CED" w:rsidR="00E66CED" w:rsidP="00E66CED" w:rsidRDefault="00E35EB1" w14:paraId="612BD665" w14:textId="36B88AF9">
      <w:r w:rsidRPr="00E66CED">
        <w:t>The requirements, such as instructions on safe operations and repair of equipment and notification regarding use of specific pesticides, provide agricultural workers and pesticide handlers with basic information so they are more informed and better able to protect themselves. The regulation establishes procedures for responding to exposure-related emergencies and providing medical personnel with basic information to take responsive measures as appropriate.</w:t>
      </w:r>
    </w:p>
    <w:p w:rsidRPr="00E66CED" w:rsidR="009D5A8F" w:rsidP="00E66CED" w:rsidRDefault="00E35EB1" w14:paraId="5C0FC285" w14:textId="2E933A2F">
      <w:r w:rsidRPr="00E66CED">
        <w:t>Training and notification are targeted at agricultural workers who perform tasks related to the cultivation and harvesting of plants in areas treated with pesticides, and pesticide handlers who mix, load, and apply pesticides for use in these areas. The notification and training requirements are necessary to provide agricultural workers and pesticide handlers with the information they need to protect themselves and their families from pesticide poisoning and other pesticide-related injuries. Recordkeeping of training and applications greatly enhances the enforceability of these requirements.</w:t>
      </w:r>
    </w:p>
    <w:p w:rsidRPr="00E66CED" w:rsidR="009D5A8F" w:rsidP="009D5A8F" w:rsidRDefault="009D5A8F" w14:paraId="3577FBB0" w14:textId="77777777">
      <w:pPr>
        <w:pStyle w:val="Heading1"/>
        <w:numPr>
          <w:ilvl w:val="0"/>
          <w:numId w:val="0"/>
        </w:numPr>
        <w:rPr>
          <w:sz w:val="24"/>
          <w:szCs w:val="24"/>
        </w:rPr>
      </w:pPr>
      <w:r w:rsidRPr="00E66CED">
        <w:rPr>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w:t>
      </w:r>
    </w:p>
    <w:p w:rsidRPr="00247729" w:rsidR="00E35EB1" w:rsidP="00E35EB1" w:rsidRDefault="00E35EB1" w14:paraId="767B6EA3" w14:textId="77777777">
      <w:pPr>
        <w:keepNext/>
        <w:tabs>
          <w:tab w:val="left" w:pos="-1080"/>
          <w:tab w:val="left" w:pos="-720"/>
          <w:tab w:val="left" w:pos="0"/>
          <w:tab w:val="left" w:pos="720"/>
          <w:tab w:val="left" w:pos="1440"/>
          <w:tab w:val="left" w:pos="1800"/>
        </w:tabs>
      </w:pPr>
      <w:r w:rsidRPr="00247729">
        <w:t>EPA does not collect or manage information under this ICR. Respondents are allowed flexibility in how they collect</w:t>
      </w:r>
      <w:r>
        <w:t xml:space="preserve">, </w:t>
      </w:r>
      <w:r w:rsidRPr="00247729">
        <w:t>manage</w:t>
      </w:r>
      <w:r>
        <w:t>, and provide</w:t>
      </w:r>
      <w:r w:rsidRPr="00247729">
        <w:t xml:space="preserve"> the information.</w:t>
      </w:r>
    </w:p>
    <w:p w:rsidRPr="00E66CED" w:rsidR="009D5A8F" w:rsidP="009D5A8F" w:rsidRDefault="009D5A8F" w14:paraId="031AB81E" w14:textId="77777777">
      <w:pPr>
        <w:pStyle w:val="Heading1"/>
        <w:numPr>
          <w:ilvl w:val="0"/>
          <w:numId w:val="0"/>
        </w:numPr>
        <w:rPr>
          <w:sz w:val="24"/>
          <w:szCs w:val="24"/>
        </w:rPr>
      </w:pPr>
      <w:r w:rsidRPr="00E66CED">
        <w:rPr>
          <w:sz w:val="24"/>
          <w:szCs w:val="24"/>
        </w:rPr>
        <w:t>4. Describe efforts to identify duplication.</w:t>
      </w:r>
    </w:p>
    <w:p w:rsidRPr="00E033D7" w:rsidR="00E033D7" w:rsidP="00E66CED" w:rsidRDefault="00E35EB1" w14:paraId="5E1CBB23" w14:textId="297D6D4F">
      <w:pPr>
        <w:ind w:right="-187"/>
        <w:rPr>
          <w:lang w:bidi="en-US"/>
        </w:rPr>
      </w:pPr>
      <w:r w:rsidRPr="00247729">
        <w:rPr>
          <w:bCs/>
        </w:rPr>
        <w:t xml:space="preserve">This ICR covers the only notification activities of its kind, and notifications required in this program occur only once per event. Consequently, duplication is avoided. The regulation provides for an exemption from the requirements of training for certified applicators of restricted-use pesticides (RUPs) trained under Certification of Pesticide Applicators </w:t>
      </w:r>
      <w:r w:rsidRPr="00247729">
        <w:rPr>
          <w:bCs/>
        </w:rPr>
        <w:lastRenderedPageBreak/>
        <w:t>regulation found in 40 CFR Part 171</w:t>
      </w:r>
      <w:r>
        <w:rPr>
          <w:rStyle w:val="FootnoteReference"/>
        </w:rPr>
        <w:footnoteReference w:id="5"/>
      </w:r>
      <w:r w:rsidRPr="00247729">
        <w:rPr>
          <w:bCs/>
        </w:rPr>
        <w:t xml:space="preserve">. Therefore, no duplication of training is imposed. Additionally, the worker and handler pesticide training recordkeeping </w:t>
      </w:r>
      <w:r>
        <w:rPr>
          <w:bCs/>
        </w:rPr>
        <w:t>requirements were</w:t>
      </w:r>
      <w:r w:rsidRPr="00247729">
        <w:rPr>
          <w:bCs/>
        </w:rPr>
        <w:t xml:space="preserve"> intentionally developed to avoid duplication of training.</w:t>
      </w:r>
    </w:p>
    <w:p w:rsidRPr="00E66CED" w:rsidR="00E033D7" w:rsidP="00E033D7" w:rsidRDefault="00E033D7" w14:paraId="47CAB1DF" w14:textId="3B8C2089">
      <w:pPr>
        <w:pStyle w:val="Heading1"/>
        <w:numPr>
          <w:ilvl w:val="0"/>
          <w:numId w:val="0"/>
        </w:numPr>
        <w:rPr>
          <w:sz w:val="24"/>
          <w:szCs w:val="24"/>
        </w:rPr>
      </w:pPr>
      <w:r w:rsidRPr="00E66CED">
        <w:rPr>
          <w:sz w:val="24"/>
          <w:szCs w:val="24"/>
        </w:rPr>
        <w:t>5. If the collection of information impacts small businesses or other small entities, describe the methods used to minimize burden.</w:t>
      </w:r>
    </w:p>
    <w:p w:rsidRPr="009D5A8F" w:rsidR="009D5A8F" w:rsidP="00E66CED" w:rsidRDefault="0029748B" w14:paraId="2A3B0693" w14:textId="2C81152F">
      <w:pPr>
        <w:ind w:right="-187"/>
        <w:rPr>
          <w:lang w:bidi="en-US"/>
        </w:rPr>
      </w:pPr>
      <w:r w:rsidRPr="00247729">
        <w:t>The protections in 40 CFR Part 170 depend upon workers receiving the various training and notifications contained in the regulation. These requirements cannot be reduced for small establishments without significantly compromising the protections offered to their workers and handlers. As such, small entities are required to follow the same requirements as larger establishments, unless exempted as a solely family-operated establishment under 40 CFR 170.601(a). Under this exemption, the owner of an agricultural establishment is not required to provide certain protections to himself or members of his immediate family who are performing handling tasks on their own agricultural establishment.</w:t>
      </w:r>
    </w:p>
    <w:p w:rsidR="0093493B" w:rsidP="009A64EC" w:rsidRDefault="0093493B" w14:paraId="4E1A4410" w14:textId="0065DE97">
      <w:pPr>
        <w:pStyle w:val="Heading1"/>
        <w:numPr>
          <w:ilvl w:val="0"/>
          <w:numId w:val="0"/>
        </w:numPr>
      </w:pPr>
      <w:r w:rsidRPr="00E66CED">
        <w:rPr>
          <w:sz w:val="24"/>
          <w:szCs w:val="24"/>
        </w:rPr>
        <w:t>6. Describe the consequence to Federal program or policy activities if the collection is not conducted or is conducted less frequently, as well as any technical or legal obstacles to reducing burden</w:t>
      </w:r>
      <w:r w:rsidRPr="00C42EF5">
        <w:t>.</w:t>
      </w:r>
    </w:p>
    <w:p w:rsidRPr="009A64EC" w:rsidR="009A64EC" w:rsidP="005979B2" w:rsidRDefault="005979B2" w14:paraId="5F18EB6B" w14:textId="4F6CCE68">
      <w:pPr>
        <w:tabs>
          <w:tab w:val="left" w:pos="-1080"/>
        </w:tabs>
      </w:pPr>
      <w:r>
        <w:t>N</w:t>
      </w:r>
      <w:r w:rsidRPr="00247729">
        <w:t>otifications in this program are required only once per event, as specified in 40 CFR 170. Consequently, the possibility for less frequent notification does not exist</w:t>
      </w:r>
      <w:r>
        <w:t xml:space="preserve"> without withholding information from workers or handlers necessary for them to better protect themselves</w:t>
      </w:r>
      <w:r w:rsidRPr="00247729">
        <w:t xml:space="preserve">. </w:t>
      </w:r>
      <w:r>
        <w:t xml:space="preserve">The required frequency of safety training under the WPS regulations is once a year per worker or handler. </w:t>
      </w:r>
      <w:r w:rsidRPr="00247729">
        <w:t>Less frequent training and notification would increase risk to agricultural workers and handlers.</w:t>
      </w:r>
    </w:p>
    <w:p w:rsidRPr="00E66CED" w:rsidR="0093493B" w:rsidP="009A64EC" w:rsidRDefault="0093493B" w14:paraId="27EB27AD" w14:textId="6C73B5E6">
      <w:pPr>
        <w:pStyle w:val="Heading1"/>
        <w:numPr>
          <w:ilvl w:val="0"/>
          <w:numId w:val="0"/>
        </w:numPr>
        <w:rPr>
          <w:rFonts w:cs="Arial"/>
          <w:sz w:val="24"/>
          <w:szCs w:val="24"/>
        </w:rPr>
      </w:pPr>
      <w:r w:rsidRPr="00E66CED">
        <w:rPr>
          <w:sz w:val="24"/>
          <w:szCs w:val="24"/>
        </w:rPr>
        <w:t xml:space="preserve">7. </w:t>
      </w:r>
      <w:r w:rsidRPr="00E66CED">
        <w:rPr>
          <w:rFonts w:cs="Arial"/>
          <w:sz w:val="24"/>
          <w:szCs w:val="24"/>
        </w:rPr>
        <w:t>Explain any special circumstances that require the collection to be conducted in a manner inconsistent with OMB guidelines.</w:t>
      </w:r>
    </w:p>
    <w:p w:rsidRPr="006D05B4" w:rsidR="006D05B4" w:rsidP="006D05B4" w:rsidRDefault="005979B2" w14:paraId="2E163370" w14:textId="73786809">
      <w:pPr>
        <w:rPr>
          <w:lang w:bidi="en-US"/>
        </w:rPr>
      </w:pPr>
      <w:r w:rsidRPr="00247729">
        <w:t>This information collection adheres to OMB’s guidelines at 5 CFR 1320.5(d).</w:t>
      </w:r>
    </w:p>
    <w:p w:rsidRPr="00E66CED" w:rsidR="0093493B" w:rsidP="0093493B" w:rsidRDefault="0093493B" w14:paraId="57E26260" w14:textId="4A76A0C5">
      <w:pPr>
        <w:pStyle w:val="Heading1"/>
        <w:numPr>
          <w:ilvl w:val="0"/>
          <w:numId w:val="0"/>
        </w:numPr>
        <w:rPr>
          <w:rFonts w:cs="Arial"/>
          <w:sz w:val="24"/>
          <w:szCs w:val="24"/>
        </w:rPr>
      </w:pPr>
      <w:r w:rsidRPr="00E66CED">
        <w:rPr>
          <w:sz w:val="24"/>
          <w:szCs w:val="24"/>
        </w:rPr>
        <w:lastRenderedPageBreak/>
        <w:t xml:space="preserve">8. </w:t>
      </w:r>
      <w:r w:rsidRPr="00E66CED" w:rsidR="001A3E6F">
        <w:rPr>
          <w:rFonts w:cs="Arial"/>
          <w:sz w:val="24"/>
          <w:szCs w:val="24"/>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p>
    <w:p w:rsidR="00235A83" w:rsidP="00235A83" w:rsidRDefault="00235A83" w14:paraId="195BAABA" w14:textId="48E5176E">
      <w:r>
        <w:t xml:space="preserve">Pursuant to 5 CFR 1320.8(d), EPA published a notice in the Federal Register on </w:t>
      </w:r>
      <w:bookmarkStart w:name="_Hlk91692720" w:id="3"/>
      <w:r>
        <w:t>August 3, 2021 (</w:t>
      </w:r>
      <w:r w:rsidRPr="000F731C">
        <w:t xml:space="preserve">86 FR </w:t>
      </w:r>
      <w:proofErr w:type="gramStart"/>
      <w:r>
        <w:t>41840;</w:t>
      </w:r>
      <w:proofErr w:type="gramEnd"/>
      <w:r>
        <w:t xml:space="preserve"> FRL-8734-01-OCSPP)</w:t>
      </w:r>
      <w:bookmarkEnd w:id="3"/>
      <w:r>
        <w:t xml:space="preserve">, announcing the planned renewal of this information collection activity, </w:t>
      </w:r>
      <w:r w:rsidRPr="00905FF3">
        <w:t xml:space="preserve">soliciting public comment on specific aspects of the ICR and </w:t>
      </w:r>
      <w:r>
        <w:t>providing a 60-day public comment period.</w:t>
      </w:r>
    </w:p>
    <w:p w:rsidR="005979B2" w:rsidP="005979B2" w:rsidRDefault="00235A83" w14:paraId="7EC7025D" w14:textId="61BA55EB">
      <w:pPr>
        <w:rPr>
          <w:rFonts w:cs="Arial"/>
          <w:szCs w:val="24"/>
        </w:rPr>
      </w:pPr>
      <w:r>
        <w:t>The EPA also consulted 3 stakeholders</w:t>
      </w:r>
      <w:r w:rsidR="0076595B">
        <w:t xml:space="preserve">: Blackberry Farms, Shannon Farms Services Inc., </w:t>
      </w:r>
      <w:r w:rsidR="00340B8C">
        <w:t xml:space="preserve">and </w:t>
      </w:r>
      <w:r w:rsidR="0076595B">
        <w:t>Pietro Industries</w:t>
      </w:r>
      <w:r>
        <w:t xml:space="preserve">, specifically asking them for their assessment of the regulatory burden estimates expressed by the Agency in this ICR. </w:t>
      </w:r>
      <w:r w:rsidRPr="005471F6" w:rsidR="005979B2">
        <w:rPr>
          <w:rFonts w:cs="Arial"/>
          <w:szCs w:val="24"/>
        </w:rPr>
        <w:t xml:space="preserve">A </w:t>
      </w:r>
      <w:r w:rsidR="005979B2">
        <w:rPr>
          <w:rFonts w:cs="Arial"/>
          <w:szCs w:val="24"/>
        </w:rPr>
        <w:t xml:space="preserve">summary of the consultation will be in </w:t>
      </w:r>
      <w:r w:rsidRPr="005979B2" w:rsidR="005979B2">
        <w:rPr>
          <w:rFonts w:cs="Arial"/>
          <w:b/>
          <w:bCs/>
          <w:szCs w:val="24"/>
        </w:rPr>
        <w:t>Attachment A</w:t>
      </w:r>
      <w:r w:rsidR="005979B2">
        <w:rPr>
          <w:rFonts w:cs="Arial"/>
          <w:szCs w:val="24"/>
        </w:rPr>
        <w:t>.</w:t>
      </w:r>
    </w:p>
    <w:p w:rsidRPr="005471F6" w:rsidR="00235A83" w:rsidP="005979B2" w:rsidRDefault="00235A83" w14:paraId="41AE5A3A" w14:textId="5CC139E2">
      <w:pPr>
        <w:rPr>
          <w:rFonts w:cs="Arial"/>
          <w:szCs w:val="24"/>
        </w:rPr>
      </w:pPr>
      <w:r>
        <w:rPr>
          <w:rFonts w:cs="Arial"/>
          <w:szCs w:val="24"/>
        </w:rPr>
        <w:t xml:space="preserve">While no comments were received from stakeholders during consultation, the Agency did receive one comment from a collection of organizations, which declared the importance of Worker Protection Standard Training, notification and recordkeeping. A copy of this submission is reflected in </w:t>
      </w:r>
      <w:r w:rsidRPr="00235A83">
        <w:rPr>
          <w:rFonts w:cs="Arial"/>
          <w:b/>
          <w:bCs/>
          <w:szCs w:val="24"/>
        </w:rPr>
        <w:t>Attachment C</w:t>
      </w:r>
      <w:r>
        <w:rPr>
          <w:rFonts w:cs="Arial"/>
          <w:szCs w:val="24"/>
        </w:rPr>
        <w:t>.</w:t>
      </w:r>
    </w:p>
    <w:p w:rsidRPr="00E66CED" w:rsidR="0093493B" w:rsidP="0093493B" w:rsidRDefault="0093493B" w14:paraId="1DCDC136" w14:textId="0D8BB1F6">
      <w:pPr>
        <w:pStyle w:val="Heading1"/>
        <w:numPr>
          <w:ilvl w:val="0"/>
          <w:numId w:val="0"/>
        </w:numPr>
        <w:rPr>
          <w:rFonts w:cs="Arial"/>
          <w:sz w:val="24"/>
          <w:szCs w:val="24"/>
        </w:rPr>
      </w:pPr>
      <w:r w:rsidRPr="00E66CED">
        <w:rPr>
          <w:sz w:val="24"/>
          <w:szCs w:val="24"/>
        </w:rPr>
        <w:t xml:space="preserve">9. </w:t>
      </w:r>
      <w:r w:rsidRPr="00E66CED">
        <w:rPr>
          <w:rFonts w:cs="Arial"/>
          <w:sz w:val="24"/>
          <w:szCs w:val="24"/>
        </w:rPr>
        <w:t xml:space="preserve">Explain any </w:t>
      </w:r>
      <w:r w:rsidRPr="00E66CED" w:rsidR="001A3E6F">
        <w:rPr>
          <w:rFonts w:cs="Arial"/>
          <w:sz w:val="24"/>
          <w:szCs w:val="24"/>
        </w:rPr>
        <w:t>decision to provide any payment or gift to respondents, other than remuneration of contractors or grantees.</w:t>
      </w:r>
    </w:p>
    <w:p w:rsidRPr="00EB704E" w:rsidR="00EB704E" w:rsidP="00EB704E" w:rsidRDefault="00EB704E" w14:paraId="4336EEC7" w14:textId="4F3E7DD9">
      <w:pPr>
        <w:rPr>
          <w:lang w:bidi="en-US"/>
        </w:rPr>
      </w:pPr>
      <w:r>
        <w:rPr>
          <w:lang w:bidi="en-US"/>
        </w:rPr>
        <w:t>This question is not applicable to this Information Collection Request renewal.</w:t>
      </w:r>
    </w:p>
    <w:p w:rsidR="00E66CED" w:rsidP="00E66CED" w:rsidRDefault="0093493B" w14:paraId="3982BBB6" w14:textId="77777777">
      <w:pPr>
        <w:pStyle w:val="Heading1"/>
        <w:numPr>
          <w:ilvl w:val="0"/>
          <w:numId w:val="0"/>
        </w:numPr>
        <w:rPr>
          <w:rFonts w:cs="Arial"/>
          <w:sz w:val="24"/>
          <w:szCs w:val="24"/>
        </w:rPr>
      </w:pPr>
      <w:r w:rsidRPr="00E66CED">
        <w:rPr>
          <w:sz w:val="24"/>
          <w:szCs w:val="24"/>
        </w:rPr>
        <w:t xml:space="preserve">10. </w:t>
      </w:r>
      <w:r w:rsidRPr="00E66CED" w:rsidR="001A3E6F">
        <w:rPr>
          <w:rFonts w:cs="Arial"/>
          <w:sz w:val="24"/>
          <w:szCs w:val="24"/>
        </w:rPr>
        <w:t>Describe any assurance of confidentiality provided to respondents and the basis for the assurance in statute, regulation, or agency policy.</w:t>
      </w:r>
    </w:p>
    <w:p w:rsidRPr="00E66CED" w:rsidR="00EB704E" w:rsidP="00E66CED" w:rsidRDefault="00CC6455" w14:paraId="4CB8B8C1" w14:textId="0493E9F3">
      <w:r w:rsidRPr="00E66CED">
        <w:t>EPA does not collect any confidential information under this ICR; the collection focuses on recordkeeping and third-party training and notification requirements. Further, this activity complies with the provisions of the Privacy Act of 1974 and OMB circular A-108.</w:t>
      </w:r>
    </w:p>
    <w:p w:rsidRPr="00E66CED" w:rsidR="0093493B" w:rsidP="0093493B" w:rsidRDefault="0093493B" w14:paraId="04E8B4C1" w14:textId="1547B322">
      <w:pPr>
        <w:pStyle w:val="Heading1"/>
        <w:numPr>
          <w:ilvl w:val="0"/>
          <w:numId w:val="0"/>
        </w:numPr>
        <w:rPr>
          <w:rFonts w:cs="Arial"/>
          <w:b w:val="0"/>
          <w:bCs w:val="0"/>
          <w:sz w:val="24"/>
          <w:szCs w:val="24"/>
        </w:rPr>
      </w:pPr>
      <w:r w:rsidRPr="00E66CED">
        <w:rPr>
          <w:sz w:val="24"/>
          <w:szCs w:val="24"/>
        </w:rPr>
        <w:t xml:space="preserve">11. </w:t>
      </w:r>
      <w:r w:rsidRPr="00E66CED" w:rsidR="001A3E6F">
        <w:rPr>
          <w:rFonts w:cs="Arial"/>
          <w:sz w:val="24"/>
          <w:szCs w:val="24"/>
        </w:rPr>
        <w:t>Provide additional justification for any questions of a sensitive nature, such as sexual behavior and attitudes, religious beliefs, and other matters that are commonly considered private.</w:t>
      </w:r>
    </w:p>
    <w:p w:rsidRPr="006D18D6" w:rsidR="00CC6455" w:rsidP="00E66CED" w:rsidRDefault="00CC6455" w14:paraId="10ED51A9" w14:textId="77777777">
      <w:r w:rsidRPr="006D18D6">
        <w:t>No questions concerning sexual behavior or attitudes, religious beliefs, or other matters usually considered private are included in this information collection.</w:t>
      </w:r>
    </w:p>
    <w:p w:rsidRPr="00E66CED" w:rsidR="0093493B" w:rsidP="0093493B" w:rsidRDefault="0093493B" w14:paraId="020402A4" w14:textId="511B239D">
      <w:pPr>
        <w:pStyle w:val="Heading1"/>
        <w:numPr>
          <w:ilvl w:val="0"/>
          <w:numId w:val="0"/>
        </w:numPr>
        <w:rPr>
          <w:rFonts w:cs="Arial"/>
          <w:sz w:val="24"/>
          <w:szCs w:val="24"/>
        </w:rPr>
      </w:pPr>
      <w:r w:rsidRPr="00E66CED">
        <w:rPr>
          <w:sz w:val="24"/>
          <w:szCs w:val="24"/>
        </w:rPr>
        <w:lastRenderedPageBreak/>
        <w:t xml:space="preserve">12. </w:t>
      </w:r>
      <w:r w:rsidRPr="00E66CED" w:rsidR="001A3E6F">
        <w:rPr>
          <w:rFonts w:cs="Arial"/>
          <w:sz w:val="24"/>
          <w:szCs w:val="24"/>
        </w:rPr>
        <w:t>Provide estimates of the hour burden of the collection of information.</w:t>
      </w:r>
    </w:p>
    <w:p w:rsidRPr="00247729" w:rsidR="00CC6455" w:rsidP="00E66CED" w:rsidRDefault="00CC6455" w14:paraId="1873C5C7" w14:textId="77777777">
      <w:pPr>
        <w:rPr>
          <w:rFonts w:cs="Arial"/>
        </w:rPr>
      </w:pPr>
      <w:r w:rsidRPr="00247729">
        <w:rPr>
          <w:rFonts w:cs="Arial"/>
        </w:rPr>
        <w:t xml:space="preserve">The </w:t>
      </w:r>
      <w:r>
        <w:rPr>
          <w:rFonts w:cs="Arial"/>
        </w:rPr>
        <w:t xml:space="preserve">WPS </w:t>
      </w:r>
      <w:r w:rsidRPr="00247729">
        <w:rPr>
          <w:rFonts w:cs="Arial"/>
        </w:rPr>
        <w:t xml:space="preserve">regulation contains paperwork related requirements for information exchanges and notifications, employee trainings, and recordkeeping. This ICR describes the information collection activities contained in the </w:t>
      </w:r>
      <w:r>
        <w:rPr>
          <w:rFonts w:cs="Arial"/>
        </w:rPr>
        <w:t>WPS</w:t>
      </w:r>
      <w:r w:rsidRPr="00247729">
        <w:rPr>
          <w:rFonts w:cs="Arial"/>
        </w:rPr>
        <w:t xml:space="preserve"> regulation, along with the estimated burden and costs related to those information collection requirements.</w:t>
      </w:r>
    </w:p>
    <w:p w:rsidRPr="00A02AA3" w:rsidR="00CC6455" w:rsidP="00A02AA3" w:rsidRDefault="00CC6455" w14:paraId="04713241" w14:textId="4151E1FA">
      <w:pPr>
        <w:rPr>
          <w:rFonts w:cs="Arial"/>
        </w:rPr>
      </w:pPr>
      <w:r w:rsidRPr="00247729">
        <w:rPr>
          <w:rFonts w:cs="Arial"/>
        </w:rPr>
        <w:t xml:space="preserve">The regulation requires employers to collect, disseminate, and maintain information relating to employee notifications and training, and application of pesticides on agricultural establishments. The information exchanged and the records maintained as a result of this information collection provides </w:t>
      </w:r>
      <w:r>
        <w:rPr>
          <w:rFonts w:cs="Arial"/>
        </w:rPr>
        <w:t xml:space="preserve">agricultural </w:t>
      </w:r>
      <w:r w:rsidRPr="00247729">
        <w:rPr>
          <w:rFonts w:cs="Arial"/>
        </w:rPr>
        <w:t>workers and handlers with the information necessary to protect themselves</w:t>
      </w:r>
      <w:r>
        <w:rPr>
          <w:rFonts w:cs="Arial"/>
        </w:rPr>
        <w:t xml:space="preserve"> and their families</w:t>
      </w:r>
      <w:r w:rsidRPr="00247729">
        <w:rPr>
          <w:rFonts w:cs="Arial"/>
        </w:rPr>
        <w:t xml:space="preserve"> against </w:t>
      </w:r>
      <w:r>
        <w:rPr>
          <w:rFonts w:cs="Arial"/>
        </w:rPr>
        <w:t xml:space="preserve">occupational and take-home </w:t>
      </w:r>
      <w:r w:rsidRPr="00247729">
        <w:rPr>
          <w:rFonts w:cs="Arial"/>
        </w:rPr>
        <w:t>exposure to pesticides.</w:t>
      </w:r>
    </w:p>
    <w:p w:rsidR="00F17F52" w:rsidP="00F17F52" w:rsidRDefault="00CC6455" w14:paraId="45D9F075" w14:textId="3C3CEAC9">
      <w:pPr>
        <w:spacing w:after="0" w:line="240" w:lineRule="auto"/>
        <w:ind w:right="-20"/>
      </w:pPr>
      <w:r w:rsidRPr="00AD595A">
        <w:t>Additionally, the employer must ensure that each early-entry worker has been instructed in prevention, recognition, and first aid treatment of heat-related illness.</w:t>
      </w:r>
    </w:p>
    <w:p w:rsidR="00F17F52" w:rsidP="00F17F52" w:rsidRDefault="00F17F52" w14:paraId="0807F3F8" w14:textId="77777777">
      <w:pPr>
        <w:spacing w:after="0" w:line="240" w:lineRule="auto"/>
        <w:ind w:right="-20"/>
      </w:pPr>
    </w:p>
    <w:p w:rsidRPr="00AD595A" w:rsidR="00CC6455" w:rsidP="00897202" w:rsidRDefault="00CC6455" w14:paraId="1B2F19E6" w14:textId="7FED18B6">
      <w:r w:rsidRPr="00AD595A">
        <w:t>Respondents include employers on agricultural establishments, workers and handlers on agricultural establishments, CPHE employers, CPHE handlers, and trainers. The burden includes the respondent’s time to provide, receive, and gather pesticide-related information and may include activities such as becoming familiar with the regulations, conducting or receiving pesticide safety training, respirator fit testing and training for persons required to use respirators, preparing and posting pesticide safety and application information signs, providing oral and written notification to persons who may enter restricted entry areas, posting site specific pesticide application information, and other provision of information by employers to employees.</w:t>
      </w:r>
    </w:p>
    <w:p w:rsidRPr="00AD595A" w:rsidR="00CC6455" w:rsidP="00CC6455" w:rsidRDefault="00CC6455" w14:paraId="79015681" w14:textId="6C2E88EC">
      <w:pPr>
        <w:rPr>
          <w:szCs w:val="24"/>
        </w:rPr>
      </w:pPr>
      <w:r w:rsidRPr="00AD595A">
        <w:t xml:space="preserve">Estimates of burden are based on cited data and Agency assumptions and estimates unless otherwise noted for each requirement and activity. EPA estimates the burden in </w:t>
      </w:r>
      <w:r w:rsidRPr="00AD595A">
        <w:rPr>
          <w:szCs w:val="24"/>
        </w:rPr>
        <w:t xml:space="preserve">terms of the time it takes for a respondent to perform a given activity. That time estimate is then multiplied by the number of respondents or the number of responses depending upon the activity, to determine the total time burden. </w:t>
      </w:r>
    </w:p>
    <w:p w:rsidRPr="000C7CCB" w:rsidR="00872AC6" w:rsidP="000C7CCB" w:rsidRDefault="00872AC6" w14:paraId="5F297D4E" w14:textId="441062D7">
      <w:r w:rsidRPr="000C7CCB">
        <w:t>The various respondent types for this ICR (labor groups that are subject to PRA requirements) are identified. These respondent groups are from agricultural establishments, commercial pesticide handling establishments (CPHEs), or trainers. Agricultural establishments include farms, nurseries, and greenhouse establishments. Employers that do not hire workers or handlers (sometimes called “family farms” in this ICR) are exempt from most WPS requirements and, therefore, PRA activities in this ICR. Respondent groups include agricultural employers, agricultural workers, agricultural handlers, CPHE employers, CPHE handlers and trainers.</w:t>
      </w:r>
    </w:p>
    <w:p w:rsidRPr="00AD595A" w:rsidR="00872AC6" w:rsidP="00F17F52" w:rsidRDefault="00872AC6" w14:paraId="34194E3A" w14:textId="396433C8">
      <w:pPr>
        <w:tabs>
          <w:tab w:val="center" w:pos="810"/>
          <w:tab w:val="right" w:pos="8640"/>
        </w:tabs>
        <w:rPr>
          <w:bCs/>
        </w:rPr>
      </w:pPr>
      <w:r w:rsidRPr="00AD595A">
        <w:rPr>
          <w:bCs/>
        </w:rPr>
        <w:lastRenderedPageBreak/>
        <w:t>First, the Agency estimates the burden per response (“event”) for each type of respondent to conduct each activity. The burden per response is multiplied by the estimated number of responses per year to get the annual burden of each activity for each respondent type. The estimated annual burden hours for each activity and respondent type are summed to get the total annual burden hours for the ICR.</w:t>
      </w:r>
    </w:p>
    <w:p w:rsidRPr="00F17F52" w:rsidR="00872AC6" w:rsidP="00F17F52" w:rsidRDefault="00872AC6" w14:paraId="345E4217" w14:textId="19647CF3">
      <w:pPr>
        <w:tabs>
          <w:tab w:val="center" w:pos="810"/>
          <w:tab w:val="right" w:pos="8640"/>
        </w:tabs>
        <w:rPr>
          <w:bCs/>
        </w:rPr>
      </w:pPr>
      <w:r w:rsidRPr="00AD595A">
        <w:rPr>
          <w:b/>
          <w:bCs/>
        </w:rPr>
        <w:t>Wage Rates</w:t>
      </w:r>
    </w:p>
    <w:p w:rsidRPr="000C7CCB" w:rsidR="00F17F52" w:rsidP="000C7CCB" w:rsidRDefault="00872AC6" w14:paraId="04724763" w14:textId="2F294C33">
      <w:r w:rsidRPr="000C7CCB">
        <w:t>For this ICR, the Agency used the estimated wages, benefits, and other costs incurred by an employer for all affected respondent groups based on publicly available data from the BLS. The wage rate methodology uses data from each sector for an unloaded wage rate (hourly wage rate), and then calculates the loaded wage rate (unloaded wage rate + benefits) and fully loaded wage rate (loaded wage rate plus overhead). These rates are presented for the respondent labor categories of agricultural employer, CPHE employer, worker, agricultural handler, CPHE handler, and trainer. The time for owners/operators of agricultural establishments that do not hire workers or agricultural handlers but who handle pesticides is valued at the same wage rate and agricultural employers. The wage rate for agricultural employers is also used to value the time of certified private applicators and the wage rate for CPHE employers is used to value the time of certified commercial applicators.</w:t>
      </w:r>
    </w:p>
    <w:p w:rsidRPr="000C7CCB" w:rsidR="00872AC6" w:rsidP="000C7CCB" w:rsidRDefault="00872AC6" w14:paraId="5E01CE30" w14:textId="22A3E419">
      <w:r w:rsidRPr="000C7CCB">
        <w:t>Each sector’s wage data (with the exception of agricultural establishment workers and handlers) corresponds to a specific Standard Occupational Classification (SOC) and for certain categories, a North American Industry Classification System (NAICS) code as well. Specific details are provided in the wage rate table (see Table 1). The SOC system is used by Federal statistical agencies to classify workers into occupational categories for the purpose of collecting, calculating, or disseminating data.</w:t>
      </w:r>
    </w:p>
    <w:p w:rsidRPr="00AD595A" w:rsidR="00872AC6" w:rsidP="00872AC6" w:rsidRDefault="00872AC6" w14:paraId="444B1264" w14:textId="2C30CD6B">
      <w:pPr>
        <w:tabs>
          <w:tab w:val="left" w:pos="-1080"/>
          <w:tab w:val="left" w:pos="-720"/>
          <w:tab w:val="left" w:pos="0"/>
          <w:tab w:val="left" w:pos="720"/>
          <w:tab w:val="left" w:pos="1440"/>
          <w:tab w:val="left" w:pos="1800"/>
        </w:tabs>
      </w:pPr>
      <w:r w:rsidRPr="00AD595A">
        <w:rPr>
          <w:bCs/>
        </w:rPr>
        <w:t>EPA uses fully loaded wage rates for all sectors (respondent groups) in this ICR except workers. EPA chose not to use fully loaded wage rates for workers in this ICR, retaining the use of the loaded wage rate instead. Loaded wage rates are understood to account for the non-wage benefits that an employee receives, such as paid holiday and sick leave and/or health insurance. Fully loaded wage rates reflect non-wage and benefit costs incurred by the employer, such as overhead or equipment used by the employee. While handlers use pesticide application equipment, workers under the WPS are those engaged in hand labor activities associated with crop production such as hand weeding, thinning, and harvesting and have few associated equipment or other overhead costs.</w:t>
      </w:r>
    </w:p>
    <w:p w:rsidRPr="00AD595A" w:rsidR="00872AC6" w:rsidP="004161D1" w:rsidRDefault="00872AC6" w14:paraId="4B5F6E2C" w14:textId="2C86C06D">
      <w:pPr>
        <w:ind w:firstLine="720"/>
        <w:rPr>
          <w:i/>
        </w:rPr>
      </w:pPr>
      <w:r w:rsidRPr="00AD595A">
        <w:rPr>
          <w:i/>
        </w:rPr>
        <w:t>Unloaded Wage Rate</w:t>
      </w:r>
    </w:p>
    <w:p w:rsidRPr="00AD595A" w:rsidR="00872AC6" w:rsidP="00872AC6" w:rsidRDefault="00872AC6" w14:paraId="27127889" w14:textId="77777777">
      <w:pPr>
        <w:ind w:firstLine="720"/>
      </w:pPr>
      <w:r w:rsidRPr="00AD595A">
        <w:t>Unloaded wage rates are estimated for the following labor types:</w:t>
      </w:r>
    </w:p>
    <w:p w:rsidRPr="00AD595A" w:rsidR="00872AC6" w:rsidP="00872AC6" w:rsidRDefault="00872AC6" w14:paraId="0AA6DE7D" w14:textId="77777777">
      <w:pPr>
        <w:widowControl w:val="0"/>
        <w:numPr>
          <w:ilvl w:val="0"/>
          <w:numId w:val="21"/>
        </w:numPr>
        <w:autoSpaceDE w:val="0"/>
        <w:autoSpaceDN w:val="0"/>
        <w:adjustRightInd w:val="0"/>
        <w:spacing w:after="0" w:line="240" w:lineRule="auto"/>
      </w:pPr>
      <w:r w:rsidRPr="00AD595A">
        <w:t>Agricultural establishment employers</w:t>
      </w:r>
    </w:p>
    <w:p w:rsidRPr="00AD595A" w:rsidR="00872AC6" w:rsidP="00872AC6" w:rsidRDefault="00872AC6" w14:paraId="3EB21629" w14:textId="77777777">
      <w:pPr>
        <w:widowControl w:val="0"/>
        <w:numPr>
          <w:ilvl w:val="0"/>
          <w:numId w:val="21"/>
        </w:numPr>
        <w:autoSpaceDE w:val="0"/>
        <w:autoSpaceDN w:val="0"/>
        <w:adjustRightInd w:val="0"/>
        <w:spacing w:after="0" w:line="240" w:lineRule="auto"/>
      </w:pPr>
      <w:r w:rsidRPr="00AD595A">
        <w:lastRenderedPageBreak/>
        <w:t>Family farm owners/operators</w:t>
      </w:r>
    </w:p>
    <w:p w:rsidRPr="00AD595A" w:rsidR="00872AC6" w:rsidP="00872AC6" w:rsidRDefault="00872AC6" w14:paraId="5108F7F0" w14:textId="77777777">
      <w:pPr>
        <w:widowControl w:val="0"/>
        <w:numPr>
          <w:ilvl w:val="0"/>
          <w:numId w:val="21"/>
        </w:numPr>
        <w:autoSpaceDE w:val="0"/>
        <w:autoSpaceDN w:val="0"/>
        <w:adjustRightInd w:val="0"/>
        <w:spacing w:after="0" w:line="240" w:lineRule="auto"/>
      </w:pPr>
      <w:r w:rsidRPr="00AD595A">
        <w:t>CPHE employers</w:t>
      </w:r>
    </w:p>
    <w:p w:rsidRPr="00AD595A" w:rsidR="00872AC6" w:rsidP="00872AC6" w:rsidRDefault="00872AC6" w14:paraId="601C923E" w14:textId="77777777">
      <w:pPr>
        <w:widowControl w:val="0"/>
        <w:numPr>
          <w:ilvl w:val="0"/>
          <w:numId w:val="21"/>
        </w:numPr>
        <w:autoSpaceDE w:val="0"/>
        <w:autoSpaceDN w:val="0"/>
        <w:adjustRightInd w:val="0"/>
        <w:spacing w:after="0" w:line="240" w:lineRule="auto"/>
      </w:pPr>
      <w:r w:rsidRPr="00AD595A">
        <w:t>Agricultural establishment workers (trained and untrained)</w:t>
      </w:r>
    </w:p>
    <w:p w:rsidRPr="00AD595A" w:rsidR="00872AC6" w:rsidP="00872AC6" w:rsidRDefault="00872AC6" w14:paraId="43234F7B" w14:textId="77777777">
      <w:pPr>
        <w:widowControl w:val="0"/>
        <w:numPr>
          <w:ilvl w:val="0"/>
          <w:numId w:val="21"/>
        </w:numPr>
        <w:autoSpaceDE w:val="0"/>
        <w:autoSpaceDN w:val="0"/>
        <w:adjustRightInd w:val="0"/>
        <w:spacing w:after="0" w:line="240" w:lineRule="auto"/>
      </w:pPr>
      <w:r w:rsidRPr="00AD595A">
        <w:t>Agricultural establishment handlers</w:t>
      </w:r>
    </w:p>
    <w:p w:rsidRPr="00AD595A" w:rsidR="00872AC6" w:rsidP="00872AC6" w:rsidRDefault="00872AC6" w14:paraId="3CACFE4C" w14:textId="77777777">
      <w:pPr>
        <w:widowControl w:val="0"/>
        <w:numPr>
          <w:ilvl w:val="0"/>
          <w:numId w:val="21"/>
        </w:numPr>
        <w:autoSpaceDE w:val="0"/>
        <w:autoSpaceDN w:val="0"/>
        <w:adjustRightInd w:val="0"/>
        <w:spacing w:after="0" w:line="240" w:lineRule="auto"/>
      </w:pPr>
      <w:r w:rsidRPr="00AD595A">
        <w:t>CPHE handlers</w:t>
      </w:r>
    </w:p>
    <w:p w:rsidRPr="00AD595A" w:rsidR="00872AC6" w:rsidP="00872AC6" w:rsidRDefault="00872AC6" w14:paraId="53A47091" w14:textId="77777777">
      <w:pPr>
        <w:widowControl w:val="0"/>
        <w:numPr>
          <w:ilvl w:val="0"/>
          <w:numId w:val="21"/>
        </w:numPr>
        <w:autoSpaceDE w:val="0"/>
        <w:autoSpaceDN w:val="0"/>
        <w:adjustRightInd w:val="0"/>
        <w:spacing w:after="0" w:line="240" w:lineRule="auto"/>
      </w:pPr>
      <w:r w:rsidRPr="00AD595A">
        <w:t>Trainers</w:t>
      </w:r>
    </w:p>
    <w:p w:rsidR="00F17F52" w:rsidP="000C7CCB" w:rsidRDefault="00F17F52" w14:paraId="3FF4C4DB" w14:textId="77777777">
      <w:pPr>
        <w:pStyle w:val="BodyText"/>
      </w:pPr>
    </w:p>
    <w:p w:rsidRPr="000C7CCB" w:rsidR="00872AC6" w:rsidP="000C7CCB" w:rsidRDefault="00872AC6" w14:paraId="3B886CB8" w14:textId="63E41489">
      <w:r w:rsidRPr="000C7CCB">
        <w:t>EPA uses mean hourly wage data for all relevant labor types, except for agricultural establishment workers and handlers, available in the National Industry-Specific Occupational Employment and Wage Estimates from the BLS Occupational Employment Statistics data series.</w:t>
      </w:r>
      <w:r w:rsidRPr="000C7CCB">
        <w:footnoteReference w:id="6"/>
      </w:r>
      <w:r w:rsidRPr="000C7CCB">
        <w:t xml:space="preserve"> For agricultural establishment workers, the Agency uses the USDA Farm Labor Report’s annual average wage rate for U.S. fieldworkers.</w:t>
      </w:r>
      <w:r w:rsidRPr="000C7CCB">
        <w:footnoteReference w:id="7"/>
      </w:r>
      <w:r w:rsidRPr="000C7CCB">
        <w:t xml:space="preserve"> The wage rate for agricultural establishment handlers is calculated as the average of the agricultural establishment employer and worker rates. The overall wage is then weighted in order to estimate the wage for handlers aged 16 years and older. The wage rates are derived from BLS NAICS 2021 estimates.</w:t>
      </w:r>
    </w:p>
    <w:p w:rsidRPr="000C7CCB" w:rsidR="00872AC6" w:rsidP="000C7CCB" w:rsidRDefault="00872AC6" w14:paraId="0412E39A" w14:textId="3B7B9D40">
      <w:pPr>
        <w:pStyle w:val="BodyText"/>
      </w:pPr>
      <w:r w:rsidRPr="00AD595A">
        <w:tab/>
      </w:r>
      <w:r w:rsidRPr="000C7CCB">
        <w:t>Loaded Wage Rate</w:t>
      </w:r>
    </w:p>
    <w:p w:rsidRPr="00F17F52" w:rsidR="00872AC6" w:rsidP="00F17F52" w:rsidRDefault="00872AC6" w14:paraId="4806076C" w14:textId="116955A7">
      <w:r w:rsidRPr="00F17F52">
        <w:t>EPA calculates loaded wage rates for all labor categories. Loaded wage rates include non-monetary benefits paid to employees such as paid leave, insurance, and retirement contributions.</w:t>
      </w:r>
      <w:r w:rsidRPr="00F17F52">
        <w:footnoteReference w:id="8"/>
      </w:r>
      <w:r w:rsidRPr="00F17F52">
        <w:t xml:space="preserve"> According to the BLS, the average private-sector employee receives benefits that amount to approximately </w:t>
      </w:r>
      <w:r w:rsidRPr="00F17F52" w:rsidR="00DD02E4">
        <w:t>29.4</w:t>
      </w:r>
      <w:r w:rsidRPr="00F17F52">
        <w:t xml:space="preserve">% of the total remuneration with unloaded wages accounting for approximately </w:t>
      </w:r>
      <w:r w:rsidRPr="00F17F52" w:rsidR="005D52DD">
        <w:t>70.6</w:t>
      </w:r>
      <w:r w:rsidRPr="00F17F52">
        <w:t>%.</w:t>
      </w:r>
      <w:r w:rsidRPr="00F17F52">
        <w:footnoteReference w:id="9"/>
      </w:r>
      <w:r w:rsidRPr="00F17F52">
        <w:t xml:space="preserve"> Therefore, benefits represent approximately 4</w:t>
      </w:r>
      <w:r w:rsidRPr="00F17F52" w:rsidR="006B4864">
        <w:t>1.6</w:t>
      </w:r>
      <w:r w:rsidRPr="00F17F52">
        <w:t>% of the unloaded wage rates, based on benefits for all civilian non-farm workers.</w:t>
      </w:r>
      <w:r w:rsidRPr="00F17F52">
        <w:footnoteReference w:id="10"/>
      </w:r>
      <w:r w:rsidRPr="00F17F52">
        <w:t xml:space="preserve"> Based on this information, loaded wage rates are calculated using either the unloaded wage rate divided by 0.</w:t>
      </w:r>
      <w:r w:rsidRPr="00F17F52" w:rsidR="00DD02E4">
        <w:t>706</w:t>
      </w:r>
      <w:r w:rsidRPr="00F17F52">
        <w:t>, or the sum of the unloaded wage rate and benefits per hour. In spite of the fact that data from the National Agricultural Workers Survey (Department of Labor (</w:t>
      </w:r>
      <w:proofErr w:type="spellStart"/>
      <w:r w:rsidRPr="00F17F52">
        <w:t>DoL</w:t>
      </w:r>
      <w:proofErr w:type="spellEnd"/>
      <w:r w:rsidRPr="00F17F52">
        <w:t>)) indicate that up to 77% of agricultural workers do not receive benefits as part of their employment</w:t>
      </w:r>
      <w:r w:rsidRPr="00F17F52">
        <w:footnoteReference w:id="11"/>
      </w:r>
      <w:r w:rsidRPr="00F17F52">
        <w:t>, EPA uses the loaded wage rate as the value of time for agricultural workers ($</w:t>
      </w:r>
      <w:r w:rsidRPr="00F17F52" w:rsidR="00EE377F">
        <w:t>21.</w:t>
      </w:r>
      <w:r w:rsidRPr="00F17F52" w:rsidR="0011413E">
        <w:t>20</w:t>
      </w:r>
      <w:r w:rsidRPr="00F17F52">
        <w:t xml:space="preserve"> per hour).</w:t>
      </w:r>
    </w:p>
    <w:p w:rsidRPr="00F17F52" w:rsidR="00872AC6" w:rsidP="00F17F52" w:rsidRDefault="00872AC6" w14:paraId="7F3F92E5" w14:textId="77777777">
      <w:pPr>
        <w:rPr>
          <w:i/>
          <w:iCs/>
        </w:rPr>
      </w:pPr>
      <w:r w:rsidRPr="00F17F52">
        <w:lastRenderedPageBreak/>
        <w:tab/>
      </w:r>
      <w:r w:rsidRPr="00F17F52">
        <w:rPr>
          <w:i/>
          <w:iCs/>
        </w:rPr>
        <w:t>Fully Loaded Wage Rate</w:t>
      </w:r>
    </w:p>
    <w:p w:rsidRPr="005A74B2" w:rsidR="00872AC6" w:rsidP="00F17F52" w:rsidRDefault="00872AC6" w14:paraId="47060370" w14:textId="77777777">
      <w:r w:rsidRPr="00F17F52">
        <w:t>The fully loaded wage rates for all sectors except workers are presented in Table 1. Fully loaded wage rates represent the total cost to employers of an employee in a given occupation. In addition to wages and benefits, the fully loaded wage rate includes the cost of overhead or capital needed to employ someone, such as building/office space, computers, and equipment. Pesticide handlers use pesticide application equipment, so EPA uses fully loaded wages for these occupations. Since a fully loaded wage rate is not used for workers in the estimation of cost, as explained above, only loaded wage rates are presented for workers in Table 1. The loaded wage rate is multiplied by 50%</w:t>
      </w:r>
      <w:r w:rsidRPr="005A74B2">
        <w:t xml:space="preserve"> (EPA guidelines 20-70%) to get overhead costs, making fully loaded wage rates 150% of loaded wage rates. </w:t>
      </w:r>
    </w:p>
    <w:tbl>
      <w:tblPr>
        <w:tblW w:w="9630" w:type="dxa"/>
        <w:tblInd w:w="-10" w:type="dxa"/>
        <w:tblLook w:val="04A0" w:firstRow="1" w:lastRow="0" w:firstColumn="1" w:lastColumn="0" w:noHBand="0" w:noVBand="1"/>
      </w:tblPr>
      <w:tblGrid>
        <w:gridCol w:w="2700"/>
        <w:gridCol w:w="1620"/>
        <w:gridCol w:w="1350"/>
        <w:gridCol w:w="1350"/>
        <w:gridCol w:w="1350"/>
        <w:gridCol w:w="1260"/>
      </w:tblGrid>
      <w:tr w:rsidRPr="00AD595A" w:rsidR="00872AC6" w:rsidTr="00872AC6" w14:paraId="6F33DF5B" w14:textId="77777777">
        <w:trPr>
          <w:trHeight w:val="277"/>
        </w:trPr>
        <w:tc>
          <w:tcPr>
            <w:tcW w:w="9630" w:type="dxa"/>
            <w:gridSpan w:val="6"/>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CDA5677" w14:textId="77777777">
            <w:pPr>
              <w:jc w:val="center"/>
              <w:rPr>
                <w:rFonts w:cs="Arial"/>
                <w:b/>
                <w:bCs/>
                <w:color w:val="000000"/>
                <w:sz w:val="18"/>
                <w:szCs w:val="18"/>
              </w:rPr>
            </w:pPr>
            <w:bookmarkStart w:name="_Hlk527546843" w:id="4"/>
            <w:r w:rsidRPr="00AD595A">
              <w:rPr>
                <w:rFonts w:cs="Arial"/>
                <w:b/>
                <w:bCs/>
                <w:color w:val="000000"/>
                <w:sz w:val="18"/>
                <w:szCs w:val="18"/>
              </w:rPr>
              <w:t>Table 1. Wage Rates for Selected Occupations</w:t>
            </w:r>
          </w:p>
        </w:tc>
      </w:tr>
      <w:tr w:rsidRPr="00AD595A" w:rsidR="00872AC6" w:rsidTr="00872AC6" w14:paraId="3EBBE58B" w14:textId="77777777">
        <w:trPr>
          <w:trHeight w:val="457"/>
        </w:trPr>
        <w:tc>
          <w:tcPr>
            <w:tcW w:w="2700" w:type="dxa"/>
            <w:tcBorders>
              <w:top w:val="nil"/>
              <w:left w:val="single" w:color="auto" w:sz="8" w:space="0"/>
              <w:bottom w:val="single" w:color="auto" w:sz="8" w:space="0"/>
              <w:right w:val="single" w:color="auto" w:sz="8" w:space="0"/>
            </w:tcBorders>
            <w:shd w:val="clear" w:color="auto" w:fill="auto"/>
            <w:noWrap/>
            <w:hideMark/>
          </w:tcPr>
          <w:p w:rsidRPr="00AD595A" w:rsidR="00872AC6" w:rsidP="00872AC6" w:rsidRDefault="00872AC6" w14:paraId="340C94E1" w14:textId="77777777">
            <w:pPr>
              <w:jc w:val="center"/>
              <w:rPr>
                <w:rFonts w:cs="Arial"/>
                <w:b/>
                <w:bCs/>
                <w:color w:val="000000"/>
                <w:sz w:val="16"/>
                <w:szCs w:val="16"/>
              </w:rPr>
            </w:pPr>
            <w:r w:rsidRPr="00AD595A">
              <w:rPr>
                <w:rFonts w:cs="Arial"/>
                <w:b/>
                <w:bCs/>
                <w:color w:val="000000"/>
                <w:sz w:val="16"/>
                <w:szCs w:val="16"/>
              </w:rPr>
              <w:t>Category</w:t>
            </w:r>
          </w:p>
        </w:tc>
        <w:tc>
          <w:tcPr>
            <w:tcW w:w="1620" w:type="dxa"/>
            <w:tcBorders>
              <w:top w:val="nil"/>
              <w:left w:val="nil"/>
              <w:bottom w:val="single" w:color="auto" w:sz="8" w:space="0"/>
              <w:right w:val="single" w:color="auto" w:sz="8" w:space="0"/>
            </w:tcBorders>
            <w:shd w:val="clear" w:color="auto" w:fill="auto"/>
            <w:noWrap/>
            <w:hideMark/>
          </w:tcPr>
          <w:p w:rsidRPr="00AD595A" w:rsidR="00872AC6" w:rsidP="00872AC6" w:rsidRDefault="00872AC6" w14:paraId="61B84817" w14:textId="77777777">
            <w:pPr>
              <w:jc w:val="center"/>
              <w:rPr>
                <w:rFonts w:cs="Arial"/>
                <w:b/>
                <w:bCs/>
                <w:color w:val="000000"/>
                <w:sz w:val="16"/>
                <w:szCs w:val="16"/>
              </w:rPr>
            </w:pPr>
            <w:r w:rsidRPr="00AD595A">
              <w:rPr>
                <w:rFonts w:cs="Arial"/>
                <w:b/>
                <w:bCs/>
                <w:color w:val="000000"/>
                <w:sz w:val="16"/>
                <w:szCs w:val="16"/>
              </w:rPr>
              <w:t>Unloaded Wage</w:t>
            </w:r>
          </w:p>
        </w:tc>
        <w:tc>
          <w:tcPr>
            <w:tcW w:w="1350" w:type="dxa"/>
            <w:tcBorders>
              <w:top w:val="nil"/>
              <w:left w:val="nil"/>
              <w:bottom w:val="single" w:color="auto" w:sz="8" w:space="0"/>
              <w:right w:val="single" w:color="auto" w:sz="8" w:space="0"/>
            </w:tcBorders>
          </w:tcPr>
          <w:p w:rsidRPr="00AD595A" w:rsidR="00872AC6" w:rsidP="00872AC6" w:rsidRDefault="00872AC6" w14:paraId="75B277B7" w14:textId="77777777">
            <w:pPr>
              <w:jc w:val="center"/>
              <w:rPr>
                <w:rFonts w:cs="Arial"/>
                <w:b/>
                <w:bCs/>
                <w:color w:val="000000"/>
                <w:sz w:val="16"/>
                <w:szCs w:val="16"/>
              </w:rPr>
            </w:pPr>
            <w:r w:rsidRPr="00AD595A">
              <w:rPr>
                <w:rFonts w:cs="Arial"/>
                <w:b/>
                <w:bCs/>
                <w:color w:val="000000"/>
                <w:sz w:val="16"/>
                <w:szCs w:val="16"/>
              </w:rPr>
              <w:t>Benefits per Hour</w:t>
            </w:r>
          </w:p>
          <w:p w:rsidRPr="00AD595A" w:rsidR="00872AC6" w:rsidP="00872AC6" w:rsidRDefault="00872AC6" w14:paraId="5AA78DC2" w14:textId="01932469">
            <w:pPr>
              <w:jc w:val="center"/>
              <w:rPr>
                <w:rFonts w:cs="Arial"/>
                <w:b/>
                <w:bCs/>
                <w:color w:val="000000"/>
                <w:sz w:val="16"/>
                <w:szCs w:val="16"/>
              </w:rPr>
            </w:pPr>
            <w:r w:rsidRPr="00AD595A">
              <w:rPr>
                <w:rFonts w:cs="Arial"/>
                <w:b/>
                <w:bCs/>
                <w:color w:val="000000"/>
                <w:sz w:val="16"/>
                <w:szCs w:val="16"/>
              </w:rPr>
              <w:t>(UW * 0.4</w:t>
            </w:r>
            <w:r w:rsidRPr="00AD595A" w:rsidR="00BA6AD8">
              <w:rPr>
                <w:rFonts w:cs="Arial"/>
                <w:b/>
                <w:bCs/>
                <w:color w:val="000000"/>
                <w:sz w:val="16"/>
                <w:szCs w:val="16"/>
              </w:rPr>
              <w:t>5</w:t>
            </w:r>
            <w:r w:rsidRPr="00AD595A">
              <w:rPr>
                <w:rFonts w:cs="Arial"/>
                <w:b/>
                <w:bCs/>
                <w:color w:val="000000"/>
                <w:sz w:val="16"/>
                <w:szCs w:val="16"/>
              </w:rPr>
              <w:t>)</w:t>
            </w:r>
          </w:p>
        </w:tc>
        <w:tc>
          <w:tcPr>
            <w:tcW w:w="1350" w:type="dxa"/>
            <w:tcBorders>
              <w:top w:val="nil"/>
              <w:left w:val="single" w:color="auto" w:sz="8" w:space="0"/>
              <w:bottom w:val="single" w:color="auto" w:sz="8" w:space="0"/>
              <w:right w:val="single" w:color="auto" w:sz="8" w:space="0"/>
            </w:tcBorders>
            <w:shd w:val="clear" w:color="auto" w:fill="auto"/>
            <w:noWrap/>
            <w:hideMark/>
          </w:tcPr>
          <w:p w:rsidRPr="00AD595A" w:rsidR="00872AC6" w:rsidP="00872AC6" w:rsidRDefault="00872AC6" w14:paraId="68F62311" w14:textId="77777777">
            <w:pPr>
              <w:jc w:val="center"/>
              <w:rPr>
                <w:rFonts w:cs="Arial"/>
                <w:b/>
                <w:bCs/>
                <w:color w:val="000000"/>
                <w:sz w:val="16"/>
                <w:szCs w:val="16"/>
              </w:rPr>
            </w:pPr>
            <w:r w:rsidRPr="00AD595A">
              <w:rPr>
                <w:rFonts w:cs="Arial"/>
                <w:b/>
                <w:bCs/>
                <w:color w:val="000000"/>
                <w:sz w:val="16"/>
                <w:szCs w:val="16"/>
              </w:rPr>
              <w:t>Loaded Wage</w:t>
            </w:r>
          </w:p>
          <w:p w:rsidRPr="00AD595A" w:rsidR="00872AC6" w:rsidP="00872AC6" w:rsidRDefault="00872AC6" w14:paraId="45AC29FA" w14:textId="77777777">
            <w:pPr>
              <w:jc w:val="center"/>
              <w:rPr>
                <w:rFonts w:cs="Arial"/>
                <w:b/>
                <w:bCs/>
                <w:color w:val="000000"/>
                <w:sz w:val="16"/>
                <w:szCs w:val="16"/>
              </w:rPr>
            </w:pPr>
            <w:r w:rsidRPr="00AD595A">
              <w:rPr>
                <w:rFonts w:cs="Arial"/>
                <w:b/>
                <w:bCs/>
                <w:color w:val="000000"/>
                <w:sz w:val="16"/>
                <w:szCs w:val="16"/>
              </w:rPr>
              <w:t>(UW + B)</w:t>
            </w:r>
          </w:p>
        </w:tc>
        <w:tc>
          <w:tcPr>
            <w:tcW w:w="1350" w:type="dxa"/>
            <w:tcBorders>
              <w:top w:val="nil"/>
              <w:left w:val="nil"/>
              <w:bottom w:val="single" w:color="auto" w:sz="8" w:space="0"/>
              <w:right w:val="single" w:color="auto" w:sz="8" w:space="0"/>
            </w:tcBorders>
            <w:shd w:val="clear" w:color="auto" w:fill="auto"/>
            <w:noWrap/>
            <w:hideMark/>
          </w:tcPr>
          <w:p w:rsidRPr="00AD595A" w:rsidR="00872AC6" w:rsidP="00872AC6" w:rsidRDefault="00872AC6" w14:paraId="78D33DC0" w14:textId="77777777">
            <w:pPr>
              <w:jc w:val="center"/>
              <w:rPr>
                <w:rFonts w:cs="Arial"/>
                <w:b/>
                <w:bCs/>
                <w:color w:val="000000"/>
                <w:sz w:val="16"/>
                <w:szCs w:val="16"/>
              </w:rPr>
            </w:pPr>
            <w:r w:rsidRPr="00AD595A">
              <w:rPr>
                <w:rFonts w:cs="Arial"/>
                <w:b/>
                <w:bCs/>
                <w:color w:val="000000"/>
                <w:sz w:val="16"/>
                <w:szCs w:val="16"/>
              </w:rPr>
              <w:t>Fully Loaded Wage</w:t>
            </w:r>
          </w:p>
          <w:p w:rsidRPr="00AD595A" w:rsidR="00872AC6" w:rsidP="00872AC6" w:rsidRDefault="00872AC6" w14:paraId="5AF4D819" w14:textId="77777777">
            <w:pPr>
              <w:jc w:val="center"/>
              <w:rPr>
                <w:rFonts w:cs="Arial"/>
                <w:b/>
                <w:bCs/>
                <w:color w:val="000000"/>
                <w:sz w:val="16"/>
                <w:szCs w:val="16"/>
              </w:rPr>
            </w:pPr>
            <w:r w:rsidRPr="00AD595A">
              <w:rPr>
                <w:rFonts w:cs="Arial"/>
                <w:b/>
                <w:bCs/>
                <w:color w:val="000000"/>
                <w:sz w:val="16"/>
                <w:szCs w:val="16"/>
              </w:rPr>
              <w:t>(LW * 1.5)</w:t>
            </w:r>
          </w:p>
        </w:tc>
        <w:tc>
          <w:tcPr>
            <w:tcW w:w="1260" w:type="dxa"/>
            <w:tcBorders>
              <w:top w:val="nil"/>
              <w:left w:val="nil"/>
              <w:bottom w:val="single" w:color="auto" w:sz="8" w:space="0"/>
              <w:right w:val="single" w:color="auto" w:sz="8" w:space="0"/>
            </w:tcBorders>
            <w:shd w:val="clear" w:color="auto" w:fill="auto"/>
            <w:noWrap/>
            <w:hideMark/>
          </w:tcPr>
          <w:p w:rsidRPr="00AD595A" w:rsidR="00872AC6" w:rsidP="00872AC6" w:rsidRDefault="00872AC6" w14:paraId="7E131FE7" w14:textId="77777777">
            <w:pPr>
              <w:jc w:val="center"/>
              <w:rPr>
                <w:rFonts w:cs="Arial"/>
                <w:b/>
                <w:bCs/>
                <w:color w:val="000000"/>
                <w:sz w:val="16"/>
                <w:szCs w:val="16"/>
              </w:rPr>
            </w:pPr>
            <w:r w:rsidRPr="00AD595A">
              <w:rPr>
                <w:rFonts w:cs="Arial"/>
                <w:b/>
                <w:bCs/>
                <w:color w:val="000000"/>
                <w:sz w:val="16"/>
                <w:szCs w:val="16"/>
              </w:rPr>
              <w:t>BLS SOC Code</w:t>
            </w:r>
          </w:p>
        </w:tc>
      </w:tr>
      <w:tr w:rsidRPr="00AD595A" w:rsidR="00872AC6" w:rsidTr="00872AC6" w14:paraId="431890B9" w14:textId="77777777">
        <w:trPr>
          <w:trHeight w:val="286"/>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961CC74" w14:textId="77777777">
            <w:pPr>
              <w:rPr>
                <w:rFonts w:cs="Arial"/>
                <w:color w:val="000000"/>
                <w:sz w:val="16"/>
                <w:szCs w:val="16"/>
              </w:rPr>
            </w:pPr>
            <w:r w:rsidRPr="00AD595A">
              <w:rPr>
                <w:rFonts w:cs="Arial"/>
                <w:color w:val="000000"/>
                <w:sz w:val="16"/>
                <w:szCs w:val="16"/>
              </w:rPr>
              <w:t>Agricultural Establishment Employer*</w:t>
            </w:r>
            <w:r w:rsidRPr="00AD595A">
              <w:rPr>
                <w:rFonts w:cs="Arial"/>
                <w:color w:val="000000"/>
                <w:sz w:val="16"/>
                <w:szCs w:val="16"/>
                <w:vertAlign w:val="superscript"/>
              </w:rPr>
              <w:t xml:space="preserve"> </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7ED5881" w14:textId="77777777">
            <w:pPr>
              <w:jc w:val="center"/>
              <w:rPr>
                <w:rFonts w:cs="Arial"/>
                <w:color w:val="000000"/>
                <w:sz w:val="16"/>
                <w:szCs w:val="16"/>
              </w:rPr>
            </w:pPr>
            <w:r w:rsidRPr="00AD595A">
              <w:rPr>
                <w:sz w:val="16"/>
                <w:szCs w:val="16"/>
              </w:rPr>
              <w:t>26.16</w:t>
            </w:r>
          </w:p>
        </w:tc>
        <w:tc>
          <w:tcPr>
            <w:tcW w:w="1350" w:type="dxa"/>
            <w:tcBorders>
              <w:top w:val="single" w:color="auto" w:sz="8" w:space="0"/>
              <w:left w:val="single" w:color="auto" w:sz="8" w:space="0"/>
              <w:bottom w:val="single" w:color="auto" w:sz="8" w:space="0"/>
              <w:right w:val="single" w:color="auto" w:sz="8" w:space="0"/>
            </w:tcBorders>
            <w:vAlign w:val="center"/>
          </w:tcPr>
          <w:p w:rsidRPr="00AD595A" w:rsidR="00872AC6" w:rsidP="00872AC6" w:rsidRDefault="00872AC6" w14:paraId="776928F2" w14:textId="77777777">
            <w:pPr>
              <w:jc w:val="center"/>
              <w:rPr>
                <w:sz w:val="16"/>
                <w:szCs w:val="16"/>
              </w:rPr>
            </w:pPr>
            <w:r w:rsidRPr="00AD595A">
              <w:rPr>
                <w:sz w:val="16"/>
                <w:szCs w:val="16"/>
              </w:rPr>
              <w:t>12.11</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1854D52F" w14:textId="77777777">
            <w:pPr>
              <w:jc w:val="center"/>
              <w:rPr>
                <w:rFonts w:cs="Arial"/>
                <w:color w:val="000000"/>
                <w:sz w:val="16"/>
                <w:szCs w:val="16"/>
              </w:rPr>
            </w:pPr>
            <w:r w:rsidRPr="00AD595A">
              <w:rPr>
                <w:sz w:val="16"/>
                <w:szCs w:val="16"/>
              </w:rPr>
              <w:t>38.27</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09833CED" w14:textId="77777777">
            <w:pPr>
              <w:jc w:val="center"/>
              <w:rPr>
                <w:rFonts w:cs="Arial"/>
                <w:color w:val="000000"/>
                <w:sz w:val="16"/>
                <w:szCs w:val="16"/>
              </w:rPr>
            </w:pPr>
            <w:r w:rsidRPr="00AD595A">
              <w:rPr>
                <w:sz w:val="16"/>
                <w:szCs w:val="16"/>
              </w:rPr>
              <w:t>57.41</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0AC50334" w14:textId="77777777">
            <w:pPr>
              <w:jc w:val="center"/>
              <w:rPr>
                <w:rFonts w:cs="Arial"/>
                <w:color w:val="000000"/>
                <w:sz w:val="16"/>
                <w:szCs w:val="16"/>
              </w:rPr>
            </w:pPr>
            <w:r w:rsidRPr="00AD595A">
              <w:rPr>
                <w:rFonts w:cs="Arial"/>
                <w:color w:val="000000"/>
                <w:sz w:val="16"/>
                <w:szCs w:val="16"/>
              </w:rPr>
              <w:t>45-1011</w:t>
            </w:r>
          </w:p>
        </w:tc>
      </w:tr>
      <w:tr w:rsidRPr="00AD595A" w:rsidR="00872AC6" w:rsidTr="00872AC6" w14:paraId="00408EE3" w14:textId="77777777">
        <w:trPr>
          <w:trHeight w:val="385"/>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AD595A" w:rsidR="00872AC6" w:rsidP="00872AC6" w:rsidRDefault="00872AC6" w14:paraId="2074D0D7" w14:textId="77777777">
            <w:pPr>
              <w:rPr>
                <w:rFonts w:cs="Arial"/>
                <w:color w:val="000000"/>
                <w:sz w:val="16"/>
                <w:szCs w:val="16"/>
              </w:rPr>
            </w:pPr>
            <w:r w:rsidRPr="00AD595A">
              <w:rPr>
                <w:rFonts w:cs="Arial"/>
                <w:color w:val="000000"/>
                <w:sz w:val="16"/>
                <w:szCs w:val="16"/>
              </w:rPr>
              <w:t>Family Farm Owner/Operator</w:t>
            </w:r>
            <w:r w:rsidRPr="00AD595A">
              <w:rPr>
                <w:rFonts w:cs="Arial"/>
                <w:color w:val="000000"/>
                <w:sz w:val="16"/>
                <w:szCs w:val="16"/>
                <w:vertAlign w:val="superscript"/>
              </w:rPr>
              <w:t>%</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AD595A" w:rsidR="00872AC6" w:rsidP="00872AC6" w:rsidRDefault="00872AC6" w14:paraId="3C7C9475" w14:textId="77777777">
            <w:pPr>
              <w:jc w:val="center"/>
              <w:rPr>
                <w:sz w:val="16"/>
                <w:szCs w:val="16"/>
              </w:rPr>
            </w:pPr>
            <w:r w:rsidRPr="00AD595A">
              <w:rPr>
                <w:sz w:val="16"/>
                <w:szCs w:val="16"/>
              </w:rPr>
              <w:t>26.16</w:t>
            </w:r>
          </w:p>
        </w:tc>
        <w:tc>
          <w:tcPr>
            <w:tcW w:w="1350" w:type="dxa"/>
            <w:tcBorders>
              <w:top w:val="single" w:color="auto" w:sz="8" w:space="0"/>
              <w:left w:val="single" w:color="auto" w:sz="8" w:space="0"/>
              <w:bottom w:val="single" w:color="auto" w:sz="8" w:space="0"/>
              <w:right w:val="single" w:color="auto" w:sz="8" w:space="0"/>
            </w:tcBorders>
            <w:vAlign w:val="bottom"/>
          </w:tcPr>
          <w:p w:rsidRPr="00AD595A" w:rsidR="00872AC6" w:rsidP="00872AC6" w:rsidRDefault="00872AC6" w14:paraId="125829DE" w14:textId="77777777">
            <w:pPr>
              <w:jc w:val="center"/>
              <w:rPr>
                <w:sz w:val="18"/>
                <w:szCs w:val="18"/>
              </w:rPr>
            </w:pPr>
            <w:r w:rsidRPr="00AD595A">
              <w:rPr>
                <w:rFonts w:ascii="Calibri" w:hAnsi="Calibri"/>
                <w:color w:val="000000"/>
                <w:sz w:val="18"/>
                <w:szCs w:val="18"/>
              </w:rPr>
              <w:t>12.11</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AD595A" w:rsidR="00872AC6" w:rsidP="00872AC6" w:rsidRDefault="00872AC6" w14:paraId="5B4AE990" w14:textId="77777777">
            <w:pPr>
              <w:jc w:val="center"/>
              <w:rPr>
                <w:sz w:val="16"/>
                <w:szCs w:val="16"/>
              </w:rPr>
            </w:pPr>
            <w:r w:rsidRPr="00AD595A">
              <w:rPr>
                <w:sz w:val="16"/>
                <w:szCs w:val="16"/>
              </w:rPr>
              <w:t>38.27</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AD595A" w:rsidR="00872AC6" w:rsidP="00872AC6" w:rsidRDefault="00872AC6" w14:paraId="63EF10D4" w14:textId="77777777">
            <w:pPr>
              <w:jc w:val="center"/>
              <w:rPr>
                <w:sz w:val="16"/>
                <w:szCs w:val="16"/>
              </w:rPr>
            </w:pPr>
            <w:r w:rsidRPr="00AD595A">
              <w:rPr>
                <w:sz w:val="16"/>
                <w:szCs w:val="16"/>
              </w:rPr>
              <w:t>57.41</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AD595A" w:rsidR="00872AC6" w:rsidP="00872AC6" w:rsidRDefault="00872AC6" w14:paraId="656574D9" w14:textId="77777777">
            <w:pPr>
              <w:jc w:val="center"/>
              <w:rPr>
                <w:rFonts w:cs="Arial"/>
                <w:color w:val="000000"/>
                <w:sz w:val="16"/>
                <w:szCs w:val="16"/>
              </w:rPr>
            </w:pPr>
            <w:r w:rsidRPr="00AD595A">
              <w:rPr>
                <w:rFonts w:cs="Arial"/>
                <w:color w:val="000000"/>
                <w:sz w:val="16"/>
                <w:szCs w:val="16"/>
              </w:rPr>
              <w:t>45-1011</w:t>
            </w:r>
          </w:p>
        </w:tc>
      </w:tr>
      <w:tr w:rsidRPr="00AD595A" w:rsidR="00872AC6" w:rsidTr="00872AC6" w14:paraId="6D2A9AD3" w14:textId="77777777">
        <w:trPr>
          <w:trHeight w:val="315"/>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7B65D13" w14:textId="77777777">
            <w:pPr>
              <w:rPr>
                <w:rFonts w:cs="Arial"/>
                <w:color w:val="000000"/>
                <w:sz w:val="16"/>
                <w:szCs w:val="16"/>
              </w:rPr>
            </w:pPr>
            <w:r w:rsidRPr="00AD595A">
              <w:rPr>
                <w:rFonts w:cs="Arial"/>
                <w:color w:val="000000"/>
                <w:sz w:val="16"/>
                <w:szCs w:val="16"/>
              </w:rPr>
              <w:t>CPHE Employer ᵻ</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3A1D8E1A" w14:textId="77777777">
            <w:pPr>
              <w:jc w:val="center"/>
              <w:rPr>
                <w:rFonts w:cs="Arial"/>
                <w:color w:val="000000"/>
                <w:sz w:val="16"/>
                <w:szCs w:val="16"/>
              </w:rPr>
            </w:pPr>
            <w:r w:rsidRPr="00AD595A">
              <w:rPr>
                <w:sz w:val="16"/>
                <w:szCs w:val="16"/>
              </w:rPr>
              <w:t>23.61</w:t>
            </w:r>
          </w:p>
        </w:tc>
        <w:tc>
          <w:tcPr>
            <w:tcW w:w="1350" w:type="dxa"/>
            <w:tcBorders>
              <w:top w:val="single" w:color="auto" w:sz="8" w:space="0"/>
              <w:left w:val="single" w:color="auto" w:sz="8" w:space="0"/>
              <w:bottom w:val="single" w:color="auto" w:sz="8" w:space="0"/>
              <w:right w:val="single" w:color="auto" w:sz="8" w:space="0"/>
            </w:tcBorders>
            <w:vAlign w:val="bottom"/>
          </w:tcPr>
          <w:p w:rsidRPr="00AD595A" w:rsidR="00872AC6" w:rsidP="00872AC6" w:rsidRDefault="00872AC6" w14:paraId="1AE14866" w14:textId="77777777">
            <w:pPr>
              <w:jc w:val="center"/>
              <w:rPr>
                <w:sz w:val="18"/>
                <w:szCs w:val="18"/>
              </w:rPr>
            </w:pPr>
            <w:r w:rsidRPr="00AD595A">
              <w:rPr>
                <w:rFonts w:ascii="Calibri" w:hAnsi="Calibri"/>
                <w:color w:val="000000"/>
                <w:sz w:val="18"/>
                <w:szCs w:val="18"/>
              </w:rPr>
              <w:t>10.93</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FA3396F" w14:textId="77777777">
            <w:pPr>
              <w:jc w:val="center"/>
              <w:rPr>
                <w:rFonts w:cs="Arial"/>
                <w:color w:val="000000"/>
                <w:sz w:val="16"/>
                <w:szCs w:val="16"/>
              </w:rPr>
            </w:pPr>
            <w:r w:rsidRPr="00AD595A">
              <w:rPr>
                <w:sz w:val="16"/>
                <w:szCs w:val="16"/>
              </w:rPr>
              <w:t>34.54</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3DF42FF" w14:textId="77777777">
            <w:pPr>
              <w:jc w:val="center"/>
              <w:rPr>
                <w:rFonts w:cs="Arial"/>
                <w:color w:val="000000"/>
                <w:sz w:val="16"/>
                <w:szCs w:val="16"/>
              </w:rPr>
            </w:pPr>
            <w:r w:rsidRPr="00AD595A">
              <w:rPr>
                <w:sz w:val="16"/>
                <w:szCs w:val="16"/>
              </w:rPr>
              <w:t>51.81</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671A0B26" w14:textId="77777777">
            <w:pPr>
              <w:jc w:val="center"/>
              <w:rPr>
                <w:rFonts w:cs="Arial"/>
                <w:color w:val="000000"/>
                <w:sz w:val="16"/>
                <w:szCs w:val="16"/>
              </w:rPr>
            </w:pPr>
            <w:r w:rsidRPr="00AD595A">
              <w:rPr>
                <w:rFonts w:cs="Arial"/>
                <w:color w:val="000000"/>
                <w:sz w:val="16"/>
                <w:szCs w:val="16"/>
              </w:rPr>
              <w:t>37-1010</w:t>
            </w:r>
          </w:p>
        </w:tc>
      </w:tr>
      <w:tr w:rsidRPr="00AD595A" w:rsidR="00872AC6" w:rsidTr="00872AC6" w14:paraId="03062EE9" w14:textId="77777777">
        <w:trPr>
          <w:trHeight w:val="315"/>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168291AF" w14:textId="77777777">
            <w:pPr>
              <w:rPr>
                <w:rFonts w:cs="Arial"/>
                <w:color w:val="000000"/>
                <w:sz w:val="16"/>
                <w:szCs w:val="16"/>
              </w:rPr>
            </w:pPr>
            <w:r w:rsidRPr="00AD595A">
              <w:rPr>
                <w:rFonts w:cs="Arial"/>
                <w:color w:val="000000"/>
                <w:sz w:val="16"/>
                <w:szCs w:val="16"/>
              </w:rPr>
              <w:t>Worker</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2A1B91F6" w14:textId="77777777">
            <w:pPr>
              <w:jc w:val="center"/>
              <w:rPr>
                <w:rFonts w:cs="Arial"/>
                <w:color w:val="000000"/>
                <w:sz w:val="16"/>
                <w:szCs w:val="16"/>
              </w:rPr>
            </w:pPr>
            <w:r w:rsidRPr="00AD595A">
              <w:rPr>
                <w:sz w:val="16"/>
                <w:szCs w:val="16"/>
              </w:rPr>
              <w:t>14.49</w:t>
            </w:r>
          </w:p>
        </w:tc>
        <w:tc>
          <w:tcPr>
            <w:tcW w:w="1350" w:type="dxa"/>
            <w:tcBorders>
              <w:top w:val="single" w:color="auto" w:sz="8" w:space="0"/>
              <w:left w:val="single" w:color="auto" w:sz="8" w:space="0"/>
              <w:bottom w:val="single" w:color="auto" w:sz="8" w:space="0"/>
              <w:right w:val="single" w:color="auto" w:sz="8" w:space="0"/>
            </w:tcBorders>
            <w:vAlign w:val="bottom"/>
          </w:tcPr>
          <w:p w:rsidRPr="00AD595A" w:rsidR="00872AC6" w:rsidP="00872AC6" w:rsidRDefault="00872AC6" w14:paraId="7EBB445C" w14:textId="77777777">
            <w:pPr>
              <w:jc w:val="center"/>
              <w:rPr>
                <w:sz w:val="18"/>
                <w:szCs w:val="18"/>
              </w:rPr>
            </w:pPr>
            <w:r w:rsidRPr="00AD595A">
              <w:rPr>
                <w:rFonts w:ascii="Calibri" w:hAnsi="Calibri"/>
                <w:color w:val="000000"/>
                <w:sz w:val="18"/>
                <w:szCs w:val="18"/>
              </w:rPr>
              <w:t>6.71</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713A6DE3" w14:textId="77777777">
            <w:pPr>
              <w:jc w:val="center"/>
              <w:rPr>
                <w:rFonts w:cs="Arial"/>
                <w:color w:val="000000"/>
                <w:sz w:val="16"/>
                <w:szCs w:val="16"/>
              </w:rPr>
            </w:pPr>
            <w:r w:rsidRPr="00AD595A">
              <w:rPr>
                <w:sz w:val="16"/>
                <w:szCs w:val="16"/>
              </w:rPr>
              <w:t>21.20</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69969007" w14:textId="77777777">
            <w:pPr>
              <w:jc w:val="center"/>
              <w:rPr>
                <w:rFonts w:cs="Arial"/>
                <w:color w:val="000000"/>
                <w:sz w:val="16"/>
                <w:szCs w:val="16"/>
              </w:rPr>
            </w:pPr>
            <w:r w:rsidRPr="00AD595A">
              <w:rPr>
                <w:sz w:val="16"/>
                <w:szCs w:val="16"/>
              </w:rPr>
              <w:t xml:space="preserve">N/A </w:t>
            </w:r>
            <w:r w:rsidRPr="00AD595A">
              <w:rPr>
                <w:sz w:val="16"/>
                <w:szCs w:val="16"/>
                <w:vertAlign w:val="superscript"/>
              </w:rPr>
              <w:t>#</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50205268" w14:textId="77777777">
            <w:pPr>
              <w:jc w:val="center"/>
              <w:rPr>
                <w:rFonts w:cs="Arial"/>
                <w:color w:val="000000"/>
                <w:sz w:val="16"/>
                <w:szCs w:val="16"/>
              </w:rPr>
            </w:pPr>
            <w:r w:rsidRPr="00AD595A">
              <w:rPr>
                <w:rFonts w:cs="Arial"/>
                <w:color w:val="000000"/>
                <w:sz w:val="16"/>
                <w:szCs w:val="16"/>
              </w:rPr>
              <w:t>45-2092</w:t>
            </w:r>
          </w:p>
        </w:tc>
      </w:tr>
      <w:tr w:rsidRPr="00AD595A" w:rsidR="00872AC6" w:rsidTr="00872AC6" w14:paraId="50DBA6BA" w14:textId="77777777">
        <w:trPr>
          <w:trHeight w:val="315"/>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1F424CEE" w14:textId="77777777">
            <w:pPr>
              <w:rPr>
                <w:rFonts w:cs="Arial"/>
                <w:color w:val="000000"/>
                <w:sz w:val="16"/>
                <w:szCs w:val="16"/>
              </w:rPr>
            </w:pPr>
            <w:r w:rsidRPr="00AD595A">
              <w:rPr>
                <w:rFonts w:cs="Arial"/>
                <w:color w:val="000000"/>
                <w:sz w:val="16"/>
                <w:szCs w:val="16"/>
              </w:rPr>
              <w:t>Agricultural Handler</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D8E075A" w14:textId="77777777">
            <w:pPr>
              <w:jc w:val="center"/>
              <w:rPr>
                <w:rFonts w:cs="Arial"/>
                <w:color w:val="000000"/>
                <w:sz w:val="16"/>
                <w:szCs w:val="16"/>
              </w:rPr>
            </w:pPr>
            <w:r w:rsidRPr="00AD595A">
              <w:rPr>
                <w:sz w:val="16"/>
                <w:szCs w:val="16"/>
              </w:rPr>
              <w:t>16.38</w:t>
            </w:r>
          </w:p>
        </w:tc>
        <w:tc>
          <w:tcPr>
            <w:tcW w:w="1350" w:type="dxa"/>
            <w:tcBorders>
              <w:top w:val="single" w:color="auto" w:sz="8" w:space="0"/>
              <w:left w:val="single" w:color="auto" w:sz="8" w:space="0"/>
              <w:bottom w:val="single" w:color="auto" w:sz="8" w:space="0"/>
              <w:right w:val="single" w:color="auto" w:sz="8" w:space="0"/>
            </w:tcBorders>
            <w:vAlign w:val="bottom"/>
          </w:tcPr>
          <w:p w:rsidRPr="00AD595A" w:rsidR="00872AC6" w:rsidP="00872AC6" w:rsidRDefault="00872AC6" w14:paraId="5CBCDDB6" w14:textId="77777777">
            <w:pPr>
              <w:jc w:val="center"/>
              <w:rPr>
                <w:sz w:val="18"/>
                <w:szCs w:val="18"/>
              </w:rPr>
            </w:pPr>
            <w:r w:rsidRPr="00AD595A">
              <w:rPr>
                <w:rFonts w:ascii="Calibri" w:hAnsi="Calibri"/>
                <w:color w:val="000000"/>
                <w:sz w:val="18"/>
                <w:szCs w:val="18"/>
              </w:rPr>
              <w:t>7.58</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54927D09" w14:textId="77777777">
            <w:pPr>
              <w:jc w:val="center"/>
              <w:rPr>
                <w:rFonts w:cs="Arial"/>
                <w:color w:val="000000"/>
                <w:sz w:val="16"/>
                <w:szCs w:val="16"/>
              </w:rPr>
            </w:pPr>
            <w:r w:rsidRPr="00AD595A">
              <w:rPr>
                <w:sz w:val="16"/>
                <w:szCs w:val="16"/>
              </w:rPr>
              <w:t>23.96</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12D3AE05" w14:textId="77777777">
            <w:pPr>
              <w:jc w:val="center"/>
              <w:rPr>
                <w:rFonts w:cs="Arial"/>
                <w:color w:val="000000"/>
                <w:sz w:val="16"/>
                <w:szCs w:val="16"/>
              </w:rPr>
            </w:pPr>
            <w:r w:rsidRPr="00AD595A">
              <w:rPr>
                <w:sz w:val="16"/>
                <w:szCs w:val="16"/>
              </w:rPr>
              <w:t>35.95</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5DC7B0EF" w14:textId="77777777">
            <w:pPr>
              <w:jc w:val="center"/>
              <w:rPr>
                <w:rFonts w:cs="Arial"/>
                <w:color w:val="000000"/>
                <w:sz w:val="16"/>
                <w:szCs w:val="16"/>
              </w:rPr>
            </w:pPr>
            <w:r w:rsidRPr="00AD595A">
              <w:rPr>
                <w:rFonts w:cs="Arial"/>
                <w:color w:val="000000"/>
                <w:sz w:val="16"/>
                <w:szCs w:val="16"/>
              </w:rPr>
              <w:t>45-2091</w:t>
            </w:r>
          </w:p>
        </w:tc>
      </w:tr>
      <w:tr w:rsidRPr="00AD595A" w:rsidR="00872AC6" w:rsidTr="00872AC6" w14:paraId="06B1FB25" w14:textId="77777777">
        <w:trPr>
          <w:trHeight w:val="315"/>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1598089C" w14:textId="77777777">
            <w:pPr>
              <w:rPr>
                <w:rFonts w:cs="Arial"/>
                <w:color w:val="000000"/>
                <w:sz w:val="16"/>
                <w:szCs w:val="16"/>
              </w:rPr>
            </w:pPr>
            <w:r w:rsidRPr="00AD595A">
              <w:rPr>
                <w:rFonts w:cs="Arial"/>
                <w:color w:val="000000"/>
                <w:sz w:val="16"/>
                <w:szCs w:val="16"/>
              </w:rPr>
              <w:t>CPHE Handler</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048F16C0" w14:textId="77777777">
            <w:pPr>
              <w:jc w:val="center"/>
              <w:rPr>
                <w:rFonts w:cs="Arial"/>
                <w:color w:val="000000"/>
                <w:sz w:val="16"/>
                <w:szCs w:val="16"/>
              </w:rPr>
            </w:pPr>
            <w:r w:rsidRPr="00AD595A">
              <w:rPr>
                <w:sz w:val="16"/>
                <w:szCs w:val="16"/>
              </w:rPr>
              <w:t>18.81</w:t>
            </w:r>
          </w:p>
        </w:tc>
        <w:tc>
          <w:tcPr>
            <w:tcW w:w="1350" w:type="dxa"/>
            <w:tcBorders>
              <w:top w:val="single" w:color="auto" w:sz="8" w:space="0"/>
              <w:left w:val="single" w:color="auto" w:sz="8" w:space="0"/>
              <w:bottom w:val="single" w:color="auto" w:sz="8" w:space="0"/>
              <w:right w:val="single" w:color="auto" w:sz="8" w:space="0"/>
            </w:tcBorders>
            <w:vAlign w:val="bottom"/>
          </w:tcPr>
          <w:p w:rsidRPr="00AD595A" w:rsidR="00872AC6" w:rsidP="00872AC6" w:rsidRDefault="00872AC6" w14:paraId="00688192" w14:textId="77777777">
            <w:pPr>
              <w:jc w:val="center"/>
              <w:rPr>
                <w:sz w:val="18"/>
                <w:szCs w:val="18"/>
              </w:rPr>
            </w:pPr>
            <w:r w:rsidRPr="00AD595A">
              <w:rPr>
                <w:rFonts w:ascii="Calibri" w:hAnsi="Calibri"/>
                <w:color w:val="000000"/>
                <w:sz w:val="18"/>
                <w:szCs w:val="18"/>
              </w:rPr>
              <w:t>8.71</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443F6BE5" w14:textId="77777777">
            <w:pPr>
              <w:jc w:val="center"/>
              <w:rPr>
                <w:rFonts w:cs="Arial"/>
                <w:color w:val="000000"/>
                <w:sz w:val="16"/>
                <w:szCs w:val="16"/>
              </w:rPr>
            </w:pPr>
            <w:r w:rsidRPr="00AD595A">
              <w:rPr>
                <w:sz w:val="16"/>
                <w:szCs w:val="16"/>
              </w:rPr>
              <w:t>27.52</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501B1053" w14:textId="77777777">
            <w:pPr>
              <w:jc w:val="center"/>
              <w:rPr>
                <w:rFonts w:cs="Arial"/>
                <w:color w:val="000000"/>
                <w:sz w:val="16"/>
                <w:szCs w:val="16"/>
              </w:rPr>
            </w:pPr>
            <w:r w:rsidRPr="00AD595A">
              <w:rPr>
                <w:sz w:val="16"/>
                <w:szCs w:val="16"/>
              </w:rPr>
              <w:t>41.29</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394E2A1A" w14:textId="77777777">
            <w:pPr>
              <w:jc w:val="center"/>
              <w:rPr>
                <w:rFonts w:cs="Arial"/>
                <w:color w:val="000000"/>
                <w:sz w:val="16"/>
                <w:szCs w:val="16"/>
              </w:rPr>
            </w:pPr>
            <w:r w:rsidRPr="00AD595A">
              <w:rPr>
                <w:rFonts w:cs="Arial"/>
                <w:color w:val="000000"/>
                <w:sz w:val="16"/>
                <w:szCs w:val="16"/>
              </w:rPr>
              <w:t>37-3012</w:t>
            </w:r>
          </w:p>
        </w:tc>
      </w:tr>
      <w:tr w:rsidRPr="00AD595A" w:rsidR="00872AC6" w:rsidTr="00872AC6" w14:paraId="02981701" w14:textId="77777777">
        <w:trPr>
          <w:trHeight w:val="223"/>
        </w:trPr>
        <w:tc>
          <w:tcPr>
            <w:tcW w:w="270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74FC69CB" w14:textId="77777777">
            <w:pPr>
              <w:rPr>
                <w:rFonts w:cs="Arial"/>
                <w:color w:val="000000"/>
                <w:sz w:val="16"/>
                <w:szCs w:val="16"/>
              </w:rPr>
            </w:pPr>
            <w:r w:rsidRPr="00AD595A">
              <w:rPr>
                <w:rFonts w:cs="Arial"/>
                <w:color w:val="000000"/>
                <w:sz w:val="16"/>
                <w:szCs w:val="16"/>
              </w:rPr>
              <w:t>Trainer</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12738929" w14:textId="77777777">
            <w:pPr>
              <w:jc w:val="center"/>
              <w:rPr>
                <w:rFonts w:cs="Arial"/>
                <w:color w:val="000000"/>
                <w:sz w:val="16"/>
                <w:szCs w:val="16"/>
              </w:rPr>
            </w:pPr>
            <w:r w:rsidRPr="00AD595A">
              <w:rPr>
                <w:sz w:val="16"/>
                <w:szCs w:val="16"/>
              </w:rPr>
              <w:t>29.67</w:t>
            </w:r>
          </w:p>
        </w:tc>
        <w:tc>
          <w:tcPr>
            <w:tcW w:w="1350" w:type="dxa"/>
            <w:tcBorders>
              <w:top w:val="single" w:color="auto" w:sz="8" w:space="0"/>
              <w:left w:val="single" w:color="auto" w:sz="8" w:space="0"/>
              <w:bottom w:val="single" w:color="auto" w:sz="8" w:space="0"/>
              <w:right w:val="single" w:color="auto" w:sz="8" w:space="0"/>
            </w:tcBorders>
            <w:vAlign w:val="bottom"/>
          </w:tcPr>
          <w:p w:rsidRPr="00AD595A" w:rsidR="00872AC6" w:rsidP="00872AC6" w:rsidRDefault="00872AC6" w14:paraId="75619979" w14:textId="77777777">
            <w:pPr>
              <w:jc w:val="center"/>
              <w:rPr>
                <w:sz w:val="18"/>
                <w:szCs w:val="18"/>
              </w:rPr>
            </w:pPr>
            <w:r w:rsidRPr="00AD595A">
              <w:rPr>
                <w:rFonts w:ascii="Calibri" w:hAnsi="Calibri"/>
                <w:color w:val="000000"/>
                <w:sz w:val="18"/>
                <w:szCs w:val="18"/>
              </w:rPr>
              <w:t>13.74</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3C499DE9" w14:textId="77777777">
            <w:pPr>
              <w:jc w:val="center"/>
              <w:rPr>
                <w:rFonts w:cs="Arial"/>
                <w:color w:val="000000"/>
                <w:sz w:val="16"/>
                <w:szCs w:val="16"/>
              </w:rPr>
            </w:pPr>
            <w:r w:rsidRPr="00AD595A">
              <w:rPr>
                <w:sz w:val="16"/>
                <w:szCs w:val="16"/>
              </w:rPr>
              <w:t>43.41</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6F3BBD4C" w14:textId="77777777">
            <w:pPr>
              <w:jc w:val="center"/>
              <w:rPr>
                <w:rFonts w:cs="Arial"/>
                <w:color w:val="000000"/>
                <w:sz w:val="16"/>
                <w:szCs w:val="16"/>
              </w:rPr>
            </w:pPr>
            <w:r w:rsidRPr="00AD595A">
              <w:rPr>
                <w:sz w:val="16"/>
                <w:szCs w:val="16"/>
              </w:rPr>
              <w:t>65.11</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D595A" w:rsidR="00872AC6" w:rsidP="00872AC6" w:rsidRDefault="00872AC6" w14:paraId="61D9FBA7" w14:textId="77777777">
            <w:pPr>
              <w:jc w:val="center"/>
              <w:rPr>
                <w:rFonts w:cs="Arial"/>
                <w:color w:val="000000"/>
                <w:sz w:val="16"/>
                <w:szCs w:val="16"/>
              </w:rPr>
            </w:pPr>
            <w:r w:rsidRPr="00AD595A">
              <w:rPr>
                <w:rFonts w:cs="Arial"/>
                <w:color w:val="000000"/>
                <w:sz w:val="16"/>
                <w:szCs w:val="16"/>
              </w:rPr>
              <w:t>25-1194</w:t>
            </w:r>
          </w:p>
        </w:tc>
      </w:tr>
    </w:tbl>
    <w:bookmarkEnd w:id="4"/>
    <w:p w:rsidRPr="000C7CCB" w:rsidR="006C5F6D" w:rsidP="006C5F6D" w:rsidRDefault="00872AC6" w14:paraId="1FB732F8" w14:textId="1F33D090">
      <w:pPr>
        <w:spacing w:after="0"/>
      </w:pPr>
      <w:r w:rsidRPr="00AD595A">
        <w:t xml:space="preserve">* </w:t>
      </w:r>
      <w:r w:rsidRPr="000C7CCB">
        <w:rPr>
          <w:sz w:val="18"/>
          <w:szCs w:val="18"/>
        </w:rPr>
        <w:t>Wage rates for Agricultural Establishment Employers also represent the owner/operator of an establishment that does not employ workers or handlers, but handles pesticides, and represent certified private applicators.</w:t>
      </w:r>
    </w:p>
    <w:p w:rsidRPr="006C5F6D" w:rsidR="00872AC6" w:rsidP="006C5F6D" w:rsidRDefault="00872AC6" w14:paraId="522B1103" w14:textId="495C7D06">
      <w:pPr>
        <w:spacing w:after="0"/>
      </w:pPr>
      <w:r w:rsidRPr="006C5F6D">
        <w:rPr>
          <w:sz w:val="18"/>
          <w:szCs w:val="18"/>
        </w:rPr>
        <w:t xml:space="preserve">% Assumes family farm owners/operators are covered under the same NAICS and BLS SOC codes as Agricultural Establishment Employers since they are considered the first-line supervisors of their farm. EPA also assumes that any additional operators (i.e., family members performing worker/handler tasks and other farm </w:t>
      </w:r>
      <w:r w:rsidRPr="002017B5">
        <w:rPr>
          <w:sz w:val="18"/>
          <w:szCs w:val="18"/>
        </w:rPr>
        <w:t>elated</w:t>
      </w:r>
      <w:r w:rsidRPr="006C5F6D">
        <w:rPr>
          <w:sz w:val="18"/>
          <w:szCs w:val="18"/>
        </w:rPr>
        <w:t xml:space="preserve"> activities) are compensated at the same rate since they are likely sharing supervisory and coordination activities. </w:t>
      </w:r>
    </w:p>
    <w:p w:rsidRPr="006C5F6D" w:rsidR="00872AC6" w:rsidP="006C5F6D" w:rsidRDefault="00872AC6" w14:paraId="5938846B" w14:textId="7F7453B6">
      <w:pPr>
        <w:spacing w:after="0"/>
        <w:rPr>
          <w:sz w:val="18"/>
          <w:szCs w:val="18"/>
        </w:rPr>
      </w:pPr>
      <w:r w:rsidRPr="006C5F6D">
        <w:rPr>
          <w:sz w:val="18"/>
          <w:szCs w:val="18"/>
        </w:rPr>
        <w:t>ᵻ Wage rates for CPHE Employer represent certified commercial applicators.</w:t>
      </w:r>
    </w:p>
    <w:p w:rsidRPr="002017B5" w:rsidR="00872AC6" w:rsidP="006C5F6D" w:rsidRDefault="00872AC6" w14:paraId="683CDF06" w14:textId="5064FB05">
      <w:pPr>
        <w:spacing w:after="0"/>
        <w:rPr>
          <w:sz w:val="18"/>
          <w:szCs w:val="18"/>
        </w:rPr>
      </w:pPr>
      <w:r w:rsidRPr="006C5F6D">
        <w:rPr>
          <w:sz w:val="18"/>
          <w:szCs w:val="18"/>
        </w:rPr>
        <w:t># Assumes that farm worker/laborers do not receive fully loaded wage rates/benefits.</w:t>
      </w:r>
    </w:p>
    <w:p w:rsidR="002017B5" w:rsidP="000C7CCB" w:rsidRDefault="002017B5" w14:paraId="2745E517" w14:textId="77777777"/>
    <w:p w:rsidR="006C5F6D" w:rsidP="000C7CCB" w:rsidRDefault="00872AC6" w14:paraId="353E0E78" w14:textId="77777777">
      <w:r w:rsidRPr="000C7CCB">
        <w:tab/>
      </w:r>
    </w:p>
    <w:p w:rsidR="006C5F6D" w:rsidP="000C7CCB" w:rsidRDefault="006C5F6D" w14:paraId="17CA40D6" w14:textId="77777777">
      <w:pPr>
        <w:rPr>
          <w:b/>
          <w:bCs/>
        </w:rPr>
      </w:pPr>
    </w:p>
    <w:p w:rsidR="006C5F6D" w:rsidP="000C7CCB" w:rsidRDefault="006C5F6D" w14:paraId="61690712" w14:textId="77777777">
      <w:pPr>
        <w:rPr>
          <w:b/>
          <w:bCs/>
        </w:rPr>
      </w:pPr>
    </w:p>
    <w:p w:rsidRPr="006C5F6D" w:rsidR="00872AC6" w:rsidP="000C7CCB" w:rsidRDefault="00872AC6" w14:paraId="553463AA" w14:textId="452617BA">
      <w:pPr>
        <w:rPr>
          <w:b/>
          <w:bCs/>
        </w:rPr>
      </w:pPr>
      <w:r w:rsidRPr="006C5F6D">
        <w:rPr>
          <w:b/>
          <w:bCs/>
        </w:rPr>
        <w:lastRenderedPageBreak/>
        <w:t>Number of Establishments, Workers and Handlers</w:t>
      </w:r>
      <w:r w:rsidRPr="006C5F6D">
        <w:rPr>
          <w:b/>
          <w:bCs/>
        </w:rPr>
        <w:tab/>
      </w:r>
    </w:p>
    <w:p w:rsidRPr="000C7CCB" w:rsidR="00872AC6" w:rsidP="000C7CCB" w:rsidRDefault="00872AC6" w14:paraId="18D9DE69" w14:textId="589EBED2">
      <w:r w:rsidRPr="000C7CCB">
        <w:t>Additional information used in this ICR includes the number of agricultural establishments subject to the WPS. To estimate the number of agricultural establishments that use pesticides and hire labor, the Agency used publicly available data from the 201</w:t>
      </w:r>
      <w:r w:rsidRPr="000C7CCB" w:rsidR="00550847">
        <w:t>7</w:t>
      </w:r>
      <w:r w:rsidRPr="000C7CCB">
        <w:t xml:space="preserve"> Census of Agriculture </w:t>
      </w:r>
      <w:r w:rsidRPr="000C7CCB" w:rsidR="0041202E">
        <w:t>based on</w:t>
      </w:r>
      <w:r w:rsidRPr="000C7CCB">
        <w:t xml:space="preserve"> a </w:t>
      </w:r>
      <w:r w:rsidRPr="000C7CCB" w:rsidR="00E240B3">
        <w:t>USDA NASS, S</w:t>
      </w:r>
      <w:r w:rsidRPr="000C7CCB">
        <w:t xml:space="preserve">pecial </w:t>
      </w:r>
      <w:r w:rsidRPr="000C7CCB" w:rsidR="00E240B3">
        <w:t>T</w:t>
      </w:r>
      <w:r w:rsidRPr="000C7CCB">
        <w:t xml:space="preserve">abulation </w:t>
      </w:r>
      <w:r w:rsidRPr="000C7CCB" w:rsidR="00E240B3">
        <w:t xml:space="preserve">(#23632) </w:t>
      </w:r>
      <w:r w:rsidRPr="000C7CCB">
        <w:t>of data from the 20</w:t>
      </w:r>
      <w:r w:rsidRPr="000C7CCB" w:rsidR="00550847">
        <w:t>1</w:t>
      </w:r>
      <w:r w:rsidRPr="000C7CCB">
        <w:t>7 Census of Agriculture</w:t>
      </w:r>
      <w:r w:rsidRPr="000C7CCB">
        <w:footnoteReference w:id="12"/>
      </w:r>
      <w:r w:rsidRPr="000C7CCB">
        <w:t>. The WPS applies to those farms that use pesticides in the commercial production of agricultural plants on farms, forests, nurseries, and greenhouses and primarily to those that employ workers engaged in hand labor activities or handlers working directly with pesticides. According to the 201</w:t>
      </w:r>
      <w:r w:rsidRPr="000C7CCB" w:rsidR="00403517">
        <w:t>7</w:t>
      </w:r>
      <w:r w:rsidRPr="000C7CCB">
        <w:t xml:space="preserve"> Census of Agriculture (</w:t>
      </w:r>
      <w:r w:rsidRPr="000C7CCB" w:rsidR="0041202E">
        <w:t xml:space="preserve">USDA </w:t>
      </w:r>
      <w:r w:rsidRPr="000C7CCB">
        <w:t>NASS, 20</w:t>
      </w:r>
      <w:r w:rsidRPr="000C7CCB" w:rsidR="00403517">
        <w:t>2</w:t>
      </w:r>
      <w:r w:rsidRPr="000C7CCB">
        <w:t>1) and shown in Table 2, there are over 2.</w:t>
      </w:r>
      <w:r w:rsidRPr="000C7CCB" w:rsidR="00403517">
        <w:t>04</w:t>
      </w:r>
      <w:r w:rsidRPr="000C7CCB" w:rsidR="00806285">
        <w:t>2</w:t>
      </w:r>
      <w:r w:rsidRPr="000C7CCB">
        <w:t xml:space="preserve"> million ranches, farms, nurseries, and greenhouses in the United States. </w:t>
      </w:r>
      <w:r w:rsidRPr="000C7CCB" w:rsidR="00E24994">
        <w:t>Of those, o</w:t>
      </w:r>
      <w:r w:rsidRPr="000C7CCB">
        <w:t>ver 1.</w:t>
      </w:r>
      <w:r w:rsidRPr="000C7CCB" w:rsidR="00403517">
        <w:t>2</w:t>
      </w:r>
      <w:r w:rsidRPr="000C7CCB" w:rsidR="000B5C5E">
        <w:t>70</w:t>
      </w:r>
      <w:r w:rsidRPr="000C7CCB">
        <w:t xml:space="preserve"> million grow crops, including nursery and greenhouse production. </w:t>
      </w:r>
      <w:r w:rsidRPr="000C7CCB" w:rsidR="006B5F72">
        <w:t xml:space="preserve">Nearly </w:t>
      </w:r>
      <w:r w:rsidRPr="000C7CCB" w:rsidR="00403517">
        <w:t>900 thousand</w:t>
      </w:r>
      <w:r w:rsidRPr="000C7CCB">
        <w:t xml:space="preserve"> </w:t>
      </w:r>
      <w:r w:rsidRPr="000C7CCB" w:rsidR="006B5F72">
        <w:t xml:space="preserve">ranches, farms, nurseries, and greenhouses </w:t>
      </w:r>
      <w:r w:rsidRPr="000C7CCB">
        <w:t>reported using pesticides</w:t>
      </w:r>
      <w:r w:rsidRPr="000C7CCB" w:rsidR="00F66A13">
        <w:t xml:space="preserve"> in a given year</w:t>
      </w:r>
      <w:r w:rsidRPr="000C7CCB">
        <w:t>. Based on more refined data from the 20</w:t>
      </w:r>
      <w:r w:rsidRPr="000C7CCB" w:rsidR="00403517">
        <w:t>1</w:t>
      </w:r>
      <w:r w:rsidRPr="000C7CCB">
        <w:t xml:space="preserve">7 Census of Agriculture, EPA estimates that about </w:t>
      </w:r>
      <w:r w:rsidRPr="000C7CCB" w:rsidR="00403517">
        <w:t>735</w:t>
      </w:r>
      <w:r w:rsidRPr="000C7CCB">
        <w:t>,</w:t>
      </w:r>
      <w:r w:rsidRPr="000C7CCB" w:rsidR="002F7E39">
        <w:t>400</w:t>
      </w:r>
      <w:r w:rsidRPr="000C7CCB">
        <w:t xml:space="preserve"> crop-producing establishments used pesticides in 201</w:t>
      </w:r>
      <w:r w:rsidRPr="000C7CCB" w:rsidR="00403517">
        <w:t>7</w:t>
      </w:r>
      <w:r w:rsidRPr="000C7CCB">
        <w:t xml:space="preserve"> and the Agency assumes this is representative of most years. Crop-producing establishments include entities assigned to NAICS 111, crop farming, but also livestock operations assigned to NAICS 112 that also produce crops. EPA further estimates that there are </w:t>
      </w:r>
      <w:r w:rsidRPr="000C7CCB" w:rsidR="00403517">
        <w:t>about 367,4</w:t>
      </w:r>
      <w:r w:rsidRPr="000C7CCB" w:rsidR="002F7E39">
        <w:t>60</w:t>
      </w:r>
      <w:r w:rsidRPr="000C7CCB">
        <w:t xml:space="preserve"> agricultural establishments that hire workers and/or handlers, of which</w:t>
      </w:r>
      <w:r w:rsidRPr="000C7CCB" w:rsidR="00403517">
        <w:t xml:space="preserve"> </w:t>
      </w:r>
      <w:r w:rsidRPr="000C7CCB" w:rsidR="00041D08">
        <w:t xml:space="preserve">nearly </w:t>
      </w:r>
      <w:r w:rsidRPr="000C7CCB" w:rsidR="00403517">
        <w:t>289,</w:t>
      </w:r>
      <w:r w:rsidRPr="000C7CCB" w:rsidR="00B62CC2">
        <w:t>600</w:t>
      </w:r>
      <w:r w:rsidRPr="000C7CCB" w:rsidR="00403517">
        <w:t xml:space="preserve"> </w:t>
      </w:r>
      <w:r w:rsidRPr="000C7CCB">
        <w:t>use pesticides.</w:t>
      </w:r>
      <w:r w:rsidRPr="000C7CCB">
        <w:footnoteReference w:id="13"/>
      </w:r>
      <w:r w:rsidRPr="000C7CCB" w:rsidR="00403517">
        <w:t xml:space="preserve"> (Table 2).</w:t>
      </w:r>
    </w:p>
    <w:tbl>
      <w:tblPr>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411"/>
        <w:gridCol w:w="3227"/>
        <w:gridCol w:w="2722"/>
      </w:tblGrid>
      <w:tr w:rsidRPr="00AD595A" w:rsidR="00872AC6" w:rsidTr="00872AC6" w14:paraId="03E746E1" w14:textId="77777777">
        <w:tc>
          <w:tcPr>
            <w:tcW w:w="5000" w:type="pct"/>
            <w:gridSpan w:val="3"/>
          </w:tcPr>
          <w:p w:rsidRPr="00AD595A" w:rsidR="00872AC6" w:rsidP="00872AC6" w:rsidRDefault="00872AC6" w14:paraId="2E801D0D" w14:textId="4946ADD6">
            <w:pPr>
              <w:tabs>
                <w:tab w:val="left" w:pos="-1080"/>
                <w:tab w:val="left" w:pos="-720"/>
                <w:tab w:val="left" w:pos="0"/>
                <w:tab w:val="left" w:pos="720"/>
                <w:tab w:val="left" w:pos="1440"/>
                <w:tab w:val="left" w:pos="1800"/>
              </w:tabs>
              <w:jc w:val="center"/>
              <w:rPr>
                <w:b/>
                <w:sz w:val="18"/>
                <w:szCs w:val="18"/>
              </w:rPr>
            </w:pPr>
            <w:r w:rsidRPr="00AD595A">
              <w:rPr>
                <w:b/>
                <w:sz w:val="18"/>
                <w:szCs w:val="18"/>
              </w:rPr>
              <w:t>Table 2.  Agricultural Establishments</w:t>
            </w:r>
          </w:p>
        </w:tc>
      </w:tr>
      <w:tr w:rsidRPr="00AD595A" w:rsidR="00872AC6" w:rsidTr="00872AC6" w14:paraId="4A7934F0" w14:textId="77777777">
        <w:tc>
          <w:tcPr>
            <w:tcW w:w="1822" w:type="pct"/>
          </w:tcPr>
          <w:p w:rsidRPr="00AD595A" w:rsidR="00872AC6" w:rsidP="00872AC6" w:rsidRDefault="00872AC6" w14:paraId="5A96E055" w14:textId="77777777">
            <w:pPr>
              <w:tabs>
                <w:tab w:val="left" w:pos="-1080"/>
                <w:tab w:val="left" w:pos="-720"/>
                <w:tab w:val="left" w:pos="0"/>
                <w:tab w:val="left" w:pos="720"/>
                <w:tab w:val="left" w:pos="1440"/>
                <w:tab w:val="left" w:pos="1800"/>
              </w:tabs>
              <w:jc w:val="center"/>
              <w:rPr>
                <w:b/>
                <w:sz w:val="16"/>
                <w:szCs w:val="16"/>
              </w:rPr>
            </w:pPr>
            <w:r w:rsidRPr="00AD595A">
              <w:rPr>
                <w:b/>
                <w:sz w:val="16"/>
                <w:szCs w:val="16"/>
              </w:rPr>
              <w:t>Description of Agricultural Establishment</w:t>
            </w:r>
          </w:p>
        </w:tc>
        <w:tc>
          <w:tcPr>
            <w:tcW w:w="1724" w:type="pct"/>
          </w:tcPr>
          <w:p w:rsidRPr="00AD595A" w:rsidR="00872AC6" w:rsidP="00872AC6" w:rsidRDefault="00872AC6" w14:paraId="6928F85D" w14:textId="77777777">
            <w:pPr>
              <w:tabs>
                <w:tab w:val="left" w:pos="-1080"/>
                <w:tab w:val="left" w:pos="-720"/>
                <w:tab w:val="left" w:pos="0"/>
                <w:tab w:val="left" w:pos="720"/>
                <w:tab w:val="left" w:pos="1440"/>
                <w:tab w:val="left" w:pos="1800"/>
              </w:tabs>
              <w:jc w:val="center"/>
              <w:rPr>
                <w:b/>
                <w:sz w:val="16"/>
                <w:szCs w:val="16"/>
              </w:rPr>
            </w:pPr>
            <w:r w:rsidRPr="00AD595A">
              <w:rPr>
                <w:b/>
                <w:sz w:val="16"/>
                <w:szCs w:val="16"/>
              </w:rPr>
              <w:t>Number of All Agricultural Establishments</w:t>
            </w:r>
          </w:p>
        </w:tc>
        <w:tc>
          <w:tcPr>
            <w:tcW w:w="1454" w:type="pct"/>
          </w:tcPr>
          <w:p w:rsidRPr="00AD595A" w:rsidR="00872AC6" w:rsidP="00872AC6" w:rsidRDefault="00872AC6" w14:paraId="63CCFFAB" w14:textId="77777777">
            <w:pPr>
              <w:tabs>
                <w:tab w:val="left" w:pos="-1080"/>
                <w:tab w:val="left" w:pos="-720"/>
                <w:tab w:val="left" w:pos="0"/>
                <w:tab w:val="left" w:pos="720"/>
                <w:tab w:val="left" w:pos="1440"/>
                <w:tab w:val="left" w:pos="1800"/>
              </w:tabs>
              <w:jc w:val="center"/>
              <w:rPr>
                <w:b/>
                <w:sz w:val="16"/>
                <w:szCs w:val="16"/>
              </w:rPr>
            </w:pPr>
            <w:r w:rsidRPr="00AD595A">
              <w:rPr>
                <w:b/>
                <w:sz w:val="16"/>
                <w:szCs w:val="16"/>
              </w:rPr>
              <w:t>Number of Agricultural Establishments that Use Pesticides in any given year</w:t>
            </w:r>
          </w:p>
        </w:tc>
      </w:tr>
      <w:tr w:rsidRPr="00AD595A" w:rsidR="007F5D1B" w:rsidTr="007F5D1B" w14:paraId="1AA9239D" w14:textId="77777777">
        <w:tc>
          <w:tcPr>
            <w:tcW w:w="1822" w:type="pct"/>
          </w:tcPr>
          <w:p w:rsidRPr="00AD595A" w:rsidR="007F5D1B" w:rsidP="007F5D1B" w:rsidRDefault="007F5D1B" w14:paraId="26F0B1A8"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All Agricultural Establishments</w:t>
            </w:r>
          </w:p>
        </w:tc>
        <w:tc>
          <w:tcPr>
            <w:tcW w:w="1724" w:type="pct"/>
            <w:vAlign w:val="bottom"/>
          </w:tcPr>
          <w:p w:rsidRPr="00AD595A" w:rsidR="007F5D1B" w:rsidP="007F5D1B" w:rsidRDefault="007F5D1B" w14:paraId="7ADC4508" w14:textId="5EABE8AF">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2,042,220</w:t>
            </w:r>
          </w:p>
        </w:tc>
        <w:tc>
          <w:tcPr>
            <w:tcW w:w="1454" w:type="pct"/>
            <w:vAlign w:val="bottom"/>
          </w:tcPr>
          <w:p w:rsidRPr="00AD595A" w:rsidR="007F5D1B" w:rsidP="007F5D1B" w:rsidRDefault="007F5D1B" w14:paraId="6F513D4A" w14:textId="209A928E">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893,815</w:t>
            </w:r>
          </w:p>
        </w:tc>
      </w:tr>
      <w:tr w:rsidRPr="00AD595A" w:rsidR="007F5D1B" w:rsidTr="007F5D1B" w14:paraId="47971AA5" w14:textId="77777777">
        <w:tc>
          <w:tcPr>
            <w:tcW w:w="1822" w:type="pct"/>
          </w:tcPr>
          <w:p w:rsidRPr="00AD595A" w:rsidR="007F5D1B" w:rsidP="007F5D1B" w:rsidRDefault="007F5D1B" w14:paraId="65C80EE1"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w:t>
            </w:r>
          </w:p>
        </w:tc>
        <w:tc>
          <w:tcPr>
            <w:tcW w:w="1724" w:type="pct"/>
            <w:vAlign w:val="bottom"/>
          </w:tcPr>
          <w:p w:rsidRPr="00AD595A" w:rsidR="007F5D1B" w:rsidP="007F5D1B" w:rsidRDefault="007F5D1B" w14:paraId="46EFCD91" w14:textId="2A3FA0EA">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1,277,426</w:t>
            </w:r>
          </w:p>
        </w:tc>
        <w:tc>
          <w:tcPr>
            <w:tcW w:w="1454" w:type="pct"/>
            <w:vAlign w:val="bottom"/>
          </w:tcPr>
          <w:p w:rsidRPr="00AD595A" w:rsidR="007F5D1B" w:rsidP="007F5D1B" w:rsidRDefault="007F5D1B" w14:paraId="78AE08DE" w14:textId="1852B2F6">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735,376</w:t>
            </w:r>
          </w:p>
        </w:tc>
      </w:tr>
      <w:tr w:rsidRPr="00AD595A" w:rsidR="007F5D1B" w:rsidTr="007F5D1B" w14:paraId="135F3403" w14:textId="77777777">
        <w:tc>
          <w:tcPr>
            <w:tcW w:w="1822" w:type="pct"/>
          </w:tcPr>
          <w:p w:rsidRPr="00AD595A" w:rsidR="007F5D1B" w:rsidP="007F5D1B" w:rsidRDefault="007F5D1B" w14:paraId="0AE5F84C"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Hiring Workers and/or Handlers</w:t>
            </w:r>
          </w:p>
        </w:tc>
        <w:tc>
          <w:tcPr>
            <w:tcW w:w="1724" w:type="pct"/>
            <w:vAlign w:val="bottom"/>
          </w:tcPr>
          <w:p w:rsidRPr="00AD595A" w:rsidR="007F5D1B" w:rsidP="007F5D1B" w:rsidRDefault="007F5D1B" w14:paraId="3373329C" w14:textId="4F055E30">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367,459</w:t>
            </w:r>
          </w:p>
        </w:tc>
        <w:tc>
          <w:tcPr>
            <w:tcW w:w="1454" w:type="pct"/>
            <w:vAlign w:val="bottom"/>
          </w:tcPr>
          <w:p w:rsidRPr="00AD595A" w:rsidR="007F5D1B" w:rsidP="007F5D1B" w:rsidRDefault="007F5D1B" w14:paraId="65694A95" w14:textId="0F563A31">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289,598</w:t>
            </w:r>
          </w:p>
        </w:tc>
      </w:tr>
      <w:tr w:rsidRPr="00AD595A" w:rsidR="007F5D1B" w:rsidTr="007F5D1B" w14:paraId="5F91C8A7" w14:textId="77777777">
        <w:tc>
          <w:tcPr>
            <w:tcW w:w="1822" w:type="pct"/>
          </w:tcPr>
          <w:p w:rsidRPr="00AD595A" w:rsidR="007F5D1B" w:rsidP="007F5D1B" w:rsidRDefault="007F5D1B" w14:paraId="465B108F"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Hiring Workers*</w:t>
            </w:r>
            <w:r w:rsidRPr="00AD595A">
              <w:rPr>
                <w:sz w:val="16"/>
                <w:szCs w:val="16"/>
                <w:vertAlign w:val="superscript"/>
              </w:rPr>
              <w:t xml:space="preserve"> </w:t>
            </w:r>
          </w:p>
        </w:tc>
        <w:tc>
          <w:tcPr>
            <w:tcW w:w="1724" w:type="pct"/>
            <w:vAlign w:val="bottom"/>
          </w:tcPr>
          <w:p w:rsidRPr="00AD595A" w:rsidR="007F5D1B" w:rsidP="007F5D1B" w:rsidRDefault="007F5D1B" w14:paraId="2E972401" w14:textId="652DB6F6">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301,595</w:t>
            </w:r>
          </w:p>
        </w:tc>
        <w:tc>
          <w:tcPr>
            <w:tcW w:w="1454" w:type="pct"/>
            <w:vAlign w:val="bottom"/>
          </w:tcPr>
          <w:p w:rsidRPr="00AD595A" w:rsidR="007F5D1B" w:rsidP="007F5D1B" w:rsidRDefault="007F5D1B" w14:paraId="774CFCF9" w14:textId="5BEB71BF">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237,687</w:t>
            </w:r>
          </w:p>
        </w:tc>
      </w:tr>
      <w:tr w:rsidRPr="00AD595A" w:rsidR="007F5D1B" w:rsidTr="007F5D1B" w14:paraId="2E1693F7" w14:textId="77777777">
        <w:tc>
          <w:tcPr>
            <w:tcW w:w="1822" w:type="pct"/>
          </w:tcPr>
          <w:p w:rsidRPr="00AD595A" w:rsidR="007F5D1B" w:rsidP="007F5D1B" w:rsidRDefault="007F5D1B" w14:paraId="76CB9398"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Hiring Handlers</w:t>
            </w:r>
            <w:r w:rsidRPr="00AD595A">
              <w:rPr>
                <w:rFonts w:cs="Arial"/>
                <w:sz w:val="16"/>
                <w:szCs w:val="16"/>
                <w:vertAlign w:val="superscript"/>
              </w:rPr>
              <w:t>ᵻ</w:t>
            </w:r>
          </w:p>
        </w:tc>
        <w:tc>
          <w:tcPr>
            <w:tcW w:w="1724" w:type="pct"/>
            <w:vAlign w:val="bottom"/>
          </w:tcPr>
          <w:p w:rsidRPr="00AD595A" w:rsidR="007F5D1B" w:rsidP="007F5D1B" w:rsidRDefault="007F5D1B" w14:paraId="7AEA21C1" w14:textId="702B5C4E">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211,737</w:t>
            </w:r>
          </w:p>
        </w:tc>
        <w:tc>
          <w:tcPr>
            <w:tcW w:w="1454" w:type="pct"/>
            <w:vAlign w:val="bottom"/>
          </w:tcPr>
          <w:p w:rsidRPr="00AD595A" w:rsidR="007F5D1B" w:rsidP="007F5D1B" w:rsidRDefault="007F5D1B" w14:paraId="031DECEB" w14:textId="5647AAD8">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191,752</w:t>
            </w:r>
          </w:p>
        </w:tc>
      </w:tr>
      <w:tr w:rsidRPr="00AD595A" w:rsidR="007F5D1B" w:rsidTr="007F5D1B" w14:paraId="35B0D04E" w14:textId="77777777">
        <w:tc>
          <w:tcPr>
            <w:tcW w:w="1822" w:type="pct"/>
          </w:tcPr>
          <w:p w:rsidRPr="00AD595A" w:rsidR="007F5D1B" w:rsidP="007F5D1B" w:rsidRDefault="007F5D1B" w14:paraId="33374519"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lastRenderedPageBreak/>
              <w:t>Crop-producing Establishments without Workers and/or Handlers</w:t>
            </w:r>
          </w:p>
        </w:tc>
        <w:tc>
          <w:tcPr>
            <w:tcW w:w="1724" w:type="pct"/>
            <w:vAlign w:val="bottom"/>
          </w:tcPr>
          <w:p w:rsidRPr="00AD595A" w:rsidR="007F5D1B" w:rsidP="007F5D1B" w:rsidRDefault="007F5D1B" w14:paraId="6A629CCE" w14:textId="2F6585CF">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909,967</w:t>
            </w:r>
          </w:p>
        </w:tc>
        <w:tc>
          <w:tcPr>
            <w:tcW w:w="1454" w:type="pct"/>
            <w:vAlign w:val="bottom"/>
          </w:tcPr>
          <w:p w:rsidRPr="00AD595A" w:rsidR="007F5D1B" w:rsidP="007F5D1B" w:rsidRDefault="007F5D1B" w14:paraId="64268B09" w14:textId="6177A762">
            <w:pPr>
              <w:tabs>
                <w:tab w:val="left" w:pos="-1080"/>
                <w:tab w:val="left" w:pos="-720"/>
                <w:tab w:val="left" w:pos="0"/>
                <w:tab w:val="left" w:pos="720"/>
                <w:tab w:val="left" w:pos="1440"/>
                <w:tab w:val="left" w:pos="1800"/>
              </w:tabs>
              <w:jc w:val="center"/>
              <w:rPr>
                <w:sz w:val="16"/>
                <w:szCs w:val="16"/>
              </w:rPr>
            </w:pPr>
            <w:r w:rsidRPr="00AD595A">
              <w:rPr>
                <w:rFonts w:ascii="Calibri" w:hAnsi="Calibri" w:cs="Calibri"/>
                <w:color w:val="000000"/>
                <w:sz w:val="22"/>
              </w:rPr>
              <w:t>445,778</w:t>
            </w:r>
          </w:p>
        </w:tc>
      </w:tr>
    </w:tbl>
    <w:p w:rsidR="002017B5" w:rsidP="002017B5" w:rsidRDefault="00872AC6" w14:paraId="70E381B2" w14:textId="77777777">
      <w:pPr>
        <w:spacing w:after="0" w:line="240" w:lineRule="auto"/>
        <w:ind w:left="720" w:hanging="720"/>
        <w:rPr>
          <w:sz w:val="18"/>
          <w:szCs w:val="18"/>
        </w:rPr>
      </w:pPr>
      <w:r w:rsidRPr="00AD595A">
        <w:rPr>
          <w:sz w:val="18"/>
          <w:szCs w:val="18"/>
        </w:rPr>
        <w:t xml:space="preserve">* </w:t>
      </w:r>
      <w:r w:rsidRPr="00AD595A" w:rsidR="004C1C27">
        <w:rPr>
          <w:sz w:val="18"/>
          <w:szCs w:val="18"/>
        </w:rPr>
        <w:t>Source</w:t>
      </w:r>
      <w:r w:rsidRPr="00AD595A" w:rsidR="00EA7C26">
        <w:t xml:space="preserve"> </w:t>
      </w:r>
      <w:r w:rsidRPr="00AD595A" w:rsidR="00EA7C26">
        <w:rPr>
          <w:sz w:val="18"/>
          <w:szCs w:val="18"/>
        </w:rPr>
        <w:t>USDA NASS.  2021.  Special Tabulation (#23632) of data from the 2017 Census of Agriculture, August</w:t>
      </w:r>
    </w:p>
    <w:p w:rsidRPr="00AD595A" w:rsidR="004C1C27" w:rsidP="006C5F6D" w:rsidRDefault="00EA7C26" w14:paraId="263BE8E7" w14:textId="626C541B">
      <w:pPr>
        <w:spacing w:after="0"/>
        <w:ind w:left="720" w:hanging="720"/>
        <w:rPr>
          <w:sz w:val="18"/>
          <w:szCs w:val="18"/>
        </w:rPr>
      </w:pPr>
      <w:r w:rsidRPr="00AD595A">
        <w:rPr>
          <w:sz w:val="18"/>
          <w:szCs w:val="18"/>
        </w:rPr>
        <w:t xml:space="preserve">2021 http://www.agcensus.usda.gov/Publications/2017/.  </w:t>
      </w:r>
    </w:p>
    <w:p w:rsidR="002017B5" w:rsidP="002017B5" w:rsidRDefault="00872AC6" w14:paraId="33AD6CCD" w14:textId="77777777">
      <w:pPr>
        <w:spacing w:after="0" w:line="240" w:lineRule="auto"/>
        <w:ind w:left="720" w:hanging="720"/>
        <w:rPr>
          <w:sz w:val="18"/>
          <w:szCs w:val="18"/>
        </w:rPr>
      </w:pPr>
      <w:r w:rsidRPr="00AD595A">
        <w:rPr>
          <w:rFonts w:cs="Arial"/>
          <w:sz w:val="20"/>
        </w:rPr>
        <w:t>ᵻ</w:t>
      </w:r>
      <w:r w:rsidRPr="00AD595A">
        <w:rPr>
          <w:sz w:val="18"/>
          <w:szCs w:val="18"/>
        </w:rPr>
        <w:t xml:space="preserve"> Includes an estimated </w:t>
      </w:r>
      <w:r w:rsidRPr="00AD595A" w:rsidR="00087FF5">
        <w:rPr>
          <w:sz w:val="18"/>
          <w:szCs w:val="18"/>
        </w:rPr>
        <w:t>145,873</w:t>
      </w:r>
      <w:r w:rsidRPr="00AD595A">
        <w:rPr>
          <w:sz w:val="18"/>
          <w:szCs w:val="18"/>
        </w:rPr>
        <w:t xml:space="preserve"> establishments that hire both workers and handlers, of which </w:t>
      </w:r>
      <w:r w:rsidRPr="00AD595A" w:rsidR="00087FF5">
        <w:rPr>
          <w:sz w:val="18"/>
          <w:szCs w:val="18"/>
        </w:rPr>
        <w:t>139,841</w:t>
      </w:r>
      <w:r w:rsidRPr="00AD595A">
        <w:rPr>
          <w:sz w:val="18"/>
          <w:szCs w:val="18"/>
        </w:rPr>
        <w:t xml:space="preserve"> use pesticides</w:t>
      </w:r>
    </w:p>
    <w:p w:rsidR="00872AC6" w:rsidP="006C5F6D" w:rsidRDefault="00872AC6" w14:paraId="78CBC2CB" w14:textId="3486D530">
      <w:pPr>
        <w:spacing w:after="0"/>
        <w:ind w:left="720" w:hanging="720"/>
        <w:rPr>
          <w:sz w:val="18"/>
          <w:szCs w:val="18"/>
        </w:rPr>
      </w:pPr>
      <w:r w:rsidRPr="00AD595A">
        <w:rPr>
          <w:sz w:val="18"/>
          <w:szCs w:val="18"/>
        </w:rPr>
        <w:t>in any given year.</w:t>
      </w:r>
    </w:p>
    <w:p w:rsidRPr="00AD595A" w:rsidR="006C5F6D" w:rsidP="006C5F6D" w:rsidRDefault="006C5F6D" w14:paraId="13555E27" w14:textId="77777777">
      <w:pPr>
        <w:spacing w:after="0"/>
        <w:ind w:left="720" w:hanging="720"/>
        <w:rPr>
          <w:sz w:val="18"/>
          <w:szCs w:val="18"/>
        </w:rPr>
      </w:pPr>
    </w:p>
    <w:p w:rsidRPr="00AD595A" w:rsidR="00872AC6" w:rsidP="00872AC6" w:rsidRDefault="00872AC6" w14:paraId="6DF20556" w14:textId="6B28B284">
      <w:pPr>
        <w:tabs>
          <w:tab w:val="left" w:pos="-1080"/>
          <w:tab w:val="left" w:pos="-720"/>
          <w:tab w:val="left" w:pos="0"/>
          <w:tab w:val="left" w:pos="720"/>
          <w:tab w:val="left" w:pos="1440"/>
          <w:tab w:val="left" w:pos="1800"/>
        </w:tabs>
      </w:pPr>
      <w:r w:rsidRPr="00AD595A">
        <w:t xml:space="preserve">Also shown in Table 2 are two important subsets of crop producing establishments. EPA estimates that </w:t>
      </w:r>
      <w:r w:rsidRPr="00AD595A" w:rsidR="00041D08">
        <w:t>about 301,</w:t>
      </w:r>
      <w:r w:rsidRPr="00AD595A" w:rsidR="009C339D">
        <w:t>595</w:t>
      </w:r>
      <w:r w:rsidRPr="00AD595A">
        <w:t xml:space="preserve"> crop-producing establishments hire workers, of which </w:t>
      </w:r>
      <w:r w:rsidRPr="00AD595A" w:rsidR="00041D08">
        <w:t>237,687</w:t>
      </w:r>
      <w:r w:rsidRPr="00AD595A">
        <w:t xml:space="preserve"> use pesticides in any given year. EPA also estimates that </w:t>
      </w:r>
      <w:r w:rsidRPr="00AD595A" w:rsidR="00041D08">
        <w:t>211,737</w:t>
      </w:r>
      <w:r w:rsidRPr="00AD595A">
        <w:t xml:space="preserve"> crop-producing establishments hire pesticide handlers, of which </w:t>
      </w:r>
      <w:r w:rsidRPr="00AD595A" w:rsidR="00041D08">
        <w:t>191,752</w:t>
      </w:r>
      <w:r w:rsidRPr="00AD595A">
        <w:t xml:space="preserve"> use pesticides in any given year. Included in each of these subsets are an estimated </w:t>
      </w:r>
      <w:r w:rsidRPr="00AD595A" w:rsidR="00041D08">
        <w:t>145,873</w:t>
      </w:r>
      <w:r w:rsidRPr="00AD595A">
        <w:t xml:space="preserve"> crop-producing establishments that hire both workers and handlers, of which </w:t>
      </w:r>
      <w:r w:rsidRPr="00AD595A" w:rsidR="00041D08">
        <w:t>139,841</w:t>
      </w:r>
      <w:r w:rsidRPr="00AD595A">
        <w:t xml:space="preserve"> use pesticides in any given year. Finally, EPA calculates that there are about </w:t>
      </w:r>
      <w:r w:rsidRPr="00AD595A" w:rsidR="00041D08">
        <w:t>909,967</w:t>
      </w:r>
      <w:r w:rsidRPr="00AD595A">
        <w:t xml:space="preserve"> crop-producing establishments that do not employ workers or handlers. EPA estimates that almost </w:t>
      </w:r>
      <w:r w:rsidRPr="00AD595A" w:rsidR="00041D08">
        <w:t>445,778</w:t>
      </w:r>
      <w:r w:rsidRPr="00AD595A">
        <w:t xml:space="preserve"> of these farms use pesticides, many of which rely on family labor which is largely exempt from WPS provisions. Some of these farms, however, are affected by certain PPE provisions.</w:t>
      </w:r>
    </w:p>
    <w:p w:rsidRPr="00AD595A" w:rsidR="00872AC6" w:rsidP="00872AC6" w:rsidRDefault="00872AC6" w14:paraId="03481545" w14:textId="72E8D3F2">
      <w:pPr>
        <w:tabs>
          <w:tab w:val="left" w:pos="-1080"/>
          <w:tab w:val="left" w:pos="-720"/>
          <w:tab w:val="left" w:pos="0"/>
          <w:tab w:val="left" w:pos="720"/>
          <w:tab w:val="left" w:pos="1440"/>
          <w:tab w:val="left" w:pos="1800"/>
        </w:tabs>
      </w:pPr>
      <w:r w:rsidRPr="00AD595A">
        <w:t>Table 3 presents information on farm labor. From the 201</w:t>
      </w:r>
      <w:r w:rsidRPr="00AD595A" w:rsidR="00563409">
        <w:t>7</w:t>
      </w:r>
      <w:r w:rsidRPr="00AD595A">
        <w:t xml:space="preserve"> Census of Agriculture, there are over 2.</w:t>
      </w:r>
      <w:r w:rsidRPr="00AD595A" w:rsidR="00563409">
        <w:t>4</w:t>
      </w:r>
      <w:r w:rsidRPr="00AD595A">
        <w:t xml:space="preserve"> million people employed on agricultural establishments, the majority of whom work on crop-producing establishments. Not all employees, however, are workers engaged in hand labor activities or handlers working with pesticides. USDA estimates there are </w:t>
      </w:r>
      <w:r w:rsidRPr="00AD595A" w:rsidR="00A664E1">
        <w:t>about</w:t>
      </w:r>
      <w:r w:rsidRPr="00AD595A" w:rsidR="009D7A0D">
        <w:t xml:space="preserve"> 540,000</w:t>
      </w:r>
      <w:r w:rsidRPr="00AD595A">
        <w:t xml:space="preserve"> workers, including those working through labor contractors.</w:t>
      </w:r>
      <w:r w:rsidRPr="00AD595A">
        <w:rPr>
          <w:rStyle w:val="FootnoteReference"/>
        </w:rPr>
        <w:footnoteReference w:id="14"/>
      </w:r>
      <w:r w:rsidRPr="00AD595A">
        <w:t xml:space="preserve"> EPA, however, conservatively estimates that there are </w:t>
      </w:r>
      <w:r w:rsidRPr="00AD595A" w:rsidR="009005AD">
        <w:t>1,708,113</w:t>
      </w:r>
      <w:r w:rsidRPr="00AD595A">
        <w:t xml:space="preserve"> workers and handlers, of whom </w:t>
      </w:r>
      <w:r w:rsidRPr="00AD595A" w:rsidR="009005AD">
        <w:t>1,519,382</w:t>
      </w:r>
      <w:r w:rsidRPr="00AD595A">
        <w:t xml:space="preserve"> are employed on agricultural establishments that use pesticides in any given year. EPA estimates that there are </w:t>
      </w:r>
      <w:r w:rsidRPr="00AD595A" w:rsidR="00194D48">
        <w:t>1,620,387</w:t>
      </w:r>
      <w:r w:rsidRPr="00AD595A">
        <w:t xml:space="preserve"> workers, of whom </w:t>
      </w:r>
      <w:r w:rsidRPr="00AD595A" w:rsidR="00194D48">
        <w:t>1,448,830</w:t>
      </w:r>
      <w:r w:rsidRPr="00AD595A">
        <w:t xml:space="preserve"> work on establishments that use pesticides in a year, and </w:t>
      </w:r>
      <w:r w:rsidRPr="00AD595A" w:rsidR="00ED227D">
        <w:t>271,804</w:t>
      </w:r>
      <w:r w:rsidRPr="00AD595A">
        <w:t xml:space="preserve"> pesticide handlers although </w:t>
      </w:r>
      <w:r w:rsidRPr="00AD595A" w:rsidR="00ED227D">
        <w:t>248,221</w:t>
      </w:r>
      <w:r w:rsidRPr="00AD595A">
        <w:t xml:space="preserve"> are estimated to actually handle pesticides in any given year. Included within each of these subsets of employees are an estimated </w:t>
      </w:r>
      <w:r w:rsidRPr="00AD595A" w:rsidR="00210CA0">
        <w:t>184,078</w:t>
      </w:r>
      <w:r w:rsidRPr="00AD595A">
        <w:t xml:space="preserve"> handlers who also perform worker tasks, of whom </w:t>
      </w:r>
      <w:r w:rsidRPr="00AD595A" w:rsidR="00210CA0">
        <w:t>177,669</w:t>
      </w:r>
      <w:r w:rsidRPr="00AD595A">
        <w:t xml:space="preserve"> are employed on establishments that use pesticides in any given year.</w:t>
      </w:r>
    </w:p>
    <w:tbl>
      <w:tblPr>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411"/>
        <w:gridCol w:w="2879"/>
        <w:gridCol w:w="3070"/>
      </w:tblGrid>
      <w:tr w:rsidRPr="00AD595A" w:rsidR="00872AC6" w:rsidTr="00872AC6" w14:paraId="77A23437" w14:textId="77777777">
        <w:tc>
          <w:tcPr>
            <w:tcW w:w="5000" w:type="pct"/>
            <w:gridSpan w:val="3"/>
          </w:tcPr>
          <w:p w:rsidRPr="00AD595A" w:rsidR="00872AC6" w:rsidP="00872AC6" w:rsidRDefault="00872AC6" w14:paraId="559CB395" w14:textId="77777777">
            <w:pPr>
              <w:tabs>
                <w:tab w:val="left" w:pos="-1080"/>
                <w:tab w:val="left" w:pos="-720"/>
                <w:tab w:val="left" w:pos="0"/>
                <w:tab w:val="left" w:pos="720"/>
                <w:tab w:val="left" w:pos="1440"/>
                <w:tab w:val="left" w:pos="1800"/>
              </w:tabs>
              <w:jc w:val="center"/>
              <w:rPr>
                <w:b/>
                <w:sz w:val="18"/>
                <w:szCs w:val="18"/>
              </w:rPr>
            </w:pPr>
            <w:r w:rsidRPr="00AD595A">
              <w:rPr>
                <w:b/>
                <w:sz w:val="18"/>
                <w:szCs w:val="18"/>
              </w:rPr>
              <w:t>Table 3.  Agricultural Labor</w:t>
            </w:r>
          </w:p>
        </w:tc>
      </w:tr>
      <w:tr w:rsidRPr="00AD595A" w:rsidR="00872AC6" w:rsidTr="00872AC6" w14:paraId="27C8EB7A" w14:textId="77777777">
        <w:tc>
          <w:tcPr>
            <w:tcW w:w="1822" w:type="pct"/>
          </w:tcPr>
          <w:p w:rsidRPr="00AD595A" w:rsidR="00872AC6" w:rsidP="00872AC6" w:rsidRDefault="00872AC6" w14:paraId="24BA2110" w14:textId="77777777">
            <w:pPr>
              <w:tabs>
                <w:tab w:val="left" w:pos="-1080"/>
                <w:tab w:val="left" w:pos="-720"/>
                <w:tab w:val="left" w:pos="0"/>
                <w:tab w:val="left" w:pos="720"/>
                <w:tab w:val="left" w:pos="1440"/>
                <w:tab w:val="left" w:pos="1800"/>
              </w:tabs>
              <w:jc w:val="center"/>
              <w:rPr>
                <w:b/>
                <w:sz w:val="16"/>
                <w:szCs w:val="16"/>
              </w:rPr>
            </w:pPr>
            <w:r w:rsidRPr="00AD595A">
              <w:rPr>
                <w:b/>
                <w:sz w:val="16"/>
                <w:szCs w:val="16"/>
              </w:rPr>
              <w:t>Description of Agricultural Establishment</w:t>
            </w:r>
          </w:p>
        </w:tc>
        <w:tc>
          <w:tcPr>
            <w:tcW w:w="1538" w:type="pct"/>
          </w:tcPr>
          <w:p w:rsidRPr="00AD595A" w:rsidR="00872AC6" w:rsidP="00872AC6" w:rsidRDefault="00872AC6" w14:paraId="139318B0" w14:textId="77777777">
            <w:pPr>
              <w:tabs>
                <w:tab w:val="left" w:pos="-1080"/>
                <w:tab w:val="left" w:pos="-720"/>
                <w:tab w:val="left" w:pos="0"/>
                <w:tab w:val="left" w:pos="720"/>
                <w:tab w:val="left" w:pos="1440"/>
                <w:tab w:val="left" w:pos="1800"/>
              </w:tabs>
              <w:jc w:val="center"/>
              <w:rPr>
                <w:b/>
                <w:sz w:val="16"/>
                <w:szCs w:val="16"/>
              </w:rPr>
            </w:pPr>
            <w:r w:rsidRPr="00AD595A">
              <w:rPr>
                <w:b/>
                <w:sz w:val="16"/>
                <w:szCs w:val="16"/>
              </w:rPr>
              <w:t>Number of Employees on All Agricultural Establishments</w:t>
            </w:r>
          </w:p>
        </w:tc>
        <w:tc>
          <w:tcPr>
            <w:tcW w:w="1640" w:type="pct"/>
          </w:tcPr>
          <w:p w:rsidRPr="00AD595A" w:rsidR="00872AC6" w:rsidP="00872AC6" w:rsidRDefault="00872AC6" w14:paraId="0D26E26B" w14:textId="77777777">
            <w:pPr>
              <w:tabs>
                <w:tab w:val="left" w:pos="-1080"/>
                <w:tab w:val="left" w:pos="-720"/>
                <w:tab w:val="left" w:pos="0"/>
                <w:tab w:val="left" w:pos="720"/>
                <w:tab w:val="left" w:pos="1440"/>
                <w:tab w:val="left" w:pos="1800"/>
              </w:tabs>
              <w:jc w:val="center"/>
              <w:rPr>
                <w:b/>
                <w:sz w:val="16"/>
                <w:szCs w:val="16"/>
              </w:rPr>
            </w:pPr>
            <w:r w:rsidRPr="00AD595A">
              <w:rPr>
                <w:b/>
                <w:sz w:val="16"/>
                <w:szCs w:val="16"/>
              </w:rPr>
              <w:t>Number of Employees on Agricultural Establishments that Use Pesticides in any given year</w:t>
            </w:r>
          </w:p>
        </w:tc>
      </w:tr>
      <w:tr w:rsidRPr="00AD595A" w:rsidR="004C1C27" w:rsidTr="007E0FEF" w14:paraId="06565A92" w14:textId="77777777">
        <w:tc>
          <w:tcPr>
            <w:tcW w:w="1822" w:type="pct"/>
          </w:tcPr>
          <w:p w:rsidRPr="00AD595A" w:rsidR="004C1C27" w:rsidP="004C1C27" w:rsidRDefault="004C1C27" w14:paraId="61FE8188"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All Agricultural Establishments</w:t>
            </w:r>
          </w:p>
        </w:tc>
        <w:tc>
          <w:tcPr>
            <w:tcW w:w="1538" w:type="pct"/>
            <w:vAlign w:val="bottom"/>
          </w:tcPr>
          <w:p w:rsidRPr="00AD595A" w:rsidR="004C1C27" w:rsidP="004C1C27" w:rsidRDefault="004C1C27" w14:paraId="7BBC32EB" w14:textId="10972C4D">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2,411,033</w:t>
            </w:r>
          </w:p>
        </w:tc>
        <w:tc>
          <w:tcPr>
            <w:tcW w:w="1640" w:type="pct"/>
            <w:vAlign w:val="bottom"/>
          </w:tcPr>
          <w:p w:rsidRPr="00AD595A" w:rsidR="004C1C27" w:rsidP="004C1C27" w:rsidRDefault="004C1C27" w14:paraId="7DFA4C84" w14:textId="54782967">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1,871,412</w:t>
            </w:r>
          </w:p>
        </w:tc>
      </w:tr>
      <w:tr w:rsidRPr="00AD595A" w:rsidR="004C1C27" w:rsidTr="007E0FEF" w14:paraId="1B08CC67" w14:textId="77777777">
        <w:tc>
          <w:tcPr>
            <w:tcW w:w="1822" w:type="pct"/>
          </w:tcPr>
          <w:p w:rsidRPr="00AD595A" w:rsidR="004C1C27" w:rsidP="004C1C27" w:rsidRDefault="004C1C27" w14:paraId="39DD34D5"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lastRenderedPageBreak/>
              <w:t>Crop-producing Establishments</w:t>
            </w:r>
          </w:p>
        </w:tc>
        <w:tc>
          <w:tcPr>
            <w:tcW w:w="1538" w:type="pct"/>
            <w:vAlign w:val="bottom"/>
          </w:tcPr>
          <w:p w:rsidRPr="00AD595A" w:rsidR="004C1C27" w:rsidP="004C1C27" w:rsidRDefault="004C1C27" w14:paraId="7640A625" w14:textId="03473585">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2,077,199</w:t>
            </w:r>
          </w:p>
        </w:tc>
        <w:tc>
          <w:tcPr>
            <w:tcW w:w="1640" w:type="pct"/>
            <w:vAlign w:val="bottom"/>
          </w:tcPr>
          <w:p w:rsidRPr="00AD595A" w:rsidR="004C1C27" w:rsidP="004C1C27" w:rsidRDefault="004C1C27" w14:paraId="2932C052" w14:textId="460CF471">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1,779,714</w:t>
            </w:r>
          </w:p>
        </w:tc>
      </w:tr>
      <w:tr w:rsidRPr="00AD595A" w:rsidR="004C1C27" w:rsidTr="007E0FEF" w14:paraId="1C071FC1" w14:textId="77777777">
        <w:tc>
          <w:tcPr>
            <w:tcW w:w="1822" w:type="pct"/>
          </w:tcPr>
          <w:p w:rsidRPr="00AD595A" w:rsidR="004C1C27" w:rsidP="004C1C27" w:rsidRDefault="004C1C27" w14:paraId="3B965140"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Hiring Workers and/or Handlers</w:t>
            </w:r>
          </w:p>
        </w:tc>
        <w:tc>
          <w:tcPr>
            <w:tcW w:w="1538" w:type="pct"/>
            <w:vAlign w:val="bottom"/>
          </w:tcPr>
          <w:p w:rsidRPr="00AD595A" w:rsidR="004C1C27" w:rsidP="004C1C27" w:rsidRDefault="004C1C27" w14:paraId="10B7E92E" w14:textId="7F5F871F">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1,708,113</w:t>
            </w:r>
          </w:p>
        </w:tc>
        <w:tc>
          <w:tcPr>
            <w:tcW w:w="1640" w:type="pct"/>
            <w:vAlign w:val="bottom"/>
          </w:tcPr>
          <w:p w:rsidRPr="00AD595A" w:rsidR="004C1C27" w:rsidP="004C1C27" w:rsidRDefault="004C1C27" w14:paraId="7A7956E2" w14:textId="7EAF6519">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1,519,382</w:t>
            </w:r>
          </w:p>
        </w:tc>
      </w:tr>
      <w:tr w:rsidRPr="00AD595A" w:rsidR="004C1C27" w:rsidTr="007E0FEF" w14:paraId="1378CF8F" w14:textId="77777777">
        <w:tc>
          <w:tcPr>
            <w:tcW w:w="1822" w:type="pct"/>
          </w:tcPr>
          <w:p w:rsidRPr="00AD595A" w:rsidR="004C1C27" w:rsidP="004C1C27" w:rsidRDefault="004C1C27" w14:paraId="5859E822"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Hiring Workers*</w:t>
            </w:r>
          </w:p>
        </w:tc>
        <w:tc>
          <w:tcPr>
            <w:tcW w:w="1538" w:type="pct"/>
            <w:vAlign w:val="bottom"/>
          </w:tcPr>
          <w:p w:rsidRPr="00AD595A" w:rsidR="004C1C27" w:rsidP="004C1C27" w:rsidRDefault="004C1C27" w14:paraId="0C2B42F6" w14:textId="50FF338F">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1,620,387</w:t>
            </w:r>
          </w:p>
        </w:tc>
        <w:tc>
          <w:tcPr>
            <w:tcW w:w="1640" w:type="pct"/>
            <w:vAlign w:val="bottom"/>
          </w:tcPr>
          <w:p w:rsidRPr="00AD595A" w:rsidR="004C1C27" w:rsidP="004C1C27" w:rsidRDefault="004C1C27" w14:paraId="72B48C57" w14:textId="3C167A8B">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1,448,830</w:t>
            </w:r>
          </w:p>
        </w:tc>
      </w:tr>
      <w:tr w:rsidRPr="00AD595A" w:rsidR="004C1C27" w:rsidTr="007E0FEF" w14:paraId="09DCF996" w14:textId="77777777">
        <w:tc>
          <w:tcPr>
            <w:tcW w:w="1822" w:type="pct"/>
          </w:tcPr>
          <w:p w:rsidRPr="00AD595A" w:rsidR="004C1C27" w:rsidP="004C1C27" w:rsidRDefault="004C1C27" w14:paraId="1CBF4E6F"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Hiring Handlers</w:t>
            </w:r>
            <w:r w:rsidRPr="00AD595A">
              <w:rPr>
                <w:rFonts w:cs="Arial"/>
                <w:sz w:val="16"/>
                <w:szCs w:val="16"/>
                <w:vertAlign w:val="superscript"/>
              </w:rPr>
              <w:t>ᵻ</w:t>
            </w:r>
          </w:p>
        </w:tc>
        <w:tc>
          <w:tcPr>
            <w:tcW w:w="1538" w:type="pct"/>
            <w:vAlign w:val="bottom"/>
          </w:tcPr>
          <w:p w:rsidRPr="00AD595A" w:rsidR="004C1C27" w:rsidP="004C1C27" w:rsidRDefault="004C1C27" w14:paraId="7230B59D" w14:textId="1DC6EF2F">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271,804</w:t>
            </w:r>
          </w:p>
        </w:tc>
        <w:tc>
          <w:tcPr>
            <w:tcW w:w="1640" w:type="pct"/>
            <w:vAlign w:val="bottom"/>
          </w:tcPr>
          <w:p w:rsidRPr="00AD595A" w:rsidR="004C1C27" w:rsidP="004C1C27" w:rsidRDefault="004C1C27" w14:paraId="51B43834" w14:textId="4223D1F1">
            <w:pPr>
              <w:tabs>
                <w:tab w:val="left" w:pos="-1080"/>
                <w:tab w:val="left" w:pos="-720"/>
                <w:tab w:val="left" w:pos="0"/>
                <w:tab w:val="left" w:pos="720"/>
                <w:tab w:val="left" w:pos="1440"/>
                <w:tab w:val="left" w:pos="1800"/>
              </w:tabs>
              <w:jc w:val="center"/>
              <w:rPr>
                <w:rFonts w:cs="Arial"/>
                <w:sz w:val="16"/>
                <w:szCs w:val="16"/>
              </w:rPr>
            </w:pPr>
            <w:r w:rsidRPr="00AD595A">
              <w:rPr>
                <w:rFonts w:cs="Arial"/>
                <w:color w:val="000000"/>
                <w:sz w:val="16"/>
                <w:szCs w:val="16"/>
              </w:rPr>
              <w:t>248,221</w:t>
            </w:r>
          </w:p>
        </w:tc>
      </w:tr>
      <w:tr w:rsidRPr="00AD595A" w:rsidR="00872AC6" w:rsidTr="00872AC6" w14:paraId="7DED6ABC" w14:textId="77777777">
        <w:tc>
          <w:tcPr>
            <w:tcW w:w="1822" w:type="pct"/>
          </w:tcPr>
          <w:p w:rsidRPr="00AD595A" w:rsidR="00872AC6" w:rsidP="00872AC6" w:rsidRDefault="00872AC6" w14:paraId="7D5FA909" w14:textId="77777777">
            <w:pPr>
              <w:tabs>
                <w:tab w:val="left" w:pos="-1080"/>
                <w:tab w:val="left" w:pos="-720"/>
                <w:tab w:val="left" w:pos="152"/>
                <w:tab w:val="left" w:pos="720"/>
                <w:tab w:val="left" w:pos="1440"/>
                <w:tab w:val="left" w:pos="1800"/>
              </w:tabs>
              <w:ind w:left="152" w:hanging="152"/>
              <w:rPr>
                <w:sz w:val="16"/>
                <w:szCs w:val="16"/>
              </w:rPr>
            </w:pPr>
            <w:r w:rsidRPr="00AD595A">
              <w:rPr>
                <w:sz w:val="16"/>
                <w:szCs w:val="16"/>
              </w:rPr>
              <w:t>Crop-producing Establishments without Workers and/or Handlers</w:t>
            </w:r>
          </w:p>
        </w:tc>
        <w:tc>
          <w:tcPr>
            <w:tcW w:w="1538" w:type="pct"/>
          </w:tcPr>
          <w:p w:rsidRPr="00AD595A" w:rsidR="00872AC6" w:rsidP="00872AC6" w:rsidRDefault="00872AC6" w14:paraId="59E4AB4A" w14:textId="77777777">
            <w:pPr>
              <w:tabs>
                <w:tab w:val="left" w:pos="-1080"/>
                <w:tab w:val="left" w:pos="-720"/>
                <w:tab w:val="left" w:pos="0"/>
                <w:tab w:val="left" w:pos="720"/>
                <w:tab w:val="left" w:pos="1440"/>
                <w:tab w:val="left" w:pos="1800"/>
              </w:tabs>
              <w:jc w:val="center"/>
              <w:rPr>
                <w:sz w:val="16"/>
                <w:szCs w:val="16"/>
              </w:rPr>
            </w:pPr>
            <w:r w:rsidRPr="00AD595A">
              <w:rPr>
                <w:sz w:val="16"/>
                <w:szCs w:val="16"/>
              </w:rPr>
              <w:t>-</w:t>
            </w:r>
          </w:p>
        </w:tc>
        <w:tc>
          <w:tcPr>
            <w:tcW w:w="1640" w:type="pct"/>
          </w:tcPr>
          <w:p w:rsidRPr="00AD595A" w:rsidR="00872AC6" w:rsidP="00872AC6" w:rsidRDefault="00872AC6" w14:paraId="348C1AD0" w14:textId="77777777">
            <w:pPr>
              <w:tabs>
                <w:tab w:val="left" w:pos="-1080"/>
                <w:tab w:val="left" w:pos="-720"/>
                <w:tab w:val="left" w:pos="0"/>
                <w:tab w:val="left" w:pos="720"/>
                <w:tab w:val="left" w:pos="1440"/>
                <w:tab w:val="left" w:pos="1800"/>
              </w:tabs>
              <w:jc w:val="center"/>
              <w:rPr>
                <w:sz w:val="16"/>
                <w:szCs w:val="16"/>
              </w:rPr>
            </w:pPr>
            <w:r w:rsidRPr="00AD595A">
              <w:rPr>
                <w:sz w:val="16"/>
                <w:szCs w:val="16"/>
              </w:rPr>
              <w:t>-</w:t>
            </w:r>
          </w:p>
        </w:tc>
      </w:tr>
    </w:tbl>
    <w:p w:rsidR="002017B5" w:rsidP="002017B5" w:rsidRDefault="00872AC6" w14:paraId="65CAC227" w14:textId="77777777">
      <w:pPr>
        <w:spacing w:after="0" w:line="240" w:lineRule="auto"/>
        <w:ind w:left="720" w:hanging="720"/>
        <w:rPr>
          <w:sz w:val="18"/>
          <w:szCs w:val="18"/>
        </w:rPr>
      </w:pPr>
      <w:r w:rsidRPr="00AD595A">
        <w:rPr>
          <w:sz w:val="18"/>
          <w:szCs w:val="18"/>
        </w:rPr>
        <w:t xml:space="preserve">* Source:  </w:t>
      </w:r>
      <w:r w:rsidRPr="00AD595A" w:rsidR="00EA7C26">
        <w:rPr>
          <w:sz w:val="18"/>
          <w:szCs w:val="18"/>
        </w:rPr>
        <w:t>USDA NASS.  2021.  Special Tabulation (#23632) of data from the 2017 Census of Agriculture, August</w:t>
      </w:r>
    </w:p>
    <w:p w:rsidRPr="00AD595A" w:rsidR="00872AC6" w:rsidP="006C5F6D" w:rsidRDefault="00EA7C26" w14:paraId="1824B1F3" w14:textId="5102718B">
      <w:pPr>
        <w:spacing w:after="0"/>
        <w:ind w:left="720" w:hanging="720"/>
        <w:rPr>
          <w:sz w:val="18"/>
          <w:szCs w:val="18"/>
        </w:rPr>
      </w:pPr>
      <w:r w:rsidRPr="00AD595A">
        <w:rPr>
          <w:sz w:val="18"/>
          <w:szCs w:val="18"/>
        </w:rPr>
        <w:t xml:space="preserve">2021 http://www.agcensus.usda.gov/Publications/2017/.  </w:t>
      </w:r>
    </w:p>
    <w:p w:rsidR="002017B5" w:rsidP="002017B5" w:rsidRDefault="00872AC6" w14:paraId="518096BB" w14:textId="77777777">
      <w:pPr>
        <w:spacing w:after="0" w:line="240" w:lineRule="auto"/>
        <w:ind w:left="360" w:hanging="360"/>
        <w:rPr>
          <w:sz w:val="18"/>
          <w:szCs w:val="18"/>
        </w:rPr>
      </w:pPr>
      <w:r w:rsidRPr="00AD595A">
        <w:rPr>
          <w:rFonts w:cs="Arial"/>
          <w:szCs w:val="24"/>
          <w:vertAlign w:val="superscript"/>
        </w:rPr>
        <w:t>ᵻ</w:t>
      </w:r>
      <w:r w:rsidRPr="00AD595A">
        <w:rPr>
          <w:sz w:val="18"/>
          <w:szCs w:val="18"/>
        </w:rPr>
        <w:t xml:space="preserve"> Includes an estimated </w:t>
      </w:r>
      <w:r w:rsidRPr="00AD595A" w:rsidR="003034B2">
        <w:rPr>
          <w:sz w:val="18"/>
          <w:szCs w:val="18"/>
        </w:rPr>
        <w:t>184,078</w:t>
      </w:r>
      <w:r w:rsidRPr="00AD595A">
        <w:rPr>
          <w:sz w:val="18"/>
          <w:szCs w:val="18"/>
        </w:rPr>
        <w:t xml:space="preserve"> handlers who also perform worker tasks, of whom </w:t>
      </w:r>
      <w:r w:rsidRPr="00AD595A" w:rsidR="00D37A35">
        <w:rPr>
          <w:sz w:val="18"/>
          <w:szCs w:val="18"/>
        </w:rPr>
        <w:t>177,669</w:t>
      </w:r>
      <w:r w:rsidRPr="00AD595A">
        <w:rPr>
          <w:sz w:val="18"/>
          <w:szCs w:val="18"/>
        </w:rPr>
        <w:t xml:space="preserve"> are employed on</w:t>
      </w:r>
    </w:p>
    <w:p w:rsidR="00872AC6" w:rsidP="006C5F6D" w:rsidRDefault="00872AC6" w14:paraId="52CB704C" w14:textId="1481C573">
      <w:pPr>
        <w:spacing w:after="0"/>
        <w:ind w:left="360" w:hanging="360"/>
        <w:rPr>
          <w:sz w:val="18"/>
          <w:szCs w:val="18"/>
        </w:rPr>
      </w:pPr>
      <w:r w:rsidRPr="00AD595A">
        <w:rPr>
          <w:sz w:val="18"/>
          <w:szCs w:val="18"/>
        </w:rPr>
        <w:t>establishments that use pesticides in any given year.</w:t>
      </w:r>
    </w:p>
    <w:p w:rsidRPr="00AD595A" w:rsidR="006C5F6D" w:rsidP="006C5F6D" w:rsidRDefault="006C5F6D" w14:paraId="01EF44B0" w14:textId="77777777">
      <w:pPr>
        <w:spacing w:after="0"/>
        <w:ind w:left="360" w:hanging="360"/>
        <w:rPr>
          <w:sz w:val="18"/>
          <w:szCs w:val="18"/>
        </w:rPr>
      </w:pPr>
    </w:p>
    <w:p w:rsidRPr="00AD595A" w:rsidR="00872AC6" w:rsidP="00872AC6" w:rsidRDefault="00872AC6" w14:paraId="50B57751" w14:textId="3990A3C4">
      <w:pPr>
        <w:tabs>
          <w:tab w:val="left" w:pos="-1080"/>
          <w:tab w:val="left" w:pos="-720"/>
          <w:tab w:val="left" w:pos="0"/>
          <w:tab w:val="left" w:pos="720"/>
          <w:tab w:val="left" w:pos="1440"/>
          <w:tab w:val="left" w:pos="1800"/>
        </w:tabs>
        <w:rPr>
          <w:bCs/>
        </w:rPr>
      </w:pPr>
      <w:r w:rsidRPr="00AD595A">
        <w:rPr>
          <w:bCs/>
        </w:rPr>
        <w:t xml:space="preserve">For CPHEs, the Agency estimates that there are approximately </w:t>
      </w:r>
      <w:r w:rsidRPr="00AD595A" w:rsidR="00CC659A">
        <w:rPr>
          <w:bCs/>
        </w:rPr>
        <w:t>43,318</w:t>
      </w:r>
      <w:r w:rsidRPr="00AD595A">
        <w:rPr>
          <w:bCs/>
        </w:rPr>
        <w:t xml:space="preserve"> firms. EPA identified </w:t>
      </w:r>
      <w:r w:rsidRPr="00AD595A" w:rsidR="00853D86">
        <w:rPr>
          <w:bCs/>
        </w:rPr>
        <w:t>1,829</w:t>
      </w:r>
      <w:r w:rsidRPr="00AD595A">
        <w:rPr>
          <w:bCs/>
        </w:rPr>
        <w:t xml:space="preserve"> firms employing </w:t>
      </w:r>
      <w:r w:rsidRPr="00AD595A" w:rsidR="00853D86">
        <w:rPr>
          <w:bCs/>
        </w:rPr>
        <w:t>12,723</w:t>
      </w:r>
      <w:r w:rsidRPr="00AD595A">
        <w:rPr>
          <w:bCs/>
        </w:rPr>
        <w:t xml:space="preserve"> handlers in NAICS </w:t>
      </w:r>
      <w:r w:rsidRPr="00AD595A">
        <w:t>115112 (soil preparation, planting, and cultivating)</w:t>
      </w:r>
      <w:r w:rsidRPr="00AD595A">
        <w:rPr>
          <w:bCs/>
        </w:rPr>
        <w:t xml:space="preserve"> that engage in pest control services.</w:t>
      </w:r>
      <w:r w:rsidRPr="00AD595A">
        <w:rPr>
          <w:rStyle w:val="FootnoteReference"/>
          <w:bCs/>
        </w:rPr>
        <w:footnoteReference w:id="15"/>
      </w:r>
      <w:r w:rsidRPr="00AD595A">
        <w:rPr>
          <w:bCs/>
        </w:rPr>
        <w:t xml:space="preserve"> The remaining </w:t>
      </w:r>
      <w:r w:rsidRPr="00AD595A" w:rsidR="00B121C5">
        <w:rPr>
          <w:bCs/>
        </w:rPr>
        <w:t>41,489</w:t>
      </w:r>
      <w:r w:rsidRPr="00AD595A">
        <w:rPr>
          <w:bCs/>
        </w:rPr>
        <w:t xml:space="preserve"> CPHEs are estimated based on the number of commercial certified applicators. Based on state reports under the Certified Applicator Program from 2</w:t>
      </w:r>
      <w:r w:rsidRPr="00AD595A" w:rsidR="00F824AC">
        <w:rPr>
          <w:bCs/>
        </w:rPr>
        <w:t>019</w:t>
      </w:r>
      <w:r w:rsidRPr="00AD595A">
        <w:rPr>
          <w:bCs/>
        </w:rPr>
        <w:t xml:space="preserve"> to 20</w:t>
      </w:r>
      <w:r w:rsidRPr="00AD595A" w:rsidR="00F824AC">
        <w:rPr>
          <w:bCs/>
        </w:rPr>
        <w:t>20</w:t>
      </w:r>
      <w:r w:rsidRPr="00AD595A">
        <w:rPr>
          <w:bCs/>
        </w:rPr>
        <w:t xml:space="preserve">, EPA estimates that there </w:t>
      </w:r>
      <w:r w:rsidRPr="00AD595A" w:rsidR="00501178">
        <w:rPr>
          <w:bCs/>
        </w:rPr>
        <w:t xml:space="preserve">are an additional </w:t>
      </w:r>
      <w:r w:rsidRPr="00AD595A" w:rsidR="00885782">
        <w:rPr>
          <w:bCs/>
        </w:rPr>
        <w:t>82,977</w:t>
      </w:r>
      <w:r w:rsidRPr="00AD595A">
        <w:rPr>
          <w:bCs/>
        </w:rPr>
        <w:t xml:space="preserve"> commercial applicators certified to apply pesticides in the Agricultural Pest Control (Plants) Category who are </w:t>
      </w:r>
      <w:r w:rsidRPr="00AD595A" w:rsidR="00501178">
        <w:rPr>
          <w:bCs/>
        </w:rPr>
        <w:t xml:space="preserve">not included in Dun and Bradstreet’s database of businesses and who are </w:t>
      </w:r>
      <w:r w:rsidRPr="00AD595A">
        <w:rPr>
          <w:bCs/>
        </w:rPr>
        <w:t xml:space="preserve">assumed to be </w:t>
      </w:r>
      <w:r w:rsidRPr="00AD595A" w:rsidR="00501178">
        <w:rPr>
          <w:bCs/>
        </w:rPr>
        <w:t xml:space="preserve">essentially self-employed in </w:t>
      </w:r>
      <w:r w:rsidRPr="00AD595A">
        <w:rPr>
          <w:bCs/>
        </w:rPr>
        <w:t xml:space="preserve">firms </w:t>
      </w:r>
      <w:r w:rsidRPr="00AD595A" w:rsidR="00501178">
        <w:rPr>
          <w:bCs/>
        </w:rPr>
        <w:t xml:space="preserve">averaging two </w:t>
      </w:r>
      <w:r w:rsidRPr="00AD595A">
        <w:rPr>
          <w:bCs/>
        </w:rPr>
        <w:t xml:space="preserve">applicators. </w:t>
      </w:r>
    </w:p>
    <w:p w:rsidRPr="00AD595A" w:rsidR="00872AC6" w:rsidP="00872AC6" w:rsidRDefault="00872AC6" w14:paraId="4B785E92" w14:textId="5008E9DA">
      <w:pPr>
        <w:keepNext/>
        <w:tabs>
          <w:tab w:val="left" w:pos="-1080"/>
          <w:tab w:val="left" w:pos="-720"/>
          <w:tab w:val="left" w:pos="0"/>
          <w:tab w:val="left" w:pos="720"/>
          <w:tab w:val="left" w:pos="1080"/>
          <w:tab w:val="left" w:pos="1800"/>
        </w:tabs>
        <w:rPr>
          <w:b/>
          <w:bCs/>
        </w:rPr>
      </w:pPr>
      <w:r w:rsidRPr="00AD595A">
        <w:rPr>
          <w:b/>
          <w:iCs/>
        </w:rPr>
        <w:t>Requirements</w:t>
      </w:r>
    </w:p>
    <w:p w:rsidRPr="00AD595A" w:rsidR="00872AC6" w:rsidP="00872AC6" w:rsidRDefault="00872AC6" w14:paraId="5EB1D086" w14:textId="2FD55D1C">
      <w:pPr>
        <w:keepNext/>
        <w:tabs>
          <w:tab w:val="left" w:pos="-1080"/>
          <w:tab w:val="left" w:pos="-720"/>
          <w:tab w:val="left" w:pos="0"/>
          <w:tab w:val="left" w:pos="720"/>
          <w:tab w:val="left" w:pos="1440"/>
          <w:tab w:val="left" w:pos="1800"/>
        </w:tabs>
      </w:pPr>
      <w:r w:rsidRPr="00AD595A">
        <w:rPr>
          <w:bCs/>
        </w:rPr>
        <w:t xml:space="preserve">This section details the Agency’s estimate of burden and cost per respondent for activities in each category of WPS requirements that are defined as paperwork burden. </w:t>
      </w:r>
      <w:r w:rsidRPr="00AD595A">
        <w:t xml:space="preserve">The tables below present the unit and total hourly burden and costs for agricultural establishments and CPHEs to comply with the rule requirements. There are eleven categories each with a varying number of activities in each category that have data items that require record keeping. </w:t>
      </w:r>
    </w:p>
    <w:p w:rsidRPr="00AD595A" w:rsidR="00872AC6" w:rsidP="00872AC6" w:rsidRDefault="00872AC6" w14:paraId="28FF2CD8" w14:textId="0A77CF9B">
      <w:pPr>
        <w:tabs>
          <w:tab w:val="left" w:pos="-1080"/>
          <w:tab w:val="left" w:pos="-720"/>
          <w:tab w:val="left" w:pos="0"/>
          <w:tab w:val="left" w:pos="360"/>
          <w:tab w:val="left" w:pos="720"/>
          <w:tab w:val="left" w:pos="1440"/>
          <w:tab w:val="left" w:pos="1800"/>
        </w:tabs>
        <w:rPr>
          <w:b/>
          <w:iCs/>
        </w:rPr>
      </w:pPr>
      <w:r w:rsidRPr="00AD595A">
        <w:rPr>
          <w:b/>
          <w:iCs/>
        </w:rPr>
        <w:t>(1). Rule familiarization</w:t>
      </w:r>
    </w:p>
    <w:p w:rsidRPr="00AD595A" w:rsidR="00872AC6" w:rsidP="00872AC6" w:rsidRDefault="00872AC6" w14:paraId="16D70174" w14:textId="437EF97D">
      <w:pPr>
        <w:tabs>
          <w:tab w:val="left" w:pos="-1080"/>
          <w:tab w:val="left" w:pos="-720"/>
          <w:tab w:val="left" w:pos="0"/>
          <w:tab w:val="left" w:pos="720"/>
          <w:tab w:val="left" w:pos="1440"/>
          <w:tab w:val="left" w:pos="1800"/>
        </w:tabs>
        <w:rPr>
          <w:iCs/>
        </w:rPr>
      </w:pPr>
      <w:r w:rsidRPr="00AD595A">
        <w:rPr>
          <w:iCs/>
        </w:rPr>
        <w:t xml:space="preserve">All existing agricultural establishment employers and CPHE employers that apply pesticides (i.e., agricultural-use products covered by the WPS) must become familiar with the WPS requirements. This can be achieved by either reviewing the regulations at 40 CFR 170 or reviewing any appropriate guidances as needed. EPA estimates that respondents will take an average of 30 minutes per year per establishment to review the </w:t>
      </w:r>
      <w:r w:rsidRPr="00AD595A">
        <w:rPr>
          <w:iCs/>
        </w:rPr>
        <w:lastRenderedPageBreak/>
        <w:t xml:space="preserve">information relevant to their establishment. EPA estimates that there are </w:t>
      </w:r>
      <w:r w:rsidRPr="00AD595A" w:rsidR="007E29D8">
        <w:rPr>
          <w:iCs/>
        </w:rPr>
        <w:t>367</w:t>
      </w:r>
      <w:r w:rsidRPr="00AD595A" w:rsidR="00A35F12">
        <w:rPr>
          <w:iCs/>
        </w:rPr>
        <w:t>,459</w:t>
      </w:r>
      <w:r w:rsidRPr="00AD595A">
        <w:rPr>
          <w:iCs/>
        </w:rPr>
        <w:t xml:space="preserve"> crop-producing (agricultural) establishments that hire workers and/or handlers, </w:t>
      </w:r>
      <w:bookmarkStart w:name="_Hlk90277174" w:id="6"/>
      <w:r w:rsidRPr="00AD595A" w:rsidR="00877C54">
        <w:rPr>
          <w:iCs/>
        </w:rPr>
        <w:t>43,318</w:t>
      </w:r>
      <w:r w:rsidRPr="00AD595A">
        <w:rPr>
          <w:iCs/>
        </w:rPr>
        <w:t xml:space="preserve"> CPHEs, and </w:t>
      </w:r>
      <w:r w:rsidRPr="00AD595A" w:rsidR="00D31DEF">
        <w:rPr>
          <w:iCs/>
        </w:rPr>
        <w:t>445,778</w:t>
      </w:r>
      <w:r w:rsidRPr="00AD595A">
        <w:rPr>
          <w:iCs/>
        </w:rPr>
        <w:t xml:space="preserve"> family farms</w:t>
      </w:r>
      <w:bookmarkEnd w:id="6"/>
      <w:r w:rsidRPr="00AD595A">
        <w:rPr>
          <w:iCs/>
        </w:rPr>
        <w:t xml:space="preserve"> (agricultural establishments that apply pesticides but do not hire workers or </w:t>
      </w:r>
      <w:r w:rsidRPr="00AD595A" w:rsidR="002008D9">
        <w:rPr>
          <w:iCs/>
        </w:rPr>
        <w:t>handlers and</w:t>
      </w:r>
      <w:r w:rsidRPr="00AD595A">
        <w:rPr>
          <w:iCs/>
        </w:rPr>
        <w:t xml:space="preserve"> qualify for the family farms exemption). Table 4 shows the activity, respondent group, the number of respondents affected by the activity, the total number of responses, the hourly wage rates for each respondent, the time in hours each respondent will spend annually reading the regulations, the cost per response for each activity, and the total burden in hours and total cost. The total time burden for all establishments for rule familiarization is estimated to be </w:t>
      </w:r>
      <w:r w:rsidRPr="00AD595A" w:rsidR="00B44091">
        <w:rPr>
          <w:iCs/>
        </w:rPr>
        <w:t>428,277</w:t>
      </w:r>
      <w:r w:rsidRPr="00AD595A">
        <w:rPr>
          <w:iCs/>
        </w:rPr>
        <w:t xml:space="preserve"> hours. The total cost is estimated to be $</w:t>
      </w:r>
      <w:r w:rsidRPr="00AD595A" w:rsidR="00B44091">
        <w:rPr>
          <w:iCs/>
        </w:rPr>
        <w:t>24,465,390</w:t>
      </w:r>
      <w:r w:rsidRPr="00AD595A">
        <w:rPr>
          <w:iCs/>
        </w:rPr>
        <w:t>. (Table 4)</w:t>
      </w:r>
    </w:p>
    <w:tbl>
      <w:tblPr>
        <w:tblW w:w="5050" w:type="pct"/>
        <w:tblLayout w:type="fixed"/>
        <w:tblLook w:val="04A0" w:firstRow="1" w:lastRow="0" w:firstColumn="1" w:lastColumn="0" w:noHBand="0" w:noVBand="1"/>
      </w:tblPr>
      <w:tblGrid>
        <w:gridCol w:w="1331"/>
        <w:gridCol w:w="1332"/>
        <w:gridCol w:w="1338"/>
        <w:gridCol w:w="1094"/>
        <w:gridCol w:w="919"/>
        <w:gridCol w:w="834"/>
        <w:gridCol w:w="670"/>
        <w:gridCol w:w="826"/>
        <w:gridCol w:w="1089"/>
      </w:tblGrid>
      <w:tr w:rsidRPr="00AD595A" w:rsidR="00872AC6" w:rsidTr="00872AC6" w14:paraId="2369AB0D" w14:textId="77777777">
        <w:trPr>
          <w:trHeight w:val="205"/>
          <w:tblHeader/>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5899E817" w14:textId="77777777">
            <w:pPr>
              <w:keepNext/>
              <w:jc w:val="center"/>
              <w:rPr>
                <w:rFonts w:cs="Arial"/>
                <w:b/>
                <w:bCs/>
                <w:color w:val="000000"/>
                <w:sz w:val="18"/>
                <w:szCs w:val="18"/>
              </w:rPr>
            </w:pPr>
            <w:r w:rsidRPr="00AD595A">
              <w:rPr>
                <w:rFonts w:cs="Arial"/>
                <w:b/>
                <w:bCs/>
                <w:color w:val="000000"/>
                <w:sz w:val="18"/>
                <w:szCs w:val="18"/>
              </w:rPr>
              <w:t>Table 4:  Rule Familiarization</w:t>
            </w:r>
          </w:p>
        </w:tc>
      </w:tr>
      <w:tr w:rsidRPr="00AD595A" w:rsidR="00872AC6" w:rsidTr="00872AC6" w14:paraId="5A5B6EA8" w14:textId="77777777">
        <w:trPr>
          <w:trHeight w:val="583"/>
          <w:tblHeader/>
        </w:trPr>
        <w:tc>
          <w:tcPr>
            <w:tcW w:w="706"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27D3CC65" w14:textId="77777777">
            <w:pPr>
              <w:keepNext/>
              <w:rPr>
                <w:rFonts w:cs="Arial"/>
                <w:b/>
                <w:bCs/>
                <w:color w:val="000000"/>
                <w:sz w:val="16"/>
                <w:szCs w:val="16"/>
              </w:rPr>
            </w:pPr>
            <w:r w:rsidRPr="00AD595A">
              <w:rPr>
                <w:rFonts w:cs="Arial"/>
                <w:b/>
                <w:bCs/>
                <w:color w:val="000000"/>
                <w:sz w:val="16"/>
                <w:szCs w:val="16"/>
              </w:rPr>
              <w:t>Activity</w:t>
            </w:r>
          </w:p>
        </w:tc>
        <w:tc>
          <w:tcPr>
            <w:tcW w:w="706"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354FACA" w14:textId="77777777">
            <w:pPr>
              <w:keepNext/>
              <w:rPr>
                <w:rFonts w:cs="Arial"/>
                <w:b/>
                <w:bCs/>
                <w:color w:val="000000"/>
                <w:sz w:val="16"/>
                <w:szCs w:val="16"/>
              </w:rPr>
            </w:pPr>
            <w:r w:rsidRPr="00AD595A">
              <w:rPr>
                <w:rFonts w:cs="Arial"/>
                <w:b/>
                <w:bCs/>
                <w:color w:val="000000"/>
                <w:sz w:val="16"/>
                <w:szCs w:val="16"/>
              </w:rPr>
              <w:t>Respondent Group</w:t>
            </w:r>
          </w:p>
        </w:tc>
        <w:tc>
          <w:tcPr>
            <w:tcW w:w="709"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E25BE6B" w14:textId="77777777">
            <w:pPr>
              <w:keepNext/>
              <w:jc w:val="center"/>
              <w:rPr>
                <w:rFonts w:cs="Arial"/>
                <w:b/>
                <w:bCs/>
                <w:color w:val="000000"/>
                <w:sz w:val="16"/>
                <w:szCs w:val="16"/>
              </w:rPr>
            </w:pPr>
            <w:r w:rsidRPr="00AD595A">
              <w:rPr>
                <w:rFonts w:cs="Arial"/>
                <w:b/>
                <w:bCs/>
                <w:color w:val="000000"/>
                <w:sz w:val="16"/>
                <w:szCs w:val="16"/>
              </w:rPr>
              <w:t>Number of Respondents</w:t>
            </w:r>
          </w:p>
        </w:tc>
        <w:tc>
          <w:tcPr>
            <w:tcW w:w="580" w:type="pct"/>
            <w:tcBorders>
              <w:top w:val="nil"/>
              <w:left w:val="nil"/>
              <w:bottom w:val="nil"/>
              <w:right w:val="single" w:color="auto" w:sz="8" w:space="0"/>
            </w:tcBorders>
            <w:shd w:val="clear" w:color="auto" w:fill="auto"/>
            <w:hideMark/>
          </w:tcPr>
          <w:p w:rsidRPr="00AD595A" w:rsidR="00872AC6" w:rsidP="00872AC6" w:rsidRDefault="00872AC6" w14:paraId="39070111" w14:textId="77777777">
            <w:pPr>
              <w:keepNext/>
              <w:jc w:val="center"/>
              <w:rPr>
                <w:rFonts w:cs="Arial"/>
                <w:b/>
                <w:bCs/>
                <w:color w:val="000000"/>
                <w:sz w:val="16"/>
                <w:szCs w:val="16"/>
              </w:rPr>
            </w:pPr>
            <w:r w:rsidRPr="00AD595A">
              <w:rPr>
                <w:rFonts w:cs="Arial"/>
                <w:b/>
                <w:bCs/>
                <w:color w:val="000000"/>
                <w:sz w:val="16"/>
                <w:szCs w:val="16"/>
              </w:rPr>
              <w:t>Total Responses Annually</w:t>
            </w:r>
          </w:p>
        </w:tc>
        <w:tc>
          <w:tcPr>
            <w:tcW w:w="487" w:type="pct"/>
            <w:tcBorders>
              <w:top w:val="nil"/>
              <w:left w:val="nil"/>
              <w:bottom w:val="nil"/>
              <w:right w:val="single" w:color="auto" w:sz="8" w:space="0"/>
            </w:tcBorders>
            <w:shd w:val="clear" w:color="auto" w:fill="auto"/>
            <w:hideMark/>
          </w:tcPr>
          <w:p w:rsidRPr="00AD595A" w:rsidR="00872AC6" w:rsidP="00872AC6" w:rsidRDefault="00872AC6" w14:paraId="5CC0ACD6" w14:textId="77777777">
            <w:pPr>
              <w:keepNext/>
              <w:jc w:val="center"/>
              <w:rPr>
                <w:rFonts w:cs="Arial"/>
                <w:b/>
                <w:bCs/>
                <w:color w:val="000000"/>
                <w:sz w:val="16"/>
                <w:szCs w:val="16"/>
              </w:rPr>
            </w:pPr>
            <w:r w:rsidRPr="00AD595A">
              <w:rPr>
                <w:rFonts w:cs="Arial"/>
                <w:b/>
                <w:bCs/>
                <w:color w:val="000000"/>
                <w:sz w:val="16"/>
                <w:szCs w:val="16"/>
              </w:rPr>
              <w:t>Wage Rate</w:t>
            </w:r>
          </w:p>
        </w:tc>
        <w:tc>
          <w:tcPr>
            <w:tcW w:w="797"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66B36867" w14:textId="77777777">
            <w:pPr>
              <w:keepNext/>
              <w:jc w:val="center"/>
              <w:rPr>
                <w:rFonts w:cs="Arial"/>
                <w:b/>
                <w:bCs/>
                <w:color w:val="000000"/>
                <w:sz w:val="16"/>
                <w:szCs w:val="16"/>
              </w:rPr>
            </w:pPr>
            <w:r w:rsidRPr="00AD595A">
              <w:rPr>
                <w:rFonts w:cs="Arial"/>
                <w:b/>
                <w:bCs/>
                <w:color w:val="000000"/>
                <w:sz w:val="16"/>
                <w:szCs w:val="16"/>
              </w:rPr>
              <w:t>Per Event Average</w:t>
            </w:r>
          </w:p>
        </w:tc>
        <w:tc>
          <w:tcPr>
            <w:tcW w:w="1015"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0BB92F62" w14:textId="77777777">
            <w:pPr>
              <w:keepNext/>
              <w:jc w:val="center"/>
              <w:rPr>
                <w:rFonts w:cs="Arial"/>
                <w:b/>
                <w:bCs/>
                <w:color w:val="000000"/>
                <w:sz w:val="16"/>
                <w:szCs w:val="16"/>
              </w:rPr>
            </w:pPr>
            <w:r w:rsidRPr="00AD595A">
              <w:rPr>
                <w:rFonts w:cs="Arial"/>
                <w:b/>
                <w:bCs/>
                <w:color w:val="000000"/>
                <w:sz w:val="16"/>
                <w:szCs w:val="16"/>
              </w:rPr>
              <w:t>TOTALS</w:t>
            </w:r>
          </w:p>
        </w:tc>
      </w:tr>
      <w:tr w:rsidRPr="00AD595A" w:rsidR="00872AC6" w:rsidTr="00872AC6" w14:paraId="4C87AC91" w14:textId="77777777">
        <w:trPr>
          <w:trHeight w:val="295"/>
          <w:tblHeader/>
        </w:trPr>
        <w:tc>
          <w:tcPr>
            <w:tcW w:w="706" w:type="pct"/>
            <w:vMerge/>
            <w:tcBorders>
              <w:top w:val="nil"/>
              <w:left w:val="single" w:color="auto" w:sz="8" w:space="0"/>
              <w:bottom w:val="single" w:color="000000" w:sz="8" w:space="0"/>
              <w:right w:val="single" w:color="auto" w:sz="8" w:space="0"/>
            </w:tcBorders>
            <w:hideMark/>
          </w:tcPr>
          <w:p w:rsidRPr="00AD595A" w:rsidR="00872AC6" w:rsidP="00872AC6" w:rsidRDefault="00872AC6" w14:paraId="00B11BBF" w14:textId="77777777">
            <w:pPr>
              <w:keepNext/>
              <w:rPr>
                <w:rFonts w:cs="Arial"/>
                <w:b/>
                <w:bCs/>
                <w:color w:val="000000"/>
                <w:sz w:val="16"/>
                <w:szCs w:val="16"/>
              </w:rPr>
            </w:pPr>
          </w:p>
        </w:tc>
        <w:tc>
          <w:tcPr>
            <w:tcW w:w="706" w:type="pct"/>
            <w:vMerge/>
            <w:tcBorders>
              <w:top w:val="nil"/>
              <w:left w:val="single" w:color="auto" w:sz="8" w:space="0"/>
              <w:bottom w:val="single" w:color="000000" w:sz="8" w:space="0"/>
              <w:right w:val="single" w:color="auto" w:sz="8" w:space="0"/>
            </w:tcBorders>
            <w:hideMark/>
          </w:tcPr>
          <w:p w:rsidRPr="00AD595A" w:rsidR="00872AC6" w:rsidP="00872AC6" w:rsidRDefault="00872AC6" w14:paraId="25821367" w14:textId="77777777">
            <w:pPr>
              <w:keepNext/>
              <w:rPr>
                <w:rFonts w:cs="Arial"/>
                <w:b/>
                <w:bCs/>
                <w:color w:val="000000"/>
                <w:sz w:val="16"/>
                <w:szCs w:val="16"/>
              </w:rPr>
            </w:pPr>
          </w:p>
        </w:tc>
        <w:tc>
          <w:tcPr>
            <w:tcW w:w="709" w:type="pct"/>
            <w:vMerge/>
            <w:tcBorders>
              <w:top w:val="nil"/>
              <w:left w:val="single" w:color="auto" w:sz="8" w:space="0"/>
              <w:bottom w:val="single" w:color="000000" w:sz="8" w:space="0"/>
              <w:right w:val="single" w:color="auto" w:sz="8" w:space="0"/>
            </w:tcBorders>
            <w:hideMark/>
          </w:tcPr>
          <w:p w:rsidRPr="00AD595A" w:rsidR="00872AC6" w:rsidP="00872AC6" w:rsidRDefault="00872AC6" w14:paraId="0A2F25EC" w14:textId="77777777">
            <w:pPr>
              <w:keepNext/>
              <w:jc w:val="center"/>
              <w:rPr>
                <w:rFonts w:cs="Arial"/>
                <w:b/>
                <w:bCs/>
                <w:color w:val="000000"/>
                <w:sz w:val="16"/>
                <w:szCs w:val="16"/>
              </w:rPr>
            </w:pPr>
          </w:p>
        </w:tc>
        <w:tc>
          <w:tcPr>
            <w:tcW w:w="580" w:type="pct"/>
            <w:tcBorders>
              <w:top w:val="nil"/>
              <w:left w:val="nil"/>
              <w:bottom w:val="nil"/>
              <w:right w:val="single" w:color="auto" w:sz="8" w:space="0"/>
            </w:tcBorders>
            <w:shd w:val="clear" w:color="auto" w:fill="auto"/>
            <w:hideMark/>
          </w:tcPr>
          <w:p w:rsidRPr="00AD595A" w:rsidR="00872AC6" w:rsidP="00872AC6" w:rsidRDefault="00872AC6" w14:paraId="4DCE82FF" w14:textId="77777777">
            <w:pPr>
              <w:keepNext/>
              <w:jc w:val="center"/>
              <w:rPr>
                <w:rFonts w:cs="Arial"/>
                <w:b/>
                <w:bCs/>
                <w:color w:val="000000"/>
                <w:sz w:val="16"/>
                <w:szCs w:val="16"/>
              </w:rPr>
            </w:pPr>
            <w:r w:rsidRPr="00AD595A">
              <w:rPr>
                <w:rFonts w:cs="Arial"/>
                <w:b/>
                <w:bCs/>
                <w:color w:val="000000"/>
                <w:sz w:val="16"/>
                <w:szCs w:val="16"/>
              </w:rPr>
              <w:t>(3-yr. avg.)</w:t>
            </w:r>
          </w:p>
        </w:tc>
        <w:tc>
          <w:tcPr>
            <w:tcW w:w="487" w:type="pct"/>
            <w:tcBorders>
              <w:top w:val="nil"/>
              <w:left w:val="nil"/>
              <w:bottom w:val="nil"/>
              <w:right w:val="single" w:color="auto" w:sz="8" w:space="0"/>
            </w:tcBorders>
            <w:shd w:val="clear" w:color="auto" w:fill="auto"/>
            <w:hideMark/>
          </w:tcPr>
          <w:p w:rsidRPr="00AD595A" w:rsidR="00872AC6" w:rsidP="00872AC6" w:rsidRDefault="00872AC6" w14:paraId="068451EF" w14:textId="77777777">
            <w:pPr>
              <w:keepNext/>
              <w:jc w:val="center"/>
              <w:rPr>
                <w:rFonts w:cs="Arial"/>
                <w:b/>
                <w:bCs/>
                <w:color w:val="000000"/>
                <w:sz w:val="16"/>
                <w:szCs w:val="16"/>
              </w:rPr>
            </w:pPr>
            <w:r w:rsidRPr="00AD595A">
              <w:rPr>
                <w:rFonts w:cs="Arial"/>
                <w:b/>
                <w:bCs/>
                <w:color w:val="000000"/>
                <w:sz w:val="16"/>
                <w:szCs w:val="16"/>
              </w:rPr>
              <w:t>($/hr)</w:t>
            </w:r>
          </w:p>
        </w:tc>
        <w:tc>
          <w:tcPr>
            <w:tcW w:w="442" w:type="pct"/>
            <w:tcBorders>
              <w:top w:val="nil"/>
              <w:left w:val="nil"/>
              <w:bottom w:val="nil"/>
              <w:right w:val="single" w:color="auto" w:sz="8" w:space="0"/>
            </w:tcBorders>
            <w:shd w:val="clear" w:color="auto" w:fill="auto"/>
            <w:hideMark/>
          </w:tcPr>
          <w:p w:rsidRPr="00AD595A" w:rsidR="00872AC6" w:rsidP="00872AC6" w:rsidRDefault="00872AC6" w14:paraId="1D47FF2A" w14:textId="77777777">
            <w:pPr>
              <w:keepNext/>
              <w:jc w:val="center"/>
              <w:rPr>
                <w:rFonts w:cs="Arial"/>
                <w:b/>
                <w:bCs/>
                <w:color w:val="000000"/>
                <w:sz w:val="16"/>
                <w:szCs w:val="16"/>
              </w:rPr>
            </w:pPr>
            <w:r w:rsidRPr="00AD595A">
              <w:rPr>
                <w:rFonts w:cs="Arial"/>
                <w:b/>
                <w:bCs/>
                <w:color w:val="000000"/>
                <w:sz w:val="16"/>
                <w:szCs w:val="16"/>
              </w:rPr>
              <w:t>Burden</w:t>
            </w:r>
          </w:p>
        </w:tc>
        <w:tc>
          <w:tcPr>
            <w:tcW w:w="355" w:type="pct"/>
            <w:tcBorders>
              <w:top w:val="nil"/>
              <w:left w:val="nil"/>
              <w:bottom w:val="nil"/>
              <w:right w:val="single" w:color="auto" w:sz="8" w:space="0"/>
            </w:tcBorders>
            <w:shd w:val="clear" w:color="auto" w:fill="auto"/>
            <w:hideMark/>
          </w:tcPr>
          <w:p w:rsidRPr="00AD595A" w:rsidR="00872AC6" w:rsidP="00872AC6" w:rsidRDefault="00872AC6" w14:paraId="6E14B0B7" w14:textId="77777777">
            <w:pPr>
              <w:keepNext/>
              <w:jc w:val="center"/>
              <w:rPr>
                <w:rFonts w:cs="Arial"/>
                <w:b/>
                <w:bCs/>
                <w:color w:val="000000"/>
                <w:sz w:val="16"/>
                <w:szCs w:val="16"/>
              </w:rPr>
            </w:pPr>
            <w:r w:rsidRPr="00AD595A">
              <w:rPr>
                <w:rFonts w:cs="Arial"/>
                <w:b/>
                <w:bCs/>
                <w:color w:val="000000"/>
                <w:sz w:val="16"/>
                <w:szCs w:val="16"/>
              </w:rPr>
              <w:t>Cost</w:t>
            </w:r>
          </w:p>
        </w:tc>
        <w:tc>
          <w:tcPr>
            <w:tcW w:w="438" w:type="pct"/>
            <w:tcBorders>
              <w:top w:val="nil"/>
              <w:left w:val="nil"/>
              <w:bottom w:val="nil"/>
              <w:right w:val="single" w:color="auto" w:sz="8" w:space="0"/>
            </w:tcBorders>
            <w:shd w:val="clear" w:color="auto" w:fill="auto"/>
            <w:hideMark/>
          </w:tcPr>
          <w:p w:rsidRPr="00AD595A" w:rsidR="00872AC6" w:rsidP="00872AC6" w:rsidRDefault="00872AC6" w14:paraId="2ACC611B" w14:textId="77777777">
            <w:pPr>
              <w:keepNext/>
              <w:jc w:val="center"/>
              <w:rPr>
                <w:rFonts w:cs="Arial"/>
                <w:b/>
                <w:bCs/>
                <w:color w:val="000000"/>
                <w:sz w:val="16"/>
                <w:szCs w:val="16"/>
              </w:rPr>
            </w:pPr>
            <w:r w:rsidRPr="00AD595A">
              <w:rPr>
                <w:rFonts w:cs="Arial"/>
                <w:b/>
                <w:bCs/>
                <w:color w:val="000000"/>
                <w:sz w:val="16"/>
                <w:szCs w:val="16"/>
              </w:rPr>
              <w:t>Burden</w:t>
            </w:r>
          </w:p>
        </w:tc>
        <w:tc>
          <w:tcPr>
            <w:tcW w:w="577" w:type="pct"/>
            <w:tcBorders>
              <w:top w:val="nil"/>
              <w:left w:val="single" w:color="auto" w:sz="8" w:space="0"/>
              <w:right w:val="single" w:color="auto" w:sz="8" w:space="0"/>
            </w:tcBorders>
            <w:shd w:val="clear" w:color="auto" w:fill="auto"/>
            <w:hideMark/>
          </w:tcPr>
          <w:p w:rsidRPr="00AD595A" w:rsidR="00872AC6" w:rsidP="00872AC6" w:rsidRDefault="00872AC6" w14:paraId="7DB60FC3" w14:textId="77777777">
            <w:pPr>
              <w:keepNext/>
              <w:jc w:val="center"/>
              <w:rPr>
                <w:rFonts w:cs="Arial"/>
                <w:b/>
                <w:bCs/>
                <w:color w:val="000000"/>
                <w:sz w:val="16"/>
                <w:szCs w:val="16"/>
              </w:rPr>
            </w:pPr>
            <w:r w:rsidRPr="00AD595A">
              <w:rPr>
                <w:rFonts w:cs="Arial"/>
                <w:b/>
                <w:bCs/>
                <w:color w:val="000000"/>
                <w:sz w:val="16"/>
                <w:szCs w:val="16"/>
              </w:rPr>
              <w:t>Cost</w:t>
            </w:r>
          </w:p>
        </w:tc>
      </w:tr>
      <w:tr w:rsidRPr="00AD595A" w:rsidR="00872AC6" w:rsidTr="00872AC6" w14:paraId="496BFF7E" w14:textId="77777777">
        <w:trPr>
          <w:trHeight w:val="70"/>
          <w:tblHeader/>
        </w:trPr>
        <w:tc>
          <w:tcPr>
            <w:tcW w:w="706" w:type="pct"/>
            <w:vMerge/>
            <w:tcBorders>
              <w:top w:val="nil"/>
              <w:left w:val="single" w:color="auto" w:sz="8" w:space="0"/>
              <w:bottom w:val="single" w:color="000000" w:sz="8" w:space="0"/>
              <w:right w:val="single" w:color="auto" w:sz="8" w:space="0"/>
            </w:tcBorders>
            <w:hideMark/>
          </w:tcPr>
          <w:p w:rsidRPr="00AD595A" w:rsidR="00872AC6" w:rsidP="00872AC6" w:rsidRDefault="00872AC6" w14:paraId="0BF412EA" w14:textId="77777777">
            <w:pPr>
              <w:keepNext/>
              <w:rPr>
                <w:rFonts w:cs="Arial"/>
                <w:b/>
                <w:bCs/>
                <w:color w:val="000000"/>
                <w:sz w:val="16"/>
                <w:szCs w:val="16"/>
              </w:rPr>
            </w:pPr>
          </w:p>
        </w:tc>
        <w:tc>
          <w:tcPr>
            <w:tcW w:w="706" w:type="pct"/>
            <w:vMerge/>
            <w:tcBorders>
              <w:top w:val="nil"/>
              <w:left w:val="single" w:color="auto" w:sz="8" w:space="0"/>
              <w:bottom w:val="single" w:color="000000" w:sz="8" w:space="0"/>
              <w:right w:val="single" w:color="auto" w:sz="8" w:space="0"/>
            </w:tcBorders>
            <w:hideMark/>
          </w:tcPr>
          <w:p w:rsidRPr="00AD595A" w:rsidR="00872AC6" w:rsidP="00872AC6" w:rsidRDefault="00872AC6" w14:paraId="2D86657D" w14:textId="77777777">
            <w:pPr>
              <w:keepNext/>
              <w:rPr>
                <w:rFonts w:cs="Arial"/>
                <w:b/>
                <w:bCs/>
                <w:color w:val="000000"/>
                <w:sz w:val="16"/>
                <w:szCs w:val="16"/>
              </w:rPr>
            </w:pPr>
          </w:p>
        </w:tc>
        <w:tc>
          <w:tcPr>
            <w:tcW w:w="709" w:type="pct"/>
            <w:vMerge/>
            <w:tcBorders>
              <w:top w:val="nil"/>
              <w:left w:val="single" w:color="auto" w:sz="8" w:space="0"/>
              <w:bottom w:val="single" w:color="000000" w:sz="8" w:space="0"/>
              <w:right w:val="single" w:color="auto" w:sz="8" w:space="0"/>
            </w:tcBorders>
            <w:hideMark/>
          </w:tcPr>
          <w:p w:rsidRPr="00AD595A" w:rsidR="00872AC6" w:rsidP="00872AC6" w:rsidRDefault="00872AC6" w14:paraId="17F03505" w14:textId="77777777">
            <w:pPr>
              <w:keepNext/>
              <w:jc w:val="center"/>
              <w:rPr>
                <w:rFonts w:cs="Arial"/>
                <w:b/>
                <w:bCs/>
                <w:color w:val="000000"/>
                <w:sz w:val="16"/>
                <w:szCs w:val="16"/>
              </w:rPr>
            </w:pPr>
          </w:p>
        </w:tc>
        <w:tc>
          <w:tcPr>
            <w:tcW w:w="580" w:type="pct"/>
            <w:tcBorders>
              <w:top w:val="nil"/>
              <w:left w:val="nil"/>
              <w:bottom w:val="single" w:color="auto" w:sz="8" w:space="0"/>
              <w:right w:val="single" w:color="auto" w:sz="8" w:space="0"/>
            </w:tcBorders>
            <w:shd w:val="clear" w:color="auto" w:fill="auto"/>
            <w:hideMark/>
          </w:tcPr>
          <w:p w:rsidRPr="00AD595A" w:rsidR="00872AC6" w:rsidP="00872AC6" w:rsidRDefault="00872AC6" w14:paraId="752EB4AA" w14:textId="77777777">
            <w:pPr>
              <w:keepNext/>
              <w:rPr>
                <w:rFonts w:ascii="Calibri" w:hAnsi="Calibri"/>
                <w:color w:val="000000"/>
                <w:sz w:val="16"/>
                <w:szCs w:val="16"/>
              </w:rPr>
            </w:pPr>
          </w:p>
        </w:tc>
        <w:tc>
          <w:tcPr>
            <w:tcW w:w="487" w:type="pct"/>
            <w:tcBorders>
              <w:top w:val="nil"/>
              <w:left w:val="nil"/>
              <w:bottom w:val="single" w:color="auto" w:sz="8" w:space="0"/>
              <w:right w:val="single" w:color="auto" w:sz="8" w:space="0"/>
            </w:tcBorders>
            <w:shd w:val="clear" w:color="auto" w:fill="auto"/>
            <w:hideMark/>
          </w:tcPr>
          <w:p w:rsidRPr="00AD595A" w:rsidR="00872AC6" w:rsidP="00872AC6" w:rsidRDefault="00872AC6" w14:paraId="1BD5D246" w14:textId="77777777">
            <w:pPr>
              <w:keepNext/>
              <w:rPr>
                <w:rFonts w:ascii="Calibri" w:hAnsi="Calibri"/>
                <w:color w:val="000000"/>
                <w:sz w:val="16"/>
                <w:szCs w:val="16"/>
              </w:rPr>
            </w:pPr>
          </w:p>
        </w:tc>
        <w:tc>
          <w:tcPr>
            <w:tcW w:w="442" w:type="pct"/>
            <w:tcBorders>
              <w:top w:val="nil"/>
              <w:left w:val="nil"/>
              <w:bottom w:val="single" w:color="auto" w:sz="8" w:space="0"/>
              <w:right w:val="single" w:color="auto" w:sz="8" w:space="0"/>
            </w:tcBorders>
            <w:shd w:val="clear" w:color="auto" w:fill="auto"/>
            <w:hideMark/>
          </w:tcPr>
          <w:p w:rsidRPr="00AD595A" w:rsidR="00872AC6" w:rsidP="00872AC6" w:rsidRDefault="00872AC6" w14:paraId="74F08C49" w14:textId="77777777">
            <w:pPr>
              <w:keepNext/>
              <w:jc w:val="center"/>
              <w:rPr>
                <w:rFonts w:cs="Arial"/>
                <w:color w:val="000000"/>
                <w:sz w:val="16"/>
                <w:szCs w:val="16"/>
              </w:rPr>
            </w:pPr>
            <w:r w:rsidRPr="00AD595A">
              <w:rPr>
                <w:rFonts w:cs="Arial"/>
                <w:color w:val="000000"/>
                <w:sz w:val="16"/>
                <w:szCs w:val="16"/>
              </w:rPr>
              <w:t>(hours)</w:t>
            </w:r>
          </w:p>
        </w:tc>
        <w:tc>
          <w:tcPr>
            <w:tcW w:w="355" w:type="pct"/>
            <w:tcBorders>
              <w:top w:val="nil"/>
              <w:left w:val="nil"/>
              <w:bottom w:val="single" w:color="auto" w:sz="8" w:space="0"/>
              <w:right w:val="single" w:color="auto" w:sz="8" w:space="0"/>
            </w:tcBorders>
            <w:shd w:val="clear" w:color="auto" w:fill="auto"/>
            <w:hideMark/>
          </w:tcPr>
          <w:p w:rsidRPr="00AD595A" w:rsidR="00872AC6" w:rsidP="00872AC6" w:rsidRDefault="00872AC6" w14:paraId="4B42C9F3" w14:textId="77777777">
            <w:pPr>
              <w:keepNext/>
              <w:jc w:val="center"/>
              <w:rPr>
                <w:rFonts w:cs="Arial"/>
                <w:color w:val="000000"/>
                <w:sz w:val="16"/>
                <w:szCs w:val="16"/>
              </w:rPr>
            </w:pPr>
            <w:r w:rsidRPr="00AD595A">
              <w:rPr>
                <w:rFonts w:cs="Arial"/>
                <w:color w:val="000000"/>
                <w:sz w:val="16"/>
                <w:szCs w:val="16"/>
              </w:rPr>
              <w:t>($)</w:t>
            </w:r>
          </w:p>
        </w:tc>
        <w:tc>
          <w:tcPr>
            <w:tcW w:w="438" w:type="pct"/>
            <w:tcBorders>
              <w:top w:val="nil"/>
              <w:left w:val="nil"/>
              <w:bottom w:val="single" w:color="auto" w:sz="8" w:space="0"/>
              <w:right w:val="single" w:color="auto" w:sz="8" w:space="0"/>
            </w:tcBorders>
            <w:shd w:val="clear" w:color="auto" w:fill="auto"/>
            <w:hideMark/>
          </w:tcPr>
          <w:p w:rsidRPr="00AD595A" w:rsidR="00872AC6" w:rsidP="00872AC6" w:rsidRDefault="00872AC6" w14:paraId="5C4A4BD0" w14:textId="77777777">
            <w:pPr>
              <w:keepNext/>
              <w:jc w:val="center"/>
              <w:rPr>
                <w:rFonts w:cs="Arial"/>
                <w:color w:val="000000"/>
                <w:sz w:val="16"/>
                <w:szCs w:val="16"/>
              </w:rPr>
            </w:pPr>
            <w:r w:rsidRPr="00AD595A">
              <w:rPr>
                <w:rFonts w:cs="Arial"/>
                <w:color w:val="000000"/>
                <w:sz w:val="16"/>
                <w:szCs w:val="16"/>
              </w:rPr>
              <w:t>(hours)</w:t>
            </w:r>
          </w:p>
        </w:tc>
        <w:tc>
          <w:tcPr>
            <w:tcW w:w="577" w:type="pct"/>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294B50EB" w14:textId="77777777">
            <w:pPr>
              <w:keepNext/>
              <w:jc w:val="center"/>
              <w:rPr>
                <w:rFonts w:cs="Arial"/>
                <w:b/>
                <w:bCs/>
                <w:color w:val="000000"/>
                <w:sz w:val="16"/>
                <w:szCs w:val="16"/>
              </w:rPr>
            </w:pPr>
            <w:r w:rsidRPr="00AD595A">
              <w:rPr>
                <w:rFonts w:cs="Arial"/>
                <w:color w:val="000000"/>
                <w:sz w:val="16"/>
                <w:szCs w:val="16"/>
              </w:rPr>
              <w:t>($)</w:t>
            </w:r>
          </w:p>
        </w:tc>
      </w:tr>
      <w:tr w:rsidRPr="00AD595A" w:rsidR="00872AC6" w:rsidTr="00872AC6" w14:paraId="3E91D163" w14:textId="77777777">
        <w:trPr>
          <w:trHeight w:val="412"/>
        </w:trPr>
        <w:tc>
          <w:tcPr>
            <w:tcW w:w="706" w:type="pct"/>
            <w:vMerge w:val="restart"/>
            <w:tcBorders>
              <w:top w:val="nil"/>
              <w:left w:val="single" w:color="auto" w:sz="8" w:space="0"/>
              <w:right w:val="single" w:color="auto" w:sz="8" w:space="0"/>
            </w:tcBorders>
            <w:shd w:val="clear" w:color="auto" w:fill="auto"/>
            <w:hideMark/>
          </w:tcPr>
          <w:p w:rsidRPr="00AD595A" w:rsidR="00872AC6" w:rsidP="00872AC6" w:rsidRDefault="00872AC6" w14:paraId="4F35607C" w14:textId="77777777">
            <w:pPr>
              <w:keepNext/>
              <w:rPr>
                <w:rFonts w:cs="Arial"/>
                <w:color w:val="000000"/>
                <w:sz w:val="16"/>
                <w:szCs w:val="16"/>
              </w:rPr>
            </w:pPr>
            <w:r w:rsidRPr="00AD595A">
              <w:rPr>
                <w:rFonts w:cs="Arial"/>
                <w:color w:val="000000"/>
                <w:sz w:val="16"/>
                <w:szCs w:val="16"/>
              </w:rPr>
              <w:t>Rule Familiarization</w:t>
            </w:r>
          </w:p>
          <w:p w:rsidRPr="00AD595A" w:rsidR="00872AC6" w:rsidP="00872AC6" w:rsidRDefault="00872AC6" w14:paraId="4DC35B79" w14:textId="77777777">
            <w:pPr>
              <w:keepNext/>
              <w:rPr>
                <w:rFonts w:cs="Arial"/>
                <w:color w:val="000000"/>
                <w:sz w:val="16"/>
                <w:szCs w:val="16"/>
              </w:rPr>
            </w:pPr>
          </w:p>
        </w:tc>
        <w:tc>
          <w:tcPr>
            <w:tcW w:w="706" w:type="pct"/>
            <w:tcBorders>
              <w:top w:val="nil"/>
              <w:left w:val="nil"/>
              <w:bottom w:val="single" w:color="auto" w:sz="8" w:space="0"/>
              <w:right w:val="single" w:color="auto" w:sz="8" w:space="0"/>
            </w:tcBorders>
            <w:shd w:val="clear" w:color="auto" w:fill="auto"/>
            <w:hideMark/>
          </w:tcPr>
          <w:p w:rsidRPr="00AD595A" w:rsidR="00872AC6" w:rsidP="00872AC6" w:rsidRDefault="00872AC6" w14:paraId="5A991669" w14:textId="77777777">
            <w:pPr>
              <w:keepNext/>
              <w:rPr>
                <w:rFonts w:cs="Arial"/>
                <w:color w:val="000000"/>
                <w:sz w:val="16"/>
                <w:szCs w:val="16"/>
              </w:rPr>
            </w:pPr>
            <w:r w:rsidRPr="00AD595A">
              <w:rPr>
                <w:sz w:val="16"/>
                <w:szCs w:val="16"/>
              </w:rPr>
              <w:t>Agricultural Establishment Employers Hiring Workers and/or Handlers</w:t>
            </w:r>
          </w:p>
        </w:tc>
        <w:tc>
          <w:tcPr>
            <w:tcW w:w="709" w:type="pct"/>
            <w:tcBorders>
              <w:top w:val="nil"/>
              <w:left w:val="nil"/>
              <w:bottom w:val="single" w:color="auto" w:sz="8" w:space="0"/>
              <w:right w:val="single" w:color="auto" w:sz="8" w:space="0"/>
            </w:tcBorders>
            <w:shd w:val="clear" w:color="auto" w:fill="auto"/>
            <w:hideMark/>
          </w:tcPr>
          <w:p w:rsidRPr="00AD595A" w:rsidR="00872AC6" w:rsidP="00872AC6" w:rsidRDefault="00C9094D" w14:paraId="3DFD91BC" w14:textId="47A0B61C">
            <w:pPr>
              <w:keepNext/>
              <w:jc w:val="center"/>
              <w:rPr>
                <w:rFonts w:cs="Arial"/>
                <w:color w:val="000000"/>
                <w:sz w:val="16"/>
                <w:szCs w:val="16"/>
              </w:rPr>
            </w:pPr>
            <w:r w:rsidRPr="00AD595A">
              <w:rPr>
                <w:rFonts w:cs="Arial"/>
                <w:color w:val="000000"/>
                <w:sz w:val="16"/>
                <w:szCs w:val="16"/>
              </w:rPr>
              <w:t>367</w:t>
            </w:r>
            <w:r w:rsidRPr="00AD595A" w:rsidR="00B51D0A">
              <w:rPr>
                <w:rFonts w:cs="Arial"/>
                <w:color w:val="000000"/>
                <w:sz w:val="16"/>
                <w:szCs w:val="16"/>
              </w:rPr>
              <w:t>,459</w:t>
            </w:r>
          </w:p>
        </w:tc>
        <w:tc>
          <w:tcPr>
            <w:tcW w:w="580" w:type="pct"/>
            <w:tcBorders>
              <w:top w:val="nil"/>
              <w:left w:val="nil"/>
              <w:bottom w:val="single" w:color="auto" w:sz="8" w:space="0"/>
              <w:right w:val="single" w:color="auto" w:sz="8" w:space="0"/>
            </w:tcBorders>
            <w:shd w:val="clear" w:color="auto" w:fill="auto"/>
            <w:hideMark/>
          </w:tcPr>
          <w:p w:rsidRPr="00AD595A" w:rsidR="00872AC6" w:rsidP="00872AC6" w:rsidRDefault="00B51D0A" w14:paraId="43CCC019" w14:textId="505C0128">
            <w:pPr>
              <w:keepNext/>
              <w:jc w:val="center"/>
              <w:rPr>
                <w:rFonts w:cs="Arial"/>
                <w:color w:val="000000"/>
                <w:sz w:val="16"/>
                <w:szCs w:val="16"/>
              </w:rPr>
            </w:pPr>
            <w:r w:rsidRPr="00AD595A">
              <w:rPr>
                <w:rFonts w:cs="Arial"/>
                <w:color w:val="000000"/>
                <w:sz w:val="16"/>
                <w:szCs w:val="16"/>
              </w:rPr>
              <w:t>367,459</w:t>
            </w:r>
          </w:p>
        </w:tc>
        <w:tc>
          <w:tcPr>
            <w:tcW w:w="487" w:type="pct"/>
            <w:tcBorders>
              <w:top w:val="nil"/>
              <w:left w:val="nil"/>
              <w:bottom w:val="single" w:color="auto" w:sz="8" w:space="0"/>
              <w:right w:val="single" w:color="auto" w:sz="8" w:space="0"/>
            </w:tcBorders>
            <w:shd w:val="clear" w:color="auto" w:fill="auto"/>
            <w:hideMark/>
          </w:tcPr>
          <w:p w:rsidRPr="00AD595A" w:rsidR="00872AC6" w:rsidP="00872AC6" w:rsidRDefault="00872AC6" w14:paraId="20F26104" w14:textId="77777777">
            <w:pPr>
              <w:keepNext/>
              <w:jc w:val="center"/>
              <w:rPr>
                <w:rFonts w:cs="Arial"/>
                <w:color w:val="000000"/>
                <w:sz w:val="16"/>
                <w:szCs w:val="16"/>
              </w:rPr>
            </w:pPr>
            <w:r w:rsidRPr="00AD595A">
              <w:rPr>
                <w:rFonts w:cs="Arial"/>
                <w:color w:val="000000"/>
                <w:sz w:val="16"/>
                <w:szCs w:val="16"/>
              </w:rPr>
              <w:t xml:space="preserve">57.41 </w:t>
            </w:r>
          </w:p>
        </w:tc>
        <w:tc>
          <w:tcPr>
            <w:tcW w:w="442" w:type="pct"/>
            <w:tcBorders>
              <w:top w:val="nil"/>
              <w:left w:val="nil"/>
              <w:bottom w:val="single" w:color="auto" w:sz="8" w:space="0"/>
              <w:right w:val="single" w:color="auto" w:sz="8" w:space="0"/>
            </w:tcBorders>
            <w:shd w:val="clear" w:color="auto" w:fill="auto"/>
            <w:hideMark/>
          </w:tcPr>
          <w:p w:rsidRPr="00AD595A" w:rsidR="00872AC6" w:rsidP="00872AC6" w:rsidRDefault="00872AC6" w14:paraId="0D809971" w14:textId="77777777">
            <w:pPr>
              <w:keepNext/>
              <w:jc w:val="center"/>
              <w:rPr>
                <w:rFonts w:cs="Arial"/>
                <w:color w:val="000000"/>
                <w:sz w:val="16"/>
                <w:szCs w:val="16"/>
              </w:rPr>
            </w:pPr>
            <w:r w:rsidRPr="00AD595A">
              <w:rPr>
                <w:rFonts w:cs="Arial"/>
                <w:color w:val="000000"/>
                <w:sz w:val="16"/>
                <w:szCs w:val="16"/>
              </w:rPr>
              <w:t>0.5</w:t>
            </w:r>
          </w:p>
        </w:tc>
        <w:tc>
          <w:tcPr>
            <w:tcW w:w="355" w:type="pct"/>
            <w:tcBorders>
              <w:top w:val="nil"/>
              <w:left w:val="nil"/>
              <w:bottom w:val="single" w:color="auto" w:sz="8" w:space="0"/>
              <w:right w:val="single" w:color="auto" w:sz="8" w:space="0"/>
            </w:tcBorders>
            <w:shd w:val="clear" w:color="auto" w:fill="auto"/>
            <w:hideMark/>
          </w:tcPr>
          <w:p w:rsidRPr="00AD595A" w:rsidR="00872AC6" w:rsidP="00872AC6" w:rsidRDefault="00872AC6" w14:paraId="198B465D" w14:textId="04AC24C5">
            <w:pPr>
              <w:keepNext/>
              <w:jc w:val="center"/>
              <w:rPr>
                <w:rFonts w:cs="Arial"/>
                <w:color w:val="000000"/>
                <w:sz w:val="16"/>
                <w:szCs w:val="16"/>
              </w:rPr>
            </w:pPr>
            <w:r w:rsidRPr="00AD595A">
              <w:rPr>
                <w:sz w:val="16"/>
                <w:szCs w:val="16"/>
              </w:rPr>
              <w:t>28.7</w:t>
            </w:r>
            <w:r w:rsidRPr="00AD595A" w:rsidR="00B51D0A">
              <w:rPr>
                <w:sz w:val="16"/>
                <w:szCs w:val="16"/>
              </w:rPr>
              <w:t>0</w:t>
            </w:r>
            <w:r w:rsidRPr="00AD595A">
              <w:rPr>
                <w:sz w:val="16"/>
                <w:szCs w:val="16"/>
              </w:rPr>
              <w:t xml:space="preserve"> </w:t>
            </w:r>
          </w:p>
        </w:tc>
        <w:tc>
          <w:tcPr>
            <w:tcW w:w="438" w:type="pct"/>
            <w:tcBorders>
              <w:top w:val="nil"/>
              <w:left w:val="nil"/>
              <w:bottom w:val="single" w:color="auto" w:sz="8" w:space="0"/>
              <w:right w:val="single" w:color="auto" w:sz="8" w:space="0"/>
            </w:tcBorders>
            <w:shd w:val="clear" w:color="auto" w:fill="auto"/>
            <w:hideMark/>
          </w:tcPr>
          <w:p w:rsidRPr="00AD595A" w:rsidR="00872AC6" w:rsidP="00872AC6" w:rsidRDefault="00872AC6" w14:paraId="0F172E1D" w14:textId="5CB07BAC">
            <w:pPr>
              <w:keepNext/>
              <w:jc w:val="center"/>
              <w:rPr>
                <w:rFonts w:cs="Arial"/>
                <w:color w:val="000000"/>
                <w:sz w:val="16"/>
                <w:szCs w:val="16"/>
              </w:rPr>
            </w:pPr>
            <w:r w:rsidRPr="00AD595A">
              <w:rPr>
                <w:sz w:val="16"/>
                <w:szCs w:val="16"/>
              </w:rPr>
              <w:t>187,</w:t>
            </w:r>
            <w:r w:rsidRPr="00AD595A" w:rsidR="00B51D0A">
              <w:rPr>
                <w:sz w:val="16"/>
                <w:szCs w:val="16"/>
              </w:rPr>
              <w:t>730</w:t>
            </w:r>
          </w:p>
        </w:tc>
        <w:tc>
          <w:tcPr>
            <w:tcW w:w="577" w:type="pct"/>
            <w:tcBorders>
              <w:top w:val="nil"/>
              <w:left w:val="nil"/>
              <w:bottom w:val="single" w:color="auto" w:sz="8" w:space="0"/>
              <w:right w:val="single" w:color="auto" w:sz="8" w:space="0"/>
            </w:tcBorders>
            <w:shd w:val="clear" w:color="auto" w:fill="auto"/>
            <w:hideMark/>
          </w:tcPr>
          <w:p w:rsidRPr="00AD595A" w:rsidR="00872AC6" w:rsidP="00872AC6" w:rsidRDefault="00872AC6" w14:paraId="0750B73A" w14:textId="59BCD9D1">
            <w:pPr>
              <w:keepNext/>
              <w:rPr>
                <w:rFonts w:cs="Arial"/>
                <w:color w:val="000000"/>
                <w:sz w:val="16"/>
                <w:szCs w:val="16"/>
              </w:rPr>
            </w:pPr>
            <w:r w:rsidRPr="00AD595A">
              <w:rPr>
                <w:rFonts w:cs="Arial"/>
                <w:color w:val="000000"/>
                <w:sz w:val="16"/>
                <w:szCs w:val="16"/>
              </w:rPr>
              <w:t>10,</w:t>
            </w:r>
            <w:r w:rsidRPr="00AD595A" w:rsidR="00B51D0A">
              <w:rPr>
                <w:rFonts w:cs="Arial"/>
                <w:color w:val="000000"/>
                <w:sz w:val="16"/>
                <w:szCs w:val="16"/>
              </w:rPr>
              <w:t>547,565</w:t>
            </w:r>
            <w:r w:rsidRPr="00AD595A">
              <w:rPr>
                <w:rFonts w:cs="Arial"/>
                <w:color w:val="000000"/>
                <w:sz w:val="16"/>
                <w:szCs w:val="16"/>
              </w:rPr>
              <w:t xml:space="preserve"> </w:t>
            </w:r>
          </w:p>
        </w:tc>
      </w:tr>
      <w:tr w:rsidRPr="00AD595A" w:rsidR="00872AC6" w:rsidTr="00872AC6" w14:paraId="5BE12919" w14:textId="77777777">
        <w:trPr>
          <w:trHeight w:val="403"/>
        </w:trPr>
        <w:tc>
          <w:tcPr>
            <w:tcW w:w="706" w:type="pct"/>
            <w:vMerge/>
            <w:tcBorders>
              <w:left w:val="single" w:color="auto" w:sz="8" w:space="0"/>
              <w:right w:val="single" w:color="auto" w:sz="8" w:space="0"/>
            </w:tcBorders>
            <w:shd w:val="clear" w:color="auto" w:fill="auto"/>
            <w:hideMark/>
          </w:tcPr>
          <w:p w:rsidRPr="00AD595A" w:rsidR="00872AC6" w:rsidP="00872AC6" w:rsidRDefault="00872AC6" w14:paraId="7B1A87F8" w14:textId="77777777">
            <w:pPr>
              <w:keepNext/>
              <w:rPr>
                <w:rFonts w:cs="Arial"/>
                <w:color w:val="000000"/>
                <w:sz w:val="16"/>
                <w:szCs w:val="16"/>
              </w:rPr>
            </w:pPr>
          </w:p>
        </w:tc>
        <w:tc>
          <w:tcPr>
            <w:tcW w:w="706" w:type="pct"/>
            <w:tcBorders>
              <w:top w:val="nil"/>
              <w:left w:val="nil"/>
              <w:bottom w:val="single" w:color="auto" w:sz="8" w:space="0"/>
              <w:right w:val="single" w:color="auto" w:sz="8" w:space="0"/>
            </w:tcBorders>
            <w:shd w:val="clear" w:color="auto" w:fill="auto"/>
            <w:hideMark/>
          </w:tcPr>
          <w:p w:rsidRPr="00AD595A" w:rsidR="00872AC6" w:rsidP="00872AC6" w:rsidRDefault="00872AC6" w14:paraId="43DF4076" w14:textId="77777777">
            <w:pPr>
              <w:keepNext/>
              <w:rPr>
                <w:rFonts w:cs="Arial"/>
                <w:color w:val="000000"/>
                <w:sz w:val="16"/>
                <w:szCs w:val="16"/>
              </w:rPr>
            </w:pPr>
            <w:r w:rsidRPr="00AD595A">
              <w:rPr>
                <w:rFonts w:cs="Arial"/>
                <w:color w:val="000000"/>
                <w:sz w:val="16"/>
                <w:szCs w:val="16"/>
              </w:rPr>
              <w:t>CPHE Employer</w:t>
            </w:r>
          </w:p>
        </w:tc>
        <w:tc>
          <w:tcPr>
            <w:tcW w:w="709" w:type="pct"/>
            <w:tcBorders>
              <w:top w:val="nil"/>
              <w:left w:val="nil"/>
              <w:bottom w:val="single" w:color="auto" w:sz="8" w:space="0"/>
              <w:right w:val="single" w:color="auto" w:sz="8" w:space="0"/>
            </w:tcBorders>
            <w:shd w:val="clear" w:color="auto" w:fill="auto"/>
            <w:hideMark/>
          </w:tcPr>
          <w:p w:rsidRPr="00AD595A" w:rsidR="00872AC6" w:rsidP="00872AC6" w:rsidRDefault="00D77EB7" w14:paraId="66B8C302" w14:textId="063C1777">
            <w:pPr>
              <w:keepNext/>
              <w:jc w:val="center"/>
              <w:rPr>
                <w:rFonts w:cs="Arial"/>
                <w:color w:val="000000"/>
                <w:sz w:val="16"/>
                <w:szCs w:val="16"/>
              </w:rPr>
            </w:pPr>
            <w:r w:rsidRPr="00AD595A">
              <w:rPr>
                <w:rFonts w:cs="Arial"/>
                <w:color w:val="000000"/>
                <w:sz w:val="16"/>
                <w:szCs w:val="16"/>
              </w:rPr>
              <w:t>43,318</w:t>
            </w:r>
          </w:p>
        </w:tc>
        <w:tc>
          <w:tcPr>
            <w:tcW w:w="580" w:type="pct"/>
            <w:tcBorders>
              <w:top w:val="nil"/>
              <w:left w:val="nil"/>
              <w:bottom w:val="single" w:color="auto" w:sz="8" w:space="0"/>
              <w:right w:val="single" w:color="auto" w:sz="8" w:space="0"/>
            </w:tcBorders>
            <w:shd w:val="clear" w:color="auto" w:fill="auto"/>
            <w:hideMark/>
          </w:tcPr>
          <w:p w:rsidRPr="00AD595A" w:rsidR="00872AC6" w:rsidP="00872AC6" w:rsidRDefault="00D77EB7" w14:paraId="591E2341" w14:textId="06E1247F">
            <w:pPr>
              <w:keepNext/>
              <w:jc w:val="center"/>
              <w:rPr>
                <w:rFonts w:cs="Arial"/>
                <w:color w:val="000000"/>
                <w:sz w:val="16"/>
                <w:szCs w:val="16"/>
              </w:rPr>
            </w:pPr>
            <w:r w:rsidRPr="00AD595A">
              <w:rPr>
                <w:rFonts w:cs="Arial"/>
                <w:color w:val="000000"/>
                <w:sz w:val="16"/>
                <w:szCs w:val="16"/>
              </w:rPr>
              <w:t>43,318</w:t>
            </w:r>
          </w:p>
        </w:tc>
        <w:tc>
          <w:tcPr>
            <w:tcW w:w="487" w:type="pct"/>
            <w:tcBorders>
              <w:top w:val="nil"/>
              <w:left w:val="nil"/>
              <w:bottom w:val="single" w:color="auto" w:sz="8" w:space="0"/>
              <w:right w:val="single" w:color="auto" w:sz="8" w:space="0"/>
            </w:tcBorders>
            <w:shd w:val="clear" w:color="auto" w:fill="auto"/>
            <w:hideMark/>
          </w:tcPr>
          <w:p w:rsidRPr="00AD595A" w:rsidR="00872AC6" w:rsidP="00872AC6" w:rsidRDefault="00872AC6" w14:paraId="743B544B" w14:textId="77777777">
            <w:pPr>
              <w:keepNext/>
              <w:jc w:val="center"/>
              <w:rPr>
                <w:rFonts w:cs="Arial"/>
                <w:color w:val="000000"/>
                <w:sz w:val="16"/>
                <w:szCs w:val="16"/>
              </w:rPr>
            </w:pPr>
            <w:r w:rsidRPr="00AD595A">
              <w:rPr>
                <w:rFonts w:cs="Arial"/>
                <w:color w:val="000000"/>
                <w:sz w:val="16"/>
                <w:szCs w:val="16"/>
              </w:rPr>
              <w:t xml:space="preserve">51.81 </w:t>
            </w:r>
          </w:p>
        </w:tc>
        <w:tc>
          <w:tcPr>
            <w:tcW w:w="442" w:type="pct"/>
            <w:tcBorders>
              <w:top w:val="nil"/>
              <w:left w:val="nil"/>
              <w:bottom w:val="single" w:color="auto" w:sz="8" w:space="0"/>
              <w:right w:val="single" w:color="auto" w:sz="8" w:space="0"/>
            </w:tcBorders>
            <w:shd w:val="clear" w:color="auto" w:fill="auto"/>
            <w:hideMark/>
          </w:tcPr>
          <w:p w:rsidRPr="00AD595A" w:rsidR="00872AC6" w:rsidP="00872AC6" w:rsidRDefault="00872AC6" w14:paraId="231DBFBA" w14:textId="77777777">
            <w:pPr>
              <w:keepNext/>
              <w:jc w:val="center"/>
              <w:rPr>
                <w:rFonts w:cs="Arial"/>
                <w:color w:val="000000"/>
                <w:sz w:val="16"/>
                <w:szCs w:val="16"/>
              </w:rPr>
            </w:pPr>
            <w:r w:rsidRPr="00AD595A">
              <w:rPr>
                <w:rFonts w:cs="Arial"/>
                <w:color w:val="000000"/>
                <w:sz w:val="16"/>
                <w:szCs w:val="16"/>
              </w:rPr>
              <w:t>0.5</w:t>
            </w:r>
          </w:p>
        </w:tc>
        <w:tc>
          <w:tcPr>
            <w:tcW w:w="355" w:type="pct"/>
            <w:tcBorders>
              <w:top w:val="nil"/>
              <w:left w:val="nil"/>
              <w:bottom w:val="single" w:color="auto" w:sz="8" w:space="0"/>
              <w:right w:val="single" w:color="auto" w:sz="8" w:space="0"/>
            </w:tcBorders>
            <w:shd w:val="clear" w:color="auto" w:fill="auto"/>
            <w:hideMark/>
          </w:tcPr>
          <w:p w:rsidRPr="00AD595A" w:rsidR="00872AC6" w:rsidP="00872AC6" w:rsidRDefault="00872AC6" w14:paraId="47510D6C" w14:textId="77777777">
            <w:pPr>
              <w:keepNext/>
              <w:jc w:val="center"/>
              <w:rPr>
                <w:rFonts w:cs="Arial"/>
                <w:color w:val="000000"/>
                <w:sz w:val="16"/>
                <w:szCs w:val="16"/>
              </w:rPr>
            </w:pPr>
            <w:r w:rsidRPr="00AD595A">
              <w:rPr>
                <w:sz w:val="16"/>
                <w:szCs w:val="16"/>
              </w:rPr>
              <w:t xml:space="preserve">25.91 </w:t>
            </w:r>
          </w:p>
        </w:tc>
        <w:tc>
          <w:tcPr>
            <w:tcW w:w="438" w:type="pct"/>
            <w:tcBorders>
              <w:top w:val="nil"/>
              <w:left w:val="nil"/>
              <w:bottom w:val="single" w:color="auto" w:sz="8" w:space="0"/>
              <w:right w:val="single" w:color="auto" w:sz="8" w:space="0"/>
            </w:tcBorders>
            <w:shd w:val="clear" w:color="auto" w:fill="auto"/>
            <w:hideMark/>
          </w:tcPr>
          <w:p w:rsidRPr="00AD595A" w:rsidR="00872AC6" w:rsidP="00872AC6" w:rsidRDefault="00872AC6" w14:paraId="0B7CD3AF" w14:textId="678C32CC">
            <w:pPr>
              <w:keepNext/>
              <w:jc w:val="center"/>
              <w:rPr>
                <w:rFonts w:cs="Arial"/>
                <w:color w:val="000000"/>
                <w:sz w:val="16"/>
                <w:szCs w:val="16"/>
              </w:rPr>
            </w:pPr>
            <w:r w:rsidRPr="00AD595A">
              <w:rPr>
                <w:sz w:val="16"/>
                <w:szCs w:val="16"/>
              </w:rPr>
              <w:t>21,</w:t>
            </w:r>
            <w:r w:rsidRPr="00AD595A" w:rsidR="00E20921">
              <w:rPr>
                <w:sz w:val="16"/>
                <w:szCs w:val="16"/>
              </w:rPr>
              <w:t>659</w:t>
            </w:r>
          </w:p>
        </w:tc>
        <w:tc>
          <w:tcPr>
            <w:tcW w:w="577" w:type="pct"/>
            <w:tcBorders>
              <w:top w:val="nil"/>
              <w:left w:val="nil"/>
              <w:bottom w:val="single" w:color="auto" w:sz="8" w:space="0"/>
              <w:right w:val="single" w:color="auto" w:sz="8" w:space="0"/>
            </w:tcBorders>
            <w:shd w:val="clear" w:color="auto" w:fill="auto"/>
            <w:hideMark/>
          </w:tcPr>
          <w:p w:rsidRPr="00AD595A" w:rsidR="00872AC6" w:rsidP="00872AC6" w:rsidRDefault="00872AC6" w14:paraId="4ED1A62F" w14:textId="69DA9757">
            <w:pPr>
              <w:keepNext/>
              <w:rPr>
                <w:rFonts w:cs="Arial"/>
                <w:color w:val="000000"/>
                <w:sz w:val="16"/>
                <w:szCs w:val="16"/>
              </w:rPr>
            </w:pPr>
            <w:r w:rsidRPr="00AD595A">
              <w:rPr>
                <w:rFonts w:cs="Arial"/>
                <w:color w:val="000000"/>
                <w:sz w:val="16"/>
                <w:szCs w:val="16"/>
              </w:rPr>
              <w:t>1,</w:t>
            </w:r>
            <w:r w:rsidRPr="00AD595A" w:rsidR="00E20921">
              <w:rPr>
                <w:rFonts w:cs="Arial"/>
                <w:color w:val="000000"/>
                <w:sz w:val="16"/>
                <w:szCs w:val="16"/>
              </w:rPr>
              <w:t>122,186</w:t>
            </w:r>
            <w:r w:rsidRPr="00AD595A">
              <w:rPr>
                <w:rFonts w:cs="Arial"/>
                <w:color w:val="000000"/>
                <w:sz w:val="16"/>
                <w:szCs w:val="16"/>
              </w:rPr>
              <w:t xml:space="preserve"> </w:t>
            </w:r>
          </w:p>
        </w:tc>
      </w:tr>
      <w:tr w:rsidRPr="00AD595A" w:rsidR="00872AC6" w:rsidTr="00872AC6" w14:paraId="40FEBF02" w14:textId="77777777">
        <w:trPr>
          <w:trHeight w:val="421"/>
        </w:trPr>
        <w:tc>
          <w:tcPr>
            <w:tcW w:w="706" w:type="pct"/>
            <w:vMerge/>
            <w:tcBorders>
              <w:left w:val="single" w:color="auto" w:sz="8" w:space="0"/>
              <w:bottom w:val="single" w:color="auto" w:sz="8" w:space="0"/>
              <w:right w:val="single" w:color="auto" w:sz="8" w:space="0"/>
            </w:tcBorders>
            <w:shd w:val="clear" w:color="auto" w:fill="auto"/>
          </w:tcPr>
          <w:p w:rsidRPr="00AD595A" w:rsidR="00872AC6" w:rsidP="00872AC6" w:rsidRDefault="00872AC6" w14:paraId="67F27D9F" w14:textId="77777777">
            <w:pPr>
              <w:keepNext/>
              <w:rPr>
                <w:rFonts w:cs="Arial"/>
                <w:color w:val="000000"/>
                <w:sz w:val="16"/>
                <w:szCs w:val="16"/>
              </w:rPr>
            </w:pPr>
          </w:p>
        </w:tc>
        <w:tc>
          <w:tcPr>
            <w:tcW w:w="706" w:type="pct"/>
            <w:tcBorders>
              <w:top w:val="nil"/>
              <w:left w:val="nil"/>
              <w:bottom w:val="single" w:color="auto" w:sz="8" w:space="0"/>
              <w:right w:val="single" w:color="auto" w:sz="8" w:space="0"/>
            </w:tcBorders>
            <w:shd w:val="clear" w:color="auto" w:fill="auto"/>
          </w:tcPr>
          <w:p w:rsidRPr="00AD595A" w:rsidR="00872AC6" w:rsidP="00872AC6" w:rsidRDefault="00872AC6" w14:paraId="5CCA18EC" w14:textId="77777777">
            <w:pPr>
              <w:keepNext/>
              <w:rPr>
                <w:rFonts w:cs="Arial"/>
                <w:color w:val="000000"/>
                <w:sz w:val="16"/>
                <w:szCs w:val="16"/>
              </w:rPr>
            </w:pPr>
            <w:r w:rsidRPr="00AD595A">
              <w:rPr>
                <w:sz w:val="16"/>
                <w:szCs w:val="16"/>
              </w:rPr>
              <w:t>Family Farm Owners</w:t>
            </w:r>
            <w:r w:rsidRPr="00AD595A" w:rsidDel="00CA0CB1">
              <w:rPr>
                <w:rFonts w:cs="Arial"/>
                <w:color w:val="000000"/>
                <w:sz w:val="16"/>
                <w:szCs w:val="16"/>
              </w:rPr>
              <w:t xml:space="preserve"> </w:t>
            </w:r>
            <w:r w:rsidRPr="00AD595A">
              <w:rPr>
                <w:rFonts w:cs="Arial"/>
                <w:color w:val="000000"/>
                <w:sz w:val="16"/>
                <w:szCs w:val="16"/>
              </w:rPr>
              <w:t>ᵻ</w:t>
            </w:r>
          </w:p>
        </w:tc>
        <w:tc>
          <w:tcPr>
            <w:tcW w:w="709" w:type="pct"/>
            <w:tcBorders>
              <w:top w:val="nil"/>
              <w:left w:val="nil"/>
              <w:bottom w:val="single" w:color="auto" w:sz="8" w:space="0"/>
              <w:right w:val="single" w:color="auto" w:sz="8" w:space="0"/>
            </w:tcBorders>
            <w:shd w:val="clear" w:color="auto" w:fill="auto"/>
          </w:tcPr>
          <w:p w:rsidRPr="00AD595A" w:rsidR="00872AC6" w:rsidP="00872AC6" w:rsidRDefault="008C5D1A" w14:paraId="502AFF9B" w14:textId="56D20197">
            <w:pPr>
              <w:keepNext/>
              <w:jc w:val="center"/>
              <w:rPr>
                <w:rFonts w:cs="Arial"/>
                <w:color w:val="000000"/>
                <w:sz w:val="16"/>
                <w:szCs w:val="16"/>
              </w:rPr>
            </w:pPr>
            <w:r w:rsidRPr="00AD595A">
              <w:rPr>
                <w:rFonts w:cs="Arial"/>
                <w:color w:val="000000"/>
                <w:sz w:val="16"/>
                <w:szCs w:val="16"/>
              </w:rPr>
              <w:t>445,778</w:t>
            </w:r>
          </w:p>
        </w:tc>
        <w:tc>
          <w:tcPr>
            <w:tcW w:w="580" w:type="pct"/>
            <w:tcBorders>
              <w:top w:val="nil"/>
              <w:left w:val="nil"/>
              <w:bottom w:val="single" w:color="auto" w:sz="8" w:space="0"/>
              <w:right w:val="single" w:color="auto" w:sz="8" w:space="0"/>
            </w:tcBorders>
            <w:shd w:val="clear" w:color="auto" w:fill="auto"/>
          </w:tcPr>
          <w:p w:rsidRPr="00AD595A" w:rsidR="00872AC6" w:rsidP="00872AC6" w:rsidRDefault="008C5D1A" w14:paraId="1C9CD067" w14:textId="0867B09F">
            <w:pPr>
              <w:keepNext/>
              <w:jc w:val="center"/>
              <w:rPr>
                <w:rFonts w:cs="Arial"/>
                <w:color w:val="000000"/>
                <w:sz w:val="16"/>
                <w:szCs w:val="16"/>
              </w:rPr>
            </w:pPr>
            <w:r w:rsidRPr="00AD595A">
              <w:rPr>
                <w:rFonts w:cs="Arial"/>
                <w:color w:val="000000"/>
                <w:sz w:val="16"/>
                <w:szCs w:val="16"/>
              </w:rPr>
              <w:t>445,778</w:t>
            </w:r>
          </w:p>
        </w:tc>
        <w:tc>
          <w:tcPr>
            <w:tcW w:w="487" w:type="pct"/>
            <w:tcBorders>
              <w:top w:val="nil"/>
              <w:left w:val="nil"/>
              <w:bottom w:val="single" w:color="auto" w:sz="8" w:space="0"/>
              <w:right w:val="single" w:color="auto" w:sz="8" w:space="0"/>
            </w:tcBorders>
            <w:shd w:val="clear" w:color="auto" w:fill="auto"/>
          </w:tcPr>
          <w:p w:rsidRPr="00AD595A" w:rsidR="00872AC6" w:rsidP="00872AC6" w:rsidRDefault="00872AC6" w14:paraId="46F3B2E5" w14:textId="77777777">
            <w:pPr>
              <w:keepNext/>
              <w:jc w:val="center"/>
              <w:rPr>
                <w:rFonts w:cs="Arial"/>
                <w:color w:val="000000"/>
                <w:sz w:val="16"/>
                <w:szCs w:val="16"/>
              </w:rPr>
            </w:pPr>
            <w:r w:rsidRPr="00AD595A">
              <w:rPr>
                <w:rFonts w:cs="Arial"/>
                <w:color w:val="000000"/>
                <w:sz w:val="16"/>
                <w:szCs w:val="16"/>
              </w:rPr>
              <w:t xml:space="preserve">57.41 </w:t>
            </w:r>
          </w:p>
        </w:tc>
        <w:tc>
          <w:tcPr>
            <w:tcW w:w="442" w:type="pct"/>
            <w:tcBorders>
              <w:top w:val="nil"/>
              <w:left w:val="nil"/>
              <w:bottom w:val="single" w:color="auto" w:sz="8" w:space="0"/>
              <w:right w:val="single" w:color="auto" w:sz="8" w:space="0"/>
            </w:tcBorders>
            <w:shd w:val="clear" w:color="auto" w:fill="auto"/>
          </w:tcPr>
          <w:p w:rsidRPr="00AD595A" w:rsidR="00872AC6" w:rsidP="00872AC6" w:rsidRDefault="00872AC6" w14:paraId="0E22CCDE" w14:textId="77777777">
            <w:pPr>
              <w:keepNext/>
              <w:jc w:val="center"/>
              <w:rPr>
                <w:rFonts w:cs="Arial"/>
                <w:color w:val="000000"/>
                <w:sz w:val="16"/>
                <w:szCs w:val="16"/>
              </w:rPr>
            </w:pPr>
            <w:r w:rsidRPr="00AD595A">
              <w:rPr>
                <w:rFonts w:cs="Arial"/>
                <w:color w:val="000000"/>
                <w:sz w:val="16"/>
                <w:szCs w:val="16"/>
              </w:rPr>
              <w:t>0.5</w:t>
            </w:r>
          </w:p>
        </w:tc>
        <w:tc>
          <w:tcPr>
            <w:tcW w:w="355" w:type="pct"/>
            <w:tcBorders>
              <w:top w:val="nil"/>
              <w:left w:val="nil"/>
              <w:bottom w:val="single" w:color="auto" w:sz="8" w:space="0"/>
              <w:right w:val="single" w:color="auto" w:sz="8" w:space="0"/>
            </w:tcBorders>
            <w:shd w:val="clear" w:color="auto" w:fill="auto"/>
          </w:tcPr>
          <w:p w:rsidRPr="00AD595A" w:rsidR="00872AC6" w:rsidP="00872AC6" w:rsidRDefault="00872AC6" w14:paraId="681A13AC" w14:textId="5A76288E">
            <w:pPr>
              <w:keepNext/>
              <w:jc w:val="center"/>
              <w:rPr>
                <w:rFonts w:cs="Arial"/>
                <w:color w:val="000000"/>
                <w:sz w:val="16"/>
                <w:szCs w:val="16"/>
              </w:rPr>
            </w:pPr>
            <w:r w:rsidRPr="00AD595A">
              <w:rPr>
                <w:sz w:val="16"/>
                <w:szCs w:val="16"/>
              </w:rPr>
              <w:t>28.7</w:t>
            </w:r>
            <w:r w:rsidRPr="00AD595A" w:rsidR="008C5D1A">
              <w:rPr>
                <w:sz w:val="16"/>
                <w:szCs w:val="16"/>
              </w:rPr>
              <w:t>0</w:t>
            </w:r>
            <w:r w:rsidRPr="00AD595A">
              <w:rPr>
                <w:sz w:val="16"/>
                <w:szCs w:val="16"/>
              </w:rPr>
              <w:t xml:space="preserve"> </w:t>
            </w:r>
          </w:p>
        </w:tc>
        <w:tc>
          <w:tcPr>
            <w:tcW w:w="438" w:type="pct"/>
            <w:tcBorders>
              <w:top w:val="nil"/>
              <w:left w:val="nil"/>
              <w:bottom w:val="single" w:color="auto" w:sz="8" w:space="0"/>
              <w:right w:val="single" w:color="auto" w:sz="8" w:space="0"/>
            </w:tcBorders>
            <w:shd w:val="clear" w:color="auto" w:fill="auto"/>
          </w:tcPr>
          <w:p w:rsidRPr="00AD595A" w:rsidR="00872AC6" w:rsidP="00872AC6" w:rsidRDefault="00C07AEA" w14:paraId="4B71A213" w14:textId="6DF8E960">
            <w:pPr>
              <w:keepNext/>
              <w:jc w:val="center"/>
              <w:rPr>
                <w:rFonts w:cs="Arial"/>
                <w:color w:val="000000"/>
                <w:sz w:val="16"/>
                <w:szCs w:val="16"/>
              </w:rPr>
            </w:pPr>
            <w:r w:rsidRPr="00AD595A">
              <w:rPr>
                <w:sz w:val="16"/>
                <w:szCs w:val="16"/>
              </w:rPr>
              <w:t>222,889</w:t>
            </w:r>
          </w:p>
        </w:tc>
        <w:tc>
          <w:tcPr>
            <w:tcW w:w="577" w:type="pct"/>
            <w:tcBorders>
              <w:top w:val="nil"/>
              <w:left w:val="nil"/>
              <w:bottom w:val="single" w:color="auto" w:sz="8" w:space="0"/>
              <w:right w:val="single" w:color="auto" w:sz="8" w:space="0"/>
            </w:tcBorders>
            <w:shd w:val="clear" w:color="auto" w:fill="auto"/>
          </w:tcPr>
          <w:p w:rsidRPr="00AD595A" w:rsidR="00872AC6" w:rsidP="00872AC6" w:rsidRDefault="00872AC6" w14:paraId="61637EA7" w14:textId="24BE21AE">
            <w:pPr>
              <w:keepNext/>
              <w:rPr>
                <w:rFonts w:cs="Arial"/>
                <w:color w:val="000000"/>
                <w:sz w:val="16"/>
                <w:szCs w:val="16"/>
              </w:rPr>
            </w:pPr>
            <w:r w:rsidRPr="00AD595A">
              <w:rPr>
                <w:rFonts w:cs="Arial"/>
                <w:color w:val="000000"/>
                <w:sz w:val="16"/>
                <w:szCs w:val="16"/>
              </w:rPr>
              <w:t xml:space="preserve"> </w:t>
            </w:r>
            <w:r w:rsidRPr="00AD595A" w:rsidR="00C07AEA">
              <w:rPr>
                <w:rFonts w:cs="Arial"/>
                <w:color w:val="000000"/>
                <w:sz w:val="16"/>
                <w:szCs w:val="16"/>
              </w:rPr>
              <w:t>12,795,638</w:t>
            </w:r>
            <w:r w:rsidRPr="00AD595A">
              <w:rPr>
                <w:rFonts w:cs="Arial"/>
                <w:color w:val="000000"/>
                <w:sz w:val="16"/>
                <w:szCs w:val="16"/>
              </w:rPr>
              <w:t xml:space="preserve"> </w:t>
            </w:r>
          </w:p>
        </w:tc>
      </w:tr>
      <w:tr w:rsidRPr="00AD595A" w:rsidR="00872AC6" w:rsidTr="00872AC6" w14:paraId="15FE6D79" w14:textId="77777777">
        <w:trPr>
          <w:trHeight w:val="277"/>
        </w:trPr>
        <w:tc>
          <w:tcPr>
            <w:tcW w:w="706" w:type="pct"/>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07F2909D" w14:textId="77777777">
            <w:pPr>
              <w:keepNext/>
              <w:rPr>
                <w:rFonts w:cs="Arial"/>
                <w:color w:val="000000"/>
                <w:sz w:val="16"/>
                <w:szCs w:val="16"/>
              </w:rPr>
            </w:pPr>
            <w:r w:rsidRPr="00AD595A">
              <w:rPr>
                <w:rFonts w:cs="Arial"/>
                <w:color w:val="000000"/>
                <w:sz w:val="16"/>
                <w:szCs w:val="16"/>
              </w:rPr>
              <w:t>TOTALS</w:t>
            </w:r>
          </w:p>
        </w:tc>
        <w:tc>
          <w:tcPr>
            <w:tcW w:w="706" w:type="pct"/>
            <w:tcBorders>
              <w:top w:val="nil"/>
              <w:left w:val="nil"/>
              <w:bottom w:val="single" w:color="auto" w:sz="8" w:space="0"/>
              <w:right w:val="single" w:color="auto" w:sz="8" w:space="0"/>
            </w:tcBorders>
            <w:shd w:val="clear" w:color="auto" w:fill="auto"/>
            <w:hideMark/>
          </w:tcPr>
          <w:p w:rsidRPr="00AD595A" w:rsidR="00872AC6" w:rsidP="00872AC6" w:rsidRDefault="00872AC6" w14:paraId="7FA28530" w14:textId="77777777">
            <w:pPr>
              <w:keepNext/>
              <w:rPr>
                <w:rFonts w:cs="Arial"/>
                <w:color w:val="000000"/>
                <w:sz w:val="16"/>
                <w:szCs w:val="16"/>
              </w:rPr>
            </w:pPr>
          </w:p>
        </w:tc>
        <w:tc>
          <w:tcPr>
            <w:tcW w:w="709" w:type="pct"/>
            <w:tcBorders>
              <w:top w:val="nil"/>
              <w:left w:val="nil"/>
              <w:bottom w:val="single" w:color="auto" w:sz="8" w:space="0"/>
              <w:right w:val="single" w:color="auto" w:sz="8" w:space="0"/>
            </w:tcBorders>
            <w:shd w:val="clear" w:color="auto" w:fill="auto"/>
            <w:hideMark/>
          </w:tcPr>
          <w:p w:rsidRPr="00AD595A" w:rsidR="00872AC6" w:rsidP="00872AC6" w:rsidRDefault="00982BF1" w14:paraId="18DC7E72" w14:textId="3A603124">
            <w:pPr>
              <w:keepNext/>
              <w:jc w:val="center"/>
              <w:rPr>
                <w:rFonts w:cs="Arial"/>
                <w:color w:val="000000"/>
                <w:sz w:val="16"/>
                <w:szCs w:val="16"/>
              </w:rPr>
            </w:pPr>
            <w:r w:rsidRPr="00AD595A">
              <w:rPr>
                <w:rFonts w:cs="Arial"/>
                <w:color w:val="000000"/>
                <w:sz w:val="16"/>
                <w:szCs w:val="16"/>
              </w:rPr>
              <w:t>856,555</w:t>
            </w:r>
          </w:p>
        </w:tc>
        <w:tc>
          <w:tcPr>
            <w:tcW w:w="580" w:type="pct"/>
            <w:tcBorders>
              <w:top w:val="nil"/>
              <w:left w:val="nil"/>
              <w:bottom w:val="single" w:color="auto" w:sz="8" w:space="0"/>
              <w:right w:val="single" w:color="auto" w:sz="8" w:space="0"/>
            </w:tcBorders>
            <w:shd w:val="clear" w:color="auto" w:fill="auto"/>
            <w:hideMark/>
          </w:tcPr>
          <w:p w:rsidRPr="00AD595A" w:rsidR="00872AC6" w:rsidP="00872AC6" w:rsidRDefault="00EF0D00" w14:paraId="5DEBA691" w14:textId="4CEA5290">
            <w:pPr>
              <w:keepNext/>
              <w:jc w:val="center"/>
              <w:rPr>
                <w:rFonts w:cs="Arial"/>
                <w:color w:val="000000"/>
                <w:sz w:val="16"/>
                <w:szCs w:val="16"/>
              </w:rPr>
            </w:pPr>
            <w:r w:rsidRPr="00AD595A">
              <w:rPr>
                <w:rFonts w:cs="Arial"/>
                <w:color w:val="000000"/>
                <w:sz w:val="16"/>
                <w:szCs w:val="16"/>
              </w:rPr>
              <w:t>865,555</w:t>
            </w:r>
          </w:p>
        </w:tc>
        <w:tc>
          <w:tcPr>
            <w:tcW w:w="487" w:type="pct"/>
            <w:tcBorders>
              <w:top w:val="nil"/>
              <w:left w:val="nil"/>
              <w:bottom w:val="single" w:color="auto" w:sz="8" w:space="0"/>
              <w:right w:val="single" w:color="auto" w:sz="8" w:space="0"/>
            </w:tcBorders>
            <w:shd w:val="clear" w:color="auto" w:fill="auto"/>
            <w:hideMark/>
          </w:tcPr>
          <w:p w:rsidRPr="00AD595A" w:rsidR="00872AC6" w:rsidP="00872AC6" w:rsidRDefault="00872AC6" w14:paraId="3461E9A2" w14:textId="77777777">
            <w:pPr>
              <w:keepNext/>
              <w:jc w:val="center"/>
              <w:rPr>
                <w:rFonts w:cs="Arial"/>
                <w:color w:val="000000"/>
                <w:sz w:val="16"/>
                <w:szCs w:val="16"/>
              </w:rPr>
            </w:pPr>
          </w:p>
        </w:tc>
        <w:tc>
          <w:tcPr>
            <w:tcW w:w="442" w:type="pct"/>
            <w:tcBorders>
              <w:top w:val="nil"/>
              <w:left w:val="nil"/>
              <w:bottom w:val="single" w:color="auto" w:sz="8" w:space="0"/>
              <w:right w:val="single" w:color="auto" w:sz="8" w:space="0"/>
            </w:tcBorders>
            <w:shd w:val="clear" w:color="auto" w:fill="auto"/>
            <w:hideMark/>
          </w:tcPr>
          <w:p w:rsidRPr="00AD595A" w:rsidR="00872AC6" w:rsidP="00872AC6" w:rsidRDefault="00872AC6" w14:paraId="2B4CC757" w14:textId="77777777">
            <w:pPr>
              <w:keepNext/>
              <w:jc w:val="center"/>
              <w:rPr>
                <w:rFonts w:cs="Arial"/>
                <w:color w:val="000000"/>
                <w:sz w:val="16"/>
                <w:szCs w:val="16"/>
              </w:rPr>
            </w:pPr>
          </w:p>
        </w:tc>
        <w:tc>
          <w:tcPr>
            <w:tcW w:w="355" w:type="pct"/>
            <w:tcBorders>
              <w:top w:val="nil"/>
              <w:left w:val="nil"/>
              <w:bottom w:val="single" w:color="auto" w:sz="8" w:space="0"/>
              <w:right w:val="single" w:color="auto" w:sz="8" w:space="0"/>
            </w:tcBorders>
            <w:shd w:val="clear" w:color="auto" w:fill="auto"/>
            <w:hideMark/>
          </w:tcPr>
          <w:p w:rsidRPr="00AD595A" w:rsidR="00872AC6" w:rsidP="00872AC6" w:rsidRDefault="00872AC6" w14:paraId="3B882621" w14:textId="77777777">
            <w:pPr>
              <w:keepNext/>
              <w:jc w:val="center"/>
              <w:rPr>
                <w:rFonts w:cs="Arial"/>
                <w:color w:val="000000"/>
                <w:sz w:val="16"/>
                <w:szCs w:val="16"/>
              </w:rPr>
            </w:pPr>
          </w:p>
        </w:tc>
        <w:tc>
          <w:tcPr>
            <w:tcW w:w="438" w:type="pct"/>
            <w:tcBorders>
              <w:top w:val="nil"/>
              <w:left w:val="nil"/>
              <w:bottom w:val="single" w:color="auto" w:sz="8" w:space="0"/>
              <w:right w:val="single" w:color="auto" w:sz="8" w:space="0"/>
            </w:tcBorders>
            <w:shd w:val="clear" w:color="auto" w:fill="auto"/>
            <w:hideMark/>
          </w:tcPr>
          <w:p w:rsidRPr="00AD595A" w:rsidR="00872AC6" w:rsidP="00872AC6" w:rsidRDefault="0058086A" w14:paraId="712B8B70" w14:textId="57EE36A4">
            <w:pPr>
              <w:keepNext/>
              <w:jc w:val="center"/>
              <w:rPr>
                <w:rFonts w:cs="Arial"/>
                <w:color w:val="000000"/>
                <w:sz w:val="16"/>
                <w:szCs w:val="16"/>
              </w:rPr>
            </w:pPr>
            <w:r w:rsidRPr="00AD595A">
              <w:rPr>
                <w:sz w:val="16"/>
                <w:szCs w:val="16"/>
              </w:rPr>
              <w:t>428,277</w:t>
            </w:r>
          </w:p>
        </w:tc>
        <w:tc>
          <w:tcPr>
            <w:tcW w:w="577" w:type="pct"/>
            <w:tcBorders>
              <w:top w:val="nil"/>
              <w:left w:val="nil"/>
              <w:bottom w:val="single" w:color="auto" w:sz="8" w:space="0"/>
              <w:right w:val="single" w:color="auto" w:sz="8" w:space="0"/>
            </w:tcBorders>
            <w:shd w:val="clear" w:color="auto" w:fill="auto"/>
            <w:hideMark/>
          </w:tcPr>
          <w:p w:rsidRPr="00AD595A" w:rsidR="00872AC6" w:rsidP="00872AC6" w:rsidRDefault="00872AC6" w14:paraId="2E914485" w14:textId="4E967642">
            <w:pPr>
              <w:keepNext/>
              <w:rPr>
                <w:rFonts w:cs="Arial"/>
                <w:color w:val="000000"/>
                <w:sz w:val="16"/>
                <w:szCs w:val="16"/>
              </w:rPr>
            </w:pPr>
            <w:r w:rsidRPr="00AD595A">
              <w:rPr>
                <w:rFonts w:cs="Arial"/>
                <w:color w:val="000000"/>
                <w:sz w:val="16"/>
                <w:szCs w:val="16"/>
              </w:rPr>
              <w:t xml:space="preserve"> </w:t>
            </w:r>
            <w:r w:rsidRPr="00AD595A" w:rsidR="0058086A">
              <w:rPr>
                <w:rFonts w:cs="Arial"/>
                <w:color w:val="000000"/>
                <w:sz w:val="16"/>
                <w:szCs w:val="16"/>
              </w:rPr>
              <w:t>24,465,390</w:t>
            </w:r>
            <w:r w:rsidRPr="00AD595A">
              <w:rPr>
                <w:rFonts w:cs="Arial"/>
                <w:color w:val="000000"/>
                <w:sz w:val="16"/>
                <w:szCs w:val="16"/>
              </w:rPr>
              <w:t xml:space="preserve"> </w:t>
            </w:r>
          </w:p>
        </w:tc>
      </w:tr>
    </w:tbl>
    <w:p w:rsidRPr="00AD595A" w:rsidR="00872AC6" w:rsidP="002017B5" w:rsidRDefault="00872AC6" w14:paraId="5CBA758D" w14:textId="3D92AA83">
      <w:pPr>
        <w:tabs>
          <w:tab w:val="right" w:pos="9360"/>
        </w:tabs>
        <w:spacing w:after="0" w:line="240" w:lineRule="auto"/>
        <w:rPr>
          <w:iCs/>
          <w:sz w:val="18"/>
          <w:szCs w:val="18"/>
        </w:rPr>
      </w:pPr>
      <w:r w:rsidRPr="00AD595A">
        <w:rPr>
          <w:iCs/>
        </w:rPr>
        <w:t xml:space="preserve">* </w:t>
      </w:r>
      <w:r w:rsidRPr="00AD595A">
        <w:rPr>
          <w:iCs/>
          <w:sz w:val="18"/>
          <w:szCs w:val="18"/>
        </w:rPr>
        <w:t>Estimates may not add due to rounding. Respondents are counted only once.</w:t>
      </w:r>
      <w:r w:rsidRPr="00AD595A" w:rsidR="00847856">
        <w:rPr>
          <w:iCs/>
          <w:sz w:val="18"/>
          <w:szCs w:val="18"/>
        </w:rPr>
        <w:tab/>
      </w:r>
    </w:p>
    <w:p w:rsidRPr="00AD595A" w:rsidR="00872AC6" w:rsidP="002017B5" w:rsidRDefault="00872AC6" w14:paraId="783C7DB5" w14:textId="77777777">
      <w:pPr>
        <w:spacing w:after="0" w:line="240" w:lineRule="auto"/>
        <w:rPr>
          <w:rFonts w:cs="Arial"/>
          <w:color w:val="000000"/>
          <w:sz w:val="18"/>
          <w:szCs w:val="18"/>
        </w:rPr>
      </w:pPr>
      <w:r w:rsidRPr="00AD595A">
        <w:rPr>
          <w:rFonts w:cs="Arial"/>
          <w:color w:val="000000"/>
          <w:sz w:val="18"/>
          <w:szCs w:val="18"/>
        </w:rPr>
        <w:t xml:space="preserve">ᵻ </w:t>
      </w:r>
      <w:r w:rsidRPr="00AD595A">
        <w:rPr>
          <w:bCs/>
          <w:color w:val="000000"/>
          <w:sz w:val="18"/>
          <w:szCs w:val="18"/>
        </w:rPr>
        <w:t>See §170.601 Exemptions, “</w:t>
      </w:r>
      <w:r w:rsidRPr="00AD595A">
        <w:rPr>
          <w:i/>
          <w:iCs/>
          <w:color w:val="000000"/>
          <w:sz w:val="18"/>
          <w:szCs w:val="18"/>
        </w:rPr>
        <w:t>Exemption for owners of agricultural establishments and their immediate families</w:t>
      </w:r>
      <w:r w:rsidRPr="00AD595A">
        <w:rPr>
          <w:color w:val="000000"/>
          <w:sz w:val="18"/>
          <w:szCs w:val="18"/>
        </w:rPr>
        <w:t>.”</w:t>
      </w:r>
    </w:p>
    <w:p w:rsidR="002017B5" w:rsidP="00872AC6" w:rsidRDefault="002017B5" w14:paraId="498C742A" w14:textId="77777777">
      <w:pPr>
        <w:tabs>
          <w:tab w:val="left" w:pos="-1080"/>
          <w:tab w:val="left" w:pos="-720"/>
          <w:tab w:val="left" w:pos="0"/>
          <w:tab w:val="left" w:pos="1440"/>
          <w:tab w:val="left" w:pos="1800"/>
        </w:tabs>
        <w:rPr>
          <w:rFonts w:cs="Arial"/>
          <w:b/>
        </w:rPr>
      </w:pPr>
    </w:p>
    <w:p w:rsidRPr="00AD595A" w:rsidR="00872AC6" w:rsidP="00872AC6" w:rsidRDefault="004C5AE4" w14:paraId="3EE6DF08" w14:textId="06E991D6">
      <w:pPr>
        <w:tabs>
          <w:tab w:val="left" w:pos="-1080"/>
          <w:tab w:val="left" w:pos="-720"/>
          <w:tab w:val="left" w:pos="0"/>
          <w:tab w:val="left" w:pos="1440"/>
          <w:tab w:val="left" w:pos="1800"/>
        </w:tabs>
        <w:rPr>
          <w:rFonts w:cs="Arial"/>
          <w:b/>
          <w:color w:val="000000"/>
        </w:rPr>
      </w:pPr>
      <w:r>
        <w:rPr>
          <w:rFonts w:cs="Arial"/>
          <w:b/>
        </w:rPr>
        <w:t xml:space="preserve">(2). </w:t>
      </w:r>
      <w:r w:rsidRPr="00AD595A" w:rsidR="00872AC6">
        <w:rPr>
          <w:rFonts w:cs="Arial"/>
          <w:b/>
        </w:rPr>
        <w:t>Basic Pesticide Safety Information (</w:t>
      </w:r>
      <w:r w:rsidRPr="00AD595A" w:rsidR="00872AC6">
        <w:rPr>
          <w:rFonts w:cs="Arial"/>
          <w:b/>
          <w:color w:val="000000"/>
        </w:rPr>
        <w:t>§170.309(h) and 170.311)</w:t>
      </w:r>
    </w:p>
    <w:p w:rsidRPr="00AD595A" w:rsidR="00872AC6" w:rsidP="005A74B2" w:rsidRDefault="00872AC6" w14:paraId="3B7289E1" w14:textId="00568878">
      <w:pPr>
        <w:tabs>
          <w:tab w:val="left" w:pos="-1080"/>
          <w:tab w:val="left" w:pos="-720"/>
          <w:tab w:val="left" w:pos="0"/>
          <w:tab w:val="left" w:pos="720"/>
          <w:tab w:val="left" w:pos="1440"/>
          <w:tab w:val="left" w:pos="1800"/>
        </w:tabs>
        <w:rPr>
          <w:rFonts w:cs="Arial"/>
          <w:color w:val="000000"/>
        </w:rPr>
      </w:pPr>
      <w:r w:rsidRPr="00AD595A">
        <w:rPr>
          <w:rFonts w:cs="Arial"/>
          <w:color w:val="000000"/>
        </w:rPr>
        <w:t>The agricultural employer is required to display pesticide safety information on the agricultural establishment at a location on the establishment where workers and handlers are likely to pass by or congregate and it can be readily seen and read. The information must also be displayed where decontamination supplies must be provided, when the supplies are located at a permanent site or at sites with 11 or more people. This requirement only affects agricultural establishments.</w:t>
      </w:r>
    </w:p>
    <w:p w:rsidRPr="00AD595A" w:rsidR="00872AC6" w:rsidP="004161D1" w:rsidRDefault="00872AC6" w14:paraId="56A0A934" w14:textId="427BA2AB">
      <w:pPr>
        <w:tabs>
          <w:tab w:val="left" w:pos="-1080"/>
          <w:tab w:val="left" w:pos="-720"/>
          <w:tab w:val="left" w:pos="0"/>
          <w:tab w:val="left" w:pos="720"/>
          <w:tab w:val="left" w:pos="1440"/>
          <w:tab w:val="left" w:pos="1800"/>
        </w:tabs>
      </w:pPr>
      <w:r w:rsidRPr="00AD595A">
        <w:lastRenderedPageBreak/>
        <w:t>EPA assumes that there is one main pesticide safety information display, typically the permanent site of decontamination supplies, per agricultural establishment that hires labor and uses pesticides (</w:t>
      </w:r>
      <w:r w:rsidRPr="00AD595A" w:rsidR="000E0324">
        <w:t>289,598</w:t>
      </w:r>
      <w:r w:rsidRPr="00AD595A">
        <w:t xml:space="preserve"> agricultural establishments) and that it takes 2 minutes (0.033 hours) to post the display.</w:t>
      </w:r>
    </w:p>
    <w:p w:rsidRPr="00AD595A" w:rsidR="00872AC6" w:rsidP="004161D1" w:rsidRDefault="00872AC6" w14:paraId="3E4E0A0A" w14:textId="28C69A08">
      <w:pPr>
        <w:tabs>
          <w:tab w:val="left" w:pos="-1080"/>
          <w:tab w:val="left" w:pos="-720"/>
          <w:tab w:val="left" w:pos="0"/>
          <w:tab w:val="left" w:pos="720"/>
          <w:tab w:val="left" w:pos="1440"/>
          <w:tab w:val="left" w:pos="1800"/>
        </w:tabs>
      </w:pPr>
      <w:bookmarkStart w:name="_Hlk85735418" w:id="7"/>
      <w:r w:rsidRPr="00AD595A">
        <w:t xml:space="preserve">The number of displays at decontamination sites depends on the size and type of the establishment. Large and large-small fruit and vegetable establishments </w:t>
      </w:r>
      <w:r w:rsidRPr="00AD595A" w:rsidR="008207C3">
        <w:t>(10209</w:t>
      </w:r>
      <w:r w:rsidRPr="00AD595A" w:rsidR="00B626BA">
        <w:t xml:space="preserve"> + 25,118) </w:t>
      </w:r>
      <w:r w:rsidRPr="00AD595A">
        <w:t xml:space="preserve">and large greenhouse establishments </w:t>
      </w:r>
      <w:r w:rsidRPr="00AD595A" w:rsidR="00B626BA">
        <w:t xml:space="preserve">(130) </w:t>
      </w:r>
      <w:r w:rsidRPr="00AD595A">
        <w:t xml:space="preserve">will potentially have work crews of 11 or more people, especially at harvest. EPA estimates that there are </w:t>
      </w:r>
      <w:r w:rsidRPr="00AD595A" w:rsidR="00C328F5">
        <w:t>35,457</w:t>
      </w:r>
      <w:r w:rsidRPr="00AD595A">
        <w:t xml:space="preserve"> such establishments (</w:t>
      </w:r>
      <w:r w:rsidRPr="00AD595A" w:rsidR="008C3C85">
        <w:t>10,339</w:t>
      </w:r>
      <w:r w:rsidRPr="00AD595A" w:rsidR="005B1B47">
        <w:t xml:space="preserve"> large establishments</w:t>
      </w:r>
      <w:r w:rsidRPr="00AD595A">
        <w:t xml:space="preserve"> </w:t>
      </w:r>
      <w:r w:rsidRPr="00AD595A" w:rsidR="00EA6B81">
        <w:t xml:space="preserve">(10,209 </w:t>
      </w:r>
      <w:r w:rsidRPr="00AD595A" w:rsidR="005B1B47">
        <w:t xml:space="preserve">fruit and vegetable </w:t>
      </w:r>
      <w:r w:rsidRPr="00AD595A" w:rsidR="00EA6B81">
        <w:t>+ 130</w:t>
      </w:r>
      <w:r w:rsidRPr="00AD595A" w:rsidR="005B1B47">
        <w:t xml:space="preserve"> greenhouse</w:t>
      </w:r>
      <w:r w:rsidRPr="00AD595A" w:rsidR="00EA6B81">
        <w:t xml:space="preserve">) </w:t>
      </w:r>
      <w:r w:rsidRPr="00AD595A">
        <w:t xml:space="preserve">and </w:t>
      </w:r>
      <w:r w:rsidRPr="00AD595A" w:rsidR="00B55583">
        <w:t>25,118</w:t>
      </w:r>
      <w:r w:rsidRPr="00AD595A">
        <w:t xml:space="preserve"> large-small establishments). On average, the </w:t>
      </w:r>
      <w:r w:rsidRPr="00AD595A" w:rsidR="00B55583">
        <w:t>10,339</w:t>
      </w:r>
      <w:r w:rsidRPr="00AD595A">
        <w:t xml:space="preserve"> large establishments will have 10 occasions per year to post displays and the </w:t>
      </w:r>
      <w:r w:rsidRPr="00AD595A" w:rsidR="00852E7B">
        <w:t>25,118</w:t>
      </w:r>
      <w:r w:rsidRPr="00AD595A">
        <w:t xml:space="preserve"> large-small establishments will have 4 occasions for a total of </w:t>
      </w:r>
      <w:r w:rsidRPr="00AD595A" w:rsidR="00852E7B">
        <w:t>20</w:t>
      </w:r>
      <w:r w:rsidRPr="00AD595A" w:rsidR="003C1663">
        <w:t>3,862</w:t>
      </w:r>
      <w:r w:rsidRPr="00AD595A">
        <w:t xml:space="preserve"> postings. Each occasion takes 2 minutes.</w:t>
      </w:r>
    </w:p>
    <w:bookmarkEnd w:id="7"/>
    <w:p w:rsidRPr="00AD595A" w:rsidR="00872AC6" w:rsidP="004161D1" w:rsidRDefault="00872AC6" w14:paraId="0F21E368" w14:textId="391D8509">
      <w:pPr>
        <w:rPr>
          <w:rFonts w:cs="Arial"/>
          <w:color w:val="000000"/>
        </w:rPr>
      </w:pPr>
      <w:r w:rsidRPr="00AD595A">
        <w:rPr>
          <w:rFonts w:cs="Arial"/>
          <w:color w:val="000000"/>
        </w:rPr>
        <w:t xml:space="preserve">The employer must add contact information to the display for medical care and for the state lead agency responsible for enforcing the WPS. Any changes to the information required on the pesticides safety information display must be promptly updated at the main location and where decontamination supplies are provided. </w:t>
      </w:r>
      <w:r w:rsidRPr="00AD595A">
        <w:t xml:space="preserve">EPA assumes an average of 3 minutes is needed to fill in the contact information on the safety information display. All </w:t>
      </w:r>
      <w:r w:rsidRPr="00AD595A" w:rsidR="005335C3">
        <w:t>289,598</w:t>
      </w:r>
      <w:r w:rsidRPr="00AD595A" w:rsidR="00E5728E">
        <w:t xml:space="preserve"> </w:t>
      </w:r>
      <w:r w:rsidRPr="00AD595A" w:rsidR="005335C3">
        <w:t>e</w:t>
      </w:r>
      <w:r w:rsidRPr="00AD595A">
        <w:t xml:space="preserve">stablishments will need one display for the main location. The </w:t>
      </w:r>
      <w:r w:rsidRPr="00AD595A" w:rsidR="00C00C75">
        <w:t>25,118</w:t>
      </w:r>
      <w:r w:rsidRPr="00AD595A">
        <w:t xml:space="preserve"> large-small fruit and vegetable establishments are expected to need an additional display and the </w:t>
      </w:r>
      <w:r w:rsidRPr="00AD595A" w:rsidR="00C00C75">
        <w:t>10,339</w:t>
      </w:r>
      <w:r w:rsidRPr="00AD595A">
        <w:t xml:space="preserve"> large fruit, vegetable, and greenhouse establishments are expected to need, on average, 1.5 additional displays to post at decontamination sites with 11 or more people. EPA, therefore, estimates </w:t>
      </w:r>
      <w:r w:rsidRPr="00AD595A" w:rsidR="00A13376">
        <w:t>203,862</w:t>
      </w:r>
      <w:r w:rsidRPr="00AD595A">
        <w:t xml:space="preserve"> total display posters needed on agricultural establishments. EPA assumes that one-third, or, on average, 109,968 displays, will need contact information added or changed.</w:t>
      </w:r>
    </w:p>
    <w:p w:rsidRPr="00AD595A" w:rsidR="00872AC6" w:rsidP="00872AC6" w:rsidRDefault="00872AC6" w14:paraId="6E08CBBF" w14:textId="059BF735">
      <w:pPr>
        <w:tabs>
          <w:tab w:val="left" w:pos="-1080"/>
          <w:tab w:val="left" w:pos="-720"/>
          <w:tab w:val="left" w:pos="0"/>
          <w:tab w:val="left" w:pos="720"/>
          <w:tab w:val="left" w:pos="1440"/>
          <w:tab w:val="left" w:pos="1800"/>
        </w:tabs>
      </w:pPr>
      <w:r w:rsidRPr="00AD595A">
        <w:rPr>
          <w:rFonts w:cs="Arial"/>
          <w:color w:val="000000"/>
        </w:rPr>
        <w:t xml:space="preserve">Multiplying the per event average by the total number of responses for each line item yields the total burden hours and costs. </w:t>
      </w:r>
      <w:r w:rsidRPr="00AD595A">
        <w:t>EPA estimates that the total number of burden hours for agricultural establishments is 20,</w:t>
      </w:r>
      <w:r w:rsidRPr="00AD595A" w:rsidR="000E0324">
        <w:t>9</w:t>
      </w:r>
      <w:r w:rsidRPr="00AD595A">
        <w:t>23 hours and the cost is $1,</w:t>
      </w:r>
      <w:r w:rsidRPr="00AD595A" w:rsidR="000E0324">
        <w:t>201,174</w:t>
      </w:r>
      <w:r w:rsidRPr="00AD595A">
        <w:t>. (Table</w:t>
      </w:r>
      <w:r w:rsidRPr="00AD595A" w:rsidR="006A3E02">
        <w:t xml:space="preserve"> </w:t>
      </w:r>
      <w:r w:rsidRPr="00AD595A">
        <w:t>5)</w:t>
      </w:r>
    </w:p>
    <w:tbl>
      <w:tblPr>
        <w:tblW w:w="5050" w:type="pct"/>
        <w:tblLook w:val="04A0" w:firstRow="1" w:lastRow="0" w:firstColumn="1" w:lastColumn="0" w:noHBand="0" w:noVBand="1"/>
      </w:tblPr>
      <w:tblGrid>
        <w:gridCol w:w="1570"/>
        <w:gridCol w:w="1247"/>
        <w:gridCol w:w="1351"/>
        <w:gridCol w:w="1172"/>
        <w:gridCol w:w="711"/>
        <w:gridCol w:w="841"/>
        <w:gridCol w:w="611"/>
        <w:gridCol w:w="841"/>
        <w:gridCol w:w="1089"/>
      </w:tblGrid>
      <w:tr w:rsidRPr="00AD595A" w:rsidR="00872AC6" w:rsidTr="00872AC6" w14:paraId="2FCC4602" w14:textId="77777777">
        <w:trPr>
          <w:trHeight w:val="315"/>
          <w:tblHeader/>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79F10EA8" w14:textId="77777777">
            <w:pPr>
              <w:keepNext/>
              <w:jc w:val="center"/>
              <w:rPr>
                <w:rFonts w:cs="Arial"/>
                <w:b/>
                <w:bCs/>
                <w:color w:val="000000"/>
                <w:sz w:val="18"/>
                <w:szCs w:val="18"/>
              </w:rPr>
            </w:pPr>
            <w:r w:rsidRPr="00AD595A">
              <w:rPr>
                <w:rFonts w:cs="Arial"/>
                <w:b/>
                <w:bCs/>
                <w:color w:val="000000"/>
                <w:sz w:val="18"/>
                <w:szCs w:val="18"/>
              </w:rPr>
              <w:lastRenderedPageBreak/>
              <w:t>Table 5:  Basic Pesticide Safety Information- WPS Posters at Main Display &amp; Decontamination Sites- Poster Changes</w:t>
            </w:r>
          </w:p>
        </w:tc>
      </w:tr>
      <w:tr w:rsidRPr="00AD595A" w:rsidR="00872AC6" w:rsidTr="000E0324" w14:paraId="0625BB0D" w14:textId="77777777">
        <w:trPr>
          <w:trHeight w:val="780"/>
          <w:tblHeader/>
        </w:trPr>
        <w:tc>
          <w:tcPr>
            <w:tcW w:w="832"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4AA681AF" w14:textId="77777777">
            <w:pPr>
              <w:keepNext/>
              <w:jc w:val="center"/>
              <w:rPr>
                <w:rFonts w:cs="Arial"/>
                <w:b/>
                <w:bCs/>
                <w:color w:val="000000"/>
                <w:sz w:val="16"/>
                <w:szCs w:val="16"/>
              </w:rPr>
            </w:pPr>
            <w:r w:rsidRPr="00AD595A">
              <w:rPr>
                <w:rFonts w:cs="Arial"/>
                <w:b/>
                <w:bCs/>
                <w:color w:val="000000"/>
                <w:sz w:val="16"/>
                <w:szCs w:val="16"/>
              </w:rPr>
              <w:t>Activity</w:t>
            </w:r>
          </w:p>
        </w:tc>
        <w:tc>
          <w:tcPr>
            <w:tcW w:w="661"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0C9F0EF" w14:textId="77777777">
            <w:pPr>
              <w:keepNext/>
              <w:jc w:val="center"/>
              <w:rPr>
                <w:rFonts w:cs="Arial"/>
                <w:b/>
                <w:bCs/>
                <w:color w:val="000000"/>
                <w:sz w:val="16"/>
                <w:szCs w:val="16"/>
              </w:rPr>
            </w:pPr>
            <w:r w:rsidRPr="00AD595A">
              <w:rPr>
                <w:rFonts w:cs="Arial"/>
                <w:b/>
                <w:bCs/>
                <w:color w:val="000000"/>
                <w:sz w:val="16"/>
                <w:szCs w:val="16"/>
              </w:rPr>
              <w:t>Respondent Group</w:t>
            </w:r>
          </w:p>
        </w:tc>
        <w:tc>
          <w:tcPr>
            <w:tcW w:w="716"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E2D0347" w14:textId="77777777">
            <w:pPr>
              <w:keepNext/>
              <w:jc w:val="center"/>
              <w:rPr>
                <w:rFonts w:cs="Arial"/>
                <w:b/>
                <w:bCs/>
                <w:color w:val="000000"/>
                <w:sz w:val="16"/>
                <w:szCs w:val="16"/>
              </w:rPr>
            </w:pPr>
            <w:r w:rsidRPr="00AD595A">
              <w:rPr>
                <w:rFonts w:cs="Arial"/>
                <w:b/>
                <w:bCs/>
                <w:color w:val="000000"/>
                <w:sz w:val="16"/>
                <w:szCs w:val="16"/>
              </w:rPr>
              <w:t>Number of Respondents</w:t>
            </w:r>
          </w:p>
        </w:tc>
        <w:tc>
          <w:tcPr>
            <w:tcW w:w="621" w:type="pct"/>
            <w:tcBorders>
              <w:top w:val="nil"/>
              <w:left w:val="nil"/>
              <w:bottom w:val="nil"/>
              <w:right w:val="single" w:color="auto" w:sz="8" w:space="0"/>
            </w:tcBorders>
            <w:shd w:val="clear" w:color="auto" w:fill="auto"/>
            <w:hideMark/>
          </w:tcPr>
          <w:p w:rsidRPr="00AD595A" w:rsidR="00872AC6" w:rsidP="00872AC6" w:rsidRDefault="00872AC6" w14:paraId="6FE37768" w14:textId="77777777">
            <w:pPr>
              <w:keepNext/>
              <w:jc w:val="center"/>
              <w:rPr>
                <w:rFonts w:cs="Arial"/>
                <w:b/>
                <w:bCs/>
                <w:color w:val="000000"/>
                <w:sz w:val="16"/>
                <w:szCs w:val="16"/>
              </w:rPr>
            </w:pPr>
            <w:r w:rsidRPr="00AD595A">
              <w:rPr>
                <w:rFonts w:cs="Arial"/>
                <w:b/>
                <w:bCs/>
                <w:color w:val="000000"/>
                <w:sz w:val="16"/>
                <w:szCs w:val="16"/>
              </w:rPr>
              <w:t>Total Responses Annually</w:t>
            </w:r>
          </w:p>
        </w:tc>
        <w:tc>
          <w:tcPr>
            <w:tcW w:w="377" w:type="pct"/>
            <w:tcBorders>
              <w:top w:val="nil"/>
              <w:left w:val="nil"/>
              <w:bottom w:val="nil"/>
              <w:right w:val="single" w:color="auto" w:sz="8" w:space="0"/>
            </w:tcBorders>
            <w:shd w:val="clear" w:color="auto" w:fill="auto"/>
            <w:hideMark/>
          </w:tcPr>
          <w:p w:rsidRPr="00AD595A" w:rsidR="00872AC6" w:rsidP="00872AC6" w:rsidRDefault="00872AC6" w14:paraId="0468CEF7" w14:textId="77777777">
            <w:pPr>
              <w:keepNext/>
              <w:jc w:val="center"/>
              <w:rPr>
                <w:rFonts w:cs="Arial"/>
                <w:b/>
                <w:bCs/>
                <w:color w:val="000000"/>
                <w:sz w:val="16"/>
                <w:szCs w:val="16"/>
              </w:rPr>
            </w:pPr>
            <w:r w:rsidRPr="00AD595A">
              <w:rPr>
                <w:rFonts w:cs="Arial"/>
                <w:b/>
                <w:bCs/>
                <w:color w:val="000000"/>
                <w:sz w:val="16"/>
                <w:szCs w:val="16"/>
              </w:rPr>
              <w:t>Wage Rate</w:t>
            </w:r>
          </w:p>
        </w:tc>
        <w:tc>
          <w:tcPr>
            <w:tcW w:w="770"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43D888B6" w14:textId="77777777">
            <w:pPr>
              <w:keepNext/>
              <w:jc w:val="center"/>
              <w:rPr>
                <w:rFonts w:cs="Arial"/>
                <w:b/>
                <w:bCs/>
                <w:color w:val="000000"/>
                <w:sz w:val="16"/>
                <w:szCs w:val="16"/>
              </w:rPr>
            </w:pPr>
            <w:r w:rsidRPr="00AD595A">
              <w:rPr>
                <w:rFonts w:cs="Arial"/>
                <w:b/>
                <w:bCs/>
                <w:color w:val="000000"/>
                <w:sz w:val="16"/>
                <w:szCs w:val="16"/>
              </w:rPr>
              <w:t>Per Event Average</w:t>
            </w:r>
          </w:p>
        </w:tc>
        <w:tc>
          <w:tcPr>
            <w:tcW w:w="1023"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650183AF" w14:textId="77777777">
            <w:pPr>
              <w:keepNext/>
              <w:jc w:val="center"/>
              <w:rPr>
                <w:rFonts w:cs="Arial"/>
                <w:b/>
                <w:bCs/>
                <w:color w:val="000000"/>
                <w:sz w:val="16"/>
                <w:szCs w:val="16"/>
              </w:rPr>
            </w:pPr>
            <w:r w:rsidRPr="00AD595A">
              <w:rPr>
                <w:rFonts w:cs="Arial"/>
                <w:b/>
                <w:bCs/>
                <w:color w:val="000000"/>
                <w:sz w:val="16"/>
                <w:szCs w:val="16"/>
              </w:rPr>
              <w:t>TOTALS</w:t>
            </w:r>
          </w:p>
        </w:tc>
      </w:tr>
      <w:tr w:rsidRPr="00AD595A" w:rsidR="00872AC6" w:rsidTr="000E0324" w14:paraId="6800821E" w14:textId="77777777">
        <w:trPr>
          <w:trHeight w:val="214"/>
          <w:tblHeader/>
        </w:trPr>
        <w:tc>
          <w:tcPr>
            <w:tcW w:w="832" w:type="pct"/>
            <w:vMerge/>
            <w:tcBorders>
              <w:top w:val="nil"/>
              <w:left w:val="single" w:color="auto" w:sz="8" w:space="0"/>
              <w:bottom w:val="single" w:color="000000" w:sz="8" w:space="0"/>
              <w:right w:val="single" w:color="auto" w:sz="8" w:space="0"/>
            </w:tcBorders>
            <w:hideMark/>
          </w:tcPr>
          <w:p w:rsidRPr="00AD595A" w:rsidR="00872AC6" w:rsidP="00872AC6" w:rsidRDefault="00872AC6" w14:paraId="70859977" w14:textId="77777777">
            <w:pPr>
              <w:keepNext/>
              <w:jc w:val="center"/>
              <w:rPr>
                <w:rFonts w:cs="Arial"/>
                <w:b/>
                <w:bCs/>
                <w:color w:val="000000"/>
                <w:sz w:val="16"/>
                <w:szCs w:val="16"/>
              </w:rPr>
            </w:pPr>
          </w:p>
        </w:tc>
        <w:tc>
          <w:tcPr>
            <w:tcW w:w="661" w:type="pct"/>
            <w:vMerge/>
            <w:tcBorders>
              <w:top w:val="nil"/>
              <w:left w:val="single" w:color="auto" w:sz="8" w:space="0"/>
              <w:bottom w:val="single" w:color="000000" w:sz="8" w:space="0"/>
              <w:right w:val="single" w:color="auto" w:sz="8" w:space="0"/>
            </w:tcBorders>
            <w:hideMark/>
          </w:tcPr>
          <w:p w:rsidRPr="00AD595A" w:rsidR="00872AC6" w:rsidP="00872AC6" w:rsidRDefault="00872AC6" w14:paraId="505D6FD4" w14:textId="77777777">
            <w:pPr>
              <w:keepNext/>
              <w:jc w:val="center"/>
              <w:rPr>
                <w:rFonts w:cs="Arial"/>
                <w:b/>
                <w:bCs/>
                <w:color w:val="000000"/>
                <w:sz w:val="16"/>
                <w:szCs w:val="16"/>
              </w:rPr>
            </w:pPr>
          </w:p>
        </w:tc>
        <w:tc>
          <w:tcPr>
            <w:tcW w:w="716" w:type="pct"/>
            <w:vMerge/>
            <w:tcBorders>
              <w:top w:val="nil"/>
              <w:left w:val="single" w:color="auto" w:sz="8" w:space="0"/>
              <w:bottom w:val="single" w:color="000000" w:sz="8" w:space="0"/>
              <w:right w:val="single" w:color="auto" w:sz="8" w:space="0"/>
            </w:tcBorders>
            <w:hideMark/>
          </w:tcPr>
          <w:p w:rsidRPr="00AD595A" w:rsidR="00872AC6" w:rsidP="00872AC6" w:rsidRDefault="00872AC6" w14:paraId="2B97ECC3" w14:textId="77777777">
            <w:pPr>
              <w:keepNext/>
              <w:jc w:val="center"/>
              <w:rPr>
                <w:rFonts w:cs="Arial"/>
                <w:b/>
                <w:bCs/>
                <w:color w:val="000000"/>
                <w:sz w:val="16"/>
                <w:szCs w:val="16"/>
              </w:rPr>
            </w:pPr>
          </w:p>
        </w:tc>
        <w:tc>
          <w:tcPr>
            <w:tcW w:w="621" w:type="pct"/>
            <w:tcBorders>
              <w:top w:val="nil"/>
              <w:left w:val="nil"/>
              <w:bottom w:val="nil"/>
              <w:right w:val="single" w:color="auto" w:sz="8" w:space="0"/>
            </w:tcBorders>
            <w:shd w:val="clear" w:color="auto" w:fill="auto"/>
            <w:hideMark/>
          </w:tcPr>
          <w:p w:rsidRPr="00AD595A" w:rsidR="00872AC6" w:rsidP="00872AC6" w:rsidRDefault="00872AC6" w14:paraId="7E62B905" w14:textId="77777777">
            <w:pPr>
              <w:keepNext/>
              <w:jc w:val="center"/>
              <w:rPr>
                <w:rFonts w:cs="Arial"/>
                <w:b/>
                <w:bCs/>
                <w:color w:val="000000"/>
                <w:sz w:val="16"/>
                <w:szCs w:val="16"/>
              </w:rPr>
            </w:pPr>
            <w:r w:rsidRPr="00AD595A">
              <w:rPr>
                <w:rFonts w:cs="Arial"/>
                <w:b/>
                <w:bCs/>
                <w:color w:val="000000"/>
                <w:sz w:val="16"/>
                <w:szCs w:val="16"/>
              </w:rPr>
              <w:t>(3-yr. avg.)</w:t>
            </w:r>
          </w:p>
        </w:tc>
        <w:tc>
          <w:tcPr>
            <w:tcW w:w="377" w:type="pct"/>
            <w:tcBorders>
              <w:top w:val="nil"/>
              <w:left w:val="nil"/>
              <w:bottom w:val="nil"/>
              <w:right w:val="single" w:color="auto" w:sz="8" w:space="0"/>
            </w:tcBorders>
            <w:shd w:val="clear" w:color="auto" w:fill="auto"/>
            <w:hideMark/>
          </w:tcPr>
          <w:p w:rsidRPr="00AD595A" w:rsidR="00872AC6" w:rsidP="00872AC6" w:rsidRDefault="00872AC6" w14:paraId="2C610042" w14:textId="77777777">
            <w:pPr>
              <w:keepNext/>
              <w:jc w:val="center"/>
              <w:rPr>
                <w:rFonts w:cs="Arial"/>
                <w:b/>
                <w:bCs/>
                <w:color w:val="000000"/>
                <w:sz w:val="16"/>
                <w:szCs w:val="16"/>
              </w:rPr>
            </w:pPr>
            <w:r w:rsidRPr="00AD595A">
              <w:rPr>
                <w:rFonts w:cs="Arial"/>
                <w:b/>
                <w:bCs/>
                <w:color w:val="000000"/>
                <w:sz w:val="16"/>
                <w:szCs w:val="16"/>
              </w:rPr>
              <w:t>($/hr)</w:t>
            </w:r>
          </w:p>
        </w:tc>
        <w:tc>
          <w:tcPr>
            <w:tcW w:w="446" w:type="pct"/>
            <w:tcBorders>
              <w:top w:val="nil"/>
              <w:left w:val="nil"/>
              <w:bottom w:val="nil"/>
              <w:right w:val="single" w:color="auto" w:sz="8" w:space="0"/>
            </w:tcBorders>
            <w:shd w:val="clear" w:color="auto" w:fill="auto"/>
            <w:hideMark/>
          </w:tcPr>
          <w:p w:rsidRPr="00AD595A" w:rsidR="00872AC6" w:rsidP="00872AC6" w:rsidRDefault="00872AC6" w14:paraId="2053BF2B" w14:textId="77777777">
            <w:pPr>
              <w:keepNext/>
              <w:jc w:val="center"/>
              <w:rPr>
                <w:rFonts w:cs="Arial"/>
                <w:b/>
                <w:bCs/>
                <w:color w:val="000000"/>
                <w:sz w:val="16"/>
                <w:szCs w:val="16"/>
              </w:rPr>
            </w:pPr>
            <w:r w:rsidRPr="00AD595A">
              <w:rPr>
                <w:rFonts w:cs="Arial"/>
                <w:b/>
                <w:bCs/>
                <w:color w:val="000000"/>
                <w:sz w:val="16"/>
                <w:szCs w:val="16"/>
              </w:rPr>
              <w:t>Burden</w:t>
            </w:r>
          </w:p>
        </w:tc>
        <w:tc>
          <w:tcPr>
            <w:tcW w:w="324" w:type="pct"/>
            <w:tcBorders>
              <w:top w:val="nil"/>
              <w:left w:val="nil"/>
              <w:bottom w:val="nil"/>
              <w:right w:val="single" w:color="auto" w:sz="8" w:space="0"/>
            </w:tcBorders>
            <w:shd w:val="clear" w:color="auto" w:fill="auto"/>
            <w:hideMark/>
          </w:tcPr>
          <w:p w:rsidRPr="00AD595A" w:rsidR="00872AC6" w:rsidP="00872AC6" w:rsidRDefault="00872AC6" w14:paraId="47D98A45" w14:textId="77777777">
            <w:pPr>
              <w:keepNext/>
              <w:jc w:val="center"/>
              <w:rPr>
                <w:rFonts w:cs="Arial"/>
                <w:b/>
                <w:bCs/>
                <w:color w:val="000000"/>
                <w:sz w:val="16"/>
                <w:szCs w:val="16"/>
              </w:rPr>
            </w:pPr>
            <w:r w:rsidRPr="00AD595A">
              <w:rPr>
                <w:rFonts w:cs="Arial"/>
                <w:b/>
                <w:bCs/>
                <w:color w:val="000000"/>
                <w:sz w:val="16"/>
                <w:szCs w:val="16"/>
              </w:rPr>
              <w:t>Cost</w:t>
            </w:r>
          </w:p>
        </w:tc>
        <w:tc>
          <w:tcPr>
            <w:tcW w:w="446" w:type="pct"/>
            <w:tcBorders>
              <w:top w:val="nil"/>
              <w:left w:val="nil"/>
              <w:bottom w:val="nil"/>
              <w:right w:val="single" w:color="auto" w:sz="8" w:space="0"/>
            </w:tcBorders>
            <w:shd w:val="clear" w:color="auto" w:fill="auto"/>
            <w:hideMark/>
          </w:tcPr>
          <w:p w:rsidRPr="00AD595A" w:rsidR="00872AC6" w:rsidP="00872AC6" w:rsidRDefault="00872AC6" w14:paraId="7F9A5500" w14:textId="77777777">
            <w:pPr>
              <w:keepNext/>
              <w:jc w:val="center"/>
              <w:rPr>
                <w:rFonts w:cs="Arial"/>
                <w:b/>
                <w:bCs/>
                <w:color w:val="000000"/>
                <w:sz w:val="16"/>
                <w:szCs w:val="16"/>
              </w:rPr>
            </w:pPr>
            <w:r w:rsidRPr="00AD595A">
              <w:rPr>
                <w:rFonts w:cs="Arial"/>
                <w:b/>
                <w:bCs/>
                <w:color w:val="000000"/>
                <w:sz w:val="16"/>
                <w:szCs w:val="16"/>
              </w:rPr>
              <w:t>Burden</w:t>
            </w:r>
          </w:p>
        </w:tc>
        <w:tc>
          <w:tcPr>
            <w:tcW w:w="577" w:type="pct"/>
            <w:tcBorders>
              <w:top w:val="nil"/>
              <w:left w:val="single" w:color="auto" w:sz="8" w:space="0"/>
              <w:right w:val="single" w:color="auto" w:sz="8" w:space="0"/>
            </w:tcBorders>
            <w:shd w:val="clear" w:color="auto" w:fill="auto"/>
            <w:hideMark/>
          </w:tcPr>
          <w:p w:rsidRPr="00AD595A" w:rsidR="00872AC6" w:rsidP="00872AC6" w:rsidRDefault="00872AC6" w14:paraId="5EBBDC55" w14:textId="77777777">
            <w:pPr>
              <w:keepNext/>
              <w:jc w:val="center"/>
              <w:rPr>
                <w:rFonts w:cs="Arial"/>
                <w:b/>
                <w:bCs/>
                <w:color w:val="000000"/>
                <w:sz w:val="16"/>
                <w:szCs w:val="16"/>
              </w:rPr>
            </w:pPr>
            <w:r w:rsidRPr="00AD595A">
              <w:rPr>
                <w:rFonts w:cs="Arial"/>
                <w:b/>
                <w:bCs/>
                <w:color w:val="000000"/>
                <w:sz w:val="16"/>
                <w:szCs w:val="16"/>
              </w:rPr>
              <w:t>Cost</w:t>
            </w:r>
          </w:p>
        </w:tc>
      </w:tr>
      <w:tr w:rsidRPr="00AD595A" w:rsidR="00872AC6" w:rsidTr="000E0324" w14:paraId="1AD0207B" w14:textId="77777777">
        <w:trPr>
          <w:trHeight w:val="315"/>
          <w:tblHeader/>
        </w:trPr>
        <w:tc>
          <w:tcPr>
            <w:tcW w:w="832" w:type="pct"/>
            <w:vMerge/>
            <w:tcBorders>
              <w:top w:val="nil"/>
              <w:left w:val="single" w:color="auto" w:sz="8" w:space="0"/>
              <w:bottom w:val="single" w:color="000000" w:sz="8" w:space="0"/>
              <w:right w:val="single" w:color="auto" w:sz="8" w:space="0"/>
            </w:tcBorders>
            <w:hideMark/>
          </w:tcPr>
          <w:p w:rsidRPr="00AD595A" w:rsidR="00872AC6" w:rsidP="00872AC6" w:rsidRDefault="00872AC6" w14:paraId="768C9F8C" w14:textId="77777777">
            <w:pPr>
              <w:keepNext/>
              <w:jc w:val="center"/>
              <w:rPr>
                <w:rFonts w:cs="Arial"/>
                <w:b/>
                <w:bCs/>
                <w:color w:val="000000"/>
                <w:sz w:val="16"/>
                <w:szCs w:val="16"/>
              </w:rPr>
            </w:pPr>
          </w:p>
        </w:tc>
        <w:tc>
          <w:tcPr>
            <w:tcW w:w="661" w:type="pct"/>
            <w:vMerge/>
            <w:tcBorders>
              <w:top w:val="nil"/>
              <w:left w:val="single" w:color="auto" w:sz="8" w:space="0"/>
              <w:bottom w:val="single" w:color="000000" w:sz="8" w:space="0"/>
              <w:right w:val="single" w:color="auto" w:sz="8" w:space="0"/>
            </w:tcBorders>
            <w:hideMark/>
          </w:tcPr>
          <w:p w:rsidRPr="00AD595A" w:rsidR="00872AC6" w:rsidP="00872AC6" w:rsidRDefault="00872AC6" w14:paraId="0BD1B839" w14:textId="77777777">
            <w:pPr>
              <w:keepNext/>
              <w:jc w:val="center"/>
              <w:rPr>
                <w:rFonts w:cs="Arial"/>
                <w:b/>
                <w:bCs/>
                <w:color w:val="000000"/>
                <w:sz w:val="16"/>
                <w:szCs w:val="16"/>
              </w:rPr>
            </w:pPr>
          </w:p>
        </w:tc>
        <w:tc>
          <w:tcPr>
            <w:tcW w:w="716" w:type="pct"/>
            <w:vMerge/>
            <w:tcBorders>
              <w:top w:val="nil"/>
              <w:left w:val="single" w:color="auto" w:sz="8" w:space="0"/>
              <w:bottom w:val="single" w:color="000000" w:sz="8" w:space="0"/>
              <w:right w:val="single" w:color="auto" w:sz="8" w:space="0"/>
            </w:tcBorders>
            <w:hideMark/>
          </w:tcPr>
          <w:p w:rsidRPr="00AD595A" w:rsidR="00872AC6" w:rsidP="00872AC6" w:rsidRDefault="00872AC6" w14:paraId="079507A7" w14:textId="77777777">
            <w:pPr>
              <w:keepNext/>
              <w:jc w:val="center"/>
              <w:rPr>
                <w:rFonts w:cs="Arial"/>
                <w:b/>
                <w:bCs/>
                <w:color w:val="000000"/>
                <w:sz w:val="16"/>
                <w:szCs w:val="16"/>
              </w:rPr>
            </w:pPr>
          </w:p>
        </w:tc>
        <w:tc>
          <w:tcPr>
            <w:tcW w:w="621" w:type="pct"/>
            <w:tcBorders>
              <w:top w:val="nil"/>
              <w:left w:val="nil"/>
              <w:bottom w:val="single" w:color="auto" w:sz="8" w:space="0"/>
              <w:right w:val="single" w:color="auto" w:sz="8" w:space="0"/>
            </w:tcBorders>
            <w:shd w:val="clear" w:color="auto" w:fill="auto"/>
            <w:hideMark/>
          </w:tcPr>
          <w:p w:rsidRPr="00AD595A" w:rsidR="00872AC6" w:rsidP="00872AC6" w:rsidRDefault="00872AC6" w14:paraId="7B5333D5" w14:textId="77777777">
            <w:pPr>
              <w:keepNext/>
              <w:jc w:val="center"/>
              <w:rPr>
                <w:rFonts w:ascii="Calibri" w:hAnsi="Calibri"/>
                <w:color w:val="000000"/>
                <w:sz w:val="16"/>
                <w:szCs w:val="16"/>
              </w:rPr>
            </w:pPr>
          </w:p>
        </w:tc>
        <w:tc>
          <w:tcPr>
            <w:tcW w:w="377" w:type="pct"/>
            <w:tcBorders>
              <w:top w:val="nil"/>
              <w:left w:val="nil"/>
              <w:bottom w:val="single" w:color="auto" w:sz="8" w:space="0"/>
              <w:right w:val="single" w:color="auto" w:sz="8" w:space="0"/>
            </w:tcBorders>
            <w:shd w:val="clear" w:color="auto" w:fill="auto"/>
            <w:hideMark/>
          </w:tcPr>
          <w:p w:rsidRPr="00AD595A" w:rsidR="00872AC6" w:rsidP="00872AC6" w:rsidRDefault="00872AC6" w14:paraId="41F86BFD" w14:textId="77777777">
            <w:pPr>
              <w:keepNext/>
              <w:jc w:val="center"/>
              <w:rPr>
                <w:rFonts w:ascii="Calibri" w:hAnsi="Calibri"/>
                <w:color w:val="000000"/>
                <w:sz w:val="16"/>
                <w:szCs w:val="16"/>
              </w:rPr>
            </w:pPr>
          </w:p>
        </w:tc>
        <w:tc>
          <w:tcPr>
            <w:tcW w:w="446" w:type="pct"/>
            <w:tcBorders>
              <w:top w:val="nil"/>
              <w:left w:val="nil"/>
              <w:bottom w:val="single" w:color="auto" w:sz="8" w:space="0"/>
              <w:right w:val="single" w:color="auto" w:sz="8" w:space="0"/>
            </w:tcBorders>
            <w:shd w:val="clear" w:color="auto" w:fill="auto"/>
            <w:hideMark/>
          </w:tcPr>
          <w:p w:rsidRPr="00AD595A" w:rsidR="00872AC6" w:rsidP="00872AC6" w:rsidRDefault="00872AC6" w14:paraId="72539B41" w14:textId="77777777">
            <w:pPr>
              <w:keepNext/>
              <w:jc w:val="center"/>
              <w:rPr>
                <w:rFonts w:cs="Arial"/>
                <w:color w:val="000000"/>
                <w:sz w:val="16"/>
                <w:szCs w:val="16"/>
              </w:rPr>
            </w:pPr>
            <w:r w:rsidRPr="00AD595A">
              <w:rPr>
                <w:rFonts w:cs="Arial"/>
                <w:color w:val="000000"/>
                <w:sz w:val="16"/>
                <w:szCs w:val="16"/>
              </w:rPr>
              <w:t>(hours)</w:t>
            </w:r>
          </w:p>
        </w:tc>
        <w:tc>
          <w:tcPr>
            <w:tcW w:w="324" w:type="pct"/>
            <w:tcBorders>
              <w:top w:val="nil"/>
              <w:left w:val="nil"/>
              <w:bottom w:val="single" w:color="auto" w:sz="8" w:space="0"/>
              <w:right w:val="single" w:color="auto" w:sz="8" w:space="0"/>
            </w:tcBorders>
            <w:shd w:val="clear" w:color="auto" w:fill="auto"/>
            <w:hideMark/>
          </w:tcPr>
          <w:p w:rsidRPr="00AD595A" w:rsidR="00872AC6" w:rsidP="00872AC6" w:rsidRDefault="00872AC6" w14:paraId="0C77FE5C" w14:textId="77777777">
            <w:pPr>
              <w:keepNext/>
              <w:jc w:val="center"/>
              <w:rPr>
                <w:rFonts w:cs="Arial"/>
                <w:color w:val="000000"/>
                <w:sz w:val="16"/>
                <w:szCs w:val="16"/>
              </w:rPr>
            </w:pPr>
            <w:r w:rsidRPr="00AD595A">
              <w:rPr>
                <w:rFonts w:cs="Arial"/>
                <w:color w:val="000000"/>
                <w:sz w:val="16"/>
                <w:szCs w:val="16"/>
              </w:rPr>
              <w:t>($)</w:t>
            </w:r>
          </w:p>
        </w:tc>
        <w:tc>
          <w:tcPr>
            <w:tcW w:w="446" w:type="pct"/>
            <w:tcBorders>
              <w:top w:val="nil"/>
              <w:left w:val="nil"/>
              <w:bottom w:val="single" w:color="auto" w:sz="8" w:space="0"/>
              <w:right w:val="single" w:color="auto" w:sz="8" w:space="0"/>
            </w:tcBorders>
            <w:shd w:val="clear" w:color="auto" w:fill="auto"/>
            <w:hideMark/>
          </w:tcPr>
          <w:p w:rsidRPr="00AD595A" w:rsidR="00872AC6" w:rsidP="00872AC6" w:rsidRDefault="00872AC6" w14:paraId="7265B8B4" w14:textId="77777777">
            <w:pPr>
              <w:keepNext/>
              <w:jc w:val="center"/>
              <w:rPr>
                <w:rFonts w:cs="Arial"/>
                <w:color w:val="000000"/>
                <w:sz w:val="16"/>
                <w:szCs w:val="16"/>
              </w:rPr>
            </w:pPr>
            <w:r w:rsidRPr="00AD595A">
              <w:rPr>
                <w:rFonts w:cs="Arial"/>
                <w:color w:val="000000"/>
                <w:sz w:val="16"/>
                <w:szCs w:val="16"/>
              </w:rPr>
              <w:t>(hours)</w:t>
            </w:r>
          </w:p>
        </w:tc>
        <w:tc>
          <w:tcPr>
            <w:tcW w:w="577" w:type="pct"/>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436BD4D1" w14:textId="77777777">
            <w:pPr>
              <w:keepNext/>
              <w:jc w:val="center"/>
              <w:rPr>
                <w:rFonts w:cs="Arial"/>
                <w:b/>
                <w:bCs/>
                <w:color w:val="000000"/>
                <w:sz w:val="16"/>
                <w:szCs w:val="16"/>
              </w:rPr>
            </w:pPr>
            <w:r w:rsidRPr="00AD595A">
              <w:rPr>
                <w:rFonts w:cs="Arial"/>
                <w:color w:val="000000"/>
                <w:sz w:val="16"/>
                <w:szCs w:val="16"/>
              </w:rPr>
              <w:t>($)</w:t>
            </w:r>
          </w:p>
        </w:tc>
      </w:tr>
      <w:tr w:rsidRPr="00AD595A" w:rsidR="00C328F5" w:rsidTr="000E0324" w14:paraId="7D3943E1" w14:textId="77777777">
        <w:trPr>
          <w:trHeight w:val="196"/>
        </w:trPr>
        <w:tc>
          <w:tcPr>
            <w:tcW w:w="832" w:type="pct"/>
            <w:tcBorders>
              <w:top w:val="nil"/>
              <w:left w:val="single" w:color="auto" w:sz="8" w:space="0"/>
              <w:bottom w:val="single" w:color="auto" w:sz="8" w:space="0"/>
              <w:right w:val="single" w:color="auto" w:sz="8" w:space="0"/>
            </w:tcBorders>
            <w:shd w:val="clear" w:color="auto" w:fill="auto"/>
            <w:hideMark/>
          </w:tcPr>
          <w:p w:rsidRPr="00AD595A" w:rsidR="00C328F5" w:rsidP="00C328F5" w:rsidRDefault="00C328F5" w14:paraId="3D7ADE42" w14:textId="77777777">
            <w:pPr>
              <w:keepNext/>
              <w:rPr>
                <w:rFonts w:cs="Arial"/>
                <w:color w:val="000000"/>
                <w:sz w:val="16"/>
                <w:szCs w:val="16"/>
              </w:rPr>
            </w:pPr>
            <w:r w:rsidRPr="00AD595A">
              <w:rPr>
                <w:rFonts w:cs="Arial"/>
                <w:color w:val="000000"/>
                <w:sz w:val="16"/>
                <w:szCs w:val="16"/>
              </w:rPr>
              <w:t>Post Main Display</w:t>
            </w:r>
          </w:p>
        </w:tc>
        <w:tc>
          <w:tcPr>
            <w:tcW w:w="661" w:type="pct"/>
            <w:tcBorders>
              <w:top w:val="nil"/>
              <w:left w:val="nil"/>
              <w:bottom w:val="single" w:color="auto" w:sz="8" w:space="0"/>
              <w:right w:val="single" w:color="auto" w:sz="8" w:space="0"/>
            </w:tcBorders>
            <w:shd w:val="clear" w:color="auto" w:fill="auto"/>
            <w:hideMark/>
          </w:tcPr>
          <w:p w:rsidRPr="00AD595A" w:rsidR="00C328F5" w:rsidP="00C328F5" w:rsidRDefault="00C328F5" w14:paraId="2DAD6012" w14:textId="77777777">
            <w:pPr>
              <w:keepNext/>
              <w:rPr>
                <w:rFonts w:cs="Arial"/>
                <w:color w:val="000000"/>
                <w:sz w:val="16"/>
                <w:szCs w:val="16"/>
              </w:rPr>
            </w:pPr>
            <w:r w:rsidRPr="00AD595A">
              <w:rPr>
                <w:rFonts w:cs="Arial"/>
                <w:color w:val="000000"/>
                <w:sz w:val="16"/>
                <w:szCs w:val="16"/>
              </w:rPr>
              <w:t>Agricultural Employer</w:t>
            </w:r>
          </w:p>
        </w:tc>
        <w:tc>
          <w:tcPr>
            <w:tcW w:w="716" w:type="pct"/>
            <w:tcBorders>
              <w:top w:val="nil"/>
              <w:left w:val="nil"/>
              <w:bottom w:val="single" w:color="auto" w:sz="8" w:space="0"/>
              <w:right w:val="single" w:color="auto" w:sz="8" w:space="0"/>
            </w:tcBorders>
            <w:shd w:val="clear" w:color="auto" w:fill="auto"/>
            <w:hideMark/>
          </w:tcPr>
          <w:p w:rsidRPr="00AD595A" w:rsidR="00C328F5" w:rsidP="00C328F5" w:rsidRDefault="00C328F5" w14:paraId="6F4B6110" w14:textId="7C8F5C74">
            <w:pPr>
              <w:keepNext/>
              <w:rPr>
                <w:rFonts w:cs="Arial"/>
                <w:color w:val="000000"/>
                <w:sz w:val="16"/>
                <w:szCs w:val="16"/>
              </w:rPr>
            </w:pPr>
            <w:r w:rsidRPr="00AD595A">
              <w:rPr>
                <w:sz w:val="16"/>
                <w:szCs w:val="16"/>
              </w:rPr>
              <w:t xml:space="preserve"> 289,598 </w:t>
            </w:r>
          </w:p>
        </w:tc>
        <w:tc>
          <w:tcPr>
            <w:tcW w:w="621" w:type="pct"/>
            <w:tcBorders>
              <w:top w:val="nil"/>
              <w:left w:val="nil"/>
              <w:bottom w:val="single" w:color="auto" w:sz="8" w:space="0"/>
              <w:right w:val="single" w:color="auto" w:sz="8" w:space="0"/>
            </w:tcBorders>
            <w:shd w:val="clear" w:color="auto" w:fill="auto"/>
            <w:hideMark/>
          </w:tcPr>
          <w:p w:rsidRPr="00AD595A" w:rsidR="00C328F5" w:rsidP="00C328F5" w:rsidRDefault="00C328F5" w14:paraId="39D78A70" w14:textId="3EB21D26">
            <w:pPr>
              <w:keepNext/>
              <w:rPr>
                <w:rFonts w:cs="Arial"/>
                <w:color w:val="000000"/>
                <w:sz w:val="16"/>
                <w:szCs w:val="16"/>
              </w:rPr>
            </w:pPr>
            <w:r w:rsidRPr="00AD595A">
              <w:rPr>
                <w:sz w:val="16"/>
                <w:szCs w:val="16"/>
              </w:rPr>
              <w:t xml:space="preserve"> 289,598 </w:t>
            </w:r>
          </w:p>
        </w:tc>
        <w:tc>
          <w:tcPr>
            <w:tcW w:w="377" w:type="pct"/>
            <w:tcBorders>
              <w:top w:val="nil"/>
              <w:left w:val="nil"/>
              <w:bottom w:val="single" w:color="auto" w:sz="8" w:space="0"/>
              <w:right w:val="single" w:color="auto" w:sz="8" w:space="0"/>
            </w:tcBorders>
            <w:shd w:val="clear" w:color="auto" w:fill="auto"/>
            <w:hideMark/>
          </w:tcPr>
          <w:p w:rsidRPr="00AD595A" w:rsidR="00C328F5" w:rsidP="00C328F5" w:rsidRDefault="00C328F5" w14:paraId="1CE6CC9F" w14:textId="77777777">
            <w:pPr>
              <w:keepNext/>
              <w:jc w:val="center"/>
              <w:rPr>
                <w:rFonts w:cs="Arial"/>
                <w:color w:val="000000"/>
                <w:sz w:val="16"/>
                <w:szCs w:val="16"/>
              </w:rPr>
            </w:pPr>
            <w:r w:rsidRPr="00AD595A">
              <w:rPr>
                <w:sz w:val="16"/>
                <w:szCs w:val="16"/>
              </w:rPr>
              <w:t xml:space="preserve">57.41 </w:t>
            </w: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5D44B2BF" w14:textId="77777777">
            <w:pPr>
              <w:keepNext/>
              <w:jc w:val="center"/>
              <w:rPr>
                <w:rFonts w:cs="Arial"/>
                <w:color w:val="000000"/>
                <w:sz w:val="16"/>
                <w:szCs w:val="16"/>
              </w:rPr>
            </w:pPr>
            <w:r w:rsidRPr="00AD595A">
              <w:rPr>
                <w:rFonts w:cs="Arial"/>
                <w:color w:val="000000"/>
                <w:sz w:val="16"/>
                <w:szCs w:val="16"/>
              </w:rPr>
              <w:t>0.033</w:t>
            </w:r>
          </w:p>
        </w:tc>
        <w:tc>
          <w:tcPr>
            <w:tcW w:w="324" w:type="pct"/>
            <w:tcBorders>
              <w:top w:val="nil"/>
              <w:left w:val="nil"/>
              <w:bottom w:val="single" w:color="auto" w:sz="8" w:space="0"/>
              <w:right w:val="single" w:color="auto" w:sz="8" w:space="0"/>
            </w:tcBorders>
            <w:shd w:val="clear" w:color="auto" w:fill="auto"/>
            <w:hideMark/>
          </w:tcPr>
          <w:p w:rsidRPr="00AD595A" w:rsidR="00C328F5" w:rsidP="00C328F5" w:rsidRDefault="00C328F5" w14:paraId="2F8A3210" w14:textId="77777777">
            <w:pPr>
              <w:keepNext/>
              <w:jc w:val="center"/>
              <w:rPr>
                <w:rFonts w:cs="Arial"/>
                <w:color w:val="000000"/>
                <w:sz w:val="16"/>
                <w:szCs w:val="16"/>
              </w:rPr>
            </w:pPr>
            <w:r w:rsidRPr="00AD595A">
              <w:rPr>
                <w:rFonts w:cs="Arial"/>
                <w:color w:val="000000"/>
                <w:sz w:val="16"/>
                <w:szCs w:val="16"/>
              </w:rPr>
              <w:t xml:space="preserve">1.89 </w:t>
            </w: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63AF6022" w14:textId="424C9149">
            <w:pPr>
              <w:keepNext/>
              <w:jc w:val="center"/>
              <w:rPr>
                <w:rFonts w:cs="Arial"/>
                <w:color w:val="000000"/>
                <w:sz w:val="16"/>
                <w:szCs w:val="16"/>
              </w:rPr>
            </w:pPr>
            <w:r w:rsidRPr="00AD595A">
              <w:rPr>
                <w:sz w:val="16"/>
                <w:szCs w:val="16"/>
              </w:rPr>
              <w:t xml:space="preserve"> 9,557 </w:t>
            </w:r>
          </w:p>
        </w:tc>
        <w:tc>
          <w:tcPr>
            <w:tcW w:w="577" w:type="pct"/>
            <w:tcBorders>
              <w:top w:val="nil"/>
              <w:left w:val="nil"/>
              <w:bottom w:val="single" w:color="auto" w:sz="8" w:space="0"/>
              <w:right w:val="single" w:color="auto" w:sz="8" w:space="0"/>
            </w:tcBorders>
            <w:shd w:val="clear" w:color="auto" w:fill="auto"/>
            <w:hideMark/>
          </w:tcPr>
          <w:p w:rsidRPr="00AD595A" w:rsidR="00C328F5" w:rsidP="00C328F5" w:rsidRDefault="00C328F5" w14:paraId="5A07EDC3" w14:textId="3AAFD1E5">
            <w:pPr>
              <w:keepNext/>
              <w:rPr>
                <w:rFonts w:cs="Arial"/>
                <w:color w:val="000000"/>
                <w:sz w:val="16"/>
                <w:szCs w:val="16"/>
              </w:rPr>
            </w:pPr>
            <w:r w:rsidRPr="00AD595A">
              <w:rPr>
                <w:sz w:val="16"/>
                <w:szCs w:val="16"/>
              </w:rPr>
              <w:t xml:space="preserve"> 548,652 </w:t>
            </w:r>
          </w:p>
        </w:tc>
      </w:tr>
      <w:tr w:rsidRPr="00AD595A" w:rsidR="00C328F5" w:rsidTr="000E0324" w14:paraId="0DAF6CFA" w14:textId="77777777">
        <w:trPr>
          <w:trHeight w:val="412"/>
        </w:trPr>
        <w:tc>
          <w:tcPr>
            <w:tcW w:w="832" w:type="pct"/>
            <w:tcBorders>
              <w:top w:val="nil"/>
              <w:left w:val="single" w:color="auto" w:sz="8" w:space="0"/>
              <w:bottom w:val="single" w:color="auto" w:sz="8" w:space="0"/>
              <w:right w:val="single" w:color="auto" w:sz="8" w:space="0"/>
            </w:tcBorders>
            <w:shd w:val="clear" w:color="auto" w:fill="auto"/>
            <w:hideMark/>
          </w:tcPr>
          <w:p w:rsidRPr="00AD595A" w:rsidR="00C328F5" w:rsidP="00C328F5" w:rsidRDefault="00C328F5" w14:paraId="18EDFA1D" w14:textId="77777777">
            <w:pPr>
              <w:keepNext/>
              <w:rPr>
                <w:rFonts w:cs="Arial"/>
                <w:color w:val="000000"/>
                <w:sz w:val="16"/>
                <w:szCs w:val="16"/>
              </w:rPr>
            </w:pPr>
            <w:r w:rsidRPr="00AD595A">
              <w:rPr>
                <w:rFonts w:cs="Arial"/>
                <w:color w:val="000000"/>
                <w:sz w:val="16"/>
                <w:szCs w:val="16"/>
              </w:rPr>
              <w:t>Post Decontamination Display</w:t>
            </w:r>
          </w:p>
        </w:tc>
        <w:tc>
          <w:tcPr>
            <w:tcW w:w="661" w:type="pct"/>
            <w:tcBorders>
              <w:top w:val="nil"/>
              <w:left w:val="nil"/>
              <w:bottom w:val="single" w:color="auto" w:sz="8" w:space="0"/>
              <w:right w:val="single" w:color="auto" w:sz="8" w:space="0"/>
            </w:tcBorders>
            <w:shd w:val="clear" w:color="auto" w:fill="auto"/>
            <w:hideMark/>
          </w:tcPr>
          <w:p w:rsidRPr="00AD595A" w:rsidR="00C328F5" w:rsidP="00C328F5" w:rsidRDefault="00C328F5" w14:paraId="7CA0E93F" w14:textId="77777777">
            <w:pPr>
              <w:keepNext/>
              <w:rPr>
                <w:rFonts w:cs="Arial"/>
                <w:color w:val="000000"/>
                <w:sz w:val="16"/>
                <w:szCs w:val="16"/>
              </w:rPr>
            </w:pPr>
            <w:r w:rsidRPr="00AD595A">
              <w:rPr>
                <w:rFonts w:cs="Arial"/>
                <w:color w:val="000000"/>
                <w:sz w:val="16"/>
                <w:szCs w:val="16"/>
              </w:rPr>
              <w:t>Agricultural Employer</w:t>
            </w:r>
          </w:p>
        </w:tc>
        <w:tc>
          <w:tcPr>
            <w:tcW w:w="716" w:type="pct"/>
            <w:tcBorders>
              <w:top w:val="nil"/>
              <w:left w:val="nil"/>
              <w:bottom w:val="single" w:color="auto" w:sz="8" w:space="0"/>
              <w:right w:val="single" w:color="auto" w:sz="8" w:space="0"/>
            </w:tcBorders>
            <w:shd w:val="clear" w:color="auto" w:fill="auto"/>
            <w:hideMark/>
          </w:tcPr>
          <w:p w:rsidRPr="00AD595A" w:rsidR="00C328F5" w:rsidP="00C328F5" w:rsidRDefault="00C328F5" w14:paraId="4421175D" w14:textId="0BF144B2">
            <w:pPr>
              <w:keepNext/>
              <w:rPr>
                <w:rFonts w:cs="Arial"/>
                <w:color w:val="000000"/>
                <w:sz w:val="16"/>
                <w:szCs w:val="16"/>
              </w:rPr>
            </w:pPr>
            <w:r w:rsidRPr="00AD595A">
              <w:rPr>
                <w:sz w:val="16"/>
                <w:szCs w:val="16"/>
              </w:rPr>
              <w:t xml:space="preserve"> 35,457 </w:t>
            </w:r>
          </w:p>
        </w:tc>
        <w:tc>
          <w:tcPr>
            <w:tcW w:w="621" w:type="pct"/>
            <w:tcBorders>
              <w:top w:val="nil"/>
              <w:left w:val="nil"/>
              <w:bottom w:val="single" w:color="auto" w:sz="8" w:space="0"/>
              <w:right w:val="single" w:color="auto" w:sz="8" w:space="0"/>
            </w:tcBorders>
            <w:shd w:val="clear" w:color="auto" w:fill="auto"/>
            <w:hideMark/>
          </w:tcPr>
          <w:p w:rsidRPr="00AD595A" w:rsidR="00C328F5" w:rsidP="00C328F5" w:rsidRDefault="00C328F5" w14:paraId="448A1FD4" w14:textId="0F1F79C6">
            <w:pPr>
              <w:keepNext/>
              <w:rPr>
                <w:rFonts w:cs="Arial"/>
                <w:color w:val="000000"/>
                <w:sz w:val="16"/>
                <w:szCs w:val="16"/>
              </w:rPr>
            </w:pPr>
            <w:r w:rsidRPr="00AD595A">
              <w:rPr>
                <w:sz w:val="16"/>
                <w:szCs w:val="16"/>
              </w:rPr>
              <w:t xml:space="preserve"> 203,862 </w:t>
            </w:r>
          </w:p>
        </w:tc>
        <w:tc>
          <w:tcPr>
            <w:tcW w:w="377" w:type="pct"/>
            <w:tcBorders>
              <w:top w:val="nil"/>
              <w:left w:val="nil"/>
              <w:bottom w:val="single" w:color="auto" w:sz="8" w:space="0"/>
              <w:right w:val="single" w:color="auto" w:sz="8" w:space="0"/>
            </w:tcBorders>
            <w:shd w:val="clear" w:color="auto" w:fill="auto"/>
            <w:hideMark/>
          </w:tcPr>
          <w:p w:rsidRPr="00AD595A" w:rsidR="00C328F5" w:rsidP="00C328F5" w:rsidRDefault="00C328F5" w14:paraId="01F3E814" w14:textId="77777777">
            <w:pPr>
              <w:keepNext/>
              <w:jc w:val="center"/>
              <w:rPr>
                <w:rFonts w:cs="Arial"/>
                <w:color w:val="000000"/>
                <w:sz w:val="16"/>
                <w:szCs w:val="16"/>
              </w:rPr>
            </w:pPr>
            <w:r w:rsidRPr="00AD595A">
              <w:rPr>
                <w:sz w:val="16"/>
                <w:szCs w:val="16"/>
              </w:rPr>
              <w:t xml:space="preserve">57.41 </w:t>
            </w: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051AF580" w14:textId="77777777">
            <w:pPr>
              <w:keepNext/>
              <w:jc w:val="center"/>
              <w:rPr>
                <w:rFonts w:cs="Arial"/>
                <w:color w:val="000000"/>
                <w:sz w:val="16"/>
                <w:szCs w:val="16"/>
              </w:rPr>
            </w:pPr>
            <w:r w:rsidRPr="00AD595A">
              <w:rPr>
                <w:rFonts w:cs="Arial"/>
                <w:color w:val="000000"/>
                <w:sz w:val="16"/>
                <w:szCs w:val="16"/>
              </w:rPr>
              <w:t>0.033</w:t>
            </w:r>
          </w:p>
        </w:tc>
        <w:tc>
          <w:tcPr>
            <w:tcW w:w="324" w:type="pct"/>
            <w:tcBorders>
              <w:top w:val="nil"/>
              <w:left w:val="nil"/>
              <w:bottom w:val="single" w:color="auto" w:sz="8" w:space="0"/>
              <w:right w:val="single" w:color="auto" w:sz="8" w:space="0"/>
            </w:tcBorders>
            <w:shd w:val="clear" w:color="auto" w:fill="auto"/>
            <w:hideMark/>
          </w:tcPr>
          <w:p w:rsidRPr="00AD595A" w:rsidR="00C328F5" w:rsidP="00C328F5" w:rsidRDefault="00C328F5" w14:paraId="7648E5BF" w14:textId="77777777">
            <w:pPr>
              <w:keepNext/>
              <w:jc w:val="center"/>
              <w:rPr>
                <w:rFonts w:cs="Arial"/>
                <w:color w:val="000000"/>
                <w:sz w:val="16"/>
                <w:szCs w:val="16"/>
              </w:rPr>
            </w:pPr>
            <w:r w:rsidRPr="00AD595A">
              <w:rPr>
                <w:rFonts w:cs="Arial"/>
                <w:color w:val="000000"/>
                <w:sz w:val="16"/>
                <w:szCs w:val="16"/>
              </w:rPr>
              <w:t xml:space="preserve">1.89 </w:t>
            </w: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65A2D4B3" w14:textId="0B4BA77B">
            <w:pPr>
              <w:keepNext/>
              <w:jc w:val="center"/>
              <w:rPr>
                <w:rFonts w:cs="Arial"/>
                <w:color w:val="000000"/>
                <w:sz w:val="16"/>
                <w:szCs w:val="16"/>
              </w:rPr>
            </w:pPr>
            <w:r w:rsidRPr="00AD595A">
              <w:rPr>
                <w:sz w:val="16"/>
                <w:szCs w:val="16"/>
              </w:rPr>
              <w:t xml:space="preserve"> 6,727 </w:t>
            </w:r>
          </w:p>
        </w:tc>
        <w:tc>
          <w:tcPr>
            <w:tcW w:w="577" w:type="pct"/>
            <w:tcBorders>
              <w:top w:val="nil"/>
              <w:left w:val="nil"/>
              <w:bottom w:val="single" w:color="auto" w:sz="8" w:space="0"/>
              <w:right w:val="single" w:color="auto" w:sz="8" w:space="0"/>
            </w:tcBorders>
            <w:shd w:val="clear" w:color="auto" w:fill="auto"/>
            <w:hideMark/>
          </w:tcPr>
          <w:p w:rsidRPr="00AD595A" w:rsidR="00C328F5" w:rsidP="00C328F5" w:rsidRDefault="00C328F5" w14:paraId="32C6BF8E" w14:textId="497818C5">
            <w:pPr>
              <w:keepNext/>
              <w:rPr>
                <w:rFonts w:cs="Arial"/>
                <w:color w:val="000000"/>
                <w:sz w:val="16"/>
                <w:szCs w:val="16"/>
              </w:rPr>
            </w:pPr>
            <w:r w:rsidRPr="00AD595A">
              <w:rPr>
                <w:sz w:val="16"/>
                <w:szCs w:val="16"/>
              </w:rPr>
              <w:t xml:space="preserve"> 386,223 </w:t>
            </w:r>
          </w:p>
        </w:tc>
      </w:tr>
      <w:tr w:rsidRPr="00AD595A" w:rsidR="00C328F5" w:rsidTr="000E0324" w14:paraId="4310C56F" w14:textId="77777777">
        <w:trPr>
          <w:trHeight w:val="259"/>
        </w:trPr>
        <w:tc>
          <w:tcPr>
            <w:tcW w:w="832" w:type="pct"/>
            <w:tcBorders>
              <w:top w:val="nil"/>
              <w:left w:val="single" w:color="auto" w:sz="8" w:space="0"/>
              <w:bottom w:val="single" w:color="auto" w:sz="8" w:space="0"/>
              <w:right w:val="single" w:color="auto" w:sz="8" w:space="0"/>
            </w:tcBorders>
            <w:shd w:val="clear" w:color="auto" w:fill="auto"/>
            <w:hideMark/>
          </w:tcPr>
          <w:p w:rsidRPr="00AD595A" w:rsidR="00C328F5" w:rsidP="00C328F5" w:rsidRDefault="00C328F5" w14:paraId="1DF463C0" w14:textId="77777777">
            <w:pPr>
              <w:keepNext/>
              <w:rPr>
                <w:rFonts w:cs="Arial"/>
                <w:color w:val="000000"/>
                <w:sz w:val="16"/>
                <w:szCs w:val="16"/>
              </w:rPr>
            </w:pPr>
            <w:r w:rsidRPr="00AD595A">
              <w:rPr>
                <w:rFonts w:cs="Arial"/>
                <w:color w:val="000000"/>
                <w:sz w:val="16"/>
                <w:szCs w:val="16"/>
              </w:rPr>
              <w:t>Add/Change Contact Information</w:t>
            </w:r>
          </w:p>
        </w:tc>
        <w:tc>
          <w:tcPr>
            <w:tcW w:w="661" w:type="pct"/>
            <w:tcBorders>
              <w:top w:val="nil"/>
              <w:left w:val="nil"/>
              <w:bottom w:val="single" w:color="auto" w:sz="8" w:space="0"/>
              <w:right w:val="single" w:color="auto" w:sz="8" w:space="0"/>
            </w:tcBorders>
            <w:shd w:val="clear" w:color="auto" w:fill="auto"/>
            <w:hideMark/>
          </w:tcPr>
          <w:p w:rsidRPr="00AD595A" w:rsidR="00C328F5" w:rsidP="00C328F5" w:rsidRDefault="00C328F5" w14:paraId="43A387AE" w14:textId="77777777">
            <w:pPr>
              <w:keepNext/>
              <w:rPr>
                <w:rFonts w:cs="Arial"/>
                <w:color w:val="000000"/>
                <w:sz w:val="16"/>
                <w:szCs w:val="16"/>
              </w:rPr>
            </w:pPr>
            <w:r w:rsidRPr="00AD595A">
              <w:rPr>
                <w:rFonts w:cs="Arial"/>
                <w:color w:val="000000"/>
                <w:sz w:val="16"/>
                <w:szCs w:val="16"/>
              </w:rPr>
              <w:t xml:space="preserve">Agricultural Employer </w:t>
            </w:r>
          </w:p>
        </w:tc>
        <w:tc>
          <w:tcPr>
            <w:tcW w:w="716" w:type="pct"/>
            <w:tcBorders>
              <w:top w:val="nil"/>
              <w:left w:val="nil"/>
              <w:bottom w:val="single" w:color="auto" w:sz="8" w:space="0"/>
              <w:right w:val="single" w:color="auto" w:sz="8" w:space="0"/>
            </w:tcBorders>
            <w:shd w:val="clear" w:color="auto" w:fill="auto"/>
            <w:hideMark/>
          </w:tcPr>
          <w:p w:rsidRPr="00AD595A" w:rsidR="00C328F5" w:rsidP="00C328F5" w:rsidRDefault="00C328F5" w14:paraId="7398EA43" w14:textId="2A12A403">
            <w:pPr>
              <w:keepNext/>
              <w:rPr>
                <w:rFonts w:cs="Arial"/>
                <w:color w:val="000000"/>
                <w:sz w:val="16"/>
                <w:szCs w:val="16"/>
              </w:rPr>
            </w:pPr>
            <w:r w:rsidRPr="00AD595A">
              <w:rPr>
                <w:sz w:val="16"/>
                <w:szCs w:val="16"/>
              </w:rPr>
              <w:t xml:space="preserve"> 289,598 </w:t>
            </w:r>
          </w:p>
        </w:tc>
        <w:tc>
          <w:tcPr>
            <w:tcW w:w="621" w:type="pct"/>
            <w:tcBorders>
              <w:top w:val="nil"/>
              <w:left w:val="nil"/>
              <w:bottom w:val="single" w:color="auto" w:sz="8" w:space="0"/>
              <w:right w:val="single" w:color="auto" w:sz="8" w:space="0"/>
            </w:tcBorders>
            <w:shd w:val="clear" w:color="auto" w:fill="auto"/>
            <w:hideMark/>
          </w:tcPr>
          <w:p w:rsidRPr="00AD595A" w:rsidR="00C328F5" w:rsidP="00C328F5" w:rsidRDefault="00C328F5" w14:paraId="4C5FF431" w14:textId="0B8EAF7B">
            <w:pPr>
              <w:keepNext/>
              <w:rPr>
                <w:rFonts w:cs="Arial"/>
                <w:color w:val="000000"/>
                <w:sz w:val="16"/>
                <w:szCs w:val="16"/>
              </w:rPr>
            </w:pPr>
            <w:r w:rsidRPr="00AD595A">
              <w:rPr>
                <w:sz w:val="16"/>
                <w:szCs w:val="16"/>
              </w:rPr>
              <w:t xml:space="preserve"> 92,771 </w:t>
            </w:r>
          </w:p>
        </w:tc>
        <w:tc>
          <w:tcPr>
            <w:tcW w:w="377" w:type="pct"/>
            <w:tcBorders>
              <w:top w:val="nil"/>
              <w:left w:val="nil"/>
              <w:bottom w:val="single" w:color="auto" w:sz="8" w:space="0"/>
              <w:right w:val="single" w:color="auto" w:sz="8" w:space="0"/>
            </w:tcBorders>
            <w:shd w:val="clear" w:color="auto" w:fill="auto"/>
            <w:hideMark/>
          </w:tcPr>
          <w:p w:rsidRPr="00AD595A" w:rsidR="00C328F5" w:rsidP="00C328F5" w:rsidRDefault="00C328F5" w14:paraId="1827CC5A" w14:textId="77777777">
            <w:pPr>
              <w:keepNext/>
              <w:jc w:val="center"/>
              <w:rPr>
                <w:rFonts w:cs="Arial"/>
                <w:color w:val="000000"/>
                <w:sz w:val="16"/>
                <w:szCs w:val="16"/>
              </w:rPr>
            </w:pPr>
            <w:r w:rsidRPr="00AD595A">
              <w:rPr>
                <w:sz w:val="16"/>
                <w:szCs w:val="16"/>
              </w:rPr>
              <w:t xml:space="preserve">57.41 </w:t>
            </w: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49D75649" w14:textId="77777777">
            <w:pPr>
              <w:keepNext/>
              <w:jc w:val="center"/>
              <w:rPr>
                <w:rFonts w:cs="Arial"/>
                <w:color w:val="000000"/>
                <w:sz w:val="16"/>
                <w:szCs w:val="16"/>
              </w:rPr>
            </w:pPr>
            <w:r w:rsidRPr="00AD595A">
              <w:rPr>
                <w:rFonts w:cs="Arial"/>
                <w:color w:val="000000"/>
                <w:sz w:val="16"/>
                <w:szCs w:val="16"/>
              </w:rPr>
              <w:t>0.05</w:t>
            </w:r>
          </w:p>
        </w:tc>
        <w:tc>
          <w:tcPr>
            <w:tcW w:w="324" w:type="pct"/>
            <w:tcBorders>
              <w:top w:val="nil"/>
              <w:left w:val="nil"/>
              <w:bottom w:val="single" w:color="auto" w:sz="8" w:space="0"/>
              <w:right w:val="single" w:color="auto" w:sz="8" w:space="0"/>
            </w:tcBorders>
            <w:shd w:val="clear" w:color="auto" w:fill="auto"/>
            <w:hideMark/>
          </w:tcPr>
          <w:p w:rsidRPr="00AD595A" w:rsidR="00C328F5" w:rsidP="00C328F5" w:rsidRDefault="00C328F5" w14:paraId="65161432" w14:textId="77777777">
            <w:pPr>
              <w:keepNext/>
              <w:jc w:val="center"/>
              <w:rPr>
                <w:rFonts w:cs="Arial"/>
                <w:color w:val="000000"/>
                <w:sz w:val="16"/>
                <w:szCs w:val="16"/>
              </w:rPr>
            </w:pPr>
            <w:r w:rsidRPr="00AD595A">
              <w:rPr>
                <w:rFonts w:cs="Arial"/>
                <w:color w:val="000000"/>
                <w:sz w:val="16"/>
                <w:szCs w:val="16"/>
              </w:rPr>
              <w:t xml:space="preserve">2.87 </w:t>
            </w: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1B11AEAA" w14:textId="23296314">
            <w:pPr>
              <w:keepNext/>
              <w:jc w:val="center"/>
              <w:rPr>
                <w:rFonts w:cs="Arial"/>
                <w:color w:val="000000"/>
                <w:sz w:val="16"/>
                <w:szCs w:val="16"/>
              </w:rPr>
            </w:pPr>
            <w:r w:rsidRPr="00AD595A">
              <w:rPr>
                <w:sz w:val="16"/>
                <w:szCs w:val="16"/>
              </w:rPr>
              <w:t xml:space="preserve"> 4,639 </w:t>
            </w:r>
          </w:p>
        </w:tc>
        <w:tc>
          <w:tcPr>
            <w:tcW w:w="577" w:type="pct"/>
            <w:tcBorders>
              <w:top w:val="nil"/>
              <w:left w:val="nil"/>
              <w:bottom w:val="single" w:color="auto" w:sz="8" w:space="0"/>
              <w:right w:val="single" w:color="auto" w:sz="8" w:space="0"/>
            </w:tcBorders>
            <w:shd w:val="clear" w:color="auto" w:fill="auto"/>
            <w:hideMark/>
          </w:tcPr>
          <w:p w:rsidRPr="00AD595A" w:rsidR="00C328F5" w:rsidP="00C328F5" w:rsidRDefault="00C328F5" w14:paraId="106663D6" w14:textId="06F3A78F">
            <w:pPr>
              <w:keepNext/>
              <w:rPr>
                <w:rFonts w:cs="Arial"/>
                <w:color w:val="000000"/>
                <w:sz w:val="16"/>
                <w:szCs w:val="16"/>
              </w:rPr>
            </w:pPr>
            <w:r w:rsidRPr="00AD595A">
              <w:rPr>
                <w:sz w:val="16"/>
                <w:szCs w:val="16"/>
              </w:rPr>
              <w:t xml:space="preserve"> 266,300 </w:t>
            </w:r>
          </w:p>
        </w:tc>
      </w:tr>
      <w:tr w:rsidRPr="00AD595A" w:rsidR="00C328F5" w:rsidTr="000E0324" w14:paraId="6015698F" w14:textId="77777777">
        <w:trPr>
          <w:trHeight w:val="241"/>
        </w:trPr>
        <w:tc>
          <w:tcPr>
            <w:tcW w:w="832" w:type="pct"/>
            <w:tcBorders>
              <w:top w:val="nil"/>
              <w:left w:val="single" w:color="auto" w:sz="8" w:space="0"/>
              <w:bottom w:val="single" w:color="auto" w:sz="8" w:space="0"/>
              <w:right w:val="single" w:color="auto" w:sz="8" w:space="0"/>
            </w:tcBorders>
            <w:shd w:val="clear" w:color="auto" w:fill="auto"/>
            <w:hideMark/>
          </w:tcPr>
          <w:p w:rsidRPr="00AD595A" w:rsidR="00C328F5" w:rsidP="00C328F5" w:rsidRDefault="00C328F5" w14:paraId="7573121B" w14:textId="77777777">
            <w:pPr>
              <w:keepNext/>
              <w:rPr>
                <w:rFonts w:cs="Arial"/>
                <w:color w:val="000000"/>
                <w:sz w:val="16"/>
                <w:szCs w:val="16"/>
              </w:rPr>
            </w:pPr>
            <w:r w:rsidRPr="00AD595A">
              <w:rPr>
                <w:rFonts w:cs="Arial"/>
                <w:color w:val="000000"/>
                <w:sz w:val="16"/>
                <w:szCs w:val="16"/>
              </w:rPr>
              <w:t>TOTALS</w:t>
            </w:r>
          </w:p>
        </w:tc>
        <w:tc>
          <w:tcPr>
            <w:tcW w:w="661" w:type="pct"/>
            <w:tcBorders>
              <w:top w:val="nil"/>
              <w:left w:val="nil"/>
              <w:bottom w:val="single" w:color="auto" w:sz="8" w:space="0"/>
              <w:right w:val="single" w:color="auto" w:sz="8" w:space="0"/>
            </w:tcBorders>
            <w:shd w:val="clear" w:color="auto" w:fill="auto"/>
            <w:hideMark/>
          </w:tcPr>
          <w:p w:rsidRPr="00AD595A" w:rsidR="00C328F5" w:rsidP="00C328F5" w:rsidRDefault="00C328F5" w14:paraId="5A8A8D65" w14:textId="77777777">
            <w:pPr>
              <w:keepNext/>
              <w:rPr>
                <w:rFonts w:cs="Arial"/>
                <w:color w:val="000000"/>
                <w:sz w:val="16"/>
                <w:szCs w:val="16"/>
              </w:rPr>
            </w:pPr>
          </w:p>
        </w:tc>
        <w:tc>
          <w:tcPr>
            <w:tcW w:w="716" w:type="pct"/>
            <w:tcBorders>
              <w:top w:val="nil"/>
              <w:left w:val="nil"/>
              <w:bottom w:val="single" w:color="auto" w:sz="8" w:space="0"/>
              <w:right w:val="single" w:color="auto" w:sz="8" w:space="0"/>
            </w:tcBorders>
            <w:shd w:val="clear" w:color="auto" w:fill="auto"/>
            <w:hideMark/>
          </w:tcPr>
          <w:p w:rsidRPr="00AD595A" w:rsidR="00C328F5" w:rsidP="00C328F5" w:rsidRDefault="00C328F5" w14:paraId="105F31A3" w14:textId="0D8F2FC1">
            <w:pPr>
              <w:keepNext/>
              <w:rPr>
                <w:rFonts w:cs="Arial"/>
                <w:color w:val="000000"/>
                <w:sz w:val="16"/>
                <w:szCs w:val="16"/>
              </w:rPr>
            </w:pPr>
            <w:r w:rsidRPr="00AD595A">
              <w:rPr>
                <w:sz w:val="16"/>
                <w:szCs w:val="16"/>
              </w:rPr>
              <w:t xml:space="preserve"> 289,598 </w:t>
            </w:r>
          </w:p>
        </w:tc>
        <w:tc>
          <w:tcPr>
            <w:tcW w:w="621" w:type="pct"/>
            <w:tcBorders>
              <w:top w:val="nil"/>
              <w:left w:val="nil"/>
              <w:bottom w:val="single" w:color="auto" w:sz="8" w:space="0"/>
              <w:right w:val="single" w:color="auto" w:sz="8" w:space="0"/>
            </w:tcBorders>
            <w:shd w:val="clear" w:color="auto" w:fill="auto"/>
            <w:hideMark/>
          </w:tcPr>
          <w:p w:rsidRPr="00AD595A" w:rsidR="00C328F5" w:rsidP="00C328F5" w:rsidRDefault="00C328F5" w14:paraId="2EFFFACE" w14:textId="136E175B">
            <w:pPr>
              <w:keepNext/>
              <w:rPr>
                <w:rFonts w:cs="Arial"/>
                <w:color w:val="000000"/>
                <w:sz w:val="16"/>
                <w:szCs w:val="16"/>
              </w:rPr>
            </w:pPr>
            <w:r w:rsidRPr="00AD595A">
              <w:rPr>
                <w:sz w:val="16"/>
                <w:szCs w:val="16"/>
              </w:rPr>
              <w:t xml:space="preserve"> 586,231 </w:t>
            </w:r>
          </w:p>
        </w:tc>
        <w:tc>
          <w:tcPr>
            <w:tcW w:w="377" w:type="pct"/>
            <w:tcBorders>
              <w:top w:val="nil"/>
              <w:left w:val="nil"/>
              <w:bottom w:val="single" w:color="auto" w:sz="8" w:space="0"/>
              <w:right w:val="single" w:color="auto" w:sz="8" w:space="0"/>
            </w:tcBorders>
            <w:shd w:val="clear" w:color="auto" w:fill="auto"/>
            <w:hideMark/>
          </w:tcPr>
          <w:p w:rsidRPr="00AD595A" w:rsidR="00C328F5" w:rsidP="00C328F5" w:rsidRDefault="00C328F5" w14:paraId="2D457A58" w14:textId="77777777">
            <w:pPr>
              <w:keepNext/>
              <w:jc w:val="center"/>
              <w:rPr>
                <w:rFonts w:cs="Arial"/>
                <w:color w:val="000000"/>
                <w:sz w:val="16"/>
                <w:szCs w:val="16"/>
              </w:rPr>
            </w:pP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5D733CB6" w14:textId="77777777">
            <w:pPr>
              <w:keepNext/>
              <w:jc w:val="center"/>
              <w:rPr>
                <w:rFonts w:cs="Arial"/>
                <w:color w:val="000000"/>
                <w:sz w:val="16"/>
                <w:szCs w:val="16"/>
              </w:rPr>
            </w:pPr>
          </w:p>
        </w:tc>
        <w:tc>
          <w:tcPr>
            <w:tcW w:w="324" w:type="pct"/>
            <w:tcBorders>
              <w:top w:val="nil"/>
              <w:left w:val="nil"/>
              <w:bottom w:val="single" w:color="auto" w:sz="8" w:space="0"/>
              <w:right w:val="single" w:color="auto" w:sz="8" w:space="0"/>
            </w:tcBorders>
            <w:shd w:val="clear" w:color="auto" w:fill="auto"/>
            <w:hideMark/>
          </w:tcPr>
          <w:p w:rsidRPr="00AD595A" w:rsidR="00C328F5" w:rsidP="00C328F5" w:rsidRDefault="00C328F5" w14:paraId="28ECFB8B" w14:textId="77777777">
            <w:pPr>
              <w:keepNext/>
              <w:jc w:val="center"/>
              <w:rPr>
                <w:rFonts w:cs="Arial"/>
                <w:color w:val="000000"/>
                <w:sz w:val="16"/>
                <w:szCs w:val="16"/>
              </w:rPr>
            </w:pPr>
          </w:p>
        </w:tc>
        <w:tc>
          <w:tcPr>
            <w:tcW w:w="446" w:type="pct"/>
            <w:tcBorders>
              <w:top w:val="nil"/>
              <w:left w:val="nil"/>
              <w:bottom w:val="single" w:color="auto" w:sz="8" w:space="0"/>
              <w:right w:val="single" w:color="auto" w:sz="8" w:space="0"/>
            </w:tcBorders>
            <w:shd w:val="clear" w:color="auto" w:fill="auto"/>
            <w:hideMark/>
          </w:tcPr>
          <w:p w:rsidRPr="00AD595A" w:rsidR="00C328F5" w:rsidP="00C328F5" w:rsidRDefault="00C328F5" w14:paraId="267ACCC7" w14:textId="40C031C1">
            <w:pPr>
              <w:keepNext/>
              <w:jc w:val="center"/>
              <w:rPr>
                <w:rFonts w:cs="Arial"/>
                <w:color w:val="000000"/>
                <w:sz w:val="16"/>
                <w:szCs w:val="16"/>
              </w:rPr>
            </w:pPr>
            <w:r w:rsidRPr="00AD595A">
              <w:rPr>
                <w:sz w:val="16"/>
                <w:szCs w:val="16"/>
              </w:rPr>
              <w:t xml:space="preserve"> 20,923 </w:t>
            </w:r>
          </w:p>
        </w:tc>
        <w:tc>
          <w:tcPr>
            <w:tcW w:w="577" w:type="pct"/>
            <w:tcBorders>
              <w:top w:val="nil"/>
              <w:left w:val="nil"/>
              <w:bottom w:val="single" w:color="auto" w:sz="8" w:space="0"/>
              <w:right w:val="single" w:color="auto" w:sz="8" w:space="0"/>
            </w:tcBorders>
            <w:shd w:val="clear" w:color="auto" w:fill="auto"/>
            <w:hideMark/>
          </w:tcPr>
          <w:p w:rsidRPr="00AD595A" w:rsidR="00C328F5" w:rsidP="00C328F5" w:rsidRDefault="00C328F5" w14:paraId="500EBA7F" w14:textId="75F71ACE">
            <w:pPr>
              <w:keepNext/>
              <w:rPr>
                <w:rFonts w:cs="Arial"/>
                <w:color w:val="000000"/>
                <w:sz w:val="16"/>
                <w:szCs w:val="16"/>
              </w:rPr>
            </w:pPr>
            <w:r w:rsidRPr="00AD595A">
              <w:rPr>
                <w:sz w:val="16"/>
                <w:szCs w:val="16"/>
              </w:rPr>
              <w:t xml:space="preserve"> 1,201,174 </w:t>
            </w:r>
          </w:p>
        </w:tc>
      </w:tr>
    </w:tbl>
    <w:p w:rsidRPr="00AD595A" w:rsidR="00872AC6" w:rsidP="00872AC6" w:rsidRDefault="00872AC6" w14:paraId="307F8178" w14:textId="77777777">
      <w:pPr>
        <w:tabs>
          <w:tab w:val="left" w:pos="-1080"/>
          <w:tab w:val="left" w:pos="-720"/>
          <w:tab w:val="left" w:pos="0"/>
          <w:tab w:val="left" w:pos="720"/>
          <w:tab w:val="left" w:pos="1440"/>
          <w:tab w:val="left" w:pos="1800"/>
        </w:tabs>
      </w:pPr>
      <w:r w:rsidRPr="00AD595A">
        <w:rPr>
          <w:iCs/>
        </w:rPr>
        <w:t>*</w:t>
      </w:r>
      <w:r w:rsidRPr="00AD595A">
        <w:rPr>
          <w:iCs/>
          <w:sz w:val="18"/>
          <w:szCs w:val="18"/>
        </w:rPr>
        <w:t>Estimates may not add due to rounding. Respondents are counted only once.</w:t>
      </w:r>
    </w:p>
    <w:p w:rsidRPr="00AD595A" w:rsidR="00872AC6" w:rsidP="00872AC6" w:rsidRDefault="00872AC6" w14:paraId="7DD2434C" w14:textId="5A576B0E">
      <w:pPr>
        <w:tabs>
          <w:tab w:val="left" w:pos="-1080"/>
          <w:tab w:val="left" w:pos="-720"/>
          <w:tab w:val="left" w:pos="0"/>
          <w:tab w:val="left" w:pos="1440"/>
          <w:tab w:val="left" w:pos="1800"/>
        </w:tabs>
      </w:pPr>
      <w:r w:rsidRPr="00AD595A">
        <w:rPr>
          <w:b/>
        </w:rPr>
        <w:t xml:space="preserve">(3). Pesticide Application and Hazard Information </w:t>
      </w:r>
      <w:r w:rsidRPr="00AD595A">
        <w:rPr>
          <w:rFonts w:cs="Arial"/>
          <w:b/>
        </w:rPr>
        <w:t>(</w:t>
      </w:r>
      <w:r w:rsidRPr="00AD595A">
        <w:rPr>
          <w:rFonts w:cs="Arial"/>
          <w:b/>
          <w:color w:val="000000"/>
        </w:rPr>
        <w:t>§</w:t>
      </w:r>
      <w:r w:rsidRPr="00AD595A">
        <w:rPr>
          <w:rFonts w:cs="Arial"/>
          <w:b/>
        </w:rPr>
        <w:t>1</w:t>
      </w:r>
      <w:r w:rsidRPr="00AD595A">
        <w:rPr>
          <w:rFonts w:cs="Arial"/>
          <w:b/>
          <w:color w:val="000000"/>
        </w:rPr>
        <w:t>70.313(h))</w:t>
      </w:r>
    </w:p>
    <w:p w:rsidRPr="00AD595A" w:rsidR="00872AC6" w:rsidP="00872AC6" w:rsidRDefault="00872AC6" w14:paraId="10C99775" w14:textId="0501EBB0">
      <w:pPr>
        <w:tabs>
          <w:tab w:val="left" w:pos="-1080"/>
          <w:tab w:val="left" w:pos="-720"/>
          <w:tab w:val="left" w:pos="0"/>
          <w:tab w:val="left" w:pos="720"/>
          <w:tab w:val="left" w:pos="1440"/>
          <w:tab w:val="left" w:pos="1800"/>
        </w:tabs>
      </w:pPr>
      <w:r w:rsidRPr="00AD595A">
        <w:t>For each pesticide application, agricultural employers must record application-specific information and maintain a copy of the SDS, and display both of them no later than 24 hours from the end of the application and remain on display for 30 days from the end of the REI, or until workers are no longer on the establishment, whichever is earlier. The display must be posted where workers and handlers are likely to pass by or congregate and can be readily seen and read.</w:t>
      </w:r>
    </w:p>
    <w:p w:rsidRPr="00AD595A" w:rsidR="00872AC6" w:rsidP="00872AC6" w:rsidRDefault="00872AC6" w14:paraId="1FF9F29B" w14:textId="677B8558">
      <w:pPr>
        <w:tabs>
          <w:tab w:val="left" w:pos="-1080"/>
          <w:tab w:val="left" w:pos="-720"/>
          <w:tab w:val="left" w:pos="0"/>
          <w:tab w:val="left" w:pos="720"/>
          <w:tab w:val="left" w:pos="1440"/>
          <w:tab w:val="left" w:pos="1800"/>
        </w:tabs>
      </w:pPr>
      <w:r w:rsidRPr="00AD595A">
        <w:t xml:space="preserve">This requirement must be met by all employers hiring workers and/or handlers, estimated to number </w:t>
      </w:r>
      <w:r w:rsidRPr="00AD595A" w:rsidR="00663F86">
        <w:t>289,598</w:t>
      </w:r>
      <w:r w:rsidRPr="00AD595A">
        <w:t xml:space="preserve"> establishments. EPA assumes an average of 20 applications per establishment per year, resulting in </w:t>
      </w:r>
      <w:r w:rsidRPr="00AD595A" w:rsidR="00522ECD">
        <w:t>5,791,960</w:t>
      </w:r>
      <w:r w:rsidRPr="00AD595A">
        <w:t xml:space="preserve"> responses. (Table 6, Lines 1-3)</w:t>
      </w:r>
    </w:p>
    <w:p w:rsidRPr="00AD595A" w:rsidR="00872AC6" w:rsidP="00872AC6" w:rsidRDefault="00872AC6" w14:paraId="7E5A5FA9" w14:textId="5AFE32BF">
      <w:pPr>
        <w:tabs>
          <w:tab w:val="left" w:pos="-1080"/>
          <w:tab w:val="left" w:pos="-720"/>
          <w:tab w:val="left" w:pos="0"/>
          <w:tab w:val="left" w:pos="720"/>
          <w:tab w:val="left" w:pos="1440"/>
          <w:tab w:val="left" w:pos="1800"/>
        </w:tabs>
      </w:pPr>
      <w:r w:rsidRPr="00AD595A">
        <w:t>The application-specific record must include</w:t>
      </w:r>
      <w:r w:rsidRPr="00AD595A">
        <w:rPr>
          <w:rFonts w:cs="Arial"/>
          <w:color w:val="000000"/>
        </w:rPr>
        <w:t xml:space="preserve"> the name, EPA registration number, and active ingredients of the product applied; the crop or site treated and the location and description of the treated </w:t>
      </w:r>
      <w:r w:rsidRPr="00AD595A">
        <w:rPr>
          <w:rFonts w:cs="Arial"/>
        </w:rPr>
        <w:t>area; the date(s) and times the application started and ended; and the end date and duration of the REI. EPA</w:t>
      </w:r>
      <w:r w:rsidRPr="00AD595A">
        <w:t xml:space="preserve"> calculates that total time to gather and record all the application-specific information is 7 minutes or 0.117 hours based on the following activities: </w:t>
      </w:r>
    </w:p>
    <w:p w:rsidRPr="00AD595A" w:rsidR="00872AC6" w:rsidP="00872AC6" w:rsidRDefault="00872AC6" w14:paraId="6C14D685" w14:textId="77777777">
      <w:pPr>
        <w:pStyle w:val="ListParagraph"/>
        <w:keepNext/>
        <w:keepLines/>
        <w:numPr>
          <w:ilvl w:val="0"/>
          <w:numId w:val="37"/>
        </w:numPr>
        <w:rPr>
          <w:rFonts w:cs="Arial"/>
        </w:rPr>
      </w:pPr>
      <w:r w:rsidRPr="00AD595A">
        <w:rPr>
          <w:rFonts w:cs="Arial"/>
        </w:rPr>
        <w:lastRenderedPageBreak/>
        <w:t xml:space="preserve">The average time to gather and record the application information is assumed to take 5 minutes. </w:t>
      </w:r>
    </w:p>
    <w:p w:rsidRPr="00AD595A" w:rsidR="00872AC6" w:rsidP="00872AC6" w:rsidRDefault="00872AC6" w14:paraId="76769D88" w14:textId="77777777">
      <w:pPr>
        <w:pStyle w:val="ListParagraph"/>
        <w:keepNext/>
        <w:keepLines/>
        <w:widowControl w:val="0"/>
        <w:numPr>
          <w:ilvl w:val="0"/>
          <w:numId w:val="31"/>
        </w:numPr>
        <w:autoSpaceDE w:val="0"/>
        <w:autoSpaceDN w:val="0"/>
        <w:adjustRightInd w:val="0"/>
        <w:spacing w:after="0" w:line="240" w:lineRule="auto"/>
        <w:ind w:left="720"/>
        <w:rPr>
          <w:rFonts w:cs="Arial"/>
        </w:rPr>
      </w:pPr>
      <w:r w:rsidRPr="00AD595A">
        <w:rPr>
          <w:rFonts w:cs="Arial"/>
        </w:rPr>
        <w:t xml:space="preserve">To obtain a copy of the SDS information takes an estimated 4 minutes based on internet searches performed by the Agency. SDS are also typically available at pesticide dealers. </w:t>
      </w:r>
    </w:p>
    <w:p w:rsidRPr="00AD595A" w:rsidR="00872AC6" w:rsidP="00872AC6" w:rsidRDefault="00872AC6" w14:paraId="3F8655EE" w14:textId="77777777">
      <w:pPr>
        <w:pStyle w:val="ListParagraph"/>
        <w:keepNext/>
        <w:keepLines/>
        <w:widowControl w:val="0"/>
        <w:numPr>
          <w:ilvl w:val="0"/>
          <w:numId w:val="31"/>
        </w:numPr>
        <w:autoSpaceDE w:val="0"/>
        <w:autoSpaceDN w:val="0"/>
        <w:adjustRightInd w:val="0"/>
        <w:spacing w:after="0" w:line="240" w:lineRule="auto"/>
        <w:ind w:left="720"/>
        <w:rPr>
          <w:rFonts w:cs="Arial"/>
        </w:rPr>
      </w:pPr>
      <w:r w:rsidRPr="00AD595A">
        <w:rPr>
          <w:rFonts w:cs="Arial"/>
        </w:rPr>
        <w:t>The same product may be used on multiple sites on a farm; it is assumed that on average one SDS is needed for two application records which results an average of 2 minutes per application record. Therefore, 5 minutes plus 2 minutes equals 7 minutes to gather and record application specific information.</w:t>
      </w:r>
    </w:p>
    <w:p w:rsidRPr="00AD595A" w:rsidR="00872AC6" w:rsidP="00872AC6" w:rsidRDefault="00872AC6" w14:paraId="1F9B581D" w14:textId="77777777">
      <w:pPr>
        <w:keepNext/>
        <w:keepLines/>
        <w:ind w:firstLine="720"/>
      </w:pPr>
    </w:p>
    <w:p w:rsidRPr="00AD595A" w:rsidR="00872AC6" w:rsidP="004161D1" w:rsidRDefault="00872AC6" w14:paraId="25AB2293" w14:textId="3FDB4BF8">
      <w:pPr>
        <w:keepNext/>
        <w:keepLines/>
      </w:pPr>
      <w:r w:rsidRPr="00AD595A">
        <w:t xml:space="preserve">To post this information, it is assumed to take 1 minute per response or 0.017 hours.  </w:t>
      </w:r>
    </w:p>
    <w:p w:rsidRPr="00AD595A" w:rsidR="00872AC6" w:rsidP="005A74B2" w:rsidRDefault="00872AC6" w14:paraId="6D7FEC9E" w14:textId="6FB747CE">
      <w:pPr>
        <w:tabs>
          <w:tab w:val="left" w:pos="-1080"/>
          <w:tab w:val="left" w:pos="-720"/>
          <w:tab w:val="left" w:pos="0"/>
          <w:tab w:val="left" w:pos="720"/>
          <w:tab w:val="left" w:pos="1440"/>
          <w:tab w:val="left" w:pos="1800"/>
        </w:tabs>
      </w:pPr>
      <w:r w:rsidRPr="00AD595A">
        <w:t>Application-specific information and the relevant SDS are to be kept as records for a period of two years. EPA assumes it takes 1 minute or 0.017 hours per application to store the record and a copy of SDS.</w:t>
      </w:r>
    </w:p>
    <w:p w:rsidRPr="00AD595A" w:rsidR="00872AC6" w:rsidP="004161D1" w:rsidRDefault="00872AC6" w14:paraId="630B61BB" w14:textId="73D68F80">
      <w:pPr>
        <w:tabs>
          <w:tab w:val="left" w:pos="-1080"/>
          <w:tab w:val="left" w:pos="-720"/>
          <w:tab w:val="left" w:pos="0"/>
          <w:tab w:val="left" w:pos="720"/>
          <w:tab w:val="left" w:pos="1440"/>
          <w:tab w:val="left" w:pos="1800"/>
        </w:tabs>
      </w:pPr>
      <w:r w:rsidRPr="00AD595A">
        <w:t xml:space="preserve">The agricultural employer must provide upon request the application-specific information and pesticide hazard information to any worker or handler who is or has been employed by the agricultural establishment, and/or to treating medical personnel while displayed and during the two years the records are kept. </w:t>
      </w:r>
    </w:p>
    <w:p w:rsidRPr="00AD595A" w:rsidR="00872AC6" w:rsidP="005A74B2" w:rsidRDefault="00872AC6" w14:paraId="13B24937" w14:textId="2E46AB44">
      <w:pPr>
        <w:tabs>
          <w:tab w:val="left" w:pos="-1080"/>
          <w:tab w:val="left" w:pos="-720"/>
          <w:tab w:val="left" w:pos="0"/>
          <w:tab w:val="left" w:pos="720"/>
          <w:tab w:val="left" w:pos="1440"/>
          <w:tab w:val="left" w:pos="1800"/>
        </w:tabs>
      </w:pPr>
      <w:r w:rsidRPr="00AD595A">
        <w:t xml:space="preserve">EPA assumes that the majority of requests for information will come from current employees and that a request will be made for information on about one application in 20, or an estimated average of one request per establishment per year, for a total of </w:t>
      </w:r>
      <w:r w:rsidRPr="00AD595A" w:rsidR="003D28D0">
        <w:t>289,598</w:t>
      </w:r>
      <w:r w:rsidRPr="00AD595A">
        <w:t xml:space="preserve"> requests per year. In the case of the current employee, locating the applicable records is likely to be fairly simple as the employee should be able to provide exact information about the time and location of the application in question. EPA assumes that the employer will have the same burden regardless of who requests the information. EPA estimates that the exchange of information would take about 6 minutes (0.1 hours), for a total burden of </w:t>
      </w:r>
      <w:r w:rsidRPr="00AD595A" w:rsidR="00433CB8">
        <w:t>28,960</w:t>
      </w:r>
      <w:r w:rsidRPr="00AD595A">
        <w:t xml:space="preserve"> hours. (Table 6, Line 4)</w:t>
      </w:r>
    </w:p>
    <w:p w:rsidRPr="00AD595A" w:rsidR="00872AC6" w:rsidP="005A74B2" w:rsidRDefault="00872AC6" w14:paraId="1F346C14" w14:textId="4AF05615">
      <w:pPr>
        <w:tabs>
          <w:tab w:val="left" w:pos="-1080"/>
          <w:tab w:val="left" w:pos="-720"/>
          <w:tab w:val="left" w:pos="0"/>
          <w:tab w:val="left" w:pos="720"/>
          <w:tab w:val="left" w:pos="1440"/>
          <w:tab w:val="left" w:pos="1800"/>
        </w:tabs>
        <w:ind w:hanging="90"/>
      </w:pPr>
      <w:r w:rsidRPr="00AD595A">
        <w:t xml:space="preserve"> EPA further assumes that about one in 100 workers and handlers will make a request for information after they have left an establishment’s employ, or </w:t>
      </w:r>
      <w:r w:rsidRPr="00AD595A" w:rsidR="003D28D0">
        <w:t>17,797</w:t>
      </w:r>
      <w:r w:rsidRPr="00AD595A">
        <w:t xml:space="preserve"> requests per year. EPA assumes that the agricultural employer will spend, on average, 21 minutes (0.35 hours) to respond to a request including the time to verify the former employee’s work status, period of time on the establishment, and the appropriate records and to send the records, either electronically or by mail, to the requester. Total burden for responding to requests from former employees is calculated to be 6,</w:t>
      </w:r>
      <w:r w:rsidRPr="00AD595A" w:rsidR="003D28D0">
        <w:t>229</w:t>
      </w:r>
      <w:r w:rsidRPr="00AD595A">
        <w:t xml:space="preserve"> hours. (Table 6, Line 5)</w:t>
      </w:r>
    </w:p>
    <w:p w:rsidRPr="00AD595A" w:rsidR="00872AC6" w:rsidP="005A74B2" w:rsidRDefault="00872AC6" w14:paraId="3922FC74" w14:textId="4E6A3566">
      <w:pPr>
        <w:tabs>
          <w:tab w:val="left" w:pos="-1080"/>
          <w:tab w:val="left" w:pos="-720"/>
          <w:tab w:val="left" w:pos="0"/>
          <w:tab w:val="left" w:pos="720"/>
          <w:tab w:val="left" w:pos="1440"/>
          <w:tab w:val="left" w:pos="1800"/>
        </w:tabs>
      </w:pPr>
      <w:r w:rsidRPr="00AD595A">
        <w:lastRenderedPageBreak/>
        <w:t xml:space="preserve">EPA estimates that the total number of burden hours for agricultural establishments to gather, record and maintain records is </w:t>
      </w:r>
      <w:r w:rsidRPr="00AD595A" w:rsidR="003D28D0">
        <w:t>903,983</w:t>
      </w:r>
      <w:r w:rsidRPr="00AD595A">
        <w:t xml:space="preserve"> hours and the cost is $5</w:t>
      </w:r>
      <w:r w:rsidRPr="00AD595A" w:rsidR="003D28D0">
        <w:t>1,897,652</w:t>
      </w:r>
      <w:r w:rsidRPr="00AD595A">
        <w:t>. (Table 6)</w:t>
      </w:r>
    </w:p>
    <w:tbl>
      <w:tblPr>
        <w:tblW w:w="5099" w:type="pct"/>
        <w:tblInd w:w="-190" w:type="dxa"/>
        <w:tblLayout w:type="fixed"/>
        <w:tblLook w:val="04A0" w:firstRow="1" w:lastRow="0" w:firstColumn="1" w:lastColumn="0" w:noHBand="0" w:noVBand="1"/>
      </w:tblPr>
      <w:tblGrid>
        <w:gridCol w:w="1260"/>
        <w:gridCol w:w="1259"/>
        <w:gridCol w:w="1442"/>
        <w:gridCol w:w="1259"/>
        <w:gridCol w:w="726"/>
        <w:gridCol w:w="895"/>
        <w:gridCol w:w="764"/>
        <w:gridCol w:w="834"/>
        <w:gridCol w:w="1086"/>
      </w:tblGrid>
      <w:tr w:rsidRPr="00AD595A" w:rsidR="00872AC6" w:rsidTr="00872AC6" w14:paraId="4887AA6B" w14:textId="77777777">
        <w:trPr>
          <w:trHeight w:val="205"/>
          <w:tblHeader/>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269BF80C" w14:textId="77777777">
            <w:pPr>
              <w:jc w:val="center"/>
              <w:rPr>
                <w:rFonts w:cs="Arial"/>
                <w:b/>
                <w:bCs/>
                <w:color w:val="000000"/>
                <w:sz w:val="18"/>
                <w:szCs w:val="18"/>
              </w:rPr>
            </w:pPr>
            <w:r w:rsidRPr="00AD595A">
              <w:rPr>
                <w:rFonts w:cs="Arial"/>
                <w:b/>
                <w:bCs/>
                <w:color w:val="000000"/>
                <w:sz w:val="18"/>
                <w:szCs w:val="18"/>
              </w:rPr>
              <w:t>Table 6: Pesticide Hazard and Application Specific Information</w:t>
            </w:r>
          </w:p>
        </w:tc>
      </w:tr>
      <w:tr w:rsidRPr="00AD595A" w:rsidR="00872AC6" w:rsidTr="00872AC6" w14:paraId="40D26FDF" w14:textId="77777777">
        <w:trPr>
          <w:trHeight w:val="525"/>
          <w:tblHeader/>
        </w:trPr>
        <w:tc>
          <w:tcPr>
            <w:tcW w:w="661"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17A19E58" w14:textId="77777777">
            <w:pPr>
              <w:jc w:val="center"/>
              <w:rPr>
                <w:rFonts w:cs="Arial"/>
                <w:b/>
                <w:bCs/>
                <w:color w:val="000000"/>
                <w:sz w:val="16"/>
                <w:szCs w:val="16"/>
              </w:rPr>
            </w:pPr>
            <w:r w:rsidRPr="00AD595A">
              <w:rPr>
                <w:rFonts w:cs="Arial"/>
                <w:b/>
                <w:bCs/>
                <w:color w:val="000000"/>
                <w:sz w:val="16"/>
                <w:szCs w:val="16"/>
              </w:rPr>
              <w:t>Activity</w:t>
            </w:r>
          </w:p>
        </w:tc>
        <w:tc>
          <w:tcPr>
            <w:tcW w:w="661"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2E4456C8" w14:textId="77777777">
            <w:pPr>
              <w:jc w:val="center"/>
              <w:rPr>
                <w:rFonts w:cs="Arial"/>
                <w:b/>
                <w:bCs/>
                <w:color w:val="000000"/>
                <w:sz w:val="16"/>
                <w:szCs w:val="16"/>
              </w:rPr>
            </w:pPr>
            <w:r w:rsidRPr="00AD595A">
              <w:rPr>
                <w:rFonts w:cs="Arial"/>
                <w:b/>
                <w:bCs/>
                <w:color w:val="000000"/>
                <w:sz w:val="16"/>
                <w:szCs w:val="16"/>
              </w:rPr>
              <w:t>Respondent Group</w:t>
            </w:r>
          </w:p>
        </w:tc>
        <w:tc>
          <w:tcPr>
            <w:tcW w:w="75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EC21512" w14:textId="77777777">
            <w:pPr>
              <w:jc w:val="center"/>
              <w:rPr>
                <w:rFonts w:cs="Arial"/>
                <w:b/>
                <w:bCs/>
                <w:color w:val="000000"/>
                <w:sz w:val="16"/>
                <w:szCs w:val="16"/>
              </w:rPr>
            </w:pPr>
            <w:r w:rsidRPr="00AD595A">
              <w:rPr>
                <w:rFonts w:cs="Arial"/>
                <w:b/>
                <w:bCs/>
                <w:color w:val="000000"/>
                <w:sz w:val="16"/>
                <w:szCs w:val="16"/>
              </w:rPr>
              <w:t>Number of Respondents</w:t>
            </w:r>
          </w:p>
        </w:tc>
        <w:tc>
          <w:tcPr>
            <w:tcW w:w="661" w:type="pct"/>
            <w:tcBorders>
              <w:top w:val="nil"/>
              <w:left w:val="nil"/>
              <w:bottom w:val="nil"/>
              <w:right w:val="single" w:color="auto" w:sz="8" w:space="0"/>
            </w:tcBorders>
            <w:shd w:val="clear" w:color="auto" w:fill="auto"/>
            <w:hideMark/>
          </w:tcPr>
          <w:p w:rsidRPr="00AD595A" w:rsidR="00872AC6" w:rsidP="00872AC6" w:rsidRDefault="00872AC6" w14:paraId="46AF01EB" w14:textId="77777777">
            <w:pPr>
              <w:jc w:val="center"/>
              <w:rPr>
                <w:rFonts w:cs="Arial"/>
                <w:b/>
                <w:bCs/>
                <w:color w:val="000000"/>
                <w:sz w:val="16"/>
                <w:szCs w:val="16"/>
              </w:rPr>
            </w:pPr>
            <w:r w:rsidRPr="00AD595A">
              <w:rPr>
                <w:rFonts w:cs="Arial"/>
                <w:b/>
                <w:bCs/>
                <w:color w:val="000000"/>
                <w:sz w:val="16"/>
                <w:szCs w:val="16"/>
              </w:rPr>
              <w:t>Total Responses Annually</w:t>
            </w:r>
          </w:p>
        </w:tc>
        <w:tc>
          <w:tcPr>
            <w:tcW w:w="381" w:type="pct"/>
            <w:tcBorders>
              <w:top w:val="nil"/>
              <w:left w:val="nil"/>
              <w:bottom w:val="nil"/>
              <w:right w:val="single" w:color="auto" w:sz="8" w:space="0"/>
            </w:tcBorders>
            <w:shd w:val="clear" w:color="auto" w:fill="auto"/>
            <w:hideMark/>
          </w:tcPr>
          <w:p w:rsidRPr="00AD595A" w:rsidR="00872AC6" w:rsidP="00872AC6" w:rsidRDefault="00872AC6" w14:paraId="42E97EEB" w14:textId="77777777">
            <w:pPr>
              <w:jc w:val="center"/>
              <w:rPr>
                <w:rFonts w:cs="Arial"/>
                <w:b/>
                <w:bCs/>
                <w:color w:val="000000"/>
                <w:sz w:val="16"/>
                <w:szCs w:val="16"/>
              </w:rPr>
            </w:pPr>
            <w:r w:rsidRPr="00AD595A">
              <w:rPr>
                <w:rFonts w:cs="Arial"/>
                <w:b/>
                <w:bCs/>
                <w:color w:val="000000"/>
                <w:sz w:val="16"/>
                <w:szCs w:val="16"/>
              </w:rPr>
              <w:t>Wage Rate</w:t>
            </w:r>
          </w:p>
        </w:tc>
        <w:tc>
          <w:tcPr>
            <w:tcW w:w="871"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12B6E274" w14:textId="77777777">
            <w:pPr>
              <w:jc w:val="center"/>
              <w:rPr>
                <w:rFonts w:cs="Arial"/>
                <w:b/>
                <w:bCs/>
                <w:color w:val="000000"/>
                <w:sz w:val="16"/>
                <w:szCs w:val="16"/>
              </w:rPr>
            </w:pPr>
            <w:r w:rsidRPr="00AD595A">
              <w:rPr>
                <w:rFonts w:cs="Arial"/>
                <w:b/>
                <w:bCs/>
                <w:color w:val="000000"/>
                <w:sz w:val="16"/>
                <w:szCs w:val="16"/>
              </w:rPr>
              <w:t>Per Event Average</w:t>
            </w:r>
          </w:p>
        </w:tc>
        <w:tc>
          <w:tcPr>
            <w:tcW w:w="1008"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0D1A30E5"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872AC6" w14:paraId="6D6535BA" w14:textId="77777777">
        <w:trPr>
          <w:trHeight w:val="178"/>
          <w:tblHeader/>
        </w:trPr>
        <w:tc>
          <w:tcPr>
            <w:tcW w:w="661" w:type="pct"/>
            <w:vMerge/>
            <w:tcBorders>
              <w:top w:val="nil"/>
              <w:left w:val="single" w:color="auto" w:sz="8" w:space="0"/>
              <w:bottom w:val="single" w:color="000000" w:sz="8" w:space="0"/>
              <w:right w:val="single" w:color="auto" w:sz="8" w:space="0"/>
            </w:tcBorders>
            <w:hideMark/>
          </w:tcPr>
          <w:p w:rsidRPr="00AD595A" w:rsidR="00872AC6" w:rsidP="00872AC6" w:rsidRDefault="00872AC6" w14:paraId="641A9E11" w14:textId="77777777">
            <w:pPr>
              <w:jc w:val="center"/>
              <w:rPr>
                <w:rFonts w:cs="Arial"/>
                <w:b/>
                <w:bCs/>
                <w:color w:val="000000"/>
                <w:sz w:val="16"/>
                <w:szCs w:val="16"/>
              </w:rPr>
            </w:pPr>
          </w:p>
        </w:tc>
        <w:tc>
          <w:tcPr>
            <w:tcW w:w="661" w:type="pct"/>
            <w:vMerge/>
            <w:tcBorders>
              <w:top w:val="nil"/>
              <w:left w:val="single" w:color="auto" w:sz="8" w:space="0"/>
              <w:bottom w:val="single" w:color="000000" w:sz="8" w:space="0"/>
              <w:right w:val="single" w:color="auto" w:sz="8" w:space="0"/>
            </w:tcBorders>
            <w:hideMark/>
          </w:tcPr>
          <w:p w:rsidRPr="00AD595A" w:rsidR="00872AC6" w:rsidP="00872AC6" w:rsidRDefault="00872AC6" w14:paraId="6C2EED21" w14:textId="77777777">
            <w:pPr>
              <w:jc w:val="center"/>
              <w:rPr>
                <w:rFonts w:cs="Arial"/>
                <w:b/>
                <w:bCs/>
                <w:color w:val="000000"/>
                <w:sz w:val="16"/>
                <w:szCs w:val="16"/>
              </w:rPr>
            </w:pPr>
          </w:p>
        </w:tc>
        <w:tc>
          <w:tcPr>
            <w:tcW w:w="757" w:type="pct"/>
            <w:vMerge/>
            <w:tcBorders>
              <w:top w:val="nil"/>
              <w:left w:val="single" w:color="auto" w:sz="8" w:space="0"/>
              <w:bottom w:val="single" w:color="000000" w:sz="8" w:space="0"/>
              <w:right w:val="single" w:color="auto" w:sz="8" w:space="0"/>
            </w:tcBorders>
            <w:hideMark/>
          </w:tcPr>
          <w:p w:rsidRPr="00AD595A" w:rsidR="00872AC6" w:rsidP="00872AC6" w:rsidRDefault="00872AC6" w14:paraId="5F4C0DF6" w14:textId="77777777">
            <w:pPr>
              <w:jc w:val="center"/>
              <w:rPr>
                <w:rFonts w:cs="Arial"/>
                <w:b/>
                <w:bCs/>
                <w:color w:val="000000"/>
                <w:sz w:val="16"/>
                <w:szCs w:val="16"/>
              </w:rPr>
            </w:pPr>
          </w:p>
        </w:tc>
        <w:tc>
          <w:tcPr>
            <w:tcW w:w="661" w:type="pct"/>
            <w:tcBorders>
              <w:top w:val="nil"/>
              <w:left w:val="nil"/>
              <w:bottom w:val="nil"/>
              <w:right w:val="single" w:color="auto" w:sz="8" w:space="0"/>
            </w:tcBorders>
            <w:shd w:val="clear" w:color="auto" w:fill="auto"/>
            <w:hideMark/>
          </w:tcPr>
          <w:p w:rsidRPr="00AD595A" w:rsidR="00872AC6" w:rsidP="00872AC6" w:rsidRDefault="00872AC6" w14:paraId="03C083B1" w14:textId="77777777">
            <w:pPr>
              <w:jc w:val="center"/>
              <w:rPr>
                <w:rFonts w:cs="Arial"/>
                <w:b/>
                <w:bCs/>
                <w:color w:val="000000"/>
                <w:sz w:val="16"/>
                <w:szCs w:val="16"/>
              </w:rPr>
            </w:pPr>
            <w:r w:rsidRPr="00AD595A">
              <w:rPr>
                <w:rFonts w:cs="Arial"/>
                <w:b/>
                <w:bCs/>
                <w:color w:val="000000"/>
                <w:sz w:val="16"/>
                <w:szCs w:val="16"/>
              </w:rPr>
              <w:t>(3-yr. avg)</w:t>
            </w:r>
          </w:p>
        </w:tc>
        <w:tc>
          <w:tcPr>
            <w:tcW w:w="381" w:type="pct"/>
            <w:tcBorders>
              <w:top w:val="nil"/>
              <w:left w:val="nil"/>
              <w:bottom w:val="nil"/>
              <w:right w:val="single" w:color="auto" w:sz="8" w:space="0"/>
            </w:tcBorders>
            <w:shd w:val="clear" w:color="auto" w:fill="auto"/>
            <w:hideMark/>
          </w:tcPr>
          <w:p w:rsidRPr="00AD595A" w:rsidR="00872AC6" w:rsidP="00872AC6" w:rsidRDefault="00872AC6" w14:paraId="0B88D14E" w14:textId="77777777">
            <w:pPr>
              <w:jc w:val="center"/>
              <w:rPr>
                <w:rFonts w:cs="Arial"/>
                <w:b/>
                <w:bCs/>
                <w:color w:val="000000"/>
                <w:sz w:val="16"/>
                <w:szCs w:val="16"/>
              </w:rPr>
            </w:pPr>
            <w:r w:rsidRPr="00AD595A">
              <w:rPr>
                <w:rFonts w:cs="Arial"/>
                <w:b/>
                <w:bCs/>
                <w:color w:val="000000"/>
                <w:sz w:val="16"/>
                <w:szCs w:val="16"/>
              </w:rPr>
              <w:t>($/hr)</w:t>
            </w:r>
          </w:p>
        </w:tc>
        <w:tc>
          <w:tcPr>
            <w:tcW w:w="470" w:type="pct"/>
            <w:tcBorders>
              <w:top w:val="nil"/>
              <w:left w:val="nil"/>
              <w:bottom w:val="nil"/>
              <w:right w:val="single" w:color="auto" w:sz="8" w:space="0"/>
            </w:tcBorders>
            <w:shd w:val="clear" w:color="auto" w:fill="auto"/>
            <w:hideMark/>
          </w:tcPr>
          <w:p w:rsidRPr="00AD595A" w:rsidR="00872AC6" w:rsidP="00872AC6" w:rsidRDefault="00872AC6" w14:paraId="1AD25310" w14:textId="77777777">
            <w:pPr>
              <w:jc w:val="center"/>
              <w:rPr>
                <w:rFonts w:cs="Arial"/>
                <w:b/>
                <w:bCs/>
                <w:color w:val="000000"/>
                <w:sz w:val="16"/>
                <w:szCs w:val="16"/>
              </w:rPr>
            </w:pPr>
            <w:r w:rsidRPr="00AD595A">
              <w:rPr>
                <w:rFonts w:cs="Arial"/>
                <w:b/>
                <w:bCs/>
                <w:color w:val="000000"/>
                <w:sz w:val="16"/>
                <w:szCs w:val="16"/>
              </w:rPr>
              <w:t>Burden</w:t>
            </w:r>
          </w:p>
        </w:tc>
        <w:tc>
          <w:tcPr>
            <w:tcW w:w="401" w:type="pct"/>
            <w:tcBorders>
              <w:top w:val="nil"/>
              <w:left w:val="nil"/>
              <w:bottom w:val="nil"/>
              <w:right w:val="single" w:color="auto" w:sz="8" w:space="0"/>
            </w:tcBorders>
            <w:shd w:val="clear" w:color="auto" w:fill="auto"/>
            <w:hideMark/>
          </w:tcPr>
          <w:p w:rsidRPr="00AD595A" w:rsidR="00872AC6" w:rsidP="00872AC6" w:rsidRDefault="00872AC6" w14:paraId="11C9495C" w14:textId="77777777">
            <w:pPr>
              <w:jc w:val="center"/>
              <w:rPr>
                <w:rFonts w:cs="Arial"/>
                <w:b/>
                <w:bCs/>
                <w:color w:val="000000"/>
                <w:sz w:val="16"/>
                <w:szCs w:val="16"/>
              </w:rPr>
            </w:pPr>
            <w:r w:rsidRPr="00AD595A">
              <w:rPr>
                <w:rFonts w:cs="Arial"/>
                <w:b/>
                <w:bCs/>
                <w:color w:val="000000"/>
                <w:sz w:val="16"/>
                <w:szCs w:val="16"/>
              </w:rPr>
              <w:t>Cost</w:t>
            </w:r>
          </w:p>
        </w:tc>
        <w:tc>
          <w:tcPr>
            <w:tcW w:w="438" w:type="pct"/>
            <w:tcBorders>
              <w:top w:val="nil"/>
              <w:left w:val="nil"/>
              <w:bottom w:val="nil"/>
              <w:right w:val="single" w:color="auto" w:sz="8" w:space="0"/>
            </w:tcBorders>
            <w:shd w:val="clear" w:color="auto" w:fill="auto"/>
            <w:hideMark/>
          </w:tcPr>
          <w:p w:rsidRPr="00AD595A" w:rsidR="00872AC6" w:rsidP="00872AC6" w:rsidRDefault="00872AC6" w14:paraId="720FF8E7" w14:textId="77777777">
            <w:pPr>
              <w:jc w:val="center"/>
              <w:rPr>
                <w:rFonts w:cs="Arial"/>
                <w:b/>
                <w:bCs/>
                <w:color w:val="000000"/>
                <w:sz w:val="16"/>
                <w:szCs w:val="16"/>
              </w:rPr>
            </w:pPr>
            <w:r w:rsidRPr="00AD595A">
              <w:rPr>
                <w:rFonts w:cs="Arial"/>
                <w:b/>
                <w:bCs/>
                <w:color w:val="000000"/>
                <w:sz w:val="16"/>
                <w:szCs w:val="16"/>
              </w:rPr>
              <w:t>Burden</w:t>
            </w:r>
          </w:p>
        </w:tc>
        <w:tc>
          <w:tcPr>
            <w:tcW w:w="570" w:type="pct"/>
            <w:tcBorders>
              <w:top w:val="nil"/>
              <w:left w:val="single" w:color="auto" w:sz="8" w:space="0"/>
              <w:right w:val="single" w:color="auto" w:sz="8" w:space="0"/>
            </w:tcBorders>
            <w:shd w:val="clear" w:color="auto" w:fill="auto"/>
            <w:hideMark/>
          </w:tcPr>
          <w:p w:rsidRPr="00AD595A" w:rsidR="00872AC6" w:rsidP="00872AC6" w:rsidRDefault="00872AC6" w14:paraId="69CCB5BE" w14:textId="77777777">
            <w:pPr>
              <w:jc w:val="center"/>
              <w:rPr>
                <w:rFonts w:cs="Arial"/>
                <w:b/>
                <w:bCs/>
                <w:color w:val="000000"/>
                <w:sz w:val="16"/>
                <w:szCs w:val="16"/>
              </w:rPr>
            </w:pPr>
            <w:r w:rsidRPr="00AD595A">
              <w:rPr>
                <w:rFonts w:cs="Arial"/>
                <w:b/>
                <w:bCs/>
                <w:color w:val="000000"/>
                <w:sz w:val="16"/>
                <w:szCs w:val="16"/>
              </w:rPr>
              <w:t>Cost</w:t>
            </w:r>
          </w:p>
        </w:tc>
      </w:tr>
      <w:tr w:rsidRPr="00AD595A" w:rsidR="00872AC6" w:rsidTr="00872AC6" w14:paraId="22F46CC3" w14:textId="77777777">
        <w:trPr>
          <w:trHeight w:val="315"/>
          <w:tblHeader/>
        </w:trPr>
        <w:tc>
          <w:tcPr>
            <w:tcW w:w="661" w:type="pct"/>
            <w:vMerge/>
            <w:tcBorders>
              <w:top w:val="nil"/>
              <w:left w:val="single" w:color="auto" w:sz="8" w:space="0"/>
              <w:bottom w:val="single" w:color="000000" w:sz="8" w:space="0"/>
              <w:right w:val="single" w:color="auto" w:sz="8" w:space="0"/>
            </w:tcBorders>
            <w:hideMark/>
          </w:tcPr>
          <w:p w:rsidRPr="00AD595A" w:rsidR="00872AC6" w:rsidP="00872AC6" w:rsidRDefault="00872AC6" w14:paraId="5ECB1C80" w14:textId="77777777">
            <w:pPr>
              <w:jc w:val="center"/>
              <w:rPr>
                <w:rFonts w:cs="Arial"/>
                <w:b/>
                <w:bCs/>
                <w:color w:val="000000"/>
                <w:sz w:val="16"/>
                <w:szCs w:val="16"/>
              </w:rPr>
            </w:pPr>
          </w:p>
        </w:tc>
        <w:tc>
          <w:tcPr>
            <w:tcW w:w="661" w:type="pct"/>
            <w:vMerge/>
            <w:tcBorders>
              <w:top w:val="nil"/>
              <w:left w:val="single" w:color="auto" w:sz="8" w:space="0"/>
              <w:bottom w:val="single" w:color="000000" w:sz="8" w:space="0"/>
              <w:right w:val="single" w:color="auto" w:sz="8" w:space="0"/>
            </w:tcBorders>
            <w:hideMark/>
          </w:tcPr>
          <w:p w:rsidRPr="00AD595A" w:rsidR="00872AC6" w:rsidP="00872AC6" w:rsidRDefault="00872AC6" w14:paraId="31114520" w14:textId="77777777">
            <w:pPr>
              <w:jc w:val="center"/>
              <w:rPr>
                <w:rFonts w:cs="Arial"/>
                <w:b/>
                <w:bCs/>
                <w:color w:val="000000"/>
                <w:sz w:val="16"/>
                <w:szCs w:val="16"/>
              </w:rPr>
            </w:pPr>
          </w:p>
        </w:tc>
        <w:tc>
          <w:tcPr>
            <w:tcW w:w="757" w:type="pct"/>
            <w:vMerge/>
            <w:tcBorders>
              <w:top w:val="nil"/>
              <w:left w:val="single" w:color="auto" w:sz="8" w:space="0"/>
              <w:bottom w:val="single" w:color="000000" w:sz="8" w:space="0"/>
              <w:right w:val="single" w:color="auto" w:sz="8" w:space="0"/>
            </w:tcBorders>
            <w:hideMark/>
          </w:tcPr>
          <w:p w:rsidRPr="00AD595A" w:rsidR="00872AC6" w:rsidP="00872AC6" w:rsidRDefault="00872AC6" w14:paraId="7E95A24E" w14:textId="77777777">
            <w:pPr>
              <w:jc w:val="center"/>
              <w:rPr>
                <w:rFonts w:cs="Arial"/>
                <w:b/>
                <w:bCs/>
                <w:color w:val="000000"/>
                <w:sz w:val="16"/>
                <w:szCs w:val="16"/>
              </w:rPr>
            </w:pPr>
          </w:p>
        </w:tc>
        <w:tc>
          <w:tcPr>
            <w:tcW w:w="661" w:type="pct"/>
            <w:tcBorders>
              <w:top w:val="nil"/>
              <w:left w:val="nil"/>
              <w:bottom w:val="single" w:color="auto" w:sz="8" w:space="0"/>
              <w:right w:val="single" w:color="auto" w:sz="8" w:space="0"/>
            </w:tcBorders>
            <w:shd w:val="clear" w:color="auto" w:fill="auto"/>
            <w:hideMark/>
          </w:tcPr>
          <w:p w:rsidRPr="00AD595A" w:rsidR="00872AC6" w:rsidP="00872AC6" w:rsidRDefault="00872AC6" w14:paraId="4D8087B1" w14:textId="77777777">
            <w:pPr>
              <w:jc w:val="center"/>
              <w:rPr>
                <w:rFonts w:ascii="Calibri" w:hAnsi="Calibri"/>
                <w:color w:val="000000"/>
                <w:sz w:val="16"/>
                <w:szCs w:val="16"/>
              </w:rPr>
            </w:pPr>
          </w:p>
        </w:tc>
        <w:tc>
          <w:tcPr>
            <w:tcW w:w="381" w:type="pct"/>
            <w:tcBorders>
              <w:top w:val="nil"/>
              <w:left w:val="nil"/>
              <w:bottom w:val="single" w:color="auto" w:sz="8" w:space="0"/>
              <w:right w:val="single" w:color="auto" w:sz="8" w:space="0"/>
            </w:tcBorders>
            <w:shd w:val="clear" w:color="auto" w:fill="auto"/>
            <w:hideMark/>
          </w:tcPr>
          <w:p w:rsidRPr="00AD595A" w:rsidR="00872AC6" w:rsidP="00872AC6" w:rsidRDefault="00872AC6" w14:paraId="56E266CB" w14:textId="77777777">
            <w:pPr>
              <w:jc w:val="center"/>
              <w:rPr>
                <w:rFonts w:ascii="Calibri" w:hAnsi="Calibri"/>
                <w:color w:val="000000"/>
                <w:sz w:val="16"/>
                <w:szCs w:val="16"/>
              </w:rPr>
            </w:pPr>
          </w:p>
        </w:tc>
        <w:tc>
          <w:tcPr>
            <w:tcW w:w="470" w:type="pct"/>
            <w:tcBorders>
              <w:top w:val="nil"/>
              <w:left w:val="nil"/>
              <w:bottom w:val="single" w:color="auto" w:sz="8" w:space="0"/>
              <w:right w:val="single" w:color="auto" w:sz="8" w:space="0"/>
            </w:tcBorders>
            <w:shd w:val="clear" w:color="auto" w:fill="auto"/>
            <w:hideMark/>
          </w:tcPr>
          <w:p w:rsidRPr="00AD595A" w:rsidR="00872AC6" w:rsidP="00872AC6" w:rsidRDefault="00872AC6" w14:paraId="468E5D40" w14:textId="77777777">
            <w:pPr>
              <w:jc w:val="center"/>
              <w:rPr>
                <w:rFonts w:cs="Arial"/>
                <w:color w:val="000000"/>
                <w:sz w:val="16"/>
                <w:szCs w:val="16"/>
              </w:rPr>
            </w:pPr>
            <w:r w:rsidRPr="00AD595A">
              <w:rPr>
                <w:rFonts w:cs="Arial"/>
                <w:color w:val="000000"/>
                <w:sz w:val="16"/>
                <w:szCs w:val="16"/>
              </w:rPr>
              <w:t>(hours)</w:t>
            </w:r>
          </w:p>
        </w:tc>
        <w:tc>
          <w:tcPr>
            <w:tcW w:w="401" w:type="pct"/>
            <w:tcBorders>
              <w:top w:val="nil"/>
              <w:left w:val="nil"/>
              <w:bottom w:val="single" w:color="auto" w:sz="8" w:space="0"/>
              <w:right w:val="single" w:color="auto" w:sz="8" w:space="0"/>
            </w:tcBorders>
            <w:shd w:val="clear" w:color="auto" w:fill="auto"/>
            <w:hideMark/>
          </w:tcPr>
          <w:p w:rsidRPr="00AD595A" w:rsidR="00872AC6" w:rsidP="00872AC6" w:rsidRDefault="00872AC6" w14:paraId="5E9C427B" w14:textId="77777777">
            <w:pPr>
              <w:jc w:val="center"/>
              <w:rPr>
                <w:rFonts w:cs="Arial"/>
                <w:color w:val="000000"/>
                <w:sz w:val="16"/>
                <w:szCs w:val="16"/>
              </w:rPr>
            </w:pPr>
            <w:r w:rsidRPr="00AD595A">
              <w:rPr>
                <w:rFonts w:cs="Arial"/>
                <w:color w:val="000000"/>
                <w:sz w:val="16"/>
                <w:szCs w:val="16"/>
              </w:rPr>
              <w:t>($)</w:t>
            </w:r>
          </w:p>
        </w:tc>
        <w:tc>
          <w:tcPr>
            <w:tcW w:w="438" w:type="pct"/>
            <w:tcBorders>
              <w:top w:val="nil"/>
              <w:left w:val="nil"/>
              <w:bottom w:val="single" w:color="auto" w:sz="8" w:space="0"/>
              <w:right w:val="single" w:color="auto" w:sz="8" w:space="0"/>
            </w:tcBorders>
            <w:shd w:val="clear" w:color="auto" w:fill="auto"/>
            <w:hideMark/>
          </w:tcPr>
          <w:p w:rsidRPr="00AD595A" w:rsidR="00872AC6" w:rsidP="00872AC6" w:rsidRDefault="00872AC6" w14:paraId="2BAF478B" w14:textId="77777777">
            <w:pPr>
              <w:jc w:val="center"/>
              <w:rPr>
                <w:rFonts w:cs="Arial"/>
                <w:color w:val="000000"/>
                <w:sz w:val="16"/>
                <w:szCs w:val="16"/>
              </w:rPr>
            </w:pPr>
            <w:r w:rsidRPr="00AD595A">
              <w:rPr>
                <w:rFonts w:cs="Arial"/>
                <w:color w:val="000000"/>
                <w:sz w:val="16"/>
                <w:szCs w:val="16"/>
              </w:rPr>
              <w:t>(hours)</w:t>
            </w:r>
          </w:p>
        </w:tc>
        <w:tc>
          <w:tcPr>
            <w:tcW w:w="570" w:type="pct"/>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7E5877AF" w14:textId="77777777">
            <w:pPr>
              <w:jc w:val="center"/>
              <w:rPr>
                <w:rFonts w:cs="Arial"/>
                <w:b/>
                <w:bCs/>
                <w:color w:val="000000"/>
                <w:sz w:val="16"/>
                <w:szCs w:val="16"/>
              </w:rPr>
            </w:pPr>
            <w:r w:rsidRPr="00AD595A">
              <w:rPr>
                <w:rFonts w:cs="Arial"/>
                <w:color w:val="000000"/>
                <w:sz w:val="16"/>
                <w:szCs w:val="16"/>
              </w:rPr>
              <w:t>($)</w:t>
            </w:r>
          </w:p>
        </w:tc>
      </w:tr>
      <w:tr w:rsidRPr="00AD595A" w:rsidR="0094261C" w:rsidTr="00872AC6" w14:paraId="75E3FE1F" w14:textId="77777777">
        <w:trPr>
          <w:trHeight w:val="430"/>
        </w:trPr>
        <w:tc>
          <w:tcPr>
            <w:tcW w:w="661" w:type="pct"/>
            <w:tcBorders>
              <w:top w:val="nil"/>
              <w:left w:val="single" w:color="auto" w:sz="8" w:space="0"/>
              <w:bottom w:val="single" w:color="auto" w:sz="8" w:space="0"/>
              <w:right w:val="single" w:color="auto" w:sz="8" w:space="0"/>
            </w:tcBorders>
            <w:shd w:val="clear" w:color="auto" w:fill="auto"/>
            <w:hideMark/>
          </w:tcPr>
          <w:p w:rsidRPr="00AD595A" w:rsidR="0094261C" w:rsidP="0094261C" w:rsidRDefault="0094261C" w14:paraId="15FD35CE" w14:textId="77777777">
            <w:pPr>
              <w:rPr>
                <w:rFonts w:cs="Arial"/>
                <w:color w:val="000000"/>
                <w:sz w:val="16"/>
                <w:szCs w:val="16"/>
              </w:rPr>
            </w:pPr>
            <w:r w:rsidRPr="00AD595A">
              <w:rPr>
                <w:rFonts w:cs="Arial"/>
                <w:color w:val="000000"/>
                <w:sz w:val="16"/>
                <w:szCs w:val="16"/>
              </w:rPr>
              <w:t>Gather and Record</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2E05E5D2" w14:textId="77777777">
            <w:pPr>
              <w:rPr>
                <w:rFonts w:cs="Arial"/>
                <w:color w:val="000000"/>
                <w:sz w:val="16"/>
                <w:szCs w:val="16"/>
              </w:rPr>
            </w:pPr>
            <w:r w:rsidRPr="00AD595A">
              <w:rPr>
                <w:rFonts w:cs="Arial"/>
                <w:color w:val="000000"/>
                <w:sz w:val="16"/>
                <w:szCs w:val="16"/>
              </w:rPr>
              <w:t>Agricultural Employer</w:t>
            </w:r>
          </w:p>
        </w:tc>
        <w:tc>
          <w:tcPr>
            <w:tcW w:w="757" w:type="pct"/>
            <w:tcBorders>
              <w:top w:val="nil"/>
              <w:left w:val="nil"/>
              <w:bottom w:val="single" w:color="auto" w:sz="8" w:space="0"/>
              <w:right w:val="single" w:color="auto" w:sz="8" w:space="0"/>
            </w:tcBorders>
            <w:shd w:val="clear" w:color="auto" w:fill="auto"/>
            <w:hideMark/>
          </w:tcPr>
          <w:p w:rsidRPr="00AD595A" w:rsidR="0094261C" w:rsidP="0094261C" w:rsidRDefault="0094261C" w14:paraId="334E75CB" w14:textId="5AD56D5D">
            <w:pPr>
              <w:jc w:val="center"/>
              <w:rPr>
                <w:rFonts w:cs="Arial"/>
                <w:color w:val="000000"/>
                <w:sz w:val="16"/>
                <w:szCs w:val="16"/>
              </w:rPr>
            </w:pPr>
            <w:r w:rsidRPr="00AD595A">
              <w:rPr>
                <w:rFonts w:cs="Arial"/>
                <w:color w:val="000000"/>
                <w:sz w:val="16"/>
                <w:szCs w:val="16"/>
              </w:rPr>
              <w:t>289,598</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6409B1AE" w14:textId="28927EFB">
            <w:pPr>
              <w:jc w:val="center"/>
              <w:rPr>
                <w:rFonts w:cs="Arial"/>
                <w:color w:val="000000"/>
                <w:sz w:val="16"/>
                <w:szCs w:val="16"/>
              </w:rPr>
            </w:pPr>
            <w:r w:rsidRPr="00AD595A">
              <w:rPr>
                <w:rFonts w:cs="Arial"/>
                <w:color w:val="000000"/>
                <w:sz w:val="16"/>
                <w:szCs w:val="16"/>
              </w:rPr>
              <w:t>5,791,960</w:t>
            </w:r>
          </w:p>
        </w:tc>
        <w:tc>
          <w:tcPr>
            <w:tcW w:w="381" w:type="pct"/>
            <w:tcBorders>
              <w:top w:val="nil"/>
              <w:left w:val="nil"/>
              <w:bottom w:val="single" w:color="auto" w:sz="8" w:space="0"/>
              <w:right w:val="single" w:color="auto" w:sz="8" w:space="0"/>
            </w:tcBorders>
            <w:shd w:val="clear" w:color="auto" w:fill="auto"/>
            <w:hideMark/>
          </w:tcPr>
          <w:p w:rsidRPr="00AD595A" w:rsidR="0094261C" w:rsidP="0094261C" w:rsidRDefault="0094261C" w14:paraId="62F23E3E" w14:textId="77777777">
            <w:pPr>
              <w:jc w:val="center"/>
              <w:rPr>
                <w:rFonts w:cs="Arial"/>
                <w:color w:val="000000"/>
                <w:sz w:val="16"/>
                <w:szCs w:val="16"/>
              </w:rPr>
            </w:pPr>
            <w:r w:rsidRPr="00AD595A">
              <w:rPr>
                <w:sz w:val="16"/>
                <w:szCs w:val="16"/>
              </w:rPr>
              <w:t xml:space="preserve">57.41 </w:t>
            </w:r>
          </w:p>
        </w:tc>
        <w:tc>
          <w:tcPr>
            <w:tcW w:w="470" w:type="pct"/>
            <w:tcBorders>
              <w:top w:val="nil"/>
              <w:left w:val="nil"/>
              <w:bottom w:val="single" w:color="auto" w:sz="8" w:space="0"/>
              <w:right w:val="single" w:color="auto" w:sz="8" w:space="0"/>
            </w:tcBorders>
            <w:shd w:val="clear" w:color="auto" w:fill="auto"/>
            <w:hideMark/>
          </w:tcPr>
          <w:p w:rsidRPr="00AD595A" w:rsidR="0094261C" w:rsidP="0094261C" w:rsidRDefault="0094261C" w14:paraId="024ACF28" w14:textId="77777777">
            <w:pPr>
              <w:jc w:val="center"/>
              <w:rPr>
                <w:rFonts w:cs="Arial"/>
                <w:color w:val="000000"/>
                <w:sz w:val="16"/>
                <w:szCs w:val="16"/>
              </w:rPr>
            </w:pPr>
            <w:r w:rsidRPr="00AD595A">
              <w:rPr>
                <w:rFonts w:cs="Arial"/>
                <w:color w:val="000000"/>
                <w:sz w:val="16"/>
                <w:szCs w:val="16"/>
              </w:rPr>
              <w:t>0.117</w:t>
            </w:r>
          </w:p>
        </w:tc>
        <w:tc>
          <w:tcPr>
            <w:tcW w:w="401" w:type="pct"/>
            <w:tcBorders>
              <w:top w:val="nil"/>
              <w:left w:val="nil"/>
              <w:bottom w:val="single" w:color="auto" w:sz="8" w:space="0"/>
              <w:right w:val="single" w:color="auto" w:sz="8" w:space="0"/>
            </w:tcBorders>
            <w:shd w:val="clear" w:color="auto" w:fill="auto"/>
            <w:hideMark/>
          </w:tcPr>
          <w:p w:rsidRPr="00AD595A" w:rsidR="0094261C" w:rsidP="0094261C" w:rsidRDefault="0094261C" w14:paraId="0AF9E3F6" w14:textId="77777777">
            <w:pPr>
              <w:jc w:val="center"/>
              <w:rPr>
                <w:rFonts w:cs="Arial"/>
                <w:color w:val="000000"/>
                <w:sz w:val="16"/>
                <w:szCs w:val="16"/>
              </w:rPr>
            </w:pPr>
            <w:r w:rsidRPr="00AD595A">
              <w:rPr>
                <w:sz w:val="16"/>
                <w:szCs w:val="16"/>
              </w:rPr>
              <w:t xml:space="preserve"> 6.70 </w:t>
            </w:r>
          </w:p>
        </w:tc>
        <w:tc>
          <w:tcPr>
            <w:tcW w:w="438" w:type="pct"/>
            <w:tcBorders>
              <w:top w:val="nil"/>
              <w:left w:val="nil"/>
              <w:bottom w:val="single" w:color="auto" w:sz="8" w:space="0"/>
              <w:right w:val="single" w:color="auto" w:sz="8" w:space="0"/>
            </w:tcBorders>
            <w:shd w:val="clear" w:color="auto" w:fill="auto"/>
            <w:hideMark/>
          </w:tcPr>
          <w:p w:rsidRPr="00AD595A" w:rsidR="0094261C" w:rsidP="0094261C" w:rsidRDefault="0094261C" w14:paraId="2FAB1136" w14:textId="47A797FD">
            <w:pPr>
              <w:jc w:val="right"/>
              <w:rPr>
                <w:rFonts w:cs="Arial"/>
                <w:color w:val="000000"/>
                <w:sz w:val="16"/>
                <w:szCs w:val="16"/>
              </w:rPr>
            </w:pPr>
            <w:r w:rsidRPr="00AD595A">
              <w:rPr>
                <w:sz w:val="16"/>
                <w:szCs w:val="16"/>
              </w:rPr>
              <w:t xml:space="preserve">675,729 </w:t>
            </w:r>
          </w:p>
        </w:tc>
        <w:tc>
          <w:tcPr>
            <w:tcW w:w="570" w:type="pct"/>
            <w:tcBorders>
              <w:top w:val="nil"/>
              <w:left w:val="nil"/>
              <w:bottom w:val="single" w:color="auto" w:sz="8" w:space="0"/>
              <w:right w:val="single" w:color="auto" w:sz="8" w:space="0"/>
            </w:tcBorders>
            <w:shd w:val="clear" w:color="auto" w:fill="auto"/>
            <w:hideMark/>
          </w:tcPr>
          <w:p w:rsidRPr="00AD595A" w:rsidR="0094261C" w:rsidP="0094261C" w:rsidRDefault="0094261C" w14:paraId="50C021F8" w14:textId="6C7C5C8E">
            <w:pPr>
              <w:jc w:val="right"/>
              <w:rPr>
                <w:rFonts w:cs="Arial"/>
                <w:color w:val="000000"/>
                <w:sz w:val="16"/>
                <w:szCs w:val="16"/>
              </w:rPr>
            </w:pPr>
            <w:r w:rsidRPr="00AD595A">
              <w:rPr>
                <w:sz w:val="16"/>
                <w:szCs w:val="16"/>
              </w:rPr>
              <w:t xml:space="preserve"> 38,793,583 </w:t>
            </w:r>
          </w:p>
        </w:tc>
      </w:tr>
      <w:tr w:rsidRPr="00AD595A" w:rsidR="0094261C" w:rsidTr="00872AC6" w14:paraId="21E265CD" w14:textId="77777777">
        <w:trPr>
          <w:trHeight w:val="315"/>
        </w:trPr>
        <w:tc>
          <w:tcPr>
            <w:tcW w:w="661" w:type="pct"/>
            <w:tcBorders>
              <w:top w:val="nil"/>
              <w:left w:val="single" w:color="auto" w:sz="8" w:space="0"/>
              <w:bottom w:val="single" w:color="auto" w:sz="8" w:space="0"/>
              <w:right w:val="single" w:color="auto" w:sz="8" w:space="0"/>
            </w:tcBorders>
            <w:shd w:val="clear" w:color="auto" w:fill="auto"/>
            <w:hideMark/>
          </w:tcPr>
          <w:p w:rsidRPr="00AD595A" w:rsidR="0094261C" w:rsidP="0094261C" w:rsidRDefault="0094261C" w14:paraId="4698D74F" w14:textId="77777777">
            <w:pPr>
              <w:rPr>
                <w:rFonts w:cs="Arial"/>
                <w:color w:val="000000"/>
                <w:sz w:val="16"/>
                <w:szCs w:val="16"/>
              </w:rPr>
            </w:pPr>
            <w:r w:rsidRPr="00AD595A">
              <w:rPr>
                <w:rFonts w:cs="Arial"/>
                <w:sz w:val="16"/>
                <w:szCs w:val="16"/>
              </w:rPr>
              <w:t>Post Information</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7088C8D7" w14:textId="77777777">
            <w:pPr>
              <w:rPr>
                <w:rFonts w:cs="Arial"/>
                <w:color w:val="000000"/>
                <w:sz w:val="16"/>
                <w:szCs w:val="16"/>
              </w:rPr>
            </w:pPr>
            <w:r w:rsidRPr="00AD595A">
              <w:rPr>
                <w:rFonts w:cs="Arial"/>
                <w:color w:val="000000"/>
                <w:sz w:val="16"/>
                <w:szCs w:val="16"/>
              </w:rPr>
              <w:t>Agricultural Employer</w:t>
            </w:r>
          </w:p>
        </w:tc>
        <w:tc>
          <w:tcPr>
            <w:tcW w:w="757" w:type="pct"/>
            <w:tcBorders>
              <w:top w:val="nil"/>
              <w:left w:val="nil"/>
              <w:bottom w:val="single" w:color="auto" w:sz="8" w:space="0"/>
              <w:right w:val="single" w:color="auto" w:sz="8" w:space="0"/>
            </w:tcBorders>
            <w:shd w:val="clear" w:color="auto" w:fill="auto"/>
            <w:hideMark/>
          </w:tcPr>
          <w:p w:rsidRPr="00AD595A" w:rsidR="0094261C" w:rsidP="0094261C" w:rsidRDefault="0094261C" w14:paraId="4A8DC376" w14:textId="7FBD7CB3">
            <w:pPr>
              <w:jc w:val="center"/>
              <w:rPr>
                <w:rFonts w:cs="Arial"/>
                <w:color w:val="000000"/>
                <w:sz w:val="16"/>
                <w:szCs w:val="16"/>
              </w:rPr>
            </w:pPr>
            <w:r w:rsidRPr="00AD595A">
              <w:rPr>
                <w:rFonts w:cs="Arial"/>
                <w:color w:val="000000"/>
                <w:sz w:val="16"/>
                <w:szCs w:val="16"/>
              </w:rPr>
              <w:t>289,598</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3B905A50" w14:textId="1876520F">
            <w:pPr>
              <w:jc w:val="center"/>
              <w:rPr>
                <w:rFonts w:cs="Arial"/>
                <w:color w:val="000000"/>
                <w:sz w:val="16"/>
                <w:szCs w:val="16"/>
              </w:rPr>
            </w:pPr>
            <w:r w:rsidRPr="00AD595A">
              <w:rPr>
                <w:rFonts w:cs="Arial"/>
                <w:color w:val="000000"/>
                <w:sz w:val="16"/>
                <w:szCs w:val="16"/>
              </w:rPr>
              <w:t>5,791,960</w:t>
            </w:r>
          </w:p>
        </w:tc>
        <w:tc>
          <w:tcPr>
            <w:tcW w:w="381" w:type="pct"/>
            <w:tcBorders>
              <w:top w:val="nil"/>
              <w:left w:val="nil"/>
              <w:bottom w:val="single" w:color="auto" w:sz="8" w:space="0"/>
              <w:right w:val="single" w:color="auto" w:sz="8" w:space="0"/>
            </w:tcBorders>
            <w:shd w:val="clear" w:color="auto" w:fill="auto"/>
            <w:hideMark/>
          </w:tcPr>
          <w:p w:rsidRPr="00AD595A" w:rsidR="0094261C" w:rsidP="0094261C" w:rsidRDefault="0094261C" w14:paraId="2BE57DBD" w14:textId="77777777">
            <w:pPr>
              <w:jc w:val="center"/>
              <w:rPr>
                <w:rFonts w:cs="Arial"/>
                <w:color w:val="000000"/>
                <w:sz w:val="16"/>
                <w:szCs w:val="16"/>
              </w:rPr>
            </w:pPr>
            <w:r w:rsidRPr="00AD595A">
              <w:rPr>
                <w:sz w:val="16"/>
                <w:szCs w:val="16"/>
              </w:rPr>
              <w:t xml:space="preserve">57.41 </w:t>
            </w:r>
          </w:p>
        </w:tc>
        <w:tc>
          <w:tcPr>
            <w:tcW w:w="470" w:type="pct"/>
            <w:tcBorders>
              <w:top w:val="nil"/>
              <w:left w:val="nil"/>
              <w:bottom w:val="single" w:color="auto" w:sz="8" w:space="0"/>
              <w:right w:val="single" w:color="auto" w:sz="8" w:space="0"/>
            </w:tcBorders>
            <w:shd w:val="clear" w:color="auto" w:fill="auto"/>
            <w:hideMark/>
          </w:tcPr>
          <w:p w:rsidRPr="00AD595A" w:rsidR="0094261C" w:rsidP="0094261C" w:rsidRDefault="0094261C" w14:paraId="1E158ADD" w14:textId="77777777">
            <w:pPr>
              <w:jc w:val="center"/>
              <w:rPr>
                <w:rFonts w:cs="Arial"/>
                <w:color w:val="000000"/>
                <w:sz w:val="16"/>
                <w:szCs w:val="16"/>
              </w:rPr>
            </w:pPr>
            <w:r w:rsidRPr="00AD595A">
              <w:rPr>
                <w:rFonts w:cs="Arial"/>
                <w:color w:val="000000"/>
                <w:sz w:val="16"/>
                <w:szCs w:val="16"/>
              </w:rPr>
              <w:t>0.017</w:t>
            </w:r>
          </w:p>
        </w:tc>
        <w:tc>
          <w:tcPr>
            <w:tcW w:w="401" w:type="pct"/>
            <w:tcBorders>
              <w:top w:val="nil"/>
              <w:left w:val="nil"/>
              <w:bottom w:val="single" w:color="auto" w:sz="8" w:space="0"/>
              <w:right w:val="single" w:color="auto" w:sz="8" w:space="0"/>
            </w:tcBorders>
            <w:shd w:val="clear" w:color="auto" w:fill="auto"/>
            <w:hideMark/>
          </w:tcPr>
          <w:p w:rsidRPr="00AD595A" w:rsidR="0094261C" w:rsidP="0094261C" w:rsidRDefault="0094261C" w14:paraId="3B7CF389" w14:textId="77777777">
            <w:pPr>
              <w:jc w:val="center"/>
              <w:rPr>
                <w:rFonts w:cs="Arial"/>
                <w:color w:val="000000"/>
                <w:sz w:val="16"/>
                <w:szCs w:val="16"/>
              </w:rPr>
            </w:pPr>
            <w:r w:rsidRPr="00AD595A">
              <w:rPr>
                <w:sz w:val="16"/>
                <w:szCs w:val="16"/>
              </w:rPr>
              <w:t xml:space="preserve"> 0.96 </w:t>
            </w:r>
          </w:p>
        </w:tc>
        <w:tc>
          <w:tcPr>
            <w:tcW w:w="438" w:type="pct"/>
            <w:tcBorders>
              <w:top w:val="nil"/>
              <w:left w:val="nil"/>
              <w:bottom w:val="single" w:color="auto" w:sz="8" w:space="0"/>
              <w:right w:val="single" w:color="auto" w:sz="8" w:space="0"/>
            </w:tcBorders>
            <w:shd w:val="clear" w:color="auto" w:fill="auto"/>
            <w:hideMark/>
          </w:tcPr>
          <w:p w:rsidRPr="00AD595A" w:rsidR="0094261C" w:rsidP="0094261C" w:rsidRDefault="0094261C" w14:paraId="4397B1E6" w14:textId="2CDED38B">
            <w:pPr>
              <w:jc w:val="right"/>
              <w:rPr>
                <w:rFonts w:cs="Arial"/>
                <w:color w:val="000000"/>
                <w:sz w:val="16"/>
                <w:szCs w:val="16"/>
              </w:rPr>
            </w:pPr>
            <w:r w:rsidRPr="00AD595A">
              <w:rPr>
                <w:sz w:val="16"/>
                <w:szCs w:val="16"/>
              </w:rPr>
              <w:t xml:space="preserve"> 96,533 </w:t>
            </w:r>
          </w:p>
        </w:tc>
        <w:tc>
          <w:tcPr>
            <w:tcW w:w="570" w:type="pct"/>
            <w:tcBorders>
              <w:top w:val="nil"/>
              <w:left w:val="nil"/>
              <w:bottom w:val="single" w:color="auto" w:sz="8" w:space="0"/>
              <w:right w:val="single" w:color="auto" w:sz="8" w:space="0"/>
            </w:tcBorders>
            <w:shd w:val="clear" w:color="auto" w:fill="auto"/>
            <w:hideMark/>
          </w:tcPr>
          <w:p w:rsidRPr="00AD595A" w:rsidR="0094261C" w:rsidP="0094261C" w:rsidRDefault="0094261C" w14:paraId="2D90AA4F" w14:textId="205790BE">
            <w:pPr>
              <w:jc w:val="right"/>
              <w:rPr>
                <w:rFonts w:cs="Arial"/>
                <w:color w:val="000000"/>
                <w:sz w:val="16"/>
                <w:szCs w:val="16"/>
              </w:rPr>
            </w:pPr>
            <w:r w:rsidRPr="00AD595A">
              <w:rPr>
                <w:sz w:val="16"/>
                <w:szCs w:val="16"/>
              </w:rPr>
              <w:t xml:space="preserve"> 5,541,940 </w:t>
            </w:r>
          </w:p>
        </w:tc>
      </w:tr>
      <w:tr w:rsidRPr="00AD595A" w:rsidR="0094261C" w:rsidTr="00872AC6" w14:paraId="55142865" w14:textId="77777777">
        <w:trPr>
          <w:trHeight w:val="556"/>
        </w:trPr>
        <w:tc>
          <w:tcPr>
            <w:tcW w:w="661" w:type="pct"/>
            <w:tcBorders>
              <w:top w:val="nil"/>
              <w:left w:val="single" w:color="auto" w:sz="8" w:space="0"/>
              <w:bottom w:val="single" w:color="auto" w:sz="8" w:space="0"/>
              <w:right w:val="single" w:color="auto" w:sz="8" w:space="0"/>
            </w:tcBorders>
            <w:shd w:val="clear" w:color="auto" w:fill="auto"/>
            <w:hideMark/>
          </w:tcPr>
          <w:p w:rsidRPr="00AD595A" w:rsidR="0094261C" w:rsidP="0094261C" w:rsidRDefault="0094261C" w14:paraId="05683FCB" w14:textId="77777777">
            <w:pPr>
              <w:rPr>
                <w:rFonts w:cs="Arial"/>
                <w:color w:val="000000"/>
                <w:sz w:val="16"/>
                <w:szCs w:val="16"/>
              </w:rPr>
            </w:pPr>
            <w:r w:rsidRPr="00AD595A">
              <w:rPr>
                <w:rFonts w:cs="Arial"/>
                <w:color w:val="000000"/>
                <w:sz w:val="16"/>
                <w:szCs w:val="16"/>
              </w:rPr>
              <w:t xml:space="preserve">Maintain Records </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0B640BD1" w14:textId="77777777">
            <w:pPr>
              <w:rPr>
                <w:rFonts w:cs="Arial"/>
                <w:color w:val="000000"/>
                <w:sz w:val="16"/>
                <w:szCs w:val="16"/>
              </w:rPr>
            </w:pPr>
            <w:r w:rsidRPr="00AD595A">
              <w:rPr>
                <w:rFonts w:cs="Arial"/>
                <w:color w:val="000000"/>
                <w:sz w:val="16"/>
                <w:szCs w:val="16"/>
              </w:rPr>
              <w:t>Agricultural Employer</w:t>
            </w:r>
          </w:p>
        </w:tc>
        <w:tc>
          <w:tcPr>
            <w:tcW w:w="757" w:type="pct"/>
            <w:tcBorders>
              <w:top w:val="nil"/>
              <w:left w:val="nil"/>
              <w:bottom w:val="single" w:color="auto" w:sz="8" w:space="0"/>
              <w:right w:val="single" w:color="auto" w:sz="8" w:space="0"/>
            </w:tcBorders>
            <w:shd w:val="clear" w:color="auto" w:fill="auto"/>
            <w:hideMark/>
          </w:tcPr>
          <w:p w:rsidRPr="00AD595A" w:rsidR="0094261C" w:rsidP="0094261C" w:rsidRDefault="0094261C" w14:paraId="182605D4" w14:textId="67AF629A">
            <w:pPr>
              <w:jc w:val="center"/>
              <w:rPr>
                <w:rFonts w:cs="Arial"/>
                <w:color w:val="000000"/>
                <w:sz w:val="16"/>
                <w:szCs w:val="16"/>
              </w:rPr>
            </w:pPr>
            <w:r w:rsidRPr="00AD595A">
              <w:rPr>
                <w:rFonts w:cs="Arial"/>
                <w:color w:val="000000"/>
                <w:sz w:val="16"/>
                <w:szCs w:val="16"/>
              </w:rPr>
              <w:t>289,598</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05BA52A3" w14:textId="4F069518">
            <w:pPr>
              <w:jc w:val="center"/>
              <w:rPr>
                <w:rFonts w:cs="Arial"/>
                <w:color w:val="000000"/>
                <w:sz w:val="16"/>
                <w:szCs w:val="16"/>
              </w:rPr>
            </w:pPr>
            <w:r w:rsidRPr="00AD595A">
              <w:rPr>
                <w:rFonts w:cs="Arial"/>
                <w:color w:val="000000"/>
                <w:sz w:val="16"/>
                <w:szCs w:val="16"/>
              </w:rPr>
              <w:t>5,791,960</w:t>
            </w:r>
          </w:p>
        </w:tc>
        <w:tc>
          <w:tcPr>
            <w:tcW w:w="381" w:type="pct"/>
            <w:tcBorders>
              <w:top w:val="nil"/>
              <w:left w:val="nil"/>
              <w:bottom w:val="single" w:color="auto" w:sz="8" w:space="0"/>
              <w:right w:val="single" w:color="auto" w:sz="8" w:space="0"/>
            </w:tcBorders>
            <w:shd w:val="clear" w:color="auto" w:fill="auto"/>
            <w:hideMark/>
          </w:tcPr>
          <w:p w:rsidRPr="00AD595A" w:rsidR="0094261C" w:rsidP="0094261C" w:rsidRDefault="0094261C" w14:paraId="5800E8AB" w14:textId="77777777">
            <w:pPr>
              <w:jc w:val="center"/>
              <w:rPr>
                <w:rFonts w:cs="Arial"/>
                <w:color w:val="000000"/>
                <w:sz w:val="16"/>
                <w:szCs w:val="16"/>
              </w:rPr>
            </w:pPr>
            <w:r w:rsidRPr="00AD595A">
              <w:rPr>
                <w:sz w:val="16"/>
                <w:szCs w:val="16"/>
              </w:rPr>
              <w:t xml:space="preserve">57.41 </w:t>
            </w:r>
          </w:p>
        </w:tc>
        <w:tc>
          <w:tcPr>
            <w:tcW w:w="470" w:type="pct"/>
            <w:tcBorders>
              <w:top w:val="nil"/>
              <w:left w:val="nil"/>
              <w:bottom w:val="single" w:color="auto" w:sz="8" w:space="0"/>
              <w:right w:val="single" w:color="auto" w:sz="8" w:space="0"/>
            </w:tcBorders>
            <w:shd w:val="clear" w:color="auto" w:fill="auto"/>
            <w:hideMark/>
          </w:tcPr>
          <w:p w:rsidRPr="00AD595A" w:rsidR="0094261C" w:rsidP="0094261C" w:rsidRDefault="0094261C" w14:paraId="35EABD77" w14:textId="77777777">
            <w:pPr>
              <w:jc w:val="center"/>
              <w:rPr>
                <w:rFonts w:cs="Arial"/>
                <w:color w:val="000000"/>
                <w:sz w:val="16"/>
                <w:szCs w:val="16"/>
              </w:rPr>
            </w:pPr>
            <w:r w:rsidRPr="00AD595A">
              <w:rPr>
                <w:rFonts w:cs="Arial"/>
                <w:color w:val="000000"/>
                <w:sz w:val="16"/>
                <w:szCs w:val="16"/>
              </w:rPr>
              <w:t>0.017</w:t>
            </w:r>
          </w:p>
        </w:tc>
        <w:tc>
          <w:tcPr>
            <w:tcW w:w="401" w:type="pct"/>
            <w:tcBorders>
              <w:top w:val="nil"/>
              <w:left w:val="nil"/>
              <w:bottom w:val="single" w:color="auto" w:sz="8" w:space="0"/>
              <w:right w:val="single" w:color="auto" w:sz="8" w:space="0"/>
            </w:tcBorders>
            <w:shd w:val="clear" w:color="auto" w:fill="auto"/>
            <w:hideMark/>
          </w:tcPr>
          <w:p w:rsidRPr="00AD595A" w:rsidR="0094261C" w:rsidP="0094261C" w:rsidRDefault="0094261C" w14:paraId="097353CD" w14:textId="77777777">
            <w:pPr>
              <w:jc w:val="center"/>
              <w:rPr>
                <w:rFonts w:cs="Arial"/>
                <w:color w:val="000000"/>
                <w:sz w:val="16"/>
                <w:szCs w:val="16"/>
              </w:rPr>
            </w:pPr>
            <w:r w:rsidRPr="00AD595A">
              <w:rPr>
                <w:sz w:val="16"/>
                <w:szCs w:val="16"/>
              </w:rPr>
              <w:t xml:space="preserve"> 0.96 </w:t>
            </w:r>
          </w:p>
        </w:tc>
        <w:tc>
          <w:tcPr>
            <w:tcW w:w="438" w:type="pct"/>
            <w:tcBorders>
              <w:top w:val="nil"/>
              <w:left w:val="nil"/>
              <w:bottom w:val="single" w:color="auto" w:sz="8" w:space="0"/>
              <w:right w:val="single" w:color="auto" w:sz="8" w:space="0"/>
            </w:tcBorders>
            <w:shd w:val="clear" w:color="auto" w:fill="auto"/>
            <w:hideMark/>
          </w:tcPr>
          <w:p w:rsidRPr="00AD595A" w:rsidR="0094261C" w:rsidP="0094261C" w:rsidRDefault="0094261C" w14:paraId="2862A396" w14:textId="13AC5E23">
            <w:pPr>
              <w:jc w:val="right"/>
              <w:rPr>
                <w:rFonts w:cs="Arial"/>
                <w:color w:val="000000"/>
                <w:sz w:val="16"/>
                <w:szCs w:val="16"/>
              </w:rPr>
            </w:pPr>
            <w:r w:rsidRPr="00AD595A">
              <w:rPr>
                <w:sz w:val="16"/>
                <w:szCs w:val="16"/>
              </w:rPr>
              <w:t xml:space="preserve"> 96,533 </w:t>
            </w:r>
          </w:p>
        </w:tc>
        <w:tc>
          <w:tcPr>
            <w:tcW w:w="570" w:type="pct"/>
            <w:tcBorders>
              <w:top w:val="nil"/>
              <w:left w:val="nil"/>
              <w:bottom w:val="single" w:color="auto" w:sz="8" w:space="0"/>
              <w:right w:val="single" w:color="auto" w:sz="8" w:space="0"/>
            </w:tcBorders>
            <w:shd w:val="clear" w:color="auto" w:fill="auto"/>
            <w:hideMark/>
          </w:tcPr>
          <w:p w:rsidRPr="00AD595A" w:rsidR="0094261C" w:rsidP="0094261C" w:rsidRDefault="0094261C" w14:paraId="6B2A693D" w14:textId="6ECB3248">
            <w:pPr>
              <w:jc w:val="right"/>
              <w:rPr>
                <w:rFonts w:cs="Arial"/>
                <w:color w:val="000000"/>
                <w:sz w:val="16"/>
                <w:szCs w:val="16"/>
              </w:rPr>
            </w:pPr>
            <w:r w:rsidRPr="00AD595A">
              <w:rPr>
                <w:sz w:val="16"/>
                <w:szCs w:val="16"/>
              </w:rPr>
              <w:t xml:space="preserve"> 5,541,940 </w:t>
            </w:r>
          </w:p>
        </w:tc>
      </w:tr>
      <w:tr w:rsidRPr="00AD595A" w:rsidR="0094261C" w:rsidTr="00872AC6" w14:paraId="4930AB49" w14:textId="77777777">
        <w:trPr>
          <w:trHeight w:val="556"/>
        </w:trPr>
        <w:tc>
          <w:tcPr>
            <w:tcW w:w="661" w:type="pct"/>
            <w:tcBorders>
              <w:top w:val="nil"/>
              <w:left w:val="single" w:color="auto" w:sz="8" w:space="0"/>
              <w:bottom w:val="single" w:color="auto" w:sz="8" w:space="0"/>
              <w:right w:val="single" w:color="auto" w:sz="8" w:space="0"/>
            </w:tcBorders>
            <w:shd w:val="clear" w:color="auto" w:fill="auto"/>
          </w:tcPr>
          <w:p w:rsidRPr="00AD595A" w:rsidR="0094261C" w:rsidP="0094261C" w:rsidRDefault="0094261C" w14:paraId="015E7F71" w14:textId="77777777">
            <w:pPr>
              <w:rPr>
                <w:rFonts w:cs="Arial"/>
                <w:color w:val="000000"/>
                <w:sz w:val="16"/>
                <w:szCs w:val="16"/>
              </w:rPr>
            </w:pPr>
            <w:r w:rsidRPr="00AD595A">
              <w:rPr>
                <w:rFonts w:cs="Arial"/>
                <w:color w:val="000000"/>
                <w:sz w:val="16"/>
                <w:szCs w:val="16"/>
              </w:rPr>
              <w:t>Provide information on request- current employee</w:t>
            </w:r>
          </w:p>
        </w:tc>
        <w:tc>
          <w:tcPr>
            <w:tcW w:w="661" w:type="pct"/>
            <w:tcBorders>
              <w:top w:val="nil"/>
              <w:left w:val="nil"/>
              <w:bottom w:val="single" w:color="auto" w:sz="8" w:space="0"/>
              <w:right w:val="single" w:color="auto" w:sz="8" w:space="0"/>
            </w:tcBorders>
            <w:shd w:val="clear" w:color="auto" w:fill="auto"/>
          </w:tcPr>
          <w:p w:rsidRPr="00AD595A" w:rsidR="0094261C" w:rsidP="0094261C" w:rsidRDefault="0094261C" w14:paraId="214BAFE0" w14:textId="77777777">
            <w:pPr>
              <w:rPr>
                <w:rFonts w:cs="Arial"/>
                <w:color w:val="000000"/>
                <w:sz w:val="16"/>
                <w:szCs w:val="16"/>
              </w:rPr>
            </w:pPr>
            <w:r w:rsidRPr="00AD595A">
              <w:rPr>
                <w:rFonts w:cs="Arial"/>
                <w:color w:val="000000"/>
                <w:sz w:val="16"/>
                <w:szCs w:val="16"/>
              </w:rPr>
              <w:t>Agricultural Employer</w:t>
            </w:r>
          </w:p>
        </w:tc>
        <w:tc>
          <w:tcPr>
            <w:tcW w:w="757" w:type="pct"/>
            <w:tcBorders>
              <w:top w:val="nil"/>
              <w:left w:val="nil"/>
              <w:bottom w:val="single" w:color="auto" w:sz="8" w:space="0"/>
              <w:right w:val="single" w:color="auto" w:sz="8" w:space="0"/>
            </w:tcBorders>
            <w:shd w:val="clear" w:color="auto" w:fill="auto"/>
          </w:tcPr>
          <w:p w:rsidRPr="00AD595A" w:rsidR="0094261C" w:rsidP="0094261C" w:rsidRDefault="0094261C" w14:paraId="6FA6E317" w14:textId="29BB312E">
            <w:pPr>
              <w:jc w:val="center"/>
              <w:rPr>
                <w:rFonts w:cs="Arial"/>
                <w:color w:val="000000"/>
                <w:sz w:val="16"/>
                <w:szCs w:val="16"/>
              </w:rPr>
            </w:pPr>
            <w:r w:rsidRPr="00AD595A">
              <w:rPr>
                <w:rFonts w:cs="Arial"/>
                <w:color w:val="000000"/>
                <w:sz w:val="16"/>
                <w:szCs w:val="16"/>
              </w:rPr>
              <w:t>289,598</w:t>
            </w:r>
          </w:p>
        </w:tc>
        <w:tc>
          <w:tcPr>
            <w:tcW w:w="661" w:type="pct"/>
            <w:tcBorders>
              <w:top w:val="nil"/>
              <w:left w:val="nil"/>
              <w:bottom w:val="single" w:color="auto" w:sz="8" w:space="0"/>
              <w:right w:val="single" w:color="auto" w:sz="8" w:space="0"/>
            </w:tcBorders>
            <w:shd w:val="clear" w:color="auto" w:fill="auto"/>
          </w:tcPr>
          <w:p w:rsidRPr="00AD595A" w:rsidR="0094261C" w:rsidP="0094261C" w:rsidRDefault="0094261C" w14:paraId="7062CFF8" w14:textId="3E39ED9A">
            <w:pPr>
              <w:jc w:val="center"/>
              <w:rPr>
                <w:rFonts w:cs="Arial"/>
                <w:color w:val="000000"/>
                <w:sz w:val="16"/>
                <w:szCs w:val="16"/>
              </w:rPr>
            </w:pPr>
            <w:r w:rsidRPr="00AD595A">
              <w:rPr>
                <w:rFonts w:cs="Arial"/>
                <w:color w:val="000000"/>
                <w:sz w:val="16"/>
                <w:szCs w:val="16"/>
              </w:rPr>
              <w:t>289,598</w:t>
            </w:r>
          </w:p>
        </w:tc>
        <w:tc>
          <w:tcPr>
            <w:tcW w:w="381" w:type="pct"/>
            <w:tcBorders>
              <w:top w:val="nil"/>
              <w:left w:val="nil"/>
              <w:bottom w:val="single" w:color="auto" w:sz="8" w:space="0"/>
              <w:right w:val="single" w:color="auto" w:sz="8" w:space="0"/>
            </w:tcBorders>
            <w:shd w:val="clear" w:color="auto" w:fill="auto"/>
          </w:tcPr>
          <w:p w:rsidRPr="00AD595A" w:rsidR="0094261C" w:rsidP="0094261C" w:rsidRDefault="0094261C" w14:paraId="19D140D3" w14:textId="77777777">
            <w:pPr>
              <w:jc w:val="center"/>
              <w:rPr>
                <w:rFonts w:cs="Arial"/>
                <w:color w:val="000000"/>
                <w:sz w:val="16"/>
                <w:szCs w:val="16"/>
              </w:rPr>
            </w:pPr>
            <w:r w:rsidRPr="00AD595A">
              <w:rPr>
                <w:sz w:val="16"/>
                <w:szCs w:val="16"/>
              </w:rPr>
              <w:t xml:space="preserve">57.41 </w:t>
            </w:r>
          </w:p>
        </w:tc>
        <w:tc>
          <w:tcPr>
            <w:tcW w:w="470" w:type="pct"/>
            <w:tcBorders>
              <w:top w:val="nil"/>
              <w:left w:val="nil"/>
              <w:bottom w:val="single" w:color="auto" w:sz="8" w:space="0"/>
              <w:right w:val="single" w:color="auto" w:sz="8" w:space="0"/>
            </w:tcBorders>
            <w:shd w:val="clear" w:color="auto" w:fill="auto"/>
          </w:tcPr>
          <w:p w:rsidRPr="00AD595A" w:rsidR="0094261C" w:rsidP="0094261C" w:rsidRDefault="0094261C" w14:paraId="0BB0AF81" w14:textId="77777777">
            <w:pPr>
              <w:jc w:val="center"/>
              <w:rPr>
                <w:rFonts w:cs="Arial"/>
                <w:color w:val="000000"/>
                <w:sz w:val="16"/>
                <w:szCs w:val="16"/>
              </w:rPr>
            </w:pPr>
            <w:r w:rsidRPr="00AD595A">
              <w:rPr>
                <w:rFonts w:cs="Arial"/>
                <w:color w:val="000000"/>
                <w:sz w:val="16"/>
                <w:szCs w:val="16"/>
              </w:rPr>
              <w:t>0.10</w:t>
            </w:r>
          </w:p>
        </w:tc>
        <w:tc>
          <w:tcPr>
            <w:tcW w:w="401" w:type="pct"/>
            <w:tcBorders>
              <w:top w:val="nil"/>
              <w:left w:val="nil"/>
              <w:bottom w:val="single" w:color="auto" w:sz="8" w:space="0"/>
              <w:right w:val="single" w:color="auto" w:sz="8" w:space="0"/>
            </w:tcBorders>
            <w:shd w:val="clear" w:color="auto" w:fill="auto"/>
          </w:tcPr>
          <w:p w:rsidRPr="00AD595A" w:rsidR="0094261C" w:rsidP="0094261C" w:rsidRDefault="0094261C" w14:paraId="14499AF8" w14:textId="77777777">
            <w:pPr>
              <w:jc w:val="center"/>
              <w:rPr>
                <w:rFonts w:cs="Arial"/>
                <w:color w:val="000000"/>
                <w:sz w:val="16"/>
                <w:szCs w:val="16"/>
              </w:rPr>
            </w:pPr>
            <w:r w:rsidRPr="00AD595A">
              <w:rPr>
                <w:sz w:val="16"/>
                <w:szCs w:val="16"/>
              </w:rPr>
              <w:t xml:space="preserve"> 5.74 </w:t>
            </w:r>
          </w:p>
        </w:tc>
        <w:tc>
          <w:tcPr>
            <w:tcW w:w="438" w:type="pct"/>
            <w:tcBorders>
              <w:top w:val="nil"/>
              <w:left w:val="nil"/>
              <w:bottom w:val="single" w:color="auto" w:sz="8" w:space="0"/>
              <w:right w:val="single" w:color="auto" w:sz="8" w:space="0"/>
            </w:tcBorders>
            <w:shd w:val="clear" w:color="auto" w:fill="auto"/>
          </w:tcPr>
          <w:p w:rsidRPr="00AD595A" w:rsidR="0094261C" w:rsidP="0094261C" w:rsidRDefault="0094261C" w14:paraId="66CACAEC" w14:textId="49EA4246">
            <w:pPr>
              <w:jc w:val="right"/>
              <w:rPr>
                <w:rFonts w:cs="Arial"/>
                <w:color w:val="000000"/>
                <w:sz w:val="16"/>
                <w:szCs w:val="16"/>
              </w:rPr>
            </w:pPr>
            <w:r w:rsidRPr="00AD595A">
              <w:rPr>
                <w:sz w:val="16"/>
                <w:szCs w:val="16"/>
              </w:rPr>
              <w:t xml:space="preserve"> 28,960 </w:t>
            </w:r>
          </w:p>
        </w:tc>
        <w:tc>
          <w:tcPr>
            <w:tcW w:w="570" w:type="pct"/>
            <w:tcBorders>
              <w:top w:val="nil"/>
              <w:left w:val="nil"/>
              <w:bottom w:val="single" w:color="auto" w:sz="8" w:space="0"/>
              <w:right w:val="single" w:color="auto" w:sz="8" w:space="0"/>
            </w:tcBorders>
            <w:shd w:val="clear" w:color="auto" w:fill="auto"/>
          </w:tcPr>
          <w:p w:rsidRPr="00AD595A" w:rsidR="0094261C" w:rsidP="0094261C" w:rsidRDefault="0094261C" w14:paraId="0CD7ADBC" w14:textId="21B0C66C">
            <w:pPr>
              <w:jc w:val="right"/>
              <w:rPr>
                <w:rFonts w:cs="Arial"/>
                <w:color w:val="000000"/>
                <w:sz w:val="16"/>
                <w:szCs w:val="16"/>
              </w:rPr>
            </w:pPr>
            <w:r w:rsidRPr="00AD595A">
              <w:rPr>
                <w:sz w:val="16"/>
                <w:szCs w:val="16"/>
              </w:rPr>
              <w:t xml:space="preserve"> 1,662,582 </w:t>
            </w:r>
          </w:p>
        </w:tc>
      </w:tr>
      <w:tr w:rsidRPr="00AD595A" w:rsidR="0094261C" w:rsidTr="00872AC6" w14:paraId="169CDE06" w14:textId="77777777">
        <w:trPr>
          <w:trHeight w:val="232"/>
        </w:trPr>
        <w:tc>
          <w:tcPr>
            <w:tcW w:w="661" w:type="pct"/>
            <w:tcBorders>
              <w:top w:val="nil"/>
              <w:left w:val="single" w:color="auto" w:sz="8" w:space="0"/>
              <w:bottom w:val="single" w:color="auto" w:sz="8" w:space="0"/>
              <w:right w:val="single" w:color="auto" w:sz="8" w:space="0"/>
            </w:tcBorders>
            <w:shd w:val="clear" w:color="auto" w:fill="auto"/>
          </w:tcPr>
          <w:p w:rsidRPr="00AD595A" w:rsidR="0094261C" w:rsidP="0094261C" w:rsidRDefault="0094261C" w14:paraId="6B27ECE1" w14:textId="77777777">
            <w:pPr>
              <w:rPr>
                <w:rFonts w:cs="Arial"/>
                <w:color w:val="000000"/>
                <w:sz w:val="16"/>
                <w:szCs w:val="16"/>
              </w:rPr>
            </w:pPr>
            <w:r w:rsidRPr="00AD595A">
              <w:rPr>
                <w:rFonts w:cs="Arial"/>
                <w:color w:val="000000"/>
                <w:sz w:val="16"/>
                <w:szCs w:val="16"/>
              </w:rPr>
              <w:t>Provide information on request – former employee</w:t>
            </w:r>
          </w:p>
        </w:tc>
        <w:tc>
          <w:tcPr>
            <w:tcW w:w="661" w:type="pct"/>
            <w:tcBorders>
              <w:top w:val="nil"/>
              <w:left w:val="nil"/>
              <w:bottom w:val="single" w:color="auto" w:sz="8" w:space="0"/>
              <w:right w:val="single" w:color="auto" w:sz="8" w:space="0"/>
            </w:tcBorders>
            <w:shd w:val="clear" w:color="auto" w:fill="auto"/>
          </w:tcPr>
          <w:p w:rsidRPr="00AD595A" w:rsidR="0094261C" w:rsidP="0094261C" w:rsidRDefault="0094261C" w14:paraId="75B75A03" w14:textId="77777777">
            <w:pPr>
              <w:rPr>
                <w:rFonts w:cs="Arial"/>
                <w:color w:val="000000"/>
                <w:sz w:val="16"/>
                <w:szCs w:val="16"/>
              </w:rPr>
            </w:pPr>
            <w:r w:rsidRPr="00AD595A">
              <w:rPr>
                <w:rFonts w:cs="Arial"/>
                <w:color w:val="000000"/>
                <w:sz w:val="16"/>
                <w:szCs w:val="16"/>
              </w:rPr>
              <w:t>Agricultural Employer</w:t>
            </w:r>
          </w:p>
        </w:tc>
        <w:tc>
          <w:tcPr>
            <w:tcW w:w="757" w:type="pct"/>
            <w:tcBorders>
              <w:top w:val="nil"/>
              <w:left w:val="nil"/>
              <w:bottom w:val="single" w:color="auto" w:sz="8" w:space="0"/>
              <w:right w:val="single" w:color="auto" w:sz="8" w:space="0"/>
            </w:tcBorders>
            <w:shd w:val="clear" w:color="auto" w:fill="auto"/>
          </w:tcPr>
          <w:p w:rsidRPr="00AD595A" w:rsidR="0094261C" w:rsidP="0094261C" w:rsidRDefault="0094261C" w14:paraId="1605230C" w14:textId="64274339">
            <w:pPr>
              <w:jc w:val="center"/>
              <w:rPr>
                <w:rFonts w:cs="Arial"/>
                <w:color w:val="000000"/>
                <w:sz w:val="16"/>
                <w:szCs w:val="16"/>
              </w:rPr>
            </w:pPr>
            <w:r w:rsidRPr="00AD595A">
              <w:rPr>
                <w:rFonts w:cs="Arial"/>
                <w:color w:val="000000"/>
                <w:sz w:val="16"/>
                <w:szCs w:val="16"/>
              </w:rPr>
              <w:t>289,598</w:t>
            </w:r>
          </w:p>
        </w:tc>
        <w:tc>
          <w:tcPr>
            <w:tcW w:w="661" w:type="pct"/>
            <w:tcBorders>
              <w:top w:val="nil"/>
              <w:left w:val="nil"/>
              <w:bottom w:val="single" w:color="auto" w:sz="8" w:space="0"/>
              <w:right w:val="single" w:color="auto" w:sz="8" w:space="0"/>
            </w:tcBorders>
            <w:shd w:val="clear" w:color="auto" w:fill="auto"/>
          </w:tcPr>
          <w:p w:rsidRPr="00AD595A" w:rsidR="0094261C" w:rsidP="0094261C" w:rsidRDefault="0094261C" w14:paraId="5E1E43DF" w14:textId="7787D389">
            <w:pPr>
              <w:jc w:val="center"/>
              <w:rPr>
                <w:rFonts w:cs="Arial"/>
                <w:color w:val="000000"/>
                <w:sz w:val="16"/>
                <w:szCs w:val="16"/>
              </w:rPr>
            </w:pPr>
            <w:r w:rsidRPr="00AD595A">
              <w:rPr>
                <w:rFonts w:cs="Arial"/>
                <w:color w:val="000000"/>
                <w:sz w:val="16"/>
                <w:szCs w:val="16"/>
              </w:rPr>
              <w:t>17,797</w:t>
            </w:r>
          </w:p>
        </w:tc>
        <w:tc>
          <w:tcPr>
            <w:tcW w:w="381" w:type="pct"/>
            <w:tcBorders>
              <w:top w:val="nil"/>
              <w:left w:val="nil"/>
              <w:bottom w:val="single" w:color="auto" w:sz="8" w:space="0"/>
              <w:right w:val="single" w:color="auto" w:sz="8" w:space="0"/>
            </w:tcBorders>
            <w:shd w:val="clear" w:color="auto" w:fill="auto"/>
          </w:tcPr>
          <w:p w:rsidRPr="00AD595A" w:rsidR="0094261C" w:rsidP="0094261C" w:rsidRDefault="0094261C" w14:paraId="4A1EAAE9" w14:textId="77777777">
            <w:pPr>
              <w:jc w:val="center"/>
              <w:rPr>
                <w:rFonts w:cs="Arial"/>
                <w:color w:val="000000"/>
                <w:sz w:val="16"/>
                <w:szCs w:val="16"/>
              </w:rPr>
            </w:pPr>
            <w:r w:rsidRPr="00AD595A">
              <w:rPr>
                <w:sz w:val="16"/>
                <w:szCs w:val="16"/>
              </w:rPr>
              <w:t xml:space="preserve">57.41 </w:t>
            </w:r>
          </w:p>
        </w:tc>
        <w:tc>
          <w:tcPr>
            <w:tcW w:w="470" w:type="pct"/>
            <w:tcBorders>
              <w:top w:val="nil"/>
              <w:left w:val="nil"/>
              <w:bottom w:val="single" w:color="auto" w:sz="8" w:space="0"/>
              <w:right w:val="single" w:color="auto" w:sz="8" w:space="0"/>
            </w:tcBorders>
            <w:shd w:val="clear" w:color="auto" w:fill="auto"/>
          </w:tcPr>
          <w:p w:rsidRPr="00AD595A" w:rsidR="0094261C" w:rsidP="0094261C" w:rsidRDefault="0094261C" w14:paraId="158F91E0" w14:textId="77777777">
            <w:pPr>
              <w:jc w:val="center"/>
              <w:rPr>
                <w:rFonts w:cs="Arial"/>
                <w:color w:val="000000"/>
                <w:sz w:val="16"/>
                <w:szCs w:val="16"/>
              </w:rPr>
            </w:pPr>
            <w:r w:rsidRPr="00AD595A">
              <w:rPr>
                <w:rFonts w:cs="Arial"/>
                <w:color w:val="000000"/>
                <w:sz w:val="16"/>
                <w:szCs w:val="16"/>
              </w:rPr>
              <w:t>0.35</w:t>
            </w:r>
          </w:p>
        </w:tc>
        <w:tc>
          <w:tcPr>
            <w:tcW w:w="401" w:type="pct"/>
            <w:tcBorders>
              <w:top w:val="nil"/>
              <w:left w:val="nil"/>
              <w:bottom w:val="single" w:color="auto" w:sz="8" w:space="0"/>
              <w:right w:val="single" w:color="auto" w:sz="8" w:space="0"/>
            </w:tcBorders>
            <w:shd w:val="clear" w:color="auto" w:fill="auto"/>
          </w:tcPr>
          <w:p w:rsidRPr="00AD595A" w:rsidR="0094261C" w:rsidP="0094261C" w:rsidRDefault="0094261C" w14:paraId="3FDC0110" w14:textId="77777777">
            <w:pPr>
              <w:jc w:val="center"/>
              <w:rPr>
                <w:rFonts w:cs="Arial"/>
                <w:color w:val="000000"/>
                <w:sz w:val="16"/>
                <w:szCs w:val="16"/>
              </w:rPr>
            </w:pPr>
            <w:r w:rsidRPr="00AD595A">
              <w:rPr>
                <w:sz w:val="16"/>
                <w:szCs w:val="16"/>
              </w:rPr>
              <w:t xml:space="preserve"> 20.09 </w:t>
            </w:r>
          </w:p>
        </w:tc>
        <w:tc>
          <w:tcPr>
            <w:tcW w:w="438" w:type="pct"/>
            <w:tcBorders>
              <w:top w:val="nil"/>
              <w:left w:val="nil"/>
              <w:bottom w:val="single" w:color="auto" w:sz="8" w:space="0"/>
              <w:right w:val="single" w:color="auto" w:sz="8" w:space="0"/>
            </w:tcBorders>
            <w:shd w:val="clear" w:color="auto" w:fill="auto"/>
          </w:tcPr>
          <w:p w:rsidRPr="00AD595A" w:rsidR="0094261C" w:rsidP="0094261C" w:rsidRDefault="0094261C" w14:paraId="76218F9C" w14:textId="73084FCA">
            <w:pPr>
              <w:jc w:val="right"/>
              <w:rPr>
                <w:rFonts w:cs="Arial"/>
                <w:color w:val="000000"/>
                <w:sz w:val="16"/>
                <w:szCs w:val="16"/>
              </w:rPr>
            </w:pPr>
            <w:r w:rsidRPr="00AD595A">
              <w:rPr>
                <w:sz w:val="16"/>
                <w:szCs w:val="16"/>
              </w:rPr>
              <w:t xml:space="preserve"> 6,229 </w:t>
            </w:r>
          </w:p>
        </w:tc>
        <w:tc>
          <w:tcPr>
            <w:tcW w:w="570" w:type="pct"/>
            <w:tcBorders>
              <w:top w:val="nil"/>
              <w:left w:val="nil"/>
              <w:bottom w:val="single" w:color="auto" w:sz="8" w:space="0"/>
              <w:right w:val="single" w:color="auto" w:sz="8" w:space="0"/>
            </w:tcBorders>
            <w:shd w:val="clear" w:color="auto" w:fill="auto"/>
          </w:tcPr>
          <w:p w:rsidRPr="00AD595A" w:rsidR="0094261C" w:rsidP="0094261C" w:rsidRDefault="0094261C" w14:paraId="008F5AD9" w14:textId="47ED271A">
            <w:pPr>
              <w:jc w:val="right"/>
              <w:rPr>
                <w:rFonts w:cs="Arial"/>
                <w:color w:val="000000"/>
                <w:sz w:val="16"/>
                <w:szCs w:val="16"/>
              </w:rPr>
            </w:pPr>
            <w:r w:rsidRPr="00AD595A">
              <w:rPr>
                <w:sz w:val="16"/>
                <w:szCs w:val="16"/>
              </w:rPr>
              <w:t xml:space="preserve"> 357,607 </w:t>
            </w:r>
          </w:p>
        </w:tc>
      </w:tr>
      <w:tr w:rsidRPr="00AD595A" w:rsidR="0094261C" w:rsidTr="00872AC6" w14:paraId="2F6F92E2" w14:textId="77777777">
        <w:trPr>
          <w:trHeight w:val="232"/>
        </w:trPr>
        <w:tc>
          <w:tcPr>
            <w:tcW w:w="661" w:type="pct"/>
            <w:tcBorders>
              <w:top w:val="nil"/>
              <w:left w:val="single" w:color="auto" w:sz="8" w:space="0"/>
              <w:bottom w:val="single" w:color="auto" w:sz="8" w:space="0"/>
              <w:right w:val="single" w:color="auto" w:sz="8" w:space="0"/>
            </w:tcBorders>
            <w:shd w:val="clear" w:color="auto" w:fill="auto"/>
            <w:hideMark/>
          </w:tcPr>
          <w:p w:rsidRPr="00AD595A" w:rsidR="0094261C" w:rsidP="0094261C" w:rsidRDefault="0094261C" w14:paraId="1AFE3F96" w14:textId="77777777">
            <w:pPr>
              <w:jc w:val="center"/>
              <w:rPr>
                <w:rFonts w:cs="Arial"/>
                <w:color w:val="000000"/>
                <w:sz w:val="16"/>
                <w:szCs w:val="16"/>
              </w:rPr>
            </w:pPr>
            <w:r w:rsidRPr="00AD595A">
              <w:rPr>
                <w:rFonts w:cs="Arial"/>
                <w:color w:val="000000"/>
                <w:sz w:val="16"/>
                <w:szCs w:val="16"/>
              </w:rPr>
              <w:t>TOTALS</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26DA0D56" w14:textId="77777777">
            <w:pPr>
              <w:jc w:val="center"/>
              <w:rPr>
                <w:rFonts w:cs="Arial"/>
                <w:color w:val="000000"/>
                <w:sz w:val="16"/>
                <w:szCs w:val="16"/>
              </w:rPr>
            </w:pPr>
          </w:p>
        </w:tc>
        <w:tc>
          <w:tcPr>
            <w:tcW w:w="757" w:type="pct"/>
            <w:tcBorders>
              <w:top w:val="nil"/>
              <w:left w:val="nil"/>
              <w:bottom w:val="single" w:color="auto" w:sz="8" w:space="0"/>
              <w:right w:val="single" w:color="auto" w:sz="8" w:space="0"/>
            </w:tcBorders>
            <w:shd w:val="clear" w:color="auto" w:fill="auto"/>
            <w:hideMark/>
          </w:tcPr>
          <w:p w:rsidRPr="00AD595A" w:rsidR="0094261C" w:rsidP="0094261C" w:rsidRDefault="0094261C" w14:paraId="163E620A" w14:textId="7EDE7B82">
            <w:pPr>
              <w:jc w:val="center"/>
              <w:rPr>
                <w:rFonts w:cs="Arial"/>
                <w:color w:val="000000"/>
                <w:sz w:val="16"/>
                <w:szCs w:val="16"/>
              </w:rPr>
            </w:pPr>
            <w:r w:rsidRPr="00AD595A">
              <w:rPr>
                <w:rFonts w:cs="Arial"/>
                <w:color w:val="000000"/>
                <w:sz w:val="16"/>
                <w:szCs w:val="16"/>
              </w:rPr>
              <w:t>289,598</w:t>
            </w:r>
          </w:p>
        </w:tc>
        <w:tc>
          <w:tcPr>
            <w:tcW w:w="661" w:type="pct"/>
            <w:tcBorders>
              <w:top w:val="nil"/>
              <w:left w:val="nil"/>
              <w:bottom w:val="single" w:color="auto" w:sz="8" w:space="0"/>
              <w:right w:val="single" w:color="auto" w:sz="8" w:space="0"/>
            </w:tcBorders>
            <w:shd w:val="clear" w:color="auto" w:fill="auto"/>
            <w:hideMark/>
          </w:tcPr>
          <w:p w:rsidRPr="00AD595A" w:rsidR="0094261C" w:rsidP="0094261C" w:rsidRDefault="0094261C" w14:paraId="7243E7E5" w14:textId="648035E2">
            <w:pPr>
              <w:jc w:val="center"/>
              <w:rPr>
                <w:rFonts w:cs="Arial"/>
                <w:color w:val="000000"/>
                <w:sz w:val="16"/>
                <w:szCs w:val="16"/>
              </w:rPr>
            </w:pPr>
            <w:r w:rsidRPr="00AD595A">
              <w:rPr>
                <w:rFonts w:cs="Arial"/>
                <w:color w:val="000000"/>
                <w:sz w:val="16"/>
                <w:szCs w:val="16"/>
              </w:rPr>
              <w:t>17,683,275</w:t>
            </w:r>
          </w:p>
        </w:tc>
        <w:tc>
          <w:tcPr>
            <w:tcW w:w="381" w:type="pct"/>
            <w:tcBorders>
              <w:top w:val="nil"/>
              <w:left w:val="nil"/>
              <w:bottom w:val="single" w:color="auto" w:sz="8" w:space="0"/>
              <w:right w:val="single" w:color="auto" w:sz="8" w:space="0"/>
            </w:tcBorders>
            <w:shd w:val="clear" w:color="auto" w:fill="auto"/>
            <w:hideMark/>
          </w:tcPr>
          <w:p w:rsidRPr="00AD595A" w:rsidR="0094261C" w:rsidP="0094261C" w:rsidRDefault="0094261C" w14:paraId="32241E9C" w14:textId="77777777">
            <w:pPr>
              <w:jc w:val="center"/>
              <w:rPr>
                <w:rFonts w:cs="Arial"/>
                <w:color w:val="000000"/>
                <w:sz w:val="16"/>
                <w:szCs w:val="16"/>
              </w:rPr>
            </w:pPr>
          </w:p>
        </w:tc>
        <w:tc>
          <w:tcPr>
            <w:tcW w:w="470" w:type="pct"/>
            <w:tcBorders>
              <w:top w:val="nil"/>
              <w:left w:val="nil"/>
              <w:bottom w:val="single" w:color="auto" w:sz="8" w:space="0"/>
              <w:right w:val="single" w:color="auto" w:sz="8" w:space="0"/>
            </w:tcBorders>
            <w:shd w:val="clear" w:color="auto" w:fill="auto"/>
            <w:hideMark/>
          </w:tcPr>
          <w:p w:rsidRPr="00AD595A" w:rsidR="0094261C" w:rsidP="0094261C" w:rsidRDefault="0094261C" w14:paraId="2EB723CF" w14:textId="77777777">
            <w:pPr>
              <w:jc w:val="center"/>
              <w:rPr>
                <w:rFonts w:cs="Arial"/>
                <w:color w:val="000000"/>
                <w:sz w:val="16"/>
                <w:szCs w:val="16"/>
              </w:rPr>
            </w:pPr>
          </w:p>
        </w:tc>
        <w:tc>
          <w:tcPr>
            <w:tcW w:w="401" w:type="pct"/>
            <w:tcBorders>
              <w:top w:val="nil"/>
              <w:left w:val="nil"/>
              <w:bottom w:val="single" w:color="auto" w:sz="8" w:space="0"/>
              <w:right w:val="single" w:color="auto" w:sz="8" w:space="0"/>
            </w:tcBorders>
            <w:shd w:val="clear" w:color="auto" w:fill="auto"/>
            <w:hideMark/>
          </w:tcPr>
          <w:p w:rsidRPr="00AD595A" w:rsidR="0094261C" w:rsidP="0094261C" w:rsidRDefault="0094261C" w14:paraId="42E58D92" w14:textId="77777777">
            <w:pPr>
              <w:jc w:val="center"/>
              <w:rPr>
                <w:rFonts w:cs="Arial"/>
                <w:color w:val="000000"/>
                <w:sz w:val="16"/>
                <w:szCs w:val="16"/>
              </w:rPr>
            </w:pPr>
          </w:p>
        </w:tc>
        <w:tc>
          <w:tcPr>
            <w:tcW w:w="438" w:type="pct"/>
            <w:tcBorders>
              <w:top w:val="nil"/>
              <w:left w:val="nil"/>
              <w:bottom w:val="single" w:color="auto" w:sz="8" w:space="0"/>
              <w:right w:val="single" w:color="auto" w:sz="8" w:space="0"/>
            </w:tcBorders>
            <w:shd w:val="clear" w:color="auto" w:fill="auto"/>
            <w:hideMark/>
          </w:tcPr>
          <w:p w:rsidRPr="00AD595A" w:rsidR="0094261C" w:rsidP="0094261C" w:rsidRDefault="0094261C" w14:paraId="7B74FDEA" w14:textId="037EA366">
            <w:pPr>
              <w:jc w:val="right"/>
              <w:rPr>
                <w:rFonts w:cs="Arial"/>
                <w:color w:val="000000"/>
                <w:sz w:val="16"/>
                <w:szCs w:val="16"/>
              </w:rPr>
            </w:pPr>
            <w:r w:rsidRPr="00AD595A">
              <w:rPr>
                <w:sz w:val="16"/>
                <w:szCs w:val="16"/>
              </w:rPr>
              <w:t xml:space="preserve">903,983 </w:t>
            </w:r>
          </w:p>
        </w:tc>
        <w:tc>
          <w:tcPr>
            <w:tcW w:w="570" w:type="pct"/>
            <w:tcBorders>
              <w:top w:val="nil"/>
              <w:left w:val="nil"/>
              <w:bottom w:val="single" w:color="auto" w:sz="8" w:space="0"/>
              <w:right w:val="single" w:color="auto" w:sz="8" w:space="0"/>
            </w:tcBorders>
            <w:shd w:val="clear" w:color="auto" w:fill="auto"/>
            <w:hideMark/>
          </w:tcPr>
          <w:p w:rsidRPr="00AD595A" w:rsidR="0094261C" w:rsidP="0094261C" w:rsidRDefault="0094261C" w14:paraId="523DFF14" w14:textId="2E4980A6">
            <w:pPr>
              <w:jc w:val="right"/>
              <w:rPr>
                <w:rFonts w:cs="Arial"/>
                <w:color w:val="000000"/>
                <w:sz w:val="16"/>
                <w:szCs w:val="16"/>
              </w:rPr>
            </w:pPr>
            <w:r w:rsidRPr="00AD595A">
              <w:rPr>
                <w:sz w:val="16"/>
                <w:szCs w:val="16"/>
              </w:rPr>
              <w:t xml:space="preserve"> 51,897,652 </w:t>
            </w:r>
          </w:p>
        </w:tc>
      </w:tr>
    </w:tbl>
    <w:p w:rsidRPr="00AD595A" w:rsidR="00872AC6" w:rsidP="00872AC6" w:rsidRDefault="00872AC6" w14:paraId="6662C22A" w14:textId="77777777">
      <w:pPr>
        <w:rPr>
          <w:iCs/>
          <w:sz w:val="18"/>
          <w:szCs w:val="18"/>
        </w:rPr>
      </w:pPr>
      <w:r w:rsidRPr="00AD595A">
        <w:rPr>
          <w:iCs/>
        </w:rPr>
        <w:t>*</w:t>
      </w:r>
      <w:r w:rsidRPr="00AD595A">
        <w:rPr>
          <w:iCs/>
          <w:sz w:val="18"/>
          <w:szCs w:val="18"/>
        </w:rPr>
        <w:t>Estimates may not add due to rounding. Respondents are counted only once.</w:t>
      </w:r>
    </w:p>
    <w:p w:rsidRPr="00AD595A" w:rsidR="00872AC6" w:rsidP="00872AC6" w:rsidRDefault="00872AC6" w14:paraId="2D273DEB" w14:textId="7B88FF29">
      <w:pPr>
        <w:tabs>
          <w:tab w:val="left" w:pos="-1080"/>
          <w:tab w:val="left" w:pos="-720"/>
          <w:tab w:val="left" w:pos="0"/>
          <w:tab w:val="left" w:pos="360"/>
          <w:tab w:val="left" w:pos="1440"/>
          <w:tab w:val="left" w:pos="1800"/>
        </w:tabs>
        <w:rPr>
          <w:b/>
          <w:bCs/>
        </w:rPr>
      </w:pPr>
      <w:r w:rsidRPr="00AD595A">
        <w:rPr>
          <w:b/>
          <w:iCs/>
        </w:rPr>
        <w:t xml:space="preserve">(4). Notification to Workers of Entry Restrictions </w:t>
      </w:r>
      <w:r w:rsidRPr="00AD595A">
        <w:rPr>
          <w:b/>
          <w:bCs/>
        </w:rPr>
        <w:t>(</w:t>
      </w:r>
      <w:r w:rsidRPr="00AD595A">
        <w:rPr>
          <w:rFonts w:cs="Arial"/>
          <w:b/>
          <w:color w:val="000000"/>
        </w:rPr>
        <w:t>§170.409)</w:t>
      </w:r>
    </w:p>
    <w:p w:rsidRPr="00AD595A" w:rsidR="00872AC6" w:rsidP="004161D1" w:rsidRDefault="00872AC6" w14:paraId="287F093F" w14:textId="1ADE1A90">
      <w:pPr>
        <w:tabs>
          <w:tab w:val="left" w:pos="-1080"/>
          <w:tab w:val="left" w:pos="-720"/>
          <w:tab w:val="left" w:pos="0"/>
          <w:tab w:val="left" w:pos="720"/>
          <w:tab w:val="left" w:pos="1440"/>
          <w:tab w:val="left" w:pos="1800"/>
        </w:tabs>
      </w:pPr>
      <w:r w:rsidRPr="00AD595A">
        <w:t xml:space="preserve">Agricultural establishment employers must notify workers of all entry restrictions associated with a pesticide application as </w:t>
      </w:r>
      <w:r w:rsidRPr="00AD595A">
        <w:rPr>
          <w:bCs/>
          <w:color w:val="000000"/>
        </w:rPr>
        <w:t xml:space="preserve">required by </w:t>
      </w:r>
      <w:r w:rsidRPr="00AD595A">
        <w:rPr>
          <w:color w:val="000000"/>
        </w:rPr>
        <w:t>§</w:t>
      </w:r>
      <w:r w:rsidRPr="00AD595A">
        <w:rPr>
          <w:bCs/>
          <w:color w:val="000000"/>
        </w:rPr>
        <w:t xml:space="preserve">170.405 and </w:t>
      </w:r>
      <w:r w:rsidRPr="00AD595A">
        <w:rPr>
          <w:color w:val="000000"/>
        </w:rPr>
        <w:t>§</w:t>
      </w:r>
      <w:r w:rsidRPr="00AD595A">
        <w:rPr>
          <w:bCs/>
          <w:color w:val="000000"/>
        </w:rPr>
        <w:t>170.409. E</w:t>
      </w:r>
      <w:r w:rsidRPr="00AD595A">
        <w:t xml:space="preserve">mployers must either orally notify workers or post warning signs in accordance with </w:t>
      </w:r>
      <w:r w:rsidRPr="00AD595A">
        <w:rPr>
          <w:color w:val="000000"/>
        </w:rPr>
        <w:t>§</w:t>
      </w:r>
      <w:r w:rsidRPr="00AD595A">
        <w:rPr>
          <w:bCs/>
          <w:color w:val="000000"/>
        </w:rPr>
        <w:t>170.409. Employers must</w:t>
      </w:r>
      <w:r w:rsidRPr="00AD595A">
        <w:t xml:space="preserve"> post warning signs for outdoor production applications with REIs greater than 48 hours. Workers must be notified of outdoor applications of products with an REI of 48 hours or less either orally or by posted warning signs. In the case of indoor production, posting is required if the REI is greater than 4 hours, otherwise notification may be either oral or by posting. Double notification is required if the pesticide product labeling has a statement requiring both the posting and oral notification. Posted notifications must be taken down after the end of the REI.</w:t>
      </w:r>
    </w:p>
    <w:p w:rsidRPr="00AD595A" w:rsidR="00872AC6" w:rsidP="005A74B2" w:rsidRDefault="00872AC6" w14:paraId="0AA9C663" w14:textId="76A7CEB8">
      <w:pPr>
        <w:rPr>
          <w:rFonts w:cs="Arial"/>
        </w:rPr>
      </w:pPr>
      <w:r w:rsidRPr="00AD595A">
        <w:rPr>
          <w:rFonts w:cs="Arial"/>
        </w:rPr>
        <w:lastRenderedPageBreak/>
        <w:t xml:space="preserve">EPA estimates that there are </w:t>
      </w:r>
      <w:r w:rsidRPr="00AD595A" w:rsidR="001D4627">
        <w:rPr>
          <w:rFonts w:cs="Arial"/>
        </w:rPr>
        <w:t>237,687</w:t>
      </w:r>
      <w:r w:rsidRPr="00AD595A">
        <w:rPr>
          <w:rFonts w:cs="Arial"/>
        </w:rPr>
        <w:t xml:space="preserve"> establishments that hire workers that also use pesticides (Table 2). EPA also estimates that 1,</w:t>
      </w:r>
      <w:r w:rsidRPr="00AD595A" w:rsidR="00022EED">
        <w:rPr>
          <w:rFonts w:cs="Arial"/>
        </w:rPr>
        <w:t>448,830</w:t>
      </w:r>
      <w:r w:rsidRPr="00AD595A">
        <w:rPr>
          <w:rFonts w:cs="Arial"/>
        </w:rPr>
        <w:t xml:space="preserve"> workers are employed on agricultural establishments that use pesticides. On average, establishments are assumed to make 20 pesticide applications per year. To estimate the number and mechanism by which workers are notified of REIs, the Agency divides these establishments by type of production (outdoor vs indoor) and by economic size.</w:t>
      </w:r>
    </w:p>
    <w:p w:rsidRPr="00AD595A" w:rsidR="00872AC6" w:rsidP="005A74B2" w:rsidRDefault="00872AC6" w14:paraId="7CEEA4B3" w14:textId="25F7628A">
      <w:pPr>
        <w:pStyle w:val="ListParagraph"/>
        <w:widowControl w:val="0"/>
        <w:numPr>
          <w:ilvl w:val="0"/>
          <w:numId w:val="27"/>
        </w:numPr>
        <w:autoSpaceDE w:val="0"/>
        <w:autoSpaceDN w:val="0"/>
        <w:adjustRightInd w:val="0"/>
        <w:ind w:left="720"/>
        <w:rPr>
          <w:rFonts w:cs="Arial"/>
        </w:rPr>
      </w:pPr>
      <w:r w:rsidRPr="00AD595A">
        <w:rPr>
          <w:rFonts w:cs="Arial"/>
        </w:rPr>
        <w:t xml:space="preserve">Outdoor production. EPA estimates that there are </w:t>
      </w:r>
      <w:r w:rsidRPr="00AD595A" w:rsidR="0043009F">
        <w:rPr>
          <w:rFonts w:cs="Arial"/>
        </w:rPr>
        <w:t>237,687</w:t>
      </w:r>
      <w:r w:rsidRPr="00AD595A">
        <w:rPr>
          <w:rFonts w:cs="Arial"/>
        </w:rPr>
        <w:t xml:space="preserve"> farms and nurseries primarily engaged in ‘outdoor’ production (identified by NAICS 111 except 11141) that hire workers and use pesticides. It is assumed that farms and nurseries make, on average, 8 applications requiring posting and 14 applications where they make oral notifications, including 2 occasions with double notification requirement. EPA estimates that there are </w:t>
      </w:r>
      <w:r w:rsidRPr="00AD595A" w:rsidR="00F642B4">
        <w:rPr>
          <w:rFonts w:cs="Arial"/>
        </w:rPr>
        <w:t>1,448,830</w:t>
      </w:r>
      <w:r w:rsidRPr="00AD595A">
        <w:rPr>
          <w:rFonts w:cs="Arial"/>
        </w:rPr>
        <w:t xml:space="preserve"> workers on these establishments.</w:t>
      </w:r>
    </w:p>
    <w:p w:rsidRPr="00AD595A" w:rsidR="00872AC6" w:rsidP="005A74B2" w:rsidRDefault="00872AC6" w14:paraId="6A316222" w14:textId="2F384D20">
      <w:pPr>
        <w:pStyle w:val="ListParagraph"/>
        <w:widowControl w:val="0"/>
        <w:numPr>
          <w:ilvl w:val="0"/>
          <w:numId w:val="27"/>
        </w:numPr>
        <w:autoSpaceDE w:val="0"/>
        <w:autoSpaceDN w:val="0"/>
        <w:adjustRightInd w:val="0"/>
        <w:ind w:left="720"/>
        <w:rPr>
          <w:rFonts w:cs="Arial"/>
        </w:rPr>
      </w:pPr>
      <w:r w:rsidRPr="00AD595A">
        <w:rPr>
          <w:rFonts w:cs="Arial"/>
        </w:rPr>
        <w:t xml:space="preserve">Indoor production, </w:t>
      </w:r>
      <w:r w:rsidRPr="00AD595A">
        <w:rPr>
          <w:rFonts w:cs="Arial"/>
          <w:u w:val="single"/>
        </w:rPr>
        <w:t>large</w:t>
      </w:r>
      <w:r w:rsidRPr="00AD595A">
        <w:rPr>
          <w:rFonts w:cs="Arial"/>
        </w:rPr>
        <w:t>. EPA estimates that there are 1</w:t>
      </w:r>
      <w:r w:rsidRPr="00AD595A" w:rsidR="00F642B4">
        <w:rPr>
          <w:rFonts w:cs="Arial"/>
        </w:rPr>
        <w:t>30</w:t>
      </w:r>
      <w:r w:rsidRPr="00AD595A">
        <w:rPr>
          <w:rFonts w:cs="Arial"/>
        </w:rPr>
        <w:t xml:space="preserve"> large greenhouses primarily engaged in ‘indoor’ production (NAICS 11141) that hire workers and use pesticides. It is assumed that large greenhouses post signs for 20 applications and make 2 applications where they also make oral notifications (double notification requirement). EPA estimates that there are </w:t>
      </w:r>
      <w:r w:rsidRPr="00AD595A" w:rsidR="004B4ED7">
        <w:rPr>
          <w:rFonts w:cs="Arial"/>
        </w:rPr>
        <w:t>14,101</w:t>
      </w:r>
      <w:r w:rsidRPr="00AD595A">
        <w:rPr>
          <w:rFonts w:cs="Arial"/>
        </w:rPr>
        <w:t xml:space="preserve"> workers in large greenhouses that use pesticides.</w:t>
      </w:r>
    </w:p>
    <w:p w:rsidRPr="00AD595A" w:rsidR="00872AC6" w:rsidP="005A74B2" w:rsidRDefault="00872AC6" w14:paraId="1128E882" w14:textId="1C687043">
      <w:pPr>
        <w:pStyle w:val="ListParagraph"/>
        <w:widowControl w:val="0"/>
        <w:numPr>
          <w:ilvl w:val="0"/>
          <w:numId w:val="27"/>
        </w:numPr>
        <w:autoSpaceDE w:val="0"/>
        <w:autoSpaceDN w:val="0"/>
        <w:adjustRightInd w:val="0"/>
        <w:ind w:left="720"/>
        <w:rPr>
          <w:rFonts w:cs="Arial"/>
        </w:rPr>
      </w:pPr>
      <w:r w:rsidRPr="00AD595A">
        <w:rPr>
          <w:rFonts w:cs="Arial"/>
        </w:rPr>
        <w:t xml:space="preserve">Indoor production, </w:t>
      </w:r>
      <w:r w:rsidRPr="00AD595A">
        <w:rPr>
          <w:rFonts w:cs="Arial"/>
          <w:u w:val="single"/>
        </w:rPr>
        <w:t>small</w:t>
      </w:r>
      <w:r w:rsidRPr="00AD595A">
        <w:rPr>
          <w:rFonts w:cs="Arial"/>
        </w:rPr>
        <w:t xml:space="preserve">. EPA estimates that there are </w:t>
      </w:r>
      <w:r w:rsidRPr="00AD595A" w:rsidR="004C0E69">
        <w:rPr>
          <w:rFonts w:cs="Arial"/>
        </w:rPr>
        <w:t>781</w:t>
      </w:r>
      <w:r w:rsidRPr="00AD595A">
        <w:rPr>
          <w:rFonts w:cs="Arial"/>
        </w:rPr>
        <w:t xml:space="preserve"> small greenhouses primarily engaged in ‘indoor production (NAICS 11141) that hire workers and use pesticides. It is assumed that small greenhouses post signs for 16 applications and make 6 applications where they make oral notifications, including 2 occasions with double notification requirement). EPA estimates that there are </w:t>
      </w:r>
      <w:r w:rsidRPr="00AD595A" w:rsidR="00086B96">
        <w:rPr>
          <w:rFonts w:cs="Arial"/>
        </w:rPr>
        <w:t>3,590</w:t>
      </w:r>
      <w:r w:rsidRPr="00AD595A">
        <w:rPr>
          <w:rFonts w:cs="Arial"/>
        </w:rPr>
        <w:t xml:space="preserve"> workers in small greenhouses that use pesticides.</w:t>
      </w:r>
    </w:p>
    <w:p w:rsidRPr="00AD595A" w:rsidR="00872AC6" w:rsidP="005A74B2" w:rsidRDefault="00872AC6" w14:paraId="6578EC5B" w14:textId="4638B3D4">
      <w:pPr>
        <w:ind w:left="90"/>
        <w:rPr>
          <w:rFonts w:cs="Arial"/>
        </w:rPr>
      </w:pPr>
      <w:r w:rsidRPr="00AD595A">
        <w:rPr>
          <w:rFonts w:cs="Arial"/>
          <w:b/>
          <w:u w:val="single"/>
        </w:rPr>
        <w:t>Posting.</w:t>
      </w:r>
      <w:r w:rsidRPr="00AD595A">
        <w:rPr>
          <w:rFonts w:cs="Arial"/>
        </w:rPr>
        <w:t xml:space="preserve">  A posting event includes posting the signs prior to application (but no more than 24 hours prior to scheduled application) and removing the posting after the REI has expired. EPA assumes 2 warning signs are typically needed for each event but that 3 may be needed due to the proximity of worker housing or multiple access points in larger fields. The agricultural employer is assumed to post the signs. As noted above, the Agency assumes that farms and nurseries primarily engaged in ‘outdoor’ production will average 8 posting events per year.  </w:t>
      </w:r>
    </w:p>
    <w:p w:rsidRPr="00AD595A" w:rsidR="00872AC6" w:rsidP="005A74B2" w:rsidRDefault="00872AC6" w14:paraId="6B104569" w14:textId="6ED5B808">
      <w:pPr>
        <w:pStyle w:val="ListParagraph"/>
        <w:widowControl w:val="0"/>
        <w:numPr>
          <w:ilvl w:val="0"/>
          <w:numId w:val="28"/>
        </w:numPr>
        <w:autoSpaceDE w:val="0"/>
        <w:autoSpaceDN w:val="0"/>
        <w:adjustRightInd w:val="0"/>
        <w:rPr>
          <w:rFonts w:cs="Arial"/>
        </w:rPr>
      </w:pPr>
      <w:r w:rsidRPr="00AD595A">
        <w:rPr>
          <w:rFonts w:cs="Arial"/>
        </w:rPr>
        <w:t xml:space="preserve">EPA estimates that there are </w:t>
      </w:r>
      <w:r w:rsidRPr="00AD595A" w:rsidR="00F67AC5">
        <w:rPr>
          <w:rFonts w:cs="Arial"/>
        </w:rPr>
        <w:t>3</w:t>
      </w:r>
      <w:r w:rsidRPr="00AD595A" w:rsidR="009504BE">
        <w:rPr>
          <w:rFonts w:cs="Arial"/>
        </w:rPr>
        <w:t>8,724</w:t>
      </w:r>
      <w:r w:rsidRPr="00AD595A">
        <w:rPr>
          <w:rFonts w:cs="Arial"/>
        </w:rPr>
        <w:t xml:space="preserve"> large farms and nurseries that hire </w:t>
      </w:r>
      <w:r w:rsidRPr="00AD595A" w:rsidR="0059229F">
        <w:rPr>
          <w:rFonts w:cs="Arial"/>
        </w:rPr>
        <w:t xml:space="preserve">773,856 </w:t>
      </w:r>
      <w:r w:rsidRPr="00AD595A">
        <w:rPr>
          <w:rFonts w:cs="Arial"/>
        </w:rPr>
        <w:t>workers and use pesticides</w:t>
      </w:r>
      <w:r w:rsidRPr="00AD595A" w:rsidR="0059229F">
        <w:rPr>
          <w:rFonts w:cs="Arial"/>
        </w:rPr>
        <w:t>.  A</w:t>
      </w:r>
      <w:r w:rsidRPr="00AD595A" w:rsidR="008F2EBF">
        <w:rPr>
          <w:rFonts w:cs="Arial"/>
        </w:rPr>
        <w:t>veraging</w:t>
      </w:r>
      <w:r w:rsidRPr="00AD595A" w:rsidR="00A23B55">
        <w:rPr>
          <w:rFonts w:cs="Arial"/>
        </w:rPr>
        <w:t xml:space="preserve"> 8 posting events per year </w:t>
      </w:r>
      <w:r w:rsidRPr="00AD595A">
        <w:rPr>
          <w:rFonts w:cs="Arial"/>
        </w:rPr>
        <w:t>result</w:t>
      </w:r>
      <w:r w:rsidRPr="00AD595A" w:rsidR="008E7728">
        <w:rPr>
          <w:rFonts w:cs="Arial"/>
        </w:rPr>
        <w:t xml:space="preserve">s </w:t>
      </w:r>
      <w:r w:rsidRPr="00AD595A">
        <w:rPr>
          <w:rFonts w:cs="Arial"/>
        </w:rPr>
        <w:t xml:space="preserve">in </w:t>
      </w:r>
      <w:r w:rsidRPr="00AD595A" w:rsidR="0061491A">
        <w:rPr>
          <w:rFonts w:cs="Arial"/>
        </w:rPr>
        <w:t>309,792</w:t>
      </w:r>
      <w:r w:rsidRPr="00AD595A">
        <w:rPr>
          <w:rFonts w:cs="Arial"/>
        </w:rPr>
        <w:t xml:space="preserve"> posting events. EPA assumes 70% of the events will entail posting 2 signs and 30% will entail posting 3 signs for </w:t>
      </w:r>
      <w:r w:rsidRPr="00AD595A" w:rsidR="00B43D48">
        <w:rPr>
          <w:rFonts w:cs="Arial"/>
        </w:rPr>
        <w:t xml:space="preserve">712,522 </w:t>
      </w:r>
      <w:r w:rsidRPr="00AD595A">
        <w:rPr>
          <w:rFonts w:cs="Arial"/>
        </w:rPr>
        <w:t>postings (</w:t>
      </w:r>
      <w:r w:rsidRPr="00AD595A" w:rsidR="005B6159">
        <w:rPr>
          <w:rFonts w:cs="Arial"/>
        </w:rPr>
        <w:t>309,792</w:t>
      </w:r>
      <w:r w:rsidRPr="00AD595A">
        <w:rPr>
          <w:rFonts w:cs="Arial"/>
        </w:rPr>
        <w:t xml:space="preserve"> x 0.7 x 2) + (</w:t>
      </w:r>
      <w:r w:rsidRPr="00AD595A" w:rsidR="005B6159">
        <w:rPr>
          <w:rFonts w:cs="Arial"/>
        </w:rPr>
        <w:t>309,792</w:t>
      </w:r>
      <w:r w:rsidRPr="00AD595A">
        <w:rPr>
          <w:rFonts w:cs="Arial"/>
        </w:rPr>
        <w:t xml:space="preserve"> x 0.3 x 3). </w:t>
      </w:r>
    </w:p>
    <w:p w:rsidRPr="00AD595A" w:rsidR="00872AC6" w:rsidP="005A74B2" w:rsidRDefault="00872AC6" w14:paraId="42D3E790" w14:textId="7F3D5182">
      <w:pPr>
        <w:pStyle w:val="ListParagraph"/>
        <w:rPr>
          <w:rFonts w:cs="Arial"/>
        </w:rPr>
      </w:pPr>
      <w:r w:rsidRPr="00AD595A">
        <w:rPr>
          <w:rFonts w:cs="Arial"/>
        </w:rPr>
        <w:lastRenderedPageBreak/>
        <w:t xml:space="preserve"> EPA estimates that there are </w:t>
      </w:r>
      <w:r w:rsidRPr="00AD595A" w:rsidR="00B16810">
        <w:rPr>
          <w:rFonts w:cs="Arial"/>
        </w:rPr>
        <w:t>110</w:t>
      </w:r>
      <w:r w:rsidRPr="00AD595A" w:rsidR="00A758AC">
        <w:rPr>
          <w:rFonts w:cs="Arial"/>
        </w:rPr>
        <w:t>,989</w:t>
      </w:r>
      <w:r w:rsidRPr="00AD595A">
        <w:rPr>
          <w:rFonts w:cs="Arial"/>
        </w:rPr>
        <w:t xml:space="preserve"> large-small farms and nurseries that hire workers and use pesticides, resulting in </w:t>
      </w:r>
      <w:r w:rsidRPr="00AD595A" w:rsidR="00A758AC">
        <w:rPr>
          <w:rFonts w:cs="Arial"/>
        </w:rPr>
        <w:t>887</w:t>
      </w:r>
      <w:r w:rsidRPr="00AD595A" w:rsidR="00D21C75">
        <w:rPr>
          <w:rFonts w:cs="Arial"/>
        </w:rPr>
        <w:t>,912</w:t>
      </w:r>
      <w:r w:rsidRPr="00AD595A">
        <w:rPr>
          <w:rFonts w:cs="Arial"/>
        </w:rPr>
        <w:t xml:space="preserve"> posting events. EPA assumes 80% of the events will entail posting 2 signs and 20% will entail posting 3 signs for </w:t>
      </w:r>
      <w:r w:rsidRPr="00AD595A" w:rsidR="00541A42">
        <w:rPr>
          <w:rFonts w:cs="Arial"/>
        </w:rPr>
        <w:t>1</w:t>
      </w:r>
      <w:r w:rsidRPr="00AD595A" w:rsidR="00716C19">
        <w:rPr>
          <w:rFonts w:cs="Arial"/>
        </w:rPr>
        <w:t>,953,406</w:t>
      </w:r>
      <w:r w:rsidRPr="00AD595A">
        <w:rPr>
          <w:rFonts w:cs="Arial"/>
        </w:rPr>
        <w:t xml:space="preserve"> postings (</w:t>
      </w:r>
      <w:r w:rsidRPr="00AD595A" w:rsidR="005B6159">
        <w:rPr>
          <w:rFonts w:cs="Arial"/>
        </w:rPr>
        <w:t>887,912</w:t>
      </w:r>
      <w:r w:rsidRPr="00AD595A">
        <w:rPr>
          <w:rFonts w:cs="Arial"/>
        </w:rPr>
        <w:t xml:space="preserve"> x 0.8 x 2) + (</w:t>
      </w:r>
      <w:r w:rsidRPr="00AD595A" w:rsidR="005B6159">
        <w:rPr>
          <w:rFonts w:cs="Arial"/>
        </w:rPr>
        <w:t>887</w:t>
      </w:r>
      <w:r w:rsidRPr="00AD595A" w:rsidR="00686ADB">
        <w:rPr>
          <w:rFonts w:cs="Arial"/>
        </w:rPr>
        <w:t>,912</w:t>
      </w:r>
      <w:r w:rsidRPr="00AD595A">
        <w:rPr>
          <w:rFonts w:cs="Arial"/>
        </w:rPr>
        <w:t xml:space="preserve"> x 0.2 x 3).</w:t>
      </w:r>
    </w:p>
    <w:p w:rsidRPr="00AD595A" w:rsidR="00872AC6" w:rsidP="005A74B2" w:rsidRDefault="00872AC6" w14:paraId="574C8DE6" w14:textId="0A0A7E3E">
      <w:pPr>
        <w:pStyle w:val="ListParagraph"/>
        <w:widowControl w:val="0"/>
        <w:numPr>
          <w:ilvl w:val="0"/>
          <w:numId w:val="28"/>
        </w:numPr>
        <w:autoSpaceDE w:val="0"/>
        <w:autoSpaceDN w:val="0"/>
        <w:adjustRightInd w:val="0"/>
        <w:rPr>
          <w:rFonts w:cs="Arial"/>
        </w:rPr>
      </w:pPr>
      <w:r w:rsidRPr="00AD595A">
        <w:rPr>
          <w:rFonts w:cs="Arial"/>
        </w:rPr>
        <w:t xml:space="preserve">EPA estimates that there are </w:t>
      </w:r>
      <w:r w:rsidRPr="00AD595A" w:rsidR="00A729EF">
        <w:rPr>
          <w:rFonts w:cs="Arial"/>
        </w:rPr>
        <w:t>58,471</w:t>
      </w:r>
      <w:r w:rsidRPr="00AD595A">
        <w:rPr>
          <w:rFonts w:cs="Arial"/>
        </w:rPr>
        <w:t xml:space="preserve"> medium-small farms and nurseries that hire workers and use pesticides, resulting in </w:t>
      </w:r>
      <w:r w:rsidRPr="00AD595A" w:rsidR="007B54E6">
        <w:rPr>
          <w:rFonts w:cs="Arial"/>
        </w:rPr>
        <w:t>467,768</w:t>
      </w:r>
      <w:r w:rsidRPr="00AD595A">
        <w:rPr>
          <w:rFonts w:cs="Arial"/>
        </w:rPr>
        <w:t xml:space="preserve"> posting events. EPA assumes 90% of the events will entail posting 2 signs and 10% will entail posting 3 signs for </w:t>
      </w:r>
      <w:r w:rsidRPr="00AD595A" w:rsidR="005521F4">
        <w:rPr>
          <w:rFonts w:cs="Arial"/>
        </w:rPr>
        <w:t>982,313</w:t>
      </w:r>
      <w:r w:rsidRPr="00AD595A">
        <w:rPr>
          <w:rFonts w:cs="Arial"/>
        </w:rPr>
        <w:t xml:space="preserve"> postings (</w:t>
      </w:r>
      <w:r w:rsidRPr="00AD595A" w:rsidR="007B54E6">
        <w:rPr>
          <w:rFonts w:cs="Arial"/>
        </w:rPr>
        <w:t>467,768</w:t>
      </w:r>
      <w:r w:rsidRPr="00AD595A">
        <w:rPr>
          <w:rFonts w:cs="Arial"/>
        </w:rPr>
        <w:t xml:space="preserve"> x 0.9 x 2) + (</w:t>
      </w:r>
      <w:r w:rsidRPr="00AD595A" w:rsidR="007B54E6">
        <w:rPr>
          <w:rFonts w:cs="Arial"/>
        </w:rPr>
        <w:t>467,768</w:t>
      </w:r>
      <w:r w:rsidRPr="00AD595A">
        <w:rPr>
          <w:rFonts w:cs="Arial"/>
        </w:rPr>
        <w:t xml:space="preserve"> x 0.1 x 3).</w:t>
      </w:r>
    </w:p>
    <w:p w:rsidR="005A74B2" w:rsidP="005A74B2" w:rsidRDefault="00872AC6" w14:paraId="119FAA18" w14:textId="77777777">
      <w:pPr>
        <w:pStyle w:val="ListParagraph"/>
        <w:widowControl w:val="0"/>
        <w:numPr>
          <w:ilvl w:val="0"/>
          <w:numId w:val="28"/>
        </w:numPr>
        <w:autoSpaceDE w:val="0"/>
        <w:autoSpaceDN w:val="0"/>
        <w:adjustRightInd w:val="0"/>
        <w:rPr>
          <w:rFonts w:cs="Arial"/>
        </w:rPr>
      </w:pPr>
      <w:r w:rsidRPr="00AD595A">
        <w:rPr>
          <w:rFonts w:cs="Arial"/>
        </w:rPr>
        <w:t xml:space="preserve">EPA estimates that there are </w:t>
      </w:r>
      <w:r w:rsidRPr="00AD595A" w:rsidR="00133F61">
        <w:rPr>
          <w:rFonts w:cs="Arial"/>
        </w:rPr>
        <w:t>28,592</w:t>
      </w:r>
      <w:r w:rsidRPr="00AD595A">
        <w:rPr>
          <w:rFonts w:cs="Arial"/>
        </w:rPr>
        <w:t xml:space="preserve"> small-small farms and nurseries that hire workers and use pesticides, resulting in </w:t>
      </w:r>
      <w:r w:rsidRPr="00AD595A" w:rsidR="001A62F6">
        <w:rPr>
          <w:rFonts w:cs="Arial"/>
        </w:rPr>
        <w:t>228,736</w:t>
      </w:r>
      <w:r w:rsidRPr="00AD595A">
        <w:rPr>
          <w:rFonts w:cs="Arial"/>
        </w:rPr>
        <w:t xml:space="preserve"> posting events. EPA assumes 95% of the events will entail posting 2 signs and 5% will entail posting 3 signs for </w:t>
      </w:r>
      <w:r w:rsidRPr="00AD595A" w:rsidR="008E1B90">
        <w:rPr>
          <w:rFonts w:cs="Arial"/>
        </w:rPr>
        <w:t>468,909</w:t>
      </w:r>
      <w:r w:rsidRPr="00AD595A">
        <w:rPr>
          <w:rFonts w:cs="Arial"/>
        </w:rPr>
        <w:t xml:space="preserve"> postings (</w:t>
      </w:r>
      <w:r w:rsidRPr="00AD595A" w:rsidR="001A62F6">
        <w:rPr>
          <w:rFonts w:cs="Arial"/>
        </w:rPr>
        <w:t>228,736</w:t>
      </w:r>
      <w:r w:rsidRPr="00AD595A">
        <w:rPr>
          <w:rFonts w:cs="Arial"/>
        </w:rPr>
        <w:t xml:space="preserve"> x 0.95 x 2) + (</w:t>
      </w:r>
      <w:r w:rsidRPr="00AD595A" w:rsidR="001A62F6">
        <w:rPr>
          <w:rFonts w:cs="Arial"/>
        </w:rPr>
        <w:t>228,736</w:t>
      </w:r>
      <w:r w:rsidRPr="00AD595A">
        <w:rPr>
          <w:rFonts w:cs="Arial"/>
        </w:rPr>
        <w:t xml:space="preserve"> x 0.05 x 3). </w:t>
      </w:r>
    </w:p>
    <w:p w:rsidRPr="005A74B2" w:rsidR="00872AC6" w:rsidP="005A74B2" w:rsidRDefault="00872AC6" w14:paraId="4C585EDA" w14:textId="01FAE7EA">
      <w:pPr>
        <w:pStyle w:val="ListParagraph"/>
        <w:widowControl w:val="0"/>
        <w:numPr>
          <w:ilvl w:val="0"/>
          <w:numId w:val="28"/>
        </w:numPr>
        <w:autoSpaceDE w:val="0"/>
        <w:autoSpaceDN w:val="0"/>
        <w:adjustRightInd w:val="0"/>
        <w:rPr>
          <w:rFonts w:cs="Arial"/>
        </w:rPr>
      </w:pPr>
      <w:r w:rsidRPr="005A74B2">
        <w:rPr>
          <w:rFonts w:cs="Arial"/>
        </w:rPr>
        <w:t xml:space="preserve">Finally, the estimated </w:t>
      </w:r>
      <w:r w:rsidRPr="005A74B2" w:rsidR="000051AB">
        <w:rPr>
          <w:rFonts w:cs="Arial"/>
        </w:rPr>
        <w:t>130</w:t>
      </w:r>
      <w:r w:rsidRPr="005A74B2">
        <w:rPr>
          <w:rFonts w:cs="Arial"/>
        </w:rPr>
        <w:t xml:space="preserve"> large greenhouses that hire workers and use pesticides are assumed to average 20 posting events each requiring 2 signs for </w:t>
      </w:r>
      <w:r w:rsidRPr="005A74B2" w:rsidR="00B07230">
        <w:rPr>
          <w:rFonts w:cs="Arial"/>
        </w:rPr>
        <w:t>5,200</w:t>
      </w:r>
      <w:r w:rsidRPr="005A74B2">
        <w:rPr>
          <w:rFonts w:cs="Arial"/>
        </w:rPr>
        <w:t xml:space="preserve"> postings (</w:t>
      </w:r>
      <w:r w:rsidRPr="005A74B2" w:rsidR="005C2ED7">
        <w:rPr>
          <w:rFonts w:cs="Arial"/>
        </w:rPr>
        <w:t>130</w:t>
      </w:r>
      <w:r w:rsidRPr="005A74B2">
        <w:rPr>
          <w:rFonts w:cs="Arial"/>
        </w:rPr>
        <w:t xml:space="preserve"> x 20 x 2) and the estimated </w:t>
      </w:r>
      <w:r w:rsidRPr="005A74B2" w:rsidR="00882D7D">
        <w:rPr>
          <w:rFonts w:cs="Arial"/>
        </w:rPr>
        <w:t>781</w:t>
      </w:r>
      <w:r w:rsidRPr="005A74B2">
        <w:rPr>
          <w:rFonts w:cs="Arial"/>
        </w:rPr>
        <w:t xml:space="preserve"> small greenhouses that hire workers and use pesticides are assumed to average 16 posting events each requiring 2 signs for </w:t>
      </w:r>
      <w:r w:rsidRPr="005A74B2" w:rsidR="005C2ED7">
        <w:rPr>
          <w:rFonts w:cs="Arial"/>
        </w:rPr>
        <w:t>24,992</w:t>
      </w:r>
      <w:r w:rsidRPr="005A74B2">
        <w:rPr>
          <w:rFonts w:cs="Arial"/>
        </w:rPr>
        <w:t xml:space="preserve"> postings (</w:t>
      </w:r>
      <w:r w:rsidRPr="005A74B2" w:rsidR="008D506B">
        <w:rPr>
          <w:rFonts w:cs="Arial"/>
        </w:rPr>
        <w:t>781</w:t>
      </w:r>
      <w:r w:rsidRPr="005A74B2">
        <w:rPr>
          <w:rFonts w:cs="Arial"/>
        </w:rPr>
        <w:t xml:space="preserve"> x 16 x 2).</w:t>
      </w:r>
    </w:p>
    <w:p w:rsidR="005A74B2" w:rsidP="00872AC6" w:rsidRDefault="005A74B2" w14:paraId="4AB03A6F" w14:textId="77777777">
      <w:pPr>
        <w:pStyle w:val="ListParagraph"/>
        <w:ind w:left="0" w:firstLine="720"/>
        <w:rPr>
          <w:rFonts w:cs="Arial"/>
        </w:rPr>
      </w:pPr>
    </w:p>
    <w:p w:rsidRPr="00AD595A" w:rsidR="00872AC6" w:rsidP="005A74B2" w:rsidRDefault="00872AC6" w14:paraId="10730389" w14:textId="3339C7BC">
      <w:pPr>
        <w:pStyle w:val="ListParagraph"/>
        <w:ind w:left="0"/>
        <w:rPr>
          <w:rFonts w:cs="Arial"/>
        </w:rPr>
      </w:pPr>
      <w:r w:rsidRPr="00AD595A">
        <w:rPr>
          <w:rFonts w:cs="Arial"/>
        </w:rPr>
        <w:t xml:space="preserve">In total, the Agency estimates there will be </w:t>
      </w:r>
      <w:r w:rsidRPr="00AD595A" w:rsidR="002645FD">
        <w:rPr>
          <w:rFonts w:cs="Arial"/>
        </w:rPr>
        <w:t>4,147</w:t>
      </w:r>
      <w:r w:rsidRPr="00AD595A" w:rsidR="000D102B">
        <w:rPr>
          <w:rFonts w:cs="Arial"/>
        </w:rPr>
        <w:t>,342</w:t>
      </w:r>
      <w:r w:rsidRPr="00AD595A">
        <w:rPr>
          <w:rFonts w:cs="Arial"/>
        </w:rPr>
        <w:t xml:space="preserve"> postings (</w:t>
      </w:r>
      <w:r w:rsidRPr="00AD595A" w:rsidR="000D102B">
        <w:rPr>
          <w:rFonts w:cs="Arial"/>
        </w:rPr>
        <w:t>712,522</w:t>
      </w:r>
      <w:r w:rsidRPr="00AD595A">
        <w:rPr>
          <w:rFonts w:cs="Arial"/>
        </w:rPr>
        <w:t xml:space="preserve"> + </w:t>
      </w:r>
      <w:r w:rsidRPr="00AD595A" w:rsidR="000D102B">
        <w:rPr>
          <w:rFonts w:cs="Arial"/>
        </w:rPr>
        <w:t>1,953,406</w:t>
      </w:r>
      <w:r w:rsidRPr="00AD595A">
        <w:rPr>
          <w:rFonts w:cs="Arial"/>
        </w:rPr>
        <w:t xml:space="preserve"> + </w:t>
      </w:r>
      <w:r w:rsidRPr="00AD595A" w:rsidR="0036180B">
        <w:rPr>
          <w:rFonts w:cs="Arial"/>
        </w:rPr>
        <w:t>982,313</w:t>
      </w:r>
      <w:r w:rsidRPr="00AD595A">
        <w:rPr>
          <w:rFonts w:cs="Arial"/>
        </w:rPr>
        <w:t xml:space="preserve">+ </w:t>
      </w:r>
      <w:r w:rsidRPr="00AD595A" w:rsidR="0036180B">
        <w:rPr>
          <w:rFonts w:cs="Arial"/>
        </w:rPr>
        <w:t>468,909</w:t>
      </w:r>
      <w:r w:rsidRPr="00AD595A">
        <w:rPr>
          <w:rFonts w:cs="Arial"/>
        </w:rPr>
        <w:t xml:space="preserve"> + </w:t>
      </w:r>
      <w:r w:rsidRPr="00AD595A" w:rsidR="0036180B">
        <w:rPr>
          <w:rFonts w:cs="Arial"/>
        </w:rPr>
        <w:t>5,200</w:t>
      </w:r>
      <w:r w:rsidRPr="00AD595A">
        <w:rPr>
          <w:rFonts w:cs="Arial"/>
        </w:rPr>
        <w:t xml:space="preserve"> + </w:t>
      </w:r>
      <w:r w:rsidRPr="00AD595A" w:rsidR="0036180B">
        <w:rPr>
          <w:rFonts w:cs="Arial"/>
        </w:rPr>
        <w:t>24,992</w:t>
      </w:r>
      <w:r w:rsidRPr="00AD595A">
        <w:rPr>
          <w:rFonts w:cs="Arial"/>
        </w:rPr>
        <w:t>) and each posting event is assumed to take 10 minutes (0.17 hours) of the agricultural employer’s time. (Table 7, Line 1).</w:t>
      </w:r>
    </w:p>
    <w:p w:rsidRPr="00AD595A" w:rsidR="00872AC6" w:rsidP="00872AC6" w:rsidRDefault="00872AC6" w14:paraId="275B558B" w14:textId="2D965CC4">
      <w:pPr>
        <w:rPr>
          <w:rFonts w:cs="Arial"/>
        </w:rPr>
      </w:pPr>
      <w:r w:rsidRPr="00AD595A">
        <w:rPr>
          <w:rFonts w:cs="Arial"/>
          <w:b/>
          <w:u w:val="single"/>
        </w:rPr>
        <w:t>Oral Notification.</w:t>
      </w:r>
      <w:r w:rsidRPr="00AD595A">
        <w:rPr>
          <w:rFonts w:cs="Arial"/>
        </w:rPr>
        <w:t xml:space="preserve">  EPA assumes that in 10% of the applications requiring oral notification, the employer must make a second notification for workers in different locations or working different shifts.  EPA also assumes about 80% of workers will receive an oral notification about any single application, on average, since all workers may not be present on the establishment for the duration of a REI. </w:t>
      </w:r>
    </w:p>
    <w:p w:rsidRPr="00AD595A" w:rsidR="00872AC6" w:rsidP="005A74B2" w:rsidRDefault="00872AC6" w14:paraId="345BD687" w14:textId="17AF4736">
      <w:pPr>
        <w:pStyle w:val="ListParagraph"/>
        <w:widowControl w:val="0"/>
        <w:numPr>
          <w:ilvl w:val="0"/>
          <w:numId w:val="29"/>
        </w:numPr>
        <w:autoSpaceDE w:val="0"/>
        <w:autoSpaceDN w:val="0"/>
        <w:adjustRightInd w:val="0"/>
        <w:rPr>
          <w:rFonts w:cs="Arial"/>
        </w:rPr>
      </w:pPr>
      <w:r w:rsidRPr="00AD595A">
        <w:rPr>
          <w:rFonts w:cs="Arial"/>
        </w:rPr>
        <w:t xml:space="preserve">For farms and nurseries (outdoor production), the Agency estimates that there are </w:t>
      </w:r>
      <w:r w:rsidRPr="00AD595A" w:rsidR="006A2D98">
        <w:rPr>
          <w:rFonts w:cs="Arial"/>
        </w:rPr>
        <w:t>4,147,342</w:t>
      </w:r>
      <w:r w:rsidRPr="00AD595A">
        <w:rPr>
          <w:rFonts w:cs="Arial"/>
        </w:rPr>
        <w:t xml:space="preserve"> occasions requiring oral notifications, given </w:t>
      </w:r>
      <w:r w:rsidRPr="00AD595A" w:rsidR="00A60D74">
        <w:rPr>
          <w:rFonts w:cs="Arial"/>
        </w:rPr>
        <w:t>237,687</w:t>
      </w:r>
      <w:r w:rsidRPr="00AD595A">
        <w:rPr>
          <w:rFonts w:cs="Arial"/>
        </w:rPr>
        <w:t xml:space="preserve"> establishments averaging 14 occasions per year. Given </w:t>
      </w:r>
      <w:r w:rsidRPr="00AD595A" w:rsidR="002C464D">
        <w:rPr>
          <w:rFonts w:cs="Arial"/>
        </w:rPr>
        <w:t xml:space="preserve">the </w:t>
      </w:r>
      <w:r w:rsidRPr="00AD595A">
        <w:rPr>
          <w:rFonts w:cs="Arial"/>
        </w:rPr>
        <w:t xml:space="preserve">assumptions about second notifications, there will be </w:t>
      </w:r>
      <w:r w:rsidRPr="00AD595A" w:rsidR="008347C1">
        <w:rPr>
          <w:rFonts w:cs="Arial"/>
        </w:rPr>
        <w:t>3,651,791</w:t>
      </w:r>
      <w:r w:rsidRPr="00AD595A">
        <w:rPr>
          <w:rFonts w:cs="Arial"/>
        </w:rPr>
        <w:t>oral notifications by employers on farms and nurseries.</w:t>
      </w:r>
    </w:p>
    <w:p w:rsidRPr="00AD595A" w:rsidR="00872AC6" w:rsidP="005A74B2" w:rsidRDefault="00872AC6" w14:paraId="7301B13C" w14:textId="53273789">
      <w:pPr>
        <w:pStyle w:val="ListParagraph"/>
        <w:widowControl w:val="0"/>
        <w:numPr>
          <w:ilvl w:val="0"/>
          <w:numId w:val="29"/>
        </w:numPr>
        <w:autoSpaceDE w:val="0"/>
        <w:autoSpaceDN w:val="0"/>
        <w:adjustRightInd w:val="0"/>
        <w:rPr>
          <w:rFonts w:cs="Arial"/>
        </w:rPr>
      </w:pPr>
      <w:r w:rsidRPr="00AD595A">
        <w:rPr>
          <w:rFonts w:cs="Arial"/>
        </w:rPr>
        <w:t xml:space="preserve">EPA estimates that there are </w:t>
      </w:r>
      <w:r w:rsidRPr="00AD595A" w:rsidR="004954CD">
        <w:rPr>
          <w:rFonts w:cs="Arial"/>
        </w:rPr>
        <w:t>1,448,830</w:t>
      </w:r>
      <w:r w:rsidRPr="00AD595A">
        <w:rPr>
          <w:rFonts w:cs="Arial"/>
        </w:rPr>
        <w:t xml:space="preserve"> workers on farms and nurseries. Given 14 applications with oral notification per year, the Agency calculates there will be </w:t>
      </w:r>
      <w:r w:rsidRPr="00AD595A" w:rsidR="00877DC5">
        <w:rPr>
          <w:rFonts w:cs="Arial"/>
        </w:rPr>
        <w:t>16,068,550</w:t>
      </w:r>
      <w:r w:rsidRPr="00AD595A">
        <w:rPr>
          <w:rFonts w:cs="Arial"/>
        </w:rPr>
        <w:t xml:space="preserve"> notifications received each year (1</w:t>
      </w:r>
      <w:r w:rsidRPr="00AD595A" w:rsidR="00060B9C">
        <w:rPr>
          <w:rFonts w:cs="Arial"/>
        </w:rPr>
        <w:t>,448,830</w:t>
      </w:r>
      <w:r w:rsidRPr="00AD595A">
        <w:rPr>
          <w:rFonts w:cs="Arial"/>
        </w:rPr>
        <w:t xml:space="preserve"> workers x 80% on site x 14 applications).</w:t>
      </w:r>
    </w:p>
    <w:p w:rsidRPr="00AD595A" w:rsidR="00872AC6" w:rsidP="005A74B2" w:rsidRDefault="00872AC6" w14:paraId="50299779" w14:textId="7907E961">
      <w:pPr>
        <w:pStyle w:val="ListParagraph"/>
        <w:widowControl w:val="0"/>
        <w:numPr>
          <w:ilvl w:val="0"/>
          <w:numId w:val="29"/>
        </w:numPr>
        <w:autoSpaceDE w:val="0"/>
        <w:autoSpaceDN w:val="0"/>
        <w:adjustRightInd w:val="0"/>
        <w:rPr>
          <w:rFonts w:cs="Arial"/>
        </w:rPr>
      </w:pPr>
      <w:r w:rsidRPr="00AD595A">
        <w:rPr>
          <w:rFonts w:cs="Arial"/>
        </w:rPr>
        <w:t xml:space="preserve">For large green house establishments (indoor production), the Agency estimates </w:t>
      </w:r>
      <w:r w:rsidRPr="00AD595A" w:rsidR="00D26479">
        <w:rPr>
          <w:rFonts w:cs="Arial"/>
        </w:rPr>
        <w:t>286</w:t>
      </w:r>
      <w:r w:rsidRPr="00AD595A">
        <w:rPr>
          <w:rFonts w:cs="Arial"/>
        </w:rPr>
        <w:t xml:space="preserve"> occasions requiring oral notifications, given </w:t>
      </w:r>
      <w:r w:rsidRPr="00AD595A" w:rsidR="00043D7B">
        <w:rPr>
          <w:rFonts w:cs="Arial"/>
        </w:rPr>
        <w:t>130</w:t>
      </w:r>
      <w:r w:rsidRPr="00AD595A">
        <w:rPr>
          <w:rFonts w:cs="Arial"/>
        </w:rPr>
        <w:t xml:space="preserve"> establishments averaging 2 occasions per year. EPA assumes that in 10% of the occasions, the employer must make a second notification for workers in different locations or working </w:t>
      </w:r>
      <w:r w:rsidRPr="00AD595A">
        <w:rPr>
          <w:rFonts w:cs="Arial"/>
        </w:rPr>
        <w:lastRenderedPageBreak/>
        <w:t xml:space="preserve">different shifts resulting in </w:t>
      </w:r>
      <w:r w:rsidRPr="00AD595A" w:rsidR="00631691">
        <w:rPr>
          <w:rFonts w:cs="Arial"/>
        </w:rPr>
        <w:t>28</w:t>
      </w:r>
      <w:r w:rsidRPr="00AD595A" w:rsidR="006D4A63">
        <w:rPr>
          <w:rFonts w:cs="Arial"/>
        </w:rPr>
        <w:t>.</w:t>
      </w:r>
      <w:r w:rsidRPr="00AD595A" w:rsidR="00631691">
        <w:rPr>
          <w:rFonts w:cs="Arial"/>
        </w:rPr>
        <w:t>6</w:t>
      </w:r>
      <w:r w:rsidRPr="00AD595A">
        <w:rPr>
          <w:rFonts w:cs="Arial"/>
        </w:rPr>
        <w:t xml:space="preserve"> oral notifications by employers in large greenhouses.  </w:t>
      </w:r>
    </w:p>
    <w:p w:rsidRPr="00AD595A" w:rsidR="00872AC6" w:rsidP="005A74B2" w:rsidRDefault="00872AC6" w14:paraId="5B69D1F2" w14:textId="27232B00">
      <w:pPr>
        <w:pStyle w:val="ListParagraph"/>
        <w:widowControl w:val="0"/>
        <w:numPr>
          <w:ilvl w:val="0"/>
          <w:numId w:val="29"/>
        </w:numPr>
        <w:autoSpaceDE w:val="0"/>
        <w:autoSpaceDN w:val="0"/>
        <w:adjustRightInd w:val="0"/>
        <w:rPr>
          <w:rFonts w:cs="Arial"/>
        </w:rPr>
      </w:pPr>
      <w:r w:rsidRPr="00AD595A">
        <w:rPr>
          <w:rFonts w:cs="Arial"/>
        </w:rPr>
        <w:t xml:space="preserve">EPA estimates that there are </w:t>
      </w:r>
      <w:r w:rsidRPr="00AD595A" w:rsidR="002A40B2">
        <w:rPr>
          <w:rFonts w:cs="Arial"/>
        </w:rPr>
        <w:t>14,101</w:t>
      </w:r>
      <w:r w:rsidRPr="00AD595A">
        <w:rPr>
          <w:rFonts w:cs="Arial"/>
        </w:rPr>
        <w:t xml:space="preserve"> workers in large greenhouse establishments that use pesticides. Given 2 applications with oral notification per year, the Agency calculates there will be </w:t>
      </w:r>
      <w:r w:rsidRPr="00AD595A" w:rsidR="002A40B2">
        <w:rPr>
          <w:rFonts w:cs="Arial"/>
        </w:rPr>
        <w:t>22,562</w:t>
      </w:r>
      <w:r w:rsidRPr="00AD595A">
        <w:rPr>
          <w:rFonts w:cs="Arial"/>
        </w:rPr>
        <w:t xml:space="preserve"> notifications received each year (</w:t>
      </w:r>
      <w:r w:rsidRPr="00AD595A" w:rsidR="002A40B2">
        <w:rPr>
          <w:rFonts w:cs="Arial"/>
        </w:rPr>
        <w:t>14,101</w:t>
      </w:r>
      <w:r w:rsidRPr="00AD595A">
        <w:rPr>
          <w:rFonts w:cs="Arial"/>
        </w:rPr>
        <w:t xml:space="preserve"> workers x 80% on site x 2 applications).</w:t>
      </w:r>
    </w:p>
    <w:p w:rsidRPr="00AD595A" w:rsidR="00872AC6" w:rsidP="005A74B2" w:rsidRDefault="00872AC6" w14:paraId="1D15A43E" w14:textId="504ABF6E">
      <w:pPr>
        <w:pStyle w:val="ListParagraph"/>
        <w:widowControl w:val="0"/>
        <w:numPr>
          <w:ilvl w:val="0"/>
          <w:numId w:val="29"/>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 xml:space="preserve">For small green house establishments, the Agency estimates </w:t>
      </w:r>
      <w:r w:rsidRPr="00AD595A" w:rsidR="002A40B2">
        <w:rPr>
          <w:rFonts w:cs="Arial"/>
        </w:rPr>
        <w:t>3,590</w:t>
      </w:r>
      <w:r w:rsidRPr="00AD595A">
        <w:rPr>
          <w:rFonts w:cs="Arial"/>
        </w:rPr>
        <w:t xml:space="preserve"> occasions requiring oral notifications, given </w:t>
      </w:r>
      <w:r w:rsidRPr="00AD595A" w:rsidR="002A40B2">
        <w:rPr>
          <w:rFonts w:cs="Arial"/>
        </w:rPr>
        <w:t>781</w:t>
      </w:r>
      <w:r w:rsidRPr="00AD595A">
        <w:rPr>
          <w:rFonts w:cs="Arial"/>
        </w:rPr>
        <w:t xml:space="preserve"> establishments averaging 6 occasions per year. EPA assumes that in 10% of the occasions, the employer must make a second notification for workers in different locations or working different shifts resulting in </w:t>
      </w:r>
      <w:r w:rsidRPr="00AD595A" w:rsidR="002A40B2">
        <w:rPr>
          <w:rFonts w:cs="Arial"/>
        </w:rPr>
        <w:t>5,155</w:t>
      </w:r>
      <w:r w:rsidRPr="00AD595A">
        <w:rPr>
          <w:rFonts w:cs="Arial"/>
        </w:rPr>
        <w:t xml:space="preserve"> oral notifications by employers in small greenhouses.  </w:t>
      </w:r>
    </w:p>
    <w:p w:rsidRPr="00AD595A" w:rsidR="00872AC6" w:rsidP="005A74B2" w:rsidRDefault="00872AC6" w14:paraId="626DF48F" w14:textId="48DDC211">
      <w:pPr>
        <w:pStyle w:val="ListParagraph"/>
        <w:widowControl w:val="0"/>
        <w:numPr>
          <w:ilvl w:val="0"/>
          <w:numId w:val="29"/>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 xml:space="preserve">EPA estimates that there are </w:t>
      </w:r>
      <w:r w:rsidRPr="00AD595A" w:rsidR="002A40B2">
        <w:rPr>
          <w:rFonts w:cs="Arial"/>
        </w:rPr>
        <w:t>3,590</w:t>
      </w:r>
      <w:r w:rsidRPr="00AD595A">
        <w:rPr>
          <w:rFonts w:cs="Arial"/>
        </w:rPr>
        <w:t xml:space="preserve"> workers in small greenhouse establishments that use pesticides. Given 6 applications with oral notification per year, the Agency calculates there will be </w:t>
      </w:r>
      <w:r w:rsidRPr="00AD595A" w:rsidR="002A40B2">
        <w:rPr>
          <w:rFonts w:cs="Arial"/>
        </w:rPr>
        <w:t>17,232</w:t>
      </w:r>
      <w:r w:rsidRPr="00AD595A">
        <w:rPr>
          <w:rFonts w:cs="Arial"/>
        </w:rPr>
        <w:t xml:space="preserve"> notifications received each year (</w:t>
      </w:r>
      <w:r w:rsidRPr="00AD595A" w:rsidR="002A40B2">
        <w:rPr>
          <w:rFonts w:cs="Arial"/>
        </w:rPr>
        <w:t>3,590</w:t>
      </w:r>
      <w:r w:rsidRPr="00AD595A">
        <w:rPr>
          <w:rFonts w:cs="Arial"/>
        </w:rPr>
        <w:t xml:space="preserve"> workers x 80% on site x 6 applications.  </w:t>
      </w:r>
    </w:p>
    <w:p w:rsidRPr="00AD595A" w:rsidR="00872AC6" w:rsidP="00872AC6" w:rsidRDefault="00872AC6" w14:paraId="0F1750C1" w14:textId="2904F052">
      <w:pPr>
        <w:tabs>
          <w:tab w:val="left" w:pos="-1080"/>
          <w:tab w:val="left" w:pos="-720"/>
          <w:tab w:val="left" w:pos="0"/>
          <w:tab w:val="left" w:pos="720"/>
          <w:tab w:val="left" w:pos="1440"/>
          <w:tab w:val="left" w:pos="1800"/>
        </w:tabs>
      </w:pPr>
      <w:r w:rsidRPr="00AD595A">
        <w:t>Each oral notification is estimated to require 3 minutes of the agricultural employer’s time as well as 3 minutes time per worker present on the farm or greenhouse during the REI (0.05 hours).</w:t>
      </w:r>
    </w:p>
    <w:p w:rsidRPr="00AD595A" w:rsidR="00872AC6" w:rsidP="00872AC6" w:rsidRDefault="00872AC6" w14:paraId="273092BE" w14:textId="56D7E14F">
      <w:pPr>
        <w:tabs>
          <w:tab w:val="left" w:pos="-1080"/>
          <w:tab w:val="left" w:pos="-720"/>
          <w:tab w:val="left" w:pos="0"/>
          <w:tab w:val="left" w:pos="720"/>
          <w:tab w:val="left" w:pos="1440"/>
          <w:tab w:val="left" w:pos="1800"/>
        </w:tabs>
      </w:pPr>
      <w:r w:rsidRPr="00AD595A">
        <w:t xml:space="preserve">Therefore, the Agency estimates that agricultural employers will make </w:t>
      </w:r>
      <w:r w:rsidRPr="00AD595A" w:rsidR="009E6A66">
        <w:t>3,651,791</w:t>
      </w:r>
      <w:r w:rsidRPr="00AD595A">
        <w:t xml:space="preserve"> oral notifications (3,</w:t>
      </w:r>
      <w:r w:rsidRPr="00AD595A" w:rsidR="009E6A66">
        <w:t>646,350</w:t>
      </w:r>
      <w:r w:rsidRPr="00AD595A">
        <w:t xml:space="preserve"> employer oral notifications to workers for farms and nurseries + </w:t>
      </w:r>
      <w:r w:rsidRPr="00AD595A" w:rsidR="009E6A66">
        <w:t>286</w:t>
      </w:r>
      <w:r w:rsidRPr="00AD595A">
        <w:t xml:space="preserve"> employer oral notifications to workers for large green houses + </w:t>
      </w:r>
      <w:r w:rsidRPr="00AD595A" w:rsidR="009E6A66">
        <w:t>5,155</w:t>
      </w:r>
      <w:r w:rsidRPr="00AD595A">
        <w:t xml:space="preserve"> employer oral notification to workers for small green houses). (Line 2 in Table 7)  </w:t>
      </w:r>
    </w:p>
    <w:p w:rsidRPr="00AD595A" w:rsidR="00872AC6" w:rsidP="00872AC6" w:rsidRDefault="00872AC6" w14:paraId="2815F54F" w14:textId="2AD56030">
      <w:pPr>
        <w:tabs>
          <w:tab w:val="left" w:pos="-1080"/>
          <w:tab w:val="left" w:pos="-720"/>
          <w:tab w:val="left" w:pos="0"/>
          <w:tab w:val="left" w:pos="720"/>
          <w:tab w:val="left" w:pos="1440"/>
          <w:tab w:val="left" w:pos="1800"/>
        </w:tabs>
      </w:pPr>
      <w:r w:rsidRPr="00AD595A">
        <w:t xml:space="preserve">For agricultural workers, the Agency estimates they will receive a total of approximately </w:t>
      </w:r>
      <w:r w:rsidRPr="00AD595A" w:rsidR="009E6A66">
        <w:t>16,068,550</w:t>
      </w:r>
      <w:r w:rsidRPr="00AD595A">
        <w:t xml:space="preserve"> notifications (</w:t>
      </w:r>
      <w:r w:rsidRPr="00AD595A" w:rsidR="009E6A66">
        <w:t>16,028,757</w:t>
      </w:r>
      <w:r w:rsidRPr="00AD595A">
        <w:t xml:space="preserve"> notifications to workers on farms and nurseries + </w:t>
      </w:r>
      <w:r w:rsidRPr="00AD595A" w:rsidR="009E6A66">
        <w:t>22,562</w:t>
      </w:r>
      <w:r w:rsidRPr="00AD595A">
        <w:t xml:space="preserve"> notifications to workers in large green houses + </w:t>
      </w:r>
      <w:r w:rsidRPr="00AD595A" w:rsidR="009E6A66">
        <w:t>17,232</w:t>
      </w:r>
      <w:r w:rsidRPr="00AD595A">
        <w:t xml:space="preserve"> notifications to workers in small green houses). (Line 3 in Table 7)</w:t>
      </w:r>
    </w:p>
    <w:p w:rsidRPr="00AD595A" w:rsidR="00872AC6" w:rsidP="00872AC6" w:rsidRDefault="00872AC6" w14:paraId="6D708CD2" w14:textId="3D09FA9E">
      <w:r w:rsidRPr="00AD595A">
        <w:rPr>
          <w:iCs/>
        </w:rPr>
        <w:t xml:space="preserve">EPA estimates that the total average time in terms of burden hours and costs for agricultural establishments to inform workers of an area under an REI is </w:t>
      </w:r>
      <w:r w:rsidRPr="00AD595A" w:rsidR="000253FE">
        <w:rPr>
          <w:iCs/>
        </w:rPr>
        <w:t>1,677,241</w:t>
      </w:r>
      <w:r w:rsidRPr="00AD595A">
        <w:rPr>
          <w:iCs/>
        </w:rPr>
        <w:t xml:space="preserve"> hours with a cost of $</w:t>
      </w:r>
      <w:r w:rsidRPr="00AD595A" w:rsidR="000253FE">
        <w:rPr>
          <w:iCs/>
        </w:rPr>
        <w:t>67,198,</w:t>
      </w:r>
      <w:r w:rsidRPr="00AD595A" w:rsidR="00801C6B">
        <w:rPr>
          <w:iCs/>
        </w:rPr>
        <w:t>276</w:t>
      </w:r>
      <w:r w:rsidRPr="00AD595A">
        <w:rPr>
          <w:iCs/>
        </w:rPr>
        <w:t xml:space="preserve">. </w:t>
      </w:r>
      <w:r w:rsidRPr="00AD595A">
        <w:t>(Table 7)</w:t>
      </w:r>
    </w:p>
    <w:tbl>
      <w:tblPr>
        <w:tblW w:w="0" w:type="auto"/>
        <w:tblInd w:w="-10" w:type="dxa"/>
        <w:tblLook w:val="04A0" w:firstRow="1" w:lastRow="0" w:firstColumn="1" w:lastColumn="0" w:noHBand="0" w:noVBand="1"/>
      </w:tblPr>
      <w:tblGrid>
        <w:gridCol w:w="1391"/>
        <w:gridCol w:w="1402"/>
        <w:gridCol w:w="1331"/>
        <w:gridCol w:w="1207"/>
        <w:gridCol w:w="690"/>
        <w:gridCol w:w="795"/>
        <w:gridCol w:w="586"/>
        <w:gridCol w:w="928"/>
        <w:gridCol w:w="1020"/>
      </w:tblGrid>
      <w:tr w:rsidRPr="00AD595A" w:rsidR="00872AC6" w:rsidTr="00863365" w14:paraId="00C0FFF2" w14:textId="77777777">
        <w:trPr>
          <w:trHeight w:val="315"/>
          <w:tblHeader/>
        </w:trPr>
        <w:tc>
          <w:tcPr>
            <w:tcW w:w="9350" w:type="dxa"/>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0B9225CE" w14:textId="77777777">
            <w:pPr>
              <w:jc w:val="center"/>
              <w:rPr>
                <w:rFonts w:cs="Arial"/>
                <w:b/>
                <w:bCs/>
                <w:color w:val="000000"/>
                <w:sz w:val="18"/>
                <w:szCs w:val="18"/>
              </w:rPr>
            </w:pPr>
            <w:r w:rsidRPr="00AD595A">
              <w:rPr>
                <w:rFonts w:cs="Arial"/>
                <w:b/>
                <w:bCs/>
                <w:color w:val="000000"/>
                <w:sz w:val="18"/>
                <w:szCs w:val="18"/>
              </w:rPr>
              <w:lastRenderedPageBreak/>
              <w:t>Table 7:  Notification to Workers of Restricted Entry Areas</w:t>
            </w:r>
          </w:p>
        </w:tc>
      </w:tr>
      <w:tr w:rsidRPr="00AD595A" w:rsidR="00872AC6" w:rsidTr="0016163D" w14:paraId="712947EA" w14:textId="77777777">
        <w:trPr>
          <w:trHeight w:val="780"/>
          <w:tblHeader/>
        </w:trPr>
        <w:tc>
          <w:tcPr>
            <w:tcW w:w="1391"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7278B8F" w14:textId="77777777">
            <w:pPr>
              <w:jc w:val="center"/>
              <w:rPr>
                <w:rFonts w:cs="Arial"/>
                <w:b/>
                <w:bCs/>
                <w:color w:val="000000"/>
                <w:sz w:val="16"/>
                <w:szCs w:val="16"/>
              </w:rPr>
            </w:pPr>
            <w:r w:rsidRPr="00AD595A">
              <w:rPr>
                <w:rFonts w:cs="Arial"/>
                <w:b/>
                <w:bCs/>
                <w:color w:val="000000"/>
                <w:sz w:val="16"/>
                <w:szCs w:val="16"/>
              </w:rPr>
              <w:t>Activity</w:t>
            </w:r>
          </w:p>
        </w:tc>
        <w:tc>
          <w:tcPr>
            <w:tcW w:w="0" w:type="auto"/>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1321999C" w14:textId="77777777">
            <w:pPr>
              <w:jc w:val="center"/>
              <w:rPr>
                <w:rFonts w:cs="Arial"/>
                <w:b/>
                <w:bCs/>
                <w:color w:val="000000"/>
                <w:sz w:val="16"/>
                <w:szCs w:val="16"/>
              </w:rPr>
            </w:pPr>
            <w:r w:rsidRPr="00AD595A">
              <w:rPr>
                <w:rFonts w:cs="Arial"/>
                <w:b/>
                <w:bCs/>
                <w:color w:val="000000"/>
                <w:sz w:val="16"/>
                <w:szCs w:val="16"/>
              </w:rPr>
              <w:t>Respondent Group</w:t>
            </w:r>
          </w:p>
        </w:tc>
        <w:tc>
          <w:tcPr>
            <w:tcW w:w="0" w:type="auto"/>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B0EBE8B" w14:textId="77777777">
            <w:pPr>
              <w:jc w:val="center"/>
              <w:rPr>
                <w:rFonts w:cs="Arial"/>
                <w:b/>
                <w:bCs/>
                <w:color w:val="000000"/>
                <w:sz w:val="16"/>
                <w:szCs w:val="16"/>
              </w:rPr>
            </w:pPr>
            <w:r w:rsidRPr="00AD595A">
              <w:rPr>
                <w:rFonts w:cs="Arial"/>
                <w:b/>
                <w:bCs/>
                <w:color w:val="000000"/>
                <w:sz w:val="16"/>
                <w:szCs w:val="16"/>
              </w:rPr>
              <w:t>Number of Respondents</w:t>
            </w:r>
          </w:p>
        </w:tc>
        <w:tc>
          <w:tcPr>
            <w:tcW w:w="0" w:type="auto"/>
            <w:tcBorders>
              <w:top w:val="nil"/>
              <w:left w:val="nil"/>
              <w:bottom w:val="nil"/>
              <w:right w:val="single" w:color="auto" w:sz="8" w:space="0"/>
            </w:tcBorders>
            <w:shd w:val="clear" w:color="auto" w:fill="auto"/>
            <w:hideMark/>
          </w:tcPr>
          <w:p w:rsidRPr="00AD595A" w:rsidR="00872AC6" w:rsidP="00872AC6" w:rsidRDefault="00872AC6" w14:paraId="4FB0938E" w14:textId="77777777">
            <w:pPr>
              <w:jc w:val="center"/>
              <w:rPr>
                <w:rFonts w:cs="Arial"/>
                <w:b/>
                <w:bCs/>
                <w:color w:val="000000"/>
                <w:sz w:val="16"/>
                <w:szCs w:val="16"/>
              </w:rPr>
            </w:pPr>
            <w:r w:rsidRPr="00AD595A">
              <w:rPr>
                <w:rFonts w:cs="Arial"/>
                <w:b/>
                <w:bCs/>
                <w:color w:val="000000"/>
                <w:sz w:val="16"/>
                <w:szCs w:val="16"/>
              </w:rPr>
              <w:t>Total Responses Annually</w:t>
            </w:r>
          </w:p>
        </w:tc>
        <w:tc>
          <w:tcPr>
            <w:tcW w:w="0" w:type="auto"/>
            <w:tcBorders>
              <w:top w:val="nil"/>
              <w:left w:val="nil"/>
              <w:bottom w:val="nil"/>
              <w:right w:val="single" w:color="auto" w:sz="8" w:space="0"/>
            </w:tcBorders>
            <w:shd w:val="clear" w:color="auto" w:fill="auto"/>
            <w:hideMark/>
          </w:tcPr>
          <w:p w:rsidRPr="00AD595A" w:rsidR="00872AC6" w:rsidP="00872AC6" w:rsidRDefault="00872AC6" w14:paraId="4419817F" w14:textId="77777777">
            <w:pPr>
              <w:jc w:val="center"/>
              <w:rPr>
                <w:rFonts w:cs="Arial"/>
                <w:b/>
                <w:bCs/>
                <w:color w:val="000000"/>
                <w:sz w:val="16"/>
                <w:szCs w:val="16"/>
              </w:rPr>
            </w:pPr>
            <w:r w:rsidRPr="00AD595A">
              <w:rPr>
                <w:rFonts w:cs="Arial"/>
                <w:b/>
                <w:bCs/>
                <w:color w:val="000000"/>
                <w:sz w:val="16"/>
                <w:szCs w:val="16"/>
              </w:rPr>
              <w:t>Wage Rate</w:t>
            </w:r>
          </w:p>
        </w:tc>
        <w:tc>
          <w:tcPr>
            <w:tcW w:w="0" w:type="auto"/>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2189AB46" w14:textId="77777777">
            <w:pPr>
              <w:jc w:val="center"/>
              <w:rPr>
                <w:rFonts w:cs="Arial"/>
                <w:b/>
                <w:bCs/>
                <w:color w:val="000000"/>
                <w:sz w:val="16"/>
                <w:szCs w:val="16"/>
              </w:rPr>
            </w:pPr>
            <w:r w:rsidRPr="00AD595A">
              <w:rPr>
                <w:rFonts w:cs="Arial"/>
                <w:b/>
                <w:bCs/>
                <w:color w:val="000000"/>
                <w:sz w:val="16"/>
                <w:szCs w:val="16"/>
              </w:rPr>
              <w:t>Per Event Average</w:t>
            </w:r>
          </w:p>
        </w:tc>
        <w:tc>
          <w:tcPr>
            <w:tcW w:w="0" w:type="auto"/>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397C5081"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16163D" w14:paraId="0A61CB21" w14:textId="77777777">
        <w:trPr>
          <w:trHeight w:val="205"/>
          <w:tblHeader/>
        </w:trPr>
        <w:tc>
          <w:tcPr>
            <w:tcW w:w="1391"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7B8E127"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6AA28CD3"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79017DEC" w14:textId="77777777">
            <w:pPr>
              <w:jc w:val="center"/>
              <w:rPr>
                <w:rFonts w:cs="Arial"/>
                <w:b/>
                <w:bCs/>
                <w:color w:val="000000"/>
                <w:sz w:val="16"/>
                <w:szCs w:val="16"/>
              </w:rPr>
            </w:pPr>
          </w:p>
        </w:tc>
        <w:tc>
          <w:tcPr>
            <w:tcW w:w="0" w:type="auto"/>
            <w:tcBorders>
              <w:top w:val="nil"/>
              <w:left w:val="nil"/>
              <w:bottom w:val="nil"/>
              <w:right w:val="single" w:color="auto" w:sz="8" w:space="0"/>
            </w:tcBorders>
            <w:shd w:val="clear" w:color="auto" w:fill="auto"/>
            <w:hideMark/>
          </w:tcPr>
          <w:p w:rsidRPr="00AD595A" w:rsidR="00872AC6" w:rsidP="00872AC6" w:rsidRDefault="00872AC6" w14:paraId="4948CFEE" w14:textId="77777777">
            <w:pPr>
              <w:jc w:val="center"/>
              <w:rPr>
                <w:rFonts w:cs="Arial"/>
                <w:b/>
                <w:bCs/>
                <w:color w:val="000000"/>
                <w:sz w:val="16"/>
                <w:szCs w:val="16"/>
              </w:rPr>
            </w:pPr>
            <w:r w:rsidRPr="00AD595A">
              <w:rPr>
                <w:rFonts w:cs="Arial"/>
                <w:b/>
                <w:bCs/>
                <w:color w:val="000000"/>
                <w:sz w:val="16"/>
                <w:szCs w:val="16"/>
              </w:rPr>
              <w:t>(3-yr. avg.)</w:t>
            </w:r>
          </w:p>
        </w:tc>
        <w:tc>
          <w:tcPr>
            <w:tcW w:w="0" w:type="auto"/>
            <w:tcBorders>
              <w:top w:val="nil"/>
              <w:left w:val="nil"/>
              <w:bottom w:val="nil"/>
              <w:right w:val="single" w:color="auto" w:sz="8" w:space="0"/>
            </w:tcBorders>
            <w:shd w:val="clear" w:color="auto" w:fill="auto"/>
            <w:hideMark/>
          </w:tcPr>
          <w:p w:rsidRPr="00AD595A" w:rsidR="00872AC6" w:rsidP="00872AC6" w:rsidRDefault="00872AC6" w14:paraId="095DA76B" w14:textId="77777777">
            <w:pPr>
              <w:jc w:val="center"/>
              <w:rPr>
                <w:rFonts w:cs="Arial"/>
                <w:b/>
                <w:bCs/>
                <w:color w:val="000000"/>
                <w:sz w:val="16"/>
                <w:szCs w:val="16"/>
              </w:rPr>
            </w:pPr>
            <w:r w:rsidRPr="00AD595A">
              <w:rPr>
                <w:rFonts w:cs="Arial"/>
                <w:b/>
                <w:bCs/>
                <w:color w:val="000000"/>
                <w:sz w:val="16"/>
                <w:szCs w:val="16"/>
              </w:rPr>
              <w:t>($/hr)</w:t>
            </w:r>
          </w:p>
        </w:tc>
        <w:tc>
          <w:tcPr>
            <w:tcW w:w="0" w:type="auto"/>
            <w:tcBorders>
              <w:top w:val="nil"/>
              <w:left w:val="nil"/>
              <w:bottom w:val="nil"/>
              <w:right w:val="single" w:color="auto" w:sz="8" w:space="0"/>
            </w:tcBorders>
            <w:shd w:val="clear" w:color="auto" w:fill="auto"/>
            <w:hideMark/>
          </w:tcPr>
          <w:p w:rsidRPr="00AD595A" w:rsidR="00872AC6" w:rsidP="00872AC6" w:rsidRDefault="00872AC6" w14:paraId="68EC720F" w14:textId="77777777">
            <w:pPr>
              <w:jc w:val="center"/>
              <w:rPr>
                <w:rFonts w:cs="Arial"/>
                <w:b/>
                <w:bCs/>
                <w:color w:val="000000"/>
                <w:sz w:val="16"/>
                <w:szCs w:val="16"/>
              </w:rPr>
            </w:pPr>
            <w:r w:rsidRPr="00AD595A">
              <w:rPr>
                <w:rFonts w:cs="Arial"/>
                <w:b/>
                <w:bCs/>
                <w:color w:val="000000"/>
                <w:sz w:val="16"/>
                <w:szCs w:val="16"/>
              </w:rPr>
              <w:t>Burden</w:t>
            </w:r>
          </w:p>
        </w:tc>
        <w:tc>
          <w:tcPr>
            <w:tcW w:w="0" w:type="auto"/>
            <w:tcBorders>
              <w:top w:val="nil"/>
              <w:left w:val="nil"/>
              <w:bottom w:val="nil"/>
              <w:right w:val="single" w:color="auto" w:sz="8" w:space="0"/>
            </w:tcBorders>
            <w:shd w:val="clear" w:color="auto" w:fill="auto"/>
            <w:hideMark/>
          </w:tcPr>
          <w:p w:rsidRPr="00AD595A" w:rsidR="00872AC6" w:rsidP="00872AC6" w:rsidRDefault="00872AC6" w14:paraId="51E0A082" w14:textId="77777777">
            <w:pPr>
              <w:jc w:val="center"/>
              <w:rPr>
                <w:rFonts w:cs="Arial"/>
                <w:b/>
                <w:bCs/>
                <w:color w:val="000000"/>
                <w:sz w:val="16"/>
                <w:szCs w:val="16"/>
              </w:rPr>
            </w:pPr>
            <w:r w:rsidRPr="00AD595A">
              <w:rPr>
                <w:rFonts w:cs="Arial"/>
                <w:b/>
                <w:bCs/>
                <w:color w:val="000000"/>
                <w:sz w:val="16"/>
                <w:szCs w:val="16"/>
              </w:rPr>
              <w:t>Cost</w:t>
            </w:r>
          </w:p>
        </w:tc>
        <w:tc>
          <w:tcPr>
            <w:tcW w:w="0" w:type="auto"/>
            <w:tcBorders>
              <w:top w:val="nil"/>
              <w:left w:val="nil"/>
              <w:bottom w:val="nil"/>
              <w:right w:val="single" w:color="auto" w:sz="8" w:space="0"/>
            </w:tcBorders>
            <w:shd w:val="clear" w:color="auto" w:fill="auto"/>
            <w:hideMark/>
          </w:tcPr>
          <w:p w:rsidRPr="00AD595A" w:rsidR="00872AC6" w:rsidP="00872AC6" w:rsidRDefault="00872AC6" w14:paraId="317A8D1E" w14:textId="77777777">
            <w:pPr>
              <w:jc w:val="center"/>
              <w:rPr>
                <w:rFonts w:cs="Arial"/>
                <w:b/>
                <w:bCs/>
                <w:color w:val="000000"/>
                <w:sz w:val="16"/>
                <w:szCs w:val="16"/>
              </w:rPr>
            </w:pPr>
            <w:r w:rsidRPr="00AD595A">
              <w:rPr>
                <w:rFonts w:cs="Arial"/>
                <w:b/>
                <w:bCs/>
                <w:color w:val="000000"/>
                <w:sz w:val="16"/>
                <w:szCs w:val="16"/>
              </w:rPr>
              <w:t>Burden</w:t>
            </w:r>
          </w:p>
        </w:tc>
        <w:tc>
          <w:tcPr>
            <w:tcW w:w="0" w:type="auto"/>
            <w:tcBorders>
              <w:top w:val="nil"/>
              <w:left w:val="single" w:color="auto" w:sz="8" w:space="0"/>
              <w:right w:val="single" w:color="auto" w:sz="8" w:space="0"/>
            </w:tcBorders>
            <w:shd w:val="clear" w:color="auto" w:fill="auto"/>
            <w:hideMark/>
          </w:tcPr>
          <w:p w:rsidRPr="00AD595A" w:rsidR="00872AC6" w:rsidP="00872AC6" w:rsidRDefault="00872AC6" w14:paraId="45849556" w14:textId="77777777">
            <w:pPr>
              <w:jc w:val="center"/>
              <w:rPr>
                <w:rFonts w:cs="Arial"/>
                <w:b/>
                <w:bCs/>
                <w:color w:val="000000"/>
                <w:sz w:val="16"/>
                <w:szCs w:val="16"/>
              </w:rPr>
            </w:pPr>
            <w:r w:rsidRPr="00AD595A">
              <w:rPr>
                <w:rFonts w:cs="Arial"/>
                <w:b/>
                <w:bCs/>
                <w:color w:val="000000"/>
                <w:sz w:val="16"/>
                <w:szCs w:val="16"/>
              </w:rPr>
              <w:t>Cost</w:t>
            </w:r>
          </w:p>
        </w:tc>
      </w:tr>
      <w:tr w:rsidRPr="00AD595A" w:rsidR="00872AC6" w:rsidTr="0016163D" w14:paraId="264E59E6" w14:textId="77777777">
        <w:trPr>
          <w:trHeight w:val="315"/>
          <w:tblHeader/>
        </w:trPr>
        <w:tc>
          <w:tcPr>
            <w:tcW w:w="1391"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4BA5E05"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5CB5C606"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447AB6B6" w14:textId="77777777">
            <w:pPr>
              <w:jc w:val="center"/>
              <w:rPr>
                <w:rFonts w:cs="Arial"/>
                <w:b/>
                <w:bCs/>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872AC6" w:rsidP="00872AC6" w:rsidRDefault="00872AC6" w14:paraId="32C0387D" w14:textId="77777777">
            <w:pPr>
              <w:jc w:val="center"/>
              <w:rPr>
                <w:rFonts w:ascii="Calibri" w:hAnsi="Calibri"/>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872AC6" w:rsidP="00872AC6" w:rsidRDefault="00872AC6" w14:paraId="1343DB1F" w14:textId="77777777">
            <w:pPr>
              <w:jc w:val="center"/>
              <w:rPr>
                <w:rFonts w:ascii="Calibri" w:hAnsi="Calibri"/>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872AC6" w:rsidP="00872AC6" w:rsidRDefault="00872AC6" w14:paraId="2D39E138" w14:textId="77777777">
            <w:pPr>
              <w:jc w:val="center"/>
              <w:rPr>
                <w:rFonts w:cs="Arial"/>
                <w:color w:val="000000"/>
                <w:sz w:val="16"/>
                <w:szCs w:val="16"/>
              </w:rPr>
            </w:pPr>
            <w:r w:rsidRPr="00AD595A">
              <w:rPr>
                <w:rFonts w:cs="Arial"/>
                <w:color w:val="000000"/>
                <w:sz w:val="16"/>
                <w:szCs w:val="16"/>
              </w:rPr>
              <w:t>(hours)</w:t>
            </w:r>
          </w:p>
        </w:tc>
        <w:tc>
          <w:tcPr>
            <w:tcW w:w="0" w:type="auto"/>
            <w:tcBorders>
              <w:top w:val="nil"/>
              <w:left w:val="nil"/>
              <w:bottom w:val="single" w:color="auto" w:sz="8" w:space="0"/>
              <w:right w:val="single" w:color="auto" w:sz="8" w:space="0"/>
            </w:tcBorders>
            <w:shd w:val="clear" w:color="auto" w:fill="auto"/>
            <w:hideMark/>
          </w:tcPr>
          <w:p w:rsidRPr="00AD595A" w:rsidR="00872AC6" w:rsidP="00872AC6" w:rsidRDefault="00872AC6" w14:paraId="2081FA96" w14:textId="77777777">
            <w:pPr>
              <w:jc w:val="center"/>
              <w:rPr>
                <w:rFonts w:cs="Arial"/>
                <w:color w:val="000000"/>
                <w:sz w:val="16"/>
                <w:szCs w:val="16"/>
              </w:rPr>
            </w:pPr>
            <w:r w:rsidRPr="00AD595A">
              <w:rPr>
                <w:rFonts w:cs="Arial"/>
                <w:color w:val="000000"/>
                <w:sz w:val="16"/>
                <w:szCs w:val="16"/>
              </w:rPr>
              <w:t>($)</w:t>
            </w:r>
          </w:p>
        </w:tc>
        <w:tc>
          <w:tcPr>
            <w:tcW w:w="0" w:type="auto"/>
            <w:tcBorders>
              <w:top w:val="nil"/>
              <w:left w:val="nil"/>
              <w:bottom w:val="single" w:color="auto" w:sz="8" w:space="0"/>
              <w:right w:val="single" w:color="auto" w:sz="8" w:space="0"/>
            </w:tcBorders>
            <w:shd w:val="clear" w:color="auto" w:fill="auto"/>
            <w:hideMark/>
          </w:tcPr>
          <w:p w:rsidRPr="00AD595A" w:rsidR="00872AC6" w:rsidP="00872AC6" w:rsidRDefault="00872AC6" w14:paraId="35770CC8" w14:textId="77777777">
            <w:pPr>
              <w:jc w:val="center"/>
              <w:rPr>
                <w:rFonts w:cs="Arial"/>
                <w:color w:val="000000"/>
                <w:sz w:val="16"/>
                <w:szCs w:val="16"/>
              </w:rPr>
            </w:pPr>
            <w:r w:rsidRPr="00AD595A">
              <w:rPr>
                <w:rFonts w:cs="Arial"/>
                <w:color w:val="000000"/>
                <w:sz w:val="16"/>
                <w:szCs w:val="16"/>
              </w:rPr>
              <w:t>(hours)</w:t>
            </w:r>
          </w:p>
        </w:tc>
        <w:tc>
          <w:tcPr>
            <w:tcW w:w="0" w:type="auto"/>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333228A7" w14:textId="77777777">
            <w:pPr>
              <w:jc w:val="center"/>
              <w:rPr>
                <w:rFonts w:cs="Arial"/>
                <w:b/>
                <w:bCs/>
                <w:color w:val="000000"/>
                <w:sz w:val="16"/>
                <w:szCs w:val="16"/>
              </w:rPr>
            </w:pPr>
            <w:r w:rsidRPr="00AD595A">
              <w:rPr>
                <w:rFonts w:cs="Arial"/>
                <w:color w:val="000000"/>
                <w:sz w:val="16"/>
                <w:szCs w:val="16"/>
              </w:rPr>
              <w:t>($)</w:t>
            </w:r>
          </w:p>
        </w:tc>
      </w:tr>
      <w:tr w:rsidRPr="00AD595A" w:rsidR="002C6027" w:rsidTr="0016163D" w14:paraId="1F12C1F6" w14:textId="77777777">
        <w:trPr>
          <w:trHeight w:val="525"/>
        </w:trPr>
        <w:tc>
          <w:tcPr>
            <w:tcW w:w="1391" w:type="dxa"/>
            <w:tcBorders>
              <w:top w:val="nil"/>
              <w:left w:val="single" w:color="auto" w:sz="8" w:space="0"/>
              <w:bottom w:val="single" w:color="auto" w:sz="8" w:space="0"/>
              <w:right w:val="single" w:color="auto" w:sz="8" w:space="0"/>
            </w:tcBorders>
            <w:shd w:val="clear" w:color="auto" w:fill="auto"/>
            <w:hideMark/>
          </w:tcPr>
          <w:p w:rsidRPr="00AD595A" w:rsidR="002C6027" w:rsidP="002C6027" w:rsidRDefault="002C6027" w14:paraId="26DB8E1E" w14:textId="77777777">
            <w:pPr>
              <w:ind w:right="-91"/>
              <w:rPr>
                <w:rFonts w:cs="Arial"/>
                <w:color w:val="000000"/>
                <w:sz w:val="16"/>
                <w:szCs w:val="16"/>
              </w:rPr>
            </w:pPr>
            <w:r w:rsidRPr="00AD595A">
              <w:rPr>
                <w:rFonts w:cs="Arial"/>
                <w:color w:val="000000"/>
                <w:sz w:val="16"/>
                <w:szCs w:val="16"/>
              </w:rPr>
              <w:t>Post Indoor/outdoor</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FE7EC44" w14:textId="77777777">
            <w:pPr>
              <w:rPr>
                <w:rFonts w:cs="Arial"/>
                <w:color w:val="000000"/>
                <w:sz w:val="16"/>
                <w:szCs w:val="16"/>
              </w:rPr>
            </w:pPr>
            <w:r w:rsidRPr="00AD595A">
              <w:rPr>
                <w:rFonts w:cs="Arial"/>
                <w:color w:val="000000"/>
                <w:sz w:val="16"/>
                <w:szCs w:val="16"/>
              </w:rPr>
              <w:t>Agricultural Establishments</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0F5FBE9A" w14:textId="40A0D783">
            <w:pPr>
              <w:jc w:val="center"/>
              <w:rPr>
                <w:rFonts w:cs="Arial"/>
                <w:color w:val="000000"/>
                <w:sz w:val="16"/>
                <w:szCs w:val="16"/>
              </w:rPr>
            </w:pPr>
            <w:r w:rsidRPr="00AD595A">
              <w:rPr>
                <w:sz w:val="16"/>
                <w:szCs w:val="16"/>
              </w:rPr>
              <w:t>237,687</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671FE1E0" w14:textId="35A1082F">
            <w:pPr>
              <w:jc w:val="center"/>
              <w:rPr>
                <w:rFonts w:cs="Arial"/>
                <w:color w:val="000000"/>
                <w:sz w:val="16"/>
                <w:szCs w:val="16"/>
              </w:rPr>
            </w:pPr>
            <w:r w:rsidRPr="00AD595A">
              <w:rPr>
                <w:sz w:val="16"/>
                <w:szCs w:val="16"/>
              </w:rPr>
              <w:t xml:space="preserve"> </w:t>
            </w:r>
            <w:r w:rsidRPr="00AD595A" w:rsidR="001F2E52">
              <w:rPr>
                <w:sz w:val="16"/>
                <w:szCs w:val="16"/>
              </w:rPr>
              <w:t>4,147,342</w:t>
            </w:r>
            <w:r w:rsidRPr="00AD595A">
              <w:rPr>
                <w:sz w:val="16"/>
                <w:szCs w:val="16"/>
              </w:rPr>
              <w:t xml:space="preserve">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D29369A" w14:textId="77777777">
            <w:pPr>
              <w:jc w:val="center"/>
              <w:rPr>
                <w:rFonts w:cs="Arial"/>
                <w:color w:val="000000"/>
                <w:sz w:val="16"/>
                <w:szCs w:val="16"/>
              </w:rPr>
            </w:pPr>
            <w:r w:rsidRPr="00AD595A">
              <w:rPr>
                <w:sz w:val="16"/>
                <w:szCs w:val="16"/>
              </w:rPr>
              <w:t>57.41</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1207ED2" w14:textId="77777777">
            <w:pPr>
              <w:jc w:val="center"/>
              <w:rPr>
                <w:rFonts w:cs="Arial"/>
                <w:color w:val="000000"/>
                <w:sz w:val="16"/>
                <w:szCs w:val="16"/>
              </w:rPr>
            </w:pPr>
            <w:r w:rsidRPr="00AD595A">
              <w:rPr>
                <w:rFonts w:cs="Arial"/>
                <w:color w:val="000000"/>
                <w:sz w:val="16"/>
                <w:szCs w:val="16"/>
              </w:rPr>
              <w:t>0.17</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16AE2611" w14:textId="77777777">
            <w:pPr>
              <w:jc w:val="center"/>
              <w:rPr>
                <w:rFonts w:cs="Arial"/>
                <w:color w:val="000000"/>
                <w:sz w:val="16"/>
                <w:szCs w:val="16"/>
              </w:rPr>
            </w:pPr>
            <w:r w:rsidRPr="00AD595A">
              <w:rPr>
                <w:sz w:val="16"/>
                <w:szCs w:val="16"/>
              </w:rPr>
              <w:t xml:space="preserve"> 9.57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5445B0" w14:paraId="31F7239B" w14:textId="695B0EA9">
            <w:pPr>
              <w:jc w:val="right"/>
              <w:rPr>
                <w:rFonts w:cs="Arial"/>
                <w:color w:val="000000"/>
                <w:sz w:val="16"/>
                <w:szCs w:val="16"/>
              </w:rPr>
            </w:pPr>
            <w:r w:rsidRPr="00AD595A">
              <w:rPr>
                <w:sz w:val="16"/>
                <w:szCs w:val="16"/>
              </w:rPr>
              <w:t>691,224</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5445B0" w14:paraId="711DCB72" w14:textId="1A6C2F4B">
            <w:pPr>
              <w:jc w:val="right"/>
              <w:rPr>
                <w:rFonts w:cs="Arial"/>
                <w:color w:val="000000"/>
                <w:sz w:val="16"/>
                <w:szCs w:val="16"/>
              </w:rPr>
            </w:pPr>
            <w:r w:rsidRPr="00AD595A">
              <w:rPr>
                <w:sz w:val="16"/>
                <w:szCs w:val="16"/>
              </w:rPr>
              <w:t>39,683,147</w:t>
            </w:r>
            <w:r w:rsidRPr="00AD595A" w:rsidR="002C6027">
              <w:rPr>
                <w:sz w:val="16"/>
                <w:szCs w:val="16"/>
              </w:rPr>
              <w:t xml:space="preserve"> </w:t>
            </w:r>
          </w:p>
        </w:tc>
      </w:tr>
      <w:tr w:rsidRPr="00AD595A" w:rsidR="002C6027" w:rsidTr="0016163D" w14:paraId="51C48010" w14:textId="77777777">
        <w:trPr>
          <w:trHeight w:val="315"/>
        </w:trPr>
        <w:tc>
          <w:tcPr>
            <w:tcW w:w="1391" w:type="dxa"/>
            <w:tcBorders>
              <w:top w:val="nil"/>
              <w:left w:val="single" w:color="auto" w:sz="8" w:space="0"/>
              <w:bottom w:val="single" w:color="000000" w:sz="8" w:space="0"/>
              <w:right w:val="single" w:color="auto" w:sz="8" w:space="0"/>
            </w:tcBorders>
            <w:shd w:val="clear" w:color="auto" w:fill="auto"/>
            <w:hideMark/>
          </w:tcPr>
          <w:p w:rsidRPr="00AD595A" w:rsidR="002C6027" w:rsidP="002C6027" w:rsidRDefault="002C6027" w14:paraId="2DA7C36C" w14:textId="77777777">
            <w:pPr>
              <w:rPr>
                <w:rFonts w:cs="Arial"/>
                <w:color w:val="000000"/>
                <w:sz w:val="16"/>
                <w:szCs w:val="16"/>
              </w:rPr>
            </w:pPr>
            <w:r w:rsidRPr="00AD595A">
              <w:rPr>
                <w:rFonts w:cs="Arial"/>
                <w:color w:val="000000"/>
                <w:sz w:val="16"/>
                <w:szCs w:val="16"/>
              </w:rPr>
              <w:t>Provide Oral Notification</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1800E3E6" w14:textId="77777777">
            <w:pPr>
              <w:rPr>
                <w:rFonts w:cs="Arial"/>
                <w:color w:val="000000"/>
                <w:sz w:val="16"/>
                <w:szCs w:val="16"/>
              </w:rPr>
            </w:pPr>
            <w:r w:rsidRPr="00AD595A">
              <w:rPr>
                <w:rFonts w:cs="Arial"/>
                <w:color w:val="000000"/>
                <w:sz w:val="16"/>
                <w:szCs w:val="16"/>
              </w:rPr>
              <w:t>Agricultural Establishments</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7533A3FA" w14:textId="4680F921">
            <w:pPr>
              <w:jc w:val="center"/>
              <w:rPr>
                <w:rFonts w:cs="Arial"/>
                <w:color w:val="000000"/>
                <w:sz w:val="16"/>
                <w:szCs w:val="16"/>
              </w:rPr>
            </w:pPr>
            <w:r w:rsidRPr="00AD595A">
              <w:rPr>
                <w:sz w:val="16"/>
                <w:szCs w:val="16"/>
              </w:rPr>
              <w:t>237,687</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59269B37" w14:textId="71113D56">
            <w:pPr>
              <w:jc w:val="center"/>
              <w:rPr>
                <w:rFonts w:cs="Arial"/>
                <w:color w:val="000000"/>
                <w:sz w:val="16"/>
                <w:szCs w:val="16"/>
              </w:rPr>
            </w:pPr>
            <w:r w:rsidRPr="00AD595A">
              <w:rPr>
                <w:sz w:val="16"/>
                <w:szCs w:val="16"/>
              </w:rPr>
              <w:t xml:space="preserve"> 3,651,791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391D6E50" w14:textId="77777777">
            <w:pPr>
              <w:jc w:val="center"/>
              <w:rPr>
                <w:rFonts w:cs="Arial"/>
                <w:color w:val="000000"/>
                <w:sz w:val="16"/>
                <w:szCs w:val="16"/>
              </w:rPr>
            </w:pPr>
            <w:r w:rsidRPr="00AD595A">
              <w:rPr>
                <w:sz w:val="16"/>
                <w:szCs w:val="16"/>
              </w:rPr>
              <w:t>57.41</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391DCB07" w14:textId="77777777">
            <w:pPr>
              <w:jc w:val="center"/>
              <w:rPr>
                <w:rFonts w:cs="Arial"/>
                <w:color w:val="000000"/>
                <w:sz w:val="16"/>
                <w:szCs w:val="16"/>
              </w:rPr>
            </w:pPr>
            <w:r w:rsidRPr="00AD595A">
              <w:rPr>
                <w:rFonts w:cs="Arial"/>
                <w:color w:val="000000"/>
                <w:sz w:val="16"/>
                <w:szCs w:val="16"/>
              </w:rPr>
              <w:t>0.05</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702AED3" w14:textId="77777777">
            <w:pPr>
              <w:jc w:val="center"/>
              <w:rPr>
                <w:rFonts w:cs="Arial"/>
                <w:color w:val="000000"/>
                <w:sz w:val="16"/>
                <w:szCs w:val="16"/>
              </w:rPr>
            </w:pPr>
            <w:r w:rsidRPr="00AD595A">
              <w:rPr>
                <w:sz w:val="16"/>
                <w:szCs w:val="16"/>
              </w:rPr>
              <w:t xml:space="preserve"> 2.87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CF9A1FA" w14:textId="53928F85">
            <w:pPr>
              <w:jc w:val="right"/>
              <w:rPr>
                <w:rFonts w:cs="Arial"/>
                <w:color w:val="000000"/>
                <w:sz w:val="16"/>
                <w:szCs w:val="16"/>
              </w:rPr>
            </w:pPr>
            <w:r w:rsidRPr="00AD595A">
              <w:rPr>
                <w:sz w:val="16"/>
                <w:szCs w:val="16"/>
              </w:rPr>
              <w:t xml:space="preserve"> 182,590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1FC7DF0C" w14:textId="435F1D33">
            <w:pPr>
              <w:jc w:val="right"/>
              <w:rPr>
                <w:rFonts w:cs="Arial"/>
                <w:color w:val="000000"/>
                <w:sz w:val="16"/>
                <w:szCs w:val="16"/>
              </w:rPr>
            </w:pPr>
            <w:r w:rsidRPr="00AD595A">
              <w:rPr>
                <w:sz w:val="16"/>
                <w:szCs w:val="16"/>
              </w:rPr>
              <w:t xml:space="preserve">10,482,466 </w:t>
            </w:r>
          </w:p>
        </w:tc>
      </w:tr>
      <w:tr w:rsidRPr="00AD595A" w:rsidR="002C6027" w:rsidTr="0016163D" w14:paraId="6826F989" w14:textId="77777777">
        <w:trPr>
          <w:trHeight w:val="403"/>
        </w:trPr>
        <w:tc>
          <w:tcPr>
            <w:tcW w:w="1391" w:type="dxa"/>
            <w:tcBorders>
              <w:top w:val="nil"/>
              <w:left w:val="single" w:color="auto" w:sz="8" w:space="0"/>
              <w:bottom w:val="single" w:color="000000" w:sz="8" w:space="0"/>
              <w:right w:val="single" w:color="auto" w:sz="8" w:space="0"/>
            </w:tcBorders>
            <w:shd w:val="clear" w:color="auto" w:fill="auto"/>
            <w:hideMark/>
          </w:tcPr>
          <w:p w:rsidRPr="00AD595A" w:rsidR="002C6027" w:rsidP="002C6027" w:rsidRDefault="002C6027" w14:paraId="7A71C232" w14:textId="77777777">
            <w:pPr>
              <w:rPr>
                <w:rFonts w:cs="Arial"/>
                <w:color w:val="000000"/>
                <w:sz w:val="16"/>
                <w:szCs w:val="16"/>
              </w:rPr>
            </w:pPr>
            <w:r w:rsidRPr="00AD595A">
              <w:rPr>
                <w:rFonts w:cs="Arial"/>
                <w:color w:val="000000"/>
                <w:sz w:val="16"/>
                <w:szCs w:val="16"/>
              </w:rPr>
              <w:t xml:space="preserve">Receive Oral Notification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7933F6F1" w14:textId="77777777">
            <w:pPr>
              <w:rPr>
                <w:rFonts w:cs="Arial"/>
                <w:color w:val="FFFFFF" w:themeColor="background1"/>
                <w:sz w:val="16"/>
                <w:szCs w:val="16"/>
              </w:rPr>
            </w:pPr>
            <w:r w:rsidRPr="00AD595A">
              <w:rPr>
                <w:rFonts w:cs="Arial"/>
                <w:color w:val="000000"/>
                <w:sz w:val="16"/>
                <w:szCs w:val="16"/>
              </w:rPr>
              <w:t xml:space="preserve">Agricultural Workers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59956247" w14:textId="4E67878F">
            <w:pPr>
              <w:jc w:val="center"/>
              <w:rPr>
                <w:rFonts w:cs="Arial"/>
                <w:color w:val="000000"/>
                <w:sz w:val="16"/>
                <w:szCs w:val="16"/>
              </w:rPr>
            </w:pPr>
            <w:r w:rsidRPr="00AD595A">
              <w:rPr>
                <w:sz w:val="16"/>
                <w:szCs w:val="16"/>
              </w:rPr>
              <w:t>1,448,830</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52E818D4" w14:textId="43174CD3">
            <w:pPr>
              <w:jc w:val="center"/>
              <w:rPr>
                <w:rFonts w:cs="Arial"/>
                <w:color w:val="000000"/>
                <w:sz w:val="16"/>
                <w:szCs w:val="16"/>
              </w:rPr>
            </w:pPr>
            <w:r w:rsidRPr="00AD595A">
              <w:rPr>
                <w:sz w:val="16"/>
                <w:szCs w:val="16"/>
              </w:rPr>
              <w:t xml:space="preserve"> 16,068,550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2D0D7175" w14:textId="77777777">
            <w:pPr>
              <w:jc w:val="center"/>
              <w:rPr>
                <w:rFonts w:cs="Arial"/>
                <w:color w:val="000000"/>
                <w:sz w:val="16"/>
                <w:szCs w:val="16"/>
              </w:rPr>
            </w:pPr>
            <w:r w:rsidRPr="00AD595A">
              <w:rPr>
                <w:sz w:val="16"/>
                <w:szCs w:val="16"/>
              </w:rPr>
              <w:t>21.20</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77C65351" w14:textId="77777777">
            <w:pPr>
              <w:jc w:val="center"/>
              <w:rPr>
                <w:rFonts w:cs="Arial"/>
                <w:color w:val="000000"/>
                <w:sz w:val="16"/>
                <w:szCs w:val="16"/>
              </w:rPr>
            </w:pPr>
            <w:r w:rsidRPr="00AD595A">
              <w:rPr>
                <w:rFonts w:cs="Arial"/>
                <w:color w:val="000000"/>
                <w:sz w:val="16"/>
                <w:szCs w:val="16"/>
              </w:rPr>
              <w:t>0.05</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0E774503" w14:textId="77777777">
            <w:pPr>
              <w:jc w:val="center"/>
              <w:rPr>
                <w:rFonts w:cs="Arial"/>
                <w:color w:val="000000"/>
                <w:sz w:val="16"/>
                <w:szCs w:val="16"/>
              </w:rPr>
            </w:pPr>
            <w:r w:rsidRPr="00AD595A">
              <w:rPr>
                <w:sz w:val="16"/>
                <w:szCs w:val="16"/>
              </w:rPr>
              <w:t xml:space="preserve"> 1.06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109F3DDD" w14:textId="1E34E767">
            <w:pPr>
              <w:jc w:val="right"/>
              <w:rPr>
                <w:rFonts w:cs="Arial"/>
                <w:color w:val="000000"/>
                <w:sz w:val="16"/>
                <w:szCs w:val="16"/>
              </w:rPr>
            </w:pPr>
            <w:r w:rsidRPr="00AD595A">
              <w:rPr>
                <w:sz w:val="16"/>
                <w:szCs w:val="16"/>
              </w:rPr>
              <w:t xml:space="preserve"> 803,428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814FC7C" w14:textId="32EFF5E9">
            <w:pPr>
              <w:jc w:val="right"/>
              <w:rPr>
                <w:rFonts w:cs="Arial"/>
                <w:color w:val="000000"/>
                <w:sz w:val="16"/>
                <w:szCs w:val="16"/>
              </w:rPr>
            </w:pPr>
            <w:r w:rsidRPr="00AD595A">
              <w:rPr>
                <w:sz w:val="16"/>
                <w:szCs w:val="16"/>
              </w:rPr>
              <w:t xml:space="preserve">17,032,663 </w:t>
            </w:r>
          </w:p>
        </w:tc>
      </w:tr>
      <w:tr w:rsidRPr="00AD595A" w:rsidR="002C6027" w:rsidTr="0016163D" w14:paraId="124378C7" w14:textId="77777777">
        <w:trPr>
          <w:trHeight w:val="315"/>
        </w:trPr>
        <w:tc>
          <w:tcPr>
            <w:tcW w:w="1391" w:type="dxa"/>
            <w:tcBorders>
              <w:top w:val="nil"/>
              <w:left w:val="single" w:color="auto" w:sz="8" w:space="0"/>
              <w:bottom w:val="single" w:color="auto" w:sz="8" w:space="0"/>
              <w:right w:val="single" w:color="auto" w:sz="8" w:space="0"/>
            </w:tcBorders>
            <w:shd w:val="clear" w:color="auto" w:fill="auto"/>
            <w:hideMark/>
          </w:tcPr>
          <w:p w:rsidRPr="00AD595A" w:rsidR="002C6027" w:rsidP="002C6027" w:rsidRDefault="002C6027" w14:paraId="3A3FEA77" w14:textId="77777777">
            <w:pPr>
              <w:rPr>
                <w:rFonts w:cs="Arial"/>
                <w:color w:val="000000"/>
                <w:sz w:val="16"/>
                <w:szCs w:val="16"/>
              </w:rPr>
            </w:pPr>
            <w:r w:rsidRPr="00AD595A">
              <w:rPr>
                <w:rFonts w:cs="Arial"/>
                <w:color w:val="000000"/>
                <w:sz w:val="16"/>
                <w:szCs w:val="16"/>
              </w:rPr>
              <w:t>TOTALS</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4112AE13" w14:textId="77777777">
            <w:pPr>
              <w:rPr>
                <w:rFonts w:cs="Arial"/>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04ACD663" w14:textId="272506F7">
            <w:pPr>
              <w:jc w:val="center"/>
              <w:rPr>
                <w:rFonts w:cs="Arial"/>
                <w:color w:val="000000"/>
                <w:sz w:val="16"/>
                <w:szCs w:val="16"/>
              </w:rPr>
            </w:pPr>
            <w:r w:rsidRPr="00AD595A">
              <w:rPr>
                <w:sz w:val="16"/>
                <w:szCs w:val="16"/>
              </w:rPr>
              <w:t>1,686,517</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BA6E1A" w14:paraId="75A95261" w14:textId="6592FF19">
            <w:pPr>
              <w:jc w:val="center"/>
              <w:rPr>
                <w:rFonts w:cs="Arial"/>
                <w:color w:val="000000"/>
                <w:sz w:val="16"/>
                <w:szCs w:val="16"/>
              </w:rPr>
            </w:pPr>
            <w:r w:rsidRPr="00AD595A">
              <w:rPr>
                <w:sz w:val="16"/>
                <w:szCs w:val="16"/>
              </w:rPr>
              <w:t>23,867,683</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7BCA38D6" w14:textId="77777777">
            <w:pPr>
              <w:jc w:val="center"/>
              <w:rPr>
                <w:rFonts w:cs="Arial"/>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17F375A3" w14:textId="77777777">
            <w:pPr>
              <w:jc w:val="center"/>
              <w:rPr>
                <w:rFonts w:cs="Arial"/>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2C6027" w14:paraId="71F4A67C" w14:textId="77777777">
            <w:pPr>
              <w:jc w:val="center"/>
              <w:rPr>
                <w:rFonts w:cs="Arial"/>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BA6E1A" w14:paraId="51A3CCB2" w14:textId="0822C84C">
            <w:pPr>
              <w:jc w:val="right"/>
              <w:rPr>
                <w:rFonts w:cs="Arial"/>
                <w:color w:val="000000"/>
                <w:sz w:val="16"/>
                <w:szCs w:val="16"/>
              </w:rPr>
            </w:pPr>
            <w:r w:rsidRPr="00AD595A">
              <w:rPr>
                <w:sz w:val="16"/>
                <w:szCs w:val="16"/>
              </w:rPr>
              <w:t>1,677,241</w:t>
            </w:r>
            <w:r w:rsidRPr="00AD595A" w:rsidR="002C6027">
              <w:rPr>
                <w:sz w:val="16"/>
                <w:szCs w:val="16"/>
              </w:rPr>
              <w:t xml:space="preserve"> </w:t>
            </w:r>
          </w:p>
        </w:tc>
        <w:tc>
          <w:tcPr>
            <w:tcW w:w="0" w:type="auto"/>
            <w:tcBorders>
              <w:top w:val="nil"/>
              <w:left w:val="nil"/>
              <w:bottom w:val="single" w:color="auto" w:sz="8" w:space="0"/>
              <w:right w:val="single" w:color="auto" w:sz="8" w:space="0"/>
            </w:tcBorders>
            <w:shd w:val="clear" w:color="auto" w:fill="auto"/>
            <w:hideMark/>
          </w:tcPr>
          <w:p w:rsidRPr="00AD595A" w:rsidR="002C6027" w:rsidP="002C6027" w:rsidRDefault="00BA6E1A" w14:paraId="13F0A700" w14:textId="5D3E1754">
            <w:pPr>
              <w:ind w:left="-108"/>
              <w:jc w:val="right"/>
              <w:rPr>
                <w:rFonts w:cs="Arial"/>
                <w:color w:val="000000"/>
                <w:sz w:val="16"/>
                <w:szCs w:val="16"/>
              </w:rPr>
            </w:pPr>
            <w:r w:rsidRPr="00AD595A">
              <w:rPr>
                <w:sz w:val="16"/>
                <w:szCs w:val="16"/>
              </w:rPr>
              <w:t>67,198,276</w:t>
            </w:r>
            <w:r w:rsidRPr="00AD595A" w:rsidR="002C6027">
              <w:rPr>
                <w:sz w:val="16"/>
                <w:szCs w:val="16"/>
              </w:rPr>
              <w:t xml:space="preserve"> </w:t>
            </w:r>
          </w:p>
        </w:tc>
      </w:tr>
    </w:tbl>
    <w:p w:rsidRPr="00AD595A" w:rsidR="00872AC6" w:rsidP="00872AC6" w:rsidRDefault="00872AC6" w14:paraId="417D3299" w14:textId="77777777">
      <w:r w:rsidRPr="00AD595A">
        <w:rPr>
          <w:iCs/>
        </w:rPr>
        <w:t>*</w:t>
      </w:r>
      <w:r w:rsidRPr="00AD595A">
        <w:rPr>
          <w:iCs/>
          <w:sz w:val="18"/>
          <w:szCs w:val="18"/>
        </w:rPr>
        <w:t>Estimates may not add due to rounding. Respondents are counted only once.</w:t>
      </w:r>
    </w:p>
    <w:p w:rsidRPr="00AD595A" w:rsidR="00872AC6" w:rsidP="00872AC6" w:rsidRDefault="00872AC6" w14:paraId="371ED0E5" w14:textId="095CD2BB">
      <w:pPr>
        <w:keepNext/>
        <w:keepLines/>
        <w:tabs>
          <w:tab w:val="left" w:pos="-1080"/>
          <w:tab w:val="left" w:pos="-720"/>
          <w:tab w:val="left" w:pos="0"/>
          <w:tab w:val="left" w:pos="1440"/>
          <w:tab w:val="left" w:pos="1800"/>
        </w:tabs>
        <w:rPr>
          <w:b/>
          <w:iCs/>
        </w:rPr>
      </w:pPr>
      <w:r w:rsidRPr="00AD595A">
        <w:rPr>
          <w:b/>
          <w:iCs/>
        </w:rPr>
        <w:t xml:space="preserve">(5). Establishment-Specific Information </w:t>
      </w:r>
      <w:r w:rsidRPr="00AD595A">
        <w:rPr>
          <w:b/>
          <w:bCs/>
        </w:rPr>
        <w:t>(</w:t>
      </w:r>
      <w:r w:rsidRPr="00AD595A">
        <w:rPr>
          <w:rFonts w:cs="Arial"/>
          <w:b/>
          <w:color w:val="000000"/>
        </w:rPr>
        <w:t>§170.403 and §170.503(b))</w:t>
      </w:r>
    </w:p>
    <w:p w:rsidRPr="00AD595A" w:rsidR="00872AC6" w:rsidP="0016163D" w:rsidRDefault="00872AC6" w14:paraId="46AF6584" w14:textId="1E00BD76">
      <w:pPr>
        <w:rPr>
          <w:rFonts w:cs="Arial"/>
          <w:color w:val="000000"/>
        </w:rPr>
      </w:pPr>
      <w:r w:rsidRPr="00AD595A">
        <w:rPr>
          <w:rFonts w:cs="Arial"/>
          <w:color w:val="000000"/>
        </w:rPr>
        <w:t>The agricultural employer must ensure that workers and handlers have been informed of establishment-specific information before any worker or handler performs any task in a treated area on an agricultural establishment. The employer must provide the information orally in a manner the worker or handler can understand.</w:t>
      </w:r>
    </w:p>
    <w:p w:rsidRPr="00AD595A" w:rsidR="00872AC6" w:rsidP="004161D1" w:rsidRDefault="00872AC6" w14:paraId="273E5B64" w14:textId="4AE4F118">
      <w:pPr>
        <w:rPr>
          <w:rFonts w:cs="Arial"/>
          <w:color w:val="000000"/>
        </w:rPr>
      </w:pPr>
      <w:r w:rsidRPr="00AD595A">
        <w:rPr>
          <w:rFonts w:cs="Arial"/>
          <w:color w:val="000000"/>
        </w:rPr>
        <w:t xml:space="preserve">The establishment-specific information includes the locations of the pesticide safety information (as described above), pesticide application and hazard information, and decontamination supplies. EPA estimates that all </w:t>
      </w:r>
      <w:r w:rsidRPr="00AD595A" w:rsidR="00057DA5">
        <w:rPr>
          <w:rFonts w:cs="Arial"/>
          <w:color w:val="000000"/>
        </w:rPr>
        <w:t>367,459</w:t>
      </w:r>
      <w:r w:rsidRPr="00AD595A">
        <w:rPr>
          <w:rFonts w:cs="Arial"/>
          <w:color w:val="000000"/>
        </w:rPr>
        <w:t xml:space="preserve"> agricultural establishments will provide establishment specific information 2 times a year resulting in </w:t>
      </w:r>
      <w:r w:rsidRPr="00AD595A" w:rsidR="00057DA5">
        <w:rPr>
          <w:rFonts w:cs="Arial"/>
          <w:color w:val="000000"/>
        </w:rPr>
        <w:t>734,918</w:t>
      </w:r>
      <w:r w:rsidRPr="00AD595A">
        <w:rPr>
          <w:rFonts w:cs="Arial"/>
          <w:color w:val="000000"/>
        </w:rPr>
        <w:t xml:space="preserve"> responses for agricultural establishments. Each response requires 1 minute of the employer’s time. In addition, the Agency estimates that </w:t>
      </w:r>
      <w:r w:rsidRPr="00AD595A" w:rsidR="00057DA5">
        <w:rPr>
          <w:rFonts w:cs="Arial"/>
          <w:color w:val="000000"/>
        </w:rPr>
        <w:t>1,70</w:t>
      </w:r>
      <w:r w:rsidRPr="00AD595A" w:rsidR="0013690B">
        <w:rPr>
          <w:rFonts w:cs="Arial"/>
          <w:color w:val="000000"/>
        </w:rPr>
        <w:t>8,113</w:t>
      </w:r>
      <w:r w:rsidRPr="00AD595A">
        <w:rPr>
          <w:rFonts w:cs="Arial"/>
          <w:color w:val="000000"/>
        </w:rPr>
        <w:t xml:space="preserve"> agricultural workers will receive establishment specific information one time per year and that it takes 1 minute of the employee’s time to receive this information resulting in </w:t>
      </w:r>
      <w:r w:rsidRPr="00AD595A" w:rsidR="0013690B">
        <w:rPr>
          <w:rFonts w:cs="Arial"/>
          <w:color w:val="000000"/>
        </w:rPr>
        <w:t>1,708,113</w:t>
      </w:r>
      <w:r w:rsidRPr="00AD595A">
        <w:rPr>
          <w:rFonts w:cs="Arial"/>
          <w:color w:val="000000"/>
        </w:rPr>
        <w:t xml:space="preserve"> responses. There is no record keeping requirement for this activity.</w:t>
      </w:r>
    </w:p>
    <w:p w:rsidRPr="00AD595A" w:rsidR="00872AC6" w:rsidP="004161D1" w:rsidRDefault="00872AC6" w14:paraId="1E44E518" w14:textId="65BB2F00">
      <w:pPr>
        <w:rPr>
          <w:rFonts w:cs="Arial"/>
          <w:color w:val="000000"/>
        </w:rPr>
      </w:pPr>
      <w:r w:rsidRPr="00AD595A">
        <w:rPr>
          <w:rFonts w:cs="Arial"/>
          <w:color w:val="000000"/>
        </w:rPr>
        <w:t xml:space="preserve">EPA estimates that the total average burden in terms of hours and costs for agricultural employers is </w:t>
      </w:r>
      <w:r w:rsidRPr="00AD595A" w:rsidR="0014078D">
        <w:rPr>
          <w:rFonts w:cs="Arial"/>
          <w:color w:val="000000"/>
        </w:rPr>
        <w:t>40</w:t>
      </w:r>
      <w:r w:rsidRPr="00AD595A" w:rsidR="00754C3A">
        <w:rPr>
          <w:rFonts w:cs="Arial"/>
          <w:color w:val="000000"/>
        </w:rPr>
        <w:t>,717</w:t>
      </w:r>
      <w:r w:rsidRPr="00AD595A">
        <w:rPr>
          <w:rFonts w:cs="Arial"/>
          <w:color w:val="000000"/>
        </w:rPr>
        <w:t xml:space="preserve"> hours and $1,</w:t>
      </w:r>
      <w:r w:rsidRPr="00AD595A" w:rsidR="00754C3A">
        <w:rPr>
          <w:rFonts w:cs="Arial"/>
          <w:color w:val="000000"/>
        </w:rPr>
        <w:t>306,727</w:t>
      </w:r>
      <w:r w:rsidRPr="00AD595A">
        <w:rPr>
          <w:rFonts w:cs="Arial"/>
          <w:color w:val="000000"/>
        </w:rPr>
        <w:t xml:space="preserve">. (Table 8) </w:t>
      </w:r>
    </w:p>
    <w:tbl>
      <w:tblPr>
        <w:tblW w:w="5000" w:type="pct"/>
        <w:tblLook w:val="04A0" w:firstRow="1" w:lastRow="0" w:firstColumn="1" w:lastColumn="0" w:noHBand="0" w:noVBand="1"/>
      </w:tblPr>
      <w:tblGrid>
        <w:gridCol w:w="1246"/>
        <w:gridCol w:w="1537"/>
        <w:gridCol w:w="1255"/>
        <w:gridCol w:w="1089"/>
        <w:gridCol w:w="665"/>
        <w:gridCol w:w="781"/>
        <w:gridCol w:w="1029"/>
        <w:gridCol w:w="783"/>
        <w:gridCol w:w="955"/>
      </w:tblGrid>
      <w:tr w:rsidRPr="00AD595A" w:rsidR="00872AC6" w:rsidTr="00872AC6" w14:paraId="23B3FD3D" w14:textId="77777777">
        <w:trPr>
          <w:trHeight w:val="277"/>
          <w:tblHeader/>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5AEBD0BE" w14:textId="77777777">
            <w:pPr>
              <w:jc w:val="center"/>
              <w:rPr>
                <w:rFonts w:cs="Arial"/>
                <w:b/>
                <w:bCs/>
                <w:color w:val="000000"/>
                <w:sz w:val="18"/>
                <w:szCs w:val="18"/>
              </w:rPr>
            </w:pPr>
            <w:r w:rsidRPr="00AD595A">
              <w:rPr>
                <w:rFonts w:cs="Arial"/>
                <w:b/>
                <w:bCs/>
                <w:color w:val="000000"/>
                <w:sz w:val="18"/>
                <w:szCs w:val="18"/>
              </w:rPr>
              <w:lastRenderedPageBreak/>
              <w:t>Table 8:  Establishment-specific Information</w:t>
            </w:r>
          </w:p>
        </w:tc>
      </w:tr>
      <w:tr w:rsidRPr="00AD595A" w:rsidR="00872AC6" w:rsidTr="00872AC6" w14:paraId="4E743273" w14:textId="77777777">
        <w:trPr>
          <w:trHeight w:val="780"/>
          <w:tblHeader/>
        </w:trPr>
        <w:tc>
          <w:tcPr>
            <w:tcW w:w="66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4B06DC6F" w14:textId="77777777">
            <w:pPr>
              <w:jc w:val="center"/>
              <w:rPr>
                <w:rFonts w:cs="Arial"/>
                <w:b/>
                <w:bCs/>
                <w:color w:val="000000"/>
                <w:sz w:val="16"/>
                <w:szCs w:val="16"/>
              </w:rPr>
            </w:pPr>
            <w:r w:rsidRPr="00AD595A">
              <w:rPr>
                <w:rFonts w:cs="Arial"/>
                <w:b/>
                <w:bCs/>
                <w:color w:val="000000"/>
                <w:sz w:val="16"/>
                <w:szCs w:val="16"/>
              </w:rPr>
              <w:t>Activity</w:t>
            </w:r>
          </w:p>
        </w:tc>
        <w:tc>
          <w:tcPr>
            <w:tcW w:w="823"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1436EE8" w14:textId="77777777">
            <w:pPr>
              <w:jc w:val="center"/>
              <w:rPr>
                <w:rFonts w:cs="Arial"/>
                <w:b/>
                <w:bCs/>
                <w:color w:val="000000"/>
                <w:sz w:val="16"/>
                <w:szCs w:val="16"/>
              </w:rPr>
            </w:pPr>
            <w:r w:rsidRPr="00AD595A">
              <w:rPr>
                <w:rFonts w:cs="Arial"/>
                <w:b/>
                <w:bCs/>
                <w:color w:val="000000"/>
                <w:sz w:val="16"/>
                <w:szCs w:val="16"/>
              </w:rPr>
              <w:t>Respondent Group</w:t>
            </w:r>
          </w:p>
        </w:tc>
        <w:tc>
          <w:tcPr>
            <w:tcW w:w="672"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302994A" w14:textId="77777777">
            <w:pPr>
              <w:jc w:val="center"/>
              <w:rPr>
                <w:rFonts w:cs="Arial"/>
                <w:b/>
                <w:bCs/>
                <w:color w:val="000000"/>
                <w:sz w:val="16"/>
                <w:szCs w:val="16"/>
              </w:rPr>
            </w:pPr>
            <w:r w:rsidRPr="00AD595A">
              <w:rPr>
                <w:rFonts w:cs="Arial"/>
                <w:b/>
                <w:bCs/>
                <w:color w:val="000000"/>
                <w:sz w:val="16"/>
                <w:szCs w:val="16"/>
              </w:rPr>
              <w:t>Number of Respondents</w:t>
            </w:r>
          </w:p>
        </w:tc>
        <w:tc>
          <w:tcPr>
            <w:tcW w:w="583" w:type="pct"/>
            <w:tcBorders>
              <w:top w:val="nil"/>
              <w:left w:val="nil"/>
              <w:bottom w:val="nil"/>
              <w:right w:val="single" w:color="auto" w:sz="8" w:space="0"/>
            </w:tcBorders>
            <w:shd w:val="clear" w:color="auto" w:fill="auto"/>
            <w:hideMark/>
          </w:tcPr>
          <w:p w:rsidRPr="00AD595A" w:rsidR="00872AC6" w:rsidP="00872AC6" w:rsidRDefault="00872AC6" w14:paraId="45BF9203" w14:textId="77777777">
            <w:pPr>
              <w:jc w:val="center"/>
              <w:rPr>
                <w:rFonts w:cs="Arial"/>
                <w:b/>
                <w:bCs/>
                <w:color w:val="000000"/>
                <w:sz w:val="16"/>
                <w:szCs w:val="16"/>
              </w:rPr>
            </w:pPr>
            <w:r w:rsidRPr="00AD595A">
              <w:rPr>
                <w:rFonts w:cs="Arial"/>
                <w:b/>
                <w:bCs/>
                <w:color w:val="000000"/>
                <w:sz w:val="16"/>
                <w:szCs w:val="16"/>
              </w:rPr>
              <w:t>Total Responses Annually</w:t>
            </w:r>
          </w:p>
        </w:tc>
        <w:tc>
          <w:tcPr>
            <w:tcW w:w="356" w:type="pct"/>
            <w:tcBorders>
              <w:top w:val="nil"/>
              <w:left w:val="nil"/>
              <w:bottom w:val="nil"/>
              <w:right w:val="single" w:color="auto" w:sz="8" w:space="0"/>
            </w:tcBorders>
            <w:shd w:val="clear" w:color="auto" w:fill="auto"/>
            <w:hideMark/>
          </w:tcPr>
          <w:p w:rsidRPr="00AD595A" w:rsidR="00872AC6" w:rsidP="00872AC6" w:rsidRDefault="00872AC6" w14:paraId="615146BE" w14:textId="77777777">
            <w:pPr>
              <w:jc w:val="center"/>
              <w:rPr>
                <w:rFonts w:cs="Arial"/>
                <w:b/>
                <w:bCs/>
                <w:color w:val="000000"/>
                <w:sz w:val="16"/>
                <w:szCs w:val="16"/>
              </w:rPr>
            </w:pPr>
            <w:r w:rsidRPr="00AD595A">
              <w:rPr>
                <w:rFonts w:cs="Arial"/>
                <w:b/>
                <w:bCs/>
                <w:color w:val="000000"/>
                <w:sz w:val="16"/>
                <w:szCs w:val="16"/>
              </w:rPr>
              <w:t>Wage Rate</w:t>
            </w:r>
          </w:p>
        </w:tc>
        <w:tc>
          <w:tcPr>
            <w:tcW w:w="969"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0613D612" w14:textId="77777777">
            <w:pPr>
              <w:jc w:val="center"/>
              <w:rPr>
                <w:rFonts w:cs="Arial"/>
                <w:b/>
                <w:bCs/>
                <w:color w:val="000000"/>
                <w:sz w:val="16"/>
                <w:szCs w:val="16"/>
              </w:rPr>
            </w:pPr>
            <w:r w:rsidRPr="00AD595A">
              <w:rPr>
                <w:rFonts w:cs="Arial"/>
                <w:b/>
                <w:bCs/>
                <w:color w:val="000000"/>
                <w:sz w:val="16"/>
                <w:szCs w:val="16"/>
              </w:rPr>
              <w:t>Per Event Average</w:t>
            </w:r>
          </w:p>
        </w:tc>
        <w:tc>
          <w:tcPr>
            <w:tcW w:w="930"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42082B5C"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872AC6" w14:paraId="52ADB518" w14:textId="77777777">
        <w:trPr>
          <w:trHeight w:val="50"/>
          <w:tblHeader/>
        </w:trPr>
        <w:tc>
          <w:tcPr>
            <w:tcW w:w="667" w:type="pct"/>
            <w:vMerge/>
            <w:tcBorders>
              <w:top w:val="nil"/>
              <w:left w:val="single" w:color="auto" w:sz="8" w:space="0"/>
              <w:bottom w:val="single" w:color="000000" w:sz="8" w:space="0"/>
              <w:right w:val="single" w:color="auto" w:sz="8" w:space="0"/>
            </w:tcBorders>
            <w:hideMark/>
          </w:tcPr>
          <w:p w:rsidRPr="00AD595A" w:rsidR="00872AC6" w:rsidP="00872AC6" w:rsidRDefault="00872AC6" w14:paraId="5AC0514C" w14:textId="77777777">
            <w:pPr>
              <w:jc w:val="center"/>
              <w:rPr>
                <w:rFonts w:cs="Arial"/>
                <w:b/>
                <w:bCs/>
                <w:color w:val="000000"/>
                <w:sz w:val="16"/>
                <w:szCs w:val="16"/>
              </w:rPr>
            </w:pPr>
          </w:p>
        </w:tc>
        <w:tc>
          <w:tcPr>
            <w:tcW w:w="823" w:type="pct"/>
            <w:vMerge/>
            <w:tcBorders>
              <w:top w:val="nil"/>
              <w:left w:val="single" w:color="auto" w:sz="8" w:space="0"/>
              <w:bottom w:val="single" w:color="000000" w:sz="8" w:space="0"/>
              <w:right w:val="single" w:color="auto" w:sz="8" w:space="0"/>
            </w:tcBorders>
            <w:hideMark/>
          </w:tcPr>
          <w:p w:rsidRPr="00AD595A" w:rsidR="00872AC6" w:rsidP="00872AC6" w:rsidRDefault="00872AC6" w14:paraId="1EFBC38D" w14:textId="77777777">
            <w:pPr>
              <w:jc w:val="center"/>
              <w:rPr>
                <w:rFonts w:cs="Arial"/>
                <w:b/>
                <w:bCs/>
                <w:color w:val="000000"/>
                <w:sz w:val="16"/>
                <w:szCs w:val="16"/>
              </w:rPr>
            </w:pPr>
          </w:p>
        </w:tc>
        <w:tc>
          <w:tcPr>
            <w:tcW w:w="672" w:type="pct"/>
            <w:vMerge/>
            <w:tcBorders>
              <w:top w:val="nil"/>
              <w:left w:val="single" w:color="auto" w:sz="8" w:space="0"/>
              <w:bottom w:val="single" w:color="000000" w:sz="8" w:space="0"/>
              <w:right w:val="single" w:color="auto" w:sz="8" w:space="0"/>
            </w:tcBorders>
            <w:hideMark/>
          </w:tcPr>
          <w:p w:rsidRPr="00AD595A" w:rsidR="00872AC6" w:rsidP="00872AC6" w:rsidRDefault="00872AC6" w14:paraId="3B89C420" w14:textId="77777777">
            <w:pPr>
              <w:jc w:val="center"/>
              <w:rPr>
                <w:rFonts w:cs="Arial"/>
                <w:b/>
                <w:bCs/>
                <w:color w:val="000000"/>
                <w:sz w:val="16"/>
                <w:szCs w:val="16"/>
              </w:rPr>
            </w:pPr>
          </w:p>
        </w:tc>
        <w:tc>
          <w:tcPr>
            <w:tcW w:w="583" w:type="pct"/>
            <w:tcBorders>
              <w:top w:val="nil"/>
              <w:left w:val="nil"/>
              <w:bottom w:val="nil"/>
              <w:right w:val="single" w:color="auto" w:sz="8" w:space="0"/>
            </w:tcBorders>
            <w:shd w:val="clear" w:color="auto" w:fill="auto"/>
            <w:hideMark/>
          </w:tcPr>
          <w:p w:rsidRPr="00AD595A" w:rsidR="00872AC6" w:rsidP="00872AC6" w:rsidRDefault="00872AC6" w14:paraId="2F35D98A" w14:textId="77777777">
            <w:pPr>
              <w:jc w:val="center"/>
              <w:rPr>
                <w:rFonts w:cs="Arial"/>
                <w:b/>
                <w:bCs/>
                <w:color w:val="000000"/>
                <w:sz w:val="16"/>
                <w:szCs w:val="16"/>
              </w:rPr>
            </w:pPr>
            <w:r w:rsidRPr="00AD595A">
              <w:rPr>
                <w:rFonts w:cs="Arial"/>
                <w:b/>
                <w:bCs/>
                <w:color w:val="000000"/>
                <w:sz w:val="16"/>
                <w:szCs w:val="16"/>
              </w:rPr>
              <w:t>(3-yr. avg.)</w:t>
            </w:r>
          </w:p>
        </w:tc>
        <w:tc>
          <w:tcPr>
            <w:tcW w:w="356" w:type="pct"/>
            <w:tcBorders>
              <w:top w:val="nil"/>
              <w:left w:val="nil"/>
              <w:bottom w:val="nil"/>
              <w:right w:val="single" w:color="auto" w:sz="8" w:space="0"/>
            </w:tcBorders>
            <w:shd w:val="clear" w:color="auto" w:fill="auto"/>
            <w:hideMark/>
          </w:tcPr>
          <w:p w:rsidRPr="00AD595A" w:rsidR="00872AC6" w:rsidP="00872AC6" w:rsidRDefault="00872AC6" w14:paraId="3FE75BC6" w14:textId="77777777">
            <w:pPr>
              <w:jc w:val="center"/>
              <w:rPr>
                <w:rFonts w:cs="Arial"/>
                <w:b/>
                <w:bCs/>
                <w:color w:val="000000"/>
                <w:sz w:val="16"/>
                <w:szCs w:val="16"/>
              </w:rPr>
            </w:pPr>
            <w:r w:rsidRPr="00AD595A">
              <w:rPr>
                <w:rFonts w:cs="Arial"/>
                <w:b/>
                <w:bCs/>
                <w:color w:val="000000"/>
                <w:sz w:val="16"/>
                <w:szCs w:val="16"/>
              </w:rPr>
              <w:t>($/hr)</w:t>
            </w:r>
          </w:p>
        </w:tc>
        <w:tc>
          <w:tcPr>
            <w:tcW w:w="418" w:type="pct"/>
            <w:tcBorders>
              <w:top w:val="nil"/>
              <w:left w:val="nil"/>
              <w:bottom w:val="nil"/>
              <w:right w:val="single" w:color="auto" w:sz="8" w:space="0"/>
            </w:tcBorders>
            <w:shd w:val="clear" w:color="auto" w:fill="auto"/>
            <w:hideMark/>
          </w:tcPr>
          <w:p w:rsidRPr="00AD595A" w:rsidR="00872AC6" w:rsidP="00872AC6" w:rsidRDefault="00872AC6" w14:paraId="29B89033" w14:textId="77777777">
            <w:pPr>
              <w:jc w:val="center"/>
              <w:rPr>
                <w:rFonts w:cs="Arial"/>
                <w:b/>
                <w:bCs/>
                <w:color w:val="000000"/>
                <w:sz w:val="16"/>
                <w:szCs w:val="16"/>
              </w:rPr>
            </w:pPr>
            <w:r w:rsidRPr="00AD595A">
              <w:rPr>
                <w:rFonts w:cs="Arial"/>
                <w:b/>
                <w:bCs/>
                <w:color w:val="000000"/>
                <w:sz w:val="16"/>
                <w:szCs w:val="16"/>
              </w:rPr>
              <w:t>Burden</w:t>
            </w:r>
          </w:p>
        </w:tc>
        <w:tc>
          <w:tcPr>
            <w:tcW w:w="551" w:type="pct"/>
            <w:tcBorders>
              <w:top w:val="nil"/>
              <w:left w:val="nil"/>
              <w:bottom w:val="nil"/>
              <w:right w:val="single" w:color="auto" w:sz="8" w:space="0"/>
            </w:tcBorders>
            <w:shd w:val="clear" w:color="auto" w:fill="auto"/>
            <w:hideMark/>
          </w:tcPr>
          <w:p w:rsidRPr="00AD595A" w:rsidR="00872AC6" w:rsidP="00872AC6" w:rsidRDefault="00872AC6" w14:paraId="2880C321" w14:textId="77777777">
            <w:pPr>
              <w:jc w:val="center"/>
              <w:rPr>
                <w:rFonts w:cs="Arial"/>
                <w:b/>
                <w:bCs/>
                <w:color w:val="000000"/>
                <w:sz w:val="16"/>
                <w:szCs w:val="16"/>
              </w:rPr>
            </w:pPr>
            <w:r w:rsidRPr="00AD595A">
              <w:rPr>
                <w:rFonts w:cs="Arial"/>
                <w:b/>
                <w:bCs/>
                <w:color w:val="000000"/>
                <w:sz w:val="16"/>
                <w:szCs w:val="16"/>
              </w:rPr>
              <w:t>Cost</w:t>
            </w:r>
          </w:p>
        </w:tc>
        <w:tc>
          <w:tcPr>
            <w:tcW w:w="419" w:type="pct"/>
            <w:tcBorders>
              <w:top w:val="nil"/>
              <w:left w:val="nil"/>
              <w:bottom w:val="nil"/>
              <w:right w:val="single" w:color="auto" w:sz="8" w:space="0"/>
            </w:tcBorders>
            <w:shd w:val="clear" w:color="auto" w:fill="auto"/>
            <w:hideMark/>
          </w:tcPr>
          <w:p w:rsidRPr="00AD595A" w:rsidR="00872AC6" w:rsidP="00872AC6" w:rsidRDefault="00872AC6" w14:paraId="6ECA9137" w14:textId="77777777">
            <w:pPr>
              <w:jc w:val="center"/>
              <w:rPr>
                <w:rFonts w:cs="Arial"/>
                <w:b/>
                <w:bCs/>
                <w:color w:val="000000"/>
                <w:sz w:val="16"/>
                <w:szCs w:val="16"/>
              </w:rPr>
            </w:pPr>
            <w:r w:rsidRPr="00AD595A">
              <w:rPr>
                <w:rFonts w:cs="Arial"/>
                <w:b/>
                <w:bCs/>
                <w:color w:val="000000"/>
                <w:sz w:val="16"/>
                <w:szCs w:val="16"/>
              </w:rPr>
              <w:t>Burden</w:t>
            </w:r>
          </w:p>
        </w:tc>
        <w:tc>
          <w:tcPr>
            <w:tcW w:w="511" w:type="pct"/>
            <w:tcBorders>
              <w:top w:val="nil"/>
              <w:left w:val="single" w:color="auto" w:sz="8" w:space="0"/>
              <w:right w:val="single" w:color="auto" w:sz="8" w:space="0"/>
            </w:tcBorders>
            <w:shd w:val="clear" w:color="auto" w:fill="auto"/>
            <w:hideMark/>
          </w:tcPr>
          <w:p w:rsidRPr="00AD595A" w:rsidR="00872AC6" w:rsidP="00872AC6" w:rsidRDefault="00872AC6" w14:paraId="6C31EF14" w14:textId="77777777">
            <w:pPr>
              <w:jc w:val="center"/>
              <w:rPr>
                <w:rFonts w:cs="Arial"/>
                <w:b/>
                <w:bCs/>
                <w:color w:val="000000"/>
                <w:sz w:val="16"/>
                <w:szCs w:val="16"/>
              </w:rPr>
            </w:pPr>
            <w:r w:rsidRPr="00AD595A">
              <w:rPr>
                <w:rFonts w:cs="Arial"/>
                <w:b/>
                <w:bCs/>
                <w:color w:val="000000"/>
                <w:sz w:val="16"/>
                <w:szCs w:val="16"/>
              </w:rPr>
              <w:t>Cost</w:t>
            </w:r>
          </w:p>
        </w:tc>
      </w:tr>
      <w:tr w:rsidRPr="00AD595A" w:rsidR="00872AC6" w:rsidTr="00872AC6" w14:paraId="375161F8" w14:textId="77777777">
        <w:trPr>
          <w:trHeight w:val="178"/>
          <w:tblHeader/>
        </w:trPr>
        <w:tc>
          <w:tcPr>
            <w:tcW w:w="667" w:type="pct"/>
            <w:vMerge/>
            <w:tcBorders>
              <w:top w:val="nil"/>
              <w:left w:val="single" w:color="auto" w:sz="8" w:space="0"/>
              <w:bottom w:val="single" w:color="000000" w:sz="8" w:space="0"/>
              <w:right w:val="single" w:color="auto" w:sz="8" w:space="0"/>
            </w:tcBorders>
            <w:hideMark/>
          </w:tcPr>
          <w:p w:rsidRPr="00AD595A" w:rsidR="00872AC6" w:rsidP="00872AC6" w:rsidRDefault="00872AC6" w14:paraId="6D094A09" w14:textId="77777777">
            <w:pPr>
              <w:jc w:val="center"/>
              <w:rPr>
                <w:rFonts w:cs="Arial"/>
                <w:b/>
                <w:bCs/>
                <w:color w:val="000000"/>
                <w:sz w:val="16"/>
                <w:szCs w:val="16"/>
              </w:rPr>
            </w:pPr>
          </w:p>
        </w:tc>
        <w:tc>
          <w:tcPr>
            <w:tcW w:w="823" w:type="pct"/>
            <w:vMerge/>
            <w:tcBorders>
              <w:top w:val="nil"/>
              <w:left w:val="single" w:color="auto" w:sz="8" w:space="0"/>
              <w:bottom w:val="single" w:color="000000" w:sz="8" w:space="0"/>
              <w:right w:val="single" w:color="auto" w:sz="8" w:space="0"/>
            </w:tcBorders>
            <w:hideMark/>
          </w:tcPr>
          <w:p w:rsidRPr="00AD595A" w:rsidR="00872AC6" w:rsidP="00872AC6" w:rsidRDefault="00872AC6" w14:paraId="186A1FD3" w14:textId="77777777">
            <w:pPr>
              <w:jc w:val="center"/>
              <w:rPr>
                <w:rFonts w:cs="Arial"/>
                <w:b/>
                <w:bCs/>
                <w:color w:val="000000"/>
                <w:sz w:val="16"/>
                <w:szCs w:val="16"/>
              </w:rPr>
            </w:pPr>
          </w:p>
        </w:tc>
        <w:tc>
          <w:tcPr>
            <w:tcW w:w="672" w:type="pct"/>
            <w:vMerge/>
            <w:tcBorders>
              <w:top w:val="nil"/>
              <w:left w:val="single" w:color="auto" w:sz="8" w:space="0"/>
              <w:bottom w:val="single" w:color="000000" w:sz="8" w:space="0"/>
              <w:right w:val="single" w:color="auto" w:sz="8" w:space="0"/>
            </w:tcBorders>
            <w:hideMark/>
          </w:tcPr>
          <w:p w:rsidRPr="00AD595A" w:rsidR="00872AC6" w:rsidP="00872AC6" w:rsidRDefault="00872AC6" w14:paraId="3A53B280" w14:textId="77777777">
            <w:pPr>
              <w:jc w:val="center"/>
              <w:rPr>
                <w:rFonts w:cs="Arial"/>
                <w:b/>
                <w:bCs/>
                <w:color w:val="000000"/>
                <w:sz w:val="16"/>
                <w:szCs w:val="16"/>
              </w:rPr>
            </w:pPr>
          </w:p>
        </w:tc>
        <w:tc>
          <w:tcPr>
            <w:tcW w:w="583" w:type="pct"/>
            <w:tcBorders>
              <w:top w:val="nil"/>
              <w:left w:val="nil"/>
              <w:bottom w:val="single" w:color="auto" w:sz="8" w:space="0"/>
              <w:right w:val="single" w:color="auto" w:sz="8" w:space="0"/>
            </w:tcBorders>
            <w:shd w:val="clear" w:color="auto" w:fill="auto"/>
            <w:hideMark/>
          </w:tcPr>
          <w:p w:rsidRPr="00AD595A" w:rsidR="00872AC6" w:rsidP="00872AC6" w:rsidRDefault="00872AC6" w14:paraId="37F3B1F7" w14:textId="77777777">
            <w:pPr>
              <w:jc w:val="center"/>
              <w:rPr>
                <w:rFonts w:ascii="Calibri" w:hAnsi="Calibri"/>
                <w:color w:val="000000"/>
                <w:sz w:val="16"/>
                <w:szCs w:val="16"/>
              </w:rPr>
            </w:pPr>
          </w:p>
        </w:tc>
        <w:tc>
          <w:tcPr>
            <w:tcW w:w="356" w:type="pct"/>
            <w:tcBorders>
              <w:top w:val="nil"/>
              <w:left w:val="nil"/>
              <w:bottom w:val="single" w:color="auto" w:sz="8" w:space="0"/>
              <w:right w:val="single" w:color="auto" w:sz="8" w:space="0"/>
            </w:tcBorders>
            <w:shd w:val="clear" w:color="auto" w:fill="auto"/>
            <w:hideMark/>
          </w:tcPr>
          <w:p w:rsidRPr="00AD595A" w:rsidR="00872AC6" w:rsidP="00872AC6" w:rsidRDefault="00872AC6" w14:paraId="1AFF25ED" w14:textId="77777777">
            <w:pPr>
              <w:jc w:val="center"/>
              <w:rPr>
                <w:rFonts w:ascii="Calibri" w:hAnsi="Calibri"/>
                <w:color w:val="000000"/>
                <w:sz w:val="16"/>
                <w:szCs w:val="16"/>
              </w:rPr>
            </w:pPr>
          </w:p>
        </w:tc>
        <w:tc>
          <w:tcPr>
            <w:tcW w:w="418" w:type="pct"/>
            <w:tcBorders>
              <w:top w:val="nil"/>
              <w:left w:val="nil"/>
              <w:bottom w:val="single" w:color="auto" w:sz="8" w:space="0"/>
              <w:right w:val="single" w:color="auto" w:sz="8" w:space="0"/>
            </w:tcBorders>
            <w:shd w:val="clear" w:color="auto" w:fill="auto"/>
            <w:hideMark/>
          </w:tcPr>
          <w:p w:rsidRPr="00AD595A" w:rsidR="00872AC6" w:rsidP="00872AC6" w:rsidRDefault="00872AC6" w14:paraId="495EBCBB" w14:textId="77777777">
            <w:pPr>
              <w:jc w:val="center"/>
              <w:rPr>
                <w:rFonts w:cs="Arial"/>
                <w:color w:val="000000"/>
                <w:sz w:val="16"/>
                <w:szCs w:val="16"/>
              </w:rPr>
            </w:pPr>
            <w:r w:rsidRPr="00AD595A">
              <w:rPr>
                <w:rFonts w:cs="Arial"/>
                <w:color w:val="000000"/>
                <w:sz w:val="16"/>
                <w:szCs w:val="16"/>
              </w:rPr>
              <w:t>(hours)</w:t>
            </w:r>
          </w:p>
        </w:tc>
        <w:tc>
          <w:tcPr>
            <w:tcW w:w="551" w:type="pct"/>
            <w:tcBorders>
              <w:top w:val="nil"/>
              <w:left w:val="nil"/>
              <w:bottom w:val="single" w:color="auto" w:sz="8" w:space="0"/>
              <w:right w:val="single" w:color="auto" w:sz="8" w:space="0"/>
            </w:tcBorders>
            <w:shd w:val="clear" w:color="auto" w:fill="auto"/>
            <w:hideMark/>
          </w:tcPr>
          <w:p w:rsidRPr="00AD595A" w:rsidR="00872AC6" w:rsidP="00872AC6" w:rsidRDefault="00872AC6" w14:paraId="527B1E49" w14:textId="77777777">
            <w:pPr>
              <w:jc w:val="center"/>
              <w:rPr>
                <w:rFonts w:cs="Arial"/>
                <w:color w:val="000000"/>
                <w:sz w:val="16"/>
                <w:szCs w:val="16"/>
              </w:rPr>
            </w:pPr>
            <w:r w:rsidRPr="00AD595A">
              <w:rPr>
                <w:rFonts w:cs="Arial"/>
                <w:color w:val="000000"/>
                <w:sz w:val="16"/>
                <w:szCs w:val="16"/>
              </w:rPr>
              <w:t>($)</w:t>
            </w:r>
          </w:p>
        </w:tc>
        <w:tc>
          <w:tcPr>
            <w:tcW w:w="419" w:type="pct"/>
            <w:tcBorders>
              <w:top w:val="nil"/>
              <w:left w:val="nil"/>
              <w:bottom w:val="single" w:color="auto" w:sz="8" w:space="0"/>
              <w:right w:val="single" w:color="auto" w:sz="8" w:space="0"/>
            </w:tcBorders>
            <w:shd w:val="clear" w:color="auto" w:fill="auto"/>
            <w:hideMark/>
          </w:tcPr>
          <w:p w:rsidRPr="00AD595A" w:rsidR="00872AC6" w:rsidP="00872AC6" w:rsidRDefault="00872AC6" w14:paraId="5845B3E1" w14:textId="77777777">
            <w:pPr>
              <w:jc w:val="center"/>
              <w:rPr>
                <w:rFonts w:cs="Arial"/>
                <w:color w:val="000000"/>
                <w:sz w:val="16"/>
                <w:szCs w:val="16"/>
              </w:rPr>
            </w:pPr>
            <w:r w:rsidRPr="00AD595A">
              <w:rPr>
                <w:rFonts w:cs="Arial"/>
                <w:color w:val="000000"/>
                <w:sz w:val="16"/>
                <w:szCs w:val="16"/>
              </w:rPr>
              <w:t>(hours)</w:t>
            </w:r>
          </w:p>
        </w:tc>
        <w:tc>
          <w:tcPr>
            <w:tcW w:w="511" w:type="pct"/>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0512A505" w14:textId="77777777">
            <w:pPr>
              <w:jc w:val="center"/>
              <w:rPr>
                <w:rFonts w:cs="Arial"/>
                <w:b/>
                <w:bCs/>
                <w:color w:val="000000"/>
                <w:sz w:val="16"/>
                <w:szCs w:val="16"/>
              </w:rPr>
            </w:pPr>
            <w:r w:rsidRPr="00AD595A">
              <w:rPr>
                <w:rFonts w:cs="Arial"/>
                <w:color w:val="000000"/>
                <w:sz w:val="16"/>
                <w:szCs w:val="16"/>
              </w:rPr>
              <w:t>($)</w:t>
            </w:r>
          </w:p>
        </w:tc>
      </w:tr>
      <w:tr w:rsidRPr="00AD595A" w:rsidR="00872AC6" w:rsidTr="00872AC6" w14:paraId="4029AEC7" w14:textId="77777777">
        <w:trPr>
          <w:trHeight w:val="682"/>
        </w:trPr>
        <w:tc>
          <w:tcPr>
            <w:tcW w:w="667" w:type="pct"/>
            <w:vMerge w:val="restart"/>
            <w:tcBorders>
              <w:top w:val="nil"/>
              <w:left w:val="single" w:color="auto" w:sz="8" w:space="0"/>
              <w:right w:val="single" w:color="auto" w:sz="8" w:space="0"/>
            </w:tcBorders>
            <w:shd w:val="clear" w:color="auto" w:fill="auto"/>
            <w:hideMark/>
          </w:tcPr>
          <w:p w:rsidRPr="00AD595A" w:rsidR="00872AC6" w:rsidP="00872AC6" w:rsidRDefault="00872AC6" w14:paraId="482846ED" w14:textId="77777777">
            <w:pPr>
              <w:rPr>
                <w:rFonts w:cs="Arial"/>
                <w:color w:val="000000"/>
                <w:sz w:val="16"/>
                <w:szCs w:val="16"/>
              </w:rPr>
            </w:pPr>
            <w:r w:rsidRPr="00AD595A">
              <w:rPr>
                <w:rFonts w:cs="Arial"/>
                <w:color w:val="000000"/>
                <w:sz w:val="16"/>
                <w:szCs w:val="16"/>
              </w:rPr>
              <w:t>Inform- Provide Establishment Specific Information</w:t>
            </w:r>
          </w:p>
        </w:tc>
        <w:tc>
          <w:tcPr>
            <w:tcW w:w="823" w:type="pct"/>
            <w:tcBorders>
              <w:top w:val="nil"/>
              <w:left w:val="nil"/>
              <w:bottom w:val="single" w:color="auto" w:sz="8" w:space="0"/>
              <w:right w:val="single" w:color="auto" w:sz="8" w:space="0"/>
            </w:tcBorders>
            <w:shd w:val="clear" w:color="auto" w:fill="auto"/>
            <w:hideMark/>
          </w:tcPr>
          <w:p w:rsidRPr="00AD595A" w:rsidR="00872AC6" w:rsidP="00872AC6" w:rsidRDefault="00872AC6" w14:paraId="4C35D826" w14:textId="77777777">
            <w:pPr>
              <w:rPr>
                <w:rFonts w:cs="Arial"/>
                <w:color w:val="000000"/>
                <w:sz w:val="16"/>
                <w:szCs w:val="16"/>
              </w:rPr>
            </w:pPr>
            <w:r w:rsidRPr="00AD595A">
              <w:rPr>
                <w:rFonts w:cs="Arial"/>
                <w:color w:val="000000"/>
                <w:sz w:val="16"/>
                <w:szCs w:val="16"/>
              </w:rPr>
              <w:t>Agricultural Establishment</w:t>
            </w:r>
            <w:r w:rsidRPr="00AD595A">
              <w:rPr>
                <w:rStyle w:val="FootnoteReference"/>
                <w:rFonts w:cs="Arial"/>
                <w:sz w:val="16"/>
                <w:szCs w:val="16"/>
              </w:rPr>
              <w:t>ᵻ</w:t>
            </w:r>
          </w:p>
        </w:tc>
        <w:tc>
          <w:tcPr>
            <w:tcW w:w="672" w:type="pct"/>
            <w:tcBorders>
              <w:top w:val="nil"/>
              <w:left w:val="nil"/>
              <w:bottom w:val="single" w:color="auto" w:sz="8" w:space="0"/>
              <w:right w:val="single" w:color="auto" w:sz="8" w:space="0"/>
            </w:tcBorders>
            <w:shd w:val="clear" w:color="auto" w:fill="auto"/>
            <w:hideMark/>
          </w:tcPr>
          <w:p w:rsidRPr="00AD595A" w:rsidR="00872AC6" w:rsidP="00872AC6" w:rsidRDefault="00E42B8E" w14:paraId="48B212C7" w14:textId="3BCE35BF">
            <w:pPr>
              <w:jc w:val="center"/>
              <w:rPr>
                <w:rFonts w:cs="Arial"/>
                <w:color w:val="000000"/>
                <w:sz w:val="16"/>
                <w:szCs w:val="16"/>
              </w:rPr>
            </w:pPr>
            <w:r w:rsidRPr="00AD595A">
              <w:rPr>
                <w:rFonts w:cs="Arial"/>
                <w:color w:val="000000"/>
                <w:sz w:val="16"/>
                <w:szCs w:val="16"/>
              </w:rPr>
              <w:t>367,459</w:t>
            </w:r>
          </w:p>
        </w:tc>
        <w:tc>
          <w:tcPr>
            <w:tcW w:w="583" w:type="pct"/>
            <w:tcBorders>
              <w:top w:val="nil"/>
              <w:left w:val="nil"/>
              <w:bottom w:val="single" w:color="auto" w:sz="8" w:space="0"/>
              <w:right w:val="single" w:color="auto" w:sz="8" w:space="0"/>
            </w:tcBorders>
            <w:shd w:val="clear" w:color="auto" w:fill="auto"/>
            <w:hideMark/>
          </w:tcPr>
          <w:p w:rsidRPr="00AD595A" w:rsidR="00872AC6" w:rsidP="00872AC6" w:rsidRDefault="0010773C" w14:paraId="7287487D" w14:textId="7EF716E6">
            <w:pPr>
              <w:jc w:val="center"/>
              <w:rPr>
                <w:rFonts w:cs="Arial"/>
                <w:color w:val="000000"/>
                <w:sz w:val="16"/>
                <w:szCs w:val="16"/>
              </w:rPr>
            </w:pPr>
            <w:r w:rsidRPr="00AD595A">
              <w:rPr>
                <w:rFonts w:cs="Arial"/>
                <w:color w:val="000000"/>
                <w:sz w:val="16"/>
                <w:szCs w:val="16"/>
              </w:rPr>
              <w:t>734,918</w:t>
            </w:r>
          </w:p>
        </w:tc>
        <w:tc>
          <w:tcPr>
            <w:tcW w:w="356" w:type="pct"/>
            <w:tcBorders>
              <w:top w:val="nil"/>
              <w:left w:val="nil"/>
              <w:bottom w:val="single" w:color="auto" w:sz="8" w:space="0"/>
              <w:right w:val="single" w:color="auto" w:sz="8" w:space="0"/>
            </w:tcBorders>
            <w:shd w:val="clear" w:color="auto" w:fill="auto"/>
            <w:hideMark/>
          </w:tcPr>
          <w:p w:rsidRPr="00AD595A" w:rsidR="00872AC6" w:rsidP="00872AC6" w:rsidRDefault="00872AC6" w14:paraId="4AF4C857" w14:textId="77777777">
            <w:pPr>
              <w:jc w:val="center"/>
              <w:rPr>
                <w:rFonts w:cs="Arial"/>
                <w:color w:val="000000"/>
                <w:sz w:val="16"/>
                <w:szCs w:val="16"/>
              </w:rPr>
            </w:pPr>
            <w:r w:rsidRPr="00AD595A">
              <w:rPr>
                <w:sz w:val="16"/>
                <w:szCs w:val="16"/>
              </w:rPr>
              <w:t xml:space="preserve"> 57.41 </w:t>
            </w:r>
          </w:p>
        </w:tc>
        <w:tc>
          <w:tcPr>
            <w:tcW w:w="418" w:type="pct"/>
            <w:tcBorders>
              <w:top w:val="nil"/>
              <w:left w:val="nil"/>
              <w:bottom w:val="single" w:color="auto" w:sz="8" w:space="0"/>
              <w:right w:val="single" w:color="auto" w:sz="8" w:space="0"/>
            </w:tcBorders>
            <w:shd w:val="clear" w:color="auto" w:fill="auto"/>
            <w:hideMark/>
          </w:tcPr>
          <w:p w:rsidRPr="00AD595A" w:rsidR="00872AC6" w:rsidP="00872AC6" w:rsidRDefault="00872AC6" w14:paraId="2BB67EDC" w14:textId="77777777">
            <w:pPr>
              <w:jc w:val="center"/>
              <w:rPr>
                <w:rFonts w:cs="Arial"/>
                <w:color w:val="000000"/>
                <w:sz w:val="16"/>
                <w:szCs w:val="16"/>
              </w:rPr>
            </w:pPr>
            <w:r w:rsidRPr="00AD595A">
              <w:rPr>
                <w:rFonts w:cs="Arial"/>
                <w:color w:val="000000"/>
                <w:sz w:val="16"/>
                <w:szCs w:val="16"/>
              </w:rPr>
              <w:t>0.017</w:t>
            </w:r>
          </w:p>
        </w:tc>
        <w:tc>
          <w:tcPr>
            <w:tcW w:w="551" w:type="pct"/>
            <w:tcBorders>
              <w:top w:val="nil"/>
              <w:left w:val="nil"/>
              <w:bottom w:val="single" w:color="auto" w:sz="8" w:space="0"/>
              <w:right w:val="single" w:color="auto" w:sz="8" w:space="0"/>
            </w:tcBorders>
            <w:shd w:val="clear" w:color="auto" w:fill="auto"/>
            <w:hideMark/>
          </w:tcPr>
          <w:p w:rsidRPr="00AD595A" w:rsidR="00872AC6" w:rsidP="00872AC6" w:rsidRDefault="00872AC6" w14:paraId="132D7BD1" w14:textId="77777777">
            <w:pPr>
              <w:jc w:val="center"/>
              <w:rPr>
                <w:rFonts w:cs="Arial"/>
                <w:color w:val="000000"/>
                <w:sz w:val="16"/>
                <w:szCs w:val="16"/>
              </w:rPr>
            </w:pPr>
            <w:r w:rsidRPr="00AD595A">
              <w:rPr>
                <w:sz w:val="16"/>
                <w:szCs w:val="16"/>
              </w:rPr>
              <w:t xml:space="preserve"> 0.9568 </w:t>
            </w:r>
          </w:p>
        </w:tc>
        <w:tc>
          <w:tcPr>
            <w:tcW w:w="419" w:type="pct"/>
            <w:tcBorders>
              <w:top w:val="nil"/>
              <w:left w:val="nil"/>
              <w:bottom w:val="single" w:color="auto" w:sz="8" w:space="0"/>
              <w:right w:val="single" w:color="auto" w:sz="8" w:space="0"/>
            </w:tcBorders>
            <w:shd w:val="clear" w:color="auto" w:fill="auto"/>
            <w:hideMark/>
          </w:tcPr>
          <w:p w:rsidRPr="00AD595A" w:rsidR="00872AC6" w:rsidP="00872AC6" w:rsidRDefault="00872AC6" w14:paraId="52F3B5C0" w14:textId="3EC7E44A">
            <w:pPr>
              <w:jc w:val="center"/>
              <w:rPr>
                <w:rFonts w:cs="Arial"/>
                <w:color w:val="000000"/>
                <w:sz w:val="16"/>
                <w:szCs w:val="16"/>
              </w:rPr>
            </w:pPr>
            <w:r w:rsidRPr="00AD595A">
              <w:rPr>
                <w:rFonts w:cs="Arial"/>
                <w:color w:val="000000"/>
                <w:sz w:val="16"/>
                <w:szCs w:val="16"/>
              </w:rPr>
              <w:t>12,</w:t>
            </w:r>
            <w:r w:rsidRPr="00AD595A" w:rsidR="00AF075D">
              <w:rPr>
                <w:rFonts w:cs="Arial"/>
                <w:color w:val="000000"/>
                <w:sz w:val="16"/>
                <w:szCs w:val="16"/>
              </w:rPr>
              <w:t>249</w:t>
            </w:r>
          </w:p>
        </w:tc>
        <w:tc>
          <w:tcPr>
            <w:tcW w:w="511" w:type="pct"/>
            <w:tcBorders>
              <w:top w:val="nil"/>
              <w:left w:val="nil"/>
              <w:bottom w:val="single" w:color="auto" w:sz="8" w:space="0"/>
              <w:right w:val="single" w:color="auto" w:sz="8" w:space="0"/>
            </w:tcBorders>
            <w:shd w:val="clear" w:color="auto" w:fill="auto"/>
            <w:hideMark/>
          </w:tcPr>
          <w:p w:rsidRPr="00AD595A" w:rsidR="00872AC6" w:rsidP="00872AC6" w:rsidRDefault="00872AC6" w14:paraId="6A9062C2" w14:textId="6793A2F0">
            <w:pPr>
              <w:jc w:val="center"/>
              <w:rPr>
                <w:rFonts w:cs="Arial"/>
                <w:color w:val="000000"/>
                <w:sz w:val="16"/>
                <w:szCs w:val="16"/>
              </w:rPr>
            </w:pPr>
            <w:r w:rsidRPr="00AD595A">
              <w:rPr>
                <w:sz w:val="16"/>
                <w:szCs w:val="16"/>
              </w:rPr>
              <w:t xml:space="preserve"> </w:t>
            </w:r>
            <w:r w:rsidRPr="00AD595A" w:rsidR="00562E34">
              <w:rPr>
                <w:sz w:val="16"/>
                <w:szCs w:val="16"/>
              </w:rPr>
              <w:t>703,194</w:t>
            </w:r>
            <w:r w:rsidRPr="00AD595A">
              <w:rPr>
                <w:sz w:val="16"/>
                <w:szCs w:val="16"/>
              </w:rPr>
              <w:t xml:space="preserve"> </w:t>
            </w:r>
          </w:p>
        </w:tc>
      </w:tr>
      <w:tr w:rsidRPr="00AD595A" w:rsidR="00872AC6" w:rsidTr="00872AC6" w14:paraId="37F84748" w14:textId="77777777">
        <w:trPr>
          <w:trHeight w:val="160"/>
        </w:trPr>
        <w:tc>
          <w:tcPr>
            <w:tcW w:w="667" w:type="pct"/>
            <w:vMerge/>
            <w:tcBorders>
              <w:left w:val="single" w:color="auto" w:sz="8" w:space="0"/>
              <w:bottom w:val="single" w:color="auto" w:sz="8" w:space="0"/>
              <w:right w:val="single" w:color="auto" w:sz="8" w:space="0"/>
            </w:tcBorders>
            <w:shd w:val="clear" w:color="auto" w:fill="auto"/>
            <w:hideMark/>
          </w:tcPr>
          <w:p w:rsidRPr="00AD595A" w:rsidR="00872AC6" w:rsidP="00872AC6" w:rsidRDefault="00872AC6" w14:paraId="1A22DD44" w14:textId="77777777">
            <w:pPr>
              <w:rPr>
                <w:rFonts w:cs="Arial"/>
                <w:color w:val="000000"/>
                <w:sz w:val="16"/>
                <w:szCs w:val="16"/>
              </w:rPr>
            </w:pPr>
          </w:p>
        </w:tc>
        <w:tc>
          <w:tcPr>
            <w:tcW w:w="823" w:type="pct"/>
            <w:tcBorders>
              <w:top w:val="nil"/>
              <w:left w:val="nil"/>
              <w:bottom w:val="single" w:color="auto" w:sz="8" w:space="0"/>
              <w:right w:val="single" w:color="auto" w:sz="8" w:space="0"/>
            </w:tcBorders>
            <w:shd w:val="clear" w:color="auto" w:fill="auto"/>
            <w:hideMark/>
          </w:tcPr>
          <w:p w:rsidRPr="00AD595A" w:rsidR="00872AC6" w:rsidP="00872AC6" w:rsidRDefault="00872AC6" w14:paraId="468F2C6E" w14:textId="77777777">
            <w:pPr>
              <w:rPr>
                <w:rFonts w:cs="Arial"/>
                <w:color w:val="000000"/>
                <w:sz w:val="16"/>
                <w:szCs w:val="16"/>
              </w:rPr>
            </w:pPr>
            <w:r w:rsidRPr="00AD595A">
              <w:rPr>
                <w:rFonts w:cs="Arial"/>
                <w:color w:val="000000"/>
                <w:sz w:val="16"/>
                <w:szCs w:val="16"/>
              </w:rPr>
              <w:t>Agricultural Workers/Handlers</w:t>
            </w:r>
          </w:p>
        </w:tc>
        <w:tc>
          <w:tcPr>
            <w:tcW w:w="672" w:type="pct"/>
            <w:tcBorders>
              <w:top w:val="nil"/>
              <w:left w:val="nil"/>
              <w:bottom w:val="single" w:color="auto" w:sz="8" w:space="0"/>
              <w:right w:val="single" w:color="auto" w:sz="8" w:space="0"/>
            </w:tcBorders>
            <w:shd w:val="clear" w:color="auto" w:fill="auto"/>
            <w:hideMark/>
          </w:tcPr>
          <w:p w:rsidRPr="00AD595A" w:rsidR="00872AC6" w:rsidP="00872AC6" w:rsidRDefault="0010773C" w14:paraId="7DA850AC" w14:textId="0C51A4B7">
            <w:pPr>
              <w:jc w:val="center"/>
              <w:rPr>
                <w:rFonts w:cs="Arial"/>
                <w:color w:val="000000"/>
                <w:sz w:val="16"/>
                <w:szCs w:val="16"/>
              </w:rPr>
            </w:pPr>
            <w:r w:rsidRPr="00AD595A">
              <w:rPr>
                <w:rFonts w:cs="Arial"/>
                <w:color w:val="000000"/>
                <w:sz w:val="16"/>
                <w:szCs w:val="16"/>
              </w:rPr>
              <w:t>1,708,113</w:t>
            </w:r>
          </w:p>
        </w:tc>
        <w:tc>
          <w:tcPr>
            <w:tcW w:w="583" w:type="pct"/>
            <w:tcBorders>
              <w:top w:val="nil"/>
              <w:left w:val="nil"/>
              <w:bottom w:val="single" w:color="auto" w:sz="8" w:space="0"/>
              <w:right w:val="single" w:color="auto" w:sz="8" w:space="0"/>
            </w:tcBorders>
            <w:shd w:val="clear" w:color="auto" w:fill="auto"/>
            <w:hideMark/>
          </w:tcPr>
          <w:p w:rsidRPr="00AD595A" w:rsidR="00872AC6" w:rsidP="00872AC6" w:rsidRDefault="0010773C" w14:paraId="3D2BD916" w14:textId="7E7226E1">
            <w:pPr>
              <w:jc w:val="center"/>
              <w:rPr>
                <w:rFonts w:cs="Arial"/>
                <w:color w:val="000000"/>
                <w:sz w:val="16"/>
                <w:szCs w:val="16"/>
              </w:rPr>
            </w:pPr>
            <w:r w:rsidRPr="00AD595A">
              <w:rPr>
                <w:rFonts w:cs="Arial"/>
                <w:color w:val="000000"/>
                <w:sz w:val="16"/>
                <w:szCs w:val="16"/>
              </w:rPr>
              <w:t>1,708,113</w:t>
            </w:r>
          </w:p>
        </w:tc>
        <w:tc>
          <w:tcPr>
            <w:tcW w:w="356" w:type="pct"/>
            <w:tcBorders>
              <w:top w:val="nil"/>
              <w:left w:val="nil"/>
              <w:bottom w:val="single" w:color="auto" w:sz="8" w:space="0"/>
              <w:right w:val="single" w:color="auto" w:sz="8" w:space="0"/>
            </w:tcBorders>
            <w:shd w:val="clear" w:color="auto" w:fill="auto"/>
            <w:hideMark/>
          </w:tcPr>
          <w:p w:rsidRPr="00AD595A" w:rsidR="00872AC6" w:rsidP="00872AC6" w:rsidRDefault="00872AC6" w14:paraId="5633EB8B" w14:textId="77777777">
            <w:pPr>
              <w:jc w:val="center"/>
              <w:rPr>
                <w:rFonts w:cs="Arial"/>
                <w:color w:val="000000"/>
                <w:sz w:val="16"/>
                <w:szCs w:val="16"/>
              </w:rPr>
            </w:pPr>
            <w:r w:rsidRPr="00AD595A">
              <w:rPr>
                <w:sz w:val="16"/>
                <w:szCs w:val="16"/>
              </w:rPr>
              <w:t xml:space="preserve"> 21.20 </w:t>
            </w:r>
          </w:p>
        </w:tc>
        <w:tc>
          <w:tcPr>
            <w:tcW w:w="418" w:type="pct"/>
            <w:tcBorders>
              <w:top w:val="nil"/>
              <w:left w:val="nil"/>
              <w:bottom w:val="single" w:color="auto" w:sz="8" w:space="0"/>
              <w:right w:val="single" w:color="auto" w:sz="8" w:space="0"/>
            </w:tcBorders>
            <w:shd w:val="clear" w:color="auto" w:fill="auto"/>
            <w:hideMark/>
          </w:tcPr>
          <w:p w:rsidRPr="00AD595A" w:rsidR="00872AC6" w:rsidP="00872AC6" w:rsidRDefault="00872AC6" w14:paraId="20E0296F" w14:textId="77777777">
            <w:pPr>
              <w:jc w:val="center"/>
              <w:rPr>
                <w:rFonts w:cs="Arial"/>
                <w:color w:val="000000"/>
                <w:sz w:val="16"/>
                <w:szCs w:val="16"/>
              </w:rPr>
            </w:pPr>
            <w:r w:rsidRPr="00AD595A">
              <w:rPr>
                <w:rFonts w:cs="Arial"/>
                <w:color w:val="000000"/>
                <w:sz w:val="16"/>
                <w:szCs w:val="16"/>
              </w:rPr>
              <w:t>0.017</w:t>
            </w:r>
          </w:p>
        </w:tc>
        <w:tc>
          <w:tcPr>
            <w:tcW w:w="551" w:type="pct"/>
            <w:tcBorders>
              <w:top w:val="nil"/>
              <w:left w:val="nil"/>
              <w:bottom w:val="single" w:color="auto" w:sz="8" w:space="0"/>
              <w:right w:val="single" w:color="auto" w:sz="8" w:space="0"/>
            </w:tcBorders>
            <w:shd w:val="clear" w:color="auto" w:fill="auto"/>
            <w:hideMark/>
          </w:tcPr>
          <w:p w:rsidRPr="00AD595A" w:rsidR="00872AC6" w:rsidP="00872AC6" w:rsidRDefault="00872AC6" w14:paraId="52A25D6A" w14:textId="77777777">
            <w:pPr>
              <w:jc w:val="center"/>
              <w:rPr>
                <w:rFonts w:cs="Arial"/>
                <w:color w:val="000000"/>
                <w:sz w:val="16"/>
                <w:szCs w:val="16"/>
              </w:rPr>
            </w:pPr>
            <w:r w:rsidRPr="00AD595A">
              <w:rPr>
                <w:sz w:val="16"/>
                <w:szCs w:val="16"/>
              </w:rPr>
              <w:t xml:space="preserve"> 0.3533 </w:t>
            </w:r>
          </w:p>
        </w:tc>
        <w:tc>
          <w:tcPr>
            <w:tcW w:w="419" w:type="pct"/>
            <w:tcBorders>
              <w:top w:val="nil"/>
              <w:left w:val="nil"/>
              <w:bottom w:val="single" w:color="auto" w:sz="8" w:space="0"/>
              <w:right w:val="single" w:color="auto" w:sz="8" w:space="0"/>
            </w:tcBorders>
            <w:shd w:val="clear" w:color="auto" w:fill="auto"/>
            <w:hideMark/>
          </w:tcPr>
          <w:p w:rsidRPr="00AD595A" w:rsidR="00872AC6" w:rsidP="00872AC6" w:rsidRDefault="00AF075D" w14:paraId="39E6A066" w14:textId="7AE3F3D0">
            <w:pPr>
              <w:jc w:val="center"/>
              <w:rPr>
                <w:rFonts w:cs="Arial"/>
                <w:color w:val="000000"/>
                <w:sz w:val="16"/>
                <w:szCs w:val="16"/>
              </w:rPr>
            </w:pPr>
            <w:r w:rsidRPr="00AD595A">
              <w:rPr>
                <w:rFonts w:cs="Arial"/>
                <w:color w:val="000000"/>
                <w:sz w:val="16"/>
                <w:szCs w:val="16"/>
              </w:rPr>
              <w:t>28,469</w:t>
            </w:r>
          </w:p>
        </w:tc>
        <w:tc>
          <w:tcPr>
            <w:tcW w:w="511" w:type="pct"/>
            <w:tcBorders>
              <w:top w:val="nil"/>
              <w:left w:val="nil"/>
              <w:bottom w:val="single" w:color="auto" w:sz="8" w:space="0"/>
              <w:right w:val="single" w:color="auto" w:sz="8" w:space="0"/>
            </w:tcBorders>
            <w:shd w:val="clear" w:color="auto" w:fill="auto"/>
            <w:hideMark/>
          </w:tcPr>
          <w:p w:rsidRPr="00AD595A" w:rsidR="00872AC6" w:rsidP="00872AC6" w:rsidRDefault="00872AC6" w14:paraId="5FA42A51" w14:textId="640AC078">
            <w:pPr>
              <w:jc w:val="center"/>
              <w:rPr>
                <w:rFonts w:cs="Arial"/>
                <w:color w:val="000000"/>
                <w:sz w:val="16"/>
                <w:szCs w:val="16"/>
              </w:rPr>
            </w:pPr>
            <w:r w:rsidRPr="00AD595A">
              <w:rPr>
                <w:sz w:val="16"/>
                <w:szCs w:val="16"/>
              </w:rPr>
              <w:t xml:space="preserve"> </w:t>
            </w:r>
            <w:r w:rsidRPr="00AD595A" w:rsidR="00562E34">
              <w:rPr>
                <w:sz w:val="16"/>
                <w:szCs w:val="16"/>
              </w:rPr>
              <w:t>603,533</w:t>
            </w:r>
            <w:r w:rsidRPr="00AD595A">
              <w:rPr>
                <w:sz w:val="16"/>
                <w:szCs w:val="16"/>
              </w:rPr>
              <w:t xml:space="preserve"> </w:t>
            </w:r>
          </w:p>
        </w:tc>
      </w:tr>
      <w:tr w:rsidRPr="00AD595A" w:rsidR="00872AC6" w:rsidTr="00872AC6" w14:paraId="045EBD22" w14:textId="77777777">
        <w:trPr>
          <w:trHeight w:val="250"/>
        </w:trPr>
        <w:tc>
          <w:tcPr>
            <w:tcW w:w="667" w:type="pct"/>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4AD37789" w14:textId="77777777">
            <w:pPr>
              <w:rPr>
                <w:rFonts w:cs="Arial"/>
                <w:color w:val="000000"/>
                <w:sz w:val="16"/>
                <w:szCs w:val="16"/>
              </w:rPr>
            </w:pPr>
            <w:r w:rsidRPr="00AD595A">
              <w:rPr>
                <w:rFonts w:cs="Arial"/>
                <w:color w:val="000000"/>
                <w:sz w:val="16"/>
                <w:szCs w:val="16"/>
              </w:rPr>
              <w:t>TOTALS</w:t>
            </w:r>
          </w:p>
        </w:tc>
        <w:tc>
          <w:tcPr>
            <w:tcW w:w="823" w:type="pct"/>
            <w:tcBorders>
              <w:top w:val="nil"/>
              <w:left w:val="nil"/>
              <w:bottom w:val="single" w:color="auto" w:sz="8" w:space="0"/>
              <w:right w:val="single" w:color="auto" w:sz="8" w:space="0"/>
            </w:tcBorders>
            <w:shd w:val="clear" w:color="auto" w:fill="auto"/>
            <w:hideMark/>
          </w:tcPr>
          <w:p w:rsidRPr="00AD595A" w:rsidR="00872AC6" w:rsidP="00872AC6" w:rsidRDefault="00872AC6" w14:paraId="2D9DAF91" w14:textId="77777777">
            <w:pPr>
              <w:rPr>
                <w:rFonts w:cs="Arial"/>
                <w:color w:val="000000"/>
                <w:sz w:val="16"/>
                <w:szCs w:val="16"/>
              </w:rPr>
            </w:pPr>
          </w:p>
        </w:tc>
        <w:tc>
          <w:tcPr>
            <w:tcW w:w="672" w:type="pct"/>
            <w:tcBorders>
              <w:top w:val="nil"/>
              <w:left w:val="nil"/>
              <w:bottom w:val="single" w:color="auto" w:sz="8" w:space="0"/>
              <w:right w:val="single" w:color="auto" w:sz="8" w:space="0"/>
            </w:tcBorders>
            <w:shd w:val="clear" w:color="auto" w:fill="auto"/>
            <w:hideMark/>
          </w:tcPr>
          <w:p w:rsidRPr="00AD595A" w:rsidR="00872AC6" w:rsidP="00872AC6" w:rsidRDefault="0010773C" w14:paraId="15651DA1" w14:textId="1381E7AA">
            <w:pPr>
              <w:jc w:val="center"/>
              <w:rPr>
                <w:rFonts w:cs="Arial"/>
                <w:color w:val="000000"/>
                <w:sz w:val="16"/>
                <w:szCs w:val="16"/>
              </w:rPr>
            </w:pPr>
            <w:r w:rsidRPr="00AD595A">
              <w:rPr>
                <w:rFonts w:cs="Arial"/>
                <w:color w:val="000000"/>
                <w:sz w:val="16"/>
                <w:szCs w:val="16"/>
              </w:rPr>
              <w:t>2,0</w:t>
            </w:r>
            <w:r w:rsidRPr="00AD595A" w:rsidR="000F1585">
              <w:rPr>
                <w:rFonts w:cs="Arial"/>
                <w:color w:val="000000"/>
                <w:sz w:val="16"/>
                <w:szCs w:val="16"/>
              </w:rPr>
              <w:t>75,572</w:t>
            </w:r>
          </w:p>
        </w:tc>
        <w:tc>
          <w:tcPr>
            <w:tcW w:w="583" w:type="pct"/>
            <w:tcBorders>
              <w:top w:val="nil"/>
              <w:left w:val="nil"/>
              <w:bottom w:val="single" w:color="auto" w:sz="8" w:space="0"/>
              <w:right w:val="single" w:color="auto" w:sz="8" w:space="0"/>
            </w:tcBorders>
            <w:shd w:val="clear" w:color="auto" w:fill="auto"/>
            <w:hideMark/>
          </w:tcPr>
          <w:p w:rsidRPr="00AD595A" w:rsidR="00872AC6" w:rsidP="00872AC6" w:rsidRDefault="000F1585" w14:paraId="632E55B2" w14:textId="7F17E24A">
            <w:pPr>
              <w:jc w:val="center"/>
              <w:rPr>
                <w:rFonts w:cs="Arial"/>
                <w:color w:val="000000"/>
                <w:sz w:val="16"/>
                <w:szCs w:val="16"/>
              </w:rPr>
            </w:pPr>
            <w:r w:rsidRPr="00AD595A">
              <w:rPr>
                <w:rFonts w:cs="Arial"/>
                <w:color w:val="000000"/>
                <w:sz w:val="16"/>
                <w:szCs w:val="16"/>
              </w:rPr>
              <w:t>2,443,031</w:t>
            </w:r>
          </w:p>
        </w:tc>
        <w:tc>
          <w:tcPr>
            <w:tcW w:w="356" w:type="pct"/>
            <w:tcBorders>
              <w:top w:val="nil"/>
              <w:left w:val="nil"/>
              <w:bottom w:val="single" w:color="auto" w:sz="8" w:space="0"/>
              <w:right w:val="single" w:color="auto" w:sz="8" w:space="0"/>
            </w:tcBorders>
            <w:shd w:val="clear" w:color="auto" w:fill="auto"/>
            <w:hideMark/>
          </w:tcPr>
          <w:p w:rsidRPr="00AD595A" w:rsidR="00872AC6" w:rsidP="00872AC6" w:rsidRDefault="00872AC6" w14:paraId="039A6DF3" w14:textId="77777777">
            <w:pPr>
              <w:jc w:val="center"/>
              <w:rPr>
                <w:rFonts w:cs="Arial"/>
                <w:color w:val="000000"/>
                <w:sz w:val="16"/>
                <w:szCs w:val="16"/>
              </w:rPr>
            </w:pPr>
          </w:p>
        </w:tc>
        <w:tc>
          <w:tcPr>
            <w:tcW w:w="418" w:type="pct"/>
            <w:tcBorders>
              <w:top w:val="nil"/>
              <w:left w:val="nil"/>
              <w:bottom w:val="single" w:color="auto" w:sz="8" w:space="0"/>
              <w:right w:val="single" w:color="auto" w:sz="8" w:space="0"/>
            </w:tcBorders>
            <w:shd w:val="clear" w:color="auto" w:fill="auto"/>
            <w:hideMark/>
          </w:tcPr>
          <w:p w:rsidRPr="00AD595A" w:rsidR="00872AC6" w:rsidP="00872AC6" w:rsidRDefault="00872AC6" w14:paraId="5678C669" w14:textId="77777777">
            <w:pPr>
              <w:jc w:val="center"/>
              <w:rPr>
                <w:rFonts w:cs="Arial"/>
                <w:color w:val="000000"/>
                <w:sz w:val="16"/>
                <w:szCs w:val="16"/>
              </w:rPr>
            </w:pPr>
          </w:p>
        </w:tc>
        <w:tc>
          <w:tcPr>
            <w:tcW w:w="551" w:type="pct"/>
            <w:tcBorders>
              <w:top w:val="nil"/>
              <w:left w:val="nil"/>
              <w:bottom w:val="single" w:color="auto" w:sz="8" w:space="0"/>
              <w:right w:val="single" w:color="auto" w:sz="8" w:space="0"/>
            </w:tcBorders>
            <w:shd w:val="clear" w:color="auto" w:fill="auto"/>
            <w:hideMark/>
          </w:tcPr>
          <w:p w:rsidRPr="00AD595A" w:rsidR="00872AC6" w:rsidP="00872AC6" w:rsidRDefault="00872AC6" w14:paraId="7260A0C1" w14:textId="77777777">
            <w:pPr>
              <w:jc w:val="center"/>
              <w:rPr>
                <w:rFonts w:cs="Arial"/>
                <w:color w:val="000000"/>
                <w:sz w:val="16"/>
                <w:szCs w:val="16"/>
              </w:rPr>
            </w:pPr>
          </w:p>
        </w:tc>
        <w:tc>
          <w:tcPr>
            <w:tcW w:w="419" w:type="pct"/>
            <w:tcBorders>
              <w:top w:val="nil"/>
              <w:left w:val="nil"/>
              <w:bottom w:val="single" w:color="auto" w:sz="8" w:space="0"/>
              <w:right w:val="single" w:color="auto" w:sz="8" w:space="0"/>
            </w:tcBorders>
            <w:shd w:val="clear" w:color="auto" w:fill="auto"/>
            <w:hideMark/>
          </w:tcPr>
          <w:p w:rsidRPr="00AD595A" w:rsidR="00872AC6" w:rsidP="00872AC6" w:rsidRDefault="00AF075D" w14:paraId="0003FA90" w14:textId="75289B4C">
            <w:pPr>
              <w:jc w:val="center"/>
              <w:rPr>
                <w:rFonts w:cs="Arial"/>
                <w:color w:val="000000"/>
                <w:sz w:val="16"/>
                <w:szCs w:val="16"/>
              </w:rPr>
            </w:pPr>
            <w:r w:rsidRPr="00AD595A">
              <w:rPr>
                <w:rFonts w:cs="Arial"/>
                <w:color w:val="000000"/>
                <w:sz w:val="16"/>
                <w:szCs w:val="16"/>
              </w:rPr>
              <w:t>40,717</w:t>
            </w:r>
          </w:p>
        </w:tc>
        <w:tc>
          <w:tcPr>
            <w:tcW w:w="511" w:type="pct"/>
            <w:tcBorders>
              <w:top w:val="nil"/>
              <w:left w:val="nil"/>
              <w:bottom w:val="single" w:color="auto" w:sz="8" w:space="0"/>
              <w:right w:val="single" w:color="auto" w:sz="8" w:space="0"/>
            </w:tcBorders>
            <w:shd w:val="clear" w:color="auto" w:fill="auto"/>
            <w:hideMark/>
          </w:tcPr>
          <w:p w:rsidRPr="00AD595A" w:rsidR="00872AC6" w:rsidP="00872AC6" w:rsidRDefault="00562E34" w14:paraId="33B00FE6" w14:textId="43ACE250">
            <w:pPr>
              <w:jc w:val="center"/>
              <w:rPr>
                <w:rFonts w:cs="Arial"/>
                <w:color w:val="000000"/>
                <w:sz w:val="16"/>
                <w:szCs w:val="16"/>
              </w:rPr>
            </w:pPr>
            <w:r w:rsidRPr="00AD595A">
              <w:rPr>
                <w:sz w:val="16"/>
                <w:szCs w:val="16"/>
              </w:rPr>
              <w:t>1,306,727</w:t>
            </w:r>
            <w:r w:rsidRPr="00AD595A" w:rsidR="00872AC6">
              <w:rPr>
                <w:sz w:val="16"/>
                <w:szCs w:val="16"/>
              </w:rPr>
              <w:t xml:space="preserve"> </w:t>
            </w:r>
          </w:p>
        </w:tc>
      </w:tr>
    </w:tbl>
    <w:p w:rsidRPr="00AD595A" w:rsidR="00872AC6" w:rsidP="002017B5" w:rsidRDefault="00872AC6" w14:paraId="418A62BB" w14:textId="77777777">
      <w:pPr>
        <w:spacing w:after="0" w:line="240" w:lineRule="auto"/>
        <w:rPr>
          <w:iCs/>
          <w:sz w:val="18"/>
          <w:szCs w:val="18"/>
        </w:rPr>
      </w:pPr>
      <w:r w:rsidRPr="00AD595A">
        <w:rPr>
          <w:iCs/>
        </w:rPr>
        <w:t xml:space="preserve">* </w:t>
      </w:r>
      <w:r w:rsidRPr="00AD595A">
        <w:rPr>
          <w:iCs/>
          <w:sz w:val="18"/>
          <w:szCs w:val="18"/>
        </w:rPr>
        <w:t>Estimates may not add due to rounding. Respondents are counted only once.</w:t>
      </w:r>
    </w:p>
    <w:p w:rsidRPr="00AD595A" w:rsidR="00872AC6" w:rsidP="002017B5" w:rsidRDefault="00872AC6" w14:paraId="74FA89EB" w14:textId="77777777">
      <w:pPr>
        <w:spacing w:after="0" w:line="240" w:lineRule="auto"/>
        <w:rPr>
          <w:iCs/>
          <w:sz w:val="18"/>
          <w:szCs w:val="18"/>
        </w:rPr>
      </w:pPr>
      <w:r w:rsidRPr="00AD595A">
        <w:rPr>
          <w:rFonts w:cs="Arial"/>
          <w:sz w:val="18"/>
          <w:szCs w:val="18"/>
        </w:rPr>
        <w:t>ᵻ</w:t>
      </w:r>
      <w:r w:rsidRPr="00AD595A">
        <w:rPr>
          <w:sz w:val="18"/>
          <w:szCs w:val="18"/>
        </w:rPr>
        <w:t xml:space="preserve"> A</w:t>
      </w:r>
      <w:r w:rsidRPr="00AD595A">
        <w:rPr>
          <w:color w:val="000000"/>
          <w:sz w:val="18"/>
          <w:szCs w:val="18"/>
        </w:rPr>
        <w:t>ssumes 2 early entry events per year per establishment.</w:t>
      </w:r>
    </w:p>
    <w:p w:rsidR="002017B5" w:rsidP="0016163D" w:rsidRDefault="002017B5" w14:paraId="08B0099F" w14:textId="77777777">
      <w:pPr>
        <w:keepNext/>
        <w:keepLines/>
        <w:tabs>
          <w:tab w:val="left" w:pos="-1080"/>
          <w:tab w:val="left" w:pos="-720"/>
          <w:tab w:val="left" w:pos="0"/>
          <w:tab w:val="left" w:pos="270"/>
          <w:tab w:val="left" w:pos="1440"/>
          <w:tab w:val="left" w:pos="1800"/>
        </w:tabs>
        <w:ind w:left="720" w:hanging="810"/>
        <w:rPr>
          <w:rFonts w:cs="Arial"/>
          <w:b/>
          <w:color w:val="000000"/>
        </w:rPr>
      </w:pPr>
    </w:p>
    <w:p w:rsidR="0016163D" w:rsidP="0016163D" w:rsidRDefault="00872AC6" w14:paraId="731BF824" w14:textId="2A43DE33">
      <w:pPr>
        <w:keepNext/>
        <w:keepLines/>
        <w:tabs>
          <w:tab w:val="left" w:pos="-1080"/>
          <w:tab w:val="left" w:pos="-720"/>
          <w:tab w:val="left" w:pos="0"/>
          <w:tab w:val="left" w:pos="270"/>
          <w:tab w:val="left" w:pos="1440"/>
          <w:tab w:val="left" w:pos="1800"/>
        </w:tabs>
        <w:ind w:left="720" w:hanging="810"/>
        <w:rPr>
          <w:rFonts w:cs="Arial"/>
          <w:b/>
          <w:color w:val="000000"/>
        </w:rPr>
      </w:pPr>
      <w:r w:rsidRPr="00AD595A">
        <w:rPr>
          <w:rFonts w:cs="Arial"/>
          <w:b/>
          <w:color w:val="000000"/>
        </w:rPr>
        <w:t xml:space="preserve">(6). </w:t>
      </w:r>
      <w:r w:rsidRPr="00AD595A">
        <w:rPr>
          <w:rFonts w:cs="Arial"/>
          <w:b/>
        </w:rPr>
        <w:t xml:space="preserve">Information Exchanges between Agricultural Employers, CPHE Employers, and Handlers </w:t>
      </w:r>
      <w:r w:rsidRPr="00AD595A">
        <w:rPr>
          <w:b/>
          <w:bCs/>
        </w:rPr>
        <w:t>(</w:t>
      </w:r>
      <w:r w:rsidRPr="00AD595A">
        <w:rPr>
          <w:rFonts w:cs="Arial"/>
          <w:b/>
          <w:color w:val="000000"/>
        </w:rPr>
        <w:t>§170.309(k), §170.313(h)-(j), and §170.503)</w:t>
      </w:r>
    </w:p>
    <w:p w:rsidRPr="0016163D" w:rsidR="00872AC6" w:rsidP="0016163D" w:rsidRDefault="00872AC6" w14:paraId="699BD777" w14:textId="1A66C18D">
      <w:pPr>
        <w:keepNext/>
        <w:keepLines/>
        <w:tabs>
          <w:tab w:val="left" w:pos="-1080"/>
          <w:tab w:val="left" w:pos="-720"/>
          <w:tab w:val="left" w:pos="0"/>
          <w:tab w:val="left" w:pos="1440"/>
          <w:tab w:val="left" w:pos="1800"/>
        </w:tabs>
        <w:ind w:left="-90"/>
        <w:rPr>
          <w:rFonts w:cs="Arial"/>
          <w:b/>
          <w:color w:val="000000"/>
        </w:rPr>
      </w:pPr>
      <w:r w:rsidRPr="00AD595A">
        <w:rPr>
          <w:rFonts w:cs="Arial"/>
          <w:color w:val="000000"/>
        </w:rPr>
        <w:t xml:space="preserve">There are requirements for the handler employers to exchange certain information, and to share this information with their handler employees. The following information exchanges include the burden of both the respondent that provides the information and the respondent that receives that information. The total burden for all respondents to comply with these requirements is </w:t>
      </w:r>
      <w:r w:rsidRPr="00AD595A" w:rsidR="00B5336B">
        <w:rPr>
          <w:rFonts w:cs="Arial"/>
          <w:color w:val="000000"/>
        </w:rPr>
        <w:t>4,753,011</w:t>
      </w:r>
      <w:r w:rsidRPr="00AD595A">
        <w:rPr>
          <w:rFonts w:cs="Arial"/>
          <w:color w:val="000000"/>
        </w:rPr>
        <w:t xml:space="preserve"> hours and $</w:t>
      </w:r>
      <w:r w:rsidRPr="00AD595A" w:rsidR="009B5E5B">
        <w:rPr>
          <w:rFonts w:cs="Arial"/>
          <w:color w:val="000000"/>
        </w:rPr>
        <w:t>251,871,379</w:t>
      </w:r>
      <w:r w:rsidRPr="00AD595A">
        <w:rPr>
          <w:rFonts w:cs="Arial"/>
          <w:color w:val="000000"/>
        </w:rPr>
        <w:t xml:space="preserve">. </w:t>
      </w:r>
      <w:r w:rsidRPr="00AD595A">
        <w:rPr>
          <w:iCs/>
        </w:rPr>
        <w:t>(Table 9)</w:t>
      </w:r>
    </w:p>
    <w:p w:rsidRPr="00AD595A" w:rsidR="00872AC6" w:rsidP="0016163D" w:rsidRDefault="00872AC6" w14:paraId="6742AF51" w14:textId="1EFB5193">
      <w:pPr>
        <w:keepNext/>
        <w:keepLines/>
        <w:tabs>
          <w:tab w:val="left" w:pos="-1080"/>
          <w:tab w:val="left" w:pos="-720"/>
          <w:tab w:val="left" w:pos="0"/>
          <w:tab w:val="left" w:pos="720"/>
          <w:tab w:val="left" w:pos="1440"/>
          <w:tab w:val="left" w:pos="1800"/>
        </w:tabs>
        <w:rPr>
          <w:rFonts w:cs="Arial"/>
          <w:i/>
          <w:color w:val="000000"/>
        </w:rPr>
      </w:pPr>
      <w:r w:rsidRPr="00AD595A">
        <w:rPr>
          <w:i/>
          <w:iCs/>
        </w:rPr>
        <w:tab/>
      </w:r>
      <w:r w:rsidRPr="00AD595A">
        <w:rPr>
          <w:rFonts w:cs="Arial"/>
          <w:i/>
          <w:color w:val="000000"/>
        </w:rPr>
        <w:t>Agricultural Employer Informs CPHE Employer of Entry Restrictions</w:t>
      </w:r>
    </w:p>
    <w:p w:rsidRPr="0016163D" w:rsidR="0016163D" w:rsidP="0016163D" w:rsidRDefault="00872AC6" w14:paraId="4CCD4C58" w14:textId="77777777">
      <w:r w:rsidRPr="0016163D">
        <w:t>If any handler employed by a CPHE will be working on an agricultural establishment, the agricultural employer/operator must provide the CPHE employer the specific location and description of any areas that may be treated or areas where an REI may be in effect and that the handler may be in (or walk within ¼ mile of), and any restrictions on entry into those areas. The CPHE employer is to then provide this information to the CPHE handler.</w:t>
      </w:r>
    </w:p>
    <w:p w:rsidRPr="0016163D" w:rsidR="00872AC6" w:rsidP="0016163D" w:rsidRDefault="00872AC6" w14:paraId="66E53F57" w14:textId="4A1CC563">
      <w:r w:rsidRPr="0016163D">
        <w:t xml:space="preserve">EPA estimates that the annual average number of agricultural establishments that apply pesticides is </w:t>
      </w:r>
      <w:r w:rsidRPr="0016163D" w:rsidR="00015AC1">
        <w:t>735,376</w:t>
      </w:r>
      <w:r w:rsidRPr="0016163D">
        <w:t xml:space="preserve"> (</w:t>
      </w:r>
      <w:r w:rsidRPr="0016163D" w:rsidR="006157C7">
        <w:t>from</w:t>
      </w:r>
      <w:r w:rsidRPr="0016163D" w:rsidR="002D2930">
        <w:t xml:space="preserve"> </w:t>
      </w:r>
      <w:r w:rsidRPr="0016163D" w:rsidR="002F130D">
        <w:t xml:space="preserve">Table </w:t>
      </w:r>
      <w:r w:rsidRPr="0016163D" w:rsidR="0038003C">
        <w:t>2</w:t>
      </w:r>
      <w:r w:rsidRPr="0016163D">
        <w:t xml:space="preserve">). Each agricultural establishment is assumed to contract with CPHE’s for one application a year. Based on state reports under the Certified Applicator Program, the Agency estimates that there are </w:t>
      </w:r>
      <w:r w:rsidRPr="0016163D" w:rsidR="001561BC">
        <w:t>95,700</w:t>
      </w:r>
      <w:r w:rsidRPr="0016163D">
        <w:t xml:space="preserve"> commercial applicators certified in crop protection. Assuming each commercial applicator makes or directs 90 pesticide applications per year results in 8,</w:t>
      </w:r>
      <w:r w:rsidRPr="0016163D" w:rsidR="00A50B61">
        <w:t>61</w:t>
      </w:r>
      <w:r w:rsidRPr="0016163D" w:rsidR="000F31DE">
        <w:t>3,000</w:t>
      </w:r>
      <w:r w:rsidRPr="0016163D">
        <w:t xml:space="preserve"> contract pesticide applications on agricultural establishments (more than 9 applications per establishment, on average) each of which require the agricultural employer to inform the CPHE </w:t>
      </w:r>
      <w:r w:rsidRPr="0016163D">
        <w:lastRenderedPageBreak/>
        <w:t>employer of any treated areas in the vicinity of the area the handler will be. EPA assumes it takes 3 minutes (0.05 hours), on average, for the agricultural employer to provide (and the CPHE employer to receive) the information about other treated areas considering that for many instances there will be no other treated areas where an REI is in</w:t>
      </w:r>
      <w:r w:rsidRPr="0016163D" w:rsidR="004161D1">
        <w:t xml:space="preserve"> </w:t>
      </w:r>
      <w:r w:rsidRPr="0016163D">
        <w:t>effect in the area.  (See Table 9, Lines 1 and 2.)</w:t>
      </w:r>
    </w:p>
    <w:p w:rsidRPr="0016163D" w:rsidR="00872AC6" w:rsidP="0016163D" w:rsidRDefault="00872AC6" w14:paraId="03BBDE47" w14:textId="17E74E35">
      <w:r w:rsidRPr="0016163D">
        <w:t xml:space="preserve">The CPHE employer is required to provide that information (that is, the location and description of any treated areas where an REI is in effect and restrictions on entering those areas) to the CPHE handlers working on the agricultural establishment. This information exchange results in a time-cost for the CPHE employer to provide information and the CPHE handlers to receive information. This time-cost requirement does not include self-employed CPHE handlers as they are already informed of the application because they are assumed to be the CPHE employer who had the information exchange with the agricultural employer. For those CPHEs that hire labor and are required to inform their handlers of the applications made CPHEs including those on WPS farms. EPA estimates that there are </w:t>
      </w:r>
      <w:r w:rsidRPr="0016163D" w:rsidR="00A02A15">
        <w:t>1,82</w:t>
      </w:r>
      <w:r w:rsidRPr="0016163D" w:rsidR="00911C8E">
        <w:t>9</w:t>
      </w:r>
      <w:r w:rsidRPr="0016163D">
        <w:t xml:space="preserve"> CPHE employers providing and </w:t>
      </w:r>
      <w:r w:rsidRPr="0016163D" w:rsidR="00B063AF">
        <w:t>1</w:t>
      </w:r>
      <w:r w:rsidRPr="0016163D" w:rsidR="000870A9">
        <w:t>2</w:t>
      </w:r>
      <w:r w:rsidRPr="0016163D" w:rsidR="00C9224A">
        <w:t>,</w:t>
      </w:r>
      <w:r w:rsidRPr="0016163D" w:rsidR="00B063AF">
        <w:t>7</w:t>
      </w:r>
      <w:r w:rsidRPr="0016163D" w:rsidR="00C9224A">
        <w:t>2</w:t>
      </w:r>
      <w:r w:rsidRPr="0016163D" w:rsidR="00B063AF">
        <w:t>3</w:t>
      </w:r>
      <w:r w:rsidRPr="0016163D">
        <w:t xml:space="preserve"> handlers receiving the information. This information exchange will occur for </w:t>
      </w:r>
      <w:r w:rsidRPr="0016163D" w:rsidR="00C9224A">
        <w:t>1,145,070</w:t>
      </w:r>
      <w:r w:rsidRPr="0016163D">
        <w:t xml:space="preserve"> applications, assuming that each handler makes 90 applications per year (</w:t>
      </w:r>
      <w:r w:rsidRPr="0016163D" w:rsidR="00C9224A">
        <w:t>12,723</w:t>
      </w:r>
      <w:r w:rsidRPr="0016163D">
        <w:t xml:space="preserve"> x 90 = </w:t>
      </w:r>
      <w:r w:rsidRPr="0016163D" w:rsidR="00C9224A">
        <w:t>1,145,070</w:t>
      </w:r>
      <w:r w:rsidRPr="0016163D">
        <w:t>). EPA assumes that it takes 3 minutes (0.05 hours) for the employer to provide and the handler to receive the information for each notification. (Table 9, Lines 3 and 4)</w:t>
      </w:r>
    </w:p>
    <w:p w:rsidRPr="00AD595A" w:rsidR="00872AC6" w:rsidP="00872AC6" w:rsidRDefault="00872AC6" w14:paraId="2A4B0F9D" w14:textId="77777777">
      <w:pPr>
        <w:ind w:firstLine="720"/>
        <w:rPr>
          <w:rFonts w:cs="Arial"/>
          <w:i/>
          <w:color w:val="000000"/>
        </w:rPr>
      </w:pPr>
      <w:r w:rsidRPr="00AD595A">
        <w:rPr>
          <w:rFonts w:cs="Arial"/>
          <w:i/>
          <w:color w:val="000000"/>
        </w:rPr>
        <w:t>CPHE Employer Informs Agricultural Employer prior to Application</w:t>
      </w:r>
    </w:p>
    <w:p w:rsidRPr="00AD595A" w:rsidR="00872AC6" w:rsidP="0016163D" w:rsidRDefault="00872AC6" w14:paraId="7A7180CA" w14:textId="310CEB83">
      <w:pPr>
        <w:rPr>
          <w:iCs/>
        </w:rPr>
      </w:pPr>
      <w:r w:rsidRPr="00AD595A">
        <w:rPr>
          <w:rFonts w:cs="Arial"/>
          <w:color w:val="000000"/>
        </w:rPr>
        <w:t>T</w:t>
      </w:r>
      <w:r w:rsidRPr="00AD595A">
        <w:rPr>
          <w:iCs/>
        </w:rPr>
        <w:t xml:space="preserve">he CPHE applicator must also provide application information to the agricultural establishments on which it makes the application, prior to making any pesticide application on the agricultural establishment. The information the CPHE employer must provide, or make sure the agricultural employer is aware of, includes the specific location and description of the area(s) to be treated; the date(s) and start and estimated end times of application; the product name, EPA registration number and active ingredients; the REI; whether posting, oral notification or both are required; and any restrictions or use directions on the labeling that must be followed to protect workers, handlers, or other persons during or after application. </w:t>
      </w:r>
      <w:r w:rsidRPr="00AD595A">
        <w:rPr>
          <w:rFonts w:cs="Arial"/>
          <w:color w:val="000000"/>
        </w:rPr>
        <w:t>If there are any changes to the specific location and description of the area to be treated, the REI, whether posting, oral notification or both are required, any restrictions or use directions from the label that must be required for protection, or if the start time for the application will be earlier than scheduled, the CPHE employer must provide the agricultural establishment employer updated information prior to the application. If there are changes to the product name, EPA registration number and active ingredient, or if the start and end times are after the scheduled time, they must be reported within 2 hours of completing the application. Changes in application end time of less than one hour need not be reported. (§170.313(j))</w:t>
      </w:r>
      <w:r w:rsidRPr="00AD595A">
        <w:rPr>
          <w:iCs/>
        </w:rPr>
        <w:t xml:space="preserve"> </w:t>
      </w:r>
    </w:p>
    <w:p w:rsidRPr="00AD595A" w:rsidR="00872AC6" w:rsidP="004161D1" w:rsidRDefault="00872AC6" w14:paraId="6F66BA7E" w14:textId="5A13B4C3">
      <w:pPr>
        <w:rPr>
          <w:rFonts w:cs="Arial"/>
          <w:color w:val="000000"/>
        </w:rPr>
      </w:pPr>
      <w:r w:rsidRPr="00AD595A">
        <w:rPr>
          <w:rFonts w:cs="Arial"/>
          <w:color w:val="000000"/>
        </w:rPr>
        <w:lastRenderedPageBreak/>
        <w:t xml:space="preserve">From above, the Agency estimates that there are </w:t>
      </w:r>
      <w:r w:rsidRPr="00AD595A" w:rsidR="006856A0">
        <w:rPr>
          <w:rFonts w:cs="Arial"/>
        </w:rPr>
        <w:t>43,318</w:t>
      </w:r>
      <w:r w:rsidRPr="00AD595A">
        <w:rPr>
          <w:rFonts w:cs="Arial"/>
        </w:rPr>
        <w:t xml:space="preserve"> </w:t>
      </w:r>
      <w:r w:rsidRPr="00AD595A">
        <w:rPr>
          <w:rFonts w:cs="Arial"/>
          <w:color w:val="000000"/>
        </w:rPr>
        <w:t xml:space="preserve">commercial firms making </w:t>
      </w:r>
      <w:r w:rsidRPr="00AD595A" w:rsidR="007A42D3">
        <w:rPr>
          <w:rFonts w:cs="Arial"/>
        </w:rPr>
        <w:t>8,613,000</w:t>
      </w:r>
      <w:r w:rsidRPr="00AD595A">
        <w:rPr>
          <w:rFonts w:cs="Arial"/>
        </w:rPr>
        <w:t xml:space="preserve"> </w:t>
      </w:r>
      <w:r w:rsidRPr="00AD595A">
        <w:rPr>
          <w:rFonts w:cs="Arial"/>
          <w:color w:val="000000"/>
        </w:rPr>
        <w:t xml:space="preserve">contract pesticide applications on agricultural establishments. EPA estimates that 70% of the applications applied by CPHE handlers require 2 exchanges of information and the remaining 30% require 1 exchange of information, or 1.7 notifications per application, on average. The total number of notifications by CPHE handlers to agricultural establishments that use pesticides is, therefore, </w:t>
      </w:r>
      <w:r w:rsidRPr="00AD595A" w:rsidR="008F282A">
        <w:rPr>
          <w:rFonts w:cs="Arial"/>
          <w:color w:val="000000"/>
        </w:rPr>
        <w:t>14,642,100</w:t>
      </w:r>
      <w:r w:rsidRPr="00AD595A">
        <w:rPr>
          <w:rFonts w:cs="Arial"/>
          <w:color w:val="000000"/>
        </w:rPr>
        <w:t xml:space="preserve"> (</w:t>
      </w:r>
      <w:r w:rsidRPr="00AD595A" w:rsidR="00AE5A8D">
        <w:rPr>
          <w:rFonts w:cs="Arial"/>
          <w:color w:val="000000"/>
        </w:rPr>
        <w:t>8</w:t>
      </w:r>
      <w:r w:rsidRPr="00AD595A" w:rsidR="00847A02">
        <w:rPr>
          <w:rFonts w:cs="Arial"/>
          <w:color w:val="000000"/>
        </w:rPr>
        <w:t>,613,000</w:t>
      </w:r>
      <w:r w:rsidRPr="00AD595A" w:rsidR="0046376D">
        <w:rPr>
          <w:rFonts w:cs="Arial"/>
          <w:color w:val="000000"/>
        </w:rPr>
        <w:t xml:space="preserve"> </w:t>
      </w:r>
      <w:r w:rsidRPr="00AD595A">
        <w:rPr>
          <w:rFonts w:cs="Arial"/>
          <w:color w:val="000000"/>
        </w:rPr>
        <w:t xml:space="preserve">x 1.7). EPA assumes it takes 6 minutes (0.10 hours) for CPHEs to notify and for the agricultural establishment to receive the information. (Table 9, Lines </w:t>
      </w:r>
      <w:r w:rsidRPr="00AD595A">
        <w:rPr>
          <w:rFonts w:cs="Arial"/>
        </w:rPr>
        <w:t>5 and 6</w:t>
      </w:r>
      <w:r w:rsidRPr="00AD595A">
        <w:rPr>
          <w:rFonts w:cs="Arial"/>
          <w:color w:val="000000"/>
        </w:rPr>
        <w:t>)</w:t>
      </w:r>
    </w:p>
    <w:p w:rsidRPr="00AD595A" w:rsidR="00872AC6" w:rsidP="00872AC6" w:rsidRDefault="00872AC6" w14:paraId="459D15C6" w14:textId="77777777">
      <w:pPr>
        <w:ind w:firstLine="720"/>
        <w:rPr>
          <w:rFonts w:cs="Arial"/>
          <w:i/>
          <w:color w:val="000000"/>
        </w:rPr>
      </w:pPr>
      <w:r w:rsidRPr="00AD595A">
        <w:rPr>
          <w:rFonts w:cs="Arial"/>
          <w:i/>
          <w:color w:val="000000"/>
        </w:rPr>
        <w:t>Handler Employers Inform Handlers of Safe Use Information</w:t>
      </w:r>
    </w:p>
    <w:p w:rsidRPr="0016163D" w:rsidR="00872AC6" w:rsidP="0016163D" w:rsidRDefault="00872AC6" w14:paraId="17112FA5" w14:textId="77777777">
      <w:r w:rsidRPr="0016163D">
        <w:t>Handler employers (agricultural establishment employers or CPHE employers) must provide certain labeling and application-specific information to handlers. The handler employer must ensure that before any handler performs any handler activity involving a pesticide product, has been informed of labeling requirements and use directions applicable to the safe use of the pesticide. The handler employer must ensure that the handler is aware of requirements for any entry restrictions, application exclusion zones and restricted-entry intervals as described in §170.405 and §170.407 that may apply based on the handler’s activity. (§170.503)</w:t>
      </w:r>
    </w:p>
    <w:p w:rsidRPr="002017B5" w:rsidR="00872AC6" w:rsidP="002017B5" w:rsidRDefault="00872AC6" w14:paraId="635C374F" w14:textId="5BFB4528">
      <w:r w:rsidRPr="002017B5">
        <w:t xml:space="preserve">This information exchange results in a time-cost for the handler employer to provide information and the handler to receive information. EPA estimates that there are </w:t>
      </w:r>
      <w:r w:rsidRPr="002017B5" w:rsidR="00DF4D1B">
        <w:t>191,752</w:t>
      </w:r>
      <w:r w:rsidRPr="002017B5">
        <w:t xml:space="preserve"> agricultural employers of handlers that use pesticides each year and they employ </w:t>
      </w:r>
      <w:r w:rsidRPr="002017B5" w:rsidR="006C4B97">
        <w:t>248,221</w:t>
      </w:r>
      <w:r w:rsidRPr="002017B5">
        <w:t xml:space="preserve"> handlers. EPA assumes that the handlers are responsible for 10 applications per year, on average, totaling </w:t>
      </w:r>
      <w:r w:rsidRPr="002017B5" w:rsidR="006D7FC4">
        <w:t>2,482,210</w:t>
      </w:r>
      <w:r w:rsidRPr="002017B5">
        <w:t xml:space="preserve"> applications per year. EPA further assumes that the exchange of information will take 7 minutes (0.117 hours). (Table 10, Lines 7 and 8). </w:t>
      </w:r>
    </w:p>
    <w:p w:rsidRPr="002017B5" w:rsidR="00872AC6" w:rsidP="002017B5" w:rsidRDefault="00872AC6" w14:paraId="3FF92AC2" w14:textId="1BF76DB0">
      <w:r w:rsidRPr="002017B5">
        <w:t xml:space="preserve">EPA estimates that there are </w:t>
      </w:r>
      <w:r w:rsidRPr="002017B5" w:rsidR="00592128">
        <w:t>1,829</w:t>
      </w:r>
      <w:r w:rsidRPr="002017B5">
        <w:t xml:space="preserve"> CPHE employers who will inform each of their </w:t>
      </w:r>
      <w:r w:rsidRPr="002017B5" w:rsidR="002927E1">
        <w:t>12</w:t>
      </w:r>
      <w:r w:rsidRPr="002017B5" w:rsidR="007D2936">
        <w:t>,723</w:t>
      </w:r>
      <w:r w:rsidRPr="002017B5">
        <w:t xml:space="preserve"> handlers for each application. As estimated above, CPHE handlers account for 1,</w:t>
      </w:r>
      <w:r w:rsidRPr="002017B5" w:rsidR="00E71F01">
        <w:t>145,</w:t>
      </w:r>
      <w:r w:rsidRPr="002017B5" w:rsidR="006A1B5C">
        <w:t>070</w:t>
      </w:r>
      <w:r w:rsidRPr="002017B5">
        <w:t xml:space="preserve"> applications per year. EPA estimates that it takes 7 minutes of the CPHE employer to provide information and 7 minutes for each handler to receive the information. (Table 9, Lines 9 and 10)</w:t>
      </w:r>
    </w:p>
    <w:p w:rsidRPr="002017B5" w:rsidR="00872AC6" w:rsidP="002017B5" w:rsidRDefault="00872AC6" w14:paraId="38F0F4BA" w14:textId="759770BD">
      <w:r w:rsidRPr="002017B5">
        <w:t xml:space="preserve">The total average burden in terms of hours and costs for respondents to comply with this requirement is </w:t>
      </w:r>
      <w:r w:rsidRPr="002017B5" w:rsidR="007D2936">
        <w:t>4</w:t>
      </w:r>
      <w:r w:rsidRPr="002017B5" w:rsidR="00D1313D">
        <w:t>,753,011</w:t>
      </w:r>
      <w:r w:rsidRPr="002017B5">
        <w:t xml:space="preserve"> hours and $</w:t>
      </w:r>
      <w:r w:rsidRPr="002017B5" w:rsidR="00D1313D">
        <w:t>251,871,379</w:t>
      </w:r>
      <w:r w:rsidRPr="002017B5">
        <w:t>. (Table 9)</w:t>
      </w:r>
    </w:p>
    <w:p w:rsidRPr="00AD595A" w:rsidR="00AD595A" w:rsidP="00A64AB1" w:rsidRDefault="00AD595A" w14:paraId="4DCCFA05" w14:textId="77777777"/>
    <w:tbl>
      <w:tblPr>
        <w:tblW w:w="10352" w:type="dxa"/>
        <w:jc w:val="center"/>
        <w:tblLook w:val="04A0" w:firstRow="1" w:lastRow="0" w:firstColumn="1" w:lastColumn="0" w:noHBand="0" w:noVBand="1"/>
      </w:tblPr>
      <w:tblGrid>
        <w:gridCol w:w="1699"/>
        <w:gridCol w:w="1278"/>
        <w:gridCol w:w="1261"/>
        <w:gridCol w:w="1112"/>
        <w:gridCol w:w="657"/>
        <w:gridCol w:w="776"/>
        <w:gridCol w:w="1067"/>
        <w:gridCol w:w="1084"/>
        <w:gridCol w:w="1418"/>
      </w:tblGrid>
      <w:tr w:rsidRPr="00AD595A" w:rsidR="00872AC6" w:rsidTr="00872AC6" w14:paraId="317840AA" w14:textId="77777777">
        <w:trPr>
          <w:trHeight w:val="250"/>
          <w:tblHeader/>
          <w:jc w:val="center"/>
        </w:trPr>
        <w:tc>
          <w:tcPr>
            <w:tcW w:w="10352" w:type="dxa"/>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26449E43" w14:textId="77777777">
            <w:pPr>
              <w:jc w:val="center"/>
              <w:rPr>
                <w:rFonts w:cs="Arial"/>
                <w:b/>
                <w:bCs/>
                <w:color w:val="000000"/>
                <w:sz w:val="18"/>
                <w:szCs w:val="18"/>
              </w:rPr>
            </w:pPr>
            <w:r w:rsidRPr="00AD595A">
              <w:rPr>
                <w:rFonts w:cs="Arial"/>
                <w:b/>
                <w:bCs/>
                <w:color w:val="000000"/>
                <w:sz w:val="18"/>
                <w:szCs w:val="18"/>
              </w:rPr>
              <w:lastRenderedPageBreak/>
              <w:t>Table 9:  Information Exchanges Between Agricultural Employer, CPHE Employer, or CPHE Handler</w:t>
            </w:r>
          </w:p>
        </w:tc>
      </w:tr>
      <w:tr w:rsidRPr="00AD595A" w:rsidR="00872AC6" w:rsidTr="0084461E" w14:paraId="77261994" w14:textId="77777777">
        <w:trPr>
          <w:trHeight w:val="484"/>
          <w:tblHeader/>
          <w:jc w:val="center"/>
        </w:trPr>
        <w:tc>
          <w:tcPr>
            <w:tcW w:w="0" w:type="auto"/>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D5588CE" w14:textId="77777777">
            <w:pPr>
              <w:jc w:val="center"/>
              <w:rPr>
                <w:rFonts w:cs="Arial"/>
                <w:b/>
                <w:bCs/>
                <w:color w:val="000000"/>
                <w:sz w:val="16"/>
                <w:szCs w:val="16"/>
              </w:rPr>
            </w:pPr>
            <w:r w:rsidRPr="00AD595A">
              <w:rPr>
                <w:rFonts w:cs="Arial"/>
                <w:b/>
                <w:bCs/>
                <w:color w:val="000000"/>
                <w:sz w:val="16"/>
                <w:szCs w:val="16"/>
              </w:rPr>
              <w:t xml:space="preserve"> Activity</w:t>
            </w:r>
          </w:p>
        </w:tc>
        <w:tc>
          <w:tcPr>
            <w:tcW w:w="0" w:type="auto"/>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56E38E1" w14:textId="77777777">
            <w:pPr>
              <w:jc w:val="center"/>
              <w:rPr>
                <w:rFonts w:cs="Arial"/>
                <w:b/>
                <w:bCs/>
                <w:color w:val="000000"/>
                <w:sz w:val="16"/>
                <w:szCs w:val="16"/>
              </w:rPr>
            </w:pPr>
            <w:r w:rsidRPr="00AD595A">
              <w:rPr>
                <w:rFonts w:cs="Arial"/>
                <w:b/>
                <w:bCs/>
                <w:color w:val="000000"/>
                <w:sz w:val="16"/>
                <w:szCs w:val="16"/>
              </w:rPr>
              <w:t>Respondent Group</w:t>
            </w:r>
          </w:p>
        </w:tc>
        <w:tc>
          <w:tcPr>
            <w:tcW w:w="0" w:type="auto"/>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088D4E5" w14:textId="77777777">
            <w:pPr>
              <w:jc w:val="center"/>
              <w:rPr>
                <w:rFonts w:cs="Arial"/>
                <w:b/>
                <w:bCs/>
                <w:color w:val="000000"/>
                <w:sz w:val="16"/>
                <w:szCs w:val="16"/>
              </w:rPr>
            </w:pPr>
            <w:r w:rsidRPr="00AD595A">
              <w:rPr>
                <w:rFonts w:cs="Arial"/>
                <w:b/>
                <w:bCs/>
                <w:color w:val="000000"/>
                <w:sz w:val="16"/>
                <w:szCs w:val="16"/>
              </w:rPr>
              <w:t>Number of Respondents</w:t>
            </w:r>
          </w:p>
        </w:tc>
        <w:tc>
          <w:tcPr>
            <w:tcW w:w="0" w:type="auto"/>
            <w:vMerge w:val="restart"/>
            <w:tcBorders>
              <w:top w:val="nil"/>
              <w:left w:val="nil"/>
              <w:right w:val="single" w:color="auto" w:sz="8" w:space="0"/>
            </w:tcBorders>
            <w:shd w:val="clear" w:color="auto" w:fill="auto"/>
            <w:hideMark/>
          </w:tcPr>
          <w:p w:rsidRPr="00AD595A" w:rsidR="00872AC6" w:rsidP="00872AC6" w:rsidRDefault="00872AC6" w14:paraId="4C5C4822" w14:textId="77777777">
            <w:pPr>
              <w:jc w:val="center"/>
              <w:rPr>
                <w:rFonts w:cs="Arial"/>
                <w:b/>
                <w:bCs/>
                <w:color w:val="000000"/>
                <w:sz w:val="16"/>
                <w:szCs w:val="16"/>
              </w:rPr>
            </w:pPr>
            <w:r w:rsidRPr="00AD595A">
              <w:rPr>
                <w:rFonts w:cs="Arial"/>
                <w:b/>
                <w:bCs/>
                <w:color w:val="000000"/>
                <w:sz w:val="16"/>
                <w:szCs w:val="16"/>
              </w:rPr>
              <w:t>Total Responses Annually</w:t>
            </w:r>
          </w:p>
          <w:p w:rsidRPr="00AD595A" w:rsidR="00872AC6" w:rsidP="00872AC6" w:rsidRDefault="00872AC6" w14:paraId="0B480C68" w14:textId="77777777">
            <w:pPr>
              <w:jc w:val="center"/>
              <w:rPr>
                <w:rFonts w:cs="Arial"/>
                <w:b/>
                <w:bCs/>
                <w:color w:val="000000"/>
                <w:sz w:val="16"/>
                <w:szCs w:val="16"/>
              </w:rPr>
            </w:pPr>
            <w:r w:rsidRPr="00AD595A">
              <w:rPr>
                <w:rFonts w:cs="Arial"/>
                <w:b/>
                <w:bCs/>
                <w:color w:val="000000"/>
                <w:sz w:val="16"/>
                <w:szCs w:val="16"/>
              </w:rPr>
              <w:t>(3-yr. avg.)</w:t>
            </w:r>
          </w:p>
        </w:tc>
        <w:tc>
          <w:tcPr>
            <w:tcW w:w="0" w:type="auto"/>
            <w:vMerge w:val="restart"/>
            <w:tcBorders>
              <w:top w:val="nil"/>
              <w:left w:val="nil"/>
              <w:right w:val="single" w:color="auto" w:sz="8" w:space="0"/>
            </w:tcBorders>
            <w:shd w:val="clear" w:color="auto" w:fill="auto"/>
            <w:hideMark/>
          </w:tcPr>
          <w:p w:rsidRPr="00AD595A" w:rsidR="00872AC6" w:rsidP="00872AC6" w:rsidRDefault="00872AC6" w14:paraId="6610B344" w14:textId="77777777">
            <w:pPr>
              <w:jc w:val="center"/>
              <w:rPr>
                <w:rFonts w:cs="Arial"/>
                <w:b/>
                <w:bCs/>
                <w:color w:val="000000"/>
                <w:sz w:val="16"/>
                <w:szCs w:val="16"/>
              </w:rPr>
            </w:pPr>
            <w:r w:rsidRPr="00AD595A">
              <w:rPr>
                <w:rFonts w:cs="Arial"/>
                <w:b/>
                <w:bCs/>
                <w:color w:val="000000"/>
                <w:sz w:val="16"/>
                <w:szCs w:val="16"/>
              </w:rPr>
              <w:t>Wage Rate</w:t>
            </w:r>
          </w:p>
          <w:p w:rsidRPr="00AD595A" w:rsidR="00872AC6" w:rsidP="00872AC6" w:rsidRDefault="00872AC6" w14:paraId="29BA2E77" w14:textId="77777777">
            <w:pPr>
              <w:rPr>
                <w:rFonts w:cs="Arial"/>
                <w:b/>
                <w:bCs/>
                <w:color w:val="000000"/>
                <w:sz w:val="16"/>
                <w:szCs w:val="16"/>
              </w:rPr>
            </w:pPr>
            <w:r w:rsidRPr="00AD595A">
              <w:rPr>
                <w:rFonts w:cs="Arial"/>
                <w:b/>
                <w:bCs/>
                <w:color w:val="000000"/>
                <w:sz w:val="16"/>
                <w:szCs w:val="16"/>
              </w:rPr>
              <w:t>($/hr)</w:t>
            </w:r>
          </w:p>
        </w:tc>
        <w:tc>
          <w:tcPr>
            <w:tcW w:w="1843"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6695613F" w14:textId="77777777">
            <w:pPr>
              <w:jc w:val="center"/>
              <w:rPr>
                <w:rFonts w:cs="Arial"/>
                <w:b/>
                <w:bCs/>
                <w:color w:val="000000"/>
                <w:sz w:val="16"/>
                <w:szCs w:val="16"/>
              </w:rPr>
            </w:pPr>
            <w:r w:rsidRPr="00AD595A">
              <w:rPr>
                <w:rFonts w:cs="Arial"/>
                <w:b/>
                <w:bCs/>
                <w:color w:val="000000"/>
                <w:sz w:val="16"/>
                <w:szCs w:val="16"/>
              </w:rPr>
              <w:t>Per Event Average</w:t>
            </w:r>
          </w:p>
        </w:tc>
        <w:tc>
          <w:tcPr>
            <w:tcW w:w="2502"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0BC09BCF"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84461E" w14:paraId="3F8AA60F" w14:textId="77777777">
        <w:trPr>
          <w:trHeight w:val="187"/>
          <w:tblHeader/>
          <w:jc w:val="center"/>
        </w:trPr>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0BB04A9D"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052B28A7"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63C34A4F" w14:textId="77777777">
            <w:pPr>
              <w:jc w:val="center"/>
              <w:rPr>
                <w:rFonts w:cs="Arial"/>
                <w:b/>
                <w:bCs/>
                <w:color w:val="000000"/>
                <w:sz w:val="16"/>
                <w:szCs w:val="16"/>
              </w:rPr>
            </w:pPr>
          </w:p>
        </w:tc>
        <w:tc>
          <w:tcPr>
            <w:tcW w:w="0" w:type="auto"/>
            <w:vMerge/>
            <w:tcBorders>
              <w:left w:val="nil"/>
              <w:right w:val="single" w:color="auto" w:sz="8" w:space="0"/>
            </w:tcBorders>
            <w:shd w:val="clear" w:color="auto" w:fill="auto"/>
            <w:hideMark/>
          </w:tcPr>
          <w:p w:rsidRPr="00AD595A" w:rsidR="00872AC6" w:rsidP="00872AC6" w:rsidRDefault="00872AC6" w14:paraId="5606A904" w14:textId="77777777">
            <w:pPr>
              <w:jc w:val="center"/>
              <w:rPr>
                <w:rFonts w:cs="Arial"/>
                <w:b/>
                <w:bCs/>
                <w:color w:val="000000"/>
                <w:sz w:val="16"/>
                <w:szCs w:val="16"/>
              </w:rPr>
            </w:pPr>
          </w:p>
        </w:tc>
        <w:tc>
          <w:tcPr>
            <w:tcW w:w="0" w:type="auto"/>
            <w:vMerge/>
            <w:tcBorders>
              <w:left w:val="nil"/>
              <w:right w:val="single" w:color="auto" w:sz="8" w:space="0"/>
            </w:tcBorders>
            <w:shd w:val="clear" w:color="auto" w:fill="auto"/>
            <w:hideMark/>
          </w:tcPr>
          <w:p w:rsidRPr="00AD595A" w:rsidR="00872AC6" w:rsidP="00872AC6" w:rsidRDefault="00872AC6" w14:paraId="588EE301" w14:textId="77777777">
            <w:pPr>
              <w:rPr>
                <w:rFonts w:cs="Arial"/>
                <w:b/>
                <w:bCs/>
                <w:color w:val="000000"/>
                <w:sz w:val="16"/>
                <w:szCs w:val="16"/>
              </w:rPr>
            </w:pPr>
          </w:p>
        </w:tc>
        <w:tc>
          <w:tcPr>
            <w:tcW w:w="0" w:type="auto"/>
            <w:tcBorders>
              <w:top w:val="nil"/>
              <w:left w:val="nil"/>
              <w:bottom w:val="nil"/>
              <w:right w:val="single" w:color="auto" w:sz="8" w:space="0"/>
            </w:tcBorders>
            <w:shd w:val="clear" w:color="auto" w:fill="auto"/>
            <w:hideMark/>
          </w:tcPr>
          <w:p w:rsidRPr="00AD595A" w:rsidR="00872AC6" w:rsidP="00872AC6" w:rsidRDefault="00872AC6" w14:paraId="7CA7946C" w14:textId="77777777">
            <w:pPr>
              <w:jc w:val="center"/>
              <w:rPr>
                <w:rFonts w:cs="Arial"/>
                <w:b/>
                <w:bCs/>
                <w:color w:val="000000"/>
                <w:sz w:val="16"/>
                <w:szCs w:val="16"/>
              </w:rPr>
            </w:pPr>
            <w:r w:rsidRPr="00AD595A">
              <w:rPr>
                <w:rFonts w:cs="Arial"/>
                <w:b/>
                <w:bCs/>
                <w:color w:val="000000"/>
                <w:sz w:val="16"/>
                <w:szCs w:val="16"/>
              </w:rPr>
              <w:t>Burden</w:t>
            </w:r>
          </w:p>
        </w:tc>
        <w:tc>
          <w:tcPr>
            <w:tcW w:w="1067" w:type="dxa"/>
            <w:tcBorders>
              <w:top w:val="nil"/>
              <w:left w:val="nil"/>
              <w:bottom w:val="nil"/>
              <w:right w:val="single" w:color="auto" w:sz="8" w:space="0"/>
            </w:tcBorders>
            <w:shd w:val="clear" w:color="auto" w:fill="auto"/>
            <w:hideMark/>
          </w:tcPr>
          <w:p w:rsidRPr="00AD595A" w:rsidR="00872AC6" w:rsidP="00872AC6" w:rsidRDefault="00872AC6" w14:paraId="43F5E520" w14:textId="77777777">
            <w:pPr>
              <w:jc w:val="center"/>
              <w:rPr>
                <w:rFonts w:cs="Arial"/>
                <w:b/>
                <w:bCs/>
                <w:color w:val="000000"/>
                <w:sz w:val="16"/>
                <w:szCs w:val="16"/>
              </w:rPr>
            </w:pPr>
            <w:r w:rsidRPr="00AD595A">
              <w:rPr>
                <w:rFonts w:cs="Arial"/>
                <w:b/>
                <w:bCs/>
                <w:color w:val="000000"/>
                <w:sz w:val="16"/>
                <w:szCs w:val="16"/>
              </w:rPr>
              <w:t>Cost</w:t>
            </w:r>
          </w:p>
        </w:tc>
        <w:tc>
          <w:tcPr>
            <w:tcW w:w="1084" w:type="dxa"/>
            <w:tcBorders>
              <w:top w:val="nil"/>
              <w:left w:val="nil"/>
              <w:bottom w:val="nil"/>
              <w:right w:val="single" w:color="auto" w:sz="8" w:space="0"/>
            </w:tcBorders>
            <w:shd w:val="clear" w:color="auto" w:fill="auto"/>
            <w:hideMark/>
          </w:tcPr>
          <w:p w:rsidRPr="00AD595A" w:rsidR="00872AC6" w:rsidP="00872AC6" w:rsidRDefault="00872AC6" w14:paraId="4B63DA0F" w14:textId="77777777">
            <w:pPr>
              <w:jc w:val="center"/>
              <w:rPr>
                <w:rFonts w:cs="Arial"/>
                <w:b/>
                <w:bCs/>
                <w:color w:val="000000"/>
                <w:sz w:val="16"/>
                <w:szCs w:val="16"/>
              </w:rPr>
            </w:pPr>
            <w:r w:rsidRPr="00AD595A">
              <w:rPr>
                <w:rFonts w:cs="Arial"/>
                <w:b/>
                <w:bCs/>
                <w:color w:val="000000"/>
                <w:sz w:val="16"/>
                <w:szCs w:val="16"/>
              </w:rPr>
              <w:t>Burden</w:t>
            </w:r>
          </w:p>
        </w:tc>
        <w:tc>
          <w:tcPr>
            <w:tcW w:w="1418" w:type="dxa"/>
            <w:tcBorders>
              <w:top w:val="nil"/>
              <w:left w:val="single" w:color="auto" w:sz="8" w:space="0"/>
              <w:right w:val="single" w:color="auto" w:sz="8" w:space="0"/>
            </w:tcBorders>
            <w:shd w:val="clear" w:color="auto" w:fill="auto"/>
            <w:hideMark/>
          </w:tcPr>
          <w:p w:rsidRPr="00AD595A" w:rsidR="00872AC6" w:rsidP="00872AC6" w:rsidRDefault="00872AC6" w14:paraId="50B15EB2" w14:textId="77777777">
            <w:pPr>
              <w:jc w:val="center"/>
              <w:rPr>
                <w:rFonts w:cs="Arial"/>
                <w:b/>
                <w:bCs/>
                <w:color w:val="000000"/>
                <w:sz w:val="16"/>
                <w:szCs w:val="16"/>
              </w:rPr>
            </w:pPr>
            <w:r w:rsidRPr="00AD595A">
              <w:rPr>
                <w:rFonts w:cs="Arial"/>
                <w:b/>
                <w:bCs/>
                <w:color w:val="000000"/>
                <w:sz w:val="16"/>
                <w:szCs w:val="16"/>
              </w:rPr>
              <w:t>Cost</w:t>
            </w:r>
          </w:p>
        </w:tc>
      </w:tr>
      <w:tr w:rsidRPr="00AD595A" w:rsidR="00872AC6" w:rsidTr="0084461E" w14:paraId="069A9839" w14:textId="77777777">
        <w:trPr>
          <w:trHeight w:val="196"/>
          <w:tblHeader/>
          <w:jc w:val="center"/>
        </w:trPr>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45116DA8"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48A8A890" w14:textId="77777777">
            <w:pPr>
              <w:jc w:val="center"/>
              <w:rPr>
                <w:rFonts w:cs="Arial"/>
                <w:b/>
                <w:bCs/>
                <w:color w:val="000000"/>
                <w:sz w:val="16"/>
                <w:szCs w:val="16"/>
              </w:rPr>
            </w:pPr>
          </w:p>
        </w:tc>
        <w:tc>
          <w:tcPr>
            <w:tcW w:w="0" w:type="auto"/>
            <w:vMerge/>
            <w:tcBorders>
              <w:top w:val="nil"/>
              <w:left w:val="single" w:color="auto" w:sz="8" w:space="0"/>
              <w:bottom w:val="single" w:color="000000" w:sz="8" w:space="0"/>
              <w:right w:val="single" w:color="auto" w:sz="8" w:space="0"/>
            </w:tcBorders>
            <w:hideMark/>
          </w:tcPr>
          <w:p w:rsidRPr="00AD595A" w:rsidR="00872AC6" w:rsidP="00872AC6" w:rsidRDefault="00872AC6" w14:paraId="095770AF" w14:textId="77777777">
            <w:pPr>
              <w:jc w:val="center"/>
              <w:rPr>
                <w:rFonts w:cs="Arial"/>
                <w:b/>
                <w:bCs/>
                <w:color w:val="000000"/>
                <w:sz w:val="16"/>
                <w:szCs w:val="16"/>
              </w:rPr>
            </w:pPr>
          </w:p>
        </w:tc>
        <w:tc>
          <w:tcPr>
            <w:tcW w:w="0" w:type="auto"/>
            <w:vMerge/>
            <w:tcBorders>
              <w:left w:val="nil"/>
              <w:bottom w:val="single" w:color="auto" w:sz="8" w:space="0"/>
              <w:right w:val="single" w:color="auto" w:sz="8" w:space="0"/>
            </w:tcBorders>
            <w:shd w:val="clear" w:color="auto" w:fill="auto"/>
            <w:hideMark/>
          </w:tcPr>
          <w:p w:rsidRPr="00AD595A" w:rsidR="00872AC6" w:rsidP="00872AC6" w:rsidRDefault="00872AC6" w14:paraId="7A8AB147" w14:textId="77777777">
            <w:pPr>
              <w:jc w:val="center"/>
              <w:rPr>
                <w:rFonts w:ascii="Calibri" w:hAnsi="Calibri"/>
                <w:color w:val="000000"/>
                <w:sz w:val="16"/>
                <w:szCs w:val="16"/>
              </w:rPr>
            </w:pPr>
          </w:p>
        </w:tc>
        <w:tc>
          <w:tcPr>
            <w:tcW w:w="0" w:type="auto"/>
            <w:vMerge/>
            <w:tcBorders>
              <w:left w:val="nil"/>
              <w:bottom w:val="single" w:color="auto" w:sz="8" w:space="0"/>
              <w:right w:val="single" w:color="auto" w:sz="8" w:space="0"/>
            </w:tcBorders>
            <w:shd w:val="clear" w:color="auto" w:fill="auto"/>
            <w:hideMark/>
          </w:tcPr>
          <w:p w:rsidRPr="00AD595A" w:rsidR="00872AC6" w:rsidP="00872AC6" w:rsidRDefault="00872AC6" w14:paraId="35BFEA7A" w14:textId="77777777">
            <w:pPr>
              <w:jc w:val="center"/>
              <w:rPr>
                <w:rFonts w:ascii="Calibri" w:hAnsi="Calibri"/>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872AC6" w:rsidP="00872AC6" w:rsidRDefault="00872AC6" w14:paraId="1E932390" w14:textId="77777777">
            <w:pPr>
              <w:jc w:val="center"/>
              <w:rPr>
                <w:rFonts w:cs="Arial"/>
                <w:color w:val="000000"/>
                <w:sz w:val="16"/>
                <w:szCs w:val="16"/>
              </w:rPr>
            </w:pPr>
            <w:r w:rsidRPr="00AD595A">
              <w:rPr>
                <w:rFonts w:cs="Arial"/>
                <w:color w:val="000000"/>
                <w:sz w:val="16"/>
                <w:szCs w:val="16"/>
              </w:rPr>
              <w:t>(hours)</w:t>
            </w:r>
          </w:p>
        </w:tc>
        <w:tc>
          <w:tcPr>
            <w:tcW w:w="1067" w:type="dxa"/>
            <w:tcBorders>
              <w:top w:val="nil"/>
              <w:left w:val="nil"/>
              <w:bottom w:val="single" w:color="auto" w:sz="8" w:space="0"/>
              <w:right w:val="single" w:color="auto" w:sz="8" w:space="0"/>
            </w:tcBorders>
            <w:shd w:val="clear" w:color="auto" w:fill="auto"/>
            <w:hideMark/>
          </w:tcPr>
          <w:p w:rsidRPr="00AD595A" w:rsidR="00872AC6" w:rsidP="00872AC6" w:rsidRDefault="00872AC6" w14:paraId="0DC80B9B" w14:textId="77777777">
            <w:pPr>
              <w:jc w:val="center"/>
              <w:rPr>
                <w:rFonts w:cs="Arial"/>
                <w:color w:val="000000"/>
                <w:sz w:val="16"/>
                <w:szCs w:val="16"/>
              </w:rPr>
            </w:pPr>
            <w:r w:rsidRPr="00AD595A">
              <w:rPr>
                <w:rFonts w:cs="Arial"/>
                <w:color w:val="000000"/>
                <w:sz w:val="16"/>
                <w:szCs w:val="16"/>
              </w:rPr>
              <w:t>($)</w:t>
            </w:r>
          </w:p>
        </w:tc>
        <w:tc>
          <w:tcPr>
            <w:tcW w:w="1084" w:type="dxa"/>
            <w:tcBorders>
              <w:top w:val="nil"/>
              <w:left w:val="nil"/>
              <w:bottom w:val="single" w:color="auto" w:sz="8" w:space="0"/>
              <w:right w:val="single" w:color="auto" w:sz="8" w:space="0"/>
            </w:tcBorders>
            <w:shd w:val="clear" w:color="auto" w:fill="auto"/>
            <w:hideMark/>
          </w:tcPr>
          <w:p w:rsidRPr="00AD595A" w:rsidR="00872AC6" w:rsidP="00872AC6" w:rsidRDefault="00872AC6" w14:paraId="4E71E6F0" w14:textId="77777777">
            <w:pPr>
              <w:jc w:val="center"/>
              <w:rPr>
                <w:rFonts w:cs="Arial"/>
                <w:color w:val="000000"/>
                <w:sz w:val="16"/>
                <w:szCs w:val="16"/>
              </w:rPr>
            </w:pPr>
            <w:r w:rsidRPr="00AD595A">
              <w:rPr>
                <w:rFonts w:cs="Arial"/>
                <w:color w:val="000000"/>
                <w:sz w:val="16"/>
                <w:szCs w:val="16"/>
              </w:rPr>
              <w:t>(hours)</w:t>
            </w:r>
          </w:p>
        </w:tc>
        <w:tc>
          <w:tcPr>
            <w:tcW w:w="1418" w:type="dxa"/>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02B576C8" w14:textId="77777777">
            <w:pPr>
              <w:jc w:val="center"/>
              <w:rPr>
                <w:rFonts w:cs="Arial"/>
                <w:b/>
                <w:bCs/>
                <w:color w:val="000000"/>
                <w:sz w:val="16"/>
                <w:szCs w:val="16"/>
              </w:rPr>
            </w:pPr>
            <w:r w:rsidRPr="00AD595A">
              <w:rPr>
                <w:rFonts w:cs="Arial"/>
                <w:color w:val="000000"/>
                <w:sz w:val="16"/>
                <w:szCs w:val="16"/>
              </w:rPr>
              <w:t>($)</w:t>
            </w:r>
          </w:p>
        </w:tc>
      </w:tr>
      <w:tr w:rsidRPr="00AD595A" w:rsidR="00ED6B02" w:rsidTr="0084461E" w14:paraId="6EBD4876" w14:textId="77777777">
        <w:trPr>
          <w:trHeight w:val="340"/>
          <w:jc w:val="center"/>
        </w:trPr>
        <w:tc>
          <w:tcPr>
            <w:tcW w:w="0" w:type="auto"/>
            <w:tcBorders>
              <w:top w:val="nil"/>
              <w:left w:val="single" w:color="auto" w:sz="8" w:space="0"/>
              <w:bottom w:val="single" w:color="auto" w:sz="8" w:space="0"/>
              <w:right w:val="single" w:color="auto" w:sz="8" w:space="0"/>
            </w:tcBorders>
            <w:shd w:val="clear" w:color="auto" w:fill="auto"/>
            <w:hideMark/>
          </w:tcPr>
          <w:p w:rsidRPr="00AD595A" w:rsidR="00ED6B02" w:rsidP="00ED6B02" w:rsidRDefault="00ED6B02" w14:paraId="73CE73B6" w14:textId="77777777">
            <w:pPr>
              <w:rPr>
                <w:rFonts w:cs="Arial"/>
                <w:color w:val="000000"/>
                <w:sz w:val="16"/>
                <w:szCs w:val="16"/>
              </w:rPr>
            </w:pPr>
            <w:r w:rsidRPr="00AD595A">
              <w:rPr>
                <w:rFonts w:cs="Arial"/>
                <w:color w:val="000000"/>
                <w:sz w:val="16"/>
                <w:szCs w:val="16"/>
              </w:rPr>
              <w:t>1. Agricultural Establishment Provides Information on treated areas under an REI to CPHE employer</w:t>
            </w:r>
          </w:p>
        </w:tc>
        <w:tc>
          <w:tcPr>
            <w:tcW w:w="0" w:type="auto"/>
            <w:tcBorders>
              <w:top w:val="nil"/>
              <w:left w:val="nil"/>
              <w:bottom w:val="single" w:color="auto" w:sz="8" w:space="0"/>
              <w:right w:val="single" w:color="auto" w:sz="8" w:space="0"/>
            </w:tcBorders>
            <w:shd w:val="clear" w:color="auto" w:fill="auto"/>
            <w:hideMark/>
          </w:tcPr>
          <w:p w:rsidRPr="00AD595A" w:rsidR="00ED6B02" w:rsidP="00ED6B02" w:rsidRDefault="00ED6B02" w14:paraId="5239F602" w14:textId="77777777">
            <w:pPr>
              <w:rPr>
                <w:rFonts w:cs="Arial"/>
                <w:color w:val="000000"/>
                <w:sz w:val="16"/>
                <w:szCs w:val="16"/>
              </w:rPr>
            </w:pPr>
            <w:r w:rsidRPr="00AD595A">
              <w:rPr>
                <w:rFonts w:cs="Arial"/>
                <w:color w:val="000000"/>
                <w:sz w:val="16"/>
                <w:szCs w:val="16"/>
              </w:rPr>
              <w:t>Agricultural Establishment Employer</w:t>
            </w:r>
          </w:p>
        </w:tc>
        <w:tc>
          <w:tcPr>
            <w:tcW w:w="0" w:type="auto"/>
            <w:tcBorders>
              <w:top w:val="nil"/>
              <w:left w:val="nil"/>
              <w:bottom w:val="single" w:color="auto" w:sz="8" w:space="0"/>
              <w:right w:val="single" w:color="auto" w:sz="8" w:space="0"/>
            </w:tcBorders>
            <w:shd w:val="clear" w:color="auto" w:fill="auto"/>
            <w:hideMark/>
          </w:tcPr>
          <w:p w:rsidRPr="00AD595A" w:rsidR="00ED6B02" w:rsidP="00ED6B02" w:rsidRDefault="00ED6B02" w14:paraId="149F80D2" w14:textId="4F1E0D9F">
            <w:pPr>
              <w:jc w:val="center"/>
              <w:rPr>
                <w:rFonts w:cs="Arial"/>
                <w:color w:val="000000"/>
                <w:sz w:val="16"/>
                <w:szCs w:val="16"/>
              </w:rPr>
            </w:pPr>
            <w:r w:rsidRPr="00AD595A">
              <w:rPr>
                <w:sz w:val="16"/>
                <w:szCs w:val="16"/>
              </w:rPr>
              <w:t>735,376</w:t>
            </w:r>
          </w:p>
        </w:tc>
        <w:tc>
          <w:tcPr>
            <w:tcW w:w="0" w:type="auto"/>
            <w:tcBorders>
              <w:top w:val="nil"/>
              <w:left w:val="nil"/>
              <w:bottom w:val="single" w:color="auto" w:sz="8" w:space="0"/>
              <w:right w:val="single" w:color="auto" w:sz="8" w:space="0"/>
            </w:tcBorders>
            <w:shd w:val="clear" w:color="auto" w:fill="auto"/>
            <w:hideMark/>
          </w:tcPr>
          <w:p w:rsidRPr="00AD595A" w:rsidR="00ED6B02" w:rsidP="00ED6B02" w:rsidRDefault="00ED6B02" w14:paraId="7F61012F" w14:textId="4EFD7908">
            <w:pPr>
              <w:jc w:val="center"/>
              <w:rPr>
                <w:rFonts w:cs="Arial"/>
                <w:color w:val="000000"/>
                <w:sz w:val="16"/>
                <w:szCs w:val="16"/>
              </w:rPr>
            </w:pPr>
            <w:r w:rsidRPr="00AD595A">
              <w:rPr>
                <w:sz w:val="16"/>
                <w:szCs w:val="16"/>
              </w:rPr>
              <w:t>8,613,000</w:t>
            </w:r>
          </w:p>
        </w:tc>
        <w:tc>
          <w:tcPr>
            <w:tcW w:w="0" w:type="auto"/>
            <w:tcBorders>
              <w:top w:val="nil"/>
              <w:left w:val="nil"/>
              <w:bottom w:val="single" w:color="auto" w:sz="8" w:space="0"/>
              <w:right w:val="single" w:color="auto" w:sz="8" w:space="0"/>
            </w:tcBorders>
            <w:shd w:val="clear" w:color="auto" w:fill="auto"/>
            <w:hideMark/>
          </w:tcPr>
          <w:p w:rsidRPr="00AD595A" w:rsidR="00ED6B02" w:rsidP="00ED6B02" w:rsidRDefault="00ED6B02" w14:paraId="4777704B" w14:textId="77777777">
            <w:pPr>
              <w:jc w:val="center"/>
              <w:rPr>
                <w:rFonts w:cs="Arial"/>
                <w:color w:val="000000"/>
                <w:sz w:val="16"/>
                <w:szCs w:val="16"/>
              </w:rPr>
            </w:pPr>
            <w:r w:rsidRPr="00AD595A">
              <w:rPr>
                <w:sz w:val="16"/>
                <w:szCs w:val="16"/>
              </w:rPr>
              <w:t>57.41</w:t>
            </w:r>
          </w:p>
        </w:tc>
        <w:tc>
          <w:tcPr>
            <w:tcW w:w="0" w:type="auto"/>
            <w:tcBorders>
              <w:top w:val="nil"/>
              <w:left w:val="nil"/>
              <w:bottom w:val="single" w:color="auto" w:sz="8" w:space="0"/>
              <w:right w:val="single" w:color="auto" w:sz="8" w:space="0"/>
            </w:tcBorders>
            <w:shd w:val="clear" w:color="auto" w:fill="auto"/>
            <w:hideMark/>
          </w:tcPr>
          <w:p w:rsidRPr="00AD595A" w:rsidR="00ED6B02" w:rsidP="00ED6B02" w:rsidRDefault="00ED6B02" w14:paraId="4C1BCFC7" w14:textId="77777777">
            <w:pPr>
              <w:jc w:val="center"/>
              <w:rPr>
                <w:rFonts w:cs="Arial"/>
                <w:color w:val="000000"/>
                <w:sz w:val="16"/>
                <w:szCs w:val="16"/>
              </w:rPr>
            </w:pPr>
            <w:r w:rsidRPr="00AD595A">
              <w:rPr>
                <w:rFonts w:cs="Arial"/>
                <w:color w:val="000000"/>
                <w:sz w:val="16"/>
                <w:szCs w:val="16"/>
              </w:rPr>
              <w:t>0.05</w:t>
            </w:r>
          </w:p>
        </w:tc>
        <w:tc>
          <w:tcPr>
            <w:tcW w:w="1067" w:type="dxa"/>
            <w:tcBorders>
              <w:top w:val="nil"/>
              <w:left w:val="nil"/>
              <w:bottom w:val="single" w:color="auto" w:sz="8" w:space="0"/>
              <w:right w:val="single" w:color="auto" w:sz="8" w:space="0"/>
            </w:tcBorders>
            <w:shd w:val="clear" w:color="auto" w:fill="auto"/>
            <w:hideMark/>
          </w:tcPr>
          <w:p w:rsidRPr="00AD595A" w:rsidR="00ED6B02" w:rsidP="00ED6B02" w:rsidRDefault="00ED6B02" w14:paraId="61FED9A9" w14:textId="77777777">
            <w:pPr>
              <w:jc w:val="center"/>
              <w:rPr>
                <w:rFonts w:cs="Arial"/>
                <w:color w:val="000000"/>
                <w:sz w:val="16"/>
                <w:szCs w:val="16"/>
              </w:rPr>
            </w:pPr>
            <w:r w:rsidRPr="00AD595A">
              <w:rPr>
                <w:sz w:val="16"/>
                <w:szCs w:val="16"/>
              </w:rPr>
              <w:t>2.87</w:t>
            </w:r>
          </w:p>
        </w:tc>
        <w:tc>
          <w:tcPr>
            <w:tcW w:w="1084" w:type="dxa"/>
            <w:tcBorders>
              <w:top w:val="nil"/>
              <w:left w:val="nil"/>
              <w:bottom w:val="single" w:color="auto" w:sz="8" w:space="0"/>
              <w:right w:val="single" w:color="auto" w:sz="8" w:space="0"/>
            </w:tcBorders>
            <w:shd w:val="clear" w:color="auto" w:fill="auto"/>
            <w:hideMark/>
          </w:tcPr>
          <w:p w:rsidRPr="00AD595A" w:rsidR="00ED6B02" w:rsidP="00ED6B02" w:rsidRDefault="00ED6B02" w14:paraId="08F11678" w14:textId="45FBF0F9">
            <w:pPr>
              <w:jc w:val="center"/>
              <w:rPr>
                <w:rFonts w:cs="Arial"/>
                <w:color w:val="000000"/>
                <w:sz w:val="16"/>
                <w:szCs w:val="16"/>
              </w:rPr>
            </w:pPr>
            <w:r w:rsidRPr="00AD595A">
              <w:rPr>
                <w:sz w:val="16"/>
                <w:szCs w:val="16"/>
              </w:rPr>
              <w:t>430,650</w:t>
            </w:r>
          </w:p>
        </w:tc>
        <w:tc>
          <w:tcPr>
            <w:tcW w:w="1418" w:type="dxa"/>
            <w:tcBorders>
              <w:top w:val="nil"/>
              <w:left w:val="nil"/>
              <w:bottom w:val="single" w:color="auto" w:sz="8" w:space="0"/>
              <w:right w:val="single" w:color="auto" w:sz="8" w:space="0"/>
            </w:tcBorders>
            <w:shd w:val="clear" w:color="auto" w:fill="auto"/>
            <w:hideMark/>
          </w:tcPr>
          <w:p w:rsidRPr="00AD595A" w:rsidR="00ED6B02" w:rsidP="00ED6B02" w:rsidRDefault="00ED6B02" w14:paraId="23F7A68E" w14:textId="6EDB0651">
            <w:pPr>
              <w:jc w:val="center"/>
              <w:rPr>
                <w:rFonts w:cs="Arial"/>
                <w:color w:val="000000"/>
                <w:sz w:val="16"/>
                <w:szCs w:val="16"/>
              </w:rPr>
            </w:pPr>
            <w:r w:rsidRPr="00AD595A">
              <w:rPr>
                <w:sz w:val="16"/>
                <w:szCs w:val="16"/>
              </w:rPr>
              <w:t>24,723,617</w:t>
            </w:r>
          </w:p>
        </w:tc>
      </w:tr>
      <w:tr w:rsidRPr="00AD595A" w:rsidR="00005948" w:rsidTr="0084461E" w14:paraId="7CD3511D" w14:textId="77777777">
        <w:trPr>
          <w:trHeight w:val="780"/>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005948" w:rsidP="00005948" w:rsidRDefault="00005948" w14:paraId="6E91BD84" w14:textId="77777777">
            <w:pPr>
              <w:rPr>
                <w:rFonts w:cs="Arial"/>
                <w:color w:val="000000"/>
                <w:sz w:val="16"/>
                <w:szCs w:val="16"/>
              </w:rPr>
            </w:pPr>
            <w:r w:rsidRPr="00AD595A">
              <w:rPr>
                <w:rFonts w:cs="Arial"/>
                <w:color w:val="000000"/>
                <w:sz w:val="16"/>
                <w:szCs w:val="16"/>
              </w:rPr>
              <w:t>2. CPHE receives information on treated areas under a REI</w:t>
            </w:r>
          </w:p>
        </w:tc>
        <w:tc>
          <w:tcPr>
            <w:tcW w:w="0" w:type="auto"/>
            <w:tcBorders>
              <w:top w:val="nil"/>
              <w:left w:val="nil"/>
              <w:bottom w:val="single" w:color="auto" w:sz="8" w:space="0"/>
              <w:right w:val="single" w:color="auto" w:sz="8" w:space="0"/>
            </w:tcBorders>
            <w:shd w:val="clear" w:color="auto" w:fill="auto"/>
          </w:tcPr>
          <w:p w:rsidRPr="00AD595A" w:rsidR="00005948" w:rsidP="00005948" w:rsidRDefault="00005948" w14:paraId="68206B75" w14:textId="77777777">
            <w:pPr>
              <w:rPr>
                <w:rFonts w:cs="Arial"/>
                <w:color w:val="000000"/>
                <w:sz w:val="16"/>
                <w:szCs w:val="16"/>
              </w:rPr>
            </w:pPr>
            <w:r w:rsidRPr="00AD595A">
              <w:rPr>
                <w:rFonts w:cs="Arial"/>
                <w:color w:val="000000"/>
                <w:sz w:val="16"/>
                <w:szCs w:val="16"/>
              </w:rPr>
              <w:t>CPHE Employer</w:t>
            </w:r>
          </w:p>
        </w:tc>
        <w:tc>
          <w:tcPr>
            <w:tcW w:w="0" w:type="auto"/>
            <w:tcBorders>
              <w:top w:val="nil"/>
              <w:left w:val="nil"/>
              <w:bottom w:val="single" w:color="auto" w:sz="8" w:space="0"/>
              <w:right w:val="single" w:color="auto" w:sz="8" w:space="0"/>
            </w:tcBorders>
            <w:shd w:val="clear" w:color="auto" w:fill="auto"/>
          </w:tcPr>
          <w:p w:rsidRPr="00AD595A" w:rsidR="00005948" w:rsidP="00005948" w:rsidRDefault="00005948" w14:paraId="3EC7671B" w14:textId="505D504C">
            <w:pPr>
              <w:jc w:val="center"/>
              <w:rPr>
                <w:rFonts w:cs="Arial"/>
                <w:color w:val="FF0000"/>
                <w:sz w:val="16"/>
                <w:szCs w:val="16"/>
              </w:rPr>
            </w:pPr>
            <w:r w:rsidRPr="00AD595A">
              <w:rPr>
                <w:sz w:val="16"/>
                <w:szCs w:val="16"/>
              </w:rPr>
              <w:t>43,318</w:t>
            </w:r>
          </w:p>
        </w:tc>
        <w:tc>
          <w:tcPr>
            <w:tcW w:w="0" w:type="auto"/>
            <w:tcBorders>
              <w:top w:val="nil"/>
              <w:left w:val="nil"/>
              <w:bottom w:val="single" w:color="auto" w:sz="8" w:space="0"/>
              <w:right w:val="single" w:color="auto" w:sz="8" w:space="0"/>
            </w:tcBorders>
            <w:shd w:val="clear" w:color="auto" w:fill="auto"/>
          </w:tcPr>
          <w:p w:rsidRPr="00AD595A" w:rsidR="00005948" w:rsidP="00005948" w:rsidRDefault="00005948" w14:paraId="02CB5D77" w14:textId="398783DD">
            <w:pPr>
              <w:jc w:val="center"/>
              <w:rPr>
                <w:rFonts w:cs="Arial"/>
                <w:color w:val="FF0000"/>
                <w:sz w:val="16"/>
                <w:szCs w:val="16"/>
              </w:rPr>
            </w:pPr>
            <w:r w:rsidRPr="00AD595A">
              <w:rPr>
                <w:sz w:val="16"/>
                <w:szCs w:val="16"/>
              </w:rPr>
              <w:t>8,613,000</w:t>
            </w:r>
          </w:p>
        </w:tc>
        <w:tc>
          <w:tcPr>
            <w:tcW w:w="0" w:type="auto"/>
            <w:tcBorders>
              <w:top w:val="nil"/>
              <w:left w:val="nil"/>
              <w:bottom w:val="single" w:color="auto" w:sz="8" w:space="0"/>
              <w:right w:val="single" w:color="auto" w:sz="8" w:space="0"/>
            </w:tcBorders>
            <w:shd w:val="clear" w:color="auto" w:fill="auto"/>
          </w:tcPr>
          <w:p w:rsidRPr="00AD595A" w:rsidR="00005948" w:rsidP="00005948" w:rsidRDefault="00005948" w14:paraId="4ECD4BDC" w14:textId="40C5DAE7">
            <w:pPr>
              <w:jc w:val="center"/>
              <w:rPr>
                <w:rFonts w:cs="Arial"/>
                <w:color w:val="000000"/>
                <w:sz w:val="16"/>
                <w:szCs w:val="16"/>
              </w:rPr>
            </w:pPr>
            <w:r w:rsidRPr="00AD595A">
              <w:rPr>
                <w:sz w:val="16"/>
                <w:szCs w:val="16"/>
              </w:rPr>
              <w:t>51.81</w:t>
            </w:r>
          </w:p>
        </w:tc>
        <w:tc>
          <w:tcPr>
            <w:tcW w:w="0" w:type="auto"/>
            <w:tcBorders>
              <w:top w:val="nil"/>
              <w:left w:val="nil"/>
              <w:bottom w:val="single" w:color="auto" w:sz="8" w:space="0"/>
              <w:right w:val="single" w:color="auto" w:sz="8" w:space="0"/>
            </w:tcBorders>
            <w:shd w:val="clear" w:color="auto" w:fill="auto"/>
          </w:tcPr>
          <w:p w:rsidRPr="00AD595A" w:rsidR="00005948" w:rsidP="00005948" w:rsidRDefault="00005948" w14:paraId="34E42884" w14:textId="1931569A">
            <w:pPr>
              <w:jc w:val="center"/>
              <w:rPr>
                <w:rFonts w:cs="Arial"/>
                <w:color w:val="000000"/>
                <w:sz w:val="16"/>
                <w:szCs w:val="16"/>
              </w:rPr>
            </w:pPr>
            <w:r w:rsidRPr="00AD595A">
              <w:rPr>
                <w:sz w:val="16"/>
                <w:szCs w:val="16"/>
              </w:rPr>
              <w:t>0.05</w:t>
            </w:r>
          </w:p>
        </w:tc>
        <w:tc>
          <w:tcPr>
            <w:tcW w:w="1067" w:type="dxa"/>
            <w:tcBorders>
              <w:top w:val="nil"/>
              <w:left w:val="nil"/>
              <w:bottom w:val="single" w:color="auto" w:sz="8" w:space="0"/>
              <w:right w:val="single" w:color="auto" w:sz="8" w:space="0"/>
            </w:tcBorders>
            <w:shd w:val="clear" w:color="auto" w:fill="auto"/>
          </w:tcPr>
          <w:p w:rsidRPr="00AD595A" w:rsidR="00005948" w:rsidP="00005948" w:rsidRDefault="00005948" w14:paraId="2FF32885" w14:textId="25CC92CE">
            <w:pPr>
              <w:jc w:val="center"/>
              <w:rPr>
                <w:rFonts w:cs="Arial"/>
                <w:color w:val="000000"/>
                <w:sz w:val="16"/>
                <w:szCs w:val="16"/>
              </w:rPr>
            </w:pPr>
            <w:r w:rsidRPr="00AD595A">
              <w:rPr>
                <w:sz w:val="16"/>
                <w:szCs w:val="16"/>
              </w:rPr>
              <w:t>2.59</w:t>
            </w:r>
          </w:p>
        </w:tc>
        <w:tc>
          <w:tcPr>
            <w:tcW w:w="1084" w:type="dxa"/>
            <w:tcBorders>
              <w:top w:val="nil"/>
              <w:left w:val="nil"/>
              <w:bottom w:val="single" w:color="auto" w:sz="8" w:space="0"/>
              <w:right w:val="single" w:color="auto" w:sz="8" w:space="0"/>
            </w:tcBorders>
            <w:shd w:val="clear" w:color="auto" w:fill="auto"/>
          </w:tcPr>
          <w:p w:rsidRPr="00AD595A" w:rsidR="00005948" w:rsidP="00005948" w:rsidRDefault="00005948" w14:paraId="1E66449E" w14:textId="183BE58E">
            <w:pPr>
              <w:jc w:val="center"/>
              <w:rPr>
                <w:rFonts w:cs="Arial"/>
                <w:color w:val="FF0000"/>
                <w:sz w:val="16"/>
                <w:szCs w:val="16"/>
              </w:rPr>
            </w:pPr>
            <w:r w:rsidRPr="00AD595A">
              <w:rPr>
                <w:sz w:val="16"/>
                <w:szCs w:val="16"/>
              </w:rPr>
              <w:t>430,650</w:t>
            </w:r>
          </w:p>
        </w:tc>
        <w:tc>
          <w:tcPr>
            <w:tcW w:w="1418" w:type="dxa"/>
            <w:tcBorders>
              <w:top w:val="nil"/>
              <w:left w:val="nil"/>
              <w:bottom w:val="single" w:color="auto" w:sz="8" w:space="0"/>
              <w:right w:val="single" w:color="auto" w:sz="8" w:space="0"/>
            </w:tcBorders>
            <w:shd w:val="clear" w:color="auto" w:fill="auto"/>
          </w:tcPr>
          <w:p w:rsidRPr="00AD595A" w:rsidR="00005948" w:rsidP="00005948" w:rsidRDefault="00005948" w14:paraId="5463341E" w14:textId="1F3ADB76">
            <w:pPr>
              <w:jc w:val="center"/>
              <w:rPr>
                <w:rFonts w:cs="Arial"/>
                <w:color w:val="FF0000"/>
                <w:sz w:val="16"/>
                <w:szCs w:val="16"/>
              </w:rPr>
            </w:pPr>
            <w:r w:rsidRPr="00AD595A">
              <w:rPr>
                <w:sz w:val="16"/>
                <w:szCs w:val="16"/>
              </w:rPr>
              <w:t>22,311,977</w:t>
            </w:r>
          </w:p>
        </w:tc>
      </w:tr>
      <w:tr w:rsidRPr="00AD595A" w:rsidR="00C05A92" w:rsidTr="0084461E" w14:paraId="0A9878EF" w14:textId="77777777">
        <w:trPr>
          <w:trHeight w:val="64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C05A92" w:rsidP="00C05A92" w:rsidRDefault="00C05A92" w14:paraId="51DBCD28" w14:textId="77777777">
            <w:pPr>
              <w:rPr>
                <w:rFonts w:cs="Arial"/>
                <w:color w:val="000000"/>
                <w:sz w:val="16"/>
                <w:szCs w:val="16"/>
              </w:rPr>
            </w:pPr>
            <w:r w:rsidRPr="00AD595A">
              <w:rPr>
                <w:rFonts w:cs="Arial"/>
                <w:color w:val="000000"/>
                <w:sz w:val="16"/>
                <w:szCs w:val="16"/>
              </w:rPr>
              <w:t>3. CPHE Provides Information on treated areas under an REI on ag establishment to CPHE Handlers</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785A48AD" w14:textId="77777777">
            <w:pPr>
              <w:rPr>
                <w:rFonts w:cs="Arial"/>
                <w:color w:val="000000"/>
                <w:sz w:val="16"/>
                <w:szCs w:val="16"/>
              </w:rPr>
            </w:pPr>
            <w:r w:rsidRPr="00AD595A">
              <w:rPr>
                <w:rFonts w:cs="Arial"/>
                <w:color w:val="000000"/>
                <w:sz w:val="16"/>
                <w:szCs w:val="16"/>
              </w:rPr>
              <w:t>CPHE Employer</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3AA30A30" w14:textId="36352539">
            <w:pPr>
              <w:jc w:val="center"/>
              <w:rPr>
                <w:rFonts w:cs="Arial"/>
                <w:color w:val="000000"/>
                <w:sz w:val="16"/>
                <w:szCs w:val="16"/>
              </w:rPr>
            </w:pPr>
            <w:r w:rsidRPr="00AD595A">
              <w:rPr>
                <w:sz w:val="16"/>
                <w:szCs w:val="16"/>
              </w:rPr>
              <w:t>1,829</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1BCA984D" w14:textId="054BB33A">
            <w:pPr>
              <w:jc w:val="center"/>
              <w:rPr>
                <w:rFonts w:cs="Arial"/>
                <w:color w:val="000000"/>
                <w:sz w:val="16"/>
                <w:szCs w:val="16"/>
              </w:rPr>
            </w:pPr>
            <w:r w:rsidRPr="00AD595A">
              <w:rPr>
                <w:sz w:val="16"/>
                <w:szCs w:val="16"/>
              </w:rPr>
              <w:t>1,145,070</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464172AD" w14:textId="35B1FE6A">
            <w:pPr>
              <w:jc w:val="center"/>
              <w:rPr>
                <w:rFonts w:cs="Arial"/>
                <w:color w:val="000000"/>
                <w:sz w:val="16"/>
                <w:szCs w:val="16"/>
              </w:rPr>
            </w:pPr>
            <w:r w:rsidRPr="00AD595A">
              <w:rPr>
                <w:sz w:val="16"/>
                <w:szCs w:val="16"/>
              </w:rPr>
              <w:t>51.81</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57D9333C" w14:textId="49D5F7BB">
            <w:pPr>
              <w:jc w:val="center"/>
              <w:rPr>
                <w:rFonts w:cs="Arial"/>
                <w:color w:val="000000"/>
                <w:sz w:val="16"/>
                <w:szCs w:val="16"/>
              </w:rPr>
            </w:pPr>
            <w:r w:rsidRPr="00AD595A">
              <w:rPr>
                <w:sz w:val="16"/>
                <w:szCs w:val="16"/>
              </w:rPr>
              <w:t>0.05</w:t>
            </w:r>
          </w:p>
        </w:tc>
        <w:tc>
          <w:tcPr>
            <w:tcW w:w="1067" w:type="dxa"/>
            <w:tcBorders>
              <w:top w:val="nil"/>
              <w:left w:val="nil"/>
              <w:bottom w:val="single" w:color="auto" w:sz="8" w:space="0"/>
              <w:right w:val="single" w:color="auto" w:sz="8" w:space="0"/>
            </w:tcBorders>
            <w:shd w:val="clear" w:color="auto" w:fill="auto"/>
          </w:tcPr>
          <w:p w:rsidRPr="00AD595A" w:rsidR="00C05A92" w:rsidP="00C05A92" w:rsidRDefault="00C05A92" w14:paraId="428F5D36" w14:textId="43AB2D46">
            <w:pPr>
              <w:jc w:val="center"/>
              <w:rPr>
                <w:rFonts w:cs="Arial"/>
                <w:color w:val="000000"/>
                <w:sz w:val="16"/>
                <w:szCs w:val="16"/>
              </w:rPr>
            </w:pPr>
            <w:r w:rsidRPr="00AD595A">
              <w:rPr>
                <w:sz w:val="16"/>
                <w:szCs w:val="16"/>
              </w:rPr>
              <w:t>2.59</w:t>
            </w:r>
          </w:p>
        </w:tc>
        <w:tc>
          <w:tcPr>
            <w:tcW w:w="1084" w:type="dxa"/>
            <w:tcBorders>
              <w:top w:val="nil"/>
              <w:left w:val="nil"/>
              <w:bottom w:val="single" w:color="auto" w:sz="8" w:space="0"/>
              <w:right w:val="single" w:color="auto" w:sz="8" w:space="0"/>
            </w:tcBorders>
            <w:shd w:val="clear" w:color="auto" w:fill="auto"/>
          </w:tcPr>
          <w:p w:rsidRPr="00AD595A" w:rsidR="00C05A92" w:rsidP="00C05A92" w:rsidRDefault="00C05A92" w14:paraId="10F7C759" w14:textId="7E6B951D">
            <w:pPr>
              <w:jc w:val="center"/>
              <w:rPr>
                <w:rFonts w:cs="Arial"/>
                <w:color w:val="000000"/>
                <w:sz w:val="16"/>
                <w:szCs w:val="16"/>
              </w:rPr>
            </w:pPr>
            <w:r w:rsidRPr="00AD595A">
              <w:rPr>
                <w:sz w:val="16"/>
                <w:szCs w:val="16"/>
              </w:rPr>
              <w:t>57,254</w:t>
            </w:r>
          </w:p>
        </w:tc>
        <w:tc>
          <w:tcPr>
            <w:tcW w:w="1418" w:type="dxa"/>
            <w:tcBorders>
              <w:top w:val="nil"/>
              <w:left w:val="nil"/>
              <w:bottom w:val="single" w:color="auto" w:sz="8" w:space="0"/>
              <w:right w:val="single" w:color="auto" w:sz="8" w:space="0"/>
            </w:tcBorders>
            <w:shd w:val="clear" w:color="auto" w:fill="auto"/>
          </w:tcPr>
          <w:p w:rsidRPr="00AD595A" w:rsidR="00C05A92" w:rsidP="00C05A92" w:rsidRDefault="00C05A92" w14:paraId="0CA755EF" w14:textId="5DE25AB3">
            <w:pPr>
              <w:jc w:val="center"/>
              <w:rPr>
                <w:rFonts w:cs="Arial"/>
                <w:color w:val="000000"/>
                <w:sz w:val="16"/>
                <w:szCs w:val="16"/>
              </w:rPr>
            </w:pPr>
            <w:r w:rsidRPr="00AD595A">
              <w:rPr>
                <w:sz w:val="16"/>
                <w:szCs w:val="16"/>
              </w:rPr>
              <w:t>2,966,304</w:t>
            </w:r>
          </w:p>
        </w:tc>
      </w:tr>
      <w:tr w:rsidRPr="00AD595A" w:rsidR="00C05A92" w:rsidTr="0084461E" w14:paraId="091ED9D0" w14:textId="77777777">
        <w:trPr>
          <w:trHeight w:val="64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C05A92" w:rsidP="00C05A92" w:rsidRDefault="00C05A92" w14:paraId="16642AC4" w14:textId="77777777">
            <w:pPr>
              <w:rPr>
                <w:rFonts w:cs="Arial"/>
                <w:color w:val="000000"/>
                <w:sz w:val="16"/>
                <w:szCs w:val="16"/>
              </w:rPr>
            </w:pPr>
            <w:r w:rsidRPr="00AD595A">
              <w:rPr>
                <w:rFonts w:cs="Arial"/>
                <w:color w:val="000000"/>
                <w:sz w:val="16"/>
                <w:szCs w:val="16"/>
              </w:rPr>
              <w:t>4. CPHE Handlers receive Information on treated areas under an REI on ag establishment from CPHE employer</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1BC94EB0" w14:textId="77777777">
            <w:pPr>
              <w:rPr>
                <w:rFonts w:cs="Arial"/>
                <w:color w:val="000000"/>
                <w:sz w:val="16"/>
                <w:szCs w:val="16"/>
              </w:rPr>
            </w:pPr>
            <w:r w:rsidRPr="00AD595A">
              <w:rPr>
                <w:rFonts w:cs="Arial"/>
                <w:color w:val="000000"/>
                <w:sz w:val="16"/>
                <w:szCs w:val="16"/>
              </w:rPr>
              <w:t>CPHE Handler</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14DC733B" w14:textId="56B19A8A">
            <w:pPr>
              <w:jc w:val="center"/>
              <w:rPr>
                <w:rFonts w:cs="Arial"/>
                <w:color w:val="000000"/>
                <w:sz w:val="16"/>
                <w:szCs w:val="16"/>
              </w:rPr>
            </w:pPr>
            <w:r w:rsidRPr="00AD595A">
              <w:rPr>
                <w:sz w:val="16"/>
                <w:szCs w:val="16"/>
              </w:rPr>
              <w:t>12,723</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683D683C" w14:textId="090F1A4B">
            <w:pPr>
              <w:jc w:val="center"/>
              <w:rPr>
                <w:rFonts w:cs="Arial"/>
                <w:color w:val="000000"/>
                <w:sz w:val="16"/>
                <w:szCs w:val="16"/>
              </w:rPr>
            </w:pPr>
            <w:r w:rsidRPr="00AD595A">
              <w:rPr>
                <w:sz w:val="16"/>
                <w:szCs w:val="16"/>
              </w:rPr>
              <w:t>1,145,070</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16D4C2C8" w14:textId="29BBE28D">
            <w:pPr>
              <w:jc w:val="center"/>
              <w:rPr>
                <w:rFonts w:cs="Arial"/>
                <w:color w:val="000000"/>
                <w:sz w:val="16"/>
                <w:szCs w:val="16"/>
              </w:rPr>
            </w:pPr>
            <w:r w:rsidRPr="00AD595A">
              <w:rPr>
                <w:sz w:val="16"/>
                <w:szCs w:val="16"/>
              </w:rPr>
              <w:t>41.28</w:t>
            </w:r>
          </w:p>
        </w:tc>
        <w:tc>
          <w:tcPr>
            <w:tcW w:w="0" w:type="auto"/>
            <w:tcBorders>
              <w:top w:val="nil"/>
              <w:left w:val="nil"/>
              <w:bottom w:val="single" w:color="auto" w:sz="8" w:space="0"/>
              <w:right w:val="single" w:color="auto" w:sz="8" w:space="0"/>
            </w:tcBorders>
            <w:shd w:val="clear" w:color="auto" w:fill="auto"/>
          </w:tcPr>
          <w:p w:rsidRPr="00AD595A" w:rsidR="00C05A92" w:rsidP="00C05A92" w:rsidRDefault="00C05A92" w14:paraId="7B41253B" w14:textId="1A5854DE">
            <w:pPr>
              <w:jc w:val="center"/>
              <w:rPr>
                <w:rFonts w:cs="Arial"/>
                <w:color w:val="000000"/>
                <w:sz w:val="16"/>
                <w:szCs w:val="16"/>
              </w:rPr>
            </w:pPr>
            <w:r w:rsidRPr="00AD595A">
              <w:rPr>
                <w:sz w:val="16"/>
                <w:szCs w:val="16"/>
              </w:rPr>
              <w:t>0.05</w:t>
            </w:r>
          </w:p>
        </w:tc>
        <w:tc>
          <w:tcPr>
            <w:tcW w:w="1067" w:type="dxa"/>
            <w:tcBorders>
              <w:top w:val="nil"/>
              <w:left w:val="nil"/>
              <w:bottom w:val="single" w:color="auto" w:sz="8" w:space="0"/>
              <w:right w:val="single" w:color="auto" w:sz="8" w:space="0"/>
            </w:tcBorders>
            <w:shd w:val="clear" w:color="auto" w:fill="auto"/>
          </w:tcPr>
          <w:p w:rsidRPr="00AD595A" w:rsidR="00C05A92" w:rsidP="00C05A92" w:rsidRDefault="00C05A92" w14:paraId="0D3E3994" w14:textId="5ED5EA97">
            <w:pPr>
              <w:jc w:val="center"/>
              <w:rPr>
                <w:rFonts w:cs="Arial"/>
                <w:color w:val="000000"/>
                <w:sz w:val="16"/>
                <w:szCs w:val="16"/>
              </w:rPr>
            </w:pPr>
            <w:r w:rsidRPr="00AD595A">
              <w:rPr>
                <w:sz w:val="16"/>
                <w:szCs w:val="16"/>
              </w:rPr>
              <w:t>2.06</w:t>
            </w:r>
          </w:p>
        </w:tc>
        <w:tc>
          <w:tcPr>
            <w:tcW w:w="1084" w:type="dxa"/>
            <w:tcBorders>
              <w:top w:val="nil"/>
              <w:left w:val="nil"/>
              <w:bottom w:val="single" w:color="auto" w:sz="8" w:space="0"/>
              <w:right w:val="single" w:color="auto" w:sz="8" w:space="0"/>
            </w:tcBorders>
            <w:shd w:val="clear" w:color="auto" w:fill="auto"/>
          </w:tcPr>
          <w:p w:rsidRPr="00AD595A" w:rsidR="00C05A92" w:rsidP="00C05A92" w:rsidRDefault="00C05A92" w14:paraId="2733A108" w14:textId="35398633">
            <w:pPr>
              <w:jc w:val="center"/>
              <w:rPr>
                <w:rFonts w:cs="Arial"/>
                <w:color w:val="000000"/>
                <w:sz w:val="16"/>
                <w:szCs w:val="16"/>
              </w:rPr>
            </w:pPr>
            <w:r w:rsidRPr="00AD595A">
              <w:rPr>
                <w:sz w:val="16"/>
                <w:szCs w:val="16"/>
              </w:rPr>
              <w:t>57,254</w:t>
            </w:r>
          </w:p>
        </w:tc>
        <w:tc>
          <w:tcPr>
            <w:tcW w:w="1418" w:type="dxa"/>
            <w:tcBorders>
              <w:top w:val="nil"/>
              <w:left w:val="nil"/>
              <w:bottom w:val="single" w:color="auto" w:sz="8" w:space="0"/>
              <w:right w:val="single" w:color="auto" w:sz="8" w:space="0"/>
            </w:tcBorders>
            <w:shd w:val="clear" w:color="auto" w:fill="auto"/>
          </w:tcPr>
          <w:p w:rsidRPr="00AD595A" w:rsidR="00C05A92" w:rsidP="00C05A92" w:rsidRDefault="00C05A92" w14:paraId="02B58794" w14:textId="35C3C191">
            <w:pPr>
              <w:jc w:val="center"/>
              <w:rPr>
                <w:rFonts w:cs="Arial"/>
                <w:color w:val="000000"/>
                <w:sz w:val="16"/>
                <w:szCs w:val="16"/>
              </w:rPr>
            </w:pPr>
            <w:r w:rsidRPr="00AD595A">
              <w:rPr>
                <w:sz w:val="16"/>
                <w:szCs w:val="16"/>
              </w:rPr>
              <w:t>2,363,424</w:t>
            </w:r>
          </w:p>
        </w:tc>
      </w:tr>
      <w:tr w:rsidRPr="00AD595A" w:rsidR="004F1B7A" w:rsidTr="0084461E" w14:paraId="1E5EF2F7" w14:textId="77777777">
        <w:trPr>
          <w:trHeight w:val="645"/>
          <w:jc w:val="center"/>
        </w:trPr>
        <w:tc>
          <w:tcPr>
            <w:tcW w:w="0" w:type="auto"/>
            <w:tcBorders>
              <w:top w:val="nil"/>
              <w:left w:val="single" w:color="auto" w:sz="8" w:space="0"/>
              <w:bottom w:val="single" w:color="auto" w:sz="8" w:space="0"/>
              <w:right w:val="single" w:color="auto" w:sz="8" w:space="0"/>
            </w:tcBorders>
            <w:shd w:val="clear" w:color="auto" w:fill="auto"/>
            <w:hideMark/>
          </w:tcPr>
          <w:p w:rsidRPr="00AD595A" w:rsidR="004F1B7A" w:rsidP="004F1B7A" w:rsidRDefault="004F1B7A" w14:paraId="7F96B802" w14:textId="77777777">
            <w:pPr>
              <w:rPr>
                <w:rFonts w:cs="Arial"/>
                <w:color w:val="000000"/>
                <w:sz w:val="16"/>
                <w:szCs w:val="16"/>
              </w:rPr>
            </w:pPr>
            <w:r w:rsidRPr="00AD595A">
              <w:rPr>
                <w:rFonts w:cs="Arial"/>
                <w:color w:val="000000"/>
                <w:sz w:val="16"/>
                <w:szCs w:val="16"/>
              </w:rPr>
              <w:t xml:space="preserve">5. CPHE employer provides application information to Ag establishment employer </w:t>
            </w:r>
          </w:p>
        </w:tc>
        <w:tc>
          <w:tcPr>
            <w:tcW w:w="0" w:type="auto"/>
            <w:tcBorders>
              <w:top w:val="nil"/>
              <w:left w:val="nil"/>
              <w:bottom w:val="single" w:color="auto" w:sz="8" w:space="0"/>
              <w:right w:val="single" w:color="auto" w:sz="8" w:space="0"/>
            </w:tcBorders>
            <w:shd w:val="clear" w:color="auto" w:fill="auto"/>
            <w:hideMark/>
          </w:tcPr>
          <w:p w:rsidRPr="00AD595A" w:rsidR="004F1B7A" w:rsidP="004F1B7A" w:rsidRDefault="004F1B7A" w14:paraId="541E2571" w14:textId="77777777">
            <w:pPr>
              <w:rPr>
                <w:rFonts w:cs="Arial"/>
                <w:color w:val="000000"/>
                <w:sz w:val="16"/>
                <w:szCs w:val="16"/>
              </w:rPr>
            </w:pPr>
            <w:r w:rsidRPr="00AD595A">
              <w:rPr>
                <w:rFonts w:cs="Arial"/>
                <w:color w:val="000000"/>
                <w:sz w:val="16"/>
                <w:szCs w:val="16"/>
              </w:rPr>
              <w:t>CPHE Employer</w:t>
            </w:r>
          </w:p>
        </w:tc>
        <w:tc>
          <w:tcPr>
            <w:tcW w:w="0" w:type="auto"/>
            <w:tcBorders>
              <w:top w:val="nil"/>
              <w:left w:val="nil"/>
              <w:bottom w:val="single" w:color="auto" w:sz="8" w:space="0"/>
              <w:right w:val="single" w:color="auto" w:sz="8" w:space="0"/>
            </w:tcBorders>
            <w:shd w:val="clear" w:color="auto" w:fill="auto"/>
            <w:hideMark/>
          </w:tcPr>
          <w:p w:rsidRPr="00AD595A" w:rsidR="004F1B7A" w:rsidP="004F1B7A" w:rsidRDefault="004F1B7A" w14:paraId="238F535E" w14:textId="16AE9351">
            <w:pPr>
              <w:jc w:val="center"/>
              <w:rPr>
                <w:rFonts w:cs="Arial"/>
                <w:color w:val="000000"/>
                <w:sz w:val="16"/>
                <w:szCs w:val="16"/>
              </w:rPr>
            </w:pPr>
            <w:r w:rsidRPr="00AD595A">
              <w:rPr>
                <w:sz w:val="16"/>
                <w:szCs w:val="16"/>
              </w:rPr>
              <w:t>43,318</w:t>
            </w:r>
          </w:p>
        </w:tc>
        <w:tc>
          <w:tcPr>
            <w:tcW w:w="0" w:type="auto"/>
            <w:tcBorders>
              <w:top w:val="nil"/>
              <w:left w:val="nil"/>
              <w:bottom w:val="single" w:color="auto" w:sz="8" w:space="0"/>
              <w:right w:val="single" w:color="auto" w:sz="8" w:space="0"/>
            </w:tcBorders>
            <w:shd w:val="clear" w:color="auto" w:fill="auto"/>
            <w:hideMark/>
          </w:tcPr>
          <w:p w:rsidRPr="00AD595A" w:rsidR="004F1B7A" w:rsidP="004F1B7A" w:rsidRDefault="004F1B7A" w14:paraId="4C7E0587" w14:textId="02215221">
            <w:pPr>
              <w:jc w:val="center"/>
              <w:rPr>
                <w:rFonts w:cs="Arial"/>
                <w:color w:val="000000"/>
                <w:sz w:val="16"/>
                <w:szCs w:val="16"/>
              </w:rPr>
            </w:pPr>
            <w:r w:rsidRPr="00AD595A">
              <w:rPr>
                <w:sz w:val="16"/>
                <w:szCs w:val="16"/>
              </w:rPr>
              <w:t>14,642,100</w:t>
            </w:r>
          </w:p>
        </w:tc>
        <w:tc>
          <w:tcPr>
            <w:tcW w:w="0" w:type="auto"/>
            <w:tcBorders>
              <w:top w:val="nil"/>
              <w:left w:val="nil"/>
              <w:bottom w:val="single" w:color="auto" w:sz="8" w:space="0"/>
              <w:right w:val="single" w:color="auto" w:sz="8" w:space="0"/>
            </w:tcBorders>
            <w:shd w:val="clear" w:color="auto" w:fill="auto"/>
            <w:hideMark/>
          </w:tcPr>
          <w:p w:rsidRPr="00AD595A" w:rsidR="004F1B7A" w:rsidP="004F1B7A" w:rsidRDefault="004F1B7A" w14:paraId="19A6F7B8" w14:textId="00859342">
            <w:pPr>
              <w:jc w:val="center"/>
              <w:rPr>
                <w:rFonts w:cs="Arial"/>
                <w:color w:val="000000"/>
                <w:sz w:val="16"/>
                <w:szCs w:val="16"/>
              </w:rPr>
            </w:pPr>
            <w:r w:rsidRPr="00AD595A">
              <w:rPr>
                <w:sz w:val="16"/>
                <w:szCs w:val="16"/>
              </w:rPr>
              <w:t>51.81</w:t>
            </w:r>
          </w:p>
        </w:tc>
        <w:tc>
          <w:tcPr>
            <w:tcW w:w="0" w:type="auto"/>
            <w:tcBorders>
              <w:top w:val="nil"/>
              <w:left w:val="nil"/>
              <w:bottom w:val="single" w:color="auto" w:sz="8" w:space="0"/>
              <w:right w:val="single" w:color="auto" w:sz="8" w:space="0"/>
            </w:tcBorders>
            <w:shd w:val="clear" w:color="auto" w:fill="auto"/>
            <w:hideMark/>
          </w:tcPr>
          <w:p w:rsidRPr="00AD595A" w:rsidR="004F1B7A" w:rsidP="004F1B7A" w:rsidRDefault="004F1B7A" w14:paraId="357A01FF" w14:textId="7E16717A">
            <w:pPr>
              <w:jc w:val="center"/>
              <w:rPr>
                <w:sz w:val="16"/>
                <w:szCs w:val="16"/>
              </w:rPr>
            </w:pPr>
            <w:r w:rsidRPr="00AD595A">
              <w:rPr>
                <w:sz w:val="16"/>
                <w:szCs w:val="16"/>
              </w:rPr>
              <w:t>0.1</w:t>
            </w:r>
          </w:p>
        </w:tc>
        <w:tc>
          <w:tcPr>
            <w:tcW w:w="1067" w:type="dxa"/>
            <w:tcBorders>
              <w:top w:val="nil"/>
              <w:left w:val="nil"/>
              <w:bottom w:val="single" w:color="auto" w:sz="8" w:space="0"/>
              <w:right w:val="single" w:color="auto" w:sz="8" w:space="0"/>
            </w:tcBorders>
            <w:shd w:val="clear" w:color="auto" w:fill="auto"/>
            <w:hideMark/>
          </w:tcPr>
          <w:p w:rsidRPr="00AD595A" w:rsidR="004F1B7A" w:rsidP="004F1B7A" w:rsidRDefault="004F1B7A" w14:paraId="24AB574D" w14:textId="79EABAF1">
            <w:pPr>
              <w:jc w:val="center"/>
              <w:rPr>
                <w:rFonts w:cs="Arial"/>
                <w:color w:val="000000"/>
                <w:sz w:val="16"/>
                <w:szCs w:val="16"/>
              </w:rPr>
            </w:pPr>
            <w:r w:rsidRPr="00AD595A">
              <w:rPr>
                <w:sz w:val="16"/>
                <w:szCs w:val="16"/>
              </w:rPr>
              <w:t>5.18</w:t>
            </w:r>
          </w:p>
        </w:tc>
        <w:tc>
          <w:tcPr>
            <w:tcW w:w="1084" w:type="dxa"/>
            <w:tcBorders>
              <w:top w:val="nil"/>
              <w:left w:val="nil"/>
              <w:bottom w:val="single" w:color="auto" w:sz="8" w:space="0"/>
              <w:right w:val="single" w:color="auto" w:sz="8" w:space="0"/>
            </w:tcBorders>
            <w:shd w:val="clear" w:color="auto" w:fill="auto"/>
            <w:hideMark/>
          </w:tcPr>
          <w:p w:rsidRPr="00AD595A" w:rsidR="004F1B7A" w:rsidP="004F1B7A" w:rsidRDefault="004F1B7A" w14:paraId="5C40D945" w14:textId="111E2E97">
            <w:pPr>
              <w:jc w:val="center"/>
              <w:rPr>
                <w:rFonts w:cs="Arial"/>
                <w:color w:val="000000"/>
                <w:sz w:val="16"/>
                <w:szCs w:val="16"/>
              </w:rPr>
            </w:pPr>
            <w:r w:rsidRPr="00AD595A">
              <w:rPr>
                <w:sz w:val="16"/>
                <w:szCs w:val="16"/>
              </w:rPr>
              <w:t>1,464,210</w:t>
            </w:r>
          </w:p>
        </w:tc>
        <w:tc>
          <w:tcPr>
            <w:tcW w:w="1418" w:type="dxa"/>
            <w:tcBorders>
              <w:top w:val="nil"/>
              <w:left w:val="nil"/>
              <w:bottom w:val="single" w:color="auto" w:sz="8" w:space="0"/>
              <w:right w:val="single" w:color="auto" w:sz="8" w:space="0"/>
            </w:tcBorders>
            <w:shd w:val="clear" w:color="auto" w:fill="auto"/>
            <w:hideMark/>
          </w:tcPr>
          <w:p w:rsidRPr="00AD595A" w:rsidR="004F1B7A" w:rsidP="004F1B7A" w:rsidRDefault="004F1B7A" w14:paraId="3EDC2407" w14:textId="40FDC5D1">
            <w:pPr>
              <w:jc w:val="center"/>
              <w:rPr>
                <w:rFonts w:cs="Arial"/>
                <w:color w:val="000000"/>
                <w:sz w:val="16"/>
                <w:szCs w:val="16"/>
              </w:rPr>
            </w:pPr>
            <w:r w:rsidRPr="00AD595A">
              <w:rPr>
                <w:sz w:val="16"/>
                <w:szCs w:val="16"/>
              </w:rPr>
              <w:t>75,860,720</w:t>
            </w:r>
          </w:p>
        </w:tc>
      </w:tr>
      <w:tr w:rsidRPr="00AD595A" w:rsidR="00E7733A" w:rsidTr="0084461E" w14:paraId="0897AE6E" w14:textId="77777777">
        <w:trPr>
          <w:trHeight w:val="64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E7733A" w:rsidP="00E7733A" w:rsidRDefault="00E7733A" w14:paraId="3B9BC014" w14:textId="77777777">
            <w:pPr>
              <w:rPr>
                <w:rFonts w:cs="Arial"/>
                <w:color w:val="000000"/>
                <w:sz w:val="16"/>
                <w:szCs w:val="16"/>
              </w:rPr>
            </w:pPr>
            <w:r w:rsidRPr="00AD595A">
              <w:rPr>
                <w:rFonts w:cs="Arial"/>
                <w:color w:val="000000"/>
                <w:sz w:val="16"/>
                <w:szCs w:val="16"/>
              </w:rPr>
              <w:t>6. Ag establishment employer receives the application information from CPHE employer</w:t>
            </w:r>
          </w:p>
        </w:tc>
        <w:tc>
          <w:tcPr>
            <w:tcW w:w="0" w:type="auto"/>
            <w:tcBorders>
              <w:top w:val="nil"/>
              <w:left w:val="nil"/>
              <w:bottom w:val="single" w:color="auto" w:sz="8" w:space="0"/>
              <w:right w:val="single" w:color="auto" w:sz="8" w:space="0"/>
            </w:tcBorders>
            <w:shd w:val="clear" w:color="auto" w:fill="auto"/>
          </w:tcPr>
          <w:p w:rsidRPr="00AD595A" w:rsidR="00E7733A" w:rsidP="00E7733A" w:rsidRDefault="00E7733A" w14:paraId="61248AA4" w14:textId="77777777">
            <w:pPr>
              <w:rPr>
                <w:rFonts w:cs="Arial"/>
                <w:color w:val="000000"/>
                <w:sz w:val="16"/>
                <w:szCs w:val="16"/>
              </w:rPr>
            </w:pPr>
            <w:r w:rsidRPr="00AD595A">
              <w:rPr>
                <w:rFonts w:cs="Arial"/>
                <w:color w:val="000000"/>
                <w:sz w:val="16"/>
                <w:szCs w:val="16"/>
              </w:rPr>
              <w:t>Agricultural Establishment Employer</w:t>
            </w:r>
          </w:p>
        </w:tc>
        <w:tc>
          <w:tcPr>
            <w:tcW w:w="0" w:type="auto"/>
            <w:tcBorders>
              <w:top w:val="nil"/>
              <w:left w:val="nil"/>
              <w:bottom w:val="single" w:color="auto" w:sz="8" w:space="0"/>
              <w:right w:val="single" w:color="auto" w:sz="8" w:space="0"/>
            </w:tcBorders>
            <w:shd w:val="clear" w:color="auto" w:fill="auto"/>
          </w:tcPr>
          <w:p w:rsidRPr="00AD595A" w:rsidR="00E7733A" w:rsidP="00E7733A" w:rsidRDefault="00E7733A" w14:paraId="51E7AB71" w14:textId="2621A3E6">
            <w:pPr>
              <w:jc w:val="center"/>
              <w:rPr>
                <w:rFonts w:cs="Arial"/>
                <w:sz w:val="16"/>
                <w:szCs w:val="16"/>
              </w:rPr>
            </w:pPr>
            <w:r w:rsidRPr="00AD595A">
              <w:rPr>
                <w:sz w:val="16"/>
                <w:szCs w:val="16"/>
              </w:rPr>
              <w:t>735,376</w:t>
            </w:r>
          </w:p>
        </w:tc>
        <w:tc>
          <w:tcPr>
            <w:tcW w:w="0" w:type="auto"/>
            <w:tcBorders>
              <w:top w:val="nil"/>
              <w:left w:val="nil"/>
              <w:bottom w:val="single" w:color="auto" w:sz="8" w:space="0"/>
              <w:right w:val="single" w:color="auto" w:sz="8" w:space="0"/>
            </w:tcBorders>
            <w:shd w:val="clear" w:color="auto" w:fill="auto"/>
          </w:tcPr>
          <w:p w:rsidRPr="00AD595A" w:rsidR="00E7733A" w:rsidP="00E7733A" w:rsidRDefault="00E7733A" w14:paraId="3FA8DD2D" w14:textId="623811B3">
            <w:pPr>
              <w:jc w:val="center"/>
              <w:rPr>
                <w:rFonts w:cs="Arial"/>
                <w:sz w:val="16"/>
                <w:szCs w:val="16"/>
              </w:rPr>
            </w:pPr>
            <w:r w:rsidRPr="00AD595A">
              <w:rPr>
                <w:sz w:val="16"/>
                <w:szCs w:val="16"/>
              </w:rPr>
              <w:t>14,642,100</w:t>
            </w:r>
          </w:p>
        </w:tc>
        <w:tc>
          <w:tcPr>
            <w:tcW w:w="0" w:type="auto"/>
            <w:tcBorders>
              <w:top w:val="nil"/>
              <w:left w:val="nil"/>
              <w:bottom w:val="single" w:color="auto" w:sz="8" w:space="0"/>
              <w:right w:val="single" w:color="auto" w:sz="8" w:space="0"/>
            </w:tcBorders>
            <w:shd w:val="clear" w:color="auto" w:fill="auto"/>
          </w:tcPr>
          <w:p w:rsidRPr="00AD595A" w:rsidR="00E7733A" w:rsidP="00E7733A" w:rsidRDefault="00E7733A" w14:paraId="4C39D9FE" w14:textId="77777777">
            <w:pPr>
              <w:jc w:val="center"/>
              <w:rPr>
                <w:rFonts w:cs="Arial"/>
                <w:color w:val="000000"/>
                <w:sz w:val="16"/>
                <w:szCs w:val="16"/>
              </w:rPr>
            </w:pPr>
            <w:r w:rsidRPr="00AD595A">
              <w:rPr>
                <w:sz w:val="16"/>
                <w:szCs w:val="16"/>
              </w:rPr>
              <w:t>57.41</w:t>
            </w:r>
          </w:p>
        </w:tc>
        <w:tc>
          <w:tcPr>
            <w:tcW w:w="0" w:type="auto"/>
            <w:tcBorders>
              <w:top w:val="nil"/>
              <w:left w:val="nil"/>
              <w:bottom w:val="single" w:color="auto" w:sz="8" w:space="0"/>
              <w:right w:val="single" w:color="auto" w:sz="8" w:space="0"/>
            </w:tcBorders>
            <w:shd w:val="clear" w:color="auto" w:fill="auto"/>
          </w:tcPr>
          <w:p w:rsidRPr="00AD595A" w:rsidR="00E7733A" w:rsidP="00E7733A" w:rsidRDefault="00E7733A" w14:paraId="626CCC86" w14:textId="77777777">
            <w:pPr>
              <w:jc w:val="center"/>
              <w:rPr>
                <w:sz w:val="16"/>
                <w:szCs w:val="16"/>
              </w:rPr>
            </w:pPr>
            <w:r w:rsidRPr="00AD595A">
              <w:rPr>
                <w:rFonts w:cs="Arial"/>
                <w:color w:val="000000"/>
                <w:sz w:val="16"/>
                <w:szCs w:val="16"/>
              </w:rPr>
              <w:t>0.10</w:t>
            </w:r>
          </w:p>
        </w:tc>
        <w:tc>
          <w:tcPr>
            <w:tcW w:w="1067" w:type="dxa"/>
            <w:tcBorders>
              <w:top w:val="nil"/>
              <w:left w:val="nil"/>
              <w:bottom w:val="single" w:color="auto" w:sz="8" w:space="0"/>
              <w:right w:val="single" w:color="auto" w:sz="8" w:space="0"/>
            </w:tcBorders>
            <w:shd w:val="clear" w:color="auto" w:fill="auto"/>
          </w:tcPr>
          <w:p w:rsidRPr="00AD595A" w:rsidR="00E7733A" w:rsidP="00E7733A" w:rsidRDefault="00E7733A" w14:paraId="02EF1610" w14:textId="77777777">
            <w:pPr>
              <w:jc w:val="center"/>
              <w:rPr>
                <w:rFonts w:cs="Arial"/>
                <w:color w:val="000000"/>
                <w:sz w:val="16"/>
                <w:szCs w:val="16"/>
              </w:rPr>
            </w:pPr>
            <w:r w:rsidRPr="00AD595A">
              <w:rPr>
                <w:sz w:val="16"/>
                <w:szCs w:val="16"/>
              </w:rPr>
              <w:t>5.74</w:t>
            </w:r>
          </w:p>
        </w:tc>
        <w:tc>
          <w:tcPr>
            <w:tcW w:w="1084" w:type="dxa"/>
            <w:tcBorders>
              <w:top w:val="nil"/>
              <w:left w:val="nil"/>
              <w:bottom w:val="single" w:color="auto" w:sz="8" w:space="0"/>
              <w:right w:val="single" w:color="auto" w:sz="8" w:space="0"/>
            </w:tcBorders>
            <w:shd w:val="clear" w:color="auto" w:fill="auto"/>
          </w:tcPr>
          <w:p w:rsidRPr="00AD595A" w:rsidR="00E7733A" w:rsidP="00E7733A" w:rsidRDefault="00E7733A" w14:paraId="292E0E13" w14:textId="6FDEB3BB">
            <w:pPr>
              <w:jc w:val="center"/>
              <w:rPr>
                <w:rFonts w:cs="Arial"/>
                <w:color w:val="000000"/>
                <w:sz w:val="16"/>
                <w:szCs w:val="16"/>
              </w:rPr>
            </w:pPr>
            <w:r w:rsidRPr="00AD595A">
              <w:rPr>
                <w:sz w:val="16"/>
                <w:szCs w:val="16"/>
              </w:rPr>
              <w:t>1,464,210</w:t>
            </w:r>
          </w:p>
        </w:tc>
        <w:tc>
          <w:tcPr>
            <w:tcW w:w="1418" w:type="dxa"/>
            <w:tcBorders>
              <w:top w:val="nil"/>
              <w:left w:val="nil"/>
              <w:bottom w:val="single" w:color="auto" w:sz="8" w:space="0"/>
              <w:right w:val="single" w:color="auto" w:sz="8" w:space="0"/>
            </w:tcBorders>
            <w:shd w:val="clear" w:color="auto" w:fill="auto"/>
          </w:tcPr>
          <w:p w:rsidRPr="00AD595A" w:rsidR="00E7733A" w:rsidP="00E7733A" w:rsidRDefault="00E7733A" w14:paraId="66DEB376" w14:textId="5A7A8515">
            <w:pPr>
              <w:jc w:val="center"/>
              <w:rPr>
                <w:rFonts w:cs="Arial"/>
                <w:color w:val="000000"/>
                <w:sz w:val="16"/>
                <w:szCs w:val="16"/>
              </w:rPr>
            </w:pPr>
            <w:r w:rsidRPr="00AD595A">
              <w:rPr>
                <w:sz w:val="16"/>
                <w:szCs w:val="16"/>
              </w:rPr>
              <w:t>84,060,296</w:t>
            </w:r>
          </w:p>
        </w:tc>
      </w:tr>
      <w:tr w:rsidRPr="00AD595A" w:rsidR="00BA490C" w:rsidTr="0084461E" w14:paraId="3EEA9798" w14:textId="77777777">
        <w:trPr>
          <w:trHeight w:val="64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BA490C" w:rsidP="00BA490C" w:rsidRDefault="00BA490C" w14:paraId="3E0B6F67" w14:textId="77777777">
            <w:pPr>
              <w:rPr>
                <w:rFonts w:cs="Arial"/>
                <w:color w:val="000000"/>
                <w:sz w:val="16"/>
                <w:szCs w:val="16"/>
              </w:rPr>
            </w:pPr>
            <w:r w:rsidRPr="00AD595A">
              <w:rPr>
                <w:rFonts w:cs="Arial"/>
                <w:color w:val="000000"/>
                <w:sz w:val="16"/>
                <w:szCs w:val="16"/>
              </w:rPr>
              <w:t>7. Ag Establishment Provides Label/Application Information to Handlers</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57BD9A28" w14:textId="77777777">
            <w:pPr>
              <w:rPr>
                <w:rFonts w:cs="Arial"/>
                <w:color w:val="000000"/>
                <w:sz w:val="16"/>
                <w:szCs w:val="16"/>
              </w:rPr>
            </w:pPr>
            <w:r w:rsidRPr="00AD595A">
              <w:rPr>
                <w:rFonts w:cs="Arial"/>
                <w:color w:val="000000"/>
                <w:sz w:val="16"/>
                <w:szCs w:val="16"/>
              </w:rPr>
              <w:t>Agricultural Establishment Employer</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1FCFE546" w14:textId="4AE5085E">
            <w:pPr>
              <w:jc w:val="center"/>
              <w:rPr>
                <w:rFonts w:cs="Arial"/>
                <w:color w:val="000000"/>
                <w:sz w:val="16"/>
                <w:szCs w:val="16"/>
              </w:rPr>
            </w:pPr>
            <w:r w:rsidRPr="00AD595A">
              <w:rPr>
                <w:sz w:val="16"/>
                <w:szCs w:val="16"/>
              </w:rPr>
              <w:t>191,752</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059B61C2" w14:textId="4ED7E61A">
            <w:pPr>
              <w:jc w:val="center"/>
              <w:rPr>
                <w:rFonts w:cs="Arial"/>
                <w:color w:val="000000"/>
                <w:sz w:val="16"/>
                <w:szCs w:val="16"/>
              </w:rPr>
            </w:pPr>
            <w:r w:rsidRPr="00AD595A">
              <w:rPr>
                <w:sz w:val="16"/>
                <w:szCs w:val="16"/>
              </w:rPr>
              <w:t>2,482,210</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35021336" w14:textId="77777777">
            <w:pPr>
              <w:jc w:val="center"/>
              <w:rPr>
                <w:rFonts w:cs="Arial"/>
                <w:color w:val="000000"/>
                <w:sz w:val="16"/>
                <w:szCs w:val="16"/>
              </w:rPr>
            </w:pPr>
            <w:r w:rsidRPr="00AD595A">
              <w:rPr>
                <w:sz w:val="16"/>
                <w:szCs w:val="16"/>
              </w:rPr>
              <w:t>57.41</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2BA7E040" w14:textId="77777777">
            <w:pPr>
              <w:jc w:val="center"/>
              <w:rPr>
                <w:rFonts w:cs="Arial"/>
                <w:color w:val="000000"/>
                <w:sz w:val="16"/>
                <w:szCs w:val="16"/>
              </w:rPr>
            </w:pPr>
            <w:r w:rsidRPr="00AD595A">
              <w:rPr>
                <w:rFonts w:cs="Arial"/>
                <w:color w:val="000000"/>
                <w:sz w:val="16"/>
                <w:szCs w:val="16"/>
              </w:rPr>
              <w:t>0.117</w:t>
            </w:r>
          </w:p>
        </w:tc>
        <w:tc>
          <w:tcPr>
            <w:tcW w:w="1067" w:type="dxa"/>
            <w:tcBorders>
              <w:top w:val="nil"/>
              <w:left w:val="nil"/>
              <w:bottom w:val="single" w:color="auto" w:sz="8" w:space="0"/>
              <w:right w:val="single" w:color="auto" w:sz="8" w:space="0"/>
            </w:tcBorders>
            <w:shd w:val="clear" w:color="auto" w:fill="auto"/>
          </w:tcPr>
          <w:p w:rsidRPr="00AD595A" w:rsidR="00BA490C" w:rsidP="00BA490C" w:rsidRDefault="00BA490C" w14:paraId="6252C4B9" w14:textId="77777777">
            <w:pPr>
              <w:jc w:val="center"/>
              <w:rPr>
                <w:rFonts w:cs="Arial"/>
                <w:color w:val="000000"/>
                <w:sz w:val="16"/>
                <w:szCs w:val="16"/>
              </w:rPr>
            </w:pPr>
            <w:r w:rsidRPr="00AD595A">
              <w:rPr>
                <w:sz w:val="16"/>
                <w:szCs w:val="16"/>
              </w:rPr>
              <w:t>6.72</w:t>
            </w:r>
          </w:p>
        </w:tc>
        <w:tc>
          <w:tcPr>
            <w:tcW w:w="1084" w:type="dxa"/>
            <w:tcBorders>
              <w:top w:val="nil"/>
              <w:left w:val="nil"/>
              <w:bottom w:val="single" w:color="auto" w:sz="8" w:space="0"/>
              <w:right w:val="single" w:color="auto" w:sz="8" w:space="0"/>
            </w:tcBorders>
            <w:shd w:val="clear" w:color="auto" w:fill="auto"/>
          </w:tcPr>
          <w:p w:rsidRPr="00AD595A" w:rsidR="00BA490C" w:rsidP="00BA490C" w:rsidRDefault="00BA490C" w14:paraId="1C51E65E" w14:textId="5C6FCC77">
            <w:pPr>
              <w:jc w:val="center"/>
              <w:rPr>
                <w:rFonts w:cs="Arial"/>
                <w:color w:val="000000"/>
                <w:sz w:val="16"/>
                <w:szCs w:val="16"/>
              </w:rPr>
            </w:pPr>
            <w:r w:rsidRPr="00AD595A">
              <w:rPr>
                <w:sz w:val="16"/>
                <w:szCs w:val="16"/>
              </w:rPr>
              <w:t>290,419</w:t>
            </w:r>
          </w:p>
        </w:tc>
        <w:tc>
          <w:tcPr>
            <w:tcW w:w="1418" w:type="dxa"/>
            <w:tcBorders>
              <w:top w:val="nil"/>
              <w:left w:val="nil"/>
              <w:bottom w:val="single" w:color="auto" w:sz="8" w:space="0"/>
              <w:right w:val="single" w:color="auto" w:sz="8" w:space="0"/>
            </w:tcBorders>
            <w:shd w:val="clear" w:color="auto" w:fill="auto"/>
          </w:tcPr>
          <w:p w:rsidRPr="00AD595A" w:rsidR="00BA490C" w:rsidP="00BA490C" w:rsidRDefault="00BA490C" w14:paraId="0CFF72FA" w14:textId="59522C81">
            <w:pPr>
              <w:jc w:val="center"/>
              <w:rPr>
                <w:rFonts w:cs="Arial"/>
                <w:color w:val="000000"/>
                <w:sz w:val="16"/>
                <w:szCs w:val="16"/>
              </w:rPr>
            </w:pPr>
            <w:r w:rsidRPr="00AD595A">
              <w:rPr>
                <w:sz w:val="16"/>
                <w:szCs w:val="16"/>
              </w:rPr>
              <w:t>16,672,930</w:t>
            </w:r>
          </w:p>
        </w:tc>
      </w:tr>
      <w:tr w:rsidRPr="00AD595A" w:rsidR="00BA490C" w:rsidTr="0084461E" w14:paraId="4043BC51" w14:textId="77777777">
        <w:trPr>
          <w:trHeight w:val="64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BA490C" w:rsidP="00BA490C" w:rsidRDefault="00BA490C" w14:paraId="48C67397" w14:textId="77777777">
            <w:pPr>
              <w:rPr>
                <w:rFonts w:cs="Arial"/>
                <w:color w:val="000000"/>
                <w:sz w:val="16"/>
                <w:szCs w:val="16"/>
              </w:rPr>
            </w:pPr>
            <w:r w:rsidRPr="00AD595A">
              <w:rPr>
                <w:rFonts w:cs="Arial"/>
                <w:color w:val="000000"/>
                <w:sz w:val="16"/>
                <w:szCs w:val="16"/>
              </w:rPr>
              <w:t>8. Ag Handler Receives Label/Application Information from Ag Establishment</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004D4BBD" w14:textId="77777777">
            <w:pPr>
              <w:rPr>
                <w:rFonts w:cs="Arial"/>
                <w:color w:val="000000"/>
                <w:sz w:val="16"/>
                <w:szCs w:val="16"/>
              </w:rPr>
            </w:pPr>
            <w:r w:rsidRPr="00AD595A">
              <w:rPr>
                <w:rFonts w:cs="Arial"/>
                <w:color w:val="000000"/>
                <w:sz w:val="16"/>
                <w:szCs w:val="16"/>
              </w:rPr>
              <w:t>Ag Establishment Handlers</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305F4A02" w14:textId="52268335">
            <w:pPr>
              <w:jc w:val="center"/>
              <w:rPr>
                <w:rFonts w:cs="Arial"/>
                <w:color w:val="000000"/>
                <w:sz w:val="16"/>
                <w:szCs w:val="16"/>
              </w:rPr>
            </w:pPr>
            <w:r w:rsidRPr="00AD595A">
              <w:rPr>
                <w:sz w:val="16"/>
                <w:szCs w:val="16"/>
              </w:rPr>
              <w:t>248,221</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52A6F8FB" w14:textId="376E5975">
            <w:pPr>
              <w:jc w:val="center"/>
              <w:rPr>
                <w:rFonts w:cs="Arial"/>
                <w:color w:val="000000"/>
                <w:sz w:val="16"/>
                <w:szCs w:val="16"/>
              </w:rPr>
            </w:pPr>
            <w:r w:rsidRPr="00AD595A">
              <w:rPr>
                <w:sz w:val="16"/>
                <w:szCs w:val="16"/>
              </w:rPr>
              <w:t>2,482,210</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6AAA9DA2" w14:textId="77777777">
            <w:pPr>
              <w:jc w:val="center"/>
              <w:rPr>
                <w:rFonts w:cs="Arial"/>
                <w:color w:val="000000"/>
                <w:sz w:val="16"/>
                <w:szCs w:val="16"/>
              </w:rPr>
            </w:pPr>
            <w:r w:rsidRPr="00AD595A">
              <w:rPr>
                <w:sz w:val="16"/>
                <w:szCs w:val="16"/>
              </w:rPr>
              <w:t>35.95</w:t>
            </w:r>
          </w:p>
        </w:tc>
        <w:tc>
          <w:tcPr>
            <w:tcW w:w="0" w:type="auto"/>
            <w:tcBorders>
              <w:top w:val="nil"/>
              <w:left w:val="nil"/>
              <w:bottom w:val="single" w:color="auto" w:sz="8" w:space="0"/>
              <w:right w:val="single" w:color="auto" w:sz="8" w:space="0"/>
            </w:tcBorders>
            <w:shd w:val="clear" w:color="auto" w:fill="auto"/>
          </w:tcPr>
          <w:p w:rsidRPr="00AD595A" w:rsidR="00BA490C" w:rsidP="00BA490C" w:rsidRDefault="00BA490C" w14:paraId="2E6E31A2" w14:textId="77777777">
            <w:pPr>
              <w:jc w:val="center"/>
              <w:rPr>
                <w:rFonts w:cs="Arial"/>
                <w:color w:val="000000"/>
                <w:sz w:val="16"/>
                <w:szCs w:val="16"/>
              </w:rPr>
            </w:pPr>
            <w:r w:rsidRPr="00AD595A">
              <w:rPr>
                <w:rFonts w:cs="Arial"/>
                <w:color w:val="000000"/>
                <w:sz w:val="16"/>
                <w:szCs w:val="16"/>
              </w:rPr>
              <w:t>0.117</w:t>
            </w:r>
          </w:p>
        </w:tc>
        <w:tc>
          <w:tcPr>
            <w:tcW w:w="1067" w:type="dxa"/>
            <w:tcBorders>
              <w:top w:val="nil"/>
              <w:left w:val="nil"/>
              <w:bottom w:val="single" w:color="auto" w:sz="8" w:space="0"/>
              <w:right w:val="single" w:color="auto" w:sz="8" w:space="0"/>
            </w:tcBorders>
            <w:shd w:val="clear" w:color="auto" w:fill="auto"/>
          </w:tcPr>
          <w:p w:rsidRPr="00AD595A" w:rsidR="00BA490C" w:rsidP="00BA490C" w:rsidRDefault="00BA490C" w14:paraId="5472EF43" w14:textId="77777777">
            <w:pPr>
              <w:jc w:val="center"/>
              <w:rPr>
                <w:rFonts w:cs="Arial"/>
                <w:color w:val="000000"/>
                <w:sz w:val="16"/>
                <w:szCs w:val="16"/>
              </w:rPr>
            </w:pPr>
            <w:r w:rsidRPr="00AD595A">
              <w:rPr>
                <w:sz w:val="16"/>
                <w:szCs w:val="16"/>
              </w:rPr>
              <w:t>4.21</w:t>
            </w:r>
          </w:p>
        </w:tc>
        <w:tc>
          <w:tcPr>
            <w:tcW w:w="1084" w:type="dxa"/>
            <w:tcBorders>
              <w:top w:val="nil"/>
              <w:left w:val="nil"/>
              <w:bottom w:val="single" w:color="auto" w:sz="8" w:space="0"/>
              <w:right w:val="single" w:color="auto" w:sz="8" w:space="0"/>
            </w:tcBorders>
            <w:shd w:val="clear" w:color="auto" w:fill="auto"/>
          </w:tcPr>
          <w:p w:rsidRPr="00AD595A" w:rsidR="00BA490C" w:rsidP="00BA490C" w:rsidRDefault="00BA490C" w14:paraId="5851CE41" w14:textId="5FD4C8B8">
            <w:pPr>
              <w:jc w:val="center"/>
              <w:rPr>
                <w:rFonts w:cs="Arial"/>
                <w:color w:val="000000"/>
                <w:sz w:val="16"/>
                <w:szCs w:val="16"/>
              </w:rPr>
            </w:pPr>
            <w:r w:rsidRPr="00AD595A">
              <w:rPr>
                <w:sz w:val="16"/>
                <w:szCs w:val="16"/>
              </w:rPr>
              <w:t>290,419</w:t>
            </w:r>
          </w:p>
        </w:tc>
        <w:tc>
          <w:tcPr>
            <w:tcW w:w="1418" w:type="dxa"/>
            <w:tcBorders>
              <w:top w:val="nil"/>
              <w:left w:val="nil"/>
              <w:bottom w:val="single" w:color="auto" w:sz="8" w:space="0"/>
              <w:right w:val="single" w:color="auto" w:sz="8" w:space="0"/>
            </w:tcBorders>
            <w:shd w:val="clear" w:color="auto" w:fill="auto"/>
          </w:tcPr>
          <w:p w:rsidRPr="00AD595A" w:rsidR="00BA490C" w:rsidP="00BA490C" w:rsidRDefault="00BA490C" w14:paraId="5562898D" w14:textId="0B34BA19">
            <w:pPr>
              <w:jc w:val="center"/>
              <w:rPr>
                <w:rFonts w:cs="Arial"/>
                <w:color w:val="000000"/>
                <w:sz w:val="16"/>
                <w:szCs w:val="16"/>
              </w:rPr>
            </w:pPr>
            <w:r w:rsidRPr="00AD595A">
              <w:rPr>
                <w:sz w:val="16"/>
                <w:szCs w:val="16"/>
              </w:rPr>
              <w:t>10,440,548</w:t>
            </w:r>
          </w:p>
        </w:tc>
      </w:tr>
      <w:tr w:rsidRPr="00AD595A" w:rsidR="007A11DE" w:rsidTr="0084461E" w14:paraId="79683C9C" w14:textId="77777777">
        <w:trPr>
          <w:trHeight w:val="82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7A11DE" w:rsidP="007A11DE" w:rsidRDefault="007A11DE" w14:paraId="019C3DF4" w14:textId="77777777">
            <w:pPr>
              <w:rPr>
                <w:rFonts w:cs="Arial"/>
                <w:color w:val="000000"/>
                <w:sz w:val="16"/>
                <w:szCs w:val="16"/>
              </w:rPr>
            </w:pPr>
            <w:r w:rsidRPr="00AD595A">
              <w:rPr>
                <w:rFonts w:cs="Arial"/>
                <w:color w:val="000000"/>
                <w:sz w:val="16"/>
                <w:szCs w:val="16"/>
              </w:rPr>
              <w:lastRenderedPageBreak/>
              <w:t>9. CPHE Employer Provides Label/Application Information to CPHE Handlers</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62017AE7" w14:textId="77777777">
            <w:pPr>
              <w:rPr>
                <w:rFonts w:cs="Arial"/>
                <w:color w:val="000000"/>
                <w:sz w:val="16"/>
                <w:szCs w:val="16"/>
              </w:rPr>
            </w:pPr>
            <w:r w:rsidRPr="00AD595A">
              <w:rPr>
                <w:rFonts w:cs="Arial"/>
                <w:color w:val="000000"/>
                <w:sz w:val="16"/>
                <w:szCs w:val="16"/>
              </w:rPr>
              <w:t>CPHE Employer</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6DD4D1C6" w14:textId="14EF1790">
            <w:pPr>
              <w:jc w:val="center"/>
              <w:rPr>
                <w:rFonts w:cs="Arial"/>
                <w:color w:val="000000"/>
                <w:sz w:val="16"/>
                <w:szCs w:val="16"/>
              </w:rPr>
            </w:pPr>
            <w:r w:rsidRPr="00AD595A">
              <w:rPr>
                <w:sz w:val="16"/>
                <w:szCs w:val="16"/>
              </w:rPr>
              <w:t>1,829</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188086C7" w14:textId="28788118">
            <w:pPr>
              <w:jc w:val="center"/>
              <w:rPr>
                <w:rFonts w:cs="Arial"/>
                <w:color w:val="000000"/>
                <w:sz w:val="16"/>
                <w:szCs w:val="16"/>
              </w:rPr>
            </w:pPr>
            <w:r w:rsidRPr="00AD595A">
              <w:rPr>
                <w:sz w:val="16"/>
                <w:szCs w:val="16"/>
              </w:rPr>
              <w:t>1,145,070</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15BF3EDC" w14:textId="59E86067">
            <w:pPr>
              <w:jc w:val="center"/>
              <w:rPr>
                <w:rFonts w:cs="Arial"/>
                <w:color w:val="000000"/>
                <w:sz w:val="16"/>
                <w:szCs w:val="16"/>
              </w:rPr>
            </w:pPr>
            <w:r w:rsidRPr="00AD595A">
              <w:rPr>
                <w:sz w:val="16"/>
                <w:szCs w:val="16"/>
              </w:rPr>
              <w:t>51.81</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64DB4B19" w14:textId="6D9D999D">
            <w:pPr>
              <w:jc w:val="center"/>
              <w:rPr>
                <w:rFonts w:cs="Arial"/>
                <w:color w:val="000000"/>
                <w:sz w:val="16"/>
                <w:szCs w:val="16"/>
              </w:rPr>
            </w:pPr>
            <w:r w:rsidRPr="00AD595A">
              <w:rPr>
                <w:sz w:val="16"/>
                <w:szCs w:val="16"/>
              </w:rPr>
              <w:t>0.117</w:t>
            </w:r>
          </w:p>
        </w:tc>
        <w:tc>
          <w:tcPr>
            <w:tcW w:w="1067" w:type="dxa"/>
            <w:tcBorders>
              <w:top w:val="nil"/>
              <w:left w:val="nil"/>
              <w:bottom w:val="single" w:color="auto" w:sz="8" w:space="0"/>
              <w:right w:val="single" w:color="auto" w:sz="8" w:space="0"/>
            </w:tcBorders>
            <w:shd w:val="clear" w:color="auto" w:fill="auto"/>
          </w:tcPr>
          <w:p w:rsidRPr="00AD595A" w:rsidR="007A11DE" w:rsidP="007A11DE" w:rsidRDefault="007A11DE" w14:paraId="4BDCDB5E" w14:textId="70151B95">
            <w:pPr>
              <w:jc w:val="center"/>
              <w:rPr>
                <w:rFonts w:cs="Arial"/>
                <w:color w:val="000000"/>
                <w:sz w:val="16"/>
                <w:szCs w:val="16"/>
              </w:rPr>
            </w:pPr>
            <w:r w:rsidRPr="00AD595A">
              <w:rPr>
                <w:sz w:val="16"/>
                <w:szCs w:val="16"/>
              </w:rPr>
              <w:t>6.06</w:t>
            </w:r>
          </w:p>
        </w:tc>
        <w:tc>
          <w:tcPr>
            <w:tcW w:w="1084" w:type="dxa"/>
            <w:tcBorders>
              <w:top w:val="nil"/>
              <w:left w:val="nil"/>
              <w:bottom w:val="single" w:color="auto" w:sz="8" w:space="0"/>
              <w:right w:val="single" w:color="auto" w:sz="8" w:space="0"/>
            </w:tcBorders>
            <w:shd w:val="clear" w:color="auto" w:fill="auto"/>
          </w:tcPr>
          <w:p w:rsidRPr="00AD595A" w:rsidR="007A11DE" w:rsidP="007A11DE" w:rsidRDefault="007A11DE" w14:paraId="72D88474" w14:textId="705E203F">
            <w:pPr>
              <w:jc w:val="center"/>
              <w:rPr>
                <w:rFonts w:cs="Arial"/>
                <w:color w:val="000000"/>
                <w:sz w:val="16"/>
                <w:szCs w:val="16"/>
              </w:rPr>
            </w:pPr>
            <w:r w:rsidRPr="00AD595A">
              <w:rPr>
                <w:sz w:val="16"/>
                <w:szCs w:val="16"/>
              </w:rPr>
              <w:t>133,973</w:t>
            </w:r>
          </w:p>
        </w:tc>
        <w:tc>
          <w:tcPr>
            <w:tcW w:w="1418" w:type="dxa"/>
            <w:tcBorders>
              <w:top w:val="nil"/>
              <w:left w:val="nil"/>
              <w:bottom w:val="single" w:color="auto" w:sz="8" w:space="0"/>
              <w:right w:val="single" w:color="auto" w:sz="8" w:space="0"/>
            </w:tcBorders>
            <w:shd w:val="clear" w:color="auto" w:fill="auto"/>
          </w:tcPr>
          <w:p w:rsidRPr="00AD595A" w:rsidR="007A11DE" w:rsidP="007A11DE" w:rsidRDefault="007A11DE" w14:paraId="775E5823" w14:textId="5C230C85">
            <w:pPr>
              <w:jc w:val="center"/>
              <w:rPr>
                <w:rFonts w:cs="Arial"/>
                <w:color w:val="000000"/>
                <w:sz w:val="16"/>
                <w:szCs w:val="16"/>
              </w:rPr>
            </w:pPr>
            <w:r w:rsidRPr="00AD595A">
              <w:rPr>
                <w:sz w:val="16"/>
                <w:szCs w:val="16"/>
              </w:rPr>
              <w:t>6,941,151</w:t>
            </w:r>
          </w:p>
        </w:tc>
      </w:tr>
      <w:tr w:rsidRPr="00AD595A" w:rsidR="007A11DE" w:rsidTr="0084461E" w14:paraId="0C8200F7" w14:textId="77777777">
        <w:trPr>
          <w:trHeight w:val="825"/>
          <w:jc w:val="center"/>
        </w:trPr>
        <w:tc>
          <w:tcPr>
            <w:tcW w:w="0" w:type="auto"/>
            <w:tcBorders>
              <w:top w:val="nil"/>
              <w:left w:val="single" w:color="auto" w:sz="8" w:space="0"/>
              <w:bottom w:val="single" w:color="auto" w:sz="8" w:space="0"/>
              <w:right w:val="single" w:color="auto" w:sz="8" w:space="0"/>
            </w:tcBorders>
            <w:shd w:val="clear" w:color="auto" w:fill="auto"/>
          </w:tcPr>
          <w:p w:rsidRPr="00AD595A" w:rsidR="007A11DE" w:rsidP="007A11DE" w:rsidRDefault="007A11DE" w14:paraId="2EEA1D4A" w14:textId="77777777">
            <w:pPr>
              <w:rPr>
                <w:rFonts w:cs="Arial"/>
                <w:color w:val="000000"/>
                <w:sz w:val="16"/>
                <w:szCs w:val="16"/>
              </w:rPr>
            </w:pPr>
            <w:r w:rsidRPr="00AD595A">
              <w:rPr>
                <w:rFonts w:cs="Arial"/>
                <w:color w:val="000000"/>
                <w:sz w:val="16"/>
                <w:szCs w:val="16"/>
              </w:rPr>
              <w:t>10. CPHE Handler Receives Label/Information from CPHE</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66727A05" w14:textId="77777777">
            <w:pPr>
              <w:rPr>
                <w:rFonts w:cs="Arial"/>
                <w:color w:val="000000"/>
                <w:sz w:val="16"/>
                <w:szCs w:val="16"/>
              </w:rPr>
            </w:pPr>
            <w:r w:rsidRPr="00AD595A">
              <w:rPr>
                <w:rFonts w:cs="Arial"/>
                <w:color w:val="000000"/>
                <w:sz w:val="16"/>
                <w:szCs w:val="16"/>
              </w:rPr>
              <w:t>CPHE Handlers</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50BFFF5C" w14:textId="7EB887F3">
            <w:pPr>
              <w:jc w:val="center"/>
              <w:rPr>
                <w:rFonts w:cs="Arial"/>
                <w:color w:val="000000"/>
                <w:sz w:val="16"/>
                <w:szCs w:val="16"/>
              </w:rPr>
            </w:pPr>
            <w:r w:rsidRPr="00AD595A">
              <w:rPr>
                <w:sz w:val="16"/>
                <w:szCs w:val="16"/>
              </w:rPr>
              <w:t>12,723</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70B45BB0" w14:textId="45F41A80">
            <w:pPr>
              <w:jc w:val="center"/>
              <w:rPr>
                <w:rFonts w:cs="Arial"/>
                <w:color w:val="000000"/>
                <w:sz w:val="16"/>
                <w:szCs w:val="16"/>
              </w:rPr>
            </w:pPr>
            <w:r w:rsidRPr="00AD595A">
              <w:rPr>
                <w:sz w:val="16"/>
                <w:szCs w:val="16"/>
              </w:rPr>
              <w:t>1,145,070</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522E6506" w14:textId="427939C0">
            <w:pPr>
              <w:jc w:val="center"/>
              <w:rPr>
                <w:rFonts w:cs="Arial"/>
                <w:color w:val="000000"/>
                <w:sz w:val="16"/>
                <w:szCs w:val="16"/>
              </w:rPr>
            </w:pPr>
            <w:r w:rsidRPr="00AD595A">
              <w:rPr>
                <w:sz w:val="16"/>
                <w:szCs w:val="16"/>
              </w:rPr>
              <w:t>41.28</w:t>
            </w:r>
          </w:p>
        </w:tc>
        <w:tc>
          <w:tcPr>
            <w:tcW w:w="0" w:type="auto"/>
            <w:tcBorders>
              <w:top w:val="nil"/>
              <w:left w:val="nil"/>
              <w:bottom w:val="single" w:color="auto" w:sz="8" w:space="0"/>
              <w:right w:val="single" w:color="auto" w:sz="8" w:space="0"/>
            </w:tcBorders>
            <w:shd w:val="clear" w:color="auto" w:fill="auto"/>
          </w:tcPr>
          <w:p w:rsidRPr="00AD595A" w:rsidR="007A11DE" w:rsidP="007A11DE" w:rsidRDefault="007A11DE" w14:paraId="58E67B35" w14:textId="5CC8E5EA">
            <w:pPr>
              <w:jc w:val="center"/>
              <w:rPr>
                <w:rFonts w:cs="Arial"/>
                <w:color w:val="000000"/>
                <w:sz w:val="16"/>
                <w:szCs w:val="16"/>
              </w:rPr>
            </w:pPr>
            <w:r w:rsidRPr="00AD595A">
              <w:rPr>
                <w:sz w:val="16"/>
                <w:szCs w:val="16"/>
              </w:rPr>
              <w:t>0.117</w:t>
            </w:r>
          </w:p>
        </w:tc>
        <w:tc>
          <w:tcPr>
            <w:tcW w:w="1067" w:type="dxa"/>
            <w:tcBorders>
              <w:top w:val="nil"/>
              <w:left w:val="nil"/>
              <w:bottom w:val="single" w:color="auto" w:sz="8" w:space="0"/>
              <w:right w:val="single" w:color="auto" w:sz="8" w:space="0"/>
            </w:tcBorders>
            <w:shd w:val="clear" w:color="auto" w:fill="auto"/>
          </w:tcPr>
          <w:p w:rsidRPr="00AD595A" w:rsidR="007A11DE" w:rsidP="007A11DE" w:rsidRDefault="007A11DE" w14:paraId="1D118CE7" w14:textId="228D926C">
            <w:pPr>
              <w:jc w:val="center"/>
              <w:rPr>
                <w:rFonts w:cs="Arial"/>
                <w:color w:val="000000"/>
                <w:sz w:val="16"/>
                <w:szCs w:val="16"/>
              </w:rPr>
            </w:pPr>
            <w:r w:rsidRPr="00AD595A">
              <w:rPr>
                <w:sz w:val="16"/>
                <w:szCs w:val="16"/>
              </w:rPr>
              <w:t>4.83</w:t>
            </w:r>
          </w:p>
        </w:tc>
        <w:tc>
          <w:tcPr>
            <w:tcW w:w="1084" w:type="dxa"/>
            <w:tcBorders>
              <w:top w:val="nil"/>
              <w:left w:val="nil"/>
              <w:bottom w:val="single" w:color="auto" w:sz="8" w:space="0"/>
              <w:right w:val="single" w:color="auto" w:sz="8" w:space="0"/>
            </w:tcBorders>
            <w:shd w:val="clear" w:color="auto" w:fill="auto"/>
          </w:tcPr>
          <w:p w:rsidRPr="00AD595A" w:rsidR="007A11DE" w:rsidP="007A11DE" w:rsidRDefault="007A11DE" w14:paraId="45573BEE" w14:textId="55570EEE">
            <w:pPr>
              <w:jc w:val="center"/>
              <w:rPr>
                <w:rFonts w:cs="Arial"/>
                <w:color w:val="000000"/>
                <w:sz w:val="16"/>
                <w:szCs w:val="16"/>
              </w:rPr>
            </w:pPr>
            <w:r w:rsidRPr="00AD595A">
              <w:rPr>
                <w:sz w:val="16"/>
                <w:szCs w:val="16"/>
              </w:rPr>
              <w:t>133,973</w:t>
            </w:r>
          </w:p>
        </w:tc>
        <w:tc>
          <w:tcPr>
            <w:tcW w:w="1418" w:type="dxa"/>
            <w:tcBorders>
              <w:top w:val="nil"/>
              <w:left w:val="nil"/>
              <w:bottom w:val="single" w:color="auto" w:sz="8" w:space="0"/>
              <w:right w:val="single" w:color="auto" w:sz="8" w:space="0"/>
            </w:tcBorders>
            <w:shd w:val="clear" w:color="auto" w:fill="auto"/>
          </w:tcPr>
          <w:p w:rsidRPr="00AD595A" w:rsidR="007A11DE" w:rsidP="007A11DE" w:rsidRDefault="007A11DE" w14:paraId="3EA2F446" w14:textId="6A2554F1">
            <w:pPr>
              <w:jc w:val="center"/>
              <w:rPr>
                <w:rFonts w:cs="Arial"/>
                <w:color w:val="000000"/>
                <w:sz w:val="16"/>
                <w:szCs w:val="16"/>
              </w:rPr>
            </w:pPr>
            <w:r w:rsidRPr="00AD595A">
              <w:rPr>
                <w:sz w:val="16"/>
                <w:szCs w:val="16"/>
              </w:rPr>
              <w:t>5,530,413</w:t>
            </w:r>
          </w:p>
        </w:tc>
      </w:tr>
      <w:tr w:rsidRPr="00AD595A" w:rsidR="007A11DE" w:rsidTr="0084461E" w14:paraId="51BBF287" w14:textId="77777777">
        <w:trPr>
          <w:trHeight w:val="232"/>
          <w:jc w:val="center"/>
        </w:trPr>
        <w:tc>
          <w:tcPr>
            <w:tcW w:w="0" w:type="auto"/>
            <w:tcBorders>
              <w:top w:val="nil"/>
              <w:left w:val="single" w:color="auto" w:sz="8" w:space="0"/>
              <w:bottom w:val="single" w:color="auto" w:sz="8" w:space="0"/>
              <w:right w:val="single" w:color="auto" w:sz="8" w:space="0"/>
            </w:tcBorders>
            <w:shd w:val="clear" w:color="auto" w:fill="auto"/>
            <w:hideMark/>
          </w:tcPr>
          <w:p w:rsidRPr="00AD595A" w:rsidR="007A11DE" w:rsidP="007A11DE" w:rsidRDefault="007A11DE" w14:paraId="726BCDE8" w14:textId="77777777">
            <w:pPr>
              <w:rPr>
                <w:rFonts w:cs="Arial"/>
                <w:color w:val="000000"/>
                <w:sz w:val="16"/>
                <w:szCs w:val="16"/>
              </w:rPr>
            </w:pPr>
            <w:r w:rsidRPr="00AD595A">
              <w:rPr>
                <w:rFonts w:cs="Arial"/>
                <w:color w:val="000000"/>
                <w:sz w:val="16"/>
                <w:szCs w:val="16"/>
              </w:rPr>
              <w:t>TOTALS</w:t>
            </w:r>
          </w:p>
        </w:tc>
        <w:tc>
          <w:tcPr>
            <w:tcW w:w="0" w:type="auto"/>
            <w:tcBorders>
              <w:top w:val="nil"/>
              <w:left w:val="nil"/>
              <w:bottom w:val="single" w:color="auto" w:sz="8" w:space="0"/>
              <w:right w:val="single" w:color="auto" w:sz="8" w:space="0"/>
            </w:tcBorders>
            <w:shd w:val="clear" w:color="auto" w:fill="auto"/>
            <w:hideMark/>
          </w:tcPr>
          <w:p w:rsidRPr="00AD595A" w:rsidR="007A11DE" w:rsidP="007A11DE" w:rsidRDefault="007A11DE" w14:paraId="2CC736BE" w14:textId="77777777">
            <w:pPr>
              <w:rPr>
                <w:rFonts w:cs="Arial"/>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7A11DE" w:rsidP="007A11DE" w:rsidRDefault="007A11DE" w14:paraId="718BDB6E" w14:textId="55973DD5">
            <w:pPr>
              <w:jc w:val="center"/>
              <w:rPr>
                <w:rFonts w:cs="Arial"/>
                <w:color w:val="000000"/>
                <w:sz w:val="16"/>
                <w:szCs w:val="16"/>
              </w:rPr>
            </w:pPr>
            <w:r w:rsidRPr="00AD595A">
              <w:rPr>
                <w:sz w:val="16"/>
                <w:szCs w:val="16"/>
              </w:rPr>
              <w:t>1,202,580</w:t>
            </w:r>
          </w:p>
        </w:tc>
        <w:tc>
          <w:tcPr>
            <w:tcW w:w="0" w:type="auto"/>
            <w:tcBorders>
              <w:top w:val="nil"/>
              <w:left w:val="nil"/>
              <w:bottom w:val="single" w:color="auto" w:sz="8" w:space="0"/>
              <w:right w:val="single" w:color="auto" w:sz="8" w:space="0"/>
            </w:tcBorders>
            <w:shd w:val="clear" w:color="auto" w:fill="auto"/>
            <w:hideMark/>
          </w:tcPr>
          <w:p w:rsidRPr="00AD595A" w:rsidR="007A11DE" w:rsidP="007A11DE" w:rsidRDefault="007A11DE" w14:paraId="1D6E04F2" w14:textId="7EF1456B">
            <w:pPr>
              <w:jc w:val="center"/>
              <w:rPr>
                <w:rFonts w:cs="Arial"/>
                <w:color w:val="000000"/>
                <w:sz w:val="16"/>
                <w:szCs w:val="16"/>
              </w:rPr>
            </w:pPr>
            <w:r w:rsidRPr="00AD595A">
              <w:rPr>
                <w:sz w:val="16"/>
                <w:szCs w:val="16"/>
              </w:rPr>
              <w:t>56,054,900</w:t>
            </w:r>
          </w:p>
        </w:tc>
        <w:tc>
          <w:tcPr>
            <w:tcW w:w="0" w:type="auto"/>
            <w:tcBorders>
              <w:top w:val="nil"/>
              <w:left w:val="nil"/>
              <w:bottom w:val="single" w:color="auto" w:sz="8" w:space="0"/>
              <w:right w:val="single" w:color="auto" w:sz="8" w:space="0"/>
            </w:tcBorders>
            <w:shd w:val="clear" w:color="auto" w:fill="auto"/>
            <w:hideMark/>
          </w:tcPr>
          <w:p w:rsidRPr="00AD595A" w:rsidR="007A11DE" w:rsidP="007A11DE" w:rsidRDefault="007A11DE" w14:paraId="20C086AA" w14:textId="77777777">
            <w:pPr>
              <w:jc w:val="center"/>
              <w:rPr>
                <w:rFonts w:cs="Arial"/>
                <w:color w:val="000000"/>
                <w:sz w:val="16"/>
                <w:szCs w:val="16"/>
              </w:rPr>
            </w:pPr>
          </w:p>
        </w:tc>
        <w:tc>
          <w:tcPr>
            <w:tcW w:w="0" w:type="auto"/>
            <w:tcBorders>
              <w:top w:val="nil"/>
              <w:left w:val="nil"/>
              <w:bottom w:val="single" w:color="auto" w:sz="8" w:space="0"/>
              <w:right w:val="single" w:color="auto" w:sz="8" w:space="0"/>
            </w:tcBorders>
            <w:shd w:val="clear" w:color="auto" w:fill="auto"/>
            <w:hideMark/>
          </w:tcPr>
          <w:p w:rsidRPr="00AD595A" w:rsidR="007A11DE" w:rsidP="007A11DE" w:rsidRDefault="007A11DE" w14:paraId="14FAFDEE" w14:textId="77777777">
            <w:pPr>
              <w:jc w:val="center"/>
              <w:rPr>
                <w:rFonts w:cs="Arial"/>
                <w:color w:val="000000"/>
                <w:sz w:val="16"/>
                <w:szCs w:val="16"/>
              </w:rPr>
            </w:pPr>
          </w:p>
        </w:tc>
        <w:tc>
          <w:tcPr>
            <w:tcW w:w="1067" w:type="dxa"/>
            <w:tcBorders>
              <w:top w:val="nil"/>
              <w:left w:val="nil"/>
              <w:bottom w:val="single" w:color="auto" w:sz="8" w:space="0"/>
              <w:right w:val="single" w:color="auto" w:sz="8" w:space="0"/>
            </w:tcBorders>
            <w:shd w:val="clear" w:color="auto" w:fill="auto"/>
            <w:hideMark/>
          </w:tcPr>
          <w:p w:rsidRPr="00AD595A" w:rsidR="007A11DE" w:rsidP="007A11DE" w:rsidRDefault="007A11DE" w14:paraId="7BEC4296" w14:textId="77777777">
            <w:pPr>
              <w:jc w:val="center"/>
              <w:rPr>
                <w:rFonts w:cs="Arial"/>
                <w:color w:val="000000"/>
                <w:sz w:val="16"/>
                <w:szCs w:val="16"/>
              </w:rPr>
            </w:pPr>
          </w:p>
        </w:tc>
        <w:tc>
          <w:tcPr>
            <w:tcW w:w="1084" w:type="dxa"/>
            <w:tcBorders>
              <w:top w:val="nil"/>
              <w:left w:val="nil"/>
              <w:bottom w:val="single" w:color="auto" w:sz="8" w:space="0"/>
              <w:right w:val="single" w:color="auto" w:sz="8" w:space="0"/>
            </w:tcBorders>
            <w:shd w:val="clear" w:color="auto" w:fill="auto"/>
            <w:hideMark/>
          </w:tcPr>
          <w:p w:rsidRPr="00AD595A" w:rsidR="007A11DE" w:rsidP="007A11DE" w:rsidRDefault="007A11DE" w14:paraId="31C37E5D" w14:textId="07809D0A">
            <w:pPr>
              <w:jc w:val="center"/>
              <w:rPr>
                <w:rFonts w:cs="Arial"/>
                <w:color w:val="000000"/>
                <w:sz w:val="16"/>
                <w:szCs w:val="16"/>
              </w:rPr>
            </w:pPr>
            <w:r w:rsidRPr="00AD595A">
              <w:rPr>
                <w:sz w:val="16"/>
                <w:szCs w:val="16"/>
              </w:rPr>
              <w:t>4,753,011</w:t>
            </w:r>
          </w:p>
        </w:tc>
        <w:tc>
          <w:tcPr>
            <w:tcW w:w="1418" w:type="dxa"/>
            <w:tcBorders>
              <w:top w:val="nil"/>
              <w:left w:val="nil"/>
              <w:bottom w:val="single" w:color="auto" w:sz="8" w:space="0"/>
              <w:right w:val="single" w:color="auto" w:sz="8" w:space="0"/>
            </w:tcBorders>
            <w:shd w:val="clear" w:color="auto" w:fill="auto"/>
            <w:hideMark/>
          </w:tcPr>
          <w:p w:rsidRPr="00AD595A" w:rsidR="007A11DE" w:rsidP="007A11DE" w:rsidRDefault="007A11DE" w14:paraId="33D371A7" w14:textId="0567F315">
            <w:pPr>
              <w:jc w:val="center"/>
              <w:rPr>
                <w:rFonts w:cs="Arial"/>
                <w:color w:val="000000"/>
                <w:sz w:val="16"/>
                <w:szCs w:val="16"/>
              </w:rPr>
            </w:pPr>
            <w:r w:rsidRPr="00AD595A">
              <w:rPr>
                <w:sz w:val="16"/>
                <w:szCs w:val="16"/>
              </w:rPr>
              <w:t>251,871,379</w:t>
            </w:r>
          </w:p>
        </w:tc>
      </w:tr>
    </w:tbl>
    <w:p w:rsidRPr="00AD595A" w:rsidR="00872AC6" w:rsidP="004161D1" w:rsidRDefault="00872AC6" w14:paraId="5B26B89E" w14:textId="0A7EFD5B">
      <w:pPr>
        <w:tabs>
          <w:tab w:val="left" w:pos="-1080"/>
          <w:tab w:val="left" w:pos="-720"/>
          <w:tab w:val="left" w:pos="0"/>
          <w:tab w:val="left" w:pos="720"/>
          <w:tab w:val="left" w:pos="1440"/>
          <w:tab w:val="left" w:pos="1800"/>
        </w:tabs>
        <w:rPr>
          <w:iCs/>
          <w:sz w:val="18"/>
          <w:szCs w:val="18"/>
        </w:rPr>
      </w:pPr>
      <w:r w:rsidRPr="00AD595A">
        <w:rPr>
          <w:iCs/>
          <w:sz w:val="18"/>
          <w:szCs w:val="18"/>
        </w:rPr>
        <w:t xml:space="preserve">*Estimates may not add due to rounding. Respondents are counted only once. The number of respondents will often times be smaller than the responses because there are some activities in one Information Collection that will be done once and other activities that will be done multiple times. </w:t>
      </w:r>
    </w:p>
    <w:p w:rsidR="0016163D" w:rsidP="0016163D" w:rsidRDefault="00872AC6" w14:paraId="34CF5C58" w14:textId="77777777">
      <w:pPr>
        <w:tabs>
          <w:tab w:val="left" w:pos="-1080"/>
          <w:tab w:val="left" w:pos="-720"/>
          <w:tab w:val="left" w:pos="0"/>
          <w:tab w:val="left" w:pos="720"/>
          <w:tab w:val="left" w:pos="1170"/>
          <w:tab w:val="left" w:pos="1440"/>
        </w:tabs>
        <w:spacing w:after="0" w:line="240" w:lineRule="auto"/>
        <w:ind w:left="720" w:hanging="806"/>
        <w:rPr>
          <w:rFonts w:cs="Arial"/>
          <w:b/>
          <w:color w:val="000000"/>
        </w:rPr>
      </w:pPr>
      <w:r w:rsidRPr="00AD595A">
        <w:rPr>
          <w:b/>
          <w:iCs/>
        </w:rPr>
        <w:t xml:space="preserve">(7). Safe Operation, Cleaning and Repair of Equipment </w:t>
      </w:r>
      <w:r w:rsidRPr="00AD595A">
        <w:rPr>
          <w:rFonts w:cs="Arial"/>
          <w:b/>
          <w:color w:val="000000"/>
        </w:rPr>
        <w:t>(§170.309(</w:t>
      </w:r>
      <w:proofErr w:type="spellStart"/>
      <w:r w:rsidRPr="00AD595A">
        <w:rPr>
          <w:rFonts w:cs="Arial"/>
          <w:b/>
          <w:color w:val="000000"/>
        </w:rPr>
        <w:t>i</w:t>
      </w:r>
      <w:proofErr w:type="spellEnd"/>
      <w:r w:rsidRPr="00AD595A">
        <w:rPr>
          <w:rFonts w:cs="Arial"/>
          <w:b/>
          <w:color w:val="000000"/>
        </w:rPr>
        <w:t xml:space="preserve">) and §170.313(f), </w:t>
      </w:r>
    </w:p>
    <w:p w:rsidRPr="00AD595A" w:rsidR="00872AC6" w:rsidP="0016163D" w:rsidRDefault="00872AC6" w14:paraId="6DE1D13C" w14:textId="3CCD8E0D">
      <w:pPr>
        <w:tabs>
          <w:tab w:val="left" w:pos="-1080"/>
          <w:tab w:val="left" w:pos="-720"/>
          <w:tab w:val="left" w:pos="0"/>
          <w:tab w:val="left" w:pos="720"/>
          <w:tab w:val="left" w:pos="1170"/>
          <w:tab w:val="left" w:pos="1440"/>
        </w:tabs>
        <w:spacing w:after="0" w:line="240" w:lineRule="auto"/>
        <w:ind w:left="720" w:hanging="806"/>
        <w:rPr>
          <w:i/>
          <w:iCs/>
        </w:rPr>
      </w:pPr>
      <w:r w:rsidRPr="00AD595A">
        <w:rPr>
          <w:rFonts w:cs="Arial"/>
          <w:b/>
          <w:color w:val="000000"/>
        </w:rPr>
        <w:t xml:space="preserve">§170.309(g) </w:t>
      </w:r>
      <w:r w:rsidRPr="00AD595A">
        <w:rPr>
          <w:b/>
          <w:color w:val="000000"/>
        </w:rPr>
        <w:t>and §170.313(l))</w:t>
      </w:r>
    </w:p>
    <w:p w:rsidR="0016163D" w:rsidP="00872AC6" w:rsidRDefault="0016163D" w14:paraId="704F9D8C" w14:textId="77777777">
      <w:pPr>
        <w:tabs>
          <w:tab w:val="left" w:pos="-1080"/>
          <w:tab w:val="left" w:pos="-720"/>
          <w:tab w:val="left" w:pos="0"/>
          <w:tab w:val="left" w:pos="720"/>
          <w:tab w:val="left" w:pos="1440"/>
          <w:tab w:val="left" w:pos="1800"/>
        </w:tabs>
        <w:rPr>
          <w:iCs/>
        </w:rPr>
      </w:pPr>
    </w:p>
    <w:p w:rsidRPr="00AD595A" w:rsidR="00872AC6" w:rsidP="00872AC6" w:rsidRDefault="00872AC6" w14:paraId="214CDCDA" w14:textId="6B4C7C76">
      <w:pPr>
        <w:tabs>
          <w:tab w:val="left" w:pos="-1080"/>
          <w:tab w:val="left" w:pos="-720"/>
          <w:tab w:val="left" w:pos="0"/>
          <w:tab w:val="left" w:pos="720"/>
          <w:tab w:val="left" w:pos="1440"/>
          <w:tab w:val="left" w:pos="1800"/>
        </w:tabs>
        <w:rPr>
          <w:iCs/>
        </w:rPr>
      </w:pPr>
      <w:r w:rsidRPr="00AD595A">
        <w:rPr>
          <w:iCs/>
        </w:rPr>
        <w:t xml:space="preserve">The agricultural employer and CPHE employer must ensure that handlers are instructed in the safe operation of any equipment used for mixing, loading, transferring or applying pesticides. </w:t>
      </w:r>
    </w:p>
    <w:p w:rsidRPr="00AD595A" w:rsidR="00872AC6" w:rsidP="00872AC6" w:rsidRDefault="00872AC6" w14:paraId="1CC157C9" w14:textId="4A4250D7">
      <w:pPr>
        <w:tabs>
          <w:tab w:val="left" w:pos="-1080"/>
          <w:tab w:val="left" w:pos="-720"/>
          <w:tab w:val="left" w:pos="0"/>
          <w:tab w:val="left" w:pos="720"/>
          <w:tab w:val="left" w:pos="1440"/>
          <w:tab w:val="left" w:pos="1800"/>
        </w:tabs>
        <w:rPr>
          <w:iCs/>
        </w:rPr>
      </w:pPr>
      <w:r w:rsidRPr="00AD595A">
        <w:rPr>
          <w:iCs/>
        </w:rPr>
        <w:t>Agricultural employers and CPHE employers can only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rsidRPr="00AD595A" w:rsidR="00872AC6" w:rsidP="00872AC6" w:rsidRDefault="00872AC6" w14:paraId="4538E472" w14:textId="39A8B1A1">
      <w:pPr>
        <w:tabs>
          <w:tab w:val="left" w:pos="-1080"/>
          <w:tab w:val="left" w:pos="-720"/>
          <w:tab w:val="left" w:pos="0"/>
          <w:tab w:val="left" w:pos="720"/>
          <w:tab w:val="left" w:pos="1440"/>
          <w:tab w:val="left" w:pos="1800"/>
        </w:tabs>
        <w:rPr>
          <w:iCs/>
        </w:rPr>
      </w:pPr>
      <w:r w:rsidRPr="00AD595A">
        <w:rPr>
          <w:rFonts w:cs="Arial"/>
          <w:color w:val="000000"/>
        </w:rPr>
        <w:t xml:space="preserve">EPA estimates that there are </w:t>
      </w:r>
      <w:r w:rsidRPr="00AD595A" w:rsidR="003670A8">
        <w:rPr>
          <w:rFonts w:cs="Arial"/>
          <w:color w:val="000000"/>
        </w:rPr>
        <w:t>191,752</w:t>
      </w:r>
      <w:r w:rsidRPr="00AD595A">
        <w:rPr>
          <w:rFonts w:cs="Arial"/>
          <w:color w:val="000000"/>
        </w:rPr>
        <w:t xml:space="preserve"> agricultural establishments employing handlers that use pesticides in a given year (Table 2). Most establishments probably have one handler to whom information must be provided. Of the </w:t>
      </w:r>
      <w:r w:rsidRPr="00AD595A" w:rsidR="0078160E">
        <w:rPr>
          <w:rFonts w:cs="Arial"/>
          <w:color w:val="000000"/>
        </w:rPr>
        <w:t>56,469</w:t>
      </w:r>
      <w:r w:rsidRPr="00AD595A">
        <w:rPr>
          <w:rFonts w:cs="Arial"/>
          <w:color w:val="000000"/>
        </w:rPr>
        <w:t xml:space="preserve"> large farms that have more than one handler and use pesticides, the Agency estimates that 20% (</w:t>
      </w:r>
      <w:r w:rsidRPr="00AD595A" w:rsidR="00605418">
        <w:rPr>
          <w:rFonts w:cs="Arial"/>
          <w:color w:val="000000"/>
        </w:rPr>
        <w:t>11,294</w:t>
      </w:r>
      <w:r w:rsidRPr="00AD595A">
        <w:rPr>
          <w:rFonts w:cs="Arial"/>
          <w:color w:val="000000"/>
        </w:rPr>
        <w:t xml:space="preserve">) will </w:t>
      </w:r>
      <w:r w:rsidRPr="00AD595A">
        <w:rPr>
          <w:rFonts w:cs="Arial"/>
          <w:color w:val="000000"/>
        </w:rPr>
        <w:lastRenderedPageBreak/>
        <w:t xml:space="preserve">have to provide pesticide equipment safety information on 2 occasions per year and the </w:t>
      </w:r>
      <w:r w:rsidRPr="00AD595A" w:rsidR="00120D92">
        <w:rPr>
          <w:rFonts w:cs="Arial"/>
          <w:color w:val="000000"/>
        </w:rPr>
        <w:t xml:space="preserve">remaining </w:t>
      </w:r>
      <w:r w:rsidRPr="00AD595A">
        <w:rPr>
          <w:rFonts w:cs="Arial"/>
          <w:color w:val="000000"/>
        </w:rPr>
        <w:t xml:space="preserve">other establishments provide the information once, resulting in </w:t>
      </w:r>
      <w:r w:rsidRPr="00AD595A" w:rsidR="00205F17">
        <w:rPr>
          <w:rFonts w:cs="Arial"/>
          <w:color w:val="000000"/>
        </w:rPr>
        <w:t xml:space="preserve">a total of </w:t>
      </w:r>
      <w:r w:rsidRPr="00AD595A" w:rsidR="0069764E">
        <w:rPr>
          <w:rFonts w:cs="Arial"/>
          <w:color w:val="000000"/>
        </w:rPr>
        <w:t>203,046</w:t>
      </w:r>
      <w:r w:rsidRPr="00AD595A">
        <w:rPr>
          <w:rFonts w:cs="Arial"/>
          <w:color w:val="000000"/>
        </w:rPr>
        <w:t xml:space="preserve"> responses annually. EPA estimates that there are </w:t>
      </w:r>
      <w:r w:rsidRPr="00AD595A" w:rsidR="005028AA">
        <w:rPr>
          <w:rFonts w:cs="Arial"/>
          <w:color w:val="000000"/>
        </w:rPr>
        <w:t>248</w:t>
      </w:r>
      <w:r w:rsidRPr="00AD595A" w:rsidR="00BE482A">
        <w:rPr>
          <w:rFonts w:cs="Arial"/>
          <w:color w:val="000000"/>
        </w:rPr>
        <w:t>,221</w:t>
      </w:r>
      <w:r w:rsidRPr="00AD595A">
        <w:rPr>
          <w:rFonts w:cs="Arial"/>
          <w:color w:val="000000"/>
        </w:rPr>
        <w:t xml:space="preserve"> handlers employed on agricultural establishments that use pesticides (Table 3) and all receive the equipment safety information once per year. Instruction is assumed to take 5 minutes (0.083 hours).</w:t>
      </w:r>
    </w:p>
    <w:p w:rsidRPr="00AD595A" w:rsidR="00872AC6" w:rsidP="00872AC6" w:rsidRDefault="00872AC6" w14:paraId="32A0B2B2" w14:textId="2BDD3A10">
      <w:pPr>
        <w:tabs>
          <w:tab w:val="left" w:pos="-1080"/>
          <w:tab w:val="left" w:pos="-720"/>
          <w:tab w:val="left" w:pos="0"/>
          <w:tab w:val="left" w:pos="720"/>
          <w:tab w:val="left" w:pos="1440"/>
          <w:tab w:val="left" w:pos="1800"/>
        </w:tabs>
        <w:rPr>
          <w:rFonts w:cs="Arial"/>
          <w:color w:val="000000"/>
        </w:rPr>
      </w:pPr>
      <w:r w:rsidRPr="00AD595A">
        <w:rPr>
          <w:rFonts w:cs="Arial"/>
          <w:color w:val="000000"/>
        </w:rPr>
        <w:t xml:space="preserve">For CPHEs, there are </w:t>
      </w:r>
      <w:r w:rsidRPr="00AD595A" w:rsidR="007A56B6">
        <w:rPr>
          <w:rFonts w:cs="Arial"/>
          <w:color w:val="000000"/>
        </w:rPr>
        <w:t>1,829</w:t>
      </w:r>
      <w:r w:rsidRPr="00AD595A">
        <w:rPr>
          <w:rFonts w:cs="Arial"/>
          <w:color w:val="000000"/>
        </w:rPr>
        <w:t xml:space="preserve"> establishments that provide pesticide equipment safety information, likely in conjunction with pesticide safety training. EPA assumes CPHEs conduct 1.3 safety training sessions each year, resulting in </w:t>
      </w:r>
      <w:r w:rsidRPr="00AD595A" w:rsidR="001F421E">
        <w:rPr>
          <w:rFonts w:cs="Arial"/>
          <w:color w:val="000000"/>
        </w:rPr>
        <w:t>2,378</w:t>
      </w:r>
      <w:r w:rsidRPr="00AD595A">
        <w:rPr>
          <w:rFonts w:cs="Arial"/>
          <w:color w:val="000000"/>
        </w:rPr>
        <w:t xml:space="preserve"> responses. EPA estimates the number of CPHE handlers to be </w:t>
      </w:r>
      <w:r w:rsidRPr="00AD595A" w:rsidR="001F421E">
        <w:rPr>
          <w:rFonts w:cs="Arial"/>
          <w:color w:val="000000"/>
        </w:rPr>
        <w:t>12,723</w:t>
      </w:r>
      <w:r w:rsidRPr="00AD595A">
        <w:rPr>
          <w:rFonts w:cs="Arial"/>
          <w:color w:val="000000"/>
        </w:rPr>
        <w:t xml:space="preserve"> all of whom receive the information once. Instruction is assumed to take 5 minutes (0.083 hours).</w:t>
      </w:r>
    </w:p>
    <w:p w:rsidRPr="00AD595A" w:rsidR="004161D1" w:rsidP="00872AC6" w:rsidRDefault="00872AC6" w14:paraId="560E9E67" w14:textId="703A7827">
      <w:pPr>
        <w:tabs>
          <w:tab w:val="left" w:pos="-1080"/>
          <w:tab w:val="left" w:pos="-720"/>
          <w:tab w:val="left" w:pos="0"/>
          <w:tab w:val="left" w:pos="720"/>
          <w:tab w:val="left" w:pos="1440"/>
          <w:tab w:val="left" w:pos="1800"/>
        </w:tabs>
        <w:rPr>
          <w:rFonts w:cs="Arial"/>
          <w:color w:val="000000"/>
        </w:rPr>
      </w:pPr>
      <w:r w:rsidRPr="00AD595A">
        <w:rPr>
          <w:rFonts w:cs="Arial"/>
          <w:color w:val="000000"/>
        </w:rPr>
        <w:t xml:space="preserve">The total average burden in terms of hours and costs for agricultural employers to comply with this requirement is </w:t>
      </w:r>
      <w:r w:rsidRPr="00AD595A" w:rsidR="001F421E">
        <w:rPr>
          <w:rFonts w:cs="Arial"/>
          <w:color w:val="000000"/>
        </w:rPr>
        <w:t>38,864</w:t>
      </w:r>
      <w:r w:rsidRPr="00AD595A">
        <w:rPr>
          <w:rFonts w:cs="Arial"/>
          <w:color w:val="000000"/>
        </w:rPr>
        <w:t xml:space="preserve"> hours and $</w:t>
      </w:r>
      <w:r w:rsidRPr="00AD595A" w:rsidR="001F421E">
        <w:rPr>
          <w:rFonts w:cs="Arial"/>
          <w:color w:val="000000"/>
        </w:rPr>
        <w:t>1,768,962</w:t>
      </w:r>
      <w:r w:rsidRPr="00AD595A">
        <w:rPr>
          <w:rFonts w:cs="Arial"/>
          <w:color w:val="000000"/>
        </w:rPr>
        <w:t>. (Table 10)</w:t>
      </w:r>
    </w:p>
    <w:tbl>
      <w:tblPr>
        <w:tblW w:w="5000" w:type="pct"/>
        <w:tblLook w:val="04A0" w:firstRow="1" w:lastRow="0" w:firstColumn="1" w:lastColumn="0" w:noHBand="0" w:noVBand="1"/>
      </w:tblPr>
      <w:tblGrid>
        <w:gridCol w:w="1017"/>
        <w:gridCol w:w="1226"/>
        <w:gridCol w:w="1242"/>
        <w:gridCol w:w="1070"/>
        <w:gridCol w:w="981"/>
        <w:gridCol w:w="776"/>
        <w:gridCol w:w="1027"/>
        <w:gridCol w:w="897"/>
        <w:gridCol w:w="1104"/>
      </w:tblGrid>
      <w:tr w:rsidRPr="00AD595A" w:rsidR="00872AC6" w:rsidTr="00872AC6" w14:paraId="027AB1DC" w14:textId="77777777">
        <w:trPr>
          <w:trHeight w:val="232"/>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0BE8F138" w14:textId="77777777">
            <w:pPr>
              <w:jc w:val="center"/>
              <w:rPr>
                <w:rFonts w:cs="Arial"/>
                <w:b/>
                <w:bCs/>
                <w:color w:val="000000"/>
                <w:sz w:val="18"/>
                <w:szCs w:val="18"/>
              </w:rPr>
            </w:pPr>
            <w:r w:rsidRPr="00AD595A">
              <w:rPr>
                <w:rFonts w:cs="Arial"/>
                <w:b/>
                <w:bCs/>
                <w:color w:val="000000"/>
                <w:sz w:val="18"/>
                <w:szCs w:val="18"/>
              </w:rPr>
              <w:t>Table 10:  Safe Operation, Cleaning and Repair of Equipment</w:t>
            </w:r>
          </w:p>
        </w:tc>
      </w:tr>
      <w:tr w:rsidRPr="00AD595A" w:rsidR="00872AC6" w:rsidTr="002017B5" w14:paraId="15060999" w14:textId="77777777">
        <w:trPr>
          <w:trHeight w:val="430"/>
        </w:trPr>
        <w:tc>
          <w:tcPr>
            <w:tcW w:w="544"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8060776" w14:textId="77777777">
            <w:pPr>
              <w:jc w:val="center"/>
              <w:rPr>
                <w:rFonts w:cs="Arial"/>
                <w:b/>
                <w:bCs/>
                <w:color w:val="000000"/>
                <w:sz w:val="16"/>
                <w:szCs w:val="16"/>
              </w:rPr>
            </w:pPr>
            <w:r w:rsidRPr="00AD595A">
              <w:rPr>
                <w:rFonts w:cs="Arial"/>
                <w:b/>
                <w:bCs/>
                <w:color w:val="000000"/>
                <w:sz w:val="16"/>
                <w:szCs w:val="16"/>
              </w:rPr>
              <w:t>Activity</w:t>
            </w:r>
          </w:p>
        </w:tc>
        <w:tc>
          <w:tcPr>
            <w:tcW w:w="65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A58F8BC" w14:textId="77777777">
            <w:pPr>
              <w:jc w:val="center"/>
              <w:rPr>
                <w:rFonts w:cs="Arial"/>
                <w:b/>
                <w:bCs/>
                <w:color w:val="000000"/>
                <w:sz w:val="16"/>
                <w:szCs w:val="16"/>
              </w:rPr>
            </w:pPr>
            <w:r w:rsidRPr="00AD595A">
              <w:rPr>
                <w:rFonts w:cs="Arial"/>
                <w:b/>
                <w:bCs/>
                <w:color w:val="000000"/>
                <w:sz w:val="16"/>
                <w:szCs w:val="16"/>
              </w:rPr>
              <w:t>Respondent Group</w:t>
            </w:r>
          </w:p>
        </w:tc>
        <w:tc>
          <w:tcPr>
            <w:tcW w:w="665"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224B1DFD" w14:textId="77777777">
            <w:pPr>
              <w:jc w:val="center"/>
              <w:rPr>
                <w:rFonts w:cs="Arial"/>
                <w:b/>
                <w:bCs/>
                <w:color w:val="000000"/>
                <w:sz w:val="16"/>
                <w:szCs w:val="16"/>
              </w:rPr>
            </w:pPr>
            <w:r w:rsidRPr="00AD595A">
              <w:rPr>
                <w:rFonts w:cs="Arial"/>
                <w:b/>
                <w:bCs/>
                <w:color w:val="000000"/>
                <w:sz w:val="16"/>
                <w:szCs w:val="16"/>
              </w:rPr>
              <w:t>Number of Respondents</w:t>
            </w:r>
          </w:p>
        </w:tc>
        <w:tc>
          <w:tcPr>
            <w:tcW w:w="573" w:type="pct"/>
            <w:tcBorders>
              <w:top w:val="nil"/>
              <w:left w:val="nil"/>
              <w:bottom w:val="nil"/>
              <w:right w:val="single" w:color="auto" w:sz="8" w:space="0"/>
            </w:tcBorders>
            <w:shd w:val="clear" w:color="auto" w:fill="auto"/>
            <w:hideMark/>
          </w:tcPr>
          <w:p w:rsidRPr="00AD595A" w:rsidR="00872AC6" w:rsidP="00872AC6" w:rsidRDefault="00872AC6" w14:paraId="36CA36A5" w14:textId="77777777">
            <w:pPr>
              <w:jc w:val="center"/>
              <w:rPr>
                <w:rFonts w:cs="Arial"/>
                <w:b/>
                <w:bCs/>
                <w:color w:val="000000"/>
                <w:sz w:val="16"/>
                <w:szCs w:val="16"/>
              </w:rPr>
            </w:pPr>
            <w:r w:rsidRPr="00AD595A">
              <w:rPr>
                <w:rFonts w:cs="Arial"/>
                <w:b/>
                <w:bCs/>
                <w:color w:val="000000"/>
                <w:sz w:val="16"/>
                <w:szCs w:val="16"/>
              </w:rPr>
              <w:t>Total Responses Annually</w:t>
            </w:r>
          </w:p>
        </w:tc>
        <w:tc>
          <w:tcPr>
            <w:tcW w:w="525" w:type="pct"/>
            <w:tcBorders>
              <w:top w:val="nil"/>
              <w:left w:val="nil"/>
              <w:bottom w:val="nil"/>
              <w:right w:val="single" w:color="auto" w:sz="8" w:space="0"/>
            </w:tcBorders>
            <w:shd w:val="clear" w:color="auto" w:fill="auto"/>
            <w:hideMark/>
          </w:tcPr>
          <w:p w:rsidRPr="00AD595A" w:rsidR="00872AC6" w:rsidP="00872AC6" w:rsidRDefault="00872AC6" w14:paraId="069F3994" w14:textId="77777777">
            <w:pPr>
              <w:jc w:val="center"/>
              <w:rPr>
                <w:rFonts w:cs="Arial"/>
                <w:b/>
                <w:bCs/>
                <w:color w:val="000000"/>
                <w:sz w:val="16"/>
                <w:szCs w:val="16"/>
              </w:rPr>
            </w:pPr>
            <w:r w:rsidRPr="00AD595A">
              <w:rPr>
                <w:rFonts w:cs="Arial"/>
                <w:b/>
                <w:bCs/>
                <w:color w:val="000000"/>
                <w:sz w:val="16"/>
                <w:szCs w:val="16"/>
              </w:rPr>
              <w:t>Wage Rate</w:t>
            </w:r>
          </w:p>
        </w:tc>
        <w:tc>
          <w:tcPr>
            <w:tcW w:w="965"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257089E1" w14:textId="77777777">
            <w:pPr>
              <w:jc w:val="center"/>
              <w:rPr>
                <w:rFonts w:cs="Arial"/>
                <w:b/>
                <w:bCs/>
                <w:color w:val="000000"/>
                <w:sz w:val="16"/>
                <w:szCs w:val="16"/>
              </w:rPr>
            </w:pPr>
            <w:r w:rsidRPr="00AD595A">
              <w:rPr>
                <w:rFonts w:cs="Arial"/>
                <w:b/>
                <w:bCs/>
                <w:color w:val="000000"/>
                <w:sz w:val="16"/>
                <w:szCs w:val="16"/>
              </w:rPr>
              <w:t>Per Event Average</w:t>
            </w:r>
          </w:p>
        </w:tc>
        <w:tc>
          <w:tcPr>
            <w:tcW w:w="1070"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69664F88"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2017B5" w14:paraId="57774ADA" w14:textId="77777777">
        <w:trPr>
          <w:trHeight w:val="525"/>
        </w:trPr>
        <w:tc>
          <w:tcPr>
            <w:tcW w:w="544" w:type="pct"/>
            <w:vMerge/>
            <w:tcBorders>
              <w:top w:val="nil"/>
              <w:left w:val="single" w:color="auto" w:sz="8" w:space="0"/>
              <w:bottom w:val="single" w:color="000000" w:sz="8" w:space="0"/>
              <w:right w:val="single" w:color="auto" w:sz="8" w:space="0"/>
            </w:tcBorders>
            <w:hideMark/>
          </w:tcPr>
          <w:p w:rsidRPr="00AD595A" w:rsidR="00872AC6" w:rsidP="00872AC6" w:rsidRDefault="00872AC6" w14:paraId="23AAE95B" w14:textId="77777777">
            <w:pPr>
              <w:jc w:val="center"/>
              <w:rPr>
                <w:rFonts w:cs="Arial"/>
                <w:b/>
                <w:bCs/>
                <w:color w:val="000000"/>
                <w:sz w:val="16"/>
                <w:szCs w:val="16"/>
              </w:rPr>
            </w:pPr>
          </w:p>
        </w:tc>
        <w:tc>
          <w:tcPr>
            <w:tcW w:w="657" w:type="pct"/>
            <w:vMerge/>
            <w:tcBorders>
              <w:top w:val="nil"/>
              <w:left w:val="single" w:color="auto" w:sz="8" w:space="0"/>
              <w:bottom w:val="single" w:color="000000" w:sz="8" w:space="0"/>
              <w:right w:val="single" w:color="auto" w:sz="8" w:space="0"/>
            </w:tcBorders>
            <w:hideMark/>
          </w:tcPr>
          <w:p w:rsidRPr="00AD595A" w:rsidR="00872AC6" w:rsidP="00872AC6" w:rsidRDefault="00872AC6" w14:paraId="6EC7196E" w14:textId="77777777">
            <w:pPr>
              <w:jc w:val="center"/>
              <w:rPr>
                <w:rFonts w:cs="Arial"/>
                <w:b/>
                <w:bCs/>
                <w:color w:val="000000"/>
                <w:sz w:val="16"/>
                <w:szCs w:val="16"/>
              </w:rPr>
            </w:pPr>
          </w:p>
        </w:tc>
        <w:tc>
          <w:tcPr>
            <w:tcW w:w="665" w:type="pct"/>
            <w:vMerge/>
            <w:tcBorders>
              <w:top w:val="nil"/>
              <w:left w:val="single" w:color="auto" w:sz="8" w:space="0"/>
              <w:bottom w:val="single" w:color="000000" w:sz="8" w:space="0"/>
              <w:right w:val="single" w:color="auto" w:sz="8" w:space="0"/>
            </w:tcBorders>
            <w:hideMark/>
          </w:tcPr>
          <w:p w:rsidRPr="00AD595A" w:rsidR="00872AC6" w:rsidP="00872AC6" w:rsidRDefault="00872AC6" w14:paraId="672774D7" w14:textId="77777777">
            <w:pPr>
              <w:jc w:val="center"/>
              <w:rPr>
                <w:rFonts w:cs="Arial"/>
                <w:b/>
                <w:bCs/>
                <w:color w:val="000000"/>
                <w:sz w:val="16"/>
                <w:szCs w:val="16"/>
              </w:rPr>
            </w:pPr>
          </w:p>
        </w:tc>
        <w:tc>
          <w:tcPr>
            <w:tcW w:w="573" w:type="pct"/>
            <w:tcBorders>
              <w:top w:val="nil"/>
              <w:left w:val="nil"/>
              <w:bottom w:val="nil"/>
              <w:right w:val="single" w:color="auto" w:sz="8" w:space="0"/>
            </w:tcBorders>
            <w:shd w:val="clear" w:color="auto" w:fill="auto"/>
            <w:hideMark/>
          </w:tcPr>
          <w:p w:rsidRPr="00AD595A" w:rsidR="00872AC6" w:rsidP="00872AC6" w:rsidRDefault="00872AC6" w14:paraId="6FBA3AE3" w14:textId="77777777">
            <w:pPr>
              <w:jc w:val="center"/>
              <w:rPr>
                <w:rFonts w:cs="Arial"/>
                <w:b/>
                <w:bCs/>
                <w:color w:val="000000"/>
                <w:sz w:val="16"/>
                <w:szCs w:val="16"/>
              </w:rPr>
            </w:pPr>
            <w:r w:rsidRPr="00AD595A">
              <w:rPr>
                <w:rFonts w:cs="Arial"/>
                <w:b/>
                <w:bCs/>
                <w:color w:val="000000"/>
                <w:sz w:val="16"/>
                <w:szCs w:val="16"/>
              </w:rPr>
              <w:t>(3-yr. average)</w:t>
            </w:r>
          </w:p>
        </w:tc>
        <w:tc>
          <w:tcPr>
            <w:tcW w:w="525" w:type="pct"/>
            <w:tcBorders>
              <w:top w:val="nil"/>
              <w:left w:val="nil"/>
              <w:bottom w:val="nil"/>
              <w:right w:val="single" w:color="auto" w:sz="8" w:space="0"/>
            </w:tcBorders>
            <w:shd w:val="clear" w:color="auto" w:fill="auto"/>
            <w:hideMark/>
          </w:tcPr>
          <w:p w:rsidRPr="00AD595A" w:rsidR="00872AC6" w:rsidP="00872AC6" w:rsidRDefault="00872AC6" w14:paraId="56720E0D" w14:textId="77777777">
            <w:pPr>
              <w:jc w:val="center"/>
              <w:rPr>
                <w:rFonts w:cs="Arial"/>
                <w:b/>
                <w:bCs/>
                <w:color w:val="000000"/>
                <w:sz w:val="16"/>
                <w:szCs w:val="16"/>
              </w:rPr>
            </w:pPr>
            <w:r w:rsidRPr="00AD595A">
              <w:rPr>
                <w:rFonts w:cs="Arial"/>
                <w:b/>
                <w:bCs/>
                <w:color w:val="000000"/>
                <w:sz w:val="16"/>
                <w:szCs w:val="16"/>
              </w:rPr>
              <w:t>($/hr)</w:t>
            </w:r>
          </w:p>
        </w:tc>
        <w:tc>
          <w:tcPr>
            <w:tcW w:w="415" w:type="pct"/>
            <w:tcBorders>
              <w:top w:val="nil"/>
              <w:left w:val="nil"/>
              <w:bottom w:val="nil"/>
              <w:right w:val="single" w:color="auto" w:sz="8" w:space="0"/>
            </w:tcBorders>
            <w:shd w:val="clear" w:color="auto" w:fill="auto"/>
            <w:hideMark/>
          </w:tcPr>
          <w:p w:rsidRPr="00AD595A" w:rsidR="00872AC6" w:rsidP="00872AC6" w:rsidRDefault="00872AC6" w14:paraId="7091DEAA" w14:textId="77777777">
            <w:pPr>
              <w:jc w:val="center"/>
              <w:rPr>
                <w:rFonts w:cs="Arial"/>
                <w:b/>
                <w:bCs/>
                <w:color w:val="000000"/>
                <w:sz w:val="16"/>
                <w:szCs w:val="16"/>
              </w:rPr>
            </w:pPr>
            <w:r w:rsidRPr="00AD595A">
              <w:rPr>
                <w:rFonts w:cs="Arial"/>
                <w:b/>
                <w:bCs/>
                <w:color w:val="000000"/>
                <w:sz w:val="16"/>
                <w:szCs w:val="16"/>
              </w:rPr>
              <w:t>Burden</w:t>
            </w:r>
          </w:p>
        </w:tc>
        <w:tc>
          <w:tcPr>
            <w:tcW w:w="550" w:type="pct"/>
            <w:tcBorders>
              <w:top w:val="nil"/>
              <w:left w:val="nil"/>
              <w:bottom w:val="nil"/>
              <w:right w:val="single" w:color="auto" w:sz="8" w:space="0"/>
            </w:tcBorders>
            <w:shd w:val="clear" w:color="auto" w:fill="auto"/>
            <w:hideMark/>
          </w:tcPr>
          <w:p w:rsidRPr="00AD595A" w:rsidR="00872AC6" w:rsidP="00872AC6" w:rsidRDefault="00872AC6" w14:paraId="271806B6" w14:textId="77777777">
            <w:pPr>
              <w:jc w:val="center"/>
              <w:rPr>
                <w:rFonts w:cs="Arial"/>
                <w:b/>
                <w:bCs/>
                <w:color w:val="000000"/>
                <w:sz w:val="16"/>
                <w:szCs w:val="16"/>
              </w:rPr>
            </w:pPr>
            <w:r w:rsidRPr="00AD595A">
              <w:rPr>
                <w:rFonts w:cs="Arial"/>
                <w:b/>
                <w:bCs/>
                <w:color w:val="000000"/>
                <w:sz w:val="16"/>
                <w:szCs w:val="16"/>
              </w:rPr>
              <w:t>Cost</w:t>
            </w:r>
          </w:p>
        </w:tc>
        <w:tc>
          <w:tcPr>
            <w:tcW w:w="480" w:type="pct"/>
            <w:tcBorders>
              <w:top w:val="nil"/>
              <w:left w:val="nil"/>
              <w:bottom w:val="nil"/>
              <w:right w:val="single" w:color="auto" w:sz="8" w:space="0"/>
            </w:tcBorders>
            <w:shd w:val="clear" w:color="auto" w:fill="auto"/>
            <w:hideMark/>
          </w:tcPr>
          <w:p w:rsidRPr="00AD595A" w:rsidR="00872AC6" w:rsidP="00872AC6" w:rsidRDefault="00872AC6" w14:paraId="5FC63DC5" w14:textId="77777777">
            <w:pPr>
              <w:jc w:val="center"/>
              <w:rPr>
                <w:rFonts w:cs="Arial"/>
                <w:b/>
                <w:bCs/>
                <w:color w:val="000000"/>
                <w:sz w:val="16"/>
                <w:szCs w:val="16"/>
              </w:rPr>
            </w:pPr>
            <w:r w:rsidRPr="00AD595A">
              <w:rPr>
                <w:rFonts w:cs="Arial"/>
                <w:b/>
                <w:bCs/>
                <w:color w:val="000000"/>
                <w:sz w:val="16"/>
                <w:szCs w:val="16"/>
              </w:rPr>
              <w:t>Burden</w:t>
            </w:r>
          </w:p>
        </w:tc>
        <w:tc>
          <w:tcPr>
            <w:tcW w:w="590" w:type="pct"/>
            <w:tcBorders>
              <w:top w:val="nil"/>
              <w:left w:val="single" w:color="auto" w:sz="8" w:space="0"/>
              <w:right w:val="single" w:color="auto" w:sz="8" w:space="0"/>
            </w:tcBorders>
            <w:shd w:val="clear" w:color="auto" w:fill="auto"/>
            <w:hideMark/>
          </w:tcPr>
          <w:p w:rsidRPr="00AD595A" w:rsidR="00872AC6" w:rsidP="00872AC6" w:rsidRDefault="00872AC6" w14:paraId="533C9D9C" w14:textId="77777777">
            <w:pPr>
              <w:jc w:val="center"/>
              <w:rPr>
                <w:rFonts w:cs="Arial"/>
                <w:b/>
                <w:bCs/>
                <w:color w:val="000000"/>
                <w:sz w:val="16"/>
                <w:szCs w:val="16"/>
              </w:rPr>
            </w:pPr>
            <w:r w:rsidRPr="00AD595A">
              <w:rPr>
                <w:rFonts w:cs="Arial"/>
                <w:b/>
                <w:bCs/>
                <w:color w:val="000000"/>
                <w:sz w:val="16"/>
                <w:szCs w:val="16"/>
              </w:rPr>
              <w:t>Cost</w:t>
            </w:r>
          </w:p>
        </w:tc>
      </w:tr>
      <w:tr w:rsidRPr="00AD595A" w:rsidR="00872AC6" w:rsidTr="002017B5" w14:paraId="2E13672C" w14:textId="77777777">
        <w:trPr>
          <w:trHeight w:val="44"/>
        </w:trPr>
        <w:tc>
          <w:tcPr>
            <w:tcW w:w="544" w:type="pct"/>
            <w:vMerge/>
            <w:tcBorders>
              <w:top w:val="nil"/>
              <w:left w:val="single" w:color="auto" w:sz="8" w:space="0"/>
              <w:bottom w:val="single" w:color="000000" w:sz="8" w:space="0"/>
              <w:right w:val="single" w:color="auto" w:sz="8" w:space="0"/>
            </w:tcBorders>
            <w:hideMark/>
          </w:tcPr>
          <w:p w:rsidRPr="00AD595A" w:rsidR="00872AC6" w:rsidP="00872AC6" w:rsidRDefault="00872AC6" w14:paraId="167F7D97" w14:textId="77777777">
            <w:pPr>
              <w:jc w:val="center"/>
              <w:rPr>
                <w:rFonts w:cs="Arial"/>
                <w:b/>
                <w:bCs/>
                <w:color w:val="000000"/>
                <w:sz w:val="16"/>
                <w:szCs w:val="16"/>
              </w:rPr>
            </w:pPr>
          </w:p>
        </w:tc>
        <w:tc>
          <w:tcPr>
            <w:tcW w:w="657" w:type="pct"/>
            <w:vMerge/>
            <w:tcBorders>
              <w:top w:val="nil"/>
              <w:left w:val="single" w:color="auto" w:sz="8" w:space="0"/>
              <w:bottom w:val="single" w:color="000000" w:sz="8" w:space="0"/>
              <w:right w:val="single" w:color="auto" w:sz="8" w:space="0"/>
            </w:tcBorders>
            <w:hideMark/>
          </w:tcPr>
          <w:p w:rsidRPr="00AD595A" w:rsidR="00872AC6" w:rsidP="00872AC6" w:rsidRDefault="00872AC6" w14:paraId="3401CF04" w14:textId="77777777">
            <w:pPr>
              <w:jc w:val="center"/>
              <w:rPr>
                <w:rFonts w:cs="Arial"/>
                <w:b/>
                <w:bCs/>
                <w:color w:val="000000"/>
                <w:sz w:val="16"/>
                <w:szCs w:val="16"/>
              </w:rPr>
            </w:pPr>
          </w:p>
        </w:tc>
        <w:tc>
          <w:tcPr>
            <w:tcW w:w="665" w:type="pct"/>
            <w:vMerge/>
            <w:tcBorders>
              <w:top w:val="nil"/>
              <w:left w:val="single" w:color="auto" w:sz="8" w:space="0"/>
              <w:bottom w:val="single" w:color="000000" w:sz="8" w:space="0"/>
              <w:right w:val="single" w:color="auto" w:sz="8" w:space="0"/>
            </w:tcBorders>
            <w:hideMark/>
          </w:tcPr>
          <w:p w:rsidRPr="00AD595A" w:rsidR="00872AC6" w:rsidP="00872AC6" w:rsidRDefault="00872AC6" w14:paraId="446F9908" w14:textId="77777777">
            <w:pPr>
              <w:jc w:val="center"/>
              <w:rPr>
                <w:rFonts w:cs="Arial"/>
                <w:b/>
                <w:bCs/>
                <w:color w:val="000000"/>
                <w:sz w:val="16"/>
                <w:szCs w:val="16"/>
              </w:rPr>
            </w:pPr>
          </w:p>
        </w:tc>
        <w:tc>
          <w:tcPr>
            <w:tcW w:w="573" w:type="pct"/>
            <w:tcBorders>
              <w:top w:val="nil"/>
              <w:left w:val="nil"/>
              <w:bottom w:val="single" w:color="auto" w:sz="8" w:space="0"/>
              <w:right w:val="single" w:color="auto" w:sz="8" w:space="0"/>
            </w:tcBorders>
            <w:shd w:val="clear" w:color="auto" w:fill="auto"/>
            <w:hideMark/>
          </w:tcPr>
          <w:p w:rsidRPr="00AD595A" w:rsidR="00872AC6" w:rsidP="00872AC6" w:rsidRDefault="00872AC6" w14:paraId="084E93D0" w14:textId="77777777">
            <w:pPr>
              <w:rPr>
                <w:rFonts w:ascii="Calibri" w:hAnsi="Calibri"/>
                <w:color w:val="000000"/>
                <w:sz w:val="16"/>
                <w:szCs w:val="16"/>
              </w:rPr>
            </w:pPr>
          </w:p>
        </w:tc>
        <w:tc>
          <w:tcPr>
            <w:tcW w:w="525" w:type="pct"/>
            <w:tcBorders>
              <w:top w:val="nil"/>
              <w:left w:val="nil"/>
              <w:bottom w:val="single" w:color="auto" w:sz="8" w:space="0"/>
              <w:right w:val="single" w:color="auto" w:sz="8" w:space="0"/>
            </w:tcBorders>
            <w:shd w:val="clear" w:color="auto" w:fill="auto"/>
            <w:hideMark/>
          </w:tcPr>
          <w:p w:rsidRPr="00AD595A" w:rsidR="00872AC6" w:rsidP="00872AC6" w:rsidRDefault="00872AC6" w14:paraId="4989461D" w14:textId="77777777">
            <w:pPr>
              <w:rPr>
                <w:rFonts w:ascii="Calibri" w:hAnsi="Calibri"/>
                <w:color w:val="000000"/>
                <w:sz w:val="16"/>
                <w:szCs w:val="16"/>
              </w:rPr>
            </w:pPr>
          </w:p>
        </w:tc>
        <w:tc>
          <w:tcPr>
            <w:tcW w:w="415" w:type="pct"/>
            <w:tcBorders>
              <w:top w:val="nil"/>
              <w:left w:val="nil"/>
              <w:bottom w:val="single" w:color="auto" w:sz="8" w:space="0"/>
              <w:right w:val="single" w:color="auto" w:sz="8" w:space="0"/>
            </w:tcBorders>
            <w:shd w:val="clear" w:color="auto" w:fill="auto"/>
            <w:hideMark/>
          </w:tcPr>
          <w:p w:rsidRPr="00AD595A" w:rsidR="00872AC6" w:rsidP="00872AC6" w:rsidRDefault="00872AC6" w14:paraId="32539F2D" w14:textId="77777777">
            <w:pPr>
              <w:jc w:val="center"/>
              <w:rPr>
                <w:rFonts w:cs="Arial"/>
                <w:color w:val="000000"/>
                <w:sz w:val="16"/>
                <w:szCs w:val="16"/>
              </w:rPr>
            </w:pPr>
            <w:r w:rsidRPr="00AD595A">
              <w:rPr>
                <w:rFonts w:cs="Arial"/>
                <w:color w:val="000000"/>
                <w:sz w:val="16"/>
                <w:szCs w:val="16"/>
              </w:rPr>
              <w:t>(hours)</w:t>
            </w:r>
          </w:p>
        </w:tc>
        <w:tc>
          <w:tcPr>
            <w:tcW w:w="550" w:type="pct"/>
            <w:tcBorders>
              <w:top w:val="nil"/>
              <w:left w:val="nil"/>
              <w:bottom w:val="single" w:color="auto" w:sz="8" w:space="0"/>
              <w:right w:val="single" w:color="auto" w:sz="8" w:space="0"/>
            </w:tcBorders>
            <w:shd w:val="clear" w:color="auto" w:fill="auto"/>
            <w:hideMark/>
          </w:tcPr>
          <w:p w:rsidRPr="00AD595A" w:rsidR="00872AC6" w:rsidP="00872AC6" w:rsidRDefault="00872AC6" w14:paraId="4D0E569E" w14:textId="77777777">
            <w:pPr>
              <w:jc w:val="center"/>
              <w:rPr>
                <w:rFonts w:cs="Arial"/>
                <w:color w:val="000000"/>
                <w:sz w:val="16"/>
                <w:szCs w:val="16"/>
              </w:rPr>
            </w:pPr>
            <w:r w:rsidRPr="00AD595A">
              <w:rPr>
                <w:rFonts w:cs="Arial"/>
                <w:color w:val="000000"/>
                <w:sz w:val="16"/>
                <w:szCs w:val="16"/>
              </w:rPr>
              <w:t>($)</w:t>
            </w:r>
          </w:p>
        </w:tc>
        <w:tc>
          <w:tcPr>
            <w:tcW w:w="480" w:type="pct"/>
            <w:tcBorders>
              <w:top w:val="nil"/>
              <w:left w:val="nil"/>
              <w:bottom w:val="single" w:color="auto" w:sz="8" w:space="0"/>
              <w:right w:val="single" w:color="auto" w:sz="8" w:space="0"/>
            </w:tcBorders>
            <w:shd w:val="clear" w:color="auto" w:fill="auto"/>
            <w:hideMark/>
          </w:tcPr>
          <w:p w:rsidRPr="00AD595A" w:rsidR="00872AC6" w:rsidP="00872AC6" w:rsidRDefault="00872AC6" w14:paraId="3A1DBA00" w14:textId="77777777">
            <w:pPr>
              <w:jc w:val="center"/>
              <w:rPr>
                <w:rFonts w:cs="Arial"/>
                <w:color w:val="000000"/>
                <w:sz w:val="16"/>
                <w:szCs w:val="16"/>
              </w:rPr>
            </w:pPr>
            <w:r w:rsidRPr="00AD595A">
              <w:rPr>
                <w:rFonts w:cs="Arial"/>
                <w:color w:val="000000"/>
                <w:sz w:val="16"/>
                <w:szCs w:val="16"/>
              </w:rPr>
              <w:t>(hours)</w:t>
            </w:r>
          </w:p>
        </w:tc>
        <w:tc>
          <w:tcPr>
            <w:tcW w:w="590" w:type="pct"/>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21755A3C" w14:textId="77777777">
            <w:pPr>
              <w:jc w:val="center"/>
              <w:rPr>
                <w:rFonts w:cs="Arial"/>
                <w:b/>
                <w:bCs/>
                <w:color w:val="000000"/>
                <w:sz w:val="16"/>
                <w:szCs w:val="16"/>
              </w:rPr>
            </w:pPr>
            <w:r w:rsidRPr="00AD595A">
              <w:rPr>
                <w:rFonts w:cs="Arial"/>
                <w:color w:val="000000"/>
                <w:sz w:val="16"/>
                <w:szCs w:val="16"/>
              </w:rPr>
              <w:t>($)</w:t>
            </w:r>
          </w:p>
        </w:tc>
      </w:tr>
      <w:tr w:rsidRPr="00AD595A" w:rsidR="00E04EAC" w:rsidTr="002017B5" w14:paraId="2912379B" w14:textId="77777777">
        <w:trPr>
          <w:trHeight w:val="538"/>
        </w:trPr>
        <w:tc>
          <w:tcPr>
            <w:tcW w:w="544" w:type="pct"/>
            <w:vMerge w:val="restart"/>
            <w:tcBorders>
              <w:top w:val="nil"/>
              <w:left w:val="single" w:color="auto" w:sz="8" w:space="0"/>
              <w:right w:val="single" w:color="auto" w:sz="8" w:space="0"/>
            </w:tcBorders>
            <w:shd w:val="clear" w:color="auto" w:fill="auto"/>
            <w:hideMark/>
          </w:tcPr>
          <w:p w:rsidRPr="00AD595A" w:rsidR="00E04EAC" w:rsidP="00E04EAC" w:rsidRDefault="00E04EAC" w14:paraId="3969BF61" w14:textId="77777777">
            <w:pPr>
              <w:rPr>
                <w:rFonts w:cs="Arial"/>
                <w:color w:val="000000"/>
                <w:sz w:val="16"/>
                <w:szCs w:val="16"/>
              </w:rPr>
            </w:pPr>
            <w:r w:rsidRPr="00AD595A">
              <w:rPr>
                <w:rFonts w:cs="Arial"/>
                <w:color w:val="000000"/>
                <w:sz w:val="16"/>
                <w:szCs w:val="16"/>
              </w:rPr>
              <w:t>Agricultural Employer informs handlers.</w:t>
            </w:r>
          </w:p>
        </w:tc>
        <w:tc>
          <w:tcPr>
            <w:tcW w:w="657" w:type="pct"/>
            <w:tcBorders>
              <w:top w:val="nil"/>
              <w:left w:val="nil"/>
              <w:bottom w:val="single" w:color="auto" w:sz="8" w:space="0"/>
              <w:right w:val="single" w:color="auto" w:sz="8" w:space="0"/>
            </w:tcBorders>
            <w:shd w:val="clear" w:color="auto" w:fill="auto"/>
            <w:hideMark/>
          </w:tcPr>
          <w:p w:rsidRPr="00AD595A" w:rsidR="00E04EAC" w:rsidP="00E04EAC" w:rsidRDefault="00E04EAC" w14:paraId="28DFAF27" w14:textId="77777777">
            <w:pPr>
              <w:rPr>
                <w:rFonts w:cs="Arial"/>
                <w:color w:val="000000"/>
                <w:sz w:val="16"/>
                <w:szCs w:val="16"/>
              </w:rPr>
            </w:pPr>
            <w:r w:rsidRPr="00AD595A">
              <w:rPr>
                <w:rFonts w:cs="Arial"/>
                <w:color w:val="000000"/>
                <w:sz w:val="16"/>
                <w:szCs w:val="16"/>
              </w:rPr>
              <w:t>Agricultural Establishment Employer</w:t>
            </w:r>
          </w:p>
        </w:tc>
        <w:tc>
          <w:tcPr>
            <w:tcW w:w="665" w:type="pct"/>
            <w:tcBorders>
              <w:top w:val="nil"/>
              <w:left w:val="nil"/>
              <w:bottom w:val="single" w:color="auto" w:sz="8" w:space="0"/>
              <w:right w:val="single" w:color="auto" w:sz="8" w:space="0"/>
            </w:tcBorders>
            <w:shd w:val="clear" w:color="auto" w:fill="auto"/>
            <w:hideMark/>
          </w:tcPr>
          <w:p w:rsidRPr="00AD595A" w:rsidR="00E04EAC" w:rsidP="00E04EAC" w:rsidRDefault="00E04EAC" w14:paraId="284F2683" w14:textId="24507436">
            <w:pPr>
              <w:jc w:val="center"/>
              <w:rPr>
                <w:rFonts w:cs="Arial"/>
                <w:color w:val="000000"/>
                <w:sz w:val="16"/>
                <w:szCs w:val="16"/>
              </w:rPr>
            </w:pPr>
            <w:r w:rsidRPr="00AD595A">
              <w:rPr>
                <w:sz w:val="16"/>
                <w:szCs w:val="16"/>
              </w:rPr>
              <w:t>191,752</w:t>
            </w:r>
          </w:p>
        </w:tc>
        <w:tc>
          <w:tcPr>
            <w:tcW w:w="573" w:type="pct"/>
            <w:tcBorders>
              <w:top w:val="nil"/>
              <w:left w:val="nil"/>
              <w:bottom w:val="single" w:color="auto" w:sz="8" w:space="0"/>
              <w:right w:val="single" w:color="auto" w:sz="8" w:space="0"/>
            </w:tcBorders>
            <w:shd w:val="clear" w:color="auto" w:fill="auto"/>
            <w:hideMark/>
          </w:tcPr>
          <w:p w:rsidRPr="00AD595A" w:rsidR="00E04EAC" w:rsidP="00E04EAC" w:rsidRDefault="00E04EAC" w14:paraId="7F854408" w14:textId="7D9A915C">
            <w:pPr>
              <w:jc w:val="center"/>
              <w:rPr>
                <w:rFonts w:cs="Arial"/>
                <w:color w:val="000000"/>
                <w:sz w:val="16"/>
                <w:szCs w:val="16"/>
              </w:rPr>
            </w:pPr>
            <w:r w:rsidRPr="00AD595A">
              <w:rPr>
                <w:sz w:val="16"/>
                <w:szCs w:val="16"/>
              </w:rPr>
              <w:t>203,046</w:t>
            </w:r>
          </w:p>
        </w:tc>
        <w:tc>
          <w:tcPr>
            <w:tcW w:w="525" w:type="pct"/>
            <w:tcBorders>
              <w:top w:val="nil"/>
              <w:left w:val="nil"/>
              <w:bottom w:val="single" w:color="auto" w:sz="8" w:space="0"/>
              <w:right w:val="single" w:color="auto" w:sz="8" w:space="0"/>
            </w:tcBorders>
            <w:shd w:val="clear" w:color="auto" w:fill="auto"/>
            <w:hideMark/>
          </w:tcPr>
          <w:p w:rsidRPr="00AD595A" w:rsidR="00E04EAC" w:rsidP="00E04EAC" w:rsidRDefault="00E04EAC" w14:paraId="368FDBF2" w14:textId="77777777">
            <w:pPr>
              <w:jc w:val="center"/>
              <w:rPr>
                <w:rFonts w:cs="Arial"/>
                <w:color w:val="000000"/>
                <w:sz w:val="16"/>
                <w:szCs w:val="16"/>
              </w:rPr>
            </w:pPr>
            <w:r w:rsidRPr="00AD595A">
              <w:rPr>
                <w:sz w:val="16"/>
                <w:szCs w:val="16"/>
              </w:rPr>
              <w:t>57.41</w:t>
            </w:r>
          </w:p>
        </w:tc>
        <w:tc>
          <w:tcPr>
            <w:tcW w:w="415" w:type="pct"/>
            <w:tcBorders>
              <w:top w:val="nil"/>
              <w:left w:val="nil"/>
              <w:bottom w:val="single" w:color="auto" w:sz="8" w:space="0"/>
              <w:right w:val="single" w:color="auto" w:sz="8" w:space="0"/>
            </w:tcBorders>
            <w:shd w:val="clear" w:color="auto" w:fill="auto"/>
            <w:hideMark/>
          </w:tcPr>
          <w:p w:rsidRPr="00AD595A" w:rsidR="00E04EAC" w:rsidP="00E04EAC" w:rsidRDefault="00E04EAC" w14:paraId="47F5A243" w14:textId="77777777">
            <w:pPr>
              <w:jc w:val="center"/>
              <w:rPr>
                <w:rFonts w:cs="Arial"/>
                <w:color w:val="000000"/>
                <w:sz w:val="16"/>
                <w:szCs w:val="16"/>
              </w:rPr>
            </w:pPr>
            <w:r w:rsidRPr="00AD595A">
              <w:rPr>
                <w:rFonts w:cs="Arial"/>
                <w:color w:val="000000"/>
                <w:sz w:val="16"/>
                <w:szCs w:val="16"/>
              </w:rPr>
              <w:t>0.083</w:t>
            </w:r>
          </w:p>
        </w:tc>
        <w:tc>
          <w:tcPr>
            <w:tcW w:w="550" w:type="pct"/>
            <w:tcBorders>
              <w:top w:val="nil"/>
              <w:left w:val="nil"/>
              <w:bottom w:val="single" w:color="auto" w:sz="8" w:space="0"/>
              <w:right w:val="single" w:color="auto" w:sz="8" w:space="0"/>
            </w:tcBorders>
            <w:shd w:val="clear" w:color="auto" w:fill="auto"/>
            <w:hideMark/>
          </w:tcPr>
          <w:p w:rsidRPr="00AD595A" w:rsidR="00E04EAC" w:rsidP="00E04EAC" w:rsidRDefault="00E04EAC" w14:paraId="355ECBE4" w14:textId="77777777">
            <w:pPr>
              <w:jc w:val="center"/>
              <w:rPr>
                <w:rFonts w:cs="Arial"/>
                <w:color w:val="000000"/>
                <w:sz w:val="16"/>
                <w:szCs w:val="16"/>
              </w:rPr>
            </w:pPr>
            <w:r w:rsidRPr="00AD595A">
              <w:rPr>
                <w:sz w:val="16"/>
                <w:szCs w:val="16"/>
              </w:rPr>
              <w:t>4.784</w:t>
            </w:r>
          </w:p>
        </w:tc>
        <w:tc>
          <w:tcPr>
            <w:tcW w:w="480" w:type="pct"/>
            <w:tcBorders>
              <w:top w:val="nil"/>
              <w:left w:val="nil"/>
              <w:bottom w:val="single" w:color="auto" w:sz="8" w:space="0"/>
              <w:right w:val="single" w:color="auto" w:sz="8" w:space="0"/>
            </w:tcBorders>
            <w:shd w:val="clear" w:color="auto" w:fill="auto"/>
            <w:hideMark/>
          </w:tcPr>
          <w:p w:rsidRPr="00AD595A" w:rsidR="00E04EAC" w:rsidP="00E04EAC" w:rsidRDefault="00E04EAC" w14:paraId="10C0C4B8" w14:textId="2260309F">
            <w:pPr>
              <w:jc w:val="center"/>
              <w:rPr>
                <w:rFonts w:cs="Arial"/>
                <w:color w:val="000000"/>
                <w:sz w:val="16"/>
                <w:szCs w:val="16"/>
              </w:rPr>
            </w:pPr>
            <w:r w:rsidRPr="00AD595A">
              <w:rPr>
                <w:sz w:val="16"/>
                <w:szCs w:val="16"/>
              </w:rPr>
              <w:t xml:space="preserve"> 16,920 </w:t>
            </w:r>
          </w:p>
        </w:tc>
        <w:tc>
          <w:tcPr>
            <w:tcW w:w="590" w:type="pct"/>
            <w:tcBorders>
              <w:top w:val="nil"/>
              <w:left w:val="nil"/>
              <w:bottom w:val="single" w:color="auto" w:sz="8" w:space="0"/>
              <w:right w:val="single" w:color="auto" w:sz="8" w:space="0"/>
            </w:tcBorders>
            <w:shd w:val="clear" w:color="auto" w:fill="auto"/>
            <w:hideMark/>
          </w:tcPr>
          <w:p w:rsidRPr="00AD595A" w:rsidR="00E04EAC" w:rsidP="00E04EAC" w:rsidRDefault="00E04EAC" w14:paraId="4E4786FB" w14:textId="3734CFFC">
            <w:pPr>
              <w:jc w:val="center"/>
              <w:rPr>
                <w:rFonts w:cs="Arial"/>
                <w:color w:val="000000"/>
                <w:sz w:val="16"/>
                <w:szCs w:val="16"/>
              </w:rPr>
            </w:pPr>
            <w:r w:rsidRPr="00AD595A">
              <w:rPr>
                <w:sz w:val="16"/>
                <w:szCs w:val="16"/>
              </w:rPr>
              <w:t xml:space="preserve"> 971,405 </w:t>
            </w:r>
          </w:p>
        </w:tc>
      </w:tr>
      <w:tr w:rsidRPr="00AD595A" w:rsidR="00E04EAC" w:rsidTr="002017B5" w14:paraId="2D877CD3" w14:textId="77777777">
        <w:trPr>
          <w:trHeight w:val="360"/>
        </w:trPr>
        <w:tc>
          <w:tcPr>
            <w:tcW w:w="544" w:type="pct"/>
            <w:vMerge/>
            <w:tcBorders>
              <w:left w:val="single" w:color="auto" w:sz="8" w:space="0"/>
              <w:bottom w:val="single" w:color="auto" w:sz="8" w:space="0"/>
              <w:right w:val="single" w:color="auto" w:sz="8" w:space="0"/>
            </w:tcBorders>
            <w:shd w:val="clear" w:color="auto" w:fill="auto"/>
            <w:hideMark/>
          </w:tcPr>
          <w:p w:rsidRPr="00AD595A" w:rsidR="00E04EAC" w:rsidP="00E04EAC" w:rsidRDefault="00E04EAC" w14:paraId="3AEC08C8" w14:textId="77777777">
            <w:pPr>
              <w:rPr>
                <w:rFonts w:cs="Arial"/>
                <w:color w:val="000000"/>
                <w:sz w:val="16"/>
                <w:szCs w:val="16"/>
              </w:rPr>
            </w:pPr>
          </w:p>
        </w:tc>
        <w:tc>
          <w:tcPr>
            <w:tcW w:w="657" w:type="pct"/>
            <w:tcBorders>
              <w:top w:val="nil"/>
              <w:left w:val="nil"/>
              <w:bottom w:val="single" w:color="auto" w:sz="8" w:space="0"/>
              <w:right w:val="single" w:color="auto" w:sz="8" w:space="0"/>
            </w:tcBorders>
            <w:shd w:val="clear" w:color="auto" w:fill="auto"/>
            <w:hideMark/>
          </w:tcPr>
          <w:p w:rsidRPr="00AD595A" w:rsidR="00E04EAC" w:rsidP="00E04EAC" w:rsidRDefault="00E04EAC" w14:paraId="0C19A179" w14:textId="77777777">
            <w:pPr>
              <w:rPr>
                <w:rFonts w:cs="Arial"/>
                <w:color w:val="000000"/>
                <w:sz w:val="16"/>
                <w:szCs w:val="16"/>
              </w:rPr>
            </w:pPr>
            <w:r w:rsidRPr="00AD595A">
              <w:rPr>
                <w:rFonts w:cs="Arial"/>
                <w:color w:val="000000"/>
                <w:sz w:val="16"/>
                <w:szCs w:val="16"/>
              </w:rPr>
              <w:t>Agricultural Establishment Handler</w:t>
            </w:r>
          </w:p>
        </w:tc>
        <w:tc>
          <w:tcPr>
            <w:tcW w:w="665" w:type="pct"/>
            <w:tcBorders>
              <w:top w:val="nil"/>
              <w:left w:val="nil"/>
              <w:bottom w:val="single" w:color="auto" w:sz="8" w:space="0"/>
              <w:right w:val="single" w:color="auto" w:sz="8" w:space="0"/>
            </w:tcBorders>
            <w:shd w:val="clear" w:color="auto" w:fill="auto"/>
            <w:hideMark/>
          </w:tcPr>
          <w:p w:rsidRPr="00AD595A" w:rsidR="00E04EAC" w:rsidP="00E04EAC" w:rsidRDefault="00E04EAC" w14:paraId="4E545701" w14:textId="581BCA13">
            <w:pPr>
              <w:jc w:val="center"/>
              <w:rPr>
                <w:rFonts w:cs="Arial"/>
                <w:color w:val="000000"/>
                <w:sz w:val="16"/>
                <w:szCs w:val="16"/>
              </w:rPr>
            </w:pPr>
            <w:r w:rsidRPr="00AD595A">
              <w:rPr>
                <w:sz w:val="16"/>
                <w:szCs w:val="16"/>
              </w:rPr>
              <w:t>248,221</w:t>
            </w:r>
          </w:p>
        </w:tc>
        <w:tc>
          <w:tcPr>
            <w:tcW w:w="573" w:type="pct"/>
            <w:tcBorders>
              <w:top w:val="nil"/>
              <w:left w:val="nil"/>
              <w:bottom w:val="single" w:color="auto" w:sz="8" w:space="0"/>
              <w:right w:val="single" w:color="auto" w:sz="8" w:space="0"/>
            </w:tcBorders>
            <w:shd w:val="clear" w:color="auto" w:fill="auto"/>
            <w:hideMark/>
          </w:tcPr>
          <w:p w:rsidRPr="00AD595A" w:rsidR="00E04EAC" w:rsidP="00E04EAC" w:rsidRDefault="00E04EAC" w14:paraId="149A961C" w14:textId="2EE0104E">
            <w:pPr>
              <w:jc w:val="center"/>
              <w:rPr>
                <w:rFonts w:cs="Arial"/>
                <w:color w:val="000000"/>
                <w:sz w:val="16"/>
                <w:szCs w:val="16"/>
              </w:rPr>
            </w:pPr>
            <w:r w:rsidRPr="00AD595A">
              <w:rPr>
                <w:sz w:val="16"/>
                <w:szCs w:val="16"/>
              </w:rPr>
              <w:t>248,221</w:t>
            </w:r>
          </w:p>
        </w:tc>
        <w:tc>
          <w:tcPr>
            <w:tcW w:w="525" w:type="pct"/>
            <w:tcBorders>
              <w:top w:val="nil"/>
              <w:left w:val="nil"/>
              <w:bottom w:val="single" w:color="auto" w:sz="8" w:space="0"/>
              <w:right w:val="single" w:color="auto" w:sz="8" w:space="0"/>
            </w:tcBorders>
            <w:shd w:val="clear" w:color="auto" w:fill="auto"/>
            <w:hideMark/>
          </w:tcPr>
          <w:p w:rsidRPr="00AD595A" w:rsidR="00E04EAC" w:rsidP="00E04EAC" w:rsidRDefault="00E04EAC" w14:paraId="097D745C" w14:textId="77777777">
            <w:pPr>
              <w:jc w:val="center"/>
              <w:rPr>
                <w:rFonts w:cs="Arial"/>
                <w:color w:val="000000"/>
                <w:sz w:val="16"/>
                <w:szCs w:val="16"/>
              </w:rPr>
            </w:pPr>
            <w:r w:rsidRPr="00AD595A">
              <w:rPr>
                <w:sz w:val="16"/>
                <w:szCs w:val="16"/>
              </w:rPr>
              <w:t>35.95</w:t>
            </w:r>
          </w:p>
        </w:tc>
        <w:tc>
          <w:tcPr>
            <w:tcW w:w="415" w:type="pct"/>
            <w:tcBorders>
              <w:top w:val="nil"/>
              <w:left w:val="nil"/>
              <w:bottom w:val="single" w:color="auto" w:sz="8" w:space="0"/>
              <w:right w:val="single" w:color="auto" w:sz="8" w:space="0"/>
            </w:tcBorders>
            <w:shd w:val="clear" w:color="auto" w:fill="auto"/>
            <w:hideMark/>
          </w:tcPr>
          <w:p w:rsidRPr="00AD595A" w:rsidR="00E04EAC" w:rsidP="00E04EAC" w:rsidRDefault="00E04EAC" w14:paraId="2CE5AC23" w14:textId="77777777">
            <w:pPr>
              <w:jc w:val="center"/>
              <w:rPr>
                <w:sz w:val="16"/>
                <w:szCs w:val="16"/>
              </w:rPr>
            </w:pPr>
            <w:r w:rsidRPr="00AD595A">
              <w:rPr>
                <w:rFonts w:cs="Arial"/>
                <w:color w:val="000000"/>
                <w:sz w:val="16"/>
                <w:szCs w:val="16"/>
              </w:rPr>
              <w:t>0.083</w:t>
            </w:r>
          </w:p>
        </w:tc>
        <w:tc>
          <w:tcPr>
            <w:tcW w:w="550" w:type="pct"/>
            <w:tcBorders>
              <w:top w:val="nil"/>
              <w:left w:val="nil"/>
              <w:bottom w:val="single" w:color="auto" w:sz="8" w:space="0"/>
              <w:right w:val="single" w:color="auto" w:sz="8" w:space="0"/>
            </w:tcBorders>
            <w:shd w:val="clear" w:color="auto" w:fill="auto"/>
            <w:hideMark/>
          </w:tcPr>
          <w:p w:rsidRPr="00AD595A" w:rsidR="00E04EAC" w:rsidP="00E04EAC" w:rsidRDefault="00E04EAC" w14:paraId="020995D5" w14:textId="77777777">
            <w:pPr>
              <w:jc w:val="center"/>
              <w:rPr>
                <w:rFonts w:cs="Arial"/>
                <w:color w:val="000000"/>
                <w:sz w:val="16"/>
                <w:szCs w:val="16"/>
              </w:rPr>
            </w:pPr>
            <w:r w:rsidRPr="00AD595A">
              <w:rPr>
                <w:sz w:val="16"/>
                <w:szCs w:val="16"/>
              </w:rPr>
              <w:t>2.996</w:t>
            </w:r>
          </w:p>
        </w:tc>
        <w:tc>
          <w:tcPr>
            <w:tcW w:w="480" w:type="pct"/>
            <w:tcBorders>
              <w:top w:val="nil"/>
              <w:left w:val="nil"/>
              <w:bottom w:val="single" w:color="auto" w:sz="8" w:space="0"/>
              <w:right w:val="single" w:color="auto" w:sz="8" w:space="0"/>
            </w:tcBorders>
            <w:shd w:val="clear" w:color="auto" w:fill="auto"/>
            <w:hideMark/>
          </w:tcPr>
          <w:p w:rsidRPr="00AD595A" w:rsidR="00E04EAC" w:rsidP="00E04EAC" w:rsidRDefault="00E04EAC" w14:paraId="44C5BB0F" w14:textId="44614B4B">
            <w:pPr>
              <w:jc w:val="center"/>
              <w:rPr>
                <w:rFonts w:cs="Arial"/>
                <w:color w:val="000000"/>
                <w:sz w:val="16"/>
                <w:szCs w:val="16"/>
              </w:rPr>
            </w:pPr>
            <w:r w:rsidRPr="00AD595A">
              <w:rPr>
                <w:sz w:val="16"/>
                <w:szCs w:val="16"/>
              </w:rPr>
              <w:t xml:space="preserve"> 20,685 </w:t>
            </w:r>
          </w:p>
        </w:tc>
        <w:tc>
          <w:tcPr>
            <w:tcW w:w="590" w:type="pct"/>
            <w:tcBorders>
              <w:top w:val="nil"/>
              <w:left w:val="nil"/>
              <w:bottom w:val="single" w:color="auto" w:sz="8" w:space="0"/>
              <w:right w:val="single" w:color="auto" w:sz="8" w:space="0"/>
            </w:tcBorders>
            <w:shd w:val="clear" w:color="auto" w:fill="auto"/>
            <w:hideMark/>
          </w:tcPr>
          <w:p w:rsidRPr="00AD595A" w:rsidR="00E04EAC" w:rsidP="00E04EAC" w:rsidRDefault="00E04EAC" w14:paraId="70A60E82" w14:textId="01CF151B">
            <w:pPr>
              <w:jc w:val="center"/>
              <w:rPr>
                <w:rFonts w:cs="Arial"/>
                <w:color w:val="000000"/>
                <w:sz w:val="16"/>
                <w:szCs w:val="16"/>
              </w:rPr>
            </w:pPr>
            <w:r w:rsidRPr="00AD595A">
              <w:rPr>
                <w:sz w:val="16"/>
                <w:szCs w:val="16"/>
              </w:rPr>
              <w:t xml:space="preserve"> 743,629 </w:t>
            </w:r>
          </w:p>
        </w:tc>
      </w:tr>
      <w:tr w:rsidRPr="00AD595A" w:rsidR="00872AC6" w:rsidTr="002017B5" w14:paraId="1E1195A3" w14:textId="77777777">
        <w:trPr>
          <w:trHeight w:val="510"/>
        </w:trPr>
        <w:tc>
          <w:tcPr>
            <w:tcW w:w="544" w:type="pct"/>
            <w:vMerge w:val="restart"/>
            <w:tcBorders>
              <w:top w:val="nil"/>
              <w:left w:val="single" w:color="auto" w:sz="8" w:space="0"/>
              <w:right w:val="single" w:color="auto" w:sz="8" w:space="0"/>
            </w:tcBorders>
            <w:shd w:val="clear" w:color="auto" w:fill="auto"/>
            <w:hideMark/>
          </w:tcPr>
          <w:p w:rsidRPr="00AD595A" w:rsidR="00872AC6" w:rsidP="00872AC6" w:rsidRDefault="00872AC6" w14:paraId="41CC7E33" w14:textId="77777777">
            <w:pPr>
              <w:rPr>
                <w:rFonts w:cs="Arial"/>
                <w:color w:val="000000"/>
                <w:sz w:val="16"/>
                <w:szCs w:val="16"/>
              </w:rPr>
            </w:pPr>
            <w:r w:rsidRPr="00AD595A">
              <w:rPr>
                <w:rFonts w:cs="Arial"/>
                <w:color w:val="000000"/>
                <w:sz w:val="16"/>
                <w:szCs w:val="16"/>
              </w:rPr>
              <w:t>CPHE Employer informs handlers.</w:t>
            </w:r>
          </w:p>
        </w:tc>
        <w:tc>
          <w:tcPr>
            <w:tcW w:w="657" w:type="pct"/>
            <w:tcBorders>
              <w:top w:val="nil"/>
              <w:left w:val="nil"/>
              <w:bottom w:val="single" w:color="auto" w:sz="8" w:space="0"/>
              <w:right w:val="single" w:color="auto" w:sz="8" w:space="0"/>
            </w:tcBorders>
            <w:shd w:val="clear" w:color="auto" w:fill="auto"/>
            <w:hideMark/>
          </w:tcPr>
          <w:p w:rsidRPr="00AD595A" w:rsidR="00872AC6" w:rsidP="00872AC6" w:rsidRDefault="00872AC6" w14:paraId="5D12324F" w14:textId="77777777">
            <w:pPr>
              <w:rPr>
                <w:rFonts w:cs="Arial"/>
                <w:color w:val="000000"/>
                <w:sz w:val="16"/>
                <w:szCs w:val="16"/>
              </w:rPr>
            </w:pPr>
            <w:r w:rsidRPr="00AD595A">
              <w:rPr>
                <w:rFonts w:cs="Arial"/>
                <w:color w:val="000000"/>
                <w:sz w:val="16"/>
                <w:szCs w:val="16"/>
              </w:rPr>
              <w:t>CPHE Employer</w:t>
            </w:r>
          </w:p>
        </w:tc>
        <w:tc>
          <w:tcPr>
            <w:tcW w:w="665" w:type="pct"/>
            <w:tcBorders>
              <w:top w:val="nil"/>
              <w:left w:val="nil"/>
              <w:bottom w:val="single" w:color="auto" w:sz="8" w:space="0"/>
              <w:right w:val="single" w:color="auto" w:sz="8" w:space="0"/>
            </w:tcBorders>
            <w:shd w:val="clear" w:color="auto" w:fill="auto"/>
            <w:hideMark/>
          </w:tcPr>
          <w:p w:rsidRPr="00AD595A" w:rsidR="00872AC6" w:rsidP="00872AC6" w:rsidRDefault="00BC6CF3" w14:paraId="1E20DAFD" w14:textId="3F25A805">
            <w:pPr>
              <w:jc w:val="center"/>
              <w:rPr>
                <w:rFonts w:cs="Arial"/>
                <w:color w:val="000000"/>
                <w:sz w:val="16"/>
                <w:szCs w:val="16"/>
              </w:rPr>
            </w:pPr>
            <w:r w:rsidRPr="00AD595A">
              <w:rPr>
                <w:rFonts w:cs="Arial"/>
                <w:color w:val="000000"/>
                <w:sz w:val="16"/>
                <w:szCs w:val="16"/>
              </w:rPr>
              <w:t>1,829</w:t>
            </w:r>
          </w:p>
        </w:tc>
        <w:tc>
          <w:tcPr>
            <w:tcW w:w="573" w:type="pct"/>
            <w:tcBorders>
              <w:top w:val="nil"/>
              <w:left w:val="nil"/>
              <w:bottom w:val="single" w:color="auto" w:sz="8" w:space="0"/>
              <w:right w:val="single" w:color="auto" w:sz="8" w:space="0"/>
            </w:tcBorders>
            <w:shd w:val="clear" w:color="auto" w:fill="auto"/>
            <w:hideMark/>
          </w:tcPr>
          <w:p w:rsidRPr="00AD595A" w:rsidR="00872AC6" w:rsidP="00872AC6" w:rsidRDefault="00BC6CF3" w14:paraId="6D7DF107" w14:textId="6F974385">
            <w:pPr>
              <w:jc w:val="center"/>
              <w:rPr>
                <w:rFonts w:cs="Arial"/>
                <w:color w:val="000000"/>
                <w:sz w:val="16"/>
                <w:szCs w:val="16"/>
              </w:rPr>
            </w:pPr>
            <w:r w:rsidRPr="00AD595A">
              <w:rPr>
                <w:rFonts w:cs="Arial"/>
                <w:color w:val="000000"/>
                <w:sz w:val="16"/>
                <w:szCs w:val="16"/>
              </w:rPr>
              <w:t>2,378</w:t>
            </w:r>
          </w:p>
        </w:tc>
        <w:tc>
          <w:tcPr>
            <w:tcW w:w="525" w:type="pct"/>
            <w:tcBorders>
              <w:top w:val="nil"/>
              <w:left w:val="nil"/>
              <w:bottom w:val="single" w:color="auto" w:sz="8" w:space="0"/>
              <w:right w:val="single" w:color="auto" w:sz="8" w:space="0"/>
            </w:tcBorders>
            <w:shd w:val="clear" w:color="auto" w:fill="auto"/>
            <w:hideMark/>
          </w:tcPr>
          <w:p w:rsidRPr="00AD595A" w:rsidR="00872AC6" w:rsidP="00872AC6" w:rsidRDefault="00872AC6" w14:paraId="13948093" w14:textId="77777777">
            <w:pPr>
              <w:jc w:val="center"/>
              <w:rPr>
                <w:rFonts w:cs="Arial"/>
                <w:color w:val="000000"/>
                <w:sz w:val="16"/>
                <w:szCs w:val="16"/>
              </w:rPr>
            </w:pPr>
            <w:r w:rsidRPr="00AD595A">
              <w:rPr>
                <w:sz w:val="16"/>
                <w:szCs w:val="16"/>
              </w:rPr>
              <w:t>51.28</w:t>
            </w:r>
          </w:p>
        </w:tc>
        <w:tc>
          <w:tcPr>
            <w:tcW w:w="415" w:type="pct"/>
            <w:tcBorders>
              <w:top w:val="nil"/>
              <w:left w:val="nil"/>
              <w:bottom w:val="single" w:color="auto" w:sz="8" w:space="0"/>
              <w:right w:val="single" w:color="auto" w:sz="8" w:space="0"/>
            </w:tcBorders>
            <w:shd w:val="clear" w:color="auto" w:fill="auto"/>
            <w:hideMark/>
          </w:tcPr>
          <w:p w:rsidRPr="00AD595A" w:rsidR="00872AC6" w:rsidP="00872AC6" w:rsidRDefault="00872AC6" w14:paraId="43153196" w14:textId="77777777">
            <w:pPr>
              <w:jc w:val="center"/>
              <w:rPr>
                <w:sz w:val="16"/>
                <w:szCs w:val="16"/>
              </w:rPr>
            </w:pPr>
            <w:r w:rsidRPr="00AD595A">
              <w:rPr>
                <w:rFonts w:cs="Arial"/>
                <w:color w:val="000000"/>
                <w:sz w:val="16"/>
                <w:szCs w:val="16"/>
              </w:rPr>
              <w:t>0.083</w:t>
            </w:r>
          </w:p>
        </w:tc>
        <w:tc>
          <w:tcPr>
            <w:tcW w:w="550" w:type="pct"/>
            <w:tcBorders>
              <w:top w:val="nil"/>
              <w:left w:val="nil"/>
              <w:bottom w:val="single" w:color="auto" w:sz="8" w:space="0"/>
              <w:right w:val="single" w:color="auto" w:sz="8" w:space="0"/>
            </w:tcBorders>
            <w:shd w:val="clear" w:color="auto" w:fill="auto"/>
            <w:hideMark/>
          </w:tcPr>
          <w:p w:rsidRPr="00AD595A" w:rsidR="00872AC6" w:rsidP="00872AC6" w:rsidRDefault="00872AC6" w14:paraId="1F1C2B73" w14:textId="77777777">
            <w:pPr>
              <w:jc w:val="center"/>
              <w:rPr>
                <w:rFonts w:cs="Arial"/>
                <w:color w:val="000000"/>
                <w:sz w:val="16"/>
                <w:szCs w:val="16"/>
              </w:rPr>
            </w:pPr>
            <w:r w:rsidRPr="00AD595A">
              <w:rPr>
                <w:sz w:val="16"/>
                <w:szCs w:val="16"/>
              </w:rPr>
              <w:t>4.273</w:t>
            </w:r>
          </w:p>
        </w:tc>
        <w:tc>
          <w:tcPr>
            <w:tcW w:w="480" w:type="pct"/>
            <w:tcBorders>
              <w:top w:val="nil"/>
              <w:left w:val="nil"/>
              <w:bottom w:val="single" w:color="auto" w:sz="8" w:space="0"/>
              <w:right w:val="single" w:color="auto" w:sz="8" w:space="0"/>
            </w:tcBorders>
            <w:shd w:val="clear" w:color="auto" w:fill="auto"/>
            <w:hideMark/>
          </w:tcPr>
          <w:p w:rsidRPr="00AD595A" w:rsidR="00872AC6" w:rsidP="00872AC6" w:rsidRDefault="00BC6CF3" w14:paraId="16BB9A18" w14:textId="13734F2D">
            <w:pPr>
              <w:jc w:val="center"/>
              <w:rPr>
                <w:rFonts w:cs="Arial"/>
                <w:color w:val="000000"/>
                <w:sz w:val="16"/>
                <w:szCs w:val="16"/>
              </w:rPr>
            </w:pPr>
            <w:r w:rsidRPr="00AD595A">
              <w:rPr>
                <w:rFonts w:cs="Arial"/>
                <w:color w:val="000000"/>
                <w:sz w:val="16"/>
                <w:szCs w:val="16"/>
              </w:rPr>
              <w:t>198</w:t>
            </w:r>
          </w:p>
        </w:tc>
        <w:tc>
          <w:tcPr>
            <w:tcW w:w="590" w:type="pct"/>
            <w:tcBorders>
              <w:top w:val="nil"/>
              <w:left w:val="nil"/>
              <w:bottom w:val="single" w:color="auto" w:sz="8" w:space="0"/>
              <w:right w:val="single" w:color="auto" w:sz="8" w:space="0"/>
            </w:tcBorders>
            <w:shd w:val="clear" w:color="auto" w:fill="auto"/>
            <w:hideMark/>
          </w:tcPr>
          <w:p w:rsidRPr="00AD595A" w:rsidR="00872AC6" w:rsidP="00872AC6" w:rsidRDefault="00872AC6" w14:paraId="361350DA" w14:textId="16ACD1DF">
            <w:pPr>
              <w:jc w:val="center"/>
              <w:rPr>
                <w:rFonts w:cs="Arial"/>
                <w:color w:val="000000"/>
                <w:sz w:val="16"/>
                <w:szCs w:val="16"/>
              </w:rPr>
            </w:pPr>
            <w:r w:rsidRPr="00AD595A">
              <w:rPr>
                <w:sz w:val="16"/>
                <w:szCs w:val="16"/>
              </w:rPr>
              <w:t xml:space="preserve"> </w:t>
            </w:r>
            <w:r w:rsidRPr="00AD595A" w:rsidR="00BC6CF3">
              <w:rPr>
                <w:sz w:val="16"/>
                <w:szCs w:val="16"/>
              </w:rPr>
              <w:t>10,161</w:t>
            </w:r>
            <w:r w:rsidRPr="00AD595A">
              <w:rPr>
                <w:sz w:val="16"/>
                <w:szCs w:val="16"/>
              </w:rPr>
              <w:t xml:space="preserve"> </w:t>
            </w:r>
          </w:p>
        </w:tc>
      </w:tr>
      <w:tr w:rsidRPr="00AD595A" w:rsidR="00872AC6" w:rsidTr="002017B5" w14:paraId="18D1BD85" w14:textId="77777777">
        <w:trPr>
          <w:trHeight w:val="360"/>
        </w:trPr>
        <w:tc>
          <w:tcPr>
            <w:tcW w:w="544" w:type="pct"/>
            <w:vMerge/>
            <w:tcBorders>
              <w:left w:val="single" w:color="auto" w:sz="8" w:space="0"/>
              <w:bottom w:val="single" w:color="auto" w:sz="8" w:space="0"/>
              <w:right w:val="single" w:color="auto" w:sz="8" w:space="0"/>
            </w:tcBorders>
            <w:shd w:val="clear" w:color="auto" w:fill="auto"/>
            <w:hideMark/>
          </w:tcPr>
          <w:p w:rsidRPr="00AD595A" w:rsidR="00872AC6" w:rsidP="00872AC6" w:rsidRDefault="00872AC6" w14:paraId="23A64AE9" w14:textId="77777777">
            <w:pPr>
              <w:rPr>
                <w:rFonts w:cs="Arial"/>
                <w:color w:val="000000"/>
                <w:sz w:val="16"/>
                <w:szCs w:val="16"/>
              </w:rPr>
            </w:pPr>
          </w:p>
        </w:tc>
        <w:tc>
          <w:tcPr>
            <w:tcW w:w="657" w:type="pct"/>
            <w:tcBorders>
              <w:top w:val="nil"/>
              <w:left w:val="nil"/>
              <w:bottom w:val="single" w:color="auto" w:sz="8" w:space="0"/>
              <w:right w:val="single" w:color="auto" w:sz="8" w:space="0"/>
            </w:tcBorders>
            <w:shd w:val="clear" w:color="auto" w:fill="auto"/>
            <w:hideMark/>
          </w:tcPr>
          <w:p w:rsidRPr="00AD595A" w:rsidR="00872AC6" w:rsidP="00872AC6" w:rsidRDefault="00872AC6" w14:paraId="3D948511" w14:textId="77777777">
            <w:pPr>
              <w:rPr>
                <w:rFonts w:cs="Arial"/>
                <w:color w:val="000000"/>
                <w:sz w:val="16"/>
                <w:szCs w:val="16"/>
              </w:rPr>
            </w:pPr>
            <w:r w:rsidRPr="00AD595A">
              <w:rPr>
                <w:rFonts w:cs="Arial"/>
                <w:color w:val="000000"/>
                <w:sz w:val="16"/>
                <w:szCs w:val="16"/>
              </w:rPr>
              <w:t>CPHE Handler</w:t>
            </w:r>
          </w:p>
        </w:tc>
        <w:tc>
          <w:tcPr>
            <w:tcW w:w="665" w:type="pct"/>
            <w:tcBorders>
              <w:top w:val="nil"/>
              <w:left w:val="nil"/>
              <w:bottom w:val="single" w:color="auto" w:sz="8" w:space="0"/>
              <w:right w:val="single" w:color="auto" w:sz="8" w:space="0"/>
            </w:tcBorders>
            <w:shd w:val="clear" w:color="auto" w:fill="auto"/>
            <w:hideMark/>
          </w:tcPr>
          <w:p w:rsidRPr="00AD595A" w:rsidR="00872AC6" w:rsidP="00872AC6" w:rsidRDefault="00BC6CF3" w14:paraId="05C1AE67" w14:textId="1C18ACF8">
            <w:pPr>
              <w:jc w:val="center"/>
              <w:rPr>
                <w:rFonts w:cs="Arial"/>
                <w:color w:val="000000"/>
                <w:sz w:val="16"/>
                <w:szCs w:val="16"/>
              </w:rPr>
            </w:pPr>
            <w:r w:rsidRPr="00AD595A">
              <w:rPr>
                <w:rFonts w:cs="Arial"/>
                <w:color w:val="000000"/>
                <w:sz w:val="16"/>
                <w:szCs w:val="16"/>
              </w:rPr>
              <w:t>12,723</w:t>
            </w:r>
          </w:p>
        </w:tc>
        <w:tc>
          <w:tcPr>
            <w:tcW w:w="573" w:type="pct"/>
            <w:tcBorders>
              <w:top w:val="nil"/>
              <w:left w:val="nil"/>
              <w:bottom w:val="single" w:color="auto" w:sz="8" w:space="0"/>
              <w:right w:val="single" w:color="auto" w:sz="8" w:space="0"/>
            </w:tcBorders>
            <w:shd w:val="clear" w:color="auto" w:fill="auto"/>
            <w:hideMark/>
          </w:tcPr>
          <w:p w:rsidRPr="00AD595A" w:rsidR="00872AC6" w:rsidP="00872AC6" w:rsidRDefault="00BC6CF3" w14:paraId="724C54FF" w14:textId="0DD88065">
            <w:pPr>
              <w:jc w:val="center"/>
              <w:rPr>
                <w:rFonts w:cs="Arial"/>
                <w:color w:val="000000"/>
                <w:sz w:val="16"/>
                <w:szCs w:val="16"/>
              </w:rPr>
            </w:pPr>
            <w:r w:rsidRPr="00AD595A">
              <w:rPr>
                <w:rFonts w:cs="Arial"/>
                <w:color w:val="000000"/>
                <w:sz w:val="16"/>
                <w:szCs w:val="16"/>
              </w:rPr>
              <w:t>12,723</w:t>
            </w:r>
          </w:p>
        </w:tc>
        <w:tc>
          <w:tcPr>
            <w:tcW w:w="525" w:type="pct"/>
            <w:tcBorders>
              <w:top w:val="nil"/>
              <w:left w:val="nil"/>
              <w:bottom w:val="single" w:color="auto" w:sz="8" w:space="0"/>
              <w:right w:val="single" w:color="auto" w:sz="8" w:space="0"/>
            </w:tcBorders>
            <w:shd w:val="clear" w:color="auto" w:fill="auto"/>
            <w:hideMark/>
          </w:tcPr>
          <w:p w:rsidRPr="00AD595A" w:rsidR="00872AC6" w:rsidP="00872AC6" w:rsidRDefault="00872AC6" w14:paraId="7565A196" w14:textId="77777777">
            <w:pPr>
              <w:jc w:val="center"/>
              <w:rPr>
                <w:rFonts w:cs="Arial"/>
                <w:color w:val="000000"/>
                <w:sz w:val="16"/>
                <w:szCs w:val="16"/>
              </w:rPr>
            </w:pPr>
            <w:r w:rsidRPr="00AD595A">
              <w:rPr>
                <w:sz w:val="16"/>
                <w:szCs w:val="16"/>
              </w:rPr>
              <w:t>41.28</w:t>
            </w:r>
          </w:p>
        </w:tc>
        <w:tc>
          <w:tcPr>
            <w:tcW w:w="415" w:type="pct"/>
            <w:tcBorders>
              <w:top w:val="nil"/>
              <w:left w:val="nil"/>
              <w:bottom w:val="single" w:color="auto" w:sz="8" w:space="0"/>
              <w:right w:val="single" w:color="auto" w:sz="8" w:space="0"/>
            </w:tcBorders>
            <w:shd w:val="clear" w:color="auto" w:fill="auto"/>
            <w:hideMark/>
          </w:tcPr>
          <w:p w:rsidRPr="00AD595A" w:rsidR="00872AC6" w:rsidP="00872AC6" w:rsidRDefault="00872AC6" w14:paraId="56F4E782" w14:textId="77777777">
            <w:pPr>
              <w:jc w:val="center"/>
              <w:rPr>
                <w:sz w:val="16"/>
                <w:szCs w:val="16"/>
              </w:rPr>
            </w:pPr>
            <w:r w:rsidRPr="00AD595A">
              <w:rPr>
                <w:rFonts w:cs="Arial"/>
                <w:color w:val="000000"/>
                <w:sz w:val="16"/>
                <w:szCs w:val="16"/>
              </w:rPr>
              <w:t>0.083</w:t>
            </w:r>
          </w:p>
        </w:tc>
        <w:tc>
          <w:tcPr>
            <w:tcW w:w="550" w:type="pct"/>
            <w:tcBorders>
              <w:top w:val="nil"/>
              <w:left w:val="nil"/>
              <w:bottom w:val="single" w:color="auto" w:sz="8" w:space="0"/>
              <w:right w:val="single" w:color="auto" w:sz="8" w:space="0"/>
            </w:tcBorders>
            <w:shd w:val="clear" w:color="auto" w:fill="auto"/>
            <w:hideMark/>
          </w:tcPr>
          <w:p w:rsidRPr="00AD595A" w:rsidR="00872AC6" w:rsidP="00872AC6" w:rsidRDefault="00872AC6" w14:paraId="0C625559" w14:textId="77777777">
            <w:pPr>
              <w:jc w:val="center"/>
              <w:rPr>
                <w:rFonts w:cs="Arial"/>
                <w:color w:val="000000"/>
                <w:sz w:val="16"/>
                <w:szCs w:val="16"/>
              </w:rPr>
            </w:pPr>
            <w:r w:rsidRPr="00AD595A">
              <w:rPr>
                <w:sz w:val="16"/>
                <w:szCs w:val="16"/>
              </w:rPr>
              <w:t>3.440</w:t>
            </w:r>
          </w:p>
        </w:tc>
        <w:tc>
          <w:tcPr>
            <w:tcW w:w="480" w:type="pct"/>
            <w:tcBorders>
              <w:top w:val="nil"/>
              <w:left w:val="nil"/>
              <w:bottom w:val="single" w:color="auto" w:sz="8" w:space="0"/>
              <w:right w:val="single" w:color="auto" w:sz="8" w:space="0"/>
            </w:tcBorders>
            <w:shd w:val="clear" w:color="auto" w:fill="auto"/>
            <w:hideMark/>
          </w:tcPr>
          <w:p w:rsidRPr="00AD595A" w:rsidR="00872AC6" w:rsidP="00872AC6" w:rsidRDefault="00C453D6" w14:paraId="3370F91F" w14:textId="340EEA5B">
            <w:pPr>
              <w:jc w:val="center"/>
              <w:rPr>
                <w:rFonts w:cs="Arial"/>
                <w:color w:val="000000"/>
                <w:sz w:val="16"/>
                <w:szCs w:val="16"/>
              </w:rPr>
            </w:pPr>
            <w:r w:rsidRPr="00AD595A">
              <w:rPr>
                <w:rFonts w:cs="Arial"/>
                <w:color w:val="000000"/>
                <w:sz w:val="16"/>
                <w:szCs w:val="16"/>
              </w:rPr>
              <w:t>1,060</w:t>
            </w:r>
          </w:p>
        </w:tc>
        <w:tc>
          <w:tcPr>
            <w:tcW w:w="590" w:type="pct"/>
            <w:tcBorders>
              <w:top w:val="nil"/>
              <w:left w:val="nil"/>
              <w:bottom w:val="single" w:color="auto" w:sz="8" w:space="0"/>
              <w:right w:val="single" w:color="auto" w:sz="8" w:space="0"/>
            </w:tcBorders>
            <w:shd w:val="clear" w:color="auto" w:fill="auto"/>
            <w:hideMark/>
          </w:tcPr>
          <w:p w:rsidRPr="00AD595A" w:rsidR="00872AC6" w:rsidP="00872AC6" w:rsidRDefault="00872AC6" w14:paraId="1011E02C" w14:textId="71C5D967">
            <w:pPr>
              <w:jc w:val="center"/>
              <w:rPr>
                <w:rFonts w:cs="Arial"/>
                <w:color w:val="000000"/>
                <w:sz w:val="16"/>
                <w:szCs w:val="16"/>
              </w:rPr>
            </w:pPr>
            <w:r w:rsidRPr="00AD595A">
              <w:rPr>
                <w:sz w:val="16"/>
                <w:szCs w:val="16"/>
              </w:rPr>
              <w:t xml:space="preserve"> </w:t>
            </w:r>
            <w:r w:rsidRPr="00AD595A" w:rsidR="00C453D6">
              <w:rPr>
                <w:sz w:val="16"/>
                <w:szCs w:val="16"/>
              </w:rPr>
              <w:t>43,767</w:t>
            </w:r>
            <w:r w:rsidRPr="00AD595A">
              <w:rPr>
                <w:sz w:val="16"/>
                <w:szCs w:val="16"/>
              </w:rPr>
              <w:t xml:space="preserve"> </w:t>
            </w:r>
          </w:p>
        </w:tc>
      </w:tr>
      <w:tr w:rsidRPr="00AD595A" w:rsidR="00872AC6" w:rsidTr="002017B5" w14:paraId="14A97504" w14:textId="77777777">
        <w:trPr>
          <w:trHeight w:val="196"/>
        </w:trPr>
        <w:tc>
          <w:tcPr>
            <w:tcW w:w="544" w:type="pct"/>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4160605F" w14:textId="77777777">
            <w:pPr>
              <w:rPr>
                <w:rFonts w:cs="Arial"/>
                <w:color w:val="000000"/>
                <w:sz w:val="16"/>
                <w:szCs w:val="16"/>
              </w:rPr>
            </w:pPr>
            <w:r w:rsidRPr="00AD595A">
              <w:rPr>
                <w:rFonts w:cs="Arial"/>
                <w:color w:val="000000"/>
                <w:sz w:val="16"/>
                <w:szCs w:val="16"/>
              </w:rPr>
              <w:t>TOTALS</w:t>
            </w:r>
          </w:p>
        </w:tc>
        <w:tc>
          <w:tcPr>
            <w:tcW w:w="657" w:type="pct"/>
            <w:tcBorders>
              <w:top w:val="nil"/>
              <w:left w:val="nil"/>
              <w:bottom w:val="single" w:color="auto" w:sz="8" w:space="0"/>
              <w:right w:val="single" w:color="auto" w:sz="8" w:space="0"/>
            </w:tcBorders>
            <w:shd w:val="clear" w:color="auto" w:fill="auto"/>
            <w:hideMark/>
          </w:tcPr>
          <w:p w:rsidRPr="00AD595A" w:rsidR="00872AC6" w:rsidP="00872AC6" w:rsidRDefault="00872AC6" w14:paraId="295DFA2C" w14:textId="77777777">
            <w:pPr>
              <w:rPr>
                <w:rFonts w:cs="Arial"/>
                <w:color w:val="000000"/>
                <w:sz w:val="16"/>
                <w:szCs w:val="16"/>
              </w:rPr>
            </w:pPr>
          </w:p>
        </w:tc>
        <w:tc>
          <w:tcPr>
            <w:tcW w:w="665" w:type="pct"/>
            <w:tcBorders>
              <w:top w:val="nil"/>
              <w:left w:val="nil"/>
              <w:bottom w:val="single" w:color="auto" w:sz="8" w:space="0"/>
              <w:right w:val="single" w:color="auto" w:sz="8" w:space="0"/>
            </w:tcBorders>
            <w:shd w:val="clear" w:color="auto" w:fill="auto"/>
            <w:hideMark/>
          </w:tcPr>
          <w:p w:rsidRPr="00AD595A" w:rsidR="00872AC6" w:rsidP="00872AC6" w:rsidRDefault="00C453D6" w14:paraId="155345C6" w14:textId="577A8A2A">
            <w:pPr>
              <w:jc w:val="center"/>
              <w:rPr>
                <w:rFonts w:cs="Arial"/>
                <w:color w:val="000000"/>
                <w:sz w:val="16"/>
                <w:szCs w:val="16"/>
              </w:rPr>
            </w:pPr>
            <w:r w:rsidRPr="00AD595A">
              <w:rPr>
                <w:rFonts w:cs="Arial"/>
                <w:color w:val="000000"/>
                <w:sz w:val="16"/>
                <w:szCs w:val="16"/>
              </w:rPr>
              <w:t>454,525</w:t>
            </w:r>
          </w:p>
        </w:tc>
        <w:tc>
          <w:tcPr>
            <w:tcW w:w="573" w:type="pct"/>
            <w:tcBorders>
              <w:top w:val="nil"/>
              <w:left w:val="nil"/>
              <w:bottom w:val="single" w:color="auto" w:sz="8" w:space="0"/>
              <w:right w:val="single" w:color="auto" w:sz="8" w:space="0"/>
            </w:tcBorders>
            <w:shd w:val="clear" w:color="auto" w:fill="auto"/>
            <w:hideMark/>
          </w:tcPr>
          <w:p w:rsidRPr="00AD595A" w:rsidR="00872AC6" w:rsidP="00872AC6" w:rsidRDefault="00C453D6" w14:paraId="36A883F6" w14:textId="286E8701">
            <w:pPr>
              <w:jc w:val="center"/>
              <w:rPr>
                <w:rFonts w:cs="Arial"/>
                <w:color w:val="000000"/>
                <w:sz w:val="16"/>
                <w:szCs w:val="16"/>
              </w:rPr>
            </w:pPr>
            <w:r w:rsidRPr="00AD595A">
              <w:rPr>
                <w:rFonts w:cs="Arial"/>
                <w:color w:val="000000"/>
                <w:sz w:val="16"/>
                <w:szCs w:val="16"/>
              </w:rPr>
              <w:t>466,368</w:t>
            </w:r>
          </w:p>
        </w:tc>
        <w:tc>
          <w:tcPr>
            <w:tcW w:w="525" w:type="pct"/>
            <w:tcBorders>
              <w:top w:val="nil"/>
              <w:left w:val="nil"/>
              <w:bottom w:val="single" w:color="auto" w:sz="8" w:space="0"/>
              <w:right w:val="single" w:color="auto" w:sz="8" w:space="0"/>
            </w:tcBorders>
            <w:shd w:val="clear" w:color="auto" w:fill="auto"/>
            <w:hideMark/>
          </w:tcPr>
          <w:p w:rsidRPr="00AD595A" w:rsidR="00872AC6" w:rsidP="00872AC6" w:rsidRDefault="00872AC6" w14:paraId="79DB55B2" w14:textId="77777777">
            <w:pPr>
              <w:jc w:val="center"/>
              <w:rPr>
                <w:rFonts w:cs="Arial"/>
                <w:color w:val="000000"/>
                <w:sz w:val="16"/>
                <w:szCs w:val="16"/>
              </w:rPr>
            </w:pPr>
          </w:p>
        </w:tc>
        <w:tc>
          <w:tcPr>
            <w:tcW w:w="415" w:type="pct"/>
            <w:tcBorders>
              <w:top w:val="nil"/>
              <w:left w:val="nil"/>
              <w:bottom w:val="single" w:color="auto" w:sz="8" w:space="0"/>
              <w:right w:val="single" w:color="auto" w:sz="8" w:space="0"/>
            </w:tcBorders>
            <w:shd w:val="clear" w:color="auto" w:fill="auto"/>
            <w:hideMark/>
          </w:tcPr>
          <w:p w:rsidRPr="00AD595A" w:rsidR="00872AC6" w:rsidP="00872AC6" w:rsidRDefault="00872AC6" w14:paraId="6E738BFE" w14:textId="77777777">
            <w:pPr>
              <w:jc w:val="center"/>
              <w:rPr>
                <w:rFonts w:cs="Arial"/>
                <w:color w:val="000000"/>
                <w:sz w:val="16"/>
                <w:szCs w:val="16"/>
              </w:rPr>
            </w:pPr>
          </w:p>
        </w:tc>
        <w:tc>
          <w:tcPr>
            <w:tcW w:w="550" w:type="pct"/>
            <w:tcBorders>
              <w:top w:val="nil"/>
              <w:left w:val="nil"/>
              <w:bottom w:val="single" w:color="auto" w:sz="8" w:space="0"/>
              <w:right w:val="single" w:color="auto" w:sz="8" w:space="0"/>
            </w:tcBorders>
            <w:shd w:val="clear" w:color="auto" w:fill="auto"/>
            <w:hideMark/>
          </w:tcPr>
          <w:p w:rsidRPr="00AD595A" w:rsidR="00872AC6" w:rsidP="00872AC6" w:rsidRDefault="00872AC6" w14:paraId="61CE72B4" w14:textId="77777777">
            <w:pPr>
              <w:jc w:val="center"/>
              <w:rPr>
                <w:rFonts w:cs="Arial"/>
                <w:color w:val="000000"/>
                <w:sz w:val="16"/>
                <w:szCs w:val="16"/>
              </w:rPr>
            </w:pPr>
          </w:p>
        </w:tc>
        <w:tc>
          <w:tcPr>
            <w:tcW w:w="480" w:type="pct"/>
            <w:tcBorders>
              <w:top w:val="nil"/>
              <w:left w:val="nil"/>
              <w:bottom w:val="single" w:color="auto" w:sz="8" w:space="0"/>
              <w:right w:val="single" w:color="auto" w:sz="8" w:space="0"/>
            </w:tcBorders>
            <w:shd w:val="clear" w:color="auto" w:fill="auto"/>
            <w:hideMark/>
          </w:tcPr>
          <w:p w:rsidRPr="00AD595A" w:rsidR="00872AC6" w:rsidP="00872AC6" w:rsidRDefault="00C453D6" w14:paraId="48133EBA" w14:textId="46E22E22">
            <w:pPr>
              <w:jc w:val="center"/>
              <w:rPr>
                <w:rFonts w:cs="Arial"/>
                <w:color w:val="000000"/>
                <w:sz w:val="16"/>
                <w:szCs w:val="16"/>
              </w:rPr>
            </w:pPr>
            <w:r w:rsidRPr="00AD595A">
              <w:rPr>
                <w:rFonts w:cs="Arial"/>
                <w:color w:val="000000"/>
                <w:sz w:val="16"/>
                <w:szCs w:val="16"/>
              </w:rPr>
              <w:t>38,864</w:t>
            </w:r>
          </w:p>
        </w:tc>
        <w:tc>
          <w:tcPr>
            <w:tcW w:w="590" w:type="pct"/>
            <w:tcBorders>
              <w:top w:val="nil"/>
              <w:left w:val="nil"/>
              <w:bottom w:val="single" w:color="auto" w:sz="8" w:space="0"/>
              <w:right w:val="single" w:color="auto" w:sz="8" w:space="0"/>
            </w:tcBorders>
            <w:shd w:val="clear" w:color="auto" w:fill="auto"/>
            <w:hideMark/>
          </w:tcPr>
          <w:p w:rsidRPr="00AD595A" w:rsidR="00872AC6" w:rsidP="00872AC6" w:rsidRDefault="00872AC6" w14:paraId="255A4F85" w14:textId="402DEF7E">
            <w:pPr>
              <w:jc w:val="center"/>
              <w:rPr>
                <w:rFonts w:cs="Arial"/>
                <w:color w:val="000000"/>
                <w:sz w:val="16"/>
                <w:szCs w:val="16"/>
              </w:rPr>
            </w:pPr>
            <w:r w:rsidRPr="00AD595A">
              <w:rPr>
                <w:sz w:val="16"/>
                <w:szCs w:val="16"/>
              </w:rPr>
              <w:t xml:space="preserve"> </w:t>
            </w:r>
            <w:r w:rsidRPr="00AD595A" w:rsidR="00C453D6">
              <w:rPr>
                <w:sz w:val="16"/>
                <w:szCs w:val="16"/>
              </w:rPr>
              <w:t>1,768,962</w:t>
            </w:r>
            <w:r w:rsidRPr="00AD595A">
              <w:rPr>
                <w:sz w:val="16"/>
                <w:szCs w:val="16"/>
              </w:rPr>
              <w:t xml:space="preserve"> </w:t>
            </w:r>
          </w:p>
        </w:tc>
      </w:tr>
    </w:tbl>
    <w:p w:rsidR="0016163D" w:rsidP="0016163D" w:rsidRDefault="00872AC6" w14:paraId="0B96347B" w14:textId="77777777">
      <w:pPr>
        <w:keepLines/>
        <w:tabs>
          <w:tab w:val="left" w:pos="-1080"/>
          <w:tab w:val="left" w:pos="-720"/>
          <w:tab w:val="left" w:pos="0"/>
          <w:tab w:val="left" w:pos="720"/>
          <w:tab w:val="left" w:pos="1440"/>
          <w:tab w:val="left" w:pos="1800"/>
        </w:tabs>
        <w:rPr>
          <w:iCs/>
          <w:szCs w:val="18"/>
        </w:rPr>
      </w:pPr>
      <w:r w:rsidRPr="00AD595A">
        <w:rPr>
          <w:iCs/>
          <w:sz w:val="18"/>
          <w:szCs w:val="18"/>
        </w:rPr>
        <w:t>*Estimates may not add due to rounding. Respondents are counted only once.</w:t>
      </w:r>
    </w:p>
    <w:p w:rsidRPr="0016163D" w:rsidR="00872AC6" w:rsidP="0016163D" w:rsidRDefault="00872AC6" w14:paraId="48B9F619" w14:textId="056EED67">
      <w:pPr>
        <w:keepLines/>
        <w:tabs>
          <w:tab w:val="left" w:pos="-1080"/>
          <w:tab w:val="left" w:pos="-720"/>
          <w:tab w:val="left" w:pos="0"/>
          <w:tab w:val="left" w:pos="720"/>
          <w:tab w:val="left" w:pos="1440"/>
          <w:tab w:val="left" w:pos="1800"/>
        </w:tabs>
        <w:rPr>
          <w:i/>
          <w:iCs/>
        </w:rPr>
      </w:pPr>
      <w:r w:rsidRPr="00AD595A">
        <w:rPr>
          <w:b/>
          <w:iCs/>
        </w:rPr>
        <w:t xml:space="preserve">(8). Information Required for Emergency Assistance </w:t>
      </w:r>
      <w:r w:rsidRPr="00AD595A">
        <w:rPr>
          <w:rFonts w:cs="Arial"/>
          <w:b/>
          <w:color w:val="000000"/>
        </w:rPr>
        <w:t>(§170.309(f)(2) and §</w:t>
      </w:r>
      <w:r w:rsidRPr="00AD595A">
        <w:rPr>
          <w:rFonts w:cs="Arial"/>
          <w:b/>
        </w:rPr>
        <w:t>170.313(k)(2))</w:t>
      </w:r>
    </w:p>
    <w:p w:rsidRPr="00AD595A" w:rsidR="00AD595A" w:rsidP="00AD595A" w:rsidRDefault="00872AC6" w14:paraId="0FA4650E" w14:textId="77777777">
      <w:pPr>
        <w:contextualSpacing/>
        <w:rPr>
          <w:rFonts w:cs="Arial"/>
        </w:rPr>
      </w:pPr>
      <w:r w:rsidRPr="00AD595A">
        <w:rPr>
          <w:rFonts w:cs="Arial"/>
        </w:rPr>
        <w:t xml:space="preserve">In the event of an illness or injury to a worker or handler that may have been caused by a pesticide exposure, the agricultural employer must provide the relevant SDS(s), </w:t>
      </w:r>
      <w:r w:rsidRPr="00AD595A">
        <w:rPr>
          <w:rFonts w:cs="Arial"/>
        </w:rPr>
        <w:lastRenderedPageBreak/>
        <w:t xml:space="preserve">product information, and circumstances of the application and exposure to the attending medical personnel as specified in </w:t>
      </w:r>
      <w:r w:rsidRPr="00AD595A">
        <w:rPr>
          <w:rFonts w:cs="Arial"/>
          <w:color w:val="000000"/>
        </w:rPr>
        <w:t>§170.309(f)(2) and §</w:t>
      </w:r>
      <w:r w:rsidRPr="00AD595A">
        <w:rPr>
          <w:rFonts w:cs="Arial"/>
        </w:rPr>
        <w:t xml:space="preserve">170.313(k)(2). </w:t>
      </w:r>
    </w:p>
    <w:p w:rsidRPr="00AD595A" w:rsidR="00872AC6" w:rsidP="00AD595A" w:rsidRDefault="00872AC6" w14:paraId="25829710" w14:textId="77777777">
      <w:pPr>
        <w:contextualSpacing/>
        <w:rPr>
          <w:rFonts w:cs="Arial"/>
        </w:rPr>
      </w:pPr>
    </w:p>
    <w:p w:rsidRPr="00AD595A" w:rsidR="001A3740" w:rsidP="002017B5" w:rsidRDefault="00872AC6" w14:paraId="7765C973" w14:textId="30C58B6D">
      <w:pPr>
        <w:contextualSpacing/>
        <w:rPr>
          <w:rFonts w:cs="Arial"/>
        </w:rPr>
      </w:pPr>
      <w:r w:rsidRPr="00AD595A">
        <w:rPr>
          <w:rFonts w:cs="Arial"/>
        </w:rPr>
        <w:t xml:space="preserve">To determine the burden and cost of this activity, the Agency assumes that the number of responses is equivalent to the total number of incidents involving pesticides on agricultural establishments. </w:t>
      </w:r>
      <w:r w:rsidRPr="00AD595A" w:rsidR="001A3740">
        <w:rPr>
          <w:rFonts w:cs="Arial"/>
        </w:rPr>
        <w:t xml:space="preserve">Any incident involving a pesticide on an agricultural establishment could require the agricultural employer to provide emergency assistance, so this section estimates the number of incidents relevant to WPS.  </w:t>
      </w:r>
      <w:r w:rsidRPr="00AD595A">
        <w:rPr>
          <w:rFonts w:cs="Arial"/>
        </w:rPr>
        <w:t>EPA relied on the Sentinel Event Notification System for Occupational Risk</w:t>
      </w:r>
      <w:r w:rsidRPr="00AD595A" w:rsidR="00E82FE1">
        <w:rPr>
          <w:rFonts w:cs="Arial"/>
        </w:rPr>
        <w:t>-</w:t>
      </w:r>
      <w:r w:rsidRPr="00AD595A" w:rsidR="001A3740">
        <w:rPr>
          <w:rFonts w:cs="Arial"/>
        </w:rPr>
        <w:t xml:space="preserve">Pesticides </w:t>
      </w:r>
      <w:r w:rsidRPr="00AD595A">
        <w:rPr>
          <w:rFonts w:cs="Arial"/>
        </w:rPr>
        <w:t>(SENSOR-Pesticides</w:t>
      </w:r>
      <w:r w:rsidRPr="00AD595A" w:rsidR="001A3740">
        <w:rPr>
          <w:rFonts w:cs="Arial"/>
        </w:rPr>
        <w:t>)</w:t>
      </w:r>
      <w:r w:rsidRPr="00AD595A">
        <w:rPr>
          <w:rFonts w:cs="Arial"/>
        </w:rPr>
        <w:t xml:space="preserve"> database to estimate the </w:t>
      </w:r>
      <w:r w:rsidRPr="00AD595A" w:rsidR="00015B60">
        <w:rPr>
          <w:rFonts w:cs="Arial"/>
        </w:rPr>
        <w:t xml:space="preserve">annual </w:t>
      </w:r>
      <w:r w:rsidRPr="00AD595A">
        <w:rPr>
          <w:rFonts w:cs="Arial"/>
        </w:rPr>
        <w:t xml:space="preserve">number of pesticide incidents </w:t>
      </w:r>
      <w:r w:rsidRPr="00AD595A" w:rsidR="00015B60">
        <w:rPr>
          <w:rFonts w:cs="Arial"/>
        </w:rPr>
        <w:t xml:space="preserve">based on SENSOR reports </w:t>
      </w:r>
      <w:r w:rsidRPr="00AD595A" w:rsidR="00CB638F">
        <w:rPr>
          <w:rFonts w:cs="Arial"/>
        </w:rPr>
        <w:t>over the 2015-2017 time period</w:t>
      </w:r>
      <w:r w:rsidRPr="00AD595A">
        <w:rPr>
          <w:rFonts w:cs="Arial"/>
        </w:rPr>
        <w:t>.</w:t>
      </w:r>
      <w:r w:rsidRPr="00AD595A" w:rsidR="001A3740">
        <w:rPr>
          <w:rFonts w:cs="Arial"/>
        </w:rPr>
        <w:t xml:space="preserve">  SENSOR-Pesticides </w:t>
      </w:r>
      <w:proofErr w:type="gramStart"/>
      <w:r w:rsidRPr="00AD595A" w:rsidR="001A3740">
        <w:rPr>
          <w:rFonts w:cs="Arial"/>
        </w:rPr>
        <w:t>is</w:t>
      </w:r>
      <w:proofErr w:type="gramEnd"/>
      <w:r w:rsidRPr="00AD595A" w:rsidR="001A3740">
        <w:rPr>
          <w:rFonts w:cs="Arial"/>
        </w:rPr>
        <w:t xml:space="preserve"> administered by the National Institute for Occupational Safety and Health. SENSOR-Pesticides </w:t>
      </w:r>
      <w:proofErr w:type="gramStart"/>
      <w:r w:rsidRPr="00AD595A" w:rsidR="001A3740">
        <w:rPr>
          <w:rFonts w:cs="Arial"/>
        </w:rPr>
        <w:t>is</w:t>
      </w:r>
      <w:proofErr w:type="gramEnd"/>
      <w:r w:rsidRPr="00AD595A" w:rsidR="001A3740">
        <w:rPr>
          <w:rFonts w:cs="Arial"/>
        </w:rPr>
        <w:t xml:space="preserve"> a surveillance program that monitors occupational illnesses related to pesticide exposure.  The SENSOR-Pesticides database does not cover every state, </w:t>
      </w:r>
      <w:r w:rsidRPr="00AD595A" w:rsidR="00887C4B">
        <w:rPr>
          <w:rFonts w:cs="Arial"/>
        </w:rPr>
        <w:t xml:space="preserve">so to derive an estimate of the national number of incidents that could require the employer to provide emergency assistance, the incidents reported to SENSOR-Pesticides must be extrapolated to cover states that do not participate.  </w:t>
      </w:r>
      <w:r w:rsidRPr="00AD595A" w:rsidR="001E2342">
        <w:rPr>
          <w:rFonts w:cs="Arial"/>
        </w:rPr>
        <w:t>The number of incidents nationally is extrapolated by the number of hired farm workers and the number of agricultural establishments with hired workers in the SENSOR-Pesticide states, as described below.</w:t>
      </w:r>
    </w:p>
    <w:p w:rsidRPr="00AD595A" w:rsidR="00DE06A0" w:rsidP="00872AC6" w:rsidRDefault="00015B60" w14:paraId="228C3AC8" w14:textId="7A0EAD2D">
      <w:pPr>
        <w:tabs>
          <w:tab w:val="left" w:pos="720"/>
          <w:tab w:val="left" w:pos="1080"/>
          <w:tab w:val="left" w:pos="1620"/>
          <w:tab w:val="left" w:pos="2160"/>
        </w:tabs>
        <w:rPr>
          <w:rFonts w:cs="Arial"/>
        </w:rPr>
      </w:pPr>
      <w:r w:rsidRPr="00AD595A">
        <w:rPr>
          <w:rFonts w:cs="Arial"/>
        </w:rPr>
        <w:t xml:space="preserve">EPA found </w:t>
      </w:r>
      <w:r w:rsidRPr="00AD595A" w:rsidR="00A22D6C">
        <w:rPr>
          <w:rFonts w:cs="Arial"/>
        </w:rPr>
        <w:t xml:space="preserve">482 </w:t>
      </w:r>
      <w:r w:rsidRPr="00AD595A" w:rsidR="00872AC6">
        <w:rPr>
          <w:rFonts w:cs="Arial"/>
        </w:rPr>
        <w:t>agricultural pesticide incidents</w:t>
      </w:r>
      <w:r w:rsidRPr="00AD595A" w:rsidR="008E0A85">
        <w:rPr>
          <w:rFonts w:cs="Arial"/>
        </w:rPr>
        <w:t xml:space="preserve"> from the 2015-2017 time period</w:t>
      </w:r>
      <w:r w:rsidRPr="00AD595A" w:rsidR="00872AC6">
        <w:rPr>
          <w:rFonts w:cs="Arial"/>
        </w:rPr>
        <w:t xml:space="preserve"> in SENSOR-Pesticides</w:t>
      </w:r>
      <w:r w:rsidRPr="00AD595A">
        <w:rPr>
          <w:rFonts w:cs="Arial"/>
        </w:rPr>
        <w:t>.</w:t>
      </w:r>
      <w:r w:rsidRPr="00AD595A" w:rsidR="00872AC6">
        <w:rPr>
          <w:rFonts w:cs="Arial"/>
        </w:rPr>
        <w:t xml:space="preserve"> </w:t>
      </w:r>
      <w:r w:rsidRPr="00AD595A">
        <w:rPr>
          <w:rFonts w:cs="Arial"/>
        </w:rPr>
        <w:t>T</w:t>
      </w:r>
      <w:r w:rsidRPr="00AD595A" w:rsidR="00A102E4">
        <w:rPr>
          <w:rFonts w:cs="Arial"/>
        </w:rPr>
        <w:t xml:space="preserve">he Agency </w:t>
      </w:r>
      <w:r w:rsidRPr="00AD595A" w:rsidR="00C60981">
        <w:rPr>
          <w:rFonts w:cs="Arial"/>
        </w:rPr>
        <w:t xml:space="preserve">extrapolated </w:t>
      </w:r>
      <w:r w:rsidRPr="00AD595A" w:rsidR="00CF0A25">
        <w:rPr>
          <w:rFonts w:cs="Arial"/>
        </w:rPr>
        <w:t xml:space="preserve">the </w:t>
      </w:r>
      <w:r w:rsidRPr="00AD595A" w:rsidR="00872AC6">
        <w:rPr>
          <w:rFonts w:cs="Arial"/>
        </w:rPr>
        <w:t xml:space="preserve">number of incidents per year </w:t>
      </w:r>
      <w:r w:rsidRPr="00AD595A" w:rsidR="00C60981">
        <w:rPr>
          <w:rFonts w:cs="Arial"/>
        </w:rPr>
        <w:t xml:space="preserve">from the subset of states that participate in SENSOR-Pesticides to the </w:t>
      </w:r>
      <w:r w:rsidRPr="00AD595A" w:rsidR="00872AC6">
        <w:rPr>
          <w:rFonts w:cs="Arial"/>
        </w:rPr>
        <w:t>national</w:t>
      </w:r>
      <w:r w:rsidRPr="00AD595A" w:rsidR="00C60981">
        <w:rPr>
          <w:rFonts w:cs="Arial"/>
        </w:rPr>
        <w:t xml:space="preserve"> level</w:t>
      </w:r>
      <w:r w:rsidRPr="00AD595A" w:rsidR="00872AC6">
        <w:rPr>
          <w:rFonts w:cs="Arial"/>
        </w:rPr>
        <w:t xml:space="preserve"> </w:t>
      </w:r>
      <w:r w:rsidRPr="00AD595A" w:rsidR="00A102E4">
        <w:rPr>
          <w:rFonts w:cs="Arial"/>
        </w:rPr>
        <w:t xml:space="preserve">and </w:t>
      </w:r>
      <w:r w:rsidRPr="00AD595A" w:rsidR="00872AC6">
        <w:rPr>
          <w:rFonts w:cs="Arial"/>
        </w:rPr>
        <w:t>a</w:t>
      </w:r>
      <w:r w:rsidRPr="00AD595A" w:rsidR="00C60981">
        <w:rPr>
          <w:rFonts w:cs="Arial"/>
        </w:rPr>
        <w:t>djusted the estimat</w:t>
      </w:r>
      <w:r w:rsidRPr="00AD595A" w:rsidR="00DF5B74">
        <w:rPr>
          <w:rFonts w:cs="Arial"/>
        </w:rPr>
        <w:t>e</w:t>
      </w:r>
      <w:r w:rsidRPr="00AD595A" w:rsidR="00C60981">
        <w:rPr>
          <w:rFonts w:cs="Arial"/>
        </w:rPr>
        <w:t xml:space="preserve"> for likely underreporting of incidents reported</w:t>
      </w:r>
      <w:r w:rsidRPr="00AD595A" w:rsidR="00872AC6">
        <w:rPr>
          <w:rFonts w:cs="Arial"/>
        </w:rPr>
        <w:t xml:space="preserve">. </w:t>
      </w:r>
      <w:r w:rsidRPr="00AD595A" w:rsidR="0016167D">
        <w:rPr>
          <w:rFonts w:cs="Arial"/>
        </w:rPr>
        <w:t xml:space="preserve">The </w:t>
      </w:r>
      <w:r w:rsidRPr="00AD595A" w:rsidR="008E0A85">
        <w:rPr>
          <w:rFonts w:cs="Arial"/>
        </w:rPr>
        <w:t xml:space="preserve">Agency </w:t>
      </w:r>
      <w:r w:rsidRPr="00AD595A" w:rsidR="00E378E1">
        <w:rPr>
          <w:rFonts w:cs="Arial"/>
        </w:rPr>
        <w:t xml:space="preserve">identified </w:t>
      </w:r>
      <w:r w:rsidRPr="00AD595A" w:rsidR="008E0A85">
        <w:rPr>
          <w:rFonts w:cs="Arial"/>
        </w:rPr>
        <w:t xml:space="preserve">the </w:t>
      </w:r>
      <w:r w:rsidRPr="00AD595A" w:rsidR="00A13408">
        <w:rPr>
          <w:rFonts w:cs="Arial"/>
        </w:rPr>
        <w:t xml:space="preserve">total </w:t>
      </w:r>
      <w:r w:rsidRPr="00AD595A" w:rsidR="008E0A85">
        <w:rPr>
          <w:rFonts w:cs="Arial"/>
        </w:rPr>
        <w:t xml:space="preserve">number of </w:t>
      </w:r>
      <w:r w:rsidRPr="00AD595A" w:rsidR="00E378E1">
        <w:rPr>
          <w:rFonts w:cs="Arial"/>
        </w:rPr>
        <w:t>incidents</w:t>
      </w:r>
      <w:r w:rsidRPr="00AD595A" w:rsidR="00966147">
        <w:rPr>
          <w:rFonts w:cs="Arial"/>
        </w:rPr>
        <w:t xml:space="preserve"> reported </w:t>
      </w:r>
      <w:r w:rsidRPr="00AD595A" w:rsidR="007A6558">
        <w:rPr>
          <w:rFonts w:cs="Arial"/>
        </w:rPr>
        <w:t>for each of the eight states</w:t>
      </w:r>
      <w:r w:rsidRPr="00AD595A" w:rsidR="00B7290F">
        <w:rPr>
          <w:rFonts w:cs="Arial"/>
        </w:rPr>
        <w:t xml:space="preserve"> (California, Florida, Louisiana, Michigan, Nebraska, North Carolina,</w:t>
      </w:r>
      <w:r w:rsidRPr="00AD595A" w:rsidR="008F542F">
        <w:rPr>
          <w:rFonts w:cs="Arial"/>
        </w:rPr>
        <w:t xml:space="preserve"> </w:t>
      </w:r>
      <w:r w:rsidRPr="00AD595A" w:rsidR="00B7290F">
        <w:rPr>
          <w:rFonts w:cs="Arial"/>
        </w:rPr>
        <w:t>Texas</w:t>
      </w:r>
      <w:r w:rsidRPr="00AD595A" w:rsidR="008F542F">
        <w:rPr>
          <w:rFonts w:cs="Arial"/>
        </w:rPr>
        <w:t>,</w:t>
      </w:r>
      <w:r w:rsidRPr="00AD595A" w:rsidR="00B7290F">
        <w:rPr>
          <w:rFonts w:cs="Arial"/>
        </w:rPr>
        <w:t xml:space="preserve"> and Washington)</w:t>
      </w:r>
      <w:r w:rsidRPr="00AD595A" w:rsidR="008E0A85">
        <w:rPr>
          <w:rFonts w:cs="Arial"/>
        </w:rPr>
        <w:t xml:space="preserve"> </w:t>
      </w:r>
      <w:r w:rsidRPr="00AD595A" w:rsidR="00C60981">
        <w:rPr>
          <w:rFonts w:cs="Arial"/>
        </w:rPr>
        <w:t>for each year between</w:t>
      </w:r>
      <w:r w:rsidRPr="00AD595A" w:rsidR="006B2FA7">
        <w:rPr>
          <w:rFonts w:cs="Arial"/>
        </w:rPr>
        <w:t xml:space="preserve"> </w:t>
      </w:r>
      <w:r w:rsidRPr="00AD595A" w:rsidR="008F542F">
        <w:rPr>
          <w:rFonts w:cs="Arial"/>
        </w:rPr>
        <w:t>201</w:t>
      </w:r>
      <w:r w:rsidRPr="00AD595A" w:rsidR="006B2FA7">
        <w:rPr>
          <w:rFonts w:cs="Arial"/>
        </w:rPr>
        <w:t>5-2017</w:t>
      </w:r>
      <w:r w:rsidRPr="00AD595A" w:rsidR="00DB1904">
        <w:rPr>
          <w:rFonts w:cs="Arial"/>
        </w:rPr>
        <w:t xml:space="preserve">. </w:t>
      </w:r>
      <w:r w:rsidRPr="00AD595A" w:rsidR="00C60981">
        <w:rPr>
          <w:rFonts w:cs="Arial"/>
        </w:rPr>
        <w:t xml:space="preserve">However, the states reporting to SENSOR-Pesticides changed each year.  To estimate an </w:t>
      </w:r>
      <w:r w:rsidRPr="00AD595A">
        <w:rPr>
          <w:rFonts w:cs="Arial"/>
        </w:rPr>
        <w:t>annual</w:t>
      </w:r>
      <w:r w:rsidRPr="00AD595A" w:rsidR="00C60981">
        <w:rPr>
          <w:rFonts w:cs="Arial"/>
        </w:rPr>
        <w:t xml:space="preserve"> incident rate </w:t>
      </w:r>
      <w:r w:rsidRPr="00AD595A">
        <w:rPr>
          <w:rFonts w:cs="Arial"/>
        </w:rPr>
        <w:t>by dividing</w:t>
      </w:r>
      <w:r w:rsidRPr="00AD595A" w:rsidR="00C60981">
        <w:rPr>
          <w:rFonts w:cs="Arial"/>
        </w:rPr>
        <w:t xml:space="preserve"> the number of </w:t>
      </w:r>
      <w:r w:rsidRPr="00AD595A">
        <w:rPr>
          <w:rFonts w:cs="Arial"/>
        </w:rPr>
        <w:t xml:space="preserve">incidents </w:t>
      </w:r>
      <w:r w:rsidRPr="00AD595A" w:rsidR="00C60981">
        <w:rPr>
          <w:rFonts w:cs="Arial"/>
        </w:rPr>
        <w:t xml:space="preserve">by the </w:t>
      </w:r>
      <w:r w:rsidRPr="00AD595A" w:rsidR="00DE06A0">
        <w:rPr>
          <w:rFonts w:cs="Arial"/>
        </w:rPr>
        <w:t xml:space="preserve">number of hired farmworkers in </w:t>
      </w:r>
      <w:r w:rsidRPr="00AD595A">
        <w:rPr>
          <w:rFonts w:cs="Arial"/>
        </w:rPr>
        <w:t>reporting</w:t>
      </w:r>
      <w:r w:rsidRPr="00AD595A" w:rsidR="00DE06A0">
        <w:rPr>
          <w:rFonts w:cs="Arial"/>
        </w:rPr>
        <w:t xml:space="preserve"> states</w:t>
      </w:r>
      <w:r w:rsidRPr="00AD595A" w:rsidR="001E2342">
        <w:rPr>
          <w:rFonts w:cs="Arial"/>
        </w:rPr>
        <w:t>,</w:t>
      </w:r>
      <w:r w:rsidRPr="00AD595A" w:rsidR="00DE06A0">
        <w:rPr>
          <w:rFonts w:cs="Arial"/>
        </w:rPr>
        <w:t xml:space="preserve"> </w:t>
      </w:r>
      <w:r w:rsidRPr="00AD595A" w:rsidR="001E2342">
        <w:rPr>
          <w:rFonts w:cs="Arial"/>
        </w:rPr>
        <w:t xml:space="preserve">based on the 2017 USDA NASS Census of hired farm labor (2017 NASS Census Table 7).  This provides a rate of incident per </w:t>
      </w:r>
      <w:r w:rsidRPr="00AD595A" w:rsidR="00E378E1">
        <w:rPr>
          <w:rFonts w:cs="Arial"/>
        </w:rPr>
        <w:t xml:space="preserve">10,000 </w:t>
      </w:r>
      <w:r w:rsidRPr="00AD595A" w:rsidR="001E2342">
        <w:rPr>
          <w:rFonts w:cs="Arial"/>
        </w:rPr>
        <w:t>worker</w:t>
      </w:r>
      <w:r w:rsidRPr="00AD595A" w:rsidR="00E378E1">
        <w:rPr>
          <w:rFonts w:cs="Arial"/>
        </w:rPr>
        <w:t>s</w:t>
      </w:r>
      <w:r w:rsidRPr="00AD595A" w:rsidR="001E2342">
        <w:rPr>
          <w:rFonts w:cs="Arial"/>
        </w:rPr>
        <w:t xml:space="preserve"> for each year from 2015-2017.  For example, in 2015 there were 170 total cases reported based on incident reports from the eight states. The 170 cases </w:t>
      </w:r>
      <w:proofErr w:type="gramStart"/>
      <w:r w:rsidRPr="00AD595A" w:rsidR="001E2342">
        <w:rPr>
          <w:rFonts w:cs="Arial"/>
        </w:rPr>
        <w:t>was</w:t>
      </w:r>
      <w:proofErr w:type="gramEnd"/>
      <w:r w:rsidRPr="00AD595A" w:rsidR="001E2342">
        <w:rPr>
          <w:rFonts w:cs="Arial"/>
        </w:rPr>
        <w:t xml:space="preserve"> divided by the total number of workers hired in those eight states in 2015 (1,058,966) to estimate an incident rate per 10,000 workers in 2015 (10,000 * 170 / 1,058,966 =1.605) The same method was applied to the years 2016 and 2017 to derive a rate per 10,000 workers for each year. The rates for each of the three years was then averaged. The average of the three-year rate per 10,000 workers </w:t>
      </w:r>
      <w:r w:rsidRPr="00AD595A" w:rsidR="00E378E1">
        <w:rPr>
          <w:rFonts w:cs="Arial"/>
        </w:rPr>
        <w:t xml:space="preserve">is 1.772 </w:t>
      </w:r>
      <w:r w:rsidRPr="00AD595A" w:rsidR="001E2342">
        <w:rPr>
          <w:rFonts w:cs="Arial"/>
        </w:rPr>
        <w:t>((1.605 + 1.382 + 2.330)/3 =1.772).</w:t>
      </w:r>
    </w:p>
    <w:p w:rsidRPr="00AD595A" w:rsidR="002D359E" w:rsidP="00872AC6" w:rsidRDefault="00E378E1" w14:paraId="6ED0C35F" w14:textId="1F47BC62">
      <w:pPr>
        <w:tabs>
          <w:tab w:val="left" w:pos="720"/>
          <w:tab w:val="left" w:pos="1080"/>
          <w:tab w:val="left" w:pos="1620"/>
          <w:tab w:val="left" w:pos="2160"/>
        </w:tabs>
        <w:rPr>
          <w:rFonts w:cs="Arial"/>
        </w:rPr>
      </w:pPr>
      <w:r w:rsidRPr="00AD595A">
        <w:rPr>
          <w:rFonts w:cs="Arial"/>
        </w:rPr>
        <w:t>Alternatively, t</w:t>
      </w:r>
      <w:r w:rsidRPr="00AD595A" w:rsidR="00897C24">
        <w:rPr>
          <w:rFonts w:cs="Arial"/>
        </w:rPr>
        <w:t>he</w:t>
      </w:r>
      <w:r w:rsidRPr="00AD595A" w:rsidR="001E2342">
        <w:rPr>
          <w:rFonts w:cs="Arial"/>
        </w:rPr>
        <w:t xml:space="preserve"> Agency extrapolates to the national level</w:t>
      </w:r>
      <w:r w:rsidRPr="00AD595A" w:rsidR="00897C24">
        <w:rPr>
          <w:rFonts w:cs="Arial"/>
        </w:rPr>
        <w:t xml:space="preserve"> </w:t>
      </w:r>
      <w:r w:rsidRPr="00AD595A" w:rsidR="001E2342">
        <w:rPr>
          <w:rFonts w:cs="Arial"/>
        </w:rPr>
        <w:t xml:space="preserve">by </w:t>
      </w:r>
      <w:r w:rsidRPr="00AD595A" w:rsidR="00897C24">
        <w:rPr>
          <w:rFonts w:cs="Arial"/>
        </w:rPr>
        <w:t>estimat</w:t>
      </w:r>
      <w:r w:rsidRPr="00AD595A" w:rsidR="001E2342">
        <w:rPr>
          <w:rFonts w:cs="Arial"/>
        </w:rPr>
        <w:t>ing</w:t>
      </w:r>
      <w:r w:rsidRPr="00AD595A" w:rsidR="00897C24">
        <w:rPr>
          <w:rFonts w:cs="Arial"/>
        </w:rPr>
        <w:t xml:space="preserve"> the number of incidents per </w:t>
      </w:r>
      <w:r w:rsidRPr="00AD595A" w:rsidR="00425627">
        <w:rPr>
          <w:rFonts w:cs="Arial"/>
        </w:rPr>
        <w:t xml:space="preserve">1,000 </w:t>
      </w:r>
      <w:r w:rsidRPr="00AD595A" w:rsidR="00897C24">
        <w:rPr>
          <w:rFonts w:cs="Arial"/>
        </w:rPr>
        <w:t>farm operation</w:t>
      </w:r>
      <w:r w:rsidRPr="00AD595A" w:rsidR="00425627">
        <w:rPr>
          <w:rFonts w:cs="Arial"/>
        </w:rPr>
        <w:t xml:space="preserve">s. </w:t>
      </w:r>
      <w:r w:rsidRPr="00AD595A" w:rsidR="004277C1">
        <w:rPr>
          <w:rFonts w:cs="Arial"/>
        </w:rPr>
        <w:t xml:space="preserve">The Agency used </w:t>
      </w:r>
      <w:r w:rsidRPr="00AD595A" w:rsidR="00E648BD">
        <w:rPr>
          <w:rFonts w:cs="Arial"/>
        </w:rPr>
        <w:t xml:space="preserve">the number of farm operations in the </w:t>
      </w:r>
      <w:r w:rsidRPr="00AD595A" w:rsidR="001D2874">
        <w:rPr>
          <w:rFonts w:cs="Arial"/>
        </w:rPr>
        <w:t xml:space="preserve">2017 </w:t>
      </w:r>
      <w:r w:rsidRPr="00AD595A" w:rsidR="004277C1">
        <w:rPr>
          <w:rFonts w:cs="Arial"/>
        </w:rPr>
        <w:t>NASS Census data</w:t>
      </w:r>
      <w:r w:rsidRPr="00AD595A" w:rsidR="001D2874">
        <w:rPr>
          <w:rFonts w:cs="Arial"/>
        </w:rPr>
        <w:t xml:space="preserve"> (2017 NASS Census Table 7)</w:t>
      </w:r>
      <w:r w:rsidRPr="00AD595A" w:rsidR="004277C1">
        <w:rPr>
          <w:rFonts w:cs="Arial"/>
        </w:rPr>
        <w:t xml:space="preserve"> to derive the number of </w:t>
      </w:r>
      <w:r w:rsidRPr="00AD595A" w:rsidR="004277C1">
        <w:rPr>
          <w:rFonts w:cs="Arial"/>
        </w:rPr>
        <w:lastRenderedPageBreak/>
        <w:t xml:space="preserve">farm operations that hire </w:t>
      </w:r>
      <w:r w:rsidRPr="00AD595A" w:rsidR="001D2874">
        <w:rPr>
          <w:rFonts w:cs="Arial"/>
        </w:rPr>
        <w:t xml:space="preserve">labor for each of the eight reporting states. </w:t>
      </w:r>
      <w:r w:rsidRPr="00AD595A" w:rsidR="002D359E">
        <w:rPr>
          <w:rFonts w:cs="Arial"/>
        </w:rPr>
        <w:t xml:space="preserve">An incident rate per 1,000 farm operations </w:t>
      </w:r>
      <w:r w:rsidRPr="00AD595A" w:rsidR="003945AB">
        <w:rPr>
          <w:rFonts w:cs="Arial"/>
        </w:rPr>
        <w:t xml:space="preserve">was derived by dividing the </w:t>
      </w:r>
      <w:r w:rsidRPr="00AD595A" w:rsidR="0085020D">
        <w:rPr>
          <w:rFonts w:cs="Arial"/>
        </w:rPr>
        <w:t>number of incidents for each year by the number of total number of operations from each of the reporting states</w:t>
      </w:r>
      <w:r w:rsidRPr="00AD595A" w:rsidR="001E2342">
        <w:rPr>
          <w:rFonts w:cs="Arial"/>
        </w:rPr>
        <w:t>, and then averaging across the three years</w:t>
      </w:r>
      <w:r w:rsidRPr="00AD595A" w:rsidR="0085020D">
        <w:rPr>
          <w:rFonts w:cs="Arial"/>
        </w:rPr>
        <w:t xml:space="preserve">. </w:t>
      </w:r>
      <w:r w:rsidRPr="00AD595A" w:rsidR="00CB59E0">
        <w:rPr>
          <w:rFonts w:cs="Arial"/>
        </w:rPr>
        <w:t xml:space="preserve">The Agency estimates that the average rate per 1,000 operations is </w:t>
      </w:r>
      <w:r w:rsidRPr="00AD595A" w:rsidR="00405670">
        <w:rPr>
          <w:rFonts w:cs="Arial"/>
        </w:rPr>
        <w:t xml:space="preserve">about 1.625 based on the reporting data. </w:t>
      </w:r>
    </w:p>
    <w:p w:rsidRPr="00AD595A" w:rsidR="00DC285F" w:rsidP="00872AC6" w:rsidRDefault="001E2342" w14:paraId="475871EF" w14:textId="6186CB09">
      <w:pPr>
        <w:tabs>
          <w:tab w:val="left" w:pos="720"/>
          <w:tab w:val="left" w:pos="1080"/>
          <w:tab w:val="left" w:pos="1620"/>
          <w:tab w:val="left" w:pos="2160"/>
        </w:tabs>
        <w:rPr>
          <w:rFonts w:cs="Arial"/>
        </w:rPr>
      </w:pPr>
      <w:r w:rsidRPr="00AD595A">
        <w:rPr>
          <w:rFonts w:cs="Arial"/>
        </w:rPr>
        <w:t xml:space="preserve">To derive national estimates, EPA </w:t>
      </w:r>
      <w:r w:rsidRPr="00AD595A" w:rsidR="000A4575">
        <w:rPr>
          <w:rFonts w:cs="Arial"/>
        </w:rPr>
        <w:t xml:space="preserve">multiplying the number of workers in all states </w:t>
      </w:r>
      <w:r w:rsidRPr="00AD595A" w:rsidR="006B75DE">
        <w:rPr>
          <w:rFonts w:cs="Arial"/>
        </w:rPr>
        <w:t>(2,411,033</w:t>
      </w:r>
      <w:r w:rsidRPr="00AD595A" w:rsidR="006C0742">
        <w:rPr>
          <w:rFonts w:cs="Arial"/>
        </w:rPr>
        <w:t>, Table 3</w:t>
      </w:r>
      <w:r w:rsidRPr="00AD595A" w:rsidR="006B75DE">
        <w:rPr>
          <w:rFonts w:cs="Arial"/>
        </w:rPr>
        <w:t xml:space="preserve">) </w:t>
      </w:r>
      <w:r w:rsidRPr="00AD595A" w:rsidR="00EA3AB7">
        <w:rPr>
          <w:rFonts w:cs="Arial"/>
        </w:rPr>
        <w:t xml:space="preserve">by the average </w:t>
      </w:r>
      <w:r w:rsidRPr="00AD595A" w:rsidR="00E378E1">
        <w:rPr>
          <w:rFonts w:cs="Arial"/>
        </w:rPr>
        <w:t xml:space="preserve">incident </w:t>
      </w:r>
      <w:r w:rsidRPr="00AD595A" w:rsidR="00EA3AB7">
        <w:rPr>
          <w:rFonts w:cs="Arial"/>
        </w:rPr>
        <w:t xml:space="preserve">rate per 10,000 workers </w:t>
      </w:r>
      <w:r w:rsidRPr="00AD595A" w:rsidR="006B75DE">
        <w:rPr>
          <w:rFonts w:cs="Arial"/>
        </w:rPr>
        <w:t>(</w:t>
      </w:r>
      <w:r w:rsidRPr="00AD595A" w:rsidR="000B6396">
        <w:rPr>
          <w:rFonts w:cs="Arial"/>
        </w:rPr>
        <w:t xml:space="preserve">1.772) </w:t>
      </w:r>
      <w:r w:rsidRPr="00AD595A" w:rsidR="00A64BD7">
        <w:rPr>
          <w:rFonts w:cs="Arial"/>
        </w:rPr>
        <w:t>to get the projected number of annual</w:t>
      </w:r>
      <w:r w:rsidRPr="00AD595A" w:rsidR="006C0742">
        <w:rPr>
          <w:rFonts w:cs="Arial"/>
        </w:rPr>
        <w:t xml:space="preserve"> </w:t>
      </w:r>
      <w:r w:rsidRPr="00AD595A" w:rsidR="007F4071">
        <w:rPr>
          <w:rFonts w:cs="Arial"/>
        </w:rPr>
        <w:t xml:space="preserve">incidents per farm </w:t>
      </w:r>
      <w:r w:rsidRPr="00AD595A" w:rsidR="006C0742">
        <w:rPr>
          <w:rFonts w:cs="Arial"/>
        </w:rPr>
        <w:t>worker</w:t>
      </w:r>
      <w:r w:rsidRPr="00AD595A" w:rsidR="00A64BD7">
        <w:rPr>
          <w:rFonts w:cs="Arial"/>
        </w:rPr>
        <w:t xml:space="preserve"> Nationally</w:t>
      </w:r>
      <w:r w:rsidRPr="00AD595A" w:rsidR="00B80590">
        <w:rPr>
          <w:rFonts w:cs="Arial"/>
        </w:rPr>
        <w:t xml:space="preserve"> (</w:t>
      </w:r>
      <w:r w:rsidRPr="00AD595A" w:rsidR="00A2293D">
        <w:rPr>
          <w:rFonts w:cs="Arial"/>
        </w:rPr>
        <w:t>(</w:t>
      </w:r>
      <w:r w:rsidRPr="00AD595A" w:rsidR="00D0134A">
        <w:rPr>
          <w:rFonts w:cs="Arial"/>
        </w:rPr>
        <w:t>1.772</w:t>
      </w:r>
      <w:r w:rsidRPr="00AD595A" w:rsidR="00D07AF3">
        <w:rPr>
          <w:rFonts w:cs="Arial"/>
        </w:rPr>
        <w:t xml:space="preserve"> * </w:t>
      </w:r>
      <w:r w:rsidRPr="00AD595A" w:rsidR="00DC285F">
        <w:rPr>
          <w:rFonts w:cs="Arial"/>
        </w:rPr>
        <w:t>2,411,033</w:t>
      </w:r>
      <w:r w:rsidRPr="00AD595A" w:rsidR="00A2293D">
        <w:rPr>
          <w:rFonts w:cs="Arial"/>
        </w:rPr>
        <w:t>)</w:t>
      </w:r>
      <w:r w:rsidRPr="00AD595A" w:rsidR="00D07AF3">
        <w:rPr>
          <w:rFonts w:cs="Arial"/>
        </w:rPr>
        <w:t>/10,000 =</w:t>
      </w:r>
      <w:r w:rsidRPr="00AD595A" w:rsidR="00135FD6">
        <w:rPr>
          <w:rFonts w:cs="Arial"/>
        </w:rPr>
        <w:t xml:space="preserve"> 427.34</w:t>
      </w:r>
      <w:r w:rsidRPr="00AD595A" w:rsidR="00DC285F">
        <w:rPr>
          <w:rFonts w:cs="Arial"/>
        </w:rPr>
        <w:t>).</w:t>
      </w:r>
      <w:r w:rsidRPr="00AD595A" w:rsidR="000B6396">
        <w:rPr>
          <w:rFonts w:cs="Arial"/>
        </w:rPr>
        <w:t xml:space="preserve"> </w:t>
      </w:r>
      <w:r w:rsidRPr="00AD595A" w:rsidR="00135FD6">
        <w:rPr>
          <w:rFonts w:cs="Arial"/>
        </w:rPr>
        <w:t xml:space="preserve">The same operation was performed to derive the number of annual </w:t>
      </w:r>
      <w:r w:rsidRPr="00AD595A" w:rsidR="007F4071">
        <w:rPr>
          <w:rFonts w:cs="Arial"/>
        </w:rPr>
        <w:t>incidents per farm operation nationally (</w:t>
      </w:r>
      <w:r w:rsidRPr="00AD595A" w:rsidR="00F811F2">
        <w:rPr>
          <w:rFonts w:cs="Arial"/>
        </w:rPr>
        <w:t>(</w:t>
      </w:r>
      <w:r w:rsidRPr="00AD595A" w:rsidR="007F4071">
        <w:rPr>
          <w:rFonts w:cs="Arial"/>
        </w:rPr>
        <w:t>1.625</w:t>
      </w:r>
      <w:r w:rsidRPr="00AD595A" w:rsidR="00F811F2">
        <w:rPr>
          <w:rFonts w:cs="Arial"/>
        </w:rPr>
        <w:t xml:space="preserve"> * 513,137)/1,000 =</w:t>
      </w:r>
      <w:r w:rsidRPr="00AD595A" w:rsidR="00A2293D">
        <w:rPr>
          <w:rFonts w:cs="Arial"/>
        </w:rPr>
        <w:t xml:space="preserve"> </w:t>
      </w:r>
      <w:r w:rsidRPr="00AD595A" w:rsidR="00F811F2">
        <w:rPr>
          <w:rFonts w:cs="Arial"/>
        </w:rPr>
        <w:t>833.99</w:t>
      </w:r>
      <w:r w:rsidRPr="00AD595A" w:rsidR="00A2293D">
        <w:rPr>
          <w:rFonts w:cs="Arial"/>
        </w:rPr>
        <w:t>).</w:t>
      </w:r>
      <w:r w:rsidRPr="00AD595A" w:rsidR="00EA1570">
        <w:rPr>
          <w:rFonts w:cs="Arial"/>
        </w:rPr>
        <w:t xml:space="preserve"> </w:t>
      </w:r>
      <w:r w:rsidRPr="00AD595A">
        <w:rPr>
          <w:rFonts w:cs="Arial"/>
        </w:rPr>
        <w:t>T</w:t>
      </w:r>
      <w:r w:rsidRPr="00AD595A" w:rsidR="00EA1570">
        <w:rPr>
          <w:rFonts w:cs="Arial"/>
        </w:rPr>
        <w:t xml:space="preserve">he midpoint of the </w:t>
      </w:r>
      <w:r w:rsidRPr="00AD595A">
        <w:rPr>
          <w:rFonts w:cs="Arial"/>
        </w:rPr>
        <w:t>two estimates</w:t>
      </w:r>
      <w:r w:rsidRPr="00AD595A" w:rsidR="00D176A5">
        <w:rPr>
          <w:rFonts w:cs="Arial"/>
        </w:rPr>
        <w:t xml:space="preserve"> </w:t>
      </w:r>
      <w:r w:rsidRPr="00AD595A">
        <w:rPr>
          <w:rFonts w:cs="Arial"/>
        </w:rPr>
        <w:t>is used below</w:t>
      </w:r>
      <w:r w:rsidRPr="00AD595A" w:rsidR="00D176A5">
        <w:rPr>
          <w:rFonts w:cs="Arial"/>
        </w:rPr>
        <w:t xml:space="preserve"> </w:t>
      </w:r>
      <w:r w:rsidRPr="00AD595A" w:rsidR="00CC7B7D">
        <w:rPr>
          <w:rFonts w:cs="Arial"/>
        </w:rPr>
        <w:t>(</w:t>
      </w:r>
      <w:r w:rsidRPr="00AD595A" w:rsidR="003A4A94">
        <w:rPr>
          <w:rFonts w:cs="Arial"/>
        </w:rPr>
        <w:t>(</w:t>
      </w:r>
      <w:r w:rsidRPr="00AD595A" w:rsidR="00CC7B7D">
        <w:rPr>
          <w:rFonts w:cs="Arial"/>
        </w:rPr>
        <w:t>427.34</w:t>
      </w:r>
      <w:r w:rsidRPr="00AD595A" w:rsidR="003A4A94">
        <w:rPr>
          <w:rFonts w:cs="Arial"/>
        </w:rPr>
        <w:t xml:space="preserve"> + 833.99</w:t>
      </w:r>
      <w:r w:rsidRPr="00AD595A" w:rsidR="00CC7B7D">
        <w:rPr>
          <w:rFonts w:cs="Arial"/>
        </w:rPr>
        <w:t>)</w:t>
      </w:r>
      <w:r w:rsidRPr="00AD595A" w:rsidR="003A4A94">
        <w:rPr>
          <w:rFonts w:cs="Arial"/>
        </w:rPr>
        <w:t>/</w:t>
      </w:r>
      <w:r w:rsidRPr="00AD595A" w:rsidR="00D904A6">
        <w:rPr>
          <w:rFonts w:cs="Arial"/>
        </w:rPr>
        <w:t xml:space="preserve"> </w:t>
      </w:r>
      <w:r w:rsidRPr="00AD595A" w:rsidR="003A4A94">
        <w:rPr>
          <w:rFonts w:cs="Arial"/>
        </w:rPr>
        <w:t>2 = 630.67)</w:t>
      </w:r>
      <w:r w:rsidRPr="00AD595A">
        <w:rPr>
          <w:rFonts w:cs="Arial"/>
        </w:rPr>
        <w:t>.</w:t>
      </w:r>
    </w:p>
    <w:p w:rsidRPr="00AD595A" w:rsidR="00BA4CD3" w:rsidP="00225449" w:rsidRDefault="00872AC6" w14:paraId="6C6739F3" w14:textId="085A4B0C">
      <w:r w:rsidRPr="00AD595A">
        <w:rPr>
          <w:rFonts w:cs="Arial"/>
        </w:rPr>
        <w:t xml:space="preserve">The Agency estimates that </w:t>
      </w:r>
      <w:r w:rsidRPr="00AD595A" w:rsidR="00A22D6C">
        <w:rPr>
          <w:rFonts w:cs="Arial"/>
        </w:rPr>
        <w:t xml:space="preserve">about </w:t>
      </w:r>
      <w:r w:rsidRPr="00AD595A">
        <w:rPr>
          <w:rFonts w:cs="Arial"/>
        </w:rPr>
        <w:t>10% of incidents are reported to a database like SENSOR</w:t>
      </w:r>
      <w:r w:rsidRPr="00AD595A" w:rsidR="001E2342">
        <w:rPr>
          <w:rFonts w:cs="Arial"/>
          <w:sz w:val="22"/>
        </w:rPr>
        <w:t>.</w:t>
      </w:r>
      <w:r w:rsidRPr="00AD595A" w:rsidR="00DC127F">
        <w:rPr>
          <w:rFonts w:cs="Arial"/>
          <w:sz w:val="22"/>
        </w:rPr>
        <w:t xml:space="preserve"> (11/2021</w:t>
      </w:r>
      <w:r w:rsidRPr="00AD595A" w:rsidR="00CF7C82">
        <w:rPr>
          <w:rFonts w:cs="Arial"/>
          <w:sz w:val="22"/>
        </w:rPr>
        <w:t xml:space="preserve">. </w:t>
      </w:r>
      <w:hyperlink w:history="1" r:id="rId11">
        <w:r w:rsidRPr="00AD595A" w:rsidR="00CF7C82">
          <w:rPr>
            <w:rStyle w:val="Hyperlink"/>
            <w:rFonts w:cs="Arial"/>
            <w:sz w:val="22"/>
          </w:rPr>
          <w:t>https://www.cdc.gov/niosh/topics/pesticides/overview.html</w:t>
        </w:r>
      </w:hyperlink>
      <w:r w:rsidRPr="00AD595A" w:rsidR="00CF7C82">
        <w:rPr>
          <w:rFonts w:cs="Arial"/>
          <w:sz w:val="22"/>
        </w:rPr>
        <w:t xml:space="preserve"> </w:t>
      </w:r>
      <w:r w:rsidRPr="00AD595A" w:rsidR="00DC127F">
        <w:rPr>
          <w:rFonts w:cs="Arial"/>
          <w:sz w:val="22"/>
        </w:rPr>
        <w:t>).</w:t>
      </w:r>
      <w:r w:rsidRPr="00AD595A" w:rsidR="001E2342">
        <w:rPr>
          <w:rFonts w:cs="Arial"/>
          <w:sz w:val="22"/>
        </w:rPr>
        <w:t xml:space="preserve"> </w:t>
      </w:r>
      <w:r w:rsidRPr="00AD595A" w:rsidR="00C226E0">
        <w:t xml:space="preserve">Pesticide </w:t>
      </w:r>
      <w:r w:rsidRPr="00AD595A" w:rsidR="00EC6376">
        <w:t xml:space="preserve">incident </w:t>
      </w:r>
      <w:r w:rsidRPr="00AD595A" w:rsidR="00C226E0">
        <w:t>estimates are likely to be underreported Any underreporting to SENSOR-Pesticides would be reflected as an underestimate of the national level of incidents.  If only 10% of pesticide incidents are reported, there would b</w:t>
      </w:r>
      <w:r w:rsidRPr="00AD595A" w:rsidR="0016666C">
        <w:t xml:space="preserve">e </w:t>
      </w:r>
      <w:r w:rsidRPr="00AD595A" w:rsidR="001E2342">
        <w:t xml:space="preserve">an estimated number of incidents </w:t>
      </w:r>
      <w:r w:rsidRPr="00AD595A" w:rsidR="00E82FE1">
        <w:t xml:space="preserve">of </w:t>
      </w:r>
      <w:r w:rsidRPr="00AD595A" w:rsidR="001E2342">
        <w:t>about</w:t>
      </w:r>
      <w:r w:rsidRPr="00AD595A">
        <w:t xml:space="preserve"> </w:t>
      </w:r>
      <w:r w:rsidRPr="00AD595A" w:rsidR="004F6912">
        <w:t>6,30</w:t>
      </w:r>
      <w:r w:rsidRPr="00AD595A" w:rsidR="00386861">
        <w:t>7</w:t>
      </w:r>
      <w:r w:rsidRPr="00AD595A" w:rsidR="004F6912">
        <w:t xml:space="preserve"> (</w:t>
      </w:r>
      <w:r w:rsidRPr="00AD595A" w:rsidR="00DF0BC0">
        <w:t>630.67*10)</w:t>
      </w:r>
      <w:r w:rsidRPr="00AD595A">
        <w:t xml:space="preserve"> agricultural pesticide incidents annually. </w:t>
      </w:r>
    </w:p>
    <w:p w:rsidRPr="00AD595A" w:rsidR="003C1669" w:rsidP="00225449" w:rsidRDefault="003C1669" w14:paraId="2C771AFE" w14:textId="55FC091F">
      <w:pPr>
        <w:rPr>
          <w:rFonts w:cs="Arial"/>
        </w:rPr>
      </w:pPr>
      <w:r w:rsidRPr="00AD595A">
        <w:rPr>
          <w:rFonts w:cs="Arial"/>
        </w:rPr>
        <w:t xml:space="preserve">Where an agricultural employer may need to provide emergency assistance. Medical information would not be needed in every incident, as some are minor and the worker will not seek medical care, however the Agency includes all estimated incidents in estimating </w:t>
      </w:r>
      <w:r w:rsidRPr="00AD595A" w:rsidR="005A3B0F">
        <w:rPr>
          <w:rFonts w:cs="Arial"/>
        </w:rPr>
        <w:t xml:space="preserve">the </w:t>
      </w:r>
      <w:r w:rsidRPr="00AD595A">
        <w:rPr>
          <w:rFonts w:cs="Arial"/>
        </w:rPr>
        <w:t>burden</w:t>
      </w:r>
      <w:r w:rsidRPr="00AD595A" w:rsidR="00E378E1">
        <w:rPr>
          <w:rFonts w:cs="Arial"/>
        </w:rPr>
        <w:t xml:space="preserve"> since even in minor cases the establishment may provide information about the pesticide to which the worker was exposed</w:t>
      </w:r>
      <w:r w:rsidRPr="00AD595A">
        <w:rPr>
          <w:rFonts w:cs="Arial"/>
        </w:rPr>
        <w:t>.</w:t>
      </w:r>
    </w:p>
    <w:p w:rsidRPr="00AD595A" w:rsidR="00872AC6" w:rsidP="00225449" w:rsidRDefault="004161D1" w14:paraId="291D24D2" w14:textId="6B1A75CC">
      <w:pPr>
        <w:rPr>
          <w:rFonts w:cs="Arial"/>
        </w:rPr>
      </w:pPr>
      <w:r w:rsidRPr="00AD595A">
        <w:rPr>
          <w:rFonts w:cs="Arial"/>
        </w:rPr>
        <w:t>E</w:t>
      </w:r>
      <w:r w:rsidRPr="00AD595A" w:rsidR="00872AC6">
        <w:rPr>
          <w:rFonts w:cs="Arial"/>
        </w:rPr>
        <w:t xml:space="preserve">PA estimates that there are </w:t>
      </w:r>
      <w:r w:rsidRPr="00AD595A" w:rsidR="0040431D">
        <w:rPr>
          <w:rFonts w:cs="Arial"/>
        </w:rPr>
        <w:t>289,598</w:t>
      </w:r>
      <w:r w:rsidRPr="00AD595A" w:rsidR="00872AC6">
        <w:rPr>
          <w:rFonts w:cs="Arial"/>
        </w:rPr>
        <w:t xml:space="preserve"> agricultural establishments that hire workers and/or handlers and use pesticides and </w:t>
      </w:r>
      <w:r w:rsidRPr="00AD595A" w:rsidR="00324037">
        <w:rPr>
          <w:rFonts w:cs="Arial"/>
        </w:rPr>
        <w:t>1,8</w:t>
      </w:r>
      <w:r w:rsidRPr="00AD595A" w:rsidR="008A6F33">
        <w:rPr>
          <w:rFonts w:cs="Arial"/>
        </w:rPr>
        <w:t>29</w:t>
      </w:r>
      <w:r w:rsidRPr="00AD595A" w:rsidR="00872AC6">
        <w:rPr>
          <w:rFonts w:cs="Arial"/>
        </w:rPr>
        <w:t xml:space="preserve"> CPHEs. Assuming that emergency assistance is equally likely to be needed from either establishment, agricultural establishment employers would respond to 99.4% </w:t>
      </w:r>
      <w:r w:rsidRPr="00AD595A" w:rsidR="00055D7C">
        <w:rPr>
          <w:rFonts w:cs="Arial"/>
        </w:rPr>
        <w:t>(</w:t>
      </w:r>
      <w:r w:rsidRPr="00AD595A" w:rsidR="00D950BE">
        <w:rPr>
          <w:rFonts w:cs="Arial"/>
        </w:rPr>
        <w:t>100</w:t>
      </w:r>
      <w:r w:rsidRPr="00AD595A" w:rsidR="003B533F">
        <w:rPr>
          <w:rFonts w:cs="Arial"/>
        </w:rPr>
        <w:t xml:space="preserve"> - </w:t>
      </w:r>
      <w:r w:rsidRPr="00AD595A" w:rsidR="00055D7C">
        <w:rPr>
          <w:rFonts w:cs="Arial"/>
        </w:rPr>
        <w:t xml:space="preserve">1,829/289,598) </w:t>
      </w:r>
      <w:r w:rsidRPr="00AD595A" w:rsidR="00872AC6">
        <w:rPr>
          <w:rFonts w:cs="Arial"/>
        </w:rPr>
        <w:t xml:space="preserve">of incidents, or </w:t>
      </w:r>
      <w:r w:rsidRPr="00AD595A" w:rsidR="00055D7C">
        <w:rPr>
          <w:rFonts w:cs="Arial"/>
        </w:rPr>
        <w:t>6</w:t>
      </w:r>
      <w:r w:rsidRPr="00AD595A" w:rsidR="008524E6">
        <w:rPr>
          <w:rFonts w:cs="Arial"/>
        </w:rPr>
        <w:t>269</w:t>
      </w:r>
      <w:r w:rsidRPr="00AD595A" w:rsidR="00872AC6">
        <w:rPr>
          <w:rFonts w:cs="Arial"/>
        </w:rPr>
        <w:t xml:space="preserve">, and CPHE employers would respond to </w:t>
      </w:r>
      <w:r w:rsidRPr="00AD595A" w:rsidR="00055D7C">
        <w:rPr>
          <w:rFonts w:cs="Arial"/>
        </w:rPr>
        <w:t xml:space="preserve">40 (0.006*6,307) </w:t>
      </w:r>
      <w:r w:rsidRPr="00AD595A" w:rsidR="00872AC6">
        <w:rPr>
          <w:rFonts w:cs="Arial"/>
        </w:rPr>
        <w:t>incidents.</w:t>
      </w:r>
    </w:p>
    <w:p w:rsidRPr="00AD595A" w:rsidR="00872AC6" w:rsidP="00872AC6" w:rsidRDefault="00872AC6" w14:paraId="2DB5F24E" w14:textId="60533A70">
      <w:pPr>
        <w:keepLines/>
        <w:tabs>
          <w:tab w:val="left" w:pos="-1080"/>
          <w:tab w:val="left" w:pos="-720"/>
          <w:tab w:val="left" w:pos="0"/>
          <w:tab w:val="left" w:pos="720"/>
          <w:tab w:val="left" w:pos="1440"/>
          <w:tab w:val="left" w:pos="1800"/>
        </w:tabs>
        <w:rPr>
          <w:rFonts w:cs="Arial"/>
        </w:rPr>
      </w:pPr>
      <w:r w:rsidRPr="00AD595A">
        <w:rPr>
          <w:rFonts w:cs="Arial"/>
        </w:rPr>
        <w:t xml:space="preserve">EPA assumes that each provision of pesticide-specific emergency information takes 5 minutes of the employer’s time to locate and provide it to medical personnel. </w:t>
      </w:r>
    </w:p>
    <w:p w:rsidRPr="00AD595A" w:rsidR="00872AC6" w:rsidP="00872AC6" w:rsidRDefault="00872AC6" w14:paraId="381D5E86" w14:textId="48493205">
      <w:pPr>
        <w:tabs>
          <w:tab w:val="left" w:pos="-1080"/>
          <w:tab w:val="left" w:pos="-720"/>
          <w:tab w:val="left" w:pos="0"/>
          <w:tab w:val="left" w:pos="720"/>
          <w:tab w:val="left" w:pos="1440"/>
          <w:tab w:val="left" w:pos="1800"/>
        </w:tabs>
        <w:rPr>
          <w:rFonts w:cs="Arial"/>
          <w:color w:val="000000"/>
        </w:rPr>
      </w:pPr>
      <w:r w:rsidRPr="00AD595A">
        <w:rPr>
          <w:rFonts w:cs="Arial"/>
          <w:color w:val="000000"/>
        </w:rPr>
        <w:t xml:space="preserve">EPA estimates that the average burden in terms of hours and costs for agricultural worker and handler employers to comply with this requirement is </w:t>
      </w:r>
      <w:r w:rsidRPr="00AD595A" w:rsidR="00654F17">
        <w:rPr>
          <w:rFonts w:cs="Arial"/>
          <w:color w:val="000000"/>
        </w:rPr>
        <w:t>52</w:t>
      </w:r>
      <w:r w:rsidRPr="00AD595A" w:rsidR="00812E2C">
        <w:rPr>
          <w:rFonts w:cs="Arial"/>
          <w:color w:val="000000"/>
        </w:rPr>
        <w:t>6</w:t>
      </w:r>
      <w:r w:rsidRPr="00AD595A">
        <w:rPr>
          <w:rFonts w:cs="Arial"/>
          <w:color w:val="000000"/>
        </w:rPr>
        <w:t xml:space="preserve"> hours and $</w:t>
      </w:r>
      <w:r w:rsidRPr="00AD595A" w:rsidR="00654F17">
        <w:rPr>
          <w:rFonts w:cs="Arial"/>
          <w:color w:val="000000"/>
        </w:rPr>
        <w:t>30,</w:t>
      </w:r>
      <w:r w:rsidRPr="00AD595A" w:rsidR="00812E2C">
        <w:rPr>
          <w:rFonts w:cs="Arial"/>
          <w:color w:val="000000"/>
        </w:rPr>
        <w:t>16</w:t>
      </w:r>
      <w:r w:rsidRPr="00AD595A" w:rsidR="000062CB">
        <w:rPr>
          <w:rFonts w:cs="Arial"/>
          <w:color w:val="000000"/>
        </w:rPr>
        <w:t>4</w:t>
      </w:r>
      <w:r w:rsidRPr="00AD595A" w:rsidR="00F11EFB">
        <w:rPr>
          <w:rFonts w:cs="Arial"/>
          <w:color w:val="000000"/>
        </w:rPr>
        <w:t xml:space="preserve"> </w:t>
      </w:r>
      <w:r w:rsidRPr="00AD595A">
        <w:rPr>
          <w:rFonts w:cs="Arial"/>
          <w:color w:val="000000"/>
        </w:rPr>
        <w:t>(Table 11)</w:t>
      </w:r>
    </w:p>
    <w:p w:rsidRPr="00AD595A" w:rsidR="00872AC6" w:rsidP="004161D1" w:rsidRDefault="00872AC6" w14:paraId="22AB20CC" w14:textId="1228070B">
      <w:pPr>
        <w:contextualSpacing/>
        <w:rPr>
          <w:bCs/>
          <w:color w:val="000000"/>
        </w:rPr>
      </w:pPr>
      <w:r w:rsidRPr="00AD595A">
        <w:rPr>
          <w:rFonts w:cs="Arial"/>
        </w:rPr>
        <w:t xml:space="preserve">In addition, the treating medical personnel may request additional application and hazard information as specified in §170.311(b) </w:t>
      </w:r>
      <w:r w:rsidRPr="00AD595A">
        <w:rPr>
          <w:bCs/>
          <w:color w:val="000000"/>
        </w:rPr>
        <w:t xml:space="preserve">during the period the information is displayed or required to be retained as records. </w:t>
      </w:r>
      <w:r w:rsidRPr="00AD595A">
        <w:rPr>
          <w:rFonts w:cs="Arial"/>
        </w:rPr>
        <w:t>The burden of obtaining the application and hazard information is estimated</w:t>
      </w:r>
      <w:r w:rsidR="000356AB">
        <w:rPr>
          <w:rFonts w:cs="Arial"/>
        </w:rPr>
        <w:t xml:space="preserve"> below (Table 11).</w:t>
      </w:r>
      <w:r w:rsidRPr="00AD595A">
        <w:rPr>
          <w:rFonts w:cs="Arial"/>
        </w:rPr>
        <w:t xml:space="preserve"> </w:t>
      </w:r>
    </w:p>
    <w:tbl>
      <w:tblPr>
        <w:tblW w:w="5045" w:type="pct"/>
        <w:tblLayout w:type="fixed"/>
        <w:tblLook w:val="04A0" w:firstRow="1" w:lastRow="0" w:firstColumn="1" w:lastColumn="0" w:noHBand="0" w:noVBand="1"/>
      </w:tblPr>
      <w:tblGrid>
        <w:gridCol w:w="1163"/>
        <w:gridCol w:w="1257"/>
        <w:gridCol w:w="1446"/>
        <w:gridCol w:w="1137"/>
        <w:gridCol w:w="942"/>
        <w:gridCol w:w="763"/>
        <w:gridCol w:w="752"/>
        <w:gridCol w:w="850"/>
        <w:gridCol w:w="1114"/>
      </w:tblGrid>
      <w:tr w:rsidRPr="00AD595A" w:rsidR="00872AC6" w:rsidTr="00872AC6" w14:paraId="1A026153" w14:textId="77777777">
        <w:trPr>
          <w:trHeight w:val="315"/>
          <w:tblHeader/>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5A0C0400" w14:textId="77777777">
            <w:pPr>
              <w:jc w:val="center"/>
              <w:rPr>
                <w:rFonts w:cs="Arial"/>
                <w:b/>
                <w:bCs/>
                <w:color w:val="000000"/>
                <w:sz w:val="18"/>
                <w:szCs w:val="18"/>
              </w:rPr>
            </w:pPr>
            <w:r w:rsidRPr="00AD595A">
              <w:rPr>
                <w:rFonts w:cs="Arial"/>
                <w:b/>
                <w:bCs/>
                <w:color w:val="000000"/>
                <w:sz w:val="18"/>
                <w:szCs w:val="18"/>
              </w:rPr>
              <w:lastRenderedPageBreak/>
              <w:t>Table 11: Information Required for Emergency Assistance</w:t>
            </w:r>
          </w:p>
        </w:tc>
      </w:tr>
      <w:tr w:rsidRPr="00AD595A" w:rsidR="00872AC6" w:rsidTr="00090FE6" w14:paraId="12438414" w14:textId="77777777">
        <w:trPr>
          <w:trHeight w:val="780"/>
          <w:tblHeader/>
        </w:trPr>
        <w:tc>
          <w:tcPr>
            <w:tcW w:w="61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85C6127" w14:textId="77777777">
            <w:pPr>
              <w:jc w:val="center"/>
              <w:rPr>
                <w:rFonts w:cs="Arial"/>
                <w:b/>
                <w:bCs/>
                <w:color w:val="000000"/>
                <w:sz w:val="16"/>
                <w:szCs w:val="16"/>
              </w:rPr>
            </w:pPr>
            <w:r w:rsidRPr="00AD595A">
              <w:rPr>
                <w:rFonts w:cs="Arial"/>
                <w:b/>
                <w:bCs/>
                <w:color w:val="000000"/>
                <w:sz w:val="16"/>
                <w:szCs w:val="16"/>
              </w:rPr>
              <w:t>Activity</w:t>
            </w:r>
            <w:r w:rsidRPr="00AD595A">
              <w:rPr>
                <w:rStyle w:val="FootnoteReference"/>
                <w:rFonts w:cs="Arial"/>
                <w:b/>
                <w:bCs/>
                <w:color w:val="000000"/>
                <w:sz w:val="16"/>
                <w:szCs w:val="16"/>
              </w:rPr>
              <w:footnoteReference w:id="16"/>
            </w:r>
          </w:p>
        </w:tc>
        <w:tc>
          <w:tcPr>
            <w:tcW w:w="66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B07F141" w14:textId="77777777">
            <w:pPr>
              <w:jc w:val="center"/>
              <w:rPr>
                <w:rFonts w:cs="Arial"/>
                <w:b/>
                <w:bCs/>
                <w:color w:val="000000"/>
                <w:sz w:val="16"/>
                <w:szCs w:val="16"/>
              </w:rPr>
            </w:pPr>
            <w:r w:rsidRPr="00AD595A">
              <w:rPr>
                <w:rFonts w:cs="Arial"/>
                <w:b/>
                <w:bCs/>
                <w:color w:val="000000"/>
                <w:sz w:val="16"/>
                <w:szCs w:val="16"/>
              </w:rPr>
              <w:t>Respondent Group</w:t>
            </w:r>
          </w:p>
        </w:tc>
        <w:tc>
          <w:tcPr>
            <w:tcW w:w="76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ABF2D85" w14:textId="77777777">
            <w:pPr>
              <w:jc w:val="center"/>
              <w:rPr>
                <w:rFonts w:cs="Arial"/>
                <w:b/>
                <w:bCs/>
                <w:color w:val="000000"/>
                <w:sz w:val="16"/>
                <w:szCs w:val="16"/>
              </w:rPr>
            </w:pPr>
            <w:r w:rsidRPr="00AD595A">
              <w:rPr>
                <w:rFonts w:cs="Arial"/>
                <w:b/>
                <w:bCs/>
                <w:color w:val="000000"/>
                <w:sz w:val="16"/>
                <w:szCs w:val="16"/>
              </w:rPr>
              <w:t>Number of Respondents</w:t>
            </w:r>
          </w:p>
        </w:tc>
        <w:tc>
          <w:tcPr>
            <w:tcW w:w="603" w:type="pct"/>
            <w:tcBorders>
              <w:top w:val="nil"/>
              <w:left w:val="nil"/>
              <w:bottom w:val="nil"/>
              <w:right w:val="single" w:color="auto" w:sz="8" w:space="0"/>
            </w:tcBorders>
            <w:shd w:val="clear" w:color="auto" w:fill="auto"/>
            <w:hideMark/>
          </w:tcPr>
          <w:p w:rsidRPr="00AD595A" w:rsidR="00872AC6" w:rsidP="00872AC6" w:rsidRDefault="00872AC6" w14:paraId="5342182A" w14:textId="77777777">
            <w:pPr>
              <w:jc w:val="center"/>
              <w:rPr>
                <w:rFonts w:cs="Arial"/>
                <w:b/>
                <w:bCs/>
                <w:color w:val="000000"/>
                <w:sz w:val="16"/>
                <w:szCs w:val="16"/>
              </w:rPr>
            </w:pPr>
            <w:r w:rsidRPr="00AD595A">
              <w:rPr>
                <w:rFonts w:cs="Arial"/>
                <w:b/>
                <w:bCs/>
                <w:color w:val="000000"/>
                <w:sz w:val="16"/>
                <w:szCs w:val="16"/>
              </w:rPr>
              <w:t>Total Responses Annually</w:t>
            </w:r>
          </w:p>
        </w:tc>
        <w:tc>
          <w:tcPr>
            <w:tcW w:w="500" w:type="pct"/>
            <w:tcBorders>
              <w:top w:val="nil"/>
              <w:left w:val="nil"/>
              <w:bottom w:val="nil"/>
              <w:right w:val="single" w:color="auto" w:sz="8" w:space="0"/>
            </w:tcBorders>
            <w:shd w:val="clear" w:color="auto" w:fill="auto"/>
            <w:hideMark/>
          </w:tcPr>
          <w:p w:rsidRPr="00AD595A" w:rsidR="00872AC6" w:rsidP="00872AC6" w:rsidRDefault="00872AC6" w14:paraId="29A5DCB9" w14:textId="77777777">
            <w:pPr>
              <w:jc w:val="center"/>
              <w:rPr>
                <w:rFonts w:cs="Arial"/>
                <w:b/>
                <w:bCs/>
                <w:color w:val="000000"/>
                <w:sz w:val="16"/>
                <w:szCs w:val="16"/>
              </w:rPr>
            </w:pPr>
            <w:r w:rsidRPr="00AD595A">
              <w:rPr>
                <w:rFonts w:cs="Arial"/>
                <w:b/>
                <w:bCs/>
                <w:color w:val="000000"/>
                <w:sz w:val="16"/>
                <w:szCs w:val="16"/>
              </w:rPr>
              <w:t>Wage Rate</w:t>
            </w:r>
          </w:p>
        </w:tc>
        <w:tc>
          <w:tcPr>
            <w:tcW w:w="804"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5B117A66" w14:textId="77777777">
            <w:pPr>
              <w:jc w:val="center"/>
              <w:rPr>
                <w:rFonts w:cs="Arial"/>
                <w:b/>
                <w:bCs/>
                <w:color w:val="000000"/>
                <w:sz w:val="16"/>
                <w:szCs w:val="16"/>
              </w:rPr>
            </w:pPr>
            <w:r w:rsidRPr="00AD595A">
              <w:rPr>
                <w:rFonts w:cs="Arial"/>
                <w:b/>
                <w:bCs/>
                <w:color w:val="000000"/>
                <w:sz w:val="16"/>
                <w:szCs w:val="16"/>
              </w:rPr>
              <w:t>Per Event Average</w:t>
            </w:r>
          </w:p>
        </w:tc>
        <w:tc>
          <w:tcPr>
            <w:tcW w:w="1042"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4891890D"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090FE6" w14:paraId="4E3769FF" w14:textId="77777777">
        <w:trPr>
          <w:trHeight w:val="50"/>
          <w:tblHeader/>
        </w:trPr>
        <w:tc>
          <w:tcPr>
            <w:tcW w:w="617" w:type="pct"/>
            <w:vMerge/>
            <w:tcBorders>
              <w:top w:val="nil"/>
              <w:left w:val="single" w:color="auto" w:sz="8" w:space="0"/>
              <w:bottom w:val="single" w:color="000000" w:sz="8" w:space="0"/>
              <w:right w:val="single" w:color="auto" w:sz="8" w:space="0"/>
            </w:tcBorders>
            <w:hideMark/>
          </w:tcPr>
          <w:p w:rsidRPr="00AD595A" w:rsidR="00872AC6" w:rsidP="00872AC6" w:rsidRDefault="00872AC6" w14:paraId="432EAA43" w14:textId="77777777">
            <w:pPr>
              <w:jc w:val="center"/>
              <w:rPr>
                <w:rFonts w:cs="Arial"/>
                <w:b/>
                <w:bCs/>
                <w:color w:val="000000"/>
                <w:sz w:val="16"/>
                <w:szCs w:val="16"/>
              </w:rPr>
            </w:pPr>
          </w:p>
        </w:tc>
        <w:tc>
          <w:tcPr>
            <w:tcW w:w="667" w:type="pct"/>
            <w:vMerge/>
            <w:tcBorders>
              <w:top w:val="nil"/>
              <w:left w:val="single" w:color="auto" w:sz="8" w:space="0"/>
              <w:bottom w:val="single" w:color="000000" w:sz="8" w:space="0"/>
              <w:right w:val="single" w:color="auto" w:sz="8" w:space="0"/>
            </w:tcBorders>
            <w:hideMark/>
          </w:tcPr>
          <w:p w:rsidRPr="00AD595A" w:rsidR="00872AC6" w:rsidP="00872AC6" w:rsidRDefault="00872AC6" w14:paraId="7046B29D" w14:textId="77777777">
            <w:pPr>
              <w:jc w:val="center"/>
              <w:rPr>
                <w:rFonts w:cs="Arial"/>
                <w:b/>
                <w:bCs/>
                <w:color w:val="000000"/>
                <w:sz w:val="16"/>
                <w:szCs w:val="16"/>
              </w:rPr>
            </w:pPr>
          </w:p>
        </w:tc>
        <w:tc>
          <w:tcPr>
            <w:tcW w:w="767" w:type="pct"/>
            <w:vMerge/>
            <w:tcBorders>
              <w:top w:val="nil"/>
              <w:left w:val="single" w:color="auto" w:sz="8" w:space="0"/>
              <w:bottom w:val="single" w:color="000000" w:sz="8" w:space="0"/>
              <w:right w:val="single" w:color="auto" w:sz="8" w:space="0"/>
            </w:tcBorders>
            <w:hideMark/>
          </w:tcPr>
          <w:p w:rsidRPr="00AD595A" w:rsidR="00872AC6" w:rsidP="00872AC6" w:rsidRDefault="00872AC6" w14:paraId="633F2EEA" w14:textId="77777777">
            <w:pPr>
              <w:jc w:val="center"/>
              <w:rPr>
                <w:rFonts w:cs="Arial"/>
                <w:b/>
                <w:bCs/>
                <w:color w:val="000000"/>
                <w:sz w:val="16"/>
                <w:szCs w:val="16"/>
              </w:rPr>
            </w:pPr>
          </w:p>
        </w:tc>
        <w:tc>
          <w:tcPr>
            <w:tcW w:w="603" w:type="pct"/>
            <w:tcBorders>
              <w:top w:val="nil"/>
              <w:left w:val="nil"/>
              <w:bottom w:val="nil"/>
              <w:right w:val="single" w:color="auto" w:sz="8" w:space="0"/>
            </w:tcBorders>
            <w:shd w:val="clear" w:color="auto" w:fill="auto"/>
            <w:hideMark/>
          </w:tcPr>
          <w:p w:rsidRPr="00AD595A" w:rsidR="00872AC6" w:rsidP="00872AC6" w:rsidRDefault="00872AC6" w14:paraId="09F7A6D8" w14:textId="77777777">
            <w:pPr>
              <w:jc w:val="center"/>
              <w:rPr>
                <w:rFonts w:cs="Arial"/>
                <w:b/>
                <w:bCs/>
                <w:color w:val="000000"/>
                <w:sz w:val="16"/>
                <w:szCs w:val="16"/>
              </w:rPr>
            </w:pPr>
            <w:r w:rsidRPr="00AD595A">
              <w:rPr>
                <w:rFonts w:cs="Arial"/>
                <w:b/>
                <w:bCs/>
                <w:color w:val="000000"/>
                <w:sz w:val="16"/>
                <w:szCs w:val="16"/>
              </w:rPr>
              <w:t>(3-yr. average)</w:t>
            </w:r>
          </w:p>
        </w:tc>
        <w:tc>
          <w:tcPr>
            <w:tcW w:w="500" w:type="pct"/>
            <w:tcBorders>
              <w:top w:val="nil"/>
              <w:left w:val="nil"/>
              <w:bottom w:val="nil"/>
              <w:right w:val="single" w:color="auto" w:sz="8" w:space="0"/>
            </w:tcBorders>
            <w:shd w:val="clear" w:color="auto" w:fill="auto"/>
            <w:hideMark/>
          </w:tcPr>
          <w:p w:rsidRPr="00AD595A" w:rsidR="00872AC6" w:rsidP="00872AC6" w:rsidRDefault="00872AC6" w14:paraId="7CC86C28" w14:textId="77777777">
            <w:pPr>
              <w:jc w:val="center"/>
              <w:rPr>
                <w:rFonts w:cs="Arial"/>
                <w:b/>
                <w:bCs/>
                <w:color w:val="000000"/>
                <w:sz w:val="16"/>
                <w:szCs w:val="16"/>
              </w:rPr>
            </w:pPr>
            <w:r w:rsidRPr="00AD595A">
              <w:rPr>
                <w:rFonts w:cs="Arial"/>
                <w:b/>
                <w:bCs/>
                <w:color w:val="000000"/>
                <w:sz w:val="16"/>
                <w:szCs w:val="16"/>
              </w:rPr>
              <w:t>($/hr)</w:t>
            </w:r>
          </w:p>
        </w:tc>
        <w:tc>
          <w:tcPr>
            <w:tcW w:w="405" w:type="pct"/>
            <w:tcBorders>
              <w:top w:val="nil"/>
              <w:left w:val="nil"/>
              <w:bottom w:val="nil"/>
              <w:right w:val="single" w:color="auto" w:sz="8" w:space="0"/>
            </w:tcBorders>
            <w:shd w:val="clear" w:color="auto" w:fill="auto"/>
            <w:hideMark/>
          </w:tcPr>
          <w:p w:rsidRPr="00AD595A" w:rsidR="00872AC6" w:rsidP="00872AC6" w:rsidRDefault="00872AC6" w14:paraId="2FEA2382" w14:textId="77777777">
            <w:pPr>
              <w:jc w:val="center"/>
              <w:rPr>
                <w:rFonts w:cs="Arial"/>
                <w:b/>
                <w:bCs/>
                <w:color w:val="000000"/>
                <w:sz w:val="16"/>
                <w:szCs w:val="16"/>
              </w:rPr>
            </w:pPr>
            <w:r w:rsidRPr="00AD595A">
              <w:rPr>
                <w:rFonts w:cs="Arial"/>
                <w:b/>
                <w:bCs/>
                <w:color w:val="000000"/>
                <w:sz w:val="16"/>
                <w:szCs w:val="16"/>
              </w:rPr>
              <w:t>Burden</w:t>
            </w:r>
          </w:p>
        </w:tc>
        <w:tc>
          <w:tcPr>
            <w:tcW w:w="399" w:type="pct"/>
            <w:tcBorders>
              <w:top w:val="nil"/>
              <w:left w:val="nil"/>
              <w:bottom w:val="nil"/>
              <w:right w:val="single" w:color="auto" w:sz="8" w:space="0"/>
            </w:tcBorders>
            <w:shd w:val="clear" w:color="auto" w:fill="auto"/>
            <w:hideMark/>
          </w:tcPr>
          <w:p w:rsidRPr="00AD595A" w:rsidR="00872AC6" w:rsidP="00872AC6" w:rsidRDefault="00872AC6" w14:paraId="4460F822" w14:textId="77777777">
            <w:pPr>
              <w:jc w:val="center"/>
              <w:rPr>
                <w:rFonts w:cs="Arial"/>
                <w:b/>
                <w:bCs/>
                <w:color w:val="000000"/>
                <w:sz w:val="16"/>
                <w:szCs w:val="16"/>
              </w:rPr>
            </w:pPr>
            <w:r w:rsidRPr="00AD595A">
              <w:rPr>
                <w:rFonts w:cs="Arial"/>
                <w:b/>
                <w:bCs/>
                <w:color w:val="000000"/>
                <w:sz w:val="16"/>
                <w:szCs w:val="16"/>
              </w:rPr>
              <w:t>Cost</w:t>
            </w:r>
          </w:p>
        </w:tc>
        <w:tc>
          <w:tcPr>
            <w:tcW w:w="451" w:type="pct"/>
            <w:tcBorders>
              <w:top w:val="nil"/>
              <w:left w:val="nil"/>
              <w:bottom w:val="nil"/>
              <w:right w:val="single" w:color="auto" w:sz="8" w:space="0"/>
            </w:tcBorders>
            <w:shd w:val="clear" w:color="auto" w:fill="auto"/>
            <w:hideMark/>
          </w:tcPr>
          <w:p w:rsidRPr="00AD595A" w:rsidR="00872AC6" w:rsidP="00872AC6" w:rsidRDefault="00872AC6" w14:paraId="571C1C3F" w14:textId="77777777">
            <w:pPr>
              <w:jc w:val="center"/>
              <w:rPr>
                <w:rFonts w:cs="Arial"/>
                <w:b/>
                <w:bCs/>
                <w:color w:val="000000"/>
                <w:sz w:val="16"/>
                <w:szCs w:val="16"/>
              </w:rPr>
            </w:pPr>
            <w:r w:rsidRPr="00AD595A">
              <w:rPr>
                <w:rFonts w:cs="Arial"/>
                <w:b/>
                <w:bCs/>
                <w:color w:val="000000"/>
                <w:sz w:val="16"/>
                <w:szCs w:val="16"/>
              </w:rPr>
              <w:t>Burden</w:t>
            </w:r>
          </w:p>
        </w:tc>
        <w:tc>
          <w:tcPr>
            <w:tcW w:w="591" w:type="pct"/>
            <w:tcBorders>
              <w:top w:val="nil"/>
              <w:left w:val="single" w:color="auto" w:sz="8" w:space="0"/>
              <w:right w:val="single" w:color="auto" w:sz="8" w:space="0"/>
            </w:tcBorders>
            <w:shd w:val="clear" w:color="auto" w:fill="auto"/>
            <w:hideMark/>
          </w:tcPr>
          <w:p w:rsidRPr="00AD595A" w:rsidR="00872AC6" w:rsidP="00872AC6" w:rsidRDefault="00872AC6" w14:paraId="6C748C4D" w14:textId="77777777">
            <w:pPr>
              <w:jc w:val="center"/>
              <w:rPr>
                <w:rFonts w:cs="Arial"/>
                <w:b/>
                <w:bCs/>
                <w:color w:val="000000"/>
                <w:sz w:val="16"/>
                <w:szCs w:val="16"/>
              </w:rPr>
            </w:pPr>
            <w:r w:rsidRPr="00AD595A">
              <w:rPr>
                <w:rFonts w:cs="Arial"/>
                <w:b/>
                <w:bCs/>
                <w:color w:val="000000"/>
                <w:sz w:val="16"/>
                <w:szCs w:val="16"/>
              </w:rPr>
              <w:t>Cost</w:t>
            </w:r>
          </w:p>
        </w:tc>
      </w:tr>
      <w:tr w:rsidRPr="00AD595A" w:rsidR="00872AC6" w:rsidTr="00090FE6" w14:paraId="74033E8E" w14:textId="77777777">
        <w:trPr>
          <w:trHeight w:val="315"/>
          <w:tblHeader/>
        </w:trPr>
        <w:tc>
          <w:tcPr>
            <w:tcW w:w="617" w:type="pct"/>
            <w:vMerge/>
            <w:tcBorders>
              <w:top w:val="nil"/>
              <w:left w:val="single" w:color="auto" w:sz="8" w:space="0"/>
              <w:bottom w:val="single" w:color="000000" w:sz="8" w:space="0"/>
              <w:right w:val="single" w:color="auto" w:sz="8" w:space="0"/>
            </w:tcBorders>
            <w:hideMark/>
          </w:tcPr>
          <w:p w:rsidRPr="00AD595A" w:rsidR="00872AC6" w:rsidP="00872AC6" w:rsidRDefault="00872AC6" w14:paraId="3EEA3793" w14:textId="77777777">
            <w:pPr>
              <w:jc w:val="center"/>
              <w:rPr>
                <w:rFonts w:cs="Arial"/>
                <w:b/>
                <w:bCs/>
                <w:color w:val="000000"/>
                <w:sz w:val="16"/>
                <w:szCs w:val="16"/>
              </w:rPr>
            </w:pPr>
          </w:p>
        </w:tc>
        <w:tc>
          <w:tcPr>
            <w:tcW w:w="667" w:type="pct"/>
            <w:vMerge/>
            <w:tcBorders>
              <w:top w:val="nil"/>
              <w:left w:val="single" w:color="auto" w:sz="8" w:space="0"/>
              <w:bottom w:val="single" w:color="000000" w:sz="8" w:space="0"/>
              <w:right w:val="single" w:color="auto" w:sz="8" w:space="0"/>
            </w:tcBorders>
            <w:hideMark/>
          </w:tcPr>
          <w:p w:rsidRPr="00AD595A" w:rsidR="00872AC6" w:rsidP="00872AC6" w:rsidRDefault="00872AC6" w14:paraId="3A62D75F" w14:textId="77777777">
            <w:pPr>
              <w:jc w:val="center"/>
              <w:rPr>
                <w:rFonts w:cs="Arial"/>
                <w:b/>
                <w:bCs/>
                <w:color w:val="000000"/>
                <w:sz w:val="16"/>
                <w:szCs w:val="16"/>
              </w:rPr>
            </w:pPr>
          </w:p>
        </w:tc>
        <w:tc>
          <w:tcPr>
            <w:tcW w:w="767" w:type="pct"/>
            <w:vMerge/>
            <w:tcBorders>
              <w:top w:val="nil"/>
              <w:left w:val="single" w:color="auto" w:sz="8" w:space="0"/>
              <w:bottom w:val="single" w:color="000000" w:sz="8" w:space="0"/>
              <w:right w:val="single" w:color="auto" w:sz="8" w:space="0"/>
            </w:tcBorders>
            <w:hideMark/>
          </w:tcPr>
          <w:p w:rsidRPr="00AD595A" w:rsidR="00872AC6" w:rsidP="00872AC6" w:rsidRDefault="00872AC6" w14:paraId="7CED3099" w14:textId="77777777">
            <w:pPr>
              <w:jc w:val="center"/>
              <w:rPr>
                <w:rFonts w:cs="Arial"/>
                <w:b/>
                <w:bCs/>
                <w:color w:val="000000"/>
                <w:sz w:val="16"/>
                <w:szCs w:val="16"/>
              </w:rPr>
            </w:pPr>
          </w:p>
        </w:tc>
        <w:tc>
          <w:tcPr>
            <w:tcW w:w="603" w:type="pct"/>
            <w:tcBorders>
              <w:top w:val="nil"/>
              <w:left w:val="nil"/>
              <w:bottom w:val="single" w:color="auto" w:sz="8" w:space="0"/>
              <w:right w:val="single" w:color="auto" w:sz="8" w:space="0"/>
            </w:tcBorders>
            <w:shd w:val="clear" w:color="auto" w:fill="auto"/>
            <w:hideMark/>
          </w:tcPr>
          <w:p w:rsidRPr="00AD595A" w:rsidR="00872AC6" w:rsidP="00872AC6" w:rsidRDefault="00872AC6" w14:paraId="326E5CA9" w14:textId="77777777">
            <w:pPr>
              <w:jc w:val="center"/>
              <w:rPr>
                <w:rFonts w:ascii="Calibri" w:hAnsi="Calibri"/>
                <w:color w:val="000000"/>
                <w:sz w:val="16"/>
                <w:szCs w:val="16"/>
              </w:rPr>
            </w:pPr>
          </w:p>
        </w:tc>
        <w:tc>
          <w:tcPr>
            <w:tcW w:w="500" w:type="pct"/>
            <w:tcBorders>
              <w:top w:val="nil"/>
              <w:left w:val="nil"/>
              <w:bottom w:val="single" w:color="auto" w:sz="8" w:space="0"/>
              <w:right w:val="single" w:color="auto" w:sz="8" w:space="0"/>
            </w:tcBorders>
            <w:shd w:val="clear" w:color="auto" w:fill="auto"/>
            <w:hideMark/>
          </w:tcPr>
          <w:p w:rsidRPr="00AD595A" w:rsidR="00872AC6" w:rsidP="00872AC6" w:rsidRDefault="00872AC6" w14:paraId="4EE59BA1" w14:textId="77777777">
            <w:pPr>
              <w:jc w:val="center"/>
              <w:rPr>
                <w:rFonts w:ascii="Calibri" w:hAnsi="Calibri"/>
                <w:color w:val="000000"/>
                <w:sz w:val="16"/>
                <w:szCs w:val="16"/>
              </w:rPr>
            </w:pPr>
          </w:p>
        </w:tc>
        <w:tc>
          <w:tcPr>
            <w:tcW w:w="405" w:type="pct"/>
            <w:tcBorders>
              <w:top w:val="nil"/>
              <w:left w:val="nil"/>
              <w:bottom w:val="single" w:color="auto" w:sz="8" w:space="0"/>
              <w:right w:val="single" w:color="auto" w:sz="8" w:space="0"/>
            </w:tcBorders>
            <w:shd w:val="clear" w:color="auto" w:fill="auto"/>
            <w:hideMark/>
          </w:tcPr>
          <w:p w:rsidRPr="00AD595A" w:rsidR="00872AC6" w:rsidP="00872AC6" w:rsidRDefault="00872AC6" w14:paraId="59906054" w14:textId="77777777">
            <w:pPr>
              <w:jc w:val="center"/>
              <w:rPr>
                <w:rFonts w:cs="Arial"/>
                <w:color w:val="000000"/>
                <w:sz w:val="16"/>
                <w:szCs w:val="16"/>
              </w:rPr>
            </w:pPr>
            <w:r w:rsidRPr="00AD595A">
              <w:rPr>
                <w:rFonts w:cs="Arial"/>
                <w:color w:val="000000"/>
                <w:sz w:val="16"/>
                <w:szCs w:val="16"/>
              </w:rPr>
              <w:t>(hours)</w:t>
            </w:r>
          </w:p>
        </w:tc>
        <w:tc>
          <w:tcPr>
            <w:tcW w:w="399" w:type="pct"/>
            <w:tcBorders>
              <w:top w:val="nil"/>
              <w:left w:val="nil"/>
              <w:bottom w:val="single" w:color="auto" w:sz="8" w:space="0"/>
              <w:right w:val="single" w:color="auto" w:sz="8" w:space="0"/>
            </w:tcBorders>
            <w:shd w:val="clear" w:color="auto" w:fill="auto"/>
            <w:hideMark/>
          </w:tcPr>
          <w:p w:rsidRPr="00AD595A" w:rsidR="00872AC6" w:rsidP="00872AC6" w:rsidRDefault="00872AC6" w14:paraId="12CC657D" w14:textId="77777777">
            <w:pPr>
              <w:jc w:val="center"/>
              <w:rPr>
                <w:rFonts w:cs="Arial"/>
                <w:color w:val="000000"/>
                <w:sz w:val="16"/>
                <w:szCs w:val="16"/>
              </w:rPr>
            </w:pPr>
            <w:r w:rsidRPr="00AD595A">
              <w:rPr>
                <w:rFonts w:cs="Arial"/>
                <w:color w:val="000000"/>
                <w:sz w:val="16"/>
                <w:szCs w:val="16"/>
              </w:rPr>
              <w:t>($)</w:t>
            </w:r>
          </w:p>
        </w:tc>
        <w:tc>
          <w:tcPr>
            <w:tcW w:w="451" w:type="pct"/>
            <w:tcBorders>
              <w:top w:val="nil"/>
              <w:left w:val="nil"/>
              <w:bottom w:val="single" w:color="auto" w:sz="8" w:space="0"/>
              <w:right w:val="single" w:color="auto" w:sz="8" w:space="0"/>
            </w:tcBorders>
            <w:shd w:val="clear" w:color="auto" w:fill="auto"/>
            <w:hideMark/>
          </w:tcPr>
          <w:p w:rsidRPr="00AD595A" w:rsidR="00872AC6" w:rsidP="00872AC6" w:rsidRDefault="00872AC6" w14:paraId="465E2043" w14:textId="77777777">
            <w:pPr>
              <w:jc w:val="center"/>
              <w:rPr>
                <w:rFonts w:cs="Arial"/>
                <w:color w:val="000000"/>
                <w:sz w:val="16"/>
                <w:szCs w:val="16"/>
              </w:rPr>
            </w:pPr>
            <w:r w:rsidRPr="00AD595A">
              <w:rPr>
                <w:rFonts w:cs="Arial"/>
                <w:color w:val="000000"/>
                <w:sz w:val="16"/>
                <w:szCs w:val="16"/>
              </w:rPr>
              <w:t>(hours)</w:t>
            </w:r>
          </w:p>
        </w:tc>
        <w:tc>
          <w:tcPr>
            <w:tcW w:w="591" w:type="pct"/>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2408787E" w14:textId="77777777">
            <w:pPr>
              <w:jc w:val="center"/>
              <w:rPr>
                <w:rFonts w:cs="Arial"/>
                <w:b/>
                <w:bCs/>
                <w:color w:val="000000"/>
                <w:sz w:val="16"/>
                <w:szCs w:val="16"/>
              </w:rPr>
            </w:pPr>
            <w:r w:rsidRPr="00AD595A">
              <w:rPr>
                <w:rFonts w:cs="Arial"/>
                <w:color w:val="000000"/>
                <w:sz w:val="16"/>
                <w:szCs w:val="16"/>
              </w:rPr>
              <w:t>($)</w:t>
            </w:r>
          </w:p>
        </w:tc>
      </w:tr>
      <w:tr w:rsidRPr="00AD595A" w:rsidR="00872AC6" w:rsidTr="00090FE6" w14:paraId="0EE32082" w14:textId="77777777">
        <w:trPr>
          <w:trHeight w:val="780"/>
        </w:trPr>
        <w:tc>
          <w:tcPr>
            <w:tcW w:w="617" w:type="pct"/>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3B83C40C" w14:textId="77777777">
            <w:pPr>
              <w:rPr>
                <w:rFonts w:cs="Arial"/>
                <w:color w:val="000000"/>
                <w:sz w:val="16"/>
                <w:szCs w:val="16"/>
              </w:rPr>
            </w:pPr>
            <w:r w:rsidRPr="00AD595A">
              <w:rPr>
                <w:rFonts w:cs="Arial"/>
                <w:color w:val="000000"/>
                <w:sz w:val="16"/>
                <w:szCs w:val="16"/>
              </w:rPr>
              <w:t>Agricultural Employer Provides Information to Medical Personnel</w:t>
            </w:r>
          </w:p>
        </w:tc>
        <w:tc>
          <w:tcPr>
            <w:tcW w:w="667" w:type="pct"/>
            <w:tcBorders>
              <w:top w:val="nil"/>
              <w:left w:val="nil"/>
              <w:bottom w:val="single" w:color="auto" w:sz="8" w:space="0"/>
              <w:right w:val="single" w:color="auto" w:sz="8" w:space="0"/>
            </w:tcBorders>
            <w:shd w:val="clear" w:color="auto" w:fill="auto"/>
            <w:hideMark/>
          </w:tcPr>
          <w:p w:rsidRPr="00AD595A" w:rsidR="00872AC6" w:rsidP="00872AC6" w:rsidRDefault="00872AC6" w14:paraId="4904E0F1" w14:textId="77777777">
            <w:pPr>
              <w:rPr>
                <w:rFonts w:cs="Arial"/>
                <w:color w:val="000000"/>
                <w:sz w:val="16"/>
                <w:szCs w:val="16"/>
              </w:rPr>
            </w:pPr>
            <w:r w:rsidRPr="00AD595A">
              <w:rPr>
                <w:rFonts w:cs="Arial"/>
                <w:color w:val="000000"/>
                <w:sz w:val="16"/>
                <w:szCs w:val="16"/>
              </w:rPr>
              <w:t>Ag. Establishment Employer</w:t>
            </w:r>
          </w:p>
        </w:tc>
        <w:tc>
          <w:tcPr>
            <w:tcW w:w="767" w:type="pct"/>
            <w:tcBorders>
              <w:top w:val="nil"/>
              <w:left w:val="nil"/>
              <w:bottom w:val="single" w:color="auto" w:sz="8" w:space="0"/>
              <w:right w:val="single" w:color="auto" w:sz="8" w:space="0"/>
            </w:tcBorders>
            <w:shd w:val="clear" w:color="auto" w:fill="auto"/>
            <w:hideMark/>
          </w:tcPr>
          <w:p w:rsidRPr="00AD595A" w:rsidR="00872AC6" w:rsidP="00872AC6" w:rsidRDefault="0040431D" w14:paraId="5B365C8F" w14:textId="7426C466">
            <w:pPr>
              <w:jc w:val="center"/>
              <w:rPr>
                <w:rFonts w:cs="Arial"/>
                <w:color w:val="000000"/>
                <w:sz w:val="16"/>
                <w:szCs w:val="16"/>
              </w:rPr>
            </w:pPr>
            <w:r w:rsidRPr="00AD595A">
              <w:rPr>
                <w:rFonts w:cs="Arial"/>
                <w:color w:val="000000"/>
                <w:sz w:val="16"/>
                <w:szCs w:val="16"/>
              </w:rPr>
              <w:t>289,598</w:t>
            </w:r>
          </w:p>
        </w:tc>
        <w:tc>
          <w:tcPr>
            <w:tcW w:w="603" w:type="pct"/>
            <w:tcBorders>
              <w:top w:val="nil"/>
              <w:left w:val="nil"/>
              <w:bottom w:val="single" w:color="auto" w:sz="8" w:space="0"/>
              <w:right w:val="single" w:color="auto" w:sz="8" w:space="0"/>
            </w:tcBorders>
            <w:shd w:val="clear" w:color="auto" w:fill="auto"/>
            <w:hideMark/>
          </w:tcPr>
          <w:p w:rsidRPr="00AD595A" w:rsidR="00872AC6" w:rsidP="00872AC6" w:rsidRDefault="00654F17" w14:paraId="4F89C013" w14:textId="1736E763">
            <w:pPr>
              <w:jc w:val="center"/>
              <w:rPr>
                <w:rFonts w:cs="Arial"/>
                <w:color w:val="000000"/>
                <w:sz w:val="16"/>
                <w:szCs w:val="16"/>
              </w:rPr>
            </w:pPr>
            <w:r w:rsidRPr="00AD595A">
              <w:rPr>
                <w:rFonts w:cs="Arial"/>
                <w:color w:val="000000"/>
                <w:sz w:val="16"/>
                <w:szCs w:val="16"/>
              </w:rPr>
              <w:t>6,</w:t>
            </w:r>
            <w:r w:rsidRPr="00AD595A" w:rsidR="00DF75B7">
              <w:rPr>
                <w:rFonts w:cs="Arial"/>
                <w:color w:val="000000"/>
                <w:sz w:val="16"/>
                <w:szCs w:val="16"/>
              </w:rPr>
              <w:t>269</w:t>
            </w:r>
          </w:p>
        </w:tc>
        <w:tc>
          <w:tcPr>
            <w:tcW w:w="500" w:type="pct"/>
            <w:tcBorders>
              <w:top w:val="nil"/>
              <w:left w:val="nil"/>
              <w:bottom w:val="single" w:color="auto" w:sz="8" w:space="0"/>
              <w:right w:val="single" w:color="auto" w:sz="8" w:space="0"/>
            </w:tcBorders>
            <w:shd w:val="clear" w:color="auto" w:fill="auto"/>
            <w:hideMark/>
          </w:tcPr>
          <w:p w:rsidRPr="00AD595A" w:rsidR="00872AC6" w:rsidP="00872AC6" w:rsidRDefault="00872AC6" w14:paraId="729A88D8" w14:textId="77777777">
            <w:pPr>
              <w:jc w:val="center"/>
              <w:rPr>
                <w:rFonts w:cs="Arial"/>
                <w:color w:val="000000"/>
                <w:sz w:val="16"/>
                <w:szCs w:val="16"/>
              </w:rPr>
            </w:pPr>
            <w:r w:rsidRPr="00AD595A">
              <w:rPr>
                <w:sz w:val="16"/>
                <w:szCs w:val="16"/>
              </w:rPr>
              <w:t>57.41</w:t>
            </w:r>
          </w:p>
        </w:tc>
        <w:tc>
          <w:tcPr>
            <w:tcW w:w="405" w:type="pct"/>
            <w:tcBorders>
              <w:top w:val="nil"/>
              <w:left w:val="nil"/>
              <w:bottom w:val="single" w:color="auto" w:sz="8" w:space="0"/>
              <w:right w:val="single" w:color="auto" w:sz="8" w:space="0"/>
            </w:tcBorders>
            <w:shd w:val="clear" w:color="auto" w:fill="auto"/>
            <w:hideMark/>
          </w:tcPr>
          <w:p w:rsidRPr="00AD595A" w:rsidR="00872AC6" w:rsidP="00872AC6" w:rsidRDefault="00872AC6" w14:paraId="2D80AE8C" w14:textId="77777777">
            <w:pPr>
              <w:jc w:val="center"/>
              <w:rPr>
                <w:rFonts w:cs="Arial"/>
                <w:color w:val="000000"/>
                <w:sz w:val="16"/>
                <w:szCs w:val="16"/>
              </w:rPr>
            </w:pPr>
            <w:r w:rsidRPr="00AD595A">
              <w:rPr>
                <w:rFonts w:cs="Arial"/>
                <w:color w:val="000000"/>
                <w:sz w:val="16"/>
                <w:szCs w:val="16"/>
              </w:rPr>
              <w:t>0.083</w:t>
            </w:r>
          </w:p>
        </w:tc>
        <w:tc>
          <w:tcPr>
            <w:tcW w:w="399" w:type="pct"/>
            <w:tcBorders>
              <w:top w:val="nil"/>
              <w:left w:val="nil"/>
              <w:bottom w:val="single" w:color="auto" w:sz="8" w:space="0"/>
              <w:right w:val="single" w:color="auto" w:sz="8" w:space="0"/>
            </w:tcBorders>
            <w:shd w:val="clear" w:color="auto" w:fill="auto"/>
            <w:hideMark/>
          </w:tcPr>
          <w:p w:rsidRPr="00AD595A" w:rsidR="00872AC6" w:rsidP="00872AC6" w:rsidRDefault="00872AC6" w14:paraId="3CB4EFE0" w14:textId="77777777">
            <w:pPr>
              <w:jc w:val="center"/>
              <w:rPr>
                <w:rFonts w:cs="Arial"/>
                <w:color w:val="000000"/>
                <w:sz w:val="16"/>
                <w:szCs w:val="16"/>
              </w:rPr>
            </w:pPr>
            <w:r w:rsidRPr="00AD595A">
              <w:rPr>
                <w:sz w:val="16"/>
                <w:szCs w:val="16"/>
              </w:rPr>
              <w:t>4.78</w:t>
            </w:r>
          </w:p>
        </w:tc>
        <w:tc>
          <w:tcPr>
            <w:tcW w:w="451" w:type="pct"/>
            <w:tcBorders>
              <w:top w:val="nil"/>
              <w:left w:val="nil"/>
              <w:bottom w:val="single" w:color="auto" w:sz="8" w:space="0"/>
              <w:right w:val="single" w:color="auto" w:sz="8" w:space="0"/>
            </w:tcBorders>
            <w:shd w:val="clear" w:color="auto" w:fill="auto"/>
            <w:hideMark/>
          </w:tcPr>
          <w:p w:rsidRPr="00AD595A" w:rsidR="00872AC6" w:rsidP="00872AC6" w:rsidRDefault="00654F17" w14:paraId="04633500" w14:textId="2A901162">
            <w:pPr>
              <w:jc w:val="center"/>
              <w:rPr>
                <w:rFonts w:cs="Arial"/>
                <w:color w:val="000000"/>
                <w:sz w:val="16"/>
                <w:szCs w:val="16"/>
              </w:rPr>
            </w:pPr>
            <w:r w:rsidRPr="00AD595A">
              <w:rPr>
                <w:rFonts w:cs="Arial"/>
                <w:color w:val="000000"/>
                <w:sz w:val="16"/>
                <w:szCs w:val="16"/>
              </w:rPr>
              <w:t>52</w:t>
            </w:r>
            <w:r w:rsidRPr="00AD595A" w:rsidR="00DF75B7">
              <w:rPr>
                <w:rFonts w:cs="Arial"/>
                <w:color w:val="000000"/>
                <w:sz w:val="16"/>
                <w:szCs w:val="16"/>
              </w:rPr>
              <w:t>2</w:t>
            </w:r>
          </w:p>
        </w:tc>
        <w:tc>
          <w:tcPr>
            <w:tcW w:w="591" w:type="pct"/>
            <w:tcBorders>
              <w:top w:val="nil"/>
              <w:left w:val="nil"/>
              <w:bottom w:val="single" w:color="auto" w:sz="8" w:space="0"/>
              <w:right w:val="single" w:color="auto" w:sz="8" w:space="0"/>
            </w:tcBorders>
            <w:shd w:val="clear" w:color="auto" w:fill="auto"/>
            <w:hideMark/>
          </w:tcPr>
          <w:p w:rsidRPr="00AD595A" w:rsidR="00872AC6" w:rsidP="00872AC6" w:rsidRDefault="00872AC6" w14:paraId="6CF5058F" w14:textId="7A8CAD02">
            <w:pPr>
              <w:jc w:val="center"/>
              <w:rPr>
                <w:rFonts w:cs="Arial"/>
                <w:color w:val="000000"/>
                <w:sz w:val="16"/>
                <w:szCs w:val="16"/>
              </w:rPr>
            </w:pPr>
            <w:r w:rsidRPr="00AD595A">
              <w:rPr>
                <w:sz w:val="16"/>
                <w:szCs w:val="16"/>
              </w:rPr>
              <w:t xml:space="preserve"> </w:t>
            </w:r>
            <w:r w:rsidRPr="00AD595A" w:rsidR="00DF75B7">
              <w:rPr>
                <w:sz w:val="16"/>
                <w:szCs w:val="16"/>
              </w:rPr>
              <w:t>29,99</w:t>
            </w:r>
            <w:r w:rsidRPr="00AD595A" w:rsidR="0059125F">
              <w:rPr>
                <w:sz w:val="16"/>
                <w:szCs w:val="16"/>
              </w:rPr>
              <w:t>3</w:t>
            </w:r>
            <w:r w:rsidRPr="00AD595A">
              <w:rPr>
                <w:sz w:val="16"/>
                <w:szCs w:val="16"/>
              </w:rPr>
              <w:t xml:space="preserve"> </w:t>
            </w:r>
          </w:p>
        </w:tc>
      </w:tr>
      <w:tr w:rsidRPr="00AD595A" w:rsidR="00872AC6" w:rsidTr="00090FE6" w14:paraId="306E988A" w14:textId="77777777">
        <w:trPr>
          <w:trHeight w:val="780"/>
        </w:trPr>
        <w:tc>
          <w:tcPr>
            <w:tcW w:w="617" w:type="pct"/>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3A62E1E2" w14:textId="77777777">
            <w:pPr>
              <w:rPr>
                <w:rFonts w:cs="Arial"/>
                <w:sz w:val="16"/>
                <w:szCs w:val="16"/>
              </w:rPr>
            </w:pPr>
            <w:r w:rsidRPr="00AD595A">
              <w:rPr>
                <w:rFonts w:cs="Arial"/>
                <w:sz w:val="16"/>
                <w:szCs w:val="16"/>
              </w:rPr>
              <w:t xml:space="preserve">CPHE Employer Provides Information to Medical Personnel </w:t>
            </w:r>
          </w:p>
        </w:tc>
        <w:tc>
          <w:tcPr>
            <w:tcW w:w="667" w:type="pct"/>
            <w:tcBorders>
              <w:top w:val="nil"/>
              <w:left w:val="nil"/>
              <w:bottom w:val="single" w:color="auto" w:sz="8" w:space="0"/>
              <w:right w:val="single" w:color="auto" w:sz="8" w:space="0"/>
            </w:tcBorders>
            <w:shd w:val="clear" w:color="auto" w:fill="auto"/>
            <w:hideMark/>
          </w:tcPr>
          <w:p w:rsidRPr="00AD595A" w:rsidR="00872AC6" w:rsidP="00872AC6" w:rsidRDefault="00872AC6" w14:paraId="7E807FF4" w14:textId="77777777">
            <w:pPr>
              <w:rPr>
                <w:rFonts w:cs="Arial"/>
                <w:sz w:val="16"/>
                <w:szCs w:val="16"/>
              </w:rPr>
            </w:pPr>
            <w:r w:rsidRPr="00AD595A">
              <w:rPr>
                <w:rFonts w:cs="Arial"/>
                <w:sz w:val="16"/>
                <w:szCs w:val="16"/>
              </w:rPr>
              <w:t>CPHE Employer</w:t>
            </w:r>
          </w:p>
        </w:tc>
        <w:tc>
          <w:tcPr>
            <w:tcW w:w="767" w:type="pct"/>
            <w:tcBorders>
              <w:top w:val="nil"/>
              <w:left w:val="nil"/>
              <w:bottom w:val="single" w:color="auto" w:sz="8" w:space="0"/>
              <w:right w:val="single" w:color="auto" w:sz="8" w:space="0"/>
            </w:tcBorders>
            <w:shd w:val="clear" w:color="auto" w:fill="auto"/>
            <w:hideMark/>
          </w:tcPr>
          <w:p w:rsidRPr="00AD595A" w:rsidR="00872AC6" w:rsidP="00872AC6" w:rsidRDefault="00055D7C" w14:paraId="22B9A037" w14:textId="42282A8E">
            <w:pPr>
              <w:jc w:val="center"/>
              <w:rPr>
                <w:rFonts w:cs="Arial"/>
                <w:sz w:val="16"/>
                <w:szCs w:val="16"/>
              </w:rPr>
            </w:pPr>
            <w:r w:rsidRPr="00AD595A">
              <w:rPr>
                <w:rFonts w:cs="Arial"/>
                <w:sz w:val="16"/>
                <w:szCs w:val="16"/>
              </w:rPr>
              <w:t>1,829</w:t>
            </w:r>
          </w:p>
        </w:tc>
        <w:tc>
          <w:tcPr>
            <w:tcW w:w="603" w:type="pct"/>
            <w:tcBorders>
              <w:top w:val="nil"/>
              <w:left w:val="nil"/>
              <w:bottom w:val="single" w:color="auto" w:sz="8" w:space="0"/>
              <w:right w:val="single" w:color="auto" w:sz="8" w:space="0"/>
            </w:tcBorders>
            <w:shd w:val="clear" w:color="auto" w:fill="auto"/>
            <w:hideMark/>
          </w:tcPr>
          <w:p w:rsidRPr="00AD595A" w:rsidR="00872AC6" w:rsidP="00872AC6" w:rsidRDefault="00055D7C" w14:paraId="46441919" w14:textId="378930BD">
            <w:pPr>
              <w:jc w:val="center"/>
              <w:rPr>
                <w:rFonts w:cs="Arial"/>
                <w:sz w:val="16"/>
                <w:szCs w:val="16"/>
              </w:rPr>
            </w:pPr>
            <w:r w:rsidRPr="00AD595A">
              <w:rPr>
                <w:rFonts w:cs="Arial"/>
                <w:sz w:val="16"/>
                <w:szCs w:val="16"/>
              </w:rPr>
              <w:t>4</w:t>
            </w:r>
            <w:r w:rsidRPr="00AD595A" w:rsidR="009A4323">
              <w:rPr>
                <w:rFonts w:cs="Arial"/>
                <w:sz w:val="16"/>
                <w:szCs w:val="16"/>
              </w:rPr>
              <w:t>0</w:t>
            </w:r>
          </w:p>
        </w:tc>
        <w:tc>
          <w:tcPr>
            <w:tcW w:w="500" w:type="pct"/>
            <w:tcBorders>
              <w:top w:val="nil"/>
              <w:left w:val="nil"/>
              <w:bottom w:val="single" w:color="auto" w:sz="8" w:space="0"/>
              <w:right w:val="single" w:color="auto" w:sz="8" w:space="0"/>
            </w:tcBorders>
            <w:shd w:val="clear" w:color="auto" w:fill="auto"/>
            <w:hideMark/>
          </w:tcPr>
          <w:p w:rsidRPr="00AD595A" w:rsidR="00872AC6" w:rsidP="00872AC6" w:rsidRDefault="00872AC6" w14:paraId="3D83B9FC" w14:textId="77777777">
            <w:pPr>
              <w:jc w:val="center"/>
              <w:rPr>
                <w:rFonts w:cs="Arial"/>
                <w:sz w:val="16"/>
                <w:szCs w:val="16"/>
              </w:rPr>
            </w:pPr>
            <w:r w:rsidRPr="00AD595A">
              <w:rPr>
                <w:sz w:val="16"/>
                <w:szCs w:val="16"/>
              </w:rPr>
              <w:t>51.81</w:t>
            </w:r>
          </w:p>
        </w:tc>
        <w:tc>
          <w:tcPr>
            <w:tcW w:w="405" w:type="pct"/>
            <w:tcBorders>
              <w:top w:val="nil"/>
              <w:left w:val="nil"/>
              <w:bottom w:val="single" w:color="auto" w:sz="8" w:space="0"/>
              <w:right w:val="single" w:color="auto" w:sz="8" w:space="0"/>
            </w:tcBorders>
            <w:shd w:val="clear" w:color="auto" w:fill="auto"/>
            <w:hideMark/>
          </w:tcPr>
          <w:p w:rsidRPr="00AD595A" w:rsidR="00872AC6" w:rsidP="00872AC6" w:rsidRDefault="00872AC6" w14:paraId="0182D397" w14:textId="77777777">
            <w:pPr>
              <w:jc w:val="center"/>
              <w:rPr>
                <w:rFonts w:cs="Arial"/>
                <w:sz w:val="16"/>
                <w:szCs w:val="16"/>
              </w:rPr>
            </w:pPr>
            <w:r w:rsidRPr="00AD595A">
              <w:rPr>
                <w:rFonts w:cs="Arial"/>
                <w:sz w:val="16"/>
                <w:szCs w:val="16"/>
              </w:rPr>
              <w:t>0.083</w:t>
            </w:r>
          </w:p>
        </w:tc>
        <w:tc>
          <w:tcPr>
            <w:tcW w:w="399" w:type="pct"/>
            <w:tcBorders>
              <w:top w:val="nil"/>
              <w:left w:val="nil"/>
              <w:bottom w:val="single" w:color="auto" w:sz="8" w:space="0"/>
              <w:right w:val="single" w:color="auto" w:sz="8" w:space="0"/>
            </w:tcBorders>
            <w:shd w:val="clear" w:color="auto" w:fill="auto"/>
            <w:hideMark/>
          </w:tcPr>
          <w:p w:rsidRPr="00AD595A" w:rsidR="00872AC6" w:rsidP="00872AC6" w:rsidRDefault="00872AC6" w14:paraId="12FBEF92" w14:textId="77777777">
            <w:pPr>
              <w:jc w:val="center"/>
              <w:rPr>
                <w:rFonts w:cs="Arial"/>
                <w:sz w:val="16"/>
                <w:szCs w:val="16"/>
              </w:rPr>
            </w:pPr>
            <w:r w:rsidRPr="00AD595A">
              <w:rPr>
                <w:sz w:val="16"/>
                <w:szCs w:val="16"/>
              </w:rPr>
              <w:t>4.32</w:t>
            </w:r>
          </w:p>
        </w:tc>
        <w:tc>
          <w:tcPr>
            <w:tcW w:w="451" w:type="pct"/>
            <w:tcBorders>
              <w:top w:val="nil"/>
              <w:left w:val="nil"/>
              <w:bottom w:val="single" w:color="auto" w:sz="8" w:space="0"/>
              <w:right w:val="single" w:color="auto" w:sz="8" w:space="0"/>
            </w:tcBorders>
            <w:shd w:val="clear" w:color="auto" w:fill="auto"/>
            <w:hideMark/>
          </w:tcPr>
          <w:p w:rsidRPr="00AD595A" w:rsidR="00872AC6" w:rsidP="00872AC6" w:rsidRDefault="00055D7C" w14:paraId="662271DB" w14:textId="126F567A">
            <w:pPr>
              <w:jc w:val="center"/>
              <w:rPr>
                <w:rFonts w:cs="Arial"/>
                <w:sz w:val="16"/>
                <w:szCs w:val="16"/>
              </w:rPr>
            </w:pPr>
            <w:r w:rsidRPr="00AD595A">
              <w:rPr>
                <w:rFonts w:cs="Arial"/>
                <w:sz w:val="16"/>
                <w:szCs w:val="16"/>
              </w:rPr>
              <w:t>3</w:t>
            </w:r>
          </w:p>
        </w:tc>
        <w:tc>
          <w:tcPr>
            <w:tcW w:w="591" w:type="pct"/>
            <w:tcBorders>
              <w:top w:val="nil"/>
              <w:left w:val="nil"/>
              <w:bottom w:val="single" w:color="auto" w:sz="8" w:space="0"/>
              <w:right w:val="single" w:color="auto" w:sz="8" w:space="0"/>
            </w:tcBorders>
            <w:shd w:val="clear" w:color="auto" w:fill="auto"/>
            <w:hideMark/>
          </w:tcPr>
          <w:p w:rsidRPr="00AD595A" w:rsidR="00872AC6" w:rsidP="00872AC6" w:rsidRDefault="00055D7C" w14:paraId="5276BE47" w14:textId="45177686">
            <w:pPr>
              <w:jc w:val="center"/>
              <w:rPr>
                <w:rFonts w:cs="Arial"/>
                <w:sz w:val="16"/>
                <w:szCs w:val="16"/>
              </w:rPr>
            </w:pPr>
            <w:r w:rsidRPr="00AD595A">
              <w:rPr>
                <w:sz w:val="16"/>
                <w:szCs w:val="16"/>
              </w:rPr>
              <w:t>17</w:t>
            </w:r>
            <w:r w:rsidRPr="00AD595A" w:rsidR="00C87753">
              <w:rPr>
                <w:sz w:val="16"/>
                <w:szCs w:val="16"/>
              </w:rPr>
              <w:t>1</w:t>
            </w:r>
          </w:p>
        </w:tc>
      </w:tr>
      <w:tr w:rsidRPr="00AD595A" w:rsidR="00872AC6" w:rsidTr="00090FE6" w14:paraId="22B24B46" w14:textId="77777777">
        <w:trPr>
          <w:trHeight w:val="315"/>
        </w:trPr>
        <w:tc>
          <w:tcPr>
            <w:tcW w:w="617" w:type="pct"/>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1DDEAB72" w14:textId="77777777">
            <w:pPr>
              <w:jc w:val="center"/>
              <w:rPr>
                <w:rFonts w:cs="Arial"/>
                <w:color w:val="000000"/>
                <w:sz w:val="16"/>
                <w:szCs w:val="16"/>
              </w:rPr>
            </w:pPr>
            <w:r w:rsidRPr="00AD595A">
              <w:rPr>
                <w:rFonts w:cs="Arial"/>
                <w:color w:val="000000"/>
                <w:sz w:val="16"/>
                <w:szCs w:val="16"/>
              </w:rPr>
              <w:t>TOTALS</w:t>
            </w:r>
          </w:p>
        </w:tc>
        <w:tc>
          <w:tcPr>
            <w:tcW w:w="667" w:type="pct"/>
            <w:tcBorders>
              <w:top w:val="nil"/>
              <w:left w:val="nil"/>
              <w:bottom w:val="single" w:color="auto" w:sz="8" w:space="0"/>
              <w:right w:val="single" w:color="auto" w:sz="8" w:space="0"/>
            </w:tcBorders>
            <w:shd w:val="clear" w:color="auto" w:fill="auto"/>
            <w:hideMark/>
          </w:tcPr>
          <w:p w:rsidRPr="00AD595A" w:rsidR="00872AC6" w:rsidP="00872AC6" w:rsidRDefault="00872AC6" w14:paraId="0263E891" w14:textId="77777777">
            <w:pPr>
              <w:jc w:val="center"/>
              <w:rPr>
                <w:rFonts w:cs="Arial"/>
                <w:color w:val="000000"/>
                <w:sz w:val="16"/>
                <w:szCs w:val="16"/>
              </w:rPr>
            </w:pPr>
          </w:p>
        </w:tc>
        <w:tc>
          <w:tcPr>
            <w:tcW w:w="767" w:type="pct"/>
            <w:tcBorders>
              <w:top w:val="nil"/>
              <w:left w:val="nil"/>
              <w:bottom w:val="single" w:color="auto" w:sz="8" w:space="0"/>
              <w:right w:val="single" w:color="auto" w:sz="8" w:space="0"/>
            </w:tcBorders>
            <w:shd w:val="clear" w:color="auto" w:fill="auto"/>
            <w:hideMark/>
          </w:tcPr>
          <w:p w:rsidRPr="00AD595A" w:rsidR="00872AC6" w:rsidP="00872AC6" w:rsidRDefault="00171E44" w14:paraId="4DDDC656" w14:textId="15E4947A">
            <w:pPr>
              <w:jc w:val="center"/>
              <w:rPr>
                <w:rFonts w:cs="Arial"/>
                <w:color w:val="000000"/>
                <w:sz w:val="16"/>
                <w:szCs w:val="16"/>
              </w:rPr>
            </w:pPr>
            <w:r w:rsidRPr="00AD595A">
              <w:rPr>
                <w:rFonts w:cs="Arial"/>
                <w:color w:val="000000"/>
                <w:sz w:val="16"/>
                <w:szCs w:val="16"/>
              </w:rPr>
              <w:t>289,598</w:t>
            </w:r>
          </w:p>
        </w:tc>
        <w:tc>
          <w:tcPr>
            <w:tcW w:w="603" w:type="pct"/>
            <w:tcBorders>
              <w:top w:val="nil"/>
              <w:left w:val="nil"/>
              <w:bottom w:val="single" w:color="auto" w:sz="8" w:space="0"/>
              <w:right w:val="single" w:color="auto" w:sz="8" w:space="0"/>
            </w:tcBorders>
            <w:shd w:val="clear" w:color="auto" w:fill="auto"/>
            <w:hideMark/>
          </w:tcPr>
          <w:p w:rsidRPr="00AD595A" w:rsidR="00872AC6" w:rsidP="00872AC6" w:rsidRDefault="00171E44" w14:paraId="500EABE8" w14:textId="245F8672">
            <w:pPr>
              <w:jc w:val="center"/>
              <w:rPr>
                <w:rFonts w:cs="Arial"/>
                <w:color w:val="000000"/>
                <w:sz w:val="16"/>
                <w:szCs w:val="16"/>
              </w:rPr>
            </w:pPr>
            <w:r w:rsidRPr="00AD595A">
              <w:rPr>
                <w:rFonts w:cs="Arial"/>
                <w:color w:val="000000"/>
                <w:sz w:val="16"/>
                <w:szCs w:val="16"/>
              </w:rPr>
              <w:t>6,3</w:t>
            </w:r>
            <w:r w:rsidRPr="00AD595A" w:rsidR="00C87753">
              <w:rPr>
                <w:rFonts w:cs="Arial"/>
                <w:color w:val="000000"/>
                <w:sz w:val="16"/>
                <w:szCs w:val="16"/>
              </w:rPr>
              <w:t>0</w:t>
            </w:r>
            <w:r w:rsidRPr="00AD595A" w:rsidR="00822CCF">
              <w:rPr>
                <w:rFonts w:cs="Arial"/>
                <w:color w:val="000000"/>
                <w:sz w:val="16"/>
                <w:szCs w:val="16"/>
              </w:rPr>
              <w:t>7</w:t>
            </w:r>
          </w:p>
        </w:tc>
        <w:tc>
          <w:tcPr>
            <w:tcW w:w="500" w:type="pct"/>
            <w:tcBorders>
              <w:top w:val="nil"/>
              <w:left w:val="nil"/>
              <w:bottom w:val="single" w:color="auto" w:sz="8" w:space="0"/>
              <w:right w:val="single" w:color="auto" w:sz="8" w:space="0"/>
            </w:tcBorders>
            <w:shd w:val="clear" w:color="auto" w:fill="auto"/>
            <w:hideMark/>
          </w:tcPr>
          <w:p w:rsidRPr="00AD595A" w:rsidR="00872AC6" w:rsidP="00872AC6" w:rsidRDefault="00872AC6" w14:paraId="5DE5CBE1" w14:textId="77777777">
            <w:pPr>
              <w:jc w:val="center"/>
              <w:rPr>
                <w:rFonts w:cs="Arial"/>
                <w:color w:val="000000"/>
                <w:sz w:val="16"/>
                <w:szCs w:val="16"/>
              </w:rPr>
            </w:pPr>
          </w:p>
        </w:tc>
        <w:tc>
          <w:tcPr>
            <w:tcW w:w="405" w:type="pct"/>
            <w:tcBorders>
              <w:top w:val="nil"/>
              <w:left w:val="nil"/>
              <w:bottom w:val="single" w:color="auto" w:sz="8" w:space="0"/>
              <w:right w:val="single" w:color="auto" w:sz="8" w:space="0"/>
            </w:tcBorders>
            <w:shd w:val="clear" w:color="auto" w:fill="auto"/>
            <w:hideMark/>
          </w:tcPr>
          <w:p w:rsidRPr="00AD595A" w:rsidR="00872AC6" w:rsidP="00872AC6" w:rsidRDefault="00872AC6" w14:paraId="53CB6675" w14:textId="77777777">
            <w:pPr>
              <w:jc w:val="center"/>
              <w:rPr>
                <w:rFonts w:cs="Arial"/>
                <w:color w:val="000000"/>
                <w:sz w:val="16"/>
                <w:szCs w:val="16"/>
              </w:rPr>
            </w:pPr>
          </w:p>
        </w:tc>
        <w:tc>
          <w:tcPr>
            <w:tcW w:w="399" w:type="pct"/>
            <w:tcBorders>
              <w:top w:val="nil"/>
              <w:left w:val="nil"/>
              <w:bottom w:val="single" w:color="auto" w:sz="8" w:space="0"/>
              <w:right w:val="single" w:color="auto" w:sz="8" w:space="0"/>
            </w:tcBorders>
            <w:shd w:val="clear" w:color="auto" w:fill="auto"/>
            <w:hideMark/>
          </w:tcPr>
          <w:p w:rsidRPr="00AD595A" w:rsidR="00872AC6" w:rsidP="00872AC6" w:rsidRDefault="00872AC6" w14:paraId="3D2669AD" w14:textId="77777777">
            <w:pPr>
              <w:jc w:val="center"/>
              <w:rPr>
                <w:rFonts w:cs="Arial"/>
                <w:color w:val="000000"/>
                <w:sz w:val="16"/>
                <w:szCs w:val="16"/>
              </w:rPr>
            </w:pPr>
          </w:p>
        </w:tc>
        <w:tc>
          <w:tcPr>
            <w:tcW w:w="451" w:type="pct"/>
            <w:tcBorders>
              <w:top w:val="nil"/>
              <w:left w:val="nil"/>
              <w:bottom w:val="single" w:color="auto" w:sz="8" w:space="0"/>
              <w:right w:val="single" w:color="auto" w:sz="8" w:space="0"/>
            </w:tcBorders>
            <w:shd w:val="clear" w:color="auto" w:fill="auto"/>
            <w:hideMark/>
          </w:tcPr>
          <w:p w:rsidRPr="00AD595A" w:rsidR="00872AC6" w:rsidP="00872AC6" w:rsidRDefault="00055D7C" w14:paraId="05B0DD28" w14:textId="47E79C58">
            <w:pPr>
              <w:jc w:val="center"/>
              <w:rPr>
                <w:rFonts w:cs="Arial"/>
                <w:color w:val="000000"/>
                <w:sz w:val="16"/>
                <w:szCs w:val="16"/>
              </w:rPr>
            </w:pPr>
            <w:r w:rsidRPr="00AD595A">
              <w:rPr>
                <w:rFonts w:cs="Arial"/>
                <w:color w:val="000000"/>
                <w:sz w:val="16"/>
                <w:szCs w:val="16"/>
              </w:rPr>
              <w:t>529</w:t>
            </w:r>
          </w:p>
        </w:tc>
        <w:tc>
          <w:tcPr>
            <w:tcW w:w="591" w:type="pct"/>
            <w:tcBorders>
              <w:top w:val="nil"/>
              <w:left w:val="nil"/>
              <w:bottom w:val="single" w:color="auto" w:sz="8" w:space="0"/>
              <w:right w:val="single" w:color="auto" w:sz="8" w:space="0"/>
            </w:tcBorders>
            <w:shd w:val="clear" w:color="auto" w:fill="auto"/>
            <w:hideMark/>
          </w:tcPr>
          <w:p w:rsidRPr="00AD595A" w:rsidR="00872AC6" w:rsidP="00872AC6" w:rsidRDefault="00872AC6" w14:paraId="6D20E9B2" w14:textId="258E7A20">
            <w:pPr>
              <w:keepLines/>
              <w:jc w:val="center"/>
              <w:rPr>
                <w:rFonts w:cs="Arial"/>
                <w:color w:val="000000"/>
                <w:sz w:val="16"/>
                <w:szCs w:val="16"/>
              </w:rPr>
            </w:pPr>
            <w:r w:rsidRPr="00AD595A">
              <w:rPr>
                <w:sz w:val="16"/>
                <w:szCs w:val="16"/>
              </w:rPr>
              <w:t xml:space="preserve"> </w:t>
            </w:r>
            <w:r w:rsidRPr="00AD595A" w:rsidR="00654F17">
              <w:rPr>
                <w:sz w:val="16"/>
                <w:szCs w:val="16"/>
              </w:rPr>
              <w:t>30,</w:t>
            </w:r>
            <w:r w:rsidRPr="00AD595A" w:rsidR="0059125F">
              <w:rPr>
                <w:sz w:val="16"/>
                <w:szCs w:val="16"/>
              </w:rPr>
              <w:t>164</w:t>
            </w:r>
          </w:p>
        </w:tc>
      </w:tr>
    </w:tbl>
    <w:p w:rsidRPr="00AD595A" w:rsidR="00872AC6" w:rsidP="00872AC6" w:rsidRDefault="00872AC6" w14:paraId="01A31CFD" w14:textId="0D6C2C68">
      <w:pPr>
        <w:keepLines/>
        <w:tabs>
          <w:tab w:val="left" w:pos="-1080"/>
          <w:tab w:val="left" w:pos="-720"/>
          <w:tab w:val="left" w:pos="0"/>
          <w:tab w:val="left" w:pos="720"/>
          <w:tab w:val="left" w:pos="1440"/>
          <w:tab w:val="left" w:pos="1800"/>
        </w:tabs>
        <w:rPr>
          <w:i/>
        </w:rPr>
      </w:pPr>
      <w:r w:rsidRPr="00AD595A">
        <w:rPr>
          <w:iCs/>
          <w:sz w:val="18"/>
          <w:szCs w:val="18"/>
        </w:rPr>
        <w:t>*Estimates may not add due to rounding. Respondents are counted only once.</w:t>
      </w:r>
    </w:p>
    <w:p w:rsidRPr="00AD595A" w:rsidR="00872AC6" w:rsidP="00AD595A" w:rsidRDefault="00872AC6" w14:paraId="16EE9F22" w14:textId="0D3ED07A">
      <w:pPr>
        <w:keepLines/>
        <w:tabs>
          <w:tab w:val="left" w:pos="-1080"/>
          <w:tab w:val="left" w:pos="-720"/>
          <w:tab w:val="left" w:pos="0"/>
          <w:tab w:val="left" w:pos="1440"/>
          <w:tab w:val="left" w:pos="1800"/>
        </w:tabs>
        <w:rPr>
          <w:b/>
        </w:rPr>
      </w:pPr>
      <w:r w:rsidRPr="00AD595A">
        <w:rPr>
          <w:b/>
        </w:rPr>
        <w:t xml:space="preserve">(9). Pesticide Safety Training for Workers and Handlers </w:t>
      </w:r>
      <w:r w:rsidRPr="00AD595A">
        <w:rPr>
          <w:b/>
          <w:bCs/>
        </w:rPr>
        <w:t>(</w:t>
      </w:r>
      <w:r w:rsidRPr="00AD595A">
        <w:rPr>
          <w:rFonts w:cs="Arial"/>
          <w:b/>
          <w:color w:val="000000"/>
        </w:rPr>
        <w:t>§170.401 and §170.501)</w:t>
      </w:r>
    </w:p>
    <w:p w:rsidRPr="00AD595A" w:rsidR="00872AC6" w:rsidP="0016163D" w:rsidRDefault="00872AC6" w14:paraId="5B5BA7B4" w14:textId="77777777">
      <w:pPr>
        <w:tabs>
          <w:tab w:val="left" w:pos="-1080"/>
          <w:tab w:val="left" w:pos="-720"/>
          <w:tab w:val="left" w:pos="0"/>
          <w:tab w:val="left" w:pos="720"/>
          <w:tab w:val="left" w:pos="1440"/>
          <w:tab w:val="left" w:pos="1800"/>
        </w:tabs>
        <w:spacing w:after="240"/>
      </w:pPr>
      <w:r w:rsidRPr="00AD595A">
        <w:t xml:space="preserve">Annual training is required for all agricultural workers and handlers on agricultural establishments and handlers employed by CPHEs. </w:t>
      </w:r>
    </w:p>
    <w:p w:rsidRPr="00AD595A" w:rsidR="004161D1" w:rsidP="00872AC6" w:rsidRDefault="00872AC6" w14:paraId="1B3A4F07" w14:textId="0EC1E76A">
      <w:pPr>
        <w:tabs>
          <w:tab w:val="left" w:pos="-1080"/>
          <w:tab w:val="left" w:pos="-720"/>
          <w:tab w:val="left" w:pos="0"/>
          <w:tab w:val="left" w:pos="720"/>
          <w:tab w:val="left" w:pos="1440"/>
          <w:tab w:val="left" w:pos="1800"/>
        </w:tabs>
        <w:spacing w:after="240"/>
        <w:rPr>
          <w:rFonts w:cs="Arial"/>
          <w:color w:val="000000"/>
        </w:rPr>
      </w:pPr>
      <w:r w:rsidRPr="00AD595A">
        <w:rPr>
          <w:bCs/>
        </w:rPr>
        <w:t xml:space="preserve">Calculations in this ICR are based on assumptions the Agency made about the number of training sessions held each year. </w:t>
      </w:r>
      <w:r w:rsidRPr="00AD595A">
        <w:rPr>
          <w:rFonts w:cs="Arial"/>
          <w:color w:val="000000"/>
        </w:rPr>
        <w:t xml:space="preserve">EPA estimates that the average burden in terms of hours and costs for agricultural and CPHE employers and their worker and handler employees to comply with this requirement is </w:t>
      </w:r>
      <w:r w:rsidRPr="00AD595A" w:rsidR="00C75F59">
        <w:rPr>
          <w:iCs/>
        </w:rPr>
        <w:t>2,076,179</w:t>
      </w:r>
      <w:r w:rsidRPr="00AD595A">
        <w:rPr>
          <w:iCs/>
        </w:rPr>
        <w:t xml:space="preserve"> </w:t>
      </w:r>
      <w:r w:rsidRPr="00AD595A">
        <w:rPr>
          <w:rFonts w:cs="Arial"/>
          <w:color w:val="000000"/>
        </w:rPr>
        <w:t>hours and $</w:t>
      </w:r>
      <w:r w:rsidRPr="00AD595A" w:rsidR="00C75F59">
        <w:rPr>
          <w:rFonts w:cs="Arial"/>
          <w:color w:val="000000"/>
        </w:rPr>
        <w:t>70</w:t>
      </w:r>
      <w:r w:rsidRPr="00AD595A" w:rsidR="00D15F9A">
        <w:rPr>
          <w:rFonts w:cs="Arial"/>
          <w:color w:val="000000"/>
        </w:rPr>
        <w:t>,695,803</w:t>
      </w:r>
      <w:r w:rsidRPr="00AD595A">
        <w:rPr>
          <w:rFonts w:cs="Arial"/>
          <w:color w:val="000000"/>
        </w:rPr>
        <w:t>. (Table 12)</w:t>
      </w:r>
    </w:p>
    <w:p w:rsidR="0016163D" w:rsidP="00872AC6" w:rsidRDefault="00872AC6" w14:paraId="5EC00077" w14:textId="77777777">
      <w:pPr>
        <w:keepNext/>
        <w:tabs>
          <w:tab w:val="left" w:pos="-1080"/>
          <w:tab w:val="left" w:pos="-720"/>
          <w:tab w:val="left" w:pos="0"/>
          <w:tab w:val="left" w:pos="720"/>
          <w:tab w:val="left" w:pos="1440"/>
          <w:tab w:val="left" w:pos="1800"/>
        </w:tabs>
        <w:spacing w:after="240"/>
        <w:ind w:firstLine="720"/>
        <w:rPr>
          <w:i/>
        </w:rPr>
      </w:pPr>
      <w:r w:rsidRPr="00AD595A">
        <w:rPr>
          <w:i/>
        </w:rPr>
        <w:t>Agricultural Worker Pesticide Safety Training</w:t>
      </w:r>
    </w:p>
    <w:p w:rsidRPr="0016163D" w:rsidR="00872AC6" w:rsidP="0016163D" w:rsidRDefault="00872AC6" w14:paraId="1640A910" w14:textId="626F3137">
      <w:pPr>
        <w:keepNext/>
        <w:tabs>
          <w:tab w:val="left" w:pos="-1080"/>
          <w:tab w:val="left" w:pos="-720"/>
          <w:tab w:val="left" w:pos="0"/>
          <w:tab w:val="left" w:pos="720"/>
          <w:tab w:val="left" w:pos="1440"/>
          <w:tab w:val="left" w:pos="1800"/>
        </w:tabs>
        <w:spacing w:after="240"/>
        <w:rPr>
          <w:i/>
        </w:rPr>
      </w:pPr>
      <w:r w:rsidRPr="00AD595A">
        <w:t xml:space="preserve">Workers must be trained before they perform any tasks on an agricultural establishment in an area that, within the last 30 days, has been treated with a pesticide or is under an REI. </w:t>
      </w:r>
      <w:r w:rsidRPr="00AD595A">
        <w:rPr>
          <w:rFonts w:cs="Arial"/>
          <w:color w:val="000000"/>
        </w:rPr>
        <w:t>Workers who are trained as handlers under this rule, are certified as applicators of RUPs (40 CFR 171) or are certified as crop advisors are exempted from this training requirement while they meet these criteria</w:t>
      </w:r>
      <w:r w:rsidRPr="00AD595A">
        <w:t xml:space="preserve">. The training must be provided by persons designated by EPA, state or tribal pesticide enforcement agencies as a trainer of </w:t>
      </w:r>
      <w:r w:rsidRPr="00AD595A">
        <w:lastRenderedPageBreak/>
        <w:t>certified applicators, handlers, or workers; trainers that have completed an approved Train-the-Trainer course; or certified applicators (40 CFR 171). The wage rate for the first two categories of trainers is $</w:t>
      </w:r>
      <w:r w:rsidRPr="00AD595A" w:rsidR="00EF5BCF">
        <w:t>65.11</w:t>
      </w:r>
      <w:r w:rsidRPr="00AD595A">
        <w:t xml:space="preserve"> and a certified applicator is assumed to be the agricultural employer (wage rate $</w:t>
      </w:r>
      <w:r w:rsidRPr="00AD595A" w:rsidR="00EF5BCF">
        <w:t>57.41</w:t>
      </w:r>
      <w:r w:rsidRPr="00AD595A">
        <w:t>).</w:t>
      </w:r>
    </w:p>
    <w:p w:rsidRPr="00AD595A" w:rsidR="00872AC6" w:rsidP="00872AC6" w:rsidRDefault="00872AC6" w14:paraId="49A28448" w14:textId="3D1964FA">
      <w:pPr>
        <w:tabs>
          <w:tab w:val="left" w:pos="-1080"/>
          <w:tab w:val="left" w:pos="-720"/>
          <w:tab w:val="left" w:pos="0"/>
          <w:tab w:val="left" w:pos="720"/>
          <w:tab w:val="left" w:pos="1440"/>
          <w:tab w:val="left" w:pos="1800"/>
        </w:tabs>
        <w:spacing w:after="240"/>
        <w:rPr>
          <w:rFonts w:cs="Arial"/>
        </w:rPr>
      </w:pPr>
      <w:r w:rsidRPr="00AD595A">
        <w:t xml:space="preserve">Worker pesticide safety trainings are the responsibility of the agricultural establishment employer. EPA estimates that there are </w:t>
      </w:r>
      <w:r w:rsidRPr="00AD595A" w:rsidR="00380FA8">
        <w:t>301,595</w:t>
      </w:r>
      <w:r w:rsidRPr="00AD595A">
        <w:t xml:space="preserve"> establishments that hire workers, i.e., those that engage in hand labor activities in the production of crops. Operations that primarily raise livestock (NAICS 112) are not included in the estimate because it is assumed that the types of crops primarily raised do not necessitate hiring agricultural workers. Handlers that work on livestock operations are included in the handler training section below. This estimate includes establishments that do not use pesticides on the assumption that most establishments will conduct trainings early in the season before pesticide application decisions are made but will train workers in case pesticides are needed. EPA further estimates that there will be a total of </w:t>
      </w:r>
      <w:r w:rsidRPr="00AD595A" w:rsidR="00380FA8">
        <w:t>496,543</w:t>
      </w:r>
      <w:r w:rsidRPr="00AD595A">
        <w:t xml:space="preserve"> training sessions per year given multiple </w:t>
      </w:r>
      <w:r w:rsidRPr="00AD595A">
        <w:rPr>
          <w:rFonts w:cs="Arial"/>
        </w:rPr>
        <w:t>trainings to accommodate different sizes of workforce across different types of farms:</w:t>
      </w:r>
    </w:p>
    <w:p w:rsidRPr="00AD595A" w:rsidR="00872AC6" w:rsidP="0016163D" w:rsidRDefault="00872AC6" w14:paraId="7AB9A435" w14:textId="5DD9CB11">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Large establishments (annual revenue of $</w:t>
      </w:r>
      <w:r w:rsidRPr="00AD595A" w:rsidR="00380FA8">
        <w:rPr>
          <w:rFonts w:cs="Arial"/>
        </w:rPr>
        <w:t>1,000</w:t>
      </w:r>
      <w:r w:rsidRPr="00AD595A">
        <w:rPr>
          <w:rFonts w:cs="Arial"/>
        </w:rPr>
        <w:t xml:space="preserve">,000 or more) with more than 10 employees, estimated to number </w:t>
      </w:r>
      <w:r w:rsidRPr="00AD595A" w:rsidR="001C1A22">
        <w:rPr>
          <w:rFonts w:cs="Arial"/>
        </w:rPr>
        <w:t>10,641</w:t>
      </w:r>
      <w:r w:rsidRPr="00AD595A">
        <w:rPr>
          <w:rFonts w:cs="Arial"/>
        </w:rPr>
        <w:t xml:space="preserve">, hold an average of 6.4 training sessions per </w:t>
      </w:r>
      <w:proofErr w:type="gramStart"/>
      <w:r w:rsidRPr="00AD595A">
        <w:rPr>
          <w:rFonts w:cs="Arial"/>
        </w:rPr>
        <w:t>year;</w:t>
      </w:r>
      <w:proofErr w:type="gramEnd"/>
    </w:p>
    <w:p w:rsidRPr="00AD595A" w:rsidR="00872AC6" w:rsidP="0016163D" w:rsidRDefault="00872AC6" w14:paraId="3EDD6E3B" w14:textId="4956F9C6">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Large establishments (annual revenue of $</w:t>
      </w:r>
      <w:r w:rsidRPr="00AD595A" w:rsidR="001C1A22">
        <w:rPr>
          <w:rFonts w:cs="Arial"/>
        </w:rPr>
        <w:t>1,000</w:t>
      </w:r>
      <w:r w:rsidRPr="00AD595A">
        <w:rPr>
          <w:rFonts w:cs="Arial"/>
        </w:rPr>
        <w:t xml:space="preserve">,000 or more) with fewer than 10 employees, estimated to number </w:t>
      </w:r>
      <w:r w:rsidRPr="00AD595A" w:rsidR="000655A5">
        <w:rPr>
          <w:rFonts w:cs="Arial"/>
        </w:rPr>
        <w:t>28,611</w:t>
      </w:r>
      <w:r w:rsidRPr="00AD595A">
        <w:rPr>
          <w:rFonts w:cs="Arial"/>
        </w:rPr>
        <w:t xml:space="preserve">, hold an average of 1.45 training sessions per </w:t>
      </w:r>
      <w:proofErr w:type="gramStart"/>
      <w:r w:rsidRPr="00AD595A">
        <w:rPr>
          <w:rFonts w:cs="Arial"/>
        </w:rPr>
        <w:t>year;</w:t>
      </w:r>
      <w:proofErr w:type="gramEnd"/>
    </w:p>
    <w:p w:rsidRPr="00AD595A" w:rsidR="00872AC6" w:rsidP="0016163D" w:rsidRDefault="00872AC6" w14:paraId="4FDA9357" w14:textId="15A51319">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Small establishments (annual revenue of less than $</w:t>
      </w:r>
      <w:r w:rsidRPr="00AD595A" w:rsidR="001E045A">
        <w:rPr>
          <w:rFonts w:cs="Arial"/>
        </w:rPr>
        <w:t>1,000</w:t>
      </w:r>
      <w:r w:rsidRPr="00AD595A">
        <w:rPr>
          <w:rFonts w:cs="Arial"/>
        </w:rPr>
        <w:t xml:space="preserve">,000) with more than 10 employees, estimated to number </w:t>
      </w:r>
      <w:r w:rsidRPr="00AD595A" w:rsidR="00161241">
        <w:rPr>
          <w:rFonts w:cs="Arial"/>
        </w:rPr>
        <w:t>29</w:t>
      </w:r>
      <w:r w:rsidRPr="00AD595A" w:rsidR="002A19EB">
        <w:rPr>
          <w:rFonts w:cs="Arial"/>
        </w:rPr>
        <w:t>,338</w:t>
      </w:r>
      <w:r w:rsidRPr="00AD595A">
        <w:rPr>
          <w:rFonts w:cs="Arial"/>
        </w:rPr>
        <w:t xml:space="preserve">, are assumed to hold an average of 3.25 training sessions per </w:t>
      </w:r>
      <w:proofErr w:type="gramStart"/>
      <w:r w:rsidRPr="00AD595A">
        <w:rPr>
          <w:rFonts w:cs="Arial"/>
        </w:rPr>
        <w:t>year;</w:t>
      </w:r>
      <w:proofErr w:type="gramEnd"/>
    </w:p>
    <w:p w:rsidRPr="00AD595A" w:rsidR="00872AC6" w:rsidP="0016163D" w:rsidRDefault="00872AC6" w14:paraId="0F535C81" w14:textId="5811773A">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 xml:space="preserve">Small establishments (annual revenue between $10,000 and $750,000) with fewer than 10 employees, estimated to number </w:t>
      </w:r>
      <w:r w:rsidRPr="00AD595A" w:rsidR="002A19EB">
        <w:rPr>
          <w:rFonts w:cs="Arial"/>
        </w:rPr>
        <w:t>171,428</w:t>
      </w:r>
      <w:r w:rsidRPr="00AD595A">
        <w:rPr>
          <w:rFonts w:cs="Arial"/>
        </w:rPr>
        <w:t xml:space="preserve">, are assumed to hold an average of 1.27 training sessions per </w:t>
      </w:r>
      <w:proofErr w:type="gramStart"/>
      <w:r w:rsidRPr="00AD595A">
        <w:rPr>
          <w:rFonts w:cs="Arial"/>
        </w:rPr>
        <w:t>year;</w:t>
      </w:r>
      <w:proofErr w:type="gramEnd"/>
    </w:p>
    <w:p w:rsidRPr="00AD595A" w:rsidR="00872AC6" w:rsidP="0016163D" w:rsidRDefault="00872AC6" w14:paraId="0C1089EC" w14:textId="6E0F9124">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 xml:space="preserve">Small establishments (annual revenue less than $10,000) with fewer than 10 employees, estimated to number </w:t>
      </w:r>
      <w:r w:rsidRPr="00AD595A" w:rsidR="00CA04F2">
        <w:rPr>
          <w:rFonts w:cs="Arial"/>
        </w:rPr>
        <w:t>61,577</w:t>
      </w:r>
      <w:r w:rsidRPr="00AD595A">
        <w:rPr>
          <w:rFonts w:cs="Arial"/>
        </w:rPr>
        <w:t>, are assumed to hold an average of 1.2 training sessions per year.</w:t>
      </w:r>
    </w:p>
    <w:p w:rsidRPr="00AD595A" w:rsidR="00872AC6" w:rsidP="00872AC6" w:rsidRDefault="00872AC6" w14:paraId="7187DA07" w14:textId="6F5C716A">
      <w:pPr>
        <w:tabs>
          <w:tab w:val="left" w:pos="-1080"/>
          <w:tab w:val="left" w:pos="-720"/>
          <w:tab w:val="left" w:pos="0"/>
          <w:tab w:val="left" w:pos="720"/>
          <w:tab w:val="left" w:pos="1440"/>
          <w:tab w:val="left" w:pos="1800"/>
        </w:tabs>
        <w:spacing w:after="240"/>
      </w:pPr>
      <w:r w:rsidRPr="00AD595A">
        <w:rPr>
          <w:rFonts w:cs="Arial"/>
        </w:rPr>
        <w:t>EPA assumes that 14% of trainings</w:t>
      </w:r>
      <w:r w:rsidRPr="00AD595A">
        <w:t xml:space="preserve"> will be conducted by trainers of certified applicators, accounting for </w:t>
      </w:r>
      <w:r w:rsidRPr="00AD595A" w:rsidR="00B3772B">
        <w:t>69,516</w:t>
      </w:r>
      <w:r w:rsidRPr="00AD595A">
        <w:t xml:space="preserve"> training sessions held on </w:t>
      </w:r>
      <w:r w:rsidRPr="00AD595A" w:rsidR="00D24A27">
        <w:t>42,223</w:t>
      </w:r>
      <w:r w:rsidRPr="00AD595A">
        <w:t xml:space="preserve"> establishments; 10% of trainings will be conducted by trainers who completed a Train-the-Trainers program, accounting for </w:t>
      </w:r>
      <w:r w:rsidRPr="00AD595A" w:rsidR="00E96D0B">
        <w:t>49,654</w:t>
      </w:r>
      <w:r w:rsidRPr="00AD595A">
        <w:t xml:space="preserve"> training sessions held on </w:t>
      </w:r>
      <w:r w:rsidRPr="00AD595A" w:rsidR="00E96D0B">
        <w:t>30,160</w:t>
      </w:r>
      <w:r w:rsidRPr="00AD595A">
        <w:t xml:space="preserve"> establishments; and 76% of trainings will be conducted by certified applicators, accounting for </w:t>
      </w:r>
      <w:r w:rsidRPr="00AD595A" w:rsidR="00E96D0B">
        <w:t>377,373</w:t>
      </w:r>
      <w:r w:rsidRPr="00AD595A">
        <w:t xml:space="preserve"> training session held on </w:t>
      </w:r>
      <w:r w:rsidRPr="00AD595A" w:rsidR="00E96D0B">
        <w:t>229,212</w:t>
      </w:r>
      <w:r w:rsidRPr="00AD595A">
        <w:t xml:space="preserve"> establishments. </w:t>
      </w:r>
      <w:r w:rsidRPr="00AD595A">
        <w:rPr>
          <w:rFonts w:cs="Arial"/>
          <w:color w:val="000000"/>
        </w:rPr>
        <w:t xml:space="preserve">(Table 12, </w:t>
      </w:r>
      <w:r w:rsidRPr="00AD595A">
        <w:t>lines 1-3)</w:t>
      </w:r>
    </w:p>
    <w:p w:rsidRPr="00AD595A" w:rsidR="00872AC6" w:rsidP="00872AC6" w:rsidRDefault="00872AC6" w14:paraId="03C440B3" w14:textId="28B4319B">
      <w:pPr>
        <w:keepNext/>
        <w:tabs>
          <w:tab w:val="left" w:pos="-1080"/>
          <w:tab w:val="left" w:pos="-720"/>
          <w:tab w:val="left" w:pos="0"/>
          <w:tab w:val="left" w:pos="720"/>
          <w:tab w:val="left" w:pos="1440"/>
          <w:tab w:val="left" w:pos="1800"/>
        </w:tabs>
        <w:spacing w:after="240"/>
      </w:pPr>
      <w:r w:rsidRPr="00AD595A">
        <w:lastRenderedPageBreak/>
        <w:t xml:space="preserve">EPA estimates that there are </w:t>
      </w:r>
      <w:r w:rsidRPr="00AD595A" w:rsidR="00ED0B6D">
        <w:t>1,</w:t>
      </w:r>
      <w:r w:rsidRPr="00AD595A" w:rsidR="00811B3A">
        <w:t>620</w:t>
      </w:r>
      <w:r w:rsidRPr="00AD595A" w:rsidR="00C11444">
        <w:t>,387</w:t>
      </w:r>
      <w:r w:rsidRPr="00AD595A">
        <w:t xml:space="preserve"> employees on farms that primarily produce crops (NAICS 111) and hire labor</w:t>
      </w:r>
      <w:r w:rsidRPr="00AD595A" w:rsidR="00C11444">
        <w:t xml:space="preserve"> (Table 3)</w:t>
      </w:r>
      <w:r w:rsidRPr="00AD595A">
        <w:t>.  Given a new hire rate of 16%</w:t>
      </w:r>
      <w:r w:rsidRPr="00AD595A">
        <w:rPr>
          <w:rStyle w:val="FootnoteReference"/>
        </w:rPr>
        <w:footnoteReference w:id="17"/>
      </w:r>
      <w:r w:rsidRPr="00AD595A">
        <w:t xml:space="preserve">, the Agency estimates that 84% of the </w:t>
      </w:r>
      <w:r w:rsidRPr="00AD595A" w:rsidR="00C82397">
        <w:t>271</w:t>
      </w:r>
      <w:r w:rsidRPr="00AD595A" w:rsidR="00EF1BDE">
        <w:t>,804</w:t>
      </w:r>
      <w:r w:rsidRPr="00AD595A">
        <w:t xml:space="preserve"> handlers employed on establishments hiring workers, or </w:t>
      </w:r>
      <w:r w:rsidRPr="00AD595A" w:rsidR="00EF1BDE">
        <w:t>228,315</w:t>
      </w:r>
      <w:r w:rsidRPr="00AD595A">
        <w:t xml:space="preserve"> will be returning employees who will receive handler safety training. Thus, the Agency estimates that </w:t>
      </w:r>
      <w:r w:rsidRPr="00AD595A" w:rsidR="009D1787">
        <w:t>1,576,898</w:t>
      </w:r>
      <w:r w:rsidRPr="00AD595A">
        <w:t xml:space="preserve"> workers (</w:t>
      </w:r>
      <w:r w:rsidRPr="00AD595A" w:rsidR="00C9299E">
        <w:t>1,</w:t>
      </w:r>
      <w:r w:rsidRPr="00AD595A" w:rsidR="00AD2AE1">
        <w:t>620,387</w:t>
      </w:r>
      <w:r w:rsidRPr="00AD595A">
        <w:t xml:space="preserve"> </w:t>
      </w:r>
      <w:r w:rsidRPr="00AD595A" w:rsidR="00576299">
        <w:t>–</w:t>
      </w:r>
      <w:r w:rsidRPr="00AD595A">
        <w:t xml:space="preserve"> </w:t>
      </w:r>
      <w:r w:rsidRPr="00AD595A" w:rsidR="00576299">
        <w:t>43,489</w:t>
      </w:r>
      <w:r w:rsidRPr="00AD595A">
        <w:t xml:space="preserve">) will be trained each year. </w:t>
      </w:r>
      <w:r w:rsidRPr="00AD595A">
        <w:rPr>
          <w:rFonts w:cs="Arial"/>
        </w:rPr>
        <w:t xml:space="preserve">(Table 12, </w:t>
      </w:r>
      <w:r w:rsidRPr="00AD595A">
        <w:t>line 4)</w:t>
      </w:r>
    </w:p>
    <w:p w:rsidRPr="00AD595A" w:rsidR="00872AC6" w:rsidP="00872AC6" w:rsidRDefault="00872AC6" w14:paraId="1AF2B3C6" w14:textId="23D6A063">
      <w:pPr>
        <w:keepNext/>
        <w:tabs>
          <w:tab w:val="left" w:pos="-1080"/>
          <w:tab w:val="left" w:pos="-720"/>
          <w:tab w:val="left" w:pos="0"/>
          <w:tab w:val="left" w:pos="720"/>
          <w:tab w:val="left" w:pos="1440"/>
          <w:tab w:val="left" w:pos="1800"/>
        </w:tabs>
        <w:spacing w:after="240"/>
        <w:rPr>
          <w:rFonts w:cs="Arial"/>
          <w:color w:val="000000"/>
        </w:rPr>
      </w:pPr>
      <w:r w:rsidRPr="00AD595A">
        <w:t xml:space="preserve">The training time requirement for worker training sessions is estimated to take 45 minutes (0.75 hours) to cover the training content. </w:t>
      </w:r>
    </w:p>
    <w:p w:rsidRPr="00AD595A" w:rsidR="004161D1" w:rsidP="00AD595A" w:rsidRDefault="00872AC6" w14:paraId="4DC6DEBE" w14:textId="5CA852B4">
      <w:pPr>
        <w:keepNext/>
        <w:tabs>
          <w:tab w:val="left" w:pos="-1080"/>
          <w:tab w:val="left" w:pos="-720"/>
          <w:tab w:val="left" w:pos="0"/>
          <w:tab w:val="left" w:pos="720"/>
          <w:tab w:val="left" w:pos="1440"/>
          <w:tab w:val="left" w:pos="1800"/>
        </w:tabs>
        <w:spacing w:after="240"/>
      </w:pPr>
      <w:r w:rsidRPr="00AD595A">
        <w:t xml:space="preserve">Employers (numbering </w:t>
      </w:r>
      <w:r w:rsidRPr="00AD595A" w:rsidR="00A91D96">
        <w:t>301,595</w:t>
      </w:r>
      <w:r w:rsidRPr="00AD595A">
        <w:t xml:space="preserve">) are required to make a record of the training (numbering </w:t>
      </w:r>
      <w:r w:rsidRPr="00AD595A" w:rsidR="00DB5B21">
        <w:t>496,543</w:t>
      </w:r>
      <w:r w:rsidRPr="00AD595A">
        <w:t xml:space="preserve"> as calculated above) and have it signed by the trained worker (numbering </w:t>
      </w:r>
      <w:r w:rsidRPr="00AD595A" w:rsidR="00F503D4">
        <w:t>1,</w:t>
      </w:r>
      <w:r w:rsidRPr="00AD595A" w:rsidR="00E81E1E">
        <w:t>576,898</w:t>
      </w:r>
      <w:r w:rsidRPr="00AD595A">
        <w:t>). The estimated time burden for agricultural establishment to collect signatures and file the records of training is 7 minutes (0.12 hours) per training session. The time required for workers to sign is 30 seconds (0.0083 hours) per worker. Employers are required to keep records of training for 2 years, including names of workers trained, trainer’s name and eligibility, and the employer’s name; date; materials used; and signature acknowledgement of receipt of training. This record must be provided to the employee upon their request. EPA estimates that one-third of workers will request a copy</w:t>
      </w:r>
      <w:r w:rsidRPr="00AD595A" w:rsidR="003429C7">
        <w:t xml:space="preserve"> (520,376)</w:t>
      </w:r>
      <w:r w:rsidRPr="00AD595A">
        <w:t>, given that 28% of workers report having multiple employers.</w:t>
      </w:r>
      <w:r w:rsidRPr="00AD595A">
        <w:rPr>
          <w:rStyle w:val="FootnoteReference"/>
        </w:rPr>
        <w:footnoteReference w:id="18"/>
      </w:r>
      <w:r w:rsidRPr="00AD595A">
        <w:t xml:space="preserve"> EPA assumes it takes about 2 minutes (0.033 hours) per request for the employer to copy the training record. </w:t>
      </w:r>
      <w:r w:rsidRPr="00AD595A">
        <w:rPr>
          <w:rFonts w:cs="Arial"/>
          <w:color w:val="000000"/>
        </w:rPr>
        <w:t>(Table 12,</w:t>
      </w:r>
      <w:r w:rsidRPr="00AD595A">
        <w:t xml:space="preserve"> lines 5-7)</w:t>
      </w:r>
    </w:p>
    <w:p w:rsidRPr="00AD595A" w:rsidR="00872AC6" w:rsidP="00AD595A" w:rsidRDefault="00872AC6" w14:paraId="77CC9180" w14:textId="4B502500">
      <w:pPr>
        <w:keepNext/>
        <w:tabs>
          <w:tab w:val="left" w:pos="-1080"/>
          <w:tab w:val="left" w:pos="-720"/>
          <w:tab w:val="left" w:pos="0"/>
          <w:tab w:val="left" w:pos="720"/>
          <w:tab w:val="left" w:pos="1440"/>
          <w:tab w:val="left" w:pos="1800"/>
        </w:tabs>
        <w:ind w:firstLine="720"/>
        <w:rPr>
          <w:i/>
        </w:rPr>
      </w:pPr>
      <w:r w:rsidRPr="00AD595A">
        <w:rPr>
          <w:i/>
        </w:rPr>
        <w:t xml:space="preserve">Agricultural Handler Pesticide Safety Training </w:t>
      </w:r>
    </w:p>
    <w:p w:rsidRPr="00AD595A" w:rsidR="00872AC6" w:rsidP="0016163D" w:rsidRDefault="00872AC6" w14:paraId="7DF6D2A2" w14:textId="77777777">
      <w:pPr>
        <w:tabs>
          <w:tab w:val="left" w:pos="-1080"/>
          <w:tab w:val="left" w:pos="-720"/>
          <w:tab w:val="left" w:pos="0"/>
          <w:tab w:val="left" w:pos="720"/>
          <w:tab w:val="left" w:pos="1440"/>
          <w:tab w:val="left" w:pos="1800"/>
        </w:tabs>
        <w:spacing w:after="240"/>
      </w:pPr>
      <w:r w:rsidRPr="00AD595A">
        <w:t xml:space="preserve">Handler pesticide safety trainings are the responsibility of the handler employer. Handlers are trained annually and the training time for agricultural establishment handler training is estimated to take 60 minutes. </w:t>
      </w:r>
    </w:p>
    <w:p w:rsidRPr="00AD595A" w:rsidR="00872AC6" w:rsidP="00872AC6" w:rsidRDefault="00872AC6" w14:paraId="00FB89DD" w14:textId="74371D70">
      <w:pPr>
        <w:tabs>
          <w:tab w:val="left" w:pos="-1080"/>
          <w:tab w:val="left" w:pos="-720"/>
          <w:tab w:val="left" w:pos="0"/>
          <w:tab w:val="left" w:pos="720"/>
          <w:tab w:val="left" w:pos="1440"/>
          <w:tab w:val="left" w:pos="1800"/>
        </w:tabs>
        <w:spacing w:after="240"/>
        <w:rPr>
          <w:rFonts w:cs="Arial"/>
        </w:rPr>
      </w:pPr>
      <w:r w:rsidRPr="00AD595A">
        <w:t xml:space="preserve">EPA estimates that there are </w:t>
      </w:r>
      <w:r w:rsidRPr="00AD595A" w:rsidR="008158C5">
        <w:t>211,737</w:t>
      </w:r>
      <w:r w:rsidRPr="00AD595A">
        <w:t xml:space="preserve"> establishments that hire handlers (Table 2), including establishments that do not apply pesticides on the assumption that most establishments will conduct trainings early in the season before pesticide application decisions are made, but will train handlers in case pesticides are needed. EPA further estimates that there will be a total of </w:t>
      </w:r>
      <w:r w:rsidRPr="00AD595A" w:rsidR="00C664F6">
        <w:t>123</w:t>
      </w:r>
      <w:r w:rsidRPr="00AD595A" w:rsidR="00791AE2">
        <w:t>,889</w:t>
      </w:r>
      <w:r w:rsidRPr="00AD595A">
        <w:t xml:space="preserve"> training sessions </w:t>
      </w:r>
      <w:r w:rsidRPr="00AD595A">
        <w:rPr>
          <w:rFonts w:cs="Arial"/>
        </w:rPr>
        <w:t>per year given the number of trainings across different sizes of farms:</w:t>
      </w:r>
    </w:p>
    <w:p w:rsidRPr="00AD595A" w:rsidR="00872AC6" w:rsidP="0016163D" w:rsidRDefault="00872AC6" w14:paraId="4CE4A43F" w14:textId="04D39D41">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lastRenderedPageBreak/>
        <w:t>Large establishments (annual revenue of $</w:t>
      </w:r>
      <w:r w:rsidRPr="00AD595A" w:rsidR="00791AE2">
        <w:rPr>
          <w:rFonts w:cs="Arial"/>
        </w:rPr>
        <w:t>1,00</w:t>
      </w:r>
      <w:r w:rsidRPr="00AD595A">
        <w:rPr>
          <w:rFonts w:cs="Arial"/>
        </w:rPr>
        <w:t xml:space="preserve">0,000 or more), which are assumed to average 2 handlers/farm, estimated to number </w:t>
      </w:r>
      <w:r w:rsidRPr="00AD595A" w:rsidR="00791AE2">
        <w:rPr>
          <w:rFonts w:cs="Arial"/>
        </w:rPr>
        <w:t>60,067</w:t>
      </w:r>
      <w:r w:rsidRPr="00AD595A">
        <w:rPr>
          <w:rFonts w:cs="Arial"/>
        </w:rPr>
        <w:t xml:space="preserve">, will average 0.8 training sessions/year (4 trainings for every 5 farms, as some farms are able to share resources), resulting in </w:t>
      </w:r>
      <w:r w:rsidRPr="00AD595A" w:rsidR="007C5B25">
        <w:rPr>
          <w:rFonts w:cs="Arial"/>
        </w:rPr>
        <w:t>48,054</w:t>
      </w:r>
      <w:r w:rsidRPr="00AD595A">
        <w:rPr>
          <w:rFonts w:cs="Arial"/>
        </w:rPr>
        <w:t xml:space="preserve"> training sessions.</w:t>
      </w:r>
    </w:p>
    <w:p w:rsidRPr="00AD595A" w:rsidR="00872AC6" w:rsidP="0016163D" w:rsidRDefault="00872AC6" w14:paraId="7A7DF13B" w14:textId="1B207812">
      <w:pPr>
        <w:pStyle w:val="ListParagraph"/>
        <w:numPr>
          <w:ilvl w:val="0"/>
          <w:numId w:val="32"/>
        </w:numPr>
        <w:tabs>
          <w:tab w:val="left" w:pos="-1080"/>
          <w:tab w:val="left" w:pos="-720"/>
          <w:tab w:val="left" w:pos="0"/>
          <w:tab w:val="left" w:pos="720"/>
          <w:tab w:val="left" w:pos="1440"/>
          <w:tab w:val="left" w:pos="1800"/>
        </w:tabs>
        <w:autoSpaceDE w:val="0"/>
        <w:autoSpaceDN w:val="0"/>
        <w:adjustRightInd w:val="0"/>
        <w:rPr>
          <w:rFonts w:cs="Arial"/>
        </w:rPr>
      </w:pPr>
      <w:r w:rsidRPr="00AD595A">
        <w:rPr>
          <w:rFonts w:cs="Arial"/>
        </w:rPr>
        <w:t>Large-small establishments (annual revenue between $100,000 and $</w:t>
      </w:r>
      <w:r w:rsidRPr="00AD595A" w:rsidR="007C5B25">
        <w:rPr>
          <w:rFonts w:cs="Arial"/>
        </w:rPr>
        <w:t>1,</w:t>
      </w:r>
      <w:r w:rsidRPr="00AD595A" w:rsidR="00E1593A">
        <w:rPr>
          <w:rFonts w:cs="Arial"/>
        </w:rPr>
        <w:t>00</w:t>
      </w:r>
      <w:r w:rsidRPr="00AD595A">
        <w:rPr>
          <w:rFonts w:cs="Arial"/>
        </w:rPr>
        <w:t xml:space="preserve">0,000), which are assumed to average 1 handler/farm, estimated to number </w:t>
      </w:r>
      <w:r w:rsidRPr="00AD595A" w:rsidR="00E1593A">
        <w:rPr>
          <w:rFonts w:cs="Arial"/>
        </w:rPr>
        <w:t>151,670</w:t>
      </w:r>
      <w:r w:rsidRPr="00AD595A">
        <w:rPr>
          <w:rFonts w:cs="Arial"/>
        </w:rPr>
        <w:t xml:space="preserve">, will average 0.5 training sessions/year (1 training for every 2 farms, as some farms are able to share resources), resulting in </w:t>
      </w:r>
      <w:r w:rsidRPr="00AD595A" w:rsidR="00E1593A">
        <w:rPr>
          <w:rFonts w:cs="Arial"/>
        </w:rPr>
        <w:t>75,835</w:t>
      </w:r>
      <w:r w:rsidRPr="00AD595A">
        <w:rPr>
          <w:rFonts w:cs="Arial"/>
        </w:rPr>
        <w:t xml:space="preserve"> training sessions.</w:t>
      </w:r>
    </w:p>
    <w:p w:rsidR="0016163D" w:rsidP="00872AC6" w:rsidRDefault="00872AC6" w14:paraId="60B09CD2" w14:textId="727D1A26">
      <w:pPr>
        <w:keepNext/>
        <w:tabs>
          <w:tab w:val="left" w:pos="-1080"/>
          <w:tab w:val="left" w:pos="-720"/>
          <w:tab w:val="left" w:pos="0"/>
          <w:tab w:val="left" w:pos="720"/>
          <w:tab w:val="left" w:pos="1440"/>
          <w:tab w:val="left" w:pos="1800"/>
        </w:tabs>
        <w:spacing w:after="240"/>
      </w:pPr>
      <w:r w:rsidRPr="00AD595A">
        <w:t xml:space="preserve">The training must be provided by persons designated by EPA, state or tribal pesticide enforcement agencies as a trainer of certified applicators or handlers; trainers that have completed an approved Train-the-Trainer course; or are certified applicators (40 CFR 171). EPA assumes that 14% of trainings will be conducted by trainers of certified applicators, accounting for </w:t>
      </w:r>
      <w:r w:rsidRPr="00AD595A" w:rsidR="00B9410B">
        <w:t>17,344</w:t>
      </w:r>
      <w:r w:rsidRPr="00AD595A">
        <w:t xml:space="preserve"> training sessions for </w:t>
      </w:r>
      <w:r w:rsidRPr="00AD595A" w:rsidR="00B9410B">
        <w:t>29,643</w:t>
      </w:r>
      <w:r w:rsidRPr="00AD595A">
        <w:t xml:space="preserve"> establishments; 10% of trainings will be conducted by trainers who completed a Train-the-Trainers program, accounting for </w:t>
      </w:r>
      <w:r w:rsidRPr="00AD595A" w:rsidR="00B82EBB">
        <w:t>12,389</w:t>
      </w:r>
      <w:r w:rsidRPr="00AD595A">
        <w:t xml:space="preserve"> training sessions for </w:t>
      </w:r>
      <w:r w:rsidRPr="00AD595A" w:rsidR="00B82EBB">
        <w:t>21,174</w:t>
      </w:r>
      <w:r w:rsidRPr="00AD595A">
        <w:t xml:space="preserve"> establishments; and 76% of trainings will be conducted by certified applicators, accounting for </w:t>
      </w:r>
      <w:r w:rsidRPr="00AD595A" w:rsidR="00023801">
        <w:t>94,155</w:t>
      </w:r>
      <w:r w:rsidRPr="00AD595A">
        <w:t xml:space="preserve"> training session</w:t>
      </w:r>
      <w:r w:rsidRPr="00AD595A" w:rsidR="00023801">
        <w:t>s</w:t>
      </w:r>
      <w:r w:rsidRPr="00AD595A">
        <w:t xml:space="preserve"> for </w:t>
      </w:r>
      <w:r w:rsidRPr="00AD595A" w:rsidR="00023801">
        <w:t>160,920</w:t>
      </w:r>
      <w:r w:rsidRPr="00AD595A">
        <w:t xml:space="preserve"> establishments. </w:t>
      </w:r>
      <w:r w:rsidRPr="00AD595A">
        <w:rPr>
          <w:rFonts w:cs="Arial"/>
          <w:color w:val="000000"/>
        </w:rPr>
        <w:t xml:space="preserve">(Table 12, </w:t>
      </w:r>
      <w:r w:rsidRPr="00AD595A">
        <w:t>lines 8-10)</w:t>
      </w:r>
    </w:p>
    <w:p w:rsidRPr="00AD595A" w:rsidR="00872AC6" w:rsidP="00872AC6" w:rsidRDefault="00872AC6" w14:paraId="2685B646" w14:textId="799EEB2A">
      <w:pPr>
        <w:keepNext/>
        <w:tabs>
          <w:tab w:val="left" w:pos="-1080"/>
          <w:tab w:val="left" w:pos="-720"/>
          <w:tab w:val="left" w:pos="0"/>
          <w:tab w:val="left" w:pos="720"/>
          <w:tab w:val="left" w:pos="1440"/>
          <w:tab w:val="left" w:pos="1800"/>
        </w:tabs>
        <w:spacing w:after="240"/>
      </w:pPr>
      <w:r w:rsidRPr="00AD595A">
        <w:t xml:space="preserve">EPA estimates that there are </w:t>
      </w:r>
      <w:r w:rsidRPr="00AD595A" w:rsidR="00792A8B">
        <w:t>271,804</w:t>
      </w:r>
      <w:r w:rsidRPr="00AD595A">
        <w:t xml:space="preserve"> handlers, including those that are employed on establishments that do not hire workers. This number includes 16% (the new hire rate) of the </w:t>
      </w:r>
      <w:r w:rsidRPr="00AD595A" w:rsidR="00EE2649">
        <w:t>184,078</w:t>
      </w:r>
      <w:r w:rsidRPr="00AD595A">
        <w:t xml:space="preserve"> handlers employed on establishments that hire workers (</w:t>
      </w:r>
      <w:r w:rsidRPr="00AD595A" w:rsidR="003D4BF8">
        <w:t>29,452</w:t>
      </w:r>
      <w:r w:rsidRPr="00AD595A">
        <w:t xml:space="preserve">) who also receive worker safety training. </w:t>
      </w:r>
      <w:r w:rsidRPr="00AD595A">
        <w:rPr>
          <w:rFonts w:cs="Arial"/>
          <w:color w:val="000000"/>
        </w:rPr>
        <w:t>(Table 12</w:t>
      </w:r>
      <w:r w:rsidRPr="00AD595A">
        <w:t xml:space="preserve"> line 11)</w:t>
      </w:r>
    </w:p>
    <w:p w:rsidRPr="00AD595A" w:rsidR="00872AC6" w:rsidP="00872AC6" w:rsidRDefault="00872AC6" w14:paraId="72AE5054" w14:textId="40160475">
      <w:pPr>
        <w:tabs>
          <w:tab w:val="left" w:pos="-1080"/>
          <w:tab w:val="left" w:pos="-720"/>
          <w:tab w:val="left" w:pos="0"/>
          <w:tab w:val="left" w:pos="720"/>
          <w:tab w:val="left" w:pos="1440"/>
          <w:tab w:val="left" w:pos="1800"/>
        </w:tabs>
        <w:spacing w:after="240"/>
      </w:pPr>
      <w:r w:rsidRPr="00AD595A">
        <w:t xml:space="preserve">Employers (numbering </w:t>
      </w:r>
      <w:r w:rsidRPr="00AD595A" w:rsidR="006D5F52">
        <w:t>211,737</w:t>
      </w:r>
      <w:r w:rsidRPr="00AD595A">
        <w:t>) are required to make a record of the training. Given a new hire rate of 16%</w:t>
      </w:r>
      <w:r w:rsidRPr="00AD595A">
        <w:rPr>
          <w:rStyle w:val="FootnoteReference"/>
        </w:rPr>
        <w:footnoteReference w:id="19"/>
      </w:r>
      <w:r w:rsidRPr="00AD595A">
        <w:t xml:space="preserve">, the Agency assumes that there will be 1.16 training occasions per establishment, or </w:t>
      </w:r>
      <w:r w:rsidRPr="00AD595A" w:rsidR="00377475">
        <w:t>245,615</w:t>
      </w:r>
      <w:r w:rsidRPr="00AD595A">
        <w:t xml:space="preserve"> occasions. The estimated time burden for the agricultural establishment employer to collect signatures and file the records of training is 4 minutes (0.067 hours) per training occasion. See line 12.  The record must be signed by the trained handler (numbering </w:t>
      </w:r>
      <w:r w:rsidRPr="00AD595A" w:rsidR="005150C2">
        <w:t>271,804</w:t>
      </w:r>
      <w:r w:rsidRPr="00AD595A">
        <w:t xml:space="preserve">), which is assumed to take 30 seconds (0.0083 hours) per handler. </w:t>
      </w:r>
      <w:r w:rsidRPr="00AD595A">
        <w:rPr>
          <w:rFonts w:cs="Arial"/>
          <w:color w:val="000000"/>
        </w:rPr>
        <w:t xml:space="preserve">(Table 12, </w:t>
      </w:r>
      <w:r w:rsidRPr="00AD595A">
        <w:t>line 13)</w:t>
      </w:r>
      <w:r w:rsidRPr="00AD595A" w:rsidDel="002365E9">
        <w:rPr>
          <w:rStyle w:val="CommentReference"/>
        </w:rPr>
        <w:t xml:space="preserve"> </w:t>
      </w:r>
      <w:r w:rsidRPr="00AD595A">
        <w:t xml:space="preserve"> </w:t>
      </w:r>
    </w:p>
    <w:p w:rsidRPr="00AD595A" w:rsidR="00872AC6" w:rsidP="00872AC6" w:rsidRDefault="00872AC6" w14:paraId="244C897F" w14:textId="45777299">
      <w:pPr>
        <w:tabs>
          <w:tab w:val="left" w:pos="-1080"/>
          <w:tab w:val="left" w:pos="-720"/>
          <w:tab w:val="left" w:pos="0"/>
          <w:tab w:val="left" w:pos="720"/>
          <w:tab w:val="left" w:pos="1440"/>
          <w:tab w:val="left" w:pos="1800"/>
        </w:tabs>
        <w:spacing w:after="240"/>
      </w:pPr>
      <w:r w:rsidRPr="00AD595A">
        <w:t>The employer must maintain the record for 2 years and provide a record of the same information to the handler upon request. EPA estimates that 16% of handlers (</w:t>
      </w:r>
      <w:r w:rsidRPr="00AD595A" w:rsidR="00175639">
        <w:t>43,489</w:t>
      </w:r>
      <w:r w:rsidRPr="00AD595A">
        <w:t>) will request a copy, given the new hire rate of 16%</w:t>
      </w:r>
      <w:r w:rsidRPr="00AD595A">
        <w:rPr>
          <w:rStyle w:val="FootnoteReference"/>
        </w:rPr>
        <w:footnoteReference w:id="20"/>
      </w:r>
      <w:r w:rsidRPr="00AD595A">
        <w:t xml:space="preserve">, assumed to represent the turnover rate of handlers. EPA assumes it takes about 2 minutes (0.033 hours) per request for the employer to copy the training record. </w:t>
      </w:r>
      <w:r w:rsidRPr="00AD595A">
        <w:rPr>
          <w:rFonts w:cs="Arial"/>
          <w:color w:val="000000"/>
        </w:rPr>
        <w:t xml:space="preserve">(Table 12, </w:t>
      </w:r>
      <w:r w:rsidRPr="00AD595A">
        <w:t>line 14)</w:t>
      </w:r>
    </w:p>
    <w:p w:rsidRPr="00AD595A" w:rsidR="00872AC6" w:rsidP="00872AC6" w:rsidRDefault="00872AC6" w14:paraId="2743A508" w14:textId="77777777">
      <w:pPr>
        <w:tabs>
          <w:tab w:val="left" w:pos="-1080"/>
          <w:tab w:val="left" w:pos="-720"/>
          <w:tab w:val="left" w:pos="0"/>
          <w:tab w:val="left" w:pos="720"/>
          <w:tab w:val="left" w:pos="1440"/>
          <w:tab w:val="left" w:pos="1800"/>
        </w:tabs>
        <w:spacing w:after="240"/>
        <w:ind w:firstLine="720"/>
        <w:rPr>
          <w:i/>
        </w:rPr>
      </w:pPr>
      <w:r w:rsidRPr="00AD595A">
        <w:rPr>
          <w:i/>
        </w:rPr>
        <w:lastRenderedPageBreak/>
        <w:t>CPHE Handler Pesticide Safety Training</w:t>
      </w:r>
    </w:p>
    <w:p w:rsidRPr="00AD595A" w:rsidR="00872AC6" w:rsidP="0016163D" w:rsidRDefault="00872AC6" w14:paraId="691ED9DA" w14:textId="77777777">
      <w:pPr>
        <w:tabs>
          <w:tab w:val="left" w:pos="-1080"/>
          <w:tab w:val="left" w:pos="-720"/>
          <w:tab w:val="left" w:pos="0"/>
          <w:tab w:val="left" w:pos="720"/>
          <w:tab w:val="left" w:pos="1440"/>
          <w:tab w:val="left" w:pos="1800"/>
        </w:tabs>
        <w:spacing w:after="240"/>
      </w:pPr>
      <w:r w:rsidRPr="00AD595A">
        <w:t>Handler pesticide safety trainings are the responsibility of the handler employer. Certified applicators do not need to take WPS handler training. The training time for CPHE handler training is estimated to take 60 minutes.</w:t>
      </w:r>
    </w:p>
    <w:p w:rsidRPr="00AD595A" w:rsidR="00872AC6" w:rsidP="00872AC6" w:rsidRDefault="00872AC6" w14:paraId="5F987801" w14:textId="504BBA75">
      <w:pPr>
        <w:tabs>
          <w:tab w:val="left" w:pos="-1080"/>
          <w:tab w:val="left" w:pos="-720"/>
          <w:tab w:val="left" w:pos="0"/>
          <w:tab w:val="left" w:pos="720"/>
          <w:tab w:val="left" w:pos="1440"/>
          <w:tab w:val="left" w:pos="1800"/>
        </w:tabs>
        <w:spacing w:after="240"/>
      </w:pPr>
      <w:r w:rsidRPr="00AD595A">
        <w:t xml:space="preserve">EPA estimates that there are </w:t>
      </w:r>
      <w:r w:rsidRPr="00AD595A" w:rsidR="003E1A72">
        <w:t>1,829</w:t>
      </w:r>
      <w:r w:rsidRPr="00AD595A">
        <w:t xml:space="preserve"> commercial establishments that hire </w:t>
      </w:r>
      <w:r w:rsidRPr="00AD595A" w:rsidR="00225176">
        <w:t>12,723</w:t>
      </w:r>
      <w:r w:rsidRPr="00AD595A">
        <w:t xml:space="preserve"> handlers (D&amp;B, 20</w:t>
      </w:r>
      <w:r w:rsidRPr="00AD595A" w:rsidR="008C1685">
        <w:t>21</w:t>
      </w:r>
      <w:r w:rsidRPr="00AD595A">
        <w:t xml:space="preserve">). EPA assumes that there will be an average of 1.3 training sessions per firm, given an average of over 7 handlers per firm and some turnover of employees. EPA, therefore, estimates a total of </w:t>
      </w:r>
      <w:r w:rsidRPr="00AD595A" w:rsidR="00A12E44">
        <w:t>2,378</w:t>
      </w:r>
      <w:r w:rsidRPr="00AD595A">
        <w:t xml:space="preserve"> training sessions per year.  </w:t>
      </w:r>
    </w:p>
    <w:p w:rsidRPr="00AD595A" w:rsidR="00872AC6" w:rsidP="00872AC6" w:rsidRDefault="00872AC6" w14:paraId="7740A935" w14:textId="26BC5D10">
      <w:pPr>
        <w:tabs>
          <w:tab w:val="left" w:pos="-1080"/>
          <w:tab w:val="left" w:pos="-720"/>
          <w:tab w:val="left" w:pos="0"/>
          <w:tab w:val="left" w:pos="720"/>
          <w:tab w:val="left" w:pos="1440"/>
          <w:tab w:val="left" w:pos="1800"/>
        </w:tabs>
        <w:spacing w:after="240"/>
      </w:pPr>
      <w:r w:rsidRPr="00AD595A">
        <w:t xml:space="preserve">The training must be provided by persons designated by EPA, state, or tribal pesticide enforcement agencies as a trainer of certified applicators or handlers; trainers that have completed an approved Train-the-Trainer course; or are certified applicators (40 CFR 171). EPA assumes that 14% of trainings will be conducted by trainers of certified applicators, accounting for </w:t>
      </w:r>
      <w:r w:rsidRPr="00AD595A" w:rsidR="00E66EC8">
        <w:t>333</w:t>
      </w:r>
      <w:r w:rsidRPr="00AD595A">
        <w:t xml:space="preserve"> training sessions for </w:t>
      </w:r>
      <w:r w:rsidRPr="00AD595A" w:rsidR="00E66EC8">
        <w:t>256</w:t>
      </w:r>
      <w:r w:rsidRPr="00AD595A">
        <w:t xml:space="preserve"> establishments</w:t>
      </w:r>
      <w:r w:rsidRPr="00AD595A" w:rsidR="00E66EC8">
        <w:t xml:space="preserve"> (Table </w:t>
      </w:r>
      <w:r w:rsidRPr="00AD595A" w:rsidR="00E92578">
        <w:t>12; line 15)</w:t>
      </w:r>
      <w:r w:rsidRPr="00AD595A">
        <w:t xml:space="preserve">; 10% of trainings will be conducted by trainers who completed a Train-the-Trainers program, accounting for </w:t>
      </w:r>
      <w:r w:rsidRPr="00AD595A" w:rsidR="00E92578">
        <w:t>238</w:t>
      </w:r>
      <w:r w:rsidRPr="00AD595A">
        <w:t xml:space="preserve"> training sessions for </w:t>
      </w:r>
      <w:r w:rsidRPr="00AD595A" w:rsidR="00E92578">
        <w:t>183</w:t>
      </w:r>
      <w:r w:rsidRPr="00AD595A">
        <w:t xml:space="preserve"> establishments</w:t>
      </w:r>
      <w:r w:rsidRPr="00AD595A" w:rsidR="00E92578">
        <w:t xml:space="preserve"> (Table 12; line 16)</w:t>
      </w:r>
      <w:r w:rsidRPr="00AD595A">
        <w:t xml:space="preserve">; and 76% of trainings will be conducted by certified applicators, accounting for </w:t>
      </w:r>
      <w:r w:rsidRPr="00AD595A" w:rsidR="00E67F20">
        <w:t>1,807</w:t>
      </w:r>
      <w:r w:rsidRPr="00AD595A">
        <w:t xml:space="preserve"> training session for </w:t>
      </w:r>
      <w:r w:rsidRPr="00AD595A" w:rsidR="00E67F20">
        <w:t>1,390</w:t>
      </w:r>
      <w:r w:rsidRPr="00AD595A">
        <w:t xml:space="preserve"> establishments</w:t>
      </w:r>
      <w:r w:rsidRPr="00AD595A" w:rsidR="00E67F20">
        <w:t xml:space="preserve"> (Table 12; line 17)</w:t>
      </w:r>
      <w:r w:rsidRPr="00AD595A">
        <w:t xml:space="preserve">. EPA assumes that none of the handlers are certified applicators, so all </w:t>
      </w:r>
      <w:r w:rsidRPr="00AD595A" w:rsidR="00E67F20">
        <w:t>12,723</w:t>
      </w:r>
      <w:r w:rsidRPr="00AD595A">
        <w:t xml:space="preserve"> handlers take the WPS safety training. (Table 12, line 18)</w:t>
      </w:r>
    </w:p>
    <w:p w:rsidRPr="00AD595A" w:rsidR="00872AC6" w:rsidP="00872AC6" w:rsidRDefault="00872AC6" w14:paraId="06A85736" w14:textId="7272316B">
      <w:pPr>
        <w:tabs>
          <w:tab w:val="left" w:pos="-1080"/>
          <w:tab w:val="left" w:pos="-720"/>
          <w:tab w:val="left" w:pos="0"/>
          <w:tab w:val="left" w:pos="720"/>
          <w:tab w:val="left" w:pos="1440"/>
          <w:tab w:val="left" w:pos="1800"/>
        </w:tabs>
        <w:spacing w:after="240"/>
        <w:rPr>
          <w:rStyle w:val="CommentReference"/>
        </w:rPr>
      </w:pPr>
      <w:r w:rsidRPr="00AD595A">
        <w:t xml:space="preserve">Employers (numbering </w:t>
      </w:r>
      <w:r w:rsidRPr="00AD595A" w:rsidR="00EB25BB">
        <w:t>1,829</w:t>
      </w:r>
      <w:r w:rsidRPr="00AD595A">
        <w:t xml:space="preserve">) are required to make a record of the training. Given the Agency’s assumption about the average number of trainings per firm, the Agency calculates that there will be </w:t>
      </w:r>
      <w:r w:rsidRPr="00AD595A" w:rsidR="00EB25BB">
        <w:t>2,378</w:t>
      </w:r>
      <w:r w:rsidRPr="00AD595A">
        <w:t xml:space="preserve"> training occasions necessitating a record. The estimated time burden for the agricultural establishment employer to collect signatures and file the records of training is 4 minutes (0.067 hours) per training occasion. See line 19. The record must be signed by the trained handler (numbering </w:t>
      </w:r>
      <w:r w:rsidRPr="00AD595A" w:rsidR="002E00D7">
        <w:t>12,723</w:t>
      </w:r>
      <w:r w:rsidRPr="00AD595A">
        <w:t xml:space="preserve">), which is assumed to take 30 seconds (0.0083 hours) per handler. </w:t>
      </w:r>
      <w:r w:rsidRPr="00AD595A">
        <w:rPr>
          <w:rFonts w:cs="Arial"/>
          <w:color w:val="000000"/>
        </w:rPr>
        <w:t>(Table 12,</w:t>
      </w:r>
      <w:r w:rsidRPr="00AD595A">
        <w:t xml:space="preserve"> line 20)</w:t>
      </w:r>
      <w:r w:rsidRPr="00AD595A" w:rsidDel="002365E9">
        <w:rPr>
          <w:rStyle w:val="CommentReference"/>
        </w:rPr>
        <w:t xml:space="preserve"> </w:t>
      </w:r>
    </w:p>
    <w:p w:rsidRPr="00AD595A" w:rsidR="00872AC6" w:rsidP="00872AC6" w:rsidRDefault="00872AC6" w14:paraId="032656F6" w14:textId="674F7896">
      <w:pPr>
        <w:tabs>
          <w:tab w:val="left" w:pos="-1080"/>
          <w:tab w:val="left" w:pos="-720"/>
          <w:tab w:val="left" w:pos="0"/>
          <w:tab w:val="left" w:pos="720"/>
          <w:tab w:val="left" w:pos="1440"/>
          <w:tab w:val="left" w:pos="1800"/>
        </w:tabs>
        <w:spacing w:after="240"/>
      </w:pPr>
      <w:r w:rsidRPr="00AD595A">
        <w:t>The employer must maintain the record for 2 years and provide a record of the same information to the handler upon request. EPA estimates that 16% of handlers (</w:t>
      </w:r>
      <w:r w:rsidRPr="00AD595A" w:rsidR="00F55CAF">
        <w:t>2,036</w:t>
      </w:r>
      <w:r w:rsidRPr="00AD595A">
        <w:t>) will request a copy, given the new hire rate of 16%</w:t>
      </w:r>
      <w:r w:rsidRPr="00AD595A">
        <w:rPr>
          <w:rStyle w:val="FootnoteReference"/>
        </w:rPr>
        <w:footnoteReference w:id="21"/>
      </w:r>
      <w:r w:rsidRPr="00AD595A">
        <w:t xml:space="preserve">, assumed to represent the turnover rate of handlers. EPA assumes it takes about 2 minutes (0.033 hours) per request for the employer to copy the training record. </w:t>
      </w:r>
      <w:r w:rsidRPr="00AD595A">
        <w:rPr>
          <w:rFonts w:cs="Arial"/>
          <w:color w:val="000000"/>
        </w:rPr>
        <w:t>(Table 12,</w:t>
      </w:r>
      <w:r w:rsidRPr="00AD595A">
        <w:t xml:space="preserve"> line 21)</w:t>
      </w:r>
    </w:p>
    <w:p w:rsidRPr="00AD595A" w:rsidR="00872AC6" w:rsidP="00872AC6" w:rsidRDefault="00872AC6" w14:paraId="48B2DFCE" w14:textId="4D4CE425">
      <w:pPr>
        <w:tabs>
          <w:tab w:val="left" w:pos="-1080"/>
          <w:tab w:val="left" w:pos="-720"/>
          <w:tab w:val="left" w:pos="0"/>
          <w:tab w:val="left" w:pos="720"/>
          <w:tab w:val="left" w:pos="1440"/>
          <w:tab w:val="left" w:pos="1800"/>
        </w:tabs>
        <w:spacing w:after="240"/>
        <w:rPr>
          <w:rFonts w:cs="Arial"/>
          <w:color w:val="000000"/>
        </w:rPr>
      </w:pPr>
      <w:r w:rsidRPr="00AD595A">
        <w:rPr>
          <w:rFonts w:cs="Arial"/>
          <w:color w:val="000000"/>
        </w:rPr>
        <w:lastRenderedPageBreak/>
        <w:t xml:space="preserve">EPA estimates that the average burden in terms of hours and costs for agricultural worker and handler employers to comply with this requirement is </w:t>
      </w:r>
      <w:r w:rsidRPr="00AD595A" w:rsidR="007472DB">
        <w:rPr>
          <w:rFonts w:cs="Arial"/>
          <w:color w:val="000000"/>
        </w:rPr>
        <w:t>2,076,</w:t>
      </w:r>
      <w:r w:rsidRPr="00AD595A" w:rsidR="00D222BC">
        <w:rPr>
          <w:rFonts w:cs="Arial"/>
          <w:color w:val="000000"/>
        </w:rPr>
        <w:t>179</w:t>
      </w:r>
      <w:r w:rsidRPr="00AD595A">
        <w:rPr>
          <w:rFonts w:cs="Arial"/>
          <w:color w:val="000000"/>
        </w:rPr>
        <w:t xml:space="preserve"> hours and $</w:t>
      </w:r>
      <w:r w:rsidRPr="00AD595A" w:rsidR="00D222BC">
        <w:rPr>
          <w:rFonts w:cs="Arial"/>
          <w:color w:val="000000"/>
        </w:rPr>
        <w:t>70,695,803</w:t>
      </w:r>
      <w:r w:rsidRPr="00AD595A">
        <w:rPr>
          <w:rFonts w:cs="Arial"/>
          <w:color w:val="000000"/>
        </w:rPr>
        <w:t>. (Table 12).</w:t>
      </w:r>
    </w:p>
    <w:p w:rsidRPr="00AD595A" w:rsidR="00872AC6" w:rsidP="00872AC6" w:rsidRDefault="00872AC6" w14:paraId="1140C81E" w14:textId="77777777">
      <w:pPr>
        <w:tabs>
          <w:tab w:val="left" w:pos="-1080"/>
          <w:tab w:val="left" w:pos="-720"/>
          <w:tab w:val="left" w:pos="0"/>
          <w:tab w:val="left" w:pos="720"/>
          <w:tab w:val="left" w:pos="1440"/>
          <w:tab w:val="left" w:pos="1800"/>
        </w:tabs>
        <w:spacing w:after="240"/>
        <w:ind w:firstLine="720"/>
        <w:rPr>
          <w:rFonts w:cs="Arial"/>
          <w:color w:val="000000"/>
        </w:rPr>
      </w:pPr>
    </w:p>
    <w:tbl>
      <w:tblPr>
        <w:tblpPr w:leftFromText="187" w:rightFromText="187" w:vertAnchor="text" w:horzAnchor="page" w:tblpX="1083" w:tblpY="1"/>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350"/>
        <w:gridCol w:w="1350"/>
        <w:gridCol w:w="1260"/>
        <w:gridCol w:w="1080"/>
        <w:gridCol w:w="846"/>
        <w:gridCol w:w="774"/>
        <w:gridCol w:w="1080"/>
        <w:gridCol w:w="1260"/>
      </w:tblGrid>
      <w:tr w:rsidRPr="00AD595A" w:rsidR="00872AC6" w:rsidTr="00872AC6" w14:paraId="14F24A8F" w14:textId="77777777">
        <w:trPr>
          <w:trHeight w:val="170"/>
          <w:tblHeader/>
        </w:trPr>
        <w:tc>
          <w:tcPr>
            <w:tcW w:w="10525" w:type="dxa"/>
            <w:gridSpan w:val="9"/>
            <w:hideMark/>
          </w:tcPr>
          <w:p w:rsidRPr="00AD595A" w:rsidR="00872AC6" w:rsidP="00872AC6" w:rsidRDefault="00872AC6" w14:paraId="7D49D80C" w14:textId="77777777">
            <w:pPr>
              <w:jc w:val="center"/>
              <w:rPr>
                <w:b/>
                <w:bCs/>
                <w:iCs/>
                <w:sz w:val="18"/>
                <w:szCs w:val="18"/>
              </w:rPr>
            </w:pPr>
            <w:r w:rsidRPr="00AD595A">
              <w:rPr>
                <w:b/>
                <w:bCs/>
                <w:iCs/>
                <w:sz w:val="18"/>
                <w:szCs w:val="18"/>
              </w:rPr>
              <w:t>Table 12: Pesticide Safety Training</w:t>
            </w:r>
          </w:p>
        </w:tc>
      </w:tr>
      <w:tr w:rsidRPr="00AD595A" w:rsidR="00872AC6" w:rsidTr="00872AC6" w14:paraId="326E9F7B" w14:textId="77777777">
        <w:trPr>
          <w:trHeight w:val="490"/>
          <w:tblHeader/>
        </w:trPr>
        <w:tc>
          <w:tcPr>
            <w:tcW w:w="1525" w:type="dxa"/>
            <w:vMerge w:val="restart"/>
            <w:hideMark/>
          </w:tcPr>
          <w:p w:rsidRPr="00AD595A" w:rsidR="00872AC6" w:rsidP="00872AC6" w:rsidRDefault="00872AC6" w14:paraId="2E230FB7" w14:textId="77777777">
            <w:pPr>
              <w:jc w:val="center"/>
              <w:rPr>
                <w:b/>
                <w:bCs/>
                <w:iCs/>
                <w:sz w:val="16"/>
                <w:szCs w:val="16"/>
              </w:rPr>
            </w:pPr>
            <w:r w:rsidRPr="00AD595A">
              <w:rPr>
                <w:b/>
                <w:bCs/>
                <w:iCs/>
                <w:sz w:val="16"/>
                <w:szCs w:val="16"/>
              </w:rPr>
              <w:t>Activity</w:t>
            </w:r>
          </w:p>
        </w:tc>
        <w:tc>
          <w:tcPr>
            <w:tcW w:w="1350" w:type="dxa"/>
            <w:vMerge w:val="restart"/>
            <w:hideMark/>
          </w:tcPr>
          <w:p w:rsidRPr="00AD595A" w:rsidR="00872AC6" w:rsidP="00872AC6" w:rsidRDefault="00872AC6" w14:paraId="121EA910" w14:textId="77777777">
            <w:pPr>
              <w:jc w:val="center"/>
              <w:rPr>
                <w:b/>
                <w:bCs/>
                <w:iCs/>
                <w:sz w:val="16"/>
                <w:szCs w:val="16"/>
              </w:rPr>
            </w:pPr>
            <w:r w:rsidRPr="00AD595A">
              <w:rPr>
                <w:b/>
                <w:bCs/>
                <w:iCs/>
                <w:sz w:val="16"/>
                <w:szCs w:val="16"/>
              </w:rPr>
              <w:t>Respondent Group</w:t>
            </w:r>
          </w:p>
        </w:tc>
        <w:tc>
          <w:tcPr>
            <w:tcW w:w="1350" w:type="dxa"/>
            <w:vMerge w:val="restart"/>
            <w:hideMark/>
          </w:tcPr>
          <w:p w:rsidRPr="00AD595A" w:rsidR="00872AC6" w:rsidP="00872AC6" w:rsidRDefault="00872AC6" w14:paraId="3D488C86" w14:textId="77777777">
            <w:pPr>
              <w:jc w:val="center"/>
              <w:rPr>
                <w:b/>
                <w:bCs/>
                <w:iCs/>
                <w:sz w:val="16"/>
                <w:szCs w:val="16"/>
              </w:rPr>
            </w:pPr>
            <w:r w:rsidRPr="00AD595A">
              <w:rPr>
                <w:b/>
                <w:bCs/>
                <w:iCs/>
                <w:sz w:val="16"/>
                <w:szCs w:val="16"/>
              </w:rPr>
              <w:t>Number of Respondents</w:t>
            </w:r>
          </w:p>
        </w:tc>
        <w:tc>
          <w:tcPr>
            <w:tcW w:w="1260" w:type="dxa"/>
            <w:vMerge w:val="restart"/>
            <w:hideMark/>
          </w:tcPr>
          <w:p w:rsidRPr="00AD595A" w:rsidR="00872AC6" w:rsidP="00872AC6" w:rsidRDefault="00872AC6" w14:paraId="2343D5FC" w14:textId="77777777">
            <w:pPr>
              <w:jc w:val="center"/>
              <w:rPr>
                <w:b/>
                <w:bCs/>
                <w:iCs/>
                <w:sz w:val="16"/>
                <w:szCs w:val="16"/>
              </w:rPr>
            </w:pPr>
            <w:r w:rsidRPr="00AD595A">
              <w:rPr>
                <w:b/>
                <w:bCs/>
                <w:iCs/>
                <w:sz w:val="16"/>
                <w:szCs w:val="16"/>
              </w:rPr>
              <w:t>Total Responses Annually</w:t>
            </w:r>
          </w:p>
        </w:tc>
        <w:tc>
          <w:tcPr>
            <w:tcW w:w="1080" w:type="dxa"/>
            <w:vMerge w:val="restart"/>
            <w:hideMark/>
          </w:tcPr>
          <w:p w:rsidRPr="00AD595A" w:rsidR="00872AC6" w:rsidP="00872AC6" w:rsidRDefault="00872AC6" w14:paraId="7C74EE33" w14:textId="77777777">
            <w:pPr>
              <w:jc w:val="center"/>
              <w:rPr>
                <w:b/>
                <w:bCs/>
                <w:iCs/>
                <w:sz w:val="16"/>
                <w:szCs w:val="16"/>
              </w:rPr>
            </w:pPr>
            <w:r w:rsidRPr="00AD595A">
              <w:rPr>
                <w:b/>
                <w:bCs/>
                <w:iCs/>
                <w:sz w:val="16"/>
                <w:szCs w:val="16"/>
              </w:rPr>
              <w:t>Wage Rate ($/hr)</w:t>
            </w:r>
          </w:p>
        </w:tc>
        <w:tc>
          <w:tcPr>
            <w:tcW w:w="1620" w:type="dxa"/>
            <w:gridSpan w:val="2"/>
            <w:hideMark/>
          </w:tcPr>
          <w:p w:rsidRPr="00AD595A" w:rsidR="00872AC6" w:rsidP="00872AC6" w:rsidRDefault="00872AC6" w14:paraId="2CE30993" w14:textId="77777777">
            <w:pPr>
              <w:jc w:val="center"/>
              <w:rPr>
                <w:b/>
                <w:bCs/>
                <w:iCs/>
                <w:sz w:val="16"/>
                <w:szCs w:val="16"/>
              </w:rPr>
            </w:pPr>
            <w:r w:rsidRPr="00AD595A">
              <w:rPr>
                <w:b/>
                <w:bCs/>
                <w:iCs/>
                <w:sz w:val="16"/>
                <w:szCs w:val="16"/>
              </w:rPr>
              <w:t>Per Event Average</w:t>
            </w:r>
          </w:p>
        </w:tc>
        <w:tc>
          <w:tcPr>
            <w:tcW w:w="2340" w:type="dxa"/>
            <w:gridSpan w:val="2"/>
            <w:hideMark/>
          </w:tcPr>
          <w:p w:rsidRPr="00AD595A" w:rsidR="00872AC6" w:rsidP="00872AC6" w:rsidRDefault="00872AC6" w14:paraId="1CF30760" w14:textId="77777777">
            <w:pPr>
              <w:jc w:val="center"/>
              <w:rPr>
                <w:b/>
                <w:bCs/>
                <w:iCs/>
                <w:sz w:val="16"/>
                <w:szCs w:val="16"/>
              </w:rPr>
            </w:pPr>
            <w:r w:rsidRPr="00AD595A">
              <w:rPr>
                <w:b/>
                <w:bCs/>
                <w:iCs/>
                <w:sz w:val="16"/>
                <w:szCs w:val="16"/>
              </w:rPr>
              <w:t>TOTALS</w:t>
            </w:r>
          </w:p>
        </w:tc>
      </w:tr>
      <w:tr w:rsidRPr="00AD595A" w:rsidR="00872AC6" w:rsidTr="00872AC6" w14:paraId="437B786C" w14:textId="77777777">
        <w:trPr>
          <w:trHeight w:val="458"/>
          <w:tblHeader/>
        </w:trPr>
        <w:tc>
          <w:tcPr>
            <w:tcW w:w="1525" w:type="dxa"/>
            <w:vMerge/>
            <w:hideMark/>
          </w:tcPr>
          <w:p w:rsidRPr="00AD595A" w:rsidR="00872AC6" w:rsidP="00872AC6" w:rsidRDefault="00872AC6" w14:paraId="58E8EE99" w14:textId="77777777">
            <w:pPr>
              <w:rPr>
                <w:b/>
                <w:bCs/>
                <w:iCs/>
                <w:sz w:val="16"/>
                <w:szCs w:val="16"/>
              </w:rPr>
            </w:pPr>
          </w:p>
        </w:tc>
        <w:tc>
          <w:tcPr>
            <w:tcW w:w="1350" w:type="dxa"/>
            <w:vMerge/>
            <w:hideMark/>
          </w:tcPr>
          <w:p w:rsidRPr="00AD595A" w:rsidR="00872AC6" w:rsidP="00872AC6" w:rsidRDefault="00872AC6" w14:paraId="7B165745" w14:textId="77777777">
            <w:pPr>
              <w:rPr>
                <w:b/>
                <w:bCs/>
                <w:iCs/>
                <w:sz w:val="16"/>
                <w:szCs w:val="16"/>
              </w:rPr>
            </w:pPr>
          </w:p>
        </w:tc>
        <w:tc>
          <w:tcPr>
            <w:tcW w:w="1350" w:type="dxa"/>
            <w:vMerge/>
            <w:hideMark/>
          </w:tcPr>
          <w:p w:rsidRPr="00AD595A" w:rsidR="00872AC6" w:rsidP="00872AC6" w:rsidRDefault="00872AC6" w14:paraId="231EDD4A" w14:textId="77777777">
            <w:pPr>
              <w:rPr>
                <w:b/>
                <w:bCs/>
                <w:iCs/>
                <w:sz w:val="16"/>
                <w:szCs w:val="16"/>
              </w:rPr>
            </w:pPr>
          </w:p>
        </w:tc>
        <w:tc>
          <w:tcPr>
            <w:tcW w:w="1260" w:type="dxa"/>
            <w:vMerge/>
            <w:hideMark/>
          </w:tcPr>
          <w:p w:rsidRPr="00AD595A" w:rsidR="00872AC6" w:rsidP="00872AC6" w:rsidRDefault="00872AC6" w14:paraId="721C3706" w14:textId="77777777">
            <w:pPr>
              <w:rPr>
                <w:b/>
                <w:bCs/>
                <w:iCs/>
                <w:sz w:val="16"/>
                <w:szCs w:val="16"/>
              </w:rPr>
            </w:pPr>
          </w:p>
        </w:tc>
        <w:tc>
          <w:tcPr>
            <w:tcW w:w="1080" w:type="dxa"/>
            <w:vMerge/>
            <w:hideMark/>
          </w:tcPr>
          <w:p w:rsidRPr="00AD595A" w:rsidR="00872AC6" w:rsidP="00872AC6" w:rsidRDefault="00872AC6" w14:paraId="3F77C489" w14:textId="77777777">
            <w:pPr>
              <w:rPr>
                <w:b/>
                <w:bCs/>
                <w:iCs/>
                <w:sz w:val="16"/>
                <w:szCs w:val="16"/>
              </w:rPr>
            </w:pPr>
          </w:p>
        </w:tc>
        <w:tc>
          <w:tcPr>
            <w:tcW w:w="846" w:type="dxa"/>
            <w:vMerge w:val="restart"/>
            <w:hideMark/>
          </w:tcPr>
          <w:p w:rsidRPr="00AD595A" w:rsidR="00872AC6" w:rsidP="00872AC6" w:rsidRDefault="00872AC6" w14:paraId="70BB9036" w14:textId="77777777">
            <w:pPr>
              <w:rPr>
                <w:b/>
                <w:bCs/>
                <w:iCs/>
                <w:sz w:val="16"/>
                <w:szCs w:val="16"/>
              </w:rPr>
            </w:pPr>
            <w:r w:rsidRPr="00AD595A">
              <w:rPr>
                <w:b/>
                <w:bCs/>
                <w:iCs/>
                <w:sz w:val="16"/>
                <w:szCs w:val="16"/>
              </w:rPr>
              <w:t>Burden (hours)</w:t>
            </w:r>
          </w:p>
        </w:tc>
        <w:tc>
          <w:tcPr>
            <w:tcW w:w="774" w:type="dxa"/>
            <w:vMerge w:val="restart"/>
            <w:hideMark/>
          </w:tcPr>
          <w:p w:rsidRPr="00AD595A" w:rsidR="00872AC6" w:rsidP="00872AC6" w:rsidRDefault="00872AC6" w14:paraId="66985CA7" w14:textId="77777777">
            <w:pPr>
              <w:jc w:val="center"/>
              <w:rPr>
                <w:b/>
                <w:bCs/>
                <w:iCs/>
                <w:sz w:val="16"/>
                <w:szCs w:val="16"/>
              </w:rPr>
            </w:pPr>
            <w:r w:rsidRPr="00AD595A">
              <w:rPr>
                <w:b/>
                <w:bCs/>
                <w:iCs/>
                <w:sz w:val="16"/>
                <w:szCs w:val="16"/>
              </w:rPr>
              <w:t>Cost ($)</w:t>
            </w:r>
          </w:p>
        </w:tc>
        <w:tc>
          <w:tcPr>
            <w:tcW w:w="1080" w:type="dxa"/>
            <w:vMerge w:val="restart"/>
            <w:hideMark/>
          </w:tcPr>
          <w:p w:rsidRPr="00AD595A" w:rsidR="00872AC6" w:rsidP="00872AC6" w:rsidRDefault="00872AC6" w14:paraId="7E276860" w14:textId="77777777">
            <w:pPr>
              <w:jc w:val="center"/>
              <w:rPr>
                <w:b/>
                <w:bCs/>
                <w:iCs/>
                <w:sz w:val="16"/>
                <w:szCs w:val="16"/>
              </w:rPr>
            </w:pPr>
            <w:r w:rsidRPr="00AD595A">
              <w:rPr>
                <w:b/>
                <w:bCs/>
                <w:iCs/>
                <w:sz w:val="16"/>
                <w:szCs w:val="16"/>
              </w:rPr>
              <w:t>Burden (hours)</w:t>
            </w:r>
          </w:p>
        </w:tc>
        <w:tc>
          <w:tcPr>
            <w:tcW w:w="1260" w:type="dxa"/>
            <w:vMerge w:val="restart"/>
            <w:hideMark/>
          </w:tcPr>
          <w:p w:rsidRPr="00AD595A" w:rsidR="00872AC6" w:rsidP="00872AC6" w:rsidRDefault="00872AC6" w14:paraId="48DC38CA" w14:textId="77777777">
            <w:pPr>
              <w:jc w:val="center"/>
              <w:rPr>
                <w:b/>
                <w:bCs/>
                <w:iCs/>
                <w:sz w:val="16"/>
                <w:szCs w:val="16"/>
              </w:rPr>
            </w:pPr>
            <w:r w:rsidRPr="00AD595A">
              <w:rPr>
                <w:b/>
                <w:bCs/>
                <w:iCs/>
                <w:sz w:val="16"/>
                <w:szCs w:val="16"/>
              </w:rPr>
              <w:t>Cost</w:t>
            </w:r>
            <w:r w:rsidRPr="00AD595A">
              <w:rPr>
                <w:iCs/>
                <w:sz w:val="16"/>
                <w:szCs w:val="16"/>
              </w:rPr>
              <w:t xml:space="preserve">              ($)</w:t>
            </w:r>
          </w:p>
        </w:tc>
      </w:tr>
      <w:tr w:rsidRPr="00AD595A" w:rsidR="00872AC6" w:rsidTr="00872AC6" w14:paraId="01F65957" w14:textId="77777777">
        <w:trPr>
          <w:trHeight w:val="458"/>
          <w:tblHeader/>
        </w:trPr>
        <w:tc>
          <w:tcPr>
            <w:tcW w:w="1525" w:type="dxa"/>
            <w:vMerge/>
            <w:hideMark/>
          </w:tcPr>
          <w:p w:rsidRPr="00AD595A" w:rsidR="00872AC6" w:rsidP="00872AC6" w:rsidRDefault="00872AC6" w14:paraId="72C7954F" w14:textId="77777777">
            <w:pPr>
              <w:rPr>
                <w:b/>
                <w:bCs/>
                <w:iCs/>
                <w:sz w:val="16"/>
                <w:szCs w:val="16"/>
              </w:rPr>
            </w:pPr>
          </w:p>
        </w:tc>
        <w:tc>
          <w:tcPr>
            <w:tcW w:w="1350" w:type="dxa"/>
            <w:vMerge/>
            <w:hideMark/>
          </w:tcPr>
          <w:p w:rsidRPr="00AD595A" w:rsidR="00872AC6" w:rsidP="00872AC6" w:rsidRDefault="00872AC6" w14:paraId="6DB7DBE0" w14:textId="77777777">
            <w:pPr>
              <w:rPr>
                <w:b/>
                <w:bCs/>
                <w:iCs/>
                <w:sz w:val="16"/>
                <w:szCs w:val="16"/>
              </w:rPr>
            </w:pPr>
          </w:p>
        </w:tc>
        <w:tc>
          <w:tcPr>
            <w:tcW w:w="1350" w:type="dxa"/>
            <w:vMerge/>
            <w:hideMark/>
          </w:tcPr>
          <w:p w:rsidRPr="00AD595A" w:rsidR="00872AC6" w:rsidP="00872AC6" w:rsidRDefault="00872AC6" w14:paraId="417B1B08" w14:textId="77777777">
            <w:pPr>
              <w:rPr>
                <w:b/>
                <w:bCs/>
                <w:iCs/>
                <w:sz w:val="16"/>
                <w:szCs w:val="16"/>
              </w:rPr>
            </w:pPr>
          </w:p>
        </w:tc>
        <w:tc>
          <w:tcPr>
            <w:tcW w:w="1260" w:type="dxa"/>
            <w:vMerge/>
            <w:hideMark/>
          </w:tcPr>
          <w:p w:rsidRPr="00AD595A" w:rsidR="00872AC6" w:rsidP="00872AC6" w:rsidRDefault="00872AC6" w14:paraId="2AC8E916" w14:textId="77777777">
            <w:pPr>
              <w:rPr>
                <w:b/>
                <w:bCs/>
                <w:iCs/>
                <w:sz w:val="16"/>
                <w:szCs w:val="16"/>
              </w:rPr>
            </w:pPr>
          </w:p>
        </w:tc>
        <w:tc>
          <w:tcPr>
            <w:tcW w:w="1080" w:type="dxa"/>
            <w:vMerge/>
            <w:hideMark/>
          </w:tcPr>
          <w:p w:rsidRPr="00AD595A" w:rsidR="00872AC6" w:rsidP="00872AC6" w:rsidRDefault="00872AC6" w14:paraId="78A2A909" w14:textId="77777777">
            <w:pPr>
              <w:rPr>
                <w:b/>
                <w:bCs/>
                <w:iCs/>
                <w:sz w:val="16"/>
                <w:szCs w:val="16"/>
              </w:rPr>
            </w:pPr>
          </w:p>
        </w:tc>
        <w:tc>
          <w:tcPr>
            <w:tcW w:w="846" w:type="dxa"/>
            <w:vMerge/>
            <w:hideMark/>
          </w:tcPr>
          <w:p w:rsidRPr="00AD595A" w:rsidR="00872AC6" w:rsidP="00872AC6" w:rsidRDefault="00872AC6" w14:paraId="133BB961" w14:textId="77777777">
            <w:pPr>
              <w:rPr>
                <w:b/>
                <w:bCs/>
                <w:iCs/>
                <w:sz w:val="16"/>
                <w:szCs w:val="16"/>
              </w:rPr>
            </w:pPr>
          </w:p>
        </w:tc>
        <w:tc>
          <w:tcPr>
            <w:tcW w:w="774" w:type="dxa"/>
            <w:vMerge/>
            <w:hideMark/>
          </w:tcPr>
          <w:p w:rsidRPr="00AD595A" w:rsidR="00872AC6" w:rsidP="00872AC6" w:rsidRDefault="00872AC6" w14:paraId="7543827F" w14:textId="77777777">
            <w:pPr>
              <w:rPr>
                <w:b/>
                <w:bCs/>
                <w:iCs/>
                <w:sz w:val="16"/>
                <w:szCs w:val="16"/>
              </w:rPr>
            </w:pPr>
          </w:p>
        </w:tc>
        <w:tc>
          <w:tcPr>
            <w:tcW w:w="1080" w:type="dxa"/>
            <w:vMerge/>
            <w:hideMark/>
          </w:tcPr>
          <w:p w:rsidRPr="00AD595A" w:rsidR="00872AC6" w:rsidP="00872AC6" w:rsidRDefault="00872AC6" w14:paraId="39F22E2F" w14:textId="77777777">
            <w:pPr>
              <w:rPr>
                <w:b/>
                <w:bCs/>
                <w:iCs/>
                <w:sz w:val="16"/>
                <w:szCs w:val="16"/>
              </w:rPr>
            </w:pPr>
          </w:p>
        </w:tc>
        <w:tc>
          <w:tcPr>
            <w:tcW w:w="1260" w:type="dxa"/>
            <w:vMerge/>
            <w:hideMark/>
          </w:tcPr>
          <w:p w:rsidRPr="00AD595A" w:rsidR="00872AC6" w:rsidP="00872AC6" w:rsidRDefault="00872AC6" w14:paraId="1AE29838" w14:textId="77777777">
            <w:pPr>
              <w:rPr>
                <w:b/>
                <w:bCs/>
                <w:iCs/>
                <w:sz w:val="16"/>
                <w:szCs w:val="16"/>
              </w:rPr>
            </w:pPr>
          </w:p>
        </w:tc>
      </w:tr>
      <w:tr w:rsidRPr="00AD595A" w:rsidR="00872AC6" w:rsidTr="00872AC6" w14:paraId="7163E524" w14:textId="77777777">
        <w:trPr>
          <w:trHeight w:val="1066"/>
        </w:trPr>
        <w:tc>
          <w:tcPr>
            <w:tcW w:w="1525" w:type="dxa"/>
            <w:vMerge w:val="restart"/>
            <w:hideMark/>
          </w:tcPr>
          <w:p w:rsidRPr="00AD595A" w:rsidR="00872AC6" w:rsidP="00872AC6" w:rsidRDefault="00872AC6" w14:paraId="62CE0C89" w14:textId="77777777">
            <w:pPr>
              <w:rPr>
                <w:iCs/>
                <w:sz w:val="16"/>
                <w:szCs w:val="16"/>
              </w:rPr>
            </w:pPr>
            <w:r w:rsidRPr="00AD595A">
              <w:rPr>
                <w:iCs/>
                <w:sz w:val="16"/>
                <w:szCs w:val="16"/>
              </w:rPr>
              <w:t>Train Workers on Pesticide Safety (Lines 1-3)</w:t>
            </w:r>
          </w:p>
        </w:tc>
        <w:tc>
          <w:tcPr>
            <w:tcW w:w="1350" w:type="dxa"/>
            <w:hideMark/>
          </w:tcPr>
          <w:p w:rsidRPr="00AD595A" w:rsidR="00872AC6" w:rsidP="00872AC6" w:rsidRDefault="00872AC6" w14:paraId="15C3CAE0" w14:textId="77777777">
            <w:pPr>
              <w:rPr>
                <w:iCs/>
                <w:sz w:val="16"/>
                <w:szCs w:val="16"/>
              </w:rPr>
            </w:pPr>
            <w:r w:rsidRPr="00AD595A">
              <w:rPr>
                <w:iCs/>
                <w:sz w:val="16"/>
                <w:szCs w:val="16"/>
              </w:rPr>
              <w:t>Trainers of Certified Applicators (14% of trainings)</w:t>
            </w:r>
          </w:p>
        </w:tc>
        <w:tc>
          <w:tcPr>
            <w:tcW w:w="1350" w:type="dxa"/>
            <w:hideMark/>
          </w:tcPr>
          <w:p w:rsidRPr="00AD595A" w:rsidR="00872AC6" w:rsidP="00872AC6" w:rsidRDefault="008C18F4" w14:paraId="134ABB76" w14:textId="0CBA9033">
            <w:pPr>
              <w:jc w:val="center"/>
              <w:rPr>
                <w:iCs/>
                <w:sz w:val="16"/>
                <w:szCs w:val="16"/>
              </w:rPr>
            </w:pPr>
            <w:r w:rsidRPr="00AD595A">
              <w:rPr>
                <w:iCs/>
                <w:sz w:val="16"/>
                <w:szCs w:val="16"/>
              </w:rPr>
              <w:t>42,223</w:t>
            </w:r>
          </w:p>
        </w:tc>
        <w:tc>
          <w:tcPr>
            <w:tcW w:w="1260" w:type="dxa"/>
            <w:hideMark/>
          </w:tcPr>
          <w:p w:rsidRPr="00AD595A" w:rsidR="00872AC6" w:rsidP="00872AC6" w:rsidRDefault="008C18F4" w14:paraId="3506474E" w14:textId="23BE5AA6">
            <w:pPr>
              <w:jc w:val="center"/>
              <w:rPr>
                <w:iCs/>
                <w:sz w:val="16"/>
                <w:szCs w:val="16"/>
              </w:rPr>
            </w:pPr>
            <w:r w:rsidRPr="00AD595A">
              <w:rPr>
                <w:iCs/>
                <w:sz w:val="16"/>
                <w:szCs w:val="16"/>
              </w:rPr>
              <w:t>69,516</w:t>
            </w:r>
          </w:p>
        </w:tc>
        <w:tc>
          <w:tcPr>
            <w:tcW w:w="1080" w:type="dxa"/>
            <w:hideMark/>
          </w:tcPr>
          <w:p w:rsidRPr="00AD595A" w:rsidR="00872AC6" w:rsidP="00872AC6" w:rsidRDefault="00872AC6" w14:paraId="4CEA3FF8" w14:textId="77777777">
            <w:pPr>
              <w:jc w:val="center"/>
              <w:rPr>
                <w:iCs/>
                <w:sz w:val="16"/>
                <w:szCs w:val="16"/>
              </w:rPr>
            </w:pPr>
            <w:r w:rsidRPr="00AD595A">
              <w:rPr>
                <w:sz w:val="16"/>
                <w:szCs w:val="16"/>
              </w:rPr>
              <w:t>65.11</w:t>
            </w:r>
          </w:p>
        </w:tc>
        <w:tc>
          <w:tcPr>
            <w:tcW w:w="846" w:type="dxa"/>
            <w:hideMark/>
          </w:tcPr>
          <w:p w:rsidRPr="00AD595A" w:rsidR="00872AC6" w:rsidP="00872AC6" w:rsidRDefault="00872AC6" w14:paraId="51A4F59E" w14:textId="77777777">
            <w:pPr>
              <w:jc w:val="center"/>
              <w:rPr>
                <w:iCs/>
                <w:sz w:val="16"/>
                <w:szCs w:val="16"/>
              </w:rPr>
            </w:pPr>
            <w:r w:rsidRPr="00AD595A">
              <w:rPr>
                <w:iCs/>
                <w:sz w:val="16"/>
                <w:szCs w:val="16"/>
              </w:rPr>
              <w:t>0.75</w:t>
            </w:r>
          </w:p>
        </w:tc>
        <w:tc>
          <w:tcPr>
            <w:tcW w:w="774" w:type="dxa"/>
            <w:hideMark/>
          </w:tcPr>
          <w:p w:rsidRPr="00AD595A" w:rsidR="00872AC6" w:rsidP="00872AC6" w:rsidRDefault="00872AC6" w14:paraId="406F9726" w14:textId="77777777">
            <w:pPr>
              <w:jc w:val="center"/>
              <w:rPr>
                <w:iCs/>
                <w:sz w:val="16"/>
                <w:szCs w:val="16"/>
              </w:rPr>
            </w:pPr>
            <w:r w:rsidRPr="00AD595A">
              <w:rPr>
                <w:sz w:val="16"/>
                <w:szCs w:val="16"/>
              </w:rPr>
              <w:t>48.83</w:t>
            </w:r>
          </w:p>
        </w:tc>
        <w:tc>
          <w:tcPr>
            <w:tcW w:w="1080" w:type="dxa"/>
            <w:hideMark/>
          </w:tcPr>
          <w:p w:rsidRPr="00AD595A" w:rsidR="00872AC6" w:rsidP="00872AC6" w:rsidRDefault="00A264EA" w14:paraId="14066419" w14:textId="12D1A598">
            <w:pPr>
              <w:jc w:val="center"/>
              <w:rPr>
                <w:iCs/>
                <w:sz w:val="16"/>
                <w:szCs w:val="16"/>
              </w:rPr>
            </w:pPr>
            <w:r w:rsidRPr="00AD595A">
              <w:rPr>
                <w:iCs/>
                <w:sz w:val="16"/>
                <w:szCs w:val="16"/>
              </w:rPr>
              <w:t>52,137</w:t>
            </w:r>
          </w:p>
        </w:tc>
        <w:tc>
          <w:tcPr>
            <w:tcW w:w="1260" w:type="dxa"/>
            <w:hideMark/>
          </w:tcPr>
          <w:p w:rsidRPr="00AD595A" w:rsidR="00872AC6" w:rsidP="00872AC6" w:rsidRDefault="00872AC6" w14:paraId="543ADE02" w14:textId="1A66F5C0">
            <w:pPr>
              <w:jc w:val="center"/>
              <w:rPr>
                <w:iCs/>
                <w:sz w:val="16"/>
                <w:szCs w:val="16"/>
              </w:rPr>
            </w:pPr>
            <w:r w:rsidRPr="00AD595A">
              <w:rPr>
                <w:sz w:val="16"/>
                <w:szCs w:val="16"/>
              </w:rPr>
              <w:t xml:space="preserve"> </w:t>
            </w:r>
            <w:r w:rsidRPr="00AD595A" w:rsidR="00A264EA">
              <w:rPr>
                <w:sz w:val="16"/>
                <w:szCs w:val="16"/>
              </w:rPr>
              <w:t>3,394,640</w:t>
            </w:r>
            <w:r w:rsidRPr="00AD595A">
              <w:rPr>
                <w:sz w:val="16"/>
                <w:szCs w:val="16"/>
              </w:rPr>
              <w:t xml:space="preserve"> </w:t>
            </w:r>
          </w:p>
        </w:tc>
      </w:tr>
      <w:tr w:rsidRPr="00AD595A" w:rsidR="007337F9" w:rsidTr="00872AC6" w14:paraId="215BAAEC" w14:textId="77777777">
        <w:trPr>
          <w:trHeight w:val="1066"/>
        </w:trPr>
        <w:tc>
          <w:tcPr>
            <w:tcW w:w="1525" w:type="dxa"/>
            <w:vMerge/>
            <w:hideMark/>
          </w:tcPr>
          <w:p w:rsidRPr="00AD595A" w:rsidR="007337F9" w:rsidP="007337F9" w:rsidRDefault="007337F9" w14:paraId="205A7DEE" w14:textId="77777777">
            <w:pPr>
              <w:rPr>
                <w:iCs/>
                <w:sz w:val="16"/>
                <w:szCs w:val="16"/>
              </w:rPr>
            </w:pPr>
          </w:p>
        </w:tc>
        <w:tc>
          <w:tcPr>
            <w:tcW w:w="1350" w:type="dxa"/>
            <w:hideMark/>
          </w:tcPr>
          <w:p w:rsidRPr="00AD595A" w:rsidR="007337F9" w:rsidP="007337F9" w:rsidRDefault="007337F9" w14:paraId="4A9DE402" w14:textId="77777777">
            <w:pPr>
              <w:rPr>
                <w:iCs/>
                <w:sz w:val="16"/>
                <w:szCs w:val="16"/>
              </w:rPr>
            </w:pPr>
            <w:r w:rsidRPr="00AD595A">
              <w:rPr>
                <w:iCs/>
                <w:sz w:val="16"/>
                <w:szCs w:val="16"/>
              </w:rPr>
              <w:t>Trainers who completed a Train-the Trainer program (10% of trainings)</w:t>
            </w:r>
          </w:p>
        </w:tc>
        <w:tc>
          <w:tcPr>
            <w:tcW w:w="1350" w:type="dxa"/>
            <w:noWrap/>
            <w:hideMark/>
          </w:tcPr>
          <w:p w:rsidRPr="00AD595A" w:rsidR="007337F9" w:rsidP="007337F9" w:rsidRDefault="007337F9" w14:paraId="264104AF" w14:textId="4B3C3664">
            <w:pPr>
              <w:jc w:val="center"/>
              <w:rPr>
                <w:iCs/>
                <w:sz w:val="16"/>
                <w:szCs w:val="16"/>
              </w:rPr>
            </w:pPr>
            <w:r w:rsidRPr="00AD595A">
              <w:rPr>
                <w:sz w:val="16"/>
                <w:szCs w:val="16"/>
              </w:rPr>
              <w:t xml:space="preserve"> 30,160 </w:t>
            </w:r>
          </w:p>
        </w:tc>
        <w:tc>
          <w:tcPr>
            <w:tcW w:w="1260" w:type="dxa"/>
            <w:noWrap/>
            <w:hideMark/>
          </w:tcPr>
          <w:p w:rsidRPr="00AD595A" w:rsidR="007337F9" w:rsidP="007337F9" w:rsidRDefault="007337F9" w14:paraId="275D6CE4" w14:textId="64357D05">
            <w:pPr>
              <w:ind w:left="-198"/>
              <w:jc w:val="center"/>
              <w:rPr>
                <w:iCs/>
                <w:sz w:val="16"/>
                <w:szCs w:val="16"/>
              </w:rPr>
            </w:pPr>
            <w:r w:rsidRPr="00AD595A">
              <w:rPr>
                <w:sz w:val="16"/>
                <w:szCs w:val="16"/>
              </w:rPr>
              <w:t xml:space="preserve"> 49,654 </w:t>
            </w:r>
          </w:p>
        </w:tc>
        <w:tc>
          <w:tcPr>
            <w:tcW w:w="1080" w:type="dxa"/>
            <w:hideMark/>
          </w:tcPr>
          <w:p w:rsidRPr="00AD595A" w:rsidR="007337F9" w:rsidP="007337F9" w:rsidRDefault="007337F9" w14:paraId="46272CF6" w14:textId="77777777">
            <w:pPr>
              <w:jc w:val="center"/>
              <w:rPr>
                <w:iCs/>
                <w:sz w:val="16"/>
                <w:szCs w:val="16"/>
              </w:rPr>
            </w:pPr>
            <w:r w:rsidRPr="00AD595A">
              <w:rPr>
                <w:sz w:val="16"/>
                <w:szCs w:val="16"/>
              </w:rPr>
              <w:t>65.11</w:t>
            </w:r>
          </w:p>
        </w:tc>
        <w:tc>
          <w:tcPr>
            <w:tcW w:w="846" w:type="dxa"/>
            <w:noWrap/>
            <w:hideMark/>
          </w:tcPr>
          <w:p w:rsidRPr="00AD595A" w:rsidR="007337F9" w:rsidP="007337F9" w:rsidRDefault="007337F9" w14:paraId="67F4B3CE" w14:textId="77777777">
            <w:pPr>
              <w:jc w:val="center"/>
              <w:rPr>
                <w:iCs/>
                <w:sz w:val="16"/>
                <w:szCs w:val="16"/>
              </w:rPr>
            </w:pPr>
            <w:r w:rsidRPr="00AD595A">
              <w:rPr>
                <w:iCs/>
                <w:sz w:val="16"/>
                <w:szCs w:val="16"/>
              </w:rPr>
              <w:t>0.75</w:t>
            </w:r>
          </w:p>
        </w:tc>
        <w:tc>
          <w:tcPr>
            <w:tcW w:w="774" w:type="dxa"/>
            <w:hideMark/>
          </w:tcPr>
          <w:p w:rsidRPr="00AD595A" w:rsidR="007337F9" w:rsidP="007337F9" w:rsidRDefault="007337F9" w14:paraId="31A2C8E4" w14:textId="77777777">
            <w:pPr>
              <w:jc w:val="center"/>
              <w:rPr>
                <w:iCs/>
                <w:sz w:val="16"/>
                <w:szCs w:val="16"/>
              </w:rPr>
            </w:pPr>
            <w:r w:rsidRPr="00AD595A">
              <w:rPr>
                <w:sz w:val="16"/>
                <w:szCs w:val="16"/>
              </w:rPr>
              <w:t>48.83</w:t>
            </w:r>
          </w:p>
        </w:tc>
        <w:tc>
          <w:tcPr>
            <w:tcW w:w="1080" w:type="dxa"/>
            <w:hideMark/>
          </w:tcPr>
          <w:p w:rsidRPr="00AD595A" w:rsidR="007337F9" w:rsidP="007337F9" w:rsidRDefault="007337F9" w14:paraId="4D01B19D" w14:textId="7007FF25">
            <w:pPr>
              <w:jc w:val="center"/>
              <w:rPr>
                <w:iCs/>
                <w:sz w:val="16"/>
                <w:szCs w:val="16"/>
              </w:rPr>
            </w:pPr>
            <w:r w:rsidRPr="00AD595A">
              <w:rPr>
                <w:sz w:val="16"/>
                <w:szCs w:val="16"/>
              </w:rPr>
              <w:t xml:space="preserve"> 37,241 </w:t>
            </w:r>
          </w:p>
        </w:tc>
        <w:tc>
          <w:tcPr>
            <w:tcW w:w="1260" w:type="dxa"/>
            <w:hideMark/>
          </w:tcPr>
          <w:p w:rsidRPr="00AD595A" w:rsidR="007337F9" w:rsidP="007337F9" w:rsidRDefault="007337F9" w14:paraId="5507A542" w14:textId="4FB80591">
            <w:pPr>
              <w:jc w:val="center"/>
              <w:rPr>
                <w:iCs/>
                <w:sz w:val="16"/>
                <w:szCs w:val="16"/>
              </w:rPr>
            </w:pPr>
            <w:r w:rsidRPr="00AD595A">
              <w:rPr>
                <w:sz w:val="16"/>
                <w:szCs w:val="16"/>
              </w:rPr>
              <w:t xml:space="preserve"> 2,424,743 </w:t>
            </w:r>
          </w:p>
        </w:tc>
      </w:tr>
      <w:tr w:rsidRPr="00AD595A" w:rsidR="002D4D3B" w:rsidTr="00872AC6" w14:paraId="4ED84D3D" w14:textId="77777777">
        <w:trPr>
          <w:trHeight w:val="855"/>
        </w:trPr>
        <w:tc>
          <w:tcPr>
            <w:tcW w:w="1525" w:type="dxa"/>
            <w:vMerge/>
            <w:hideMark/>
          </w:tcPr>
          <w:p w:rsidRPr="00AD595A" w:rsidR="002D4D3B" w:rsidP="002D4D3B" w:rsidRDefault="002D4D3B" w14:paraId="54B8E052" w14:textId="77777777">
            <w:pPr>
              <w:rPr>
                <w:iCs/>
                <w:sz w:val="16"/>
                <w:szCs w:val="16"/>
              </w:rPr>
            </w:pPr>
          </w:p>
        </w:tc>
        <w:tc>
          <w:tcPr>
            <w:tcW w:w="1350" w:type="dxa"/>
            <w:hideMark/>
          </w:tcPr>
          <w:p w:rsidRPr="00AD595A" w:rsidR="002D4D3B" w:rsidP="002D4D3B" w:rsidRDefault="002D4D3B" w14:paraId="538299A8" w14:textId="77777777">
            <w:pPr>
              <w:rPr>
                <w:iCs/>
                <w:sz w:val="16"/>
                <w:szCs w:val="16"/>
              </w:rPr>
            </w:pPr>
            <w:r w:rsidRPr="00AD595A">
              <w:rPr>
                <w:iCs/>
                <w:sz w:val="16"/>
                <w:szCs w:val="16"/>
              </w:rPr>
              <w:t>Certified Applicator of RUPs* (76% of trainings)</w:t>
            </w:r>
          </w:p>
        </w:tc>
        <w:tc>
          <w:tcPr>
            <w:tcW w:w="1350" w:type="dxa"/>
            <w:noWrap/>
            <w:hideMark/>
          </w:tcPr>
          <w:p w:rsidRPr="00AD595A" w:rsidR="002D4D3B" w:rsidP="002D4D3B" w:rsidRDefault="002D4D3B" w14:paraId="544DA323" w14:textId="14C20EDF">
            <w:pPr>
              <w:jc w:val="center"/>
              <w:rPr>
                <w:iCs/>
                <w:sz w:val="16"/>
                <w:szCs w:val="16"/>
              </w:rPr>
            </w:pPr>
            <w:r w:rsidRPr="00AD595A">
              <w:rPr>
                <w:sz w:val="16"/>
                <w:szCs w:val="16"/>
              </w:rPr>
              <w:t xml:space="preserve"> 229,212 </w:t>
            </w:r>
          </w:p>
        </w:tc>
        <w:tc>
          <w:tcPr>
            <w:tcW w:w="1260" w:type="dxa"/>
            <w:noWrap/>
            <w:hideMark/>
          </w:tcPr>
          <w:p w:rsidRPr="00AD595A" w:rsidR="002D4D3B" w:rsidP="002D4D3B" w:rsidRDefault="002D4D3B" w14:paraId="41785F24" w14:textId="59FB438F">
            <w:pPr>
              <w:jc w:val="center"/>
              <w:rPr>
                <w:iCs/>
                <w:sz w:val="16"/>
                <w:szCs w:val="16"/>
              </w:rPr>
            </w:pPr>
            <w:r w:rsidRPr="00AD595A">
              <w:rPr>
                <w:sz w:val="16"/>
                <w:szCs w:val="16"/>
              </w:rPr>
              <w:t xml:space="preserve"> 377,373 </w:t>
            </w:r>
          </w:p>
        </w:tc>
        <w:tc>
          <w:tcPr>
            <w:tcW w:w="1080" w:type="dxa"/>
            <w:hideMark/>
          </w:tcPr>
          <w:p w:rsidRPr="00AD595A" w:rsidR="002D4D3B" w:rsidP="002D4D3B" w:rsidRDefault="002D4D3B" w14:paraId="41E6B15C" w14:textId="77777777">
            <w:pPr>
              <w:jc w:val="center"/>
              <w:rPr>
                <w:iCs/>
                <w:sz w:val="16"/>
                <w:szCs w:val="16"/>
              </w:rPr>
            </w:pPr>
            <w:r w:rsidRPr="00AD595A">
              <w:rPr>
                <w:sz w:val="16"/>
                <w:szCs w:val="16"/>
              </w:rPr>
              <w:t>57.41</w:t>
            </w:r>
          </w:p>
        </w:tc>
        <w:tc>
          <w:tcPr>
            <w:tcW w:w="846" w:type="dxa"/>
            <w:noWrap/>
            <w:hideMark/>
          </w:tcPr>
          <w:p w:rsidRPr="00AD595A" w:rsidR="002D4D3B" w:rsidP="002D4D3B" w:rsidRDefault="002D4D3B" w14:paraId="4A2EE2A0" w14:textId="77777777">
            <w:pPr>
              <w:jc w:val="center"/>
              <w:rPr>
                <w:iCs/>
                <w:sz w:val="16"/>
                <w:szCs w:val="16"/>
              </w:rPr>
            </w:pPr>
            <w:r w:rsidRPr="00AD595A">
              <w:rPr>
                <w:iCs/>
                <w:sz w:val="16"/>
                <w:szCs w:val="16"/>
              </w:rPr>
              <w:t>0.75</w:t>
            </w:r>
          </w:p>
        </w:tc>
        <w:tc>
          <w:tcPr>
            <w:tcW w:w="774" w:type="dxa"/>
            <w:hideMark/>
          </w:tcPr>
          <w:p w:rsidRPr="00AD595A" w:rsidR="002D4D3B" w:rsidP="002D4D3B" w:rsidRDefault="002D4D3B" w14:paraId="03B8E38E" w14:textId="77777777">
            <w:pPr>
              <w:jc w:val="center"/>
              <w:rPr>
                <w:iCs/>
                <w:sz w:val="16"/>
                <w:szCs w:val="16"/>
              </w:rPr>
            </w:pPr>
            <w:r w:rsidRPr="00AD595A">
              <w:rPr>
                <w:sz w:val="16"/>
                <w:szCs w:val="16"/>
              </w:rPr>
              <w:t>43.06</w:t>
            </w:r>
          </w:p>
        </w:tc>
        <w:tc>
          <w:tcPr>
            <w:tcW w:w="1080" w:type="dxa"/>
            <w:hideMark/>
          </w:tcPr>
          <w:p w:rsidRPr="00AD595A" w:rsidR="002D4D3B" w:rsidP="002D4D3B" w:rsidRDefault="002D4D3B" w14:paraId="66FE6060" w14:textId="6D172414">
            <w:pPr>
              <w:jc w:val="center"/>
              <w:rPr>
                <w:iCs/>
                <w:sz w:val="16"/>
                <w:szCs w:val="16"/>
              </w:rPr>
            </w:pPr>
            <w:r w:rsidRPr="00AD595A">
              <w:rPr>
                <w:sz w:val="16"/>
                <w:szCs w:val="16"/>
              </w:rPr>
              <w:t xml:space="preserve"> 283,029 </w:t>
            </w:r>
          </w:p>
        </w:tc>
        <w:tc>
          <w:tcPr>
            <w:tcW w:w="1260" w:type="dxa"/>
            <w:hideMark/>
          </w:tcPr>
          <w:p w:rsidRPr="00AD595A" w:rsidR="002D4D3B" w:rsidP="002D4D3B" w:rsidRDefault="002D4D3B" w14:paraId="47C44001" w14:textId="690ECE56">
            <w:pPr>
              <w:jc w:val="center"/>
              <w:rPr>
                <w:iCs/>
                <w:sz w:val="16"/>
                <w:szCs w:val="16"/>
              </w:rPr>
            </w:pPr>
            <w:r w:rsidRPr="00AD595A">
              <w:rPr>
                <w:sz w:val="16"/>
                <w:szCs w:val="16"/>
              </w:rPr>
              <w:t xml:space="preserve"> 16,248,718 </w:t>
            </w:r>
          </w:p>
        </w:tc>
      </w:tr>
      <w:tr w:rsidRPr="00AD595A" w:rsidR="002D4D3B" w:rsidTr="00872AC6" w14:paraId="24FACC43" w14:textId="77777777">
        <w:trPr>
          <w:trHeight w:val="780"/>
        </w:trPr>
        <w:tc>
          <w:tcPr>
            <w:tcW w:w="1525" w:type="dxa"/>
            <w:hideMark/>
          </w:tcPr>
          <w:p w:rsidRPr="00AD595A" w:rsidR="002D4D3B" w:rsidP="002D4D3B" w:rsidRDefault="002D4D3B" w14:paraId="5B18060F" w14:textId="77777777">
            <w:pPr>
              <w:ind w:left="67"/>
              <w:rPr>
                <w:iCs/>
                <w:sz w:val="16"/>
                <w:szCs w:val="16"/>
              </w:rPr>
            </w:pPr>
            <w:r w:rsidRPr="00AD595A">
              <w:rPr>
                <w:iCs/>
                <w:sz w:val="16"/>
                <w:szCs w:val="16"/>
              </w:rPr>
              <w:t>4. Attend worker pesticide safety training</w:t>
            </w:r>
          </w:p>
        </w:tc>
        <w:tc>
          <w:tcPr>
            <w:tcW w:w="1350" w:type="dxa"/>
            <w:hideMark/>
          </w:tcPr>
          <w:p w:rsidRPr="00AD595A" w:rsidR="002D4D3B" w:rsidP="002D4D3B" w:rsidRDefault="002D4D3B" w14:paraId="43AD52AD" w14:textId="77777777">
            <w:pPr>
              <w:rPr>
                <w:iCs/>
                <w:sz w:val="16"/>
                <w:szCs w:val="16"/>
              </w:rPr>
            </w:pPr>
            <w:r w:rsidRPr="00AD595A">
              <w:rPr>
                <w:iCs/>
                <w:sz w:val="16"/>
                <w:szCs w:val="16"/>
              </w:rPr>
              <w:t>Workers (minus trained handlers 181,135)</w:t>
            </w:r>
          </w:p>
        </w:tc>
        <w:tc>
          <w:tcPr>
            <w:tcW w:w="1350" w:type="dxa"/>
            <w:noWrap/>
            <w:hideMark/>
          </w:tcPr>
          <w:p w:rsidRPr="00AD595A" w:rsidR="002D4D3B" w:rsidP="002D4D3B" w:rsidRDefault="002D4D3B" w14:paraId="6B499FE5" w14:textId="31EFF128">
            <w:pPr>
              <w:jc w:val="center"/>
              <w:rPr>
                <w:iCs/>
                <w:sz w:val="16"/>
                <w:szCs w:val="16"/>
              </w:rPr>
            </w:pPr>
            <w:r w:rsidRPr="00AD595A">
              <w:rPr>
                <w:sz w:val="16"/>
                <w:szCs w:val="16"/>
              </w:rPr>
              <w:t xml:space="preserve"> 1,576,898 </w:t>
            </w:r>
          </w:p>
        </w:tc>
        <w:tc>
          <w:tcPr>
            <w:tcW w:w="1260" w:type="dxa"/>
            <w:noWrap/>
            <w:hideMark/>
          </w:tcPr>
          <w:p w:rsidRPr="00AD595A" w:rsidR="002D4D3B" w:rsidP="002D4D3B" w:rsidRDefault="002D4D3B" w14:paraId="0288075C" w14:textId="66EFF833">
            <w:pPr>
              <w:jc w:val="center"/>
              <w:rPr>
                <w:iCs/>
                <w:sz w:val="16"/>
                <w:szCs w:val="16"/>
              </w:rPr>
            </w:pPr>
            <w:r w:rsidRPr="00AD595A">
              <w:rPr>
                <w:sz w:val="16"/>
                <w:szCs w:val="16"/>
              </w:rPr>
              <w:t xml:space="preserve"> 1,576,898 </w:t>
            </w:r>
          </w:p>
        </w:tc>
        <w:tc>
          <w:tcPr>
            <w:tcW w:w="1080" w:type="dxa"/>
            <w:noWrap/>
            <w:hideMark/>
          </w:tcPr>
          <w:p w:rsidRPr="00AD595A" w:rsidR="002D4D3B" w:rsidP="002D4D3B" w:rsidRDefault="002D4D3B" w14:paraId="378F0EF1" w14:textId="77777777">
            <w:pPr>
              <w:jc w:val="center"/>
              <w:rPr>
                <w:iCs/>
                <w:sz w:val="16"/>
                <w:szCs w:val="16"/>
              </w:rPr>
            </w:pPr>
            <w:r w:rsidRPr="00AD595A">
              <w:rPr>
                <w:sz w:val="16"/>
                <w:szCs w:val="16"/>
              </w:rPr>
              <w:t>21.2</w:t>
            </w:r>
          </w:p>
        </w:tc>
        <w:tc>
          <w:tcPr>
            <w:tcW w:w="846" w:type="dxa"/>
            <w:noWrap/>
            <w:hideMark/>
          </w:tcPr>
          <w:p w:rsidRPr="00AD595A" w:rsidR="002D4D3B" w:rsidP="002D4D3B" w:rsidRDefault="002D4D3B" w14:paraId="063D0813" w14:textId="77777777">
            <w:pPr>
              <w:jc w:val="center"/>
              <w:rPr>
                <w:iCs/>
                <w:sz w:val="16"/>
                <w:szCs w:val="16"/>
              </w:rPr>
            </w:pPr>
            <w:r w:rsidRPr="00AD595A">
              <w:rPr>
                <w:iCs/>
                <w:sz w:val="16"/>
                <w:szCs w:val="16"/>
              </w:rPr>
              <w:t>0.75</w:t>
            </w:r>
          </w:p>
        </w:tc>
        <w:tc>
          <w:tcPr>
            <w:tcW w:w="774" w:type="dxa"/>
            <w:hideMark/>
          </w:tcPr>
          <w:p w:rsidRPr="00AD595A" w:rsidR="002D4D3B" w:rsidP="002D4D3B" w:rsidRDefault="002D4D3B" w14:paraId="6E6B872F" w14:textId="77777777">
            <w:pPr>
              <w:jc w:val="center"/>
              <w:rPr>
                <w:iCs/>
                <w:sz w:val="16"/>
                <w:szCs w:val="16"/>
              </w:rPr>
            </w:pPr>
            <w:r w:rsidRPr="00AD595A">
              <w:rPr>
                <w:sz w:val="16"/>
                <w:szCs w:val="16"/>
              </w:rPr>
              <w:t>15.90</w:t>
            </w:r>
          </w:p>
        </w:tc>
        <w:tc>
          <w:tcPr>
            <w:tcW w:w="1080" w:type="dxa"/>
            <w:hideMark/>
          </w:tcPr>
          <w:p w:rsidRPr="00AD595A" w:rsidR="002D4D3B" w:rsidP="002D4D3B" w:rsidRDefault="002D4D3B" w14:paraId="2E2DFE73" w14:textId="63EAEA41">
            <w:pPr>
              <w:ind w:right="-195"/>
              <w:rPr>
                <w:iCs/>
                <w:sz w:val="16"/>
                <w:szCs w:val="16"/>
              </w:rPr>
            </w:pPr>
            <w:r w:rsidRPr="00AD595A">
              <w:rPr>
                <w:sz w:val="16"/>
                <w:szCs w:val="16"/>
              </w:rPr>
              <w:t xml:space="preserve"> 1,182,674 </w:t>
            </w:r>
          </w:p>
        </w:tc>
        <w:tc>
          <w:tcPr>
            <w:tcW w:w="1260" w:type="dxa"/>
            <w:hideMark/>
          </w:tcPr>
          <w:p w:rsidRPr="00AD595A" w:rsidR="002D4D3B" w:rsidP="002D4D3B" w:rsidRDefault="002D4D3B" w14:paraId="35875CAB" w14:textId="46E4F24F">
            <w:pPr>
              <w:jc w:val="center"/>
              <w:rPr>
                <w:iCs/>
                <w:sz w:val="16"/>
                <w:szCs w:val="16"/>
              </w:rPr>
            </w:pPr>
            <w:r w:rsidRPr="00AD595A">
              <w:rPr>
                <w:sz w:val="16"/>
                <w:szCs w:val="16"/>
              </w:rPr>
              <w:t xml:space="preserve"> 25,072,684 </w:t>
            </w:r>
          </w:p>
        </w:tc>
      </w:tr>
      <w:tr w:rsidRPr="00AD595A" w:rsidR="002D4D3B" w:rsidTr="00872AC6" w14:paraId="0E17DDB5" w14:textId="77777777">
        <w:trPr>
          <w:trHeight w:val="780"/>
        </w:trPr>
        <w:tc>
          <w:tcPr>
            <w:tcW w:w="1525" w:type="dxa"/>
            <w:hideMark/>
          </w:tcPr>
          <w:p w:rsidRPr="00AD595A" w:rsidR="002D4D3B" w:rsidP="002D4D3B" w:rsidRDefault="002D4D3B" w14:paraId="447AEC66" w14:textId="77777777">
            <w:pPr>
              <w:rPr>
                <w:iCs/>
                <w:sz w:val="16"/>
                <w:szCs w:val="16"/>
              </w:rPr>
            </w:pPr>
            <w:r w:rsidRPr="00AD595A">
              <w:rPr>
                <w:iCs/>
                <w:sz w:val="16"/>
                <w:szCs w:val="16"/>
              </w:rPr>
              <w:t>5. Record and maintain records of worker training</w:t>
            </w:r>
          </w:p>
        </w:tc>
        <w:tc>
          <w:tcPr>
            <w:tcW w:w="1350" w:type="dxa"/>
            <w:hideMark/>
          </w:tcPr>
          <w:p w:rsidRPr="00AD595A" w:rsidR="002D4D3B" w:rsidP="002D4D3B" w:rsidRDefault="002D4D3B" w14:paraId="3ACBD887" w14:textId="77777777">
            <w:pPr>
              <w:rPr>
                <w:iCs/>
                <w:sz w:val="16"/>
                <w:szCs w:val="16"/>
              </w:rPr>
            </w:pPr>
            <w:r w:rsidRPr="00AD595A">
              <w:rPr>
                <w:iCs/>
                <w:sz w:val="16"/>
                <w:szCs w:val="16"/>
              </w:rPr>
              <w:t>Agricultural establishment employers</w:t>
            </w:r>
          </w:p>
        </w:tc>
        <w:tc>
          <w:tcPr>
            <w:tcW w:w="1350" w:type="dxa"/>
            <w:hideMark/>
          </w:tcPr>
          <w:p w:rsidRPr="00AD595A" w:rsidR="002D4D3B" w:rsidP="002D4D3B" w:rsidRDefault="002D4D3B" w14:paraId="393E73DB" w14:textId="01D65969">
            <w:pPr>
              <w:jc w:val="center"/>
              <w:rPr>
                <w:iCs/>
                <w:sz w:val="16"/>
                <w:szCs w:val="16"/>
              </w:rPr>
            </w:pPr>
            <w:r w:rsidRPr="00AD595A">
              <w:rPr>
                <w:sz w:val="16"/>
                <w:szCs w:val="16"/>
              </w:rPr>
              <w:t xml:space="preserve"> 301,595 </w:t>
            </w:r>
          </w:p>
        </w:tc>
        <w:tc>
          <w:tcPr>
            <w:tcW w:w="1260" w:type="dxa"/>
            <w:noWrap/>
            <w:hideMark/>
          </w:tcPr>
          <w:p w:rsidRPr="00AD595A" w:rsidR="002D4D3B" w:rsidP="002D4D3B" w:rsidRDefault="002D4D3B" w14:paraId="2BEF76F8" w14:textId="4316AEE7">
            <w:pPr>
              <w:jc w:val="center"/>
              <w:rPr>
                <w:iCs/>
                <w:sz w:val="16"/>
                <w:szCs w:val="16"/>
              </w:rPr>
            </w:pPr>
            <w:r w:rsidRPr="00AD595A">
              <w:rPr>
                <w:sz w:val="16"/>
                <w:szCs w:val="16"/>
              </w:rPr>
              <w:t xml:space="preserve"> 496,543 </w:t>
            </w:r>
          </w:p>
        </w:tc>
        <w:tc>
          <w:tcPr>
            <w:tcW w:w="1080" w:type="dxa"/>
            <w:hideMark/>
          </w:tcPr>
          <w:p w:rsidRPr="00AD595A" w:rsidR="002D4D3B" w:rsidP="002D4D3B" w:rsidRDefault="002D4D3B" w14:paraId="1CB3DCD7" w14:textId="77777777">
            <w:pPr>
              <w:jc w:val="center"/>
              <w:rPr>
                <w:iCs/>
                <w:sz w:val="16"/>
                <w:szCs w:val="16"/>
              </w:rPr>
            </w:pPr>
            <w:r w:rsidRPr="00AD595A">
              <w:rPr>
                <w:sz w:val="16"/>
                <w:szCs w:val="16"/>
              </w:rPr>
              <w:t>57.41</w:t>
            </w:r>
          </w:p>
        </w:tc>
        <w:tc>
          <w:tcPr>
            <w:tcW w:w="846" w:type="dxa"/>
            <w:hideMark/>
          </w:tcPr>
          <w:p w:rsidRPr="00AD595A" w:rsidR="002D4D3B" w:rsidP="002D4D3B" w:rsidRDefault="002D4D3B" w14:paraId="3B2BE84A" w14:textId="77777777">
            <w:pPr>
              <w:jc w:val="center"/>
              <w:rPr>
                <w:iCs/>
                <w:sz w:val="16"/>
                <w:szCs w:val="16"/>
              </w:rPr>
            </w:pPr>
            <w:r w:rsidRPr="00AD595A">
              <w:rPr>
                <w:iCs/>
                <w:sz w:val="16"/>
                <w:szCs w:val="16"/>
              </w:rPr>
              <w:t>0.12</w:t>
            </w:r>
          </w:p>
        </w:tc>
        <w:tc>
          <w:tcPr>
            <w:tcW w:w="774" w:type="dxa"/>
            <w:hideMark/>
          </w:tcPr>
          <w:p w:rsidRPr="00AD595A" w:rsidR="002D4D3B" w:rsidP="002D4D3B" w:rsidRDefault="002D4D3B" w14:paraId="1E7B43F7" w14:textId="77777777">
            <w:pPr>
              <w:jc w:val="center"/>
              <w:rPr>
                <w:iCs/>
                <w:sz w:val="16"/>
                <w:szCs w:val="16"/>
              </w:rPr>
            </w:pPr>
            <w:r w:rsidRPr="00AD595A">
              <w:rPr>
                <w:sz w:val="16"/>
                <w:szCs w:val="16"/>
              </w:rPr>
              <w:t>6.89</w:t>
            </w:r>
          </w:p>
        </w:tc>
        <w:tc>
          <w:tcPr>
            <w:tcW w:w="1080" w:type="dxa"/>
            <w:hideMark/>
          </w:tcPr>
          <w:p w:rsidRPr="00AD595A" w:rsidR="002D4D3B" w:rsidP="002D4D3B" w:rsidRDefault="002D4D3B" w14:paraId="79EB0F7A" w14:textId="5D5A5E25">
            <w:pPr>
              <w:jc w:val="center"/>
              <w:rPr>
                <w:iCs/>
                <w:sz w:val="16"/>
                <w:szCs w:val="16"/>
              </w:rPr>
            </w:pPr>
            <w:r w:rsidRPr="00AD595A">
              <w:rPr>
                <w:sz w:val="16"/>
                <w:szCs w:val="16"/>
              </w:rPr>
              <w:t xml:space="preserve"> 59,585 </w:t>
            </w:r>
          </w:p>
        </w:tc>
        <w:tc>
          <w:tcPr>
            <w:tcW w:w="1260" w:type="dxa"/>
            <w:hideMark/>
          </w:tcPr>
          <w:p w:rsidRPr="00AD595A" w:rsidR="002D4D3B" w:rsidP="002D4D3B" w:rsidRDefault="002D4D3B" w14:paraId="49BDB6BA" w14:textId="54E9AF1D">
            <w:pPr>
              <w:jc w:val="center"/>
              <w:rPr>
                <w:iCs/>
                <w:sz w:val="16"/>
                <w:szCs w:val="16"/>
              </w:rPr>
            </w:pPr>
            <w:r w:rsidRPr="00AD595A">
              <w:rPr>
                <w:sz w:val="16"/>
                <w:szCs w:val="16"/>
              </w:rPr>
              <w:t xml:space="preserve"> 3,420,783 </w:t>
            </w:r>
          </w:p>
        </w:tc>
      </w:tr>
      <w:tr w:rsidRPr="00AD595A" w:rsidR="002D4D3B" w:rsidTr="00872AC6" w14:paraId="1814846D" w14:textId="77777777">
        <w:trPr>
          <w:trHeight w:val="555"/>
        </w:trPr>
        <w:tc>
          <w:tcPr>
            <w:tcW w:w="1525" w:type="dxa"/>
            <w:hideMark/>
          </w:tcPr>
          <w:p w:rsidRPr="00AD595A" w:rsidR="002D4D3B" w:rsidP="002D4D3B" w:rsidRDefault="002D4D3B" w14:paraId="44A11DF4" w14:textId="77777777">
            <w:pPr>
              <w:rPr>
                <w:iCs/>
                <w:sz w:val="16"/>
                <w:szCs w:val="16"/>
              </w:rPr>
            </w:pPr>
            <w:r w:rsidRPr="00AD595A">
              <w:rPr>
                <w:iCs/>
                <w:sz w:val="16"/>
                <w:szCs w:val="16"/>
              </w:rPr>
              <w:t>6. Sign Acknowledgement of worker training</w:t>
            </w:r>
          </w:p>
        </w:tc>
        <w:tc>
          <w:tcPr>
            <w:tcW w:w="1350" w:type="dxa"/>
            <w:hideMark/>
          </w:tcPr>
          <w:p w:rsidRPr="00AD595A" w:rsidR="002D4D3B" w:rsidP="002D4D3B" w:rsidRDefault="002D4D3B" w14:paraId="7406F221" w14:textId="77777777">
            <w:pPr>
              <w:rPr>
                <w:iCs/>
                <w:sz w:val="16"/>
                <w:szCs w:val="16"/>
              </w:rPr>
            </w:pPr>
            <w:r w:rsidRPr="00AD595A">
              <w:rPr>
                <w:iCs/>
                <w:sz w:val="16"/>
                <w:szCs w:val="16"/>
              </w:rPr>
              <w:t>Workers (minus trained handlers)</w:t>
            </w:r>
          </w:p>
        </w:tc>
        <w:tc>
          <w:tcPr>
            <w:tcW w:w="1350" w:type="dxa"/>
            <w:hideMark/>
          </w:tcPr>
          <w:p w:rsidRPr="00AD595A" w:rsidR="002D4D3B" w:rsidP="002D4D3B" w:rsidRDefault="002D4D3B" w14:paraId="4983C9AF" w14:textId="46C0C158">
            <w:pPr>
              <w:jc w:val="center"/>
              <w:rPr>
                <w:iCs/>
                <w:sz w:val="16"/>
                <w:szCs w:val="16"/>
              </w:rPr>
            </w:pPr>
            <w:r w:rsidRPr="00AD595A">
              <w:rPr>
                <w:sz w:val="16"/>
                <w:szCs w:val="16"/>
              </w:rPr>
              <w:t xml:space="preserve"> 1,576,898 </w:t>
            </w:r>
          </w:p>
        </w:tc>
        <w:tc>
          <w:tcPr>
            <w:tcW w:w="1260" w:type="dxa"/>
            <w:hideMark/>
          </w:tcPr>
          <w:p w:rsidRPr="00AD595A" w:rsidR="002D4D3B" w:rsidP="002D4D3B" w:rsidRDefault="002D4D3B" w14:paraId="5FDD156A" w14:textId="2B2D8BFC">
            <w:pPr>
              <w:jc w:val="center"/>
              <w:rPr>
                <w:iCs/>
                <w:sz w:val="16"/>
                <w:szCs w:val="16"/>
              </w:rPr>
            </w:pPr>
            <w:r w:rsidRPr="00AD595A">
              <w:rPr>
                <w:sz w:val="16"/>
                <w:szCs w:val="16"/>
              </w:rPr>
              <w:t xml:space="preserve"> 1,576,898 </w:t>
            </w:r>
          </w:p>
        </w:tc>
        <w:tc>
          <w:tcPr>
            <w:tcW w:w="1080" w:type="dxa"/>
            <w:hideMark/>
          </w:tcPr>
          <w:p w:rsidRPr="00AD595A" w:rsidR="002D4D3B" w:rsidP="002D4D3B" w:rsidRDefault="002D4D3B" w14:paraId="3F8B715A" w14:textId="77777777">
            <w:pPr>
              <w:jc w:val="center"/>
              <w:rPr>
                <w:iCs/>
                <w:sz w:val="16"/>
                <w:szCs w:val="16"/>
              </w:rPr>
            </w:pPr>
            <w:r w:rsidRPr="00AD595A">
              <w:rPr>
                <w:sz w:val="16"/>
                <w:szCs w:val="16"/>
              </w:rPr>
              <w:t>21.2</w:t>
            </w:r>
          </w:p>
        </w:tc>
        <w:tc>
          <w:tcPr>
            <w:tcW w:w="846" w:type="dxa"/>
            <w:hideMark/>
          </w:tcPr>
          <w:p w:rsidRPr="00AD595A" w:rsidR="002D4D3B" w:rsidP="002D4D3B" w:rsidRDefault="002D4D3B" w14:paraId="63886E79" w14:textId="77777777">
            <w:pPr>
              <w:jc w:val="center"/>
              <w:rPr>
                <w:iCs/>
                <w:sz w:val="16"/>
                <w:szCs w:val="16"/>
              </w:rPr>
            </w:pPr>
            <w:r w:rsidRPr="00AD595A">
              <w:rPr>
                <w:iCs/>
                <w:sz w:val="16"/>
                <w:szCs w:val="16"/>
              </w:rPr>
              <w:t>0.0083</w:t>
            </w:r>
          </w:p>
        </w:tc>
        <w:tc>
          <w:tcPr>
            <w:tcW w:w="774" w:type="dxa"/>
            <w:hideMark/>
          </w:tcPr>
          <w:p w:rsidRPr="00AD595A" w:rsidR="002D4D3B" w:rsidP="002D4D3B" w:rsidRDefault="002D4D3B" w14:paraId="0402FD90" w14:textId="77777777">
            <w:pPr>
              <w:jc w:val="center"/>
              <w:rPr>
                <w:iCs/>
                <w:sz w:val="16"/>
                <w:szCs w:val="16"/>
              </w:rPr>
            </w:pPr>
            <w:r w:rsidRPr="00AD595A">
              <w:rPr>
                <w:sz w:val="16"/>
                <w:szCs w:val="16"/>
              </w:rPr>
              <w:t>0.18</w:t>
            </w:r>
          </w:p>
        </w:tc>
        <w:tc>
          <w:tcPr>
            <w:tcW w:w="1080" w:type="dxa"/>
            <w:hideMark/>
          </w:tcPr>
          <w:p w:rsidRPr="00AD595A" w:rsidR="002D4D3B" w:rsidP="002D4D3B" w:rsidRDefault="002D4D3B" w14:paraId="01C63C7B" w14:textId="445C188B">
            <w:pPr>
              <w:jc w:val="center"/>
              <w:rPr>
                <w:iCs/>
                <w:sz w:val="16"/>
                <w:szCs w:val="16"/>
              </w:rPr>
            </w:pPr>
            <w:r w:rsidRPr="00AD595A">
              <w:rPr>
                <w:sz w:val="16"/>
                <w:szCs w:val="16"/>
              </w:rPr>
              <w:t xml:space="preserve"> 13,141 </w:t>
            </w:r>
          </w:p>
        </w:tc>
        <w:tc>
          <w:tcPr>
            <w:tcW w:w="1260" w:type="dxa"/>
            <w:hideMark/>
          </w:tcPr>
          <w:p w:rsidRPr="00AD595A" w:rsidR="002D4D3B" w:rsidP="002D4D3B" w:rsidRDefault="002D4D3B" w14:paraId="2D0AF2E2" w14:textId="05EC1D0B">
            <w:pPr>
              <w:jc w:val="center"/>
              <w:rPr>
                <w:iCs/>
                <w:sz w:val="16"/>
                <w:szCs w:val="16"/>
              </w:rPr>
            </w:pPr>
            <w:r w:rsidRPr="00AD595A">
              <w:rPr>
                <w:sz w:val="16"/>
                <w:szCs w:val="16"/>
              </w:rPr>
              <w:t xml:space="preserve"> 278,585 </w:t>
            </w:r>
          </w:p>
        </w:tc>
      </w:tr>
      <w:tr w:rsidRPr="00AD595A" w:rsidR="002D4D3B" w:rsidTr="00872AC6" w14:paraId="6C78B34A" w14:textId="77777777">
        <w:trPr>
          <w:trHeight w:val="555"/>
        </w:trPr>
        <w:tc>
          <w:tcPr>
            <w:tcW w:w="1525" w:type="dxa"/>
          </w:tcPr>
          <w:p w:rsidRPr="00AD595A" w:rsidR="002D4D3B" w:rsidP="002D4D3B" w:rsidRDefault="002D4D3B" w14:paraId="6628F62E" w14:textId="77777777">
            <w:pPr>
              <w:rPr>
                <w:iCs/>
                <w:sz w:val="16"/>
                <w:szCs w:val="16"/>
              </w:rPr>
            </w:pPr>
            <w:r w:rsidRPr="00AD595A">
              <w:rPr>
                <w:iCs/>
                <w:sz w:val="16"/>
                <w:szCs w:val="16"/>
              </w:rPr>
              <w:t>7. Provide copy of record upon request</w:t>
            </w:r>
          </w:p>
        </w:tc>
        <w:tc>
          <w:tcPr>
            <w:tcW w:w="1350" w:type="dxa"/>
          </w:tcPr>
          <w:p w:rsidRPr="00AD595A" w:rsidR="002D4D3B" w:rsidP="002D4D3B" w:rsidRDefault="002D4D3B" w14:paraId="4C791F79" w14:textId="77777777">
            <w:pPr>
              <w:rPr>
                <w:iCs/>
                <w:sz w:val="16"/>
                <w:szCs w:val="16"/>
              </w:rPr>
            </w:pPr>
            <w:r w:rsidRPr="00AD595A">
              <w:rPr>
                <w:iCs/>
                <w:sz w:val="16"/>
                <w:szCs w:val="16"/>
              </w:rPr>
              <w:t>Agricultural establishment employers</w:t>
            </w:r>
          </w:p>
        </w:tc>
        <w:tc>
          <w:tcPr>
            <w:tcW w:w="1350" w:type="dxa"/>
          </w:tcPr>
          <w:p w:rsidRPr="00AD595A" w:rsidR="002D4D3B" w:rsidP="002D4D3B" w:rsidRDefault="002D4D3B" w14:paraId="5DB939D9" w14:textId="3A985A5D">
            <w:pPr>
              <w:jc w:val="center"/>
              <w:rPr>
                <w:iCs/>
                <w:sz w:val="16"/>
                <w:szCs w:val="16"/>
              </w:rPr>
            </w:pPr>
            <w:r w:rsidRPr="00AD595A">
              <w:rPr>
                <w:sz w:val="16"/>
                <w:szCs w:val="16"/>
              </w:rPr>
              <w:t xml:space="preserve"> 301,595 </w:t>
            </w:r>
          </w:p>
        </w:tc>
        <w:tc>
          <w:tcPr>
            <w:tcW w:w="1260" w:type="dxa"/>
          </w:tcPr>
          <w:p w:rsidRPr="00AD595A" w:rsidR="002D4D3B" w:rsidP="002D4D3B" w:rsidRDefault="002D4D3B" w14:paraId="25ED3252" w14:textId="0D53D6FE">
            <w:pPr>
              <w:jc w:val="center"/>
              <w:rPr>
                <w:iCs/>
                <w:sz w:val="16"/>
                <w:szCs w:val="16"/>
              </w:rPr>
            </w:pPr>
            <w:r w:rsidRPr="00AD595A">
              <w:rPr>
                <w:sz w:val="16"/>
                <w:szCs w:val="16"/>
              </w:rPr>
              <w:t xml:space="preserve"> 520,376 </w:t>
            </w:r>
          </w:p>
        </w:tc>
        <w:tc>
          <w:tcPr>
            <w:tcW w:w="1080" w:type="dxa"/>
          </w:tcPr>
          <w:p w:rsidRPr="00AD595A" w:rsidR="002D4D3B" w:rsidP="002D4D3B" w:rsidRDefault="002D4D3B" w14:paraId="17B02A44" w14:textId="77777777">
            <w:pPr>
              <w:jc w:val="center"/>
              <w:rPr>
                <w:iCs/>
                <w:sz w:val="16"/>
                <w:szCs w:val="16"/>
              </w:rPr>
            </w:pPr>
            <w:r w:rsidRPr="00AD595A">
              <w:rPr>
                <w:sz w:val="16"/>
                <w:szCs w:val="16"/>
              </w:rPr>
              <w:t>57.41</w:t>
            </w:r>
          </w:p>
        </w:tc>
        <w:tc>
          <w:tcPr>
            <w:tcW w:w="846" w:type="dxa"/>
          </w:tcPr>
          <w:p w:rsidRPr="00AD595A" w:rsidR="002D4D3B" w:rsidP="002D4D3B" w:rsidRDefault="002D4D3B" w14:paraId="5C522833" w14:textId="77777777">
            <w:pPr>
              <w:jc w:val="center"/>
              <w:rPr>
                <w:iCs/>
                <w:sz w:val="16"/>
                <w:szCs w:val="16"/>
              </w:rPr>
            </w:pPr>
            <w:r w:rsidRPr="00AD595A">
              <w:rPr>
                <w:iCs/>
                <w:sz w:val="16"/>
                <w:szCs w:val="16"/>
              </w:rPr>
              <w:t>0.033</w:t>
            </w:r>
          </w:p>
        </w:tc>
        <w:tc>
          <w:tcPr>
            <w:tcW w:w="774" w:type="dxa"/>
          </w:tcPr>
          <w:p w:rsidRPr="00AD595A" w:rsidR="002D4D3B" w:rsidP="002D4D3B" w:rsidRDefault="002D4D3B" w14:paraId="56DD20E4" w14:textId="77777777">
            <w:pPr>
              <w:jc w:val="center"/>
              <w:rPr>
                <w:iCs/>
                <w:sz w:val="16"/>
                <w:szCs w:val="16"/>
              </w:rPr>
            </w:pPr>
            <w:r w:rsidRPr="00AD595A">
              <w:rPr>
                <w:sz w:val="16"/>
                <w:szCs w:val="16"/>
              </w:rPr>
              <w:t>1.89</w:t>
            </w:r>
          </w:p>
        </w:tc>
        <w:tc>
          <w:tcPr>
            <w:tcW w:w="1080" w:type="dxa"/>
          </w:tcPr>
          <w:p w:rsidRPr="00AD595A" w:rsidR="002D4D3B" w:rsidP="002D4D3B" w:rsidRDefault="002D4D3B" w14:paraId="7C43A809" w14:textId="298B2253">
            <w:pPr>
              <w:jc w:val="center"/>
              <w:rPr>
                <w:iCs/>
                <w:sz w:val="16"/>
                <w:szCs w:val="16"/>
              </w:rPr>
            </w:pPr>
            <w:r w:rsidRPr="00AD595A">
              <w:rPr>
                <w:sz w:val="16"/>
                <w:szCs w:val="16"/>
              </w:rPr>
              <w:t xml:space="preserve"> 17,172 </w:t>
            </w:r>
          </w:p>
        </w:tc>
        <w:tc>
          <w:tcPr>
            <w:tcW w:w="1260" w:type="dxa"/>
          </w:tcPr>
          <w:p w:rsidRPr="00AD595A" w:rsidR="002D4D3B" w:rsidP="002D4D3B" w:rsidRDefault="002D4D3B" w14:paraId="4A925FF9" w14:textId="63D30F85">
            <w:pPr>
              <w:jc w:val="center"/>
              <w:rPr>
                <w:iCs/>
                <w:sz w:val="16"/>
                <w:szCs w:val="16"/>
              </w:rPr>
            </w:pPr>
            <w:r w:rsidRPr="00AD595A">
              <w:rPr>
                <w:sz w:val="16"/>
                <w:szCs w:val="16"/>
              </w:rPr>
              <w:t xml:space="preserve"> 985,869 </w:t>
            </w:r>
          </w:p>
        </w:tc>
      </w:tr>
      <w:tr w:rsidRPr="00AD595A" w:rsidR="008C714E" w:rsidTr="00872AC6" w14:paraId="49DD35E9" w14:textId="77777777">
        <w:trPr>
          <w:trHeight w:val="885"/>
        </w:trPr>
        <w:tc>
          <w:tcPr>
            <w:tcW w:w="1525" w:type="dxa"/>
            <w:vMerge w:val="restart"/>
            <w:hideMark/>
          </w:tcPr>
          <w:p w:rsidRPr="00AD595A" w:rsidR="008C714E" w:rsidP="008C714E" w:rsidRDefault="008C714E" w14:paraId="6D8303EF" w14:textId="77777777">
            <w:pPr>
              <w:rPr>
                <w:iCs/>
                <w:sz w:val="16"/>
                <w:szCs w:val="16"/>
              </w:rPr>
            </w:pPr>
            <w:r w:rsidRPr="00AD595A">
              <w:rPr>
                <w:iCs/>
                <w:sz w:val="16"/>
                <w:szCs w:val="16"/>
              </w:rPr>
              <w:t>8 – 10. Train handlers of agricultural establishments</w:t>
            </w:r>
          </w:p>
        </w:tc>
        <w:tc>
          <w:tcPr>
            <w:tcW w:w="1350" w:type="dxa"/>
            <w:hideMark/>
          </w:tcPr>
          <w:p w:rsidRPr="00AD595A" w:rsidR="008C714E" w:rsidP="008C714E" w:rsidRDefault="008C714E" w14:paraId="563AD0F3" w14:textId="77777777">
            <w:pPr>
              <w:rPr>
                <w:iCs/>
                <w:sz w:val="16"/>
                <w:szCs w:val="16"/>
              </w:rPr>
            </w:pPr>
            <w:r w:rsidRPr="00AD595A">
              <w:rPr>
                <w:iCs/>
                <w:sz w:val="16"/>
                <w:szCs w:val="16"/>
              </w:rPr>
              <w:t>Trainers of certified applicators (14% of trainings)</w:t>
            </w:r>
          </w:p>
        </w:tc>
        <w:tc>
          <w:tcPr>
            <w:tcW w:w="1350" w:type="dxa"/>
            <w:hideMark/>
          </w:tcPr>
          <w:p w:rsidRPr="00AD595A" w:rsidR="008C714E" w:rsidP="008C714E" w:rsidRDefault="008C714E" w14:paraId="296ECE20" w14:textId="645158A4">
            <w:pPr>
              <w:jc w:val="center"/>
              <w:rPr>
                <w:iCs/>
                <w:sz w:val="16"/>
                <w:szCs w:val="16"/>
              </w:rPr>
            </w:pPr>
            <w:r w:rsidRPr="00AD595A">
              <w:rPr>
                <w:sz w:val="16"/>
                <w:szCs w:val="16"/>
              </w:rPr>
              <w:t xml:space="preserve"> 29,643 </w:t>
            </w:r>
          </w:p>
        </w:tc>
        <w:tc>
          <w:tcPr>
            <w:tcW w:w="1260" w:type="dxa"/>
            <w:hideMark/>
          </w:tcPr>
          <w:p w:rsidRPr="00AD595A" w:rsidR="008C714E" w:rsidP="008C714E" w:rsidRDefault="008C714E" w14:paraId="1AE65EEB" w14:textId="0351622A">
            <w:pPr>
              <w:jc w:val="center"/>
              <w:rPr>
                <w:iCs/>
                <w:sz w:val="16"/>
                <w:szCs w:val="16"/>
              </w:rPr>
            </w:pPr>
            <w:r w:rsidRPr="00AD595A">
              <w:rPr>
                <w:sz w:val="16"/>
                <w:szCs w:val="16"/>
              </w:rPr>
              <w:t xml:space="preserve"> 17,344 </w:t>
            </w:r>
          </w:p>
        </w:tc>
        <w:tc>
          <w:tcPr>
            <w:tcW w:w="1080" w:type="dxa"/>
            <w:hideMark/>
          </w:tcPr>
          <w:p w:rsidRPr="00AD595A" w:rsidR="008C714E" w:rsidP="008C714E" w:rsidRDefault="008C714E" w14:paraId="12D4272E" w14:textId="77777777">
            <w:pPr>
              <w:jc w:val="center"/>
              <w:rPr>
                <w:iCs/>
                <w:sz w:val="16"/>
                <w:szCs w:val="16"/>
              </w:rPr>
            </w:pPr>
            <w:r w:rsidRPr="00AD595A">
              <w:rPr>
                <w:sz w:val="16"/>
                <w:szCs w:val="16"/>
              </w:rPr>
              <w:t>65.11</w:t>
            </w:r>
          </w:p>
        </w:tc>
        <w:tc>
          <w:tcPr>
            <w:tcW w:w="846" w:type="dxa"/>
            <w:hideMark/>
          </w:tcPr>
          <w:p w:rsidRPr="00AD595A" w:rsidR="008C714E" w:rsidP="008C714E" w:rsidRDefault="008C714E" w14:paraId="6FEFBFF6" w14:textId="77777777">
            <w:pPr>
              <w:jc w:val="center"/>
              <w:rPr>
                <w:iCs/>
                <w:sz w:val="16"/>
                <w:szCs w:val="16"/>
              </w:rPr>
            </w:pPr>
            <w:r w:rsidRPr="00AD595A">
              <w:rPr>
                <w:iCs/>
                <w:sz w:val="16"/>
                <w:szCs w:val="16"/>
              </w:rPr>
              <w:t>1.00</w:t>
            </w:r>
          </w:p>
        </w:tc>
        <w:tc>
          <w:tcPr>
            <w:tcW w:w="774" w:type="dxa"/>
            <w:hideMark/>
          </w:tcPr>
          <w:p w:rsidRPr="00AD595A" w:rsidR="008C714E" w:rsidP="008C714E" w:rsidRDefault="008C714E" w14:paraId="5BA43FAB" w14:textId="77777777">
            <w:pPr>
              <w:jc w:val="center"/>
              <w:rPr>
                <w:iCs/>
                <w:sz w:val="16"/>
                <w:szCs w:val="16"/>
              </w:rPr>
            </w:pPr>
            <w:r w:rsidRPr="00AD595A">
              <w:rPr>
                <w:sz w:val="16"/>
                <w:szCs w:val="16"/>
              </w:rPr>
              <w:t>65.11</w:t>
            </w:r>
          </w:p>
        </w:tc>
        <w:tc>
          <w:tcPr>
            <w:tcW w:w="1080" w:type="dxa"/>
            <w:hideMark/>
          </w:tcPr>
          <w:p w:rsidRPr="00AD595A" w:rsidR="008C714E" w:rsidP="008C714E" w:rsidRDefault="008C714E" w14:paraId="472B7456" w14:textId="47A28B90">
            <w:pPr>
              <w:jc w:val="center"/>
              <w:rPr>
                <w:iCs/>
                <w:sz w:val="16"/>
                <w:szCs w:val="16"/>
              </w:rPr>
            </w:pPr>
            <w:r w:rsidRPr="00AD595A">
              <w:rPr>
                <w:sz w:val="16"/>
                <w:szCs w:val="16"/>
              </w:rPr>
              <w:t xml:space="preserve"> 17,344 </w:t>
            </w:r>
          </w:p>
        </w:tc>
        <w:tc>
          <w:tcPr>
            <w:tcW w:w="1260" w:type="dxa"/>
            <w:hideMark/>
          </w:tcPr>
          <w:p w:rsidRPr="00AD595A" w:rsidR="008C714E" w:rsidP="008C714E" w:rsidRDefault="008C714E" w14:paraId="691AF2B0" w14:textId="04A2DFD0">
            <w:pPr>
              <w:jc w:val="center"/>
              <w:rPr>
                <w:iCs/>
                <w:sz w:val="16"/>
                <w:szCs w:val="16"/>
              </w:rPr>
            </w:pPr>
            <w:r w:rsidRPr="00AD595A">
              <w:rPr>
                <w:sz w:val="16"/>
                <w:szCs w:val="16"/>
              </w:rPr>
              <w:t xml:space="preserve"> 1,129,294 </w:t>
            </w:r>
          </w:p>
        </w:tc>
      </w:tr>
      <w:tr w:rsidRPr="00AD595A" w:rsidR="008C714E" w:rsidTr="00872AC6" w14:paraId="526DCD74" w14:textId="77777777">
        <w:trPr>
          <w:trHeight w:val="1125"/>
        </w:trPr>
        <w:tc>
          <w:tcPr>
            <w:tcW w:w="1525" w:type="dxa"/>
            <w:vMerge/>
            <w:hideMark/>
          </w:tcPr>
          <w:p w:rsidRPr="00AD595A" w:rsidR="008C714E" w:rsidP="008C714E" w:rsidRDefault="008C714E" w14:paraId="4669FBAB" w14:textId="77777777">
            <w:pPr>
              <w:rPr>
                <w:iCs/>
                <w:sz w:val="16"/>
                <w:szCs w:val="16"/>
              </w:rPr>
            </w:pPr>
          </w:p>
        </w:tc>
        <w:tc>
          <w:tcPr>
            <w:tcW w:w="1350" w:type="dxa"/>
            <w:hideMark/>
          </w:tcPr>
          <w:p w:rsidRPr="00AD595A" w:rsidR="008C714E" w:rsidP="008C714E" w:rsidRDefault="008C714E" w14:paraId="6AE8A8A8" w14:textId="77777777">
            <w:pPr>
              <w:rPr>
                <w:iCs/>
                <w:sz w:val="16"/>
                <w:szCs w:val="16"/>
              </w:rPr>
            </w:pPr>
            <w:r w:rsidRPr="00AD595A">
              <w:rPr>
                <w:iCs/>
                <w:sz w:val="16"/>
                <w:szCs w:val="16"/>
              </w:rPr>
              <w:t>Trainers who completed a Train-the-Trainer program (10% of trainings)</w:t>
            </w:r>
          </w:p>
        </w:tc>
        <w:tc>
          <w:tcPr>
            <w:tcW w:w="1350" w:type="dxa"/>
            <w:hideMark/>
          </w:tcPr>
          <w:p w:rsidRPr="00AD595A" w:rsidR="008C714E" w:rsidP="008C714E" w:rsidRDefault="008C714E" w14:paraId="7A9B378E" w14:textId="0ECA0F95">
            <w:pPr>
              <w:jc w:val="center"/>
              <w:rPr>
                <w:iCs/>
                <w:sz w:val="16"/>
                <w:szCs w:val="16"/>
              </w:rPr>
            </w:pPr>
            <w:r w:rsidRPr="00AD595A">
              <w:rPr>
                <w:sz w:val="16"/>
                <w:szCs w:val="16"/>
              </w:rPr>
              <w:t xml:space="preserve"> 21,174 </w:t>
            </w:r>
          </w:p>
        </w:tc>
        <w:tc>
          <w:tcPr>
            <w:tcW w:w="1260" w:type="dxa"/>
            <w:hideMark/>
          </w:tcPr>
          <w:p w:rsidRPr="00AD595A" w:rsidR="008C714E" w:rsidP="008C714E" w:rsidRDefault="008C714E" w14:paraId="2FAF2C9C" w14:textId="23CE876C">
            <w:pPr>
              <w:jc w:val="center"/>
              <w:rPr>
                <w:iCs/>
                <w:sz w:val="16"/>
                <w:szCs w:val="16"/>
              </w:rPr>
            </w:pPr>
            <w:r w:rsidRPr="00AD595A">
              <w:rPr>
                <w:sz w:val="16"/>
                <w:szCs w:val="16"/>
              </w:rPr>
              <w:t xml:space="preserve"> 12,389 </w:t>
            </w:r>
          </w:p>
        </w:tc>
        <w:tc>
          <w:tcPr>
            <w:tcW w:w="1080" w:type="dxa"/>
            <w:hideMark/>
          </w:tcPr>
          <w:p w:rsidRPr="00AD595A" w:rsidR="008C714E" w:rsidP="008C714E" w:rsidRDefault="008C714E" w14:paraId="6E4F3768" w14:textId="77777777">
            <w:pPr>
              <w:jc w:val="center"/>
              <w:rPr>
                <w:iCs/>
                <w:sz w:val="16"/>
                <w:szCs w:val="16"/>
              </w:rPr>
            </w:pPr>
            <w:r w:rsidRPr="00AD595A">
              <w:rPr>
                <w:sz w:val="16"/>
                <w:szCs w:val="16"/>
              </w:rPr>
              <w:t>65.11</w:t>
            </w:r>
          </w:p>
        </w:tc>
        <w:tc>
          <w:tcPr>
            <w:tcW w:w="846" w:type="dxa"/>
            <w:hideMark/>
          </w:tcPr>
          <w:p w:rsidRPr="00AD595A" w:rsidR="008C714E" w:rsidP="008C714E" w:rsidRDefault="008C714E" w14:paraId="700D8FB5" w14:textId="77777777">
            <w:pPr>
              <w:jc w:val="center"/>
              <w:rPr>
                <w:iCs/>
                <w:sz w:val="16"/>
                <w:szCs w:val="16"/>
              </w:rPr>
            </w:pPr>
            <w:r w:rsidRPr="00AD595A">
              <w:rPr>
                <w:iCs/>
                <w:sz w:val="16"/>
                <w:szCs w:val="16"/>
              </w:rPr>
              <w:t>1.00</w:t>
            </w:r>
          </w:p>
        </w:tc>
        <w:tc>
          <w:tcPr>
            <w:tcW w:w="774" w:type="dxa"/>
            <w:hideMark/>
          </w:tcPr>
          <w:p w:rsidRPr="00AD595A" w:rsidR="008C714E" w:rsidP="008C714E" w:rsidRDefault="008C714E" w14:paraId="534F0791" w14:textId="77777777">
            <w:pPr>
              <w:jc w:val="center"/>
              <w:rPr>
                <w:iCs/>
                <w:sz w:val="16"/>
                <w:szCs w:val="16"/>
              </w:rPr>
            </w:pPr>
            <w:r w:rsidRPr="00AD595A">
              <w:rPr>
                <w:sz w:val="16"/>
                <w:szCs w:val="16"/>
              </w:rPr>
              <w:t>65.11</w:t>
            </w:r>
          </w:p>
        </w:tc>
        <w:tc>
          <w:tcPr>
            <w:tcW w:w="1080" w:type="dxa"/>
            <w:hideMark/>
          </w:tcPr>
          <w:p w:rsidRPr="00AD595A" w:rsidR="008C714E" w:rsidP="008C714E" w:rsidRDefault="008C714E" w14:paraId="19E22669" w14:textId="40E727F1">
            <w:pPr>
              <w:jc w:val="center"/>
              <w:rPr>
                <w:iCs/>
                <w:sz w:val="16"/>
                <w:szCs w:val="16"/>
              </w:rPr>
            </w:pPr>
            <w:r w:rsidRPr="00AD595A">
              <w:rPr>
                <w:sz w:val="16"/>
                <w:szCs w:val="16"/>
              </w:rPr>
              <w:t xml:space="preserve"> 12,389 </w:t>
            </w:r>
          </w:p>
        </w:tc>
        <w:tc>
          <w:tcPr>
            <w:tcW w:w="1260" w:type="dxa"/>
            <w:hideMark/>
          </w:tcPr>
          <w:p w:rsidRPr="00AD595A" w:rsidR="008C714E" w:rsidP="008C714E" w:rsidRDefault="008C714E" w14:paraId="13E850BB" w14:textId="77F79B10">
            <w:pPr>
              <w:jc w:val="center"/>
              <w:rPr>
                <w:iCs/>
                <w:sz w:val="16"/>
                <w:szCs w:val="16"/>
              </w:rPr>
            </w:pPr>
            <w:r w:rsidRPr="00AD595A">
              <w:rPr>
                <w:sz w:val="16"/>
                <w:szCs w:val="16"/>
              </w:rPr>
              <w:t xml:space="preserve"> 806,639 </w:t>
            </w:r>
          </w:p>
        </w:tc>
      </w:tr>
      <w:tr w:rsidRPr="00AD595A" w:rsidR="008C714E" w:rsidTr="00872AC6" w14:paraId="4C06583C" w14:textId="77777777">
        <w:trPr>
          <w:trHeight w:val="900"/>
        </w:trPr>
        <w:tc>
          <w:tcPr>
            <w:tcW w:w="1525" w:type="dxa"/>
            <w:vMerge/>
            <w:hideMark/>
          </w:tcPr>
          <w:p w:rsidRPr="00AD595A" w:rsidR="008C714E" w:rsidP="008C714E" w:rsidRDefault="008C714E" w14:paraId="596FCBD5" w14:textId="77777777">
            <w:pPr>
              <w:rPr>
                <w:iCs/>
                <w:sz w:val="16"/>
                <w:szCs w:val="16"/>
              </w:rPr>
            </w:pPr>
          </w:p>
        </w:tc>
        <w:tc>
          <w:tcPr>
            <w:tcW w:w="1350" w:type="dxa"/>
            <w:hideMark/>
          </w:tcPr>
          <w:p w:rsidRPr="00AD595A" w:rsidR="008C714E" w:rsidP="008C714E" w:rsidRDefault="008C714E" w14:paraId="30EB8B6A" w14:textId="77777777">
            <w:pPr>
              <w:rPr>
                <w:iCs/>
                <w:sz w:val="16"/>
                <w:szCs w:val="16"/>
              </w:rPr>
            </w:pPr>
            <w:r w:rsidRPr="00AD595A">
              <w:rPr>
                <w:iCs/>
                <w:sz w:val="16"/>
                <w:szCs w:val="16"/>
              </w:rPr>
              <w:t>Certified Applicator of RUPs* (76% of trainings)</w:t>
            </w:r>
          </w:p>
        </w:tc>
        <w:tc>
          <w:tcPr>
            <w:tcW w:w="1350" w:type="dxa"/>
            <w:hideMark/>
          </w:tcPr>
          <w:p w:rsidRPr="00AD595A" w:rsidR="008C714E" w:rsidP="008C714E" w:rsidRDefault="008C714E" w14:paraId="57501D99" w14:textId="12CDB9B3">
            <w:pPr>
              <w:jc w:val="center"/>
              <w:rPr>
                <w:iCs/>
                <w:sz w:val="16"/>
                <w:szCs w:val="16"/>
              </w:rPr>
            </w:pPr>
            <w:r w:rsidRPr="00AD595A">
              <w:rPr>
                <w:sz w:val="16"/>
                <w:szCs w:val="16"/>
              </w:rPr>
              <w:t xml:space="preserve"> 160,920 </w:t>
            </w:r>
          </w:p>
        </w:tc>
        <w:tc>
          <w:tcPr>
            <w:tcW w:w="1260" w:type="dxa"/>
            <w:hideMark/>
          </w:tcPr>
          <w:p w:rsidRPr="00AD595A" w:rsidR="008C714E" w:rsidP="008C714E" w:rsidRDefault="008C714E" w14:paraId="378C6A59" w14:textId="03C8868A">
            <w:pPr>
              <w:jc w:val="center"/>
              <w:rPr>
                <w:iCs/>
                <w:sz w:val="16"/>
                <w:szCs w:val="16"/>
              </w:rPr>
            </w:pPr>
            <w:r w:rsidRPr="00AD595A">
              <w:rPr>
                <w:sz w:val="16"/>
                <w:szCs w:val="16"/>
              </w:rPr>
              <w:t xml:space="preserve"> 94,155 </w:t>
            </w:r>
          </w:p>
        </w:tc>
        <w:tc>
          <w:tcPr>
            <w:tcW w:w="1080" w:type="dxa"/>
            <w:hideMark/>
          </w:tcPr>
          <w:p w:rsidRPr="00AD595A" w:rsidR="008C714E" w:rsidP="008C714E" w:rsidRDefault="008C714E" w14:paraId="20D8A429" w14:textId="77777777">
            <w:pPr>
              <w:jc w:val="center"/>
              <w:rPr>
                <w:iCs/>
                <w:sz w:val="16"/>
                <w:szCs w:val="16"/>
              </w:rPr>
            </w:pPr>
            <w:r w:rsidRPr="00AD595A">
              <w:rPr>
                <w:sz w:val="16"/>
                <w:szCs w:val="16"/>
              </w:rPr>
              <w:t>57.41</w:t>
            </w:r>
          </w:p>
        </w:tc>
        <w:tc>
          <w:tcPr>
            <w:tcW w:w="846" w:type="dxa"/>
            <w:hideMark/>
          </w:tcPr>
          <w:p w:rsidRPr="00AD595A" w:rsidR="008C714E" w:rsidP="008C714E" w:rsidRDefault="008C714E" w14:paraId="321E8BD7" w14:textId="77777777">
            <w:pPr>
              <w:jc w:val="center"/>
              <w:rPr>
                <w:iCs/>
                <w:sz w:val="16"/>
                <w:szCs w:val="16"/>
              </w:rPr>
            </w:pPr>
            <w:r w:rsidRPr="00AD595A">
              <w:rPr>
                <w:iCs/>
                <w:sz w:val="16"/>
                <w:szCs w:val="16"/>
              </w:rPr>
              <w:t>1.00</w:t>
            </w:r>
          </w:p>
        </w:tc>
        <w:tc>
          <w:tcPr>
            <w:tcW w:w="774" w:type="dxa"/>
            <w:hideMark/>
          </w:tcPr>
          <w:p w:rsidRPr="00AD595A" w:rsidR="008C714E" w:rsidP="008C714E" w:rsidRDefault="008C714E" w14:paraId="58E793DE" w14:textId="77777777">
            <w:pPr>
              <w:jc w:val="center"/>
              <w:rPr>
                <w:iCs/>
                <w:sz w:val="16"/>
                <w:szCs w:val="16"/>
              </w:rPr>
            </w:pPr>
            <w:r w:rsidRPr="00AD595A">
              <w:rPr>
                <w:sz w:val="16"/>
                <w:szCs w:val="16"/>
              </w:rPr>
              <w:t>57.41</w:t>
            </w:r>
          </w:p>
        </w:tc>
        <w:tc>
          <w:tcPr>
            <w:tcW w:w="1080" w:type="dxa"/>
            <w:hideMark/>
          </w:tcPr>
          <w:p w:rsidRPr="00AD595A" w:rsidR="008C714E" w:rsidP="008C714E" w:rsidRDefault="008C714E" w14:paraId="4720808B" w14:textId="5E111BA5">
            <w:pPr>
              <w:jc w:val="center"/>
              <w:rPr>
                <w:iCs/>
                <w:sz w:val="16"/>
                <w:szCs w:val="16"/>
              </w:rPr>
            </w:pPr>
            <w:r w:rsidRPr="00AD595A">
              <w:rPr>
                <w:sz w:val="16"/>
                <w:szCs w:val="16"/>
              </w:rPr>
              <w:t xml:space="preserve"> 94,155 </w:t>
            </w:r>
          </w:p>
        </w:tc>
        <w:tc>
          <w:tcPr>
            <w:tcW w:w="1260" w:type="dxa"/>
            <w:hideMark/>
          </w:tcPr>
          <w:p w:rsidRPr="00AD595A" w:rsidR="008C714E" w:rsidP="008C714E" w:rsidRDefault="008C714E" w14:paraId="44F0269E" w14:textId="2F6D4865">
            <w:pPr>
              <w:jc w:val="center"/>
              <w:rPr>
                <w:iCs/>
                <w:sz w:val="16"/>
                <w:szCs w:val="16"/>
              </w:rPr>
            </w:pPr>
            <w:r w:rsidRPr="00AD595A">
              <w:rPr>
                <w:sz w:val="16"/>
                <w:szCs w:val="16"/>
              </w:rPr>
              <w:t xml:space="preserve"> 5,405,458 </w:t>
            </w:r>
          </w:p>
        </w:tc>
      </w:tr>
      <w:tr w:rsidRPr="00AD595A" w:rsidR="004C31CB" w:rsidTr="00872AC6" w14:paraId="6563101A" w14:textId="77777777">
        <w:trPr>
          <w:trHeight w:val="1035"/>
        </w:trPr>
        <w:tc>
          <w:tcPr>
            <w:tcW w:w="1525" w:type="dxa"/>
            <w:hideMark/>
          </w:tcPr>
          <w:p w:rsidRPr="00AD595A" w:rsidR="004C31CB" w:rsidP="004C31CB" w:rsidRDefault="004C31CB" w14:paraId="2A73D1A9" w14:textId="77777777">
            <w:pPr>
              <w:rPr>
                <w:iCs/>
                <w:sz w:val="16"/>
                <w:szCs w:val="16"/>
              </w:rPr>
            </w:pPr>
            <w:r w:rsidRPr="00AD595A">
              <w:rPr>
                <w:iCs/>
                <w:sz w:val="16"/>
                <w:szCs w:val="16"/>
              </w:rPr>
              <w:t>11. Attend handler training on agricultural establishment</w:t>
            </w:r>
          </w:p>
        </w:tc>
        <w:tc>
          <w:tcPr>
            <w:tcW w:w="1350" w:type="dxa"/>
            <w:hideMark/>
          </w:tcPr>
          <w:p w:rsidRPr="00AD595A" w:rsidR="004C31CB" w:rsidP="004C31CB" w:rsidRDefault="004C31CB" w14:paraId="383F0E65" w14:textId="77777777">
            <w:pPr>
              <w:rPr>
                <w:iCs/>
                <w:sz w:val="16"/>
                <w:szCs w:val="16"/>
              </w:rPr>
            </w:pPr>
            <w:r w:rsidRPr="00AD595A">
              <w:rPr>
                <w:iCs/>
                <w:sz w:val="16"/>
                <w:szCs w:val="16"/>
              </w:rPr>
              <w:t>Agricultural establishment handlers</w:t>
            </w:r>
          </w:p>
        </w:tc>
        <w:tc>
          <w:tcPr>
            <w:tcW w:w="1350" w:type="dxa"/>
            <w:hideMark/>
          </w:tcPr>
          <w:p w:rsidRPr="00AD595A" w:rsidR="004C31CB" w:rsidP="004C31CB" w:rsidRDefault="004C31CB" w14:paraId="661815E6" w14:textId="4ECD4F3C">
            <w:pPr>
              <w:jc w:val="center"/>
              <w:rPr>
                <w:iCs/>
                <w:sz w:val="16"/>
                <w:szCs w:val="16"/>
              </w:rPr>
            </w:pPr>
            <w:r w:rsidRPr="00AD595A">
              <w:rPr>
                <w:sz w:val="16"/>
                <w:szCs w:val="16"/>
              </w:rPr>
              <w:t xml:space="preserve"> 271,804 </w:t>
            </w:r>
          </w:p>
        </w:tc>
        <w:tc>
          <w:tcPr>
            <w:tcW w:w="1260" w:type="dxa"/>
            <w:hideMark/>
          </w:tcPr>
          <w:p w:rsidRPr="00AD595A" w:rsidR="004C31CB" w:rsidP="004C31CB" w:rsidRDefault="004C31CB" w14:paraId="450D1742" w14:textId="12C3C98E">
            <w:pPr>
              <w:jc w:val="center"/>
              <w:rPr>
                <w:iCs/>
                <w:sz w:val="16"/>
                <w:szCs w:val="16"/>
              </w:rPr>
            </w:pPr>
            <w:r w:rsidRPr="00AD595A">
              <w:rPr>
                <w:sz w:val="16"/>
                <w:szCs w:val="16"/>
              </w:rPr>
              <w:t xml:space="preserve"> 271,804 </w:t>
            </w:r>
          </w:p>
        </w:tc>
        <w:tc>
          <w:tcPr>
            <w:tcW w:w="1080" w:type="dxa"/>
            <w:hideMark/>
          </w:tcPr>
          <w:p w:rsidRPr="00AD595A" w:rsidR="004C31CB" w:rsidP="004C31CB" w:rsidRDefault="004C31CB" w14:paraId="22421EBD" w14:textId="77777777">
            <w:pPr>
              <w:jc w:val="center"/>
              <w:rPr>
                <w:iCs/>
                <w:sz w:val="16"/>
                <w:szCs w:val="16"/>
              </w:rPr>
            </w:pPr>
            <w:r w:rsidRPr="00AD595A">
              <w:rPr>
                <w:sz w:val="16"/>
                <w:szCs w:val="16"/>
              </w:rPr>
              <w:t>35.95</w:t>
            </w:r>
          </w:p>
        </w:tc>
        <w:tc>
          <w:tcPr>
            <w:tcW w:w="846" w:type="dxa"/>
            <w:hideMark/>
          </w:tcPr>
          <w:p w:rsidRPr="00AD595A" w:rsidR="004C31CB" w:rsidP="004C31CB" w:rsidRDefault="004C31CB" w14:paraId="5DA1F161" w14:textId="77777777">
            <w:pPr>
              <w:jc w:val="center"/>
              <w:rPr>
                <w:iCs/>
                <w:sz w:val="16"/>
                <w:szCs w:val="16"/>
              </w:rPr>
            </w:pPr>
            <w:r w:rsidRPr="00AD595A">
              <w:rPr>
                <w:iCs/>
                <w:sz w:val="16"/>
                <w:szCs w:val="16"/>
              </w:rPr>
              <w:t>1.00</w:t>
            </w:r>
          </w:p>
        </w:tc>
        <w:tc>
          <w:tcPr>
            <w:tcW w:w="774" w:type="dxa"/>
            <w:hideMark/>
          </w:tcPr>
          <w:p w:rsidRPr="00AD595A" w:rsidR="004C31CB" w:rsidP="004C31CB" w:rsidRDefault="004C31CB" w14:paraId="28B60356" w14:textId="77777777">
            <w:pPr>
              <w:jc w:val="center"/>
              <w:rPr>
                <w:iCs/>
                <w:sz w:val="16"/>
                <w:szCs w:val="16"/>
              </w:rPr>
            </w:pPr>
            <w:r w:rsidRPr="00AD595A">
              <w:rPr>
                <w:sz w:val="16"/>
                <w:szCs w:val="16"/>
              </w:rPr>
              <w:t>35.95</w:t>
            </w:r>
          </w:p>
        </w:tc>
        <w:tc>
          <w:tcPr>
            <w:tcW w:w="1080" w:type="dxa"/>
            <w:hideMark/>
          </w:tcPr>
          <w:p w:rsidRPr="00AD595A" w:rsidR="004C31CB" w:rsidP="004C31CB" w:rsidRDefault="004C31CB" w14:paraId="69AABFB3" w14:textId="132BDCE7">
            <w:pPr>
              <w:jc w:val="center"/>
              <w:rPr>
                <w:iCs/>
                <w:sz w:val="16"/>
                <w:szCs w:val="16"/>
              </w:rPr>
            </w:pPr>
            <w:r w:rsidRPr="00AD595A">
              <w:rPr>
                <w:sz w:val="16"/>
                <w:szCs w:val="16"/>
              </w:rPr>
              <w:t xml:space="preserve"> 271,804 </w:t>
            </w:r>
          </w:p>
        </w:tc>
        <w:tc>
          <w:tcPr>
            <w:tcW w:w="1260" w:type="dxa"/>
            <w:hideMark/>
          </w:tcPr>
          <w:p w:rsidRPr="00AD595A" w:rsidR="004C31CB" w:rsidP="004C31CB" w:rsidRDefault="004C31CB" w14:paraId="56891E7A" w14:textId="17363A73">
            <w:pPr>
              <w:jc w:val="center"/>
              <w:rPr>
                <w:iCs/>
                <w:sz w:val="16"/>
                <w:szCs w:val="16"/>
              </w:rPr>
            </w:pPr>
            <w:r w:rsidRPr="00AD595A">
              <w:rPr>
                <w:sz w:val="16"/>
                <w:szCs w:val="16"/>
              </w:rPr>
              <w:t xml:space="preserve"> 9,771,354 </w:t>
            </w:r>
          </w:p>
        </w:tc>
      </w:tr>
      <w:tr w:rsidRPr="00AD595A" w:rsidR="004C31CB" w:rsidTr="00872AC6" w14:paraId="559E492C" w14:textId="77777777">
        <w:trPr>
          <w:trHeight w:val="1290"/>
        </w:trPr>
        <w:tc>
          <w:tcPr>
            <w:tcW w:w="1525" w:type="dxa"/>
            <w:hideMark/>
          </w:tcPr>
          <w:p w:rsidRPr="00AD595A" w:rsidR="004C31CB" w:rsidP="004C31CB" w:rsidRDefault="004C31CB" w14:paraId="246D90DC" w14:textId="77777777">
            <w:pPr>
              <w:rPr>
                <w:iCs/>
                <w:sz w:val="16"/>
                <w:szCs w:val="16"/>
              </w:rPr>
            </w:pPr>
            <w:r w:rsidRPr="00AD595A">
              <w:rPr>
                <w:iCs/>
                <w:sz w:val="16"/>
                <w:szCs w:val="16"/>
              </w:rPr>
              <w:t>12. Record and maintain records of handler training (agricultural establishment)</w:t>
            </w:r>
          </w:p>
        </w:tc>
        <w:tc>
          <w:tcPr>
            <w:tcW w:w="1350" w:type="dxa"/>
            <w:hideMark/>
          </w:tcPr>
          <w:p w:rsidRPr="00AD595A" w:rsidR="004C31CB" w:rsidP="004C31CB" w:rsidRDefault="004C31CB" w14:paraId="1A5B127A" w14:textId="77777777">
            <w:pPr>
              <w:rPr>
                <w:iCs/>
                <w:sz w:val="16"/>
                <w:szCs w:val="16"/>
              </w:rPr>
            </w:pPr>
            <w:r w:rsidRPr="00AD595A">
              <w:rPr>
                <w:iCs/>
                <w:sz w:val="16"/>
                <w:szCs w:val="16"/>
              </w:rPr>
              <w:t>Agricultural establishment employers with handlers (1.16 sessions where the 0.16 is the new hire rate)</w:t>
            </w:r>
          </w:p>
        </w:tc>
        <w:tc>
          <w:tcPr>
            <w:tcW w:w="1350" w:type="dxa"/>
            <w:hideMark/>
          </w:tcPr>
          <w:p w:rsidRPr="00AD595A" w:rsidR="004C31CB" w:rsidP="004C31CB" w:rsidRDefault="004C31CB" w14:paraId="32E0A1E5" w14:textId="40D84B33">
            <w:pPr>
              <w:jc w:val="center"/>
              <w:rPr>
                <w:iCs/>
                <w:sz w:val="16"/>
                <w:szCs w:val="16"/>
              </w:rPr>
            </w:pPr>
            <w:r w:rsidRPr="00AD595A">
              <w:rPr>
                <w:sz w:val="16"/>
                <w:szCs w:val="16"/>
              </w:rPr>
              <w:t xml:space="preserve"> 211,737 </w:t>
            </w:r>
          </w:p>
        </w:tc>
        <w:tc>
          <w:tcPr>
            <w:tcW w:w="1260" w:type="dxa"/>
            <w:hideMark/>
          </w:tcPr>
          <w:p w:rsidRPr="00AD595A" w:rsidR="004C31CB" w:rsidP="004C31CB" w:rsidRDefault="004C31CB" w14:paraId="6EAFA448" w14:textId="09365F0D">
            <w:pPr>
              <w:jc w:val="center"/>
              <w:rPr>
                <w:iCs/>
                <w:sz w:val="16"/>
                <w:szCs w:val="16"/>
              </w:rPr>
            </w:pPr>
            <w:r w:rsidRPr="00AD595A">
              <w:rPr>
                <w:sz w:val="16"/>
                <w:szCs w:val="16"/>
              </w:rPr>
              <w:t xml:space="preserve"> 245,615 </w:t>
            </w:r>
          </w:p>
        </w:tc>
        <w:tc>
          <w:tcPr>
            <w:tcW w:w="1080" w:type="dxa"/>
            <w:hideMark/>
          </w:tcPr>
          <w:p w:rsidRPr="00AD595A" w:rsidR="004C31CB" w:rsidP="004C31CB" w:rsidRDefault="004C31CB" w14:paraId="633E530B" w14:textId="77777777">
            <w:pPr>
              <w:jc w:val="center"/>
              <w:rPr>
                <w:iCs/>
                <w:sz w:val="16"/>
                <w:szCs w:val="16"/>
              </w:rPr>
            </w:pPr>
            <w:r w:rsidRPr="00AD595A">
              <w:rPr>
                <w:sz w:val="16"/>
                <w:szCs w:val="16"/>
              </w:rPr>
              <w:t>57.41</w:t>
            </w:r>
          </w:p>
        </w:tc>
        <w:tc>
          <w:tcPr>
            <w:tcW w:w="846" w:type="dxa"/>
            <w:hideMark/>
          </w:tcPr>
          <w:p w:rsidRPr="00AD595A" w:rsidR="004C31CB" w:rsidP="004C31CB" w:rsidRDefault="004C31CB" w14:paraId="6904B49F" w14:textId="77777777">
            <w:pPr>
              <w:jc w:val="center"/>
              <w:rPr>
                <w:iCs/>
                <w:sz w:val="16"/>
                <w:szCs w:val="16"/>
              </w:rPr>
            </w:pPr>
            <w:r w:rsidRPr="00AD595A">
              <w:rPr>
                <w:iCs/>
                <w:sz w:val="16"/>
                <w:szCs w:val="16"/>
              </w:rPr>
              <w:t>0.07</w:t>
            </w:r>
          </w:p>
        </w:tc>
        <w:tc>
          <w:tcPr>
            <w:tcW w:w="774" w:type="dxa"/>
            <w:hideMark/>
          </w:tcPr>
          <w:p w:rsidRPr="00AD595A" w:rsidR="004C31CB" w:rsidP="004C31CB" w:rsidRDefault="004C31CB" w14:paraId="7492199D" w14:textId="77777777">
            <w:pPr>
              <w:jc w:val="center"/>
              <w:rPr>
                <w:iCs/>
                <w:sz w:val="16"/>
                <w:szCs w:val="16"/>
              </w:rPr>
            </w:pPr>
            <w:r w:rsidRPr="00AD595A">
              <w:rPr>
                <w:sz w:val="16"/>
                <w:szCs w:val="16"/>
              </w:rPr>
              <w:t>3.83</w:t>
            </w:r>
          </w:p>
        </w:tc>
        <w:tc>
          <w:tcPr>
            <w:tcW w:w="1080" w:type="dxa"/>
            <w:hideMark/>
          </w:tcPr>
          <w:p w:rsidRPr="00AD595A" w:rsidR="004C31CB" w:rsidP="004C31CB" w:rsidRDefault="004C31CB" w14:paraId="23EDA4C8" w14:textId="6EBEED51">
            <w:pPr>
              <w:jc w:val="center"/>
              <w:rPr>
                <w:iCs/>
                <w:sz w:val="16"/>
                <w:szCs w:val="16"/>
              </w:rPr>
            </w:pPr>
            <w:r w:rsidRPr="00AD595A">
              <w:rPr>
                <w:sz w:val="16"/>
                <w:szCs w:val="16"/>
              </w:rPr>
              <w:t xml:space="preserve"> 16,374 </w:t>
            </w:r>
          </w:p>
        </w:tc>
        <w:tc>
          <w:tcPr>
            <w:tcW w:w="1260" w:type="dxa"/>
            <w:hideMark/>
          </w:tcPr>
          <w:p w:rsidRPr="00AD595A" w:rsidR="004C31CB" w:rsidP="004C31CB" w:rsidRDefault="004C31CB" w14:paraId="6ED75329" w14:textId="69798852">
            <w:pPr>
              <w:jc w:val="center"/>
              <w:rPr>
                <w:iCs/>
                <w:sz w:val="16"/>
                <w:szCs w:val="16"/>
              </w:rPr>
            </w:pPr>
            <w:r w:rsidRPr="00AD595A">
              <w:rPr>
                <w:sz w:val="16"/>
                <w:szCs w:val="16"/>
              </w:rPr>
              <w:t xml:space="preserve"> 940,050 </w:t>
            </w:r>
          </w:p>
        </w:tc>
      </w:tr>
      <w:tr w:rsidRPr="00AD595A" w:rsidR="004C31CB" w:rsidTr="00872AC6" w14:paraId="586A4D41" w14:textId="77777777">
        <w:trPr>
          <w:trHeight w:val="1035"/>
        </w:trPr>
        <w:tc>
          <w:tcPr>
            <w:tcW w:w="1525" w:type="dxa"/>
            <w:hideMark/>
          </w:tcPr>
          <w:p w:rsidRPr="00AD595A" w:rsidR="004C31CB" w:rsidP="004C31CB" w:rsidRDefault="004C31CB" w14:paraId="346A11CC" w14:textId="77777777">
            <w:pPr>
              <w:rPr>
                <w:iCs/>
                <w:sz w:val="16"/>
                <w:szCs w:val="16"/>
              </w:rPr>
            </w:pPr>
            <w:r w:rsidRPr="00AD595A">
              <w:rPr>
                <w:iCs/>
                <w:sz w:val="16"/>
                <w:szCs w:val="16"/>
              </w:rPr>
              <w:t>13. Sign Acknowledgement of worker training (receive a copy upon request)</w:t>
            </w:r>
          </w:p>
        </w:tc>
        <w:tc>
          <w:tcPr>
            <w:tcW w:w="1350" w:type="dxa"/>
            <w:hideMark/>
          </w:tcPr>
          <w:p w:rsidRPr="00AD595A" w:rsidR="004C31CB" w:rsidP="004C31CB" w:rsidRDefault="004C31CB" w14:paraId="64399FC4" w14:textId="77777777">
            <w:pPr>
              <w:rPr>
                <w:iCs/>
                <w:sz w:val="16"/>
                <w:szCs w:val="16"/>
              </w:rPr>
            </w:pPr>
            <w:r w:rsidRPr="00AD595A">
              <w:rPr>
                <w:iCs/>
                <w:sz w:val="16"/>
                <w:szCs w:val="16"/>
              </w:rPr>
              <w:t>Handlers of agricultural establishments</w:t>
            </w:r>
          </w:p>
        </w:tc>
        <w:tc>
          <w:tcPr>
            <w:tcW w:w="1350" w:type="dxa"/>
            <w:hideMark/>
          </w:tcPr>
          <w:p w:rsidRPr="00AD595A" w:rsidR="004C31CB" w:rsidP="004C31CB" w:rsidRDefault="004C31CB" w14:paraId="11B3082F" w14:textId="5BBEE821">
            <w:pPr>
              <w:jc w:val="center"/>
              <w:rPr>
                <w:iCs/>
                <w:sz w:val="16"/>
                <w:szCs w:val="16"/>
              </w:rPr>
            </w:pPr>
            <w:r w:rsidRPr="00AD595A">
              <w:rPr>
                <w:sz w:val="16"/>
                <w:szCs w:val="16"/>
              </w:rPr>
              <w:t xml:space="preserve"> 271,804 </w:t>
            </w:r>
          </w:p>
        </w:tc>
        <w:tc>
          <w:tcPr>
            <w:tcW w:w="1260" w:type="dxa"/>
            <w:hideMark/>
          </w:tcPr>
          <w:p w:rsidRPr="00AD595A" w:rsidR="004C31CB" w:rsidP="004C31CB" w:rsidRDefault="004C31CB" w14:paraId="1C4DAEB8" w14:textId="2B248D52">
            <w:pPr>
              <w:jc w:val="center"/>
              <w:rPr>
                <w:iCs/>
                <w:sz w:val="16"/>
                <w:szCs w:val="16"/>
              </w:rPr>
            </w:pPr>
            <w:r w:rsidRPr="00AD595A">
              <w:rPr>
                <w:sz w:val="16"/>
                <w:szCs w:val="16"/>
              </w:rPr>
              <w:t xml:space="preserve"> 271,804 </w:t>
            </w:r>
          </w:p>
        </w:tc>
        <w:tc>
          <w:tcPr>
            <w:tcW w:w="1080" w:type="dxa"/>
            <w:hideMark/>
          </w:tcPr>
          <w:p w:rsidRPr="00AD595A" w:rsidR="004C31CB" w:rsidP="004C31CB" w:rsidRDefault="004C31CB" w14:paraId="6B3492CC" w14:textId="77777777">
            <w:pPr>
              <w:jc w:val="center"/>
              <w:rPr>
                <w:iCs/>
                <w:sz w:val="16"/>
                <w:szCs w:val="16"/>
              </w:rPr>
            </w:pPr>
            <w:r w:rsidRPr="00AD595A">
              <w:rPr>
                <w:sz w:val="16"/>
                <w:szCs w:val="16"/>
              </w:rPr>
              <w:t>35.95</w:t>
            </w:r>
          </w:p>
        </w:tc>
        <w:tc>
          <w:tcPr>
            <w:tcW w:w="846" w:type="dxa"/>
            <w:hideMark/>
          </w:tcPr>
          <w:p w:rsidRPr="00AD595A" w:rsidR="004C31CB" w:rsidP="004C31CB" w:rsidRDefault="004C31CB" w14:paraId="5AF080A9" w14:textId="77777777">
            <w:pPr>
              <w:jc w:val="center"/>
              <w:rPr>
                <w:iCs/>
                <w:sz w:val="16"/>
                <w:szCs w:val="16"/>
              </w:rPr>
            </w:pPr>
            <w:r w:rsidRPr="00AD595A">
              <w:rPr>
                <w:iCs/>
                <w:sz w:val="16"/>
                <w:szCs w:val="16"/>
              </w:rPr>
              <w:t>0.0083</w:t>
            </w:r>
          </w:p>
        </w:tc>
        <w:tc>
          <w:tcPr>
            <w:tcW w:w="774" w:type="dxa"/>
            <w:hideMark/>
          </w:tcPr>
          <w:p w:rsidRPr="00AD595A" w:rsidR="004C31CB" w:rsidP="004C31CB" w:rsidRDefault="004C31CB" w14:paraId="5784CA9B" w14:textId="77777777">
            <w:pPr>
              <w:jc w:val="center"/>
              <w:rPr>
                <w:iCs/>
                <w:sz w:val="16"/>
                <w:szCs w:val="16"/>
              </w:rPr>
            </w:pPr>
            <w:r w:rsidRPr="00AD595A">
              <w:rPr>
                <w:sz w:val="16"/>
                <w:szCs w:val="16"/>
              </w:rPr>
              <w:t>0.30</w:t>
            </w:r>
          </w:p>
        </w:tc>
        <w:tc>
          <w:tcPr>
            <w:tcW w:w="1080" w:type="dxa"/>
            <w:hideMark/>
          </w:tcPr>
          <w:p w:rsidRPr="00AD595A" w:rsidR="004C31CB" w:rsidP="004C31CB" w:rsidRDefault="004C31CB" w14:paraId="1C5D75C7" w14:textId="33742CD2">
            <w:pPr>
              <w:jc w:val="center"/>
              <w:rPr>
                <w:iCs/>
                <w:sz w:val="16"/>
                <w:szCs w:val="16"/>
              </w:rPr>
            </w:pPr>
            <w:r w:rsidRPr="00AD595A">
              <w:rPr>
                <w:sz w:val="16"/>
                <w:szCs w:val="16"/>
              </w:rPr>
              <w:t xml:space="preserve"> 2,265 </w:t>
            </w:r>
          </w:p>
        </w:tc>
        <w:tc>
          <w:tcPr>
            <w:tcW w:w="1260" w:type="dxa"/>
            <w:hideMark/>
          </w:tcPr>
          <w:p w:rsidRPr="00AD595A" w:rsidR="004C31CB" w:rsidP="004C31CB" w:rsidRDefault="004C31CB" w14:paraId="487C021F" w14:textId="0BEAA699">
            <w:pPr>
              <w:jc w:val="center"/>
              <w:rPr>
                <w:iCs/>
                <w:sz w:val="16"/>
                <w:szCs w:val="16"/>
              </w:rPr>
            </w:pPr>
            <w:r w:rsidRPr="00AD595A">
              <w:rPr>
                <w:sz w:val="16"/>
                <w:szCs w:val="16"/>
              </w:rPr>
              <w:t xml:space="preserve"> 81,428 </w:t>
            </w:r>
          </w:p>
        </w:tc>
      </w:tr>
      <w:tr w:rsidRPr="00AD595A" w:rsidR="004C31CB" w:rsidTr="00872AC6" w14:paraId="4B8DE15B" w14:textId="77777777">
        <w:trPr>
          <w:trHeight w:val="642"/>
        </w:trPr>
        <w:tc>
          <w:tcPr>
            <w:tcW w:w="1525" w:type="dxa"/>
          </w:tcPr>
          <w:p w:rsidRPr="00AD595A" w:rsidR="004C31CB" w:rsidP="004C31CB" w:rsidRDefault="004C31CB" w14:paraId="0122A955" w14:textId="77777777">
            <w:pPr>
              <w:rPr>
                <w:iCs/>
                <w:sz w:val="16"/>
                <w:szCs w:val="16"/>
              </w:rPr>
            </w:pPr>
            <w:r w:rsidRPr="00AD595A">
              <w:rPr>
                <w:iCs/>
                <w:sz w:val="16"/>
                <w:szCs w:val="16"/>
              </w:rPr>
              <w:t>14. Provide copy of record upon request</w:t>
            </w:r>
          </w:p>
        </w:tc>
        <w:tc>
          <w:tcPr>
            <w:tcW w:w="1350" w:type="dxa"/>
          </w:tcPr>
          <w:p w:rsidRPr="00AD595A" w:rsidR="004C31CB" w:rsidP="004C31CB" w:rsidRDefault="004C31CB" w14:paraId="29C6D8E1" w14:textId="77777777">
            <w:pPr>
              <w:rPr>
                <w:iCs/>
                <w:sz w:val="16"/>
                <w:szCs w:val="16"/>
              </w:rPr>
            </w:pPr>
            <w:r w:rsidRPr="00AD595A">
              <w:rPr>
                <w:iCs/>
                <w:sz w:val="16"/>
                <w:szCs w:val="16"/>
              </w:rPr>
              <w:t>Agricultural establishment employers</w:t>
            </w:r>
          </w:p>
        </w:tc>
        <w:tc>
          <w:tcPr>
            <w:tcW w:w="1350" w:type="dxa"/>
          </w:tcPr>
          <w:p w:rsidRPr="00AD595A" w:rsidR="004C31CB" w:rsidP="004C31CB" w:rsidRDefault="004C31CB" w14:paraId="4C7AEFA7" w14:textId="3C306A93">
            <w:pPr>
              <w:jc w:val="center"/>
              <w:rPr>
                <w:iCs/>
                <w:sz w:val="16"/>
                <w:szCs w:val="16"/>
              </w:rPr>
            </w:pPr>
            <w:r w:rsidRPr="00AD595A">
              <w:rPr>
                <w:sz w:val="16"/>
                <w:szCs w:val="16"/>
              </w:rPr>
              <w:t xml:space="preserve"> 211,737 </w:t>
            </w:r>
          </w:p>
        </w:tc>
        <w:tc>
          <w:tcPr>
            <w:tcW w:w="1260" w:type="dxa"/>
          </w:tcPr>
          <w:p w:rsidRPr="00AD595A" w:rsidR="004C31CB" w:rsidP="004C31CB" w:rsidRDefault="004C31CB" w14:paraId="2348BCB0" w14:textId="3C27BF48">
            <w:pPr>
              <w:jc w:val="center"/>
              <w:rPr>
                <w:iCs/>
                <w:sz w:val="16"/>
                <w:szCs w:val="16"/>
              </w:rPr>
            </w:pPr>
            <w:r w:rsidRPr="00AD595A">
              <w:rPr>
                <w:sz w:val="16"/>
                <w:szCs w:val="16"/>
              </w:rPr>
              <w:t xml:space="preserve"> 43,489 </w:t>
            </w:r>
          </w:p>
        </w:tc>
        <w:tc>
          <w:tcPr>
            <w:tcW w:w="1080" w:type="dxa"/>
          </w:tcPr>
          <w:p w:rsidRPr="00AD595A" w:rsidR="004C31CB" w:rsidP="004C31CB" w:rsidRDefault="004C31CB" w14:paraId="387B7405" w14:textId="77777777">
            <w:pPr>
              <w:jc w:val="center"/>
              <w:rPr>
                <w:iCs/>
                <w:sz w:val="16"/>
                <w:szCs w:val="16"/>
              </w:rPr>
            </w:pPr>
            <w:r w:rsidRPr="00AD595A">
              <w:rPr>
                <w:sz w:val="16"/>
                <w:szCs w:val="16"/>
              </w:rPr>
              <w:t>57.51</w:t>
            </w:r>
          </w:p>
        </w:tc>
        <w:tc>
          <w:tcPr>
            <w:tcW w:w="846" w:type="dxa"/>
          </w:tcPr>
          <w:p w:rsidRPr="00AD595A" w:rsidR="004C31CB" w:rsidP="004C31CB" w:rsidRDefault="004C31CB" w14:paraId="731EB39D" w14:textId="77777777">
            <w:pPr>
              <w:jc w:val="center"/>
              <w:rPr>
                <w:iCs/>
                <w:sz w:val="16"/>
                <w:szCs w:val="16"/>
              </w:rPr>
            </w:pPr>
            <w:r w:rsidRPr="00AD595A">
              <w:rPr>
                <w:iCs/>
                <w:sz w:val="16"/>
                <w:szCs w:val="16"/>
              </w:rPr>
              <w:t>0.033</w:t>
            </w:r>
          </w:p>
        </w:tc>
        <w:tc>
          <w:tcPr>
            <w:tcW w:w="774" w:type="dxa"/>
          </w:tcPr>
          <w:p w:rsidRPr="00AD595A" w:rsidR="004C31CB" w:rsidP="004C31CB" w:rsidRDefault="004C31CB" w14:paraId="7BDD7908" w14:textId="77777777">
            <w:pPr>
              <w:jc w:val="center"/>
              <w:rPr>
                <w:iCs/>
                <w:sz w:val="16"/>
                <w:szCs w:val="16"/>
              </w:rPr>
            </w:pPr>
            <w:r w:rsidRPr="00AD595A">
              <w:rPr>
                <w:sz w:val="16"/>
                <w:szCs w:val="16"/>
              </w:rPr>
              <w:t>1.90</w:t>
            </w:r>
          </w:p>
        </w:tc>
        <w:tc>
          <w:tcPr>
            <w:tcW w:w="1080" w:type="dxa"/>
          </w:tcPr>
          <w:p w:rsidRPr="00AD595A" w:rsidR="004C31CB" w:rsidP="004C31CB" w:rsidRDefault="004C31CB" w14:paraId="7A79106E" w14:textId="312435F8">
            <w:pPr>
              <w:jc w:val="center"/>
              <w:rPr>
                <w:iCs/>
                <w:sz w:val="16"/>
                <w:szCs w:val="16"/>
              </w:rPr>
            </w:pPr>
            <w:r w:rsidRPr="00AD595A">
              <w:rPr>
                <w:sz w:val="16"/>
                <w:szCs w:val="16"/>
              </w:rPr>
              <w:t xml:space="preserve"> 1,435 </w:t>
            </w:r>
          </w:p>
        </w:tc>
        <w:tc>
          <w:tcPr>
            <w:tcW w:w="1260" w:type="dxa"/>
          </w:tcPr>
          <w:p w:rsidRPr="00AD595A" w:rsidR="004C31CB" w:rsidP="004C31CB" w:rsidRDefault="004C31CB" w14:paraId="117834CA" w14:textId="434862E9">
            <w:pPr>
              <w:jc w:val="center"/>
              <w:rPr>
                <w:iCs/>
                <w:sz w:val="16"/>
                <w:szCs w:val="16"/>
              </w:rPr>
            </w:pPr>
            <w:r w:rsidRPr="00AD595A">
              <w:rPr>
                <w:sz w:val="16"/>
                <w:szCs w:val="16"/>
              </w:rPr>
              <w:t xml:space="preserve"> 82,534 </w:t>
            </w:r>
          </w:p>
        </w:tc>
      </w:tr>
      <w:tr w:rsidRPr="00AD595A" w:rsidR="00292CAA" w:rsidTr="00872AC6" w14:paraId="1C6CE1A5" w14:textId="77777777">
        <w:trPr>
          <w:trHeight w:val="780"/>
        </w:trPr>
        <w:tc>
          <w:tcPr>
            <w:tcW w:w="1525" w:type="dxa"/>
            <w:vMerge w:val="restart"/>
            <w:hideMark/>
          </w:tcPr>
          <w:p w:rsidRPr="00AD595A" w:rsidR="00292CAA" w:rsidP="00292CAA" w:rsidRDefault="00292CAA" w14:paraId="1D0B2DD6" w14:textId="77777777">
            <w:pPr>
              <w:rPr>
                <w:iCs/>
                <w:sz w:val="16"/>
                <w:szCs w:val="16"/>
              </w:rPr>
            </w:pPr>
            <w:r w:rsidRPr="00AD595A">
              <w:rPr>
                <w:iCs/>
                <w:sz w:val="16"/>
                <w:szCs w:val="16"/>
              </w:rPr>
              <w:t>15 -17. Train handlers of CPHEs</w:t>
            </w:r>
          </w:p>
        </w:tc>
        <w:tc>
          <w:tcPr>
            <w:tcW w:w="1350" w:type="dxa"/>
            <w:hideMark/>
          </w:tcPr>
          <w:p w:rsidRPr="00AD595A" w:rsidR="00292CAA" w:rsidP="00292CAA" w:rsidRDefault="00292CAA" w14:paraId="50EA330C" w14:textId="77777777">
            <w:pPr>
              <w:rPr>
                <w:iCs/>
                <w:sz w:val="16"/>
                <w:szCs w:val="16"/>
              </w:rPr>
            </w:pPr>
            <w:r w:rsidRPr="00AD595A">
              <w:rPr>
                <w:iCs/>
                <w:sz w:val="16"/>
                <w:szCs w:val="16"/>
              </w:rPr>
              <w:t>Trainers of certified applicators (14% of 2793*1.3)</w:t>
            </w:r>
          </w:p>
        </w:tc>
        <w:tc>
          <w:tcPr>
            <w:tcW w:w="1350" w:type="dxa"/>
            <w:hideMark/>
          </w:tcPr>
          <w:p w:rsidRPr="00AD595A" w:rsidR="00292CAA" w:rsidP="00292CAA" w:rsidRDefault="00292CAA" w14:paraId="43B53810" w14:textId="2AA43719">
            <w:pPr>
              <w:jc w:val="center"/>
              <w:rPr>
                <w:iCs/>
                <w:sz w:val="16"/>
                <w:szCs w:val="16"/>
              </w:rPr>
            </w:pPr>
            <w:r w:rsidRPr="00AD595A">
              <w:rPr>
                <w:sz w:val="16"/>
                <w:szCs w:val="16"/>
              </w:rPr>
              <w:t xml:space="preserve"> 256 </w:t>
            </w:r>
          </w:p>
        </w:tc>
        <w:tc>
          <w:tcPr>
            <w:tcW w:w="1260" w:type="dxa"/>
            <w:hideMark/>
          </w:tcPr>
          <w:p w:rsidRPr="00AD595A" w:rsidR="00292CAA" w:rsidP="00292CAA" w:rsidRDefault="00292CAA" w14:paraId="1A349C73" w14:textId="231E86C7">
            <w:pPr>
              <w:jc w:val="center"/>
              <w:rPr>
                <w:iCs/>
                <w:sz w:val="16"/>
                <w:szCs w:val="16"/>
              </w:rPr>
            </w:pPr>
            <w:r w:rsidRPr="00AD595A">
              <w:rPr>
                <w:sz w:val="16"/>
                <w:szCs w:val="16"/>
              </w:rPr>
              <w:t xml:space="preserve"> 333 </w:t>
            </w:r>
          </w:p>
        </w:tc>
        <w:tc>
          <w:tcPr>
            <w:tcW w:w="1080" w:type="dxa"/>
            <w:hideMark/>
          </w:tcPr>
          <w:p w:rsidRPr="00AD595A" w:rsidR="00292CAA" w:rsidP="00292CAA" w:rsidRDefault="00292CAA" w14:paraId="6F62AB0F" w14:textId="77777777">
            <w:pPr>
              <w:jc w:val="center"/>
              <w:rPr>
                <w:iCs/>
                <w:sz w:val="16"/>
                <w:szCs w:val="16"/>
              </w:rPr>
            </w:pPr>
            <w:r w:rsidRPr="00AD595A">
              <w:rPr>
                <w:sz w:val="16"/>
                <w:szCs w:val="16"/>
              </w:rPr>
              <w:t>65.11</w:t>
            </w:r>
          </w:p>
        </w:tc>
        <w:tc>
          <w:tcPr>
            <w:tcW w:w="846" w:type="dxa"/>
            <w:hideMark/>
          </w:tcPr>
          <w:p w:rsidRPr="00AD595A" w:rsidR="00292CAA" w:rsidP="00292CAA" w:rsidRDefault="00292CAA" w14:paraId="37496300" w14:textId="77777777">
            <w:pPr>
              <w:jc w:val="center"/>
              <w:rPr>
                <w:iCs/>
                <w:sz w:val="16"/>
                <w:szCs w:val="16"/>
              </w:rPr>
            </w:pPr>
            <w:r w:rsidRPr="00AD595A">
              <w:rPr>
                <w:iCs/>
                <w:sz w:val="16"/>
                <w:szCs w:val="16"/>
              </w:rPr>
              <w:t>1.00</w:t>
            </w:r>
          </w:p>
        </w:tc>
        <w:tc>
          <w:tcPr>
            <w:tcW w:w="774" w:type="dxa"/>
            <w:hideMark/>
          </w:tcPr>
          <w:p w:rsidRPr="00AD595A" w:rsidR="00292CAA" w:rsidP="00292CAA" w:rsidRDefault="00292CAA" w14:paraId="1567B6EB" w14:textId="77777777">
            <w:pPr>
              <w:jc w:val="center"/>
              <w:rPr>
                <w:iCs/>
                <w:sz w:val="16"/>
                <w:szCs w:val="16"/>
              </w:rPr>
            </w:pPr>
            <w:r w:rsidRPr="00AD595A">
              <w:rPr>
                <w:sz w:val="16"/>
                <w:szCs w:val="16"/>
              </w:rPr>
              <w:t>65.11</w:t>
            </w:r>
          </w:p>
        </w:tc>
        <w:tc>
          <w:tcPr>
            <w:tcW w:w="1080" w:type="dxa"/>
            <w:hideMark/>
          </w:tcPr>
          <w:p w:rsidRPr="00AD595A" w:rsidR="00292CAA" w:rsidP="00292CAA" w:rsidRDefault="00292CAA" w14:paraId="46E10686" w14:textId="58BA7593">
            <w:pPr>
              <w:jc w:val="center"/>
              <w:rPr>
                <w:iCs/>
                <w:sz w:val="16"/>
                <w:szCs w:val="16"/>
              </w:rPr>
            </w:pPr>
            <w:r w:rsidRPr="00AD595A">
              <w:rPr>
                <w:sz w:val="16"/>
                <w:szCs w:val="16"/>
              </w:rPr>
              <w:t xml:space="preserve"> 333 </w:t>
            </w:r>
          </w:p>
        </w:tc>
        <w:tc>
          <w:tcPr>
            <w:tcW w:w="1260" w:type="dxa"/>
            <w:hideMark/>
          </w:tcPr>
          <w:p w:rsidRPr="00AD595A" w:rsidR="00292CAA" w:rsidP="00292CAA" w:rsidRDefault="00292CAA" w14:paraId="41C42283" w14:textId="43AF2205">
            <w:pPr>
              <w:jc w:val="center"/>
              <w:rPr>
                <w:iCs/>
                <w:sz w:val="16"/>
                <w:szCs w:val="16"/>
              </w:rPr>
            </w:pPr>
            <w:r w:rsidRPr="00AD595A">
              <w:rPr>
                <w:sz w:val="16"/>
                <w:szCs w:val="16"/>
              </w:rPr>
              <w:t xml:space="preserve"> 21,674 </w:t>
            </w:r>
          </w:p>
        </w:tc>
      </w:tr>
      <w:tr w:rsidRPr="00AD595A" w:rsidR="00292CAA" w:rsidTr="00872AC6" w14:paraId="24DFEAF5" w14:textId="77777777">
        <w:trPr>
          <w:trHeight w:val="780"/>
        </w:trPr>
        <w:tc>
          <w:tcPr>
            <w:tcW w:w="1525" w:type="dxa"/>
            <w:vMerge/>
            <w:hideMark/>
          </w:tcPr>
          <w:p w:rsidRPr="00AD595A" w:rsidR="00292CAA" w:rsidP="00292CAA" w:rsidRDefault="00292CAA" w14:paraId="1819398E" w14:textId="77777777">
            <w:pPr>
              <w:rPr>
                <w:iCs/>
                <w:sz w:val="16"/>
                <w:szCs w:val="16"/>
              </w:rPr>
            </w:pPr>
          </w:p>
        </w:tc>
        <w:tc>
          <w:tcPr>
            <w:tcW w:w="1350" w:type="dxa"/>
            <w:hideMark/>
          </w:tcPr>
          <w:p w:rsidRPr="00AD595A" w:rsidR="00292CAA" w:rsidP="00292CAA" w:rsidRDefault="00292CAA" w14:paraId="1AC1C26C" w14:textId="77777777">
            <w:pPr>
              <w:rPr>
                <w:iCs/>
                <w:sz w:val="16"/>
                <w:szCs w:val="16"/>
              </w:rPr>
            </w:pPr>
            <w:r w:rsidRPr="00AD595A">
              <w:rPr>
                <w:iCs/>
                <w:sz w:val="16"/>
                <w:szCs w:val="16"/>
              </w:rPr>
              <w:t>Trainers who completed a Train-the Trainer program (10% of 2793*1.30</w:t>
            </w:r>
          </w:p>
        </w:tc>
        <w:tc>
          <w:tcPr>
            <w:tcW w:w="1350" w:type="dxa"/>
            <w:hideMark/>
          </w:tcPr>
          <w:p w:rsidRPr="00AD595A" w:rsidR="00292CAA" w:rsidP="00292CAA" w:rsidRDefault="00292CAA" w14:paraId="164C67CD" w14:textId="60315360">
            <w:pPr>
              <w:jc w:val="center"/>
              <w:rPr>
                <w:iCs/>
                <w:sz w:val="16"/>
                <w:szCs w:val="16"/>
              </w:rPr>
            </w:pPr>
            <w:r w:rsidRPr="00AD595A">
              <w:rPr>
                <w:sz w:val="16"/>
                <w:szCs w:val="16"/>
              </w:rPr>
              <w:t xml:space="preserve"> 183 </w:t>
            </w:r>
          </w:p>
        </w:tc>
        <w:tc>
          <w:tcPr>
            <w:tcW w:w="1260" w:type="dxa"/>
            <w:hideMark/>
          </w:tcPr>
          <w:p w:rsidRPr="00AD595A" w:rsidR="00292CAA" w:rsidP="00292CAA" w:rsidRDefault="00292CAA" w14:paraId="0C36F0A7" w14:textId="5CC2777B">
            <w:pPr>
              <w:jc w:val="center"/>
              <w:rPr>
                <w:iCs/>
                <w:sz w:val="16"/>
                <w:szCs w:val="16"/>
              </w:rPr>
            </w:pPr>
            <w:r w:rsidRPr="00AD595A">
              <w:rPr>
                <w:sz w:val="16"/>
                <w:szCs w:val="16"/>
              </w:rPr>
              <w:t xml:space="preserve"> 238 </w:t>
            </w:r>
          </w:p>
        </w:tc>
        <w:tc>
          <w:tcPr>
            <w:tcW w:w="1080" w:type="dxa"/>
            <w:hideMark/>
          </w:tcPr>
          <w:p w:rsidRPr="00AD595A" w:rsidR="00292CAA" w:rsidP="00292CAA" w:rsidRDefault="00292CAA" w14:paraId="32BAED97" w14:textId="77777777">
            <w:pPr>
              <w:jc w:val="center"/>
              <w:rPr>
                <w:iCs/>
                <w:sz w:val="16"/>
                <w:szCs w:val="16"/>
              </w:rPr>
            </w:pPr>
            <w:r w:rsidRPr="00AD595A">
              <w:rPr>
                <w:sz w:val="16"/>
                <w:szCs w:val="16"/>
              </w:rPr>
              <w:t>65.11</w:t>
            </w:r>
          </w:p>
        </w:tc>
        <w:tc>
          <w:tcPr>
            <w:tcW w:w="846" w:type="dxa"/>
            <w:hideMark/>
          </w:tcPr>
          <w:p w:rsidRPr="00AD595A" w:rsidR="00292CAA" w:rsidP="00292CAA" w:rsidRDefault="00292CAA" w14:paraId="4839992A" w14:textId="77777777">
            <w:pPr>
              <w:jc w:val="center"/>
              <w:rPr>
                <w:iCs/>
                <w:sz w:val="16"/>
                <w:szCs w:val="16"/>
              </w:rPr>
            </w:pPr>
            <w:r w:rsidRPr="00AD595A">
              <w:rPr>
                <w:iCs/>
                <w:sz w:val="16"/>
                <w:szCs w:val="16"/>
              </w:rPr>
              <w:t>1.00</w:t>
            </w:r>
          </w:p>
        </w:tc>
        <w:tc>
          <w:tcPr>
            <w:tcW w:w="774" w:type="dxa"/>
            <w:hideMark/>
          </w:tcPr>
          <w:p w:rsidRPr="00AD595A" w:rsidR="00292CAA" w:rsidP="00292CAA" w:rsidRDefault="00292CAA" w14:paraId="64B5BBE5" w14:textId="77777777">
            <w:pPr>
              <w:jc w:val="center"/>
              <w:rPr>
                <w:iCs/>
                <w:sz w:val="16"/>
                <w:szCs w:val="16"/>
              </w:rPr>
            </w:pPr>
            <w:r w:rsidRPr="00AD595A">
              <w:rPr>
                <w:sz w:val="16"/>
                <w:szCs w:val="16"/>
              </w:rPr>
              <w:t>65.11</w:t>
            </w:r>
          </w:p>
        </w:tc>
        <w:tc>
          <w:tcPr>
            <w:tcW w:w="1080" w:type="dxa"/>
            <w:hideMark/>
          </w:tcPr>
          <w:p w:rsidRPr="00AD595A" w:rsidR="00292CAA" w:rsidP="00292CAA" w:rsidRDefault="00292CAA" w14:paraId="2AF61FA7" w14:textId="43BB7671">
            <w:pPr>
              <w:jc w:val="center"/>
              <w:rPr>
                <w:iCs/>
                <w:sz w:val="16"/>
                <w:szCs w:val="16"/>
              </w:rPr>
            </w:pPr>
            <w:r w:rsidRPr="00AD595A">
              <w:rPr>
                <w:sz w:val="16"/>
                <w:szCs w:val="16"/>
              </w:rPr>
              <w:t xml:space="preserve"> 238 </w:t>
            </w:r>
          </w:p>
        </w:tc>
        <w:tc>
          <w:tcPr>
            <w:tcW w:w="1260" w:type="dxa"/>
            <w:hideMark/>
          </w:tcPr>
          <w:p w:rsidRPr="00AD595A" w:rsidR="00292CAA" w:rsidP="00292CAA" w:rsidRDefault="00292CAA" w14:paraId="3F290CE1" w14:textId="00CA35D0">
            <w:pPr>
              <w:jc w:val="center"/>
              <w:rPr>
                <w:iCs/>
                <w:sz w:val="16"/>
                <w:szCs w:val="16"/>
              </w:rPr>
            </w:pPr>
            <w:r w:rsidRPr="00AD595A">
              <w:rPr>
                <w:sz w:val="16"/>
                <w:szCs w:val="16"/>
              </w:rPr>
              <w:t xml:space="preserve"> 15,481 </w:t>
            </w:r>
          </w:p>
        </w:tc>
      </w:tr>
      <w:tr w:rsidRPr="00AD595A" w:rsidR="00292CAA" w:rsidTr="00872AC6" w14:paraId="0ADA0D54" w14:textId="77777777">
        <w:trPr>
          <w:trHeight w:val="1035"/>
        </w:trPr>
        <w:tc>
          <w:tcPr>
            <w:tcW w:w="1525" w:type="dxa"/>
            <w:vMerge/>
            <w:hideMark/>
          </w:tcPr>
          <w:p w:rsidRPr="00AD595A" w:rsidR="00292CAA" w:rsidP="00292CAA" w:rsidRDefault="00292CAA" w14:paraId="3D457CF7" w14:textId="77777777">
            <w:pPr>
              <w:rPr>
                <w:iCs/>
                <w:sz w:val="16"/>
                <w:szCs w:val="16"/>
              </w:rPr>
            </w:pPr>
          </w:p>
        </w:tc>
        <w:tc>
          <w:tcPr>
            <w:tcW w:w="1350" w:type="dxa"/>
            <w:hideMark/>
          </w:tcPr>
          <w:p w:rsidRPr="00AD595A" w:rsidR="00292CAA" w:rsidP="00292CAA" w:rsidRDefault="00292CAA" w14:paraId="2DD7DFE8" w14:textId="77777777">
            <w:pPr>
              <w:rPr>
                <w:iCs/>
                <w:sz w:val="16"/>
                <w:szCs w:val="16"/>
              </w:rPr>
            </w:pPr>
            <w:r w:rsidRPr="00AD595A">
              <w:rPr>
                <w:iCs/>
                <w:sz w:val="16"/>
                <w:szCs w:val="16"/>
              </w:rPr>
              <w:t>Certified Applicator of RUPs (76% of the 1.3 trainings by commercial certified applicators)</w:t>
            </w:r>
          </w:p>
        </w:tc>
        <w:tc>
          <w:tcPr>
            <w:tcW w:w="1350" w:type="dxa"/>
            <w:hideMark/>
          </w:tcPr>
          <w:p w:rsidRPr="00AD595A" w:rsidR="00292CAA" w:rsidP="00292CAA" w:rsidRDefault="00292CAA" w14:paraId="4DB58865" w14:textId="49458286">
            <w:pPr>
              <w:jc w:val="center"/>
              <w:rPr>
                <w:iCs/>
                <w:sz w:val="16"/>
                <w:szCs w:val="16"/>
              </w:rPr>
            </w:pPr>
            <w:r w:rsidRPr="00AD595A">
              <w:rPr>
                <w:sz w:val="16"/>
                <w:szCs w:val="16"/>
              </w:rPr>
              <w:t xml:space="preserve"> 1,390 </w:t>
            </w:r>
          </w:p>
        </w:tc>
        <w:tc>
          <w:tcPr>
            <w:tcW w:w="1260" w:type="dxa"/>
            <w:hideMark/>
          </w:tcPr>
          <w:p w:rsidRPr="00AD595A" w:rsidR="00292CAA" w:rsidP="00292CAA" w:rsidRDefault="00292CAA" w14:paraId="483E5E9C" w14:textId="319BF51C">
            <w:pPr>
              <w:jc w:val="center"/>
              <w:rPr>
                <w:iCs/>
                <w:sz w:val="16"/>
                <w:szCs w:val="16"/>
              </w:rPr>
            </w:pPr>
            <w:r w:rsidRPr="00AD595A">
              <w:rPr>
                <w:sz w:val="16"/>
                <w:szCs w:val="16"/>
              </w:rPr>
              <w:t xml:space="preserve"> 1,807 </w:t>
            </w:r>
          </w:p>
        </w:tc>
        <w:tc>
          <w:tcPr>
            <w:tcW w:w="1080" w:type="dxa"/>
            <w:hideMark/>
          </w:tcPr>
          <w:p w:rsidRPr="00AD595A" w:rsidR="00292CAA" w:rsidP="00292CAA" w:rsidRDefault="00292CAA" w14:paraId="1BC0714C" w14:textId="77777777">
            <w:pPr>
              <w:jc w:val="center"/>
              <w:rPr>
                <w:iCs/>
                <w:sz w:val="16"/>
                <w:szCs w:val="16"/>
              </w:rPr>
            </w:pPr>
            <w:r w:rsidRPr="00AD595A">
              <w:rPr>
                <w:sz w:val="16"/>
                <w:szCs w:val="16"/>
              </w:rPr>
              <w:t>41.28</w:t>
            </w:r>
          </w:p>
        </w:tc>
        <w:tc>
          <w:tcPr>
            <w:tcW w:w="846" w:type="dxa"/>
            <w:hideMark/>
          </w:tcPr>
          <w:p w:rsidRPr="00AD595A" w:rsidR="00292CAA" w:rsidP="00292CAA" w:rsidRDefault="00292CAA" w14:paraId="40C7364B" w14:textId="77777777">
            <w:pPr>
              <w:jc w:val="center"/>
              <w:rPr>
                <w:iCs/>
                <w:sz w:val="16"/>
                <w:szCs w:val="16"/>
              </w:rPr>
            </w:pPr>
            <w:r w:rsidRPr="00AD595A">
              <w:rPr>
                <w:iCs/>
                <w:sz w:val="16"/>
                <w:szCs w:val="16"/>
              </w:rPr>
              <w:t>1.00</w:t>
            </w:r>
          </w:p>
        </w:tc>
        <w:tc>
          <w:tcPr>
            <w:tcW w:w="774" w:type="dxa"/>
            <w:hideMark/>
          </w:tcPr>
          <w:p w:rsidRPr="00AD595A" w:rsidR="00292CAA" w:rsidP="00292CAA" w:rsidRDefault="00292CAA" w14:paraId="357AB23D" w14:textId="77777777">
            <w:pPr>
              <w:jc w:val="center"/>
              <w:rPr>
                <w:iCs/>
                <w:sz w:val="16"/>
                <w:szCs w:val="16"/>
              </w:rPr>
            </w:pPr>
            <w:r w:rsidRPr="00AD595A">
              <w:rPr>
                <w:sz w:val="16"/>
                <w:szCs w:val="16"/>
              </w:rPr>
              <w:t>41.28</w:t>
            </w:r>
          </w:p>
        </w:tc>
        <w:tc>
          <w:tcPr>
            <w:tcW w:w="1080" w:type="dxa"/>
            <w:hideMark/>
          </w:tcPr>
          <w:p w:rsidRPr="00AD595A" w:rsidR="00292CAA" w:rsidP="00292CAA" w:rsidRDefault="00292CAA" w14:paraId="3F14A394" w14:textId="6ED7BE7F">
            <w:pPr>
              <w:jc w:val="center"/>
              <w:rPr>
                <w:iCs/>
                <w:sz w:val="16"/>
                <w:szCs w:val="16"/>
              </w:rPr>
            </w:pPr>
            <w:r w:rsidRPr="00AD595A">
              <w:rPr>
                <w:sz w:val="16"/>
                <w:szCs w:val="16"/>
              </w:rPr>
              <w:t xml:space="preserve"> 1,807 </w:t>
            </w:r>
          </w:p>
        </w:tc>
        <w:tc>
          <w:tcPr>
            <w:tcW w:w="1260" w:type="dxa"/>
            <w:hideMark/>
          </w:tcPr>
          <w:p w:rsidRPr="00AD595A" w:rsidR="00292CAA" w:rsidP="00292CAA" w:rsidRDefault="00292CAA" w14:paraId="15D4414E" w14:textId="433E8354">
            <w:pPr>
              <w:jc w:val="center"/>
              <w:rPr>
                <w:iCs/>
                <w:sz w:val="16"/>
                <w:szCs w:val="16"/>
              </w:rPr>
            </w:pPr>
            <w:r w:rsidRPr="00AD595A">
              <w:rPr>
                <w:sz w:val="16"/>
                <w:szCs w:val="16"/>
              </w:rPr>
              <w:t xml:space="preserve"> 74,595 </w:t>
            </w:r>
          </w:p>
        </w:tc>
      </w:tr>
      <w:tr w:rsidRPr="00AD595A" w:rsidR="00292CAA" w:rsidTr="00872AC6" w14:paraId="0D9EA5FE" w14:textId="77777777">
        <w:trPr>
          <w:trHeight w:val="585"/>
        </w:trPr>
        <w:tc>
          <w:tcPr>
            <w:tcW w:w="1525" w:type="dxa"/>
            <w:hideMark/>
          </w:tcPr>
          <w:p w:rsidRPr="00AD595A" w:rsidR="00292CAA" w:rsidP="00292CAA" w:rsidRDefault="00292CAA" w14:paraId="6A3E07A2" w14:textId="77777777">
            <w:pPr>
              <w:rPr>
                <w:iCs/>
                <w:sz w:val="16"/>
                <w:szCs w:val="16"/>
              </w:rPr>
            </w:pPr>
            <w:r w:rsidRPr="00AD595A">
              <w:rPr>
                <w:iCs/>
                <w:sz w:val="16"/>
                <w:szCs w:val="16"/>
              </w:rPr>
              <w:t>18. Attend handler training on CPHEs</w:t>
            </w:r>
          </w:p>
        </w:tc>
        <w:tc>
          <w:tcPr>
            <w:tcW w:w="1350" w:type="dxa"/>
            <w:hideMark/>
          </w:tcPr>
          <w:p w:rsidRPr="00AD595A" w:rsidR="00292CAA" w:rsidP="00292CAA" w:rsidRDefault="00292CAA" w14:paraId="68B7D3ED" w14:textId="77777777">
            <w:pPr>
              <w:rPr>
                <w:iCs/>
                <w:sz w:val="16"/>
                <w:szCs w:val="16"/>
              </w:rPr>
            </w:pPr>
            <w:r w:rsidRPr="00AD595A">
              <w:rPr>
                <w:iCs/>
                <w:sz w:val="16"/>
                <w:szCs w:val="16"/>
              </w:rPr>
              <w:t xml:space="preserve">CPHE Handlers </w:t>
            </w:r>
          </w:p>
        </w:tc>
        <w:tc>
          <w:tcPr>
            <w:tcW w:w="1350" w:type="dxa"/>
            <w:hideMark/>
          </w:tcPr>
          <w:p w:rsidRPr="00AD595A" w:rsidR="00292CAA" w:rsidP="00292CAA" w:rsidRDefault="00292CAA" w14:paraId="6F4A1186" w14:textId="565BABCD">
            <w:pPr>
              <w:jc w:val="center"/>
              <w:rPr>
                <w:iCs/>
                <w:sz w:val="16"/>
                <w:szCs w:val="16"/>
              </w:rPr>
            </w:pPr>
            <w:r w:rsidRPr="00AD595A">
              <w:rPr>
                <w:sz w:val="16"/>
                <w:szCs w:val="16"/>
              </w:rPr>
              <w:t xml:space="preserve"> 12,723 </w:t>
            </w:r>
          </w:p>
        </w:tc>
        <w:tc>
          <w:tcPr>
            <w:tcW w:w="1260" w:type="dxa"/>
            <w:hideMark/>
          </w:tcPr>
          <w:p w:rsidRPr="00AD595A" w:rsidR="00292CAA" w:rsidP="00292CAA" w:rsidRDefault="00292CAA" w14:paraId="078F2723" w14:textId="03244C7A">
            <w:pPr>
              <w:jc w:val="center"/>
              <w:rPr>
                <w:iCs/>
                <w:sz w:val="16"/>
                <w:szCs w:val="16"/>
              </w:rPr>
            </w:pPr>
            <w:r w:rsidRPr="00AD595A">
              <w:rPr>
                <w:sz w:val="16"/>
                <w:szCs w:val="16"/>
              </w:rPr>
              <w:t xml:space="preserve"> 12,723 </w:t>
            </w:r>
          </w:p>
        </w:tc>
        <w:tc>
          <w:tcPr>
            <w:tcW w:w="1080" w:type="dxa"/>
            <w:hideMark/>
          </w:tcPr>
          <w:p w:rsidRPr="00AD595A" w:rsidR="00292CAA" w:rsidP="00292CAA" w:rsidRDefault="00292CAA" w14:paraId="19DD1B18" w14:textId="77777777">
            <w:pPr>
              <w:jc w:val="center"/>
              <w:rPr>
                <w:iCs/>
                <w:sz w:val="16"/>
                <w:szCs w:val="16"/>
              </w:rPr>
            </w:pPr>
            <w:r w:rsidRPr="00AD595A">
              <w:rPr>
                <w:sz w:val="16"/>
                <w:szCs w:val="16"/>
              </w:rPr>
              <w:t>41.28</w:t>
            </w:r>
          </w:p>
        </w:tc>
        <w:tc>
          <w:tcPr>
            <w:tcW w:w="846" w:type="dxa"/>
            <w:hideMark/>
          </w:tcPr>
          <w:p w:rsidRPr="00AD595A" w:rsidR="00292CAA" w:rsidP="00292CAA" w:rsidRDefault="00292CAA" w14:paraId="52653618" w14:textId="77777777">
            <w:pPr>
              <w:jc w:val="center"/>
              <w:rPr>
                <w:iCs/>
                <w:sz w:val="16"/>
                <w:szCs w:val="16"/>
              </w:rPr>
            </w:pPr>
            <w:r w:rsidRPr="00AD595A">
              <w:rPr>
                <w:iCs/>
                <w:sz w:val="16"/>
                <w:szCs w:val="16"/>
              </w:rPr>
              <w:t>1.00</w:t>
            </w:r>
          </w:p>
        </w:tc>
        <w:tc>
          <w:tcPr>
            <w:tcW w:w="774" w:type="dxa"/>
            <w:hideMark/>
          </w:tcPr>
          <w:p w:rsidRPr="00AD595A" w:rsidR="00292CAA" w:rsidP="00292CAA" w:rsidRDefault="00292CAA" w14:paraId="0FD91069" w14:textId="77777777">
            <w:pPr>
              <w:jc w:val="center"/>
              <w:rPr>
                <w:iCs/>
                <w:sz w:val="16"/>
                <w:szCs w:val="16"/>
              </w:rPr>
            </w:pPr>
            <w:r w:rsidRPr="00AD595A">
              <w:rPr>
                <w:sz w:val="16"/>
                <w:szCs w:val="16"/>
              </w:rPr>
              <w:t>41.28</w:t>
            </w:r>
          </w:p>
        </w:tc>
        <w:tc>
          <w:tcPr>
            <w:tcW w:w="1080" w:type="dxa"/>
            <w:hideMark/>
          </w:tcPr>
          <w:p w:rsidRPr="00AD595A" w:rsidR="00292CAA" w:rsidP="00292CAA" w:rsidRDefault="00292CAA" w14:paraId="15574FE2" w14:textId="673D3CD4">
            <w:pPr>
              <w:jc w:val="center"/>
              <w:rPr>
                <w:iCs/>
                <w:sz w:val="16"/>
                <w:szCs w:val="16"/>
              </w:rPr>
            </w:pPr>
            <w:r w:rsidRPr="00AD595A">
              <w:rPr>
                <w:sz w:val="16"/>
                <w:szCs w:val="16"/>
              </w:rPr>
              <w:t xml:space="preserve"> 12,723 </w:t>
            </w:r>
          </w:p>
        </w:tc>
        <w:tc>
          <w:tcPr>
            <w:tcW w:w="1260" w:type="dxa"/>
            <w:hideMark/>
          </w:tcPr>
          <w:p w:rsidRPr="00AD595A" w:rsidR="00292CAA" w:rsidP="00292CAA" w:rsidRDefault="00292CAA" w14:paraId="51A04C5E" w14:textId="231FFAC2">
            <w:pPr>
              <w:jc w:val="center"/>
              <w:rPr>
                <w:iCs/>
                <w:sz w:val="16"/>
                <w:szCs w:val="16"/>
              </w:rPr>
            </w:pPr>
            <w:r w:rsidRPr="00AD595A">
              <w:rPr>
                <w:sz w:val="16"/>
                <w:szCs w:val="16"/>
              </w:rPr>
              <w:t xml:space="preserve"> 525,205 </w:t>
            </w:r>
          </w:p>
        </w:tc>
      </w:tr>
      <w:tr w:rsidRPr="00AD595A" w:rsidR="00292CAA" w:rsidTr="00872AC6" w14:paraId="7A04FBFB" w14:textId="77777777">
        <w:trPr>
          <w:trHeight w:val="900"/>
        </w:trPr>
        <w:tc>
          <w:tcPr>
            <w:tcW w:w="1525" w:type="dxa"/>
            <w:hideMark/>
          </w:tcPr>
          <w:p w:rsidRPr="00AD595A" w:rsidR="00292CAA" w:rsidP="00292CAA" w:rsidRDefault="00292CAA" w14:paraId="1A52ADB5" w14:textId="77777777">
            <w:pPr>
              <w:rPr>
                <w:iCs/>
                <w:sz w:val="16"/>
                <w:szCs w:val="16"/>
              </w:rPr>
            </w:pPr>
            <w:r w:rsidRPr="00AD595A">
              <w:rPr>
                <w:iCs/>
                <w:sz w:val="16"/>
                <w:szCs w:val="16"/>
              </w:rPr>
              <w:lastRenderedPageBreak/>
              <w:t>19. Record and Maintain records of handler training (CPHE)</w:t>
            </w:r>
          </w:p>
        </w:tc>
        <w:tc>
          <w:tcPr>
            <w:tcW w:w="1350" w:type="dxa"/>
            <w:hideMark/>
          </w:tcPr>
          <w:p w:rsidRPr="00AD595A" w:rsidR="00292CAA" w:rsidP="00292CAA" w:rsidRDefault="00292CAA" w14:paraId="70DEC793" w14:textId="77777777">
            <w:pPr>
              <w:rPr>
                <w:iCs/>
                <w:sz w:val="16"/>
                <w:szCs w:val="16"/>
              </w:rPr>
            </w:pPr>
            <w:r w:rsidRPr="00AD595A">
              <w:rPr>
                <w:iCs/>
                <w:sz w:val="16"/>
                <w:szCs w:val="16"/>
              </w:rPr>
              <w:t>CPHE employers (1.3 sessions per CPHE</w:t>
            </w:r>
          </w:p>
        </w:tc>
        <w:tc>
          <w:tcPr>
            <w:tcW w:w="1350" w:type="dxa"/>
            <w:hideMark/>
          </w:tcPr>
          <w:p w:rsidRPr="00AD595A" w:rsidR="00292CAA" w:rsidP="00292CAA" w:rsidRDefault="00292CAA" w14:paraId="2D9B55E7" w14:textId="08162A18">
            <w:pPr>
              <w:jc w:val="center"/>
              <w:rPr>
                <w:iCs/>
                <w:sz w:val="16"/>
                <w:szCs w:val="16"/>
              </w:rPr>
            </w:pPr>
            <w:r w:rsidRPr="00AD595A">
              <w:rPr>
                <w:sz w:val="16"/>
                <w:szCs w:val="16"/>
              </w:rPr>
              <w:t xml:space="preserve"> 1,829 </w:t>
            </w:r>
          </w:p>
        </w:tc>
        <w:tc>
          <w:tcPr>
            <w:tcW w:w="1260" w:type="dxa"/>
            <w:hideMark/>
          </w:tcPr>
          <w:p w:rsidRPr="00AD595A" w:rsidR="00292CAA" w:rsidP="00292CAA" w:rsidRDefault="00292CAA" w14:paraId="3B3B505E" w14:textId="69FE2B52">
            <w:pPr>
              <w:jc w:val="center"/>
              <w:rPr>
                <w:iCs/>
                <w:sz w:val="16"/>
                <w:szCs w:val="16"/>
              </w:rPr>
            </w:pPr>
            <w:r w:rsidRPr="00AD595A">
              <w:rPr>
                <w:sz w:val="16"/>
                <w:szCs w:val="16"/>
              </w:rPr>
              <w:t xml:space="preserve"> 2,378 </w:t>
            </w:r>
          </w:p>
        </w:tc>
        <w:tc>
          <w:tcPr>
            <w:tcW w:w="1080" w:type="dxa"/>
            <w:hideMark/>
          </w:tcPr>
          <w:p w:rsidRPr="00AD595A" w:rsidR="00292CAA" w:rsidP="00292CAA" w:rsidRDefault="00292CAA" w14:paraId="6D86EAA1" w14:textId="77777777">
            <w:pPr>
              <w:jc w:val="center"/>
              <w:rPr>
                <w:iCs/>
                <w:sz w:val="16"/>
                <w:szCs w:val="16"/>
              </w:rPr>
            </w:pPr>
            <w:r w:rsidRPr="00AD595A">
              <w:rPr>
                <w:sz w:val="16"/>
                <w:szCs w:val="16"/>
              </w:rPr>
              <w:t>51.81</w:t>
            </w:r>
          </w:p>
        </w:tc>
        <w:tc>
          <w:tcPr>
            <w:tcW w:w="846" w:type="dxa"/>
            <w:hideMark/>
          </w:tcPr>
          <w:p w:rsidRPr="00AD595A" w:rsidR="00292CAA" w:rsidP="00292CAA" w:rsidRDefault="00292CAA" w14:paraId="6BE42370" w14:textId="77777777">
            <w:pPr>
              <w:jc w:val="center"/>
              <w:rPr>
                <w:iCs/>
                <w:sz w:val="16"/>
                <w:szCs w:val="16"/>
              </w:rPr>
            </w:pPr>
            <w:r w:rsidRPr="00AD595A">
              <w:rPr>
                <w:iCs/>
                <w:sz w:val="16"/>
                <w:szCs w:val="16"/>
              </w:rPr>
              <w:t>0.07</w:t>
            </w:r>
          </w:p>
        </w:tc>
        <w:tc>
          <w:tcPr>
            <w:tcW w:w="774" w:type="dxa"/>
            <w:hideMark/>
          </w:tcPr>
          <w:p w:rsidRPr="00AD595A" w:rsidR="00292CAA" w:rsidP="00292CAA" w:rsidRDefault="00292CAA" w14:paraId="2A3070C2" w14:textId="77777777">
            <w:pPr>
              <w:jc w:val="center"/>
              <w:rPr>
                <w:iCs/>
                <w:sz w:val="16"/>
                <w:szCs w:val="16"/>
              </w:rPr>
            </w:pPr>
            <w:r w:rsidRPr="00AD595A">
              <w:rPr>
                <w:sz w:val="16"/>
                <w:szCs w:val="16"/>
              </w:rPr>
              <w:t>3.45</w:t>
            </w:r>
          </w:p>
        </w:tc>
        <w:tc>
          <w:tcPr>
            <w:tcW w:w="1080" w:type="dxa"/>
            <w:hideMark/>
          </w:tcPr>
          <w:p w:rsidRPr="00AD595A" w:rsidR="00292CAA" w:rsidP="00292CAA" w:rsidRDefault="00292CAA" w14:paraId="1F6279B3" w14:textId="63EFCA4D">
            <w:pPr>
              <w:jc w:val="center"/>
              <w:rPr>
                <w:iCs/>
                <w:sz w:val="16"/>
                <w:szCs w:val="16"/>
              </w:rPr>
            </w:pPr>
            <w:r w:rsidRPr="00AD595A">
              <w:rPr>
                <w:sz w:val="16"/>
                <w:szCs w:val="16"/>
              </w:rPr>
              <w:t xml:space="preserve"> 159 </w:t>
            </w:r>
          </w:p>
        </w:tc>
        <w:tc>
          <w:tcPr>
            <w:tcW w:w="1260" w:type="dxa"/>
            <w:hideMark/>
          </w:tcPr>
          <w:p w:rsidRPr="00AD595A" w:rsidR="00292CAA" w:rsidP="00292CAA" w:rsidRDefault="00292CAA" w14:paraId="1FE39CD9" w14:textId="4843E12C">
            <w:pPr>
              <w:jc w:val="center"/>
              <w:rPr>
                <w:iCs/>
                <w:sz w:val="16"/>
                <w:szCs w:val="16"/>
              </w:rPr>
            </w:pPr>
            <w:r w:rsidRPr="00AD595A">
              <w:rPr>
                <w:sz w:val="16"/>
                <w:szCs w:val="16"/>
              </w:rPr>
              <w:t xml:space="preserve"> 8,213 </w:t>
            </w:r>
          </w:p>
        </w:tc>
      </w:tr>
      <w:tr w:rsidRPr="00AD595A" w:rsidR="00292CAA" w:rsidTr="00872AC6" w14:paraId="71C5D8AE" w14:textId="77777777">
        <w:trPr>
          <w:trHeight w:val="615"/>
        </w:trPr>
        <w:tc>
          <w:tcPr>
            <w:tcW w:w="1525" w:type="dxa"/>
            <w:hideMark/>
          </w:tcPr>
          <w:p w:rsidRPr="00AD595A" w:rsidR="00292CAA" w:rsidP="00292CAA" w:rsidRDefault="00292CAA" w14:paraId="2C43D381" w14:textId="77777777">
            <w:pPr>
              <w:rPr>
                <w:iCs/>
                <w:sz w:val="16"/>
                <w:szCs w:val="16"/>
              </w:rPr>
            </w:pPr>
            <w:r w:rsidRPr="00AD595A">
              <w:rPr>
                <w:iCs/>
                <w:sz w:val="16"/>
                <w:szCs w:val="16"/>
              </w:rPr>
              <w:t xml:space="preserve">20. Sign acknowledgement of handler training </w:t>
            </w:r>
          </w:p>
        </w:tc>
        <w:tc>
          <w:tcPr>
            <w:tcW w:w="1350" w:type="dxa"/>
            <w:hideMark/>
          </w:tcPr>
          <w:p w:rsidRPr="00AD595A" w:rsidR="00292CAA" w:rsidP="00292CAA" w:rsidRDefault="00292CAA" w14:paraId="4115D780" w14:textId="77777777">
            <w:pPr>
              <w:rPr>
                <w:iCs/>
                <w:sz w:val="16"/>
                <w:szCs w:val="16"/>
              </w:rPr>
            </w:pPr>
            <w:r w:rsidRPr="00AD595A">
              <w:rPr>
                <w:iCs/>
                <w:sz w:val="16"/>
                <w:szCs w:val="16"/>
              </w:rPr>
              <w:t xml:space="preserve">CPHE Handlers </w:t>
            </w:r>
          </w:p>
        </w:tc>
        <w:tc>
          <w:tcPr>
            <w:tcW w:w="1350" w:type="dxa"/>
            <w:hideMark/>
          </w:tcPr>
          <w:p w:rsidRPr="00AD595A" w:rsidR="00292CAA" w:rsidP="00292CAA" w:rsidRDefault="00292CAA" w14:paraId="7DF928F5" w14:textId="27564C25">
            <w:pPr>
              <w:jc w:val="center"/>
              <w:rPr>
                <w:iCs/>
                <w:sz w:val="16"/>
                <w:szCs w:val="16"/>
              </w:rPr>
            </w:pPr>
            <w:r w:rsidRPr="00AD595A">
              <w:rPr>
                <w:sz w:val="16"/>
                <w:szCs w:val="16"/>
              </w:rPr>
              <w:t xml:space="preserve"> 12,723 </w:t>
            </w:r>
          </w:p>
        </w:tc>
        <w:tc>
          <w:tcPr>
            <w:tcW w:w="1260" w:type="dxa"/>
            <w:hideMark/>
          </w:tcPr>
          <w:p w:rsidRPr="00AD595A" w:rsidR="00292CAA" w:rsidP="00292CAA" w:rsidRDefault="00292CAA" w14:paraId="5AA52894" w14:textId="7790E51C">
            <w:pPr>
              <w:jc w:val="center"/>
              <w:rPr>
                <w:iCs/>
                <w:sz w:val="16"/>
                <w:szCs w:val="16"/>
              </w:rPr>
            </w:pPr>
            <w:r w:rsidRPr="00AD595A">
              <w:rPr>
                <w:sz w:val="16"/>
                <w:szCs w:val="16"/>
              </w:rPr>
              <w:t xml:space="preserve"> 12,723 </w:t>
            </w:r>
          </w:p>
        </w:tc>
        <w:tc>
          <w:tcPr>
            <w:tcW w:w="1080" w:type="dxa"/>
            <w:hideMark/>
          </w:tcPr>
          <w:p w:rsidRPr="00AD595A" w:rsidR="00292CAA" w:rsidP="00292CAA" w:rsidRDefault="00292CAA" w14:paraId="0D128D0F" w14:textId="77777777">
            <w:pPr>
              <w:jc w:val="center"/>
              <w:rPr>
                <w:iCs/>
                <w:sz w:val="16"/>
                <w:szCs w:val="16"/>
              </w:rPr>
            </w:pPr>
            <w:r w:rsidRPr="00AD595A">
              <w:rPr>
                <w:sz w:val="16"/>
                <w:szCs w:val="16"/>
              </w:rPr>
              <w:t>41.28</w:t>
            </w:r>
          </w:p>
        </w:tc>
        <w:tc>
          <w:tcPr>
            <w:tcW w:w="846" w:type="dxa"/>
            <w:hideMark/>
          </w:tcPr>
          <w:p w:rsidRPr="00AD595A" w:rsidR="00292CAA" w:rsidP="00292CAA" w:rsidRDefault="00292CAA" w14:paraId="1BBA4361" w14:textId="77777777">
            <w:pPr>
              <w:jc w:val="center"/>
              <w:rPr>
                <w:iCs/>
                <w:sz w:val="16"/>
                <w:szCs w:val="16"/>
              </w:rPr>
            </w:pPr>
            <w:r w:rsidRPr="00AD595A">
              <w:rPr>
                <w:iCs/>
                <w:sz w:val="16"/>
                <w:szCs w:val="16"/>
              </w:rPr>
              <w:t>0.0083</w:t>
            </w:r>
          </w:p>
        </w:tc>
        <w:tc>
          <w:tcPr>
            <w:tcW w:w="774" w:type="dxa"/>
            <w:hideMark/>
          </w:tcPr>
          <w:p w:rsidRPr="00AD595A" w:rsidR="00292CAA" w:rsidP="00292CAA" w:rsidRDefault="00292CAA" w14:paraId="53B7AC4A" w14:textId="77777777">
            <w:pPr>
              <w:jc w:val="center"/>
              <w:rPr>
                <w:iCs/>
                <w:sz w:val="16"/>
                <w:szCs w:val="16"/>
              </w:rPr>
            </w:pPr>
            <w:r w:rsidRPr="00AD595A">
              <w:rPr>
                <w:sz w:val="16"/>
                <w:szCs w:val="16"/>
              </w:rPr>
              <w:t>0.34</w:t>
            </w:r>
          </w:p>
        </w:tc>
        <w:tc>
          <w:tcPr>
            <w:tcW w:w="1080" w:type="dxa"/>
            <w:hideMark/>
          </w:tcPr>
          <w:p w:rsidRPr="00AD595A" w:rsidR="00292CAA" w:rsidP="00292CAA" w:rsidRDefault="00292CAA" w14:paraId="48597ABC" w14:textId="0E37489C">
            <w:pPr>
              <w:jc w:val="center"/>
              <w:rPr>
                <w:iCs/>
                <w:sz w:val="16"/>
                <w:szCs w:val="16"/>
              </w:rPr>
            </w:pPr>
            <w:r w:rsidRPr="00AD595A">
              <w:rPr>
                <w:sz w:val="16"/>
                <w:szCs w:val="16"/>
              </w:rPr>
              <w:t xml:space="preserve"> 106 </w:t>
            </w:r>
          </w:p>
        </w:tc>
        <w:tc>
          <w:tcPr>
            <w:tcW w:w="1260" w:type="dxa"/>
            <w:hideMark/>
          </w:tcPr>
          <w:p w:rsidRPr="00AD595A" w:rsidR="00292CAA" w:rsidP="00292CAA" w:rsidRDefault="00292CAA" w14:paraId="2BC64EB2" w14:textId="049B4522">
            <w:pPr>
              <w:jc w:val="center"/>
              <w:rPr>
                <w:iCs/>
                <w:sz w:val="16"/>
                <w:szCs w:val="16"/>
              </w:rPr>
            </w:pPr>
            <w:r w:rsidRPr="00AD595A">
              <w:rPr>
                <w:sz w:val="16"/>
                <w:szCs w:val="16"/>
              </w:rPr>
              <w:t xml:space="preserve"> 4,377 </w:t>
            </w:r>
          </w:p>
        </w:tc>
      </w:tr>
      <w:tr w:rsidRPr="00AD595A" w:rsidR="00292CAA" w:rsidTr="00872AC6" w14:paraId="43D6391A" w14:textId="77777777">
        <w:trPr>
          <w:trHeight w:val="624"/>
        </w:trPr>
        <w:tc>
          <w:tcPr>
            <w:tcW w:w="1525" w:type="dxa"/>
          </w:tcPr>
          <w:p w:rsidRPr="00AD595A" w:rsidR="00292CAA" w:rsidP="00292CAA" w:rsidRDefault="00797319" w14:paraId="4E167921" w14:textId="220E1CF2">
            <w:pPr>
              <w:rPr>
                <w:iCs/>
                <w:sz w:val="16"/>
                <w:szCs w:val="16"/>
              </w:rPr>
            </w:pPr>
            <w:r w:rsidRPr="00AD595A">
              <w:rPr>
                <w:iCs/>
                <w:sz w:val="16"/>
                <w:szCs w:val="16"/>
              </w:rPr>
              <w:t xml:space="preserve">21. </w:t>
            </w:r>
            <w:r w:rsidRPr="00AD595A" w:rsidR="00292CAA">
              <w:rPr>
                <w:iCs/>
                <w:sz w:val="16"/>
                <w:szCs w:val="16"/>
              </w:rPr>
              <w:t>Provide copy of record upon request</w:t>
            </w:r>
          </w:p>
        </w:tc>
        <w:tc>
          <w:tcPr>
            <w:tcW w:w="1350" w:type="dxa"/>
          </w:tcPr>
          <w:p w:rsidRPr="00AD595A" w:rsidR="00292CAA" w:rsidP="00292CAA" w:rsidRDefault="00292CAA" w14:paraId="4F31D2CF" w14:textId="77777777">
            <w:pPr>
              <w:rPr>
                <w:iCs/>
                <w:sz w:val="16"/>
                <w:szCs w:val="16"/>
              </w:rPr>
            </w:pPr>
            <w:r w:rsidRPr="00AD595A">
              <w:rPr>
                <w:iCs/>
                <w:sz w:val="16"/>
                <w:szCs w:val="16"/>
              </w:rPr>
              <w:t>CPHE employers</w:t>
            </w:r>
          </w:p>
        </w:tc>
        <w:tc>
          <w:tcPr>
            <w:tcW w:w="1350" w:type="dxa"/>
          </w:tcPr>
          <w:p w:rsidRPr="00AD595A" w:rsidR="00292CAA" w:rsidP="00292CAA" w:rsidRDefault="00292CAA" w14:paraId="457137A6" w14:textId="33B7BEE5">
            <w:pPr>
              <w:jc w:val="center"/>
              <w:rPr>
                <w:iCs/>
                <w:sz w:val="16"/>
                <w:szCs w:val="16"/>
              </w:rPr>
            </w:pPr>
            <w:r w:rsidRPr="00AD595A">
              <w:rPr>
                <w:sz w:val="16"/>
                <w:szCs w:val="16"/>
              </w:rPr>
              <w:t xml:space="preserve"> 1,829 </w:t>
            </w:r>
          </w:p>
        </w:tc>
        <w:tc>
          <w:tcPr>
            <w:tcW w:w="1260" w:type="dxa"/>
          </w:tcPr>
          <w:p w:rsidRPr="00AD595A" w:rsidR="00292CAA" w:rsidP="00292CAA" w:rsidRDefault="00292CAA" w14:paraId="2370BD17" w14:textId="7E7C0454">
            <w:pPr>
              <w:jc w:val="center"/>
              <w:rPr>
                <w:iCs/>
                <w:sz w:val="16"/>
                <w:szCs w:val="16"/>
              </w:rPr>
            </w:pPr>
            <w:r w:rsidRPr="00AD595A">
              <w:rPr>
                <w:sz w:val="16"/>
                <w:szCs w:val="16"/>
              </w:rPr>
              <w:t xml:space="preserve"> 2,036 </w:t>
            </w:r>
          </w:p>
        </w:tc>
        <w:tc>
          <w:tcPr>
            <w:tcW w:w="1080" w:type="dxa"/>
          </w:tcPr>
          <w:p w:rsidRPr="00AD595A" w:rsidR="00292CAA" w:rsidP="00292CAA" w:rsidRDefault="00292CAA" w14:paraId="3712D068" w14:textId="77777777">
            <w:pPr>
              <w:jc w:val="center"/>
              <w:rPr>
                <w:iCs/>
                <w:sz w:val="16"/>
                <w:szCs w:val="16"/>
              </w:rPr>
            </w:pPr>
            <w:r w:rsidRPr="00AD595A">
              <w:rPr>
                <w:sz w:val="16"/>
                <w:szCs w:val="16"/>
              </w:rPr>
              <w:t>51.81</w:t>
            </w:r>
          </w:p>
        </w:tc>
        <w:tc>
          <w:tcPr>
            <w:tcW w:w="846" w:type="dxa"/>
          </w:tcPr>
          <w:p w:rsidRPr="00AD595A" w:rsidR="00292CAA" w:rsidP="00292CAA" w:rsidRDefault="00292CAA" w14:paraId="67D1F055" w14:textId="77777777">
            <w:pPr>
              <w:jc w:val="center"/>
              <w:rPr>
                <w:iCs/>
                <w:sz w:val="16"/>
                <w:szCs w:val="16"/>
              </w:rPr>
            </w:pPr>
            <w:r w:rsidRPr="00AD595A">
              <w:rPr>
                <w:iCs/>
                <w:sz w:val="16"/>
                <w:szCs w:val="16"/>
              </w:rPr>
              <w:t>0.033</w:t>
            </w:r>
          </w:p>
        </w:tc>
        <w:tc>
          <w:tcPr>
            <w:tcW w:w="774" w:type="dxa"/>
          </w:tcPr>
          <w:p w:rsidRPr="00AD595A" w:rsidR="00292CAA" w:rsidP="00292CAA" w:rsidRDefault="00292CAA" w14:paraId="7BFDE2D0" w14:textId="77777777">
            <w:pPr>
              <w:jc w:val="center"/>
              <w:rPr>
                <w:iCs/>
                <w:sz w:val="16"/>
                <w:szCs w:val="16"/>
              </w:rPr>
            </w:pPr>
            <w:r w:rsidRPr="00AD595A">
              <w:rPr>
                <w:sz w:val="16"/>
                <w:szCs w:val="16"/>
              </w:rPr>
              <w:t>1.71</w:t>
            </w:r>
          </w:p>
        </w:tc>
        <w:tc>
          <w:tcPr>
            <w:tcW w:w="1080" w:type="dxa"/>
          </w:tcPr>
          <w:p w:rsidRPr="00AD595A" w:rsidR="00292CAA" w:rsidP="00292CAA" w:rsidRDefault="00292CAA" w14:paraId="55F34204" w14:textId="51E9E84E">
            <w:pPr>
              <w:jc w:val="center"/>
              <w:rPr>
                <w:iCs/>
                <w:sz w:val="16"/>
                <w:szCs w:val="16"/>
              </w:rPr>
            </w:pPr>
            <w:r w:rsidRPr="00AD595A">
              <w:rPr>
                <w:sz w:val="16"/>
                <w:szCs w:val="16"/>
              </w:rPr>
              <w:t xml:space="preserve"> 67 </w:t>
            </w:r>
          </w:p>
        </w:tc>
        <w:tc>
          <w:tcPr>
            <w:tcW w:w="1260" w:type="dxa"/>
          </w:tcPr>
          <w:p w:rsidRPr="00AD595A" w:rsidR="00292CAA" w:rsidP="00292CAA" w:rsidRDefault="00292CAA" w14:paraId="7038886A" w14:textId="30D6151B">
            <w:pPr>
              <w:jc w:val="center"/>
              <w:rPr>
                <w:iCs/>
                <w:sz w:val="16"/>
                <w:szCs w:val="16"/>
              </w:rPr>
            </w:pPr>
            <w:r w:rsidRPr="00AD595A">
              <w:rPr>
                <w:sz w:val="16"/>
                <w:szCs w:val="16"/>
              </w:rPr>
              <w:t xml:space="preserve"> 3,480 </w:t>
            </w:r>
          </w:p>
        </w:tc>
      </w:tr>
      <w:tr w:rsidRPr="00AD595A" w:rsidR="00292CAA" w:rsidTr="00872AC6" w14:paraId="125FFD0B" w14:textId="77777777">
        <w:trPr>
          <w:trHeight w:val="315"/>
        </w:trPr>
        <w:tc>
          <w:tcPr>
            <w:tcW w:w="1525" w:type="dxa"/>
            <w:hideMark/>
          </w:tcPr>
          <w:p w:rsidRPr="00AD595A" w:rsidR="00292CAA" w:rsidP="00292CAA" w:rsidRDefault="00292CAA" w14:paraId="0C59782F" w14:textId="77777777">
            <w:pPr>
              <w:rPr>
                <w:iCs/>
                <w:sz w:val="16"/>
                <w:szCs w:val="16"/>
              </w:rPr>
            </w:pPr>
            <w:r w:rsidRPr="00AD595A">
              <w:rPr>
                <w:iCs/>
                <w:sz w:val="16"/>
                <w:szCs w:val="16"/>
              </w:rPr>
              <w:t>TOTALS</w:t>
            </w:r>
          </w:p>
        </w:tc>
        <w:tc>
          <w:tcPr>
            <w:tcW w:w="1350" w:type="dxa"/>
            <w:hideMark/>
          </w:tcPr>
          <w:p w:rsidRPr="00AD595A" w:rsidR="00292CAA" w:rsidP="00292CAA" w:rsidRDefault="00292CAA" w14:paraId="5F645F77" w14:textId="77777777">
            <w:pPr>
              <w:rPr>
                <w:iCs/>
                <w:sz w:val="16"/>
                <w:szCs w:val="16"/>
              </w:rPr>
            </w:pPr>
            <w:r w:rsidRPr="00AD595A">
              <w:rPr>
                <w:iCs/>
                <w:sz w:val="16"/>
                <w:szCs w:val="16"/>
              </w:rPr>
              <w:t> </w:t>
            </w:r>
          </w:p>
        </w:tc>
        <w:tc>
          <w:tcPr>
            <w:tcW w:w="1350" w:type="dxa"/>
            <w:hideMark/>
          </w:tcPr>
          <w:p w:rsidRPr="00AD595A" w:rsidR="00292CAA" w:rsidP="00292CAA" w:rsidRDefault="00292CAA" w14:paraId="28AF4182" w14:textId="178A035C">
            <w:pPr>
              <w:jc w:val="center"/>
              <w:rPr>
                <w:iCs/>
                <w:sz w:val="16"/>
                <w:szCs w:val="16"/>
              </w:rPr>
            </w:pPr>
            <w:r w:rsidRPr="00AD595A">
              <w:rPr>
                <w:sz w:val="16"/>
                <w:szCs w:val="16"/>
              </w:rPr>
              <w:t xml:space="preserve"> 1,936,076 </w:t>
            </w:r>
          </w:p>
        </w:tc>
        <w:tc>
          <w:tcPr>
            <w:tcW w:w="1260" w:type="dxa"/>
            <w:hideMark/>
          </w:tcPr>
          <w:p w:rsidRPr="00AD595A" w:rsidR="00292CAA" w:rsidP="00292CAA" w:rsidRDefault="00292CAA" w14:paraId="6670D391" w14:textId="7E7933D8">
            <w:pPr>
              <w:jc w:val="center"/>
              <w:rPr>
                <w:iCs/>
                <w:sz w:val="16"/>
                <w:szCs w:val="16"/>
              </w:rPr>
            </w:pPr>
            <w:r w:rsidRPr="00AD595A">
              <w:rPr>
                <w:sz w:val="16"/>
                <w:szCs w:val="16"/>
              </w:rPr>
              <w:t xml:space="preserve"> 5,656,096 </w:t>
            </w:r>
          </w:p>
        </w:tc>
        <w:tc>
          <w:tcPr>
            <w:tcW w:w="1080" w:type="dxa"/>
            <w:hideMark/>
          </w:tcPr>
          <w:p w:rsidRPr="00AD595A" w:rsidR="00292CAA" w:rsidP="00292CAA" w:rsidRDefault="00292CAA" w14:paraId="11715C7D" w14:textId="77777777">
            <w:pPr>
              <w:jc w:val="center"/>
              <w:rPr>
                <w:iCs/>
                <w:sz w:val="16"/>
                <w:szCs w:val="16"/>
              </w:rPr>
            </w:pPr>
          </w:p>
        </w:tc>
        <w:tc>
          <w:tcPr>
            <w:tcW w:w="846" w:type="dxa"/>
            <w:hideMark/>
          </w:tcPr>
          <w:p w:rsidRPr="00AD595A" w:rsidR="00292CAA" w:rsidP="00292CAA" w:rsidRDefault="00292CAA" w14:paraId="44F5CFB9" w14:textId="77777777">
            <w:pPr>
              <w:jc w:val="center"/>
              <w:rPr>
                <w:iCs/>
                <w:sz w:val="16"/>
                <w:szCs w:val="16"/>
              </w:rPr>
            </w:pPr>
          </w:p>
        </w:tc>
        <w:tc>
          <w:tcPr>
            <w:tcW w:w="774" w:type="dxa"/>
            <w:hideMark/>
          </w:tcPr>
          <w:p w:rsidRPr="00AD595A" w:rsidR="00292CAA" w:rsidP="00292CAA" w:rsidRDefault="00292CAA" w14:paraId="252EBB68" w14:textId="77777777">
            <w:pPr>
              <w:jc w:val="center"/>
              <w:rPr>
                <w:iCs/>
                <w:sz w:val="16"/>
                <w:szCs w:val="16"/>
              </w:rPr>
            </w:pPr>
          </w:p>
        </w:tc>
        <w:tc>
          <w:tcPr>
            <w:tcW w:w="1080" w:type="dxa"/>
            <w:hideMark/>
          </w:tcPr>
          <w:p w:rsidRPr="00AD595A" w:rsidR="00292CAA" w:rsidP="00292CAA" w:rsidRDefault="00292CAA" w14:paraId="0CD85E66" w14:textId="02546630">
            <w:pPr>
              <w:jc w:val="center"/>
              <w:rPr>
                <w:iCs/>
                <w:sz w:val="16"/>
                <w:szCs w:val="16"/>
              </w:rPr>
            </w:pPr>
            <w:r w:rsidRPr="00AD595A">
              <w:rPr>
                <w:sz w:val="16"/>
                <w:szCs w:val="16"/>
              </w:rPr>
              <w:t xml:space="preserve"> 2,076,179 </w:t>
            </w:r>
          </w:p>
        </w:tc>
        <w:tc>
          <w:tcPr>
            <w:tcW w:w="1260" w:type="dxa"/>
            <w:hideMark/>
          </w:tcPr>
          <w:p w:rsidRPr="00AD595A" w:rsidR="00292CAA" w:rsidP="00292CAA" w:rsidRDefault="00292CAA" w14:paraId="63AA2BD2" w14:textId="23A8831D">
            <w:pPr>
              <w:jc w:val="center"/>
              <w:rPr>
                <w:iCs/>
                <w:sz w:val="16"/>
                <w:szCs w:val="16"/>
              </w:rPr>
            </w:pPr>
            <w:r w:rsidRPr="00AD595A">
              <w:rPr>
                <w:sz w:val="16"/>
                <w:szCs w:val="16"/>
              </w:rPr>
              <w:t xml:space="preserve"> 70,695,803 </w:t>
            </w:r>
          </w:p>
        </w:tc>
      </w:tr>
    </w:tbl>
    <w:p w:rsidRPr="00AD595A" w:rsidR="00872AC6" w:rsidP="00AD595A" w:rsidRDefault="00872AC6" w14:paraId="22890167" w14:textId="7ABC0A21">
      <w:pPr>
        <w:rPr>
          <w:iCs/>
          <w:sz w:val="18"/>
          <w:szCs w:val="18"/>
        </w:rPr>
      </w:pPr>
      <w:r w:rsidRPr="00AD595A">
        <w:rPr>
          <w:iCs/>
          <w:sz w:val="18"/>
          <w:szCs w:val="18"/>
        </w:rPr>
        <w:t>* Assumes certified applicator is the agricultural establishment employer. The number of respondents will often times be smaller than the responses because there are some activities within one Information Collection that will be done once and other activities within the same Information Collection that will be done multiple times.</w:t>
      </w:r>
    </w:p>
    <w:p w:rsidRPr="00AD595A" w:rsidR="00872AC6" w:rsidP="00872AC6" w:rsidRDefault="00872AC6" w14:paraId="25323550" w14:textId="7BF63FD5">
      <w:pPr>
        <w:keepNext/>
        <w:tabs>
          <w:tab w:val="left" w:pos="-1080"/>
          <w:tab w:val="left" w:pos="-720"/>
          <w:tab w:val="left" w:pos="0"/>
          <w:tab w:val="left" w:pos="1440"/>
          <w:tab w:val="left" w:pos="1800"/>
        </w:tabs>
        <w:rPr>
          <w:b/>
        </w:rPr>
      </w:pPr>
      <w:r w:rsidRPr="00AD595A">
        <w:rPr>
          <w:b/>
        </w:rPr>
        <w:t>(10).</w:t>
      </w:r>
      <w:r w:rsidRPr="00AD595A">
        <w:rPr>
          <w:b/>
          <w:i/>
        </w:rPr>
        <w:t xml:space="preserve"> </w:t>
      </w:r>
      <w:r w:rsidRPr="00AD595A">
        <w:rPr>
          <w:b/>
        </w:rPr>
        <w:t>Personal Protective Equipment (PPE) Information</w:t>
      </w:r>
    </w:p>
    <w:p w:rsidRPr="00AD595A" w:rsidR="00872AC6" w:rsidP="00872AC6" w:rsidRDefault="00872AC6" w14:paraId="6F2A7CC4" w14:textId="3505AB70">
      <w:pPr>
        <w:keepNext/>
        <w:tabs>
          <w:tab w:val="left" w:pos="-1080"/>
          <w:tab w:val="left" w:pos="-720"/>
          <w:tab w:val="left" w:pos="0"/>
          <w:tab w:val="left" w:pos="720"/>
          <w:tab w:val="left" w:pos="1440"/>
          <w:tab w:val="left" w:pos="1800"/>
        </w:tabs>
      </w:pPr>
      <w:r w:rsidRPr="00AD595A">
        <w:t xml:space="preserve">The WPS includes requirements for agricultural employers and CPHE employers when certain PPE is used, such as training or instructions that must be provided to employees. In summary, </w:t>
      </w:r>
      <w:r w:rsidRPr="00AD595A">
        <w:rPr>
          <w:rFonts w:cs="Arial"/>
          <w:color w:val="000000"/>
        </w:rPr>
        <w:t xml:space="preserve">the Agency estimates that the average burden in terms of hours and costs for agricultural establishment employers and their handler employees to comply with these requirements is </w:t>
      </w:r>
      <w:r w:rsidRPr="00AD595A" w:rsidR="00BF1AA4">
        <w:rPr>
          <w:rFonts w:cs="Arial"/>
          <w:color w:val="000000"/>
        </w:rPr>
        <w:t>176,976</w:t>
      </w:r>
      <w:r w:rsidRPr="00AD595A">
        <w:rPr>
          <w:rFonts w:cs="Arial"/>
          <w:color w:val="000000"/>
        </w:rPr>
        <w:t xml:space="preserve"> hours and $</w:t>
      </w:r>
      <w:r w:rsidRPr="00AD595A" w:rsidR="00BF1AA4">
        <w:t>8,440,726</w:t>
      </w:r>
      <w:r w:rsidRPr="00AD595A">
        <w:rPr>
          <w:rFonts w:cs="Arial"/>
          <w:color w:val="000000"/>
        </w:rPr>
        <w:t>. (Table 13 A)</w:t>
      </w:r>
    </w:p>
    <w:p w:rsidRPr="00AD595A" w:rsidR="00872AC6" w:rsidP="00872AC6" w:rsidRDefault="00872AC6" w14:paraId="7F1637FC" w14:textId="5094F88B">
      <w:pPr>
        <w:rPr>
          <w:rFonts w:cs="Arial"/>
          <w:color w:val="000000"/>
        </w:rPr>
      </w:pPr>
      <w:r w:rsidRPr="00AD595A">
        <w:rPr>
          <w:rFonts w:cs="Arial"/>
          <w:color w:val="000000"/>
        </w:rPr>
        <w:t xml:space="preserve">For family farms, the Agency estimates that the average burden is </w:t>
      </w:r>
      <w:r w:rsidRPr="00AD595A" w:rsidR="003861A0">
        <w:rPr>
          <w:rFonts w:cs="Arial"/>
          <w:color w:val="000000"/>
        </w:rPr>
        <w:t xml:space="preserve">2,613 </w:t>
      </w:r>
      <w:r w:rsidRPr="00AD595A">
        <w:rPr>
          <w:rFonts w:cs="Arial"/>
          <w:color w:val="000000"/>
        </w:rPr>
        <w:t>hours and $</w:t>
      </w:r>
      <w:r w:rsidRPr="00AD595A" w:rsidR="001A6AF6">
        <w:t>150,012</w:t>
      </w:r>
      <w:r w:rsidRPr="00AD595A">
        <w:rPr>
          <w:rFonts w:cs="Arial"/>
          <w:color w:val="000000"/>
        </w:rPr>
        <w:t xml:space="preserve">. (Table 13 B). Lastly, for CPHEs, the Agency estimates that the average burden in terms of hours and costs for CPHE employers and their handler employees is </w:t>
      </w:r>
      <w:r w:rsidRPr="00AD595A" w:rsidR="001A6AF6">
        <w:rPr>
          <w:rFonts w:cs="Arial"/>
          <w:color w:val="000000"/>
        </w:rPr>
        <w:t>21,369</w:t>
      </w:r>
      <w:r w:rsidRPr="00AD595A">
        <w:rPr>
          <w:rFonts w:cs="Arial"/>
          <w:color w:val="000000"/>
        </w:rPr>
        <w:t xml:space="preserve"> hours and $</w:t>
      </w:r>
      <w:r w:rsidRPr="00AD595A" w:rsidR="001A6AF6">
        <w:t>1,105,540</w:t>
      </w:r>
      <w:r w:rsidRPr="00AD595A">
        <w:rPr>
          <w:rFonts w:cs="Arial"/>
          <w:color w:val="000000"/>
        </w:rPr>
        <w:t>. (Table 13 C)</w:t>
      </w:r>
    </w:p>
    <w:p w:rsidRPr="00AD595A" w:rsidR="00872AC6" w:rsidP="00872AC6" w:rsidRDefault="00872AC6" w14:paraId="126EBC0E" w14:textId="3DFFA2AD">
      <w:pPr>
        <w:tabs>
          <w:tab w:val="left" w:pos="-1080"/>
          <w:tab w:val="left" w:pos="-720"/>
          <w:tab w:val="left" w:pos="0"/>
          <w:tab w:val="left" w:pos="720"/>
          <w:tab w:val="left" w:pos="1440"/>
          <w:tab w:val="left" w:pos="1800"/>
        </w:tabs>
      </w:pPr>
      <w:r w:rsidRPr="00AD595A">
        <w:t>The requirements and associated assumptions used to estimate the burden in terms of hours and costs are described below:</w:t>
      </w:r>
    </w:p>
    <w:p w:rsidRPr="00AD595A" w:rsidR="00872AC6" w:rsidP="00872AC6" w:rsidRDefault="00872AC6" w14:paraId="20F80D6F" w14:textId="77777777">
      <w:pPr>
        <w:ind w:firstLine="720"/>
        <w:rPr>
          <w:i/>
        </w:rPr>
      </w:pPr>
      <w:r w:rsidRPr="00AD595A">
        <w:rPr>
          <w:i/>
        </w:rPr>
        <w:t xml:space="preserve">Respirator Users: Medical Evaluation, Fit-Testing and Respirator Training </w:t>
      </w:r>
      <w:r w:rsidRPr="00AD595A">
        <w:rPr>
          <w:bCs/>
        </w:rPr>
        <w:t>(</w:t>
      </w:r>
      <w:r w:rsidRPr="00AD595A">
        <w:rPr>
          <w:rFonts w:cs="Arial"/>
          <w:color w:val="000000"/>
        </w:rPr>
        <w:t>§170.507(b)(10))</w:t>
      </w:r>
    </w:p>
    <w:p w:rsidRPr="00AD595A" w:rsidR="00872AC6" w:rsidP="0016163D" w:rsidRDefault="00872AC6" w14:paraId="082B505F" w14:textId="77777777">
      <w:pPr>
        <w:rPr>
          <w:rFonts w:cs="Arial"/>
        </w:rPr>
      </w:pPr>
      <w:r w:rsidRPr="00AD595A">
        <w:t xml:space="preserve">Agricultural handlers that use products with labeling that requires a respirator must complete a medical evaluation, respirator fit test, and respirator training. Handler employers </w:t>
      </w:r>
      <w:r w:rsidRPr="00AD595A">
        <w:rPr>
          <w:rFonts w:cs="Arial"/>
        </w:rPr>
        <w:t>are required to keep records documenting compliance for 2 years.</w:t>
      </w:r>
    </w:p>
    <w:p w:rsidRPr="00AD595A" w:rsidR="00872AC6" w:rsidP="00872AC6" w:rsidRDefault="00872AC6" w14:paraId="00B6FB7F" w14:textId="77777777">
      <w:pPr>
        <w:pStyle w:val="ListParagraph"/>
        <w:numPr>
          <w:ilvl w:val="0"/>
          <w:numId w:val="33"/>
        </w:numPr>
        <w:spacing w:after="0" w:line="240" w:lineRule="auto"/>
        <w:rPr>
          <w:rFonts w:cs="Arial"/>
        </w:rPr>
      </w:pPr>
      <w:r w:rsidRPr="00AD595A">
        <w:rPr>
          <w:rFonts w:cs="Arial"/>
        </w:rPr>
        <w:t>EPA assumes the handler will spend about 30 minutes filling out the medical evaluation, available on-line.</w:t>
      </w:r>
    </w:p>
    <w:p w:rsidRPr="00AD595A" w:rsidR="00872AC6" w:rsidP="00872AC6" w:rsidRDefault="00872AC6" w14:paraId="06DAE658" w14:textId="6CBE3286">
      <w:pPr>
        <w:pStyle w:val="ListParagraph"/>
        <w:numPr>
          <w:ilvl w:val="0"/>
          <w:numId w:val="33"/>
        </w:numPr>
        <w:spacing w:after="0" w:line="240" w:lineRule="auto"/>
        <w:rPr>
          <w:rFonts w:cs="Arial"/>
        </w:rPr>
      </w:pPr>
      <w:r w:rsidRPr="00AD595A">
        <w:rPr>
          <w:rFonts w:cs="Arial"/>
        </w:rPr>
        <w:t xml:space="preserve">The fit test and training </w:t>
      </w:r>
      <w:proofErr w:type="gramStart"/>
      <w:r w:rsidRPr="00AD595A">
        <w:rPr>
          <w:rFonts w:cs="Arial"/>
        </w:rPr>
        <w:t>takes</w:t>
      </w:r>
      <w:proofErr w:type="gramEnd"/>
      <w:r w:rsidRPr="00AD595A">
        <w:rPr>
          <w:rFonts w:cs="Arial"/>
        </w:rPr>
        <w:t xml:space="preserve"> about 30 minutes, which the Agency assumes is </w:t>
      </w:r>
      <w:r w:rsidRPr="00AD595A" w:rsidR="00852E20">
        <w:rPr>
          <w:rFonts w:cs="Arial"/>
        </w:rPr>
        <w:t xml:space="preserve">conducted </w:t>
      </w:r>
      <w:r w:rsidRPr="00AD595A">
        <w:rPr>
          <w:rFonts w:cs="Arial"/>
        </w:rPr>
        <w:t>at an off-farm testing center.</w:t>
      </w:r>
    </w:p>
    <w:p w:rsidRPr="00AD595A" w:rsidR="00872AC6" w:rsidP="00872AC6" w:rsidRDefault="00872AC6" w14:paraId="16C38215" w14:textId="77777777">
      <w:pPr>
        <w:pStyle w:val="ListParagraph"/>
        <w:numPr>
          <w:ilvl w:val="0"/>
          <w:numId w:val="33"/>
        </w:numPr>
        <w:spacing w:after="0" w:line="240" w:lineRule="auto"/>
        <w:rPr>
          <w:rFonts w:cs="Arial"/>
        </w:rPr>
      </w:pPr>
      <w:r w:rsidRPr="00AD595A">
        <w:rPr>
          <w:rFonts w:cs="Arial"/>
        </w:rPr>
        <w:t>EPA assumes an agricultural employer spends about one hour of time arranging the medical evaluation, fit test and training.</w:t>
      </w:r>
    </w:p>
    <w:p w:rsidRPr="00AD595A" w:rsidR="00872AC6" w:rsidP="00872AC6" w:rsidRDefault="00872AC6" w14:paraId="656222E0" w14:textId="2D6D78D2">
      <w:pPr>
        <w:pStyle w:val="ListParagraph"/>
        <w:numPr>
          <w:ilvl w:val="0"/>
          <w:numId w:val="33"/>
        </w:numPr>
        <w:spacing w:after="0" w:line="240" w:lineRule="auto"/>
        <w:rPr>
          <w:rFonts w:cs="Arial"/>
        </w:rPr>
      </w:pPr>
      <w:r w:rsidRPr="00AD595A">
        <w:rPr>
          <w:rFonts w:cs="Arial"/>
        </w:rPr>
        <w:t xml:space="preserve">EPA assumes that collecting and storing documentation takes the employer 4 minutes (0.07 hours) per handler. </w:t>
      </w:r>
    </w:p>
    <w:p w:rsidRPr="00AD595A" w:rsidR="00872AC6" w:rsidP="0016163D" w:rsidRDefault="00872AC6" w14:paraId="4CFB8E18" w14:textId="28060145">
      <w:r w:rsidRPr="00AD595A">
        <w:rPr>
          <w:b/>
        </w:rPr>
        <w:lastRenderedPageBreak/>
        <w:t>Agricultural Establishments</w:t>
      </w:r>
      <w:r w:rsidRPr="00AD595A">
        <w:t>.  EPA assumes that 75% of all large agricultural establishments (annual revenue of $</w:t>
      </w:r>
      <w:r w:rsidRPr="00AD595A" w:rsidR="00F67DE9">
        <w:t>1,000</w:t>
      </w:r>
      <w:r w:rsidRPr="00AD595A">
        <w:t xml:space="preserve">,000 or more) that primarily produce crops (NAICS 111) and hire labor will have one handler undergo respirator fit testing and training, thus </w:t>
      </w:r>
      <w:r w:rsidRPr="00AD595A" w:rsidR="00FC4E41">
        <w:t>28,654</w:t>
      </w:r>
      <w:r w:rsidRPr="00AD595A">
        <w:t xml:space="preserve"> establishments and handlers. Further, 75% of large-small agricultural establishments (annual revenue between $100,000 and $</w:t>
      </w:r>
      <w:r w:rsidRPr="00AD595A" w:rsidR="00FC4E41">
        <w:t>1,00</w:t>
      </w:r>
      <w:r w:rsidRPr="00AD595A">
        <w:t xml:space="preserve">0,000) that primarily produce vegetables (NAICS 1112), fruits and nuts (NAICS 1113), tobacco (11191), and cotton (11192), as well as nurseries and greenhouses (NAICS 1114) and hire labor will have one handler undergo respirator fit testing and training, thus </w:t>
      </w:r>
      <w:r w:rsidRPr="00AD595A" w:rsidR="0021545F">
        <w:t>18,861</w:t>
      </w:r>
      <w:r w:rsidRPr="00AD595A">
        <w:t xml:space="preserve"> establishments and handlers. EPA assumes that establishments that primarily produce livestock (NAICS 112) and large-small farms that produce oilseeds and grain (NAICS 1111) and other crop production, such as forage (NAICS 11193, 11194, and 11199) are less likely to utilize products requiring a respirator. In total, the Agency calculates there will be </w:t>
      </w:r>
      <w:r w:rsidRPr="00AD595A" w:rsidR="00AE1301">
        <w:t>47</w:t>
      </w:r>
      <w:r w:rsidRPr="00AD595A" w:rsidR="00726645">
        <w:t>,515</w:t>
      </w:r>
      <w:r w:rsidRPr="00AD595A">
        <w:t xml:space="preserve"> establishments and handlers subject to the requirement. (Table 13 A)</w:t>
      </w:r>
    </w:p>
    <w:p w:rsidRPr="00AD595A" w:rsidR="00872AC6" w:rsidP="0016163D" w:rsidRDefault="00872AC6" w14:paraId="7E5A1C52" w14:textId="7EF7DD4B">
      <w:r w:rsidRPr="00AD595A">
        <w:rPr>
          <w:b/>
        </w:rPr>
        <w:t>Family Farms</w:t>
      </w:r>
      <w:r w:rsidRPr="00AD595A">
        <w:t>.  Establishments that do not hire workers or handlers (family farm) must also comply with the respirator fit requirements if they use products covered by the WPS that require a respirator. The handlers on these crop-producing establishments are an owner/operator or the immediate family of the owner/operator. EPA assumes that 40% of large family farms (annual revenue of $</w:t>
      </w:r>
      <w:r w:rsidRPr="00AD595A" w:rsidR="00C91704">
        <w:t>1,0</w:t>
      </w:r>
      <w:r w:rsidRPr="00AD595A" w:rsidR="009D5EEF">
        <w:t>0</w:t>
      </w:r>
      <w:r w:rsidRPr="00AD595A">
        <w:t xml:space="preserve">0,000 or more) that use pesticides and produce oilseeds and grain (NAICS 1111), vegetables (NAICS 1112), fruits and nuts (NAICS 1113), tobacco (11191), and cotton (11192), as well as nurseries and greenhouses (NAICS 1114) will have an operator/handler undergo respirator fit testing and training, thus </w:t>
      </w:r>
      <w:r w:rsidRPr="00AD595A" w:rsidR="009F280C">
        <w:t>1,216</w:t>
      </w:r>
      <w:r w:rsidRPr="00AD595A">
        <w:t xml:space="preserve"> establishments and handlers. Further, 40% of large-small family farms (annual revenue between $100,000 and $</w:t>
      </w:r>
      <w:r w:rsidRPr="00AD595A" w:rsidR="009D5EEF">
        <w:t>1,00</w:t>
      </w:r>
      <w:r w:rsidRPr="00AD595A">
        <w:t xml:space="preserve">0,000) that primarily produce vegetables (NAICS 1112), fruits and nuts (NAICS 1113), tobacco (11191), and cotton (11192), as well as nurseries and greenhouses (NAICS 1114) will have one operator/handler undergo respirator fit testing and training, thus </w:t>
      </w:r>
      <w:r w:rsidRPr="00AD595A" w:rsidR="009F280C">
        <w:t>378</w:t>
      </w:r>
      <w:r w:rsidRPr="00AD595A">
        <w:t xml:space="preserve"> establishments and handlers. In total, the Agency calculates there will be </w:t>
      </w:r>
      <w:r w:rsidRPr="00AD595A" w:rsidR="009F280C">
        <w:t>1,594</w:t>
      </w:r>
      <w:r w:rsidRPr="00AD595A">
        <w:t xml:space="preserve"> establishments and handlers subject to the requirement. (Table 13 B)</w:t>
      </w:r>
    </w:p>
    <w:p w:rsidRPr="00AD595A" w:rsidR="00872AC6" w:rsidP="0016163D" w:rsidRDefault="00872AC6" w14:paraId="52E98B80" w14:textId="62CD5DCC">
      <w:r w:rsidRPr="00AD595A">
        <w:rPr>
          <w:b/>
        </w:rPr>
        <w:t>CPHEs</w:t>
      </w:r>
      <w:r w:rsidRPr="00AD595A">
        <w:t>.  Commercial operations will already obtain respirator fit test and training under OSHA. Under the WPS, CPHE handler employers (1</w:t>
      </w:r>
      <w:r w:rsidRPr="00AD595A" w:rsidR="00A34294">
        <w:t>,829</w:t>
      </w:r>
      <w:r w:rsidRPr="00AD595A">
        <w:t xml:space="preserve">) are required to keep records documenting the completion of medical evaluation, respirator fit testing, and respirator training for their handlers that wear respirators. EPA assumes that half of all CPHEs handlers will use a respirator for pesticide products covered by the WPS resulting in </w:t>
      </w:r>
      <w:r w:rsidRPr="00AD595A" w:rsidR="005B1364">
        <w:t>6,362</w:t>
      </w:r>
      <w:r w:rsidRPr="00AD595A">
        <w:t xml:space="preserve"> </w:t>
      </w:r>
      <w:r w:rsidRPr="00AD595A" w:rsidR="008D156A">
        <w:t>(</w:t>
      </w:r>
      <w:r w:rsidRPr="00AD595A" w:rsidR="00791D2B">
        <w:t xml:space="preserve">12,723/2) </w:t>
      </w:r>
      <w:r w:rsidRPr="00AD595A">
        <w:t>records. (Table 13 C)</w:t>
      </w:r>
    </w:p>
    <w:p w:rsidRPr="00AD595A" w:rsidR="00872AC6" w:rsidP="00872AC6" w:rsidRDefault="00872AC6" w14:paraId="72D57029" w14:textId="77777777">
      <w:pPr>
        <w:keepNext/>
        <w:ind w:firstLine="720"/>
        <w:rPr>
          <w:i/>
        </w:rPr>
      </w:pPr>
      <w:r w:rsidRPr="00AD595A">
        <w:rPr>
          <w:i/>
        </w:rPr>
        <w:t>Cleaners of PPE</w:t>
      </w:r>
      <w:r w:rsidRPr="00AD595A">
        <w:t xml:space="preserve"> </w:t>
      </w:r>
      <w:r w:rsidRPr="00AD595A">
        <w:rPr>
          <w:bCs/>
        </w:rPr>
        <w:t>(</w:t>
      </w:r>
      <w:r w:rsidRPr="00AD595A">
        <w:rPr>
          <w:rFonts w:cs="Arial"/>
          <w:color w:val="000000"/>
        </w:rPr>
        <w:t>§170.507(d)(8))</w:t>
      </w:r>
    </w:p>
    <w:p w:rsidRPr="00AD595A" w:rsidR="00872AC6" w:rsidP="0016163D" w:rsidRDefault="00872AC6" w14:paraId="13976AFA" w14:textId="718CEEB4">
      <w:pPr>
        <w:keepNext/>
      </w:pPr>
      <w:r w:rsidRPr="00AD595A">
        <w:t xml:space="preserve">Handler employers are required to inform the person who cleans or launders PPE equipment or clothing that the PPE equipment or clothing may be contaminated with pesticides, the harmful effects of exposure to pesticides and the proper method to clean </w:t>
      </w:r>
      <w:r w:rsidRPr="00AD595A">
        <w:lastRenderedPageBreak/>
        <w:t xml:space="preserve">contaminated personal protective equipment or clothing and how to protect themselves. EPA assumes all </w:t>
      </w:r>
      <w:r w:rsidRPr="00AD595A" w:rsidR="00780CFA">
        <w:t>289,598</w:t>
      </w:r>
      <w:r w:rsidRPr="00AD595A">
        <w:t xml:space="preserve"> agricultural establishments using pesticides and all </w:t>
      </w:r>
      <w:r w:rsidRPr="00AD595A" w:rsidR="00E47BA7">
        <w:t>1,829</w:t>
      </w:r>
      <w:r w:rsidRPr="00AD595A">
        <w:t xml:space="preserve"> CPHEs will have to provide this information once annually. The person who cleans or launders is assumed to be a handler. EPA estimates that it takes agricultural and CPHE employers 5 minutes to inform cleaner/launderer persons of this information. (Table 13 A</w:t>
      </w:r>
      <w:r w:rsidRPr="00AD595A" w:rsidR="003157CB">
        <w:t xml:space="preserve"> line 5</w:t>
      </w:r>
      <w:r w:rsidRPr="00AD595A" w:rsidR="00963495">
        <w:t>; Table 13</w:t>
      </w:r>
      <w:r w:rsidRPr="00AD595A" w:rsidR="003157CB">
        <w:t xml:space="preserve"> </w:t>
      </w:r>
      <w:r w:rsidRPr="00AD595A" w:rsidR="00963495">
        <w:t>C line</w:t>
      </w:r>
      <w:r w:rsidRPr="00AD595A" w:rsidR="003157CB">
        <w:t xml:space="preserve"> 2</w:t>
      </w:r>
      <w:r w:rsidRPr="00AD595A">
        <w:t>)</w:t>
      </w:r>
    </w:p>
    <w:p w:rsidRPr="00AD595A" w:rsidR="00872AC6" w:rsidP="00872AC6" w:rsidRDefault="00872AC6" w14:paraId="5358E0B1" w14:textId="44AB4E7E">
      <w:pPr>
        <w:ind w:firstLine="720"/>
        <w:rPr>
          <w:rFonts w:cs="Arial"/>
          <w:color w:val="000000"/>
        </w:rPr>
      </w:pPr>
      <w:r w:rsidRPr="00AD595A">
        <w:rPr>
          <w:i/>
        </w:rPr>
        <w:t xml:space="preserve">Closed Systems Instructions </w:t>
      </w:r>
      <w:r w:rsidRPr="00AD595A">
        <w:rPr>
          <w:bCs/>
        </w:rPr>
        <w:t>(</w:t>
      </w:r>
      <w:r w:rsidRPr="00AD595A">
        <w:rPr>
          <w:rFonts w:cs="Arial"/>
          <w:color w:val="000000"/>
        </w:rPr>
        <w:t>§170.607(d))</w:t>
      </w:r>
    </w:p>
    <w:p w:rsidRPr="00AD595A" w:rsidR="00872AC6" w:rsidP="001C3284" w:rsidRDefault="00872AC6" w14:paraId="13B0CA8F" w14:textId="77777777">
      <w:pPr>
        <w:keepNext/>
      </w:pPr>
      <w:r w:rsidRPr="00AD595A">
        <w:t>Agricultural establishment employers must create and make available at the mixing or loading site operating instructions for closed systems. The employer must ensure that any handler operating the closed system is trained in its use.</w:t>
      </w:r>
    </w:p>
    <w:p w:rsidRPr="00AD595A" w:rsidR="00872AC6" w:rsidP="00872AC6" w:rsidRDefault="00872AC6" w14:paraId="005784C7" w14:textId="77777777">
      <w:pPr>
        <w:pStyle w:val="ListParagraph"/>
        <w:keepNext/>
        <w:numPr>
          <w:ilvl w:val="0"/>
          <w:numId w:val="35"/>
        </w:numPr>
        <w:spacing w:after="0" w:line="240" w:lineRule="auto"/>
        <w:ind w:left="720"/>
        <w:rPr>
          <w:rFonts w:cs="Arial"/>
        </w:rPr>
      </w:pPr>
      <w:r w:rsidRPr="00AD595A">
        <w:rPr>
          <w:rFonts w:cs="Arial"/>
        </w:rPr>
        <w:t>EPA assumes that it takes the employer approximately 2 hours to write down the operating instructions, but that instructions would only have to be updated about every 5 years, for an annual burden of 0.4 hours.</w:t>
      </w:r>
    </w:p>
    <w:p w:rsidRPr="00AD595A" w:rsidR="00872AC6" w:rsidP="00872AC6" w:rsidRDefault="00872AC6" w14:paraId="388D7BF1" w14:textId="77777777">
      <w:pPr>
        <w:pStyle w:val="ListParagraph"/>
        <w:keepNext/>
        <w:numPr>
          <w:ilvl w:val="0"/>
          <w:numId w:val="35"/>
        </w:numPr>
        <w:spacing w:after="0" w:line="240" w:lineRule="auto"/>
        <w:ind w:left="720"/>
        <w:rPr>
          <w:rFonts w:cs="Arial"/>
        </w:rPr>
      </w:pPr>
      <w:r w:rsidRPr="00AD595A">
        <w:rPr>
          <w:rFonts w:cs="Arial"/>
        </w:rPr>
        <w:t>EPA assumes that the employer spends about 15 minutes (0.25 hours) to train a handler to use the system.</w:t>
      </w:r>
    </w:p>
    <w:p w:rsidRPr="00AD595A" w:rsidR="00872AC6" w:rsidP="00872AC6" w:rsidRDefault="00872AC6" w14:paraId="26D8A87E" w14:textId="77777777">
      <w:pPr>
        <w:ind w:firstLine="720"/>
      </w:pPr>
    </w:p>
    <w:p w:rsidRPr="00AD595A" w:rsidR="00872AC6" w:rsidP="001C3284" w:rsidRDefault="00872AC6" w14:paraId="60C4A6C3" w14:textId="7DADC54A">
      <w:r w:rsidRPr="00AD595A">
        <w:rPr>
          <w:b/>
        </w:rPr>
        <w:t>Agricultural Establishments</w:t>
      </w:r>
      <w:r w:rsidRPr="00AD595A">
        <w:t xml:space="preserve">.  For agricultural establishments, EPA assumes that 50% of the large and establishments producing oilseeds and grain (NAICS 1111), vegetables (NAICS 1112), fruits and nuts (NAICS 1113), tobacco (NAICS 11191), and cotton (NAICS 11192), as well as nurseries and greenhouses (NAICS 1114) or </w:t>
      </w:r>
      <w:r w:rsidRPr="00AD595A" w:rsidR="00D351CC">
        <w:t>28,654</w:t>
      </w:r>
      <w:r w:rsidRPr="00AD595A">
        <w:t xml:space="preserve"> establishments will have a closed system. EPA further assumes that 40% of large-small agricultural establishments producing vegetables (NAICS 1112), fruits and nuts (NAICS 1113), tobacco (NAICS 11191), and cotton (NAICS 11192), as well as nurseries and greenhouses (NAICS 1114) or </w:t>
      </w:r>
      <w:r w:rsidRPr="00AD595A" w:rsidR="00703D9D">
        <w:t>18,861</w:t>
      </w:r>
      <w:r w:rsidRPr="00AD595A">
        <w:t xml:space="preserve"> establishments will have a closed system. Smaller agricultural establishments (annual revenue less than $100,000) would not typically own such a system. In total, therefore, EPA calculates there will be </w:t>
      </w:r>
      <w:r w:rsidRPr="00AD595A" w:rsidR="00D87922">
        <w:t>47,515</w:t>
      </w:r>
      <w:r w:rsidRPr="00AD595A">
        <w:t xml:space="preserve"> establishments subject to the requirement. EPA assumes an equal number of handlers will receive the training, i.e., one operator per establishment. (Table 13 A)</w:t>
      </w:r>
    </w:p>
    <w:p w:rsidRPr="00AD595A" w:rsidR="00872AC6" w:rsidP="001C3284" w:rsidRDefault="00872AC6" w14:paraId="3FFACC3D" w14:textId="5F24E11C">
      <w:r w:rsidRPr="00AD595A">
        <w:rPr>
          <w:b/>
        </w:rPr>
        <w:t>Family Farms</w:t>
      </w:r>
      <w:r w:rsidRPr="00AD595A">
        <w:t>.  For establishments that do not hire workers or handlers, i.e., rely on family labor, EPA assumes that one-third of large establishments (annual revenue of $</w:t>
      </w:r>
      <w:r w:rsidRPr="00AD595A" w:rsidR="00655F91">
        <w:t>1,00</w:t>
      </w:r>
      <w:r w:rsidRPr="00AD595A">
        <w:t xml:space="preserve">0,000 or more) producing oilseeds and grain (NAICS 1111), vegetables (NAICS 1112), fruits and nuts (NAICS 1113), tobacco (11191), and cotton (11192), as well as nurseries and greenhouses (NAICS 1114) or </w:t>
      </w:r>
      <w:r w:rsidRPr="00AD595A" w:rsidR="006B2E9A">
        <w:t>1,014</w:t>
      </w:r>
      <w:r w:rsidRPr="00AD595A">
        <w:t xml:space="preserve"> establishments will have a closed system. Further, EPA assumes that the primary owner/operator of all establishments trains one other family member in the operation of the system. (Table 13 B, Lines 4-6)</w:t>
      </w:r>
    </w:p>
    <w:p w:rsidRPr="00AD595A" w:rsidR="00872AC6" w:rsidP="001C3284" w:rsidRDefault="00872AC6" w14:paraId="4DE847CF" w14:textId="08DBBE66">
      <w:r w:rsidRPr="00AD595A">
        <w:rPr>
          <w:b/>
        </w:rPr>
        <w:t>CPHEs</w:t>
      </w:r>
      <w:r w:rsidRPr="00AD595A">
        <w:t>.  For CPHEs, EPA assumes that all 1</w:t>
      </w:r>
      <w:r w:rsidRPr="00AD595A" w:rsidR="0061292B">
        <w:t>,829</w:t>
      </w:r>
      <w:r w:rsidRPr="00AD595A">
        <w:t xml:space="preserve"> establishments </w:t>
      </w:r>
      <w:proofErr w:type="gramStart"/>
      <w:r w:rsidRPr="00AD595A">
        <w:t>have,</w:t>
      </w:r>
      <w:proofErr w:type="gramEnd"/>
      <w:r w:rsidRPr="00AD595A">
        <w:t xml:space="preserve"> on average 2 closed systems. Thus, they will create </w:t>
      </w:r>
      <w:r w:rsidRPr="00AD595A" w:rsidR="000A39E2">
        <w:t>7</w:t>
      </w:r>
      <w:r w:rsidRPr="00AD595A" w:rsidR="003F0CDE">
        <w:t>,316</w:t>
      </w:r>
      <w:r w:rsidRPr="00AD595A">
        <w:t xml:space="preserve"> </w:t>
      </w:r>
      <w:r w:rsidRPr="00AD595A" w:rsidR="00C81B85">
        <w:t xml:space="preserve">(1,829 X 4) </w:t>
      </w:r>
      <w:r w:rsidRPr="00AD595A">
        <w:t xml:space="preserve">sets of operating instructions. </w:t>
      </w:r>
      <w:r w:rsidRPr="00AD595A">
        <w:lastRenderedPageBreak/>
        <w:t xml:space="preserve">EPA assumes that the firms will train, on average, 4 handlers to operate the system. For self-employed CPHEs (commercial applicators), the Agency assumes all of the estimated </w:t>
      </w:r>
      <w:r w:rsidRPr="00AD595A" w:rsidR="003F0CDE">
        <w:t>41,489</w:t>
      </w:r>
      <w:r w:rsidRPr="00AD595A">
        <w:t xml:space="preserve"> firms will have 1 closed system. As these firms are assumed to have a single operator, there will not be training associated with these firms.</w:t>
      </w:r>
      <w:r w:rsidRPr="00AD595A" w:rsidR="003F0CDE">
        <w:t xml:space="preserve"> </w:t>
      </w:r>
      <w:r w:rsidRPr="00AD595A" w:rsidR="00071B8D">
        <w:t>(</w:t>
      </w:r>
      <w:r w:rsidRPr="00AD595A" w:rsidR="003F0CDE">
        <w:t>Table 13 C</w:t>
      </w:r>
      <w:r w:rsidRPr="00AD595A" w:rsidR="00A61F2A">
        <w:t xml:space="preserve"> line</w:t>
      </w:r>
      <w:r w:rsidRPr="00AD595A" w:rsidR="009C08CE">
        <w:t>s 6-7</w:t>
      </w:r>
      <w:r w:rsidRPr="00AD595A" w:rsidR="00071B8D">
        <w:t>)</w:t>
      </w:r>
    </w:p>
    <w:tbl>
      <w:tblPr>
        <w:tblW w:w="10080" w:type="dxa"/>
        <w:tblInd w:w="-10" w:type="dxa"/>
        <w:tblLayout w:type="fixed"/>
        <w:tblLook w:val="04A0" w:firstRow="1" w:lastRow="0" w:firstColumn="1" w:lastColumn="0" w:noHBand="0" w:noVBand="1"/>
      </w:tblPr>
      <w:tblGrid>
        <w:gridCol w:w="1440"/>
        <w:gridCol w:w="1350"/>
        <w:gridCol w:w="1440"/>
        <w:gridCol w:w="1260"/>
        <w:gridCol w:w="851"/>
        <w:gridCol w:w="949"/>
        <w:gridCol w:w="720"/>
        <w:gridCol w:w="990"/>
        <w:gridCol w:w="1080"/>
      </w:tblGrid>
      <w:tr w:rsidRPr="00AD595A" w:rsidR="00872AC6" w:rsidTr="00872AC6" w14:paraId="135E9CE5" w14:textId="77777777">
        <w:trPr>
          <w:trHeight w:val="268"/>
          <w:tblHeader/>
        </w:trPr>
        <w:tc>
          <w:tcPr>
            <w:tcW w:w="10080"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AD595A" w:rsidR="00872AC6" w:rsidP="00872AC6" w:rsidRDefault="000D023B" w14:paraId="2055B71D" w14:textId="68B80A5E">
            <w:pPr>
              <w:keepNext/>
              <w:jc w:val="center"/>
              <w:rPr>
                <w:rFonts w:cs="Arial"/>
                <w:b/>
                <w:bCs/>
                <w:color w:val="000000"/>
                <w:sz w:val="18"/>
                <w:szCs w:val="18"/>
              </w:rPr>
            </w:pPr>
            <w:r w:rsidRPr="00AD595A">
              <w:rPr>
                <w:rFonts w:cs="Arial"/>
                <w:b/>
                <w:bCs/>
                <w:color w:val="000000"/>
                <w:sz w:val="18"/>
                <w:szCs w:val="18"/>
              </w:rPr>
              <w:lastRenderedPageBreak/>
              <w:t>T</w:t>
            </w:r>
            <w:r w:rsidRPr="00AD595A" w:rsidR="00872AC6">
              <w:rPr>
                <w:rFonts w:cs="Arial"/>
                <w:b/>
                <w:bCs/>
                <w:color w:val="000000"/>
                <w:sz w:val="18"/>
                <w:szCs w:val="18"/>
              </w:rPr>
              <w:t>able 13 A:  PPE Information - Agricultural Establishments (hire workers)</w:t>
            </w:r>
          </w:p>
        </w:tc>
      </w:tr>
      <w:tr w:rsidRPr="00AD595A" w:rsidR="00872AC6" w:rsidTr="00872AC6" w14:paraId="75695246" w14:textId="77777777">
        <w:trPr>
          <w:trHeight w:val="448"/>
          <w:tblHeader/>
        </w:trPr>
        <w:tc>
          <w:tcPr>
            <w:tcW w:w="144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2FB5AA00" w14:textId="77777777">
            <w:pPr>
              <w:keepNext/>
              <w:jc w:val="center"/>
              <w:rPr>
                <w:rFonts w:cs="Arial"/>
                <w:b/>
                <w:bCs/>
                <w:color w:val="000000"/>
                <w:sz w:val="16"/>
                <w:szCs w:val="16"/>
              </w:rPr>
            </w:pPr>
            <w:r w:rsidRPr="00AD595A">
              <w:rPr>
                <w:rFonts w:cs="Arial"/>
                <w:b/>
                <w:bCs/>
                <w:color w:val="000000"/>
                <w:sz w:val="16"/>
                <w:szCs w:val="16"/>
              </w:rPr>
              <w:t>Activity</w:t>
            </w:r>
          </w:p>
        </w:tc>
        <w:tc>
          <w:tcPr>
            <w:tcW w:w="135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7478D4D" w14:textId="77777777">
            <w:pPr>
              <w:keepNext/>
              <w:jc w:val="center"/>
              <w:rPr>
                <w:rFonts w:cs="Arial"/>
                <w:b/>
                <w:bCs/>
                <w:color w:val="000000"/>
                <w:sz w:val="16"/>
                <w:szCs w:val="16"/>
              </w:rPr>
            </w:pPr>
            <w:r w:rsidRPr="00AD595A">
              <w:rPr>
                <w:rFonts w:cs="Arial"/>
                <w:b/>
                <w:bCs/>
                <w:color w:val="000000"/>
                <w:sz w:val="16"/>
                <w:szCs w:val="16"/>
              </w:rPr>
              <w:t>Respondent Group</w:t>
            </w:r>
          </w:p>
        </w:tc>
        <w:tc>
          <w:tcPr>
            <w:tcW w:w="144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F04B1DE" w14:textId="77777777">
            <w:pPr>
              <w:keepNext/>
              <w:jc w:val="center"/>
              <w:rPr>
                <w:rFonts w:cs="Arial"/>
                <w:b/>
                <w:bCs/>
                <w:color w:val="000000"/>
                <w:sz w:val="16"/>
                <w:szCs w:val="16"/>
              </w:rPr>
            </w:pPr>
            <w:r w:rsidRPr="00AD595A">
              <w:rPr>
                <w:rFonts w:cs="Arial"/>
                <w:b/>
                <w:bCs/>
                <w:color w:val="000000"/>
                <w:sz w:val="16"/>
                <w:szCs w:val="16"/>
              </w:rPr>
              <w:t>Number of Respondents</w:t>
            </w:r>
          </w:p>
        </w:tc>
        <w:tc>
          <w:tcPr>
            <w:tcW w:w="126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22864E5" w14:textId="77777777">
            <w:pPr>
              <w:keepNext/>
              <w:jc w:val="center"/>
              <w:rPr>
                <w:rFonts w:cs="Arial"/>
                <w:b/>
                <w:bCs/>
                <w:color w:val="000000"/>
                <w:sz w:val="16"/>
                <w:szCs w:val="16"/>
              </w:rPr>
            </w:pPr>
            <w:r w:rsidRPr="00AD595A">
              <w:rPr>
                <w:rFonts w:cs="Arial"/>
                <w:b/>
                <w:bCs/>
                <w:color w:val="000000"/>
                <w:sz w:val="16"/>
                <w:szCs w:val="16"/>
              </w:rPr>
              <w:t>Total Responses Annually</w:t>
            </w:r>
          </w:p>
        </w:tc>
        <w:tc>
          <w:tcPr>
            <w:tcW w:w="851"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2B37776" w14:textId="77777777">
            <w:pPr>
              <w:keepNext/>
              <w:jc w:val="center"/>
              <w:rPr>
                <w:rFonts w:cs="Arial"/>
                <w:b/>
                <w:bCs/>
                <w:color w:val="000000"/>
                <w:sz w:val="16"/>
                <w:szCs w:val="16"/>
              </w:rPr>
            </w:pPr>
            <w:r w:rsidRPr="00AD595A">
              <w:rPr>
                <w:rFonts w:cs="Arial"/>
                <w:b/>
                <w:bCs/>
                <w:color w:val="000000"/>
                <w:sz w:val="16"/>
                <w:szCs w:val="16"/>
              </w:rPr>
              <w:t>Wage Rate ($/hr)</w:t>
            </w:r>
          </w:p>
        </w:tc>
        <w:tc>
          <w:tcPr>
            <w:tcW w:w="1669"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49FAD4A4" w14:textId="77777777">
            <w:pPr>
              <w:keepNext/>
              <w:jc w:val="center"/>
              <w:rPr>
                <w:rFonts w:cs="Arial"/>
                <w:b/>
                <w:bCs/>
                <w:color w:val="000000"/>
                <w:sz w:val="16"/>
                <w:szCs w:val="16"/>
              </w:rPr>
            </w:pPr>
            <w:r w:rsidRPr="00AD595A">
              <w:rPr>
                <w:rFonts w:cs="Arial"/>
                <w:b/>
                <w:bCs/>
                <w:color w:val="000000"/>
                <w:sz w:val="16"/>
                <w:szCs w:val="16"/>
              </w:rPr>
              <w:t>Per Event Average</w:t>
            </w:r>
          </w:p>
        </w:tc>
        <w:tc>
          <w:tcPr>
            <w:tcW w:w="2070"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36BC6B33" w14:textId="77777777">
            <w:pPr>
              <w:keepNext/>
              <w:jc w:val="center"/>
              <w:rPr>
                <w:rFonts w:cs="Arial"/>
                <w:b/>
                <w:bCs/>
                <w:color w:val="000000"/>
                <w:sz w:val="16"/>
                <w:szCs w:val="16"/>
              </w:rPr>
            </w:pPr>
            <w:r w:rsidRPr="00AD595A">
              <w:rPr>
                <w:rFonts w:cs="Arial"/>
                <w:b/>
                <w:bCs/>
                <w:color w:val="000000"/>
                <w:sz w:val="16"/>
                <w:szCs w:val="16"/>
              </w:rPr>
              <w:t>TOTALS</w:t>
            </w:r>
          </w:p>
        </w:tc>
      </w:tr>
      <w:tr w:rsidRPr="00AD595A" w:rsidR="00872AC6" w:rsidTr="00872AC6" w14:paraId="3169D94D" w14:textId="77777777">
        <w:trPr>
          <w:trHeight w:val="458"/>
          <w:tblHeader/>
        </w:trPr>
        <w:tc>
          <w:tcPr>
            <w:tcW w:w="1440"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48643F5" w14:textId="77777777">
            <w:pPr>
              <w:keepNext/>
              <w:jc w:val="center"/>
              <w:rPr>
                <w:rFonts w:cs="Arial"/>
                <w:b/>
                <w:bCs/>
                <w:color w:val="000000"/>
                <w:sz w:val="16"/>
                <w:szCs w:val="16"/>
              </w:rPr>
            </w:pPr>
          </w:p>
        </w:tc>
        <w:tc>
          <w:tcPr>
            <w:tcW w:w="1350"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DEA0A03" w14:textId="77777777">
            <w:pPr>
              <w:keepNext/>
              <w:jc w:val="center"/>
              <w:rPr>
                <w:rFonts w:cs="Arial"/>
                <w:b/>
                <w:bCs/>
                <w:color w:val="000000"/>
                <w:sz w:val="16"/>
                <w:szCs w:val="16"/>
              </w:rPr>
            </w:pPr>
          </w:p>
        </w:tc>
        <w:tc>
          <w:tcPr>
            <w:tcW w:w="1440"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68EE02A" w14:textId="77777777">
            <w:pPr>
              <w:keepNext/>
              <w:jc w:val="center"/>
              <w:rPr>
                <w:rFonts w:cs="Arial"/>
                <w:b/>
                <w:bCs/>
                <w:color w:val="000000"/>
                <w:sz w:val="16"/>
                <w:szCs w:val="16"/>
              </w:rPr>
            </w:pPr>
          </w:p>
        </w:tc>
        <w:tc>
          <w:tcPr>
            <w:tcW w:w="1260"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123AAB9D" w14:textId="77777777">
            <w:pPr>
              <w:keepNext/>
              <w:jc w:val="center"/>
              <w:rPr>
                <w:rFonts w:cs="Arial"/>
                <w:b/>
                <w:bCs/>
                <w:color w:val="000000"/>
                <w:sz w:val="16"/>
                <w:szCs w:val="16"/>
              </w:rPr>
            </w:pPr>
          </w:p>
        </w:tc>
        <w:tc>
          <w:tcPr>
            <w:tcW w:w="851" w:type="dxa"/>
            <w:vMerge/>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FD65F47" w14:textId="77777777">
            <w:pPr>
              <w:keepNext/>
              <w:jc w:val="center"/>
              <w:rPr>
                <w:rFonts w:cs="Arial"/>
                <w:b/>
                <w:bCs/>
                <w:color w:val="000000"/>
                <w:sz w:val="16"/>
                <w:szCs w:val="16"/>
              </w:rPr>
            </w:pPr>
          </w:p>
        </w:tc>
        <w:tc>
          <w:tcPr>
            <w:tcW w:w="949"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E121E4F" w14:textId="77777777">
            <w:pPr>
              <w:keepNext/>
              <w:jc w:val="center"/>
              <w:rPr>
                <w:rFonts w:cs="Arial"/>
                <w:b/>
                <w:bCs/>
                <w:color w:val="000000"/>
                <w:sz w:val="16"/>
                <w:szCs w:val="16"/>
              </w:rPr>
            </w:pPr>
            <w:r w:rsidRPr="00AD595A">
              <w:rPr>
                <w:rFonts w:cs="Arial"/>
                <w:b/>
                <w:bCs/>
                <w:color w:val="000000"/>
                <w:sz w:val="16"/>
                <w:szCs w:val="16"/>
              </w:rPr>
              <w:t>Burden (hours)</w:t>
            </w:r>
          </w:p>
        </w:tc>
        <w:tc>
          <w:tcPr>
            <w:tcW w:w="72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8216562" w14:textId="77777777">
            <w:pPr>
              <w:keepNext/>
              <w:jc w:val="center"/>
              <w:rPr>
                <w:rFonts w:cs="Arial"/>
                <w:b/>
                <w:bCs/>
                <w:color w:val="000000"/>
                <w:sz w:val="16"/>
                <w:szCs w:val="16"/>
              </w:rPr>
            </w:pPr>
            <w:r w:rsidRPr="00AD595A">
              <w:rPr>
                <w:rFonts w:cs="Arial"/>
                <w:b/>
                <w:bCs/>
                <w:color w:val="000000"/>
                <w:sz w:val="16"/>
                <w:szCs w:val="16"/>
              </w:rPr>
              <w:t>Cost ($)</w:t>
            </w:r>
          </w:p>
        </w:tc>
        <w:tc>
          <w:tcPr>
            <w:tcW w:w="99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43B52A4" w14:textId="77777777">
            <w:pPr>
              <w:keepNext/>
              <w:jc w:val="center"/>
              <w:rPr>
                <w:rFonts w:cs="Arial"/>
                <w:b/>
                <w:bCs/>
                <w:color w:val="000000"/>
                <w:sz w:val="16"/>
                <w:szCs w:val="16"/>
              </w:rPr>
            </w:pPr>
            <w:r w:rsidRPr="00AD595A">
              <w:rPr>
                <w:rFonts w:cs="Arial"/>
                <w:b/>
                <w:bCs/>
                <w:color w:val="000000"/>
                <w:sz w:val="16"/>
                <w:szCs w:val="16"/>
              </w:rPr>
              <w:t>Burden (hours)</w:t>
            </w:r>
          </w:p>
        </w:tc>
        <w:tc>
          <w:tcPr>
            <w:tcW w:w="108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2DE48F3" w14:textId="77777777">
            <w:pPr>
              <w:keepNext/>
              <w:jc w:val="center"/>
              <w:rPr>
                <w:rFonts w:cs="Arial"/>
                <w:color w:val="000000"/>
                <w:sz w:val="16"/>
                <w:szCs w:val="16"/>
              </w:rPr>
            </w:pPr>
            <w:r w:rsidRPr="00AD595A">
              <w:rPr>
                <w:rFonts w:cs="Arial"/>
                <w:b/>
                <w:bCs/>
                <w:color w:val="000000"/>
                <w:sz w:val="16"/>
                <w:szCs w:val="16"/>
              </w:rPr>
              <w:t>Cost</w:t>
            </w:r>
            <w:r w:rsidRPr="00AD595A">
              <w:rPr>
                <w:rFonts w:cs="Arial"/>
                <w:color w:val="000000"/>
                <w:sz w:val="16"/>
                <w:szCs w:val="16"/>
              </w:rPr>
              <w:t xml:space="preserve"> </w:t>
            </w:r>
          </w:p>
          <w:p w:rsidRPr="00AD595A" w:rsidR="00872AC6" w:rsidP="00872AC6" w:rsidRDefault="00872AC6" w14:paraId="34A17748" w14:textId="77777777">
            <w:pPr>
              <w:keepNext/>
              <w:jc w:val="center"/>
              <w:rPr>
                <w:rFonts w:cs="Arial"/>
                <w:b/>
                <w:bCs/>
                <w:color w:val="000000"/>
                <w:sz w:val="16"/>
                <w:szCs w:val="16"/>
              </w:rPr>
            </w:pPr>
            <w:r w:rsidRPr="00AD595A">
              <w:rPr>
                <w:rFonts w:cs="Arial"/>
                <w:b/>
                <w:color w:val="000000"/>
                <w:sz w:val="16"/>
                <w:szCs w:val="16"/>
              </w:rPr>
              <w:t>($)</w:t>
            </w:r>
          </w:p>
        </w:tc>
      </w:tr>
      <w:tr w:rsidRPr="00AD595A" w:rsidR="00872AC6" w:rsidTr="00872AC6" w14:paraId="2CE561F7" w14:textId="77777777">
        <w:trPr>
          <w:trHeight w:val="458"/>
          <w:tblHeader/>
        </w:trPr>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44C23823" w14:textId="77777777">
            <w:pPr>
              <w:keepNext/>
              <w:rPr>
                <w:rFonts w:cs="Arial"/>
                <w:b/>
                <w:bCs/>
                <w:color w:val="000000"/>
                <w:sz w:val="16"/>
                <w:szCs w:val="16"/>
              </w:rPr>
            </w:pPr>
          </w:p>
        </w:tc>
        <w:tc>
          <w:tcPr>
            <w:tcW w:w="135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69F07665" w14:textId="77777777">
            <w:pPr>
              <w:keepNext/>
              <w:rPr>
                <w:rFonts w:cs="Arial"/>
                <w:b/>
                <w:bCs/>
                <w:color w:val="000000"/>
                <w:sz w:val="16"/>
                <w:szCs w:val="16"/>
              </w:rPr>
            </w:pPr>
          </w:p>
        </w:tc>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48FAFF2C" w14:textId="77777777">
            <w:pPr>
              <w:keepNext/>
              <w:rPr>
                <w:rFonts w:cs="Arial"/>
                <w:b/>
                <w:bCs/>
                <w:color w:val="000000"/>
                <w:sz w:val="16"/>
                <w:szCs w:val="16"/>
              </w:rPr>
            </w:pPr>
          </w:p>
        </w:tc>
        <w:tc>
          <w:tcPr>
            <w:tcW w:w="126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601C05D6" w14:textId="77777777">
            <w:pPr>
              <w:keepNext/>
              <w:rPr>
                <w:rFonts w:cs="Arial"/>
                <w:b/>
                <w:bCs/>
                <w:color w:val="000000"/>
                <w:sz w:val="16"/>
                <w:szCs w:val="16"/>
              </w:rPr>
            </w:pPr>
          </w:p>
        </w:tc>
        <w:tc>
          <w:tcPr>
            <w:tcW w:w="851"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2E18CE31" w14:textId="77777777">
            <w:pPr>
              <w:keepNext/>
              <w:rPr>
                <w:rFonts w:cs="Arial"/>
                <w:b/>
                <w:bCs/>
                <w:color w:val="000000"/>
                <w:sz w:val="16"/>
                <w:szCs w:val="16"/>
              </w:rPr>
            </w:pPr>
          </w:p>
        </w:tc>
        <w:tc>
          <w:tcPr>
            <w:tcW w:w="949"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8AAF36A" w14:textId="77777777">
            <w:pPr>
              <w:keepNext/>
              <w:rPr>
                <w:rFonts w:cs="Arial"/>
                <w:b/>
                <w:bCs/>
                <w:color w:val="000000"/>
                <w:sz w:val="16"/>
                <w:szCs w:val="16"/>
              </w:rPr>
            </w:pPr>
          </w:p>
        </w:tc>
        <w:tc>
          <w:tcPr>
            <w:tcW w:w="72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2148D32C" w14:textId="77777777">
            <w:pPr>
              <w:keepNext/>
              <w:rPr>
                <w:rFonts w:cs="Arial"/>
                <w:b/>
                <w:bCs/>
                <w:color w:val="000000"/>
                <w:sz w:val="16"/>
                <w:szCs w:val="16"/>
              </w:rPr>
            </w:pPr>
          </w:p>
        </w:tc>
        <w:tc>
          <w:tcPr>
            <w:tcW w:w="99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1D9F22A" w14:textId="77777777">
            <w:pPr>
              <w:keepNext/>
              <w:rPr>
                <w:rFonts w:cs="Arial"/>
                <w:b/>
                <w:bCs/>
                <w:color w:val="000000"/>
                <w:sz w:val="16"/>
                <w:szCs w:val="16"/>
              </w:rPr>
            </w:pPr>
          </w:p>
        </w:tc>
        <w:tc>
          <w:tcPr>
            <w:tcW w:w="108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212BEB0F" w14:textId="77777777">
            <w:pPr>
              <w:keepNext/>
              <w:rPr>
                <w:rFonts w:cs="Arial"/>
                <w:b/>
                <w:bCs/>
                <w:color w:val="000000"/>
                <w:sz w:val="16"/>
                <w:szCs w:val="16"/>
              </w:rPr>
            </w:pPr>
          </w:p>
        </w:tc>
      </w:tr>
      <w:tr w:rsidRPr="00AD595A" w:rsidR="003B6C90" w:rsidTr="00872AC6" w14:paraId="62323959" w14:textId="77777777">
        <w:trPr>
          <w:trHeight w:val="1200"/>
        </w:trPr>
        <w:tc>
          <w:tcPr>
            <w:tcW w:w="1440" w:type="dxa"/>
            <w:tcBorders>
              <w:top w:val="nil"/>
              <w:left w:val="single" w:color="auto" w:sz="8" w:space="0"/>
              <w:bottom w:val="single" w:color="auto" w:sz="8" w:space="0"/>
              <w:right w:val="single" w:color="auto" w:sz="8" w:space="0"/>
            </w:tcBorders>
            <w:shd w:val="clear" w:color="auto" w:fill="auto"/>
            <w:hideMark/>
          </w:tcPr>
          <w:p w:rsidRPr="00AD595A" w:rsidR="003B6C90" w:rsidP="003B6C90" w:rsidRDefault="003B6C90" w14:paraId="76EBFE18" w14:textId="77777777">
            <w:pPr>
              <w:keepNext/>
              <w:rPr>
                <w:rFonts w:cs="Arial"/>
                <w:color w:val="000000"/>
                <w:sz w:val="16"/>
                <w:szCs w:val="16"/>
              </w:rPr>
            </w:pPr>
            <w:r w:rsidRPr="00AD595A">
              <w:rPr>
                <w:rFonts w:cs="Arial"/>
                <w:color w:val="000000"/>
                <w:sz w:val="16"/>
                <w:szCs w:val="16"/>
              </w:rPr>
              <w:t>1. Agricultural Handler Respirator Training and Fit Test</w:t>
            </w:r>
          </w:p>
        </w:tc>
        <w:tc>
          <w:tcPr>
            <w:tcW w:w="1350" w:type="dxa"/>
            <w:tcBorders>
              <w:top w:val="nil"/>
              <w:left w:val="nil"/>
              <w:bottom w:val="single" w:color="auto" w:sz="8" w:space="0"/>
              <w:right w:val="single" w:color="auto" w:sz="8" w:space="0"/>
            </w:tcBorders>
            <w:shd w:val="clear" w:color="auto" w:fill="auto"/>
            <w:hideMark/>
          </w:tcPr>
          <w:p w:rsidRPr="00AD595A" w:rsidR="003B6C90" w:rsidP="003B6C90" w:rsidRDefault="003B6C90" w14:paraId="567FD5DB" w14:textId="77777777">
            <w:pPr>
              <w:keepNext/>
              <w:rPr>
                <w:rFonts w:cs="Arial"/>
                <w:color w:val="000000"/>
                <w:sz w:val="16"/>
                <w:szCs w:val="16"/>
              </w:rPr>
            </w:pPr>
            <w:r w:rsidRPr="00AD595A">
              <w:rPr>
                <w:rFonts w:cs="Arial"/>
                <w:color w:val="000000"/>
                <w:sz w:val="16"/>
                <w:szCs w:val="16"/>
              </w:rPr>
              <w:t>Ag Establishment Handlers (assume 1 handler per large and large-small farm = 27.3% of handlers)</w:t>
            </w:r>
          </w:p>
        </w:tc>
        <w:tc>
          <w:tcPr>
            <w:tcW w:w="1440" w:type="dxa"/>
            <w:tcBorders>
              <w:top w:val="nil"/>
              <w:left w:val="nil"/>
              <w:bottom w:val="single" w:color="auto" w:sz="8" w:space="0"/>
              <w:right w:val="single" w:color="auto" w:sz="8" w:space="0"/>
            </w:tcBorders>
            <w:shd w:val="clear" w:color="auto" w:fill="auto"/>
            <w:hideMark/>
          </w:tcPr>
          <w:p w:rsidRPr="00AD595A" w:rsidR="003B6C90" w:rsidP="003B6C90" w:rsidRDefault="003B6C90" w14:paraId="013C0535" w14:textId="5794D591">
            <w:pPr>
              <w:keepNext/>
              <w:jc w:val="center"/>
              <w:rPr>
                <w:rFonts w:cs="Arial"/>
                <w:color w:val="000000"/>
                <w:sz w:val="16"/>
                <w:szCs w:val="16"/>
              </w:rPr>
            </w:pPr>
            <w:r w:rsidRPr="00AD595A">
              <w:rPr>
                <w:sz w:val="16"/>
                <w:szCs w:val="16"/>
              </w:rPr>
              <w:t xml:space="preserve"> 47,515 </w:t>
            </w:r>
          </w:p>
        </w:tc>
        <w:tc>
          <w:tcPr>
            <w:tcW w:w="1260" w:type="dxa"/>
            <w:tcBorders>
              <w:top w:val="nil"/>
              <w:left w:val="nil"/>
              <w:bottom w:val="single" w:color="auto" w:sz="8" w:space="0"/>
              <w:right w:val="single" w:color="auto" w:sz="8" w:space="0"/>
            </w:tcBorders>
            <w:shd w:val="clear" w:color="auto" w:fill="auto"/>
            <w:hideMark/>
          </w:tcPr>
          <w:p w:rsidRPr="00AD595A" w:rsidR="003B6C90" w:rsidP="003B6C90" w:rsidRDefault="003B6C90" w14:paraId="76A08324" w14:textId="2D0049DF">
            <w:pPr>
              <w:keepNext/>
              <w:jc w:val="center"/>
              <w:rPr>
                <w:rFonts w:cs="Arial"/>
                <w:color w:val="000000"/>
                <w:sz w:val="16"/>
                <w:szCs w:val="16"/>
              </w:rPr>
            </w:pPr>
            <w:r w:rsidRPr="00AD595A">
              <w:rPr>
                <w:sz w:val="16"/>
                <w:szCs w:val="16"/>
              </w:rPr>
              <w:t xml:space="preserve"> 47,515 </w:t>
            </w:r>
          </w:p>
        </w:tc>
        <w:tc>
          <w:tcPr>
            <w:tcW w:w="851" w:type="dxa"/>
            <w:tcBorders>
              <w:top w:val="nil"/>
              <w:left w:val="nil"/>
              <w:bottom w:val="single" w:color="auto" w:sz="8" w:space="0"/>
              <w:right w:val="single" w:color="auto" w:sz="8" w:space="0"/>
            </w:tcBorders>
            <w:shd w:val="clear" w:color="auto" w:fill="auto"/>
            <w:hideMark/>
          </w:tcPr>
          <w:p w:rsidRPr="00AD595A" w:rsidR="003B6C90" w:rsidP="003B6C90" w:rsidRDefault="003B6C90" w14:paraId="06D3E176" w14:textId="77777777">
            <w:pPr>
              <w:keepNext/>
              <w:jc w:val="center"/>
              <w:rPr>
                <w:rFonts w:cs="Arial"/>
                <w:color w:val="000000"/>
                <w:sz w:val="16"/>
                <w:szCs w:val="16"/>
              </w:rPr>
            </w:pPr>
            <w:r w:rsidRPr="00AD595A">
              <w:rPr>
                <w:sz w:val="16"/>
                <w:szCs w:val="16"/>
              </w:rPr>
              <w:t>35.95</w:t>
            </w:r>
          </w:p>
        </w:tc>
        <w:tc>
          <w:tcPr>
            <w:tcW w:w="949" w:type="dxa"/>
            <w:tcBorders>
              <w:top w:val="nil"/>
              <w:left w:val="nil"/>
              <w:bottom w:val="single" w:color="auto" w:sz="8" w:space="0"/>
              <w:right w:val="single" w:color="auto" w:sz="8" w:space="0"/>
            </w:tcBorders>
            <w:shd w:val="clear" w:color="auto" w:fill="auto"/>
            <w:hideMark/>
          </w:tcPr>
          <w:p w:rsidRPr="00AD595A" w:rsidR="003B6C90" w:rsidP="003B6C90" w:rsidRDefault="003B6C90" w14:paraId="097D21BF" w14:textId="77777777">
            <w:pPr>
              <w:keepNext/>
              <w:jc w:val="center"/>
              <w:rPr>
                <w:rFonts w:cs="Arial"/>
                <w:color w:val="000000"/>
                <w:sz w:val="16"/>
                <w:szCs w:val="16"/>
              </w:rPr>
            </w:pPr>
            <w:r w:rsidRPr="00AD595A">
              <w:rPr>
                <w:rFonts w:cs="Arial"/>
                <w:color w:val="000000"/>
                <w:sz w:val="16"/>
                <w:szCs w:val="16"/>
              </w:rPr>
              <w:t>0.50</w:t>
            </w:r>
          </w:p>
        </w:tc>
        <w:tc>
          <w:tcPr>
            <w:tcW w:w="720" w:type="dxa"/>
            <w:tcBorders>
              <w:top w:val="nil"/>
              <w:left w:val="nil"/>
              <w:bottom w:val="single" w:color="auto" w:sz="8" w:space="0"/>
              <w:right w:val="single" w:color="auto" w:sz="8" w:space="0"/>
            </w:tcBorders>
            <w:shd w:val="clear" w:color="auto" w:fill="auto"/>
            <w:hideMark/>
          </w:tcPr>
          <w:p w:rsidRPr="00AD595A" w:rsidR="003B6C90" w:rsidP="003B6C90" w:rsidRDefault="003B6C90" w14:paraId="20844081" w14:textId="77777777">
            <w:pPr>
              <w:keepNext/>
              <w:jc w:val="center"/>
              <w:rPr>
                <w:rFonts w:cs="Arial"/>
                <w:color w:val="000000"/>
                <w:sz w:val="16"/>
                <w:szCs w:val="16"/>
              </w:rPr>
            </w:pPr>
            <w:r w:rsidRPr="00AD595A">
              <w:rPr>
                <w:sz w:val="16"/>
                <w:szCs w:val="16"/>
              </w:rPr>
              <w:t>17.98</w:t>
            </w:r>
          </w:p>
        </w:tc>
        <w:tc>
          <w:tcPr>
            <w:tcW w:w="990" w:type="dxa"/>
            <w:tcBorders>
              <w:top w:val="nil"/>
              <w:left w:val="nil"/>
              <w:bottom w:val="single" w:color="auto" w:sz="8" w:space="0"/>
              <w:right w:val="single" w:color="auto" w:sz="8" w:space="0"/>
            </w:tcBorders>
            <w:shd w:val="clear" w:color="auto" w:fill="auto"/>
            <w:hideMark/>
          </w:tcPr>
          <w:p w:rsidRPr="00AD595A" w:rsidR="003B6C90" w:rsidP="003B6C90" w:rsidRDefault="003B6C90" w14:paraId="0CAB5D79" w14:textId="6A744569">
            <w:pPr>
              <w:keepNext/>
              <w:jc w:val="center"/>
              <w:rPr>
                <w:rFonts w:cs="Arial"/>
                <w:color w:val="000000"/>
                <w:sz w:val="16"/>
                <w:szCs w:val="16"/>
              </w:rPr>
            </w:pPr>
            <w:r w:rsidRPr="00AD595A">
              <w:rPr>
                <w:sz w:val="16"/>
                <w:szCs w:val="16"/>
              </w:rPr>
              <w:t xml:space="preserve"> 23,757 </w:t>
            </w:r>
          </w:p>
        </w:tc>
        <w:tc>
          <w:tcPr>
            <w:tcW w:w="1080" w:type="dxa"/>
            <w:tcBorders>
              <w:top w:val="nil"/>
              <w:left w:val="nil"/>
              <w:bottom w:val="single" w:color="auto" w:sz="8" w:space="0"/>
              <w:right w:val="single" w:color="auto" w:sz="8" w:space="0"/>
            </w:tcBorders>
            <w:shd w:val="clear" w:color="auto" w:fill="auto"/>
            <w:hideMark/>
          </w:tcPr>
          <w:p w:rsidRPr="00AD595A" w:rsidR="003B6C90" w:rsidP="003B6C90" w:rsidRDefault="003B6C90" w14:paraId="252D9ECF" w14:textId="1DDED5D4">
            <w:pPr>
              <w:keepNext/>
              <w:jc w:val="center"/>
              <w:rPr>
                <w:rFonts w:cs="Arial"/>
                <w:color w:val="000000"/>
                <w:sz w:val="16"/>
                <w:szCs w:val="16"/>
              </w:rPr>
            </w:pPr>
            <w:r w:rsidRPr="00AD595A">
              <w:rPr>
                <w:sz w:val="16"/>
                <w:szCs w:val="16"/>
              </w:rPr>
              <w:t xml:space="preserve"> 854,078 </w:t>
            </w:r>
          </w:p>
        </w:tc>
      </w:tr>
      <w:tr w:rsidRPr="00AD595A" w:rsidR="003B6C90" w:rsidTr="00872AC6" w14:paraId="1B6FDD22" w14:textId="77777777">
        <w:trPr>
          <w:trHeight w:val="630"/>
        </w:trPr>
        <w:tc>
          <w:tcPr>
            <w:tcW w:w="1440" w:type="dxa"/>
            <w:tcBorders>
              <w:top w:val="nil"/>
              <w:left w:val="single" w:color="auto" w:sz="8" w:space="0"/>
              <w:bottom w:val="single" w:color="auto" w:sz="8" w:space="0"/>
              <w:right w:val="single" w:color="auto" w:sz="8" w:space="0"/>
            </w:tcBorders>
            <w:shd w:val="clear" w:color="auto" w:fill="auto"/>
            <w:hideMark/>
          </w:tcPr>
          <w:p w:rsidRPr="00AD595A" w:rsidR="003B6C90" w:rsidP="003B6C90" w:rsidRDefault="003B6C90" w14:paraId="3BCEF67B" w14:textId="77777777">
            <w:pPr>
              <w:keepNext/>
              <w:rPr>
                <w:rFonts w:cs="Arial"/>
                <w:color w:val="000000"/>
                <w:sz w:val="16"/>
                <w:szCs w:val="16"/>
              </w:rPr>
            </w:pPr>
            <w:r w:rsidRPr="00AD595A">
              <w:rPr>
                <w:rFonts w:cs="Arial"/>
                <w:color w:val="000000"/>
                <w:sz w:val="16"/>
                <w:szCs w:val="16"/>
              </w:rPr>
              <w:t>2. Respirator Medical Evaluation</w:t>
            </w:r>
          </w:p>
        </w:tc>
        <w:tc>
          <w:tcPr>
            <w:tcW w:w="1350" w:type="dxa"/>
            <w:tcBorders>
              <w:top w:val="nil"/>
              <w:left w:val="nil"/>
              <w:bottom w:val="single" w:color="auto" w:sz="8" w:space="0"/>
              <w:right w:val="single" w:color="auto" w:sz="8" w:space="0"/>
            </w:tcBorders>
            <w:shd w:val="clear" w:color="auto" w:fill="auto"/>
            <w:hideMark/>
          </w:tcPr>
          <w:p w:rsidRPr="00AD595A" w:rsidR="003B6C90" w:rsidP="003B6C90" w:rsidRDefault="003B6C90" w14:paraId="0DD29CC9" w14:textId="77777777">
            <w:pPr>
              <w:keepNext/>
              <w:rPr>
                <w:rFonts w:cs="Arial"/>
                <w:color w:val="000000"/>
                <w:sz w:val="16"/>
                <w:szCs w:val="16"/>
              </w:rPr>
            </w:pPr>
            <w:r w:rsidRPr="00AD595A">
              <w:rPr>
                <w:rFonts w:cs="Arial"/>
                <w:color w:val="000000"/>
                <w:sz w:val="16"/>
                <w:szCs w:val="16"/>
              </w:rPr>
              <w:t>Ag Establishment Handlers</w:t>
            </w:r>
          </w:p>
        </w:tc>
        <w:tc>
          <w:tcPr>
            <w:tcW w:w="1440" w:type="dxa"/>
            <w:tcBorders>
              <w:top w:val="nil"/>
              <w:left w:val="nil"/>
              <w:bottom w:val="single" w:color="auto" w:sz="8" w:space="0"/>
              <w:right w:val="single" w:color="auto" w:sz="8" w:space="0"/>
            </w:tcBorders>
            <w:shd w:val="clear" w:color="auto" w:fill="auto"/>
            <w:hideMark/>
          </w:tcPr>
          <w:p w:rsidRPr="00AD595A" w:rsidR="003B6C90" w:rsidP="003B6C90" w:rsidRDefault="003B6C90" w14:paraId="63D58529" w14:textId="5844439F">
            <w:pPr>
              <w:keepNext/>
              <w:jc w:val="center"/>
              <w:rPr>
                <w:rFonts w:cs="Arial"/>
                <w:color w:val="000000"/>
                <w:sz w:val="16"/>
                <w:szCs w:val="16"/>
              </w:rPr>
            </w:pPr>
            <w:r w:rsidRPr="00AD595A">
              <w:rPr>
                <w:sz w:val="16"/>
                <w:szCs w:val="16"/>
              </w:rPr>
              <w:t xml:space="preserve"> 47,515 </w:t>
            </w:r>
          </w:p>
        </w:tc>
        <w:tc>
          <w:tcPr>
            <w:tcW w:w="1260" w:type="dxa"/>
            <w:tcBorders>
              <w:top w:val="nil"/>
              <w:left w:val="nil"/>
              <w:bottom w:val="single" w:color="auto" w:sz="8" w:space="0"/>
              <w:right w:val="single" w:color="auto" w:sz="8" w:space="0"/>
            </w:tcBorders>
            <w:shd w:val="clear" w:color="auto" w:fill="auto"/>
            <w:hideMark/>
          </w:tcPr>
          <w:p w:rsidRPr="00AD595A" w:rsidR="003B6C90" w:rsidP="003B6C90" w:rsidRDefault="003B6C90" w14:paraId="1162744D" w14:textId="195C97CF">
            <w:pPr>
              <w:keepNext/>
              <w:jc w:val="center"/>
              <w:rPr>
                <w:rFonts w:cs="Arial"/>
                <w:color w:val="000000"/>
                <w:sz w:val="16"/>
                <w:szCs w:val="16"/>
              </w:rPr>
            </w:pPr>
            <w:r w:rsidRPr="00AD595A">
              <w:rPr>
                <w:sz w:val="16"/>
                <w:szCs w:val="16"/>
              </w:rPr>
              <w:t xml:space="preserve"> 47,515 </w:t>
            </w:r>
          </w:p>
        </w:tc>
        <w:tc>
          <w:tcPr>
            <w:tcW w:w="851" w:type="dxa"/>
            <w:tcBorders>
              <w:top w:val="nil"/>
              <w:left w:val="nil"/>
              <w:bottom w:val="single" w:color="auto" w:sz="8" w:space="0"/>
              <w:right w:val="single" w:color="auto" w:sz="8" w:space="0"/>
            </w:tcBorders>
            <w:shd w:val="clear" w:color="auto" w:fill="auto"/>
            <w:hideMark/>
          </w:tcPr>
          <w:p w:rsidRPr="00AD595A" w:rsidR="003B6C90" w:rsidP="003B6C90" w:rsidRDefault="003B6C90" w14:paraId="091471DD" w14:textId="77777777">
            <w:pPr>
              <w:keepNext/>
              <w:jc w:val="center"/>
              <w:rPr>
                <w:rFonts w:cs="Arial"/>
                <w:color w:val="000000"/>
                <w:sz w:val="16"/>
                <w:szCs w:val="16"/>
              </w:rPr>
            </w:pPr>
            <w:r w:rsidRPr="00AD595A">
              <w:rPr>
                <w:sz w:val="16"/>
                <w:szCs w:val="16"/>
              </w:rPr>
              <w:t>35.95</w:t>
            </w:r>
          </w:p>
        </w:tc>
        <w:tc>
          <w:tcPr>
            <w:tcW w:w="949" w:type="dxa"/>
            <w:tcBorders>
              <w:top w:val="nil"/>
              <w:left w:val="nil"/>
              <w:bottom w:val="single" w:color="auto" w:sz="8" w:space="0"/>
              <w:right w:val="single" w:color="auto" w:sz="8" w:space="0"/>
            </w:tcBorders>
            <w:shd w:val="clear" w:color="auto" w:fill="auto"/>
            <w:hideMark/>
          </w:tcPr>
          <w:p w:rsidRPr="00AD595A" w:rsidR="003B6C90" w:rsidP="003B6C90" w:rsidRDefault="003B6C90" w14:paraId="7060CE20" w14:textId="77777777">
            <w:pPr>
              <w:keepNext/>
              <w:jc w:val="center"/>
              <w:rPr>
                <w:rFonts w:cs="Arial"/>
                <w:color w:val="000000"/>
                <w:sz w:val="16"/>
                <w:szCs w:val="16"/>
              </w:rPr>
            </w:pPr>
            <w:r w:rsidRPr="00AD595A">
              <w:rPr>
                <w:rFonts w:cs="Arial"/>
                <w:color w:val="000000"/>
                <w:sz w:val="16"/>
                <w:szCs w:val="16"/>
              </w:rPr>
              <w:t>0.50</w:t>
            </w:r>
          </w:p>
        </w:tc>
        <w:tc>
          <w:tcPr>
            <w:tcW w:w="720" w:type="dxa"/>
            <w:tcBorders>
              <w:top w:val="nil"/>
              <w:left w:val="nil"/>
              <w:bottom w:val="single" w:color="auto" w:sz="8" w:space="0"/>
              <w:right w:val="single" w:color="auto" w:sz="8" w:space="0"/>
            </w:tcBorders>
            <w:shd w:val="clear" w:color="auto" w:fill="auto"/>
            <w:hideMark/>
          </w:tcPr>
          <w:p w:rsidRPr="00AD595A" w:rsidR="003B6C90" w:rsidP="003B6C90" w:rsidRDefault="003B6C90" w14:paraId="4CD08D39" w14:textId="77777777">
            <w:pPr>
              <w:keepNext/>
              <w:jc w:val="center"/>
              <w:rPr>
                <w:rFonts w:cs="Arial"/>
                <w:color w:val="000000"/>
                <w:sz w:val="16"/>
                <w:szCs w:val="16"/>
              </w:rPr>
            </w:pPr>
            <w:r w:rsidRPr="00AD595A">
              <w:rPr>
                <w:sz w:val="16"/>
                <w:szCs w:val="16"/>
              </w:rPr>
              <w:t>17.98</w:t>
            </w:r>
          </w:p>
        </w:tc>
        <w:tc>
          <w:tcPr>
            <w:tcW w:w="990" w:type="dxa"/>
            <w:tcBorders>
              <w:top w:val="nil"/>
              <w:left w:val="nil"/>
              <w:bottom w:val="single" w:color="auto" w:sz="8" w:space="0"/>
              <w:right w:val="single" w:color="auto" w:sz="8" w:space="0"/>
            </w:tcBorders>
            <w:shd w:val="clear" w:color="auto" w:fill="auto"/>
            <w:hideMark/>
          </w:tcPr>
          <w:p w:rsidRPr="00AD595A" w:rsidR="003B6C90" w:rsidP="003B6C90" w:rsidRDefault="003B6C90" w14:paraId="77C69740" w14:textId="77EE55B1">
            <w:pPr>
              <w:keepNext/>
              <w:jc w:val="center"/>
              <w:rPr>
                <w:rFonts w:cs="Arial"/>
                <w:color w:val="000000"/>
                <w:sz w:val="16"/>
                <w:szCs w:val="16"/>
              </w:rPr>
            </w:pPr>
            <w:r w:rsidRPr="00AD595A">
              <w:rPr>
                <w:sz w:val="16"/>
                <w:szCs w:val="16"/>
              </w:rPr>
              <w:t xml:space="preserve"> 23,757 </w:t>
            </w:r>
          </w:p>
        </w:tc>
        <w:tc>
          <w:tcPr>
            <w:tcW w:w="1080" w:type="dxa"/>
            <w:tcBorders>
              <w:top w:val="nil"/>
              <w:left w:val="nil"/>
              <w:bottom w:val="single" w:color="auto" w:sz="8" w:space="0"/>
              <w:right w:val="single" w:color="auto" w:sz="8" w:space="0"/>
            </w:tcBorders>
            <w:shd w:val="clear" w:color="auto" w:fill="auto"/>
            <w:hideMark/>
          </w:tcPr>
          <w:p w:rsidRPr="00AD595A" w:rsidR="003B6C90" w:rsidP="003B6C90" w:rsidRDefault="003B6C90" w14:paraId="18A56066" w14:textId="5CE0589C">
            <w:pPr>
              <w:keepNext/>
              <w:jc w:val="center"/>
              <w:rPr>
                <w:rFonts w:cs="Arial"/>
                <w:color w:val="000000"/>
                <w:sz w:val="16"/>
                <w:szCs w:val="16"/>
              </w:rPr>
            </w:pPr>
            <w:r w:rsidRPr="00AD595A">
              <w:rPr>
                <w:sz w:val="16"/>
                <w:szCs w:val="16"/>
              </w:rPr>
              <w:t xml:space="preserve"> 854,078 </w:t>
            </w:r>
          </w:p>
        </w:tc>
      </w:tr>
      <w:tr w:rsidRPr="00AD595A" w:rsidR="003B6C90" w:rsidTr="00872AC6" w14:paraId="2116E4F3" w14:textId="77777777">
        <w:trPr>
          <w:trHeight w:val="1035"/>
        </w:trPr>
        <w:tc>
          <w:tcPr>
            <w:tcW w:w="1440" w:type="dxa"/>
            <w:tcBorders>
              <w:top w:val="nil"/>
              <w:left w:val="single" w:color="auto" w:sz="8" w:space="0"/>
              <w:bottom w:val="single" w:color="auto" w:sz="8" w:space="0"/>
              <w:right w:val="single" w:color="auto" w:sz="8" w:space="0"/>
            </w:tcBorders>
            <w:shd w:val="clear" w:color="auto" w:fill="auto"/>
            <w:hideMark/>
          </w:tcPr>
          <w:p w:rsidRPr="00AD595A" w:rsidR="003B6C90" w:rsidP="003B6C90" w:rsidRDefault="003B6C90" w14:paraId="2D831E0C" w14:textId="77777777">
            <w:pPr>
              <w:keepNext/>
              <w:rPr>
                <w:rFonts w:cs="Arial"/>
                <w:color w:val="000000"/>
                <w:sz w:val="16"/>
                <w:szCs w:val="16"/>
              </w:rPr>
            </w:pPr>
            <w:r w:rsidRPr="00AD595A">
              <w:rPr>
                <w:rFonts w:cs="Arial"/>
                <w:color w:val="000000"/>
                <w:sz w:val="16"/>
                <w:szCs w:val="16"/>
              </w:rPr>
              <w:t>3. Employer Administration of Respirator Fit Testing, training and medical evaluation</w:t>
            </w:r>
          </w:p>
        </w:tc>
        <w:tc>
          <w:tcPr>
            <w:tcW w:w="1350" w:type="dxa"/>
            <w:tcBorders>
              <w:top w:val="nil"/>
              <w:left w:val="nil"/>
              <w:bottom w:val="single" w:color="auto" w:sz="8" w:space="0"/>
              <w:right w:val="single" w:color="auto" w:sz="8" w:space="0"/>
            </w:tcBorders>
            <w:shd w:val="clear" w:color="auto" w:fill="auto"/>
            <w:hideMark/>
          </w:tcPr>
          <w:p w:rsidRPr="00AD595A" w:rsidR="003B6C90" w:rsidP="003B6C90" w:rsidRDefault="003B6C90" w14:paraId="1A246AC8" w14:textId="77777777">
            <w:pPr>
              <w:keepNext/>
              <w:rPr>
                <w:rFonts w:cs="Arial"/>
                <w:color w:val="000000"/>
                <w:sz w:val="16"/>
                <w:szCs w:val="16"/>
              </w:rPr>
            </w:pPr>
            <w:r w:rsidRPr="00AD595A">
              <w:rPr>
                <w:rFonts w:cs="Arial"/>
                <w:color w:val="000000"/>
                <w:sz w:val="16"/>
                <w:szCs w:val="16"/>
              </w:rPr>
              <w:t>Ag Employer</w:t>
            </w:r>
          </w:p>
        </w:tc>
        <w:tc>
          <w:tcPr>
            <w:tcW w:w="1440" w:type="dxa"/>
            <w:tcBorders>
              <w:top w:val="nil"/>
              <w:left w:val="nil"/>
              <w:bottom w:val="single" w:color="auto" w:sz="8" w:space="0"/>
              <w:right w:val="single" w:color="auto" w:sz="8" w:space="0"/>
            </w:tcBorders>
            <w:shd w:val="clear" w:color="auto" w:fill="auto"/>
            <w:hideMark/>
          </w:tcPr>
          <w:p w:rsidRPr="00AD595A" w:rsidR="003B6C90" w:rsidP="003B6C90" w:rsidRDefault="003B6C90" w14:paraId="02214BE2" w14:textId="684F0572">
            <w:pPr>
              <w:keepNext/>
              <w:jc w:val="center"/>
              <w:rPr>
                <w:rFonts w:cs="Arial"/>
                <w:color w:val="000000"/>
                <w:sz w:val="16"/>
                <w:szCs w:val="16"/>
              </w:rPr>
            </w:pPr>
            <w:r w:rsidRPr="00AD595A">
              <w:rPr>
                <w:sz w:val="16"/>
                <w:szCs w:val="16"/>
              </w:rPr>
              <w:t xml:space="preserve"> 47,515 </w:t>
            </w:r>
          </w:p>
        </w:tc>
        <w:tc>
          <w:tcPr>
            <w:tcW w:w="1260" w:type="dxa"/>
            <w:tcBorders>
              <w:top w:val="nil"/>
              <w:left w:val="nil"/>
              <w:bottom w:val="single" w:color="auto" w:sz="8" w:space="0"/>
              <w:right w:val="single" w:color="auto" w:sz="8" w:space="0"/>
            </w:tcBorders>
            <w:shd w:val="clear" w:color="auto" w:fill="auto"/>
            <w:hideMark/>
          </w:tcPr>
          <w:p w:rsidRPr="00AD595A" w:rsidR="003B6C90" w:rsidP="003B6C90" w:rsidRDefault="003B6C90" w14:paraId="5268CCAE" w14:textId="602BF843">
            <w:pPr>
              <w:keepNext/>
              <w:jc w:val="center"/>
              <w:rPr>
                <w:rFonts w:cs="Arial"/>
                <w:color w:val="000000"/>
                <w:sz w:val="16"/>
                <w:szCs w:val="16"/>
              </w:rPr>
            </w:pPr>
            <w:r w:rsidRPr="00AD595A">
              <w:rPr>
                <w:sz w:val="16"/>
                <w:szCs w:val="16"/>
              </w:rPr>
              <w:t xml:space="preserve"> 47,515 </w:t>
            </w:r>
          </w:p>
        </w:tc>
        <w:tc>
          <w:tcPr>
            <w:tcW w:w="851" w:type="dxa"/>
            <w:tcBorders>
              <w:top w:val="nil"/>
              <w:left w:val="nil"/>
              <w:bottom w:val="single" w:color="auto" w:sz="8" w:space="0"/>
              <w:right w:val="single" w:color="auto" w:sz="8" w:space="0"/>
            </w:tcBorders>
            <w:shd w:val="clear" w:color="auto" w:fill="auto"/>
            <w:hideMark/>
          </w:tcPr>
          <w:p w:rsidRPr="00AD595A" w:rsidR="003B6C90" w:rsidP="003B6C90" w:rsidRDefault="003B6C90" w14:paraId="1981162B" w14:textId="77777777">
            <w:pPr>
              <w:keepNext/>
              <w:jc w:val="center"/>
              <w:rPr>
                <w:rFonts w:cs="Arial"/>
                <w:color w:val="000000"/>
                <w:sz w:val="16"/>
                <w:szCs w:val="16"/>
              </w:rPr>
            </w:pPr>
            <w:r w:rsidRPr="00AD595A">
              <w:rPr>
                <w:sz w:val="16"/>
                <w:szCs w:val="16"/>
              </w:rPr>
              <w:t>57.41</w:t>
            </w:r>
          </w:p>
        </w:tc>
        <w:tc>
          <w:tcPr>
            <w:tcW w:w="949" w:type="dxa"/>
            <w:tcBorders>
              <w:top w:val="nil"/>
              <w:left w:val="nil"/>
              <w:bottom w:val="single" w:color="auto" w:sz="8" w:space="0"/>
              <w:right w:val="single" w:color="auto" w:sz="8" w:space="0"/>
            </w:tcBorders>
            <w:shd w:val="clear" w:color="auto" w:fill="auto"/>
            <w:hideMark/>
          </w:tcPr>
          <w:p w:rsidRPr="00AD595A" w:rsidR="003B6C90" w:rsidP="003B6C90" w:rsidRDefault="003B6C90" w14:paraId="083C29C5" w14:textId="77777777">
            <w:pPr>
              <w:keepNext/>
              <w:jc w:val="center"/>
              <w:rPr>
                <w:rFonts w:cs="Arial"/>
                <w:color w:val="000000"/>
                <w:sz w:val="16"/>
                <w:szCs w:val="16"/>
              </w:rPr>
            </w:pPr>
            <w:r w:rsidRPr="00AD595A">
              <w:rPr>
                <w:rFonts w:cs="Arial"/>
                <w:color w:val="000000"/>
                <w:sz w:val="16"/>
                <w:szCs w:val="16"/>
              </w:rPr>
              <w:t>1.00</w:t>
            </w:r>
          </w:p>
        </w:tc>
        <w:tc>
          <w:tcPr>
            <w:tcW w:w="720" w:type="dxa"/>
            <w:tcBorders>
              <w:top w:val="nil"/>
              <w:left w:val="nil"/>
              <w:bottom w:val="single" w:color="auto" w:sz="8" w:space="0"/>
              <w:right w:val="single" w:color="auto" w:sz="8" w:space="0"/>
            </w:tcBorders>
            <w:shd w:val="clear" w:color="auto" w:fill="auto"/>
            <w:hideMark/>
          </w:tcPr>
          <w:p w:rsidRPr="00AD595A" w:rsidR="003B6C90" w:rsidP="003B6C90" w:rsidRDefault="003B6C90" w14:paraId="071B1C3F" w14:textId="77777777">
            <w:pPr>
              <w:keepNext/>
              <w:jc w:val="center"/>
              <w:rPr>
                <w:rFonts w:cs="Arial"/>
                <w:color w:val="000000"/>
                <w:sz w:val="16"/>
                <w:szCs w:val="16"/>
              </w:rPr>
            </w:pPr>
            <w:r w:rsidRPr="00AD595A">
              <w:rPr>
                <w:sz w:val="16"/>
                <w:szCs w:val="16"/>
              </w:rPr>
              <w:t>57.41</w:t>
            </w:r>
          </w:p>
        </w:tc>
        <w:tc>
          <w:tcPr>
            <w:tcW w:w="990" w:type="dxa"/>
            <w:tcBorders>
              <w:top w:val="nil"/>
              <w:left w:val="nil"/>
              <w:bottom w:val="single" w:color="auto" w:sz="8" w:space="0"/>
              <w:right w:val="single" w:color="auto" w:sz="8" w:space="0"/>
            </w:tcBorders>
            <w:shd w:val="clear" w:color="auto" w:fill="auto"/>
            <w:hideMark/>
          </w:tcPr>
          <w:p w:rsidRPr="00AD595A" w:rsidR="003B6C90" w:rsidP="003B6C90" w:rsidRDefault="003B6C90" w14:paraId="361760C6" w14:textId="10F38FDF">
            <w:pPr>
              <w:keepNext/>
              <w:jc w:val="center"/>
              <w:rPr>
                <w:rFonts w:cs="Arial"/>
                <w:color w:val="000000"/>
                <w:sz w:val="16"/>
                <w:szCs w:val="16"/>
              </w:rPr>
            </w:pPr>
            <w:r w:rsidRPr="00AD595A">
              <w:rPr>
                <w:sz w:val="16"/>
                <w:szCs w:val="16"/>
              </w:rPr>
              <w:t xml:space="preserve"> 47,515 </w:t>
            </w:r>
          </w:p>
        </w:tc>
        <w:tc>
          <w:tcPr>
            <w:tcW w:w="1080" w:type="dxa"/>
            <w:tcBorders>
              <w:top w:val="nil"/>
              <w:left w:val="nil"/>
              <w:bottom w:val="single" w:color="auto" w:sz="8" w:space="0"/>
              <w:right w:val="single" w:color="auto" w:sz="8" w:space="0"/>
            </w:tcBorders>
            <w:shd w:val="clear" w:color="auto" w:fill="auto"/>
            <w:hideMark/>
          </w:tcPr>
          <w:p w:rsidRPr="00AD595A" w:rsidR="003B6C90" w:rsidP="003B6C90" w:rsidRDefault="003B6C90" w14:paraId="39E85523" w14:textId="25C38755">
            <w:pPr>
              <w:keepNext/>
              <w:jc w:val="center"/>
              <w:rPr>
                <w:rFonts w:cs="Arial"/>
                <w:color w:val="000000"/>
                <w:sz w:val="16"/>
                <w:szCs w:val="16"/>
              </w:rPr>
            </w:pPr>
            <w:r w:rsidRPr="00AD595A">
              <w:rPr>
                <w:sz w:val="16"/>
                <w:szCs w:val="16"/>
              </w:rPr>
              <w:t xml:space="preserve"> 2,727,822 </w:t>
            </w:r>
          </w:p>
        </w:tc>
      </w:tr>
      <w:tr w:rsidRPr="00AD595A" w:rsidR="003B6C90" w:rsidTr="00872AC6" w14:paraId="5018D364" w14:textId="77777777">
        <w:trPr>
          <w:trHeight w:val="1123"/>
        </w:trPr>
        <w:tc>
          <w:tcPr>
            <w:tcW w:w="1440" w:type="dxa"/>
            <w:tcBorders>
              <w:top w:val="nil"/>
              <w:left w:val="single" w:color="auto" w:sz="8" w:space="0"/>
              <w:bottom w:val="single" w:color="auto" w:sz="8" w:space="0"/>
              <w:right w:val="single" w:color="auto" w:sz="8" w:space="0"/>
            </w:tcBorders>
            <w:shd w:val="clear" w:color="auto" w:fill="auto"/>
            <w:hideMark/>
          </w:tcPr>
          <w:p w:rsidRPr="00AD595A" w:rsidR="003B6C90" w:rsidP="003B6C90" w:rsidRDefault="003B6C90" w14:paraId="065A11D4" w14:textId="77777777">
            <w:pPr>
              <w:keepNext/>
              <w:rPr>
                <w:rFonts w:cs="Arial"/>
                <w:color w:val="000000"/>
                <w:sz w:val="16"/>
                <w:szCs w:val="16"/>
              </w:rPr>
            </w:pPr>
            <w:r w:rsidRPr="00AD595A">
              <w:rPr>
                <w:rFonts w:cs="Arial"/>
                <w:color w:val="000000"/>
                <w:sz w:val="16"/>
                <w:szCs w:val="16"/>
              </w:rPr>
              <w:t>4. Record and Maintain Records</w:t>
            </w:r>
          </w:p>
        </w:tc>
        <w:tc>
          <w:tcPr>
            <w:tcW w:w="1350" w:type="dxa"/>
            <w:tcBorders>
              <w:top w:val="nil"/>
              <w:left w:val="nil"/>
              <w:bottom w:val="single" w:color="auto" w:sz="8" w:space="0"/>
              <w:right w:val="single" w:color="auto" w:sz="8" w:space="0"/>
            </w:tcBorders>
            <w:shd w:val="clear" w:color="auto" w:fill="auto"/>
            <w:hideMark/>
          </w:tcPr>
          <w:p w:rsidRPr="00AD595A" w:rsidR="003B6C90" w:rsidP="003B6C90" w:rsidRDefault="003B6C90" w14:paraId="486A936F" w14:textId="7772AF82">
            <w:pPr>
              <w:keepNext/>
              <w:rPr>
                <w:rFonts w:cs="Arial"/>
                <w:color w:val="000000"/>
                <w:sz w:val="16"/>
                <w:szCs w:val="16"/>
              </w:rPr>
            </w:pPr>
            <w:r w:rsidRPr="00AD595A">
              <w:rPr>
                <w:rFonts w:cs="Arial"/>
                <w:color w:val="000000"/>
                <w:sz w:val="16"/>
                <w:szCs w:val="16"/>
              </w:rPr>
              <w:t>Ag Establishment Employer (assume all large and large</w:t>
            </w:r>
            <w:r w:rsidRPr="00AD595A" w:rsidR="000D023B">
              <w:rPr>
                <w:rFonts w:cs="Arial"/>
                <w:color w:val="000000"/>
                <w:sz w:val="16"/>
                <w:szCs w:val="16"/>
              </w:rPr>
              <w:t>-</w:t>
            </w:r>
            <w:r w:rsidRPr="00AD595A">
              <w:rPr>
                <w:rFonts w:cs="Arial"/>
                <w:color w:val="000000"/>
                <w:sz w:val="16"/>
                <w:szCs w:val="16"/>
              </w:rPr>
              <w:t xml:space="preserve"> small farms with handlers)</w:t>
            </w:r>
          </w:p>
        </w:tc>
        <w:tc>
          <w:tcPr>
            <w:tcW w:w="1440" w:type="dxa"/>
            <w:tcBorders>
              <w:top w:val="nil"/>
              <w:left w:val="nil"/>
              <w:bottom w:val="single" w:color="auto" w:sz="8" w:space="0"/>
              <w:right w:val="single" w:color="auto" w:sz="8" w:space="0"/>
            </w:tcBorders>
            <w:shd w:val="clear" w:color="auto" w:fill="auto"/>
            <w:hideMark/>
          </w:tcPr>
          <w:p w:rsidRPr="00AD595A" w:rsidR="003B6C90" w:rsidP="003B6C90" w:rsidRDefault="003B6C90" w14:paraId="3BA6E39D" w14:textId="5DD688F6">
            <w:pPr>
              <w:keepNext/>
              <w:jc w:val="center"/>
              <w:rPr>
                <w:rFonts w:cs="Arial"/>
                <w:color w:val="000000"/>
                <w:sz w:val="16"/>
                <w:szCs w:val="16"/>
              </w:rPr>
            </w:pPr>
            <w:r w:rsidRPr="00AD595A">
              <w:rPr>
                <w:sz w:val="16"/>
                <w:szCs w:val="16"/>
              </w:rPr>
              <w:t xml:space="preserve"> 47,515 </w:t>
            </w:r>
          </w:p>
        </w:tc>
        <w:tc>
          <w:tcPr>
            <w:tcW w:w="1260" w:type="dxa"/>
            <w:tcBorders>
              <w:top w:val="nil"/>
              <w:left w:val="nil"/>
              <w:bottom w:val="single" w:color="auto" w:sz="8" w:space="0"/>
              <w:right w:val="single" w:color="auto" w:sz="8" w:space="0"/>
            </w:tcBorders>
            <w:shd w:val="clear" w:color="auto" w:fill="auto"/>
            <w:hideMark/>
          </w:tcPr>
          <w:p w:rsidRPr="00AD595A" w:rsidR="003B6C90" w:rsidP="003B6C90" w:rsidRDefault="003B6C90" w14:paraId="0C76D328" w14:textId="66D63286">
            <w:pPr>
              <w:keepNext/>
              <w:jc w:val="center"/>
              <w:rPr>
                <w:rFonts w:cs="Arial"/>
                <w:color w:val="000000"/>
                <w:sz w:val="16"/>
                <w:szCs w:val="16"/>
              </w:rPr>
            </w:pPr>
            <w:r w:rsidRPr="00AD595A">
              <w:rPr>
                <w:sz w:val="16"/>
                <w:szCs w:val="16"/>
              </w:rPr>
              <w:t xml:space="preserve"> 47,515 </w:t>
            </w:r>
          </w:p>
        </w:tc>
        <w:tc>
          <w:tcPr>
            <w:tcW w:w="851" w:type="dxa"/>
            <w:tcBorders>
              <w:top w:val="nil"/>
              <w:left w:val="nil"/>
              <w:bottom w:val="single" w:color="auto" w:sz="8" w:space="0"/>
              <w:right w:val="single" w:color="auto" w:sz="8" w:space="0"/>
            </w:tcBorders>
            <w:shd w:val="clear" w:color="auto" w:fill="auto"/>
            <w:hideMark/>
          </w:tcPr>
          <w:p w:rsidRPr="00AD595A" w:rsidR="003B6C90" w:rsidP="003B6C90" w:rsidRDefault="003B6C90" w14:paraId="458F6632" w14:textId="77777777">
            <w:pPr>
              <w:keepNext/>
              <w:jc w:val="center"/>
              <w:rPr>
                <w:rFonts w:cs="Arial"/>
                <w:color w:val="000000"/>
                <w:sz w:val="16"/>
                <w:szCs w:val="16"/>
              </w:rPr>
            </w:pPr>
            <w:r w:rsidRPr="00AD595A">
              <w:rPr>
                <w:sz w:val="16"/>
                <w:szCs w:val="16"/>
              </w:rPr>
              <w:t>57.41</w:t>
            </w:r>
          </w:p>
        </w:tc>
        <w:tc>
          <w:tcPr>
            <w:tcW w:w="949" w:type="dxa"/>
            <w:tcBorders>
              <w:top w:val="nil"/>
              <w:left w:val="nil"/>
              <w:bottom w:val="single" w:color="auto" w:sz="8" w:space="0"/>
              <w:right w:val="single" w:color="auto" w:sz="8" w:space="0"/>
            </w:tcBorders>
            <w:shd w:val="clear" w:color="auto" w:fill="auto"/>
            <w:hideMark/>
          </w:tcPr>
          <w:p w:rsidRPr="00AD595A" w:rsidR="003B6C90" w:rsidP="003B6C90" w:rsidRDefault="003B6C90" w14:paraId="29505CA4" w14:textId="77777777">
            <w:pPr>
              <w:keepNext/>
              <w:jc w:val="center"/>
              <w:rPr>
                <w:rFonts w:cs="Arial"/>
                <w:color w:val="000000"/>
                <w:sz w:val="16"/>
                <w:szCs w:val="16"/>
              </w:rPr>
            </w:pPr>
            <w:r w:rsidRPr="00AD595A">
              <w:rPr>
                <w:rFonts w:cs="Arial"/>
                <w:color w:val="000000"/>
                <w:sz w:val="16"/>
                <w:szCs w:val="16"/>
              </w:rPr>
              <w:t>0.07</w:t>
            </w:r>
          </w:p>
        </w:tc>
        <w:tc>
          <w:tcPr>
            <w:tcW w:w="720" w:type="dxa"/>
            <w:tcBorders>
              <w:top w:val="nil"/>
              <w:left w:val="nil"/>
              <w:bottom w:val="single" w:color="auto" w:sz="8" w:space="0"/>
              <w:right w:val="single" w:color="auto" w:sz="8" w:space="0"/>
            </w:tcBorders>
            <w:shd w:val="clear" w:color="auto" w:fill="auto"/>
            <w:hideMark/>
          </w:tcPr>
          <w:p w:rsidRPr="00AD595A" w:rsidR="003B6C90" w:rsidP="003B6C90" w:rsidRDefault="003B6C90" w14:paraId="0AFEB634" w14:textId="77777777">
            <w:pPr>
              <w:keepNext/>
              <w:jc w:val="center"/>
              <w:rPr>
                <w:rFonts w:cs="Arial"/>
                <w:color w:val="000000"/>
                <w:sz w:val="16"/>
                <w:szCs w:val="16"/>
              </w:rPr>
            </w:pPr>
            <w:r w:rsidRPr="00AD595A">
              <w:rPr>
                <w:sz w:val="16"/>
                <w:szCs w:val="16"/>
              </w:rPr>
              <w:t>3.83</w:t>
            </w:r>
          </w:p>
        </w:tc>
        <w:tc>
          <w:tcPr>
            <w:tcW w:w="990" w:type="dxa"/>
            <w:tcBorders>
              <w:top w:val="nil"/>
              <w:left w:val="nil"/>
              <w:bottom w:val="single" w:color="auto" w:sz="8" w:space="0"/>
              <w:right w:val="single" w:color="auto" w:sz="8" w:space="0"/>
            </w:tcBorders>
            <w:shd w:val="clear" w:color="auto" w:fill="auto"/>
            <w:hideMark/>
          </w:tcPr>
          <w:p w:rsidRPr="00AD595A" w:rsidR="003B6C90" w:rsidP="003B6C90" w:rsidRDefault="003B6C90" w14:paraId="68A0AC53" w14:textId="7689884F">
            <w:pPr>
              <w:keepNext/>
              <w:jc w:val="center"/>
              <w:rPr>
                <w:rFonts w:cs="Arial"/>
                <w:color w:val="000000"/>
                <w:sz w:val="16"/>
                <w:szCs w:val="16"/>
              </w:rPr>
            </w:pPr>
            <w:r w:rsidRPr="00AD595A">
              <w:rPr>
                <w:sz w:val="16"/>
                <w:szCs w:val="16"/>
              </w:rPr>
              <w:t xml:space="preserve"> 3,168 </w:t>
            </w:r>
          </w:p>
        </w:tc>
        <w:tc>
          <w:tcPr>
            <w:tcW w:w="1080" w:type="dxa"/>
            <w:tcBorders>
              <w:top w:val="nil"/>
              <w:left w:val="nil"/>
              <w:bottom w:val="single" w:color="auto" w:sz="8" w:space="0"/>
              <w:right w:val="single" w:color="auto" w:sz="8" w:space="0"/>
            </w:tcBorders>
            <w:shd w:val="clear" w:color="auto" w:fill="auto"/>
            <w:hideMark/>
          </w:tcPr>
          <w:p w:rsidRPr="00AD595A" w:rsidR="003B6C90" w:rsidP="003B6C90" w:rsidRDefault="003B6C90" w14:paraId="76FFD845" w14:textId="37992771">
            <w:pPr>
              <w:keepNext/>
              <w:jc w:val="center"/>
              <w:rPr>
                <w:rFonts w:cs="Arial"/>
                <w:color w:val="000000"/>
                <w:sz w:val="16"/>
                <w:szCs w:val="16"/>
              </w:rPr>
            </w:pPr>
            <w:r w:rsidRPr="00AD595A">
              <w:rPr>
                <w:sz w:val="16"/>
                <w:szCs w:val="16"/>
              </w:rPr>
              <w:t xml:space="preserve"> 181,855 </w:t>
            </w:r>
          </w:p>
        </w:tc>
      </w:tr>
      <w:tr w:rsidRPr="00AD595A" w:rsidR="003B6C90" w:rsidTr="00872AC6" w14:paraId="61E75CCB" w14:textId="77777777">
        <w:trPr>
          <w:trHeight w:val="525"/>
        </w:trPr>
        <w:tc>
          <w:tcPr>
            <w:tcW w:w="1440" w:type="dxa"/>
            <w:tcBorders>
              <w:top w:val="nil"/>
              <w:left w:val="single" w:color="auto" w:sz="8" w:space="0"/>
              <w:bottom w:val="single" w:color="auto" w:sz="8" w:space="0"/>
              <w:right w:val="single" w:color="auto" w:sz="8" w:space="0"/>
            </w:tcBorders>
            <w:shd w:val="clear" w:color="auto" w:fill="auto"/>
            <w:hideMark/>
          </w:tcPr>
          <w:p w:rsidRPr="00AD595A" w:rsidR="003B6C90" w:rsidP="003B6C90" w:rsidRDefault="003B6C90" w14:paraId="637274C6" w14:textId="77777777">
            <w:pPr>
              <w:keepNext/>
              <w:rPr>
                <w:rFonts w:cs="Arial"/>
                <w:color w:val="000000"/>
                <w:sz w:val="16"/>
                <w:szCs w:val="16"/>
              </w:rPr>
            </w:pPr>
            <w:r w:rsidRPr="00AD595A">
              <w:rPr>
                <w:rFonts w:cs="Arial"/>
                <w:color w:val="000000"/>
                <w:sz w:val="16"/>
                <w:szCs w:val="16"/>
              </w:rPr>
              <w:t>5. Inform Cleaner /launderer</w:t>
            </w:r>
          </w:p>
        </w:tc>
        <w:tc>
          <w:tcPr>
            <w:tcW w:w="1350" w:type="dxa"/>
            <w:tcBorders>
              <w:top w:val="nil"/>
              <w:left w:val="nil"/>
              <w:bottom w:val="single" w:color="auto" w:sz="8" w:space="0"/>
              <w:right w:val="single" w:color="auto" w:sz="8" w:space="0"/>
            </w:tcBorders>
            <w:shd w:val="clear" w:color="auto" w:fill="auto"/>
            <w:hideMark/>
          </w:tcPr>
          <w:p w:rsidRPr="00AD595A" w:rsidR="003B6C90" w:rsidP="003B6C90" w:rsidRDefault="003B6C90" w14:paraId="38F6BAC7" w14:textId="77777777">
            <w:pPr>
              <w:keepNext/>
              <w:rPr>
                <w:rFonts w:cs="Arial"/>
                <w:color w:val="000000"/>
                <w:sz w:val="16"/>
                <w:szCs w:val="16"/>
              </w:rPr>
            </w:pPr>
            <w:r w:rsidRPr="00AD595A">
              <w:rPr>
                <w:rFonts w:cs="Arial"/>
                <w:color w:val="000000"/>
                <w:sz w:val="16"/>
                <w:szCs w:val="16"/>
              </w:rPr>
              <w:t xml:space="preserve">Ag Establishment Employer </w:t>
            </w:r>
          </w:p>
        </w:tc>
        <w:tc>
          <w:tcPr>
            <w:tcW w:w="1440" w:type="dxa"/>
            <w:tcBorders>
              <w:top w:val="nil"/>
              <w:left w:val="nil"/>
              <w:bottom w:val="single" w:color="auto" w:sz="8" w:space="0"/>
              <w:right w:val="single" w:color="auto" w:sz="8" w:space="0"/>
            </w:tcBorders>
            <w:shd w:val="clear" w:color="auto" w:fill="auto"/>
            <w:hideMark/>
          </w:tcPr>
          <w:p w:rsidRPr="00AD595A" w:rsidR="003B6C90" w:rsidP="003B6C90" w:rsidRDefault="003B6C90" w14:paraId="6C683EE1" w14:textId="0D8A3E0E">
            <w:pPr>
              <w:keepNext/>
              <w:jc w:val="center"/>
              <w:rPr>
                <w:rFonts w:cs="Arial"/>
                <w:color w:val="000000"/>
                <w:sz w:val="16"/>
                <w:szCs w:val="16"/>
              </w:rPr>
            </w:pPr>
            <w:r w:rsidRPr="00AD595A">
              <w:rPr>
                <w:sz w:val="16"/>
                <w:szCs w:val="16"/>
              </w:rPr>
              <w:t xml:space="preserve"> 289,598 </w:t>
            </w:r>
          </w:p>
        </w:tc>
        <w:tc>
          <w:tcPr>
            <w:tcW w:w="1260" w:type="dxa"/>
            <w:tcBorders>
              <w:top w:val="nil"/>
              <w:left w:val="nil"/>
              <w:bottom w:val="single" w:color="auto" w:sz="8" w:space="0"/>
              <w:right w:val="single" w:color="auto" w:sz="8" w:space="0"/>
            </w:tcBorders>
            <w:shd w:val="clear" w:color="auto" w:fill="auto"/>
            <w:hideMark/>
          </w:tcPr>
          <w:p w:rsidRPr="00AD595A" w:rsidR="003B6C90" w:rsidP="003B6C90" w:rsidRDefault="003B6C90" w14:paraId="76412EBA" w14:textId="1451F90A">
            <w:pPr>
              <w:keepNext/>
              <w:jc w:val="center"/>
              <w:rPr>
                <w:rFonts w:cs="Arial"/>
                <w:color w:val="000000"/>
                <w:sz w:val="16"/>
                <w:szCs w:val="16"/>
              </w:rPr>
            </w:pPr>
            <w:r w:rsidRPr="00AD595A">
              <w:rPr>
                <w:sz w:val="16"/>
                <w:szCs w:val="16"/>
              </w:rPr>
              <w:t xml:space="preserve"> 289,598 </w:t>
            </w:r>
          </w:p>
        </w:tc>
        <w:tc>
          <w:tcPr>
            <w:tcW w:w="851" w:type="dxa"/>
            <w:tcBorders>
              <w:top w:val="nil"/>
              <w:left w:val="nil"/>
              <w:bottom w:val="single" w:color="auto" w:sz="8" w:space="0"/>
              <w:right w:val="single" w:color="auto" w:sz="8" w:space="0"/>
            </w:tcBorders>
            <w:shd w:val="clear" w:color="auto" w:fill="auto"/>
            <w:hideMark/>
          </w:tcPr>
          <w:p w:rsidRPr="00AD595A" w:rsidR="003B6C90" w:rsidP="003B6C90" w:rsidRDefault="003B6C90" w14:paraId="3DAA927A" w14:textId="77777777">
            <w:pPr>
              <w:keepNext/>
              <w:jc w:val="center"/>
              <w:rPr>
                <w:rFonts w:cs="Arial"/>
                <w:color w:val="000000"/>
                <w:sz w:val="16"/>
                <w:szCs w:val="16"/>
              </w:rPr>
            </w:pPr>
            <w:r w:rsidRPr="00AD595A">
              <w:rPr>
                <w:sz w:val="16"/>
                <w:szCs w:val="16"/>
              </w:rPr>
              <w:t>57.41</w:t>
            </w:r>
          </w:p>
        </w:tc>
        <w:tc>
          <w:tcPr>
            <w:tcW w:w="949" w:type="dxa"/>
            <w:tcBorders>
              <w:top w:val="nil"/>
              <w:left w:val="nil"/>
              <w:bottom w:val="single" w:color="auto" w:sz="8" w:space="0"/>
              <w:right w:val="single" w:color="auto" w:sz="8" w:space="0"/>
            </w:tcBorders>
            <w:shd w:val="clear" w:color="auto" w:fill="auto"/>
            <w:hideMark/>
          </w:tcPr>
          <w:p w:rsidRPr="00AD595A" w:rsidR="003B6C90" w:rsidP="003B6C90" w:rsidRDefault="003B6C90" w14:paraId="53C2245E" w14:textId="77777777">
            <w:pPr>
              <w:keepNext/>
              <w:jc w:val="center"/>
              <w:rPr>
                <w:rFonts w:cs="Arial"/>
                <w:color w:val="000000"/>
                <w:sz w:val="16"/>
                <w:szCs w:val="16"/>
              </w:rPr>
            </w:pPr>
            <w:r w:rsidRPr="00AD595A">
              <w:rPr>
                <w:rFonts w:cs="Arial"/>
                <w:color w:val="000000"/>
                <w:sz w:val="16"/>
                <w:szCs w:val="16"/>
              </w:rPr>
              <w:t>0.083</w:t>
            </w:r>
          </w:p>
        </w:tc>
        <w:tc>
          <w:tcPr>
            <w:tcW w:w="720" w:type="dxa"/>
            <w:tcBorders>
              <w:top w:val="nil"/>
              <w:left w:val="nil"/>
              <w:bottom w:val="single" w:color="auto" w:sz="8" w:space="0"/>
              <w:right w:val="single" w:color="auto" w:sz="8" w:space="0"/>
            </w:tcBorders>
            <w:shd w:val="clear" w:color="auto" w:fill="auto"/>
            <w:hideMark/>
          </w:tcPr>
          <w:p w:rsidRPr="00AD595A" w:rsidR="003B6C90" w:rsidP="003B6C90" w:rsidRDefault="003B6C90" w14:paraId="59FA0004" w14:textId="77777777">
            <w:pPr>
              <w:keepNext/>
              <w:jc w:val="center"/>
              <w:rPr>
                <w:rFonts w:cs="Arial"/>
                <w:color w:val="000000"/>
                <w:sz w:val="16"/>
                <w:szCs w:val="16"/>
              </w:rPr>
            </w:pPr>
            <w:r w:rsidRPr="00AD595A">
              <w:rPr>
                <w:sz w:val="16"/>
                <w:szCs w:val="16"/>
              </w:rPr>
              <w:t>4.78</w:t>
            </w:r>
          </w:p>
        </w:tc>
        <w:tc>
          <w:tcPr>
            <w:tcW w:w="990" w:type="dxa"/>
            <w:tcBorders>
              <w:top w:val="nil"/>
              <w:left w:val="nil"/>
              <w:bottom w:val="single" w:color="auto" w:sz="8" w:space="0"/>
              <w:right w:val="single" w:color="auto" w:sz="8" w:space="0"/>
            </w:tcBorders>
            <w:shd w:val="clear" w:color="auto" w:fill="auto"/>
            <w:hideMark/>
          </w:tcPr>
          <w:p w:rsidRPr="00AD595A" w:rsidR="003B6C90" w:rsidP="003B6C90" w:rsidRDefault="003B6C90" w14:paraId="66DF796F" w14:textId="2F03CE4F">
            <w:pPr>
              <w:keepNext/>
              <w:jc w:val="center"/>
              <w:rPr>
                <w:rFonts w:cs="Arial"/>
                <w:color w:val="000000"/>
                <w:sz w:val="16"/>
                <w:szCs w:val="16"/>
              </w:rPr>
            </w:pPr>
            <w:r w:rsidRPr="00AD595A">
              <w:rPr>
                <w:sz w:val="16"/>
                <w:szCs w:val="16"/>
              </w:rPr>
              <w:t xml:space="preserve"> 24,133 </w:t>
            </w:r>
          </w:p>
        </w:tc>
        <w:tc>
          <w:tcPr>
            <w:tcW w:w="1080" w:type="dxa"/>
            <w:tcBorders>
              <w:top w:val="nil"/>
              <w:left w:val="nil"/>
              <w:bottom w:val="single" w:color="auto" w:sz="8" w:space="0"/>
              <w:right w:val="single" w:color="auto" w:sz="8" w:space="0"/>
            </w:tcBorders>
            <w:shd w:val="clear" w:color="auto" w:fill="auto"/>
            <w:hideMark/>
          </w:tcPr>
          <w:p w:rsidRPr="00AD595A" w:rsidR="003B6C90" w:rsidP="003B6C90" w:rsidRDefault="003B6C90" w14:paraId="26428B51" w14:textId="05AE6BF1">
            <w:pPr>
              <w:keepNext/>
              <w:jc w:val="center"/>
              <w:rPr>
                <w:rFonts w:cs="Arial"/>
                <w:color w:val="000000"/>
                <w:sz w:val="16"/>
                <w:szCs w:val="16"/>
              </w:rPr>
            </w:pPr>
            <w:r w:rsidRPr="00AD595A">
              <w:rPr>
                <w:sz w:val="16"/>
                <w:szCs w:val="16"/>
              </w:rPr>
              <w:t xml:space="preserve"> 1,385,485 </w:t>
            </w:r>
          </w:p>
        </w:tc>
      </w:tr>
      <w:tr w:rsidRPr="00AD595A" w:rsidR="003B6C90" w:rsidTr="00872AC6" w14:paraId="56F81859" w14:textId="77777777">
        <w:trPr>
          <w:trHeight w:val="799"/>
        </w:trPr>
        <w:tc>
          <w:tcPr>
            <w:tcW w:w="1440" w:type="dxa"/>
            <w:tcBorders>
              <w:top w:val="nil"/>
              <w:left w:val="single" w:color="auto" w:sz="8" w:space="0"/>
              <w:bottom w:val="single" w:color="000000" w:sz="12" w:space="0"/>
              <w:right w:val="single" w:color="auto" w:sz="8" w:space="0"/>
            </w:tcBorders>
            <w:shd w:val="clear" w:color="auto" w:fill="auto"/>
          </w:tcPr>
          <w:p w:rsidRPr="00AD595A" w:rsidR="003B6C90" w:rsidP="003B6C90" w:rsidRDefault="003B6C90" w14:paraId="03DFC4B2" w14:textId="77777777">
            <w:pPr>
              <w:keepNext/>
              <w:rPr>
                <w:rFonts w:cs="Arial"/>
                <w:color w:val="000000"/>
                <w:sz w:val="16"/>
                <w:szCs w:val="16"/>
              </w:rPr>
            </w:pPr>
            <w:r w:rsidRPr="00AD595A">
              <w:rPr>
                <w:rFonts w:cs="Arial"/>
                <w:color w:val="000000"/>
                <w:sz w:val="16"/>
                <w:szCs w:val="16"/>
              </w:rPr>
              <w:t>6. Cleaner/ launderer receives information</w:t>
            </w:r>
          </w:p>
        </w:tc>
        <w:tc>
          <w:tcPr>
            <w:tcW w:w="1350" w:type="dxa"/>
            <w:tcBorders>
              <w:top w:val="nil"/>
              <w:left w:val="nil"/>
              <w:bottom w:val="single" w:color="000000" w:sz="12" w:space="0"/>
              <w:right w:val="single" w:color="auto" w:sz="8" w:space="0"/>
            </w:tcBorders>
            <w:shd w:val="clear" w:color="auto" w:fill="auto"/>
          </w:tcPr>
          <w:p w:rsidRPr="00AD595A" w:rsidR="003B6C90" w:rsidP="003B6C90" w:rsidRDefault="003B6C90" w14:paraId="3A899830" w14:textId="77777777">
            <w:pPr>
              <w:keepNext/>
              <w:rPr>
                <w:rFonts w:cs="Arial"/>
                <w:color w:val="000000"/>
                <w:sz w:val="16"/>
                <w:szCs w:val="16"/>
              </w:rPr>
            </w:pPr>
            <w:r w:rsidRPr="00AD595A">
              <w:rPr>
                <w:rFonts w:cs="Arial"/>
                <w:color w:val="000000"/>
                <w:sz w:val="16"/>
                <w:szCs w:val="16"/>
              </w:rPr>
              <w:t>Cleaner/ launderer (assume 1 for each handler)</w:t>
            </w:r>
          </w:p>
        </w:tc>
        <w:tc>
          <w:tcPr>
            <w:tcW w:w="1440" w:type="dxa"/>
            <w:tcBorders>
              <w:top w:val="nil"/>
              <w:left w:val="nil"/>
              <w:bottom w:val="single" w:color="000000" w:sz="12" w:space="0"/>
              <w:right w:val="single" w:color="auto" w:sz="8" w:space="0"/>
            </w:tcBorders>
            <w:shd w:val="clear" w:color="auto" w:fill="auto"/>
          </w:tcPr>
          <w:p w:rsidRPr="00AD595A" w:rsidR="003B6C90" w:rsidP="003B6C90" w:rsidRDefault="003B6C90" w14:paraId="4BA033C4" w14:textId="4DE86A38">
            <w:pPr>
              <w:keepNext/>
              <w:jc w:val="center"/>
              <w:rPr>
                <w:rFonts w:cs="Arial"/>
                <w:color w:val="000000"/>
                <w:sz w:val="16"/>
                <w:szCs w:val="16"/>
              </w:rPr>
            </w:pPr>
            <w:r w:rsidRPr="00AD595A">
              <w:rPr>
                <w:sz w:val="16"/>
                <w:szCs w:val="16"/>
              </w:rPr>
              <w:t xml:space="preserve"> 289,598 </w:t>
            </w:r>
          </w:p>
        </w:tc>
        <w:tc>
          <w:tcPr>
            <w:tcW w:w="1260" w:type="dxa"/>
            <w:tcBorders>
              <w:top w:val="nil"/>
              <w:left w:val="nil"/>
              <w:bottom w:val="single" w:color="000000" w:sz="12" w:space="0"/>
              <w:right w:val="single" w:color="auto" w:sz="8" w:space="0"/>
            </w:tcBorders>
            <w:shd w:val="clear" w:color="auto" w:fill="auto"/>
          </w:tcPr>
          <w:p w:rsidRPr="00AD595A" w:rsidR="003B6C90" w:rsidP="003B6C90" w:rsidRDefault="003B6C90" w14:paraId="5BEEC73C" w14:textId="7112D8DD">
            <w:pPr>
              <w:keepNext/>
              <w:jc w:val="center"/>
              <w:rPr>
                <w:rFonts w:cs="Arial"/>
                <w:color w:val="000000"/>
                <w:sz w:val="16"/>
                <w:szCs w:val="16"/>
              </w:rPr>
            </w:pPr>
            <w:r w:rsidRPr="00AD595A">
              <w:rPr>
                <w:sz w:val="16"/>
                <w:szCs w:val="16"/>
              </w:rPr>
              <w:t xml:space="preserve"> 289,598 </w:t>
            </w:r>
          </w:p>
        </w:tc>
        <w:tc>
          <w:tcPr>
            <w:tcW w:w="851" w:type="dxa"/>
            <w:tcBorders>
              <w:top w:val="nil"/>
              <w:left w:val="nil"/>
              <w:bottom w:val="single" w:color="000000" w:sz="12" w:space="0"/>
              <w:right w:val="single" w:color="auto" w:sz="8" w:space="0"/>
            </w:tcBorders>
            <w:shd w:val="clear" w:color="auto" w:fill="auto"/>
          </w:tcPr>
          <w:p w:rsidRPr="00AD595A" w:rsidR="003B6C90" w:rsidP="003B6C90" w:rsidRDefault="003B6C90" w14:paraId="725E2B40" w14:textId="77777777">
            <w:pPr>
              <w:keepNext/>
              <w:jc w:val="center"/>
              <w:rPr>
                <w:rFonts w:cs="Arial"/>
                <w:color w:val="000000"/>
                <w:sz w:val="16"/>
                <w:szCs w:val="16"/>
              </w:rPr>
            </w:pPr>
            <w:r w:rsidRPr="00AD595A">
              <w:rPr>
                <w:sz w:val="16"/>
                <w:szCs w:val="16"/>
              </w:rPr>
              <w:t>35.95</w:t>
            </w:r>
          </w:p>
        </w:tc>
        <w:tc>
          <w:tcPr>
            <w:tcW w:w="949" w:type="dxa"/>
            <w:tcBorders>
              <w:top w:val="nil"/>
              <w:left w:val="nil"/>
              <w:bottom w:val="single" w:color="000000" w:sz="12" w:space="0"/>
              <w:right w:val="single" w:color="auto" w:sz="8" w:space="0"/>
            </w:tcBorders>
            <w:shd w:val="clear" w:color="auto" w:fill="auto"/>
          </w:tcPr>
          <w:p w:rsidRPr="00AD595A" w:rsidR="003B6C90" w:rsidP="003B6C90" w:rsidRDefault="003B6C90" w14:paraId="21AE2A04" w14:textId="77777777">
            <w:pPr>
              <w:keepNext/>
              <w:jc w:val="center"/>
              <w:rPr>
                <w:rFonts w:cs="Arial"/>
                <w:color w:val="000000"/>
                <w:sz w:val="16"/>
                <w:szCs w:val="16"/>
              </w:rPr>
            </w:pPr>
            <w:r w:rsidRPr="00AD595A">
              <w:rPr>
                <w:rFonts w:cs="Arial"/>
                <w:color w:val="000000"/>
                <w:sz w:val="16"/>
                <w:szCs w:val="16"/>
              </w:rPr>
              <w:t>0.083</w:t>
            </w:r>
          </w:p>
        </w:tc>
        <w:tc>
          <w:tcPr>
            <w:tcW w:w="720" w:type="dxa"/>
            <w:tcBorders>
              <w:top w:val="nil"/>
              <w:left w:val="nil"/>
              <w:bottom w:val="single" w:color="000000" w:sz="12" w:space="0"/>
              <w:right w:val="single" w:color="auto" w:sz="8" w:space="0"/>
            </w:tcBorders>
            <w:shd w:val="clear" w:color="auto" w:fill="auto"/>
          </w:tcPr>
          <w:p w:rsidRPr="00AD595A" w:rsidR="003B6C90" w:rsidP="003B6C90" w:rsidRDefault="003B6C90" w14:paraId="318EA75B" w14:textId="77777777">
            <w:pPr>
              <w:keepNext/>
              <w:jc w:val="center"/>
              <w:rPr>
                <w:rFonts w:cs="Arial"/>
                <w:color w:val="000000"/>
                <w:sz w:val="16"/>
                <w:szCs w:val="16"/>
              </w:rPr>
            </w:pPr>
            <w:r w:rsidRPr="00AD595A">
              <w:rPr>
                <w:sz w:val="16"/>
                <w:szCs w:val="16"/>
              </w:rPr>
              <w:t>3.00</w:t>
            </w:r>
          </w:p>
        </w:tc>
        <w:tc>
          <w:tcPr>
            <w:tcW w:w="990" w:type="dxa"/>
            <w:tcBorders>
              <w:top w:val="nil"/>
              <w:left w:val="nil"/>
              <w:bottom w:val="single" w:color="000000" w:sz="12" w:space="0"/>
              <w:right w:val="single" w:color="auto" w:sz="8" w:space="0"/>
            </w:tcBorders>
            <w:shd w:val="clear" w:color="auto" w:fill="auto"/>
          </w:tcPr>
          <w:p w:rsidRPr="00AD595A" w:rsidR="003B6C90" w:rsidP="003B6C90" w:rsidRDefault="003B6C90" w14:paraId="48B727F9" w14:textId="4ADAAD0D">
            <w:pPr>
              <w:keepNext/>
              <w:jc w:val="center"/>
              <w:rPr>
                <w:rFonts w:cs="Arial"/>
                <w:color w:val="000000"/>
                <w:sz w:val="16"/>
                <w:szCs w:val="16"/>
              </w:rPr>
            </w:pPr>
            <w:r w:rsidRPr="00AD595A">
              <w:rPr>
                <w:sz w:val="16"/>
                <w:szCs w:val="16"/>
              </w:rPr>
              <w:t xml:space="preserve"> 24,133 </w:t>
            </w:r>
          </w:p>
        </w:tc>
        <w:tc>
          <w:tcPr>
            <w:tcW w:w="1080" w:type="dxa"/>
            <w:tcBorders>
              <w:top w:val="nil"/>
              <w:left w:val="nil"/>
              <w:bottom w:val="single" w:color="000000" w:sz="12" w:space="0"/>
              <w:right w:val="single" w:color="auto" w:sz="8" w:space="0"/>
            </w:tcBorders>
            <w:shd w:val="clear" w:color="auto" w:fill="auto"/>
          </w:tcPr>
          <w:p w:rsidRPr="00AD595A" w:rsidR="003B6C90" w:rsidP="003B6C90" w:rsidRDefault="003B6C90" w14:paraId="35855419" w14:textId="6C54F58F">
            <w:pPr>
              <w:keepNext/>
              <w:jc w:val="center"/>
              <w:rPr>
                <w:rFonts w:cs="Arial"/>
                <w:color w:val="000000"/>
                <w:sz w:val="16"/>
                <w:szCs w:val="16"/>
              </w:rPr>
            </w:pPr>
            <w:r w:rsidRPr="00AD595A">
              <w:rPr>
                <w:sz w:val="16"/>
                <w:szCs w:val="16"/>
              </w:rPr>
              <w:t xml:space="preserve"> 867,587 </w:t>
            </w:r>
          </w:p>
        </w:tc>
      </w:tr>
      <w:tr w:rsidRPr="00AD595A" w:rsidR="003B6C90" w:rsidTr="00872AC6" w14:paraId="258B7C13" w14:textId="77777777">
        <w:trPr>
          <w:trHeight w:val="952"/>
        </w:trPr>
        <w:tc>
          <w:tcPr>
            <w:tcW w:w="1440" w:type="dxa"/>
            <w:tcBorders>
              <w:top w:val="single" w:color="000000" w:sz="12" w:space="0"/>
              <w:left w:val="single" w:color="auto" w:sz="8" w:space="0"/>
              <w:bottom w:val="nil"/>
              <w:right w:val="single" w:color="auto" w:sz="8" w:space="0"/>
            </w:tcBorders>
            <w:shd w:val="clear" w:color="auto" w:fill="auto"/>
            <w:hideMark/>
          </w:tcPr>
          <w:p w:rsidRPr="00AD595A" w:rsidR="003B6C90" w:rsidP="003B6C90" w:rsidRDefault="003B6C90" w14:paraId="06CB034D" w14:textId="77777777">
            <w:pPr>
              <w:keepNext/>
              <w:rPr>
                <w:rFonts w:cs="Arial"/>
                <w:color w:val="000000"/>
                <w:sz w:val="16"/>
                <w:szCs w:val="16"/>
              </w:rPr>
            </w:pPr>
            <w:r w:rsidRPr="00AD595A">
              <w:rPr>
                <w:rFonts w:cs="Arial"/>
                <w:color w:val="000000"/>
                <w:sz w:val="16"/>
                <w:szCs w:val="16"/>
              </w:rPr>
              <w:t>7. Provide written operating instructions for closed system</w:t>
            </w:r>
          </w:p>
        </w:tc>
        <w:tc>
          <w:tcPr>
            <w:tcW w:w="1350"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354A42D7" w14:textId="77777777">
            <w:pPr>
              <w:keepNext/>
              <w:rPr>
                <w:rFonts w:cs="Arial"/>
                <w:color w:val="000000"/>
                <w:sz w:val="16"/>
                <w:szCs w:val="16"/>
              </w:rPr>
            </w:pPr>
            <w:r w:rsidRPr="00AD595A">
              <w:rPr>
                <w:rFonts w:cs="Arial"/>
                <w:color w:val="000000"/>
                <w:sz w:val="16"/>
                <w:szCs w:val="16"/>
              </w:rPr>
              <w:t>Ag Employer (assume 50% of large and large-small farms)</w:t>
            </w:r>
          </w:p>
        </w:tc>
        <w:tc>
          <w:tcPr>
            <w:tcW w:w="1440"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7CF30FD6" w14:textId="2B3F1AAD">
            <w:pPr>
              <w:keepNext/>
              <w:jc w:val="center"/>
              <w:rPr>
                <w:rFonts w:cs="Arial"/>
                <w:color w:val="000000"/>
                <w:sz w:val="16"/>
                <w:szCs w:val="16"/>
              </w:rPr>
            </w:pPr>
            <w:r w:rsidRPr="00AD595A">
              <w:rPr>
                <w:sz w:val="16"/>
                <w:szCs w:val="16"/>
              </w:rPr>
              <w:t xml:space="preserve"> 33,903 </w:t>
            </w:r>
          </w:p>
        </w:tc>
        <w:tc>
          <w:tcPr>
            <w:tcW w:w="1260"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13B38DDD" w14:textId="2ABA8579">
            <w:pPr>
              <w:keepNext/>
              <w:jc w:val="center"/>
              <w:rPr>
                <w:rFonts w:cs="Arial"/>
                <w:color w:val="000000"/>
                <w:sz w:val="16"/>
                <w:szCs w:val="16"/>
              </w:rPr>
            </w:pPr>
            <w:r w:rsidRPr="00AD595A">
              <w:rPr>
                <w:sz w:val="16"/>
                <w:szCs w:val="16"/>
              </w:rPr>
              <w:t xml:space="preserve"> 33,903 </w:t>
            </w:r>
          </w:p>
        </w:tc>
        <w:tc>
          <w:tcPr>
            <w:tcW w:w="851"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6A561A58" w14:textId="77777777">
            <w:pPr>
              <w:keepNext/>
              <w:jc w:val="center"/>
              <w:rPr>
                <w:rFonts w:cs="Arial"/>
                <w:color w:val="000000"/>
                <w:sz w:val="16"/>
                <w:szCs w:val="16"/>
              </w:rPr>
            </w:pPr>
            <w:r w:rsidRPr="00AD595A">
              <w:rPr>
                <w:sz w:val="16"/>
                <w:szCs w:val="16"/>
              </w:rPr>
              <w:t>57.41</w:t>
            </w:r>
          </w:p>
        </w:tc>
        <w:tc>
          <w:tcPr>
            <w:tcW w:w="949"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043D919E" w14:textId="77777777">
            <w:pPr>
              <w:keepNext/>
              <w:jc w:val="center"/>
              <w:rPr>
                <w:rFonts w:cs="Arial"/>
                <w:color w:val="000000"/>
                <w:sz w:val="16"/>
                <w:szCs w:val="16"/>
              </w:rPr>
            </w:pPr>
            <w:r w:rsidRPr="00AD595A">
              <w:rPr>
                <w:rFonts w:cs="Arial"/>
                <w:color w:val="000000"/>
                <w:sz w:val="16"/>
                <w:szCs w:val="16"/>
              </w:rPr>
              <w:t>0.40</w:t>
            </w:r>
          </w:p>
        </w:tc>
        <w:tc>
          <w:tcPr>
            <w:tcW w:w="720"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4908003D" w14:textId="77777777">
            <w:pPr>
              <w:keepNext/>
              <w:jc w:val="center"/>
              <w:rPr>
                <w:rFonts w:cs="Arial"/>
                <w:color w:val="000000"/>
                <w:sz w:val="16"/>
                <w:szCs w:val="16"/>
              </w:rPr>
            </w:pPr>
            <w:r w:rsidRPr="00AD595A">
              <w:rPr>
                <w:sz w:val="16"/>
                <w:szCs w:val="16"/>
              </w:rPr>
              <w:t>22.96</w:t>
            </w:r>
          </w:p>
        </w:tc>
        <w:tc>
          <w:tcPr>
            <w:tcW w:w="990"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52FDF395" w14:textId="246169A5">
            <w:pPr>
              <w:keepNext/>
              <w:jc w:val="center"/>
              <w:rPr>
                <w:rFonts w:cs="Arial"/>
                <w:color w:val="000000"/>
                <w:sz w:val="16"/>
                <w:szCs w:val="16"/>
              </w:rPr>
            </w:pPr>
            <w:r w:rsidRPr="00AD595A">
              <w:rPr>
                <w:sz w:val="16"/>
                <w:szCs w:val="16"/>
              </w:rPr>
              <w:t xml:space="preserve"> 13,561 </w:t>
            </w:r>
          </w:p>
        </w:tc>
        <w:tc>
          <w:tcPr>
            <w:tcW w:w="1080" w:type="dxa"/>
            <w:tcBorders>
              <w:top w:val="single" w:color="000000" w:sz="12" w:space="0"/>
              <w:left w:val="nil"/>
              <w:bottom w:val="nil"/>
              <w:right w:val="single" w:color="auto" w:sz="8" w:space="0"/>
            </w:tcBorders>
            <w:shd w:val="clear" w:color="auto" w:fill="auto"/>
            <w:hideMark/>
          </w:tcPr>
          <w:p w:rsidRPr="00AD595A" w:rsidR="003B6C90" w:rsidP="003B6C90" w:rsidRDefault="003B6C90" w14:paraId="737689A5" w14:textId="5B78DB49">
            <w:pPr>
              <w:keepNext/>
              <w:jc w:val="center"/>
              <w:rPr>
                <w:rFonts w:cs="Arial"/>
                <w:color w:val="000000"/>
                <w:sz w:val="16"/>
                <w:szCs w:val="16"/>
              </w:rPr>
            </w:pPr>
            <w:r w:rsidRPr="00AD595A">
              <w:rPr>
                <w:sz w:val="16"/>
                <w:szCs w:val="16"/>
              </w:rPr>
              <w:t xml:space="preserve"> 778,537 </w:t>
            </w:r>
          </w:p>
        </w:tc>
      </w:tr>
      <w:tr w:rsidRPr="00AD595A" w:rsidR="003B6C90" w:rsidTr="00872AC6" w14:paraId="3426014D" w14:textId="77777777">
        <w:trPr>
          <w:trHeight w:val="600"/>
        </w:trPr>
        <w:tc>
          <w:tcPr>
            <w:tcW w:w="1440" w:type="dxa"/>
            <w:tcBorders>
              <w:top w:val="single" w:color="auto" w:sz="8" w:space="0"/>
              <w:left w:val="single" w:color="auto" w:sz="8" w:space="0"/>
              <w:bottom w:val="single" w:color="auto" w:sz="8" w:space="0"/>
              <w:right w:val="single" w:color="auto" w:sz="8" w:space="0"/>
            </w:tcBorders>
            <w:shd w:val="clear" w:color="auto" w:fill="auto"/>
            <w:hideMark/>
          </w:tcPr>
          <w:p w:rsidRPr="00AD595A" w:rsidR="003B6C90" w:rsidP="003B6C90" w:rsidRDefault="003B6C90" w14:paraId="7323A590" w14:textId="77777777">
            <w:pPr>
              <w:keepNext/>
              <w:rPr>
                <w:rFonts w:cs="Arial"/>
                <w:color w:val="000000"/>
                <w:sz w:val="16"/>
                <w:szCs w:val="16"/>
              </w:rPr>
            </w:pPr>
            <w:r w:rsidRPr="00AD595A">
              <w:rPr>
                <w:rFonts w:cs="Arial"/>
                <w:color w:val="000000"/>
                <w:sz w:val="16"/>
                <w:szCs w:val="16"/>
              </w:rPr>
              <w:t>8. Provide Closed System Training</w:t>
            </w:r>
          </w:p>
        </w:tc>
        <w:tc>
          <w:tcPr>
            <w:tcW w:w="135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39937C26" w14:textId="77777777">
            <w:pPr>
              <w:keepNext/>
              <w:rPr>
                <w:rFonts w:cs="Arial"/>
                <w:color w:val="000000"/>
                <w:sz w:val="16"/>
                <w:szCs w:val="16"/>
              </w:rPr>
            </w:pPr>
            <w:r w:rsidRPr="00AD595A">
              <w:rPr>
                <w:rFonts w:cs="Arial"/>
                <w:color w:val="000000"/>
                <w:sz w:val="16"/>
                <w:szCs w:val="16"/>
              </w:rPr>
              <w:t>Ag Establishment Employer</w:t>
            </w:r>
          </w:p>
        </w:tc>
        <w:tc>
          <w:tcPr>
            <w:tcW w:w="144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6A0E9AF0" w14:textId="07BCDD88">
            <w:pPr>
              <w:keepNext/>
              <w:jc w:val="center"/>
              <w:rPr>
                <w:rFonts w:cs="Arial"/>
                <w:color w:val="000000"/>
                <w:sz w:val="16"/>
                <w:szCs w:val="16"/>
              </w:rPr>
            </w:pPr>
            <w:r w:rsidRPr="00AD595A">
              <w:rPr>
                <w:sz w:val="16"/>
                <w:szCs w:val="16"/>
              </w:rPr>
              <w:t xml:space="preserve"> 33,903 </w:t>
            </w:r>
          </w:p>
        </w:tc>
        <w:tc>
          <w:tcPr>
            <w:tcW w:w="126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4D5AE0EC" w14:textId="42DD0CF3">
            <w:pPr>
              <w:keepNext/>
              <w:jc w:val="center"/>
              <w:rPr>
                <w:rFonts w:cs="Arial"/>
                <w:color w:val="000000"/>
                <w:sz w:val="16"/>
                <w:szCs w:val="16"/>
              </w:rPr>
            </w:pPr>
            <w:r w:rsidRPr="00AD595A">
              <w:rPr>
                <w:sz w:val="16"/>
                <w:szCs w:val="16"/>
              </w:rPr>
              <w:t xml:space="preserve"> 33,903 </w:t>
            </w:r>
          </w:p>
        </w:tc>
        <w:tc>
          <w:tcPr>
            <w:tcW w:w="851"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3273A19D" w14:textId="77777777">
            <w:pPr>
              <w:keepNext/>
              <w:jc w:val="center"/>
              <w:rPr>
                <w:rFonts w:cs="Arial"/>
                <w:color w:val="000000"/>
                <w:sz w:val="16"/>
                <w:szCs w:val="16"/>
              </w:rPr>
            </w:pPr>
            <w:r w:rsidRPr="00AD595A">
              <w:rPr>
                <w:sz w:val="16"/>
                <w:szCs w:val="16"/>
              </w:rPr>
              <w:t>57.41</w:t>
            </w:r>
          </w:p>
        </w:tc>
        <w:tc>
          <w:tcPr>
            <w:tcW w:w="949"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190BE2BF" w14:textId="77777777">
            <w:pPr>
              <w:keepNext/>
              <w:jc w:val="center"/>
              <w:rPr>
                <w:rFonts w:cs="Arial"/>
                <w:color w:val="000000"/>
                <w:sz w:val="16"/>
                <w:szCs w:val="16"/>
              </w:rPr>
            </w:pPr>
            <w:r w:rsidRPr="00AD595A">
              <w:rPr>
                <w:rFonts w:cs="Arial"/>
                <w:color w:val="000000"/>
                <w:sz w:val="16"/>
                <w:szCs w:val="16"/>
              </w:rPr>
              <w:t>0.25</w:t>
            </w:r>
          </w:p>
        </w:tc>
        <w:tc>
          <w:tcPr>
            <w:tcW w:w="72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780683A3" w14:textId="77777777">
            <w:pPr>
              <w:keepNext/>
              <w:jc w:val="center"/>
              <w:rPr>
                <w:rFonts w:cs="Arial"/>
                <w:color w:val="000000"/>
                <w:sz w:val="16"/>
                <w:szCs w:val="16"/>
              </w:rPr>
            </w:pPr>
            <w:r w:rsidRPr="00AD595A">
              <w:rPr>
                <w:sz w:val="16"/>
                <w:szCs w:val="16"/>
              </w:rPr>
              <w:t>14.35</w:t>
            </w:r>
          </w:p>
        </w:tc>
        <w:tc>
          <w:tcPr>
            <w:tcW w:w="99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2CF504A5" w14:textId="6F72A05F">
            <w:pPr>
              <w:keepNext/>
              <w:jc w:val="center"/>
              <w:rPr>
                <w:rFonts w:cs="Arial"/>
                <w:color w:val="000000"/>
                <w:sz w:val="16"/>
                <w:szCs w:val="16"/>
              </w:rPr>
            </w:pPr>
            <w:r w:rsidRPr="00AD595A">
              <w:rPr>
                <w:sz w:val="16"/>
                <w:szCs w:val="16"/>
              </w:rPr>
              <w:t xml:space="preserve"> 8,476 </w:t>
            </w:r>
          </w:p>
        </w:tc>
        <w:tc>
          <w:tcPr>
            <w:tcW w:w="108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4EBFEE4E" w14:textId="7C57755D">
            <w:pPr>
              <w:keepNext/>
              <w:jc w:val="center"/>
              <w:rPr>
                <w:rFonts w:cs="Arial"/>
                <w:color w:val="000000"/>
                <w:sz w:val="16"/>
                <w:szCs w:val="16"/>
              </w:rPr>
            </w:pPr>
            <w:r w:rsidRPr="00AD595A">
              <w:rPr>
                <w:sz w:val="16"/>
                <w:szCs w:val="16"/>
              </w:rPr>
              <w:t xml:space="preserve"> 486,586 </w:t>
            </w:r>
          </w:p>
        </w:tc>
      </w:tr>
      <w:tr w:rsidRPr="00AD595A" w:rsidR="003B6C90" w:rsidTr="00872AC6" w14:paraId="74EAD132" w14:textId="77777777">
        <w:trPr>
          <w:trHeight w:val="615"/>
        </w:trPr>
        <w:tc>
          <w:tcPr>
            <w:tcW w:w="1440" w:type="dxa"/>
            <w:tcBorders>
              <w:top w:val="nil"/>
              <w:left w:val="single" w:color="auto" w:sz="8" w:space="0"/>
              <w:bottom w:val="nil"/>
              <w:right w:val="single" w:color="auto" w:sz="8" w:space="0"/>
            </w:tcBorders>
            <w:shd w:val="clear" w:color="auto" w:fill="auto"/>
            <w:hideMark/>
          </w:tcPr>
          <w:p w:rsidRPr="00AD595A" w:rsidR="003B6C90" w:rsidP="003B6C90" w:rsidRDefault="003B6C90" w14:paraId="310CAE15" w14:textId="77777777">
            <w:pPr>
              <w:keepNext/>
              <w:rPr>
                <w:rFonts w:cs="Arial"/>
                <w:color w:val="000000"/>
                <w:sz w:val="16"/>
                <w:szCs w:val="16"/>
              </w:rPr>
            </w:pPr>
            <w:r w:rsidRPr="00AD595A">
              <w:rPr>
                <w:rFonts w:cs="Arial"/>
                <w:color w:val="000000"/>
                <w:sz w:val="16"/>
                <w:szCs w:val="16"/>
              </w:rPr>
              <w:lastRenderedPageBreak/>
              <w:t>9. Receive Closed System Training</w:t>
            </w:r>
          </w:p>
        </w:tc>
        <w:tc>
          <w:tcPr>
            <w:tcW w:w="1350" w:type="dxa"/>
            <w:tcBorders>
              <w:top w:val="nil"/>
              <w:left w:val="nil"/>
              <w:bottom w:val="nil"/>
              <w:right w:val="single" w:color="auto" w:sz="8" w:space="0"/>
            </w:tcBorders>
            <w:shd w:val="clear" w:color="auto" w:fill="auto"/>
            <w:hideMark/>
          </w:tcPr>
          <w:p w:rsidRPr="00AD595A" w:rsidR="003B6C90" w:rsidP="003B6C90" w:rsidRDefault="003B6C90" w14:paraId="4E7F1D91" w14:textId="77777777">
            <w:pPr>
              <w:keepNext/>
              <w:rPr>
                <w:rFonts w:cs="Arial"/>
                <w:color w:val="000000"/>
                <w:sz w:val="16"/>
                <w:szCs w:val="16"/>
              </w:rPr>
            </w:pPr>
            <w:r w:rsidRPr="00AD595A">
              <w:rPr>
                <w:rFonts w:cs="Arial"/>
                <w:color w:val="000000"/>
                <w:sz w:val="16"/>
                <w:szCs w:val="16"/>
              </w:rPr>
              <w:t>Ag Establishment Handler</w:t>
            </w:r>
          </w:p>
        </w:tc>
        <w:tc>
          <w:tcPr>
            <w:tcW w:w="1440" w:type="dxa"/>
            <w:tcBorders>
              <w:top w:val="nil"/>
              <w:left w:val="nil"/>
              <w:bottom w:val="nil"/>
              <w:right w:val="single" w:color="auto" w:sz="8" w:space="0"/>
            </w:tcBorders>
            <w:shd w:val="clear" w:color="auto" w:fill="auto"/>
            <w:hideMark/>
          </w:tcPr>
          <w:p w:rsidRPr="00AD595A" w:rsidR="003B6C90" w:rsidP="003B6C90" w:rsidRDefault="003B6C90" w14:paraId="7D9E1784" w14:textId="7009811F">
            <w:pPr>
              <w:keepNext/>
              <w:jc w:val="center"/>
              <w:rPr>
                <w:rFonts w:cs="Arial"/>
                <w:color w:val="000000"/>
                <w:sz w:val="16"/>
                <w:szCs w:val="16"/>
              </w:rPr>
            </w:pPr>
            <w:r w:rsidRPr="00AD595A">
              <w:rPr>
                <w:sz w:val="16"/>
                <w:szCs w:val="16"/>
              </w:rPr>
              <w:t xml:space="preserve"> 33,903 </w:t>
            </w:r>
          </w:p>
        </w:tc>
        <w:tc>
          <w:tcPr>
            <w:tcW w:w="1260" w:type="dxa"/>
            <w:tcBorders>
              <w:top w:val="nil"/>
              <w:left w:val="nil"/>
              <w:bottom w:val="nil"/>
              <w:right w:val="single" w:color="auto" w:sz="8" w:space="0"/>
            </w:tcBorders>
            <w:shd w:val="clear" w:color="auto" w:fill="auto"/>
            <w:hideMark/>
          </w:tcPr>
          <w:p w:rsidRPr="00AD595A" w:rsidR="003B6C90" w:rsidP="003B6C90" w:rsidRDefault="003B6C90" w14:paraId="34F92CF9" w14:textId="4837B24F">
            <w:pPr>
              <w:keepNext/>
              <w:jc w:val="center"/>
              <w:rPr>
                <w:rFonts w:cs="Arial"/>
                <w:color w:val="000000"/>
                <w:sz w:val="16"/>
                <w:szCs w:val="16"/>
              </w:rPr>
            </w:pPr>
            <w:r w:rsidRPr="00AD595A">
              <w:rPr>
                <w:sz w:val="16"/>
                <w:szCs w:val="16"/>
              </w:rPr>
              <w:t xml:space="preserve"> 33,903 </w:t>
            </w:r>
          </w:p>
        </w:tc>
        <w:tc>
          <w:tcPr>
            <w:tcW w:w="851" w:type="dxa"/>
            <w:tcBorders>
              <w:top w:val="nil"/>
              <w:left w:val="nil"/>
              <w:bottom w:val="nil"/>
              <w:right w:val="single" w:color="auto" w:sz="8" w:space="0"/>
            </w:tcBorders>
            <w:shd w:val="clear" w:color="auto" w:fill="auto"/>
            <w:hideMark/>
          </w:tcPr>
          <w:p w:rsidRPr="00AD595A" w:rsidR="003B6C90" w:rsidP="003B6C90" w:rsidRDefault="003B6C90" w14:paraId="563F1669" w14:textId="77777777">
            <w:pPr>
              <w:keepNext/>
              <w:jc w:val="center"/>
              <w:rPr>
                <w:rFonts w:cs="Arial"/>
                <w:color w:val="000000"/>
                <w:sz w:val="16"/>
                <w:szCs w:val="16"/>
              </w:rPr>
            </w:pPr>
            <w:r w:rsidRPr="00AD595A">
              <w:rPr>
                <w:sz w:val="16"/>
                <w:szCs w:val="16"/>
              </w:rPr>
              <w:t>35.95</w:t>
            </w:r>
          </w:p>
        </w:tc>
        <w:tc>
          <w:tcPr>
            <w:tcW w:w="949" w:type="dxa"/>
            <w:tcBorders>
              <w:top w:val="nil"/>
              <w:left w:val="nil"/>
              <w:bottom w:val="nil"/>
              <w:right w:val="single" w:color="auto" w:sz="8" w:space="0"/>
            </w:tcBorders>
            <w:shd w:val="clear" w:color="auto" w:fill="auto"/>
            <w:hideMark/>
          </w:tcPr>
          <w:p w:rsidRPr="00AD595A" w:rsidR="003B6C90" w:rsidP="003B6C90" w:rsidRDefault="003B6C90" w14:paraId="4D4B9EB3" w14:textId="77777777">
            <w:pPr>
              <w:keepNext/>
              <w:jc w:val="center"/>
              <w:rPr>
                <w:rFonts w:cs="Arial"/>
                <w:color w:val="000000"/>
                <w:sz w:val="16"/>
                <w:szCs w:val="16"/>
              </w:rPr>
            </w:pPr>
            <w:r w:rsidRPr="00AD595A">
              <w:rPr>
                <w:rFonts w:cs="Arial"/>
                <w:color w:val="000000"/>
                <w:sz w:val="16"/>
                <w:szCs w:val="16"/>
              </w:rPr>
              <w:t>0.25</w:t>
            </w:r>
          </w:p>
        </w:tc>
        <w:tc>
          <w:tcPr>
            <w:tcW w:w="720" w:type="dxa"/>
            <w:tcBorders>
              <w:top w:val="nil"/>
              <w:left w:val="nil"/>
              <w:bottom w:val="nil"/>
              <w:right w:val="single" w:color="auto" w:sz="8" w:space="0"/>
            </w:tcBorders>
            <w:shd w:val="clear" w:color="auto" w:fill="auto"/>
            <w:hideMark/>
          </w:tcPr>
          <w:p w:rsidRPr="00AD595A" w:rsidR="003B6C90" w:rsidP="003B6C90" w:rsidRDefault="003B6C90" w14:paraId="691409B9" w14:textId="77777777">
            <w:pPr>
              <w:keepNext/>
              <w:jc w:val="center"/>
              <w:rPr>
                <w:rFonts w:cs="Arial"/>
                <w:color w:val="000000"/>
                <w:sz w:val="16"/>
                <w:szCs w:val="16"/>
              </w:rPr>
            </w:pPr>
            <w:r w:rsidRPr="00AD595A">
              <w:rPr>
                <w:sz w:val="16"/>
                <w:szCs w:val="16"/>
              </w:rPr>
              <w:t>8.99</w:t>
            </w:r>
          </w:p>
        </w:tc>
        <w:tc>
          <w:tcPr>
            <w:tcW w:w="990" w:type="dxa"/>
            <w:tcBorders>
              <w:top w:val="nil"/>
              <w:left w:val="nil"/>
              <w:bottom w:val="nil"/>
              <w:right w:val="single" w:color="auto" w:sz="8" w:space="0"/>
            </w:tcBorders>
            <w:shd w:val="clear" w:color="auto" w:fill="auto"/>
            <w:hideMark/>
          </w:tcPr>
          <w:p w:rsidRPr="00AD595A" w:rsidR="003B6C90" w:rsidP="003B6C90" w:rsidRDefault="003B6C90" w14:paraId="40C5F019" w14:textId="71368395">
            <w:pPr>
              <w:keepNext/>
              <w:jc w:val="center"/>
              <w:rPr>
                <w:rFonts w:cs="Arial"/>
                <w:color w:val="000000"/>
                <w:sz w:val="16"/>
                <w:szCs w:val="16"/>
              </w:rPr>
            </w:pPr>
            <w:r w:rsidRPr="00AD595A">
              <w:rPr>
                <w:sz w:val="16"/>
                <w:szCs w:val="16"/>
              </w:rPr>
              <w:t xml:space="preserve"> 8,476 </w:t>
            </w:r>
          </w:p>
        </w:tc>
        <w:tc>
          <w:tcPr>
            <w:tcW w:w="1080" w:type="dxa"/>
            <w:tcBorders>
              <w:top w:val="nil"/>
              <w:left w:val="nil"/>
              <w:bottom w:val="nil"/>
              <w:right w:val="single" w:color="auto" w:sz="8" w:space="0"/>
            </w:tcBorders>
            <w:shd w:val="clear" w:color="auto" w:fill="auto"/>
            <w:hideMark/>
          </w:tcPr>
          <w:p w:rsidRPr="00AD595A" w:rsidR="003B6C90" w:rsidP="003B6C90" w:rsidRDefault="003B6C90" w14:paraId="0498CC86" w14:textId="1286A940">
            <w:pPr>
              <w:keepNext/>
              <w:jc w:val="center"/>
              <w:rPr>
                <w:rFonts w:cs="Arial"/>
                <w:color w:val="000000"/>
                <w:sz w:val="16"/>
                <w:szCs w:val="16"/>
              </w:rPr>
            </w:pPr>
            <w:r w:rsidRPr="00AD595A">
              <w:rPr>
                <w:sz w:val="16"/>
                <w:szCs w:val="16"/>
              </w:rPr>
              <w:t xml:space="preserve"> 304,699 </w:t>
            </w:r>
          </w:p>
        </w:tc>
      </w:tr>
      <w:tr w:rsidRPr="00AD595A" w:rsidR="003B6C90" w:rsidTr="001A3740" w14:paraId="7CFA737B" w14:textId="77777777">
        <w:trPr>
          <w:trHeight w:val="349"/>
        </w:trPr>
        <w:tc>
          <w:tcPr>
            <w:tcW w:w="14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D595A" w:rsidR="003B6C90" w:rsidP="003B6C90" w:rsidRDefault="003B6C90" w14:paraId="6F6864EC" w14:textId="77777777">
            <w:pPr>
              <w:keepNext/>
              <w:rPr>
                <w:rFonts w:cs="Arial"/>
                <w:color w:val="000000"/>
                <w:sz w:val="16"/>
                <w:szCs w:val="16"/>
              </w:rPr>
            </w:pPr>
            <w:r w:rsidRPr="00AD595A">
              <w:rPr>
                <w:rFonts w:cs="Arial"/>
                <w:color w:val="000000"/>
                <w:sz w:val="16"/>
                <w:szCs w:val="16"/>
              </w:rPr>
              <w:t>10. TOTALS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AD595A" w:rsidR="003B6C90" w:rsidP="003B6C90" w:rsidRDefault="003B6C90" w14:paraId="12F49205" w14:textId="77777777">
            <w:pPr>
              <w:keepNext/>
              <w:jc w:val="center"/>
              <w:rPr>
                <w:rFonts w:cs="Arial"/>
                <w:color w:val="000000"/>
                <w:sz w:val="16"/>
                <w:szCs w:val="16"/>
              </w:rPr>
            </w:pPr>
          </w:p>
        </w:tc>
        <w:tc>
          <w:tcPr>
            <w:tcW w:w="144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4B928D07" w14:textId="3ADD2EA5">
            <w:pPr>
              <w:keepNext/>
              <w:jc w:val="center"/>
              <w:rPr>
                <w:rFonts w:cs="Arial"/>
                <w:color w:val="000000"/>
                <w:sz w:val="16"/>
                <w:szCs w:val="16"/>
              </w:rPr>
            </w:pPr>
            <w:r w:rsidRPr="00AD595A">
              <w:rPr>
                <w:sz w:val="16"/>
                <w:szCs w:val="16"/>
              </w:rPr>
              <w:t xml:space="preserve"> 626,711 </w:t>
            </w:r>
          </w:p>
        </w:tc>
        <w:tc>
          <w:tcPr>
            <w:tcW w:w="126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50391CC2" w14:textId="5FEEF314">
            <w:pPr>
              <w:keepNext/>
              <w:jc w:val="center"/>
              <w:rPr>
                <w:rFonts w:cs="Arial"/>
                <w:color w:val="000000"/>
                <w:sz w:val="16"/>
                <w:szCs w:val="16"/>
              </w:rPr>
            </w:pPr>
            <w:r w:rsidRPr="00AD595A">
              <w:rPr>
                <w:sz w:val="16"/>
                <w:szCs w:val="16"/>
              </w:rPr>
              <w:t xml:space="preserve"> 870,963 </w:t>
            </w:r>
          </w:p>
        </w:tc>
        <w:tc>
          <w:tcPr>
            <w:tcW w:w="851"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3A1128CD" w14:textId="5D0700C4">
            <w:pPr>
              <w:keepNext/>
              <w:jc w:val="center"/>
              <w:rPr>
                <w:rFonts w:cs="Arial"/>
                <w:color w:val="000000"/>
                <w:sz w:val="16"/>
                <w:szCs w:val="16"/>
              </w:rPr>
            </w:pPr>
          </w:p>
        </w:tc>
        <w:tc>
          <w:tcPr>
            <w:tcW w:w="949" w:type="dxa"/>
            <w:tcBorders>
              <w:top w:val="single" w:color="auto" w:sz="8" w:space="0"/>
              <w:left w:val="nil"/>
              <w:bottom w:val="single" w:color="auto" w:sz="8" w:space="0"/>
              <w:right w:val="single" w:color="auto" w:sz="8" w:space="0"/>
            </w:tcBorders>
            <w:shd w:val="clear" w:color="auto" w:fill="auto"/>
            <w:vAlign w:val="center"/>
            <w:hideMark/>
          </w:tcPr>
          <w:p w:rsidRPr="00AD595A" w:rsidR="003B6C90" w:rsidP="003B6C90" w:rsidRDefault="003B6C90" w14:paraId="3F5710A5" w14:textId="77777777">
            <w:pPr>
              <w:keepNext/>
              <w:jc w:val="center"/>
              <w:rPr>
                <w:rFonts w:cs="Arial"/>
                <w:color w:val="000000"/>
                <w:sz w:val="16"/>
                <w:szCs w:val="16"/>
              </w:rPr>
            </w:pPr>
          </w:p>
        </w:tc>
        <w:tc>
          <w:tcPr>
            <w:tcW w:w="72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0A26716C" w14:textId="70B538BD">
            <w:pPr>
              <w:keepNext/>
              <w:jc w:val="center"/>
              <w:rPr>
                <w:rFonts w:cs="Arial"/>
                <w:color w:val="000000"/>
                <w:sz w:val="16"/>
                <w:szCs w:val="16"/>
              </w:rPr>
            </w:pPr>
          </w:p>
        </w:tc>
        <w:tc>
          <w:tcPr>
            <w:tcW w:w="99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7FD9E9CA" w14:textId="501354DA">
            <w:pPr>
              <w:keepNext/>
              <w:jc w:val="center"/>
              <w:rPr>
                <w:rFonts w:cs="Arial"/>
                <w:color w:val="000000"/>
                <w:sz w:val="16"/>
                <w:szCs w:val="16"/>
              </w:rPr>
            </w:pPr>
            <w:r w:rsidRPr="00AD595A">
              <w:rPr>
                <w:sz w:val="16"/>
                <w:szCs w:val="16"/>
              </w:rPr>
              <w:t xml:space="preserve"> 176,976 </w:t>
            </w:r>
          </w:p>
        </w:tc>
        <w:tc>
          <w:tcPr>
            <w:tcW w:w="1080" w:type="dxa"/>
            <w:tcBorders>
              <w:top w:val="single" w:color="auto" w:sz="8" w:space="0"/>
              <w:left w:val="nil"/>
              <w:bottom w:val="single" w:color="auto" w:sz="8" w:space="0"/>
              <w:right w:val="single" w:color="auto" w:sz="8" w:space="0"/>
            </w:tcBorders>
            <w:shd w:val="clear" w:color="auto" w:fill="auto"/>
            <w:hideMark/>
          </w:tcPr>
          <w:p w:rsidRPr="00AD595A" w:rsidR="003B6C90" w:rsidP="003B6C90" w:rsidRDefault="003B6C90" w14:paraId="65EAD501" w14:textId="0DB4425E">
            <w:pPr>
              <w:keepNext/>
              <w:jc w:val="center"/>
              <w:rPr>
                <w:rFonts w:cs="Arial"/>
                <w:color w:val="000000"/>
                <w:sz w:val="16"/>
                <w:szCs w:val="16"/>
              </w:rPr>
            </w:pPr>
            <w:r w:rsidRPr="00AD595A">
              <w:rPr>
                <w:sz w:val="16"/>
                <w:szCs w:val="16"/>
              </w:rPr>
              <w:t xml:space="preserve"> 8,440,726 </w:t>
            </w:r>
          </w:p>
        </w:tc>
      </w:tr>
    </w:tbl>
    <w:p w:rsidRPr="00AD595A" w:rsidR="00872AC6" w:rsidP="00872AC6" w:rsidRDefault="00872AC6" w14:paraId="2F2D3A02" w14:textId="77777777">
      <w:pPr>
        <w:rPr>
          <w:b/>
          <w:iCs/>
        </w:rPr>
      </w:pPr>
      <w:r w:rsidRPr="00AD595A">
        <w:rPr>
          <w:iCs/>
        </w:rPr>
        <w:t>*</w:t>
      </w:r>
      <w:r w:rsidRPr="00AD595A">
        <w:rPr>
          <w:iCs/>
          <w:sz w:val="18"/>
          <w:szCs w:val="18"/>
        </w:rPr>
        <w:t>Estimates may not add due to rounding. Respondents are counted only once.</w:t>
      </w:r>
    </w:p>
    <w:p w:rsidRPr="00AD595A" w:rsidR="00872AC6" w:rsidP="00872AC6" w:rsidRDefault="00872AC6" w14:paraId="7517302C" w14:textId="77777777">
      <w:pPr>
        <w:rPr>
          <w:rFonts w:cs="Arial"/>
          <w:color w:val="000000"/>
        </w:rPr>
      </w:pPr>
    </w:p>
    <w:tbl>
      <w:tblPr>
        <w:tblW w:w="10268" w:type="dxa"/>
        <w:tblInd w:w="-10" w:type="dxa"/>
        <w:tblLayout w:type="fixed"/>
        <w:tblLook w:val="04A0" w:firstRow="1" w:lastRow="0" w:firstColumn="1" w:lastColumn="0" w:noHBand="0" w:noVBand="1"/>
      </w:tblPr>
      <w:tblGrid>
        <w:gridCol w:w="1440"/>
        <w:gridCol w:w="1530"/>
        <w:gridCol w:w="1440"/>
        <w:gridCol w:w="1260"/>
        <w:gridCol w:w="810"/>
        <w:gridCol w:w="990"/>
        <w:gridCol w:w="720"/>
        <w:gridCol w:w="990"/>
        <w:gridCol w:w="1080"/>
        <w:gridCol w:w="8"/>
      </w:tblGrid>
      <w:tr w:rsidRPr="00AD595A" w:rsidR="00872AC6" w:rsidTr="00872AC6" w14:paraId="3DF84777" w14:textId="77777777">
        <w:trPr>
          <w:trHeight w:val="601"/>
          <w:tblHeader/>
        </w:trPr>
        <w:tc>
          <w:tcPr>
            <w:tcW w:w="10268" w:type="dxa"/>
            <w:gridSpan w:val="10"/>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3433B01E" w14:textId="77777777">
            <w:pPr>
              <w:keepNext/>
              <w:spacing w:line="480" w:lineRule="auto"/>
              <w:jc w:val="center"/>
              <w:rPr>
                <w:rFonts w:cs="Arial"/>
                <w:b/>
                <w:bCs/>
                <w:color w:val="000000"/>
                <w:sz w:val="18"/>
                <w:szCs w:val="18"/>
              </w:rPr>
            </w:pPr>
            <w:r w:rsidRPr="00AD595A">
              <w:rPr>
                <w:rFonts w:cs="Arial"/>
                <w:b/>
                <w:bCs/>
                <w:color w:val="000000"/>
                <w:sz w:val="18"/>
                <w:szCs w:val="18"/>
              </w:rPr>
              <w:t>Table 13 B:  PPE Information - Agricultural Establishments without hiring workers or handlers</w:t>
            </w:r>
          </w:p>
        </w:tc>
      </w:tr>
      <w:tr w:rsidRPr="00AD595A" w:rsidR="00872AC6" w:rsidTr="00872AC6" w14:paraId="79BA9017" w14:textId="77777777">
        <w:trPr>
          <w:gridAfter w:val="1"/>
          <w:wAfter w:w="8" w:type="dxa"/>
          <w:trHeight w:val="315"/>
          <w:tblHeader/>
        </w:trPr>
        <w:tc>
          <w:tcPr>
            <w:tcW w:w="144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8DA6E87" w14:textId="77777777">
            <w:pPr>
              <w:keepNext/>
              <w:jc w:val="center"/>
              <w:rPr>
                <w:rFonts w:cs="Arial"/>
                <w:b/>
                <w:bCs/>
                <w:color w:val="000000"/>
                <w:sz w:val="16"/>
                <w:szCs w:val="16"/>
              </w:rPr>
            </w:pPr>
            <w:r w:rsidRPr="00AD595A">
              <w:rPr>
                <w:rFonts w:cs="Arial"/>
                <w:b/>
                <w:bCs/>
                <w:color w:val="000000"/>
                <w:sz w:val="16"/>
                <w:szCs w:val="16"/>
              </w:rPr>
              <w:t>Activity</w:t>
            </w:r>
          </w:p>
        </w:tc>
        <w:tc>
          <w:tcPr>
            <w:tcW w:w="153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ECF2A20" w14:textId="77777777">
            <w:pPr>
              <w:keepNext/>
              <w:jc w:val="center"/>
              <w:rPr>
                <w:rFonts w:cs="Arial"/>
                <w:b/>
                <w:bCs/>
                <w:color w:val="000000"/>
                <w:sz w:val="16"/>
                <w:szCs w:val="16"/>
              </w:rPr>
            </w:pPr>
            <w:r w:rsidRPr="00AD595A">
              <w:rPr>
                <w:rFonts w:cs="Arial"/>
                <w:b/>
                <w:bCs/>
                <w:color w:val="000000"/>
                <w:sz w:val="16"/>
                <w:szCs w:val="16"/>
              </w:rPr>
              <w:t>Respondent Group</w:t>
            </w:r>
          </w:p>
        </w:tc>
        <w:tc>
          <w:tcPr>
            <w:tcW w:w="144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1C8FFBD9" w14:textId="77777777">
            <w:pPr>
              <w:keepNext/>
              <w:jc w:val="center"/>
              <w:rPr>
                <w:rFonts w:cs="Arial"/>
                <w:b/>
                <w:bCs/>
                <w:color w:val="000000"/>
                <w:sz w:val="16"/>
                <w:szCs w:val="16"/>
              </w:rPr>
            </w:pPr>
            <w:r w:rsidRPr="00AD595A">
              <w:rPr>
                <w:rFonts w:cs="Arial"/>
                <w:b/>
                <w:bCs/>
                <w:color w:val="000000"/>
                <w:sz w:val="16"/>
                <w:szCs w:val="16"/>
              </w:rPr>
              <w:t>Number of Respondents</w:t>
            </w:r>
          </w:p>
        </w:tc>
        <w:tc>
          <w:tcPr>
            <w:tcW w:w="126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ABD6ECD" w14:textId="77777777">
            <w:pPr>
              <w:keepNext/>
              <w:jc w:val="center"/>
              <w:rPr>
                <w:rFonts w:cs="Arial"/>
                <w:b/>
                <w:bCs/>
                <w:color w:val="000000"/>
                <w:sz w:val="16"/>
                <w:szCs w:val="16"/>
              </w:rPr>
            </w:pPr>
            <w:r w:rsidRPr="00AD595A">
              <w:rPr>
                <w:rFonts w:cs="Arial"/>
                <w:b/>
                <w:bCs/>
                <w:color w:val="000000"/>
                <w:sz w:val="16"/>
                <w:szCs w:val="16"/>
              </w:rPr>
              <w:t>Total Responses Annually</w:t>
            </w:r>
          </w:p>
        </w:tc>
        <w:tc>
          <w:tcPr>
            <w:tcW w:w="81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0508671" w14:textId="77777777">
            <w:pPr>
              <w:keepNext/>
              <w:jc w:val="center"/>
              <w:rPr>
                <w:rFonts w:cs="Arial"/>
                <w:b/>
                <w:bCs/>
                <w:color w:val="000000"/>
                <w:sz w:val="16"/>
                <w:szCs w:val="16"/>
              </w:rPr>
            </w:pPr>
            <w:r w:rsidRPr="00AD595A">
              <w:rPr>
                <w:rFonts w:cs="Arial"/>
                <w:b/>
                <w:bCs/>
                <w:color w:val="000000"/>
                <w:sz w:val="16"/>
                <w:szCs w:val="16"/>
              </w:rPr>
              <w:t>Wage Rate ($/hr)</w:t>
            </w:r>
          </w:p>
        </w:tc>
        <w:tc>
          <w:tcPr>
            <w:tcW w:w="1710"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1C4259F8" w14:textId="77777777">
            <w:pPr>
              <w:keepNext/>
              <w:jc w:val="center"/>
              <w:rPr>
                <w:rFonts w:cs="Arial"/>
                <w:b/>
                <w:bCs/>
                <w:color w:val="000000"/>
                <w:sz w:val="16"/>
                <w:szCs w:val="16"/>
              </w:rPr>
            </w:pPr>
            <w:r w:rsidRPr="00AD595A">
              <w:rPr>
                <w:rFonts w:cs="Arial"/>
                <w:b/>
                <w:bCs/>
                <w:color w:val="000000"/>
                <w:sz w:val="16"/>
                <w:szCs w:val="16"/>
              </w:rPr>
              <w:t>Per Event Average</w:t>
            </w:r>
          </w:p>
        </w:tc>
        <w:tc>
          <w:tcPr>
            <w:tcW w:w="2070"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38824C6C" w14:textId="77777777">
            <w:pPr>
              <w:keepNext/>
              <w:jc w:val="center"/>
              <w:rPr>
                <w:rFonts w:cs="Arial"/>
                <w:b/>
                <w:bCs/>
                <w:color w:val="000000"/>
                <w:sz w:val="16"/>
                <w:szCs w:val="16"/>
              </w:rPr>
            </w:pPr>
            <w:r w:rsidRPr="00AD595A">
              <w:rPr>
                <w:rFonts w:cs="Arial"/>
                <w:b/>
                <w:bCs/>
                <w:color w:val="000000"/>
                <w:sz w:val="16"/>
                <w:szCs w:val="16"/>
              </w:rPr>
              <w:t>TOTALS</w:t>
            </w:r>
          </w:p>
        </w:tc>
      </w:tr>
      <w:tr w:rsidRPr="00AD595A" w:rsidR="00872AC6" w:rsidTr="00872AC6" w14:paraId="392B1B3C" w14:textId="77777777">
        <w:trPr>
          <w:gridAfter w:val="1"/>
          <w:wAfter w:w="8" w:type="dxa"/>
          <w:trHeight w:val="458"/>
          <w:tblHeader/>
        </w:trPr>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536BFCA" w14:textId="77777777">
            <w:pPr>
              <w:keepNext/>
              <w:rPr>
                <w:rFonts w:cs="Arial"/>
                <w:b/>
                <w:bCs/>
                <w:color w:val="000000"/>
                <w:sz w:val="16"/>
                <w:szCs w:val="16"/>
              </w:rPr>
            </w:pPr>
          </w:p>
        </w:tc>
        <w:tc>
          <w:tcPr>
            <w:tcW w:w="153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20685E8F" w14:textId="77777777">
            <w:pPr>
              <w:keepNext/>
              <w:rPr>
                <w:rFonts w:cs="Arial"/>
                <w:b/>
                <w:bCs/>
                <w:color w:val="000000"/>
                <w:sz w:val="16"/>
                <w:szCs w:val="16"/>
              </w:rPr>
            </w:pPr>
          </w:p>
        </w:tc>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5F0053F0" w14:textId="77777777">
            <w:pPr>
              <w:keepNext/>
              <w:rPr>
                <w:rFonts w:cs="Arial"/>
                <w:b/>
                <w:bCs/>
                <w:color w:val="000000"/>
                <w:sz w:val="16"/>
                <w:szCs w:val="16"/>
              </w:rPr>
            </w:pPr>
          </w:p>
        </w:tc>
        <w:tc>
          <w:tcPr>
            <w:tcW w:w="126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2AA0FCAC" w14:textId="77777777">
            <w:pPr>
              <w:keepNext/>
              <w:rPr>
                <w:rFonts w:cs="Arial"/>
                <w:b/>
                <w:bCs/>
                <w:color w:val="000000"/>
                <w:sz w:val="16"/>
                <w:szCs w:val="16"/>
              </w:rPr>
            </w:pPr>
          </w:p>
        </w:tc>
        <w:tc>
          <w:tcPr>
            <w:tcW w:w="81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7D0A2E31" w14:textId="77777777">
            <w:pPr>
              <w:keepNext/>
              <w:rPr>
                <w:rFonts w:cs="Arial"/>
                <w:b/>
                <w:bCs/>
                <w:color w:val="000000"/>
                <w:sz w:val="16"/>
                <w:szCs w:val="16"/>
              </w:rPr>
            </w:pPr>
          </w:p>
        </w:tc>
        <w:tc>
          <w:tcPr>
            <w:tcW w:w="99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A9B1A98" w14:textId="77777777">
            <w:pPr>
              <w:keepNext/>
              <w:jc w:val="center"/>
              <w:rPr>
                <w:rFonts w:cs="Arial"/>
                <w:b/>
                <w:bCs/>
                <w:color w:val="000000"/>
                <w:sz w:val="16"/>
                <w:szCs w:val="16"/>
              </w:rPr>
            </w:pPr>
            <w:r w:rsidRPr="00AD595A">
              <w:rPr>
                <w:rFonts w:cs="Arial"/>
                <w:b/>
                <w:bCs/>
                <w:color w:val="000000"/>
                <w:sz w:val="16"/>
                <w:szCs w:val="16"/>
              </w:rPr>
              <w:t>Burden (hours)</w:t>
            </w:r>
          </w:p>
        </w:tc>
        <w:tc>
          <w:tcPr>
            <w:tcW w:w="72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B57F861" w14:textId="77777777">
            <w:pPr>
              <w:keepNext/>
              <w:jc w:val="center"/>
              <w:rPr>
                <w:rFonts w:cs="Arial"/>
                <w:b/>
                <w:bCs/>
                <w:color w:val="000000"/>
                <w:sz w:val="16"/>
                <w:szCs w:val="16"/>
              </w:rPr>
            </w:pPr>
            <w:r w:rsidRPr="00AD595A">
              <w:rPr>
                <w:rFonts w:cs="Arial"/>
                <w:b/>
                <w:bCs/>
                <w:color w:val="000000"/>
                <w:sz w:val="16"/>
                <w:szCs w:val="16"/>
              </w:rPr>
              <w:t>Cost ($)</w:t>
            </w:r>
          </w:p>
        </w:tc>
        <w:tc>
          <w:tcPr>
            <w:tcW w:w="99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8E0A628" w14:textId="77777777">
            <w:pPr>
              <w:keepNext/>
              <w:jc w:val="center"/>
              <w:rPr>
                <w:rFonts w:cs="Arial"/>
                <w:b/>
                <w:bCs/>
                <w:color w:val="000000"/>
                <w:sz w:val="16"/>
                <w:szCs w:val="16"/>
              </w:rPr>
            </w:pPr>
            <w:r w:rsidRPr="00AD595A">
              <w:rPr>
                <w:rFonts w:cs="Arial"/>
                <w:b/>
                <w:bCs/>
                <w:color w:val="000000"/>
                <w:sz w:val="16"/>
                <w:szCs w:val="16"/>
              </w:rPr>
              <w:t>Burden (hours)</w:t>
            </w:r>
          </w:p>
        </w:tc>
        <w:tc>
          <w:tcPr>
            <w:tcW w:w="108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D5355B9" w14:textId="77777777">
            <w:pPr>
              <w:keepNext/>
              <w:jc w:val="center"/>
              <w:rPr>
                <w:rFonts w:cs="Arial"/>
                <w:color w:val="000000"/>
                <w:sz w:val="16"/>
                <w:szCs w:val="16"/>
              </w:rPr>
            </w:pPr>
            <w:r w:rsidRPr="00AD595A">
              <w:rPr>
                <w:rFonts w:cs="Arial"/>
                <w:b/>
                <w:bCs/>
                <w:color w:val="000000"/>
                <w:sz w:val="16"/>
                <w:szCs w:val="16"/>
              </w:rPr>
              <w:t>Cost</w:t>
            </w:r>
            <w:r w:rsidRPr="00AD595A">
              <w:rPr>
                <w:rFonts w:cs="Arial"/>
                <w:color w:val="000000"/>
                <w:sz w:val="16"/>
                <w:szCs w:val="16"/>
              </w:rPr>
              <w:t xml:space="preserve"> </w:t>
            </w:r>
          </w:p>
          <w:p w:rsidRPr="00AD595A" w:rsidR="00872AC6" w:rsidP="00872AC6" w:rsidRDefault="00872AC6" w14:paraId="610C8A86" w14:textId="77777777">
            <w:pPr>
              <w:keepNext/>
              <w:jc w:val="center"/>
              <w:rPr>
                <w:rFonts w:cs="Arial"/>
                <w:b/>
                <w:bCs/>
                <w:color w:val="000000"/>
                <w:sz w:val="16"/>
                <w:szCs w:val="16"/>
              </w:rPr>
            </w:pPr>
            <w:r w:rsidRPr="00AD595A">
              <w:rPr>
                <w:rFonts w:cs="Arial"/>
                <w:b/>
                <w:color w:val="000000"/>
                <w:sz w:val="16"/>
                <w:szCs w:val="16"/>
              </w:rPr>
              <w:t>($)</w:t>
            </w:r>
          </w:p>
        </w:tc>
      </w:tr>
      <w:tr w:rsidRPr="00AD595A" w:rsidR="00872AC6" w:rsidTr="00872AC6" w14:paraId="77A20843" w14:textId="77777777">
        <w:trPr>
          <w:gridAfter w:val="1"/>
          <w:wAfter w:w="8" w:type="dxa"/>
          <w:trHeight w:val="458"/>
          <w:tblHeader/>
        </w:trPr>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45C09D7F" w14:textId="77777777">
            <w:pPr>
              <w:keepNext/>
              <w:rPr>
                <w:rFonts w:cs="Arial"/>
                <w:b/>
                <w:bCs/>
                <w:color w:val="000000"/>
                <w:sz w:val="16"/>
                <w:szCs w:val="16"/>
              </w:rPr>
            </w:pPr>
          </w:p>
        </w:tc>
        <w:tc>
          <w:tcPr>
            <w:tcW w:w="153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966DCAB" w14:textId="77777777">
            <w:pPr>
              <w:keepNext/>
              <w:rPr>
                <w:rFonts w:cs="Arial"/>
                <w:b/>
                <w:bCs/>
                <w:color w:val="000000"/>
                <w:sz w:val="16"/>
                <w:szCs w:val="16"/>
              </w:rPr>
            </w:pPr>
          </w:p>
        </w:tc>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4A2C4331" w14:textId="77777777">
            <w:pPr>
              <w:keepNext/>
              <w:rPr>
                <w:rFonts w:cs="Arial"/>
                <w:b/>
                <w:bCs/>
                <w:color w:val="000000"/>
                <w:sz w:val="16"/>
                <w:szCs w:val="16"/>
              </w:rPr>
            </w:pPr>
          </w:p>
        </w:tc>
        <w:tc>
          <w:tcPr>
            <w:tcW w:w="126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1F1A9C0C" w14:textId="77777777">
            <w:pPr>
              <w:keepNext/>
              <w:rPr>
                <w:rFonts w:cs="Arial"/>
                <w:b/>
                <w:bCs/>
                <w:color w:val="000000"/>
                <w:sz w:val="16"/>
                <w:szCs w:val="16"/>
              </w:rPr>
            </w:pPr>
          </w:p>
        </w:tc>
        <w:tc>
          <w:tcPr>
            <w:tcW w:w="81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5AE14BC1" w14:textId="77777777">
            <w:pPr>
              <w:keepNext/>
              <w:rPr>
                <w:rFonts w:cs="Arial"/>
                <w:b/>
                <w:bCs/>
                <w:color w:val="000000"/>
                <w:sz w:val="16"/>
                <w:szCs w:val="16"/>
              </w:rPr>
            </w:pPr>
          </w:p>
        </w:tc>
        <w:tc>
          <w:tcPr>
            <w:tcW w:w="99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10240B53" w14:textId="77777777">
            <w:pPr>
              <w:keepNext/>
              <w:rPr>
                <w:rFonts w:cs="Arial"/>
                <w:b/>
                <w:bCs/>
                <w:color w:val="000000"/>
                <w:sz w:val="16"/>
                <w:szCs w:val="16"/>
              </w:rPr>
            </w:pPr>
          </w:p>
        </w:tc>
        <w:tc>
          <w:tcPr>
            <w:tcW w:w="72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51D32B52" w14:textId="77777777">
            <w:pPr>
              <w:keepNext/>
              <w:rPr>
                <w:rFonts w:cs="Arial"/>
                <w:b/>
                <w:bCs/>
                <w:color w:val="000000"/>
                <w:sz w:val="16"/>
                <w:szCs w:val="16"/>
              </w:rPr>
            </w:pPr>
          </w:p>
        </w:tc>
        <w:tc>
          <w:tcPr>
            <w:tcW w:w="99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2D31BD29" w14:textId="77777777">
            <w:pPr>
              <w:keepNext/>
              <w:rPr>
                <w:rFonts w:cs="Arial"/>
                <w:b/>
                <w:bCs/>
                <w:color w:val="000000"/>
                <w:sz w:val="16"/>
                <w:szCs w:val="16"/>
              </w:rPr>
            </w:pPr>
          </w:p>
        </w:tc>
        <w:tc>
          <w:tcPr>
            <w:tcW w:w="108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68329599" w14:textId="77777777">
            <w:pPr>
              <w:keepNext/>
              <w:rPr>
                <w:rFonts w:cs="Arial"/>
                <w:b/>
                <w:bCs/>
                <w:color w:val="000000"/>
                <w:sz w:val="16"/>
                <w:szCs w:val="16"/>
              </w:rPr>
            </w:pPr>
          </w:p>
        </w:tc>
      </w:tr>
      <w:tr w:rsidRPr="00AD595A" w:rsidR="00DD2129" w:rsidTr="00872AC6" w14:paraId="7E65CC8A" w14:textId="77777777">
        <w:trPr>
          <w:gridAfter w:val="1"/>
          <w:wAfter w:w="8" w:type="dxa"/>
          <w:trHeight w:val="1069"/>
        </w:trPr>
        <w:tc>
          <w:tcPr>
            <w:tcW w:w="1440" w:type="dxa"/>
            <w:tcBorders>
              <w:top w:val="dashed" w:color="auto" w:sz="8" w:space="0"/>
              <w:left w:val="single" w:color="auto" w:sz="8" w:space="0"/>
              <w:bottom w:val="single" w:color="auto" w:sz="8" w:space="0"/>
              <w:right w:val="single" w:color="auto" w:sz="8" w:space="0"/>
            </w:tcBorders>
            <w:shd w:val="clear" w:color="auto" w:fill="auto"/>
            <w:hideMark/>
          </w:tcPr>
          <w:p w:rsidRPr="00AD595A" w:rsidR="00DD2129" w:rsidP="00DD2129" w:rsidRDefault="00DD2129" w14:paraId="1E23F1F2" w14:textId="77777777">
            <w:pPr>
              <w:keepNext/>
              <w:rPr>
                <w:rFonts w:cs="Arial"/>
                <w:color w:val="000000"/>
                <w:sz w:val="16"/>
                <w:szCs w:val="16"/>
              </w:rPr>
            </w:pPr>
            <w:r w:rsidRPr="00AD595A">
              <w:rPr>
                <w:rFonts w:cs="Arial"/>
                <w:color w:val="000000"/>
                <w:sz w:val="16"/>
                <w:szCs w:val="16"/>
                <w:u w:val="single"/>
              </w:rPr>
              <w:t>1. Family Farms</w:t>
            </w:r>
            <w:r w:rsidRPr="00AD595A">
              <w:rPr>
                <w:rFonts w:cs="Arial"/>
                <w:color w:val="000000"/>
                <w:sz w:val="16"/>
                <w:szCs w:val="16"/>
              </w:rPr>
              <w:t xml:space="preserve"> Respirator Training and Fit Test</w:t>
            </w:r>
          </w:p>
        </w:tc>
        <w:tc>
          <w:tcPr>
            <w:tcW w:w="153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64059147" w14:textId="77777777">
            <w:pPr>
              <w:keepNext/>
              <w:rPr>
                <w:rFonts w:cs="Arial"/>
                <w:color w:val="000000"/>
                <w:sz w:val="16"/>
                <w:szCs w:val="16"/>
              </w:rPr>
            </w:pPr>
            <w:r w:rsidRPr="00AD595A">
              <w:rPr>
                <w:rFonts w:cs="Arial"/>
                <w:color w:val="000000"/>
                <w:sz w:val="16"/>
                <w:szCs w:val="16"/>
              </w:rPr>
              <w:t>Family Farm Owner/Operator</w:t>
            </w:r>
          </w:p>
        </w:tc>
        <w:tc>
          <w:tcPr>
            <w:tcW w:w="144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44A32BC2" w14:textId="07E6327A">
            <w:pPr>
              <w:keepNext/>
              <w:jc w:val="center"/>
              <w:rPr>
                <w:rFonts w:cs="Arial"/>
                <w:color w:val="000000"/>
                <w:sz w:val="16"/>
                <w:szCs w:val="16"/>
              </w:rPr>
            </w:pPr>
            <w:r w:rsidRPr="00AD595A">
              <w:rPr>
                <w:rFonts w:cs="Arial"/>
                <w:color w:val="000000"/>
                <w:sz w:val="16"/>
                <w:szCs w:val="16"/>
              </w:rPr>
              <w:t xml:space="preserve">             1,594 </w:t>
            </w:r>
          </w:p>
        </w:tc>
        <w:tc>
          <w:tcPr>
            <w:tcW w:w="126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42D27895" w14:textId="05EAF70A">
            <w:pPr>
              <w:keepNext/>
              <w:jc w:val="center"/>
              <w:rPr>
                <w:rFonts w:cs="Arial"/>
                <w:color w:val="000000"/>
                <w:sz w:val="16"/>
                <w:szCs w:val="16"/>
              </w:rPr>
            </w:pPr>
            <w:r w:rsidRPr="00AD595A">
              <w:rPr>
                <w:rFonts w:cs="Arial"/>
                <w:color w:val="000000"/>
                <w:sz w:val="16"/>
                <w:szCs w:val="16"/>
              </w:rPr>
              <w:t xml:space="preserve">             1,594 </w:t>
            </w:r>
          </w:p>
        </w:tc>
        <w:tc>
          <w:tcPr>
            <w:tcW w:w="81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1F68D46E" w14:textId="77777777">
            <w:pPr>
              <w:keepNext/>
              <w:jc w:val="center"/>
              <w:rPr>
                <w:rFonts w:cs="Arial"/>
                <w:color w:val="000000"/>
                <w:sz w:val="16"/>
                <w:szCs w:val="16"/>
              </w:rPr>
            </w:pPr>
            <w:r w:rsidRPr="00AD595A">
              <w:rPr>
                <w:sz w:val="16"/>
                <w:szCs w:val="16"/>
              </w:rPr>
              <w:t>57.41</w:t>
            </w:r>
          </w:p>
        </w:tc>
        <w:tc>
          <w:tcPr>
            <w:tcW w:w="99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13AA53CF" w14:textId="77777777">
            <w:pPr>
              <w:keepNext/>
              <w:jc w:val="center"/>
              <w:rPr>
                <w:rFonts w:cs="Arial"/>
                <w:color w:val="000000"/>
                <w:sz w:val="16"/>
                <w:szCs w:val="16"/>
              </w:rPr>
            </w:pPr>
            <w:r w:rsidRPr="00AD595A">
              <w:rPr>
                <w:rFonts w:cs="Arial"/>
                <w:color w:val="000000"/>
                <w:sz w:val="16"/>
                <w:szCs w:val="16"/>
              </w:rPr>
              <w:t>0.50</w:t>
            </w:r>
          </w:p>
        </w:tc>
        <w:tc>
          <w:tcPr>
            <w:tcW w:w="72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085DE97F" w14:textId="77777777">
            <w:pPr>
              <w:keepNext/>
              <w:jc w:val="center"/>
              <w:rPr>
                <w:rFonts w:cs="Arial"/>
                <w:color w:val="000000"/>
                <w:sz w:val="16"/>
                <w:szCs w:val="16"/>
              </w:rPr>
            </w:pPr>
            <w:r w:rsidRPr="00AD595A">
              <w:rPr>
                <w:rFonts w:cs="Arial"/>
                <w:color w:val="000000"/>
                <w:sz w:val="16"/>
                <w:szCs w:val="16"/>
              </w:rPr>
              <w:t>28.71</w:t>
            </w:r>
          </w:p>
        </w:tc>
        <w:tc>
          <w:tcPr>
            <w:tcW w:w="99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15D35095" w14:textId="260CB907">
            <w:pPr>
              <w:keepNext/>
              <w:jc w:val="center"/>
              <w:rPr>
                <w:rFonts w:cs="Arial"/>
                <w:color w:val="000000"/>
                <w:sz w:val="16"/>
                <w:szCs w:val="16"/>
              </w:rPr>
            </w:pPr>
            <w:r w:rsidRPr="00AD595A">
              <w:rPr>
                <w:sz w:val="16"/>
                <w:szCs w:val="16"/>
              </w:rPr>
              <w:t xml:space="preserve"> 797 </w:t>
            </w:r>
          </w:p>
        </w:tc>
        <w:tc>
          <w:tcPr>
            <w:tcW w:w="1080" w:type="dxa"/>
            <w:tcBorders>
              <w:top w:val="dashed" w:color="auto" w:sz="8" w:space="0"/>
              <w:left w:val="nil"/>
              <w:bottom w:val="single" w:color="auto" w:sz="8" w:space="0"/>
              <w:right w:val="single" w:color="auto" w:sz="8" w:space="0"/>
            </w:tcBorders>
            <w:shd w:val="clear" w:color="auto" w:fill="auto"/>
            <w:hideMark/>
          </w:tcPr>
          <w:p w:rsidRPr="00AD595A" w:rsidR="00DD2129" w:rsidP="00DD2129" w:rsidRDefault="00DD2129" w14:paraId="66C71461" w14:textId="4A2378AE">
            <w:pPr>
              <w:keepNext/>
              <w:jc w:val="center"/>
              <w:rPr>
                <w:rFonts w:cs="Arial"/>
                <w:color w:val="000000"/>
                <w:sz w:val="16"/>
                <w:szCs w:val="16"/>
              </w:rPr>
            </w:pPr>
            <w:r w:rsidRPr="00AD595A">
              <w:rPr>
                <w:sz w:val="16"/>
                <w:szCs w:val="16"/>
              </w:rPr>
              <w:t xml:space="preserve"> 45,767 </w:t>
            </w:r>
          </w:p>
        </w:tc>
      </w:tr>
      <w:tr w:rsidRPr="00AD595A" w:rsidR="00DD2129" w:rsidTr="00872AC6" w14:paraId="72D07F17" w14:textId="77777777">
        <w:trPr>
          <w:gridAfter w:val="1"/>
          <w:wAfter w:w="8" w:type="dxa"/>
          <w:trHeight w:val="601"/>
        </w:trPr>
        <w:tc>
          <w:tcPr>
            <w:tcW w:w="1440" w:type="dxa"/>
            <w:tcBorders>
              <w:top w:val="nil"/>
              <w:left w:val="single" w:color="auto" w:sz="8" w:space="0"/>
              <w:bottom w:val="single" w:color="auto" w:sz="8" w:space="0"/>
              <w:right w:val="single" w:color="auto" w:sz="8" w:space="0"/>
            </w:tcBorders>
            <w:shd w:val="clear" w:color="auto" w:fill="auto"/>
            <w:hideMark/>
          </w:tcPr>
          <w:p w:rsidRPr="00AD595A" w:rsidR="00DD2129" w:rsidP="00DD2129" w:rsidRDefault="00DD2129" w14:paraId="2264BB47" w14:textId="77777777">
            <w:pPr>
              <w:keepNext/>
              <w:rPr>
                <w:rFonts w:cs="Arial"/>
                <w:color w:val="000000"/>
                <w:sz w:val="16"/>
                <w:szCs w:val="16"/>
              </w:rPr>
            </w:pPr>
            <w:r w:rsidRPr="00AD595A">
              <w:rPr>
                <w:rFonts w:cs="Arial"/>
                <w:color w:val="000000"/>
                <w:sz w:val="16"/>
                <w:szCs w:val="16"/>
              </w:rPr>
              <w:t>2. Medical Evaluation</w:t>
            </w:r>
          </w:p>
        </w:tc>
        <w:tc>
          <w:tcPr>
            <w:tcW w:w="1530" w:type="dxa"/>
            <w:tcBorders>
              <w:top w:val="nil"/>
              <w:left w:val="nil"/>
              <w:bottom w:val="single" w:color="auto" w:sz="8" w:space="0"/>
              <w:right w:val="single" w:color="auto" w:sz="8" w:space="0"/>
            </w:tcBorders>
            <w:shd w:val="clear" w:color="auto" w:fill="auto"/>
            <w:hideMark/>
          </w:tcPr>
          <w:p w:rsidRPr="00AD595A" w:rsidR="00DD2129" w:rsidP="00DD2129" w:rsidRDefault="00DD2129" w14:paraId="0D715110" w14:textId="77777777">
            <w:pPr>
              <w:keepNext/>
              <w:rPr>
                <w:rFonts w:cs="Arial"/>
                <w:color w:val="000000"/>
                <w:sz w:val="16"/>
                <w:szCs w:val="16"/>
              </w:rPr>
            </w:pPr>
            <w:r w:rsidRPr="00AD595A">
              <w:rPr>
                <w:rFonts w:cs="Arial"/>
                <w:color w:val="000000"/>
                <w:sz w:val="16"/>
                <w:szCs w:val="16"/>
              </w:rPr>
              <w:t>Family Farm Owner/Operator</w:t>
            </w:r>
          </w:p>
        </w:tc>
        <w:tc>
          <w:tcPr>
            <w:tcW w:w="1440" w:type="dxa"/>
            <w:tcBorders>
              <w:top w:val="nil"/>
              <w:left w:val="nil"/>
              <w:bottom w:val="single" w:color="auto" w:sz="8" w:space="0"/>
              <w:right w:val="single" w:color="auto" w:sz="8" w:space="0"/>
            </w:tcBorders>
            <w:shd w:val="clear" w:color="auto" w:fill="auto"/>
            <w:hideMark/>
          </w:tcPr>
          <w:p w:rsidRPr="00AD595A" w:rsidR="00DD2129" w:rsidP="00DD2129" w:rsidRDefault="00DD2129" w14:paraId="4F3F841D" w14:textId="73406738">
            <w:pPr>
              <w:keepNext/>
              <w:jc w:val="center"/>
              <w:rPr>
                <w:rFonts w:cs="Arial"/>
                <w:color w:val="000000"/>
                <w:sz w:val="16"/>
                <w:szCs w:val="16"/>
              </w:rPr>
            </w:pPr>
            <w:r w:rsidRPr="00AD595A">
              <w:rPr>
                <w:rFonts w:cs="Arial"/>
                <w:color w:val="000000"/>
                <w:sz w:val="16"/>
                <w:szCs w:val="16"/>
              </w:rPr>
              <w:t xml:space="preserve">             1,594 </w:t>
            </w:r>
          </w:p>
        </w:tc>
        <w:tc>
          <w:tcPr>
            <w:tcW w:w="1260" w:type="dxa"/>
            <w:tcBorders>
              <w:top w:val="nil"/>
              <w:left w:val="nil"/>
              <w:bottom w:val="single" w:color="auto" w:sz="8" w:space="0"/>
              <w:right w:val="single" w:color="auto" w:sz="8" w:space="0"/>
            </w:tcBorders>
            <w:shd w:val="clear" w:color="auto" w:fill="auto"/>
            <w:hideMark/>
          </w:tcPr>
          <w:p w:rsidRPr="00AD595A" w:rsidR="00DD2129" w:rsidP="00DD2129" w:rsidRDefault="00DD2129" w14:paraId="52BC3A4E" w14:textId="7E97DF6B">
            <w:pPr>
              <w:keepNext/>
              <w:jc w:val="center"/>
              <w:rPr>
                <w:rFonts w:cs="Arial"/>
                <w:color w:val="000000"/>
                <w:sz w:val="16"/>
                <w:szCs w:val="16"/>
              </w:rPr>
            </w:pPr>
            <w:r w:rsidRPr="00AD595A">
              <w:rPr>
                <w:rFonts w:cs="Arial"/>
                <w:color w:val="000000"/>
                <w:sz w:val="16"/>
                <w:szCs w:val="16"/>
              </w:rPr>
              <w:t xml:space="preserve">             1,594 </w:t>
            </w:r>
          </w:p>
        </w:tc>
        <w:tc>
          <w:tcPr>
            <w:tcW w:w="810" w:type="dxa"/>
            <w:tcBorders>
              <w:top w:val="nil"/>
              <w:left w:val="nil"/>
              <w:bottom w:val="single" w:color="auto" w:sz="8" w:space="0"/>
              <w:right w:val="single" w:color="auto" w:sz="8" w:space="0"/>
            </w:tcBorders>
            <w:shd w:val="clear" w:color="auto" w:fill="auto"/>
            <w:hideMark/>
          </w:tcPr>
          <w:p w:rsidRPr="00AD595A" w:rsidR="00DD2129" w:rsidP="00DD2129" w:rsidRDefault="00DD2129" w14:paraId="1A15A026" w14:textId="77777777">
            <w:pPr>
              <w:keepNext/>
              <w:jc w:val="center"/>
              <w:rPr>
                <w:rFonts w:cs="Arial"/>
                <w:color w:val="000000"/>
                <w:sz w:val="16"/>
                <w:szCs w:val="16"/>
              </w:rPr>
            </w:pPr>
            <w:r w:rsidRPr="00AD595A">
              <w:rPr>
                <w:sz w:val="16"/>
                <w:szCs w:val="16"/>
              </w:rPr>
              <w:t>57.41</w:t>
            </w:r>
          </w:p>
        </w:tc>
        <w:tc>
          <w:tcPr>
            <w:tcW w:w="990" w:type="dxa"/>
            <w:tcBorders>
              <w:top w:val="nil"/>
              <w:left w:val="nil"/>
              <w:bottom w:val="single" w:color="auto" w:sz="8" w:space="0"/>
              <w:right w:val="single" w:color="auto" w:sz="8" w:space="0"/>
            </w:tcBorders>
            <w:shd w:val="clear" w:color="auto" w:fill="auto"/>
            <w:hideMark/>
          </w:tcPr>
          <w:p w:rsidRPr="00AD595A" w:rsidR="00DD2129" w:rsidP="00DD2129" w:rsidRDefault="00DD2129" w14:paraId="4AAD952A" w14:textId="77777777">
            <w:pPr>
              <w:keepNext/>
              <w:jc w:val="center"/>
              <w:rPr>
                <w:rFonts w:cs="Arial"/>
                <w:color w:val="000000"/>
                <w:sz w:val="16"/>
                <w:szCs w:val="16"/>
              </w:rPr>
            </w:pPr>
            <w:r w:rsidRPr="00AD595A">
              <w:rPr>
                <w:rFonts w:cs="Arial"/>
                <w:color w:val="000000"/>
                <w:sz w:val="16"/>
                <w:szCs w:val="16"/>
              </w:rPr>
              <w:t>0.50</w:t>
            </w:r>
          </w:p>
        </w:tc>
        <w:tc>
          <w:tcPr>
            <w:tcW w:w="720" w:type="dxa"/>
            <w:tcBorders>
              <w:top w:val="nil"/>
              <w:left w:val="nil"/>
              <w:bottom w:val="single" w:color="auto" w:sz="8" w:space="0"/>
              <w:right w:val="single" w:color="auto" w:sz="8" w:space="0"/>
            </w:tcBorders>
            <w:shd w:val="clear" w:color="auto" w:fill="auto"/>
            <w:hideMark/>
          </w:tcPr>
          <w:p w:rsidRPr="00AD595A" w:rsidR="00DD2129" w:rsidP="00DD2129" w:rsidRDefault="00DD2129" w14:paraId="0040516A" w14:textId="77777777">
            <w:pPr>
              <w:keepNext/>
              <w:jc w:val="center"/>
              <w:rPr>
                <w:rFonts w:cs="Arial"/>
                <w:color w:val="000000"/>
                <w:sz w:val="16"/>
                <w:szCs w:val="16"/>
              </w:rPr>
            </w:pPr>
            <w:r w:rsidRPr="00AD595A">
              <w:rPr>
                <w:rFonts w:cs="Arial"/>
                <w:color w:val="000000"/>
                <w:sz w:val="16"/>
                <w:szCs w:val="16"/>
              </w:rPr>
              <w:t>28.71</w:t>
            </w:r>
          </w:p>
        </w:tc>
        <w:tc>
          <w:tcPr>
            <w:tcW w:w="990" w:type="dxa"/>
            <w:tcBorders>
              <w:top w:val="nil"/>
              <w:left w:val="nil"/>
              <w:bottom w:val="single" w:color="auto" w:sz="8" w:space="0"/>
              <w:right w:val="single" w:color="auto" w:sz="8" w:space="0"/>
            </w:tcBorders>
            <w:shd w:val="clear" w:color="auto" w:fill="auto"/>
            <w:hideMark/>
          </w:tcPr>
          <w:p w:rsidRPr="00AD595A" w:rsidR="00DD2129" w:rsidP="00DD2129" w:rsidRDefault="00DD2129" w14:paraId="3E800B3A" w14:textId="2CA6F756">
            <w:pPr>
              <w:keepNext/>
              <w:jc w:val="center"/>
              <w:rPr>
                <w:rFonts w:cs="Arial"/>
                <w:color w:val="000000"/>
                <w:sz w:val="16"/>
                <w:szCs w:val="16"/>
              </w:rPr>
            </w:pPr>
            <w:r w:rsidRPr="00AD595A">
              <w:rPr>
                <w:sz w:val="16"/>
                <w:szCs w:val="16"/>
              </w:rPr>
              <w:t xml:space="preserve"> 797 </w:t>
            </w:r>
          </w:p>
        </w:tc>
        <w:tc>
          <w:tcPr>
            <w:tcW w:w="1080" w:type="dxa"/>
            <w:tcBorders>
              <w:top w:val="nil"/>
              <w:left w:val="nil"/>
              <w:bottom w:val="single" w:color="auto" w:sz="8" w:space="0"/>
              <w:right w:val="single" w:color="auto" w:sz="8" w:space="0"/>
            </w:tcBorders>
            <w:shd w:val="clear" w:color="auto" w:fill="auto"/>
            <w:hideMark/>
          </w:tcPr>
          <w:p w:rsidRPr="00AD595A" w:rsidR="00DD2129" w:rsidP="00DD2129" w:rsidRDefault="00DD2129" w14:paraId="513B80FE" w14:textId="5F9D49D0">
            <w:pPr>
              <w:keepNext/>
              <w:jc w:val="center"/>
              <w:rPr>
                <w:rFonts w:cs="Arial"/>
                <w:color w:val="000000"/>
                <w:sz w:val="16"/>
                <w:szCs w:val="16"/>
              </w:rPr>
            </w:pPr>
            <w:r w:rsidRPr="00AD595A">
              <w:rPr>
                <w:sz w:val="16"/>
                <w:szCs w:val="16"/>
              </w:rPr>
              <w:t xml:space="preserve"> 45,767 </w:t>
            </w:r>
          </w:p>
        </w:tc>
      </w:tr>
      <w:tr w:rsidRPr="00AD595A" w:rsidR="00DD2129" w:rsidTr="00872AC6" w14:paraId="15F65CFF" w14:textId="77777777">
        <w:trPr>
          <w:gridAfter w:val="1"/>
          <w:wAfter w:w="8" w:type="dxa"/>
          <w:trHeight w:val="799"/>
        </w:trPr>
        <w:tc>
          <w:tcPr>
            <w:tcW w:w="1440" w:type="dxa"/>
            <w:tcBorders>
              <w:top w:val="nil"/>
              <w:left w:val="single" w:color="auto" w:sz="8" w:space="0"/>
              <w:bottom w:val="nil"/>
              <w:right w:val="single" w:color="auto" w:sz="8" w:space="0"/>
            </w:tcBorders>
            <w:shd w:val="clear" w:color="auto" w:fill="auto"/>
            <w:hideMark/>
          </w:tcPr>
          <w:p w:rsidRPr="00AD595A" w:rsidR="00DD2129" w:rsidP="00DD2129" w:rsidRDefault="00DD2129" w14:paraId="43A887FF" w14:textId="77777777">
            <w:pPr>
              <w:keepNext/>
              <w:rPr>
                <w:rFonts w:cs="Arial"/>
                <w:color w:val="000000"/>
                <w:sz w:val="16"/>
                <w:szCs w:val="16"/>
              </w:rPr>
            </w:pPr>
            <w:r w:rsidRPr="00AD595A">
              <w:rPr>
                <w:rFonts w:cs="Arial"/>
                <w:color w:val="000000"/>
                <w:sz w:val="16"/>
                <w:szCs w:val="16"/>
              </w:rPr>
              <w:t>3. Record and Maintain Records</w:t>
            </w:r>
          </w:p>
        </w:tc>
        <w:tc>
          <w:tcPr>
            <w:tcW w:w="1530" w:type="dxa"/>
            <w:tcBorders>
              <w:top w:val="nil"/>
              <w:left w:val="nil"/>
              <w:bottom w:val="nil"/>
              <w:right w:val="single" w:color="auto" w:sz="8" w:space="0"/>
            </w:tcBorders>
            <w:shd w:val="clear" w:color="auto" w:fill="auto"/>
            <w:hideMark/>
          </w:tcPr>
          <w:p w:rsidRPr="00AD595A" w:rsidR="00DD2129" w:rsidP="00DD2129" w:rsidRDefault="00DD2129" w14:paraId="3376182E" w14:textId="77777777">
            <w:pPr>
              <w:keepNext/>
              <w:rPr>
                <w:rFonts w:cs="Arial"/>
                <w:color w:val="000000"/>
                <w:sz w:val="16"/>
                <w:szCs w:val="16"/>
              </w:rPr>
            </w:pPr>
            <w:r w:rsidRPr="00AD595A">
              <w:rPr>
                <w:rFonts w:cs="Arial"/>
                <w:color w:val="000000"/>
                <w:sz w:val="16"/>
                <w:szCs w:val="16"/>
              </w:rPr>
              <w:t>Family Farm Owner/Operator</w:t>
            </w:r>
          </w:p>
        </w:tc>
        <w:tc>
          <w:tcPr>
            <w:tcW w:w="1440" w:type="dxa"/>
            <w:tcBorders>
              <w:top w:val="nil"/>
              <w:left w:val="nil"/>
              <w:bottom w:val="nil"/>
              <w:right w:val="single" w:color="auto" w:sz="8" w:space="0"/>
            </w:tcBorders>
            <w:shd w:val="clear" w:color="auto" w:fill="auto"/>
            <w:hideMark/>
          </w:tcPr>
          <w:p w:rsidRPr="00AD595A" w:rsidR="00DD2129" w:rsidP="00DD2129" w:rsidRDefault="00DD2129" w14:paraId="548A6EAE" w14:textId="27800159">
            <w:pPr>
              <w:keepNext/>
              <w:jc w:val="center"/>
              <w:rPr>
                <w:rFonts w:cs="Arial"/>
                <w:color w:val="000000"/>
                <w:sz w:val="16"/>
                <w:szCs w:val="16"/>
              </w:rPr>
            </w:pPr>
            <w:r w:rsidRPr="00AD595A">
              <w:rPr>
                <w:rFonts w:cs="Arial"/>
                <w:color w:val="000000"/>
                <w:sz w:val="16"/>
                <w:szCs w:val="16"/>
              </w:rPr>
              <w:t xml:space="preserve">             1,594 </w:t>
            </w:r>
          </w:p>
        </w:tc>
        <w:tc>
          <w:tcPr>
            <w:tcW w:w="1260" w:type="dxa"/>
            <w:tcBorders>
              <w:top w:val="nil"/>
              <w:left w:val="nil"/>
              <w:bottom w:val="nil"/>
              <w:right w:val="single" w:color="auto" w:sz="8" w:space="0"/>
            </w:tcBorders>
            <w:shd w:val="clear" w:color="auto" w:fill="auto"/>
            <w:hideMark/>
          </w:tcPr>
          <w:p w:rsidRPr="00AD595A" w:rsidR="00DD2129" w:rsidP="00DD2129" w:rsidRDefault="00DD2129" w14:paraId="5DC4FE79" w14:textId="157F7600">
            <w:pPr>
              <w:keepNext/>
              <w:jc w:val="center"/>
              <w:rPr>
                <w:rFonts w:cs="Arial"/>
                <w:color w:val="000000"/>
                <w:sz w:val="16"/>
                <w:szCs w:val="16"/>
              </w:rPr>
            </w:pPr>
            <w:r w:rsidRPr="00AD595A">
              <w:rPr>
                <w:rFonts w:cs="Arial"/>
                <w:color w:val="000000"/>
                <w:sz w:val="16"/>
                <w:szCs w:val="16"/>
              </w:rPr>
              <w:t xml:space="preserve">             1,594 </w:t>
            </w:r>
          </w:p>
        </w:tc>
        <w:tc>
          <w:tcPr>
            <w:tcW w:w="810" w:type="dxa"/>
            <w:tcBorders>
              <w:top w:val="nil"/>
              <w:left w:val="nil"/>
              <w:bottom w:val="nil"/>
              <w:right w:val="single" w:color="auto" w:sz="8" w:space="0"/>
            </w:tcBorders>
            <w:shd w:val="clear" w:color="auto" w:fill="auto"/>
            <w:hideMark/>
          </w:tcPr>
          <w:p w:rsidRPr="00AD595A" w:rsidR="00DD2129" w:rsidP="00DD2129" w:rsidRDefault="00DD2129" w14:paraId="69634C0F" w14:textId="77777777">
            <w:pPr>
              <w:keepNext/>
              <w:jc w:val="center"/>
              <w:rPr>
                <w:rFonts w:cs="Arial"/>
                <w:color w:val="000000"/>
                <w:sz w:val="16"/>
                <w:szCs w:val="16"/>
              </w:rPr>
            </w:pPr>
            <w:r w:rsidRPr="00AD595A">
              <w:rPr>
                <w:sz w:val="16"/>
                <w:szCs w:val="16"/>
              </w:rPr>
              <w:t>57.41</w:t>
            </w:r>
          </w:p>
        </w:tc>
        <w:tc>
          <w:tcPr>
            <w:tcW w:w="990" w:type="dxa"/>
            <w:tcBorders>
              <w:top w:val="nil"/>
              <w:left w:val="nil"/>
              <w:bottom w:val="nil"/>
              <w:right w:val="single" w:color="auto" w:sz="8" w:space="0"/>
            </w:tcBorders>
            <w:shd w:val="clear" w:color="auto" w:fill="auto"/>
            <w:hideMark/>
          </w:tcPr>
          <w:p w:rsidRPr="00AD595A" w:rsidR="00DD2129" w:rsidP="00DD2129" w:rsidRDefault="00DD2129" w14:paraId="2169CF11" w14:textId="77777777">
            <w:pPr>
              <w:keepNext/>
              <w:jc w:val="center"/>
              <w:rPr>
                <w:rFonts w:cs="Arial"/>
                <w:color w:val="000000"/>
                <w:sz w:val="16"/>
                <w:szCs w:val="16"/>
              </w:rPr>
            </w:pPr>
            <w:r w:rsidRPr="00AD595A">
              <w:rPr>
                <w:rFonts w:cs="Arial"/>
                <w:color w:val="000000"/>
                <w:sz w:val="16"/>
                <w:szCs w:val="16"/>
              </w:rPr>
              <w:t>0.07</w:t>
            </w:r>
          </w:p>
        </w:tc>
        <w:tc>
          <w:tcPr>
            <w:tcW w:w="720" w:type="dxa"/>
            <w:tcBorders>
              <w:top w:val="nil"/>
              <w:left w:val="nil"/>
              <w:bottom w:val="nil"/>
              <w:right w:val="single" w:color="auto" w:sz="8" w:space="0"/>
            </w:tcBorders>
            <w:shd w:val="clear" w:color="auto" w:fill="auto"/>
            <w:hideMark/>
          </w:tcPr>
          <w:p w:rsidRPr="00AD595A" w:rsidR="00DD2129" w:rsidP="00DD2129" w:rsidRDefault="00DD2129" w14:paraId="73397D10" w14:textId="77777777">
            <w:pPr>
              <w:keepNext/>
              <w:jc w:val="center"/>
              <w:rPr>
                <w:rFonts w:cs="Arial"/>
                <w:color w:val="000000"/>
                <w:sz w:val="16"/>
                <w:szCs w:val="16"/>
              </w:rPr>
            </w:pPr>
            <w:r w:rsidRPr="00AD595A">
              <w:rPr>
                <w:rFonts w:cs="Arial"/>
                <w:color w:val="000000"/>
                <w:sz w:val="16"/>
                <w:szCs w:val="16"/>
              </w:rPr>
              <w:t>3.83</w:t>
            </w:r>
          </w:p>
        </w:tc>
        <w:tc>
          <w:tcPr>
            <w:tcW w:w="990" w:type="dxa"/>
            <w:tcBorders>
              <w:top w:val="nil"/>
              <w:left w:val="nil"/>
              <w:bottom w:val="nil"/>
              <w:right w:val="single" w:color="auto" w:sz="8" w:space="0"/>
            </w:tcBorders>
            <w:shd w:val="clear" w:color="auto" w:fill="auto"/>
            <w:hideMark/>
          </w:tcPr>
          <w:p w:rsidRPr="00AD595A" w:rsidR="00DD2129" w:rsidP="00DD2129" w:rsidRDefault="00DD2129" w14:paraId="7F7FD05C" w14:textId="2B49C272">
            <w:pPr>
              <w:keepNext/>
              <w:jc w:val="center"/>
              <w:rPr>
                <w:rFonts w:cs="Arial"/>
                <w:color w:val="000000"/>
                <w:sz w:val="16"/>
                <w:szCs w:val="16"/>
              </w:rPr>
            </w:pPr>
            <w:r w:rsidRPr="00AD595A">
              <w:rPr>
                <w:sz w:val="16"/>
                <w:szCs w:val="16"/>
              </w:rPr>
              <w:t xml:space="preserve"> 106 </w:t>
            </w:r>
          </w:p>
        </w:tc>
        <w:tc>
          <w:tcPr>
            <w:tcW w:w="1080" w:type="dxa"/>
            <w:tcBorders>
              <w:top w:val="nil"/>
              <w:left w:val="nil"/>
              <w:bottom w:val="nil"/>
              <w:right w:val="single" w:color="auto" w:sz="8" w:space="0"/>
            </w:tcBorders>
            <w:shd w:val="clear" w:color="auto" w:fill="auto"/>
            <w:hideMark/>
          </w:tcPr>
          <w:p w:rsidRPr="00AD595A" w:rsidR="00DD2129" w:rsidP="00DD2129" w:rsidRDefault="00DD2129" w14:paraId="65695BDF" w14:textId="126BF8A1">
            <w:pPr>
              <w:keepNext/>
              <w:jc w:val="center"/>
              <w:rPr>
                <w:rFonts w:cs="Arial"/>
                <w:color w:val="000000"/>
                <w:sz w:val="16"/>
                <w:szCs w:val="16"/>
              </w:rPr>
            </w:pPr>
            <w:r w:rsidRPr="00AD595A">
              <w:rPr>
                <w:sz w:val="16"/>
                <w:szCs w:val="16"/>
              </w:rPr>
              <w:t xml:space="preserve"> 6,102 </w:t>
            </w:r>
          </w:p>
        </w:tc>
      </w:tr>
      <w:tr w:rsidRPr="00AD595A" w:rsidR="00DD2129" w:rsidTr="00872AC6" w14:paraId="01785835" w14:textId="77777777">
        <w:trPr>
          <w:gridAfter w:val="1"/>
          <w:wAfter w:w="8" w:type="dxa"/>
          <w:trHeight w:val="1233"/>
        </w:trPr>
        <w:tc>
          <w:tcPr>
            <w:tcW w:w="1440" w:type="dxa"/>
            <w:tcBorders>
              <w:top w:val="double" w:color="auto" w:sz="6" w:space="0"/>
              <w:left w:val="single" w:color="auto" w:sz="8" w:space="0"/>
              <w:bottom w:val="single" w:color="auto" w:sz="8" w:space="0"/>
              <w:right w:val="single" w:color="auto" w:sz="8" w:space="0"/>
            </w:tcBorders>
            <w:shd w:val="clear" w:color="auto" w:fill="auto"/>
            <w:hideMark/>
          </w:tcPr>
          <w:p w:rsidRPr="00AD595A" w:rsidR="00DD2129" w:rsidP="00DD2129" w:rsidRDefault="00DD2129" w14:paraId="275A5417" w14:textId="77777777">
            <w:pPr>
              <w:keepNext/>
              <w:rPr>
                <w:rFonts w:cs="Arial"/>
                <w:color w:val="000000"/>
                <w:sz w:val="16"/>
                <w:szCs w:val="16"/>
              </w:rPr>
            </w:pPr>
            <w:r w:rsidRPr="00AD595A">
              <w:rPr>
                <w:rFonts w:cs="Arial"/>
                <w:color w:val="000000"/>
                <w:sz w:val="16"/>
                <w:szCs w:val="16"/>
              </w:rPr>
              <w:t>4.Provide written operating instructions for closed system</w:t>
            </w:r>
          </w:p>
        </w:tc>
        <w:tc>
          <w:tcPr>
            <w:tcW w:w="153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4F58CBB3" w14:textId="77777777">
            <w:pPr>
              <w:keepNext/>
              <w:rPr>
                <w:rFonts w:cs="Arial"/>
                <w:color w:val="000000"/>
                <w:sz w:val="16"/>
                <w:szCs w:val="16"/>
              </w:rPr>
            </w:pPr>
            <w:r w:rsidRPr="00AD595A">
              <w:rPr>
                <w:rFonts w:cs="Arial"/>
                <w:color w:val="000000"/>
                <w:sz w:val="16"/>
                <w:szCs w:val="16"/>
              </w:rPr>
              <w:t xml:space="preserve">Family Farm Owner/Operator </w:t>
            </w:r>
          </w:p>
        </w:tc>
        <w:tc>
          <w:tcPr>
            <w:tcW w:w="144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1C8B6799" w14:textId="5A28DCD5">
            <w:pPr>
              <w:keepNext/>
              <w:jc w:val="center"/>
              <w:rPr>
                <w:rFonts w:cs="Arial"/>
                <w:color w:val="000000"/>
                <w:sz w:val="16"/>
                <w:szCs w:val="16"/>
              </w:rPr>
            </w:pPr>
            <w:r w:rsidRPr="00AD595A">
              <w:rPr>
                <w:rFonts w:cs="Arial"/>
                <w:color w:val="000000"/>
                <w:sz w:val="16"/>
                <w:szCs w:val="16"/>
              </w:rPr>
              <w:t xml:space="preserve">             1,014 </w:t>
            </w:r>
          </w:p>
        </w:tc>
        <w:tc>
          <w:tcPr>
            <w:tcW w:w="126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2B121CB2" w14:textId="37E98516">
            <w:pPr>
              <w:keepNext/>
              <w:jc w:val="center"/>
              <w:rPr>
                <w:rFonts w:cs="Arial"/>
                <w:color w:val="000000"/>
                <w:sz w:val="16"/>
                <w:szCs w:val="16"/>
              </w:rPr>
            </w:pPr>
            <w:r w:rsidRPr="00AD595A">
              <w:rPr>
                <w:rFonts w:cs="Arial"/>
                <w:color w:val="000000"/>
                <w:sz w:val="16"/>
                <w:szCs w:val="16"/>
              </w:rPr>
              <w:t xml:space="preserve">             1,014 </w:t>
            </w:r>
          </w:p>
        </w:tc>
        <w:tc>
          <w:tcPr>
            <w:tcW w:w="81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70E39068" w14:textId="77777777">
            <w:pPr>
              <w:keepNext/>
              <w:jc w:val="center"/>
              <w:rPr>
                <w:rFonts w:cs="Arial"/>
                <w:color w:val="000000"/>
                <w:sz w:val="16"/>
                <w:szCs w:val="16"/>
              </w:rPr>
            </w:pPr>
            <w:r w:rsidRPr="00AD595A">
              <w:rPr>
                <w:sz w:val="16"/>
                <w:szCs w:val="16"/>
              </w:rPr>
              <w:t>57.41</w:t>
            </w:r>
          </w:p>
        </w:tc>
        <w:tc>
          <w:tcPr>
            <w:tcW w:w="99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6527EB60" w14:textId="77777777">
            <w:pPr>
              <w:keepNext/>
              <w:jc w:val="center"/>
              <w:rPr>
                <w:rFonts w:cs="Arial"/>
                <w:color w:val="000000"/>
                <w:sz w:val="16"/>
                <w:szCs w:val="16"/>
              </w:rPr>
            </w:pPr>
            <w:r w:rsidRPr="00AD595A">
              <w:rPr>
                <w:rFonts w:cs="Arial"/>
                <w:color w:val="000000"/>
                <w:sz w:val="16"/>
                <w:szCs w:val="16"/>
              </w:rPr>
              <w:t>0.40</w:t>
            </w:r>
          </w:p>
        </w:tc>
        <w:tc>
          <w:tcPr>
            <w:tcW w:w="72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477DBCFB" w14:textId="77777777">
            <w:pPr>
              <w:keepNext/>
              <w:jc w:val="center"/>
              <w:rPr>
                <w:rFonts w:cs="Arial"/>
                <w:color w:val="000000"/>
                <w:sz w:val="16"/>
                <w:szCs w:val="16"/>
              </w:rPr>
            </w:pPr>
            <w:r w:rsidRPr="00AD595A">
              <w:rPr>
                <w:rFonts w:cs="Arial"/>
                <w:color w:val="000000"/>
                <w:sz w:val="16"/>
                <w:szCs w:val="16"/>
              </w:rPr>
              <w:t>22.96</w:t>
            </w:r>
          </w:p>
        </w:tc>
        <w:tc>
          <w:tcPr>
            <w:tcW w:w="99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3DC7D3BB" w14:textId="24C208E5">
            <w:pPr>
              <w:keepNext/>
              <w:jc w:val="center"/>
              <w:rPr>
                <w:rFonts w:cs="Arial"/>
                <w:color w:val="000000"/>
                <w:sz w:val="16"/>
                <w:szCs w:val="16"/>
              </w:rPr>
            </w:pPr>
            <w:r w:rsidRPr="00AD595A">
              <w:rPr>
                <w:sz w:val="16"/>
                <w:szCs w:val="16"/>
              </w:rPr>
              <w:t xml:space="preserve"> 405 </w:t>
            </w:r>
          </w:p>
        </w:tc>
        <w:tc>
          <w:tcPr>
            <w:tcW w:w="1080" w:type="dxa"/>
            <w:tcBorders>
              <w:top w:val="double" w:color="auto" w:sz="6" w:space="0"/>
              <w:left w:val="nil"/>
              <w:bottom w:val="single" w:color="auto" w:sz="8" w:space="0"/>
              <w:right w:val="single" w:color="auto" w:sz="8" w:space="0"/>
            </w:tcBorders>
            <w:shd w:val="clear" w:color="auto" w:fill="auto"/>
            <w:hideMark/>
          </w:tcPr>
          <w:p w:rsidRPr="00AD595A" w:rsidR="00DD2129" w:rsidP="00DD2129" w:rsidRDefault="00DD2129" w14:paraId="36129203" w14:textId="0C88B179">
            <w:pPr>
              <w:keepNext/>
              <w:jc w:val="center"/>
              <w:rPr>
                <w:rFonts w:cs="Arial"/>
                <w:color w:val="000000"/>
                <w:sz w:val="16"/>
                <w:szCs w:val="16"/>
              </w:rPr>
            </w:pPr>
            <w:r w:rsidRPr="00AD595A">
              <w:rPr>
                <w:sz w:val="16"/>
                <w:szCs w:val="16"/>
              </w:rPr>
              <w:t xml:space="preserve"> 23,278 </w:t>
            </w:r>
          </w:p>
        </w:tc>
      </w:tr>
      <w:tr w:rsidRPr="00AD595A" w:rsidR="00DD2129" w:rsidTr="00872AC6" w14:paraId="5772A74A" w14:textId="77777777">
        <w:trPr>
          <w:gridAfter w:val="1"/>
          <w:wAfter w:w="8" w:type="dxa"/>
          <w:trHeight w:val="880"/>
        </w:trPr>
        <w:tc>
          <w:tcPr>
            <w:tcW w:w="1440" w:type="dxa"/>
            <w:tcBorders>
              <w:top w:val="nil"/>
              <w:left w:val="single" w:color="auto" w:sz="8" w:space="0"/>
              <w:bottom w:val="single" w:color="auto" w:sz="8" w:space="0"/>
              <w:right w:val="single" w:color="auto" w:sz="8" w:space="0"/>
            </w:tcBorders>
            <w:shd w:val="clear" w:color="auto" w:fill="auto"/>
            <w:hideMark/>
          </w:tcPr>
          <w:p w:rsidRPr="00AD595A" w:rsidR="00DD2129" w:rsidP="00DD2129" w:rsidRDefault="00DD2129" w14:paraId="00DC97F0" w14:textId="77777777">
            <w:pPr>
              <w:keepNext/>
              <w:rPr>
                <w:rFonts w:cs="Arial"/>
                <w:color w:val="000000"/>
                <w:sz w:val="16"/>
                <w:szCs w:val="16"/>
              </w:rPr>
            </w:pPr>
            <w:r w:rsidRPr="00AD595A">
              <w:rPr>
                <w:rFonts w:cs="Arial"/>
                <w:color w:val="000000"/>
                <w:sz w:val="16"/>
                <w:szCs w:val="16"/>
              </w:rPr>
              <w:t>5. Provide Training for Closed Systems</w:t>
            </w:r>
          </w:p>
        </w:tc>
        <w:tc>
          <w:tcPr>
            <w:tcW w:w="1530" w:type="dxa"/>
            <w:tcBorders>
              <w:top w:val="nil"/>
              <w:left w:val="nil"/>
              <w:bottom w:val="single" w:color="auto" w:sz="8" w:space="0"/>
              <w:right w:val="single" w:color="auto" w:sz="8" w:space="0"/>
            </w:tcBorders>
            <w:shd w:val="clear" w:color="auto" w:fill="auto"/>
            <w:hideMark/>
          </w:tcPr>
          <w:p w:rsidRPr="00AD595A" w:rsidR="00DD2129" w:rsidP="00DD2129" w:rsidRDefault="00DD2129" w14:paraId="29BD8BE3" w14:textId="77777777">
            <w:pPr>
              <w:keepNext/>
              <w:rPr>
                <w:rFonts w:cs="Arial"/>
                <w:color w:val="000000"/>
                <w:sz w:val="16"/>
                <w:szCs w:val="16"/>
              </w:rPr>
            </w:pPr>
            <w:r w:rsidRPr="00AD595A">
              <w:rPr>
                <w:rFonts w:cs="Arial"/>
                <w:color w:val="000000"/>
                <w:sz w:val="16"/>
                <w:szCs w:val="16"/>
              </w:rPr>
              <w:t>Family Farm Owner/Operator</w:t>
            </w:r>
          </w:p>
        </w:tc>
        <w:tc>
          <w:tcPr>
            <w:tcW w:w="1440" w:type="dxa"/>
            <w:tcBorders>
              <w:top w:val="nil"/>
              <w:left w:val="nil"/>
              <w:bottom w:val="single" w:color="auto" w:sz="8" w:space="0"/>
              <w:right w:val="single" w:color="auto" w:sz="8" w:space="0"/>
            </w:tcBorders>
            <w:shd w:val="clear" w:color="auto" w:fill="auto"/>
            <w:hideMark/>
          </w:tcPr>
          <w:p w:rsidRPr="00AD595A" w:rsidR="00DD2129" w:rsidP="00DD2129" w:rsidRDefault="00DD2129" w14:paraId="67AC3D31" w14:textId="5C692E31">
            <w:pPr>
              <w:keepNext/>
              <w:jc w:val="center"/>
              <w:rPr>
                <w:rFonts w:cs="Arial"/>
                <w:color w:val="000000"/>
                <w:sz w:val="16"/>
                <w:szCs w:val="16"/>
              </w:rPr>
            </w:pPr>
            <w:r w:rsidRPr="00AD595A">
              <w:rPr>
                <w:rFonts w:cs="Arial"/>
                <w:color w:val="000000"/>
                <w:sz w:val="16"/>
                <w:szCs w:val="16"/>
              </w:rPr>
              <w:t xml:space="preserve">             1,014 </w:t>
            </w:r>
          </w:p>
        </w:tc>
        <w:tc>
          <w:tcPr>
            <w:tcW w:w="1260" w:type="dxa"/>
            <w:tcBorders>
              <w:top w:val="nil"/>
              <w:left w:val="nil"/>
              <w:bottom w:val="single" w:color="auto" w:sz="8" w:space="0"/>
              <w:right w:val="single" w:color="auto" w:sz="8" w:space="0"/>
            </w:tcBorders>
            <w:shd w:val="clear" w:color="auto" w:fill="auto"/>
            <w:hideMark/>
          </w:tcPr>
          <w:p w:rsidRPr="00AD595A" w:rsidR="00DD2129" w:rsidP="00DD2129" w:rsidRDefault="00DD2129" w14:paraId="55B47B6C" w14:textId="77A597BF">
            <w:pPr>
              <w:keepNext/>
              <w:jc w:val="center"/>
              <w:rPr>
                <w:rFonts w:cs="Arial"/>
                <w:color w:val="000000"/>
                <w:sz w:val="16"/>
                <w:szCs w:val="16"/>
              </w:rPr>
            </w:pPr>
            <w:r w:rsidRPr="00AD595A">
              <w:rPr>
                <w:rFonts w:cs="Arial"/>
                <w:color w:val="000000"/>
                <w:sz w:val="16"/>
                <w:szCs w:val="16"/>
              </w:rPr>
              <w:t xml:space="preserve">             1,014 </w:t>
            </w:r>
          </w:p>
        </w:tc>
        <w:tc>
          <w:tcPr>
            <w:tcW w:w="810" w:type="dxa"/>
            <w:tcBorders>
              <w:top w:val="nil"/>
              <w:left w:val="nil"/>
              <w:bottom w:val="single" w:color="auto" w:sz="8" w:space="0"/>
              <w:right w:val="single" w:color="auto" w:sz="8" w:space="0"/>
            </w:tcBorders>
            <w:shd w:val="clear" w:color="auto" w:fill="auto"/>
            <w:hideMark/>
          </w:tcPr>
          <w:p w:rsidRPr="00AD595A" w:rsidR="00DD2129" w:rsidP="00DD2129" w:rsidRDefault="00DD2129" w14:paraId="07EFAEB6" w14:textId="77777777">
            <w:pPr>
              <w:keepNext/>
              <w:jc w:val="center"/>
              <w:rPr>
                <w:rFonts w:cs="Arial"/>
                <w:color w:val="000000"/>
                <w:sz w:val="16"/>
                <w:szCs w:val="16"/>
              </w:rPr>
            </w:pPr>
            <w:r w:rsidRPr="00AD595A">
              <w:rPr>
                <w:sz w:val="16"/>
                <w:szCs w:val="16"/>
              </w:rPr>
              <w:t>57.41</w:t>
            </w:r>
          </w:p>
        </w:tc>
        <w:tc>
          <w:tcPr>
            <w:tcW w:w="990" w:type="dxa"/>
            <w:tcBorders>
              <w:top w:val="nil"/>
              <w:left w:val="nil"/>
              <w:bottom w:val="single" w:color="auto" w:sz="8" w:space="0"/>
              <w:right w:val="single" w:color="auto" w:sz="8" w:space="0"/>
            </w:tcBorders>
            <w:shd w:val="clear" w:color="auto" w:fill="auto"/>
            <w:hideMark/>
          </w:tcPr>
          <w:p w:rsidRPr="00AD595A" w:rsidR="00DD2129" w:rsidP="00DD2129" w:rsidRDefault="00DD2129" w14:paraId="110E32BE" w14:textId="77777777">
            <w:pPr>
              <w:keepNext/>
              <w:jc w:val="center"/>
              <w:rPr>
                <w:rFonts w:cs="Arial"/>
                <w:color w:val="000000"/>
                <w:sz w:val="16"/>
                <w:szCs w:val="16"/>
              </w:rPr>
            </w:pPr>
            <w:r w:rsidRPr="00AD595A">
              <w:rPr>
                <w:rFonts w:cs="Arial"/>
                <w:color w:val="000000"/>
                <w:sz w:val="16"/>
                <w:szCs w:val="16"/>
              </w:rPr>
              <w:t>0.25</w:t>
            </w:r>
          </w:p>
        </w:tc>
        <w:tc>
          <w:tcPr>
            <w:tcW w:w="720" w:type="dxa"/>
            <w:tcBorders>
              <w:top w:val="nil"/>
              <w:left w:val="nil"/>
              <w:bottom w:val="single" w:color="auto" w:sz="8" w:space="0"/>
              <w:right w:val="single" w:color="auto" w:sz="8" w:space="0"/>
            </w:tcBorders>
            <w:shd w:val="clear" w:color="auto" w:fill="auto"/>
            <w:hideMark/>
          </w:tcPr>
          <w:p w:rsidRPr="00AD595A" w:rsidR="00DD2129" w:rsidP="00DD2129" w:rsidRDefault="00DD2129" w14:paraId="68BD6675" w14:textId="77777777">
            <w:pPr>
              <w:keepNext/>
              <w:jc w:val="center"/>
              <w:rPr>
                <w:rFonts w:cs="Arial"/>
                <w:color w:val="000000"/>
                <w:sz w:val="16"/>
                <w:szCs w:val="16"/>
              </w:rPr>
            </w:pPr>
            <w:r w:rsidRPr="00AD595A">
              <w:rPr>
                <w:rFonts w:cs="Arial"/>
                <w:color w:val="000000"/>
                <w:sz w:val="16"/>
                <w:szCs w:val="16"/>
              </w:rPr>
              <w:t>14.35</w:t>
            </w:r>
          </w:p>
        </w:tc>
        <w:tc>
          <w:tcPr>
            <w:tcW w:w="990" w:type="dxa"/>
            <w:tcBorders>
              <w:top w:val="nil"/>
              <w:left w:val="nil"/>
              <w:bottom w:val="single" w:color="auto" w:sz="8" w:space="0"/>
              <w:right w:val="single" w:color="auto" w:sz="8" w:space="0"/>
            </w:tcBorders>
            <w:shd w:val="clear" w:color="auto" w:fill="auto"/>
            <w:hideMark/>
          </w:tcPr>
          <w:p w:rsidRPr="00AD595A" w:rsidR="00DD2129" w:rsidP="00DD2129" w:rsidRDefault="00DD2129" w14:paraId="451082A0" w14:textId="5C980F58">
            <w:pPr>
              <w:keepNext/>
              <w:jc w:val="center"/>
              <w:rPr>
                <w:rFonts w:cs="Arial"/>
                <w:color w:val="000000"/>
                <w:sz w:val="16"/>
                <w:szCs w:val="16"/>
              </w:rPr>
            </w:pPr>
            <w:r w:rsidRPr="00AD595A">
              <w:rPr>
                <w:sz w:val="16"/>
                <w:szCs w:val="16"/>
              </w:rPr>
              <w:t xml:space="preserve"> 253 </w:t>
            </w:r>
          </w:p>
        </w:tc>
        <w:tc>
          <w:tcPr>
            <w:tcW w:w="1080" w:type="dxa"/>
            <w:tcBorders>
              <w:top w:val="nil"/>
              <w:left w:val="nil"/>
              <w:bottom w:val="single" w:color="auto" w:sz="8" w:space="0"/>
              <w:right w:val="single" w:color="auto" w:sz="8" w:space="0"/>
            </w:tcBorders>
            <w:shd w:val="clear" w:color="auto" w:fill="auto"/>
            <w:hideMark/>
          </w:tcPr>
          <w:p w:rsidRPr="00AD595A" w:rsidR="00DD2129" w:rsidP="00DD2129" w:rsidRDefault="00DD2129" w14:paraId="25701216" w14:textId="7B7BBFB1">
            <w:pPr>
              <w:keepNext/>
              <w:jc w:val="center"/>
              <w:rPr>
                <w:rFonts w:cs="Arial"/>
                <w:color w:val="000000"/>
                <w:sz w:val="16"/>
                <w:szCs w:val="16"/>
              </w:rPr>
            </w:pPr>
            <w:r w:rsidRPr="00AD595A">
              <w:rPr>
                <w:sz w:val="16"/>
                <w:szCs w:val="16"/>
              </w:rPr>
              <w:t xml:space="preserve"> 14,549 </w:t>
            </w:r>
          </w:p>
        </w:tc>
      </w:tr>
      <w:tr w:rsidRPr="00AD595A" w:rsidR="00DD2129" w:rsidTr="00872AC6" w14:paraId="4C2EF580" w14:textId="77777777">
        <w:trPr>
          <w:gridAfter w:val="1"/>
          <w:wAfter w:w="8" w:type="dxa"/>
          <w:trHeight w:val="898"/>
        </w:trPr>
        <w:tc>
          <w:tcPr>
            <w:tcW w:w="1440" w:type="dxa"/>
            <w:tcBorders>
              <w:top w:val="nil"/>
              <w:left w:val="single" w:color="auto" w:sz="8" w:space="0"/>
              <w:bottom w:val="nil"/>
              <w:right w:val="single" w:color="auto" w:sz="8" w:space="0"/>
            </w:tcBorders>
            <w:shd w:val="clear" w:color="auto" w:fill="auto"/>
            <w:hideMark/>
          </w:tcPr>
          <w:p w:rsidRPr="00AD595A" w:rsidR="00DD2129" w:rsidP="00DD2129" w:rsidRDefault="00DD2129" w14:paraId="64889ECB" w14:textId="77777777">
            <w:pPr>
              <w:keepNext/>
              <w:rPr>
                <w:rFonts w:cs="Arial"/>
                <w:color w:val="000000"/>
                <w:sz w:val="16"/>
                <w:szCs w:val="16"/>
              </w:rPr>
            </w:pPr>
            <w:r w:rsidRPr="00AD595A">
              <w:rPr>
                <w:rFonts w:cs="Arial"/>
                <w:color w:val="000000"/>
                <w:sz w:val="16"/>
                <w:szCs w:val="16"/>
              </w:rPr>
              <w:t>6. Receive Training for Closed Systems</w:t>
            </w:r>
          </w:p>
        </w:tc>
        <w:tc>
          <w:tcPr>
            <w:tcW w:w="1530" w:type="dxa"/>
            <w:tcBorders>
              <w:top w:val="nil"/>
              <w:left w:val="nil"/>
              <w:bottom w:val="nil"/>
              <w:right w:val="single" w:color="auto" w:sz="8" w:space="0"/>
            </w:tcBorders>
            <w:shd w:val="clear" w:color="auto" w:fill="auto"/>
            <w:hideMark/>
          </w:tcPr>
          <w:p w:rsidRPr="00AD595A" w:rsidR="00DD2129" w:rsidP="00DD2129" w:rsidRDefault="00DD2129" w14:paraId="6840B493" w14:textId="77777777">
            <w:pPr>
              <w:keepNext/>
              <w:rPr>
                <w:rFonts w:cs="Arial"/>
                <w:color w:val="000000"/>
                <w:sz w:val="16"/>
                <w:szCs w:val="16"/>
              </w:rPr>
            </w:pPr>
            <w:r w:rsidRPr="00AD595A">
              <w:rPr>
                <w:rFonts w:cs="Arial"/>
                <w:color w:val="000000"/>
                <w:sz w:val="16"/>
                <w:szCs w:val="16"/>
              </w:rPr>
              <w:t>2</w:t>
            </w:r>
            <w:r w:rsidRPr="00AD595A">
              <w:rPr>
                <w:rFonts w:cs="Arial"/>
                <w:color w:val="000000"/>
                <w:sz w:val="16"/>
                <w:szCs w:val="16"/>
                <w:vertAlign w:val="superscript"/>
              </w:rPr>
              <w:t>nd</w:t>
            </w:r>
            <w:r w:rsidRPr="00AD595A">
              <w:rPr>
                <w:rFonts w:cs="Arial"/>
                <w:color w:val="000000"/>
                <w:sz w:val="16"/>
                <w:szCs w:val="16"/>
              </w:rPr>
              <w:t xml:space="preserve"> Family Farm Operator</w:t>
            </w:r>
          </w:p>
        </w:tc>
        <w:tc>
          <w:tcPr>
            <w:tcW w:w="1440" w:type="dxa"/>
            <w:tcBorders>
              <w:top w:val="nil"/>
              <w:left w:val="nil"/>
              <w:bottom w:val="nil"/>
              <w:right w:val="single" w:color="auto" w:sz="8" w:space="0"/>
            </w:tcBorders>
            <w:shd w:val="clear" w:color="auto" w:fill="auto"/>
            <w:hideMark/>
          </w:tcPr>
          <w:p w:rsidRPr="00AD595A" w:rsidR="00DD2129" w:rsidP="00DD2129" w:rsidRDefault="00DD2129" w14:paraId="155C5BA6" w14:textId="029CB61F">
            <w:pPr>
              <w:keepNext/>
              <w:jc w:val="center"/>
              <w:rPr>
                <w:rFonts w:cs="Arial"/>
                <w:color w:val="000000"/>
                <w:sz w:val="16"/>
                <w:szCs w:val="16"/>
              </w:rPr>
            </w:pPr>
            <w:r w:rsidRPr="00AD595A">
              <w:rPr>
                <w:rFonts w:cs="Arial"/>
                <w:color w:val="000000"/>
                <w:sz w:val="16"/>
                <w:szCs w:val="16"/>
              </w:rPr>
              <w:t xml:space="preserve">             1,014 </w:t>
            </w:r>
          </w:p>
        </w:tc>
        <w:tc>
          <w:tcPr>
            <w:tcW w:w="1260" w:type="dxa"/>
            <w:tcBorders>
              <w:top w:val="nil"/>
              <w:left w:val="nil"/>
              <w:bottom w:val="nil"/>
              <w:right w:val="single" w:color="auto" w:sz="8" w:space="0"/>
            </w:tcBorders>
            <w:shd w:val="clear" w:color="auto" w:fill="auto"/>
            <w:hideMark/>
          </w:tcPr>
          <w:p w:rsidRPr="00AD595A" w:rsidR="00DD2129" w:rsidP="00DD2129" w:rsidRDefault="00DD2129" w14:paraId="1334A688" w14:textId="0DBB1928">
            <w:pPr>
              <w:keepNext/>
              <w:jc w:val="center"/>
              <w:rPr>
                <w:rFonts w:cs="Arial"/>
                <w:color w:val="000000"/>
                <w:sz w:val="16"/>
                <w:szCs w:val="16"/>
              </w:rPr>
            </w:pPr>
            <w:r w:rsidRPr="00AD595A">
              <w:rPr>
                <w:rFonts w:cs="Arial"/>
                <w:color w:val="000000"/>
                <w:sz w:val="16"/>
                <w:szCs w:val="16"/>
              </w:rPr>
              <w:t xml:space="preserve">             1,014 </w:t>
            </w:r>
          </w:p>
        </w:tc>
        <w:tc>
          <w:tcPr>
            <w:tcW w:w="810" w:type="dxa"/>
            <w:tcBorders>
              <w:top w:val="nil"/>
              <w:left w:val="nil"/>
              <w:bottom w:val="nil"/>
              <w:right w:val="single" w:color="auto" w:sz="8" w:space="0"/>
            </w:tcBorders>
            <w:shd w:val="clear" w:color="auto" w:fill="auto"/>
            <w:hideMark/>
          </w:tcPr>
          <w:p w:rsidRPr="00AD595A" w:rsidR="00DD2129" w:rsidP="00DD2129" w:rsidRDefault="00DD2129" w14:paraId="65E55DDC" w14:textId="77777777">
            <w:pPr>
              <w:keepNext/>
              <w:jc w:val="center"/>
              <w:rPr>
                <w:rFonts w:cs="Arial"/>
                <w:color w:val="000000"/>
                <w:sz w:val="16"/>
                <w:szCs w:val="16"/>
              </w:rPr>
            </w:pPr>
            <w:r w:rsidRPr="00AD595A">
              <w:rPr>
                <w:sz w:val="16"/>
                <w:szCs w:val="16"/>
              </w:rPr>
              <w:t>57.41</w:t>
            </w:r>
          </w:p>
        </w:tc>
        <w:tc>
          <w:tcPr>
            <w:tcW w:w="990" w:type="dxa"/>
            <w:tcBorders>
              <w:top w:val="nil"/>
              <w:left w:val="nil"/>
              <w:bottom w:val="nil"/>
              <w:right w:val="single" w:color="auto" w:sz="8" w:space="0"/>
            </w:tcBorders>
            <w:shd w:val="clear" w:color="auto" w:fill="auto"/>
            <w:hideMark/>
          </w:tcPr>
          <w:p w:rsidRPr="00AD595A" w:rsidR="00DD2129" w:rsidP="00DD2129" w:rsidRDefault="00DD2129" w14:paraId="2B4EB271" w14:textId="77777777">
            <w:pPr>
              <w:keepNext/>
              <w:jc w:val="center"/>
              <w:rPr>
                <w:rFonts w:cs="Arial"/>
                <w:color w:val="000000"/>
                <w:sz w:val="16"/>
                <w:szCs w:val="16"/>
              </w:rPr>
            </w:pPr>
            <w:r w:rsidRPr="00AD595A">
              <w:rPr>
                <w:rFonts w:cs="Arial"/>
                <w:color w:val="000000"/>
                <w:sz w:val="16"/>
                <w:szCs w:val="16"/>
              </w:rPr>
              <w:t>0.25</w:t>
            </w:r>
          </w:p>
        </w:tc>
        <w:tc>
          <w:tcPr>
            <w:tcW w:w="720" w:type="dxa"/>
            <w:tcBorders>
              <w:top w:val="nil"/>
              <w:left w:val="nil"/>
              <w:bottom w:val="nil"/>
              <w:right w:val="single" w:color="auto" w:sz="8" w:space="0"/>
            </w:tcBorders>
            <w:shd w:val="clear" w:color="auto" w:fill="auto"/>
            <w:hideMark/>
          </w:tcPr>
          <w:p w:rsidRPr="00AD595A" w:rsidR="00DD2129" w:rsidP="00DD2129" w:rsidRDefault="00DD2129" w14:paraId="052053A6" w14:textId="77777777">
            <w:pPr>
              <w:keepNext/>
              <w:jc w:val="center"/>
              <w:rPr>
                <w:rFonts w:cs="Arial"/>
                <w:color w:val="000000"/>
                <w:sz w:val="16"/>
                <w:szCs w:val="16"/>
              </w:rPr>
            </w:pPr>
            <w:r w:rsidRPr="00AD595A">
              <w:rPr>
                <w:rFonts w:cs="Arial"/>
                <w:color w:val="000000"/>
                <w:sz w:val="16"/>
                <w:szCs w:val="16"/>
              </w:rPr>
              <w:t>14.35</w:t>
            </w:r>
          </w:p>
        </w:tc>
        <w:tc>
          <w:tcPr>
            <w:tcW w:w="990" w:type="dxa"/>
            <w:tcBorders>
              <w:top w:val="nil"/>
              <w:left w:val="nil"/>
              <w:bottom w:val="nil"/>
              <w:right w:val="single" w:color="auto" w:sz="8" w:space="0"/>
            </w:tcBorders>
            <w:shd w:val="clear" w:color="auto" w:fill="auto"/>
            <w:hideMark/>
          </w:tcPr>
          <w:p w:rsidRPr="00AD595A" w:rsidR="00DD2129" w:rsidP="00DD2129" w:rsidRDefault="00DD2129" w14:paraId="4435BC6E" w14:textId="26389ADF">
            <w:pPr>
              <w:keepNext/>
              <w:jc w:val="center"/>
              <w:rPr>
                <w:rFonts w:cs="Arial"/>
                <w:color w:val="000000"/>
                <w:sz w:val="16"/>
                <w:szCs w:val="16"/>
              </w:rPr>
            </w:pPr>
            <w:r w:rsidRPr="00AD595A">
              <w:rPr>
                <w:sz w:val="16"/>
                <w:szCs w:val="16"/>
              </w:rPr>
              <w:t xml:space="preserve"> 253 </w:t>
            </w:r>
          </w:p>
        </w:tc>
        <w:tc>
          <w:tcPr>
            <w:tcW w:w="1080" w:type="dxa"/>
            <w:tcBorders>
              <w:top w:val="nil"/>
              <w:left w:val="nil"/>
              <w:bottom w:val="nil"/>
              <w:right w:val="single" w:color="auto" w:sz="8" w:space="0"/>
            </w:tcBorders>
            <w:shd w:val="clear" w:color="auto" w:fill="auto"/>
            <w:hideMark/>
          </w:tcPr>
          <w:p w:rsidRPr="00AD595A" w:rsidR="00DD2129" w:rsidP="00DD2129" w:rsidRDefault="00DD2129" w14:paraId="5C8A997B" w14:textId="0A540516">
            <w:pPr>
              <w:keepNext/>
              <w:jc w:val="center"/>
              <w:rPr>
                <w:rFonts w:cs="Arial"/>
                <w:color w:val="000000"/>
                <w:sz w:val="16"/>
                <w:szCs w:val="16"/>
              </w:rPr>
            </w:pPr>
            <w:r w:rsidRPr="00AD595A">
              <w:rPr>
                <w:sz w:val="16"/>
                <w:szCs w:val="16"/>
              </w:rPr>
              <w:t xml:space="preserve"> 14,549 </w:t>
            </w:r>
          </w:p>
        </w:tc>
      </w:tr>
      <w:tr w:rsidRPr="00AD595A" w:rsidR="00DD2129" w:rsidTr="00872AC6" w14:paraId="38E8B50A" w14:textId="77777777">
        <w:trPr>
          <w:gridAfter w:val="1"/>
          <w:wAfter w:w="8" w:type="dxa"/>
          <w:trHeight w:val="448"/>
        </w:trPr>
        <w:tc>
          <w:tcPr>
            <w:tcW w:w="1440" w:type="dxa"/>
            <w:tcBorders>
              <w:top w:val="single" w:color="auto" w:sz="8" w:space="0"/>
              <w:left w:val="single" w:color="auto" w:sz="8" w:space="0"/>
              <w:bottom w:val="single" w:color="auto" w:sz="8" w:space="0"/>
              <w:right w:val="single" w:color="auto" w:sz="8" w:space="0"/>
            </w:tcBorders>
            <w:shd w:val="clear" w:color="auto" w:fill="auto"/>
            <w:hideMark/>
          </w:tcPr>
          <w:p w:rsidRPr="00AD595A" w:rsidR="00DD2129" w:rsidP="00DD2129" w:rsidRDefault="00DD2129" w14:paraId="408D05F8" w14:textId="77777777">
            <w:pPr>
              <w:keepNext/>
              <w:rPr>
                <w:rFonts w:cs="Arial"/>
                <w:color w:val="000000"/>
                <w:sz w:val="16"/>
                <w:szCs w:val="16"/>
              </w:rPr>
            </w:pPr>
            <w:r w:rsidRPr="00AD595A">
              <w:rPr>
                <w:rFonts w:cs="Arial"/>
                <w:color w:val="000000"/>
                <w:sz w:val="16"/>
                <w:szCs w:val="16"/>
              </w:rPr>
              <w:t>TOTALS</w:t>
            </w:r>
          </w:p>
        </w:tc>
        <w:tc>
          <w:tcPr>
            <w:tcW w:w="153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7D2AC618" w14:textId="77777777">
            <w:pPr>
              <w:keepNext/>
              <w:rPr>
                <w:rFonts w:cs="Arial"/>
                <w:color w:val="000000"/>
                <w:sz w:val="16"/>
                <w:szCs w:val="16"/>
              </w:rPr>
            </w:pPr>
            <w:r w:rsidRPr="00AD595A">
              <w:rPr>
                <w:rFonts w:cs="Arial"/>
                <w:color w:val="000000"/>
                <w:sz w:val="16"/>
                <w:szCs w:val="16"/>
              </w:rPr>
              <w:t> </w:t>
            </w:r>
          </w:p>
        </w:tc>
        <w:tc>
          <w:tcPr>
            <w:tcW w:w="144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6CFE801A" w14:textId="4765EBFC">
            <w:pPr>
              <w:keepNext/>
              <w:jc w:val="center"/>
              <w:rPr>
                <w:rFonts w:cs="Arial"/>
                <w:color w:val="000000"/>
                <w:sz w:val="16"/>
                <w:szCs w:val="16"/>
              </w:rPr>
            </w:pPr>
            <w:r w:rsidRPr="00AD595A">
              <w:rPr>
                <w:rFonts w:cs="Arial"/>
                <w:color w:val="000000"/>
                <w:sz w:val="16"/>
                <w:szCs w:val="16"/>
              </w:rPr>
              <w:t xml:space="preserve">             2,608 </w:t>
            </w:r>
          </w:p>
        </w:tc>
        <w:tc>
          <w:tcPr>
            <w:tcW w:w="126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7A85492C" w14:textId="231A6A96">
            <w:pPr>
              <w:keepNext/>
              <w:jc w:val="center"/>
              <w:rPr>
                <w:rFonts w:cs="Arial"/>
                <w:color w:val="000000"/>
                <w:sz w:val="16"/>
                <w:szCs w:val="16"/>
              </w:rPr>
            </w:pPr>
            <w:r w:rsidRPr="00AD595A">
              <w:rPr>
                <w:rFonts w:cs="Arial"/>
                <w:color w:val="000000"/>
                <w:sz w:val="16"/>
                <w:szCs w:val="16"/>
              </w:rPr>
              <w:t xml:space="preserve">             7,824 </w:t>
            </w:r>
          </w:p>
        </w:tc>
        <w:tc>
          <w:tcPr>
            <w:tcW w:w="81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66551431" w14:textId="77777777">
            <w:pPr>
              <w:keepNext/>
              <w:jc w:val="center"/>
              <w:rPr>
                <w:rFonts w:cs="Arial"/>
                <w:color w:val="000000"/>
                <w:sz w:val="16"/>
                <w:szCs w:val="16"/>
              </w:rPr>
            </w:pPr>
          </w:p>
        </w:tc>
        <w:tc>
          <w:tcPr>
            <w:tcW w:w="99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68F49BB4" w14:textId="77777777">
            <w:pPr>
              <w:keepNext/>
              <w:jc w:val="center"/>
              <w:rPr>
                <w:rFonts w:cs="Arial"/>
                <w:color w:val="000000"/>
                <w:sz w:val="16"/>
                <w:szCs w:val="16"/>
              </w:rPr>
            </w:pPr>
          </w:p>
        </w:tc>
        <w:tc>
          <w:tcPr>
            <w:tcW w:w="72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0B06248E" w14:textId="77777777">
            <w:pPr>
              <w:keepNext/>
              <w:jc w:val="center"/>
              <w:rPr>
                <w:rFonts w:cs="Arial"/>
                <w:color w:val="000000"/>
                <w:sz w:val="16"/>
                <w:szCs w:val="16"/>
              </w:rPr>
            </w:pPr>
          </w:p>
        </w:tc>
        <w:tc>
          <w:tcPr>
            <w:tcW w:w="99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05B51F1A" w14:textId="312BDDD7">
            <w:pPr>
              <w:keepNext/>
              <w:jc w:val="center"/>
              <w:rPr>
                <w:rFonts w:cs="Arial"/>
                <w:color w:val="000000"/>
                <w:sz w:val="16"/>
                <w:szCs w:val="16"/>
              </w:rPr>
            </w:pPr>
            <w:r w:rsidRPr="00AD595A">
              <w:rPr>
                <w:sz w:val="16"/>
                <w:szCs w:val="16"/>
              </w:rPr>
              <w:t xml:space="preserve"> 2,613 </w:t>
            </w:r>
          </w:p>
        </w:tc>
        <w:tc>
          <w:tcPr>
            <w:tcW w:w="1080" w:type="dxa"/>
            <w:tcBorders>
              <w:top w:val="single" w:color="auto" w:sz="8" w:space="0"/>
              <w:left w:val="nil"/>
              <w:bottom w:val="single" w:color="auto" w:sz="8" w:space="0"/>
              <w:right w:val="single" w:color="auto" w:sz="8" w:space="0"/>
            </w:tcBorders>
            <w:shd w:val="clear" w:color="auto" w:fill="auto"/>
            <w:hideMark/>
          </w:tcPr>
          <w:p w:rsidRPr="00AD595A" w:rsidR="00DD2129" w:rsidP="00DD2129" w:rsidRDefault="00DD2129" w14:paraId="1076CED0" w14:textId="0B062F38">
            <w:pPr>
              <w:keepNext/>
              <w:jc w:val="center"/>
              <w:rPr>
                <w:rFonts w:cs="Arial"/>
                <w:color w:val="000000"/>
                <w:sz w:val="16"/>
                <w:szCs w:val="16"/>
              </w:rPr>
            </w:pPr>
            <w:r w:rsidRPr="00AD595A">
              <w:rPr>
                <w:sz w:val="16"/>
                <w:szCs w:val="16"/>
              </w:rPr>
              <w:t xml:space="preserve"> 150,012 </w:t>
            </w:r>
          </w:p>
        </w:tc>
      </w:tr>
    </w:tbl>
    <w:p w:rsidRPr="00AD595A" w:rsidR="00872AC6" w:rsidP="00872AC6" w:rsidRDefault="00872AC6" w14:paraId="5276124E" w14:textId="77777777">
      <w:pPr>
        <w:rPr>
          <w:iCs/>
          <w:sz w:val="18"/>
          <w:szCs w:val="18"/>
        </w:rPr>
      </w:pPr>
      <w:r w:rsidRPr="00AD595A">
        <w:rPr>
          <w:iCs/>
        </w:rPr>
        <w:t>*</w:t>
      </w:r>
      <w:r w:rsidRPr="00AD595A">
        <w:rPr>
          <w:iCs/>
          <w:sz w:val="18"/>
          <w:szCs w:val="18"/>
        </w:rPr>
        <w:t>Estimates may not add due to rounding. Respondents are counted only once.</w:t>
      </w:r>
    </w:p>
    <w:tbl>
      <w:tblPr>
        <w:tblW w:w="10080" w:type="dxa"/>
        <w:tblInd w:w="-10" w:type="dxa"/>
        <w:tblLayout w:type="fixed"/>
        <w:tblLook w:val="04A0" w:firstRow="1" w:lastRow="0" w:firstColumn="1" w:lastColumn="0" w:noHBand="0" w:noVBand="1"/>
      </w:tblPr>
      <w:tblGrid>
        <w:gridCol w:w="1440"/>
        <w:gridCol w:w="1350"/>
        <w:gridCol w:w="1440"/>
        <w:gridCol w:w="1260"/>
        <w:gridCol w:w="810"/>
        <w:gridCol w:w="990"/>
        <w:gridCol w:w="720"/>
        <w:gridCol w:w="990"/>
        <w:gridCol w:w="1080"/>
      </w:tblGrid>
      <w:tr w:rsidRPr="00AD595A" w:rsidR="00872AC6" w:rsidTr="00872AC6" w14:paraId="4D6721DD" w14:textId="77777777">
        <w:trPr>
          <w:trHeight w:val="250"/>
          <w:tblHeader/>
        </w:trPr>
        <w:tc>
          <w:tcPr>
            <w:tcW w:w="10080" w:type="dxa"/>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6F6694CB" w14:textId="77777777">
            <w:pPr>
              <w:jc w:val="center"/>
              <w:rPr>
                <w:rFonts w:cs="Arial"/>
                <w:b/>
                <w:bCs/>
                <w:color w:val="000000"/>
                <w:sz w:val="18"/>
                <w:szCs w:val="18"/>
              </w:rPr>
            </w:pPr>
            <w:r w:rsidRPr="00AD595A">
              <w:rPr>
                <w:rFonts w:cs="Arial"/>
                <w:b/>
                <w:bCs/>
                <w:color w:val="000000"/>
                <w:sz w:val="18"/>
                <w:szCs w:val="18"/>
              </w:rPr>
              <w:lastRenderedPageBreak/>
              <w:t>Table 13 C:  Personal Protective Equipment Information - CPHEs</w:t>
            </w:r>
          </w:p>
        </w:tc>
      </w:tr>
      <w:tr w:rsidRPr="00AD595A" w:rsidR="00872AC6" w:rsidTr="00872AC6" w14:paraId="2BBC9EEC" w14:textId="77777777">
        <w:trPr>
          <w:trHeight w:val="315"/>
          <w:tblHeader/>
        </w:trPr>
        <w:tc>
          <w:tcPr>
            <w:tcW w:w="144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88AE757" w14:textId="77777777">
            <w:pPr>
              <w:jc w:val="center"/>
              <w:rPr>
                <w:rFonts w:cs="Arial"/>
                <w:b/>
                <w:bCs/>
                <w:color w:val="000000"/>
                <w:sz w:val="16"/>
                <w:szCs w:val="16"/>
              </w:rPr>
            </w:pPr>
            <w:r w:rsidRPr="00AD595A">
              <w:rPr>
                <w:rFonts w:cs="Arial"/>
                <w:b/>
                <w:bCs/>
                <w:color w:val="000000"/>
                <w:sz w:val="16"/>
                <w:szCs w:val="16"/>
              </w:rPr>
              <w:t>Activity</w:t>
            </w:r>
          </w:p>
        </w:tc>
        <w:tc>
          <w:tcPr>
            <w:tcW w:w="135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53D9B618" w14:textId="77777777">
            <w:pPr>
              <w:jc w:val="center"/>
              <w:rPr>
                <w:rFonts w:cs="Arial"/>
                <w:b/>
                <w:bCs/>
                <w:color w:val="000000"/>
                <w:sz w:val="16"/>
                <w:szCs w:val="16"/>
              </w:rPr>
            </w:pPr>
            <w:r w:rsidRPr="00AD595A">
              <w:rPr>
                <w:rFonts w:cs="Arial"/>
                <w:b/>
                <w:bCs/>
                <w:color w:val="000000"/>
                <w:sz w:val="16"/>
                <w:szCs w:val="16"/>
              </w:rPr>
              <w:t>Respondent Group</w:t>
            </w:r>
          </w:p>
        </w:tc>
        <w:tc>
          <w:tcPr>
            <w:tcW w:w="144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622B871D" w14:textId="77777777">
            <w:pPr>
              <w:jc w:val="center"/>
              <w:rPr>
                <w:rFonts w:cs="Arial"/>
                <w:b/>
                <w:bCs/>
                <w:color w:val="000000"/>
                <w:sz w:val="16"/>
                <w:szCs w:val="16"/>
              </w:rPr>
            </w:pPr>
            <w:r w:rsidRPr="00AD595A">
              <w:rPr>
                <w:rFonts w:cs="Arial"/>
                <w:b/>
                <w:bCs/>
                <w:color w:val="000000"/>
                <w:sz w:val="16"/>
                <w:szCs w:val="16"/>
              </w:rPr>
              <w:t>Number of Respondents</w:t>
            </w:r>
          </w:p>
        </w:tc>
        <w:tc>
          <w:tcPr>
            <w:tcW w:w="126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AEB5FEB" w14:textId="77777777">
            <w:pPr>
              <w:jc w:val="center"/>
              <w:rPr>
                <w:rFonts w:cs="Arial"/>
                <w:b/>
                <w:bCs/>
                <w:color w:val="000000"/>
                <w:sz w:val="16"/>
                <w:szCs w:val="16"/>
              </w:rPr>
            </w:pPr>
            <w:r w:rsidRPr="00AD595A">
              <w:rPr>
                <w:rFonts w:cs="Arial"/>
                <w:b/>
                <w:bCs/>
                <w:color w:val="000000"/>
                <w:sz w:val="16"/>
                <w:szCs w:val="16"/>
              </w:rPr>
              <w:t>Total Responses Annually</w:t>
            </w:r>
          </w:p>
        </w:tc>
        <w:tc>
          <w:tcPr>
            <w:tcW w:w="81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72CB81ED" w14:textId="77777777">
            <w:pPr>
              <w:jc w:val="center"/>
              <w:rPr>
                <w:rFonts w:cs="Arial"/>
                <w:b/>
                <w:bCs/>
                <w:color w:val="000000"/>
                <w:sz w:val="16"/>
                <w:szCs w:val="16"/>
              </w:rPr>
            </w:pPr>
            <w:r w:rsidRPr="00AD595A">
              <w:rPr>
                <w:rFonts w:cs="Arial"/>
                <w:b/>
                <w:bCs/>
                <w:color w:val="000000"/>
                <w:sz w:val="16"/>
                <w:szCs w:val="16"/>
              </w:rPr>
              <w:t>Wage Rate ($/hr)</w:t>
            </w:r>
          </w:p>
        </w:tc>
        <w:tc>
          <w:tcPr>
            <w:tcW w:w="1710"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04444CD9" w14:textId="77777777">
            <w:pPr>
              <w:jc w:val="center"/>
              <w:rPr>
                <w:rFonts w:cs="Arial"/>
                <w:b/>
                <w:bCs/>
                <w:color w:val="000000"/>
                <w:sz w:val="16"/>
                <w:szCs w:val="16"/>
              </w:rPr>
            </w:pPr>
            <w:r w:rsidRPr="00AD595A">
              <w:rPr>
                <w:rFonts w:cs="Arial"/>
                <w:b/>
                <w:bCs/>
                <w:color w:val="000000"/>
                <w:sz w:val="16"/>
                <w:szCs w:val="16"/>
              </w:rPr>
              <w:t>Per Event Average</w:t>
            </w:r>
          </w:p>
        </w:tc>
        <w:tc>
          <w:tcPr>
            <w:tcW w:w="2070" w:type="dxa"/>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4B44DC1A"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872AC6" w14:paraId="5BB4C68D" w14:textId="77777777">
        <w:trPr>
          <w:trHeight w:val="458"/>
          <w:tblHeader/>
        </w:trPr>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7E299687" w14:textId="77777777">
            <w:pPr>
              <w:rPr>
                <w:rFonts w:cs="Arial"/>
                <w:b/>
                <w:bCs/>
                <w:color w:val="000000"/>
                <w:sz w:val="16"/>
                <w:szCs w:val="16"/>
              </w:rPr>
            </w:pPr>
          </w:p>
        </w:tc>
        <w:tc>
          <w:tcPr>
            <w:tcW w:w="135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1C80AE3C" w14:textId="77777777">
            <w:pPr>
              <w:rPr>
                <w:rFonts w:cs="Arial"/>
                <w:b/>
                <w:bCs/>
                <w:color w:val="000000"/>
                <w:sz w:val="16"/>
                <w:szCs w:val="16"/>
              </w:rPr>
            </w:pPr>
          </w:p>
        </w:tc>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FA8EA93" w14:textId="77777777">
            <w:pPr>
              <w:rPr>
                <w:rFonts w:cs="Arial"/>
                <w:b/>
                <w:bCs/>
                <w:color w:val="000000"/>
                <w:sz w:val="16"/>
                <w:szCs w:val="16"/>
              </w:rPr>
            </w:pPr>
          </w:p>
        </w:tc>
        <w:tc>
          <w:tcPr>
            <w:tcW w:w="126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5E3BB469" w14:textId="77777777">
            <w:pPr>
              <w:rPr>
                <w:rFonts w:cs="Arial"/>
                <w:b/>
                <w:bCs/>
                <w:color w:val="000000"/>
                <w:sz w:val="16"/>
                <w:szCs w:val="16"/>
              </w:rPr>
            </w:pPr>
          </w:p>
        </w:tc>
        <w:tc>
          <w:tcPr>
            <w:tcW w:w="81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33850406" w14:textId="77777777">
            <w:pPr>
              <w:rPr>
                <w:rFonts w:cs="Arial"/>
                <w:b/>
                <w:bCs/>
                <w:color w:val="000000"/>
                <w:sz w:val="16"/>
                <w:szCs w:val="16"/>
              </w:rPr>
            </w:pPr>
          </w:p>
        </w:tc>
        <w:tc>
          <w:tcPr>
            <w:tcW w:w="99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10F838E4" w14:textId="77777777">
            <w:pPr>
              <w:jc w:val="center"/>
              <w:rPr>
                <w:rFonts w:cs="Arial"/>
                <w:b/>
                <w:bCs/>
                <w:color w:val="000000"/>
                <w:sz w:val="16"/>
                <w:szCs w:val="16"/>
              </w:rPr>
            </w:pPr>
            <w:r w:rsidRPr="00AD595A">
              <w:rPr>
                <w:rFonts w:cs="Arial"/>
                <w:b/>
                <w:bCs/>
                <w:color w:val="000000"/>
                <w:sz w:val="16"/>
                <w:szCs w:val="16"/>
              </w:rPr>
              <w:t>Burden (hours)</w:t>
            </w:r>
          </w:p>
        </w:tc>
        <w:tc>
          <w:tcPr>
            <w:tcW w:w="72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1DAB4D16" w14:textId="77777777">
            <w:pPr>
              <w:jc w:val="center"/>
              <w:rPr>
                <w:rFonts w:cs="Arial"/>
                <w:b/>
                <w:bCs/>
                <w:color w:val="000000"/>
                <w:sz w:val="16"/>
                <w:szCs w:val="16"/>
              </w:rPr>
            </w:pPr>
            <w:r w:rsidRPr="00AD595A">
              <w:rPr>
                <w:rFonts w:cs="Arial"/>
                <w:b/>
                <w:bCs/>
                <w:color w:val="000000"/>
                <w:sz w:val="16"/>
                <w:szCs w:val="16"/>
              </w:rPr>
              <w:t>Cost ($)</w:t>
            </w:r>
          </w:p>
        </w:tc>
        <w:tc>
          <w:tcPr>
            <w:tcW w:w="99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4FB8F8B1" w14:textId="77777777">
            <w:pPr>
              <w:jc w:val="center"/>
              <w:rPr>
                <w:rFonts w:cs="Arial"/>
                <w:b/>
                <w:bCs/>
                <w:color w:val="000000"/>
                <w:sz w:val="16"/>
                <w:szCs w:val="16"/>
              </w:rPr>
            </w:pPr>
            <w:r w:rsidRPr="00AD595A">
              <w:rPr>
                <w:rFonts w:cs="Arial"/>
                <w:b/>
                <w:bCs/>
                <w:color w:val="000000"/>
                <w:sz w:val="16"/>
                <w:szCs w:val="16"/>
              </w:rPr>
              <w:t>Burden (hours)</w:t>
            </w:r>
          </w:p>
        </w:tc>
        <w:tc>
          <w:tcPr>
            <w:tcW w:w="1080" w:type="dxa"/>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062984E2" w14:textId="77777777">
            <w:pPr>
              <w:jc w:val="center"/>
              <w:rPr>
                <w:rFonts w:cs="Arial"/>
                <w:b/>
                <w:bCs/>
                <w:color w:val="000000"/>
                <w:sz w:val="16"/>
                <w:szCs w:val="16"/>
              </w:rPr>
            </w:pPr>
            <w:r w:rsidRPr="00AD595A">
              <w:rPr>
                <w:rFonts w:cs="Arial"/>
                <w:b/>
                <w:bCs/>
                <w:color w:val="000000"/>
                <w:sz w:val="16"/>
                <w:szCs w:val="16"/>
              </w:rPr>
              <w:t>Cost</w:t>
            </w:r>
          </w:p>
          <w:p w:rsidRPr="00AD595A" w:rsidR="00872AC6" w:rsidP="00872AC6" w:rsidRDefault="00872AC6" w14:paraId="01DB78C5" w14:textId="77777777">
            <w:pPr>
              <w:jc w:val="center"/>
              <w:rPr>
                <w:rFonts w:cs="Arial"/>
                <w:b/>
                <w:bCs/>
                <w:color w:val="000000"/>
                <w:sz w:val="16"/>
                <w:szCs w:val="16"/>
              </w:rPr>
            </w:pPr>
            <w:r w:rsidRPr="00AD595A">
              <w:rPr>
                <w:rFonts w:cs="Arial"/>
                <w:b/>
                <w:color w:val="000000"/>
                <w:sz w:val="16"/>
                <w:szCs w:val="16"/>
              </w:rPr>
              <w:t>($)</w:t>
            </w:r>
          </w:p>
        </w:tc>
      </w:tr>
      <w:tr w:rsidRPr="00AD595A" w:rsidR="00872AC6" w:rsidTr="00872AC6" w14:paraId="5F15607F" w14:textId="77777777">
        <w:trPr>
          <w:trHeight w:val="458"/>
          <w:tblHeader/>
        </w:trPr>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4131F6C7" w14:textId="77777777">
            <w:pPr>
              <w:rPr>
                <w:rFonts w:cs="Arial"/>
                <w:b/>
                <w:bCs/>
                <w:color w:val="000000"/>
                <w:sz w:val="16"/>
                <w:szCs w:val="16"/>
              </w:rPr>
            </w:pPr>
          </w:p>
        </w:tc>
        <w:tc>
          <w:tcPr>
            <w:tcW w:w="135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34D4FBD2" w14:textId="77777777">
            <w:pPr>
              <w:rPr>
                <w:rFonts w:cs="Arial"/>
                <w:b/>
                <w:bCs/>
                <w:color w:val="000000"/>
                <w:sz w:val="16"/>
                <w:szCs w:val="16"/>
              </w:rPr>
            </w:pPr>
          </w:p>
        </w:tc>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69CD84B9" w14:textId="77777777">
            <w:pPr>
              <w:rPr>
                <w:rFonts w:cs="Arial"/>
                <w:b/>
                <w:bCs/>
                <w:color w:val="000000"/>
                <w:sz w:val="16"/>
                <w:szCs w:val="16"/>
              </w:rPr>
            </w:pPr>
          </w:p>
        </w:tc>
        <w:tc>
          <w:tcPr>
            <w:tcW w:w="126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C699A75" w14:textId="77777777">
            <w:pPr>
              <w:rPr>
                <w:rFonts w:cs="Arial"/>
                <w:b/>
                <w:bCs/>
                <w:color w:val="000000"/>
                <w:sz w:val="16"/>
                <w:szCs w:val="16"/>
              </w:rPr>
            </w:pPr>
          </w:p>
        </w:tc>
        <w:tc>
          <w:tcPr>
            <w:tcW w:w="81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4A572789" w14:textId="77777777">
            <w:pPr>
              <w:rPr>
                <w:rFonts w:cs="Arial"/>
                <w:b/>
                <w:bCs/>
                <w:color w:val="000000"/>
                <w:sz w:val="16"/>
                <w:szCs w:val="16"/>
              </w:rPr>
            </w:pPr>
          </w:p>
        </w:tc>
        <w:tc>
          <w:tcPr>
            <w:tcW w:w="99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0C9492FB" w14:textId="77777777">
            <w:pPr>
              <w:rPr>
                <w:rFonts w:cs="Arial"/>
                <w:b/>
                <w:bCs/>
                <w:color w:val="000000"/>
                <w:sz w:val="16"/>
                <w:szCs w:val="16"/>
              </w:rPr>
            </w:pPr>
          </w:p>
        </w:tc>
        <w:tc>
          <w:tcPr>
            <w:tcW w:w="72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3AD7635A" w14:textId="77777777">
            <w:pPr>
              <w:rPr>
                <w:rFonts w:cs="Arial"/>
                <w:b/>
                <w:bCs/>
                <w:color w:val="000000"/>
                <w:sz w:val="16"/>
                <w:szCs w:val="16"/>
              </w:rPr>
            </w:pPr>
          </w:p>
        </w:tc>
        <w:tc>
          <w:tcPr>
            <w:tcW w:w="99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740B4810" w14:textId="77777777">
            <w:pPr>
              <w:rPr>
                <w:rFonts w:cs="Arial"/>
                <w:b/>
                <w:bCs/>
                <w:color w:val="000000"/>
                <w:sz w:val="16"/>
                <w:szCs w:val="16"/>
              </w:rPr>
            </w:pPr>
          </w:p>
        </w:tc>
        <w:tc>
          <w:tcPr>
            <w:tcW w:w="1080" w:type="dxa"/>
            <w:vMerge/>
            <w:tcBorders>
              <w:top w:val="nil"/>
              <w:left w:val="single" w:color="auto" w:sz="8" w:space="0"/>
              <w:bottom w:val="single" w:color="000000" w:sz="8" w:space="0"/>
              <w:right w:val="single" w:color="auto" w:sz="8" w:space="0"/>
            </w:tcBorders>
            <w:shd w:val="clear" w:color="auto" w:fill="auto"/>
            <w:vAlign w:val="center"/>
            <w:hideMark/>
          </w:tcPr>
          <w:p w:rsidRPr="00AD595A" w:rsidR="00872AC6" w:rsidP="00872AC6" w:rsidRDefault="00872AC6" w14:paraId="6FD87BE1" w14:textId="77777777">
            <w:pPr>
              <w:rPr>
                <w:rFonts w:cs="Arial"/>
                <w:b/>
                <w:bCs/>
                <w:color w:val="000000"/>
                <w:sz w:val="16"/>
                <w:szCs w:val="16"/>
              </w:rPr>
            </w:pPr>
          </w:p>
        </w:tc>
      </w:tr>
      <w:tr w:rsidRPr="00AD595A" w:rsidR="00872AC6" w:rsidTr="00872AC6" w14:paraId="0BD52CA3" w14:textId="77777777">
        <w:trPr>
          <w:trHeight w:val="1024"/>
        </w:trPr>
        <w:tc>
          <w:tcPr>
            <w:tcW w:w="1440" w:type="dxa"/>
            <w:tcBorders>
              <w:top w:val="nil"/>
              <w:left w:val="single" w:color="auto" w:sz="8" w:space="0"/>
              <w:bottom w:val="single" w:color="auto" w:sz="8" w:space="0"/>
              <w:right w:val="single" w:color="auto" w:sz="8" w:space="0"/>
            </w:tcBorders>
            <w:shd w:val="clear" w:color="auto" w:fill="auto"/>
          </w:tcPr>
          <w:p w:rsidRPr="00AD595A" w:rsidR="00872AC6" w:rsidP="00872AC6" w:rsidRDefault="00872AC6" w14:paraId="5223C86B" w14:textId="77777777">
            <w:pPr>
              <w:rPr>
                <w:rFonts w:cs="Arial"/>
                <w:color w:val="000000"/>
                <w:sz w:val="16"/>
                <w:szCs w:val="16"/>
              </w:rPr>
            </w:pPr>
            <w:r w:rsidRPr="00AD595A">
              <w:rPr>
                <w:rFonts w:cs="Arial"/>
                <w:color w:val="000000"/>
                <w:sz w:val="16"/>
                <w:szCs w:val="16"/>
              </w:rPr>
              <w:t>1. Record and Maintain Records of Respirator Fit Test and Training</w:t>
            </w:r>
          </w:p>
        </w:tc>
        <w:tc>
          <w:tcPr>
            <w:tcW w:w="1350" w:type="dxa"/>
            <w:tcBorders>
              <w:top w:val="nil"/>
              <w:left w:val="nil"/>
              <w:bottom w:val="single" w:color="auto" w:sz="8" w:space="0"/>
              <w:right w:val="single" w:color="auto" w:sz="8" w:space="0"/>
            </w:tcBorders>
            <w:shd w:val="clear" w:color="auto" w:fill="auto"/>
          </w:tcPr>
          <w:p w:rsidRPr="00AD595A" w:rsidR="00872AC6" w:rsidP="00872AC6" w:rsidRDefault="00872AC6" w14:paraId="41CC9A5F" w14:textId="77777777">
            <w:pPr>
              <w:rPr>
                <w:rFonts w:cs="Arial"/>
                <w:color w:val="000000"/>
                <w:sz w:val="16"/>
                <w:szCs w:val="16"/>
              </w:rPr>
            </w:pPr>
            <w:r w:rsidRPr="00AD595A">
              <w:rPr>
                <w:rFonts w:cs="Arial"/>
                <w:color w:val="000000"/>
                <w:sz w:val="16"/>
                <w:szCs w:val="16"/>
              </w:rPr>
              <w:t>CPHE Employer</w:t>
            </w:r>
          </w:p>
        </w:tc>
        <w:tc>
          <w:tcPr>
            <w:tcW w:w="1440" w:type="dxa"/>
            <w:tcBorders>
              <w:top w:val="nil"/>
              <w:left w:val="nil"/>
              <w:bottom w:val="single" w:color="auto" w:sz="8" w:space="0"/>
              <w:right w:val="single" w:color="auto" w:sz="8" w:space="0"/>
            </w:tcBorders>
            <w:shd w:val="clear" w:color="auto" w:fill="auto"/>
          </w:tcPr>
          <w:p w:rsidRPr="00AD595A" w:rsidR="00872AC6" w:rsidP="00872AC6" w:rsidRDefault="00B72BC5" w14:paraId="614AFEC2" w14:textId="7A1DE693">
            <w:pPr>
              <w:jc w:val="center"/>
              <w:rPr>
                <w:rFonts w:cs="Arial"/>
                <w:color w:val="000000"/>
                <w:sz w:val="16"/>
                <w:szCs w:val="16"/>
              </w:rPr>
            </w:pPr>
            <w:r w:rsidRPr="00AD595A">
              <w:rPr>
                <w:rFonts w:cs="Arial"/>
                <w:color w:val="000000"/>
                <w:sz w:val="16"/>
                <w:szCs w:val="16"/>
              </w:rPr>
              <w:t>1,829</w:t>
            </w:r>
          </w:p>
        </w:tc>
        <w:tc>
          <w:tcPr>
            <w:tcW w:w="1260" w:type="dxa"/>
            <w:tcBorders>
              <w:top w:val="nil"/>
              <w:left w:val="nil"/>
              <w:bottom w:val="single" w:color="auto" w:sz="8" w:space="0"/>
              <w:right w:val="single" w:color="auto" w:sz="8" w:space="0"/>
            </w:tcBorders>
            <w:shd w:val="clear" w:color="auto" w:fill="auto"/>
          </w:tcPr>
          <w:p w:rsidRPr="00AD595A" w:rsidR="00872AC6" w:rsidP="00872AC6" w:rsidRDefault="00B72BC5" w14:paraId="151C46EC" w14:textId="64557240">
            <w:pPr>
              <w:jc w:val="center"/>
              <w:rPr>
                <w:rFonts w:cs="Arial"/>
                <w:color w:val="000000"/>
                <w:sz w:val="16"/>
                <w:szCs w:val="16"/>
              </w:rPr>
            </w:pPr>
            <w:r w:rsidRPr="00AD595A">
              <w:rPr>
                <w:rFonts w:cs="Arial"/>
                <w:color w:val="000000"/>
                <w:sz w:val="16"/>
                <w:szCs w:val="16"/>
              </w:rPr>
              <w:t>6,362</w:t>
            </w:r>
          </w:p>
        </w:tc>
        <w:tc>
          <w:tcPr>
            <w:tcW w:w="810" w:type="dxa"/>
            <w:tcBorders>
              <w:top w:val="nil"/>
              <w:left w:val="nil"/>
              <w:bottom w:val="single" w:color="auto" w:sz="8" w:space="0"/>
              <w:right w:val="single" w:color="auto" w:sz="8" w:space="0"/>
            </w:tcBorders>
            <w:shd w:val="clear" w:color="auto" w:fill="auto"/>
          </w:tcPr>
          <w:p w:rsidRPr="00AD595A" w:rsidR="00872AC6" w:rsidP="00872AC6" w:rsidRDefault="00872AC6" w14:paraId="78D99B88" w14:textId="77777777">
            <w:pPr>
              <w:jc w:val="center"/>
              <w:rPr>
                <w:rFonts w:cs="Arial"/>
                <w:color w:val="000000"/>
                <w:sz w:val="16"/>
                <w:szCs w:val="16"/>
              </w:rPr>
            </w:pPr>
            <w:r w:rsidRPr="00AD595A">
              <w:rPr>
                <w:sz w:val="16"/>
                <w:szCs w:val="16"/>
              </w:rPr>
              <w:t>51.81</w:t>
            </w:r>
          </w:p>
        </w:tc>
        <w:tc>
          <w:tcPr>
            <w:tcW w:w="990" w:type="dxa"/>
            <w:tcBorders>
              <w:top w:val="nil"/>
              <w:left w:val="nil"/>
              <w:bottom w:val="single" w:color="auto" w:sz="8" w:space="0"/>
              <w:right w:val="single" w:color="auto" w:sz="8" w:space="0"/>
            </w:tcBorders>
            <w:shd w:val="clear" w:color="auto" w:fill="auto"/>
          </w:tcPr>
          <w:p w:rsidRPr="00AD595A" w:rsidR="00872AC6" w:rsidP="00872AC6" w:rsidRDefault="00872AC6" w14:paraId="4F309B67" w14:textId="77777777">
            <w:pPr>
              <w:jc w:val="center"/>
              <w:rPr>
                <w:rFonts w:cs="Arial"/>
                <w:color w:val="000000"/>
                <w:sz w:val="16"/>
                <w:szCs w:val="16"/>
              </w:rPr>
            </w:pPr>
            <w:r w:rsidRPr="00AD595A">
              <w:rPr>
                <w:rFonts w:cs="Arial"/>
                <w:color w:val="000000"/>
                <w:sz w:val="16"/>
                <w:szCs w:val="16"/>
              </w:rPr>
              <w:t>0.07</w:t>
            </w:r>
          </w:p>
        </w:tc>
        <w:tc>
          <w:tcPr>
            <w:tcW w:w="720" w:type="dxa"/>
            <w:tcBorders>
              <w:top w:val="nil"/>
              <w:left w:val="nil"/>
              <w:bottom w:val="single" w:color="auto" w:sz="8" w:space="0"/>
              <w:right w:val="single" w:color="auto" w:sz="8" w:space="0"/>
            </w:tcBorders>
            <w:shd w:val="clear" w:color="auto" w:fill="auto"/>
          </w:tcPr>
          <w:p w:rsidRPr="00AD595A" w:rsidR="00872AC6" w:rsidP="00872AC6" w:rsidRDefault="00872AC6" w14:paraId="16C6A6F2" w14:textId="77777777">
            <w:pPr>
              <w:jc w:val="center"/>
              <w:rPr>
                <w:rFonts w:cs="Arial"/>
                <w:color w:val="000000"/>
                <w:sz w:val="16"/>
                <w:szCs w:val="16"/>
              </w:rPr>
            </w:pPr>
            <w:r w:rsidRPr="00AD595A">
              <w:rPr>
                <w:sz w:val="16"/>
                <w:szCs w:val="16"/>
              </w:rPr>
              <w:t>3.63</w:t>
            </w:r>
          </w:p>
        </w:tc>
        <w:tc>
          <w:tcPr>
            <w:tcW w:w="990" w:type="dxa"/>
            <w:tcBorders>
              <w:top w:val="nil"/>
              <w:left w:val="nil"/>
              <w:bottom w:val="single" w:color="auto" w:sz="8" w:space="0"/>
              <w:right w:val="single" w:color="auto" w:sz="8" w:space="0"/>
            </w:tcBorders>
            <w:shd w:val="clear" w:color="auto" w:fill="auto"/>
          </w:tcPr>
          <w:p w:rsidRPr="00AD595A" w:rsidR="00872AC6" w:rsidP="00872AC6" w:rsidRDefault="00E05E62" w14:paraId="5DFF544D" w14:textId="7BB2CF95">
            <w:pPr>
              <w:jc w:val="center"/>
              <w:rPr>
                <w:rFonts w:cs="Arial"/>
                <w:color w:val="000000"/>
                <w:sz w:val="16"/>
                <w:szCs w:val="16"/>
              </w:rPr>
            </w:pPr>
            <w:r w:rsidRPr="00AD595A">
              <w:rPr>
                <w:rFonts w:cs="Arial"/>
                <w:color w:val="000000"/>
                <w:sz w:val="16"/>
                <w:szCs w:val="16"/>
              </w:rPr>
              <w:t>445</w:t>
            </w:r>
          </w:p>
        </w:tc>
        <w:tc>
          <w:tcPr>
            <w:tcW w:w="1080" w:type="dxa"/>
            <w:tcBorders>
              <w:top w:val="nil"/>
              <w:left w:val="nil"/>
              <w:bottom w:val="single" w:color="auto" w:sz="8" w:space="0"/>
              <w:right w:val="single" w:color="auto" w:sz="8" w:space="0"/>
            </w:tcBorders>
            <w:shd w:val="clear" w:color="auto" w:fill="auto"/>
          </w:tcPr>
          <w:p w:rsidRPr="00AD595A" w:rsidR="00872AC6" w:rsidP="00872AC6" w:rsidRDefault="00872AC6" w14:paraId="2751E544" w14:textId="7DE9E299">
            <w:pPr>
              <w:jc w:val="center"/>
              <w:rPr>
                <w:rFonts w:cs="Arial"/>
                <w:color w:val="000000"/>
                <w:sz w:val="16"/>
                <w:szCs w:val="16"/>
              </w:rPr>
            </w:pPr>
            <w:r w:rsidRPr="00AD595A">
              <w:rPr>
                <w:sz w:val="16"/>
                <w:szCs w:val="16"/>
              </w:rPr>
              <w:t xml:space="preserve"> </w:t>
            </w:r>
            <w:r w:rsidRPr="00AD595A" w:rsidR="00E05E62">
              <w:rPr>
                <w:sz w:val="16"/>
                <w:szCs w:val="16"/>
              </w:rPr>
              <w:t>23,071</w:t>
            </w:r>
            <w:r w:rsidRPr="00AD595A">
              <w:rPr>
                <w:sz w:val="16"/>
                <w:szCs w:val="16"/>
              </w:rPr>
              <w:t xml:space="preserve"> </w:t>
            </w:r>
          </w:p>
        </w:tc>
      </w:tr>
      <w:tr w:rsidRPr="00AD595A" w:rsidR="00872AC6" w:rsidTr="00872AC6" w14:paraId="585037C8" w14:textId="77777777">
        <w:trPr>
          <w:trHeight w:val="1425"/>
        </w:trPr>
        <w:tc>
          <w:tcPr>
            <w:tcW w:w="1440" w:type="dxa"/>
            <w:tcBorders>
              <w:top w:val="nil"/>
              <w:left w:val="single" w:color="auto" w:sz="8" w:space="0"/>
              <w:bottom w:val="nil"/>
              <w:right w:val="single" w:color="auto" w:sz="8" w:space="0"/>
            </w:tcBorders>
            <w:shd w:val="clear" w:color="auto" w:fill="auto"/>
            <w:hideMark/>
          </w:tcPr>
          <w:p w:rsidRPr="00AD595A" w:rsidR="00872AC6" w:rsidP="00872AC6" w:rsidRDefault="00872AC6" w14:paraId="0C1E0EE8" w14:textId="77777777">
            <w:pPr>
              <w:rPr>
                <w:rFonts w:cs="Arial"/>
                <w:color w:val="000000"/>
                <w:sz w:val="16"/>
                <w:szCs w:val="16"/>
              </w:rPr>
            </w:pPr>
            <w:r w:rsidRPr="00AD595A">
              <w:rPr>
                <w:rFonts w:cs="Arial"/>
                <w:color w:val="000000"/>
                <w:sz w:val="16"/>
                <w:szCs w:val="16"/>
              </w:rPr>
              <w:t>2. Inform Cleaner/ launderer</w:t>
            </w:r>
          </w:p>
        </w:tc>
        <w:tc>
          <w:tcPr>
            <w:tcW w:w="1350" w:type="dxa"/>
            <w:tcBorders>
              <w:top w:val="nil"/>
              <w:left w:val="nil"/>
              <w:bottom w:val="nil"/>
              <w:right w:val="single" w:color="auto" w:sz="8" w:space="0"/>
            </w:tcBorders>
            <w:shd w:val="clear" w:color="auto" w:fill="auto"/>
            <w:hideMark/>
          </w:tcPr>
          <w:p w:rsidRPr="00AD595A" w:rsidR="00872AC6" w:rsidP="00872AC6" w:rsidRDefault="00872AC6" w14:paraId="782E9BC4" w14:textId="77777777">
            <w:pPr>
              <w:rPr>
                <w:rFonts w:cs="Arial"/>
                <w:color w:val="000000"/>
                <w:sz w:val="16"/>
                <w:szCs w:val="16"/>
              </w:rPr>
            </w:pPr>
            <w:r w:rsidRPr="00AD595A">
              <w:rPr>
                <w:rFonts w:cs="Arial"/>
                <w:color w:val="000000"/>
                <w:sz w:val="16"/>
                <w:szCs w:val="16"/>
              </w:rPr>
              <w:t>CPHE Employer (assumes 1 CPHE Cleaner/ Launderer/ CPHE)</w:t>
            </w:r>
          </w:p>
        </w:tc>
        <w:tc>
          <w:tcPr>
            <w:tcW w:w="1440" w:type="dxa"/>
            <w:tcBorders>
              <w:top w:val="nil"/>
              <w:left w:val="nil"/>
              <w:bottom w:val="nil"/>
              <w:right w:val="single" w:color="auto" w:sz="8" w:space="0"/>
            </w:tcBorders>
            <w:shd w:val="clear" w:color="auto" w:fill="auto"/>
            <w:hideMark/>
          </w:tcPr>
          <w:p w:rsidRPr="00AD595A" w:rsidR="00872AC6" w:rsidP="00872AC6" w:rsidRDefault="00B72BC5" w14:paraId="2F1AA4F7" w14:textId="3C685BB8">
            <w:pPr>
              <w:jc w:val="center"/>
              <w:rPr>
                <w:rFonts w:cs="Arial"/>
                <w:color w:val="000000"/>
                <w:sz w:val="16"/>
                <w:szCs w:val="16"/>
              </w:rPr>
            </w:pPr>
            <w:r w:rsidRPr="00AD595A">
              <w:rPr>
                <w:rFonts w:cs="Arial"/>
                <w:color w:val="000000"/>
                <w:sz w:val="16"/>
                <w:szCs w:val="16"/>
              </w:rPr>
              <w:t>1,8</w:t>
            </w:r>
            <w:r w:rsidRPr="00AD595A" w:rsidR="000A7F6D">
              <w:rPr>
                <w:rFonts w:cs="Arial"/>
                <w:color w:val="000000"/>
                <w:sz w:val="16"/>
                <w:szCs w:val="16"/>
              </w:rPr>
              <w:t>29</w:t>
            </w:r>
            <w:r w:rsidRPr="00AD595A" w:rsidR="00872AC6">
              <w:rPr>
                <w:rFonts w:cs="Arial"/>
                <w:color w:val="000000"/>
                <w:sz w:val="16"/>
                <w:szCs w:val="16"/>
              </w:rPr>
              <w:t xml:space="preserve"> </w:t>
            </w:r>
          </w:p>
        </w:tc>
        <w:tc>
          <w:tcPr>
            <w:tcW w:w="1260" w:type="dxa"/>
            <w:tcBorders>
              <w:top w:val="nil"/>
              <w:left w:val="nil"/>
              <w:bottom w:val="nil"/>
              <w:right w:val="single" w:color="auto" w:sz="8" w:space="0"/>
            </w:tcBorders>
            <w:shd w:val="clear" w:color="auto" w:fill="auto"/>
            <w:hideMark/>
          </w:tcPr>
          <w:p w:rsidRPr="00AD595A" w:rsidR="00872AC6" w:rsidP="00872AC6" w:rsidRDefault="00872AC6" w14:paraId="2C376DD3" w14:textId="3F77F3DD">
            <w:pPr>
              <w:jc w:val="center"/>
              <w:rPr>
                <w:rFonts w:cs="Arial"/>
                <w:color w:val="000000"/>
                <w:sz w:val="16"/>
                <w:szCs w:val="16"/>
              </w:rPr>
            </w:pPr>
            <w:r w:rsidRPr="00AD595A">
              <w:rPr>
                <w:rFonts w:cs="Arial"/>
                <w:color w:val="000000"/>
                <w:sz w:val="16"/>
                <w:szCs w:val="16"/>
              </w:rPr>
              <w:t>1,</w:t>
            </w:r>
            <w:r w:rsidRPr="00AD595A" w:rsidR="000A7F6D">
              <w:rPr>
                <w:rFonts w:cs="Arial"/>
                <w:color w:val="000000"/>
                <w:sz w:val="16"/>
                <w:szCs w:val="16"/>
              </w:rPr>
              <w:t>829</w:t>
            </w:r>
          </w:p>
        </w:tc>
        <w:tc>
          <w:tcPr>
            <w:tcW w:w="810" w:type="dxa"/>
            <w:tcBorders>
              <w:top w:val="nil"/>
              <w:left w:val="nil"/>
              <w:bottom w:val="nil"/>
              <w:right w:val="single" w:color="auto" w:sz="8" w:space="0"/>
            </w:tcBorders>
            <w:shd w:val="clear" w:color="auto" w:fill="auto"/>
            <w:hideMark/>
          </w:tcPr>
          <w:p w:rsidRPr="00AD595A" w:rsidR="00872AC6" w:rsidP="00872AC6" w:rsidRDefault="00872AC6" w14:paraId="657D062D" w14:textId="77777777">
            <w:pPr>
              <w:jc w:val="center"/>
              <w:rPr>
                <w:rFonts w:cs="Arial"/>
                <w:color w:val="000000"/>
                <w:sz w:val="16"/>
                <w:szCs w:val="16"/>
              </w:rPr>
            </w:pPr>
            <w:r w:rsidRPr="00AD595A">
              <w:rPr>
                <w:sz w:val="16"/>
                <w:szCs w:val="16"/>
              </w:rPr>
              <w:t>51.81</w:t>
            </w:r>
          </w:p>
        </w:tc>
        <w:tc>
          <w:tcPr>
            <w:tcW w:w="990" w:type="dxa"/>
            <w:tcBorders>
              <w:top w:val="nil"/>
              <w:left w:val="nil"/>
              <w:bottom w:val="nil"/>
              <w:right w:val="single" w:color="auto" w:sz="8" w:space="0"/>
            </w:tcBorders>
            <w:shd w:val="clear" w:color="auto" w:fill="auto"/>
            <w:hideMark/>
          </w:tcPr>
          <w:p w:rsidRPr="00AD595A" w:rsidR="00872AC6" w:rsidP="00872AC6" w:rsidRDefault="00872AC6" w14:paraId="0862D3FA" w14:textId="77777777">
            <w:pPr>
              <w:jc w:val="center"/>
              <w:rPr>
                <w:rFonts w:cs="Arial"/>
                <w:color w:val="000000"/>
                <w:sz w:val="16"/>
                <w:szCs w:val="16"/>
              </w:rPr>
            </w:pPr>
            <w:r w:rsidRPr="00AD595A">
              <w:rPr>
                <w:rFonts w:cs="Arial"/>
                <w:color w:val="000000"/>
                <w:sz w:val="16"/>
                <w:szCs w:val="16"/>
              </w:rPr>
              <w:t>0.083</w:t>
            </w:r>
          </w:p>
        </w:tc>
        <w:tc>
          <w:tcPr>
            <w:tcW w:w="720" w:type="dxa"/>
            <w:tcBorders>
              <w:top w:val="nil"/>
              <w:left w:val="nil"/>
              <w:bottom w:val="nil"/>
              <w:right w:val="single" w:color="auto" w:sz="8" w:space="0"/>
            </w:tcBorders>
            <w:shd w:val="clear" w:color="auto" w:fill="auto"/>
            <w:hideMark/>
          </w:tcPr>
          <w:p w:rsidRPr="00AD595A" w:rsidR="00872AC6" w:rsidP="00872AC6" w:rsidRDefault="00872AC6" w14:paraId="526AD950" w14:textId="77777777">
            <w:pPr>
              <w:jc w:val="center"/>
              <w:rPr>
                <w:rFonts w:cs="Arial"/>
                <w:color w:val="000000"/>
                <w:sz w:val="16"/>
                <w:szCs w:val="16"/>
              </w:rPr>
            </w:pPr>
            <w:r w:rsidRPr="00AD595A">
              <w:rPr>
                <w:sz w:val="16"/>
                <w:szCs w:val="16"/>
              </w:rPr>
              <w:t>4.32</w:t>
            </w:r>
          </w:p>
        </w:tc>
        <w:tc>
          <w:tcPr>
            <w:tcW w:w="990" w:type="dxa"/>
            <w:tcBorders>
              <w:top w:val="nil"/>
              <w:left w:val="nil"/>
              <w:bottom w:val="nil"/>
              <w:right w:val="single" w:color="auto" w:sz="8" w:space="0"/>
            </w:tcBorders>
            <w:shd w:val="clear" w:color="auto" w:fill="auto"/>
            <w:hideMark/>
          </w:tcPr>
          <w:p w:rsidRPr="00AD595A" w:rsidR="00872AC6" w:rsidP="00872AC6" w:rsidRDefault="00FA596A" w14:paraId="681FB471" w14:textId="78376912">
            <w:pPr>
              <w:jc w:val="center"/>
              <w:rPr>
                <w:rFonts w:cs="Arial"/>
                <w:color w:val="000000"/>
                <w:sz w:val="16"/>
                <w:szCs w:val="16"/>
              </w:rPr>
            </w:pPr>
            <w:r w:rsidRPr="00AD595A">
              <w:rPr>
                <w:rFonts w:cs="Arial"/>
                <w:color w:val="000000"/>
                <w:sz w:val="16"/>
                <w:szCs w:val="16"/>
              </w:rPr>
              <w:t>151</w:t>
            </w:r>
          </w:p>
        </w:tc>
        <w:tc>
          <w:tcPr>
            <w:tcW w:w="1080" w:type="dxa"/>
            <w:tcBorders>
              <w:top w:val="nil"/>
              <w:left w:val="nil"/>
              <w:bottom w:val="nil"/>
              <w:right w:val="single" w:color="auto" w:sz="8" w:space="0"/>
            </w:tcBorders>
            <w:shd w:val="clear" w:color="auto" w:fill="auto"/>
            <w:hideMark/>
          </w:tcPr>
          <w:p w:rsidRPr="00AD595A" w:rsidR="00872AC6" w:rsidP="00872AC6" w:rsidRDefault="00872AC6" w14:paraId="235A3FD9" w14:textId="4EE25862">
            <w:pPr>
              <w:jc w:val="center"/>
              <w:rPr>
                <w:rFonts w:cs="Arial"/>
                <w:color w:val="000000"/>
                <w:sz w:val="16"/>
                <w:szCs w:val="16"/>
              </w:rPr>
            </w:pPr>
            <w:r w:rsidRPr="00AD595A">
              <w:rPr>
                <w:sz w:val="16"/>
                <w:szCs w:val="16"/>
              </w:rPr>
              <w:t xml:space="preserve"> </w:t>
            </w:r>
            <w:r w:rsidRPr="00AD595A" w:rsidR="00FA596A">
              <w:rPr>
                <w:sz w:val="16"/>
                <w:szCs w:val="16"/>
              </w:rPr>
              <w:t>7,897</w:t>
            </w:r>
            <w:r w:rsidRPr="00AD595A">
              <w:rPr>
                <w:sz w:val="16"/>
                <w:szCs w:val="16"/>
              </w:rPr>
              <w:t xml:space="preserve"> </w:t>
            </w:r>
          </w:p>
        </w:tc>
      </w:tr>
      <w:tr w:rsidRPr="00AD595A" w:rsidR="00872AC6" w:rsidTr="00872AC6" w14:paraId="3FB2F3EE" w14:textId="77777777">
        <w:trPr>
          <w:trHeight w:val="1204"/>
        </w:trPr>
        <w:tc>
          <w:tcPr>
            <w:tcW w:w="1440" w:type="dxa"/>
            <w:tcBorders>
              <w:top w:val="single" w:color="auto" w:sz="8" w:space="0"/>
              <w:left w:val="single" w:color="auto" w:sz="8" w:space="0"/>
              <w:bottom w:val="single" w:color="auto" w:sz="8" w:space="0"/>
              <w:right w:val="single" w:color="auto" w:sz="8" w:space="0"/>
            </w:tcBorders>
            <w:shd w:val="clear" w:color="auto" w:fill="auto"/>
          </w:tcPr>
          <w:p w:rsidRPr="00AD595A" w:rsidR="00872AC6" w:rsidP="00872AC6" w:rsidRDefault="00872AC6" w14:paraId="1878C63B" w14:textId="77777777">
            <w:pPr>
              <w:rPr>
                <w:rFonts w:cs="Arial"/>
                <w:color w:val="000000"/>
                <w:sz w:val="16"/>
                <w:szCs w:val="16"/>
              </w:rPr>
            </w:pPr>
            <w:r w:rsidRPr="00AD595A">
              <w:rPr>
                <w:rFonts w:cs="Arial"/>
                <w:color w:val="000000"/>
                <w:sz w:val="16"/>
                <w:szCs w:val="16"/>
              </w:rPr>
              <w:t>3. Cleaner/ launderer receives information</w:t>
            </w:r>
          </w:p>
        </w:tc>
        <w:tc>
          <w:tcPr>
            <w:tcW w:w="1350" w:type="dxa"/>
            <w:tcBorders>
              <w:top w:val="single" w:color="auto" w:sz="8" w:space="0"/>
              <w:left w:val="nil"/>
              <w:bottom w:val="single" w:color="auto" w:sz="8" w:space="0"/>
              <w:right w:val="single" w:color="auto" w:sz="8" w:space="0"/>
            </w:tcBorders>
            <w:shd w:val="clear" w:color="auto" w:fill="auto"/>
          </w:tcPr>
          <w:p w:rsidRPr="00AD595A" w:rsidR="00872AC6" w:rsidP="00872AC6" w:rsidRDefault="00872AC6" w14:paraId="6C597F5A" w14:textId="77777777">
            <w:pPr>
              <w:rPr>
                <w:rFonts w:cs="Arial"/>
                <w:color w:val="000000"/>
                <w:sz w:val="16"/>
                <w:szCs w:val="16"/>
              </w:rPr>
            </w:pPr>
            <w:r w:rsidRPr="00AD595A">
              <w:rPr>
                <w:rFonts w:cs="Arial"/>
                <w:color w:val="000000"/>
                <w:sz w:val="16"/>
                <w:szCs w:val="16"/>
              </w:rPr>
              <w:t>Cleaner/</w:t>
            </w:r>
          </w:p>
          <w:p w:rsidRPr="00AD595A" w:rsidR="00872AC6" w:rsidP="00872AC6" w:rsidRDefault="00872AC6" w14:paraId="40778932" w14:textId="77777777">
            <w:pPr>
              <w:rPr>
                <w:rFonts w:cs="Arial"/>
                <w:color w:val="000000"/>
                <w:sz w:val="16"/>
                <w:szCs w:val="16"/>
              </w:rPr>
            </w:pPr>
            <w:r w:rsidRPr="00AD595A">
              <w:rPr>
                <w:rFonts w:cs="Arial"/>
                <w:color w:val="000000"/>
                <w:sz w:val="16"/>
                <w:szCs w:val="16"/>
              </w:rPr>
              <w:t>launderer (assumes 1 CPHE Cleaner/</w:t>
            </w:r>
          </w:p>
          <w:p w:rsidRPr="00AD595A" w:rsidR="00872AC6" w:rsidP="00872AC6" w:rsidRDefault="00872AC6" w14:paraId="44D7136A" w14:textId="77777777">
            <w:pPr>
              <w:rPr>
                <w:rFonts w:cs="Arial"/>
                <w:color w:val="000000"/>
                <w:sz w:val="16"/>
                <w:szCs w:val="16"/>
              </w:rPr>
            </w:pPr>
            <w:r w:rsidRPr="00AD595A">
              <w:rPr>
                <w:rFonts w:cs="Arial"/>
                <w:color w:val="000000"/>
                <w:sz w:val="16"/>
                <w:szCs w:val="16"/>
              </w:rPr>
              <w:t>Launderer/ CPHE)</w:t>
            </w:r>
          </w:p>
        </w:tc>
        <w:tc>
          <w:tcPr>
            <w:tcW w:w="1440" w:type="dxa"/>
            <w:tcBorders>
              <w:top w:val="single" w:color="auto" w:sz="8" w:space="0"/>
              <w:left w:val="nil"/>
              <w:bottom w:val="single" w:color="auto" w:sz="8" w:space="0"/>
              <w:right w:val="single" w:color="auto" w:sz="8" w:space="0"/>
            </w:tcBorders>
            <w:shd w:val="clear" w:color="auto" w:fill="auto"/>
          </w:tcPr>
          <w:p w:rsidRPr="00AD595A" w:rsidR="00872AC6" w:rsidP="00872AC6" w:rsidRDefault="000A7F6D" w14:paraId="0A109198" w14:textId="542751E4">
            <w:pPr>
              <w:jc w:val="center"/>
              <w:rPr>
                <w:rFonts w:cs="Arial"/>
                <w:color w:val="000000"/>
                <w:sz w:val="16"/>
                <w:szCs w:val="16"/>
              </w:rPr>
            </w:pPr>
            <w:r w:rsidRPr="00AD595A">
              <w:rPr>
                <w:rFonts w:cs="Arial"/>
                <w:color w:val="000000"/>
                <w:sz w:val="16"/>
                <w:szCs w:val="16"/>
              </w:rPr>
              <w:t>1,829</w:t>
            </w:r>
            <w:r w:rsidRPr="00AD595A" w:rsidR="00872AC6">
              <w:rPr>
                <w:rFonts w:cs="Arial"/>
                <w:color w:val="000000"/>
                <w:sz w:val="16"/>
                <w:szCs w:val="16"/>
              </w:rPr>
              <w:t xml:space="preserve"> </w:t>
            </w:r>
          </w:p>
        </w:tc>
        <w:tc>
          <w:tcPr>
            <w:tcW w:w="1260" w:type="dxa"/>
            <w:tcBorders>
              <w:top w:val="single" w:color="auto" w:sz="8" w:space="0"/>
              <w:left w:val="nil"/>
              <w:bottom w:val="single" w:color="auto" w:sz="8" w:space="0"/>
              <w:right w:val="single" w:color="auto" w:sz="8" w:space="0"/>
            </w:tcBorders>
            <w:shd w:val="clear" w:color="auto" w:fill="auto"/>
          </w:tcPr>
          <w:p w:rsidRPr="00AD595A" w:rsidR="00872AC6" w:rsidP="00872AC6" w:rsidRDefault="00872AC6" w14:paraId="38AE1DA8" w14:textId="644DB87E">
            <w:pPr>
              <w:jc w:val="center"/>
              <w:rPr>
                <w:rFonts w:cs="Arial"/>
                <w:color w:val="000000"/>
                <w:sz w:val="16"/>
                <w:szCs w:val="16"/>
              </w:rPr>
            </w:pPr>
            <w:r w:rsidRPr="00AD595A">
              <w:rPr>
                <w:rFonts w:cs="Arial"/>
                <w:color w:val="000000"/>
                <w:sz w:val="16"/>
                <w:szCs w:val="16"/>
              </w:rPr>
              <w:t>1,</w:t>
            </w:r>
            <w:r w:rsidRPr="00AD595A" w:rsidR="000A7F6D">
              <w:rPr>
                <w:rFonts w:cs="Arial"/>
                <w:color w:val="000000"/>
                <w:sz w:val="16"/>
                <w:szCs w:val="16"/>
              </w:rPr>
              <w:t>829</w:t>
            </w:r>
          </w:p>
        </w:tc>
        <w:tc>
          <w:tcPr>
            <w:tcW w:w="810" w:type="dxa"/>
            <w:tcBorders>
              <w:top w:val="single" w:color="auto" w:sz="8" w:space="0"/>
              <w:left w:val="nil"/>
              <w:bottom w:val="single" w:color="auto" w:sz="8" w:space="0"/>
              <w:right w:val="single" w:color="auto" w:sz="8" w:space="0"/>
            </w:tcBorders>
            <w:shd w:val="clear" w:color="auto" w:fill="auto"/>
          </w:tcPr>
          <w:p w:rsidRPr="00AD595A" w:rsidR="00872AC6" w:rsidP="00872AC6" w:rsidRDefault="00872AC6" w14:paraId="0AB47AAB" w14:textId="77777777">
            <w:pPr>
              <w:jc w:val="center"/>
              <w:rPr>
                <w:rFonts w:cs="Arial"/>
                <w:color w:val="000000"/>
                <w:sz w:val="16"/>
                <w:szCs w:val="16"/>
              </w:rPr>
            </w:pPr>
            <w:r w:rsidRPr="00AD595A">
              <w:rPr>
                <w:sz w:val="16"/>
                <w:szCs w:val="16"/>
              </w:rPr>
              <w:t>41.28</w:t>
            </w:r>
          </w:p>
        </w:tc>
        <w:tc>
          <w:tcPr>
            <w:tcW w:w="990" w:type="dxa"/>
            <w:tcBorders>
              <w:top w:val="single" w:color="auto" w:sz="8" w:space="0"/>
              <w:left w:val="nil"/>
              <w:bottom w:val="single" w:color="auto" w:sz="8" w:space="0"/>
              <w:right w:val="single" w:color="auto" w:sz="8" w:space="0"/>
            </w:tcBorders>
            <w:shd w:val="clear" w:color="auto" w:fill="auto"/>
          </w:tcPr>
          <w:p w:rsidRPr="00AD595A" w:rsidR="00872AC6" w:rsidP="00872AC6" w:rsidRDefault="00872AC6" w14:paraId="48D2B448" w14:textId="77777777">
            <w:pPr>
              <w:jc w:val="center"/>
              <w:rPr>
                <w:rFonts w:cs="Arial"/>
                <w:color w:val="000000"/>
                <w:sz w:val="16"/>
                <w:szCs w:val="16"/>
              </w:rPr>
            </w:pPr>
            <w:r w:rsidRPr="00AD595A">
              <w:rPr>
                <w:rFonts w:cs="Arial"/>
                <w:color w:val="000000"/>
                <w:sz w:val="16"/>
                <w:szCs w:val="16"/>
              </w:rPr>
              <w:t>0.083</w:t>
            </w:r>
          </w:p>
        </w:tc>
        <w:tc>
          <w:tcPr>
            <w:tcW w:w="720" w:type="dxa"/>
            <w:tcBorders>
              <w:top w:val="single" w:color="auto" w:sz="8" w:space="0"/>
              <w:left w:val="nil"/>
              <w:bottom w:val="single" w:color="auto" w:sz="8" w:space="0"/>
              <w:right w:val="single" w:color="auto" w:sz="8" w:space="0"/>
            </w:tcBorders>
            <w:shd w:val="clear" w:color="auto" w:fill="auto"/>
          </w:tcPr>
          <w:p w:rsidRPr="00AD595A" w:rsidR="00872AC6" w:rsidP="00872AC6" w:rsidRDefault="00872AC6" w14:paraId="565B16E8" w14:textId="77777777">
            <w:pPr>
              <w:jc w:val="center"/>
              <w:rPr>
                <w:rFonts w:cs="Arial"/>
                <w:color w:val="000000"/>
                <w:sz w:val="16"/>
                <w:szCs w:val="16"/>
              </w:rPr>
            </w:pPr>
            <w:r w:rsidRPr="00AD595A">
              <w:rPr>
                <w:sz w:val="16"/>
                <w:szCs w:val="16"/>
              </w:rPr>
              <w:t>3.44</w:t>
            </w:r>
          </w:p>
        </w:tc>
        <w:tc>
          <w:tcPr>
            <w:tcW w:w="990" w:type="dxa"/>
            <w:tcBorders>
              <w:top w:val="single" w:color="auto" w:sz="8" w:space="0"/>
              <w:left w:val="nil"/>
              <w:bottom w:val="single" w:color="auto" w:sz="8" w:space="0"/>
              <w:right w:val="single" w:color="auto" w:sz="8" w:space="0"/>
            </w:tcBorders>
            <w:shd w:val="clear" w:color="auto" w:fill="auto"/>
          </w:tcPr>
          <w:p w:rsidRPr="00AD595A" w:rsidR="00872AC6" w:rsidP="00872AC6" w:rsidRDefault="00FA596A" w14:paraId="7F8A9992" w14:textId="02EB5B17">
            <w:pPr>
              <w:jc w:val="center"/>
              <w:rPr>
                <w:rFonts w:cs="Arial"/>
                <w:color w:val="000000"/>
                <w:sz w:val="16"/>
                <w:szCs w:val="16"/>
              </w:rPr>
            </w:pPr>
            <w:r w:rsidRPr="00AD595A">
              <w:rPr>
                <w:rFonts w:cs="Arial"/>
                <w:color w:val="000000"/>
                <w:sz w:val="16"/>
                <w:szCs w:val="16"/>
              </w:rPr>
              <w:t>151</w:t>
            </w:r>
          </w:p>
        </w:tc>
        <w:tc>
          <w:tcPr>
            <w:tcW w:w="1080" w:type="dxa"/>
            <w:tcBorders>
              <w:top w:val="single" w:color="auto" w:sz="8" w:space="0"/>
              <w:left w:val="nil"/>
              <w:bottom w:val="single" w:color="auto" w:sz="8" w:space="0"/>
              <w:right w:val="single" w:color="auto" w:sz="8" w:space="0"/>
            </w:tcBorders>
            <w:shd w:val="clear" w:color="auto" w:fill="auto"/>
          </w:tcPr>
          <w:p w:rsidRPr="00AD595A" w:rsidR="00872AC6" w:rsidP="00872AC6" w:rsidRDefault="00872AC6" w14:paraId="03326756" w14:textId="39D501CF">
            <w:pPr>
              <w:jc w:val="center"/>
              <w:rPr>
                <w:rFonts w:cs="Arial"/>
                <w:color w:val="000000"/>
                <w:sz w:val="16"/>
                <w:szCs w:val="16"/>
              </w:rPr>
            </w:pPr>
            <w:r w:rsidRPr="00AD595A">
              <w:rPr>
                <w:sz w:val="16"/>
                <w:szCs w:val="16"/>
              </w:rPr>
              <w:t xml:space="preserve"> </w:t>
            </w:r>
            <w:r w:rsidRPr="00AD595A" w:rsidR="00FA596A">
              <w:rPr>
                <w:sz w:val="16"/>
                <w:szCs w:val="16"/>
              </w:rPr>
              <w:t>6,292</w:t>
            </w:r>
            <w:r w:rsidRPr="00AD595A">
              <w:rPr>
                <w:sz w:val="16"/>
                <w:szCs w:val="16"/>
              </w:rPr>
              <w:t xml:space="preserve"> </w:t>
            </w:r>
          </w:p>
        </w:tc>
      </w:tr>
      <w:tr w:rsidRPr="00AD595A" w:rsidR="00872AC6" w:rsidTr="00872AC6" w14:paraId="061119A2" w14:textId="77777777">
        <w:trPr>
          <w:trHeight w:val="1204"/>
        </w:trPr>
        <w:tc>
          <w:tcPr>
            <w:tcW w:w="1440" w:type="dxa"/>
            <w:tcBorders>
              <w:top w:val="single" w:color="auto" w:sz="8" w:space="0"/>
              <w:left w:val="single" w:color="auto" w:sz="8" w:space="0"/>
              <w:bottom w:val="single" w:color="auto" w:sz="8" w:space="0"/>
              <w:right w:val="single" w:color="auto" w:sz="8" w:space="0"/>
            </w:tcBorders>
            <w:shd w:val="clear" w:color="auto" w:fill="auto"/>
            <w:hideMark/>
          </w:tcPr>
          <w:p w:rsidRPr="00AD595A" w:rsidR="00872AC6" w:rsidP="00872AC6" w:rsidRDefault="00872AC6" w14:paraId="4F44D950" w14:textId="77777777">
            <w:pPr>
              <w:rPr>
                <w:rFonts w:cs="Arial"/>
                <w:color w:val="000000"/>
                <w:sz w:val="16"/>
                <w:szCs w:val="16"/>
              </w:rPr>
            </w:pPr>
            <w:r w:rsidRPr="00AD595A">
              <w:rPr>
                <w:rFonts w:cs="Arial"/>
                <w:color w:val="000000"/>
                <w:sz w:val="16"/>
                <w:szCs w:val="16"/>
              </w:rPr>
              <w:t>4. CPHE Employer Provide written operating instructions for closed system</w:t>
            </w:r>
          </w:p>
        </w:tc>
        <w:tc>
          <w:tcPr>
            <w:tcW w:w="135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872AC6" w14:paraId="1F51B977" w14:textId="77777777">
            <w:pPr>
              <w:rPr>
                <w:rFonts w:cs="Arial"/>
                <w:color w:val="000000"/>
                <w:sz w:val="16"/>
                <w:szCs w:val="16"/>
              </w:rPr>
            </w:pPr>
            <w:r w:rsidRPr="00AD595A">
              <w:rPr>
                <w:rFonts w:cs="Arial"/>
                <w:color w:val="000000"/>
                <w:sz w:val="16"/>
                <w:szCs w:val="16"/>
              </w:rPr>
              <w:t>CPHE Employer</w:t>
            </w:r>
          </w:p>
        </w:tc>
        <w:tc>
          <w:tcPr>
            <w:tcW w:w="144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0A7F6D" w14:paraId="1D44D72F" w14:textId="24BF0F60">
            <w:pPr>
              <w:jc w:val="center"/>
              <w:rPr>
                <w:rFonts w:cs="Arial"/>
                <w:color w:val="000000"/>
                <w:sz w:val="16"/>
                <w:szCs w:val="16"/>
              </w:rPr>
            </w:pPr>
            <w:r w:rsidRPr="00AD595A">
              <w:rPr>
                <w:rFonts w:cs="Arial"/>
                <w:color w:val="000000"/>
                <w:sz w:val="16"/>
                <w:szCs w:val="16"/>
              </w:rPr>
              <w:t>1,829</w:t>
            </w:r>
          </w:p>
        </w:tc>
        <w:tc>
          <w:tcPr>
            <w:tcW w:w="126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7C3CE6" w14:paraId="74FFEE74" w14:textId="70A5D2A9">
            <w:pPr>
              <w:jc w:val="center"/>
              <w:rPr>
                <w:rFonts w:cs="Arial"/>
                <w:color w:val="000000"/>
                <w:sz w:val="16"/>
                <w:szCs w:val="16"/>
              </w:rPr>
            </w:pPr>
            <w:r w:rsidRPr="00AD595A">
              <w:rPr>
                <w:rFonts w:cs="Arial"/>
                <w:color w:val="000000"/>
                <w:sz w:val="16"/>
                <w:szCs w:val="16"/>
              </w:rPr>
              <w:t>3,</w:t>
            </w:r>
            <w:r w:rsidRPr="00AD595A" w:rsidR="00872AC6">
              <w:rPr>
                <w:rFonts w:cs="Arial"/>
                <w:color w:val="000000"/>
                <w:sz w:val="16"/>
                <w:szCs w:val="16"/>
              </w:rPr>
              <w:t xml:space="preserve"> </w:t>
            </w:r>
            <w:r w:rsidRPr="00AD595A">
              <w:rPr>
                <w:rFonts w:cs="Arial"/>
                <w:color w:val="000000"/>
                <w:sz w:val="16"/>
                <w:szCs w:val="16"/>
              </w:rPr>
              <w:t>658</w:t>
            </w:r>
          </w:p>
        </w:tc>
        <w:tc>
          <w:tcPr>
            <w:tcW w:w="81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872AC6" w14:paraId="196BC3D1" w14:textId="77777777">
            <w:pPr>
              <w:jc w:val="center"/>
              <w:rPr>
                <w:rFonts w:cs="Arial"/>
                <w:color w:val="000000"/>
                <w:sz w:val="16"/>
                <w:szCs w:val="16"/>
              </w:rPr>
            </w:pPr>
            <w:r w:rsidRPr="00AD595A">
              <w:rPr>
                <w:sz w:val="16"/>
                <w:szCs w:val="16"/>
              </w:rPr>
              <w:t>51.81</w:t>
            </w:r>
          </w:p>
        </w:tc>
        <w:tc>
          <w:tcPr>
            <w:tcW w:w="99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872AC6" w14:paraId="5643DD26" w14:textId="77777777">
            <w:pPr>
              <w:jc w:val="center"/>
              <w:rPr>
                <w:rFonts w:cs="Arial"/>
                <w:color w:val="000000"/>
                <w:sz w:val="16"/>
                <w:szCs w:val="16"/>
              </w:rPr>
            </w:pPr>
            <w:r w:rsidRPr="00AD595A">
              <w:rPr>
                <w:rFonts w:cs="Arial"/>
                <w:color w:val="000000"/>
                <w:sz w:val="16"/>
                <w:szCs w:val="16"/>
              </w:rPr>
              <w:t>0.40</w:t>
            </w:r>
          </w:p>
        </w:tc>
        <w:tc>
          <w:tcPr>
            <w:tcW w:w="72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872AC6" w14:paraId="0487EBCD" w14:textId="77777777">
            <w:pPr>
              <w:jc w:val="center"/>
              <w:rPr>
                <w:rFonts w:cs="Arial"/>
                <w:color w:val="000000"/>
                <w:sz w:val="16"/>
                <w:szCs w:val="16"/>
              </w:rPr>
            </w:pPr>
            <w:r w:rsidRPr="00AD595A">
              <w:rPr>
                <w:sz w:val="16"/>
                <w:szCs w:val="16"/>
              </w:rPr>
              <w:t>20.72</w:t>
            </w:r>
          </w:p>
        </w:tc>
        <w:tc>
          <w:tcPr>
            <w:tcW w:w="99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FA596A" w14:paraId="6D6DC7A6" w14:textId="62908042">
            <w:pPr>
              <w:jc w:val="center"/>
              <w:rPr>
                <w:rFonts w:cs="Arial"/>
                <w:color w:val="000000"/>
                <w:sz w:val="16"/>
                <w:szCs w:val="16"/>
              </w:rPr>
            </w:pPr>
            <w:r w:rsidRPr="00AD595A">
              <w:rPr>
                <w:rFonts w:cs="Arial"/>
                <w:color w:val="000000"/>
                <w:sz w:val="16"/>
                <w:szCs w:val="16"/>
              </w:rPr>
              <w:t>1,463</w:t>
            </w:r>
          </w:p>
        </w:tc>
        <w:tc>
          <w:tcPr>
            <w:tcW w:w="1080" w:type="dxa"/>
            <w:tcBorders>
              <w:top w:val="single" w:color="auto" w:sz="8" w:space="0"/>
              <w:left w:val="nil"/>
              <w:bottom w:val="single" w:color="auto" w:sz="8" w:space="0"/>
              <w:right w:val="single" w:color="auto" w:sz="8" w:space="0"/>
            </w:tcBorders>
            <w:shd w:val="clear" w:color="auto" w:fill="auto"/>
            <w:hideMark/>
          </w:tcPr>
          <w:p w:rsidRPr="00AD595A" w:rsidR="00872AC6" w:rsidP="00872AC6" w:rsidRDefault="00872AC6" w14:paraId="279123A4" w14:textId="4171694C">
            <w:pPr>
              <w:jc w:val="center"/>
              <w:rPr>
                <w:rFonts w:cs="Arial"/>
                <w:color w:val="000000"/>
                <w:sz w:val="16"/>
                <w:szCs w:val="16"/>
              </w:rPr>
            </w:pPr>
            <w:r w:rsidRPr="00AD595A">
              <w:rPr>
                <w:sz w:val="16"/>
                <w:szCs w:val="16"/>
              </w:rPr>
              <w:t xml:space="preserve"> </w:t>
            </w:r>
            <w:r w:rsidRPr="00AD595A" w:rsidR="00F44C06">
              <w:rPr>
                <w:sz w:val="16"/>
                <w:szCs w:val="16"/>
              </w:rPr>
              <w:t>75,808</w:t>
            </w:r>
            <w:r w:rsidRPr="00AD595A">
              <w:rPr>
                <w:sz w:val="16"/>
                <w:szCs w:val="16"/>
              </w:rPr>
              <w:t xml:space="preserve"> </w:t>
            </w:r>
          </w:p>
        </w:tc>
      </w:tr>
      <w:tr w:rsidRPr="00AD595A" w:rsidR="00872AC6" w:rsidTr="00872AC6" w14:paraId="2EE2BAD7" w14:textId="77777777">
        <w:trPr>
          <w:trHeight w:val="790"/>
        </w:trPr>
        <w:tc>
          <w:tcPr>
            <w:tcW w:w="1440" w:type="dxa"/>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5911012A" w14:textId="77777777">
            <w:pPr>
              <w:rPr>
                <w:rFonts w:cs="Arial"/>
                <w:color w:val="000000"/>
                <w:sz w:val="16"/>
                <w:szCs w:val="16"/>
              </w:rPr>
            </w:pPr>
            <w:r w:rsidRPr="00AD595A">
              <w:rPr>
                <w:rFonts w:cs="Arial"/>
                <w:color w:val="000000"/>
                <w:sz w:val="16"/>
                <w:szCs w:val="16"/>
              </w:rPr>
              <w:t>5. CPHE Employer Provides Closed System Training</w:t>
            </w:r>
          </w:p>
        </w:tc>
        <w:tc>
          <w:tcPr>
            <w:tcW w:w="1350" w:type="dxa"/>
            <w:tcBorders>
              <w:top w:val="nil"/>
              <w:left w:val="nil"/>
              <w:bottom w:val="single" w:color="auto" w:sz="8" w:space="0"/>
              <w:right w:val="single" w:color="auto" w:sz="8" w:space="0"/>
            </w:tcBorders>
            <w:shd w:val="clear" w:color="auto" w:fill="auto"/>
            <w:hideMark/>
          </w:tcPr>
          <w:p w:rsidRPr="00AD595A" w:rsidR="00872AC6" w:rsidP="00872AC6" w:rsidRDefault="00872AC6" w14:paraId="7C6693A0" w14:textId="77777777">
            <w:pPr>
              <w:rPr>
                <w:rFonts w:cs="Arial"/>
                <w:color w:val="000000"/>
                <w:sz w:val="16"/>
                <w:szCs w:val="16"/>
              </w:rPr>
            </w:pPr>
            <w:r w:rsidRPr="00AD595A">
              <w:rPr>
                <w:rFonts w:cs="Arial"/>
                <w:color w:val="000000"/>
                <w:sz w:val="16"/>
                <w:szCs w:val="16"/>
              </w:rPr>
              <w:t>CPHE Employer</w:t>
            </w:r>
          </w:p>
        </w:tc>
        <w:tc>
          <w:tcPr>
            <w:tcW w:w="1440" w:type="dxa"/>
            <w:tcBorders>
              <w:top w:val="nil"/>
              <w:left w:val="nil"/>
              <w:bottom w:val="single" w:color="auto" w:sz="8" w:space="0"/>
              <w:right w:val="single" w:color="auto" w:sz="8" w:space="0"/>
            </w:tcBorders>
            <w:shd w:val="clear" w:color="auto" w:fill="auto"/>
            <w:hideMark/>
          </w:tcPr>
          <w:p w:rsidRPr="00AD595A" w:rsidR="00872AC6" w:rsidP="00872AC6" w:rsidRDefault="007C3CE6" w14:paraId="063A6C7F" w14:textId="23D01B58">
            <w:pPr>
              <w:jc w:val="center"/>
              <w:rPr>
                <w:rFonts w:cs="Arial"/>
                <w:color w:val="000000"/>
                <w:sz w:val="16"/>
                <w:szCs w:val="16"/>
              </w:rPr>
            </w:pPr>
            <w:r w:rsidRPr="00AD595A">
              <w:rPr>
                <w:rFonts w:cs="Arial"/>
                <w:color w:val="000000"/>
                <w:sz w:val="16"/>
                <w:szCs w:val="16"/>
              </w:rPr>
              <w:t>1,829</w:t>
            </w:r>
          </w:p>
        </w:tc>
        <w:tc>
          <w:tcPr>
            <w:tcW w:w="1260" w:type="dxa"/>
            <w:tcBorders>
              <w:top w:val="nil"/>
              <w:left w:val="nil"/>
              <w:bottom w:val="single" w:color="auto" w:sz="8" w:space="0"/>
              <w:right w:val="single" w:color="auto" w:sz="8" w:space="0"/>
            </w:tcBorders>
            <w:shd w:val="clear" w:color="auto" w:fill="auto"/>
            <w:hideMark/>
          </w:tcPr>
          <w:p w:rsidRPr="00AD595A" w:rsidR="00872AC6" w:rsidP="00872AC6" w:rsidRDefault="007C3CE6" w14:paraId="0A60F1EC" w14:textId="1619E428">
            <w:pPr>
              <w:jc w:val="center"/>
              <w:rPr>
                <w:rFonts w:cs="Arial"/>
                <w:color w:val="000000"/>
                <w:sz w:val="16"/>
                <w:szCs w:val="16"/>
              </w:rPr>
            </w:pPr>
            <w:r w:rsidRPr="00AD595A">
              <w:rPr>
                <w:rFonts w:cs="Arial"/>
                <w:color w:val="000000"/>
                <w:sz w:val="16"/>
                <w:szCs w:val="16"/>
              </w:rPr>
              <w:t>1,829</w:t>
            </w:r>
          </w:p>
        </w:tc>
        <w:tc>
          <w:tcPr>
            <w:tcW w:w="810" w:type="dxa"/>
            <w:tcBorders>
              <w:top w:val="nil"/>
              <w:left w:val="nil"/>
              <w:bottom w:val="single" w:color="auto" w:sz="8" w:space="0"/>
              <w:right w:val="single" w:color="auto" w:sz="8" w:space="0"/>
            </w:tcBorders>
            <w:shd w:val="clear" w:color="auto" w:fill="auto"/>
            <w:hideMark/>
          </w:tcPr>
          <w:p w:rsidRPr="00AD595A" w:rsidR="00872AC6" w:rsidP="00872AC6" w:rsidRDefault="00872AC6" w14:paraId="442D9D89" w14:textId="77777777">
            <w:pPr>
              <w:jc w:val="center"/>
              <w:rPr>
                <w:rFonts w:cs="Arial"/>
                <w:color w:val="000000"/>
                <w:sz w:val="16"/>
                <w:szCs w:val="16"/>
              </w:rPr>
            </w:pPr>
            <w:r w:rsidRPr="00AD595A">
              <w:rPr>
                <w:sz w:val="16"/>
                <w:szCs w:val="16"/>
              </w:rPr>
              <w:t>51.81</w:t>
            </w:r>
          </w:p>
        </w:tc>
        <w:tc>
          <w:tcPr>
            <w:tcW w:w="990" w:type="dxa"/>
            <w:tcBorders>
              <w:top w:val="nil"/>
              <w:left w:val="nil"/>
              <w:bottom w:val="single" w:color="auto" w:sz="8" w:space="0"/>
              <w:right w:val="single" w:color="auto" w:sz="8" w:space="0"/>
            </w:tcBorders>
            <w:shd w:val="clear" w:color="auto" w:fill="auto"/>
            <w:hideMark/>
          </w:tcPr>
          <w:p w:rsidRPr="00AD595A" w:rsidR="00872AC6" w:rsidP="00872AC6" w:rsidRDefault="00872AC6" w14:paraId="25017074" w14:textId="77777777">
            <w:pPr>
              <w:jc w:val="center"/>
              <w:rPr>
                <w:rFonts w:cs="Arial"/>
                <w:color w:val="000000"/>
                <w:sz w:val="16"/>
                <w:szCs w:val="16"/>
              </w:rPr>
            </w:pPr>
            <w:r w:rsidRPr="00AD595A">
              <w:rPr>
                <w:rFonts w:cs="Arial"/>
                <w:color w:val="000000"/>
                <w:sz w:val="16"/>
                <w:szCs w:val="16"/>
              </w:rPr>
              <w:t>0.40</w:t>
            </w:r>
          </w:p>
        </w:tc>
        <w:tc>
          <w:tcPr>
            <w:tcW w:w="720" w:type="dxa"/>
            <w:tcBorders>
              <w:top w:val="nil"/>
              <w:left w:val="nil"/>
              <w:bottom w:val="single" w:color="auto" w:sz="8" w:space="0"/>
              <w:right w:val="single" w:color="auto" w:sz="8" w:space="0"/>
            </w:tcBorders>
            <w:shd w:val="clear" w:color="auto" w:fill="auto"/>
            <w:hideMark/>
          </w:tcPr>
          <w:p w:rsidRPr="00AD595A" w:rsidR="00872AC6" w:rsidP="00872AC6" w:rsidRDefault="00872AC6" w14:paraId="4343EA42" w14:textId="77777777">
            <w:pPr>
              <w:jc w:val="center"/>
              <w:rPr>
                <w:rFonts w:cs="Arial"/>
                <w:color w:val="000000"/>
                <w:sz w:val="16"/>
                <w:szCs w:val="16"/>
              </w:rPr>
            </w:pPr>
            <w:r w:rsidRPr="00AD595A">
              <w:rPr>
                <w:sz w:val="16"/>
                <w:szCs w:val="16"/>
              </w:rPr>
              <w:t>20.72</w:t>
            </w:r>
          </w:p>
        </w:tc>
        <w:tc>
          <w:tcPr>
            <w:tcW w:w="990" w:type="dxa"/>
            <w:tcBorders>
              <w:top w:val="nil"/>
              <w:left w:val="nil"/>
              <w:bottom w:val="single" w:color="auto" w:sz="8" w:space="0"/>
              <w:right w:val="single" w:color="auto" w:sz="8" w:space="0"/>
            </w:tcBorders>
            <w:shd w:val="clear" w:color="auto" w:fill="auto"/>
            <w:hideMark/>
          </w:tcPr>
          <w:p w:rsidRPr="00AD595A" w:rsidR="00872AC6" w:rsidP="00872AC6" w:rsidRDefault="00F44C06" w14:paraId="1F7EB0D5" w14:textId="01BA3FFB">
            <w:pPr>
              <w:jc w:val="center"/>
              <w:rPr>
                <w:rFonts w:cs="Arial"/>
                <w:color w:val="000000"/>
                <w:sz w:val="16"/>
                <w:szCs w:val="16"/>
              </w:rPr>
            </w:pPr>
            <w:r w:rsidRPr="00AD595A">
              <w:rPr>
                <w:rFonts w:cs="Arial"/>
                <w:color w:val="000000"/>
                <w:sz w:val="16"/>
                <w:szCs w:val="16"/>
              </w:rPr>
              <w:t>732</w:t>
            </w:r>
          </w:p>
        </w:tc>
        <w:tc>
          <w:tcPr>
            <w:tcW w:w="1080" w:type="dxa"/>
            <w:tcBorders>
              <w:top w:val="nil"/>
              <w:left w:val="nil"/>
              <w:bottom w:val="single" w:color="auto" w:sz="8" w:space="0"/>
              <w:right w:val="single" w:color="auto" w:sz="8" w:space="0"/>
            </w:tcBorders>
            <w:shd w:val="clear" w:color="auto" w:fill="auto"/>
            <w:hideMark/>
          </w:tcPr>
          <w:p w:rsidRPr="00AD595A" w:rsidR="00872AC6" w:rsidP="00872AC6" w:rsidRDefault="00872AC6" w14:paraId="5A52A076" w14:textId="52570790">
            <w:pPr>
              <w:jc w:val="center"/>
              <w:rPr>
                <w:rFonts w:cs="Arial"/>
                <w:color w:val="000000"/>
                <w:sz w:val="16"/>
                <w:szCs w:val="16"/>
              </w:rPr>
            </w:pPr>
            <w:r w:rsidRPr="00AD595A">
              <w:rPr>
                <w:sz w:val="16"/>
                <w:szCs w:val="16"/>
              </w:rPr>
              <w:t xml:space="preserve"> </w:t>
            </w:r>
            <w:r w:rsidRPr="00AD595A" w:rsidR="00F44C06">
              <w:rPr>
                <w:sz w:val="16"/>
                <w:szCs w:val="16"/>
              </w:rPr>
              <w:t>37,904</w:t>
            </w:r>
            <w:r w:rsidRPr="00AD595A">
              <w:rPr>
                <w:sz w:val="16"/>
                <w:szCs w:val="16"/>
              </w:rPr>
              <w:t xml:space="preserve"> </w:t>
            </w:r>
          </w:p>
        </w:tc>
      </w:tr>
      <w:tr w:rsidRPr="00AD595A" w:rsidR="00872AC6" w:rsidTr="00872AC6" w14:paraId="2326B278" w14:textId="77777777">
        <w:trPr>
          <w:trHeight w:val="1312"/>
        </w:trPr>
        <w:tc>
          <w:tcPr>
            <w:tcW w:w="1440" w:type="dxa"/>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4B269A21" w14:textId="77777777">
            <w:pPr>
              <w:rPr>
                <w:rFonts w:cs="Arial"/>
                <w:color w:val="000000"/>
                <w:sz w:val="16"/>
                <w:szCs w:val="16"/>
              </w:rPr>
            </w:pPr>
            <w:r w:rsidRPr="00AD595A">
              <w:rPr>
                <w:rFonts w:cs="Arial"/>
                <w:color w:val="000000"/>
                <w:sz w:val="16"/>
                <w:szCs w:val="16"/>
              </w:rPr>
              <w:t>6. CPHE Handler Receives Closed System Training</w:t>
            </w:r>
          </w:p>
        </w:tc>
        <w:tc>
          <w:tcPr>
            <w:tcW w:w="1350" w:type="dxa"/>
            <w:tcBorders>
              <w:top w:val="nil"/>
              <w:left w:val="nil"/>
              <w:bottom w:val="single" w:color="auto" w:sz="8" w:space="0"/>
              <w:right w:val="single" w:color="auto" w:sz="8" w:space="0"/>
            </w:tcBorders>
            <w:shd w:val="clear" w:color="auto" w:fill="auto"/>
            <w:hideMark/>
          </w:tcPr>
          <w:p w:rsidRPr="00AD595A" w:rsidR="00872AC6" w:rsidP="00872AC6" w:rsidRDefault="00872AC6" w14:paraId="22F3BD88" w14:textId="77777777">
            <w:pPr>
              <w:rPr>
                <w:rFonts w:cs="Arial"/>
                <w:color w:val="000000"/>
                <w:sz w:val="16"/>
                <w:szCs w:val="16"/>
              </w:rPr>
            </w:pPr>
            <w:r w:rsidRPr="00AD595A">
              <w:rPr>
                <w:rFonts w:cs="Arial"/>
                <w:color w:val="000000"/>
                <w:sz w:val="16"/>
                <w:szCs w:val="16"/>
              </w:rPr>
              <w:t>CPHE Handler (assumes 4 CPHE handlers/ CPHE)</w:t>
            </w:r>
          </w:p>
        </w:tc>
        <w:tc>
          <w:tcPr>
            <w:tcW w:w="1440" w:type="dxa"/>
            <w:tcBorders>
              <w:top w:val="nil"/>
              <w:left w:val="nil"/>
              <w:bottom w:val="single" w:color="auto" w:sz="8" w:space="0"/>
              <w:right w:val="single" w:color="auto" w:sz="8" w:space="0"/>
            </w:tcBorders>
            <w:shd w:val="clear" w:color="auto" w:fill="auto"/>
            <w:hideMark/>
          </w:tcPr>
          <w:p w:rsidRPr="00AD595A" w:rsidR="00872AC6" w:rsidP="00872AC6" w:rsidRDefault="007C3CE6" w14:paraId="7BBAC034" w14:textId="6D847955">
            <w:pPr>
              <w:jc w:val="center"/>
              <w:rPr>
                <w:rFonts w:cs="Arial"/>
                <w:color w:val="000000"/>
                <w:sz w:val="16"/>
                <w:szCs w:val="16"/>
              </w:rPr>
            </w:pPr>
            <w:r w:rsidRPr="00AD595A">
              <w:rPr>
                <w:rFonts w:cs="Arial"/>
                <w:color w:val="000000"/>
                <w:sz w:val="16"/>
                <w:szCs w:val="16"/>
              </w:rPr>
              <w:t>7,316</w:t>
            </w:r>
          </w:p>
        </w:tc>
        <w:tc>
          <w:tcPr>
            <w:tcW w:w="1260" w:type="dxa"/>
            <w:tcBorders>
              <w:top w:val="nil"/>
              <w:left w:val="nil"/>
              <w:bottom w:val="single" w:color="auto" w:sz="8" w:space="0"/>
              <w:right w:val="single" w:color="auto" w:sz="8" w:space="0"/>
            </w:tcBorders>
            <w:shd w:val="clear" w:color="auto" w:fill="auto"/>
            <w:hideMark/>
          </w:tcPr>
          <w:p w:rsidRPr="00AD595A" w:rsidR="00872AC6" w:rsidP="00872AC6" w:rsidRDefault="00872AC6" w14:paraId="466C74C4" w14:textId="6BA96DF2">
            <w:pPr>
              <w:jc w:val="center"/>
              <w:rPr>
                <w:rFonts w:cs="Arial"/>
                <w:color w:val="000000"/>
                <w:sz w:val="16"/>
                <w:szCs w:val="16"/>
              </w:rPr>
            </w:pPr>
            <w:r w:rsidRPr="00AD595A">
              <w:rPr>
                <w:rFonts w:cs="Arial"/>
                <w:color w:val="000000"/>
                <w:sz w:val="16"/>
                <w:szCs w:val="16"/>
              </w:rPr>
              <w:t>7,</w:t>
            </w:r>
            <w:r w:rsidRPr="00AD595A" w:rsidR="007C3CE6">
              <w:rPr>
                <w:rFonts w:cs="Arial"/>
                <w:color w:val="000000"/>
                <w:sz w:val="16"/>
                <w:szCs w:val="16"/>
              </w:rPr>
              <w:t>316</w:t>
            </w:r>
          </w:p>
        </w:tc>
        <w:tc>
          <w:tcPr>
            <w:tcW w:w="810" w:type="dxa"/>
            <w:tcBorders>
              <w:top w:val="nil"/>
              <w:left w:val="nil"/>
              <w:bottom w:val="single" w:color="auto" w:sz="8" w:space="0"/>
              <w:right w:val="single" w:color="auto" w:sz="8" w:space="0"/>
            </w:tcBorders>
            <w:shd w:val="clear" w:color="auto" w:fill="auto"/>
            <w:hideMark/>
          </w:tcPr>
          <w:p w:rsidRPr="00AD595A" w:rsidR="00872AC6" w:rsidP="00872AC6" w:rsidRDefault="00872AC6" w14:paraId="49C85001" w14:textId="77777777">
            <w:pPr>
              <w:jc w:val="center"/>
              <w:rPr>
                <w:rFonts w:cs="Arial"/>
                <w:color w:val="000000"/>
                <w:sz w:val="16"/>
                <w:szCs w:val="16"/>
              </w:rPr>
            </w:pPr>
            <w:r w:rsidRPr="00AD595A">
              <w:rPr>
                <w:sz w:val="16"/>
                <w:szCs w:val="16"/>
              </w:rPr>
              <w:t>51.81</w:t>
            </w:r>
          </w:p>
        </w:tc>
        <w:tc>
          <w:tcPr>
            <w:tcW w:w="990" w:type="dxa"/>
            <w:tcBorders>
              <w:top w:val="nil"/>
              <w:left w:val="nil"/>
              <w:bottom w:val="single" w:color="auto" w:sz="8" w:space="0"/>
              <w:right w:val="single" w:color="auto" w:sz="8" w:space="0"/>
            </w:tcBorders>
            <w:shd w:val="clear" w:color="auto" w:fill="auto"/>
            <w:hideMark/>
          </w:tcPr>
          <w:p w:rsidRPr="00AD595A" w:rsidR="00872AC6" w:rsidP="00872AC6" w:rsidRDefault="00872AC6" w14:paraId="24B2172C" w14:textId="77777777">
            <w:pPr>
              <w:jc w:val="center"/>
              <w:rPr>
                <w:rFonts w:cs="Arial"/>
                <w:color w:val="000000"/>
                <w:sz w:val="16"/>
                <w:szCs w:val="16"/>
              </w:rPr>
            </w:pPr>
            <w:r w:rsidRPr="00AD595A">
              <w:rPr>
                <w:rFonts w:cs="Arial"/>
                <w:color w:val="000000"/>
                <w:sz w:val="16"/>
                <w:szCs w:val="16"/>
              </w:rPr>
              <w:t>0.25</w:t>
            </w:r>
          </w:p>
        </w:tc>
        <w:tc>
          <w:tcPr>
            <w:tcW w:w="720" w:type="dxa"/>
            <w:tcBorders>
              <w:top w:val="nil"/>
              <w:left w:val="nil"/>
              <w:bottom w:val="single" w:color="auto" w:sz="8" w:space="0"/>
              <w:right w:val="single" w:color="auto" w:sz="8" w:space="0"/>
            </w:tcBorders>
            <w:shd w:val="clear" w:color="auto" w:fill="auto"/>
            <w:hideMark/>
          </w:tcPr>
          <w:p w:rsidRPr="00AD595A" w:rsidR="00872AC6" w:rsidP="00872AC6" w:rsidRDefault="00872AC6" w14:paraId="5F2FC089" w14:textId="77777777">
            <w:pPr>
              <w:jc w:val="center"/>
              <w:rPr>
                <w:rFonts w:cs="Arial"/>
                <w:color w:val="000000"/>
                <w:sz w:val="16"/>
                <w:szCs w:val="16"/>
              </w:rPr>
            </w:pPr>
            <w:r w:rsidRPr="00AD595A">
              <w:rPr>
                <w:sz w:val="16"/>
                <w:szCs w:val="16"/>
              </w:rPr>
              <w:t>12.95</w:t>
            </w:r>
          </w:p>
        </w:tc>
        <w:tc>
          <w:tcPr>
            <w:tcW w:w="990" w:type="dxa"/>
            <w:tcBorders>
              <w:top w:val="nil"/>
              <w:left w:val="nil"/>
              <w:bottom w:val="single" w:color="auto" w:sz="8" w:space="0"/>
              <w:right w:val="single" w:color="auto" w:sz="8" w:space="0"/>
            </w:tcBorders>
            <w:shd w:val="clear" w:color="auto" w:fill="auto"/>
            <w:hideMark/>
          </w:tcPr>
          <w:p w:rsidRPr="00AD595A" w:rsidR="00872AC6" w:rsidP="00872AC6" w:rsidRDefault="003E7032" w14:paraId="45FA2189" w14:textId="32C47CAA">
            <w:pPr>
              <w:jc w:val="center"/>
              <w:rPr>
                <w:rFonts w:cs="Arial"/>
                <w:color w:val="000000"/>
                <w:sz w:val="16"/>
                <w:szCs w:val="16"/>
              </w:rPr>
            </w:pPr>
            <w:r w:rsidRPr="00AD595A">
              <w:rPr>
                <w:rFonts w:cs="Arial"/>
                <w:color w:val="000000"/>
                <w:sz w:val="16"/>
                <w:szCs w:val="16"/>
              </w:rPr>
              <w:t>1,829</w:t>
            </w:r>
          </w:p>
        </w:tc>
        <w:tc>
          <w:tcPr>
            <w:tcW w:w="1080" w:type="dxa"/>
            <w:tcBorders>
              <w:top w:val="nil"/>
              <w:left w:val="nil"/>
              <w:bottom w:val="single" w:color="auto" w:sz="8" w:space="0"/>
              <w:right w:val="single" w:color="auto" w:sz="8" w:space="0"/>
            </w:tcBorders>
            <w:shd w:val="clear" w:color="auto" w:fill="auto"/>
            <w:hideMark/>
          </w:tcPr>
          <w:p w:rsidRPr="00AD595A" w:rsidR="00872AC6" w:rsidP="00872AC6" w:rsidRDefault="00872AC6" w14:paraId="27E54F7A" w14:textId="032D7277">
            <w:pPr>
              <w:jc w:val="center"/>
              <w:rPr>
                <w:rFonts w:cs="Arial"/>
                <w:color w:val="000000"/>
                <w:sz w:val="16"/>
                <w:szCs w:val="16"/>
              </w:rPr>
            </w:pPr>
            <w:r w:rsidRPr="00AD595A">
              <w:rPr>
                <w:sz w:val="16"/>
                <w:szCs w:val="16"/>
              </w:rPr>
              <w:t xml:space="preserve"> </w:t>
            </w:r>
            <w:r w:rsidRPr="00AD595A" w:rsidR="003E7032">
              <w:rPr>
                <w:sz w:val="16"/>
                <w:szCs w:val="16"/>
              </w:rPr>
              <w:t>94,760</w:t>
            </w:r>
            <w:r w:rsidRPr="00AD595A">
              <w:rPr>
                <w:sz w:val="16"/>
                <w:szCs w:val="16"/>
              </w:rPr>
              <w:t xml:space="preserve"> </w:t>
            </w:r>
          </w:p>
        </w:tc>
      </w:tr>
      <w:tr w:rsidRPr="00AD595A" w:rsidR="00872AC6" w:rsidTr="00872AC6" w14:paraId="3946F740" w14:textId="77777777">
        <w:trPr>
          <w:trHeight w:val="1195"/>
        </w:trPr>
        <w:tc>
          <w:tcPr>
            <w:tcW w:w="1440" w:type="dxa"/>
            <w:tcBorders>
              <w:top w:val="nil"/>
              <w:left w:val="single" w:color="auto" w:sz="8" w:space="0"/>
              <w:bottom w:val="single" w:color="auto" w:sz="8" w:space="0"/>
              <w:right w:val="single" w:color="auto" w:sz="8" w:space="0"/>
            </w:tcBorders>
            <w:shd w:val="clear" w:color="auto" w:fill="auto"/>
          </w:tcPr>
          <w:p w:rsidRPr="00AD595A" w:rsidR="00872AC6" w:rsidP="00872AC6" w:rsidRDefault="00872AC6" w14:paraId="1E997372" w14:textId="77777777">
            <w:pPr>
              <w:rPr>
                <w:rFonts w:cs="Arial"/>
                <w:color w:val="000000"/>
                <w:sz w:val="16"/>
                <w:szCs w:val="16"/>
              </w:rPr>
            </w:pPr>
            <w:r w:rsidRPr="00AD595A">
              <w:rPr>
                <w:rFonts w:cs="Arial"/>
                <w:color w:val="000000"/>
                <w:sz w:val="16"/>
                <w:szCs w:val="16"/>
              </w:rPr>
              <w:t>7. CPHE Self-Employed Provide written operating instructions for closed system</w:t>
            </w:r>
          </w:p>
        </w:tc>
        <w:tc>
          <w:tcPr>
            <w:tcW w:w="1350" w:type="dxa"/>
            <w:tcBorders>
              <w:top w:val="nil"/>
              <w:left w:val="nil"/>
              <w:bottom w:val="single" w:color="auto" w:sz="8" w:space="0"/>
              <w:right w:val="single" w:color="auto" w:sz="8" w:space="0"/>
            </w:tcBorders>
            <w:shd w:val="clear" w:color="auto" w:fill="auto"/>
          </w:tcPr>
          <w:p w:rsidRPr="00AD595A" w:rsidR="00872AC6" w:rsidP="00872AC6" w:rsidRDefault="00872AC6" w14:paraId="7FEEABAF" w14:textId="77777777">
            <w:pPr>
              <w:rPr>
                <w:rFonts w:cs="Arial"/>
                <w:color w:val="000000"/>
                <w:sz w:val="16"/>
                <w:szCs w:val="16"/>
              </w:rPr>
            </w:pPr>
            <w:r w:rsidRPr="00AD595A">
              <w:rPr>
                <w:rFonts w:cs="Arial"/>
                <w:color w:val="000000"/>
                <w:sz w:val="16"/>
                <w:szCs w:val="16"/>
              </w:rPr>
              <w:t>CPHE Employer</w:t>
            </w:r>
          </w:p>
        </w:tc>
        <w:tc>
          <w:tcPr>
            <w:tcW w:w="1440" w:type="dxa"/>
            <w:tcBorders>
              <w:top w:val="nil"/>
              <w:left w:val="nil"/>
              <w:bottom w:val="single" w:color="auto" w:sz="8" w:space="0"/>
              <w:right w:val="single" w:color="auto" w:sz="8" w:space="0"/>
            </w:tcBorders>
            <w:shd w:val="clear" w:color="auto" w:fill="auto"/>
          </w:tcPr>
          <w:p w:rsidRPr="00AD595A" w:rsidR="00872AC6" w:rsidP="00872AC6" w:rsidRDefault="007C3CE6" w14:paraId="023D5F86" w14:textId="4435B6CF">
            <w:pPr>
              <w:jc w:val="center"/>
              <w:rPr>
                <w:rFonts w:cs="Arial"/>
                <w:color w:val="000000"/>
                <w:sz w:val="16"/>
                <w:szCs w:val="16"/>
              </w:rPr>
            </w:pPr>
            <w:r w:rsidRPr="00AD595A">
              <w:rPr>
                <w:rFonts w:cs="Arial"/>
                <w:color w:val="000000"/>
                <w:sz w:val="16"/>
                <w:szCs w:val="16"/>
              </w:rPr>
              <w:t>41,489</w:t>
            </w:r>
          </w:p>
        </w:tc>
        <w:tc>
          <w:tcPr>
            <w:tcW w:w="1260" w:type="dxa"/>
            <w:tcBorders>
              <w:top w:val="nil"/>
              <w:left w:val="nil"/>
              <w:bottom w:val="single" w:color="auto" w:sz="8" w:space="0"/>
              <w:right w:val="single" w:color="auto" w:sz="8" w:space="0"/>
            </w:tcBorders>
            <w:shd w:val="clear" w:color="auto" w:fill="auto"/>
          </w:tcPr>
          <w:p w:rsidRPr="00AD595A" w:rsidR="00872AC6" w:rsidP="00872AC6" w:rsidRDefault="007C3CE6" w14:paraId="07865067" w14:textId="5C8EBBE6">
            <w:pPr>
              <w:jc w:val="center"/>
              <w:rPr>
                <w:rFonts w:cs="Arial"/>
                <w:color w:val="000000"/>
                <w:sz w:val="16"/>
                <w:szCs w:val="16"/>
              </w:rPr>
            </w:pPr>
            <w:r w:rsidRPr="00AD595A">
              <w:rPr>
                <w:rFonts w:cs="Arial"/>
                <w:color w:val="000000"/>
                <w:sz w:val="16"/>
                <w:szCs w:val="16"/>
              </w:rPr>
              <w:t>41,489</w:t>
            </w:r>
          </w:p>
        </w:tc>
        <w:tc>
          <w:tcPr>
            <w:tcW w:w="810" w:type="dxa"/>
            <w:tcBorders>
              <w:top w:val="nil"/>
              <w:left w:val="nil"/>
              <w:bottom w:val="single" w:color="auto" w:sz="8" w:space="0"/>
              <w:right w:val="single" w:color="auto" w:sz="8" w:space="0"/>
            </w:tcBorders>
            <w:shd w:val="clear" w:color="auto" w:fill="auto"/>
          </w:tcPr>
          <w:p w:rsidRPr="00AD595A" w:rsidR="00872AC6" w:rsidP="00872AC6" w:rsidRDefault="00872AC6" w14:paraId="46C74627" w14:textId="77777777">
            <w:pPr>
              <w:jc w:val="center"/>
              <w:rPr>
                <w:rFonts w:cs="Arial"/>
                <w:color w:val="000000"/>
                <w:sz w:val="16"/>
                <w:szCs w:val="16"/>
              </w:rPr>
            </w:pPr>
            <w:r w:rsidRPr="00AD595A">
              <w:rPr>
                <w:sz w:val="16"/>
                <w:szCs w:val="16"/>
              </w:rPr>
              <w:t>51.81</w:t>
            </w:r>
          </w:p>
        </w:tc>
        <w:tc>
          <w:tcPr>
            <w:tcW w:w="990" w:type="dxa"/>
            <w:tcBorders>
              <w:top w:val="nil"/>
              <w:left w:val="nil"/>
              <w:bottom w:val="single" w:color="auto" w:sz="8" w:space="0"/>
              <w:right w:val="single" w:color="auto" w:sz="8" w:space="0"/>
            </w:tcBorders>
            <w:shd w:val="clear" w:color="auto" w:fill="auto"/>
          </w:tcPr>
          <w:p w:rsidRPr="00AD595A" w:rsidR="00872AC6" w:rsidP="00872AC6" w:rsidRDefault="00872AC6" w14:paraId="65DB229E" w14:textId="77777777">
            <w:pPr>
              <w:jc w:val="center"/>
              <w:rPr>
                <w:rFonts w:cs="Arial"/>
                <w:color w:val="000000"/>
                <w:sz w:val="16"/>
                <w:szCs w:val="16"/>
              </w:rPr>
            </w:pPr>
            <w:r w:rsidRPr="00AD595A">
              <w:rPr>
                <w:rFonts w:cs="Arial"/>
                <w:color w:val="000000"/>
                <w:sz w:val="16"/>
                <w:szCs w:val="16"/>
              </w:rPr>
              <w:t>0.40</w:t>
            </w:r>
          </w:p>
        </w:tc>
        <w:tc>
          <w:tcPr>
            <w:tcW w:w="720" w:type="dxa"/>
            <w:tcBorders>
              <w:top w:val="nil"/>
              <w:left w:val="nil"/>
              <w:bottom w:val="single" w:color="auto" w:sz="8" w:space="0"/>
              <w:right w:val="single" w:color="auto" w:sz="8" w:space="0"/>
            </w:tcBorders>
            <w:shd w:val="clear" w:color="auto" w:fill="auto"/>
          </w:tcPr>
          <w:p w:rsidRPr="00AD595A" w:rsidR="00872AC6" w:rsidP="00872AC6" w:rsidRDefault="00872AC6" w14:paraId="22CBFDDD" w14:textId="77777777">
            <w:pPr>
              <w:jc w:val="center"/>
              <w:rPr>
                <w:rFonts w:cs="Arial"/>
                <w:color w:val="000000"/>
                <w:sz w:val="16"/>
                <w:szCs w:val="16"/>
              </w:rPr>
            </w:pPr>
            <w:r w:rsidRPr="00AD595A">
              <w:rPr>
                <w:sz w:val="16"/>
                <w:szCs w:val="16"/>
              </w:rPr>
              <w:t>20.72</w:t>
            </w:r>
          </w:p>
        </w:tc>
        <w:tc>
          <w:tcPr>
            <w:tcW w:w="990" w:type="dxa"/>
            <w:tcBorders>
              <w:top w:val="nil"/>
              <w:left w:val="nil"/>
              <w:bottom w:val="single" w:color="auto" w:sz="8" w:space="0"/>
              <w:right w:val="single" w:color="auto" w:sz="8" w:space="0"/>
            </w:tcBorders>
            <w:shd w:val="clear" w:color="auto" w:fill="auto"/>
          </w:tcPr>
          <w:p w:rsidRPr="00AD595A" w:rsidR="00872AC6" w:rsidP="00872AC6" w:rsidRDefault="00872AC6" w14:paraId="06D6C16F" w14:textId="65064540">
            <w:pPr>
              <w:jc w:val="center"/>
              <w:rPr>
                <w:rFonts w:cs="Arial"/>
                <w:color w:val="000000"/>
                <w:sz w:val="16"/>
                <w:szCs w:val="16"/>
              </w:rPr>
            </w:pPr>
            <w:r w:rsidRPr="00AD595A">
              <w:rPr>
                <w:rFonts w:cs="Arial"/>
                <w:color w:val="000000"/>
                <w:sz w:val="16"/>
                <w:szCs w:val="16"/>
              </w:rPr>
              <w:t>16,</w:t>
            </w:r>
            <w:r w:rsidRPr="00AD595A" w:rsidR="003E7032">
              <w:rPr>
                <w:rFonts w:cs="Arial"/>
                <w:color w:val="000000"/>
                <w:sz w:val="16"/>
                <w:szCs w:val="16"/>
              </w:rPr>
              <w:t>595</w:t>
            </w:r>
          </w:p>
        </w:tc>
        <w:tc>
          <w:tcPr>
            <w:tcW w:w="1080" w:type="dxa"/>
            <w:tcBorders>
              <w:top w:val="nil"/>
              <w:left w:val="nil"/>
              <w:bottom w:val="single" w:color="auto" w:sz="8" w:space="0"/>
              <w:right w:val="single" w:color="auto" w:sz="8" w:space="0"/>
            </w:tcBorders>
            <w:shd w:val="clear" w:color="auto" w:fill="auto"/>
          </w:tcPr>
          <w:p w:rsidRPr="00AD595A" w:rsidR="00872AC6" w:rsidP="00872AC6" w:rsidRDefault="00872AC6" w14:paraId="77C77100" w14:textId="78CA8E9B">
            <w:pPr>
              <w:jc w:val="center"/>
              <w:rPr>
                <w:rFonts w:cs="Arial"/>
                <w:color w:val="000000"/>
                <w:sz w:val="16"/>
                <w:szCs w:val="16"/>
              </w:rPr>
            </w:pPr>
            <w:r w:rsidRPr="00AD595A">
              <w:rPr>
                <w:sz w:val="16"/>
                <w:szCs w:val="16"/>
              </w:rPr>
              <w:t xml:space="preserve"> </w:t>
            </w:r>
            <w:r w:rsidRPr="00AD595A" w:rsidR="003E7032">
              <w:rPr>
                <w:sz w:val="16"/>
                <w:szCs w:val="16"/>
              </w:rPr>
              <w:t>859,808</w:t>
            </w:r>
            <w:r w:rsidRPr="00AD595A">
              <w:rPr>
                <w:sz w:val="16"/>
                <w:szCs w:val="16"/>
              </w:rPr>
              <w:t xml:space="preserve"> </w:t>
            </w:r>
          </w:p>
        </w:tc>
      </w:tr>
      <w:tr w:rsidRPr="00132C02" w:rsidR="00872AC6" w:rsidTr="00872AC6" w14:paraId="52B46F79" w14:textId="77777777">
        <w:trPr>
          <w:trHeight w:val="315"/>
        </w:trPr>
        <w:tc>
          <w:tcPr>
            <w:tcW w:w="1440" w:type="dxa"/>
            <w:tcBorders>
              <w:top w:val="nil"/>
              <w:left w:val="single" w:color="auto" w:sz="8" w:space="0"/>
              <w:bottom w:val="single" w:color="auto" w:sz="8" w:space="0"/>
              <w:right w:val="single" w:color="auto" w:sz="8" w:space="0"/>
            </w:tcBorders>
            <w:shd w:val="clear" w:color="auto" w:fill="auto"/>
            <w:hideMark/>
          </w:tcPr>
          <w:p w:rsidRPr="00AD595A" w:rsidR="00872AC6" w:rsidP="00872AC6" w:rsidRDefault="00872AC6" w14:paraId="72881B9A" w14:textId="77777777">
            <w:pPr>
              <w:rPr>
                <w:rFonts w:cs="Arial"/>
                <w:color w:val="000000"/>
                <w:sz w:val="16"/>
                <w:szCs w:val="16"/>
              </w:rPr>
            </w:pPr>
            <w:r w:rsidRPr="00AD595A">
              <w:rPr>
                <w:rFonts w:cs="Arial"/>
                <w:color w:val="000000"/>
                <w:sz w:val="16"/>
                <w:szCs w:val="16"/>
              </w:rPr>
              <w:t>TOTALS</w:t>
            </w:r>
          </w:p>
        </w:tc>
        <w:tc>
          <w:tcPr>
            <w:tcW w:w="1350" w:type="dxa"/>
            <w:tcBorders>
              <w:top w:val="nil"/>
              <w:left w:val="nil"/>
              <w:bottom w:val="single" w:color="auto" w:sz="8" w:space="0"/>
              <w:right w:val="single" w:color="auto" w:sz="8" w:space="0"/>
            </w:tcBorders>
            <w:shd w:val="clear" w:color="auto" w:fill="auto"/>
            <w:hideMark/>
          </w:tcPr>
          <w:p w:rsidRPr="00AD595A" w:rsidR="00872AC6" w:rsidP="00872AC6" w:rsidRDefault="00872AC6" w14:paraId="6A97DC7A" w14:textId="77777777">
            <w:pPr>
              <w:rPr>
                <w:rFonts w:cs="Arial"/>
                <w:color w:val="000000"/>
                <w:sz w:val="16"/>
                <w:szCs w:val="16"/>
              </w:rPr>
            </w:pPr>
            <w:r w:rsidRPr="00AD595A">
              <w:rPr>
                <w:rFonts w:cs="Arial"/>
                <w:color w:val="000000"/>
                <w:sz w:val="16"/>
                <w:szCs w:val="16"/>
              </w:rPr>
              <w:t> </w:t>
            </w:r>
          </w:p>
        </w:tc>
        <w:tc>
          <w:tcPr>
            <w:tcW w:w="1440" w:type="dxa"/>
            <w:tcBorders>
              <w:top w:val="nil"/>
              <w:left w:val="nil"/>
              <w:bottom w:val="single" w:color="auto" w:sz="8" w:space="0"/>
              <w:right w:val="single" w:color="auto" w:sz="8" w:space="0"/>
            </w:tcBorders>
            <w:shd w:val="clear" w:color="auto" w:fill="auto"/>
            <w:hideMark/>
          </w:tcPr>
          <w:p w:rsidRPr="00AD595A" w:rsidR="00872AC6" w:rsidP="00872AC6" w:rsidRDefault="002963AD" w14:paraId="5EF22623" w14:textId="605F99EB">
            <w:pPr>
              <w:jc w:val="center"/>
              <w:rPr>
                <w:rFonts w:cs="Arial"/>
                <w:color w:val="000000"/>
                <w:sz w:val="16"/>
                <w:szCs w:val="16"/>
              </w:rPr>
            </w:pPr>
            <w:r w:rsidRPr="00AD595A">
              <w:rPr>
                <w:rFonts w:cs="Arial"/>
                <w:color w:val="000000"/>
                <w:sz w:val="16"/>
                <w:szCs w:val="16"/>
              </w:rPr>
              <w:t>10,974</w:t>
            </w:r>
          </w:p>
        </w:tc>
        <w:tc>
          <w:tcPr>
            <w:tcW w:w="1260" w:type="dxa"/>
            <w:tcBorders>
              <w:top w:val="nil"/>
              <w:left w:val="nil"/>
              <w:bottom w:val="single" w:color="auto" w:sz="8" w:space="0"/>
              <w:right w:val="single" w:color="auto" w:sz="8" w:space="0"/>
            </w:tcBorders>
            <w:shd w:val="clear" w:color="auto" w:fill="auto"/>
            <w:hideMark/>
          </w:tcPr>
          <w:p w:rsidRPr="00AD595A" w:rsidR="00872AC6" w:rsidP="00872AC6" w:rsidRDefault="002963AD" w14:paraId="0AADE330" w14:textId="73E925FD">
            <w:pPr>
              <w:jc w:val="center"/>
              <w:rPr>
                <w:rFonts w:cs="Arial"/>
                <w:color w:val="000000"/>
                <w:sz w:val="16"/>
                <w:szCs w:val="16"/>
              </w:rPr>
            </w:pPr>
            <w:r w:rsidRPr="00AD595A">
              <w:rPr>
                <w:rFonts w:cs="Arial"/>
                <w:color w:val="000000"/>
                <w:sz w:val="16"/>
                <w:szCs w:val="16"/>
              </w:rPr>
              <w:t>64,311</w:t>
            </w:r>
          </w:p>
        </w:tc>
        <w:tc>
          <w:tcPr>
            <w:tcW w:w="810" w:type="dxa"/>
            <w:tcBorders>
              <w:top w:val="nil"/>
              <w:left w:val="nil"/>
              <w:bottom w:val="single" w:color="auto" w:sz="8" w:space="0"/>
              <w:right w:val="single" w:color="auto" w:sz="8" w:space="0"/>
            </w:tcBorders>
            <w:shd w:val="clear" w:color="auto" w:fill="auto"/>
            <w:hideMark/>
          </w:tcPr>
          <w:p w:rsidRPr="00AD595A" w:rsidR="00872AC6" w:rsidP="00872AC6" w:rsidRDefault="00872AC6" w14:paraId="4BF14D14" w14:textId="77777777">
            <w:pPr>
              <w:jc w:val="center"/>
              <w:rPr>
                <w:rFonts w:cs="Arial"/>
                <w:color w:val="000000"/>
                <w:sz w:val="16"/>
                <w:szCs w:val="16"/>
              </w:rPr>
            </w:pPr>
          </w:p>
        </w:tc>
        <w:tc>
          <w:tcPr>
            <w:tcW w:w="990" w:type="dxa"/>
            <w:tcBorders>
              <w:top w:val="nil"/>
              <w:left w:val="nil"/>
              <w:bottom w:val="single" w:color="auto" w:sz="8" w:space="0"/>
              <w:right w:val="single" w:color="auto" w:sz="8" w:space="0"/>
            </w:tcBorders>
            <w:shd w:val="clear" w:color="auto" w:fill="auto"/>
            <w:hideMark/>
          </w:tcPr>
          <w:p w:rsidRPr="00AD595A" w:rsidR="00872AC6" w:rsidP="00872AC6" w:rsidRDefault="00872AC6" w14:paraId="0326CB4A" w14:textId="77777777">
            <w:pPr>
              <w:jc w:val="center"/>
              <w:rPr>
                <w:rFonts w:cs="Arial"/>
                <w:color w:val="000000"/>
                <w:sz w:val="16"/>
                <w:szCs w:val="16"/>
              </w:rPr>
            </w:pPr>
          </w:p>
        </w:tc>
        <w:tc>
          <w:tcPr>
            <w:tcW w:w="720" w:type="dxa"/>
            <w:tcBorders>
              <w:top w:val="nil"/>
              <w:left w:val="nil"/>
              <w:bottom w:val="single" w:color="auto" w:sz="8" w:space="0"/>
              <w:right w:val="single" w:color="auto" w:sz="8" w:space="0"/>
            </w:tcBorders>
            <w:shd w:val="clear" w:color="auto" w:fill="auto"/>
            <w:hideMark/>
          </w:tcPr>
          <w:p w:rsidRPr="00AD595A" w:rsidR="00872AC6" w:rsidP="00872AC6" w:rsidRDefault="00872AC6" w14:paraId="02519341" w14:textId="77777777">
            <w:pPr>
              <w:jc w:val="center"/>
              <w:rPr>
                <w:rFonts w:cs="Arial"/>
                <w:color w:val="000000"/>
                <w:sz w:val="16"/>
                <w:szCs w:val="16"/>
              </w:rPr>
            </w:pPr>
          </w:p>
        </w:tc>
        <w:tc>
          <w:tcPr>
            <w:tcW w:w="990" w:type="dxa"/>
            <w:tcBorders>
              <w:top w:val="nil"/>
              <w:left w:val="nil"/>
              <w:bottom w:val="single" w:color="auto" w:sz="8" w:space="0"/>
              <w:right w:val="single" w:color="auto" w:sz="8" w:space="0"/>
            </w:tcBorders>
            <w:shd w:val="clear" w:color="auto" w:fill="auto"/>
            <w:hideMark/>
          </w:tcPr>
          <w:p w:rsidRPr="00AD595A" w:rsidR="00872AC6" w:rsidP="00872AC6" w:rsidRDefault="00872AC6" w14:paraId="0E8ACF07" w14:textId="506B87F0">
            <w:pPr>
              <w:jc w:val="center"/>
              <w:rPr>
                <w:rFonts w:cs="Arial"/>
                <w:color w:val="000000"/>
                <w:sz w:val="16"/>
                <w:szCs w:val="16"/>
              </w:rPr>
            </w:pPr>
            <w:r w:rsidRPr="00AD595A">
              <w:rPr>
                <w:rFonts w:cs="Arial"/>
                <w:color w:val="000000"/>
                <w:sz w:val="16"/>
                <w:szCs w:val="16"/>
              </w:rPr>
              <w:t>21,</w:t>
            </w:r>
            <w:r w:rsidRPr="00AD595A" w:rsidR="003E7032">
              <w:rPr>
                <w:rFonts w:cs="Arial"/>
                <w:color w:val="000000"/>
                <w:sz w:val="16"/>
                <w:szCs w:val="16"/>
              </w:rPr>
              <w:t>369</w:t>
            </w:r>
          </w:p>
        </w:tc>
        <w:tc>
          <w:tcPr>
            <w:tcW w:w="1080" w:type="dxa"/>
            <w:tcBorders>
              <w:top w:val="nil"/>
              <w:left w:val="nil"/>
              <w:bottom w:val="single" w:color="auto" w:sz="8" w:space="0"/>
              <w:right w:val="single" w:color="auto" w:sz="8" w:space="0"/>
            </w:tcBorders>
            <w:shd w:val="clear" w:color="auto" w:fill="auto"/>
            <w:hideMark/>
          </w:tcPr>
          <w:p w:rsidRPr="00AD595A" w:rsidR="00872AC6" w:rsidP="00872AC6" w:rsidRDefault="00872AC6" w14:paraId="7E3502AC" w14:textId="2324A645">
            <w:pPr>
              <w:jc w:val="center"/>
              <w:rPr>
                <w:rFonts w:cs="Arial"/>
                <w:color w:val="000000"/>
                <w:sz w:val="16"/>
                <w:szCs w:val="16"/>
              </w:rPr>
            </w:pPr>
            <w:r w:rsidRPr="00AD595A">
              <w:rPr>
                <w:sz w:val="16"/>
                <w:szCs w:val="16"/>
              </w:rPr>
              <w:t xml:space="preserve"> 1,</w:t>
            </w:r>
            <w:r w:rsidRPr="00AD595A" w:rsidR="003E7032">
              <w:rPr>
                <w:sz w:val="16"/>
                <w:szCs w:val="16"/>
              </w:rPr>
              <w:t>105,540</w:t>
            </w:r>
            <w:r w:rsidRPr="00AD595A">
              <w:rPr>
                <w:sz w:val="16"/>
                <w:szCs w:val="16"/>
              </w:rPr>
              <w:t xml:space="preserve"> </w:t>
            </w:r>
          </w:p>
        </w:tc>
      </w:tr>
    </w:tbl>
    <w:p w:rsidRPr="00247729" w:rsidR="00872AC6" w:rsidP="00872AC6" w:rsidRDefault="00872AC6" w14:paraId="6F254773" w14:textId="77777777">
      <w:pPr>
        <w:rPr>
          <w:b/>
          <w:iCs/>
        </w:rPr>
      </w:pPr>
      <w:r w:rsidRPr="00247729">
        <w:rPr>
          <w:iCs/>
        </w:rPr>
        <w:lastRenderedPageBreak/>
        <w:t>*</w:t>
      </w:r>
      <w:r w:rsidRPr="00247729">
        <w:rPr>
          <w:iCs/>
          <w:sz w:val="18"/>
          <w:szCs w:val="18"/>
        </w:rPr>
        <w:t>Estimates may not add due to rounding. Respondents are counted only once.</w:t>
      </w:r>
      <w:r>
        <w:rPr>
          <w:iCs/>
          <w:sz w:val="18"/>
          <w:szCs w:val="18"/>
        </w:rPr>
        <w:t xml:space="preserve"> The number of respondents will often times be smaller than the responses because there are some activities within one Information Collection that will be done once and other activities within the same Information Collection that will be done multiple times.</w:t>
      </w:r>
    </w:p>
    <w:p w:rsidRPr="009800FC" w:rsidR="00872AC6" w:rsidP="001C3284" w:rsidRDefault="00872AC6" w14:paraId="348B7DC3" w14:textId="77777777">
      <w:pPr>
        <w:rPr>
          <w:rFonts w:cs="Arial"/>
          <w:b/>
          <w:color w:val="000000"/>
        </w:rPr>
      </w:pPr>
      <w:r w:rsidRPr="00247729">
        <w:rPr>
          <w:b/>
          <w:iCs/>
        </w:rPr>
        <w:t>(11)</w:t>
      </w:r>
      <w:r>
        <w:rPr>
          <w:b/>
          <w:iCs/>
        </w:rPr>
        <w:t>.</w:t>
      </w:r>
      <w:r w:rsidRPr="00247729">
        <w:rPr>
          <w:b/>
          <w:iCs/>
        </w:rPr>
        <w:t xml:space="preserve"> Exceptions/Exemptions </w:t>
      </w:r>
      <w:r w:rsidRPr="00247729">
        <w:rPr>
          <w:b/>
          <w:bCs/>
        </w:rPr>
        <w:t>(</w:t>
      </w:r>
      <w:r w:rsidRPr="00247729">
        <w:rPr>
          <w:rFonts w:cs="Arial"/>
          <w:b/>
          <w:color w:val="000000"/>
        </w:rPr>
        <w:t>§170.605)</w:t>
      </w:r>
    </w:p>
    <w:p w:rsidRPr="00247729" w:rsidR="00872AC6" w:rsidP="00872AC6" w:rsidRDefault="00872AC6" w14:paraId="366B4516" w14:textId="77777777">
      <w:pPr>
        <w:tabs>
          <w:tab w:val="left" w:pos="-1080"/>
          <w:tab w:val="left" w:pos="-720"/>
          <w:tab w:val="left" w:pos="0"/>
          <w:tab w:val="left" w:pos="720"/>
          <w:tab w:val="left" w:pos="1440"/>
          <w:tab w:val="left" w:pos="1800"/>
        </w:tabs>
        <w:rPr>
          <w:i/>
          <w:iCs/>
        </w:rPr>
      </w:pPr>
      <w:r w:rsidRPr="00247729">
        <w:rPr>
          <w:i/>
          <w:iCs/>
        </w:rPr>
        <w:tab/>
        <w:t>Notification of Exceptions for Early–Entry Activities</w:t>
      </w:r>
    </w:p>
    <w:p w:rsidRPr="0097539C" w:rsidR="00872AC6" w:rsidP="00872AC6" w:rsidRDefault="00872AC6" w14:paraId="3887EB08" w14:textId="22C26CB0">
      <w:pPr>
        <w:tabs>
          <w:tab w:val="left" w:pos="-1080"/>
          <w:tab w:val="left" w:pos="-720"/>
          <w:tab w:val="left" w:pos="0"/>
          <w:tab w:val="left" w:pos="360"/>
          <w:tab w:val="left" w:pos="1080"/>
          <w:tab w:val="left" w:pos="1440"/>
          <w:tab w:val="left" w:pos="1530"/>
          <w:tab w:val="left" w:pos="1800"/>
        </w:tabs>
        <w:spacing w:after="58"/>
        <w:contextualSpacing/>
        <w:rPr>
          <w:rFonts w:cs="Arial"/>
        </w:rPr>
      </w:pPr>
      <w:r w:rsidRPr="00247729">
        <w:t>If the agricultural employer directs a worker to perform activities in a treated area where an REI is in effect (i.e., early entry), the agricultural employer must notify the worker of certain required in</w:t>
      </w:r>
      <w:r>
        <w:t>formation regarding that entry, including the l</w:t>
      </w:r>
      <w:r w:rsidRPr="00247729">
        <w:rPr>
          <w:rFonts w:cs="Arial"/>
        </w:rPr>
        <w:t>ocation of the early-entry area where work activities are to be performed</w:t>
      </w:r>
      <w:r>
        <w:rPr>
          <w:rFonts w:cs="Arial"/>
        </w:rPr>
        <w:t>, p</w:t>
      </w:r>
      <w:r w:rsidRPr="00247729">
        <w:rPr>
          <w:rFonts w:cs="Arial"/>
        </w:rPr>
        <w:t>esticide(s) applied</w:t>
      </w:r>
      <w:r>
        <w:rPr>
          <w:rFonts w:cs="Arial"/>
        </w:rPr>
        <w:t>, d</w:t>
      </w:r>
      <w:r w:rsidRPr="00247729">
        <w:rPr>
          <w:rFonts w:cs="Arial"/>
        </w:rPr>
        <w:t>ates and times that the REI begins and ends</w:t>
      </w:r>
      <w:r>
        <w:rPr>
          <w:rFonts w:cs="Arial"/>
        </w:rPr>
        <w:t>, t</w:t>
      </w:r>
      <w:r w:rsidRPr="00247729">
        <w:rPr>
          <w:rFonts w:cs="Arial"/>
        </w:rPr>
        <w:t>he exception to the regulation that allows the early entry</w:t>
      </w:r>
      <w:r>
        <w:rPr>
          <w:rFonts w:cs="Arial"/>
        </w:rPr>
        <w:t xml:space="preserve"> d</w:t>
      </w:r>
      <w:r w:rsidRPr="00247729">
        <w:rPr>
          <w:rFonts w:cs="Arial"/>
        </w:rPr>
        <w:t>escription of the tasks performed under the exception</w:t>
      </w:r>
      <w:r>
        <w:rPr>
          <w:rFonts w:cs="Arial"/>
        </w:rPr>
        <w:t>, w</w:t>
      </w:r>
      <w:r w:rsidRPr="00247729">
        <w:rPr>
          <w:rFonts w:cs="Arial"/>
        </w:rPr>
        <w:t>hether contact with treated surfaces is permitted</w:t>
      </w:r>
      <w:r>
        <w:rPr>
          <w:rFonts w:cs="Arial"/>
        </w:rPr>
        <w:t>, a</w:t>
      </w:r>
      <w:r w:rsidRPr="00247729">
        <w:rPr>
          <w:rFonts w:cs="Arial"/>
        </w:rPr>
        <w:t>mount of time the worker is allowed in the treated area</w:t>
      </w:r>
      <w:r>
        <w:rPr>
          <w:rFonts w:cs="Arial"/>
        </w:rPr>
        <w:t xml:space="preserve">, </w:t>
      </w:r>
      <w:r w:rsidRPr="00247729">
        <w:rPr>
          <w:rFonts w:cs="Arial"/>
        </w:rPr>
        <w:t>PPE required by the labeling for early entry</w:t>
      </w:r>
      <w:r>
        <w:rPr>
          <w:rFonts w:cs="Arial"/>
        </w:rPr>
        <w:t>, and the l</w:t>
      </w:r>
      <w:r w:rsidRPr="00247729">
        <w:rPr>
          <w:rFonts w:cs="Arial"/>
        </w:rPr>
        <w:t>ocation of the pesticide safety information and decontamination supplies.</w:t>
      </w:r>
      <w:r>
        <w:rPr>
          <w:rFonts w:cs="Arial"/>
        </w:rPr>
        <w:t xml:space="preserve"> </w:t>
      </w:r>
      <w:r w:rsidRPr="00247729">
        <w:t>The employer must ensure that each early-entry worker has been informed of the labeling requirements and statements related to human hazards, precauti</w:t>
      </w:r>
      <w:r>
        <w:t xml:space="preserve">ons, first aid, and user safety and </w:t>
      </w:r>
      <w:r w:rsidRPr="0097539C">
        <w:t xml:space="preserve">instructed in prevention, recognition, and first aid treatment of heat-related illness. </w:t>
      </w:r>
    </w:p>
    <w:p w:rsidR="00872AC6" w:rsidP="00872AC6" w:rsidRDefault="00872AC6" w14:paraId="0E3564ED" w14:textId="77777777">
      <w:pPr>
        <w:tabs>
          <w:tab w:val="left" w:pos="-1080"/>
          <w:tab w:val="left" w:pos="-720"/>
          <w:tab w:val="left" w:pos="0"/>
          <w:tab w:val="left" w:pos="720"/>
          <w:tab w:val="left" w:pos="1440"/>
          <w:tab w:val="left" w:pos="1800"/>
        </w:tabs>
        <w:spacing w:after="0"/>
      </w:pPr>
    </w:p>
    <w:p w:rsidRPr="00AD595A" w:rsidR="00872AC6" w:rsidP="00872AC6" w:rsidRDefault="00872AC6" w14:paraId="14597A89" w14:textId="004E65EF">
      <w:pPr>
        <w:tabs>
          <w:tab w:val="left" w:pos="-1080"/>
          <w:tab w:val="left" w:pos="-720"/>
          <w:tab w:val="left" w:pos="0"/>
          <w:tab w:val="left" w:pos="720"/>
          <w:tab w:val="left" w:pos="1440"/>
          <w:tab w:val="left" w:pos="1800"/>
        </w:tabs>
      </w:pPr>
      <w:r>
        <w:t>EPA</w:t>
      </w:r>
      <w:r w:rsidRPr="00247729">
        <w:t xml:space="preserve"> </w:t>
      </w:r>
      <w:r>
        <w:t xml:space="preserve">assumes </w:t>
      </w:r>
      <w:r w:rsidRPr="00AD595A">
        <w:t xml:space="preserve">that there will be an event necessitating early entry associated with one out of 50 pesticide applications. EPA further assumes that there are 20 pesticide applications per agricultural establishment per year, on average, implying a 40% chance of an event occurring on an establishment. Given </w:t>
      </w:r>
      <w:r w:rsidRPr="00AD595A" w:rsidR="00A32060">
        <w:t>237,687</w:t>
      </w:r>
      <w:r w:rsidRPr="00AD595A">
        <w:t xml:space="preserve"> farms employing workers and using pesticides, the Agency estimates there will be </w:t>
      </w:r>
      <w:r w:rsidRPr="00AD595A" w:rsidR="0017160A">
        <w:t>95,075</w:t>
      </w:r>
      <w:r w:rsidRPr="00AD595A">
        <w:t xml:space="preserve"> early entry events per year, on average. EPA assumes that it takes the agricultural employer 6 minutes (0.10 hours) on average to obtain the required information and another 6 minutes (0.10 hours) to provide it to the workers going into the treated area.</w:t>
      </w:r>
    </w:p>
    <w:p w:rsidRPr="00AD595A" w:rsidR="00872AC6" w:rsidP="00872AC6" w:rsidRDefault="00872AC6" w14:paraId="78342DE7" w14:textId="2E8E25C1">
      <w:pPr>
        <w:keepNext/>
        <w:tabs>
          <w:tab w:val="left" w:pos="-1080"/>
          <w:tab w:val="left" w:pos="-720"/>
          <w:tab w:val="left" w:pos="0"/>
          <w:tab w:val="left" w:pos="720"/>
          <w:tab w:val="left" w:pos="1440"/>
          <w:tab w:val="left" w:pos="1800"/>
        </w:tabs>
      </w:pPr>
      <w:r w:rsidRPr="00AD595A">
        <w:t>EPA assumes that 50% of workers on an establishment will be involved in early entry activities should they occur. Given a 40% chance of an event occurring on an establishment, the Agency estimates that approximately 20% of the 1,</w:t>
      </w:r>
      <w:r w:rsidRPr="00AD595A" w:rsidR="00FA7444">
        <w:t>448,830</w:t>
      </w:r>
      <w:r w:rsidRPr="00AD595A">
        <w:t xml:space="preserve"> workers employed on an agricultural establishment that applies pesticides, or </w:t>
      </w:r>
      <w:r w:rsidRPr="00AD595A" w:rsidR="00237320">
        <w:t>289,766</w:t>
      </w:r>
      <w:r w:rsidRPr="00AD595A">
        <w:t xml:space="preserve"> workers, </w:t>
      </w:r>
      <w:r w:rsidRPr="00AD595A">
        <w:lastRenderedPageBreak/>
        <w:t xml:space="preserve">are involved in early-entry events per year. As above, 6 minutes of each involved worker’s time will be required for each oral notification during any early-entry events. </w:t>
      </w:r>
    </w:p>
    <w:p w:rsidRPr="00AD595A" w:rsidR="00872AC6" w:rsidP="00872AC6" w:rsidRDefault="00872AC6" w14:paraId="0666CD90" w14:textId="71D25AA8">
      <w:pPr>
        <w:keepNext/>
        <w:rPr>
          <w:rFonts w:cs="Arial"/>
          <w:color w:val="000000"/>
        </w:rPr>
      </w:pPr>
      <w:r w:rsidRPr="00AD595A">
        <w:rPr>
          <w:rFonts w:cs="Arial"/>
          <w:color w:val="000000"/>
        </w:rPr>
        <w:t xml:space="preserve">EPA estimates that the total average burden in terms of hours and costs for agricultural employers and their worker/handler employees to comply with this requirement is </w:t>
      </w:r>
      <w:r w:rsidRPr="00AD595A" w:rsidR="009752D2">
        <w:rPr>
          <w:rFonts w:cs="Arial"/>
          <w:color w:val="000000"/>
        </w:rPr>
        <w:t>47,992</w:t>
      </w:r>
      <w:r w:rsidRPr="00AD595A">
        <w:rPr>
          <w:rFonts w:cs="Arial"/>
          <w:color w:val="000000"/>
        </w:rPr>
        <w:t xml:space="preserve"> hours and $1,</w:t>
      </w:r>
      <w:r w:rsidRPr="00AD595A" w:rsidR="009752D2">
        <w:rPr>
          <w:rFonts w:cs="Arial"/>
          <w:color w:val="000000"/>
        </w:rPr>
        <w:t>705,953</w:t>
      </w:r>
      <w:r w:rsidRPr="00AD595A">
        <w:rPr>
          <w:rFonts w:cs="Arial"/>
          <w:color w:val="000000"/>
        </w:rPr>
        <w:t>. (Table 14)</w:t>
      </w:r>
    </w:p>
    <w:tbl>
      <w:tblPr>
        <w:tblW w:w="5000" w:type="pct"/>
        <w:tblLook w:val="04A0" w:firstRow="1" w:lastRow="0" w:firstColumn="1" w:lastColumn="0" w:noHBand="0" w:noVBand="1"/>
      </w:tblPr>
      <w:tblGrid>
        <w:gridCol w:w="1307"/>
        <w:gridCol w:w="1254"/>
        <w:gridCol w:w="1265"/>
        <w:gridCol w:w="1085"/>
        <w:gridCol w:w="1007"/>
        <w:gridCol w:w="776"/>
        <w:gridCol w:w="775"/>
        <w:gridCol w:w="776"/>
        <w:gridCol w:w="1095"/>
      </w:tblGrid>
      <w:tr w:rsidRPr="00AD595A" w:rsidR="00872AC6" w:rsidTr="00872AC6" w14:paraId="54229A53" w14:textId="77777777">
        <w:trPr>
          <w:trHeight w:val="315"/>
          <w:tblHeader/>
        </w:trPr>
        <w:tc>
          <w:tcPr>
            <w:tcW w:w="5000" w:type="pct"/>
            <w:gridSpan w:val="9"/>
            <w:tcBorders>
              <w:top w:val="single" w:color="auto" w:sz="8" w:space="0"/>
              <w:left w:val="single" w:color="auto" w:sz="8" w:space="0"/>
              <w:bottom w:val="single" w:color="auto" w:sz="8" w:space="0"/>
              <w:right w:val="single" w:color="000000" w:sz="8" w:space="0"/>
            </w:tcBorders>
            <w:shd w:val="clear" w:color="auto" w:fill="auto"/>
            <w:hideMark/>
          </w:tcPr>
          <w:p w:rsidRPr="00AD595A" w:rsidR="00872AC6" w:rsidP="00872AC6" w:rsidRDefault="00872AC6" w14:paraId="69E01215" w14:textId="77777777">
            <w:pPr>
              <w:jc w:val="center"/>
              <w:rPr>
                <w:rFonts w:cs="Arial"/>
                <w:b/>
                <w:bCs/>
                <w:color w:val="000000"/>
                <w:sz w:val="18"/>
                <w:szCs w:val="18"/>
              </w:rPr>
            </w:pPr>
            <w:r w:rsidRPr="00AD595A">
              <w:rPr>
                <w:rFonts w:cs="Arial"/>
                <w:b/>
                <w:bCs/>
                <w:color w:val="000000"/>
                <w:sz w:val="18"/>
                <w:szCs w:val="18"/>
              </w:rPr>
              <w:t>Table 14:  Notification of Exception for Early-Entry Activities</w:t>
            </w:r>
          </w:p>
        </w:tc>
      </w:tr>
      <w:tr w:rsidRPr="00AD595A" w:rsidR="00872AC6" w:rsidTr="001C3284" w14:paraId="02ABCF71" w14:textId="77777777">
        <w:trPr>
          <w:trHeight w:val="484"/>
          <w:tblHeader/>
        </w:trPr>
        <w:tc>
          <w:tcPr>
            <w:tcW w:w="700"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4E87552B" w14:textId="77777777">
            <w:pPr>
              <w:jc w:val="center"/>
              <w:rPr>
                <w:rFonts w:cs="Arial"/>
                <w:b/>
                <w:bCs/>
                <w:color w:val="000000"/>
                <w:sz w:val="16"/>
                <w:szCs w:val="16"/>
              </w:rPr>
            </w:pPr>
            <w:r w:rsidRPr="00AD595A">
              <w:rPr>
                <w:rFonts w:cs="Arial"/>
                <w:b/>
                <w:bCs/>
                <w:color w:val="000000"/>
                <w:sz w:val="16"/>
                <w:szCs w:val="16"/>
              </w:rPr>
              <w:t>Activity</w:t>
            </w:r>
          </w:p>
        </w:tc>
        <w:tc>
          <w:tcPr>
            <w:tcW w:w="672"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38DB257E" w14:textId="77777777">
            <w:pPr>
              <w:jc w:val="center"/>
              <w:rPr>
                <w:rFonts w:cs="Arial"/>
                <w:b/>
                <w:bCs/>
                <w:color w:val="000000"/>
                <w:sz w:val="16"/>
                <w:szCs w:val="16"/>
              </w:rPr>
            </w:pPr>
            <w:r w:rsidRPr="00AD595A">
              <w:rPr>
                <w:rFonts w:cs="Arial"/>
                <w:b/>
                <w:bCs/>
                <w:color w:val="000000"/>
                <w:sz w:val="16"/>
                <w:szCs w:val="16"/>
              </w:rPr>
              <w:t>Respondent Group</w:t>
            </w:r>
          </w:p>
        </w:tc>
        <w:tc>
          <w:tcPr>
            <w:tcW w:w="677" w:type="pct"/>
            <w:vMerge w:val="restart"/>
            <w:tcBorders>
              <w:top w:val="nil"/>
              <w:left w:val="single" w:color="auto" w:sz="8" w:space="0"/>
              <w:bottom w:val="single" w:color="000000" w:sz="8" w:space="0"/>
              <w:right w:val="single" w:color="auto" w:sz="8" w:space="0"/>
            </w:tcBorders>
            <w:shd w:val="clear" w:color="auto" w:fill="auto"/>
            <w:hideMark/>
          </w:tcPr>
          <w:p w:rsidRPr="00AD595A" w:rsidR="00872AC6" w:rsidP="00872AC6" w:rsidRDefault="00872AC6" w14:paraId="4A3A2891" w14:textId="77777777">
            <w:pPr>
              <w:jc w:val="center"/>
              <w:rPr>
                <w:rFonts w:cs="Arial"/>
                <w:b/>
                <w:bCs/>
                <w:color w:val="000000"/>
                <w:sz w:val="16"/>
                <w:szCs w:val="16"/>
              </w:rPr>
            </w:pPr>
            <w:r w:rsidRPr="00AD595A">
              <w:rPr>
                <w:rFonts w:cs="Arial"/>
                <w:b/>
                <w:bCs/>
                <w:color w:val="000000"/>
                <w:sz w:val="16"/>
                <w:szCs w:val="16"/>
              </w:rPr>
              <w:t>Number of Respondents</w:t>
            </w:r>
          </w:p>
        </w:tc>
        <w:tc>
          <w:tcPr>
            <w:tcW w:w="581" w:type="pct"/>
            <w:vMerge w:val="restart"/>
            <w:tcBorders>
              <w:top w:val="nil"/>
              <w:left w:val="nil"/>
              <w:right w:val="single" w:color="auto" w:sz="8" w:space="0"/>
            </w:tcBorders>
            <w:shd w:val="clear" w:color="auto" w:fill="auto"/>
            <w:hideMark/>
          </w:tcPr>
          <w:p w:rsidRPr="00AD595A" w:rsidR="00872AC6" w:rsidP="00872AC6" w:rsidRDefault="00872AC6" w14:paraId="34331BB1" w14:textId="77777777">
            <w:pPr>
              <w:jc w:val="center"/>
              <w:rPr>
                <w:rFonts w:cs="Arial"/>
                <w:b/>
                <w:bCs/>
                <w:color w:val="000000"/>
                <w:sz w:val="16"/>
                <w:szCs w:val="16"/>
              </w:rPr>
            </w:pPr>
            <w:r w:rsidRPr="00AD595A">
              <w:rPr>
                <w:rFonts w:cs="Arial"/>
                <w:b/>
                <w:bCs/>
                <w:color w:val="000000"/>
                <w:sz w:val="16"/>
                <w:szCs w:val="16"/>
              </w:rPr>
              <w:t>Total Responses Annually</w:t>
            </w:r>
          </w:p>
          <w:p w:rsidRPr="00AD595A" w:rsidR="00872AC6" w:rsidP="00872AC6" w:rsidRDefault="00872AC6" w14:paraId="27BA270D" w14:textId="77777777">
            <w:pPr>
              <w:jc w:val="center"/>
              <w:rPr>
                <w:rFonts w:cs="Arial"/>
                <w:b/>
                <w:bCs/>
                <w:color w:val="000000"/>
                <w:sz w:val="16"/>
                <w:szCs w:val="16"/>
              </w:rPr>
            </w:pPr>
            <w:r w:rsidRPr="00AD595A">
              <w:rPr>
                <w:rFonts w:cs="Arial"/>
                <w:b/>
                <w:bCs/>
                <w:color w:val="000000"/>
                <w:sz w:val="16"/>
                <w:szCs w:val="16"/>
              </w:rPr>
              <w:t>(3-yr. average)</w:t>
            </w:r>
          </w:p>
        </w:tc>
        <w:tc>
          <w:tcPr>
            <w:tcW w:w="539" w:type="pct"/>
            <w:vMerge w:val="restart"/>
            <w:tcBorders>
              <w:top w:val="nil"/>
              <w:left w:val="nil"/>
              <w:right w:val="single" w:color="auto" w:sz="8" w:space="0"/>
            </w:tcBorders>
            <w:shd w:val="clear" w:color="auto" w:fill="auto"/>
            <w:hideMark/>
          </w:tcPr>
          <w:p w:rsidRPr="00AD595A" w:rsidR="00872AC6" w:rsidP="00872AC6" w:rsidRDefault="00872AC6" w14:paraId="2B78D7B8" w14:textId="77777777">
            <w:pPr>
              <w:jc w:val="center"/>
              <w:rPr>
                <w:rFonts w:cs="Arial"/>
                <w:b/>
                <w:bCs/>
                <w:color w:val="000000"/>
                <w:sz w:val="16"/>
                <w:szCs w:val="16"/>
              </w:rPr>
            </w:pPr>
            <w:r w:rsidRPr="00AD595A">
              <w:rPr>
                <w:rFonts w:cs="Arial"/>
                <w:b/>
                <w:bCs/>
                <w:color w:val="000000"/>
                <w:sz w:val="16"/>
                <w:szCs w:val="16"/>
              </w:rPr>
              <w:t>Wage Rate</w:t>
            </w:r>
          </w:p>
          <w:p w:rsidRPr="00AD595A" w:rsidR="00872AC6" w:rsidP="00872AC6" w:rsidRDefault="00872AC6" w14:paraId="55F877F2" w14:textId="77777777">
            <w:pPr>
              <w:jc w:val="center"/>
              <w:rPr>
                <w:rFonts w:cs="Arial"/>
                <w:b/>
                <w:bCs/>
                <w:color w:val="000000"/>
                <w:sz w:val="16"/>
                <w:szCs w:val="16"/>
              </w:rPr>
            </w:pPr>
            <w:r w:rsidRPr="00AD595A">
              <w:rPr>
                <w:rFonts w:cs="Arial"/>
                <w:b/>
                <w:bCs/>
                <w:color w:val="000000"/>
                <w:sz w:val="16"/>
                <w:szCs w:val="16"/>
              </w:rPr>
              <w:t>($/hr)</w:t>
            </w:r>
          </w:p>
        </w:tc>
        <w:tc>
          <w:tcPr>
            <w:tcW w:w="830"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381E7168" w14:textId="77777777">
            <w:pPr>
              <w:jc w:val="center"/>
              <w:rPr>
                <w:rFonts w:cs="Arial"/>
                <w:b/>
                <w:bCs/>
                <w:color w:val="000000"/>
                <w:sz w:val="16"/>
                <w:szCs w:val="16"/>
              </w:rPr>
            </w:pPr>
            <w:r w:rsidRPr="00AD595A">
              <w:rPr>
                <w:rFonts w:cs="Arial"/>
                <w:b/>
                <w:bCs/>
                <w:color w:val="000000"/>
                <w:sz w:val="16"/>
                <w:szCs w:val="16"/>
              </w:rPr>
              <w:t>Per Event Average</w:t>
            </w:r>
          </w:p>
        </w:tc>
        <w:tc>
          <w:tcPr>
            <w:tcW w:w="1001" w:type="pct"/>
            <w:gridSpan w:val="2"/>
            <w:tcBorders>
              <w:top w:val="single" w:color="auto" w:sz="8" w:space="0"/>
              <w:left w:val="nil"/>
              <w:bottom w:val="single" w:color="auto" w:sz="8" w:space="0"/>
              <w:right w:val="single" w:color="000000" w:sz="8" w:space="0"/>
            </w:tcBorders>
            <w:shd w:val="clear" w:color="auto" w:fill="auto"/>
            <w:hideMark/>
          </w:tcPr>
          <w:p w:rsidRPr="00AD595A" w:rsidR="00872AC6" w:rsidP="00872AC6" w:rsidRDefault="00872AC6" w14:paraId="02F16B3E" w14:textId="77777777">
            <w:pPr>
              <w:jc w:val="center"/>
              <w:rPr>
                <w:rFonts w:cs="Arial"/>
                <w:b/>
                <w:bCs/>
                <w:color w:val="000000"/>
                <w:sz w:val="16"/>
                <w:szCs w:val="16"/>
              </w:rPr>
            </w:pPr>
            <w:r w:rsidRPr="00AD595A">
              <w:rPr>
                <w:rFonts w:cs="Arial"/>
                <w:b/>
                <w:bCs/>
                <w:color w:val="000000"/>
                <w:sz w:val="16"/>
                <w:szCs w:val="16"/>
              </w:rPr>
              <w:t>TOTALS</w:t>
            </w:r>
          </w:p>
        </w:tc>
      </w:tr>
      <w:tr w:rsidRPr="00AD595A" w:rsidR="00872AC6" w:rsidTr="001C3284" w14:paraId="731E8261" w14:textId="77777777">
        <w:trPr>
          <w:trHeight w:val="458"/>
          <w:tblHeader/>
        </w:trPr>
        <w:tc>
          <w:tcPr>
            <w:tcW w:w="700" w:type="pct"/>
            <w:vMerge/>
            <w:tcBorders>
              <w:top w:val="nil"/>
              <w:left w:val="single" w:color="auto" w:sz="8" w:space="0"/>
              <w:bottom w:val="single" w:color="000000" w:sz="8" w:space="0"/>
              <w:right w:val="single" w:color="auto" w:sz="8" w:space="0"/>
            </w:tcBorders>
            <w:hideMark/>
          </w:tcPr>
          <w:p w:rsidRPr="00AD595A" w:rsidR="00872AC6" w:rsidP="00872AC6" w:rsidRDefault="00872AC6" w14:paraId="1441D216" w14:textId="77777777">
            <w:pPr>
              <w:jc w:val="center"/>
              <w:rPr>
                <w:rFonts w:cs="Arial"/>
                <w:b/>
                <w:bCs/>
                <w:color w:val="000000"/>
                <w:sz w:val="16"/>
                <w:szCs w:val="16"/>
              </w:rPr>
            </w:pPr>
          </w:p>
        </w:tc>
        <w:tc>
          <w:tcPr>
            <w:tcW w:w="672" w:type="pct"/>
            <w:vMerge/>
            <w:tcBorders>
              <w:top w:val="nil"/>
              <w:left w:val="single" w:color="auto" w:sz="8" w:space="0"/>
              <w:bottom w:val="single" w:color="000000" w:sz="8" w:space="0"/>
              <w:right w:val="single" w:color="auto" w:sz="8" w:space="0"/>
            </w:tcBorders>
            <w:hideMark/>
          </w:tcPr>
          <w:p w:rsidRPr="00AD595A" w:rsidR="00872AC6" w:rsidP="00872AC6" w:rsidRDefault="00872AC6" w14:paraId="3C254AAA" w14:textId="77777777">
            <w:pPr>
              <w:jc w:val="center"/>
              <w:rPr>
                <w:rFonts w:cs="Arial"/>
                <w:b/>
                <w:bCs/>
                <w:color w:val="000000"/>
                <w:sz w:val="16"/>
                <w:szCs w:val="16"/>
              </w:rPr>
            </w:pPr>
          </w:p>
        </w:tc>
        <w:tc>
          <w:tcPr>
            <w:tcW w:w="677" w:type="pct"/>
            <w:vMerge/>
            <w:tcBorders>
              <w:top w:val="nil"/>
              <w:left w:val="single" w:color="auto" w:sz="8" w:space="0"/>
              <w:bottom w:val="single" w:color="000000" w:sz="8" w:space="0"/>
              <w:right w:val="single" w:color="auto" w:sz="8" w:space="0"/>
            </w:tcBorders>
            <w:hideMark/>
          </w:tcPr>
          <w:p w:rsidRPr="00AD595A" w:rsidR="00872AC6" w:rsidP="00872AC6" w:rsidRDefault="00872AC6" w14:paraId="7DAE2235" w14:textId="77777777">
            <w:pPr>
              <w:jc w:val="center"/>
              <w:rPr>
                <w:rFonts w:cs="Arial"/>
                <w:b/>
                <w:bCs/>
                <w:color w:val="000000"/>
                <w:sz w:val="16"/>
                <w:szCs w:val="16"/>
              </w:rPr>
            </w:pPr>
          </w:p>
        </w:tc>
        <w:tc>
          <w:tcPr>
            <w:tcW w:w="581" w:type="pct"/>
            <w:vMerge/>
            <w:tcBorders>
              <w:left w:val="nil"/>
              <w:bottom w:val="nil"/>
              <w:right w:val="single" w:color="auto" w:sz="8" w:space="0"/>
            </w:tcBorders>
            <w:shd w:val="clear" w:color="auto" w:fill="auto"/>
            <w:hideMark/>
          </w:tcPr>
          <w:p w:rsidRPr="00AD595A" w:rsidR="00872AC6" w:rsidP="00872AC6" w:rsidRDefault="00872AC6" w14:paraId="1C6339B3" w14:textId="77777777">
            <w:pPr>
              <w:jc w:val="center"/>
              <w:rPr>
                <w:rFonts w:cs="Arial"/>
                <w:b/>
                <w:bCs/>
                <w:color w:val="000000"/>
                <w:sz w:val="16"/>
                <w:szCs w:val="16"/>
              </w:rPr>
            </w:pPr>
          </w:p>
        </w:tc>
        <w:tc>
          <w:tcPr>
            <w:tcW w:w="539" w:type="pct"/>
            <w:vMerge/>
            <w:tcBorders>
              <w:left w:val="nil"/>
              <w:right w:val="single" w:color="auto" w:sz="8" w:space="0"/>
            </w:tcBorders>
            <w:shd w:val="clear" w:color="auto" w:fill="auto"/>
            <w:hideMark/>
          </w:tcPr>
          <w:p w:rsidRPr="00AD595A" w:rsidR="00872AC6" w:rsidP="00872AC6" w:rsidRDefault="00872AC6" w14:paraId="25A957FA" w14:textId="77777777">
            <w:pPr>
              <w:jc w:val="center"/>
              <w:rPr>
                <w:rFonts w:cs="Arial"/>
                <w:b/>
                <w:bCs/>
                <w:color w:val="000000"/>
                <w:sz w:val="16"/>
                <w:szCs w:val="16"/>
              </w:rPr>
            </w:pPr>
          </w:p>
        </w:tc>
        <w:tc>
          <w:tcPr>
            <w:tcW w:w="415" w:type="pct"/>
            <w:vMerge w:val="restart"/>
            <w:tcBorders>
              <w:top w:val="nil"/>
              <w:left w:val="nil"/>
              <w:right w:val="single" w:color="auto" w:sz="8" w:space="0"/>
            </w:tcBorders>
            <w:shd w:val="clear" w:color="auto" w:fill="auto"/>
            <w:hideMark/>
          </w:tcPr>
          <w:p w:rsidRPr="00AD595A" w:rsidR="00872AC6" w:rsidP="00872AC6" w:rsidRDefault="00872AC6" w14:paraId="6CA0E464" w14:textId="77777777">
            <w:pPr>
              <w:jc w:val="center"/>
              <w:rPr>
                <w:rFonts w:cs="Arial"/>
                <w:b/>
                <w:bCs/>
                <w:color w:val="000000"/>
                <w:sz w:val="16"/>
                <w:szCs w:val="16"/>
              </w:rPr>
            </w:pPr>
            <w:r w:rsidRPr="00AD595A">
              <w:rPr>
                <w:rFonts w:cs="Arial"/>
                <w:b/>
                <w:bCs/>
                <w:color w:val="000000"/>
                <w:sz w:val="16"/>
                <w:szCs w:val="16"/>
              </w:rPr>
              <w:t>Burden</w:t>
            </w:r>
          </w:p>
          <w:p w:rsidRPr="00AD595A" w:rsidR="00872AC6" w:rsidP="00872AC6" w:rsidRDefault="00872AC6" w14:paraId="7366B09C" w14:textId="77777777">
            <w:pPr>
              <w:jc w:val="center"/>
              <w:rPr>
                <w:rFonts w:cs="Arial"/>
                <w:b/>
                <w:bCs/>
                <w:color w:val="000000"/>
                <w:sz w:val="16"/>
                <w:szCs w:val="16"/>
              </w:rPr>
            </w:pPr>
            <w:r w:rsidRPr="00AD595A">
              <w:rPr>
                <w:rFonts w:cs="Arial"/>
                <w:b/>
                <w:color w:val="000000"/>
                <w:sz w:val="16"/>
                <w:szCs w:val="16"/>
              </w:rPr>
              <w:t>(hours)</w:t>
            </w:r>
          </w:p>
        </w:tc>
        <w:tc>
          <w:tcPr>
            <w:tcW w:w="415" w:type="pct"/>
            <w:vMerge w:val="restart"/>
            <w:tcBorders>
              <w:top w:val="nil"/>
              <w:left w:val="nil"/>
              <w:right w:val="single" w:color="auto" w:sz="8" w:space="0"/>
            </w:tcBorders>
            <w:shd w:val="clear" w:color="auto" w:fill="auto"/>
            <w:hideMark/>
          </w:tcPr>
          <w:p w:rsidRPr="00AD595A" w:rsidR="00872AC6" w:rsidP="00872AC6" w:rsidRDefault="00872AC6" w14:paraId="45923A3F" w14:textId="77777777">
            <w:pPr>
              <w:jc w:val="center"/>
              <w:rPr>
                <w:rFonts w:cs="Arial"/>
                <w:b/>
                <w:bCs/>
                <w:color w:val="000000"/>
                <w:sz w:val="16"/>
                <w:szCs w:val="16"/>
              </w:rPr>
            </w:pPr>
            <w:r w:rsidRPr="00AD595A">
              <w:rPr>
                <w:rFonts w:cs="Arial"/>
                <w:b/>
                <w:bCs/>
                <w:color w:val="000000"/>
                <w:sz w:val="16"/>
                <w:szCs w:val="16"/>
              </w:rPr>
              <w:t>Cost</w:t>
            </w:r>
          </w:p>
          <w:p w:rsidRPr="00AD595A" w:rsidR="00872AC6" w:rsidP="00872AC6" w:rsidRDefault="00872AC6" w14:paraId="15D15A2E" w14:textId="77777777">
            <w:pPr>
              <w:jc w:val="center"/>
              <w:rPr>
                <w:rFonts w:cs="Arial"/>
                <w:b/>
                <w:bCs/>
                <w:color w:val="000000"/>
                <w:sz w:val="16"/>
                <w:szCs w:val="16"/>
              </w:rPr>
            </w:pPr>
            <w:r w:rsidRPr="00AD595A">
              <w:rPr>
                <w:rFonts w:cs="Arial"/>
                <w:b/>
                <w:color w:val="000000"/>
                <w:sz w:val="16"/>
                <w:szCs w:val="16"/>
              </w:rPr>
              <w:t>($)</w:t>
            </w:r>
          </w:p>
        </w:tc>
        <w:tc>
          <w:tcPr>
            <w:tcW w:w="415" w:type="pct"/>
            <w:vMerge w:val="restart"/>
            <w:tcBorders>
              <w:top w:val="nil"/>
              <w:left w:val="nil"/>
              <w:right w:val="single" w:color="auto" w:sz="8" w:space="0"/>
            </w:tcBorders>
            <w:shd w:val="clear" w:color="auto" w:fill="auto"/>
            <w:hideMark/>
          </w:tcPr>
          <w:p w:rsidRPr="00AD595A" w:rsidR="00872AC6" w:rsidP="00872AC6" w:rsidRDefault="00872AC6" w14:paraId="1B7D61A4" w14:textId="77777777">
            <w:pPr>
              <w:jc w:val="center"/>
              <w:rPr>
                <w:rFonts w:cs="Arial"/>
                <w:b/>
                <w:bCs/>
                <w:color w:val="000000"/>
                <w:sz w:val="16"/>
                <w:szCs w:val="16"/>
              </w:rPr>
            </w:pPr>
            <w:r w:rsidRPr="00AD595A">
              <w:rPr>
                <w:rFonts w:cs="Arial"/>
                <w:b/>
                <w:bCs/>
                <w:color w:val="000000"/>
                <w:sz w:val="16"/>
                <w:szCs w:val="16"/>
              </w:rPr>
              <w:t>Burden</w:t>
            </w:r>
          </w:p>
          <w:p w:rsidRPr="00AD595A" w:rsidR="00872AC6" w:rsidP="00872AC6" w:rsidRDefault="00872AC6" w14:paraId="34179CA2" w14:textId="77777777">
            <w:pPr>
              <w:jc w:val="center"/>
              <w:rPr>
                <w:rFonts w:cs="Arial"/>
                <w:b/>
                <w:bCs/>
                <w:color w:val="000000"/>
                <w:sz w:val="16"/>
                <w:szCs w:val="16"/>
              </w:rPr>
            </w:pPr>
            <w:r w:rsidRPr="00AD595A">
              <w:rPr>
                <w:rFonts w:cs="Arial"/>
                <w:b/>
                <w:color w:val="000000"/>
                <w:sz w:val="16"/>
                <w:szCs w:val="16"/>
              </w:rPr>
              <w:t>(hours)</w:t>
            </w:r>
          </w:p>
        </w:tc>
        <w:tc>
          <w:tcPr>
            <w:tcW w:w="585" w:type="pct"/>
            <w:vMerge w:val="restart"/>
            <w:tcBorders>
              <w:top w:val="nil"/>
              <w:left w:val="single" w:color="auto" w:sz="8" w:space="0"/>
              <w:right w:val="single" w:color="auto" w:sz="8" w:space="0"/>
            </w:tcBorders>
            <w:shd w:val="clear" w:color="auto" w:fill="auto"/>
            <w:hideMark/>
          </w:tcPr>
          <w:p w:rsidRPr="00AD595A" w:rsidR="00872AC6" w:rsidP="00872AC6" w:rsidRDefault="00872AC6" w14:paraId="08E0B458" w14:textId="77777777">
            <w:pPr>
              <w:jc w:val="center"/>
              <w:rPr>
                <w:rFonts w:cs="Arial"/>
                <w:b/>
                <w:bCs/>
                <w:color w:val="000000"/>
                <w:sz w:val="16"/>
                <w:szCs w:val="16"/>
              </w:rPr>
            </w:pPr>
            <w:r w:rsidRPr="00AD595A">
              <w:rPr>
                <w:rFonts w:cs="Arial"/>
                <w:b/>
                <w:bCs/>
                <w:color w:val="000000"/>
                <w:sz w:val="16"/>
                <w:szCs w:val="16"/>
              </w:rPr>
              <w:t>Cost</w:t>
            </w:r>
          </w:p>
          <w:p w:rsidRPr="00AD595A" w:rsidR="00872AC6" w:rsidP="00872AC6" w:rsidRDefault="00872AC6" w14:paraId="2F733E01" w14:textId="77777777">
            <w:pPr>
              <w:jc w:val="center"/>
              <w:rPr>
                <w:rFonts w:cs="Arial"/>
                <w:b/>
                <w:bCs/>
                <w:color w:val="000000"/>
                <w:sz w:val="16"/>
                <w:szCs w:val="16"/>
              </w:rPr>
            </w:pPr>
            <w:r w:rsidRPr="00AD595A">
              <w:rPr>
                <w:rFonts w:cs="Arial"/>
                <w:b/>
                <w:color w:val="000000"/>
                <w:sz w:val="16"/>
                <w:szCs w:val="16"/>
              </w:rPr>
              <w:t>($)</w:t>
            </w:r>
          </w:p>
        </w:tc>
      </w:tr>
      <w:tr w:rsidRPr="00AD595A" w:rsidR="00872AC6" w:rsidTr="001C3284" w14:paraId="77B260CD" w14:textId="77777777">
        <w:trPr>
          <w:trHeight w:val="50"/>
          <w:tblHeader/>
        </w:trPr>
        <w:tc>
          <w:tcPr>
            <w:tcW w:w="700" w:type="pct"/>
            <w:vMerge/>
            <w:tcBorders>
              <w:top w:val="nil"/>
              <w:left w:val="single" w:color="auto" w:sz="8" w:space="0"/>
              <w:bottom w:val="single" w:color="000000" w:sz="8" w:space="0"/>
              <w:right w:val="single" w:color="auto" w:sz="8" w:space="0"/>
            </w:tcBorders>
            <w:hideMark/>
          </w:tcPr>
          <w:p w:rsidRPr="00AD595A" w:rsidR="00872AC6" w:rsidP="00872AC6" w:rsidRDefault="00872AC6" w14:paraId="747CB128" w14:textId="77777777">
            <w:pPr>
              <w:jc w:val="center"/>
              <w:rPr>
                <w:rFonts w:cs="Arial"/>
                <w:b/>
                <w:bCs/>
                <w:color w:val="000000"/>
                <w:sz w:val="16"/>
                <w:szCs w:val="16"/>
              </w:rPr>
            </w:pPr>
          </w:p>
        </w:tc>
        <w:tc>
          <w:tcPr>
            <w:tcW w:w="672" w:type="pct"/>
            <w:vMerge/>
            <w:tcBorders>
              <w:top w:val="nil"/>
              <w:left w:val="single" w:color="auto" w:sz="8" w:space="0"/>
              <w:bottom w:val="single" w:color="000000" w:sz="8" w:space="0"/>
              <w:right w:val="single" w:color="auto" w:sz="8" w:space="0"/>
            </w:tcBorders>
            <w:hideMark/>
          </w:tcPr>
          <w:p w:rsidRPr="00AD595A" w:rsidR="00872AC6" w:rsidP="00872AC6" w:rsidRDefault="00872AC6" w14:paraId="6EA5375A" w14:textId="77777777">
            <w:pPr>
              <w:jc w:val="center"/>
              <w:rPr>
                <w:rFonts w:cs="Arial"/>
                <w:b/>
                <w:bCs/>
                <w:color w:val="000000"/>
                <w:sz w:val="16"/>
                <w:szCs w:val="16"/>
              </w:rPr>
            </w:pPr>
          </w:p>
        </w:tc>
        <w:tc>
          <w:tcPr>
            <w:tcW w:w="677" w:type="pct"/>
            <w:vMerge/>
            <w:tcBorders>
              <w:top w:val="nil"/>
              <w:left w:val="single" w:color="auto" w:sz="8" w:space="0"/>
              <w:bottom w:val="single" w:color="000000" w:sz="8" w:space="0"/>
              <w:right w:val="single" w:color="auto" w:sz="8" w:space="0"/>
            </w:tcBorders>
            <w:hideMark/>
          </w:tcPr>
          <w:p w:rsidRPr="00AD595A" w:rsidR="00872AC6" w:rsidP="00872AC6" w:rsidRDefault="00872AC6" w14:paraId="53496038" w14:textId="77777777">
            <w:pPr>
              <w:jc w:val="center"/>
              <w:rPr>
                <w:rFonts w:cs="Arial"/>
                <w:b/>
                <w:bCs/>
                <w:color w:val="000000"/>
                <w:sz w:val="16"/>
                <w:szCs w:val="16"/>
              </w:rPr>
            </w:pPr>
          </w:p>
        </w:tc>
        <w:tc>
          <w:tcPr>
            <w:tcW w:w="581" w:type="pct"/>
            <w:tcBorders>
              <w:top w:val="nil"/>
              <w:left w:val="nil"/>
              <w:bottom w:val="single" w:color="auto" w:sz="8" w:space="0"/>
              <w:right w:val="single" w:color="auto" w:sz="8" w:space="0"/>
            </w:tcBorders>
            <w:shd w:val="clear" w:color="auto" w:fill="auto"/>
            <w:hideMark/>
          </w:tcPr>
          <w:p w:rsidRPr="00AD595A" w:rsidR="00872AC6" w:rsidP="00872AC6" w:rsidRDefault="00872AC6" w14:paraId="40FD2D2B" w14:textId="77777777">
            <w:pPr>
              <w:jc w:val="center"/>
              <w:rPr>
                <w:rFonts w:ascii="Calibri" w:hAnsi="Calibri"/>
                <w:color w:val="000000"/>
                <w:sz w:val="16"/>
                <w:szCs w:val="16"/>
              </w:rPr>
            </w:pPr>
          </w:p>
        </w:tc>
        <w:tc>
          <w:tcPr>
            <w:tcW w:w="539" w:type="pct"/>
            <w:vMerge/>
            <w:tcBorders>
              <w:left w:val="nil"/>
              <w:bottom w:val="single" w:color="auto" w:sz="8" w:space="0"/>
              <w:right w:val="single" w:color="auto" w:sz="8" w:space="0"/>
            </w:tcBorders>
            <w:shd w:val="clear" w:color="auto" w:fill="auto"/>
            <w:hideMark/>
          </w:tcPr>
          <w:p w:rsidRPr="00AD595A" w:rsidR="00872AC6" w:rsidP="00872AC6" w:rsidRDefault="00872AC6" w14:paraId="4BBAA8E1" w14:textId="77777777">
            <w:pPr>
              <w:jc w:val="center"/>
              <w:rPr>
                <w:rFonts w:ascii="Calibri" w:hAnsi="Calibri"/>
                <w:color w:val="000000"/>
                <w:sz w:val="16"/>
                <w:szCs w:val="16"/>
              </w:rPr>
            </w:pPr>
          </w:p>
        </w:tc>
        <w:tc>
          <w:tcPr>
            <w:tcW w:w="415" w:type="pct"/>
            <w:vMerge/>
            <w:tcBorders>
              <w:left w:val="nil"/>
              <w:bottom w:val="single" w:color="auto" w:sz="8" w:space="0"/>
              <w:right w:val="single" w:color="auto" w:sz="8" w:space="0"/>
            </w:tcBorders>
            <w:shd w:val="clear" w:color="auto" w:fill="auto"/>
            <w:hideMark/>
          </w:tcPr>
          <w:p w:rsidRPr="00AD595A" w:rsidR="00872AC6" w:rsidP="00872AC6" w:rsidRDefault="00872AC6" w14:paraId="52EDACE8" w14:textId="77777777">
            <w:pPr>
              <w:jc w:val="center"/>
              <w:rPr>
                <w:rFonts w:cs="Arial"/>
                <w:color w:val="000000"/>
                <w:sz w:val="16"/>
                <w:szCs w:val="16"/>
              </w:rPr>
            </w:pPr>
          </w:p>
        </w:tc>
        <w:tc>
          <w:tcPr>
            <w:tcW w:w="415" w:type="pct"/>
            <w:vMerge/>
            <w:tcBorders>
              <w:left w:val="nil"/>
              <w:bottom w:val="single" w:color="auto" w:sz="8" w:space="0"/>
              <w:right w:val="single" w:color="auto" w:sz="8" w:space="0"/>
            </w:tcBorders>
            <w:shd w:val="clear" w:color="auto" w:fill="auto"/>
            <w:hideMark/>
          </w:tcPr>
          <w:p w:rsidRPr="00AD595A" w:rsidR="00872AC6" w:rsidP="00872AC6" w:rsidRDefault="00872AC6" w14:paraId="030F3313" w14:textId="77777777">
            <w:pPr>
              <w:jc w:val="center"/>
              <w:rPr>
                <w:rFonts w:cs="Arial"/>
                <w:color w:val="000000"/>
                <w:sz w:val="16"/>
                <w:szCs w:val="16"/>
              </w:rPr>
            </w:pPr>
          </w:p>
        </w:tc>
        <w:tc>
          <w:tcPr>
            <w:tcW w:w="415" w:type="pct"/>
            <w:vMerge/>
            <w:tcBorders>
              <w:left w:val="nil"/>
              <w:bottom w:val="single" w:color="auto" w:sz="8" w:space="0"/>
              <w:right w:val="single" w:color="auto" w:sz="8" w:space="0"/>
            </w:tcBorders>
            <w:shd w:val="clear" w:color="auto" w:fill="auto"/>
            <w:hideMark/>
          </w:tcPr>
          <w:p w:rsidRPr="00AD595A" w:rsidR="00872AC6" w:rsidP="00872AC6" w:rsidRDefault="00872AC6" w14:paraId="79271DDD" w14:textId="77777777">
            <w:pPr>
              <w:jc w:val="center"/>
              <w:rPr>
                <w:rFonts w:cs="Arial"/>
                <w:color w:val="000000"/>
                <w:sz w:val="16"/>
                <w:szCs w:val="16"/>
              </w:rPr>
            </w:pPr>
          </w:p>
        </w:tc>
        <w:tc>
          <w:tcPr>
            <w:tcW w:w="585" w:type="pct"/>
            <w:vMerge/>
            <w:tcBorders>
              <w:left w:val="single" w:color="auto" w:sz="8" w:space="0"/>
              <w:bottom w:val="single" w:color="000000" w:sz="8" w:space="0"/>
              <w:right w:val="single" w:color="auto" w:sz="8" w:space="0"/>
            </w:tcBorders>
            <w:shd w:val="clear" w:color="auto" w:fill="auto"/>
            <w:hideMark/>
          </w:tcPr>
          <w:p w:rsidRPr="00AD595A" w:rsidR="00872AC6" w:rsidP="00872AC6" w:rsidRDefault="00872AC6" w14:paraId="6CB1AFCE" w14:textId="77777777">
            <w:pPr>
              <w:jc w:val="center"/>
              <w:rPr>
                <w:rFonts w:cs="Arial"/>
                <w:b/>
                <w:bCs/>
                <w:color w:val="000000"/>
                <w:sz w:val="16"/>
                <w:szCs w:val="16"/>
              </w:rPr>
            </w:pPr>
          </w:p>
        </w:tc>
      </w:tr>
      <w:tr w:rsidRPr="00AD595A" w:rsidR="00872AC6" w:rsidTr="001C3284" w14:paraId="371A49CD" w14:textId="77777777">
        <w:trPr>
          <w:trHeight w:val="630"/>
        </w:trPr>
        <w:tc>
          <w:tcPr>
            <w:tcW w:w="700" w:type="pct"/>
            <w:tcBorders>
              <w:top w:val="nil"/>
              <w:left w:val="single" w:color="auto" w:sz="8" w:space="0"/>
              <w:bottom w:val="single" w:color="auto" w:sz="8" w:space="0"/>
              <w:right w:val="single" w:color="auto" w:sz="8" w:space="0"/>
            </w:tcBorders>
            <w:shd w:val="clear" w:color="auto" w:fill="auto"/>
          </w:tcPr>
          <w:p w:rsidRPr="00AD595A" w:rsidR="00872AC6" w:rsidP="00872AC6" w:rsidRDefault="00872AC6" w14:paraId="11389921" w14:textId="77777777">
            <w:pPr>
              <w:rPr>
                <w:rFonts w:cs="Arial"/>
                <w:color w:val="000000"/>
                <w:sz w:val="16"/>
                <w:szCs w:val="16"/>
              </w:rPr>
            </w:pPr>
            <w:r w:rsidRPr="00AD595A">
              <w:rPr>
                <w:rFonts w:cs="Arial"/>
                <w:color w:val="000000"/>
                <w:sz w:val="16"/>
                <w:szCs w:val="16"/>
              </w:rPr>
              <w:t>Gather information</w:t>
            </w:r>
          </w:p>
        </w:tc>
        <w:tc>
          <w:tcPr>
            <w:tcW w:w="672" w:type="pct"/>
            <w:tcBorders>
              <w:top w:val="nil"/>
              <w:left w:val="nil"/>
              <w:bottom w:val="single" w:color="auto" w:sz="8" w:space="0"/>
              <w:right w:val="single" w:color="auto" w:sz="8" w:space="0"/>
            </w:tcBorders>
            <w:shd w:val="clear" w:color="auto" w:fill="auto"/>
          </w:tcPr>
          <w:p w:rsidRPr="00AD595A" w:rsidR="00872AC6" w:rsidP="00872AC6" w:rsidRDefault="00872AC6" w14:paraId="435735D2" w14:textId="77777777">
            <w:pPr>
              <w:rPr>
                <w:rFonts w:cs="Arial"/>
                <w:color w:val="000000"/>
                <w:sz w:val="16"/>
                <w:szCs w:val="16"/>
              </w:rPr>
            </w:pPr>
            <w:r w:rsidRPr="00AD595A">
              <w:rPr>
                <w:rFonts w:cs="Arial"/>
                <w:color w:val="000000"/>
                <w:sz w:val="16"/>
                <w:szCs w:val="16"/>
              </w:rPr>
              <w:t>Ag. Establishment Employer</w:t>
            </w:r>
          </w:p>
        </w:tc>
        <w:tc>
          <w:tcPr>
            <w:tcW w:w="677" w:type="pct"/>
            <w:tcBorders>
              <w:top w:val="nil"/>
              <w:left w:val="nil"/>
              <w:bottom w:val="single" w:color="auto" w:sz="8" w:space="0"/>
              <w:right w:val="single" w:color="auto" w:sz="8" w:space="0"/>
            </w:tcBorders>
            <w:shd w:val="clear" w:color="auto" w:fill="auto"/>
          </w:tcPr>
          <w:p w:rsidRPr="00AD595A" w:rsidR="00872AC6" w:rsidP="00872AC6" w:rsidRDefault="00B05CA7" w14:paraId="03B880ED" w14:textId="5A4F536D">
            <w:pPr>
              <w:jc w:val="center"/>
              <w:rPr>
                <w:rFonts w:cs="Arial"/>
                <w:color w:val="000000"/>
                <w:sz w:val="16"/>
                <w:szCs w:val="16"/>
              </w:rPr>
            </w:pPr>
            <w:r w:rsidRPr="00AD595A">
              <w:rPr>
                <w:rFonts w:cs="Arial"/>
                <w:color w:val="000000"/>
                <w:sz w:val="16"/>
                <w:szCs w:val="16"/>
              </w:rPr>
              <w:t>95,075</w:t>
            </w:r>
          </w:p>
        </w:tc>
        <w:tc>
          <w:tcPr>
            <w:tcW w:w="581" w:type="pct"/>
            <w:tcBorders>
              <w:top w:val="nil"/>
              <w:left w:val="nil"/>
              <w:bottom w:val="single" w:color="auto" w:sz="8" w:space="0"/>
              <w:right w:val="single" w:color="auto" w:sz="8" w:space="0"/>
            </w:tcBorders>
            <w:shd w:val="clear" w:color="auto" w:fill="auto"/>
          </w:tcPr>
          <w:p w:rsidRPr="00AD595A" w:rsidR="00872AC6" w:rsidP="00872AC6" w:rsidRDefault="00B05CA7" w14:paraId="5836AA16" w14:textId="15D20716">
            <w:pPr>
              <w:jc w:val="center"/>
              <w:rPr>
                <w:rFonts w:cs="Arial"/>
                <w:color w:val="000000"/>
                <w:sz w:val="16"/>
                <w:szCs w:val="16"/>
              </w:rPr>
            </w:pPr>
            <w:r w:rsidRPr="00AD595A">
              <w:rPr>
                <w:rFonts w:cs="Arial"/>
                <w:color w:val="000000"/>
                <w:sz w:val="16"/>
                <w:szCs w:val="16"/>
              </w:rPr>
              <w:t>95,075</w:t>
            </w:r>
          </w:p>
        </w:tc>
        <w:tc>
          <w:tcPr>
            <w:tcW w:w="539" w:type="pct"/>
            <w:tcBorders>
              <w:top w:val="nil"/>
              <w:left w:val="nil"/>
              <w:bottom w:val="single" w:color="auto" w:sz="8" w:space="0"/>
              <w:right w:val="single" w:color="auto" w:sz="8" w:space="0"/>
            </w:tcBorders>
            <w:shd w:val="clear" w:color="auto" w:fill="auto"/>
          </w:tcPr>
          <w:p w:rsidRPr="00AD595A" w:rsidR="00872AC6" w:rsidDel="00AD2163" w:rsidP="00872AC6" w:rsidRDefault="00872AC6" w14:paraId="4427EB5A" w14:textId="77777777">
            <w:pPr>
              <w:jc w:val="center"/>
              <w:rPr>
                <w:rFonts w:cs="Arial"/>
                <w:color w:val="000000"/>
                <w:sz w:val="16"/>
                <w:szCs w:val="16"/>
              </w:rPr>
            </w:pPr>
            <w:r w:rsidRPr="00AD595A">
              <w:rPr>
                <w:sz w:val="16"/>
                <w:szCs w:val="16"/>
              </w:rPr>
              <w:t>57.41</w:t>
            </w:r>
          </w:p>
        </w:tc>
        <w:tc>
          <w:tcPr>
            <w:tcW w:w="415" w:type="pct"/>
            <w:tcBorders>
              <w:top w:val="nil"/>
              <w:left w:val="nil"/>
              <w:bottom w:val="single" w:color="auto" w:sz="8" w:space="0"/>
              <w:right w:val="single" w:color="auto" w:sz="8" w:space="0"/>
            </w:tcBorders>
            <w:shd w:val="clear" w:color="auto" w:fill="auto"/>
          </w:tcPr>
          <w:p w:rsidRPr="00AD595A" w:rsidR="00872AC6" w:rsidP="00872AC6" w:rsidRDefault="00872AC6" w14:paraId="4A7CC1F9" w14:textId="77777777">
            <w:pPr>
              <w:jc w:val="center"/>
              <w:rPr>
                <w:rFonts w:cs="Arial"/>
                <w:color w:val="000000"/>
                <w:sz w:val="16"/>
                <w:szCs w:val="16"/>
              </w:rPr>
            </w:pPr>
            <w:r w:rsidRPr="00AD595A">
              <w:rPr>
                <w:rFonts w:cs="Arial"/>
                <w:color w:val="000000"/>
                <w:sz w:val="16"/>
                <w:szCs w:val="16"/>
              </w:rPr>
              <w:t>0.10</w:t>
            </w:r>
          </w:p>
        </w:tc>
        <w:tc>
          <w:tcPr>
            <w:tcW w:w="415" w:type="pct"/>
            <w:tcBorders>
              <w:top w:val="nil"/>
              <w:left w:val="nil"/>
              <w:bottom w:val="single" w:color="auto" w:sz="8" w:space="0"/>
              <w:right w:val="single" w:color="auto" w:sz="8" w:space="0"/>
            </w:tcBorders>
            <w:shd w:val="clear" w:color="auto" w:fill="auto"/>
          </w:tcPr>
          <w:p w:rsidRPr="00AD595A" w:rsidR="00872AC6" w:rsidP="00872AC6" w:rsidRDefault="00872AC6" w14:paraId="2F2A44FA" w14:textId="77777777">
            <w:pPr>
              <w:jc w:val="center"/>
              <w:rPr>
                <w:rFonts w:cs="Arial"/>
                <w:color w:val="000000"/>
                <w:sz w:val="16"/>
                <w:szCs w:val="16"/>
              </w:rPr>
            </w:pPr>
            <w:r w:rsidRPr="00AD595A">
              <w:rPr>
                <w:sz w:val="16"/>
                <w:szCs w:val="16"/>
              </w:rPr>
              <w:t>5.74</w:t>
            </w:r>
          </w:p>
        </w:tc>
        <w:tc>
          <w:tcPr>
            <w:tcW w:w="415" w:type="pct"/>
            <w:tcBorders>
              <w:top w:val="nil"/>
              <w:left w:val="nil"/>
              <w:bottom w:val="single" w:color="auto" w:sz="8" w:space="0"/>
              <w:right w:val="single" w:color="auto" w:sz="8" w:space="0"/>
            </w:tcBorders>
            <w:shd w:val="clear" w:color="auto" w:fill="auto"/>
          </w:tcPr>
          <w:p w:rsidRPr="00AD595A" w:rsidR="00872AC6" w:rsidP="00872AC6" w:rsidRDefault="00B05CA7" w14:paraId="03A4E44B" w14:textId="4080FDD6">
            <w:pPr>
              <w:jc w:val="center"/>
              <w:rPr>
                <w:rFonts w:cs="Arial"/>
                <w:color w:val="000000"/>
                <w:sz w:val="16"/>
                <w:szCs w:val="16"/>
              </w:rPr>
            </w:pPr>
            <w:r w:rsidRPr="00AD595A">
              <w:rPr>
                <w:rFonts w:cs="Arial"/>
                <w:color w:val="000000"/>
                <w:sz w:val="16"/>
                <w:szCs w:val="16"/>
              </w:rPr>
              <w:t>9</w:t>
            </w:r>
            <w:r w:rsidRPr="00AD595A" w:rsidR="00CF6865">
              <w:rPr>
                <w:rFonts w:cs="Arial"/>
                <w:color w:val="000000"/>
                <w:sz w:val="16"/>
                <w:szCs w:val="16"/>
              </w:rPr>
              <w:t>,507</w:t>
            </w:r>
          </w:p>
        </w:tc>
        <w:tc>
          <w:tcPr>
            <w:tcW w:w="585" w:type="pct"/>
            <w:tcBorders>
              <w:top w:val="nil"/>
              <w:left w:val="nil"/>
              <w:bottom w:val="single" w:color="auto" w:sz="8" w:space="0"/>
              <w:right w:val="single" w:color="auto" w:sz="8" w:space="0"/>
            </w:tcBorders>
            <w:shd w:val="clear" w:color="auto" w:fill="auto"/>
          </w:tcPr>
          <w:p w:rsidRPr="00AD595A" w:rsidR="00872AC6" w:rsidP="00872AC6" w:rsidRDefault="00872AC6" w14:paraId="67D6D0EF" w14:textId="0DCC7279">
            <w:pPr>
              <w:jc w:val="center"/>
              <w:rPr>
                <w:rFonts w:cs="Arial"/>
                <w:color w:val="000000"/>
                <w:sz w:val="16"/>
                <w:szCs w:val="16"/>
              </w:rPr>
            </w:pPr>
            <w:r w:rsidRPr="00AD595A">
              <w:rPr>
                <w:sz w:val="16"/>
                <w:szCs w:val="16"/>
              </w:rPr>
              <w:t xml:space="preserve"> </w:t>
            </w:r>
            <w:r w:rsidRPr="00AD595A" w:rsidR="00CF6865">
              <w:rPr>
                <w:sz w:val="16"/>
                <w:szCs w:val="16"/>
              </w:rPr>
              <w:t>545,824</w:t>
            </w:r>
            <w:r w:rsidRPr="00AD595A">
              <w:rPr>
                <w:sz w:val="16"/>
                <w:szCs w:val="16"/>
              </w:rPr>
              <w:t xml:space="preserve"> </w:t>
            </w:r>
          </w:p>
        </w:tc>
      </w:tr>
      <w:tr w:rsidRPr="00AD595A" w:rsidR="006551A8" w:rsidTr="001C3284" w14:paraId="0215C7BD" w14:textId="77777777">
        <w:trPr>
          <w:trHeight w:val="630"/>
        </w:trPr>
        <w:tc>
          <w:tcPr>
            <w:tcW w:w="700" w:type="pct"/>
            <w:tcBorders>
              <w:top w:val="nil"/>
              <w:left w:val="single" w:color="auto" w:sz="8" w:space="0"/>
              <w:bottom w:val="single" w:color="auto" w:sz="8" w:space="0"/>
              <w:right w:val="single" w:color="auto" w:sz="8" w:space="0"/>
            </w:tcBorders>
            <w:shd w:val="clear" w:color="auto" w:fill="auto"/>
            <w:hideMark/>
          </w:tcPr>
          <w:p w:rsidRPr="00AD595A" w:rsidR="006551A8" w:rsidP="006551A8" w:rsidRDefault="006551A8" w14:paraId="068E034F" w14:textId="77777777">
            <w:pPr>
              <w:rPr>
                <w:rFonts w:cs="Arial"/>
                <w:color w:val="000000"/>
                <w:sz w:val="16"/>
                <w:szCs w:val="16"/>
              </w:rPr>
            </w:pPr>
            <w:r w:rsidRPr="00AD595A">
              <w:rPr>
                <w:rFonts w:cs="Arial"/>
                <w:color w:val="000000"/>
                <w:sz w:val="16"/>
                <w:szCs w:val="16"/>
              </w:rPr>
              <w:t>Provide Oral Notifications</w:t>
            </w:r>
          </w:p>
        </w:tc>
        <w:tc>
          <w:tcPr>
            <w:tcW w:w="672" w:type="pct"/>
            <w:tcBorders>
              <w:top w:val="nil"/>
              <w:left w:val="nil"/>
              <w:bottom w:val="single" w:color="auto" w:sz="8" w:space="0"/>
              <w:right w:val="single" w:color="auto" w:sz="8" w:space="0"/>
            </w:tcBorders>
            <w:shd w:val="clear" w:color="auto" w:fill="auto"/>
            <w:hideMark/>
          </w:tcPr>
          <w:p w:rsidRPr="00AD595A" w:rsidR="006551A8" w:rsidP="006551A8" w:rsidRDefault="006551A8" w14:paraId="1121AC44" w14:textId="77777777">
            <w:pPr>
              <w:rPr>
                <w:rFonts w:cs="Arial"/>
                <w:color w:val="000000"/>
                <w:sz w:val="16"/>
                <w:szCs w:val="16"/>
              </w:rPr>
            </w:pPr>
            <w:r w:rsidRPr="00AD595A">
              <w:rPr>
                <w:rFonts w:cs="Arial"/>
                <w:color w:val="000000"/>
                <w:sz w:val="16"/>
                <w:szCs w:val="16"/>
              </w:rPr>
              <w:t>Ag. Establishment Employer</w:t>
            </w:r>
          </w:p>
        </w:tc>
        <w:tc>
          <w:tcPr>
            <w:tcW w:w="677" w:type="pct"/>
            <w:tcBorders>
              <w:top w:val="nil"/>
              <w:left w:val="nil"/>
              <w:bottom w:val="single" w:color="auto" w:sz="8" w:space="0"/>
              <w:right w:val="single" w:color="auto" w:sz="8" w:space="0"/>
            </w:tcBorders>
            <w:shd w:val="clear" w:color="auto" w:fill="auto"/>
            <w:hideMark/>
          </w:tcPr>
          <w:p w:rsidRPr="00AD595A" w:rsidR="006551A8" w:rsidP="006551A8" w:rsidRDefault="006551A8" w14:paraId="53DA79E1" w14:textId="76AF6564">
            <w:pPr>
              <w:jc w:val="center"/>
              <w:rPr>
                <w:rFonts w:cs="Arial"/>
                <w:color w:val="000000"/>
                <w:sz w:val="16"/>
                <w:szCs w:val="16"/>
              </w:rPr>
            </w:pPr>
            <w:r w:rsidRPr="00AD595A">
              <w:rPr>
                <w:rFonts w:cs="Arial"/>
                <w:color w:val="000000"/>
                <w:sz w:val="16"/>
                <w:szCs w:val="16"/>
              </w:rPr>
              <w:t>95,075</w:t>
            </w:r>
          </w:p>
        </w:tc>
        <w:tc>
          <w:tcPr>
            <w:tcW w:w="581" w:type="pct"/>
            <w:tcBorders>
              <w:top w:val="nil"/>
              <w:left w:val="nil"/>
              <w:bottom w:val="single" w:color="auto" w:sz="8" w:space="0"/>
              <w:right w:val="single" w:color="auto" w:sz="8" w:space="0"/>
            </w:tcBorders>
            <w:shd w:val="clear" w:color="auto" w:fill="auto"/>
            <w:hideMark/>
          </w:tcPr>
          <w:p w:rsidRPr="00AD595A" w:rsidR="006551A8" w:rsidP="006551A8" w:rsidRDefault="006551A8" w14:paraId="7F828A05" w14:textId="200739AE">
            <w:pPr>
              <w:jc w:val="center"/>
              <w:rPr>
                <w:rFonts w:cs="Arial"/>
                <w:color w:val="000000"/>
                <w:sz w:val="16"/>
                <w:szCs w:val="16"/>
              </w:rPr>
            </w:pPr>
            <w:r w:rsidRPr="00AD595A">
              <w:rPr>
                <w:rFonts w:cs="Arial"/>
                <w:color w:val="000000"/>
                <w:sz w:val="16"/>
                <w:szCs w:val="16"/>
              </w:rPr>
              <w:t xml:space="preserve">        95,075 </w:t>
            </w:r>
          </w:p>
        </w:tc>
        <w:tc>
          <w:tcPr>
            <w:tcW w:w="539" w:type="pct"/>
            <w:tcBorders>
              <w:top w:val="nil"/>
              <w:left w:val="nil"/>
              <w:bottom w:val="single" w:color="auto" w:sz="8" w:space="0"/>
              <w:right w:val="single" w:color="auto" w:sz="8" w:space="0"/>
            </w:tcBorders>
            <w:shd w:val="clear" w:color="auto" w:fill="auto"/>
            <w:hideMark/>
          </w:tcPr>
          <w:p w:rsidRPr="00AD595A" w:rsidR="006551A8" w:rsidP="006551A8" w:rsidRDefault="006551A8" w14:paraId="4DF5E77D" w14:textId="77777777">
            <w:pPr>
              <w:jc w:val="center"/>
              <w:rPr>
                <w:rFonts w:cs="Arial"/>
                <w:color w:val="000000"/>
                <w:sz w:val="16"/>
                <w:szCs w:val="16"/>
              </w:rPr>
            </w:pPr>
            <w:r w:rsidRPr="00AD595A">
              <w:rPr>
                <w:sz w:val="16"/>
                <w:szCs w:val="16"/>
              </w:rPr>
              <w:t>57.41</w:t>
            </w:r>
          </w:p>
        </w:tc>
        <w:tc>
          <w:tcPr>
            <w:tcW w:w="415" w:type="pct"/>
            <w:tcBorders>
              <w:top w:val="nil"/>
              <w:left w:val="nil"/>
              <w:bottom w:val="single" w:color="auto" w:sz="8" w:space="0"/>
              <w:right w:val="single" w:color="auto" w:sz="8" w:space="0"/>
            </w:tcBorders>
            <w:shd w:val="clear" w:color="auto" w:fill="auto"/>
            <w:hideMark/>
          </w:tcPr>
          <w:p w:rsidRPr="00AD595A" w:rsidR="006551A8" w:rsidP="006551A8" w:rsidRDefault="006551A8" w14:paraId="6DBE820C" w14:textId="77777777">
            <w:pPr>
              <w:jc w:val="center"/>
              <w:rPr>
                <w:rFonts w:cs="Arial"/>
                <w:color w:val="000000"/>
                <w:sz w:val="16"/>
                <w:szCs w:val="16"/>
              </w:rPr>
            </w:pPr>
            <w:r w:rsidRPr="00AD595A">
              <w:rPr>
                <w:rFonts w:cs="Arial"/>
                <w:color w:val="000000"/>
                <w:sz w:val="16"/>
                <w:szCs w:val="16"/>
              </w:rPr>
              <w:t>0.10</w:t>
            </w:r>
          </w:p>
        </w:tc>
        <w:tc>
          <w:tcPr>
            <w:tcW w:w="415" w:type="pct"/>
            <w:tcBorders>
              <w:top w:val="nil"/>
              <w:left w:val="nil"/>
              <w:bottom w:val="single" w:color="auto" w:sz="8" w:space="0"/>
              <w:right w:val="single" w:color="auto" w:sz="8" w:space="0"/>
            </w:tcBorders>
            <w:shd w:val="clear" w:color="auto" w:fill="auto"/>
            <w:hideMark/>
          </w:tcPr>
          <w:p w:rsidRPr="00AD595A" w:rsidR="006551A8" w:rsidP="006551A8" w:rsidRDefault="006551A8" w14:paraId="408FE5D1" w14:textId="77777777">
            <w:pPr>
              <w:jc w:val="center"/>
              <w:rPr>
                <w:rFonts w:cs="Arial"/>
                <w:color w:val="000000"/>
                <w:sz w:val="16"/>
                <w:szCs w:val="16"/>
              </w:rPr>
            </w:pPr>
            <w:r w:rsidRPr="00AD595A">
              <w:rPr>
                <w:sz w:val="16"/>
                <w:szCs w:val="16"/>
              </w:rPr>
              <w:t>5.74</w:t>
            </w:r>
          </w:p>
        </w:tc>
        <w:tc>
          <w:tcPr>
            <w:tcW w:w="415" w:type="pct"/>
            <w:tcBorders>
              <w:top w:val="nil"/>
              <w:left w:val="nil"/>
              <w:bottom w:val="single" w:color="auto" w:sz="8" w:space="0"/>
              <w:right w:val="single" w:color="auto" w:sz="8" w:space="0"/>
            </w:tcBorders>
            <w:shd w:val="clear" w:color="auto" w:fill="auto"/>
            <w:hideMark/>
          </w:tcPr>
          <w:p w:rsidRPr="00AD595A" w:rsidR="006551A8" w:rsidP="006551A8" w:rsidRDefault="006551A8" w14:paraId="6B706CA6" w14:textId="5E67954C">
            <w:pPr>
              <w:jc w:val="center"/>
              <w:rPr>
                <w:rFonts w:cs="Arial"/>
                <w:color w:val="000000"/>
                <w:sz w:val="16"/>
                <w:szCs w:val="16"/>
              </w:rPr>
            </w:pPr>
            <w:r w:rsidRPr="00AD595A">
              <w:rPr>
                <w:rFonts w:cs="Arial"/>
                <w:color w:val="000000"/>
                <w:sz w:val="16"/>
                <w:szCs w:val="16"/>
              </w:rPr>
              <w:t xml:space="preserve">     9,507 </w:t>
            </w:r>
          </w:p>
        </w:tc>
        <w:tc>
          <w:tcPr>
            <w:tcW w:w="585" w:type="pct"/>
            <w:tcBorders>
              <w:top w:val="nil"/>
              <w:left w:val="nil"/>
              <w:bottom w:val="single" w:color="auto" w:sz="8" w:space="0"/>
              <w:right w:val="single" w:color="auto" w:sz="8" w:space="0"/>
            </w:tcBorders>
            <w:shd w:val="clear" w:color="auto" w:fill="auto"/>
            <w:hideMark/>
          </w:tcPr>
          <w:p w:rsidRPr="00AD595A" w:rsidR="006551A8" w:rsidP="006551A8" w:rsidRDefault="006551A8" w14:paraId="53050175" w14:textId="503DC8B7">
            <w:pPr>
              <w:jc w:val="center"/>
              <w:rPr>
                <w:rFonts w:cs="Arial"/>
                <w:color w:val="000000"/>
                <w:sz w:val="16"/>
                <w:szCs w:val="16"/>
              </w:rPr>
            </w:pPr>
            <w:r w:rsidRPr="00AD595A">
              <w:rPr>
                <w:rFonts w:cs="Arial"/>
                <w:color w:val="000000"/>
                <w:sz w:val="16"/>
                <w:szCs w:val="16"/>
              </w:rPr>
              <w:t xml:space="preserve">        545,824 </w:t>
            </w:r>
          </w:p>
        </w:tc>
      </w:tr>
      <w:tr w:rsidRPr="00AD595A" w:rsidR="006551A8" w:rsidTr="001C3284" w14:paraId="0AB29E04" w14:textId="77777777">
        <w:trPr>
          <w:trHeight w:val="592"/>
        </w:trPr>
        <w:tc>
          <w:tcPr>
            <w:tcW w:w="700" w:type="pct"/>
            <w:tcBorders>
              <w:top w:val="nil"/>
              <w:left w:val="single" w:color="auto" w:sz="8" w:space="0"/>
              <w:bottom w:val="single" w:color="auto" w:sz="8" w:space="0"/>
              <w:right w:val="single" w:color="auto" w:sz="8" w:space="0"/>
            </w:tcBorders>
            <w:shd w:val="clear" w:color="auto" w:fill="auto"/>
            <w:hideMark/>
          </w:tcPr>
          <w:p w:rsidRPr="00AD595A" w:rsidR="006551A8" w:rsidP="006551A8" w:rsidRDefault="006551A8" w14:paraId="189C5629" w14:textId="77777777">
            <w:pPr>
              <w:rPr>
                <w:rFonts w:cs="Arial"/>
                <w:color w:val="000000"/>
                <w:sz w:val="16"/>
                <w:szCs w:val="16"/>
              </w:rPr>
            </w:pPr>
            <w:r w:rsidRPr="00AD595A">
              <w:rPr>
                <w:rFonts w:cs="Arial"/>
                <w:color w:val="000000"/>
                <w:sz w:val="16"/>
                <w:szCs w:val="16"/>
              </w:rPr>
              <w:t xml:space="preserve">Receive Oral Notification </w:t>
            </w:r>
          </w:p>
        </w:tc>
        <w:tc>
          <w:tcPr>
            <w:tcW w:w="672" w:type="pct"/>
            <w:tcBorders>
              <w:top w:val="nil"/>
              <w:left w:val="nil"/>
              <w:bottom w:val="single" w:color="auto" w:sz="8" w:space="0"/>
              <w:right w:val="single" w:color="auto" w:sz="8" w:space="0"/>
            </w:tcBorders>
            <w:shd w:val="clear" w:color="auto" w:fill="auto"/>
            <w:hideMark/>
          </w:tcPr>
          <w:p w:rsidRPr="00AD595A" w:rsidR="006551A8" w:rsidP="006551A8" w:rsidRDefault="006551A8" w14:paraId="40A214B9" w14:textId="77777777">
            <w:pPr>
              <w:rPr>
                <w:rFonts w:cs="Arial"/>
                <w:color w:val="000000"/>
                <w:sz w:val="16"/>
                <w:szCs w:val="16"/>
              </w:rPr>
            </w:pPr>
            <w:r w:rsidRPr="00AD595A">
              <w:rPr>
                <w:rFonts w:cs="Arial"/>
                <w:color w:val="000000"/>
                <w:sz w:val="16"/>
                <w:szCs w:val="16"/>
              </w:rPr>
              <w:t xml:space="preserve">Ag. Worker ᵻ </w:t>
            </w:r>
          </w:p>
        </w:tc>
        <w:tc>
          <w:tcPr>
            <w:tcW w:w="677" w:type="pct"/>
            <w:tcBorders>
              <w:top w:val="nil"/>
              <w:left w:val="nil"/>
              <w:bottom w:val="single" w:color="auto" w:sz="8" w:space="0"/>
              <w:right w:val="single" w:color="auto" w:sz="8" w:space="0"/>
            </w:tcBorders>
            <w:shd w:val="clear" w:color="auto" w:fill="auto"/>
            <w:hideMark/>
          </w:tcPr>
          <w:p w:rsidRPr="00AD595A" w:rsidR="006551A8" w:rsidP="006551A8" w:rsidRDefault="006551A8" w14:paraId="2501E609" w14:textId="3B4801C6">
            <w:pPr>
              <w:jc w:val="center"/>
              <w:rPr>
                <w:rFonts w:cs="Arial"/>
                <w:color w:val="000000"/>
                <w:sz w:val="16"/>
                <w:szCs w:val="16"/>
              </w:rPr>
            </w:pPr>
            <w:r w:rsidRPr="00AD595A">
              <w:rPr>
                <w:rFonts w:cs="Arial"/>
                <w:color w:val="000000"/>
                <w:sz w:val="16"/>
                <w:szCs w:val="16"/>
              </w:rPr>
              <w:t>289,766</w:t>
            </w:r>
          </w:p>
        </w:tc>
        <w:tc>
          <w:tcPr>
            <w:tcW w:w="581" w:type="pct"/>
            <w:tcBorders>
              <w:top w:val="nil"/>
              <w:left w:val="nil"/>
              <w:bottom w:val="single" w:color="auto" w:sz="8" w:space="0"/>
              <w:right w:val="single" w:color="auto" w:sz="8" w:space="0"/>
            </w:tcBorders>
            <w:shd w:val="clear" w:color="auto" w:fill="auto"/>
            <w:hideMark/>
          </w:tcPr>
          <w:p w:rsidRPr="00AD595A" w:rsidR="006551A8" w:rsidP="006551A8" w:rsidRDefault="006551A8" w14:paraId="54E29F2A" w14:textId="3C5E5437">
            <w:pPr>
              <w:jc w:val="center"/>
              <w:rPr>
                <w:rFonts w:cs="Arial"/>
                <w:color w:val="000000"/>
                <w:sz w:val="16"/>
                <w:szCs w:val="16"/>
              </w:rPr>
            </w:pPr>
            <w:r w:rsidRPr="00AD595A">
              <w:rPr>
                <w:rFonts w:cs="Arial"/>
                <w:color w:val="000000"/>
                <w:sz w:val="16"/>
                <w:szCs w:val="16"/>
              </w:rPr>
              <w:t xml:space="preserve">      289,766 </w:t>
            </w:r>
          </w:p>
        </w:tc>
        <w:tc>
          <w:tcPr>
            <w:tcW w:w="539" w:type="pct"/>
            <w:tcBorders>
              <w:top w:val="nil"/>
              <w:left w:val="nil"/>
              <w:bottom w:val="single" w:color="auto" w:sz="8" w:space="0"/>
              <w:right w:val="single" w:color="auto" w:sz="8" w:space="0"/>
            </w:tcBorders>
            <w:shd w:val="clear" w:color="auto" w:fill="auto"/>
            <w:hideMark/>
          </w:tcPr>
          <w:p w:rsidRPr="00AD595A" w:rsidR="006551A8" w:rsidP="006551A8" w:rsidRDefault="006551A8" w14:paraId="1500FB6E" w14:textId="77777777">
            <w:pPr>
              <w:jc w:val="center"/>
              <w:rPr>
                <w:rFonts w:cs="Arial"/>
                <w:color w:val="000000"/>
                <w:sz w:val="16"/>
                <w:szCs w:val="16"/>
              </w:rPr>
            </w:pPr>
            <w:r w:rsidRPr="00AD595A">
              <w:rPr>
                <w:sz w:val="16"/>
                <w:szCs w:val="16"/>
              </w:rPr>
              <w:t>21.2</w:t>
            </w:r>
          </w:p>
        </w:tc>
        <w:tc>
          <w:tcPr>
            <w:tcW w:w="415" w:type="pct"/>
            <w:tcBorders>
              <w:top w:val="nil"/>
              <w:left w:val="nil"/>
              <w:bottom w:val="single" w:color="auto" w:sz="8" w:space="0"/>
              <w:right w:val="single" w:color="auto" w:sz="8" w:space="0"/>
            </w:tcBorders>
            <w:shd w:val="clear" w:color="auto" w:fill="auto"/>
            <w:hideMark/>
          </w:tcPr>
          <w:p w:rsidRPr="00AD595A" w:rsidR="006551A8" w:rsidP="006551A8" w:rsidRDefault="006551A8" w14:paraId="61BA7763" w14:textId="77777777">
            <w:pPr>
              <w:jc w:val="center"/>
              <w:rPr>
                <w:rFonts w:cs="Arial"/>
                <w:color w:val="000000"/>
                <w:sz w:val="16"/>
                <w:szCs w:val="16"/>
              </w:rPr>
            </w:pPr>
            <w:r w:rsidRPr="00AD595A">
              <w:rPr>
                <w:rFonts w:cs="Arial"/>
                <w:color w:val="000000"/>
                <w:sz w:val="16"/>
                <w:szCs w:val="16"/>
              </w:rPr>
              <w:t>0.10</w:t>
            </w:r>
          </w:p>
        </w:tc>
        <w:tc>
          <w:tcPr>
            <w:tcW w:w="415" w:type="pct"/>
            <w:tcBorders>
              <w:top w:val="nil"/>
              <w:left w:val="nil"/>
              <w:bottom w:val="single" w:color="auto" w:sz="8" w:space="0"/>
              <w:right w:val="single" w:color="auto" w:sz="8" w:space="0"/>
            </w:tcBorders>
            <w:shd w:val="clear" w:color="auto" w:fill="auto"/>
            <w:hideMark/>
          </w:tcPr>
          <w:p w:rsidRPr="00AD595A" w:rsidR="006551A8" w:rsidP="006551A8" w:rsidRDefault="006551A8" w14:paraId="4982F54B" w14:textId="77777777">
            <w:pPr>
              <w:jc w:val="center"/>
              <w:rPr>
                <w:rFonts w:cs="Arial"/>
                <w:color w:val="000000"/>
                <w:sz w:val="16"/>
                <w:szCs w:val="16"/>
              </w:rPr>
            </w:pPr>
            <w:r w:rsidRPr="00AD595A">
              <w:rPr>
                <w:sz w:val="16"/>
                <w:szCs w:val="16"/>
              </w:rPr>
              <w:t>2.12</w:t>
            </w:r>
          </w:p>
        </w:tc>
        <w:tc>
          <w:tcPr>
            <w:tcW w:w="415" w:type="pct"/>
            <w:tcBorders>
              <w:top w:val="nil"/>
              <w:left w:val="nil"/>
              <w:bottom w:val="single" w:color="auto" w:sz="8" w:space="0"/>
              <w:right w:val="single" w:color="auto" w:sz="8" w:space="0"/>
            </w:tcBorders>
            <w:shd w:val="clear" w:color="auto" w:fill="auto"/>
            <w:hideMark/>
          </w:tcPr>
          <w:p w:rsidRPr="00AD595A" w:rsidR="006551A8" w:rsidP="006551A8" w:rsidRDefault="006551A8" w14:paraId="40092067" w14:textId="48B2ECAD">
            <w:pPr>
              <w:jc w:val="center"/>
              <w:rPr>
                <w:rFonts w:cs="Arial"/>
                <w:color w:val="000000"/>
                <w:sz w:val="16"/>
                <w:szCs w:val="16"/>
              </w:rPr>
            </w:pPr>
            <w:r w:rsidRPr="00AD595A">
              <w:rPr>
                <w:rFonts w:cs="Arial"/>
                <w:color w:val="000000"/>
                <w:sz w:val="16"/>
                <w:szCs w:val="16"/>
              </w:rPr>
              <w:t xml:space="preserve">   28,977 </w:t>
            </w:r>
          </w:p>
        </w:tc>
        <w:tc>
          <w:tcPr>
            <w:tcW w:w="585" w:type="pct"/>
            <w:tcBorders>
              <w:top w:val="nil"/>
              <w:left w:val="nil"/>
              <w:bottom w:val="single" w:color="auto" w:sz="8" w:space="0"/>
              <w:right w:val="single" w:color="auto" w:sz="8" w:space="0"/>
            </w:tcBorders>
            <w:shd w:val="clear" w:color="auto" w:fill="auto"/>
            <w:hideMark/>
          </w:tcPr>
          <w:p w:rsidRPr="00AD595A" w:rsidR="006551A8" w:rsidP="006551A8" w:rsidRDefault="006551A8" w14:paraId="392CE74F" w14:textId="7A6F6A92">
            <w:pPr>
              <w:jc w:val="center"/>
              <w:rPr>
                <w:rFonts w:cs="Arial"/>
                <w:color w:val="000000"/>
                <w:sz w:val="16"/>
                <w:szCs w:val="16"/>
              </w:rPr>
            </w:pPr>
            <w:r w:rsidRPr="00AD595A">
              <w:rPr>
                <w:rFonts w:cs="Arial"/>
                <w:color w:val="000000"/>
                <w:sz w:val="16"/>
                <w:szCs w:val="16"/>
              </w:rPr>
              <w:t xml:space="preserve">        614,304 </w:t>
            </w:r>
          </w:p>
        </w:tc>
      </w:tr>
      <w:tr w:rsidRPr="00AD595A" w:rsidR="00D92468" w:rsidTr="001C3284" w14:paraId="2759311C" w14:textId="77777777">
        <w:trPr>
          <w:trHeight w:val="315"/>
        </w:trPr>
        <w:tc>
          <w:tcPr>
            <w:tcW w:w="700" w:type="pct"/>
            <w:tcBorders>
              <w:top w:val="nil"/>
              <w:left w:val="single" w:color="auto" w:sz="8" w:space="0"/>
              <w:bottom w:val="single" w:color="auto" w:sz="8" w:space="0"/>
              <w:right w:val="single" w:color="auto" w:sz="8" w:space="0"/>
            </w:tcBorders>
            <w:shd w:val="clear" w:color="auto" w:fill="auto"/>
            <w:hideMark/>
          </w:tcPr>
          <w:p w:rsidRPr="00AD595A" w:rsidR="00D92468" w:rsidP="00D92468" w:rsidRDefault="00D92468" w14:paraId="0164AA8B" w14:textId="77777777">
            <w:pPr>
              <w:rPr>
                <w:rFonts w:cs="Arial"/>
                <w:color w:val="000000"/>
                <w:sz w:val="16"/>
                <w:szCs w:val="16"/>
              </w:rPr>
            </w:pPr>
            <w:r w:rsidRPr="00AD595A">
              <w:rPr>
                <w:rFonts w:cs="Arial"/>
                <w:color w:val="000000"/>
                <w:sz w:val="16"/>
                <w:szCs w:val="16"/>
              </w:rPr>
              <w:t>TOTALS</w:t>
            </w:r>
          </w:p>
        </w:tc>
        <w:tc>
          <w:tcPr>
            <w:tcW w:w="672" w:type="pct"/>
            <w:tcBorders>
              <w:top w:val="nil"/>
              <w:left w:val="nil"/>
              <w:bottom w:val="single" w:color="auto" w:sz="8" w:space="0"/>
              <w:right w:val="single" w:color="auto" w:sz="8" w:space="0"/>
            </w:tcBorders>
            <w:shd w:val="clear" w:color="auto" w:fill="auto"/>
            <w:hideMark/>
          </w:tcPr>
          <w:p w:rsidRPr="00AD595A" w:rsidR="00D92468" w:rsidP="00D92468" w:rsidRDefault="00D92468" w14:paraId="0DEF349F" w14:textId="77777777">
            <w:pPr>
              <w:rPr>
                <w:rFonts w:cs="Arial"/>
                <w:color w:val="000000"/>
                <w:sz w:val="16"/>
                <w:szCs w:val="16"/>
              </w:rPr>
            </w:pPr>
          </w:p>
        </w:tc>
        <w:tc>
          <w:tcPr>
            <w:tcW w:w="677" w:type="pct"/>
            <w:tcBorders>
              <w:top w:val="nil"/>
              <w:left w:val="nil"/>
              <w:bottom w:val="single" w:color="auto" w:sz="8" w:space="0"/>
              <w:right w:val="single" w:color="auto" w:sz="8" w:space="0"/>
            </w:tcBorders>
            <w:shd w:val="clear" w:color="auto" w:fill="auto"/>
            <w:hideMark/>
          </w:tcPr>
          <w:p w:rsidRPr="00AD595A" w:rsidR="00D92468" w:rsidP="00D92468" w:rsidRDefault="00D92468" w14:paraId="2CC26BFD" w14:textId="46375CC9">
            <w:pPr>
              <w:jc w:val="center"/>
              <w:rPr>
                <w:rFonts w:cs="Arial"/>
                <w:color w:val="000000"/>
                <w:sz w:val="16"/>
                <w:szCs w:val="16"/>
              </w:rPr>
            </w:pPr>
            <w:r w:rsidRPr="00AD595A">
              <w:rPr>
                <w:rFonts w:cs="Arial"/>
                <w:color w:val="000000"/>
                <w:sz w:val="16"/>
                <w:szCs w:val="16"/>
              </w:rPr>
              <w:t>384,841</w:t>
            </w:r>
          </w:p>
        </w:tc>
        <w:tc>
          <w:tcPr>
            <w:tcW w:w="581" w:type="pct"/>
            <w:tcBorders>
              <w:top w:val="nil"/>
              <w:left w:val="nil"/>
              <w:bottom w:val="single" w:color="auto" w:sz="8" w:space="0"/>
              <w:right w:val="single" w:color="auto" w:sz="8" w:space="0"/>
            </w:tcBorders>
            <w:shd w:val="clear" w:color="auto" w:fill="auto"/>
            <w:hideMark/>
          </w:tcPr>
          <w:p w:rsidRPr="00AD595A" w:rsidR="00D92468" w:rsidP="00D92468" w:rsidRDefault="00D92468" w14:paraId="39B59F0A" w14:textId="7D848E88">
            <w:pPr>
              <w:jc w:val="center"/>
              <w:rPr>
                <w:rFonts w:cs="Arial"/>
                <w:color w:val="000000"/>
                <w:sz w:val="16"/>
                <w:szCs w:val="16"/>
              </w:rPr>
            </w:pPr>
            <w:r w:rsidRPr="00AD595A">
              <w:rPr>
                <w:rFonts w:cs="Arial"/>
                <w:color w:val="000000"/>
                <w:sz w:val="16"/>
                <w:szCs w:val="16"/>
              </w:rPr>
              <w:t xml:space="preserve">      479,916 </w:t>
            </w:r>
          </w:p>
        </w:tc>
        <w:tc>
          <w:tcPr>
            <w:tcW w:w="539" w:type="pct"/>
            <w:tcBorders>
              <w:top w:val="nil"/>
              <w:left w:val="nil"/>
              <w:bottom w:val="single" w:color="auto" w:sz="8" w:space="0"/>
              <w:right w:val="single" w:color="auto" w:sz="8" w:space="0"/>
            </w:tcBorders>
            <w:shd w:val="clear" w:color="auto" w:fill="auto"/>
            <w:hideMark/>
          </w:tcPr>
          <w:p w:rsidRPr="00AD595A" w:rsidR="00D92468" w:rsidP="00D92468" w:rsidRDefault="00D92468" w14:paraId="07A327D4" w14:textId="77777777">
            <w:pPr>
              <w:jc w:val="center"/>
              <w:rPr>
                <w:rFonts w:cs="Arial"/>
                <w:color w:val="000000"/>
                <w:sz w:val="16"/>
                <w:szCs w:val="16"/>
              </w:rPr>
            </w:pPr>
          </w:p>
        </w:tc>
        <w:tc>
          <w:tcPr>
            <w:tcW w:w="415" w:type="pct"/>
            <w:tcBorders>
              <w:top w:val="nil"/>
              <w:left w:val="nil"/>
              <w:bottom w:val="single" w:color="auto" w:sz="8" w:space="0"/>
              <w:right w:val="single" w:color="auto" w:sz="8" w:space="0"/>
            </w:tcBorders>
            <w:shd w:val="clear" w:color="auto" w:fill="auto"/>
            <w:hideMark/>
          </w:tcPr>
          <w:p w:rsidRPr="00AD595A" w:rsidR="00D92468" w:rsidP="00D92468" w:rsidRDefault="00D92468" w14:paraId="193B9C13" w14:textId="77777777">
            <w:pPr>
              <w:jc w:val="center"/>
              <w:rPr>
                <w:rFonts w:cs="Arial"/>
                <w:color w:val="000000"/>
                <w:sz w:val="16"/>
                <w:szCs w:val="16"/>
              </w:rPr>
            </w:pPr>
          </w:p>
        </w:tc>
        <w:tc>
          <w:tcPr>
            <w:tcW w:w="415" w:type="pct"/>
            <w:tcBorders>
              <w:top w:val="nil"/>
              <w:left w:val="nil"/>
              <w:bottom w:val="single" w:color="auto" w:sz="8" w:space="0"/>
              <w:right w:val="single" w:color="auto" w:sz="8" w:space="0"/>
            </w:tcBorders>
            <w:shd w:val="clear" w:color="auto" w:fill="auto"/>
            <w:hideMark/>
          </w:tcPr>
          <w:p w:rsidRPr="00AD595A" w:rsidR="00D92468" w:rsidP="00D92468" w:rsidRDefault="00D92468" w14:paraId="1EDF5740" w14:textId="77777777">
            <w:pPr>
              <w:jc w:val="center"/>
              <w:rPr>
                <w:rFonts w:cs="Arial"/>
                <w:color w:val="000000"/>
                <w:sz w:val="16"/>
                <w:szCs w:val="16"/>
              </w:rPr>
            </w:pPr>
          </w:p>
        </w:tc>
        <w:tc>
          <w:tcPr>
            <w:tcW w:w="415" w:type="pct"/>
            <w:tcBorders>
              <w:top w:val="nil"/>
              <w:left w:val="nil"/>
              <w:bottom w:val="single" w:color="auto" w:sz="8" w:space="0"/>
              <w:right w:val="single" w:color="auto" w:sz="8" w:space="0"/>
            </w:tcBorders>
            <w:shd w:val="clear" w:color="auto" w:fill="auto"/>
            <w:hideMark/>
          </w:tcPr>
          <w:p w:rsidRPr="00AD595A" w:rsidR="00D92468" w:rsidP="00D92468" w:rsidRDefault="00D92468" w14:paraId="7922FDA0" w14:textId="71210F59">
            <w:pPr>
              <w:jc w:val="center"/>
              <w:rPr>
                <w:rFonts w:cs="Arial"/>
                <w:color w:val="000000"/>
                <w:sz w:val="16"/>
                <w:szCs w:val="16"/>
              </w:rPr>
            </w:pPr>
            <w:r w:rsidRPr="00AD595A">
              <w:rPr>
                <w:rFonts w:cs="Arial"/>
                <w:color w:val="000000"/>
                <w:sz w:val="16"/>
                <w:szCs w:val="16"/>
              </w:rPr>
              <w:t xml:space="preserve">   47,992 </w:t>
            </w:r>
          </w:p>
        </w:tc>
        <w:tc>
          <w:tcPr>
            <w:tcW w:w="585" w:type="pct"/>
            <w:tcBorders>
              <w:top w:val="nil"/>
              <w:left w:val="nil"/>
              <w:bottom w:val="single" w:color="auto" w:sz="8" w:space="0"/>
              <w:right w:val="single" w:color="auto" w:sz="8" w:space="0"/>
            </w:tcBorders>
            <w:shd w:val="clear" w:color="auto" w:fill="auto"/>
            <w:hideMark/>
          </w:tcPr>
          <w:p w:rsidRPr="00AD595A" w:rsidR="00D92468" w:rsidP="00D92468" w:rsidRDefault="00D92468" w14:paraId="4E68D8FD" w14:textId="443A0FA9">
            <w:pPr>
              <w:jc w:val="center"/>
              <w:rPr>
                <w:rFonts w:cs="Arial"/>
                <w:color w:val="000000"/>
                <w:sz w:val="16"/>
                <w:szCs w:val="16"/>
              </w:rPr>
            </w:pPr>
            <w:r w:rsidRPr="00AD595A">
              <w:rPr>
                <w:rFonts w:cs="Arial"/>
                <w:color w:val="000000"/>
                <w:sz w:val="16"/>
                <w:szCs w:val="16"/>
              </w:rPr>
              <w:t xml:space="preserve">     1,705,953 </w:t>
            </w:r>
          </w:p>
        </w:tc>
      </w:tr>
    </w:tbl>
    <w:p w:rsidRPr="00AD595A" w:rsidR="00872AC6" w:rsidP="00872AC6" w:rsidRDefault="00872AC6" w14:paraId="28FD0033" w14:textId="77777777">
      <w:pPr>
        <w:spacing w:after="0"/>
        <w:rPr>
          <w:iCs/>
          <w:sz w:val="18"/>
          <w:szCs w:val="18"/>
        </w:rPr>
      </w:pPr>
      <w:r w:rsidRPr="00AD595A">
        <w:rPr>
          <w:iCs/>
        </w:rPr>
        <w:t>*</w:t>
      </w:r>
      <w:r w:rsidRPr="00AD595A">
        <w:rPr>
          <w:iCs/>
          <w:sz w:val="18"/>
          <w:szCs w:val="18"/>
        </w:rPr>
        <w:t xml:space="preserve">Estimates may not add due to rounding. Respondents are counted only once.  </w:t>
      </w:r>
    </w:p>
    <w:p w:rsidRPr="00AD595A" w:rsidR="00872AC6" w:rsidP="00872AC6" w:rsidRDefault="00872AC6" w14:paraId="45327A26" w14:textId="6F51B4F8">
      <w:pPr>
        <w:spacing w:after="0"/>
        <w:rPr>
          <w:iCs/>
          <w:sz w:val="18"/>
          <w:szCs w:val="18"/>
        </w:rPr>
      </w:pPr>
      <w:r w:rsidRPr="00AD595A">
        <w:rPr>
          <w:rFonts w:cs="Arial"/>
          <w:iCs/>
          <w:sz w:val="18"/>
          <w:szCs w:val="18"/>
        </w:rPr>
        <w:t xml:space="preserve">ᵻ </w:t>
      </w:r>
      <w:r w:rsidRPr="00AD595A">
        <w:rPr>
          <w:sz w:val="18"/>
          <w:szCs w:val="18"/>
        </w:rPr>
        <w:t xml:space="preserve">Assume </w:t>
      </w:r>
      <w:r w:rsidRPr="00AD595A">
        <w:rPr>
          <w:color w:val="000000"/>
          <w:sz w:val="18"/>
          <w:szCs w:val="18"/>
        </w:rPr>
        <w:t>20% of 1,</w:t>
      </w:r>
      <w:r w:rsidRPr="00AD595A" w:rsidR="00470A10">
        <w:rPr>
          <w:color w:val="000000"/>
          <w:sz w:val="18"/>
          <w:szCs w:val="18"/>
        </w:rPr>
        <w:t>448,830</w:t>
      </w:r>
      <w:r w:rsidRPr="00AD595A">
        <w:rPr>
          <w:color w:val="000000"/>
          <w:sz w:val="18"/>
          <w:szCs w:val="18"/>
        </w:rPr>
        <w:t xml:space="preserve"> agricultural workers.</w:t>
      </w:r>
    </w:p>
    <w:p w:rsidRPr="001C3284" w:rsidR="0093493B" w:rsidP="0093493B" w:rsidRDefault="0093493B" w14:paraId="17D64EB9" w14:textId="6FDA7215">
      <w:pPr>
        <w:pStyle w:val="Heading1"/>
        <w:numPr>
          <w:ilvl w:val="0"/>
          <w:numId w:val="0"/>
        </w:numPr>
        <w:rPr>
          <w:rFonts w:cs="Arial"/>
          <w:sz w:val="24"/>
          <w:szCs w:val="24"/>
        </w:rPr>
      </w:pPr>
      <w:r w:rsidRPr="001C3284">
        <w:rPr>
          <w:sz w:val="24"/>
          <w:szCs w:val="24"/>
        </w:rPr>
        <w:t xml:space="preserve">13. </w:t>
      </w:r>
      <w:r w:rsidRPr="001C3284" w:rsidR="001A3E6F">
        <w:rPr>
          <w:rFonts w:cs="Arial"/>
          <w:sz w:val="24"/>
          <w:szCs w:val="24"/>
        </w:rPr>
        <w:t>Provide an estimate for the total annual cost burden to respondents or recordkeepers resulting from the collection of information.</w:t>
      </w:r>
    </w:p>
    <w:p w:rsidRPr="00AD595A" w:rsidR="00CB07D0" w:rsidP="00CB07D0" w:rsidRDefault="00CB07D0" w14:paraId="2A578ABD" w14:textId="556017E8">
      <w:pPr>
        <w:rPr>
          <w:lang w:bidi="en-US"/>
        </w:rPr>
      </w:pPr>
      <w:r w:rsidRPr="00AD595A">
        <w:rPr>
          <w:lang w:bidi="en-US"/>
        </w:rPr>
        <w:t>There are no operational and</w:t>
      </w:r>
      <w:r w:rsidRPr="00AD595A" w:rsidR="004C7FF6">
        <w:rPr>
          <w:lang w:bidi="en-US"/>
        </w:rPr>
        <w:t>/or</w:t>
      </w:r>
      <w:r w:rsidRPr="00AD595A">
        <w:rPr>
          <w:lang w:bidi="en-US"/>
        </w:rPr>
        <w:t xml:space="preserve"> maintenance costs.</w:t>
      </w:r>
    </w:p>
    <w:p w:rsidRPr="001C3284" w:rsidR="0093493B" w:rsidP="0093493B" w:rsidRDefault="0093493B" w14:paraId="02E0FE97" w14:textId="143D0112">
      <w:pPr>
        <w:pStyle w:val="Heading1"/>
        <w:numPr>
          <w:ilvl w:val="0"/>
          <w:numId w:val="0"/>
        </w:numPr>
        <w:rPr>
          <w:rFonts w:cs="Arial"/>
          <w:sz w:val="24"/>
          <w:szCs w:val="24"/>
        </w:rPr>
      </w:pPr>
      <w:r w:rsidRPr="001C3284">
        <w:rPr>
          <w:sz w:val="24"/>
          <w:szCs w:val="24"/>
        </w:rPr>
        <w:t xml:space="preserve">14. </w:t>
      </w:r>
      <w:r w:rsidRPr="001C3284" w:rsidR="001A3E6F">
        <w:rPr>
          <w:rFonts w:cs="Arial"/>
          <w:sz w:val="24"/>
          <w:szCs w:val="24"/>
        </w:rPr>
        <w:t>Provide estimates of annualized cost to the Federal government.</w:t>
      </w:r>
    </w:p>
    <w:p w:rsidRPr="00AD595A" w:rsidR="00DC3869" w:rsidP="001C3284" w:rsidRDefault="00872AC6" w14:paraId="7EE16149" w14:textId="2B40FB1F">
      <w:pPr>
        <w:tabs>
          <w:tab w:val="left" w:pos="-1080"/>
          <w:tab w:val="left" w:pos="-720"/>
          <w:tab w:val="left" w:pos="0"/>
          <w:tab w:val="left" w:pos="720"/>
          <w:tab w:val="left" w:pos="1440"/>
          <w:tab w:val="left" w:pos="1800"/>
        </w:tabs>
      </w:pPr>
      <w:r w:rsidRPr="00AD595A">
        <w:t xml:space="preserve">This ICR involves activities conducted by respondents, including notification to third parties. EPA does not conduct any activities or collect any information under this ICR so there is no Agency burden and cost to estimate. </w:t>
      </w:r>
    </w:p>
    <w:p w:rsidRPr="001C3284" w:rsidR="001A3E6F" w:rsidP="001A3E6F" w:rsidRDefault="001A3E6F" w14:paraId="65AB858A" w14:textId="7BE62B77">
      <w:pPr>
        <w:pStyle w:val="Heading1"/>
        <w:numPr>
          <w:ilvl w:val="0"/>
          <w:numId w:val="0"/>
        </w:numPr>
        <w:rPr>
          <w:rFonts w:cs="Arial"/>
          <w:sz w:val="24"/>
          <w:szCs w:val="24"/>
        </w:rPr>
      </w:pPr>
      <w:r w:rsidRPr="001C3284">
        <w:rPr>
          <w:sz w:val="24"/>
          <w:szCs w:val="24"/>
        </w:rPr>
        <w:t xml:space="preserve">15. </w:t>
      </w:r>
      <w:r w:rsidRPr="001C3284">
        <w:rPr>
          <w:rFonts w:cs="Arial"/>
          <w:sz w:val="24"/>
          <w:szCs w:val="24"/>
        </w:rPr>
        <w:t>Explain the reasons for any program ch</w:t>
      </w:r>
      <w:r w:rsidRPr="001C3284" w:rsidR="00872AC6">
        <w:rPr>
          <w:rFonts w:cs="Arial"/>
          <w:sz w:val="24"/>
          <w:szCs w:val="24"/>
        </w:rPr>
        <w:t>a</w:t>
      </w:r>
      <w:r w:rsidRPr="001C3284">
        <w:rPr>
          <w:rFonts w:cs="Arial"/>
          <w:sz w:val="24"/>
          <w:szCs w:val="24"/>
        </w:rPr>
        <w:t>nges or adjustments reported in Items 13 (or 14) of OMB Form 83-I.</w:t>
      </w:r>
    </w:p>
    <w:p w:rsidRPr="00AD595A" w:rsidR="00D60323" w:rsidP="001C3284" w:rsidRDefault="00D60323" w14:paraId="57735836" w14:textId="07447D2C">
      <w:pPr>
        <w:tabs>
          <w:tab w:val="left" w:pos="-1080"/>
          <w:tab w:val="left" w:pos="-720"/>
          <w:tab w:val="left" w:pos="0"/>
          <w:tab w:val="left" w:pos="720"/>
          <w:tab w:val="left" w:pos="1440"/>
          <w:tab w:val="left" w:pos="1800"/>
        </w:tabs>
      </w:pPr>
      <w:r w:rsidRPr="00AD595A">
        <w:t xml:space="preserve">The total estimated annual respondent burden for this renewal ICR is </w:t>
      </w:r>
      <w:r w:rsidRPr="00AD595A">
        <w:rPr>
          <w:rFonts w:cs="Arial"/>
          <w:color w:val="000000"/>
        </w:rPr>
        <w:t>10,</w:t>
      </w:r>
      <w:r w:rsidRPr="00AD595A" w:rsidR="00EE53FA">
        <w:rPr>
          <w:rFonts w:cs="Arial"/>
          <w:color w:val="000000"/>
        </w:rPr>
        <w:t>188,669</w:t>
      </w:r>
      <w:r w:rsidRPr="00AD595A">
        <w:rPr>
          <w:rFonts w:cs="Arial"/>
          <w:color w:val="000000"/>
        </w:rPr>
        <w:t xml:space="preserve"> </w:t>
      </w:r>
      <w:r w:rsidRPr="00AD595A">
        <w:t xml:space="preserve">hours. There is </w:t>
      </w:r>
      <w:r w:rsidRPr="00AD595A" w:rsidR="001B68B7">
        <w:t xml:space="preserve">a decrease of </w:t>
      </w:r>
      <w:r w:rsidRPr="00AD595A" w:rsidR="00EE53FA">
        <w:t>259,491</w:t>
      </w:r>
      <w:r w:rsidRPr="00AD595A" w:rsidR="001B68B7">
        <w:t xml:space="preserve"> hours </w:t>
      </w:r>
      <w:r w:rsidRPr="00AD595A">
        <w:t xml:space="preserve">in the number of </w:t>
      </w:r>
      <w:r w:rsidRPr="00AD595A" w:rsidR="001B68B7">
        <w:t xml:space="preserve">burden </w:t>
      </w:r>
      <w:r w:rsidRPr="00AD595A">
        <w:t xml:space="preserve">hours in the total estimated respondent burden compared with that identified in the ICR currently </w:t>
      </w:r>
      <w:r w:rsidRPr="00AD595A">
        <w:lastRenderedPageBreak/>
        <w:t xml:space="preserve">approved by OMB. </w:t>
      </w:r>
      <w:r w:rsidRPr="00AD595A" w:rsidR="001B68B7">
        <w:t xml:space="preserve">This is due to a decline in the number of respondents </w:t>
      </w:r>
      <w:r w:rsidRPr="00AD595A" w:rsidR="00CD3BFF">
        <w:t>(farms and employees) since the last Census of Agriculture</w:t>
      </w:r>
      <w:r w:rsidRPr="00AD595A" w:rsidR="001B68B7">
        <w:t xml:space="preserve">. </w:t>
      </w:r>
      <w:r w:rsidRPr="00AD595A">
        <w:t>This change is an adjustment.</w:t>
      </w:r>
      <w:r w:rsidRPr="00AD595A" w:rsidR="00AE2F3A">
        <w:t xml:space="preserve"> (Table 15).</w:t>
      </w:r>
    </w:p>
    <w:tbl>
      <w:tblPr>
        <w:tblW w:w="0" w:type="auto"/>
        <w:jc w:val="center"/>
        <w:tblCellMar>
          <w:left w:w="0" w:type="dxa"/>
          <w:right w:w="0" w:type="dxa"/>
        </w:tblCellMar>
        <w:tblLook w:val="04A0" w:firstRow="1" w:lastRow="0" w:firstColumn="1" w:lastColumn="0" w:noHBand="0" w:noVBand="1"/>
      </w:tblPr>
      <w:tblGrid>
        <w:gridCol w:w="3114"/>
        <w:gridCol w:w="3112"/>
        <w:gridCol w:w="3114"/>
      </w:tblGrid>
      <w:tr w:rsidRPr="00AD595A" w:rsidR="00AE2F3A" w:rsidTr="00AE2F3A" w14:paraId="2954A408" w14:textId="77777777">
        <w:trPr>
          <w:tblHeader/>
          <w:jc w:val="center"/>
        </w:trPr>
        <w:tc>
          <w:tcPr>
            <w:tcW w:w="9360" w:type="dxa"/>
            <w:gridSpan w:val="3"/>
            <w:tcBorders>
              <w:top w:val="single" w:color="000000" w:sz="8" w:space="0"/>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74A2EC6A" w14:textId="77777777">
            <w:pPr>
              <w:spacing w:after="58"/>
              <w:jc w:val="center"/>
              <w:rPr>
                <w:rFonts w:ascii="Calibri" w:hAnsi="Calibri"/>
                <w:b/>
                <w:bCs/>
                <w:szCs w:val="24"/>
              </w:rPr>
            </w:pPr>
            <w:r w:rsidRPr="001C3284">
              <w:rPr>
                <w:b/>
                <w:bCs/>
                <w:szCs w:val="24"/>
              </w:rPr>
              <w:t>Table 15: Total Estimated Annual Burden Hours and Costs</w:t>
            </w:r>
          </w:p>
        </w:tc>
      </w:tr>
      <w:tr w:rsidRPr="00AD595A" w:rsidR="00AE2F3A" w:rsidTr="00AE2F3A" w14:paraId="093976E4" w14:textId="77777777">
        <w:trPr>
          <w:trHeight w:val="136"/>
          <w:tblHeader/>
          <w:jc w:val="center"/>
        </w:trPr>
        <w:tc>
          <w:tcPr>
            <w:tcW w:w="312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Pr="001C3284" w:rsidR="00AE2F3A" w:rsidRDefault="00AE2F3A" w14:paraId="2F2594C2" w14:textId="77777777">
            <w:pPr>
              <w:spacing w:after="58"/>
              <w:jc w:val="center"/>
              <w:rPr>
                <w:szCs w:val="24"/>
              </w:rPr>
            </w:pPr>
          </w:p>
        </w:tc>
        <w:tc>
          <w:tcPr>
            <w:tcW w:w="31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4FC8A5C0" w14:textId="77777777">
            <w:pPr>
              <w:spacing w:after="58"/>
              <w:jc w:val="center"/>
              <w:rPr>
                <w:b/>
                <w:bCs/>
                <w:szCs w:val="24"/>
              </w:rPr>
            </w:pPr>
            <w:r w:rsidRPr="001C3284">
              <w:rPr>
                <w:b/>
                <w:bCs/>
                <w:szCs w:val="24"/>
              </w:rPr>
              <w:t>Hours</w:t>
            </w:r>
          </w:p>
        </w:tc>
        <w:tc>
          <w:tcPr>
            <w:tcW w:w="31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5F8B9755" w14:textId="77777777">
            <w:pPr>
              <w:spacing w:after="58"/>
              <w:jc w:val="center"/>
              <w:rPr>
                <w:b/>
                <w:bCs/>
                <w:szCs w:val="24"/>
              </w:rPr>
            </w:pPr>
            <w:r w:rsidRPr="001C3284">
              <w:rPr>
                <w:b/>
                <w:bCs/>
                <w:szCs w:val="24"/>
              </w:rPr>
              <w:t>Costs</w:t>
            </w:r>
          </w:p>
        </w:tc>
      </w:tr>
      <w:tr w:rsidRPr="00AD595A" w:rsidR="00AE2F3A" w:rsidTr="00AE2F3A" w14:paraId="615AFA1E" w14:textId="77777777">
        <w:trPr>
          <w:trHeight w:val="217"/>
          <w:jc w:val="center"/>
        </w:trPr>
        <w:tc>
          <w:tcPr>
            <w:tcW w:w="312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7C92C897" w14:textId="77777777">
            <w:pPr>
              <w:spacing w:after="58"/>
              <w:rPr>
                <w:b/>
                <w:bCs/>
                <w:szCs w:val="24"/>
              </w:rPr>
            </w:pPr>
            <w:r w:rsidRPr="001C3284">
              <w:rPr>
                <w:b/>
                <w:bCs/>
                <w:szCs w:val="24"/>
              </w:rPr>
              <w:t>Respondents</w:t>
            </w:r>
          </w:p>
        </w:tc>
        <w:tc>
          <w:tcPr>
            <w:tcW w:w="31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EE53FA" w14:paraId="262638CD" w14:textId="0B3C13B7">
            <w:pPr>
              <w:jc w:val="center"/>
              <w:rPr>
                <w:b/>
                <w:bCs/>
                <w:szCs w:val="24"/>
              </w:rPr>
            </w:pPr>
            <w:r w:rsidRPr="001C3284">
              <w:rPr>
                <w:color w:val="000000"/>
                <w:szCs w:val="24"/>
              </w:rPr>
              <w:t>10,188,669</w:t>
            </w:r>
          </w:p>
        </w:tc>
        <w:tc>
          <w:tcPr>
            <w:tcW w:w="31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235DD256" w14:textId="24B58A96">
            <w:pPr>
              <w:jc w:val="center"/>
              <w:rPr>
                <w:b/>
                <w:bCs/>
                <w:szCs w:val="24"/>
              </w:rPr>
            </w:pPr>
            <w:r w:rsidRPr="001C3284">
              <w:rPr>
                <w:szCs w:val="24"/>
              </w:rPr>
              <w:t>$</w:t>
            </w:r>
            <w:bookmarkStart w:name="_Hlk89842643" w:id="8"/>
            <w:r w:rsidRPr="001C3284">
              <w:rPr>
                <w:szCs w:val="24"/>
              </w:rPr>
              <w:t>480,131,806</w:t>
            </w:r>
            <w:bookmarkEnd w:id="8"/>
          </w:p>
        </w:tc>
      </w:tr>
      <w:tr w:rsidRPr="00AD595A" w:rsidR="00AE2F3A" w:rsidTr="00AE2F3A" w14:paraId="25ECFF02" w14:textId="77777777">
        <w:trPr>
          <w:jc w:val="center"/>
        </w:trPr>
        <w:tc>
          <w:tcPr>
            <w:tcW w:w="3120"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7A3A38AC" w14:textId="77777777">
            <w:pPr>
              <w:spacing w:after="58"/>
              <w:rPr>
                <w:b/>
                <w:bCs/>
                <w:szCs w:val="24"/>
              </w:rPr>
            </w:pPr>
            <w:r w:rsidRPr="001C3284">
              <w:rPr>
                <w:b/>
                <w:bCs/>
                <w:szCs w:val="24"/>
              </w:rPr>
              <w:t>Agency</w:t>
            </w:r>
          </w:p>
        </w:tc>
        <w:tc>
          <w:tcPr>
            <w:tcW w:w="31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269D0E47" w14:textId="77777777">
            <w:pPr>
              <w:spacing w:after="58"/>
              <w:jc w:val="center"/>
              <w:rPr>
                <w:szCs w:val="24"/>
              </w:rPr>
            </w:pPr>
            <w:r w:rsidRPr="001C3284">
              <w:rPr>
                <w:szCs w:val="24"/>
              </w:rPr>
              <w:t>n/a</w:t>
            </w:r>
          </w:p>
        </w:tc>
        <w:tc>
          <w:tcPr>
            <w:tcW w:w="3120" w:type="dxa"/>
            <w:tcBorders>
              <w:top w:val="nil"/>
              <w:left w:val="nil"/>
              <w:bottom w:val="single" w:color="000000" w:sz="8" w:space="0"/>
              <w:right w:val="single" w:color="000000" w:sz="8" w:space="0"/>
            </w:tcBorders>
            <w:tcMar>
              <w:top w:w="0" w:type="dxa"/>
              <w:left w:w="120" w:type="dxa"/>
              <w:bottom w:w="0" w:type="dxa"/>
              <w:right w:w="120" w:type="dxa"/>
            </w:tcMar>
            <w:vAlign w:val="center"/>
            <w:hideMark/>
          </w:tcPr>
          <w:p w:rsidRPr="001C3284" w:rsidR="00AE2F3A" w:rsidRDefault="00AE2F3A" w14:paraId="723993EE" w14:textId="77777777">
            <w:pPr>
              <w:spacing w:after="58"/>
              <w:jc w:val="center"/>
              <w:rPr>
                <w:szCs w:val="24"/>
              </w:rPr>
            </w:pPr>
            <w:r w:rsidRPr="001C3284">
              <w:rPr>
                <w:szCs w:val="24"/>
              </w:rPr>
              <w:t>n/a</w:t>
            </w:r>
          </w:p>
        </w:tc>
      </w:tr>
    </w:tbl>
    <w:p w:rsidR="001C3284" w:rsidP="00D60323" w:rsidRDefault="001C3284" w14:paraId="398C38F9" w14:textId="77777777">
      <w:pPr>
        <w:tabs>
          <w:tab w:val="left" w:pos="-1080"/>
          <w:tab w:val="left" w:pos="-720"/>
          <w:tab w:val="left" w:pos="0"/>
          <w:tab w:val="left" w:pos="720"/>
          <w:tab w:val="left" w:pos="1440"/>
          <w:tab w:val="left" w:pos="1800"/>
        </w:tabs>
        <w:ind w:firstLine="720"/>
      </w:pPr>
    </w:p>
    <w:p w:rsidRPr="00AD595A" w:rsidR="00D60323" w:rsidP="001C3284" w:rsidRDefault="00D60323" w14:paraId="08D3EA7D" w14:textId="09E5376E">
      <w:pPr>
        <w:tabs>
          <w:tab w:val="left" w:pos="-1080"/>
          <w:tab w:val="left" w:pos="-720"/>
          <w:tab w:val="left" w:pos="0"/>
          <w:tab w:val="left" w:pos="720"/>
          <w:tab w:val="left" w:pos="1440"/>
          <w:tab w:val="left" w:pos="1800"/>
        </w:tabs>
      </w:pPr>
      <w:r w:rsidRPr="00AD595A">
        <w:t>The burden in this ICR reflects the many regulatory requirements in the WPS regulations, as well as estimates of the number of respondents/responses based on the most current information that is available to EPA. The regulatory requirements include modifications to restrictions in field entry activities during restricted entry intervals; increased hazard communications; increased training (for both workers and handlers); increased posting of pesticide application information; provisions for information during emergency assistance; and recordkeeping for training, application-specific information, and respirator requirements.</w:t>
      </w:r>
    </w:p>
    <w:p w:rsidRPr="00AD595A" w:rsidR="00B6455E" w:rsidP="001C3284" w:rsidRDefault="00B6455E" w14:paraId="1AC3F2AE" w14:textId="13CE40EA">
      <w:pPr>
        <w:tabs>
          <w:tab w:val="left" w:pos="-1080"/>
          <w:tab w:val="left" w:pos="-720"/>
          <w:tab w:val="left" w:pos="0"/>
          <w:tab w:val="left" w:pos="720"/>
          <w:tab w:val="left" w:pos="1440"/>
          <w:tab w:val="left" w:pos="1800"/>
        </w:tabs>
      </w:pPr>
      <w:r w:rsidRPr="00AD595A">
        <w:t xml:space="preserve">The annual public reporting and recordkeeping burden for this collection of information is estimated to average about 6 minutes per response. </w:t>
      </w:r>
      <w:r w:rsidRPr="00AD595A">
        <w:rPr>
          <w:color w:val="000000"/>
        </w:rPr>
        <w:t xml:space="preserve">Burden means the total time, effort, or financial resources expended by persons to generate, maintain, retain, or disclose or provide information to or for a </w:t>
      </w:r>
      <w:proofErr w:type="gramStart"/>
      <w:r w:rsidRPr="00AD595A">
        <w:rPr>
          <w:color w:val="000000"/>
        </w:rPr>
        <w:t>Federal</w:t>
      </w:r>
      <w:proofErr w:type="gramEnd"/>
      <w:r w:rsidRPr="00AD595A">
        <w:rPr>
          <w:color w:val="000000"/>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1C3284" w:rsidR="001A3E6F" w:rsidP="001A3E6F" w:rsidRDefault="001A3E6F" w14:paraId="2584ABCB" w14:textId="1E7E0BDC">
      <w:pPr>
        <w:pStyle w:val="Heading1"/>
        <w:numPr>
          <w:ilvl w:val="0"/>
          <w:numId w:val="0"/>
        </w:numPr>
        <w:rPr>
          <w:rFonts w:cs="Arial"/>
          <w:sz w:val="24"/>
          <w:szCs w:val="24"/>
        </w:rPr>
      </w:pPr>
      <w:r w:rsidRPr="001C3284">
        <w:rPr>
          <w:rFonts w:cs="Arial"/>
          <w:sz w:val="24"/>
          <w:szCs w:val="24"/>
        </w:rPr>
        <w:t>16. For collections whose results will be published, outline the plans for tabulation and publication.</w:t>
      </w:r>
    </w:p>
    <w:p w:rsidRPr="00AD595A" w:rsidR="00D60323" w:rsidP="001C3284" w:rsidRDefault="00D60323" w14:paraId="077BBA6C" w14:textId="77777777">
      <w:pPr>
        <w:tabs>
          <w:tab w:val="left" w:pos="-1080"/>
        </w:tabs>
      </w:pPr>
      <w:r w:rsidRPr="00AD595A">
        <w:t xml:space="preserve">Notifications in this program are required only once per event, as specified in 40 CFR 170. Consequently, the possibility for less frequent notification does not exist without withholding information from workers or handlers necessary for them to better protect </w:t>
      </w:r>
      <w:r w:rsidRPr="00AD595A">
        <w:lastRenderedPageBreak/>
        <w:t>themselves. The required frequency of safety training under the WPS regulations is once a year per worker or handler. Less frequent training and notification would increase risk to agricultural workers and handlers.</w:t>
      </w:r>
    </w:p>
    <w:p w:rsidRPr="001C3284" w:rsidR="001A3E6F" w:rsidP="001A3E6F" w:rsidRDefault="001A3E6F" w14:paraId="05A88F41" w14:textId="65CB0855">
      <w:pPr>
        <w:pStyle w:val="Heading1"/>
        <w:numPr>
          <w:ilvl w:val="0"/>
          <w:numId w:val="0"/>
        </w:numPr>
        <w:rPr>
          <w:rFonts w:cs="Arial"/>
          <w:sz w:val="24"/>
          <w:szCs w:val="24"/>
        </w:rPr>
      </w:pPr>
      <w:r w:rsidRPr="001C3284">
        <w:rPr>
          <w:sz w:val="24"/>
          <w:szCs w:val="24"/>
        </w:rPr>
        <w:t xml:space="preserve">17. </w:t>
      </w:r>
      <w:r w:rsidRPr="001C3284">
        <w:rPr>
          <w:rFonts w:cs="Arial"/>
          <w:sz w:val="24"/>
          <w:szCs w:val="24"/>
        </w:rPr>
        <w:t>If seeking approval to not display the expiration date for OMB approval of the information collection, explain the reasons why display would be inappropriate.</w:t>
      </w:r>
    </w:p>
    <w:p w:rsidRPr="00AD595A" w:rsidR="008E18C6" w:rsidP="008E18C6" w:rsidRDefault="008E18C6" w14:paraId="390B987E" w14:textId="4A8DC369">
      <w:pPr>
        <w:rPr>
          <w:rFonts w:cs="Arial"/>
          <w:szCs w:val="24"/>
        </w:rPr>
      </w:pPr>
      <w:r w:rsidRPr="00AD595A">
        <w:rPr>
          <w:rFonts w:cs="Arial"/>
          <w:szCs w:val="24"/>
        </w:rPr>
        <w:t>This question not applicable to this ICR.</w:t>
      </w:r>
    </w:p>
    <w:p w:rsidRPr="001C3284" w:rsidR="001A3E6F" w:rsidP="001A3E6F" w:rsidRDefault="001A3E6F" w14:paraId="5C962664" w14:textId="1154BFBF">
      <w:pPr>
        <w:pStyle w:val="Heading1"/>
        <w:numPr>
          <w:ilvl w:val="0"/>
          <w:numId w:val="0"/>
        </w:numPr>
        <w:rPr>
          <w:rFonts w:cs="Arial"/>
          <w:sz w:val="24"/>
          <w:szCs w:val="24"/>
        </w:rPr>
      </w:pPr>
      <w:r w:rsidRPr="001C3284">
        <w:rPr>
          <w:sz w:val="24"/>
          <w:szCs w:val="24"/>
        </w:rPr>
        <w:t xml:space="preserve">18. </w:t>
      </w:r>
      <w:r w:rsidRPr="001C3284">
        <w:rPr>
          <w:rFonts w:cs="Arial"/>
          <w:sz w:val="24"/>
          <w:szCs w:val="24"/>
        </w:rPr>
        <w:t>Explain each exception to the certification statement identified in Item 19 of OMB Form 83-I.</w:t>
      </w:r>
    </w:p>
    <w:p w:rsidRPr="00AD595A" w:rsidR="001A3E6F" w:rsidP="001A3E6F" w:rsidRDefault="001A3E6F" w14:paraId="7B4CAF44" w14:textId="47ECBC56">
      <w:pPr>
        <w:rPr>
          <w:lang w:bidi="en-US"/>
        </w:rPr>
      </w:pPr>
      <w:r w:rsidRPr="00AD595A">
        <w:rPr>
          <w:rFonts w:cs="Arial"/>
          <w:szCs w:val="24"/>
        </w:rPr>
        <w:t>EPA does not request an exception to the certification of this information collection.</w:t>
      </w:r>
    </w:p>
    <w:p w:rsidRPr="00AD595A" w:rsidR="009A64EC" w:rsidP="00C03A7D" w:rsidRDefault="009A64EC" w14:paraId="10EDCB8D" w14:textId="18322390">
      <w:pPr>
        <w:pStyle w:val="Heading1"/>
        <w:numPr>
          <w:ilvl w:val="0"/>
          <w:numId w:val="0"/>
        </w:numPr>
      </w:pPr>
      <w:r w:rsidRPr="00AD595A">
        <w:t xml:space="preserve">Attachments </w:t>
      </w:r>
    </w:p>
    <w:p w:rsidRPr="00AD595A" w:rsidR="001846C8" w:rsidP="001846C8" w:rsidRDefault="001846C8" w14:paraId="650403B1" w14:textId="3A0246EE">
      <w:pPr>
        <w:rPr>
          <w:color w:val="000000"/>
        </w:rPr>
      </w:pPr>
      <w:r w:rsidRPr="00AD595A">
        <w:rPr>
          <w:color w:val="000000"/>
        </w:rPr>
        <w:t xml:space="preserve">Attachments to the supporting statement are available in the public docket established for this ICR under docket identification number </w:t>
      </w:r>
      <w:r w:rsidRPr="00AD595A">
        <w:rPr>
          <w:bCs/>
          <w:color w:val="000000"/>
        </w:rPr>
        <w:t>EPA-HQ-OPP-2021-316</w:t>
      </w:r>
      <w:r w:rsidRPr="00AD595A">
        <w:rPr>
          <w:color w:val="000000"/>
        </w:rPr>
        <w:t xml:space="preserve">. These attachments are available for online viewing at </w:t>
      </w:r>
      <w:hyperlink w:history="1" r:id="rId12">
        <w:r w:rsidRPr="00AD595A">
          <w:rPr>
            <w:color w:val="000000" w:themeColor="text1"/>
          </w:rPr>
          <w:t>www.regulations.gov</w:t>
        </w:r>
      </w:hyperlink>
      <w:r w:rsidRPr="00AD595A">
        <w:rPr>
          <w:color w:val="000000"/>
        </w:rPr>
        <w:t xml:space="preserve"> or otherwise and as noted below.</w:t>
      </w:r>
    </w:p>
    <w:p w:rsidRPr="00AD595A" w:rsidR="001846C8" w:rsidP="001846C8" w:rsidRDefault="001846C8" w14:paraId="660E7989" w14:textId="77777777">
      <w:pPr>
        <w:rPr>
          <w:color w:val="000000"/>
        </w:rPr>
      </w:pPr>
    </w:p>
    <w:tbl>
      <w:tblPr>
        <w:tblW w:w="0" w:type="auto"/>
        <w:tblLook w:val="01E0" w:firstRow="1" w:lastRow="1" w:firstColumn="1" w:lastColumn="1" w:noHBand="0" w:noVBand="0"/>
      </w:tblPr>
      <w:tblGrid>
        <w:gridCol w:w="2062"/>
        <w:gridCol w:w="7298"/>
      </w:tblGrid>
      <w:tr w:rsidRPr="00AD595A" w:rsidR="001846C8" w:rsidTr="007F5D1B" w14:paraId="6DBFB5CA" w14:textId="77777777">
        <w:tc>
          <w:tcPr>
            <w:tcW w:w="2088" w:type="dxa"/>
          </w:tcPr>
          <w:p w:rsidRPr="00AD595A" w:rsidR="001846C8" w:rsidP="007F5D1B" w:rsidRDefault="001846C8" w14:paraId="54596D9C" w14:textId="77777777">
            <w:pPr>
              <w:spacing w:after="240"/>
              <w:rPr>
                <w:color w:val="000000"/>
              </w:rPr>
            </w:pPr>
            <w:r w:rsidRPr="00AD595A">
              <w:rPr>
                <w:b/>
                <w:bCs/>
                <w:color w:val="000000"/>
              </w:rPr>
              <w:t>Attachment A:</w:t>
            </w:r>
          </w:p>
        </w:tc>
        <w:tc>
          <w:tcPr>
            <w:tcW w:w="7488" w:type="dxa"/>
          </w:tcPr>
          <w:p w:rsidRPr="00AD595A" w:rsidR="001846C8" w:rsidP="007F5D1B" w:rsidRDefault="00AD595A" w14:paraId="05CEE8A5" w14:textId="0A56AB9C">
            <w:pPr>
              <w:spacing w:after="240"/>
              <w:rPr>
                <w:b/>
                <w:color w:val="000000"/>
              </w:rPr>
            </w:pPr>
            <w:r>
              <w:rPr>
                <w:b/>
                <w:bCs/>
                <w:color w:val="000000"/>
                <w:lang w:bidi="en-US"/>
              </w:rPr>
              <w:t>Consultation Summary</w:t>
            </w:r>
          </w:p>
        </w:tc>
      </w:tr>
      <w:tr w:rsidRPr="005D29EB" w:rsidR="001846C8" w:rsidTr="007F5D1B" w14:paraId="5C58CFA6" w14:textId="77777777">
        <w:tc>
          <w:tcPr>
            <w:tcW w:w="2088" w:type="dxa"/>
          </w:tcPr>
          <w:p w:rsidRPr="00AD595A" w:rsidR="001846C8" w:rsidP="007F5D1B" w:rsidRDefault="001846C8" w14:paraId="6EADFAE5" w14:textId="77777777">
            <w:pPr>
              <w:spacing w:after="240"/>
              <w:rPr>
                <w:b/>
                <w:bCs/>
                <w:color w:val="000000"/>
              </w:rPr>
            </w:pPr>
            <w:r w:rsidRPr="00AD595A">
              <w:rPr>
                <w:b/>
                <w:bCs/>
                <w:color w:val="000000"/>
              </w:rPr>
              <w:t>Attachment B:</w:t>
            </w:r>
          </w:p>
        </w:tc>
        <w:tc>
          <w:tcPr>
            <w:tcW w:w="7488" w:type="dxa"/>
          </w:tcPr>
          <w:p w:rsidRPr="00C80C78" w:rsidR="001846C8" w:rsidP="007F5D1B" w:rsidRDefault="001846C8" w14:paraId="237F0E6A" w14:textId="63ABD6E6">
            <w:pPr>
              <w:spacing w:after="240"/>
              <w:rPr>
                <w:b/>
                <w:bCs/>
                <w:color w:val="000000"/>
                <w:lang w:bidi="en-US"/>
              </w:rPr>
            </w:pPr>
            <w:r w:rsidRPr="00AD595A">
              <w:rPr>
                <w:b/>
                <w:bCs/>
                <w:color w:val="000000"/>
                <w:lang w:bidi="en-US"/>
              </w:rPr>
              <w:t xml:space="preserve">How to Comply With the 2015 Revised Worker Protection Standard </w:t>
            </w:r>
            <w:proofErr w:type="gramStart"/>
            <w:r w:rsidRPr="00AD595A" w:rsidR="002C7028">
              <w:rPr>
                <w:b/>
                <w:bCs/>
                <w:color w:val="000000"/>
                <w:lang w:bidi="en-US"/>
              </w:rPr>
              <w:t>F</w:t>
            </w:r>
            <w:r w:rsidRPr="00AD595A" w:rsidR="00C930D5">
              <w:rPr>
                <w:b/>
                <w:bCs/>
                <w:color w:val="000000"/>
                <w:lang w:bidi="en-US"/>
              </w:rPr>
              <w:t>or</w:t>
            </w:r>
            <w:proofErr w:type="gramEnd"/>
            <w:r w:rsidRPr="00AD595A">
              <w:rPr>
                <w:b/>
                <w:bCs/>
                <w:color w:val="000000"/>
                <w:lang w:bidi="en-US"/>
              </w:rPr>
              <w:t xml:space="preserve"> Agricultural Pesticides. </w:t>
            </w:r>
            <w:r w:rsidRPr="00AD595A">
              <w:rPr>
                <w:bCs/>
                <w:color w:val="000000"/>
                <w:lang w:bidi="en-US"/>
              </w:rPr>
              <w:t xml:space="preserve">Available at </w:t>
            </w:r>
            <w:hyperlink w:history="1" r:id="rId13">
              <w:r w:rsidRPr="00AD595A">
                <w:rPr>
                  <w:rStyle w:val="Hyperlink"/>
                  <w:lang w:bidi="en-US"/>
                </w:rPr>
                <w:t>https://www.epa.gov/pesticide-worker-safety/pesticide-worker-protection-standard-how-comply-manual</w:t>
              </w:r>
            </w:hyperlink>
            <w:r>
              <w:rPr>
                <w:b/>
                <w:bCs/>
                <w:color w:val="000000"/>
                <w:lang w:bidi="en-US"/>
              </w:rPr>
              <w:t xml:space="preserve"> </w:t>
            </w:r>
          </w:p>
        </w:tc>
      </w:tr>
      <w:tr w:rsidRPr="005D29EB" w:rsidR="001C3284" w:rsidTr="007F5D1B" w14:paraId="759FD721" w14:textId="77777777">
        <w:tc>
          <w:tcPr>
            <w:tcW w:w="2088" w:type="dxa"/>
          </w:tcPr>
          <w:p w:rsidRPr="00AD595A" w:rsidR="001C3284" w:rsidP="007F5D1B" w:rsidRDefault="001C3284" w14:paraId="7A86BCB9" w14:textId="0FF18BFB">
            <w:pPr>
              <w:spacing w:after="240"/>
              <w:rPr>
                <w:b/>
                <w:bCs/>
                <w:color w:val="000000"/>
              </w:rPr>
            </w:pPr>
            <w:r w:rsidRPr="00373DD9">
              <w:rPr>
                <w:b/>
                <w:bCs/>
                <w:color w:val="000000"/>
              </w:rPr>
              <w:t>Attachment C:</w:t>
            </w:r>
          </w:p>
        </w:tc>
        <w:tc>
          <w:tcPr>
            <w:tcW w:w="7488" w:type="dxa"/>
          </w:tcPr>
          <w:p w:rsidRPr="00AD595A" w:rsidR="001C3284" w:rsidP="007F5D1B" w:rsidRDefault="001C3284" w14:paraId="1E0309E8" w14:textId="0D34D049">
            <w:pPr>
              <w:spacing w:after="240"/>
              <w:rPr>
                <w:b/>
                <w:bCs/>
                <w:color w:val="000000"/>
                <w:lang w:bidi="en-US"/>
              </w:rPr>
            </w:pPr>
            <w:r w:rsidRPr="00373DD9">
              <w:rPr>
                <w:rFonts w:cs="Arial"/>
                <w:b/>
                <w:bCs/>
                <w:lang w:bidi="en-US"/>
              </w:rPr>
              <w:t>General Public comment submission to the docket</w:t>
            </w:r>
            <w:r>
              <w:rPr>
                <w:rFonts w:cs="Arial"/>
                <w:lang w:bidi="en-US"/>
              </w:rPr>
              <w:t xml:space="preserve"> (EPA-HQ-OPP-2021-0316)</w:t>
            </w:r>
          </w:p>
        </w:tc>
      </w:tr>
    </w:tbl>
    <w:p w:rsidR="001C3284" w:rsidP="001C3284" w:rsidRDefault="00373DD9" w14:paraId="5FCA0871" w14:textId="74160E70">
      <w:pPr>
        <w:spacing w:line="240" w:lineRule="auto"/>
        <w:ind w:left="2250" w:hanging="2160"/>
        <w:rPr>
          <w:rFonts w:cs="Arial"/>
          <w:lang w:bidi="en-US"/>
        </w:rPr>
      </w:pPr>
      <w:r>
        <w:rPr>
          <w:rFonts w:cs="Arial"/>
          <w:lang w:bidi="en-US"/>
        </w:rPr>
        <w:tab/>
      </w:r>
    </w:p>
    <w:p w:rsidRPr="001C3284" w:rsidR="001C3284" w:rsidP="001C3284" w:rsidRDefault="001C3284" w14:paraId="5E2A94DB" w14:textId="05F33F24">
      <w:pPr>
        <w:pStyle w:val="Heading1"/>
        <w:numPr>
          <w:ilvl w:val="0"/>
          <w:numId w:val="0"/>
        </w:numPr>
        <w:ind w:left="720" w:hanging="720"/>
        <w:rPr>
          <w:rFonts w:cs="Arial"/>
        </w:rPr>
      </w:pPr>
      <w:r>
        <w:t>APPENDIX</w:t>
      </w:r>
    </w:p>
    <w:p w:rsidRPr="00247729" w:rsidR="001C3284" w:rsidP="001C3284" w:rsidRDefault="001C3284" w14:paraId="1CD0CF74" w14:textId="3C58CA8C">
      <w:pPr>
        <w:tabs>
          <w:tab w:val="left" w:pos="-1080"/>
          <w:tab w:val="left" w:pos="-720"/>
          <w:tab w:val="left" w:pos="0"/>
          <w:tab w:val="left" w:pos="360"/>
          <w:tab w:val="left" w:pos="720"/>
          <w:tab w:val="left" w:pos="1080"/>
          <w:tab w:val="left" w:pos="1440"/>
          <w:tab w:val="left" w:pos="1800"/>
        </w:tabs>
      </w:pPr>
      <w:r>
        <w:rPr>
          <w:b/>
          <w:bCs/>
        </w:rPr>
        <w:t>R</w:t>
      </w:r>
      <w:r w:rsidRPr="00247729">
        <w:rPr>
          <w:b/>
          <w:bCs/>
        </w:rPr>
        <w:t>ecordkeeping requirements</w:t>
      </w:r>
    </w:p>
    <w:p w:rsidRPr="00247729" w:rsidR="001C3284" w:rsidP="001C3284" w:rsidRDefault="001C3284" w14:paraId="11B3653E" w14:textId="77777777">
      <w:r>
        <w:t>The following</w:t>
      </w:r>
      <w:r w:rsidRPr="00247729">
        <w:t xml:space="preserve"> describes the categories of recordkeeping and notification requirements under 40 CFR Part 170</w:t>
      </w:r>
      <w:r>
        <w:t>:</w:t>
      </w:r>
    </w:p>
    <w:p w:rsidRPr="006C3E21" w:rsidR="001C3284" w:rsidP="001C3284" w:rsidRDefault="001C3284" w14:paraId="2A3FB5AB" w14:textId="77777777">
      <w:pPr>
        <w:tabs>
          <w:tab w:val="left" w:pos="-1080"/>
          <w:tab w:val="left" w:pos="-720"/>
          <w:tab w:val="left" w:pos="0"/>
          <w:tab w:val="left" w:pos="360"/>
          <w:tab w:val="left" w:pos="720"/>
          <w:tab w:val="left" w:pos="1080"/>
          <w:tab w:val="left" w:pos="1440"/>
          <w:tab w:val="left" w:pos="1800"/>
        </w:tabs>
        <w:rPr>
          <w:rFonts w:cs="Arial"/>
          <w:b/>
        </w:rPr>
      </w:pPr>
      <w:r>
        <w:rPr>
          <w:rFonts w:cs="Arial"/>
          <w:color w:val="000000"/>
        </w:rPr>
        <w:tab/>
      </w:r>
      <w:r>
        <w:rPr>
          <w:rFonts w:cs="Arial"/>
          <w:color w:val="000000"/>
        </w:rPr>
        <w:tab/>
      </w:r>
      <w:r w:rsidRPr="00331EA5">
        <w:rPr>
          <w:rFonts w:cs="Arial"/>
          <w:bCs/>
          <w:i/>
          <w:iCs/>
        </w:rPr>
        <w:t>Basic Pesticide Safety Information (</w:t>
      </w:r>
      <w:r w:rsidRPr="00331EA5">
        <w:rPr>
          <w:rFonts w:cs="Arial"/>
          <w:bCs/>
          <w:i/>
          <w:iCs/>
          <w:color w:val="000000"/>
        </w:rPr>
        <w:t>§170.309(h) and §170.311)</w:t>
      </w:r>
    </w:p>
    <w:p w:rsidRPr="00C11341" w:rsidR="00C11341" w:rsidP="00C11341" w:rsidRDefault="00C11341" w14:paraId="62604620" w14:textId="6F3049B2">
      <w:pPr>
        <w:tabs>
          <w:tab w:val="left" w:pos="-1080"/>
          <w:tab w:val="left" w:pos="-720"/>
          <w:tab w:val="left" w:pos="0"/>
          <w:tab w:val="left" w:pos="1440"/>
          <w:tab w:val="left" w:pos="1800"/>
        </w:tabs>
        <w:rPr>
          <w:rFonts w:cs="Arial"/>
          <w:b/>
          <w:color w:val="000000"/>
        </w:rPr>
      </w:pPr>
      <w:r>
        <w:rPr>
          <w:rFonts w:cs="Arial"/>
          <w:b/>
        </w:rPr>
        <w:lastRenderedPageBreak/>
        <w:t xml:space="preserve">(1). </w:t>
      </w:r>
      <w:r w:rsidRPr="00AD595A">
        <w:rPr>
          <w:rFonts w:cs="Arial"/>
          <w:b/>
        </w:rPr>
        <w:t>Basic Pesticide Safety Information (</w:t>
      </w:r>
      <w:r w:rsidRPr="00AD595A">
        <w:rPr>
          <w:rFonts w:cs="Arial"/>
          <w:b/>
          <w:color w:val="000000"/>
        </w:rPr>
        <w:t>§170.309(h) and 170.311)</w:t>
      </w:r>
    </w:p>
    <w:p w:rsidRPr="00247729" w:rsidR="001C3284" w:rsidP="001C3284" w:rsidRDefault="001C3284" w14:paraId="69293929" w14:textId="77777777">
      <w:pPr>
        <w:keepNext/>
        <w:tabs>
          <w:tab w:val="left" w:pos="0"/>
        </w:tabs>
        <w:rPr>
          <w:rFonts w:cs="Arial"/>
          <w:color w:val="000000"/>
        </w:rPr>
      </w:pPr>
      <w:r w:rsidRPr="00247729">
        <w:rPr>
          <w:rFonts w:cs="Arial"/>
          <w:color w:val="000000"/>
        </w:rPr>
        <w:t xml:space="preserve">The agricultural employer is required to display pesticide safety information on the agricultural establishment if workers or handlers are on the establishment and, within the last 30 days, a pesticide was </w:t>
      </w:r>
      <w:proofErr w:type="gramStart"/>
      <w:r w:rsidRPr="00247729">
        <w:rPr>
          <w:rFonts w:cs="Arial"/>
          <w:color w:val="000000"/>
        </w:rPr>
        <w:t>used</w:t>
      </w:r>
      <w:proofErr w:type="gramEnd"/>
      <w:r w:rsidRPr="00247729">
        <w:rPr>
          <w:rFonts w:cs="Arial"/>
          <w:color w:val="000000"/>
        </w:rPr>
        <w:t xml:space="preserve"> or a </w:t>
      </w:r>
      <w:r>
        <w:rPr>
          <w:rFonts w:cs="Arial"/>
          <w:color w:val="000000"/>
        </w:rPr>
        <w:t>REI</w:t>
      </w:r>
      <w:r w:rsidRPr="00247729">
        <w:rPr>
          <w:rFonts w:cs="Arial"/>
          <w:color w:val="000000"/>
        </w:rPr>
        <w:t xml:space="preserve"> was in effect on the establishment. The content of the display includes general safety information to protect against exposure to pesticides and the contact information </w:t>
      </w:r>
      <w:r>
        <w:rPr>
          <w:rFonts w:cs="Arial"/>
          <w:color w:val="000000"/>
        </w:rPr>
        <w:t>for</w:t>
      </w:r>
      <w:r w:rsidRPr="00247729">
        <w:rPr>
          <w:rFonts w:cs="Arial"/>
          <w:color w:val="000000"/>
        </w:rPr>
        <w:t xml:space="preserve"> appropriate emergency medical care facility and pesticide enforcement agency. The pesticide information must be displayed at a place on the establishment where workers and handlers are likely to pass by or congregate and can be readily seen and read. The information must also be displayed where decontamination supplies must be provided when the supplies are located at a permanent site or at sites with 11 or more </w:t>
      </w:r>
      <w:r>
        <w:rPr>
          <w:rFonts w:cs="Arial"/>
          <w:color w:val="000000"/>
        </w:rPr>
        <w:t>workers or handlers</w:t>
      </w:r>
      <w:r w:rsidRPr="00247729">
        <w:rPr>
          <w:rFonts w:cs="Arial"/>
          <w:color w:val="000000"/>
        </w:rPr>
        <w:t>.</w:t>
      </w:r>
    </w:p>
    <w:p w:rsidRPr="00247729" w:rsidR="001C3284" w:rsidP="001C3284" w:rsidRDefault="001C3284" w14:paraId="6D82C424" w14:textId="77777777">
      <w:pPr>
        <w:tabs>
          <w:tab w:val="left" w:pos="0"/>
        </w:tabs>
        <w:rPr>
          <w:rFonts w:cs="Arial"/>
          <w:color w:val="000000"/>
        </w:rPr>
      </w:pPr>
      <w:r w:rsidRPr="00247729">
        <w:rPr>
          <w:rFonts w:cs="Arial"/>
          <w:color w:val="000000"/>
        </w:rPr>
        <w:t>In the WPS</w:t>
      </w:r>
      <w:r>
        <w:rPr>
          <w:rFonts w:cs="Arial"/>
          <w:color w:val="000000"/>
        </w:rPr>
        <w:t xml:space="preserve"> regulations</w:t>
      </w:r>
      <w:r w:rsidRPr="00247729">
        <w:rPr>
          <w:rFonts w:cs="Arial"/>
          <w:color w:val="000000"/>
        </w:rPr>
        <w:t>, the pesticide safety information is a poster</w:t>
      </w:r>
      <w:r>
        <w:rPr>
          <w:rFonts w:cs="Arial"/>
          <w:color w:val="000000"/>
        </w:rPr>
        <w:t xml:space="preserve"> that is required to be </w:t>
      </w:r>
      <w:r w:rsidRPr="00247729">
        <w:rPr>
          <w:rFonts w:cs="Arial"/>
          <w:color w:val="000000"/>
        </w:rPr>
        <w:t>displayed in one central locat</w:t>
      </w:r>
      <w:r>
        <w:rPr>
          <w:rFonts w:cs="Arial"/>
          <w:color w:val="000000"/>
        </w:rPr>
        <w:t>ion</w:t>
      </w:r>
      <w:r w:rsidRPr="00247729">
        <w:rPr>
          <w:rFonts w:cs="Arial"/>
          <w:color w:val="000000"/>
        </w:rPr>
        <w:t xml:space="preserve">. The </w:t>
      </w:r>
      <w:r>
        <w:rPr>
          <w:rFonts w:cs="Arial"/>
          <w:color w:val="000000"/>
        </w:rPr>
        <w:t>WPS regulations also require</w:t>
      </w:r>
      <w:r w:rsidRPr="00247729">
        <w:rPr>
          <w:rFonts w:cs="Arial"/>
          <w:color w:val="000000"/>
        </w:rPr>
        <w:t xml:space="preserve"> pesticide safety information to be displayed at some locations where decontamination supplies are required and </w:t>
      </w:r>
      <w:r>
        <w:rPr>
          <w:rFonts w:cs="Arial"/>
          <w:color w:val="000000"/>
        </w:rPr>
        <w:t>provides</w:t>
      </w:r>
      <w:r w:rsidRPr="00247729">
        <w:rPr>
          <w:rFonts w:cs="Arial"/>
          <w:color w:val="000000"/>
        </w:rPr>
        <w:t xml:space="preserve"> information to be displayed.</w:t>
      </w:r>
    </w:p>
    <w:p w:rsidRPr="006C3E21" w:rsidR="001C3284" w:rsidP="001C3284" w:rsidRDefault="001C3284" w14:paraId="4CAB88A5" w14:textId="77777777">
      <w:pPr>
        <w:tabs>
          <w:tab w:val="left" w:pos="-1080"/>
          <w:tab w:val="left" w:pos="-720"/>
          <w:tab w:val="left" w:pos="0"/>
          <w:tab w:val="left" w:pos="360"/>
          <w:tab w:val="left" w:pos="720"/>
          <w:tab w:val="left" w:pos="1440"/>
          <w:tab w:val="left" w:pos="1800"/>
        </w:tabs>
        <w:rPr>
          <w:rFonts w:cs="Arial"/>
          <w:b/>
          <w:color w:val="000000"/>
        </w:rPr>
      </w:pPr>
      <w:r w:rsidRPr="00247729">
        <w:rPr>
          <w:b/>
          <w:bCs/>
        </w:rPr>
        <w:t xml:space="preserve">(2). </w:t>
      </w:r>
      <w:r w:rsidRPr="00247729">
        <w:rPr>
          <w:rFonts w:cs="Arial"/>
          <w:b/>
        </w:rPr>
        <w:t>Pesticide Hazard and Application-</w:t>
      </w:r>
      <w:r>
        <w:rPr>
          <w:rFonts w:cs="Arial"/>
          <w:b/>
        </w:rPr>
        <w:t>S</w:t>
      </w:r>
      <w:r w:rsidRPr="00247729">
        <w:rPr>
          <w:rFonts w:cs="Arial"/>
          <w:b/>
        </w:rPr>
        <w:t>pecific information (</w:t>
      </w:r>
      <w:r w:rsidRPr="00247729">
        <w:rPr>
          <w:rFonts w:cs="Arial"/>
          <w:b/>
          <w:color w:val="000000"/>
        </w:rPr>
        <w:t>§</w:t>
      </w:r>
      <w:r w:rsidRPr="00247729">
        <w:rPr>
          <w:rFonts w:cs="Arial"/>
          <w:b/>
        </w:rPr>
        <w:t>1</w:t>
      </w:r>
      <w:r w:rsidRPr="00247729">
        <w:rPr>
          <w:rFonts w:cs="Arial"/>
          <w:b/>
          <w:color w:val="000000"/>
        </w:rPr>
        <w:t>70.311(b))</w:t>
      </w:r>
    </w:p>
    <w:p w:rsidRPr="00247729" w:rsidR="001C3284" w:rsidP="001C3284" w:rsidRDefault="001C3284" w14:paraId="6BA60D9C" w14:textId="77777777">
      <w:pPr>
        <w:tabs>
          <w:tab w:val="left" w:pos="0"/>
        </w:tabs>
      </w:pPr>
      <w:r w:rsidRPr="00247729">
        <w:t>For each pesticide application, agricultural employers must record application-specific information if workers and handlers are on the establishment and within the last 30 days a pesticide product has been used or a restricted-entry interval has been in effect. The application-specific information and the relevant SDS (pesticide hazard information) must be displayed starting no later than 24 hours from the end of the pesticide application</w:t>
      </w:r>
      <w:r>
        <w:t xml:space="preserve"> or before a worker’s first entry (whichever is first)</w:t>
      </w:r>
      <w:r w:rsidRPr="00247729">
        <w:t xml:space="preserve"> and kept on display for 30 days from the end of the </w:t>
      </w:r>
      <w:r>
        <w:t>REI</w:t>
      </w:r>
      <w:r w:rsidRPr="00247729">
        <w:t xml:space="preserve">, or until workers are no longer on the establishment, whichever is earlier. The application-specific and pesticide hazard information must be displayed </w:t>
      </w:r>
      <w:r w:rsidRPr="00247729">
        <w:rPr>
          <w:rFonts w:cs="Arial"/>
          <w:color w:val="000000"/>
        </w:rPr>
        <w:t>at a place on the establishment where workers and handlers are likely to pass by or congregate and can be readily seen and read</w:t>
      </w:r>
      <w:r w:rsidRPr="00247729">
        <w:t xml:space="preserve">. </w:t>
      </w:r>
    </w:p>
    <w:p w:rsidRPr="006C3E21" w:rsidR="001C3284" w:rsidP="001C3284" w:rsidRDefault="001C3284" w14:paraId="5C651A8C" w14:textId="77777777">
      <w:pPr>
        <w:rPr>
          <w:rFonts w:cs="Arial"/>
          <w:b/>
          <w:i/>
          <w:color w:val="000000"/>
        </w:rPr>
      </w:pPr>
      <w:r w:rsidRPr="00247729">
        <w:t xml:space="preserve">The application-specific information </w:t>
      </w:r>
      <w:r>
        <w:t xml:space="preserve">display and </w:t>
      </w:r>
      <w:r w:rsidRPr="00247729">
        <w:t>record must include</w:t>
      </w:r>
      <w:r>
        <w:t>:</w:t>
      </w:r>
      <w:r w:rsidRPr="00247729">
        <w:rPr>
          <w:rFonts w:cs="Arial"/>
          <w:color w:val="000000"/>
        </w:rPr>
        <w:t xml:space="preserve"> the</w:t>
      </w:r>
      <w:r>
        <w:rPr>
          <w:rFonts w:cs="Arial"/>
          <w:color w:val="000000"/>
        </w:rPr>
        <w:t xml:space="preserve"> pesticide product’s</w:t>
      </w:r>
      <w:r w:rsidRPr="00247729">
        <w:rPr>
          <w:rFonts w:cs="Arial"/>
          <w:color w:val="000000"/>
        </w:rPr>
        <w:t xml:space="preserve"> name, EPA registration number, and active ingredients of the product applied; the crop or site treated and the location and description of the treated area; the dates and times the application started and ended; and the end date and duration of the REI. </w:t>
      </w:r>
      <w:r w:rsidRPr="00247729">
        <w:t xml:space="preserve">Application-specific information records and a copy of the SDS are to be kept for a period of </w:t>
      </w:r>
      <w:r w:rsidRPr="00247729">
        <w:rPr>
          <w:rFonts w:cs="Arial"/>
        </w:rPr>
        <w:t xml:space="preserve">2 </w:t>
      </w:r>
      <w:r w:rsidRPr="00247729">
        <w:t>years</w:t>
      </w:r>
      <w:r w:rsidRPr="00247729">
        <w:rPr>
          <w:rFonts w:cs="Arial"/>
          <w:color w:val="000000"/>
        </w:rPr>
        <w:t>. The agricultural employer must promptly make the information available upon request to any worker or handler</w:t>
      </w:r>
      <w:r>
        <w:rPr>
          <w:rFonts w:cs="Arial"/>
          <w:color w:val="000000"/>
        </w:rPr>
        <w:t xml:space="preserve">, or to their designated representative, </w:t>
      </w:r>
      <w:r w:rsidRPr="00247729">
        <w:rPr>
          <w:rFonts w:cs="Arial"/>
          <w:color w:val="000000"/>
        </w:rPr>
        <w:t xml:space="preserve">who is or has been employed by the agricultural establishment during those 2 years. </w:t>
      </w:r>
      <w:r w:rsidRPr="007349C1">
        <w:t xml:space="preserve">Also, </w:t>
      </w:r>
      <w:r>
        <w:rPr>
          <w:bCs/>
          <w:color w:val="000000"/>
        </w:rPr>
        <w:t>i</w:t>
      </w:r>
      <w:r w:rsidRPr="00891CAD">
        <w:rPr>
          <w:bCs/>
          <w:color w:val="000000"/>
        </w:rPr>
        <w:t>f any treating medical personnel, or any person acting under the direction of treating medical personnel, requests access to or a copy of any pesticide application and/or hazard</w:t>
      </w:r>
      <w:r w:rsidRPr="007349C1">
        <w:t xml:space="preserve">, </w:t>
      </w:r>
      <w:r w:rsidRPr="00891CAD">
        <w:t xml:space="preserve">the agricultural employer must </w:t>
      </w:r>
      <w:r w:rsidRPr="00891CAD">
        <w:rPr>
          <w:bCs/>
          <w:color w:val="000000"/>
        </w:rPr>
        <w:t xml:space="preserve">promptly provide a copy of or meaningful </w:t>
      </w:r>
      <w:r w:rsidRPr="00891CAD">
        <w:rPr>
          <w:bCs/>
          <w:color w:val="000000"/>
        </w:rPr>
        <w:lastRenderedPageBreak/>
        <w:t>access to all of the requested information applicable to the worker’s or handler’s time of employment on the establishment.</w:t>
      </w:r>
      <w:r>
        <w:rPr>
          <w:b/>
          <w:bCs/>
        </w:rPr>
        <w:tab/>
      </w:r>
    </w:p>
    <w:p w:rsidRPr="00247729" w:rsidR="001C3284" w:rsidP="001C3284" w:rsidRDefault="001C3284" w14:paraId="2DB856E2" w14:textId="77777777">
      <w:pPr>
        <w:tabs>
          <w:tab w:val="left" w:pos="-1080"/>
          <w:tab w:val="left" w:pos="-720"/>
          <w:tab w:val="left" w:pos="0"/>
          <w:tab w:val="left" w:pos="360"/>
          <w:tab w:val="left" w:pos="720"/>
          <w:tab w:val="left" w:pos="1080"/>
          <w:tab w:val="left" w:pos="1440"/>
          <w:tab w:val="left" w:pos="1800"/>
        </w:tabs>
        <w:rPr>
          <w:b/>
          <w:bCs/>
        </w:rPr>
      </w:pPr>
      <w:r w:rsidRPr="00247729">
        <w:rPr>
          <w:b/>
          <w:bCs/>
        </w:rPr>
        <w:t xml:space="preserve">(3). </w:t>
      </w:r>
      <w:r w:rsidRPr="00247729">
        <w:rPr>
          <w:b/>
          <w:iCs/>
        </w:rPr>
        <w:t>Notification to Workers of Entry Restrict</w:t>
      </w:r>
      <w:r>
        <w:rPr>
          <w:b/>
          <w:iCs/>
        </w:rPr>
        <w:t xml:space="preserve">ions </w:t>
      </w:r>
      <w:r w:rsidRPr="00247729">
        <w:rPr>
          <w:b/>
          <w:bCs/>
        </w:rPr>
        <w:t>(</w:t>
      </w:r>
      <w:r w:rsidRPr="00247729">
        <w:rPr>
          <w:rFonts w:cs="Arial"/>
          <w:b/>
          <w:color w:val="000000"/>
        </w:rPr>
        <w:t>§170.409)</w:t>
      </w:r>
    </w:p>
    <w:p w:rsidRPr="00247729" w:rsidR="001C3284" w:rsidP="001C3284" w:rsidRDefault="001C3284" w14:paraId="13E9F6C5" w14:textId="77777777">
      <w:pPr>
        <w:rPr>
          <w:rFonts w:cs="Arial"/>
        </w:rPr>
      </w:pPr>
      <w:r w:rsidRPr="00247729">
        <w:rPr>
          <w:rFonts w:cs="Arial"/>
        </w:rPr>
        <w:t>The agricultural employer must notify workers of all entry restrictions associated with pesticide applications</w:t>
      </w:r>
      <w:r>
        <w:rPr>
          <w:rFonts w:cs="Arial"/>
        </w:rPr>
        <w:t xml:space="preserve"> during and after applications</w:t>
      </w:r>
      <w:r w:rsidRPr="00247729">
        <w:rPr>
          <w:rFonts w:cs="Arial"/>
        </w:rPr>
        <w:t xml:space="preserve">. Entry restrictions apply in outdoor production and enclosed space production. The regulation </w:t>
      </w:r>
      <w:r>
        <w:rPr>
          <w:rFonts w:cs="Arial"/>
        </w:rPr>
        <w:t>specifies</w:t>
      </w:r>
      <w:r w:rsidRPr="00247729">
        <w:rPr>
          <w:rFonts w:cs="Arial"/>
        </w:rPr>
        <w:t xml:space="preserve"> the entry restrict</w:t>
      </w:r>
      <w:r>
        <w:rPr>
          <w:rFonts w:cs="Arial"/>
        </w:rPr>
        <w:t xml:space="preserve">ions during an application </w:t>
      </w:r>
      <w:r w:rsidRPr="00247729">
        <w:rPr>
          <w:rFonts w:cs="Arial"/>
        </w:rPr>
        <w:t>(</w:t>
      </w:r>
      <w:r w:rsidRPr="00247729">
        <w:rPr>
          <w:rFonts w:cs="Arial"/>
          <w:color w:val="000000"/>
        </w:rPr>
        <w:t>§170.</w:t>
      </w:r>
      <w:r>
        <w:rPr>
          <w:rFonts w:cs="Arial"/>
          <w:color w:val="000000"/>
        </w:rPr>
        <w:t xml:space="preserve">405) </w:t>
      </w:r>
      <w:r>
        <w:rPr>
          <w:rFonts w:cs="Arial"/>
        </w:rPr>
        <w:t>and post-application (</w:t>
      </w:r>
      <w:r w:rsidRPr="00247729">
        <w:rPr>
          <w:rFonts w:cs="Arial"/>
          <w:color w:val="000000"/>
        </w:rPr>
        <w:t>§170.407)</w:t>
      </w:r>
      <w:r w:rsidRPr="00247729">
        <w:rPr>
          <w:rFonts w:cs="Arial"/>
        </w:rPr>
        <w:t>.</w:t>
      </w:r>
      <w:r>
        <w:rPr>
          <w:rFonts w:cs="Arial"/>
        </w:rPr>
        <w:t xml:space="preserve"> </w:t>
      </w:r>
      <w:r w:rsidRPr="00247729">
        <w:rPr>
          <w:rFonts w:cs="Arial"/>
        </w:rPr>
        <w:t>Notifications of entry restrict</w:t>
      </w:r>
      <w:r>
        <w:rPr>
          <w:rFonts w:cs="Arial"/>
        </w:rPr>
        <w:t xml:space="preserve">ions </w:t>
      </w:r>
      <w:r w:rsidRPr="00247729">
        <w:rPr>
          <w:rFonts w:cs="Arial"/>
        </w:rPr>
        <w:t>are either oral or by the posting of warning signs, and in certain applications, both oral and posting are required (i.e., double notification)</w:t>
      </w:r>
      <w:r>
        <w:rPr>
          <w:rFonts w:cs="Arial"/>
        </w:rPr>
        <w:t xml:space="preserve"> (</w:t>
      </w:r>
      <w:r w:rsidRPr="00247729">
        <w:rPr>
          <w:rFonts w:cs="Arial"/>
          <w:color w:val="000000"/>
        </w:rPr>
        <w:t>§170.409</w:t>
      </w:r>
      <w:r>
        <w:rPr>
          <w:rFonts w:cs="Arial"/>
          <w:color w:val="000000"/>
        </w:rPr>
        <w:t>)</w:t>
      </w:r>
      <w:r w:rsidRPr="00247729">
        <w:rPr>
          <w:rFonts w:cs="Arial"/>
        </w:rPr>
        <w:t>. Double notification is required if the pesticide product labeling has a statement requiring both the posting and oral notification.</w:t>
      </w:r>
    </w:p>
    <w:p w:rsidR="001C3284" w:rsidP="001C3284" w:rsidRDefault="001C3284" w14:paraId="11AC8ECE" w14:textId="77777777">
      <w:pPr>
        <w:rPr>
          <w:rFonts w:cs="Arial"/>
        </w:rPr>
      </w:pPr>
      <w:r w:rsidRPr="00247729">
        <w:rPr>
          <w:rFonts w:cs="Arial"/>
        </w:rPr>
        <w:t xml:space="preserve">For outdoor production, posting of warning signs is required for pesticides that have an REI greater than 48 hours. If the REI is equal to or less than 48 hours, notification may be given orally or by posting of warning signs. </w:t>
      </w:r>
      <w:r>
        <w:rPr>
          <w:rFonts w:cs="Arial"/>
        </w:rPr>
        <w:t>For enclosed space production, w</w:t>
      </w:r>
      <w:r w:rsidRPr="00247729">
        <w:rPr>
          <w:rFonts w:cs="Arial"/>
        </w:rPr>
        <w:t>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expected worker entry points, then signs should be posted in the corners of the treated area or where there is maximum visibility.</w:t>
      </w:r>
    </w:p>
    <w:p w:rsidRPr="00247729" w:rsidR="001C3284" w:rsidP="001C3284" w:rsidRDefault="001C3284" w14:paraId="23EF20E5" w14:textId="77777777">
      <w:pPr>
        <w:rPr>
          <w:rFonts w:cs="Arial"/>
        </w:rPr>
      </w:pPr>
      <w:r w:rsidRPr="00247729">
        <w:rPr>
          <w:rFonts w:cs="Arial"/>
        </w:rPr>
        <w:t xml:space="preserve">The signs must be posted prior to application (but no more than 24 hours prior to scheduled application) and must stay up throughout the </w:t>
      </w:r>
      <w:proofErr w:type="gramStart"/>
      <w:r w:rsidRPr="00247729">
        <w:rPr>
          <w:rFonts w:cs="Arial"/>
        </w:rPr>
        <w:t>REI, but</w:t>
      </w:r>
      <w:proofErr w:type="gramEnd"/>
      <w:r w:rsidRPr="00247729">
        <w:rPr>
          <w:rFonts w:cs="Arial"/>
        </w:rPr>
        <w:t xml:space="preserve"> </w:t>
      </w:r>
      <w:r>
        <w:rPr>
          <w:rFonts w:cs="Arial"/>
        </w:rPr>
        <w:t>must be taken down</w:t>
      </w:r>
      <w:r w:rsidRPr="00247729">
        <w:rPr>
          <w:rFonts w:cs="Arial"/>
        </w:rPr>
        <w:t xml:space="preserve"> within 3 days</w:t>
      </w:r>
      <w:r>
        <w:rPr>
          <w:rFonts w:cs="Arial"/>
        </w:rPr>
        <w:t xml:space="preserve"> after the end of the REI</w:t>
      </w:r>
      <w:r w:rsidRPr="00247729">
        <w:rPr>
          <w:rFonts w:cs="Arial"/>
        </w:rPr>
        <w:t>. If there are no workers present on the establishment, or if no worker will enter the enclosed space, be within ¼ mile of an outdoor treated area, or if the worker was involved in the application</w:t>
      </w:r>
      <w:r>
        <w:rPr>
          <w:rFonts w:cs="Arial"/>
        </w:rPr>
        <w:t>,</w:t>
      </w:r>
      <w:r w:rsidRPr="00247729">
        <w:rPr>
          <w:rFonts w:cs="Arial"/>
        </w:rPr>
        <w:t xml:space="preserve"> then notifications are not required.</w:t>
      </w:r>
    </w:p>
    <w:p w:rsidR="001C3284" w:rsidP="001C3284" w:rsidRDefault="001C3284" w14:paraId="27CDC38A" w14:textId="77777777">
      <w:pPr>
        <w:rPr>
          <w:rFonts w:cs="Arial"/>
          <w:color w:val="000000"/>
        </w:rPr>
      </w:pPr>
      <w:r w:rsidRPr="00247729">
        <w:rPr>
          <w:rFonts w:cs="Arial"/>
          <w:color w:val="000000"/>
        </w:rPr>
        <w:t>Oral warnings must include the location and description of the treated area, the dates and times when entry is restricted, and instructions to not enter the treated area until the REI has expired.</w:t>
      </w:r>
    </w:p>
    <w:p w:rsidRPr="00331EA5" w:rsidR="001C3284" w:rsidP="001C3284" w:rsidRDefault="001C3284" w14:paraId="1BD35083" w14:textId="77777777">
      <w:pPr>
        <w:rPr>
          <w:rFonts w:cs="Arial"/>
          <w:color w:val="000000"/>
        </w:rPr>
      </w:pPr>
      <w:r w:rsidRPr="00247729">
        <w:rPr>
          <w:b/>
          <w:bCs/>
        </w:rPr>
        <w:t>(4). Establishment-Specific Information (</w:t>
      </w:r>
      <w:r w:rsidRPr="00247729">
        <w:rPr>
          <w:rFonts w:cs="Arial"/>
          <w:b/>
          <w:color w:val="000000"/>
        </w:rPr>
        <w:t>§170.403 and §170.503(b))</w:t>
      </w:r>
    </w:p>
    <w:p w:rsidRPr="00247729" w:rsidR="001C3284" w:rsidP="001C3284" w:rsidRDefault="001C3284" w14:paraId="14C48117" w14:textId="77777777">
      <w:pPr>
        <w:rPr>
          <w:rFonts w:cs="Arial"/>
          <w:color w:val="000000"/>
        </w:rPr>
      </w:pPr>
      <w:r>
        <w:rPr>
          <w:rFonts w:cs="Arial"/>
          <w:color w:val="000000"/>
        </w:rPr>
        <w:t>T</w:t>
      </w:r>
      <w:r w:rsidRPr="00247729">
        <w:rPr>
          <w:rFonts w:cs="Arial"/>
          <w:color w:val="000000"/>
        </w:rPr>
        <w:t>he agricultural employer must ensure that workers and handlers have been informed of establishment-specific information before any worker or handler performs any task on an agricultural establishment where</w:t>
      </w:r>
      <w:r>
        <w:rPr>
          <w:rFonts w:cs="Arial"/>
          <w:color w:val="000000"/>
        </w:rPr>
        <w:t>,</w:t>
      </w:r>
      <w:r w:rsidRPr="00247729">
        <w:rPr>
          <w:rFonts w:cs="Arial"/>
          <w:color w:val="000000"/>
        </w:rPr>
        <w:t xml:space="preserve"> within the last 30 days</w:t>
      </w:r>
      <w:r>
        <w:rPr>
          <w:rFonts w:cs="Arial"/>
          <w:color w:val="000000"/>
        </w:rPr>
        <w:t>,</w:t>
      </w:r>
      <w:r w:rsidRPr="00247729">
        <w:rPr>
          <w:rFonts w:cs="Arial"/>
          <w:color w:val="000000"/>
        </w:rPr>
        <w:t xml:space="preserve"> a WPS pesticide has been used or an REI for such a pesticide has been in effect. The employer must provide the information orally in a manner the worker or handler can understand.</w:t>
      </w:r>
    </w:p>
    <w:p w:rsidR="001C3284" w:rsidP="001C3284" w:rsidRDefault="001C3284" w14:paraId="51991E7B" w14:textId="77777777">
      <w:pPr>
        <w:rPr>
          <w:rFonts w:cs="Arial"/>
          <w:color w:val="000000"/>
        </w:rPr>
      </w:pPr>
      <w:r w:rsidRPr="00247729">
        <w:rPr>
          <w:rFonts w:cs="Arial"/>
          <w:color w:val="000000"/>
        </w:rPr>
        <w:lastRenderedPageBreak/>
        <w:t>The establishment-specific information includes the locations of the pesticide safety information (as described above 4(b)(</w:t>
      </w:r>
      <w:proofErr w:type="spellStart"/>
      <w:r w:rsidRPr="00247729">
        <w:rPr>
          <w:rFonts w:cs="Arial"/>
          <w:color w:val="000000"/>
        </w:rPr>
        <w:t>i</w:t>
      </w:r>
      <w:proofErr w:type="spellEnd"/>
      <w:r w:rsidRPr="00247729">
        <w:rPr>
          <w:rFonts w:cs="Arial"/>
          <w:color w:val="000000"/>
        </w:rPr>
        <w:t>)(1)), pesticide application and hazard information, and decontamination supplies.</w:t>
      </w:r>
    </w:p>
    <w:p w:rsidRPr="00331EA5" w:rsidR="001C3284" w:rsidP="001C3284" w:rsidRDefault="001C3284" w14:paraId="7A332754" w14:textId="77777777">
      <w:pPr>
        <w:rPr>
          <w:rFonts w:cs="Arial"/>
          <w:color w:val="000000"/>
        </w:rPr>
      </w:pPr>
      <w:r w:rsidRPr="00247729">
        <w:rPr>
          <w:b/>
          <w:bCs/>
        </w:rPr>
        <w:t xml:space="preserve">(5). </w:t>
      </w:r>
      <w:r w:rsidRPr="00247729">
        <w:rPr>
          <w:rFonts w:cs="Arial"/>
          <w:b/>
        </w:rPr>
        <w:t>Information Exchange</w:t>
      </w:r>
      <w:r>
        <w:rPr>
          <w:rFonts w:cs="Arial"/>
          <w:b/>
        </w:rPr>
        <w:t>s</w:t>
      </w:r>
      <w:r w:rsidRPr="00247729">
        <w:rPr>
          <w:rFonts w:cs="Arial"/>
          <w:b/>
        </w:rPr>
        <w:t xml:space="preserve"> between </w:t>
      </w:r>
      <w:r>
        <w:rPr>
          <w:rFonts w:cs="Arial"/>
          <w:b/>
        </w:rPr>
        <w:t>Handler</w:t>
      </w:r>
      <w:r w:rsidRPr="00247729">
        <w:rPr>
          <w:rFonts w:cs="Arial"/>
          <w:b/>
        </w:rPr>
        <w:t xml:space="preserve"> Employer</w:t>
      </w:r>
      <w:r>
        <w:rPr>
          <w:rFonts w:cs="Arial"/>
          <w:b/>
        </w:rPr>
        <w:t>s</w:t>
      </w:r>
      <w:r w:rsidRPr="00247729">
        <w:rPr>
          <w:rFonts w:cs="Arial"/>
          <w:b/>
        </w:rPr>
        <w:t xml:space="preserve"> and</w:t>
      </w:r>
      <w:r>
        <w:rPr>
          <w:rFonts w:cs="Arial"/>
          <w:b/>
        </w:rPr>
        <w:t>/or</w:t>
      </w:r>
      <w:r w:rsidRPr="00247729">
        <w:rPr>
          <w:rFonts w:cs="Arial"/>
          <w:b/>
        </w:rPr>
        <w:t xml:space="preserve"> </w:t>
      </w:r>
      <w:r>
        <w:rPr>
          <w:rFonts w:cs="Arial"/>
          <w:b/>
        </w:rPr>
        <w:t>Handlers</w:t>
      </w:r>
      <w:r w:rsidRPr="00247729">
        <w:rPr>
          <w:rFonts w:cs="Arial"/>
          <w:b/>
        </w:rPr>
        <w:t xml:space="preserve"> </w:t>
      </w:r>
      <w:r w:rsidRPr="00247729">
        <w:rPr>
          <w:b/>
          <w:bCs/>
        </w:rPr>
        <w:t>(</w:t>
      </w:r>
      <w:r w:rsidRPr="00247729">
        <w:rPr>
          <w:rFonts w:cs="Arial"/>
          <w:b/>
          <w:color w:val="000000"/>
        </w:rPr>
        <w:t>§170.309(k), §170.313(h</w:t>
      </w:r>
      <w:r>
        <w:rPr>
          <w:rFonts w:cs="Arial"/>
          <w:b/>
          <w:color w:val="000000"/>
        </w:rPr>
        <w:t>)</w:t>
      </w:r>
      <w:r w:rsidRPr="00247729">
        <w:rPr>
          <w:rFonts w:cs="Arial"/>
          <w:b/>
          <w:color w:val="000000"/>
        </w:rPr>
        <w:t>-(j)</w:t>
      </w:r>
      <w:r>
        <w:rPr>
          <w:rFonts w:cs="Arial"/>
          <w:b/>
          <w:color w:val="000000"/>
        </w:rPr>
        <w:t xml:space="preserve">, and </w:t>
      </w:r>
      <w:r w:rsidRPr="00247729">
        <w:rPr>
          <w:rFonts w:cs="Arial"/>
          <w:b/>
          <w:color w:val="000000"/>
        </w:rPr>
        <w:t>§170.</w:t>
      </w:r>
      <w:r>
        <w:rPr>
          <w:rFonts w:cs="Arial"/>
          <w:b/>
          <w:color w:val="000000"/>
        </w:rPr>
        <w:t>503</w:t>
      </w:r>
      <w:r w:rsidRPr="00247729">
        <w:rPr>
          <w:rFonts w:cs="Arial"/>
          <w:b/>
          <w:color w:val="000000"/>
        </w:rPr>
        <w:t>)</w:t>
      </w:r>
    </w:p>
    <w:p w:rsidR="001C3284" w:rsidP="001C3284" w:rsidRDefault="001C3284" w14:paraId="1778A8C5" w14:textId="77777777">
      <w:pPr>
        <w:ind w:firstLine="720"/>
        <w:rPr>
          <w:rFonts w:cs="Arial"/>
          <w:color w:val="000000"/>
        </w:rPr>
      </w:pPr>
      <w:r w:rsidRPr="00247729">
        <w:rPr>
          <w:rFonts w:cs="Arial"/>
          <w:i/>
        </w:rPr>
        <w:t>Agricultural employer informs CPHE employer of entry restrict</w:t>
      </w:r>
      <w:r>
        <w:rPr>
          <w:rFonts w:cs="Arial"/>
          <w:i/>
        </w:rPr>
        <w:t xml:space="preserve">ions </w:t>
      </w:r>
      <w:r w:rsidRPr="00247729">
        <w:rPr>
          <w:rFonts w:cs="Arial"/>
        </w:rPr>
        <w:t>(</w:t>
      </w:r>
      <w:r w:rsidRPr="00247729">
        <w:rPr>
          <w:rFonts w:cs="Arial"/>
          <w:color w:val="000000"/>
        </w:rPr>
        <w:t>170.309(k))</w:t>
      </w:r>
    </w:p>
    <w:p w:rsidR="001C3284" w:rsidP="001C3284" w:rsidRDefault="001C3284" w14:paraId="0AEF4CBC" w14:textId="77777777">
      <w:pPr>
        <w:rPr>
          <w:rFonts w:cs="Arial"/>
          <w:color w:val="000000"/>
        </w:rPr>
      </w:pPr>
      <w:r w:rsidRPr="00247729">
        <w:rPr>
          <w:rFonts w:cs="Arial"/>
          <w:color w:val="000000"/>
        </w:rPr>
        <w:t xml:space="preserve">If any handler employed by a CPHE will be working on an agricultural establishment, the agricultural employer must provide the CPHE </w:t>
      </w:r>
      <w:r>
        <w:rPr>
          <w:rFonts w:cs="Arial"/>
          <w:color w:val="000000"/>
        </w:rPr>
        <w:t xml:space="preserve">employer </w:t>
      </w:r>
      <w:r w:rsidRPr="00247729">
        <w:rPr>
          <w:rFonts w:cs="Arial"/>
          <w:color w:val="000000"/>
        </w:rPr>
        <w:t xml:space="preserve">information about, or make sure they are aware of, </w:t>
      </w:r>
      <w:r>
        <w:rPr>
          <w:rFonts w:cs="Arial"/>
          <w:color w:val="000000"/>
        </w:rPr>
        <w:t>any</w:t>
      </w:r>
      <w:r w:rsidRPr="00247729">
        <w:rPr>
          <w:rFonts w:cs="Arial"/>
          <w:color w:val="000000"/>
        </w:rPr>
        <w:t xml:space="preserve"> restrictions on entering </w:t>
      </w:r>
      <w:r>
        <w:rPr>
          <w:rFonts w:cs="Arial"/>
          <w:color w:val="000000"/>
        </w:rPr>
        <w:t xml:space="preserve">treated </w:t>
      </w:r>
      <w:r w:rsidRPr="00247729">
        <w:rPr>
          <w:rFonts w:cs="Arial"/>
          <w:color w:val="000000"/>
        </w:rPr>
        <w:t>areas</w:t>
      </w:r>
      <w:r>
        <w:rPr>
          <w:rFonts w:cs="Arial"/>
          <w:color w:val="000000"/>
        </w:rPr>
        <w:t xml:space="preserve"> that are under an REI</w:t>
      </w:r>
      <w:r w:rsidRPr="00247729">
        <w:rPr>
          <w:rFonts w:cs="Arial"/>
          <w:color w:val="000000"/>
        </w:rPr>
        <w:t xml:space="preserve">, including the specific location and description of any treated areas where an REI is in effect that the handler may be in (or may walk within ¼ mile of) and restrictions on entering those areas. </w:t>
      </w:r>
    </w:p>
    <w:p w:rsidRPr="00247729" w:rsidR="001C3284" w:rsidP="001C3284" w:rsidRDefault="001C3284" w14:paraId="195F807F" w14:textId="77777777">
      <w:pPr>
        <w:rPr>
          <w:rFonts w:cs="Arial"/>
          <w:i/>
          <w:color w:val="000000"/>
        </w:rPr>
      </w:pPr>
      <w:r w:rsidRPr="00247729">
        <w:rPr>
          <w:rFonts w:cs="Arial"/>
          <w:i/>
          <w:color w:val="000000"/>
        </w:rPr>
        <w:tab/>
        <w:t>CPHE employer informs handler of entry</w:t>
      </w:r>
      <w:r>
        <w:rPr>
          <w:rFonts w:cs="Arial"/>
          <w:i/>
          <w:color w:val="000000"/>
        </w:rPr>
        <w:t xml:space="preserve"> </w:t>
      </w:r>
      <w:r w:rsidRPr="00247729">
        <w:rPr>
          <w:rFonts w:cs="Arial"/>
          <w:i/>
          <w:color w:val="000000"/>
        </w:rPr>
        <w:t>restrictions on agricultural establishment (§170.313(h))</w:t>
      </w:r>
    </w:p>
    <w:p w:rsidRPr="006C3E21" w:rsidR="001C3284" w:rsidP="00C11341" w:rsidRDefault="001C3284" w14:paraId="1A3BF873" w14:textId="6A0513AB">
      <w:pPr>
        <w:rPr>
          <w:rFonts w:cs="Arial"/>
          <w:color w:val="000000"/>
        </w:rPr>
      </w:pPr>
      <w:r w:rsidRPr="00247729">
        <w:rPr>
          <w:rFonts w:cs="Arial"/>
          <w:color w:val="000000"/>
        </w:rPr>
        <w:t>The CPHE employer must ensure that any handler under their employment working on an agricultural establishment is provided information about, or is aware of, the specific location and description of any treated areas where a REI is in effect, and restrictions on entering those areas.</w:t>
      </w:r>
    </w:p>
    <w:p w:rsidRPr="00247729" w:rsidR="001C3284" w:rsidP="001C3284" w:rsidRDefault="001C3284" w14:paraId="09B7133F" w14:textId="77777777">
      <w:pPr>
        <w:ind w:firstLine="720"/>
        <w:rPr>
          <w:rFonts w:cs="Arial"/>
          <w:i/>
          <w:color w:val="000000"/>
        </w:rPr>
      </w:pPr>
      <w:r w:rsidRPr="00247729">
        <w:rPr>
          <w:rFonts w:cs="Arial"/>
          <w:i/>
          <w:color w:val="000000"/>
        </w:rPr>
        <w:t>CPHE employer informs agricultural employer prior to application (§170.313(</w:t>
      </w:r>
      <w:proofErr w:type="spellStart"/>
      <w:r w:rsidRPr="00247729">
        <w:rPr>
          <w:rFonts w:cs="Arial"/>
          <w:i/>
          <w:color w:val="000000"/>
        </w:rPr>
        <w:t>i</w:t>
      </w:r>
      <w:proofErr w:type="spellEnd"/>
      <w:r w:rsidRPr="00247729">
        <w:rPr>
          <w:rFonts w:cs="Arial"/>
          <w:i/>
          <w:color w:val="000000"/>
        </w:rPr>
        <w:t>)-(j))</w:t>
      </w:r>
    </w:p>
    <w:p w:rsidR="001C3284" w:rsidP="001C3284" w:rsidRDefault="001C3284" w14:paraId="4F6A0598" w14:textId="77777777">
      <w:pPr>
        <w:tabs>
          <w:tab w:val="left" w:pos="-1080"/>
          <w:tab w:val="left" w:pos="-720"/>
          <w:tab w:val="left" w:pos="0"/>
          <w:tab w:val="left" w:pos="360"/>
          <w:tab w:val="left" w:pos="720"/>
          <w:tab w:val="left" w:pos="1080"/>
          <w:tab w:val="left" w:pos="1440"/>
          <w:tab w:val="left" w:pos="1800"/>
        </w:tabs>
        <w:rPr>
          <w:rFonts w:cs="Arial"/>
          <w:color w:val="000000"/>
        </w:rPr>
      </w:pPr>
      <w:r w:rsidRPr="00247729">
        <w:rPr>
          <w:rFonts w:cs="Arial"/>
          <w:color w:val="000000"/>
        </w:rPr>
        <w:t xml:space="preserve">The CPHE employer must provide the agricultural employer the following information prior to making any pesticide application on the agricultural establishment: the specific location and description of the area(s) to be treated; the date(s) and start and estimated end times of application; the product name, EPA registration number and active ingredients; the REI; whether posting or oral notification or both are required; and any restrictions or use directions on the labeling that must be followed to protect workers, handlers, or other persons during or after </w:t>
      </w:r>
      <w:r w:rsidRPr="00E52C38">
        <w:rPr>
          <w:rFonts w:cs="Arial"/>
          <w:color w:val="000000"/>
        </w:rPr>
        <w:t>application (§170.313(</w:t>
      </w:r>
      <w:proofErr w:type="spellStart"/>
      <w:r w:rsidRPr="00E52C38">
        <w:rPr>
          <w:rFonts w:cs="Arial"/>
          <w:color w:val="000000"/>
        </w:rPr>
        <w:t>i</w:t>
      </w:r>
      <w:proofErr w:type="spellEnd"/>
      <w:r w:rsidRPr="00E52C38">
        <w:rPr>
          <w:rFonts w:cs="Arial"/>
          <w:color w:val="000000"/>
        </w:rPr>
        <w:t>)). If there are any changes to the specific location and description of the area to be treated, the REI, whether posti</w:t>
      </w:r>
      <w:r w:rsidRPr="00247729">
        <w:rPr>
          <w:rFonts w:cs="Arial"/>
          <w:color w:val="000000"/>
        </w:rPr>
        <w:t>ng, oral notification or both are required, any restrictions or use directions from the label that must be required for protection, or if the start time for the application will be earlier than scheduled, the CPHE employer must provide the agricultural employer updated information prior to the application. If there are changes to the product name, EPA registration number and active ingredient, or if the start and end times are after the scheduled time, they must be reported within 2 hours of completing the application. Changes in application end time of less than one hour need not be reported. (§170.313(j)).</w:t>
      </w:r>
    </w:p>
    <w:p w:rsidRPr="00247729" w:rsidR="001C3284" w:rsidP="001C3284" w:rsidRDefault="001C3284" w14:paraId="31656A6B" w14:textId="77777777">
      <w:pPr>
        <w:keepNext/>
        <w:keepLines/>
        <w:ind w:firstLine="720"/>
        <w:rPr>
          <w:rFonts w:cs="Arial"/>
          <w:i/>
        </w:rPr>
      </w:pPr>
      <w:r>
        <w:rPr>
          <w:rFonts w:cs="Arial"/>
          <w:i/>
        </w:rPr>
        <w:lastRenderedPageBreak/>
        <w:t xml:space="preserve">Handler employer informs handler </w:t>
      </w:r>
      <w:r w:rsidRPr="00247729">
        <w:rPr>
          <w:rFonts w:cs="Arial"/>
          <w:i/>
        </w:rPr>
        <w:t xml:space="preserve">of </w:t>
      </w:r>
      <w:r>
        <w:rPr>
          <w:rFonts w:cs="Arial"/>
          <w:i/>
        </w:rPr>
        <w:t>safe use information</w:t>
      </w:r>
      <w:r w:rsidRPr="00247729">
        <w:rPr>
          <w:rFonts w:cs="Arial"/>
          <w:i/>
        </w:rPr>
        <w:t xml:space="preserve"> </w:t>
      </w:r>
      <w:r w:rsidRPr="00247729">
        <w:rPr>
          <w:rFonts w:cs="Arial"/>
        </w:rPr>
        <w:t>(</w:t>
      </w:r>
      <w:r w:rsidRPr="00247729">
        <w:rPr>
          <w:rFonts w:cs="Arial"/>
          <w:color w:val="000000"/>
        </w:rPr>
        <w:t>§1</w:t>
      </w:r>
      <w:r>
        <w:rPr>
          <w:rFonts w:cs="Arial"/>
          <w:color w:val="000000"/>
        </w:rPr>
        <w:t>70.503</w:t>
      </w:r>
      <w:r w:rsidRPr="00247729">
        <w:rPr>
          <w:rFonts w:cs="Arial"/>
          <w:color w:val="000000"/>
        </w:rPr>
        <w:t>)</w:t>
      </w:r>
    </w:p>
    <w:p w:rsidRPr="00247729" w:rsidR="001C3284" w:rsidP="001C3284" w:rsidRDefault="001C3284" w14:paraId="1AB04851" w14:textId="77777777">
      <w:pPr>
        <w:keepNext/>
        <w:keepLines/>
        <w:rPr>
          <w:rFonts w:cs="Arial"/>
          <w:color w:val="000000"/>
        </w:rPr>
      </w:pPr>
      <w:r>
        <w:rPr>
          <w:rFonts w:cs="Arial"/>
          <w:color w:val="000000"/>
        </w:rPr>
        <w:t xml:space="preserve">Handler employers (both agricultural employers and CPHE employers) must provide certain labeling and application-specific information to handlers. The handler employer must ensure that before any handler performs any handler activity involving a pesticide product that the handler has either read or been informed of labeling requirements and use directions applicable to the safe use of the pesticide. The handler employer must ensure that the handler is aware of requirements for any entry restriction, application exclusion zones and REIs as described in </w:t>
      </w:r>
      <w:r w:rsidRPr="00247729">
        <w:rPr>
          <w:rFonts w:cs="Arial"/>
          <w:color w:val="000000"/>
        </w:rPr>
        <w:t>§</w:t>
      </w:r>
      <w:r>
        <w:rPr>
          <w:rFonts w:cs="Arial"/>
          <w:color w:val="000000"/>
        </w:rPr>
        <w:t xml:space="preserve">170.405 and </w:t>
      </w:r>
      <w:r w:rsidRPr="00247729">
        <w:rPr>
          <w:rFonts w:cs="Arial"/>
          <w:color w:val="000000"/>
        </w:rPr>
        <w:t>§</w:t>
      </w:r>
      <w:r>
        <w:rPr>
          <w:rFonts w:cs="Arial"/>
          <w:color w:val="000000"/>
        </w:rPr>
        <w:t xml:space="preserve">170.407 that may apply based on the handler’s activity. </w:t>
      </w:r>
    </w:p>
    <w:p w:rsidRPr="00247729" w:rsidR="001C3284" w:rsidP="001C3284" w:rsidRDefault="001C3284" w14:paraId="77D2FCCD" w14:textId="77777777">
      <w:pPr>
        <w:tabs>
          <w:tab w:val="left" w:pos="-1080"/>
          <w:tab w:val="left" w:pos="-720"/>
          <w:tab w:val="left" w:pos="0"/>
          <w:tab w:val="left" w:pos="360"/>
          <w:tab w:val="left" w:pos="720"/>
          <w:tab w:val="left" w:pos="1080"/>
          <w:tab w:val="left" w:pos="1440"/>
          <w:tab w:val="left" w:pos="1800"/>
        </w:tabs>
        <w:rPr>
          <w:b/>
        </w:rPr>
      </w:pPr>
      <w:r w:rsidRPr="00247729">
        <w:rPr>
          <w:b/>
          <w:bCs/>
        </w:rPr>
        <w:t xml:space="preserve">(6). </w:t>
      </w:r>
      <w:r w:rsidRPr="00247729">
        <w:rPr>
          <w:rFonts w:cs="Arial"/>
          <w:b/>
          <w:color w:val="000000"/>
        </w:rPr>
        <w:t>Safe Operation of Equipment and Repair (§170.309(</w:t>
      </w:r>
      <w:proofErr w:type="spellStart"/>
      <w:r w:rsidRPr="00247729">
        <w:rPr>
          <w:rFonts w:cs="Arial"/>
          <w:b/>
          <w:color w:val="000000"/>
        </w:rPr>
        <w:t>i</w:t>
      </w:r>
      <w:proofErr w:type="spellEnd"/>
      <w:r w:rsidRPr="00247729">
        <w:rPr>
          <w:rFonts w:cs="Arial"/>
          <w:b/>
          <w:color w:val="000000"/>
        </w:rPr>
        <w:t>) and §170.313(f), §170.309</w:t>
      </w:r>
      <w:r>
        <w:rPr>
          <w:rFonts w:cs="Arial"/>
          <w:b/>
          <w:color w:val="000000"/>
        </w:rPr>
        <w:t>(</w:t>
      </w:r>
      <w:r w:rsidRPr="00247729">
        <w:rPr>
          <w:rFonts w:cs="Arial"/>
          <w:b/>
          <w:color w:val="000000"/>
        </w:rPr>
        <w:t xml:space="preserve">g) </w:t>
      </w:r>
      <w:r w:rsidRPr="00247729">
        <w:rPr>
          <w:b/>
          <w:color w:val="000000"/>
        </w:rPr>
        <w:t>and §170.313(l))</w:t>
      </w:r>
    </w:p>
    <w:p w:rsidRPr="00247729" w:rsidR="001C3284" w:rsidP="001C3284" w:rsidRDefault="001C3284" w14:paraId="74393935" w14:textId="77777777">
      <w:pPr>
        <w:tabs>
          <w:tab w:val="left" w:pos="0"/>
        </w:tabs>
        <w:rPr>
          <w:rFonts w:cs="Arial"/>
          <w:color w:val="000000"/>
        </w:rPr>
      </w:pPr>
      <w:r w:rsidRPr="00247729">
        <w:rPr>
          <w:rFonts w:cs="Arial"/>
          <w:color w:val="000000"/>
        </w:rPr>
        <w:t>The agricultural employer and CPHE employer must ensure that handlers are instructed in the safe operation of any equipment used for mixing, loading, transferring</w:t>
      </w:r>
      <w:r>
        <w:rPr>
          <w:rFonts w:cs="Arial"/>
          <w:color w:val="000000"/>
        </w:rPr>
        <w:t>,</w:t>
      </w:r>
      <w:r w:rsidRPr="00247729">
        <w:rPr>
          <w:rFonts w:cs="Arial"/>
          <w:color w:val="000000"/>
        </w:rPr>
        <w:t xml:space="preserve"> or applying pesticides. </w:t>
      </w:r>
    </w:p>
    <w:p w:rsidR="001C3284" w:rsidP="001C3284" w:rsidRDefault="001C3284" w14:paraId="5254A675" w14:textId="77777777">
      <w:pPr>
        <w:tabs>
          <w:tab w:val="left" w:pos="0"/>
        </w:tabs>
        <w:rPr>
          <w:rFonts w:cs="Arial"/>
          <w:color w:val="000000"/>
        </w:rPr>
      </w:pPr>
      <w:r w:rsidRPr="00247729">
        <w:rPr>
          <w:rFonts w:cs="Arial"/>
          <w:color w:val="000000"/>
        </w:rPr>
        <w:t>Agricultur</w:t>
      </w:r>
      <w:r>
        <w:rPr>
          <w:rFonts w:cs="Arial"/>
          <w:color w:val="000000"/>
        </w:rPr>
        <w:t>al employers and CPHE employers</w:t>
      </w:r>
      <w:r w:rsidRPr="00247729">
        <w:rPr>
          <w:rFonts w:cs="Arial"/>
          <w:color w:val="000000"/>
        </w:rPr>
        <w:t xml:space="preserve"> </w:t>
      </w:r>
      <w:r>
        <w:rPr>
          <w:rFonts w:cs="Arial"/>
          <w:color w:val="000000"/>
        </w:rPr>
        <w:t>may</w:t>
      </w:r>
      <w:r w:rsidRPr="00247729">
        <w:rPr>
          <w:rFonts w:cs="Arial"/>
          <w:color w:val="000000"/>
        </w:rPr>
        <w:t xml:space="preserve"> assign the tasks to clean, repair, or adjust pesticide equipment that has been used to mix, load</w:t>
      </w:r>
      <w:r>
        <w:rPr>
          <w:rFonts w:cs="Arial"/>
          <w:color w:val="000000"/>
        </w:rPr>
        <w:t>,</w:t>
      </w:r>
      <w:r w:rsidRPr="00247729">
        <w:rPr>
          <w:rFonts w:cs="Arial"/>
          <w:color w:val="000000"/>
        </w:rPr>
        <w:t xml:space="preserve">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w:t>
      </w:r>
      <w:r>
        <w:rPr>
          <w:rFonts w:cs="Arial"/>
          <w:color w:val="000000"/>
        </w:rPr>
        <w:t xml:space="preserve">is </w:t>
      </w:r>
      <w:r w:rsidRPr="00247729">
        <w:rPr>
          <w:rFonts w:cs="Arial"/>
          <w:color w:val="000000"/>
        </w:rPr>
        <w:t>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rsidR="001C3284" w:rsidP="001C3284" w:rsidRDefault="001C3284" w14:paraId="1482A841" w14:textId="77777777">
      <w:pPr>
        <w:tabs>
          <w:tab w:val="left" w:pos="0"/>
        </w:tabs>
        <w:rPr>
          <w:rFonts w:cs="Arial"/>
          <w:color w:val="000000"/>
        </w:rPr>
      </w:pPr>
      <w:r>
        <w:rPr>
          <w:b/>
          <w:bCs/>
        </w:rPr>
        <w:t xml:space="preserve"> </w:t>
      </w:r>
      <w:r w:rsidRPr="00247729">
        <w:rPr>
          <w:b/>
          <w:bCs/>
        </w:rPr>
        <w:t xml:space="preserve">(7). </w:t>
      </w:r>
      <w:r w:rsidRPr="00247729">
        <w:rPr>
          <w:b/>
          <w:iCs/>
        </w:rPr>
        <w:t xml:space="preserve">Information Required for Emergency Assistance </w:t>
      </w:r>
      <w:r w:rsidRPr="00247729">
        <w:rPr>
          <w:rFonts w:cs="Arial"/>
          <w:b/>
          <w:color w:val="000000"/>
        </w:rPr>
        <w:t>(§170.309(f)(2) and §</w:t>
      </w:r>
      <w:r w:rsidRPr="00247729">
        <w:rPr>
          <w:rFonts w:cs="Arial"/>
          <w:b/>
        </w:rPr>
        <w:t>170.313(k)(2))</w:t>
      </w:r>
    </w:p>
    <w:p w:rsidRPr="00247729" w:rsidR="001C3284" w:rsidP="001C3284" w:rsidRDefault="001C3284" w14:paraId="737D7F9B" w14:textId="77777777">
      <w:pPr>
        <w:tabs>
          <w:tab w:val="left" w:pos="0"/>
        </w:tabs>
        <w:rPr>
          <w:rFonts w:cs="Arial"/>
          <w:color w:val="000000"/>
        </w:rPr>
      </w:pPr>
      <w:r w:rsidRPr="00247729">
        <w:rPr>
          <w:rFonts w:cs="Arial"/>
          <w:color w:val="000000"/>
        </w:rPr>
        <w:t>If a worker or handler is poisoned or injured by an exposure to pesticides as a result of th</w:t>
      </w:r>
      <w:r>
        <w:rPr>
          <w:rFonts w:cs="Arial"/>
          <w:color w:val="000000"/>
        </w:rPr>
        <w:t>eir</w:t>
      </w:r>
      <w:r w:rsidRPr="00247729">
        <w:rPr>
          <w:rFonts w:cs="Arial"/>
          <w:color w:val="000000"/>
        </w:rPr>
        <w:t xml:space="preserve"> employment, the agricultural employer must provide emergency assis</w:t>
      </w:r>
      <w:r>
        <w:rPr>
          <w:rFonts w:cs="Arial"/>
          <w:color w:val="000000"/>
        </w:rPr>
        <w:t>tance. That assistance includes</w:t>
      </w:r>
      <w:r w:rsidRPr="00247729">
        <w:rPr>
          <w:rFonts w:cs="Arial"/>
          <w:color w:val="000000"/>
        </w:rPr>
        <w:t xml:space="preserve"> </w:t>
      </w:r>
      <w:r>
        <w:rPr>
          <w:rFonts w:cs="Arial"/>
          <w:color w:val="000000"/>
        </w:rPr>
        <w:t>provisions of</w:t>
      </w:r>
      <w:r w:rsidRPr="00247729">
        <w:rPr>
          <w:rFonts w:cs="Arial"/>
          <w:color w:val="000000"/>
        </w:rPr>
        <w:t xml:space="preserve"> pesticide information related to the circumstance of the exposure or injury.</w:t>
      </w:r>
    </w:p>
    <w:p w:rsidRPr="00247729" w:rsidR="001C3284" w:rsidP="001C3284" w:rsidRDefault="001C3284" w14:paraId="30954DC7" w14:textId="77777777">
      <w:pPr>
        <w:rPr>
          <w:rFonts w:cs="Arial"/>
          <w:color w:val="000000"/>
        </w:rPr>
      </w:pPr>
      <w:r w:rsidRPr="00247729">
        <w:rPr>
          <w:rFonts w:cs="Arial"/>
          <w:color w:val="000000"/>
        </w:rPr>
        <w:t>The agricultural employer must provide to the treating medical p</w:t>
      </w:r>
      <w:r>
        <w:rPr>
          <w:rFonts w:cs="Arial"/>
          <w:color w:val="000000"/>
        </w:rPr>
        <w:t xml:space="preserve">ersonnel copies of the SDS(s), </w:t>
      </w:r>
      <w:r w:rsidRPr="00247729">
        <w:rPr>
          <w:rFonts w:cs="Arial"/>
          <w:color w:val="000000"/>
        </w:rPr>
        <w:t>the pesticide produc</w:t>
      </w:r>
      <w:r>
        <w:rPr>
          <w:rFonts w:cs="Arial"/>
          <w:color w:val="000000"/>
        </w:rPr>
        <w:t>t name, EPA registration number</w:t>
      </w:r>
      <w:r w:rsidRPr="00247729">
        <w:rPr>
          <w:rFonts w:cs="Arial"/>
          <w:color w:val="000000"/>
        </w:rPr>
        <w:t xml:space="preserve"> and active ingredients, the circumstances of application or use of the pesticide(s), and the circumstances that could have resulted in exposure to the pesticide(s). </w:t>
      </w:r>
      <w:r w:rsidRPr="00247729">
        <w:rPr>
          <w:rFonts w:cs="Arial"/>
          <w:i/>
          <w:color w:val="000000"/>
        </w:rPr>
        <w:t>§170.309(f)(2)</w:t>
      </w:r>
    </w:p>
    <w:p w:rsidR="001C3284" w:rsidP="001C3284" w:rsidRDefault="001C3284" w14:paraId="6AD5977E" w14:textId="77777777">
      <w:pPr>
        <w:rPr>
          <w:rFonts w:cs="Arial"/>
          <w:i/>
        </w:rPr>
      </w:pPr>
      <w:r w:rsidRPr="00247729">
        <w:rPr>
          <w:rFonts w:cs="Arial"/>
        </w:rPr>
        <w:lastRenderedPageBreak/>
        <w:t xml:space="preserve">Similarly, the CPHE employer must provide </w:t>
      </w:r>
      <w:r w:rsidRPr="00247729">
        <w:rPr>
          <w:rFonts w:cs="Arial"/>
          <w:color w:val="000000"/>
        </w:rPr>
        <w:t>to the treating medical personnel</w:t>
      </w:r>
      <w:r>
        <w:rPr>
          <w:rFonts w:cs="Arial"/>
          <w:color w:val="000000"/>
        </w:rPr>
        <w:t xml:space="preserve"> the same information relative to the handler under his employment</w:t>
      </w:r>
      <w:r w:rsidRPr="00247729">
        <w:rPr>
          <w:rFonts w:cs="Arial"/>
          <w:color w:val="000000"/>
        </w:rPr>
        <w:t xml:space="preserve">. </w:t>
      </w:r>
      <w:r w:rsidRPr="00247729">
        <w:rPr>
          <w:rFonts w:cs="Arial"/>
          <w:i/>
          <w:color w:val="000000"/>
        </w:rPr>
        <w:t>§</w:t>
      </w:r>
      <w:r w:rsidRPr="00247729">
        <w:rPr>
          <w:rFonts w:cs="Arial"/>
          <w:i/>
        </w:rPr>
        <w:t>170.313(k)(2))</w:t>
      </w:r>
    </w:p>
    <w:p w:rsidR="001C3284" w:rsidP="001C3284" w:rsidRDefault="001C3284" w14:paraId="1F21B290" w14:textId="77777777">
      <w:pPr>
        <w:rPr>
          <w:rFonts w:cs="Arial"/>
          <w:i/>
        </w:rPr>
      </w:pPr>
      <w:r w:rsidRPr="00247729">
        <w:rPr>
          <w:b/>
          <w:bCs/>
        </w:rPr>
        <w:t>(8). Pesticide Safety Training for Workers and Handlers (</w:t>
      </w:r>
      <w:r w:rsidRPr="00247729">
        <w:rPr>
          <w:rFonts w:cs="Arial"/>
          <w:b/>
          <w:color w:val="000000"/>
        </w:rPr>
        <w:t>§170.401 and §170.501)</w:t>
      </w:r>
    </w:p>
    <w:p w:rsidRPr="00331EA5" w:rsidR="001C3284" w:rsidP="001C3284" w:rsidRDefault="001C3284" w14:paraId="6ACC0677" w14:textId="77777777">
      <w:pPr>
        <w:rPr>
          <w:rFonts w:cs="Arial"/>
          <w:i/>
        </w:rPr>
      </w:pPr>
      <w:r w:rsidRPr="00247729">
        <w:rPr>
          <w:rFonts w:cs="Arial"/>
          <w:color w:val="000000"/>
        </w:rPr>
        <w:t xml:space="preserve">Agricultural workers </w:t>
      </w:r>
      <w:r>
        <w:rPr>
          <w:rFonts w:cs="Arial"/>
          <w:color w:val="000000"/>
        </w:rPr>
        <w:t xml:space="preserve">must receive </w:t>
      </w:r>
      <w:r w:rsidRPr="00247729">
        <w:rPr>
          <w:rFonts w:cs="Arial"/>
          <w:color w:val="000000"/>
        </w:rPr>
        <w:t xml:space="preserve">training before the worker performs any task on an agricultural establishment where, within the last 30 days, a pesticide product bearing a WPS label has been applied or an REI has been in effect. </w:t>
      </w:r>
      <w:r>
        <w:rPr>
          <w:rFonts w:cs="Arial"/>
          <w:color w:val="000000"/>
        </w:rPr>
        <w:t xml:space="preserve">Handlers must receive handler training before performing any handling task (mixing, loading, applying) on an agricultural establishment. Note that some employees of an agricultural establishment may perform both worker and handler tasks. </w:t>
      </w:r>
      <w:r w:rsidRPr="00247729">
        <w:rPr>
          <w:rFonts w:cs="Arial"/>
          <w:color w:val="000000"/>
        </w:rPr>
        <w:t xml:space="preserve">Workers </w:t>
      </w:r>
      <w:r>
        <w:rPr>
          <w:rFonts w:cs="Arial"/>
          <w:color w:val="000000"/>
        </w:rPr>
        <w:t xml:space="preserve">or handlers </w:t>
      </w:r>
      <w:r w:rsidRPr="00247729">
        <w:rPr>
          <w:rFonts w:cs="Arial"/>
          <w:color w:val="000000"/>
        </w:rPr>
        <w:t xml:space="preserve">who are certified </w:t>
      </w:r>
      <w:r>
        <w:rPr>
          <w:rFonts w:cs="Arial"/>
          <w:color w:val="000000"/>
        </w:rPr>
        <w:t xml:space="preserve">RUP </w:t>
      </w:r>
      <w:r w:rsidRPr="00247729">
        <w:rPr>
          <w:rFonts w:cs="Arial"/>
          <w:color w:val="000000"/>
        </w:rPr>
        <w:t>applicators (40 CFR</w:t>
      </w:r>
      <w:r>
        <w:rPr>
          <w:rFonts w:cs="Arial"/>
          <w:color w:val="000000"/>
        </w:rPr>
        <w:t xml:space="preserve"> </w:t>
      </w:r>
      <w:r w:rsidRPr="00247729">
        <w:rPr>
          <w:rFonts w:cs="Arial"/>
          <w:color w:val="000000"/>
        </w:rPr>
        <w:t xml:space="preserve">171) or are certified as crop advisors are excepted from </w:t>
      </w:r>
      <w:r w:rsidRPr="009044C0">
        <w:rPr>
          <w:rFonts w:cs="Arial"/>
          <w:color w:val="000000"/>
        </w:rPr>
        <w:t>this training requirement while they meet these criteria. Workers who are trained as handlers under this rule are also excepted from the worker training requirement while they meet this criterion.</w:t>
      </w:r>
    </w:p>
    <w:p w:rsidR="001C3284" w:rsidP="001C3284" w:rsidRDefault="001C3284" w14:paraId="3021005D" w14:textId="77777777">
      <w:pPr>
        <w:tabs>
          <w:tab w:val="left" w:pos="-1080"/>
          <w:tab w:val="left" w:pos="-720"/>
          <w:tab w:val="left" w:pos="0"/>
          <w:tab w:val="left" w:pos="720"/>
          <w:tab w:val="left" w:pos="1440"/>
          <w:tab w:val="left" w:pos="1800"/>
        </w:tabs>
      </w:pPr>
      <w:r w:rsidRPr="009044C0">
        <w:t>Workers on agricultural establishments and handlers on agricultural and commercial pesticide handling establishments require annual training. The worker training sessions must be conducted by an individual who has either completed an approved train-the-trainer program, is designated as a trainer of certified applicators, workers, or handlers by EPA</w:t>
      </w:r>
      <w:r w:rsidRPr="009044C0">
        <w:rPr>
          <w:bCs/>
          <w:color w:val="000000"/>
        </w:rPr>
        <w:t xml:space="preserve"> or the State or Tribal agency responsible for pesticide </w:t>
      </w:r>
      <w:proofErr w:type="gramStart"/>
      <w:r w:rsidRPr="009044C0">
        <w:rPr>
          <w:bCs/>
          <w:color w:val="000000"/>
        </w:rPr>
        <w:t>enforcement</w:t>
      </w:r>
      <w:r w:rsidRPr="009044C0">
        <w:t>, or</w:t>
      </w:r>
      <w:proofErr w:type="gramEnd"/>
      <w:r w:rsidRPr="009044C0">
        <w:t xml:space="preserve"> is a certified applicator of RUPs under </w:t>
      </w:r>
      <w:r w:rsidRPr="009044C0">
        <w:rPr>
          <w:rFonts w:cs="Arial"/>
          <w:color w:val="000000"/>
        </w:rPr>
        <w:t xml:space="preserve">40 CFR Part </w:t>
      </w:r>
      <w:r w:rsidRPr="009044C0">
        <w:rPr>
          <w:rFonts w:cs="Arial"/>
        </w:rPr>
        <w:t>171</w:t>
      </w:r>
      <w:r w:rsidRPr="009044C0">
        <w:t>.</w:t>
      </w:r>
      <w:r>
        <w:t xml:space="preserve"> </w:t>
      </w:r>
      <w:r w:rsidRPr="009044C0">
        <w:t xml:space="preserve">The handler training must be provided by an individual who has either completed an approved train-the-trainer program, is designated as a trainer of certified applicators or handlers by </w:t>
      </w:r>
      <w:proofErr w:type="gramStart"/>
      <w:r w:rsidRPr="009044C0">
        <w:t>EPA, or</w:t>
      </w:r>
      <w:proofErr w:type="gramEnd"/>
      <w:r w:rsidRPr="00247729">
        <w:t xml:space="preserve"> is a certified </w:t>
      </w:r>
      <w:r>
        <w:t xml:space="preserve">RUP </w:t>
      </w:r>
      <w:r w:rsidRPr="00247729">
        <w:t xml:space="preserve">applicator under </w:t>
      </w:r>
      <w:r w:rsidRPr="00247729">
        <w:rPr>
          <w:rFonts w:cs="Arial"/>
          <w:color w:val="000000"/>
        </w:rPr>
        <w:t xml:space="preserve">40 CFR Part </w:t>
      </w:r>
      <w:r w:rsidRPr="00247729">
        <w:rPr>
          <w:rFonts w:cs="Arial"/>
        </w:rPr>
        <w:t>171.</w:t>
      </w:r>
    </w:p>
    <w:p w:rsidRPr="00247729" w:rsidR="001C3284" w:rsidP="001C3284" w:rsidRDefault="001C3284" w14:paraId="7D17B072" w14:textId="77777777">
      <w:pPr>
        <w:tabs>
          <w:tab w:val="left" w:pos="-1080"/>
          <w:tab w:val="left" w:pos="-720"/>
          <w:tab w:val="left" w:pos="0"/>
          <w:tab w:val="left" w:pos="720"/>
          <w:tab w:val="left" w:pos="1440"/>
          <w:tab w:val="left" w:pos="1800"/>
        </w:tabs>
      </w:pPr>
      <w:r>
        <w:tab/>
      </w:r>
      <w:r w:rsidRPr="00247729">
        <w:rPr>
          <w:i/>
          <w:iCs/>
        </w:rPr>
        <w:t>Agricultural Worker Pesticide Safety Training</w:t>
      </w:r>
      <w:r w:rsidRPr="00247729">
        <w:rPr>
          <w:i/>
        </w:rPr>
        <w:t xml:space="preserve"> (</w:t>
      </w:r>
      <w:r w:rsidRPr="00247729">
        <w:rPr>
          <w:rFonts w:cs="Arial"/>
          <w:i/>
          <w:color w:val="000000"/>
        </w:rPr>
        <w:t>§170.401)</w:t>
      </w:r>
    </w:p>
    <w:p w:rsidRPr="00247729" w:rsidR="001C3284" w:rsidP="001C3284" w:rsidRDefault="001C3284" w14:paraId="10D8FC41" w14:textId="77777777">
      <w:pPr>
        <w:tabs>
          <w:tab w:val="left" w:pos="-1080"/>
          <w:tab w:val="left" w:pos="-720"/>
          <w:tab w:val="left" w:pos="0"/>
          <w:tab w:val="left" w:pos="720"/>
          <w:tab w:val="left" w:pos="1440"/>
          <w:tab w:val="left" w:pos="1800"/>
        </w:tabs>
      </w:pPr>
      <w:r w:rsidRPr="00247729">
        <w:rPr>
          <w:rFonts w:cs="Arial"/>
          <w:color w:val="000000"/>
        </w:rPr>
        <w:t xml:space="preserve">Agricultural workers must be trained before the worker performs any task on an agricultural establishment where, within the last 30 days, a pesticide product has been applied or an REI has been in effect. </w:t>
      </w:r>
      <w:r w:rsidRPr="00247729">
        <w:t>The agricultural employer must ensure that each agricultural worker is trained in pesticide safety in a manner that the worker can understand. All workers must receive the full worker training annually. The training covers</w:t>
      </w:r>
      <w:r>
        <w:t xml:space="preserve"> all the </w:t>
      </w:r>
      <w:r w:rsidRPr="00247729">
        <w:t>points described in 40 CFR 170.</w:t>
      </w:r>
      <w:r>
        <w:t>401</w:t>
      </w:r>
      <w:r w:rsidRPr="00247729">
        <w:t xml:space="preserve">(c)(3) </w:t>
      </w:r>
      <w:r>
        <w:t>including</w:t>
      </w:r>
      <w:r w:rsidRPr="00247729">
        <w:t xml:space="preserve"> take home exposure, early entry notification, establishment-specific information, and hazard information. </w:t>
      </w:r>
    </w:p>
    <w:p w:rsidR="001C3284" w:rsidP="001C3284" w:rsidRDefault="001C3284" w14:paraId="6F520062" w14:textId="77777777">
      <w:pPr>
        <w:rPr>
          <w:rFonts w:cs="Arial"/>
          <w:color w:val="000000"/>
        </w:rPr>
      </w:pPr>
      <w:r w:rsidRPr="00247729">
        <w:t>The agricultural employer must create and maintain records of</w:t>
      </w:r>
      <w:r>
        <w:t xml:space="preserve"> worker</w:t>
      </w:r>
      <w:r w:rsidRPr="00247729">
        <w:t xml:space="preserve"> training for 2 years, including </w:t>
      </w:r>
      <w:r w:rsidRPr="00247729">
        <w:rPr>
          <w:rFonts w:cs="Arial"/>
          <w:color w:val="000000"/>
        </w:rPr>
        <w:t xml:space="preserve">the trained worker’s printed name and signature, the date of the training, information identifying which EPA-approved training materials were used, the trainer’s name and documentation showing the trainer met requirements, and the agricultural employer’s name. The agricultural employer is responsible for providing to the worker, upon request, </w:t>
      </w:r>
      <w:r>
        <w:rPr>
          <w:rFonts w:cs="Arial"/>
          <w:color w:val="000000"/>
        </w:rPr>
        <w:t xml:space="preserve">a copy of </w:t>
      </w:r>
      <w:r w:rsidRPr="00247729">
        <w:rPr>
          <w:rFonts w:cs="Arial"/>
          <w:color w:val="000000"/>
        </w:rPr>
        <w:t>the record of the training.</w:t>
      </w:r>
    </w:p>
    <w:p w:rsidR="001C3284" w:rsidP="001C3284" w:rsidRDefault="001C3284" w14:paraId="37E5A756" w14:textId="77777777">
      <w:pPr>
        <w:rPr>
          <w:rFonts w:cs="Arial"/>
          <w:color w:val="000000"/>
        </w:rPr>
      </w:pPr>
      <w:r>
        <w:rPr>
          <w:rFonts w:cs="Arial"/>
          <w:color w:val="000000"/>
        </w:rPr>
        <w:lastRenderedPageBreak/>
        <w:tab/>
      </w:r>
      <w:r w:rsidRPr="00247729">
        <w:rPr>
          <w:i/>
          <w:iCs/>
        </w:rPr>
        <w:t>Handler Pesticide Safety Training</w:t>
      </w:r>
      <w:r w:rsidRPr="00247729">
        <w:t xml:space="preserve"> (</w:t>
      </w:r>
      <w:r w:rsidRPr="00247729">
        <w:rPr>
          <w:rFonts w:cs="Arial"/>
          <w:i/>
          <w:color w:val="000000"/>
        </w:rPr>
        <w:t>§170.501)</w:t>
      </w:r>
    </w:p>
    <w:p w:rsidRPr="00F93DBA" w:rsidR="001C3284" w:rsidP="001C3284" w:rsidRDefault="001C3284" w14:paraId="00517247" w14:textId="77777777">
      <w:pPr>
        <w:rPr>
          <w:rFonts w:cs="Arial"/>
          <w:color w:val="000000"/>
        </w:rPr>
      </w:pPr>
      <w:r w:rsidRPr="00247729">
        <w:rPr>
          <w:rFonts w:cs="Arial"/>
          <w:color w:val="000000"/>
        </w:rPr>
        <w:t xml:space="preserve">Pesticide handlers must be trained before the handler performs any handling task. </w:t>
      </w:r>
      <w:r w:rsidRPr="00247729">
        <w:t xml:space="preserve">The handler employer must ensure that each handler is trained in pesticide safety in a manner that the handler can understand. All handlers must receive the handler training annually. The training covers </w:t>
      </w:r>
      <w:r>
        <w:t xml:space="preserve">all </w:t>
      </w:r>
      <w:r w:rsidRPr="00247729">
        <w:t>the points described in 40 CFR 170.</w:t>
      </w:r>
      <w:r>
        <w:t>501</w:t>
      </w:r>
      <w:r w:rsidRPr="00247729">
        <w:t xml:space="preserve">(c)(3) </w:t>
      </w:r>
      <w:r>
        <w:t>including</w:t>
      </w:r>
      <w:r w:rsidRPr="00247729">
        <w:t xml:space="preserve"> take home exposure, early entry notification, establishment-specific information, and hazard information. </w:t>
      </w:r>
    </w:p>
    <w:p w:rsidRPr="00247729" w:rsidR="001C3284" w:rsidP="001C3284" w:rsidRDefault="001C3284" w14:paraId="4F99ADB6" w14:textId="77777777">
      <w:pPr>
        <w:tabs>
          <w:tab w:val="left" w:pos="-1080"/>
          <w:tab w:val="left" w:pos="-720"/>
        </w:tabs>
        <w:rPr>
          <w:rFonts w:cs="Arial"/>
          <w:color w:val="000000"/>
        </w:rPr>
      </w:pPr>
      <w:r w:rsidRPr="00247729">
        <w:t xml:space="preserve">The agricultural employer must create and maintain records of </w:t>
      </w:r>
      <w:r>
        <w:t xml:space="preserve">handler </w:t>
      </w:r>
      <w:r w:rsidRPr="00247729">
        <w:t xml:space="preserve">training for 2 years, including </w:t>
      </w:r>
      <w:r w:rsidRPr="00247729">
        <w:rPr>
          <w:rFonts w:cs="Arial"/>
          <w:color w:val="000000"/>
        </w:rPr>
        <w:t xml:space="preserve">the trained handler’s printed name and signature, the date of the training, information identifying which EPA-approved training materials were used, the trainer’s name and documentation showing the trainer met requirements, and the handler employer’s name. The handler employer is responsible for providing to the handler, upon request, </w:t>
      </w:r>
      <w:r>
        <w:rPr>
          <w:rFonts w:cs="Arial"/>
          <w:color w:val="000000"/>
        </w:rPr>
        <w:t xml:space="preserve">a copy of </w:t>
      </w:r>
      <w:r w:rsidRPr="00247729">
        <w:rPr>
          <w:rFonts w:cs="Arial"/>
          <w:color w:val="000000"/>
        </w:rPr>
        <w:t>the record of the training.</w:t>
      </w:r>
    </w:p>
    <w:p w:rsidRPr="00247729" w:rsidR="001C3284" w:rsidP="001C3284" w:rsidRDefault="001C3284" w14:paraId="55AA077E" w14:textId="77777777">
      <w:pPr>
        <w:tabs>
          <w:tab w:val="left" w:pos="0"/>
        </w:tabs>
        <w:rPr>
          <w:rFonts w:cs="Arial"/>
          <w:color w:val="000000"/>
        </w:rPr>
      </w:pPr>
    </w:p>
    <w:p w:rsidRPr="00247729" w:rsidR="001C3284" w:rsidP="001C3284" w:rsidRDefault="001C3284" w14:paraId="76EE55F8" w14:textId="77777777">
      <w:pPr>
        <w:keepNext/>
        <w:tabs>
          <w:tab w:val="left" w:pos="-1080"/>
          <w:tab w:val="left" w:pos="-720"/>
          <w:tab w:val="left" w:pos="0"/>
          <w:tab w:val="left" w:pos="360"/>
          <w:tab w:val="left" w:pos="720"/>
          <w:tab w:val="left" w:pos="1080"/>
          <w:tab w:val="left" w:pos="1440"/>
          <w:tab w:val="left" w:pos="1800"/>
        </w:tabs>
        <w:rPr>
          <w:b/>
          <w:bCs/>
        </w:rPr>
      </w:pPr>
      <w:r w:rsidRPr="00247729">
        <w:rPr>
          <w:b/>
          <w:bCs/>
        </w:rPr>
        <w:t>(9). Personal Protective Equipment Information and Records</w:t>
      </w:r>
    </w:p>
    <w:p w:rsidRPr="00247729" w:rsidR="001C3284" w:rsidP="001C3284" w:rsidRDefault="001C3284" w14:paraId="30650C32" w14:textId="77777777">
      <w:pPr>
        <w:keepNext/>
        <w:ind w:left="720"/>
        <w:rPr>
          <w:rFonts w:cs="Arial"/>
          <w:i/>
          <w:color w:val="000000"/>
        </w:rPr>
      </w:pPr>
      <w:r w:rsidRPr="00247729">
        <w:rPr>
          <w:rFonts w:cs="Arial"/>
          <w:i/>
          <w:color w:val="000000"/>
        </w:rPr>
        <w:t>Provide handler medical evaluation, fit testing and respirator training and recordkeeping (§170.507(b)(10))</w:t>
      </w:r>
    </w:p>
    <w:p w:rsidRPr="00247729" w:rsidR="001C3284" w:rsidP="001C3284" w:rsidRDefault="001C3284" w14:paraId="2F91B2CE" w14:textId="77777777">
      <w:pPr>
        <w:rPr>
          <w:rFonts w:cs="Arial"/>
          <w:color w:val="000000"/>
        </w:rPr>
      </w:pPr>
      <w:r>
        <w:rPr>
          <w:rFonts w:cs="Arial"/>
          <w:color w:val="000000"/>
        </w:rPr>
        <w:t>When the pesticide label used requires a respirator, the p</w:t>
      </w:r>
      <w:r w:rsidRPr="00247729">
        <w:rPr>
          <w:rFonts w:cs="Arial"/>
          <w:color w:val="000000"/>
        </w:rPr>
        <w:t>esticide handler employers must provide handlers with a medical evaluation by a licensed health care professional to ensure the handler’s physical ability to safely wear the respirator</w:t>
      </w:r>
      <w:r>
        <w:rPr>
          <w:rFonts w:cs="Arial"/>
          <w:color w:val="000000"/>
        </w:rPr>
        <w:t>. The medical evaluation must</w:t>
      </w:r>
      <w:r w:rsidRPr="00247729">
        <w:rPr>
          <w:rFonts w:cs="Arial"/>
          <w:color w:val="000000"/>
        </w:rPr>
        <w:t xml:space="preserve"> conform with provisions </w:t>
      </w:r>
      <w:r>
        <w:rPr>
          <w:rFonts w:cs="Arial"/>
          <w:color w:val="000000"/>
        </w:rPr>
        <w:t xml:space="preserve">at </w:t>
      </w:r>
      <w:r w:rsidRPr="00247729">
        <w:rPr>
          <w:rFonts w:cs="Arial"/>
          <w:color w:val="000000"/>
        </w:rPr>
        <w:t>29 CFR 1910.134. Pesticide handler employers must also provide handlers with fit-testing (§</w:t>
      </w:r>
      <w:r w:rsidRPr="00247729">
        <w:rPr>
          <w:rFonts w:cs="Arial"/>
          <w:i/>
          <w:color w:val="000000"/>
        </w:rPr>
        <w:t>170.507(b)(10)(</w:t>
      </w:r>
      <w:proofErr w:type="spellStart"/>
      <w:r w:rsidRPr="00247729">
        <w:rPr>
          <w:rFonts w:cs="Arial"/>
          <w:i/>
          <w:color w:val="000000"/>
        </w:rPr>
        <w:t>i</w:t>
      </w:r>
      <w:proofErr w:type="spellEnd"/>
      <w:r w:rsidRPr="00247729">
        <w:rPr>
          <w:rFonts w:cs="Arial"/>
          <w:i/>
          <w:color w:val="000000"/>
        </w:rPr>
        <w:t xml:space="preserve">)) </w:t>
      </w:r>
      <w:r w:rsidRPr="00247729">
        <w:rPr>
          <w:rFonts w:cs="Arial"/>
          <w:color w:val="000000"/>
        </w:rPr>
        <w:t>and respirator training o</w:t>
      </w:r>
      <w:r>
        <w:rPr>
          <w:rFonts w:cs="Arial"/>
          <w:color w:val="000000"/>
        </w:rPr>
        <w:t>n</w:t>
      </w:r>
      <w:r w:rsidRPr="00247729">
        <w:rPr>
          <w:rFonts w:cs="Arial"/>
          <w:color w:val="000000"/>
        </w:rPr>
        <w:t xml:space="preserve"> the respirator specified on the pesticide product label </w:t>
      </w:r>
      <w:r w:rsidRPr="00247729">
        <w:rPr>
          <w:rFonts w:cs="Arial"/>
          <w:i/>
          <w:color w:val="000000"/>
        </w:rPr>
        <w:t xml:space="preserve">(§170.507(b)(10)(ii)) </w:t>
      </w:r>
      <w:r w:rsidRPr="00247729">
        <w:rPr>
          <w:rFonts w:cs="Arial"/>
          <w:color w:val="000000"/>
        </w:rPr>
        <w:t xml:space="preserve">that conforms with Occupational Health and Safety (OSHA) Standard provisions </w:t>
      </w:r>
      <w:r>
        <w:rPr>
          <w:rFonts w:cs="Arial"/>
          <w:color w:val="000000"/>
        </w:rPr>
        <w:t xml:space="preserve">at </w:t>
      </w:r>
      <w:r w:rsidRPr="00247729">
        <w:rPr>
          <w:rFonts w:cs="Arial"/>
          <w:color w:val="000000"/>
        </w:rPr>
        <w:t>29 CFR 1910.134. The pesticide handler employer must maintain records documenting the completion of the medical evaluation, fit testing</w:t>
      </w:r>
      <w:r>
        <w:rPr>
          <w:rFonts w:cs="Arial"/>
          <w:color w:val="000000"/>
        </w:rPr>
        <w:t>,</w:t>
      </w:r>
      <w:r w:rsidRPr="00247729">
        <w:rPr>
          <w:rFonts w:cs="Arial"/>
          <w:color w:val="000000"/>
        </w:rPr>
        <w:t xml:space="preserve"> and respirator training that conform with 29 CFR 1910.134 for 2 years.</w:t>
      </w:r>
    </w:p>
    <w:p w:rsidRPr="00247729" w:rsidR="001C3284" w:rsidP="001C3284" w:rsidRDefault="001C3284" w14:paraId="03855E1C" w14:textId="77777777">
      <w:pPr>
        <w:ind w:left="720"/>
        <w:rPr>
          <w:rFonts w:cs="Arial"/>
          <w:i/>
          <w:color w:val="000000"/>
        </w:rPr>
      </w:pPr>
      <w:r w:rsidRPr="00247729">
        <w:rPr>
          <w:rFonts w:cs="Arial"/>
          <w:i/>
          <w:color w:val="000000"/>
        </w:rPr>
        <w:t>Inform the cleaner/launderer of personal protective equipment (§170.507(d)(8))</w:t>
      </w:r>
    </w:p>
    <w:p w:rsidRPr="00247729" w:rsidR="001C3284" w:rsidP="001C3284" w:rsidRDefault="001C3284" w14:paraId="2E780069" w14:textId="77777777">
      <w:pPr>
        <w:rPr>
          <w:rFonts w:cs="Arial"/>
          <w:color w:val="000000"/>
        </w:rPr>
      </w:pPr>
      <w:r w:rsidRPr="00247729">
        <w:rPr>
          <w:rFonts w:cs="Arial"/>
          <w:color w:val="000000"/>
        </w:rPr>
        <w:t>The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themselves when handling such equipment, and the proper decontamination and personal hygiene practices.</w:t>
      </w:r>
    </w:p>
    <w:p w:rsidRPr="00247729" w:rsidR="001C3284" w:rsidP="001C3284" w:rsidRDefault="001C3284" w14:paraId="4CB48460" w14:textId="77777777">
      <w:pPr>
        <w:tabs>
          <w:tab w:val="left" w:pos="-1080"/>
          <w:tab w:val="left" w:pos="-720"/>
          <w:tab w:val="left" w:pos="0"/>
          <w:tab w:val="left" w:pos="360"/>
          <w:tab w:val="left" w:pos="720"/>
          <w:tab w:val="left" w:pos="1080"/>
          <w:tab w:val="left" w:pos="1800"/>
        </w:tabs>
        <w:ind w:firstLine="720"/>
      </w:pPr>
      <w:r w:rsidRPr="00247729">
        <w:rPr>
          <w:i/>
        </w:rPr>
        <w:t>Closed system</w:t>
      </w:r>
      <w:r>
        <w:rPr>
          <w:i/>
        </w:rPr>
        <w:t xml:space="preserve"> instructions and training</w:t>
      </w:r>
      <w:r w:rsidRPr="00247729">
        <w:rPr>
          <w:i/>
        </w:rPr>
        <w:t xml:space="preserve"> (</w:t>
      </w:r>
      <w:r w:rsidRPr="00247729">
        <w:rPr>
          <w:rFonts w:cs="Arial"/>
          <w:i/>
          <w:color w:val="000000"/>
        </w:rPr>
        <w:t>§170.607(d)(3))</w:t>
      </w:r>
    </w:p>
    <w:p w:rsidRPr="00247729" w:rsidR="001C3284" w:rsidP="001C3284" w:rsidRDefault="001C3284" w14:paraId="4447349C" w14:textId="77777777">
      <w:r w:rsidRPr="00247729">
        <w:lastRenderedPageBreak/>
        <w:t xml:space="preserve">All handler employers </w:t>
      </w:r>
      <w:r>
        <w:t>on</w:t>
      </w:r>
      <w:r w:rsidRPr="00247729">
        <w:t xml:space="preserve"> establishments with closed systems </w:t>
      </w:r>
      <w:r>
        <w:t xml:space="preserve">for mixing/loading pesticides </w:t>
      </w:r>
      <w:r w:rsidRPr="00247729">
        <w:t>must have written operating instructions for the closed system, which must be clearly legible and available at the mixing/loading site. The handler employer must ensure that any handler operating the closed system is trained in its use. Maintenance of closed system</w:t>
      </w:r>
      <w:r>
        <w:t>s</w:t>
      </w:r>
      <w:r w:rsidRPr="00247729">
        <w:t xml:space="preserve"> is to be done as specified in its written operating instructions and as needed to make sure the system functions properly.</w:t>
      </w:r>
    </w:p>
    <w:p w:rsidR="001C3284" w:rsidP="001C3284" w:rsidRDefault="001C3284" w14:paraId="7ABA276D" w14:textId="77777777">
      <w:pPr>
        <w:tabs>
          <w:tab w:val="left" w:pos="-1080"/>
          <w:tab w:val="left" w:pos="-720"/>
          <w:tab w:val="left" w:pos="0"/>
          <w:tab w:val="left" w:pos="360"/>
          <w:tab w:val="left" w:pos="720"/>
          <w:tab w:val="left" w:pos="1080"/>
          <w:tab w:val="left" w:pos="1440"/>
          <w:tab w:val="left" w:pos="1800"/>
        </w:tabs>
        <w:rPr>
          <w:b/>
          <w:bCs/>
        </w:rPr>
      </w:pPr>
      <w:r w:rsidRPr="00247729">
        <w:rPr>
          <w:b/>
          <w:bCs/>
        </w:rPr>
        <w:t xml:space="preserve">(10). Exceptions </w:t>
      </w:r>
    </w:p>
    <w:p w:rsidRPr="00F93DBA" w:rsidR="001C3284" w:rsidP="001C3284" w:rsidRDefault="001C3284" w14:paraId="528769DF" w14:textId="77777777">
      <w:pPr>
        <w:tabs>
          <w:tab w:val="left" w:pos="-1080"/>
          <w:tab w:val="left" w:pos="-720"/>
          <w:tab w:val="left" w:pos="0"/>
          <w:tab w:val="left" w:pos="360"/>
          <w:tab w:val="left" w:pos="720"/>
          <w:tab w:val="left" w:pos="1080"/>
          <w:tab w:val="left" w:pos="1440"/>
          <w:tab w:val="left" w:pos="1800"/>
        </w:tabs>
        <w:rPr>
          <w:b/>
          <w:bCs/>
        </w:rPr>
      </w:pPr>
      <w:r>
        <w:rPr>
          <w:b/>
          <w:bCs/>
        </w:rPr>
        <w:tab/>
      </w:r>
      <w:r>
        <w:rPr>
          <w:b/>
          <w:bCs/>
        </w:rPr>
        <w:tab/>
      </w:r>
      <w:r w:rsidRPr="00E52C38">
        <w:rPr>
          <w:rFonts w:cs="Arial"/>
          <w:i/>
          <w:color w:val="000000"/>
        </w:rPr>
        <w:t xml:space="preserve">Early-entry </w:t>
      </w:r>
      <w:r>
        <w:rPr>
          <w:rFonts w:cs="Arial"/>
          <w:i/>
          <w:color w:val="000000"/>
        </w:rPr>
        <w:t xml:space="preserve">exception </w:t>
      </w:r>
      <w:r w:rsidRPr="00E52C38">
        <w:rPr>
          <w:rFonts w:cs="Arial"/>
          <w:i/>
          <w:color w:val="000000"/>
        </w:rPr>
        <w:t>notifications (§</w:t>
      </w:r>
      <w:r w:rsidRPr="00247729">
        <w:rPr>
          <w:rFonts w:cs="Arial"/>
          <w:i/>
          <w:color w:val="000000"/>
        </w:rPr>
        <w:t>170.605(b)-(c), (f))</w:t>
      </w:r>
    </w:p>
    <w:p w:rsidR="001C3284" w:rsidP="001C3284" w:rsidRDefault="001C3284" w14:paraId="2FF571CB" w14:textId="77777777">
      <w:pPr>
        <w:rPr>
          <w:rFonts w:cs="Arial"/>
          <w:color w:val="000000"/>
        </w:rPr>
      </w:pPr>
      <w:r w:rsidRPr="00247729">
        <w:rPr>
          <w:rFonts w:cs="Arial"/>
          <w:color w:val="000000"/>
        </w:rPr>
        <w:t>If an agricultural employer directs a worker to perform activities in a treated area where an REI is in effect, the employer must</w:t>
      </w:r>
      <w:r>
        <w:rPr>
          <w:rFonts w:cs="Arial"/>
          <w:color w:val="000000"/>
        </w:rPr>
        <w:t xml:space="preserve"> orally</w:t>
      </w:r>
      <w:r w:rsidRPr="00247729">
        <w:rPr>
          <w:rFonts w:cs="Arial"/>
          <w:color w:val="000000"/>
        </w:rPr>
        <w:t xml:space="preserve"> inform each early-entry worker</w:t>
      </w:r>
      <w:r>
        <w:rPr>
          <w:rFonts w:cs="Arial"/>
          <w:color w:val="000000"/>
        </w:rPr>
        <w:t xml:space="preserve"> of </w:t>
      </w:r>
      <w:r w:rsidRPr="00247729">
        <w:rPr>
          <w:rFonts w:cs="Arial"/>
          <w:color w:val="000000"/>
        </w:rPr>
        <w:t xml:space="preserve">the location of the early-entry area, the pesticide(s) applied, dates and times that the REI begins and ends, the exception </w:t>
      </w:r>
      <w:r>
        <w:rPr>
          <w:rFonts w:cs="Arial"/>
          <w:color w:val="000000"/>
        </w:rPr>
        <w:t>in</w:t>
      </w:r>
      <w:r w:rsidRPr="00247729">
        <w:rPr>
          <w:rFonts w:cs="Arial"/>
          <w:color w:val="000000"/>
        </w:rPr>
        <w:t xml:space="preserve"> the regulation under which early-entry activities will be performed, whether contact with treated surfaces is permitted under the exception, the amount of time the worker is allowed in the treated area, the PPE required by the label for early entry, and the location of t</w:t>
      </w:r>
      <w:r>
        <w:rPr>
          <w:rFonts w:cs="Arial"/>
          <w:color w:val="000000"/>
        </w:rPr>
        <w:t xml:space="preserve">he pesticide safety display and </w:t>
      </w:r>
      <w:r w:rsidRPr="00247729">
        <w:rPr>
          <w:rFonts w:cs="Arial"/>
          <w:color w:val="000000"/>
        </w:rPr>
        <w:t xml:space="preserve">decontamination supplies. The agricultural employer must ensure that each worker either has read the pesticide product labeling or has been informed, in a manner that the worker can understand, of all labeling requirements and statements related to human hazards or precautions, first aid, and user safety. </w:t>
      </w:r>
      <w:r w:rsidRPr="00247729">
        <w:t>The agricultural employer also must ensure that each early-entry worker has been instructed in prevention, recognition, and first aid treatment of heat-related illness.</w:t>
      </w:r>
    </w:p>
    <w:p w:rsidRPr="00897202" w:rsidR="00E86C44" w:rsidP="00E86C44" w:rsidRDefault="00E86C44" w14:paraId="7BC507AF" w14:textId="77777777">
      <w:pPr>
        <w:rPr>
          <w:rFonts w:cs="Arial"/>
          <w:color w:val="000000"/>
        </w:rPr>
      </w:pPr>
      <w:r w:rsidRPr="00247729">
        <w:rPr>
          <w:b/>
          <w:bCs/>
        </w:rPr>
        <w:t>Respondent Activities</w:t>
      </w:r>
    </w:p>
    <w:p w:rsidR="00E86C44" w:rsidP="00E86C44" w:rsidRDefault="00E86C44" w14:paraId="50C4B989" w14:textId="77777777">
      <w:pPr>
        <w:rPr>
          <w:rFonts w:cs="Arial"/>
        </w:rPr>
      </w:pPr>
      <w:r w:rsidRPr="00247729">
        <w:t xml:space="preserve">To </w:t>
      </w:r>
      <w:r>
        <w:t>comply with the WPS regulation</w:t>
      </w:r>
      <w:r w:rsidRPr="00247729">
        <w:t xml:space="preserve">, agricultural employers and/or </w:t>
      </w:r>
      <w:r w:rsidRPr="00247729">
        <w:rPr>
          <w:rFonts w:cs="Arial"/>
        </w:rPr>
        <w:t>CPHE</w:t>
      </w:r>
      <w:r>
        <w:rPr>
          <w:rFonts w:cs="Arial"/>
        </w:rPr>
        <w:t xml:space="preserve"> </w:t>
      </w:r>
      <w:r w:rsidRPr="00247729">
        <w:rPr>
          <w:rFonts w:cs="Arial"/>
        </w:rPr>
        <w:t xml:space="preserve">employers </w:t>
      </w:r>
      <w:r w:rsidRPr="00247729">
        <w:t xml:space="preserve">will </w:t>
      </w:r>
      <w:r>
        <w:t xml:space="preserve">generally </w:t>
      </w:r>
      <w:r w:rsidRPr="00247729">
        <w:t>engage in the following activities</w:t>
      </w:r>
      <w:r>
        <w:t xml:space="preserve"> listed under the 11 categories in this section</w:t>
      </w:r>
      <w:r w:rsidRPr="00247729">
        <w:t>. S</w:t>
      </w:r>
      <w:r w:rsidRPr="00247729">
        <w:rPr>
          <w:rFonts w:cs="Arial"/>
        </w:rPr>
        <w:t>pecific requirements are identified to fulfill the conditions of the major activity.</w:t>
      </w:r>
      <w:r>
        <w:rPr>
          <w:rFonts w:cs="Arial"/>
        </w:rPr>
        <w:t xml:space="preserve"> </w:t>
      </w:r>
    </w:p>
    <w:p w:rsidRPr="00F93DBA" w:rsidR="00E86C44" w:rsidP="00E86C44" w:rsidRDefault="00E86C44" w14:paraId="260EAB71" w14:textId="77777777">
      <w:pPr>
        <w:rPr>
          <w:rFonts w:cs="Arial"/>
        </w:rPr>
      </w:pPr>
      <w:r>
        <w:rPr>
          <w:b/>
          <w:iCs/>
        </w:rPr>
        <w:t xml:space="preserve">(1) </w:t>
      </w:r>
      <w:r w:rsidRPr="00247729">
        <w:rPr>
          <w:b/>
          <w:iCs/>
        </w:rPr>
        <w:t>Rule familiarization</w:t>
      </w:r>
    </w:p>
    <w:p w:rsidR="00E86C44" w:rsidP="00E86C44" w:rsidRDefault="00E86C44" w14:paraId="1BD3CC65" w14:textId="77777777">
      <w:pPr>
        <w:ind w:left="720"/>
        <w:rPr>
          <w:bCs/>
          <w:i/>
          <w:iCs/>
        </w:rPr>
      </w:pPr>
      <w:r w:rsidRPr="00F93DBA">
        <w:rPr>
          <w:bCs/>
          <w:i/>
          <w:iCs/>
        </w:rPr>
        <w:t>Activity:  Agricultural employers and CPHE employers to learn rule requirements.</w:t>
      </w:r>
    </w:p>
    <w:p w:rsidR="00E86C44" w:rsidP="00E86C44" w:rsidRDefault="00E86C44" w14:paraId="2754F6F7" w14:textId="77777777">
      <w:pPr>
        <w:rPr>
          <w:bCs/>
          <w:i/>
          <w:iCs/>
        </w:rPr>
      </w:pPr>
      <w:r w:rsidRPr="00247729">
        <w:t xml:space="preserve">Read 40 CFR Part 170. Agricultural employers and CPHE employers will need to read the regulation in order to familiarize themselves with </w:t>
      </w:r>
      <w:r>
        <w:t xml:space="preserve">and understand </w:t>
      </w:r>
      <w:r w:rsidRPr="00247729">
        <w:t>the requirements.</w:t>
      </w:r>
      <w:bookmarkStart w:name="_Hlk527634234" w:id="9"/>
    </w:p>
    <w:p w:rsidR="00E86C44" w:rsidP="00E86C44" w:rsidRDefault="00E86C44" w14:paraId="01932505" w14:textId="77777777">
      <w:pPr>
        <w:rPr>
          <w:bCs/>
          <w:i/>
          <w:iCs/>
        </w:rPr>
      </w:pPr>
      <w:r>
        <w:rPr>
          <w:bCs/>
        </w:rPr>
        <w:t>O</w:t>
      </w:r>
      <w:r w:rsidRPr="00890AFA">
        <w:rPr>
          <w:bCs/>
        </w:rPr>
        <w:t>ther</w:t>
      </w:r>
      <w:r>
        <w:rPr>
          <w:bCs/>
        </w:rPr>
        <w:t xml:space="preserve"> </w:t>
      </w:r>
      <w:r w:rsidRPr="00890AFA">
        <w:rPr>
          <w:bCs/>
        </w:rPr>
        <w:t xml:space="preserve">sources of information </w:t>
      </w:r>
      <w:r>
        <w:rPr>
          <w:bCs/>
        </w:rPr>
        <w:t>and</w:t>
      </w:r>
      <w:r w:rsidRPr="00890AFA">
        <w:rPr>
          <w:bCs/>
        </w:rPr>
        <w:t xml:space="preserve"> guidance, such as the “How to Comply" manual</w:t>
      </w:r>
      <w:r>
        <w:rPr>
          <w:bCs/>
        </w:rPr>
        <w:t xml:space="preserve"> (</w:t>
      </w:r>
      <w:r w:rsidRPr="00F93DBA">
        <w:rPr>
          <w:b/>
        </w:rPr>
        <w:t>Attachment B</w:t>
      </w:r>
      <w:r>
        <w:rPr>
          <w:bCs/>
        </w:rPr>
        <w:t>)</w:t>
      </w:r>
      <w:r w:rsidRPr="00890AFA">
        <w:rPr>
          <w:bCs/>
        </w:rPr>
        <w:t>,</w:t>
      </w:r>
      <w:r>
        <w:rPr>
          <w:bCs/>
        </w:rPr>
        <w:t xml:space="preserve"> the Compliance Assistance Library</w:t>
      </w:r>
      <w:r>
        <w:rPr>
          <w:rStyle w:val="FootnoteReference"/>
          <w:bCs/>
        </w:rPr>
        <w:footnoteReference w:id="22"/>
      </w:r>
      <w:r>
        <w:rPr>
          <w:bCs/>
        </w:rPr>
        <w:t xml:space="preserve">, and individual state guidances and templates, may be used to fulfill this requirement. These resources are also expected to reduce the overall time and effort needed to familiarize oneself with the </w:t>
      </w:r>
      <w:r>
        <w:rPr>
          <w:bCs/>
        </w:rPr>
        <w:lastRenderedPageBreak/>
        <w:t>WPS requirements since they can guide employers to the information they need quickly</w:t>
      </w:r>
      <w:r w:rsidRPr="00890AFA">
        <w:rPr>
          <w:bCs/>
        </w:rPr>
        <w:t xml:space="preserve">. </w:t>
      </w:r>
      <w:r>
        <w:rPr>
          <w:bCs/>
        </w:rPr>
        <w:t>EPA has provided some of these resources as supplemental information to this ICR.</w:t>
      </w:r>
      <w:bookmarkEnd w:id="9"/>
    </w:p>
    <w:p w:rsidR="00E86C44" w:rsidP="00E86C44" w:rsidRDefault="00E86C44" w14:paraId="04FFE8A4" w14:textId="77777777">
      <w:pPr>
        <w:rPr>
          <w:bCs/>
          <w:i/>
          <w:iCs/>
        </w:rPr>
      </w:pPr>
      <w:r>
        <w:rPr>
          <w:rFonts w:cs="Arial"/>
          <w:b/>
        </w:rPr>
        <w:t xml:space="preserve">(2) </w:t>
      </w:r>
      <w:r w:rsidRPr="00247729">
        <w:rPr>
          <w:rFonts w:cs="Arial"/>
          <w:b/>
        </w:rPr>
        <w:t xml:space="preserve">Basic Pesticide Safety Information (§170.309(h) and </w:t>
      </w:r>
      <w:r w:rsidRPr="00247729">
        <w:rPr>
          <w:rFonts w:cs="Arial"/>
          <w:b/>
          <w:color w:val="000000"/>
        </w:rPr>
        <w:t>§170.311)</w:t>
      </w:r>
    </w:p>
    <w:p w:rsidRPr="00F93DBA" w:rsidR="00E86C44" w:rsidP="00E86C44" w:rsidRDefault="00E86C44" w14:paraId="688C9B6B" w14:textId="77777777">
      <w:pPr>
        <w:rPr>
          <w:bCs/>
          <w:i/>
          <w:iCs/>
        </w:rPr>
      </w:pPr>
      <w:r w:rsidRPr="00247729">
        <w:rPr>
          <w:b/>
        </w:rPr>
        <w:t xml:space="preserve">Activity: </w:t>
      </w:r>
      <w:r>
        <w:rPr>
          <w:b/>
        </w:rPr>
        <w:t xml:space="preserve"> </w:t>
      </w:r>
      <w:r w:rsidRPr="00247729">
        <w:rPr>
          <w:b/>
        </w:rPr>
        <w:t xml:space="preserve">The agricultural employer </w:t>
      </w:r>
      <w:r>
        <w:rPr>
          <w:b/>
        </w:rPr>
        <w:t>displays</w:t>
      </w:r>
      <w:r w:rsidRPr="00247729">
        <w:rPr>
          <w:b/>
        </w:rPr>
        <w:t xml:space="preserve"> pesticide safety information on agricultural establishment. The employer would:</w:t>
      </w:r>
    </w:p>
    <w:p w:rsidRPr="00247729" w:rsidR="00E86C44" w:rsidP="00E86C44" w:rsidRDefault="00E86C44" w14:paraId="753333EA" w14:textId="77777777">
      <w:pPr>
        <w:numPr>
          <w:ilvl w:val="0"/>
          <w:numId w:val="4"/>
        </w:numPr>
        <w:tabs>
          <w:tab w:val="left" w:pos="1080"/>
        </w:tabs>
        <w:contextualSpacing/>
      </w:pPr>
      <w:r w:rsidRPr="00247729">
        <w:t xml:space="preserve">Obtain or create pesticide safety display with content outlined in the regulation. </w:t>
      </w:r>
    </w:p>
    <w:p w:rsidRPr="00247729" w:rsidR="00E86C44" w:rsidP="00E86C44" w:rsidRDefault="00E86C44" w14:paraId="485B8301" w14:textId="77777777">
      <w:pPr>
        <w:numPr>
          <w:ilvl w:val="0"/>
          <w:numId w:val="4"/>
        </w:numPr>
        <w:contextualSpacing/>
        <w:rPr>
          <w:rFonts w:cs="Arial"/>
          <w:color w:val="000000"/>
        </w:rPr>
      </w:pPr>
      <w:r>
        <w:t>Display</w:t>
      </w:r>
      <w:r w:rsidRPr="00247729">
        <w:t xml:space="preserve"> safety information </w:t>
      </w:r>
      <w:r w:rsidRPr="00247729">
        <w:rPr>
          <w:rFonts w:cs="Arial"/>
          <w:color w:val="000000"/>
        </w:rPr>
        <w:t xml:space="preserve">on the establishment where workers and handlers are likely to pass by or congregate and </w:t>
      </w:r>
      <w:r>
        <w:rPr>
          <w:rFonts w:cs="Arial"/>
          <w:color w:val="000000"/>
        </w:rPr>
        <w:t xml:space="preserve">the information </w:t>
      </w:r>
      <w:r w:rsidRPr="00247729">
        <w:rPr>
          <w:rFonts w:cs="Arial"/>
          <w:color w:val="000000"/>
        </w:rPr>
        <w:t xml:space="preserve">can be readily seen and read. The information must also be displayed where decontamination supplies must be provided when supplies are located at a permanent site or at sites with 11 or more </w:t>
      </w:r>
      <w:r>
        <w:rPr>
          <w:rFonts w:cs="Arial"/>
          <w:color w:val="000000"/>
        </w:rPr>
        <w:t>workers or handlers</w:t>
      </w:r>
      <w:r w:rsidRPr="00247729">
        <w:rPr>
          <w:rFonts w:cs="Arial"/>
          <w:color w:val="000000"/>
        </w:rPr>
        <w:t>.</w:t>
      </w:r>
    </w:p>
    <w:p w:rsidRPr="00247729" w:rsidR="00E86C44" w:rsidP="00E86C44" w:rsidRDefault="00E86C44" w14:paraId="79BDA5E3" w14:textId="77777777">
      <w:pPr>
        <w:numPr>
          <w:ilvl w:val="0"/>
          <w:numId w:val="4"/>
        </w:numPr>
        <w:contextualSpacing/>
      </w:pPr>
      <w:r w:rsidRPr="00247729">
        <w:t>Add location</w:t>
      </w:r>
      <w:r>
        <w:t>-</w:t>
      </w:r>
      <w:r w:rsidRPr="00247729">
        <w:t>specific content to the basic</w:t>
      </w:r>
      <w:r>
        <w:t xml:space="preserve"> pesticide</w:t>
      </w:r>
      <w:r w:rsidRPr="00247729">
        <w:t xml:space="preserve"> safety information, including the name, address</w:t>
      </w:r>
      <w:r>
        <w:t>,</w:t>
      </w:r>
      <w:r w:rsidRPr="00247729">
        <w:t xml:space="preserve"> and telephone number of the state</w:t>
      </w:r>
      <w:r w:rsidRPr="00044E60">
        <w:t xml:space="preserve"> lead</w:t>
      </w:r>
      <w:r w:rsidRPr="00247729">
        <w:t xml:space="preserve"> or tribal agency responsible for pesticide enforcement, and </w:t>
      </w:r>
      <w:r>
        <w:t xml:space="preserve">local </w:t>
      </w:r>
      <w:r w:rsidRPr="00247729">
        <w:t>emergency medical facility contact name, address and phone number.</w:t>
      </w:r>
    </w:p>
    <w:p w:rsidRPr="00842868" w:rsidR="00E86C44" w:rsidP="00E86C44" w:rsidRDefault="00E86C44" w14:paraId="7B91DE36" w14:textId="77777777">
      <w:pPr>
        <w:numPr>
          <w:ilvl w:val="0"/>
          <w:numId w:val="4"/>
        </w:numPr>
        <w:contextualSpacing/>
      </w:pPr>
      <w:r w:rsidRPr="00247729">
        <w:t xml:space="preserve">Inform workers and handlers of changes to the required information at beginning of next workday on agricultural establishment and update display within 24 hours of </w:t>
      </w:r>
      <w:r>
        <w:t xml:space="preserve">notice of </w:t>
      </w:r>
      <w:r w:rsidRPr="00247729">
        <w:t>any changes to the location-specific content.</w:t>
      </w:r>
    </w:p>
    <w:p w:rsidR="00E86C44" w:rsidP="00E86C44" w:rsidRDefault="00E86C44" w14:paraId="2606BB6C" w14:textId="77777777">
      <w:pPr>
        <w:ind w:firstLine="720"/>
      </w:pPr>
    </w:p>
    <w:p w:rsidRPr="00247729" w:rsidR="00E86C44" w:rsidP="00E86C44" w:rsidRDefault="00E86C44" w14:paraId="6B50F72C" w14:textId="77777777">
      <w:pPr>
        <w:rPr>
          <w:b/>
        </w:rPr>
      </w:pPr>
      <w:r>
        <w:rPr>
          <w:b/>
        </w:rPr>
        <w:t xml:space="preserve">(3) </w:t>
      </w:r>
      <w:r w:rsidRPr="00247729">
        <w:rPr>
          <w:b/>
        </w:rPr>
        <w:t xml:space="preserve">Pesticide Hazard and Application-specific Information </w:t>
      </w:r>
      <w:r w:rsidRPr="00247729">
        <w:rPr>
          <w:rFonts w:cs="Arial"/>
          <w:b/>
        </w:rPr>
        <w:t>(</w:t>
      </w:r>
      <w:r w:rsidRPr="00247729">
        <w:rPr>
          <w:rFonts w:cs="Arial"/>
          <w:b/>
          <w:color w:val="000000"/>
        </w:rPr>
        <w:t>§</w:t>
      </w:r>
      <w:r w:rsidRPr="00247729">
        <w:rPr>
          <w:rFonts w:cs="Arial"/>
          <w:b/>
        </w:rPr>
        <w:t>1</w:t>
      </w:r>
      <w:r w:rsidRPr="00247729">
        <w:rPr>
          <w:rFonts w:cs="Arial"/>
          <w:b/>
          <w:color w:val="000000"/>
        </w:rPr>
        <w:t>70.311)</w:t>
      </w:r>
    </w:p>
    <w:p w:rsidRPr="00247729" w:rsidR="00E86C44" w:rsidP="00E86C44" w:rsidRDefault="00E86C44" w14:paraId="1C274421" w14:textId="77777777">
      <w:pPr>
        <w:rPr>
          <w:b/>
        </w:rPr>
      </w:pPr>
      <w:r w:rsidRPr="00247729">
        <w:rPr>
          <w:b/>
        </w:rPr>
        <w:t xml:space="preserve">Activity: </w:t>
      </w:r>
      <w:r>
        <w:rPr>
          <w:b/>
        </w:rPr>
        <w:t xml:space="preserve"> </w:t>
      </w:r>
      <w:r w:rsidRPr="00247729">
        <w:rPr>
          <w:b/>
        </w:rPr>
        <w:t>Gather, record, display</w:t>
      </w:r>
      <w:r>
        <w:rPr>
          <w:b/>
        </w:rPr>
        <w:t>,</w:t>
      </w:r>
      <w:r w:rsidRPr="00247729">
        <w:rPr>
          <w:b/>
        </w:rPr>
        <w:t xml:space="preserve"> and maintain pesticide hazard and application-specific information.</w:t>
      </w:r>
    </w:p>
    <w:p w:rsidRPr="00247729" w:rsidR="00E86C44" w:rsidP="00E86C44" w:rsidRDefault="00E86C44" w14:paraId="296D6441" w14:textId="77777777">
      <w:pPr>
        <w:numPr>
          <w:ilvl w:val="0"/>
          <w:numId w:val="6"/>
        </w:numPr>
        <w:contextualSpacing/>
      </w:pPr>
      <w:r w:rsidRPr="00247729">
        <w:t>Record required application-specific information and maintain a copy of SDS (pesticide hazard information). The application-specific information required is as follows:</w:t>
      </w:r>
    </w:p>
    <w:p w:rsidRPr="00247729" w:rsidR="00E86C44" w:rsidP="00E86C44" w:rsidRDefault="00E86C44" w14:paraId="64ABE947" w14:textId="77777777">
      <w:pPr>
        <w:numPr>
          <w:ilvl w:val="1"/>
          <w:numId w:val="17"/>
        </w:numPr>
        <w:ind w:left="2160" w:hanging="360"/>
        <w:contextualSpacing/>
      </w:pPr>
      <w:r w:rsidRPr="00247729">
        <w:t>the pesticide</w:t>
      </w:r>
      <w:r>
        <w:t xml:space="preserve"> product’s</w:t>
      </w:r>
      <w:r w:rsidRPr="00247729">
        <w:t xml:space="preserve"> name,</w:t>
      </w:r>
    </w:p>
    <w:p w:rsidRPr="00247729" w:rsidR="00E86C44" w:rsidP="00E86C44" w:rsidRDefault="00E86C44" w14:paraId="32213690" w14:textId="77777777">
      <w:pPr>
        <w:numPr>
          <w:ilvl w:val="1"/>
          <w:numId w:val="17"/>
        </w:numPr>
        <w:ind w:left="2160" w:hanging="360"/>
        <w:contextualSpacing/>
      </w:pPr>
      <w:r w:rsidRPr="00247729">
        <w:t>EPA registration number,</w:t>
      </w:r>
    </w:p>
    <w:p w:rsidRPr="00247729" w:rsidR="00E86C44" w:rsidP="00E86C44" w:rsidRDefault="00E86C44" w14:paraId="3F371020" w14:textId="77777777">
      <w:pPr>
        <w:numPr>
          <w:ilvl w:val="1"/>
          <w:numId w:val="17"/>
        </w:numPr>
        <w:ind w:left="2160" w:hanging="360"/>
        <w:contextualSpacing/>
      </w:pPr>
      <w:r w:rsidRPr="00247729">
        <w:t>active ingredients of the product applied,</w:t>
      </w:r>
    </w:p>
    <w:p w:rsidRPr="00247729" w:rsidR="00E86C44" w:rsidP="00E86C44" w:rsidRDefault="00E86C44" w14:paraId="3E725EFC" w14:textId="77777777">
      <w:pPr>
        <w:numPr>
          <w:ilvl w:val="1"/>
          <w:numId w:val="17"/>
        </w:numPr>
        <w:ind w:left="2160" w:hanging="360"/>
        <w:contextualSpacing/>
      </w:pPr>
      <w:r w:rsidRPr="00247729">
        <w:t>the crop or site treated and the location and description of the treated area,</w:t>
      </w:r>
    </w:p>
    <w:p w:rsidRPr="00247729" w:rsidR="00E86C44" w:rsidP="00E86C44" w:rsidRDefault="00E86C44" w14:paraId="44B2CEB3" w14:textId="77777777">
      <w:pPr>
        <w:numPr>
          <w:ilvl w:val="1"/>
          <w:numId w:val="17"/>
        </w:numPr>
        <w:ind w:left="2160" w:hanging="360"/>
        <w:contextualSpacing/>
      </w:pPr>
      <w:r w:rsidRPr="00247729">
        <w:t>dates and times the application started and ended, and</w:t>
      </w:r>
    </w:p>
    <w:p w:rsidRPr="00247729" w:rsidR="00E86C44" w:rsidP="00E86C44" w:rsidRDefault="00E86C44" w14:paraId="1AB08B1C" w14:textId="77777777">
      <w:pPr>
        <w:numPr>
          <w:ilvl w:val="1"/>
          <w:numId w:val="17"/>
        </w:numPr>
        <w:ind w:left="2160" w:hanging="360"/>
        <w:contextualSpacing/>
      </w:pPr>
      <w:r w:rsidRPr="00247729">
        <w:t>the end date and duration of the REI.</w:t>
      </w:r>
    </w:p>
    <w:p w:rsidRPr="00375342" w:rsidR="00E86C44" w:rsidP="00E86C44" w:rsidRDefault="00E86C44" w14:paraId="01D58219" w14:textId="77777777">
      <w:pPr>
        <w:numPr>
          <w:ilvl w:val="0"/>
          <w:numId w:val="6"/>
        </w:numPr>
        <w:spacing w:after="0"/>
        <w:contextualSpacing/>
        <w:rPr>
          <w:rFonts w:cs="Arial"/>
        </w:rPr>
      </w:pPr>
      <w:r w:rsidRPr="00247729">
        <w:lastRenderedPageBreak/>
        <w:t xml:space="preserve">Application-specific information and pesticide hazard information must be on display at a location on the establishment where workers and handlers are likely to pass by or </w:t>
      </w:r>
      <w:r w:rsidRPr="00375342">
        <w:rPr>
          <w:rFonts w:cs="Arial"/>
        </w:rPr>
        <w:t xml:space="preserve">congregate and can be readily seen and read. </w:t>
      </w:r>
    </w:p>
    <w:p w:rsidRPr="00A666D3" w:rsidR="00E86C44" w:rsidP="00E86C44" w:rsidRDefault="00E86C44" w14:paraId="76ECB326" w14:textId="77777777">
      <w:pPr>
        <w:pStyle w:val="ListParagraph"/>
        <w:numPr>
          <w:ilvl w:val="0"/>
          <w:numId w:val="19"/>
        </w:numPr>
        <w:spacing w:after="0"/>
        <w:rPr>
          <w:rFonts w:cs="Arial"/>
        </w:rPr>
      </w:pPr>
      <w:r w:rsidRPr="00A666D3">
        <w:rPr>
          <w:rFonts w:cs="Arial"/>
        </w:rPr>
        <w:t>The information must be displayed before workers enter the treated area or no later than 24 hours from the end of the pesticide application information</w:t>
      </w:r>
      <w:r>
        <w:rPr>
          <w:rFonts w:cs="Arial"/>
        </w:rPr>
        <w:t xml:space="preserve">, </w:t>
      </w:r>
      <w:r w:rsidRPr="00A666D3">
        <w:rPr>
          <w:rFonts w:cs="Arial"/>
        </w:rPr>
        <w:t>whichever is first.</w:t>
      </w:r>
    </w:p>
    <w:p w:rsidRPr="00A666D3" w:rsidR="00E86C44" w:rsidP="00E86C44" w:rsidRDefault="00E86C44" w14:paraId="71A1B03D" w14:textId="77777777">
      <w:pPr>
        <w:pStyle w:val="ListParagraph"/>
        <w:numPr>
          <w:ilvl w:val="0"/>
          <w:numId w:val="19"/>
        </w:numPr>
        <w:spacing w:after="0"/>
        <w:rPr>
          <w:rFonts w:cs="Arial"/>
        </w:rPr>
      </w:pPr>
      <w:r w:rsidRPr="00A666D3">
        <w:rPr>
          <w:rFonts w:cs="Arial"/>
        </w:rPr>
        <w:t xml:space="preserve">The information must be displayed for 30 continuous days from the end date of the restricted-entry interval, or until workers or handlers are no longer on the establishment, whichever is earlier. </w:t>
      </w:r>
    </w:p>
    <w:p w:rsidRPr="00247729" w:rsidR="00E86C44" w:rsidP="00E86C44" w:rsidRDefault="00E86C44" w14:paraId="62F3199B" w14:textId="77777777">
      <w:pPr>
        <w:numPr>
          <w:ilvl w:val="0"/>
          <w:numId w:val="6"/>
        </w:numPr>
        <w:spacing w:after="0"/>
        <w:contextualSpacing/>
      </w:pPr>
      <w:r w:rsidRPr="00375342">
        <w:rPr>
          <w:rFonts w:cs="Arial"/>
        </w:rPr>
        <w:t>Retain application-specific</w:t>
      </w:r>
      <w:r w:rsidRPr="00247729">
        <w:t xml:space="preserve"> information record and pesticide hazard information for 2 years.</w:t>
      </w:r>
    </w:p>
    <w:p w:rsidR="00E86C44" w:rsidP="00E86C44" w:rsidRDefault="00E86C44" w14:paraId="232A3C7B" w14:textId="77777777">
      <w:pPr>
        <w:numPr>
          <w:ilvl w:val="0"/>
          <w:numId w:val="6"/>
        </w:numPr>
        <w:contextualSpacing/>
      </w:pPr>
      <w:r w:rsidRPr="00247729">
        <w:t>Agricultural employers must make information available upon request to any worker or handler who is or has been employed by the agricultural establishment during</w:t>
      </w:r>
      <w:r>
        <w:t xml:space="preserve"> the period the information is required to be displayed or</w:t>
      </w:r>
      <w:r w:rsidRPr="00247729">
        <w:t xml:space="preserve"> the 2 years the records are kept</w:t>
      </w:r>
      <w:r>
        <w:t>.</w:t>
      </w:r>
    </w:p>
    <w:p w:rsidRPr="00247729" w:rsidR="00E86C44" w:rsidP="00E86C44" w:rsidRDefault="00E86C44" w14:paraId="265F071D" w14:textId="77777777">
      <w:pPr>
        <w:numPr>
          <w:ilvl w:val="0"/>
          <w:numId w:val="6"/>
        </w:numPr>
        <w:contextualSpacing/>
      </w:pPr>
      <w:r w:rsidRPr="00247729">
        <w:t xml:space="preserve">Agricultural employers must promptly make information available upon request to </w:t>
      </w:r>
      <w:r>
        <w:t>any treating medical personnel, or any person acting under the direction of treating medical personnel, during the period that the information was required to be displayed or kept as a record.</w:t>
      </w:r>
    </w:p>
    <w:p w:rsidRPr="00247729" w:rsidR="00E86C44" w:rsidP="00E86C44" w:rsidRDefault="00E86C44" w14:paraId="26A0A181" w14:textId="77777777">
      <w:pPr>
        <w:ind w:left="1440"/>
        <w:contextualSpacing/>
      </w:pPr>
    </w:p>
    <w:p w:rsidRPr="00AD595A" w:rsidR="00E86C44" w:rsidP="00E86C44" w:rsidRDefault="00E86C44" w14:paraId="7B608DA7" w14:textId="77777777">
      <w:pPr>
        <w:keepNext/>
        <w:tabs>
          <w:tab w:val="left" w:pos="-1080"/>
          <w:tab w:val="left" w:pos="-720"/>
          <w:tab w:val="left" w:pos="1440"/>
          <w:tab w:val="left" w:pos="1800"/>
        </w:tabs>
        <w:rPr>
          <w:b/>
          <w:iCs/>
        </w:rPr>
      </w:pPr>
      <w:r w:rsidRPr="00AD595A">
        <w:rPr>
          <w:b/>
          <w:iCs/>
        </w:rPr>
        <w:t xml:space="preserve">(4). Notification to Workers of Entry Restrictions </w:t>
      </w:r>
      <w:r w:rsidRPr="00AD595A">
        <w:rPr>
          <w:b/>
          <w:bCs/>
        </w:rPr>
        <w:t>(</w:t>
      </w:r>
      <w:r w:rsidRPr="00AD595A">
        <w:rPr>
          <w:rFonts w:cs="Arial"/>
          <w:b/>
          <w:color w:val="000000"/>
        </w:rPr>
        <w:t>§107.409)</w:t>
      </w:r>
    </w:p>
    <w:p w:rsidRPr="00AD595A" w:rsidR="00E86C44" w:rsidP="00E86C44" w:rsidRDefault="00E86C44" w14:paraId="42273DEC" w14:textId="77777777">
      <w:pPr>
        <w:keepNext/>
        <w:rPr>
          <w:b/>
        </w:rPr>
      </w:pPr>
      <w:r w:rsidRPr="00AD595A">
        <w:rPr>
          <w:b/>
        </w:rPr>
        <w:t>Activity:  Notify workers of entry restrictions during and after application.</w:t>
      </w:r>
    </w:p>
    <w:p w:rsidRPr="00AD595A" w:rsidR="00E86C44" w:rsidP="00E86C44" w:rsidRDefault="00E86C44" w14:paraId="767F631E" w14:textId="77777777">
      <w:pPr>
        <w:keepNext/>
        <w:numPr>
          <w:ilvl w:val="0"/>
          <w:numId w:val="10"/>
        </w:numPr>
        <w:spacing w:after="0"/>
        <w:contextualSpacing/>
      </w:pPr>
      <w:r w:rsidRPr="00AD595A">
        <w:t xml:space="preserve">The agricultural employer must notify workers of all entry restrictions associated with pesticide applications (as </w:t>
      </w:r>
      <w:r w:rsidRPr="00AD595A">
        <w:rPr>
          <w:bCs/>
          <w:color w:val="000000"/>
        </w:rPr>
        <w:t xml:space="preserve">required by </w:t>
      </w:r>
      <w:r w:rsidRPr="00AD595A">
        <w:rPr>
          <w:color w:val="000000"/>
        </w:rPr>
        <w:t>§</w:t>
      </w:r>
      <w:r w:rsidRPr="00AD595A">
        <w:rPr>
          <w:bCs/>
          <w:color w:val="000000"/>
        </w:rPr>
        <w:t xml:space="preserve">170.405 and </w:t>
      </w:r>
      <w:r w:rsidRPr="00AD595A">
        <w:rPr>
          <w:color w:val="000000"/>
        </w:rPr>
        <w:t>§</w:t>
      </w:r>
      <w:r w:rsidRPr="00AD595A">
        <w:rPr>
          <w:bCs/>
          <w:color w:val="000000"/>
        </w:rPr>
        <w:t xml:space="preserve">170.407) </w:t>
      </w:r>
      <w:r w:rsidRPr="00AD595A">
        <w:t xml:space="preserve">either orally or by posting warning signs, or both, as required by the regulation and label and in accordance with </w:t>
      </w:r>
      <w:r w:rsidRPr="00AD595A">
        <w:rPr>
          <w:color w:val="000000"/>
        </w:rPr>
        <w:t>§</w:t>
      </w:r>
      <w:r w:rsidRPr="00AD595A">
        <w:rPr>
          <w:bCs/>
          <w:color w:val="000000"/>
        </w:rPr>
        <w:t>170.409.</w:t>
      </w:r>
    </w:p>
    <w:p w:rsidRPr="00AD595A" w:rsidR="00E86C44" w:rsidP="00E86C44" w:rsidRDefault="00E86C44" w14:paraId="100A74AE" w14:textId="77777777">
      <w:pPr>
        <w:pStyle w:val="ListParagraph"/>
        <w:numPr>
          <w:ilvl w:val="0"/>
          <w:numId w:val="10"/>
        </w:numPr>
        <w:rPr>
          <w:rFonts w:cs="Arial"/>
        </w:rPr>
      </w:pPr>
      <w:r w:rsidRPr="00AD595A">
        <w:rPr>
          <w:rFonts w:cs="Arial"/>
        </w:rPr>
        <w:t xml:space="preserve">In outdoor production, employers must give oral notification to workers for all REIs equal to or less than 48 hours and for all double notification products. Warning signs must be posted for REIs greater than 48 hours and for all double notification products. </w:t>
      </w:r>
    </w:p>
    <w:p w:rsidRPr="00AD595A" w:rsidR="00E86C44" w:rsidP="00E86C44" w:rsidRDefault="00E86C44" w14:paraId="7C2AF792" w14:textId="77777777">
      <w:pPr>
        <w:pStyle w:val="ListParagraph"/>
        <w:numPr>
          <w:ilvl w:val="0"/>
          <w:numId w:val="10"/>
        </w:numPr>
        <w:spacing w:after="0"/>
        <w:rPr>
          <w:rFonts w:cs="Arial"/>
        </w:rPr>
      </w:pPr>
      <w:r w:rsidRPr="00AD595A">
        <w:rPr>
          <w:rFonts w:cs="Arial"/>
        </w:rPr>
        <w:t xml:space="preserve">In enclosed space, posting of warning signs is required if the pesticide applied has an REI greater than 4 hours. If the REI is equal to or less than 4 hours, notification may be given orally or by posting of warning signs. When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w:t>
      </w:r>
      <w:r w:rsidRPr="00AD595A">
        <w:rPr>
          <w:rFonts w:cs="Arial"/>
        </w:rPr>
        <w:lastRenderedPageBreak/>
        <w:t>expected worker entry points, then signs should be posted in the corners of the treated area or where there is maximum visibility.</w:t>
      </w:r>
    </w:p>
    <w:p w:rsidRPr="00AD595A" w:rsidR="00E86C44" w:rsidP="00E86C44" w:rsidRDefault="00E86C44" w14:paraId="17689D5E" w14:textId="77777777">
      <w:pPr>
        <w:numPr>
          <w:ilvl w:val="0"/>
          <w:numId w:val="7"/>
        </w:numPr>
        <w:contextualSpacing/>
      </w:pPr>
      <w:r w:rsidRPr="00AD595A">
        <w:t>Signs must be posted prior to (but no sooner than 24 hours before) the application and stay up for the duration of the REI.</w:t>
      </w:r>
    </w:p>
    <w:p w:rsidRPr="00AD595A" w:rsidR="00E86C44" w:rsidP="00E86C44" w:rsidRDefault="00E86C44" w14:paraId="2369E668" w14:textId="77777777">
      <w:pPr>
        <w:numPr>
          <w:ilvl w:val="0"/>
          <w:numId w:val="7"/>
        </w:numPr>
        <w:contextualSpacing/>
      </w:pPr>
      <w:r w:rsidRPr="00AD595A">
        <w:t>Signs must come down within 3 days of the end of the application, or at the end of the REI, whichever is later.</w:t>
      </w:r>
    </w:p>
    <w:p w:rsidRPr="00AD595A" w:rsidR="00E86C44" w:rsidP="00E86C44" w:rsidRDefault="00E86C44" w14:paraId="30B8F3A8" w14:textId="77777777">
      <w:pPr>
        <w:numPr>
          <w:ilvl w:val="0"/>
          <w:numId w:val="7"/>
        </w:numPr>
        <w:contextualSpacing/>
      </w:pPr>
      <w:r w:rsidRPr="00AD595A">
        <w:t>Oral notifications must be given to workers prior to the application, if workers are on the premises; otherwise, the oral notification must be given prior to the start of the worker’s first work period on the agricultural establishment.</w:t>
      </w:r>
    </w:p>
    <w:p w:rsidRPr="00AD595A" w:rsidR="00E86C44" w:rsidP="00E86C44" w:rsidRDefault="00E86C44" w14:paraId="42683FA2" w14:textId="77777777">
      <w:pPr>
        <w:numPr>
          <w:ilvl w:val="0"/>
          <w:numId w:val="7"/>
        </w:numPr>
        <w:contextualSpacing/>
      </w:pPr>
      <w:r w:rsidRPr="00AD595A">
        <w:t>Oral notifications are given in a manner that the workers can understand, and include the following:</w:t>
      </w:r>
    </w:p>
    <w:p w:rsidRPr="00AD595A" w:rsidR="00E86C44" w:rsidP="00E86C44" w:rsidRDefault="00E86C44" w14:paraId="345E0E42" w14:textId="77777777">
      <w:pPr>
        <w:numPr>
          <w:ilvl w:val="1"/>
          <w:numId w:val="17"/>
        </w:numPr>
        <w:ind w:left="2160" w:hanging="360"/>
        <w:contextualSpacing/>
      </w:pPr>
      <w:r w:rsidRPr="00AD595A">
        <w:t>the location and description of the entry-restricted area and treated area,</w:t>
      </w:r>
    </w:p>
    <w:p w:rsidRPr="00AD595A" w:rsidR="00E86C44" w:rsidP="00E86C44" w:rsidRDefault="00E86C44" w14:paraId="1755BCBE" w14:textId="77777777">
      <w:pPr>
        <w:numPr>
          <w:ilvl w:val="1"/>
          <w:numId w:val="17"/>
        </w:numPr>
        <w:ind w:left="2160" w:hanging="360"/>
        <w:contextualSpacing/>
      </w:pPr>
      <w:r w:rsidRPr="00AD595A">
        <w:t>the dates and times during which entry is restricted, and</w:t>
      </w:r>
    </w:p>
    <w:p w:rsidRPr="00AD595A" w:rsidR="00E86C44" w:rsidP="00E86C44" w:rsidRDefault="00E86C44" w14:paraId="4F36726E" w14:textId="77777777">
      <w:pPr>
        <w:numPr>
          <w:ilvl w:val="1"/>
          <w:numId w:val="17"/>
        </w:numPr>
        <w:ind w:left="2160" w:hanging="360"/>
        <w:contextualSpacing/>
      </w:pPr>
      <w:r w:rsidRPr="00AD595A">
        <w:t>instructions not to enter the treated area or application exclusion zone until the REI has expired and signs removed.</w:t>
      </w:r>
    </w:p>
    <w:p w:rsidRPr="00AD595A" w:rsidR="00E86C44" w:rsidP="00E86C44" w:rsidRDefault="00E86C44" w14:paraId="76D0C2A5" w14:textId="77777777">
      <w:pPr>
        <w:keepNext/>
        <w:ind w:left="1440"/>
        <w:contextualSpacing/>
        <w:rPr>
          <w:b/>
        </w:rPr>
      </w:pPr>
    </w:p>
    <w:p w:rsidRPr="00AD595A" w:rsidR="00E86C44" w:rsidP="00E86C44" w:rsidRDefault="00E86C44" w14:paraId="41C8283B" w14:textId="77777777">
      <w:pPr>
        <w:keepNext/>
        <w:rPr>
          <w:b/>
        </w:rPr>
      </w:pPr>
      <w:r w:rsidRPr="00AD595A">
        <w:rPr>
          <w:b/>
          <w:iCs/>
        </w:rPr>
        <w:t xml:space="preserve">(5). Establishment-Specific Information </w:t>
      </w:r>
      <w:r w:rsidRPr="00AD595A">
        <w:rPr>
          <w:rFonts w:cs="Arial"/>
          <w:b/>
          <w:color w:val="000000"/>
        </w:rPr>
        <w:t>(§170.403 &amp; §170.503(b))</w:t>
      </w:r>
    </w:p>
    <w:p w:rsidRPr="00AD595A" w:rsidR="00E86C44" w:rsidP="00E86C44" w:rsidRDefault="00E86C44" w14:paraId="36BC35AD" w14:textId="77777777">
      <w:pPr>
        <w:keepNext/>
        <w:rPr>
          <w:b/>
        </w:rPr>
      </w:pPr>
      <w:r w:rsidRPr="00AD595A">
        <w:rPr>
          <w:b/>
        </w:rPr>
        <w:t>Activity:  Provide establishment-specific information.</w:t>
      </w:r>
    </w:p>
    <w:p w:rsidRPr="00AD595A" w:rsidR="00E86C44" w:rsidP="00E86C44" w:rsidRDefault="00E86C44" w14:paraId="6D640A4F" w14:textId="77777777">
      <w:pPr>
        <w:keepNext/>
        <w:numPr>
          <w:ilvl w:val="0"/>
          <w:numId w:val="8"/>
        </w:numPr>
        <w:contextualSpacing/>
      </w:pPr>
      <w:r w:rsidRPr="00AD595A">
        <w:t>Agricultural employer informs workers and handlers of the locations of the pesticide safety information, pesticide application and hazard information, and decontamination supplies.</w:t>
      </w:r>
    </w:p>
    <w:p w:rsidRPr="00AD595A" w:rsidR="00E86C44" w:rsidP="00E86C44" w:rsidRDefault="00E86C44" w14:paraId="31EC5816" w14:textId="77777777">
      <w:pPr>
        <w:keepNext/>
        <w:numPr>
          <w:ilvl w:val="0"/>
          <w:numId w:val="8"/>
        </w:numPr>
        <w:contextualSpacing/>
      </w:pPr>
      <w:r w:rsidRPr="00AD595A">
        <w:t>The information is given orally in a manner the worker or handler can understand.</w:t>
      </w:r>
    </w:p>
    <w:p w:rsidRPr="00AD595A" w:rsidR="00E86C44" w:rsidP="00E86C44" w:rsidRDefault="00E86C44" w14:paraId="52FC004F" w14:textId="77777777"/>
    <w:p w:rsidRPr="00AD595A" w:rsidR="00E86C44" w:rsidP="00E86C44" w:rsidRDefault="00E86C44" w14:paraId="28A4B902" w14:textId="77777777">
      <w:pPr>
        <w:keepNext/>
        <w:rPr>
          <w:rFonts w:cs="Arial"/>
          <w:b/>
          <w:color w:val="000000"/>
        </w:rPr>
      </w:pPr>
      <w:r w:rsidRPr="00AD595A">
        <w:rPr>
          <w:rFonts w:cs="Arial"/>
          <w:b/>
          <w:color w:val="000000"/>
        </w:rPr>
        <w:t xml:space="preserve">(6). </w:t>
      </w:r>
      <w:r w:rsidRPr="00AD595A">
        <w:rPr>
          <w:rFonts w:cs="Arial"/>
          <w:b/>
        </w:rPr>
        <w:t>Information Exchanges between Handler Employers, Agricultural employers, and/or Handlers (</w:t>
      </w:r>
      <w:r w:rsidRPr="00AD595A">
        <w:rPr>
          <w:rFonts w:cs="Arial"/>
          <w:b/>
          <w:color w:val="000000"/>
        </w:rPr>
        <w:t>§</w:t>
      </w:r>
      <w:r w:rsidRPr="00AD595A">
        <w:rPr>
          <w:rFonts w:cs="Arial"/>
          <w:b/>
        </w:rPr>
        <w:t xml:space="preserve">170.309(k), </w:t>
      </w:r>
      <w:r w:rsidRPr="00AD595A">
        <w:rPr>
          <w:rFonts w:cs="Arial"/>
          <w:b/>
          <w:color w:val="000000"/>
        </w:rPr>
        <w:t>§170.313(h)-(j), and 170.503)</w:t>
      </w:r>
    </w:p>
    <w:p w:rsidRPr="00AD595A" w:rsidR="00E86C44" w:rsidP="00E86C44" w:rsidRDefault="00E86C44" w14:paraId="525A4131" w14:textId="77777777">
      <w:pPr>
        <w:keepNext/>
        <w:rPr>
          <w:b/>
        </w:rPr>
      </w:pPr>
      <w:r w:rsidRPr="00AD595A">
        <w:rPr>
          <w:b/>
        </w:rPr>
        <w:t>Activity:</w:t>
      </w:r>
      <w:r w:rsidRPr="00AD595A">
        <w:t xml:space="preserve">  </w:t>
      </w:r>
      <w:r w:rsidRPr="00AD595A">
        <w:rPr>
          <w:b/>
        </w:rPr>
        <w:t>Provide application information to agricultural employers, CPHE employers, and handlers.</w:t>
      </w:r>
    </w:p>
    <w:p w:rsidRPr="00AD595A" w:rsidR="00E86C44" w:rsidP="00E86C44" w:rsidRDefault="00E86C44" w14:paraId="6B83C8DE" w14:textId="77777777">
      <w:pPr>
        <w:pStyle w:val="ListParagraph"/>
        <w:numPr>
          <w:ilvl w:val="0"/>
          <w:numId w:val="8"/>
        </w:numPr>
        <w:outlineLvl w:val="0"/>
        <w:rPr>
          <w:rFonts w:cs="Arial"/>
          <w:bCs/>
          <w:color w:val="000000"/>
        </w:rPr>
      </w:pPr>
      <w:r w:rsidRPr="00AD595A">
        <w:rPr>
          <w:rFonts w:cs="Arial"/>
          <w:bCs/>
          <w:color w:val="000000"/>
        </w:rPr>
        <w:t xml:space="preserve">The handler employer must ensure that before any handler performs any handler activity involving a pesticide product, the handler either has read the portions of the labeling applicable to the safe use of the pesticide or has been informed in a manner the handler can understand of all labeling requirements and use directions applicable to the safe use of the pesticide. </w:t>
      </w:r>
    </w:p>
    <w:p w:rsidRPr="00AD595A" w:rsidR="00E86C44" w:rsidP="00E86C44" w:rsidRDefault="00E86C44" w14:paraId="39BDE535" w14:textId="77777777">
      <w:pPr>
        <w:pStyle w:val="ListParagraph"/>
        <w:numPr>
          <w:ilvl w:val="0"/>
          <w:numId w:val="8"/>
        </w:numPr>
        <w:outlineLvl w:val="0"/>
        <w:rPr>
          <w:rFonts w:cs="Arial"/>
          <w:bCs/>
          <w:color w:val="000000"/>
        </w:rPr>
      </w:pPr>
      <w:r w:rsidRPr="00AD595A">
        <w:rPr>
          <w:rFonts w:cs="Arial"/>
          <w:bCs/>
          <w:color w:val="000000"/>
        </w:rPr>
        <w:lastRenderedPageBreak/>
        <w:t>The handler employer must ensure that the handler is aware of requirements for any entry restrictions, application exclusion zones and restricted-entry intervals as described in §170.405 and §170.407 that may apply based on the handler’s activity.</w:t>
      </w:r>
    </w:p>
    <w:p w:rsidRPr="00AD595A" w:rsidR="00E86C44" w:rsidP="00E86C44" w:rsidRDefault="00E86C44" w14:paraId="450F0622" w14:textId="77777777">
      <w:pPr>
        <w:pStyle w:val="ListParagraph"/>
        <w:numPr>
          <w:ilvl w:val="0"/>
          <w:numId w:val="8"/>
        </w:numPr>
        <w:spacing w:after="0"/>
        <w:outlineLvl w:val="0"/>
        <w:rPr>
          <w:rFonts w:cs="Arial"/>
        </w:rPr>
      </w:pPr>
      <w:r w:rsidRPr="00AD595A">
        <w:rPr>
          <w:rFonts w:cs="Arial"/>
        </w:rPr>
        <w:t>The CPHE employer ensures that any handler under their employment who is working on the agricultural establishment is provided information on the location and description of any treated areas where an REI is in effect and restrictions on entering those areas.</w:t>
      </w:r>
    </w:p>
    <w:p w:rsidRPr="00AD595A" w:rsidR="00E86C44" w:rsidP="00E86C44" w:rsidRDefault="00E86C44" w14:paraId="6C6B250F" w14:textId="77777777">
      <w:pPr>
        <w:numPr>
          <w:ilvl w:val="0"/>
          <w:numId w:val="8"/>
        </w:numPr>
        <w:spacing w:after="0"/>
        <w:contextualSpacing/>
        <w:rPr>
          <w:rFonts w:cs="Arial"/>
        </w:rPr>
      </w:pPr>
      <w:r w:rsidRPr="00AD595A">
        <w:t xml:space="preserve">For pesticide applications, the agricultural employer informs the CPHE employer, or makes sure they are aware of, the specific location and description of any treated area </w:t>
      </w:r>
      <w:r w:rsidRPr="00AD595A">
        <w:rPr>
          <w:rFonts w:cs="Arial"/>
        </w:rPr>
        <w:t>where an REI is in effect that the handler may be in (or may walk within ¼ mile of) and restrictions on entering those areas.</w:t>
      </w:r>
    </w:p>
    <w:p w:rsidRPr="00AD595A" w:rsidR="00E86C44" w:rsidP="00E86C44" w:rsidRDefault="00E86C44" w14:paraId="6579A111" w14:textId="77777777">
      <w:pPr>
        <w:numPr>
          <w:ilvl w:val="0"/>
          <w:numId w:val="8"/>
        </w:numPr>
        <w:spacing w:after="0"/>
        <w:contextualSpacing/>
      </w:pPr>
      <w:r w:rsidRPr="00AD595A">
        <w:rPr>
          <w:rFonts w:cs="Arial"/>
        </w:rPr>
        <w:t>The CPHE employers notify the agricultural employer of the specifics of the treatment prior to making the application on the agricultural establishment</w:t>
      </w:r>
      <w:r w:rsidRPr="00AD595A">
        <w:t>, including the specific location and description of the treated area, the date(s) and estimated start and end times of application, the product name, the EPA registration number and active ingredients, the REI, whether posting, oral notification or both are required, and any restrictions or use directions on the labeling that must be followed to protect workers, handlers or other persons.</w:t>
      </w:r>
    </w:p>
    <w:p w:rsidRPr="00AD595A" w:rsidR="00E86C44" w:rsidP="00E86C44" w:rsidRDefault="00E86C44" w14:paraId="0624E352" w14:textId="77777777">
      <w:pPr>
        <w:numPr>
          <w:ilvl w:val="0"/>
          <w:numId w:val="8"/>
        </w:numPr>
        <w:contextualSpacing/>
      </w:pPr>
      <w:r w:rsidRPr="00AD595A">
        <w:t xml:space="preserve">The CPHE employer informs the agricultural employer before the application if there are any changes to: the specific location and description of the area to be treated, the REI, whether posting, oral notification or both are required, any restrictions or use directions from the label required for protection of workers, handlers or others, and if the start time is earlier than scheduled. </w:t>
      </w:r>
    </w:p>
    <w:p w:rsidRPr="00AD595A" w:rsidR="00E86C44" w:rsidP="00E86C44" w:rsidRDefault="00E86C44" w14:paraId="5031619B" w14:textId="77777777">
      <w:pPr>
        <w:numPr>
          <w:ilvl w:val="0"/>
          <w:numId w:val="8"/>
        </w:numPr>
        <w:contextualSpacing/>
      </w:pPr>
      <w:r w:rsidRPr="00AD595A">
        <w:t xml:space="preserve">The CPHE employer informs the agricultural employer within 2 hours of the end of the application if there are any changes to the product name, EPA registration number and active ingredient, or if the start and end times are after the scheduled times (except changes to the end time of less than one hour). </w:t>
      </w:r>
    </w:p>
    <w:p w:rsidRPr="00AD595A" w:rsidR="00E86C44" w:rsidP="00E86C44" w:rsidRDefault="00E86C44" w14:paraId="117A6695" w14:textId="77777777">
      <w:pPr>
        <w:ind w:left="1080"/>
        <w:contextualSpacing/>
      </w:pPr>
    </w:p>
    <w:p w:rsidRPr="00AD595A" w:rsidR="00E86C44" w:rsidP="00E86C44" w:rsidRDefault="00E86C44" w14:paraId="1FBE0B7E" w14:textId="77777777">
      <w:r w:rsidRPr="00AD595A">
        <w:rPr>
          <w:b/>
          <w:iCs/>
        </w:rPr>
        <w:t xml:space="preserve">(7). </w:t>
      </w:r>
      <w:r w:rsidRPr="00AD595A">
        <w:rPr>
          <w:rFonts w:cs="Arial"/>
          <w:b/>
          <w:color w:val="000000"/>
        </w:rPr>
        <w:t>Safe Operation of Equipment and Repair (§170.309(</w:t>
      </w:r>
      <w:proofErr w:type="spellStart"/>
      <w:r w:rsidRPr="00AD595A">
        <w:rPr>
          <w:rFonts w:cs="Arial"/>
          <w:b/>
          <w:color w:val="000000"/>
        </w:rPr>
        <w:t>i</w:t>
      </w:r>
      <w:proofErr w:type="spellEnd"/>
      <w:r w:rsidRPr="00AD595A">
        <w:rPr>
          <w:rFonts w:cs="Arial"/>
          <w:b/>
          <w:color w:val="000000"/>
        </w:rPr>
        <w:t>) and §170.313(f),   §170.309(g) and §170.313(l))</w:t>
      </w:r>
    </w:p>
    <w:p w:rsidRPr="00AD595A" w:rsidR="00E86C44" w:rsidP="00E86C44" w:rsidRDefault="00E86C44" w14:paraId="58CB9E70" w14:textId="77777777">
      <w:pPr>
        <w:rPr>
          <w:b/>
        </w:rPr>
      </w:pPr>
      <w:r w:rsidRPr="00AD595A">
        <w:rPr>
          <w:b/>
        </w:rPr>
        <w:t>Activity:  Instruct handlers on safe operation and repair of equipment.</w:t>
      </w:r>
    </w:p>
    <w:p w:rsidRPr="00AD595A" w:rsidR="00E86C44" w:rsidP="00E86C44" w:rsidRDefault="00E86C44" w14:paraId="168A1B56" w14:textId="77777777">
      <w:pPr>
        <w:numPr>
          <w:ilvl w:val="0"/>
          <w:numId w:val="9"/>
        </w:numPr>
        <w:contextualSpacing/>
      </w:pPr>
      <w:r w:rsidRPr="00AD595A">
        <w:t>Handler employers, including agricultural employers and CPHE employers, must ensure that handlers are instructed in the safe operation of pesticide equipment.</w:t>
      </w:r>
    </w:p>
    <w:p w:rsidRPr="00AD595A" w:rsidR="00E86C44" w:rsidP="00E86C44" w:rsidRDefault="00E86C44" w14:paraId="4B477441" w14:textId="77777777">
      <w:pPr>
        <w:numPr>
          <w:ilvl w:val="0"/>
          <w:numId w:val="9"/>
        </w:numPr>
        <w:contextualSpacing/>
      </w:pPr>
      <w:r w:rsidRPr="00AD595A">
        <w:lastRenderedPageBreak/>
        <w:t>Agricultural employers and CPHE employers can only assign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rsidRPr="00AD595A" w:rsidR="00E86C44" w:rsidP="00E86C44" w:rsidRDefault="00E86C44" w14:paraId="0F43BC6E" w14:textId="77777777">
      <w:pPr>
        <w:rPr>
          <w:b/>
        </w:rPr>
      </w:pPr>
      <w:r w:rsidRPr="00AD595A">
        <w:rPr>
          <w:b/>
          <w:iCs/>
        </w:rPr>
        <w:t xml:space="preserve">(8). Information Required for Emergency Assistance </w:t>
      </w:r>
      <w:r w:rsidRPr="00AD595A">
        <w:rPr>
          <w:rFonts w:cs="Arial"/>
          <w:b/>
          <w:color w:val="000000"/>
        </w:rPr>
        <w:t>(§170.309(f)(2) and §</w:t>
      </w:r>
      <w:r w:rsidRPr="00AD595A">
        <w:rPr>
          <w:rFonts w:cs="Arial"/>
          <w:b/>
        </w:rPr>
        <w:t>170.313(k)(2))</w:t>
      </w:r>
    </w:p>
    <w:p w:rsidRPr="00AD595A" w:rsidR="00E86C44" w:rsidP="00E86C44" w:rsidRDefault="00E86C44" w14:paraId="34A08122" w14:textId="77777777">
      <w:pPr>
        <w:rPr>
          <w:b/>
        </w:rPr>
      </w:pPr>
      <w:r w:rsidRPr="00AD595A">
        <w:rPr>
          <w:b/>
        </w:rPr>
        <w:t>Activity:  Provide pesticide-specific information to medical personnel in case of an emergency.</w:t>
      </w:r>
    </w:p>
    <w:p w:rsidRPr="00AD595A" w:rsidR="00E86C44" w:rsidP="00E86C44" w:rsidRDefault="00E86C44" w14:paraId="0C86BF89" w14:textId="77777777">
      <w:pPr>
        <w:numPr>
          <w:ilvl w:val="0"/>
          <w:numId w:val="13"/>
        </w:numPr>
        <w:contextualSpacing/>
      </w:pPr>
      <w:r w:rsidRPr="00AD595A">
        <w:t>If a medical emergency exists, the agricultural employer or CPHE employer must provide the following information to the treating medical personnel:</w:t>
      </w:r>
    </w:p>
    <w:p w:rsidRPr="00AD595A" w:rsidR="00E86C44" w:rsidP="00E86C44" w:rsidRDefault="00E86C44" w14:paraId="286E9781" w14:textId="77777777">
      <w:pPr>
        <w:numPr>
          <w:ilvl w:val="1"/>
          <w:numId w:val="17"/>
        </w:numPr>
        <w:ind w:left="2160" w:hanging="360"/>
        <w:contextualSpacing/>
      </w:pPr>
      <w:r w:rsidRPr="00AD595A">
        <w:t>copies of the SDS(s),</w:t>
      </w:r>
    </w:p>
    <w:p w:rsidRPr="00AD595A" w:rsidR="00E86C44" w:rsidP="00E86C44" w:rsidRDefault="00E86C44" w14:paraId="35B6F433" w14:textId="77777777">
      <w:pPr>
        <w:numPr>
          <w:ilvl w:val="1"/>
          <w:numId w:val="17"/>
        </w:numPr>
        <w:ind w:left="2160" w:hanging="360"/>
        <w:contextualSpacing/>
      </w:pPr>
      <w:r w:rsidRPr="00AD595A">
        <w:t>the pesticide product name, EPA registration number, and active ingredients,</w:t>
      </w:r>
    </w:p>
    <w:p w:rsidRPr="00AD595A" w:rsidR="00E86C44" w:rsidP="00E86C44" w:rsidRDefault="00E86C44" w14:paraId="46C3152E" w14:textId="77777777">
      <w:pPr>
        <w:numPr>
          <w:ilvl w:val="1"/>
          <w:numId w:val="17"/>
        </w:numPr>
        <w:ind w:left="2160" w:hanging="360"/>
        <w:contextualSpacing/>
      </w:pPr>
      <w:r w:rsidRPr="00AD595A">
        <w:t>the circumstances of the application or the use of the pesticide(s), and</w:t>
      </w:r>
    </w:p>
    <w:p w:rsidRPr="00AD595A" w:rsidR="00E86C44" w:rsidP="00E86C44" w:rsidRDefault="00E86C44" w14:paraId="45105895" w14:textId="77777777">
      <w:pPr>
        <w:numPr>
          <w:ilvl w:val="1"/>
          <w:numId w:val="17"/>
        </w:numPr>
        <w:ind w:left="2160" w:hanging="360"/>
        <w:contextualSpacing/>
      </w:pPr>
      <w:r w:rsidRPr="00AD595A">
        <w:t>the circumstances that could have resulted in exposure to the pesticide(s).</w:t>
      </w:r>
    </w:p>
    <w:p w:rsidRPr="00AD595A" w:rsidR="00E86C44" w:rsidP="00E86C44" w:rsidRDefault="00E86C44" w14:paraId="1F2321ED" w14:textId="77777777">
      <w:pPr>
        <w:rPr>
          <w:b/>
        </w:rPr>
      </w:pPr>
    </w:p>
    <w:p w:rsidRPr="00AD595A" w:rsidR="00E86C44" w:rsidP="00E86C44" w:rsidRDefault="00E86C44" w14:paraId="21D933C0" w14:textId="77777777">
      <w:pPr>
        <w:spacing w:after="0" w:line="240" w:lineRule="auto"/>
        <w:ind w:left="720" w:hanging="720"/>
        <w:rPr>
          <w:b/>
        </w:rPr>
      </w:pPr>
      <w:r w:rsidRPr="00AD595A">
        <w:rPr>
          <w:b/>
        </w:rPr>
        <w:t xml:space="preserve">(9). Pesticide Safety Training for Workers and Handlers </w:t>
      </w:r>
      <w:r w:rsidRPr="00AD595A">
        <w:rPr>
          <w:b/>
          <w:bCs/>
        </w:rPr>
        <w:t>(</w:t>
      </w:r>
      <w:r w:rsidRPr="00AD595A">
        <w:rPr>
          <w:rFonts w:cs="Arial"/>
          <w:b/>
          <w:color w:val="000000"/>
        </w:rPr>
        <w:t>§170.401 and §170.501)</w:t>
      </w:r>
    </w:p>
    <w:p w:rsidR="00E86C44" w:rsidP="00E86C44" w:rsidRDefault="00E86C44" w14:paraId="24A31E80" w14:textId="77777777">
      <w:pPr>
        <w:spacing w:after="0" w:line="240" w:lineRule="auto"/>
        <w:rPr>
          <w:b/>
        </w:rPr>
      </w:pPr>
      <w:r w:rsidRPr="00AD595A">
        <w:rPr>
          <w:b/>
        </w:rPr>
        <w:t>Activity:  Arrange for training of workers and pesticide handlers.</w:t>
      </w:r>
    </w:p>
    <w:p w:rsidRPr="00AD595A" w:rsidR="00E86C44" w:rsidP="00E86C44" w:rsidRDefault="00E86C44" w14:paraId="20D5CE7F" w14:textId="77777777">
      <w:pPr>
        <w:spacing w:after="0" w:line="240" w:lineRule="auto"/>
        <w:rPr>
          <w:b/>
        </w:rPr>
      </w:pPr>
    </w:p>
    <w:p w:rsidRPr="00AD595A" w:rsidR="00E86C44" w:rsidP="00E86C44" w:rsidRDefault="00E86C44" w14:paraId="455FA83E" w14:textId="77777777">
      <w:pPr>
        <w:numPr>
          <w:ilvl w:val="0"/>
          <w:numId w:val="12"/>
        </w:numPr>
        <w:contextualSpacing/>
      </w:pPr>
      <w:r w:rsidRPr="00AD595A">
        <w:t xml:space="preserve">Train or arrange for pesticide safety training for all existing workers and handlers as well as new workers and handlers. Workers being sent into pesticide treated areas must be trained before performing tasks in that area on an agricultural establishment where, within the last 30 days, a pesticide product bearing a WPS label has been applied, or an REI has been in effect. Training for non-excepted workers and handlers is required annually. Content is outlined in the regulation at </w:t>
      </w:r>
      <w:r w:rsidRPr="00AD595A">
        <w:rPr>
          <w:rFonts w:cs="Arial"/>
          <w:color w:val="000000"/>
        </w:rPr>
        <w:t>§</w:t>
      </w:r>
      <w:r w:rsidRPr="00AD595A">
        <w:t xml:space="preserve">170.401 for workers and </w:t>
      </w:r>
      <w:r w:rsidRPr="00AD595A">
        <w:rPr>
          <w:rFonts w:cs="Arial"/>
          <w:color w:val="000000"/>
        </w:rPr>
        <w:t>§</w:t>
      </w:r>
      <w:r w:rsidRPr="00AD595A">
        <w:t>170.501 for handlers.</w:t>
      </w:r>
    </w:p>
    <w:p w:rsidRPr="00AD595A" w:rsidR="00E86C44" w:rsidP="00E86C44" w:rsidRDefault="00E86C44" w14:paraId="01C61EA8" w14:textId="77777777">
      <w:pPr>
        <w:numPr>
          <w:ilvl w:val="0"/>
          <w:numId w:val="12"/>
        </w:numPr>
        <w:contextualSpacing/>
        <w:rPr>
          <w:rFonts w:cs="Arial"/>
          <w:color w:val="000000"/>
        </w:rPr>
      </w:pPr>
      <w:r w:rsidRPr="00AD595A">
        <w:lastRenderedPageBreak/>
        <w:t xml:space="preserve">Worker and handler pesticide safety trainings are conducted by those designated as a qualified trainer. </w:t>
      </w:r>
      <w:r w:rsidRPr="00AD595A">
        <w:rPr>
          <w:rFonts w:cs="Arial"/>
          <w:color w:val="000000"/>
        </w:rPr>
        <w:t>Eligibility for trainers is defined at §</w:t>
      </w:r>
      <w:r w:rsidRPr="00AD595A">
        <w:t xml:space="preserve">170.401(c)(4) for workers and </w:t>
      </w:r>
      <w:r w:rsidRPr="00AD595A">
        <w:rPr>
          <w:rFonts w:cs="Arial"/>
          <w:color w:val="000000"/>
        </w:rPr>
        <w:t>§</w:t>
      </w:r>
      <w:r w:rsidRPr="00AD595A">
        <w:t>170.501(c)(4) for handlers.</w:t>
      </w:r>
    </w:p>
    <w:p w:rsidRPr="00AD595A" w:rsidR="00E86C44" w:rsidP="00E86C44" w:rsidRDefault="00E86C44" w14:paraId="2892B520" w14:textId="77777777">
      <w:pPr>
        <w:numPr>
          <w:ilvl w:val="0"/>
          <w:numId w:val="11"/>
        </w:numPr>
        <w:contextualSpacing/>
      </w:pPr>
      <w:r w:rsidRPr="00AD595A">
        <w:t>Employers must keep records of training including acknowledgements for 2 years. The records may be created by the trainer or the employer, but it is the agricultural employer’s responsibility to document and maintain records.</w:t>
      </w:r>
    </w:p>
    <w:p w:rsidRPr="00AD595A" w:rsidR="00E86C44" w:rsidP="00E86C44" w:rsidRDefault="00E86C44" w14:paraId="1F3B58E8" w14:textId="77777777">
      <w:pPr>
        <w:numPr>
          <w:ilvl w:val="0"/>
          <w:numId w:val="11"/>
        </w:numPr>
        <w:contextualSpacing/>
      </w:pPr>
      <w:r w:rsidRPr="00AD595A">
        <w:t>Training records must include:</w:t>
      </w:r>
    </w:p>
    <w:p w:rsidRPr="00AD595A" w:rsidR="00E86C44" w:rsidP="00E86C44" w:rsidRDefault="00E86C44" w14:paraId="42CE8350" w14:textId="77777777">
      <w:pPr>
        <w:numPr>
          <w:ilvl w:val="1"/>
          <w:numId w:val="17"/>
        </w:numPr>
        <w:ind w:left="2160" w:hanging="360"/>
        <w:contextualSpacing/>
      </w:pPr>
      <w:r w:rsidRPr="00AD595A">
        <w:t>the trained worker or handler’s printed name,</w:t>
      </w:r>
    </w:p>
    <w:p w:rsidRPr="00AD595A" w:rsidR="00E86C44" w:rsidP="00E86C44" w:rsidRDefault="00E86C44" w14:paraId="07907566" w14:textId="77777777">
      <w:pPr>
        <w:numPr>
          <w:ilvl w:val="1"/>
          <w:numId w:val="17"/>
        </w:numPr>
        <w:ind w:left="2160" w:hanging="360"/>
        <w:contextualSpacing/>
      </w:pPr>
      <w:r w:rsidRPr="00AD595A">
        <w:t>the trained worker or handler’s signature,</w:t>
      </w:r>
    </w:p>
    <w:p w:rsidRPr="00AD595A" w:rsidR="00E86C44" w:rsidP="00E86C44" w:rsidRDefault="00E86C44" w14:paraId="4BF47BA8" w14:textId="77777777">
      <w:pPr>
        <w:numPr>
          <w:ilvl w:val="1"/>
          <w:numId w:val="17"/>
        </w:numPr>
        <w:ind w:left="2160" w:hanging="360"/>
        <w:contextualSpacing/>
      </w:pPr>
      <w:r w:rsidRPr="00AD595A">
        <w:t>the date of the training,</w:t>
      </w:r>
    </w:p>
    <w:p w:rsidRPr="00AD595A" w:rsidR="00E86C44" w:rsidP="00E86C44" w:rsidRDefault="00E86C44" w14:paraId="7D38BF4F" w14:textId="77777777">
      <w:pPr>
        <w:numPr>
          <w:ilvl w:val="1"/>
          <w:numId w:val="17"/>
        </w:numPr>
        <w:ind w:left="2160" w:hanging="360"/>
        <w:contextualSpacing/>
      </w:pPr>
      <w:r w:rsidRPr="00AD595A">
        <w:t>the information identifying which EPA-approved training materials were used,</w:t>
      </w:r>
    </w:p>
    <w:p w:rsidRPr="00AD595A" w:rsidR="00E86C44" w:rsidP="00E86C44" w:rsidRDefault="00E86C44" w14:paraId="05102D64" w14:textId="77777777">
      <w:pPr>
        <w:numPr>
          <w:ilvl w:val="1"/>
          <w:numId w:val="17"/>
        </w:numPr>
        <w:ind w:left="2160" w:hanging="360"/>
        <w:contextualSpacing/>
      </w:pPr>
      <w:r w:rsidRPr="00AD595A">
        <w:t>the trainer’s name and documentation showing the trainer met the eligibility requirements of trainer, and</w:t>
      </w:r>
    </w:p>
    <w:p w:rsidRPr="00AD595A" w:rsidR="00E86C44" w:rsidP="00E86C44" w:rsidRDefault="00E86C44" w14:paraId="58AA1A30" w14:textId="77777777">
      <w:pPr>
        <w:numPr>
          <w:ilvl w:val="1"/>
          <w:numId w:val="17"/>
        </w:numPr>
        <w:ind w:left="2160" w:hanging="360"/>
        <w:contextualSpacing/>
      </w:pPr>
      <w:r w:rsidRPr="00AD595A">
        <w:t>the agricultural employer’s name.</w:t>
      </w:r>
    </w:p>
    <w:p w:rsidRPr="00AD595A" w:rsidR="00E86C44" w:rsidP="00E86C44" w:rsidRDefault="00E86C44" w14:paraId="10BB7A82" w14:textId="77777777">
      <w:pPr>
        <w:numPr>
          <w:ilvl w:val="0"/>
          <w:numId w:val="11"/>
        </w:numPr>
        <w:contextualSpacing/>
      </w:pPr>
      <w:r w:rsidRPr="00AD595A">
        <w:t xml:space="preserve"> The employer must provide to the worker or handler a record of the training upon their request.</w:t>
      </w:r>
    </w:p>
    <w:p w:rsidRPr="00AD595A" w:rsidR="00E86C44" w:rsidP="00E86C44" w:rsidRDefault="00E86C44" w14:paraId="03578341" w14:textId="77777777"/>
    <w:p w:rsidRPr="00AD595A" w:rsidR="00E86C44" w:rsidP="00E86C44" w:rsidRDefault="00E86C44" w14:paraId="4F5306AA" w14:textId="77777777">
      <w:pPr>
        <w:ind w:hanging="90"/>
        <w:rPr>
          <w:b/>
        </w:rPr>
      </w:pPr>
      <w:r w:rsidRPr="00AD595A">
        <w:rPr>
          <w:b/>
        </w:rPr>
        <w:t>(10).</w:t>
      </w:r>
      <w:r w:rsidRPr="00AD595A">
        <w:rPr>
          <w:b/>
          <w:i/>
        </w:rPr>
        <w:t xml:space="preserve"> </w:t>
      </w:r>
      <w:r w:rsidRPr="00AD595A">
        <w:rPr>
          <w:b/>
          <w:bCs/>
        </w:rPr>
        <w:t>Personal Protective Equipment Information and Records</w:t>
      </w:r>
    </w:p>
    <w:p w:rsidRPr="00AD595A" w:rsidR="00E86C44" w:rsidP="00E86C44" w:rsidRDefault="00E86C44" w14:paraId="3F338E7C" w14:textId="77777777">
      <w:pPr>
        <w:ind w:left="-90"/>
        <w:rPr>
          <w:b/>
        </w:rPr>
      </w:pPr>
      <w:r w:rsidRPr="00AD595A">
        <w:rPr>
          <w:b/>
        </w:rPr>
        <w:t>Activity:  Provide respirator training, medical evaluation and fit test to handlers; inform those who clean contaminated PPE; create and make available operating instructions for closed systems and train handlers on those operating instructions</w:t>
      </w:r>
    </w:p>
    <w:p w:rsidRPr="00AD595A" w:rsidR="00E86C44" w:rsidP="00E86C44" w:rsidRDefault="00E86C44" w14:paraId="37EE0603" w14:textId="77777777">
      <w:pPr>
        <w:ind w:firstLine="720"/>
        <w:rPr>
          <w:b/>
        </w:rPr>
      </w:pPr>
      <w:r w:rsidRPr="00AD595A">
        <w:rPr>
          <w:i/>
        </w:rPr>
        <w:t xml:space="preserve">Respirator Users: Medical evaluation, fit testing, and respirator training </w:t>
      </w:r>
      <w:r w:rsidRPr="00AD595A">
        <w:rPr>
          <w:bCs/>
        </w:rPr>
        <w:t>(</w:t>
      </w:r>
      <w:r w:rsidRPr="00AD595A">
        <w:rPr>
          <w:rFonts w:cs="Arial"/>
          <w:color w:val="000000"/>
        </w:rPr>
        <w:t>§170.507(b)(10))</w:t>
      </w:r>
    </w:p>
    <w:p w:rsidRPr="00AD595A" w:rsidR="00E86C44" w:rsidP="00E86C44" w:rsidRDefault="00E86C44" w14:paraId="41696832" w14:textId="77777777">
      <w:pPr>
        <w:numPr>
          <w:ilvl w:val="0"/>
          <w:numId w:val="11"/>
        </w:numPr>
        <w:contextualSpacing/>
        <w:rPr>
          <w:rFonts w:ascii="Calibri" w:hAnsi="Calibri"/>
        </w:rPr>
      </w:pPr>
      <w:r w:rsidRPr="00AD595A">
        <w:t xml:space="preserve">Pesticide handler employers, which include agricultural employers and CHPE employers, must provide handlers with respirator training on the respirator specified on the label of the pesticide product that the handler will handle. The training must </w:t>
      </w:r>
      <w:r w:rsidRPr="00AD595A">
        <w:rPr>
          <w:rFonts w:cs="Arial"/>
        </w:rPr>
        <w:t>conform with the provisions of OSHA’s 29 CFR 1910.134(k)(1)(</w:t>
      </w:r>
      <w:proofErr w:type="spellStart"/>
      <w:r w:rsidRPr="00AD595A">
        <w:rPr>
          <w:rFonts w:cs="Arial"/>
        </w:rPr>
        <w:t>i</w:t>
      </w:r>
      <w:proofErr w:type="spellEnd"/>
      <w:r w:rsidRPr="00AD595A">
        <w:rPr>
          <w:rFonts w:cs="Arial"/>
        </w:rPr>
        <w:t>)-(vi).</w:t>
      </w:r>
    </w:p>
    <w:p w:rsidRPr="00AD595A" w:rsidR="00E86C44" w:rsidP="00E86C44" w:rsidRDefault="00E86C44" w14:paraId="03CF2E78" w14:textId="77777777">
      <w:pPr>
        <w:numPr>
          <w:ilvl w:val="0"/>
          <w:numId w:val="16"/>
        </w:numPr>
        <w:contextualSpacing/>
        <w:rPr>
          <w:rFonts w:cs="Arial"/>
        </w:rPr>
      </w:pPr>
      <w:r w:rsidRPr="00AD595A">
        <w:t xml:space="preserve">Current OSHA provisions regarding training and information (CFR 1910.134(k)) requires the </w:t>
      </w:r>
      <w:r w:rsidRPr="00AD595A">
        <w:rPr>
          <w:rFonts w:cs="Arial"/>
        </w:rPr>
        <w:t>employer to provide effective training to employees who are required to use respirators. The training must be comprehensive, understandable, and recur annually and more often if necessary.</w:t>
      </w:r>
    </w:p>
    <w:p w:rsidRPr="00AD595A" w:rsidR="00E86C44" w:rsidP="00E86C44" w:rsidRDefault="00E86C44" w14:paraId="3E365F13" w14:textId="77777777">
      <w:pPr>
        <w:numPr>
          <w:ilvl w:val="0"/>
          <w:numId w:val="11"/>
        </w:numPr>
        <w:contextualSpacing/>
        <w:rPr>
          <w:rFonts w:cs="Arial"/>
        </w:rPr>
      </w:pPr>
      <w:r w:rsidRPr="00AD595A">
        <w:rPr>
          <w:rFonts w:cs="Arial"/>
        </w:rPr>
        <w:t xml:space="preserve">Handler employers must create and maintain records for 2 years to document the completion of required medical evaluation, fit testing and </w:t>
      </w:r>
      <w:r w:rsidRPr="00AD595A">
        <w:rPr>
          <w:rFonts w:cs="Arial"/>
        </w:rPr>
        <w:lastRenderedPageBreak/>
        <w:t>respirator training of a handler that conform with OSHA’s Personal Protective Equipment Respiratory Protection Program at 19 CFR 1910.134.</w:t>
      </w:r>
    </w:p>
    <w:p w:rsidRPr="00AD595A" w:rsidR="00E86C44" w:rsidP="00E86C44" w:rsidRDefault="00E86C44" w14:paraId="46EA3F8F" w14:textId="77777777">
      <w:pPr>
        <w:ind w:left="2160" w:hanging="360"/>
        <w:contextualSpacing/>
        <w:rPr>
          <w:rFonts w:cs="Arial"/>
        </w:rPr>
      </w:pPr>
      <w:r w:rsidRPr="00AD595A">
        <w:rPr>
          <w:rFonts w:cs="Arial"/>
        </w:rPr>
        <w:t>-</w:t>
      </w:r>
      <w:r w:rsidRPr="00AD595A">
        <w:rPr>
          <w:rFonts w:cs="Arial"/>
        </w:rPr>
        <w:tab/>
        <w:t>Fit-testing Recordkeeping: OSHA’s Personal Protective Equipment 1910.134 “Respiratory Protection Program” requires the employer to establish a record of the qualitative and quantitative fit tests administered to an employee including:</w:t>
      </w:r>
    </w:p>
    <w:p w:rsidRPr="00AD595A" w:rsidR="00E86C44" w:rsidP="00E86C44" w:rsidRDefault="00E86C44" w14:paraId="23951AC1" w14:textId="77777777">
      <w:pPr>
        <w:numPr>
          <w:ilvl w:val="2"/>
          <w:numId w:val="17"/>
        </w:numPr>
        <w:contextualSpacing/>
      </w:pPr>
      <w:r w:rsidRPr="00AD595A">
        <w:t>the name or identification of the employee tested,</w:t>
      </w:r>
    </w:p>
    <w:p w:rsidRPr="00AD595A" w:rsidR="00E86C44" w:rsidP="00E86C44" w:rsidRDefault="00E86C44" w14:paraId="2A3034BB" w14:textId="77777777">
      <w:pPr>
        <w:numPr>
          <w:ilvl w:val="2"/>
          <w:numId w:val="17"/>
        </w:numPr>
        <w:contextualSpacing/>
      </w:pPr>
      <w:r w:rsidRPr="00AD595A">
        <w:t>type of fit test performed,</w:t>
      </w:r>
    </w:p>
    <w:p w:rsidRPr="00AD595A" w:rsidR="00E86C44" w:rsidP="00E86C44" w:rsidRDefault="00E86C44" w14:paraId="1663C2E0" w14:textId="77777777">
      <w:pPr>
        <w:numPr>
          <w:ilvl w:val="2"/>
          <w:numId w:val="17"/>
        </w:numPr>
        <w:contextualSpacing/>
      </w:pPr>
      <w:r w:rsidRPr="00AD595A">
        <w:t>specific make, model, style, and size of respirator tested,</w:t>
      </w:r>
    </w:p>
    <w:p w:rsidRPr="00AD595A" w:rsidR="00E86C44" w:rsidP="00E86C44" w:rsidRDefault="00E86C44" w14:paraId="0C37D628" w14:textId="77777777">
      <w:pPr>
        <w:numPr>
          <w:ilvl w:val="2"/>
          <w:numId w:val="17"/>
        </w:numPr>
        <w:contextualSpacing/>
      </w:pPr>
      <w:r w:rsidRPr="00AD595A">
        <w:t>date of test, and</w:t>
      </w:r>
    </w:p>
    <w:p w:rsidRPr="00AD595A" w:rsidR="00E86C44" w:rsidP="00E86C44" w:rsidRDefault="00E86C44" w14:paraId="551F7AA5" w14:textId="77777777">
      <w:pPr>
        <w:numPr>
          <w:ilvl w:val="2"/>
          <w:numId w:val="17"/>
        </w:numPr>
        <w:contextualSpacing/>
      </w:pPr>
      <w:r w:rsidRPr="00AD595A">
        <w:t>the pass/fail results for qualitative fit tests or the fit factor and strip chart recording or other recording of the test results for quantitative fit tests.</w:t>
      </w:r>
    </w:p>
    <w:p w:rsidR="00E86C44" w:rsidP="00E86C44" w:rsidRDefault="00E86C44" w14:paraId="33B0FC09" w14:textId="77777777">
      <w:pPr>
        <w:tabs>
          <w:tab w:val="left" w:pos="2160"/>
        </w:tabs>
        <w:ind w:left="2160" w:hanging="360"/>
        <w:contextualSpacing/>
        <w:rPr>
          <w:rFonts w:cs="Arial"/>
        </w:rPr>
      </w:pPr>
      <w:r w:rsidRPr="00AD595A">
        <w:rPr>
          <w:rFonts w:cs="Arial"/>
        </w:rPr>
        <w:t>-</w:t>
      </w:r>
      <w:r w:rsidRPr="00AD595A">
        <w:rPr>
          <w:rFonts w:cs="Arial"/>
        </w:rPr>
        <w:tab/>
        <w:t>Respirator Training Recordkeeping:  OSHA’s 1910.134 does not outline specific information required to document respiratory training, but employers need to demonstrate compliance with the required training, at a minimum noting who was trained and when</w:t>
      </w:r>
      <w:r>
        <w:rPr>
          <w:rFonts w:cs="Arial"/>
        </w:rPr>
        <w:tab/>
      </w:r>
      <w:r w:rsidRPr="00AD595A">
        <w:rPr>
          <w:rFonts w:cs="Arial"/>
        </w:rPr>
        <w:t xml:space="preserve"> the training occurred.</w:t>
      </w:r>
    </w:p>
    <w:p w:rsidR="00E86C44" w:rsidP="00E86C44" w:rsidRDefault="00E86C44" w14:paraId="27C1B4EC" w14:textId="77777777">
      <w:pPr>
        <w:tabs>
          <w:tab w:val="left" w:pos="2160"/>
        </w:tabs>
        <w:ind w:left="2160" w:hanging="360"/>
        <w:contextualSpacing/>
        <w:rPr>
          <w:rFonts w:cs="Arial"/>
        </w:rPr>
      </w:pPr>
    </w:p>
    <w:p w:rsidR="00E86C44" w:rsidP="00E86C44" w:rsidRDefault="00E86C44" w14:paraId="4D46786E" w14:textId="77777777">
      <w:pPr>
        <w:tabs>
          <w:tab w:val="left" w:pos="630"/>
        </w:tabs>
        <w:ind w:left="2160" w:hanging="2160"/>
        <w:contextualSpacing/>
        <w:rPr>
          <w:rFonts w:cs="Arial"/>
          <w:color w:val="000000"/>
        </w:rPr>
      </w:pPr>
      <w:r>
        <w:rPr>
          <w:rFonts w:cs="Arial"/>
          <w:i/>
        </w:rPr>
        <w:tab/>
      </w:r>
      <w:r w:rsidRPr="00AD595A">
        <w:rPr>
          <w:rFonts w:cs="Arial"/>
          <w:i/>
        </w:rPr>
        <w:t xml:space="preserve">Cleaners of PPE </w:t>
      </w:r>
      <w:r w:rsidRPr="00AD595A">
        <w:rPr>
          <w:bCs/>
        </w:rPr>
        <w:t>(</w:t>
      </w:r>
      <w:r w:rsidRPr="00AD595A">
        <w:rPr>
          <w:rFonts w:cs="Arial"/>
          <w:color w:val="000000"/>
        </w:rPr>
        <w:t>§170.507(d)(8))</w:t>
      </w:r>
    </w:p>
    <w:p w:rsidRPr="00F17F52" w:rsidR="00E86C44" w:rsidP="00E86C44" w:rsidRDefault="00E86C44" w14:paraId="238704BB" w14:textId="77777777">
      <w:pPr>
        <w:tabs>
          <w:tab w:val="left" w:pos="630"/>
        </w:tabs>
        <w:ind w:left="2160" w:hanging="2160"/>
        <w:contextualSpacing/>
        <w:rPr>
          <w:rFonts w:cs="Arial"/>
        </w:rPr>
      </w:pPr>
    </w:p>
    <w:p w:rsidRPr="00AD595A" w:rsidR="00E86C44" w:rsidP="00E86C44" w:rsidRDefault="00E86C44" w14:paraId="0DCD3B93" w14:textId="77777777">
      <w:pPr>
        <w:numPr>
          <w:ilvl w:val="0"/>
          <w:numId w:val="11"/>
        </w:numPr>
        <w:contextualSpacing/>
        <w:rPr>
          <w:rFonts w:ascii="Calibri" w:hAnsi="Calibri" w:cs="Arial"/>
          <w:color w:val="000000"/>
        </w:rPr>
      </w:pPr>
      <w:r w:rsidRPr="00AD595A">
        <w:rPr>
          <w:rFonts w:cs="Arial"/>
          <w:color w:val="000000"/>
        </w:rPr>
        <w:t>The pesticide handler employer must inform any person who cleans or launders PPE that such equipment may be contaminated with pesticides, the potentially harmful effects of exposure to pesticides, the correct ways to clean personal protective equipment and to protect themselves when handling such equipment, and proper decontamination and personal hygiene practices</w:t>
      </w:r>
      <w:r w:rsidRPr="00AD595A">
        <w:rPr>
          <w:rFonts w:ascii="Calibri" w:hAnsi="Calibri" w:cs="Arial"/>
          <w:color w:val="000000"/>
        </w:rPr>
        <w:t>.</w:t>
      </w:r>
    </w:p>
    <w:p w:rsidR="00E86C44" w:rsidP="00E86C44" w:rsidRDefault="00E86C44" w14:paraId="15732E60" w14:textId="77777777">
      <w:pPr>
        <w:tabs>
          <w:tab w:val="left" w:pos="2295"/>
        </w:tabs>
        <w:ind w:firstLine="630"/>
        <w:rPr>
          <w:i/>
        </w:rPr>
      </w:pPr>
    </w:p>
    <w:p w:rsidRPr="00F17F52" w:rsidR="00E86C44" w:rsidP="00E86C44" w:rsidRDefault="00E86C44" w14:paraId="7EC6E6A6" w14:textId="77777777">
      <w:pPr>
        <w:tabs>
          <w:tab w:val="left" w:pos="2295"/>
        </w:tabs>
        <w:ind w:firstLine="630"/>
        <w:rPr>
          <w:i/>
        </w:rPr>
      </w:pPr>
      <w:r w:rsidRPr="00AD595A">
        <w:rPr>
          <w:i/>
        </w:rPr>
        <w:t xml:space="preserve">Closed systems instructions and training </w:t>
      </w:r>
      <w:r w:rsidRPr="00AD595A">
        <w:rPr>
          <w:bCs/>
        </w:rPr>
        <w:t>(</w:t>
      </w:r>
      <w:r w:rsidRPr="00AD595A">
        <w:rPr>
          <w:rFonts w:cs="Arial"/>
          <w:color w:val="000000"/>
        </w:rPr>
        <w:t>§170.607(d))</w:t>
      </w:r>
    </w:p>
    <w:p w:rsidRPr="00AD595A" w:rsidR="00E86C44" w:rsidP="00E86C44" w:rsidRDefault="00E86C44" w14:paraId="2F8B5CFA" w14:textId="77777777">
      <w:pPr>
        <w:keepNext/>
        <w:numPr>
          <w:ilvl w:val="0"/>
          <w:numId w:val="11"/>
        </w:numPr>
        <w:contextualSpacing/>
      </w:pPr>
      <w:r w:rsidRPr="00AD595A">
        <w:t>Employers on establishments using closed systems must have operating instructions for the closed system that are clearly legible and available at the mixing or loading site.</w:t>
      </w:r>
    </w:p>
    <w:p w:rsidRPr="00AD595A" w:rsidR="00E86C44" w:rsidP="00E86C44" w:rsidRDefault="00E86C44" w14:paraId="107AA13D" w14:textId="77777777">
      <w:pPr>
        <w:keepNext/>
        <w:numPr>
          <w:ilvl w:val="0"/>
          <w:numId w:val="11"/>
        </w:numPr>
        <w:contextualSpacing/>
      </w:pPr>
      <w:r w:rsidRPr="00AD595A">
        <w:t>Employers on establishments using closed systems must ensure that any handler operating the system is trained in its use.</w:t>
      </w:r>
    </w:p>
    <w:p w:rsidRPr="00AD595A" w:rsidR="00E86C44" w:rsidP="00E86C44" w:rsidRDefault="00E86C44" w14:paraId="4B886066" w14:textId="77777777">
      <w:pPr>
        <w:keepNext/>
        <w:numPr>
          <w:ilvl w:val="0"/>
          <w:numId w:val="11"/>
        </w:numPr>
        <w:contextualSpacing/>
      </w:pPr>
      <w:r w:rsidRPr="00AD595A">
        <w:t>The closed system must be cleaned and maintained as specified in the written operating instructions and as needed to make sure the system functions properly.</w:t>
      </w:r>
    </w:p>
    <w:p w:rsidRPr="00AD595A" w:rsidR="00E86C44" w:rsidP="00E86C44" w:rsidRDefault="00E86C44" w14:paraId="49E70E95" w14:textId="77777777">
      <w:pPr>
        <w:rPr>
          <w:b/>
          <w:iCs/>
        </w:rPr>
      </w:pPr>
      <w:r w:rsidRPr="00AD595A">
        <w:rPr>
          <w:b/>
          <w:iCs/>
        </w:rPr>
        <w:t>(11). Exceptions</w:t>
      </w:r>
    </w:p>
    <w:p w:rsidRPr="00F17F52" w:rsidR="00E86C44" w:rsidP="00E86C44" w:rsidRDefault="00E86C44" w14:paraId="402748B0" w14:textId="77777777">
      <w:pPr>
        <w:tabs>
          <w:tab w:val="left" w:pos="-1080"/>
          <w:tab w:val="left" w:pos="-720"/>
        </w:tabs>
        <w:rPr>
          <w:b/>
        </w:rPr>
      </w:pPr>
      <w:r w:rsidRPr="00F17F52">
        <w:rPr>
          <w:b/>
        </w:rPr>
        <w:lastRenderedPageBreak/>
        <w:t xml:space="preserve">Activity:  Inform workers of safety requirements permitting exceptions/exemptions allowing for tasks to be performed in treated areas. </w:t>
      </w:r>
    </w:p>
    <w:p w:rsidRPr="00AD595A" w:rsidR="00E86C44" w:rsidP="00E86C44" w:rsidRDefault="00E86C44" w14:paraId="3E1C6A9E" w14:textId="77777777">
      <w:pPr>
        <w:numPr>
          <w:ilvl w:val="0"/>
          <w:numId w:val="14"/>
        </w:numPr>
        <w:tabs>
          <w:tab w:val="left" w:pos="-1080"/>
          <w:tab w:val="left" w:pos="-720"/>
          <w:tab w:val="left" w:pos="0"/>
          <w:tab w:val="left" w:pos="360"/>
          <w:tab w:val="left" w:pos="1080"/>
          <w:tab w:val="left" w:pos="1530"/>
          <w:tab w:val="left" w:pos="1800"/>
        </w:tabs>
        <w:spacing w:after="58"/>
        <w:ind w:left="1080"/>
        <w:contextualSpacing/>
      </w:pPr>
      <w:r w:rsidRPr="00AD595A">
        <w:t>When using regulation exceptions for early entry of workers into a treated area, the agricultural employer must inform each early-entry worker, orally, of the following information:</w:t>
      </w:r>
    </w:p>
    <w:p w:rsidRPr="00AD595A" w:rsidR="00E86C44" w:rsidP="00E86C44" w:rsidRDefault="00E86C44" w14:paraId="633311B4"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location of the early-entry area where work activities are to be performed,</w:t>
      </w:r>
    </w:p>
    <w:p w:rsidRPr="00AD595A" w:rsidR="00E86C44" w:rsidP="00E86C44" w:rsidRDefault="00E86C44" w14:paraId="393B0C38"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pesticide(s) applied,</w:t>
      </w:r>
    </w:p>
    <w:p w:rsidRPr="00AD595A" w:rsidR="00E86C44" w:rsidP="00E86C44" w:rsidRDefault="00E86C44" w14:paraId="2950946A"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dates and times that the REI begins and ends,</w:t>
      </w:r>
    </w:p>
    <w:p w:rsidRPr="00AD595A" w:rsidR="00E86C44" w:rsidP="00E86C44" w:rsidRDefault="00E86C44" w14:paraId="135A78B5"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the exception to the regulation that allows the early entry,</w:t>
      </w:r>
    </w:p>
    <w:p w:rsidRPr="00AD595A" w:rsidR="00E86C44" w:rsidP="00E86C44" w:rsidRDefault="00E86C44" w14:paraId="10D57533"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description of the tasks that may be performed under the exception,</w:t>
      </w:r>
    </w:p>
    <w:p w:rsidRPr="00AD595A" w:rsidR="00E86C44" w:rsidP="00E86C44" w:rsidRDefault="00E86C44" w14:paraId="67FDD6E7"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whether contact with treated surfaces is permitted,</w:t>
      </w:r>
    </w:p>
    <w:p w:rsidRPr="00AD595A" w:rsidR="00E86C44" w:rsidP="00E86C44" w:rsidRDefault="00E86C44" w14:paraId="102A50A9"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amount of time the worker is allowed in the treated area,</w:t>
      </w:r>
    </w:p>
    <w:p w:rsidRPr="00AD595A" w:rsidR="00E86C44" w:rsidP="00E86C44" w:rsidRDefault="00E86C44" w14:paraId="426516B8"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PPE required by the labeling for early entry, and</w:t>
      </w:r>
    </w:p>
    <w:p w:rsidRPr="00AD595A" w:rsidR="00E86C44" w:rsidP="00E86C44" w:rsidRDefault="00E86C44" w14:paraId="3B257AF1" w14:textId="77777777">
      <w:pPr>
        <w:numPr>
          <w:ilvl w:val="0"/>
          <w:numId w:val="18"/>
        </w:numPr>
        <w:tabs>
          <w:tab w:val="left" w:pos="-1080"/>
          <w:tab w:val="left" w:pos="-720"/>
          <w:tab w:val="left" w:pos="0"/>
          <w:tab w:val="left" w:pos="360"/>
          <w:tab w:val="left" w:pos="1080"/>
          <w:tab w:val="left" w:pos="1530"/>
          <w:tab w:val="left" w:pos="1800"/>
        </w:tabs>
        <w:spacing w:after="58"/>
        <w:ind w:firstLine="360"/>
        <w:contextualSpacing/>
        <w:rPr>
          <w:rFonts w:cs="Arial"/>
        </w:rPr>
      </w:pPr>
      <w:r w:rsidRPr="00AD595A">
        <w:rPr>
          <w:rFonts w:cs="Arial"/>
        </w:rPr>
        <w:t>location of the pesticide safety information and decontamination supplies.</w:t>
      </w:r>
    </w:p>
    <w:p w:rsidRPr="00AD595A" w:rsidR="00E86C44" w:rsidP="00E86C44" w:rsidRDefault="00E86C44" w14:paraId="27EA512F" w14:textId="77777777">
      <w:pPr>
        <w:numPr>
          <w:ilvl w:val="0"/>
          <w:numId w:val="15"/>
        </w:numPr>
        <w:tabs>
          <w:tab w:val="left" w:pos="1530"/>
        </w:tabs>
        <w:ind w:left="990" w:hanging="180"/>
        <w:contextualSpacing/>
      </w:pPr>
      <w:r w:rsidRPr="00AD595A">
        <w:t>The employer must ensure that each early-entry worker has been informed in a manner the worker can understand of the labeling requirements and statements related to human hazards, precautions, first aid, and user safety.</w:t>
      </w:r>
    </w:p>
    <w:p w:rsidRPr="00C03A7D" w:rsidR="001C3284" w:rsidP="00782724" w:rsidRDefault="001C3284" w14:paraId="3F1ED4A7" w14:textId="77777777">
      <w:pPr>
        <w:spacing w:line="240" w:lineRule="auto"/>
        <w:ind w:left="2250" w:hanging="2160"/>
        <w:rPr>
          <w:rFonts w:cs="Arial"/>
          <w:lang w:bidi="en-US"/>
        </w:rPr>
      </w:pPr>
    </w:p>
    <w:sectPr w:rsidRPr="00C03A7D" w:rsidR="001C328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CA87" w14:textId="77777777" w:rsidR="00A64AB1" w:rsidRDefault="00A64AB1" w:rsidP="00620698">
      <w:pPr>
        <w:spacing w:after="0" w:line="240" w:lineRule="auto"/>
      </w:pPr>
      <w:r>
        <w:separator/>
      </w:r>
    </w:p>
  </w:endnote>
  <w:endnote w:type="continuationSeparator" w:id="0">
    <w:p w14:paraId="7E227C2E" w14:textId="77777777" w:rsidR="00A64AB1" w:rsidRDefault="00A64AB1" w:rsidP="00620698">
      <w:pPr>
        <w:spacing w:after="0" w:line="240" w:lineRule="auto"/>
      </w:pPr>
      <w:r>
        <w:continuationSeparator/>
      </w:r>
    </w:p>
  </w:endnote>
  <w:endnote w:type="continuationNotice" w:id="1">
    <w:p w14:paraId="6A0EB9AA" w14:textId="77777777" w:rsidR="00A64AB1" w:rsidRDefault="00A64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42639"/>
      <w:docPartObj>
        <w:docPartGallery w:val="Page Numbers (Bottom of Page)"/>
        <w:docPartUnique/>
      </w:docPartObj>
    </w:sdtPr>
    <w:sdtEndPr>
      <w:rPr>
        <w:noProof/>
      </w:rPr>
    </w:sdtEndPr>
    <w:sdtContent>
      <w:p w14:paraId="24841ED5" w14:textId="36DD1C00" w:rsidR="00A64AB1" w:rsidRDefault="00A64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9301D" w14:textId="77777777" w:rsidR="00A64AB1" w:rsidRDefault="00A64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9CEB" w14:textId="77777777" w:rsidR="00A64AB1" w:rsidRDefault="00A64AB1" w:rsidP="00620698">
      <w:pPr>
        <w:spacing w:after="0" w:line="240" w:lineRule="auto"/>
      </w:pPr>
      <w:r>
        <w:separator/>
      </w:r>
    </w:p>
  </w:footnote>
  <w:footnote w:type="continuationSeparator" w:id="0">
    <w:p w14:paraId="24A3988E" w14:textId="77777777" w:rsidR="00A64AB1" w:rsidRDefault="00A64AB1" w:rsidP="00620698">
      <w:pPr>
        <w:spacing w:after="0" w:line="240" w:lineRule="auto"/>
      </w:pPr>
      <w:r>
        <w:continuationSeparator/>
      </w:r>
    </w:p>
  </w:footnote>
  <w:footnote w:type="continuationNotice" w:id="1">
    <w:p w14:paraId="78D77601" w14:textId="77777777" w:rsidR="00A64AB1" w:rsidRDefault="00A64AB1">
      <w:pPr>
        <w:spacing w:after="0" w:line="240" w:lineRule="auto"/>
      </w:pPr>
    </w:p>
  </w:footnote>
  <w:footnote w:id="2">
    <w:p w14:paraId="1B4931C7" w14:textId="77777777" w:rsidR="00A64AB1" w:rsidRDefault="00A64AB1" w:rsidP="009B4440">
      <w:pPr>
        <w:pStyle w:val="FootnoteText"/>
      </w:pPr>
      <w:r>
        <w:rPr>
          <w:rStyle w:val="FootnoteReference"/>
        </w:rPr>
        <w:footnoteRef/>
      </w:r>
      <w:r>
        <w:t xml:space="preserve"> </w:t>
      </w:r>
      <w:r w:rsidRPr="00F377CA">
        <w:t xml:space="preserve">40 CFR 170. Available at </w:t>
      </w:r>
      <w:hyperlink r:id="rId1" w:history="1">
        <w:r w:rsidRPr="00F377CA">
          <w:rPr>
            <w:rStyle w:val="Hyperlink"/>
          </w:rPr>
          <w:t>https://www.ecfr.gov/cgi-bin/text-idx?tpl=/ecfrbrowse/Title40/40cfr170_main_02.tpl</w:t>
        </w:r>
      </w:hyperlink>
    </w:p>
  </w:footnote>
  <w:footnote w:id="3">
    <w:p w14:paraId="620772C3" w14:textId="77777777" w:rsidR="00A64AB1" w:rsidRDefault="00A64AB1" w:rsidP="009B4440">
      <w:pPr>
        <w:pStyle w:val="FootnoteText"/>
      </w:pPr>
      <w:r>
        <w:rPr>
          <w:rStyle w:val="FootnoteReference"/>
        </w:rPr>
        <w:footnoteRef/>
      </w:r>
      <w:r>
        <w:t xml:space="preserve"> </w:t>
      </w:r>
      <w:r w:rsidRPr="00073045">
        <w:t>80 FR 67495, November 2, 2015</w:t>
      </w:r>
      <w:r>
        <w:t xml:space="preserve">. Available at </w:t>
      </w:r>
      <w:hyperlink r:id="rId2" w:history="1">
        <w:r w:rsidRPr="005363BF">
          <w:rPr>
            <w:rStyle w:val="Hyperlink"/>
          </w:rPr>
          <w:t>https://www.federalregister.gov/documents/2015/11/02/2015-25970/pesticides-agricultural-worker-protection-standard-revisions</w:t>
        </w:r>
      </w:hyperlink>
      <w:r>
        <w:t xml:space="preserve">.   </w:t>
      </w:r>
    </w:p>
  </w:footnote>
  <w:footnote w:id="4">
    <w:p w14:paraId="6D4E1A3C" w14:textId="77777777" w:rsidR="00A64AB1" w:rsidRDefault="00A64AB1" w:rsidP="009B4440">
      <w:pPr>
        <w:pStyle w:val="FootnoteText"/>
      </w:pPr>
      <w:r>
        <w:rPr>
          <w:rStyle w:val="FootnoteReference"/>
        </w:rPr>
        <w:footnoteRef/>
      </w:r>
      <w:r>
        <w:t xml:space="preserve"> FIFRA. Available at </w:t>
      </w:r>
      <w:hyperlink r:id="rId3" w:history="1">
        <w:r w:rsidRPr="005363BF">
          <w:rPr>
            <w:rStyle w:val="Hyperlink"/>
          </w:rPr>
          <w:t>https://www.agriculture.senate.gov/imo/media/doc/FIFRA.pdf</w:t>
        </w:r>
      </w:hyperlink>
      <w:r>
        <w:t xml:space="preserve"> </w:t>
      </w:r>
    </w:p>
  </w:footnote>
  <w:footnote w:id="5">
    <w:p w14:paraId="7F27AE96" w14:textId="77777777" w:rsidR="00A64AB1" w:rsidRDefault="00A64AB1" w:rsidP="00E35EB1">
      <w:pPr>
        <w:pStyle w:val="FootnoteText"/>
      </w:pPr>
      <w:r>
        <w:rPr>
          <w:rStyle w:val="FootnoteReference"/>
        </w:rPr>
        <w:footnoteRef/>
      </w:r>
      <w:r>
        <w:t xml:space="preserve"> 40 CFR 171. Available at </w:t>
      </w:r>
      <w:hyperlink r:id="rId4" w:history="1">
        <w:r w:rsidRPr="005363BF">
          <w:rPr>
            <w:rStyle w:val="Hyperlink"/>
          </w:rPr>
          <w:t>https://www.ecfr.gov/cgi-bin/text-idx?SID=3a04fea730b631ed00adb5489f7a6303&amp;node=pt40.24.171&amp;rgn=div5</w:t>
        </w:r>
      </w:hyperlink>
      <w:r>
        <w:t xml:space="preserve"> </w:t>
      </w:r>
    </w:p>
  </w:footnote>
  <w:footnote w:id="6">
    <w:p w14:paraId="49534810" w14:textId="2305D61F" w:rsidR="00A64AB1" w:rsidRPr="00235A83" w:rsidRDefault="00A64AB1" w:rsidP="00872AC6">
      <w:pPr>
        <w:pStyle w:val="FootnoteText"/>
        <w:rPr>
          <w:sz w:val="18"/>
          <w:szCs w:val="18"/>
        </w:rPr>
      </w:pPr>
      <w:r w:rsidRPr="00235A83">
        <w:rPr>
          <w:rStyle w:val="FootnoteReference"/>
          <w:sz w:val="18"/>
          <w:szCs w:val="18"/>
        </w:rPr>
        <w:footnoteRef/>
      </w:r>
      <w:r w:rsidRPr="00235A83">
        <w:rPr>
          <w:sz w:val="18"/>
          <w:szCs w:val="18"/>
          <w:vertAlign w:val="superscript"/>
        </w:rPr>
        <w:t xml:space="preserve"> </w:t>
      </w:r>
      <w:r w:rsidRPr="00235A83">
        <w:rPr>
          <w:sz w:val="18"/>
          <w:szCs w:val="18"/>
        </w:rPr>
        <w:t xml:space="preserve">BLS May 2021 National Industry-Specific Occupational Employment and Wage. Estimates available at: </w:t>
      </w:r>
      <w:hyperlink r:id="rId5" w:history="1">
        <w:r w:rsidRPr="00235A83">
          <w:rPr>
            <w:rStyle w:val="Hyperlink"/>
            <w:sz w:val="18"/>
            <w:szCs w:val="18"/>
          </w:rPr>
          <w:t>https://www.bls.gov/oes/current/oes_stru.htm</w:t>
        </w:r>
      </w:hyperlink>
      <w:r w:rsidRPr="00235A83">
        <w:rPr>
          <w:sz w:val="18"/>
          <w:szCs w:val="18"/>
        </w:rPr>
        <w:t xml:space="preserve"> </w:t>
      </w:r>
    </w:p>
  </w:footnote>
  <w:footnote w:id="7">
    <w:p w14:paraId="1B006914" w14:textId="77777777" w:rsidR="00A64AB1" w:rsidRDefault="00A64AB1" w:rsidP="00872AC6">
      <w:pPr>
        <w:pStyle w:val="FootnoteText"/>
      </w:pPr>
      <w:r w:rsidRPr="00235A83">
        <w:rPr>
          <w:rStyle w:val="FootnoteReference"/>
          <w:sz w:val="18"/>
          <w:szCs w:val="18"/>
        </w:rPr>
        <w:footnoteRef/>
      </w:r>
      <w:r w:rsidRPr="00235A83">
        <w:rPr>
          <w:sz w:val="18"/>
          <w:szCs w:val="18"/>
        </w:rPr>
        <w:t xml:space="preserve"> USDA November 2017 NASS Farm Labor Report available at:</w:t>
      </w:r>
      <w:r w:rsidRPr="00C308F7">
        <w:rPr>
          <w:sz w:val="18"/>
          <w:szCs w:val="18"/>
        </w:rPr>
        <w:t xml:space="preserve"> </w:t>
      </w:r>
      <w:hyperlink r:id="rId6" w:history="1">
        <w:r w:rsidRPr="005363BF">
          <w:rPr>
            <w:rStyle w:val="Hyperlink"/>
            <w:sz w:val="18"/>
            <w:szCs w:val="18"/>
          </w:rPr>
          <w:t>http://usda.mannlib.cornell.edu/usda/current/FarmLabo/FarmLabo-11-16-2017.pdf</w:t>
        </w:r>
      </w:hyperlink>
      <w:r>
        <w:rPr>
          <w:sz w:val="18"/>
          <w:szCs w:val="18"/>
        </w:rPr>
        <w:t xml:space="preserve"> </w:t>
      </w:r>
    </w:p>
  </w:footnote>
  <w:footnote w:id="8">
    <w:p w14:paraId="79CBE0E1" w14:textId="310CE155" w:rsidR="00A64AB1" w:rsidRPr="00235A83" w:rsidRDefault="00A64AB1" w:rsidP="00872AC6">
      <w:pPr>
        <w:pStyle w:val="FootnoteText"/>
      </w:pPr>
      <w:r w:rsidRPr="00235A83">
        <w:rPr>
          <w:rStyle w:val="FootnoteReference"/>
        </w:rPr>
        <w:footnoteRef/>
      </w:r>
      <w:r w:rsidRPr="00235A83">
        <w:t xml:space="preserve"> </w:t>
      </w:r>
      <w:r w:rsidRPr="00235A83">
        <w:rPr>
          <w:sz w:val="18"/>
          <w:szCs w:val="18"/>
        </w:rPr>
        <w:t xml:space="preserve">BLS May 2021 National Industry-Specific Occupational Employment and Wage. Estimates available at: </w:t>
      </w:r>
      <w:hyperlink r:id="rId7" w:history="1">
        <w:r w:rsidRPr="00235A83">
          <w:rPr>
            <w:rStyle w:val="Hyperlink"/>
            <w:sz w:val="18"/>
            <w:szCs w:val="18"/>
          </w:rPr>
          <w:t>https://www.bls.gov/oes/current/oes_stru.htm</w:t>
        </w:r>
      </w:hyperlink>
      <w:r w:rsidRPr="00235A83">
        <w:rPr>
          <w:sz w:val="18"/>
          <w:szCs w:val="18"/>
        </w:rPr>
        <w:t xml:space="preserve"> </w:t>
      </w:r>
    </w:p>
  </w:footnote>
  <w:footnote w:id="9">
    <w:p w14:paraId="1D7F15EC" w14:textId="7B17B469" w:rsidR="00A64AB1" w:rsidRPr="00235A83" w:rsidRDefault="00A64AB1" w:rsidP="00872AC6">
      <w:pPr>
        <w:pStyle w:val="FootnoteText"/>
        <w:rPr>
          <w:sz w:val="18"/>
          <w:szCs w:val="18"/>
        </w:rPr>
      </w:pPr>
      <w:r w:rsidRPr="00235A83">
        <w:rPr>
          <w:rStyle w:val="FootnoteReference"/>
          <w:sz w:val="18"/>
          <w:szCs w:val="18"/>
        </w:rPr>
        <w:footnoteRef/>
      </w:r>
      <w:r w:rsidRPr="00235A83">
        <w:rPr>
          <w:sz w:val="18"/>
          <w:szCs w:val="18"/>
        </w:rPr>
        <w:t xml:space="preserve"> BLS Employer Costs for Employee Compensation- June 2021. Available at: </w:t>
      </w:r>
      <w:hyperlink r:id="rId8" w:history="1">
        <w:r w:rsidRPr="00235A83">
          <w:rPr>
            <w:rStyle w:val="Hyperlink"/>
            <w:sz w:val="18"/>
            <w:szCs w:val="18"/>
          </w:rPr>
          <w:t>https://www.bls.gov/news.release/pdf/ecec.pdf</w:t>
        </w:r>
      </w:hyperlink>
      <w:r w:rsidRPr="00235A83">
        <w:rPr>
          <w:sz w:val="18"/>
          <w:szCs w:val="18"/>
        </w:rPr>
        <w:t xml:space="preserve"> </w:t>
      </w:r>
    </w:p>
  </w:footnote>
  <w:footnote w:id="10">
    <w:p w14:paraId="2F78ADB7" w14:textId="1C30FE70" w:rsidR="00A64AB1" w:rsidRDefault="00A64AB1" w:rsidP="00872AC6">
      <w:pPr>
        <w:pStyle w:val="FootnoteText"/>
      </w:pPr>
      <w:r w:rsidRPr="00235A83">
        <w:rPr>
          <w:rStyle w:val="FootnoteReference"/>
        </w:rPr>
        <w:footnoteRef/>
      </w:r>
      <w:r w:rsidRPr="00235A83">
        <w:t xml:space="preserve"> </w:t>
      </w:r>
      <w:r w:rsidRPr="00235A83">
        <w:rPr>
          <w:sz w:val="18"/>
          <w:szCs w:val="18"/>
        </w:rPr>
        <w:t xml:space="preserve">BLS </w:t>
      </w:r>
      <w:r w:rsidRPr="00235A83">
        <w:rPr>
          <w:sz w:val="18"/>
          <w:szCs w:val="18"/>
          <w:lang w:val="en"/>
        </w:rPr>
        <w:t>Civilian workers, by major occupational and industry group – June 2021. Available</w:t>
      </w:r>
      <w:r w:rsidRPr="00DC122D">
        <w:rPr>
          <w:sz w:val="18"/>
          <w:szCs w:val="18"/>
          <w:lang w:val="en"/>
        </w:rPr>
        <w:t xml:space="preserve"> at </w:t>
      </w:r>
      <w:r w:rsidRPr="00DC122D">
        <w:rPr>
          <w:sz w:val="18"/>
          <w:szCs w:val="18"/>
        </w:rPr>
        <w:t xml:space="preserve">from </w:t>
      </w:r>
      <w:hyperlink r:id="rId9" w:history="1">
        <w:r w:rsidRPr="00DC122D">
          <w:rPr>
            <w:rStyle w:val="Hyperlink"/>
            <w:i/>
            <w:sz w:val="18"/>
            <w:szCs w:val="18"/>
          </w:rPr>
          <w:t>http://www.bls.gov/news.release/ecec.t01.htm</w:t>
        </w:r>
      </w:hyperlink>
    </w:p>
  </w:footnote>
  <w:footnote w:id="11">
    <w:p w14:paraId="43AD1B0C" w14:textId="77777777" w:rsidR="00A64AB1" w:rsidRPr="00C308F7" w:rsidRDefault="00A64AB1" w:rsidP="00872AC6">
      <w:pPr>
        <w:pStyle w:val="FootnoteText"/>
        <w:rPr>
          <w:sz w:val="18"/>
          <w:szCs w:val="18"/>
        </w:rPr>
      </w:pPr>
      <w:r w:rsidRPr="00C308F7">
        <w:rPr>
          <w:rStyle w:val="FootnoteReference"/>
          <w:sz w:val="18"/>
          <w:szCs w:val="18"/>
        </w:rPr>
        <w:footnoteRef/>
      </w:r>
      <w:r w:rsidRPr="00C308F7">
        <w:rPr>
          <w:sz w:val="18"/>
          <w:szCs w:val="18"/>
        </w:rPr>
        <w:t xml:space="preserve"> U.S. Department of Labor, Office of the Assistant Secretary for Policy, Office of Programmatic Policy, </w:t>
      </w:r>
      <w:r w:rsidRPr="00C308F7">
        <w:rPr>
          <w:i/>
          <w:sz w:val="18"/>
          <w:szCs w:val="18"/>
        </w:rPr>
        <w:t>National Agricultural Workers Survey (</w:t>
      </w:r>
      <w:r w:rsidRPr="00AD7E18">
        <w:rPr>
          <w:i/>
          <w:sz w:val="18"/>
          <w:szCs w:val="18"/>
        </w:rPr>
        <w:t>NAWS) 2001-2002 A Demographic and Employment Profile of United States Farm Workers Research Report No. 9</w:t>
      </w:r>
      <w:r w:rsidRPr="00AD7E18">
        <w:rPr>
          <w:sz w:val="18"/>
          <w:szCs w:val="18"/>
        </w:rPr>
        <w:t>, March 2005.</w:t>
      </w:r>
      <w:r>
        <w:rPr>
          <w:sz w:val="18"/>
          <w:szCs w:val="18"/>
        </w:rPr>
        <w:t xml:space="preserve"> </w:t>
      </w:r>
      <w:r w:rsidRPr="00C308F7">
        <w:rPr>
          <w:sz w:val="18"/>
          <w:szCs w:val="18"/>
        </w:rPr>
        <w:t xml:space="preserve">Available here: </w:t>
      </w:r>
      <w:hyperlink r:id="rId10" w:history="1">
        <w:r w:rsidRPr="00C308F7">
          <w:rPr>
            <w:rStyle w:val="Hyperlink"/>
            <w:sz w:val="18"/>
            <w:szCs w:val="18"/>
          </w:rPr>
          <w:t>http://www.doleta.gov/agworker/report9/naws_rpt9.pdf</w:t>
        </w:r>
      </w:hyperlink>
    </w:p>
  </w:footnote>
  <w:footnote w:id="12">
    <w:p w14:paraId="62F385D5" w14:textId="68CB2D45" w:rsidR="00A64AB1" w:rsidRDefault="00A64AB1" w:rsidP="00872AC6">
      <w:pPr>
        <w:pStyle w:val="FootnoteText"/>
      </w:pPr>
      <w:r>
        <w:rPr>
          <w:rStyle w:val="FootnoteReference"/>
        </w:rPr>
        <w:footnoteRef/>
      </w:r>
      <w:r>
        <w:t xml:space="preserve"> </w:t>
      </w:r>
      <w:bookmarkStart w:id="5" w:name="_Hlk85733255"/>
      <w:r>
        <w:t xml:space="preserve">USDA NASS.  2021.  </w:t>
      </w:r>
      <w:r w:rsidRPr="00E240B3">
        <w:t xml:space="preserve">Special Tabulation </w:t>
      </w:r>
      <w:r>
        <w:t>(#23632)</w:t>
      </w:r>
      <w:r w:rsidRPr="00E240B3">
        <w:t xml:space="preserve"> of data</w:t>
      </w:r>
      <w:r>
        <w:t xml:space="preserve"> </w:t>
      </w:r>
      <w:r w:rsidRPr="00E240B3">
        <w:t>from the 2017 Census of Agriculture, August 2021</w:t>
      </w:r>
      <w:r>
        <w:t xml:space="preserve"> </w:t>
      </w:r>
      <w:hyperlink r:id="rId11" w:history="1">
        <w:r w:rsidRPr="009027EA">
          <w:rPr>
            <w:rStyle w:val="Hyperlink"/>
          </w:rPr>
          <w:t>http://www.agcensus.usda.gov/Publications/2017/</w:t>
        </w:r>
      </w:hyperlink>
      <w:r>
        <w:t xml:space="preserve">.  </w:t>
      </w:r>
    </w:p>
    <w:bookmarkEnd w:id="5"/>
  </w:footnote>
  <w:footnote w:id="13">
    <w:p w14:paraId="559F0CA5" w14:textId="28854A9B" w:rsidR="00A64AB1" w:rsidRPr="00C308F7" w:rsidRDefault="00A64AB1" w:rsidP="00872AC6">
      <w:pPr>
        <w:pStyle w:val="FootnoteText"/>
        <w:rPr>
          <w:sz w:val="18"/>
          <w:szCs w:val="18"/>
        </w:rPr>
      </w:pPr>
      <w:r w:rsidRPr="00C308F7">
        <w:rPr>
          <w:rStyle w:val="FootnoteReference"/>
          <w:sz w:val="18"/>
          <w:szCs w:val="18"/>
        </w:rPr>
        <w:footnoteRef/>
      </w:r>
      <w:r w:rsidRPr="00C308F7">
        <w:rPr>
          <w:sz w:val="18"/>
          <w:szCs w:val="18"/>
        </w:rPr>
        <w:t xml:space="preserve"> </w:t>
      </w:r>
      <w:r w:rsidRPr="00E240B3">
        <w:t>USDA, NASS.</w:t>
      </w:r>
      <w:r>
        <w:t xml:space="preserve"> 2021. </w:t>
      </w:r>
      <w:r w:rsidRPr="00E240B3">
        <w:t xml:space="preserve">Special Tabulation </w:t>
      </w:r>
      <w:r>
        <w:t>(#23632)</w:t>
      </w:r>
      <w:r w:rsidRPr="00E240B3">
        <w:t xml:space="preserve"> of data</w:t>
      </w:r>
      <w:r>
        <w:t xml:space="preserve"> </w:t>
      </w:r>
      <w:r w:rsidRPr="00E240B3">
        <w:t>from the 2017 Census of Agriculture, August 2021</w:t>
      </w:r>
      <w:r>
        <w:t xml:space="preserve"> </w:t>
      </w:r>
      <w:hyperlink r:id="rId12" w:history="1">
        <w:r w:rsidRPr="009027EA">
          <w:rPr>
            <w:rStyle w:val="Hyperlink"/>
          </w:rPr>
          <w:t>http://www.agcensus.usda.gov/Publications/2017/</w:t>
        </w:r>
      </w:hyperlink>
      <w:r>
        <w:t xml:space="preserve">.  </w:t>
      </w:r>
    </w:p>
  </w:footnote>
  <w:footnote w:id="14">
    <w:p w14:paraId="51B4EA9C" w14:textId="705CD9AF" w:rsidR="00A64AB1" w:rsidRDefault="00A64AB1" w:rsidP="00872AC6">
      <w:pPr>
        <w:pStyle w:val="FootnoteText"/>
      </w:pPr>
      <w:r>
        <w:rPr>
          <w:rStyle w:val="FootnoteReference"/>
        </w:rPr>
        <w:footnoteRef/>
      </w:r>
      <w:r>
        <w:t xml:space="preserve"> ERS.  2014.  Farm Labor, Number and Geographical Distribution of Hired Farmworkers.  Economic Research Service, U.S. Department of Agriculture.  Updated </w:t>
      </w:r>
      <w:r w:rsidRPr="005A74B2">
        <w:t>October 30, 2021</w:t>
      </w:r>
      <w:r>
        <w:t xml:space="preserve">.  </w:t>
      </w:r>
      <w:hyperlink r:id="rId13" w:anchor="Numbers" w:history="1">
        <w:r w:rsidRPr="00BE0FCC">
          <w:rPr>
            <w:rStyle w:val="Hyperlink"/>
          </w:rPr>
          <w:t>http://ers.usda.gov/topics/farm-economy/farm-labor/background.aspx#Numbers</w:t>
        </w:r>
      </w:hyperlink>
      <w:r>
        <w:t xml:space="preserve"> </w:t>
      </w:r>
    </w:p>
  </w:footnote>
  <w:footnote w:id="15">
    <w:p w14:paraId="24994641" w14:textId="27F62B84" w:rsidR="00A64AB1" w:rsidRDefault="00A64AB1" w:rsidP="00872AC6">
      <w:pPr>
        <w:pStyle w:val="FootnoteText"/>
      </w:pPr>
      <w:r w:rsidRPr="00373DD9">
        <w:rPr>
          <w:rStyle w:val="FootnoteReference"/>
        </w:rPr>
        <w:footnoteRef/>
      </w:r>
      <w:r w:rsidRPr="00373DD9">
        <w:t xml:space="preserve"> D&amp;B.  2021.  Database</w:t>
      </w:r>
      <w:r>
        <w:t xml:space="preserve"> of business information maintained by Hoover’s Inc., a Dun and Bradstreet Company.  </w:t>
      </w:r>
      <w:hyperlink r:id="rId14" w:history="1">
        <w:r w:rsidRPr="00BE0FCC">
          <w:rPr>
            <w:rStyle w:val="Hyperlink"/>
          </w:rPr>
          <w:t>http://www.hoovers.com/</w:t>
        </w:r>
      </w:hyperlink>
      <w:r>
        <w:t xml:space="preserve"> </w:t>
      </w:r>
    </w:p>
  </w:footnote>
  <w:footnote w:id="16">
    <w:p w14:paraId="2728EE73" w14:textId="77777777" w:rsidR="00A64AB1" w:rsidRPr="00F05A51" w:rsidRDefault="00A64AB1" w:rsidP="00872AC6">
      <w:pPr>
        <w:pStyle w:val="FootnoteText"/>
        <w:rPr>
          <w:sz w:val="18"/>
          <w:szCs w:val="18"/>
        </w:rPr>
      </w:pPr>
      <w:r w:rsidRPr="00F05A51">
        <w:rPr>
          <w:rStyle w:val="FootnoteReference"/>
          <w:sz w:val="18"/>
          <w:szCs w:val="18"/>
        </w:rPr>
        <w:footnoteRef/>
      </w:r>
      <w:r w:rsidRPr="00F05A51">
        <w:rPr>
          <w:sz w:val="18"/>
          <w:szCs w:val="18"/>
        </w:rPr>
        <w:t xml:space="preserve"> The transfer of pesticide information which can be phoned or faxed in by the employer is assumed to take 5 minutes of an employer’s time per event. </w:t>
      </w:r>
    </w:p>
  </w:footnote>
  <w:footnote w:id="17">
    <w:p w14:paraId="752B7C84" w14:textId="5303D65A" w:rsidR="00A64AB1" w:rsidRDefault="00A64AB1" w:rsidP="0016163D">
      <w:pPr>
        <w:spacing w:after="120"/>
        <w:ind w:left="720" w:hangingChars="300" w:hanging="720"/>
      </w:pPr>
      <w:r>
        <w:rPr>
          <w:rStyle w:val="FootnoteReference"/>
        </w:rPr>
        <w:footnoteRef/>
      </w:r>
      <w:r>
        <w:t xml:space="preserve"> </w:t>
      </w:r>
      <w:r w:rsidRPr="009526EC">
        <w:rPr>
          <w:sz w:val="18"/>
          <w:szCs w:val="18"/>
        </w:rPr>
        <w:t xml:space="preserve">Department of Labor (DOL).  2005.  National Agricultural Workers Survey (NAWS) 2001-2002 A Demographic and Employment Profile of United States Farm Workers Research Report No. 9, Office of the Assistant Secretary for Policy, Office of Programmatic Policy, U.S. Department of Labor, March.  Available here: </w:t>
      </w:r>
      <w:hyperlink r:id="rId15" w:history="1">
        <w:r w:rsidRPr="005363BF">
          <w:rPr>
            <w:rStyle w:val="Hyperlink"/>
            <w:sz w:val="18"/>
            <w:szCs w:val="18"/>
          </w:rPr>
          <w:t>http://www.doleta.gov/agworker/report9/naws_rpt9.pdf</w:t>
        </w:r>
      </w:hyperlink>
      <w:r>
        <w:rPr>
          <w:sz w:val="18"/>
          <w:szCs w:val="18"/>
        </w:rPr>
        <w:t xml:space="preserve"> </w:t>
      </w:r>
    </w:p>
  </w:footnote>
  <w:footnote w:id="18">
    <w:p w14:paraId="2054C89E" w14:textId="77777777" w:rsidR="00A64AB1" w:rsidRDefault="00A64AB1" w:rsidP="00872AC6">
      <w:pPr>
        <w:pStyle w:val="FootnoteText"/>
      </w:pPr>
      <w:r>
        <w:rPr>
          <w:rStyle w:val="FootnoteReference"/>
        </w:rPr>
        <w:footnoteRef/>
      </w:r>
      <w:r>
        <w:t xml:space="preserve"> Ibid.</w:t>
      </w:r>
    </w:p>
  </w:footnote>
  <w:footnote w:id="19">
    <w:p w14:paraId="6FA12831" w14:textId="77777777" w:rsidR="00A64AB1" w:rsidRDefault="00A64AB1" w:rsidP="00872AC6">
      <w:pPr>
        <w:pStyle w:val="FootnoteText"/>
      </w:pPr>
      <w:r>
        <w:rPr>
          <w:rStyle w:val="FootnoteReference"/>
        </w:rPr>
        <w:footnoteRef/>
      </w:r>
      <w:r>
        <w:t xml:space="preserve"> Ibid.</w:t>
      </w:r>
    </w:p>
  </w:footnote>
  <w:footnote w:id="20">
    <w:p w14:paraId="148FD4FE" w14:textId="77777777" w:rsidR="00A64AB1" w:rsidRDefault="00A64AB1" w:rsidP="00872AC6">
      <w:pPr>
        <w:pStyle w:val="FootnoteText"/>
      </w:pPr>
      <w:r>
        <w:rPr>
          <w:rStyle w:val="FootnoteReference"/>
        </w:rPr>
        <w:footnoteRef/>
      </w:r>
      <w:r>
        <w:t xml:space="preserve"> Ibid.</w:t>
      </w:r>
    </w:p>
  </w:footnote>
  <w:footnote w:id="21">
    <w:p w14:paraId="6CEACB0B" w14:textId="77777777" w:rsidR="00A64AB1" w:rsidRDefault="00A64AB1" w:rsidP="00872AC6">
      <w:pPr>
        <w:pStyle w:val="FootnoteText"/>
      </w:pPr>
      <w:r>
        <w:rPr>
          <w:rStyle w:val="FootnoteReference"/>
        </w:rPr>
        <w:footnoteRef/>
      </w:r>
      <w:r>
        <w:t xml:space="preserve"> Ibid.</w:t>
      </w:r>
    </w:p>
  </w:footnote>
  <w:footnote w:id="22">
    <w:p w14:paraId="6339458C" w14:textId="77777777" w:rsidR="00A64AB1" w:rsidRDefault="00A64AB1" w:rsidP="00E86C44">
      <w:pPr>
        <w:pStyle w:val="FootnoteText"/>
      </w:pPr>
      <w:r>
        <w:rPr>
          <w:rStyle w:val="FootnoteReference"/>
        </w:rPr>
        <w:footnoteRef/>
      </w:r>
      <w:r>
        <w:t xml:space="preserve"> </w:t>
      </w:r>
      <w:hyperlink r:id="rId16" w:history="1">
        <w:r w:rsidRPr="006572CE">
          <w:rPr>
            <w:rStyle w:val="Hyperlink"/>
          </w:rPr>
          <w:t>http://pesticideresources.org/wps/index.html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1608" w14:textId="3D843296" w:rsidR="00A64AB1" w:rsidRDefault="00A64AB1" w:rsidP="009D5A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AE54BD"/>
    <w:multiLevelType w:val="hybridMultilevel"/>
    <w:tmpl w:val="4590F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FA32B6"/>
    <w:multiLevelType w:val="hybridMultilevel"/>
    <w:tmpl w:val="5C407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E1608B"/>
    <w:multiLevelType w:val="hybridMultilevel"/>
    <w:tmpl w:val="1E96C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F66F4"/>
    <w:multiLevelType w:val="hybridMultilevel"/>
    <w:tmpl w:val="B54CB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8C3AE3"/>
    <w:multiLevelType w:val="hybridMultilevel"/>
    <w:tmpl w:val="ABC8A4D8"/>
    <w:lvl w:ilvl="0" w:tplc="257EB8B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287AB0"/>
    <w:multiLevelType w:val="hybridMultilevel"/>
    <w:tmpl w:val="0F3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5115F"/>
    <w:multiLevelType w:val="hybridMultilevel"/>
    <w:tmpl w:val="5FAA9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05010"/>
    <w:multiLevelType w:val="hybridMultilevel"/>
    <w:tmpl w:val="8844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8540C"/>
    <w:multiLevelType w:val="hybridMultilevel"/>
    <w:tmpl w:val="FA5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E0ECD"/>
    <w:multiLevelType w:val="hybridMultilevel"/>
    <w:tmpl w:val="FB00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6462A"/>
    <w:multiLevelType w:val="hybridMultilevel"/>
    <w:tmpl w:val="097EA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90039F"/>
    <w:multiLevelType w:val="hybridMultilevel"/>
    <w:tmpl w:val="26B8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07D04"/>
    <w:multiLevelType w:val="hybridMultilevel"/>
    <w:tmpl w:val="5440A37E"/>
    <w:lvl w:ilvl="0" w:tplc="C324BF7A">
      <w:numFmt w:val="bullet"/>
      <w:lvlText w:val="•"/>
      <w:lvlJc w:val="left"/>
      <w:pPr>
        <w:ind w:left="900" w:hanging="54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84FA9"/>
    <w:multiLevelType w:val="hybridMultilevel"/>
    <w:tmpl w:val="9EF6C7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16C212B"/>
    <w:multiLevelType w:val="hybridMultilevel"/>
    <w:tmpl w:val="022E2218"/>
    <w:lvl w:ilvl="0" w:tplc="84B8F8C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308DC"/>
    <w:multiLevelType w:val="multilevel"/>
    <w:tmpl w:val="CF6CEBA4"/>
    <w:lvl w:ilvl="0">
      <w:start w:val="1"/>
      <w:numFmt w:val="decimal"/>
      <w:pStyle w:val="Heading1"/>
      <w:lvlText w:val="%1."/>
      <w:lvlJc w:val="left"/>
      <w:pPr>
        <w:ind w:left="720" w:hanging="360"/>
      </w:pPr>
      <w:rPr>
        <w:rFonts w:hint="default"/>
        <w:b/>
      </w:rPr>
    </w:lvl>
    <w:lvl w:ilvl="1">
      <w:start w:val="1"/>
      <w:numFmt w:val="lowerLetter"/>
      <w:pStyle w:val="Heading2"/>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8" w15:restartNumberingAfterBreak="0">
    <w:nsid w:val="48C73FC8"/>
    <w:multiLevelType w:val="hybridMultilevel"/>
    <w:tmpl w:val="602C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2382C"/>
    <w:multiLevelType w:val="hybridMultilevel"/>
    <w:tmpl w:val="7C52B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739A6"/>
    <w:multiLevelType w:val="hybridMultilevel"/>
    <w:tmpl w:val="73421578"/>
    <w:lvl w:ilvl="0" w:tplc="257EB8B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FF1C1E"/>
    <w:multiLevelType w:val="hybridMultilevel"/>
    <w:tmpl w:val="B2B8B104"/>
    <w:lvl w:ilvl="0" w:tplc="257EB8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08182C"/>
    <w:multiLevelType w:val="hybridMultilevel"/>
    <w:tmpl w:val="029E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70E1D"/>
    <w:multiLevelType w:val="hybridMultilevel"/>
    <w:tmpl w:val="326E1AA4"/>
    <w:lvl w:ilvl="0" w:tplc="257EB8B8">
      <w:start w:val="1"/>
      <w:numFmt w:val="bullet"/>
      <w:lvlText w:val=""/>
      <w:lvlJc w:val="left"/>
      <w:pPr>
        <w:ind w:left="2160" w:hanging="360"/>
      </w:pPr>
      <w:rPr>
        <w:rFonts w:ascii="Symbol" w:hAnsi="Symbol" w:hint="default"/>
      </w:rPr>
    </w:lvl>
    <w:lvl w:ilvl="1" w:tplc="257EB8B8">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B30E44"/>
    <w:multiLevelType w:val="hybridMultilevel"/>
    <w:tmpl w:val="F7CE44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9DD3CD1"/>
    <w:multiLevelType w:val="hybridMultilevel"/>
    <w:tmpl w:val="D056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164C1"/>
    <w:multiLevelType w:val="hybridMultilevel"/>
    <w:tmpl w:val="FED4C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172D63"/>
    <w:multiLevelType w:val="hybridMultilevel"/>
    <w:tmpl w:val="8A742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787263"/>
    <w:multiLevelType w:val="hybridMultilevel"/>
    <w:tmpl w:val="0A2C8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0A72B8"/>
    <w:multiLevelType w:val="hybridMultilevel"/>
    <w:tmpl w:val="ACE43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227FC2"/>
    <w:multiLevelType w:val="hybridMultilevel"/>
    <w:tmpl w:val="C45A3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AD39D9"/>
    <w:multiLevelType w:val="hybridMultilevel"/>
    <w:tmpl w:val="F8C42970"/>
    <w:lvl w:ilvl="0" w:tplc="04090001">
      <w:start w:val="1"/>
      <w:numFmt w:val="bullet"/>
      <w:lvlText w:val=""/>
      <w:lvlJc w:val="left"/>
      <w:pPr>
        <w:ind w:left="1440" w:hanging="360"/>
      </w:pPr>
      <w:rPr>
        <w:rFonts w:ascii="Symbol" w:hAnsi="Symbol" w:hint="default"/>
      </w:rPr>
    </w:lvl>
    <w:lvl w:ilvl="1" w:tplc="257EB8B8">
      <w:start w:val="1"/>
      <w:numFmt w:val="bullet"/>
      <w:lvlText w:val=""/>
      <w:lvlJc w:val="left"/>
      <w:pPr>
        <w:ind w:left="2520" w:hanging="72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A7023C"/>
    <w:multiLevelType w:val="hybridMultilevel"/>
    <w:tmpl w:val="F358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8E7853"/>
    <w:multiLevelType w:val="hybridMultilevel"/>
    <w:tmpl w:val="7054B29A"/>
    <w:lvl w:ilvl="0" w:tplc="04090001">
      <w:start w:val="1"/>
      <w:numFmt w:val="bullet"/>
      <w:lvlText w:val=""/>
      <w:lvlJc w:val="left"/>
      <w:pPr>
        <w:ind w:left="1440" w:hanging="360"/>
      </w:pPr>
      <w:rPr>
        <w:rFonts w:ascii="Symbol" w:hAnsi="Symbol" w:hint="default"/>
      </w:rPr>
    </w:lvl>
    <w:lvl w:ilvl="1" w:tplc="7132249A">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F8737C"/>
    <w:multiLevelType w:val="hybridMultilevel"/>
    <w:tmpl w:val="6754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045CC"/>
    <w:multiLevelType w:val="hybridMultilevel"/>
    <w:tmpl w:val="EBC8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F0DF8"/>
    <w:multiLevelType w:val="hybridMultilevel"/>
    <w:tmpl w:val="17DE0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2"/>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8"/>
  </w:num>
  <w:num w:numId="5">
    <w:abstractNumId w:val="2"/>
  </w:num>
  <w:num w:numId="6">
    <w:abstractNumId w:val="33"/>
  </w:num>
  <w:num w:numId="7">
    <w:abstractNumId w:val="9"/>
  </w:num>
  <w:num w:numId="8">
    <w:abstractNumId w:val="36"/>
  </w:num>
  <w:num w:numId="9">
    <w:abstractNumId w:val="3"/>
  </w:num>
  <w:num w:numId="10">
    <w:abstractNumId w:val="8"/>
  </w:num>
  <w:num w:numId="11">
    <w:abstractNumId w:val="30"/>
  </w:num>
  <w:num w:numId="12">
    <w:abstractNumId w:val="26"/>
  </w:num>
  <w:num w:numId="13">
    <w:abstractNumId w:val="12"/>
  </w:num>
  <w:num w:numId="14">
    <w:abstractNumId w:val="25"/>
  </w:num>
  <w:num w:numId="15">
    <w:abstractNumId w:val="18"/>
  </w:num>
  <w:num w:numId="16">
    <w:abstractNumId w:val="29"/>
  </w:num>
  <w:num w:numId="17">
    <w:abstractNumId w:val="31"/>
  </w:num>
  <w:num w:numId="18">
    <w:abstractNumId w:val="21"/>
  </w:num>
  <w:num w:numId="19">
    <w:abstractNumId w:val="20"/>
  </w:num>
  <w:num w:numId="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9"/>
  </w:num>
  <w:num w:numId="22">
    <w:abstractNumId w:val="7"/>
  </w:num>
  <w:num w:numId="23">
    <w:abstractNumId w:val="13"/>
  </w:num>
  <w:num w:numId="24">
    <w:abstractNumId w:val="24"/>
  </w:num>
  <w:num w:numId="25">
    <w:abstractNumId w:val="6"/>
  </w:num>
  <w:num w:numId="26">
    <w:abstractNumId w:val="23"/>
  </w:num>
  <w:num w:numId="27">
    <w:abstractNumId w:val="27"/>
  </w:num>
  <w:num w:numId="28">
    <w:abstractNumId w:val="34"/>
  </w:num>
  <w:num w:numId="29">
    <w:abstractNumId w:val="10"/>
  </w:num>
  <w:num w:numId="30">
    <w:abstractNumId w:val="14"/>
  </w:num>
  <w:num w:numId="31">
    <w:abstractNumId w:val="5"/>
  </w:num>
  <w:num w:numId="32">
    <w:abstractNumId w:val="35"/>
  </w:num>
  <w:num w:numId="33">
    <w:abstractNumId w:val="11"/>
  </w:num>
  <w:num w:numId="34">
    <w:abstractNumId w:val="16"/>
  </w:num>
  <w:num w:numId="35">
    <w:abstractNumId w:val="15"/>
  </w:num>
  <w:num w:numId="36">
    <w:abstractNumId w:val="4"/>
  </w:num>
  <w:num w:numId="3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8"/>
    <w:rsid w:val="000051AB"/>
    <w:rsid w:val="00005948"/>
    <w:rsid w:val="000062CB"/>
    <w:rsid w:val="00015AC1"/>
    <w:rsid w:val="00015B60"/>
    <w:rsid w:val="00022EED"/>
    <w:rsid w:val="00023801"/>
    <w:rsid w:val="000253FE"/>
    <w:rsid w:val="00025EB9"/>
    <w:rsid w:val="00027C26"/>
    <w:rsid w:val="00033242"/>
    <w:rsid w:val="000356AB"/>
    <w:rsid w:val="00041D08"/>
    <w:rsid w:val="00043D7B"/>
    <w:rsid w:val="00055D7C"/>
    <w:rsid w:val="00057DA5"/>
    <w:rsid w:val="0006016E"/>
    <w:rsid w:val="00060B9C"/>
    <w:rsid w:val="000655A5"/>
    <w:rsid w:val="00071B8D"/>
    <w:rsid w:val="00077642"/>
    <w:rsid w:val="00080E49"/>
    <w:rsid w:val="00085ACA"/>
    <w:rsid w:val="00086B96"/>
    <w:rsid w:val="000870A9"/>
    <w:rsid w:val="00087FF5"/>
    <w:rsid w:val="00090FE6"/>
    <w:rsid w:val="000A142D"/>
    <w:rsid w:val="000A39E2"/>
    <w:rsid w:val="000A4575"/>
    <w:rsid w:val="000A7F6D"/>
    <w:rsid w:val="000B5C5E"/>
    <w:rsid w:val="000B6396"/>
    <w:rsid w:val="000C5155"/>
    <w:rsid w:val="000C7CCB"/>
    <w:rsid w:val="000D023B"/>
    <w:rsid w:val="000D102B"/>
    <w:rsid w:val="000E0324"/>
    <w:rsid w:val="000E06A0"/>
    <w:rsid w:val="000E7634"/>
    <w:rsid w:val="000F1585"/>
    <w:rsid w:val="000F2368"/>
    <w:rsid w:val="000F27E5"/>
    <w:rsid w:val="000F31DE"/>
    <w:rsid w:val="000F4854"/>
    <w:rsid w:val="0010773C"/>
    <w:rsid w:val="0011413E"/>
    <w:rsid w:val="001155CA"/>
    <w:rsid w:val="0011755C"/>
    <w:rsid w:val="00120D92"/>
    <w:rsid w:val="00125B3B"/>
    <w:rsid w:val="001323E3"/>
    <w:rsid w:val="001324B0"/>
    <w:rsid w:val="00133F61"/>
    <w:rsid w:val="00135FD6"/>
    <w:rsid w:val="0013690B"/>
    <w:rsid w:val="0014078D"/>
    <w:rsid w:val="00143386"/>
    <w:rsid w:val="00144CE5"/>
    <w:rsid w:val="001451D3"/>
    <w:rsid w:val="001561BC"/>
    <w:rsid w:val="00161241"/>
    <w:rsid w:val="0016163D"/>
    <w:rsid w:val="0016167D"/>
    <w:rsid w:val="0016342B"/>
    <w:rsid w:val="0016666C"/>
    <w:rsid w:val="00167B08"/>
    <w:rsid w:val="0017160A"/>
    <w:rsid w:val="00171E44"/>
    <w:rsid w:val="00175639"/>
    <w:rsid w:val="0018444A"/>
    <w:rsid w:val="001846C8"/>
    <w:rsid w:val="001850B0"/>
    <w:rsid w:val="00185FCC"/>
    <w:rsid w:val="00194D48"/>
    <w:rsid w:val="00197C07"/>
    <w:rsid w:val="001A3740"/>
    <w:rsid w:val="001A3E6F"/>
    <w:rsid w:val="001A62F6"/>
    <w:rsid w:val="001A6AF6"/>
    <w:rsid w:val="001B3B06"/>
    <w:rsid w:val="001B68B7"/>
    <w:rsid w:val="001B710F"/>
    <w:rsid w:val="001C1313"/>
    <w:rsid w:val="001C1A22"/>
    <w:rsid w:val="001C3284"/>
    <w:rsid w:val="001D2874"/>
    <w:rsid w:val="001D4627"/>
    <w:rsid w:val="001E045A"/>
    <w:rsid w:val="001E1663"/>
    <w:rsid w:val="001E2342"/>
    <w:rsid w:val="001E311E"/>
    <w:rsid w:val="001F05C0"/>
    <w:rsid w:val="001F2E52"/>
    <w:rsid w:val="001F421E"/>
    <w:rsid w:val="002008D9"/>
    <w:rsid w:val="002017B5"/>
    <w:rsid w:val="00202BE7"/>
    <w:rsid w:val="00205F17"/>
    <w:rsid w:val="00210483"/>
    <w:rsid w:val="00210CA0"/>
    <w:rsid w:val="00213969"/>
    <w:rsid w:val="0021545F"/>
    <w:rsid w:val="00225176"/>
    <w:rsid w:val="00225449"/>
    <w:rsid w:val="0022697D"/>
    <w:rsid w:val="00234617"/>
    <w:rsid w:val="00235A83"/>
    <w:rsid w:val="00237320"/>
    <w:rsid w:val="00237EA5"/>
    <w:rsid w:val="00241857"/>
    <w:rsid w:val="00247174"/>
    <w:rsid w:val="00251591"/>
    <w:rsid w:val="0026332F"/>
    <w:rsid w:val="002645FD"/>
    <w:rsid w:val="00291896"/>
    <w:rsid w:val="002927E1"/>
    <w:rsid w:val="00292CAA"/>
    <w:rsid w:val="00295524"/>
    <w:rsid w:val="002963AD"/>
    <w:rsid w:val="0029748B"/>
    <w:rsid w:val="00297700"/>
    <w:rsid w:val="002A0A76"/>
    <w:rsid w:val="002A19EB"/>
    <w:rsid w:val="002A40B2"/>
    <w:rsid w:val="002A76C2"/>
    <w:rsid w:val="002A7CBC"/>
    <w:rsid w:val="002B6A23"/>
    <w:rsid w:val="002B7998"/>
    <w:rsid w:val="002C08A2"/>
    <w:rsid w:val="002C464D"/>
    <w:rsid w:val="002C6027"/>
    <w:rsid w:val="002C7028"/>
    <w:rsid w:val="002C729B"/>
    <w:rsid w:val="002D2930"/>
    <w:rsid w:val="002D359E"/>
    <w:rsid w:val="002D4D3B"/>
    <w:rsid w:val="002D4F48"/>
    <w:rsid w:val="002E00D7"/>
    <w:rsid w:val="002E4511"/>
    <w:rsid w:val="002E5F42"/>
    <w:rsid w:val="002E74A2"/>
    <w:rsid w:val="002F130D"/>
    <w:rsid w:val="002F4487"/>
    <w:rsid w:val="002F7E39"/>
    <w:rsid w:val="003034B2"/>
    <w:rsid w:val="003119CE"/>
    <w:rsid w:val="003157CB"/>
    <w:rsid w:val="00316435"/>
    <w:rsid w:val="00323B3D"/>
    <w:rsid w:val="00323DE0"/>
    <w:rsid w:val="00324037"/>
    <w:rsid w:val="00331EA5"/>
    <w:rsid w:val="00340B8C"/>
    <w:rsid w:val="003429C7"/>
    <w:rsid w:val="00344595"/>
    <w:rsid w:val="0034484C"/>
    <w:rsid w:val="00345A67"/>
    <w:rsid w:val="00346A99"/>
    <w:rsid w:val="0035424E"/>
    <w:rsid w:val="00356581"/>
    <w:rsid w:val="0036180B"/>
    <w:rsid w:val="00364FC7"/>
    <w:rsid w:val="003670A8"/>
    <w:rsid w:val="0037360D"/>
    <w:rsid w:val="00373DD9"/>
    <w:rsid w:val="00377475"/>
    <w:rsid w:val="0038003C"/>
    <w:rsid w:val="003805A4"/>
    <w:rsid w:val="00380B01"/>
    <w:rsid w:val="00380FA8"/>
    <w:rsid w:val="003861A0"/>
    <w:rsid w:val="00386861"/>
    <w:rsid w:val="00392F0B"/>
    <w:rsid w:val="003945AB"/>
    <w:rsid w:val="003A4A94"/>
    <w:rsid w:val="003B533F"/>
    <w:rsid w:val="003B6C90"/>
    <w:rsid w:val="003C028D"/>
    <w:rsid w:val="003C1663"/>
    <w:rsid w:val="003C1669"/>
    <w:rsid w:val="003C4F61"/>
    <w:rsid w:val="003D28D0"/>
    <w:rsid w:val="003D4BF8"/>
    <w:rsid w:val="003E1A72"/>
    <w:rsid w:val="003E1E9A"/>
    <w:rsid w:val="003E2990"/>
    <w:rsid w:val="003E7032"/>
    <w:rsid w:val="003F0CDE"/>
    <w:rsid w:val="003F5312"/>
    <w:rsid w:val="003F6372"/>
    <w:rsid w:val="004003A0"/>
    <w:rsid w:val="00402233"/>
    <w:rsid w:val="00402E41"/>
    <w:rsid w:val="00403517"/>
    <w:rsid w:val="0040431D"/>
    <w:rsid w:val="00405670"/>
    <w:rsid w:val="004073B9"/>
    <w:rsid w:val="0041202E"/>
    <w:rsid w:val="0041593D"/>
    <w:rsid w:val="004161D1"/>
    <w:rsid w:val="004249CC"/>
    <w:rsid w:val="00424AC3"/>
    <w:rsid w:val="00425627"/>
    <w:rsid w:val="00425B2C"/>
    <w:rsid w:val="004277C1"/>
    <w:rsid w:val="0043009F"/>
    <w:rsid w:val="00433CB8"/>
    <w:rsid w:val="00445F10"/>
    <w:rsid w:val="00446FA2"/>
    <w:rsid w:val="00447310"/>
    <w:rsid w:val="00454351"/>
    <w:rsid w:val="00461BBC"/>
    <w:rsid w:val="0046376D"/>
    <w:rsid w:val="00470A10"/>
    <w:rsid w:val="004954CD"/>
    <w:rsid w:val="004B4ED7"/>
    <w:rsid w:val="004B5197"/>
    <w:rsid w:val="004C0E69"/>
    <w:rsid w:val="004C1C27"/>
    <w:rsid w:val="004C31CB"/>
    <w:rsid w:val="004C3E7F"/>
    <w:rsid w:val="004C5AE4"/>
    <w:rsid w:val="004C7FF6"/>
    <w:rsid w:val="004F1B7A"/>
    <w:rsid w:val="004F3FFB"/>
    <w:rsid w:val="004F4EFC"/>
    <w:rsid w:val="004F6912"/>
    <w:rsid w:val="004F7A78"/>
    <w:rsid w:val="00500839"/>
    <w:rsid w:val="00501178"/>
    <w:rsid w:val="00502406"/>
    <w:rsid w:val="005028AA"/>
    <w:rsid w:val="00510A8A"/>
    <w:rsid w:val="005150C2"/>
    <w:rsid w:val="00522ECD"/>
    <w:rsid w:val="00523044"/>
    <w:rsid w:val="005241B3"/>
    <w:rsid w:val="00531FC1"/>
    <w:rsid w:val="005326FF"/>
    <w:rsid w:val="005334A8"/>
    <w:rsid w:val="005335C3"/>
    <w:rsid w:val="00541A42"/>
    <w:rsid w:val="005445B0"/>
    <w:rsid w:val="00550847"/>
    <w:rsid w:val="005521F4"/>
    <w:rsid w:val="0055741D"/>
    <w:rsid w:val="00562E34"/>
    <w:rsid w:val="00563409"/>
    <w:rsid w:val="00566F1F"/>
    <w:rsid w:val="00575E78"/>
    <w:rsid w:val="00576299"/>
    <w:rsid w:val="0058086A"/>
    <w:rsid w:val="005842BB"/>
    <w:rsid w:val="0059125F"/>
    <w:rsid w:val="00592128"/>
    <w:rsid w:val="0059229F"/>
    <w:rsid w:val="005977D1"/>
    <w:rsid w:val="005979B2"/>
    <w:rsid w:val="005A3B0F"/>
    <w:rsid w:val="005A74B2"/>
    <w:rsid w:val="005B1364"/>
    <w:rsid w:val="005B1B47"/>
    <w:rsid w:val="005B60F5"/>
    <w:rsid w:val="005B6159"/>
    <w:rsid w:val="005C2ED7"/>
    <w:rsid w:val="005C5AD7"/>
    <w:rsid w:val="005D0D9F"/>
    <w:rsid w:val="005D1CAC"/>
    <w:rsid w:val="005D52DD"/>
    <w:rsid w:val="005E1C4E"/>
    <w:rsid w:val="00601F5A"/>
    <w:rsid w:val="00605418"/>
    <w:rsid w:val="0061292B"/>
    <w:rsid w:val="00612D67"/>
    <w:rsid w:val="00613060"/>
    <w:rsid w:val="0061491A"/>
    <w:rsid w:val="006157C7"/>
    <w:rsid w:val="00615F07"/>
    <w:rsid w:val="00620698"/>
    <w:rsid w:val="00631691"/>
    <w:rsid w:val="00636827"/>
    <w:rsid w:val="00654F17"/>
    <w:rsid w:val="006551A8"/>
    <w:rsid w:val="00655F91"/>
    <w:rsid w:val="0065727D"/>
    <w:rsid w:val="00663F86"/>
    <w:rsid w:val="00673DDA"/>
    <w:rsid w:val="006826A5"/>
    <w:rsid w:val="006856A0"/>
    <w:rsid w:val="006865D2"/>
    <w:rsid w:val="00686ADB"/>
    <w:rsid w:val="00696950"/>
    <w:rsid w:val="0069764E"/>
    <w:rsid w:val="006A1B5C"/>
    <w:rsid w:val="006A2D98"/>
    <w:rsid w:val="006A3E02"/>
    <w:rsid w:val="006B22FB"/>
    <w:rsid w:val="006B2E9A"/>
    <w:rsid w:val="006B2FA7"/>
    <w:rsid w:val="006B4864"/>
    <w:rsid w:val="006B5F72"/>
    <w:rsid w:val="006B75DE"/>
    <w:rsid w:val="006B7E8C"/>
    <w:rsid w:val="006C0742"/>
    <w:rsid w:val="006C3066"/>
    <w:rsid w:val="006C3E21"/>
    <w:rsid w:val="006C4ADC"/>
    <w:rsid w:val="006C4B97"/>
    <w:rsid w:val="006C5F6D"/>
    <w:rsid w:val="006D0560"/>
    <w:rsid w:val="006D05B4"/>
    <w:rsid w:val="006D4A63"/>
    <w:rsid w:val="006D5F52"/>
    <w:rsid w:val="006D7FC4"/>
    <w:rsid w:val="006F1E18"/>
    <w:rsid w:val="00700C0F"/>
    <w:rsid w:val="00703D9D"/>
    <w:rsid w:val="007057D9"/>
    <w:rsid w:val="00705D5D"/>
    <w:rsid w:val="007119F6"/>
    <w:rsid w:val="00711DF3"/>
    <w:rsid w:val="00716C19"/>
    <w:rsid w:val="007170E5"/>
    <w:rsid w:val="007244DC"/>
    <w:rsid w:val="00725C70"/>
    <w:rsid w:val="00726645"/>
    <w:rsid w:val="007307CC"/>
    <w:rsid w:val="007337F9"/>
    <w:rsid w:val="00734188"/>
    <w:rsid w:val="0074572E"/>
    <w:rsid w:val="007472DB"/>
    <w:rsid w:val="00752F72"/>
    <w:rsid w:val="00754C3A"/>
    <w:rsid w:val="007574E4"/>
    <w:rsid w:val="0076595B"/>
    <w:rsid w:val="007753AF"/>
    <w:rsid w:val="00780CFA"/>
    <w:rsid w:val="0078160E"/>
    <w:rsid w:val="00782724"/>
    <w:rsid w:val="00785F76"/>
    <w:rsid w:val="00791AE2"/>
    <w:rsid w:val="00791D2B"/>
    <w:rsid w:val="00792A8B"/>
    <w:rsid w:val="0079373B"/>
    <w:rsid w:val="00793B76"/>
    <w:rsid w:val="00797319"/>
    <w:rsid w:val="007A08AB"/>
    <w:rsid w:val="007A11DE"/>
    <w:rsid w:val="007A42D3"/>
    <w:rsid w:val="007A56B6"/>
    <w:rsid w:val="007A5BFE"/>
    <w:rsid w:val="007A6558"/>
    <w:rsid w:val="007A692D"/>
    <w:rsid w:val="007B54E6"/>
    <w:rsid w:val="007C0C5D"/>
    <w:rsid w:val="007C3CE6"/>
    <w:rsid w:val="007C5B25"/>
    <w:rsid w:val="007C7558"/>
    <w:rsid w:val="007D2936"/>
    <w:rsid w:val="007D6F69"/>
    <w:rsid w:val="007E0FEF"/>
    <w:rsid w:val="007E29D8"/>
    <w:rsid w:val="007E3DCA"/>
    <w:rsid w:val="007E6C1C"/>
    <w:rsid w:val="007F4071"/>
    <w:rsid w:val="007F5D1B"/>
    <w:rsid w:val="00801C6B"/>
    <w:rsid w:val="00806285"/>
    <w:rsid w:val="00811B3A"/>
    <w:rsid w:val="00812E2C"/>
    <w:rsid w:val="008158C5"/>
    <w:rsid w:val="008207C3"/>
    <w:rsid w:val="00822357"/>
    <w:rsid w:val="00822CCF"/>
    <w:rsid w:val="00830F5A"/>
    <w:rsid w:val="008347C1"/>
    <w:rsid w:val="00841DF0"/>
    <w:rsid w:val="0084461E"/>
    <w:rsid w:val="00847668"/>
    <w:rsid w:val="008477B6"/>
    <w:rsid w:val="00847856"/>
    <w:rsid w:val="00847A02"/>
    <w:rsid w:val="0085020D"/>
    <w:rsid w:val="008510D9"/>
    <w:rsid w:val="008524E6"/>
    <w:rsid w:val="00852E20"/>
    <w:rsid w:val="00852E35"/>
    <w:rsid w:val="00852E7B"/>
    <w:rsid w:val="00853D86"/>
    <w:rsid w:val="008552F8"/>
    <w:rsid w:val="00857BDF"/>
    <w:rsid w:val="008621B1"/>
    <w:rsid w:val="0086220B"/>
    <w:rsid w:val="00863365"/>
    <w:rsid w:val="0087238D"/>
    <w:rsid w:val="00872AC6"/>
    <w:rsid w:val="008734EC"/>
    <w:rsid w:val="00874983"/>
    <w:rsid w:val="00876664"/>
    <w:rsid w:val="00877C54"/>
    <w:rsid w:val="00877DC5"/>
    <w:rsid w:val="00882D7D"/>
    <w:rsid w:val="00885782"/>
    <w:rsid w:val="00887AAA"/>
    <w:rsid w:val="00887C4B"/>
    <w:rsid w:val="00897202"/>
    <w:rsid w:val="00897C24"/>
    <w:rsid w:val="00897E37"/>
    <w:rsid w:val="008A04A9"/>
    <w:rsid w:val="008A20AC"/>
    <w:rsid w:val="008A6F33"/>
    <w:rsid w:val="008B58B5"/>
    <w:rsid w:val="008B5C56"/>
    <w:rsid w:val="008B748B"/>
    <w:rsid w:val="008C1685"/>
    <w:rsid w:val="008C18F4"/>
    <w:rsid w:val="008C3C85"/>
    <w:rsid w:val="008C5D1A"/>
    <w:rsid w:val="008C714E"/>
    <w:rsid w:val="008D156A"/>
    <w:rsid w:val="008D506B"/>
    <w:rsid w:val="008D5A3D"/>
    <w:rsid w:val="008E0A85"/>
    <w:rsid w:val="008E18C6"/>
    <w:rsid w:val="008E1B90"/>
    <w:rsid w:val="008E69C4"/>
    <w:rsid w:val="008E7728"/>
    <w:rsid w:val="008F282A"/>
    <w:rsid w:val="008F2EBF"/>
    <w:rsid w:val="008F542F"/>
    <w:rsid w:val="009005AD"/>
    <w:rsid w:val="00911C8E"/>
    <w:rsid w:val="00912FC3"/>
    <w:rsid w:val="0093493B"/>
    <w:rsid w:val="00936276"/>
    <w:rsid w:val="00941F9A"/>
    <w:rsid w:val="0094261C"/>
    <w:rsid w:val="009504BE"/>
    <w:rsid w:val="00961993"/>
    <w:rsid w:val="00963495"/>
    <w:rsid w:val="00964ED8"/>
    <w:rsid w:val="00966147"/>
    <w:rsid w:val="009752D2"/>
    <w:rsid w:val="00981AB5"/>
    <w:rsid w:val="00982BF1"/>
    <w:rsid w:val="00984AA3"/>
    <w:rsid w:val="00986582"/>
    <w:rsid w:val="00992D0E"/>
    <w:rsid w:val="00996556"/>
    <w:rsid w:val="00996D8D"/>
    <w:rsid w:val="009A4323"/>
    <w:rsid w:val="009A64EC"/>
    <w:rsid w:val="009B4440"/>
    <w:rsid w:val="009B5E5B"/>
    <w:rsid w:val="009C08CE"/>
    <w:rsid w:val="009C339D"/>
    <w:rsid w:val="009D1787"/>
    <w:rsid w:val="009D5A8F"/>
    <w:rsid w:val="009D5EEF"/>
    <w:rsid w:val="009D7A0D"/>
    <w:rsid w:val="009E1BE7"/>
    <w:rsid w:val="009E44F7"/>
    <w:rsid w:val="009E5D5A"/>
    <w:rsid w:val="009E6A66"/>
    <w:rsid w:val="009F064F"/>
    <w:rsid w:val="009F280C"/>
    <w:rsid w:val="009F3FCF"/>
    <w:rsid w:val="009F62C0"/>
    <w:rsid w:val="00A02A15"/>
    <w:rsid w:val="00A02AA3"/>
    <w:rsid w:val="00A044F0"/>
    <w:rsid w:val="00A073BD"/>
    <w:rsid w:val="00A102E4"/>
    <w:rsid w:val="00A12B09"/>
    <w:rsid w:val="00A12E44"/>
    <w:rsid w:val="00A13376"/>
    <w:rsid w:val="00A13408"/>
    <w:rsid w:val="00A13759"/>
    <w:rsid w:val="00A2293D"/>
    <w:rsid w:val="00A22D6C"/>
    <w:rsid w:val="00A234A6"/>
    <w:rsid w:val="00A23B55"/>
    <w:rsid w:val="00A26285"/>
    <w:rsid w:val="00A264EA"/>
    <w:rsid w:val="00A27C7A"/>
    <w:rsid w:val="00A32060"/>
    <w:rsid w:val="00A34294"/>
    <w:rsid w:val="00A35F12"/>
    <w:rsid w:val="00A47958"/>
    <w:rsid w:val="00A50B61"/>
    <w:rsid w:val="00A6060D"/>
    <w:rsid w:val="00A60D74"/>
    <w:rsid w:val="00A61F2A"/>
    <w:rsid w:val="00A64AB1"/>
    <w:rsid w:val="00A64BD7"/>
    <w:rsid w:val="00A664E1"/>
    <w:rsid w:val="00A668B2"/>
    <w:rsid w:val="00A66FEE"/>
    <w:rsid w:val="00A729EF"/>
    <w:rsid w:val="00A758AC"/>
    <w:rsid w:val="00A77FF9"/>
    <w:rsid w:val="00A83D94"/>
    <w:rsid w:val="00A8698E"/>
    <w:rsid w:val="00A87E70"/>
    <w:rsid w:val="00A91D96"/>
    <w:rsid w:val="00A93FA6"/>
    <w:rsid w:val="00AA2883"/>
    <w:rsid w:val="00AA3699"/>
    <w:rsid w:val="00AB1CB0"/>
    <w:rsid w:val="00AC3D6E"/>
    <w:rsid w:val="00AD2A3C"/>
    <w:rsid w:val="00AD2AE1"/>
    <w:rsid w:val="00AD595A"/>
    <w:rsid w:val="00AD5BBF"/>
    <w:rsid w:val="00AD69DD"/>
    <w:rsid w:val="00AE1301"/>
    <w:rsid w:val="00AE2F3A"/>
    <w:rsid w:val="00AE5A8D"/>
    <w:rsid w:val="00AF075D"/>
    <w:rsid w:val="00AF08A9"/>
    <w:rsid w:val="00AF1249"/>
    <w:rsid w:val="00B05CA7"/>
    <w:rsid w:val="00B063AF"/>
    <w:rsid w:val="00B07230"/>
    <w:rsid w:val="00B121C5"/>
    <w:rsid w:val="00B130FD"/>
    <w:rsid w:val="00B15830"/>
    <w:rsid w:val="00B16810"/>
    <w:rsid w:val="00B25107"/>
    <w:rsid w:val="00B2621D"/>
    <w:rsid w:val="00B27BD5"/>
    <w:rsid w:val="00B3772B"/>
    <w:rsid w:val="00B43D48"/>
    <w:rsid w:val="00B44091"/>
    <w:rsid w:val="00B51D0A"/>
    <w:rsid w:val="00B5336B"/>
    <w:rsid w:val="00B55583"/>
    <w:rsid w:val="00B6251E"/>
    <w:rsid w:val="00B626BA"/>
    <w:rsid w:val="00B62CC2"/>
    <w:rsid w:val="00B6455E"/>
    <w:rsid w:val="00B662CB"/>
    <w:rsid w:val="00B7129E"/>
    <w:rsid w:val="00B7212C"/>
    <w:rsid w:val="00B7290F"/>
    <w:rsid w:val="00B72BC5"/>
    <w:rsid w:val="00B80074"/>
    <w:rsid w:val="00B80590"/>
    <w:rsid w:val="00B82EBB"/>
    <w:rsid w:val="00B85DD0"/>
    <w:rsid w:val="00B90D88"/>
    <w:rsid w:val="00B9410B"/>
    <w:rsid w:val="00B94420"/>
    <w:rsid w:val="00B97D10"/>
    <w:rsid w:val="00BA490C"/>
    <w:rsid w:val="00BA4CD3"/>
    <w:rsid w:val="00BA53F7"/>
    <w:rsid w:val="00BA62DC"/>
    <w:rsid w:val="00BA6AD8"/>
    <w:rsid w:val="00BA6E1A"/>
    <w:rsid w:val="00BB3EBB"/>
    <w:rsid w:val="00BC60CA"/>
    <w:rsid w:val="00BC6CF3"/>
    <w:rsid w:val="00BE0F00"/>
    <w:rsid w:val="00BE482A"/>
    <w:rsid w:val="00BE79FB"/>
    <w:rsid w:val="00BF1AA4"/>
    <w:rsid w:val="00C0029A"/>
    <w:rsid w:val="00C00C75"/>
    <w:rsid w:val="00C00EFF"/>
    <w:rsid w:val="00C03A7D"/>
    <w:rsid w:val="00C054AB"/>
    <w:rsid w:val="00C05A92"/>
    <w:rsid w:val="00C07AEA"/>
    <w:rsid w:val="00C11341"/>
    <w:rsid w:val="00C11444"/>
    <w:rsid w:val="00C160F2"/>
    <w:rsid w:val="00C226E0"/>
    <w:rsid w:val="00C23719"/>
    <w:rsid w:val="00C328F5"/>
    <w:rsid w:val="00C35FA2"/>
    <w:rsid w:val="00C42BE9"/>
    <w:rsid w:val="00C453D6"/>
    <w:rsid w:val="00C454AD"/>
    <w:rsid w:val="00C5188B"/>
    <w:rsid w:val="00C545C7"/>
    <w:rsid w:val="00C57351"/>
    <w:rsid w:val="00C60981"/>
    <w:rsid w:val="00C63181"/>
    <w:rsid w:val="00C63D36"/>
    <w:rsid w:val="00C664F6"/>
    <w:rsid w:val="00C75F59"/>
    <w:rsid w:val="00C81B85"/>
    <w:rsid w:val="00C82397"/>
    <w:rsid w:val="00C87753"/>
    <w:rsid w:val="00C9094D"/>
    <w:rsid w:val="00C91704"/>
    <w:rsid w:val="00C9224A"/>
    <w:rsid w:val="00C9299E"/>
    <w:rsid w:val="00C930D5"/>
    <w:rsid w:val="00C94DFF"/>
    <w:rsid w:val="00CA04F2"/>
    <w:rsid w:val="00CB07D0"/>
    <w:rsid w:val="00CB59E0"/>
    <w:rsid w:val="00CB638F"/>
    <w:rsid w:val="00CC3709"/>
    <w:rsid w:val="00CC6455"/>
    <w:rsid w:val="00CC659A"/>
    <w:rsid w:val="00CC73D2"/>
    <w:rsid w:val="00CC7B7D"/>
    <w:rsid w:val="00CD3BFF"/>
    <w:rsid w:val="00CE2C1B"/>
    <w:rsid w:val="00CF0A25"/>
    <w:rsid w:val="00CF16B4"/>
    <w:rsid w:val="00CF2B55"/>
    <w:rsid w:val="00CF6865"/>
    <w:rsid w:val="00CF7C82"/>
    <w:rsid w:val="00D0134A"/>
    <w:rsid w:val="00D05E75"/>
    <w:rsid w:val="00D07AF3"/>
    <w:rsid w:val="00D10293"/>
    <w:rsid w:val="00D13110"/>
    <w:rsid w:val="00D1313D"/>
    <w:rsid w:val="00D15F9A"/>
    <w:rsid w:val="00D176A5"/>
    <w:rsid w:val="00D21C75"/>
    <w:rsid w:val="00D222BC"/>
    <w:rsid w:val="00D22906"/>
    <w:rsid w:val="00D24A27"/>
    <w:rsid w:val="00D26479"/>
    <w:rsid w:val="00D31D7B"/>
    <w:rsid w:val="00D31DEF"/>
    <w:rsid w:val="00D351CC"/>
    <w:rsid w:val="00D37A35"/>
    <w:rsid w:val="00D60323"/>
    <w:rsid w:val="00D64FC3"/>
    <w:rsid w:val="00D728F4"/>
    <w:rsid w:val="00D72F14"/>
    <w:rsid w:val="00D76E57"/>
    <w:rsid w:val="00D77EB7"/>
    <w:rsid w:val="00D87922"/>
    <w:rsid w:val="00D904A6"/>
    <w:rsid w:val="00D9109C"/>
    <w:rsid w:val="00D92468"/>
    <w:rsid w:val="00D950BE"/>
    <w:rsid w:val="00D966A1"/>
    <w:rsid w:val="00D9742D"/>
    <w:rsid w:val="00DB1904"/>
    <w:rsid w:val="00DB1F5A"/>
    <w:rsid w:val="00DB5B21"/>
    <w:rsid w:val="00DB741C"/>
    <w:rsid w:val="00DC127F"/>
    <w:rsid w:val="00DC285F"/>
    <w:rsid w:val="00DC3869"/>
    <w:rsid w:val="00DC46C9"/>
    <w:rsid w:val="00DD02E4"/>
    <w:rsid w:val="00DD096D"/>
    <w:rsid w:val="00DD2129"/>
    <w:rsid w:val="00DE06A0"/>
    <w:rsid w:val="00DE6114"/>
    <w:rsid w:val="00DF0BC0"/>
    <w:rsid w:val="00DF2838"/>
    <w:rsid w:val="00DF316A"/>
    <w:rsid w:val="00DF4D1B"/>
    <w:rsid w:val="00DF5B74"/>
    <w:rsid w:val="00DF6000"/>
    <w:rsid w:val="00DF75B7"/>
    <w:rsid w:val="00E033D7"/>
    <w:rsid w:val="00E04621"/>
    <w:rsid w:val="00E04EAC"/>
    <w:rsid w:val="00E05E62"/>
    <w:rsid w:val="00E125F1"/>
    <w:rsid w:val="00E1593A"/>
    <w:rsid w:val="00E20921"/>
    <w:rsid w:val="00E240B3"/>
    <w:rsid w:val="00E24994"/>
    <w:rsid w:val="00E26DAE"/>
    <w:rsid w:val="00E31AB7"/>
    <w:rsid w:val="00E35EB1"/>
    <w:rsid w:val="00E378E1"/>
    <w:rsid w:val="00E42B8E"/>
    <w:rsid w:val="00E474FC"/>
    <w:rsid w:val="00E47BA7"/>
    <w:rsid w:val="00E555A2"/>
    <w:rsid w:val="00E5728E"/>
    <w:rsid w:val="00E60AFB"/>
    <w:rsid w:val="00E648BD"/>
    <w:rsid w:val="00E657A6"/>
    <w:rsid w:val="00E66CED"/>
    <w:rsid w:val="00E66EC8"/>
    <w:rsid w:val="00E67F20"/>
    <w:rsid w:val="00E71F01"/>
    <w:rsid w:val="00E7733A"/>
    <w:rsid w:val="00E81E1E"/>
    <w:rsid w:val="00E82FE1"/>
    <w:rsid w:val="00E8656D"/>
    <w:rsid w:val="00E86C44"/>
    <w:rsid w:val="00E873AB"/>
    <w:rsid w:val="00E87DC5"/>
    <w:rsid w:val="00E9027D"/>
    <w:rsid w:val="00E92578"/>
    <w:rsid w:val="00E96D0B"/>
    <w:rsid w:val="00EA1570"/>
    <w:rsid w:val="00EA289F"/>
    <w:rsid w:val="00EA3AB7"/>
    <w:rsid w:val="00EA4B61"/>
    <w:rsid w:val="00EA6B81"/>
    <w:rsid w:val="00EA7C26"/>
    <w:rsid w:val="00EB1566"/>
    <w:rsid w:val="00EB25BB"/>
    <w:rsid w:val="00EB498C"/>
    <w:rsid w:val="00EB704E"/>
    <w:rsid w:val="00EC2DF5"/>
    <w:rsid w:val="00EC377C"/>
    <w:rsid w:val="00EC3E01"/>
    <w:rsid w:val="00EC6376"/>
    <w:rsid w:val="00ED0926"/>
    <w:rsid w:val="00ED0B6D"/>
    <w:rsid w:val="00ED227D"/>
    <w:rsid w:val="00ED52AB"/>
    <w:rsid w:val="00ED6B02"/>
    <w:rsid w:val="00ED7794"/>
    <w:rsid w:val="00EE0816"/>
    <w:rsid w:val="00EE2649"/>
    <w:rsid w:val="00EE377F"/>
    <w:rsid w:val="00EE53FA"/>
    <w:rsid w:val="00EE5BFA"/>
    <w:rsid w:val="00EF0D00"/>
    <w:rsid w:val="00EF1BDE"/>
    <w:rsid w:val="00EF44D9"/>
    <w:rsid w:val="00EF4959"/>
    <w:rsid w:val="00EF5BCF"/>
    <w:rsid w:val="00F11EFB"/>
    <w:rsid w:val="00F12B0A"/>
    <w:rsid w:val="00F17AD1"/>
    <w:rsid w:val="00F17F52"/>
    <w:rsid w:val="00F274A4"/>
    <w:rsid w:val="00F27A4D"/>
    <w:rsid w:val="00F33B06"/>
    <w:rsid w:val="00F44C06"/>
    <w:rsid w:val="00F4650D"/>
    <w:rsid w:val="00F503D4"/>
    <w:rsid w:val="00F54CFA"/>
    <w:rsid w:val="00F55CAF"/>
    <w:rsid w:val="00F62B2C"/>
    <w:rsid w:val="00F642B4"/>
    <w:rsid w:val="00F66A13"/>
    <w:rsid w:val="00F67559"/>
    <w:rsid w:val="00F67AC5"/>
    <w:rsid w:val="00F67DE9"/>
    <w:rsid w:val="00F811F2"/>
    <w:rsid w:val="00F824AC"/>
    <w:rsid w:val="00F82AA2"/>
    <w:rsid w:val="00F856ED"/>
    <w:rsid w:val="00F916F6"/>
    <w:rsid w:val="00F93095"/>
    <w:rsid w:val="00F93DBA"/>
    <w:rsid w:val="00FA1BDB"/>
    <w:rsid w:val="00FA2B3C"/>
    <w:rsid w:val="00FA596A"/>
    <w:rsid w:val="00FA5DE4"/>
    <w:rsid w:val="00FA7444"/>
    <w:rsid w:val="00FC3EFC"/>
    <w:rsid w:val="00FC4DB9"/>
    <w:rsid w:val="00FC4E41"/>
    <w:rsid w:val="00FC6D7D"/>
    <w:rsid w:val="00FE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5322"/>
  <w15:chartTrackingRefBased/>
  <w15:docId w15:val="{84843AC9-10DD-40D1-A32A-61C63B16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98"/>
    <w:pPr>
      <w:spacing w:after="200" w:line="276" w:lineRule="auto"/>
    </w:pPr>
    <w:rPr>
      <w:rFonts w:ascii="Arial" w:hAnsi="Arial"/>
      <w:sz w:val="24"/>
    </w:rPr>
  </w:style>
  <w:style w:type="paragraph" w:styleId="Heading1">
    <w:name w:val="heading 1"/>
    <w:basedOn w:val="Normal"/>
    <w:next w:val="Normal"/>
    <w:link w:val="Heading1Char"/>
    <w:uiPriority w:val="9"/>
    <w:qFormat/>
    <w:rsid w:val="00620698"/>
    <w:pPr>
      <w:keepNext/>
      <w:keepLines/>
      <w:numPr>
        <w:numId w:val="1"/>
      </w:numPr>
      <w:spacing w:before="400" w:line="240" w:lineRule="auto"/>
      <w:outlineLvl w:val="0"/>
    </w:pPr>
    <w:rPr>
      <w:rFonts w:eastAsiaTheme="majorEastAsia" w:cstheme="majorBidi"/>
      <w:b/>
      <w:bCs/>
      <w:sz w:val="28"/>
      <w:szCs w:val="28"/>
      <w:lang w:bidi="en-US"/>
    </w:rPr>
  </w:style>
  <w:style w:type="paragraph" w:styleId="Heading2">
    <w:name w:val="heading 2"/>
    <w:basedOn w:val="ListParagraph"/>
    <w:next w:val="Normal"/>
    <w:link w:val="Heading2Char"/>
    <w:uiPriority w:val="9"/>
    <w:unhideWhenUsed/>
    <w:qFormat/>
    <w:rsid w:val="00620698"/>
    <w:pPr>
      <w:keepNext/>
      <w:keepLines/>
      <w:numPr>
        <w:ilvl w:val="1"/>
        <w:numId w:val="1"/>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620698"/>
    <w:pPr>
      <w:numPr>
        <w:ilvl w:val="2"/>
        <w:numId w:val="1"/>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620698"/>
    <w:pPr>
      <w:numPr>
        <w:ilvl w:val="3"/>
        <w:numId w:val="1"/>
      </w:numPr>
      <w:tabs>
        <w:tab w:val="left" w:pos="1620"/>
      </w:tabs>
      <w:outlineLvl w:val="3"/>
    </w:pPr>
    <w:rPr>
      <w:rFonts w:cs="Times New Roman"/>
      <w:b/>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8"/>
    <w:rPr>
      <w:rFonts w:ascii="Arial" w:eastAsiaTheme="majorEastAsia" w:hAnsi="Arial" w:cstheme="majorBidi"/>
      <w:b/>
      <w:bCs/>
      <w:sz w:val="28"/>
      <w:szCs w:val="28"/>
      <w:lang w:bidi="en-US"/>
    </w:rPr>
  </w:style>
  <w:style w:type="paragraph" w:styleId="ListParagraph">
    <w:name w:val="List Paragraph"/>
    <w:basedOn w:val="Normal"/>
    <w:uiPriority w:val="34"/>
    <w:qFormat/>
    <w:rsid w:val="00620698"/>
    <w:pPr>
      <w:ind w:left="720"/>
      <w:contextualSpacing/>
    </w:pPr>
  </w:style>
  <w:style w:type="character" w:customStyle="1" w:styleId="Heading2Char">
    <w:name w:val="Heading 2 Char"/>
    <w:basedOn w:val="DefaultParagraphFont"/>
    <w:link w:val="Heading2"/>
    <w:uiPriority w:val="9"/>
    <w:rsid w:val="00620698"/>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620698"/>
    <w:rPr>
      <w:rFonts w:ascii="Arial" w:hAnsi="Arial" w:cs="Times New Roman"/>
      <w:b/>
      <w:bCs/>
      <w:sz w:val="24"/>
      <w:szCs w:val="24"/>
    </w:rPr>
  </w:style>
  <w:style w:type="character" w:customStyle="1" w:styleId="Heading4Char">
    <w:name w:val="Heading 4 Char"/>
    <w:basedOn w:val="DefaultParagraphFont"/>
    <w:link w:val="Heading4"/>
    <w:uiPriority w:val="9"/>
    <w:rsid w:val="00620698"/>
    <w:rPr>
      <w:rFonts w:ascii="Arial" w:hAnsi="Arial" w:cs="Times New Roman"/>
      <w:b/>
      <w:bCs/>
      <w:i/>
      <w:sz w:val="24"/>
      <w:szCs w:val="24"/>
    </w:rPr>
  </w:style>
  <w:style w:type="paragraph" w:styleId="Header">
    <w:name w:val="header"/>
    <w:basedOn w:val="Normal"/>
    <w:link w:val="HeaderChar"/>
    <w:uiPriority w:val="99"/>
    <w:unhideWhenUsed/>
    <w:rsid w:val="0062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98"/>
    <w:rPr>
      <w:rFonts w:ascii="Arial" w:hAnsi="Arial"/>
      <w:sz w:val="24"/>
    </w:rPr>
  </w:style>
  <w:style w:type="paragraph" w:styleId="NoSpacing">
    <w:name w:val="No Spacing"/>
    <w:uiPriority w:val="1"/>
    <w:qFormat/>
    <w:rsid w:val="00620698"/>
    <w:pPr>
      <w:spacing w:after="0" w:line="240" w:lineRule="auto"/>
    </w:pPr>
  </w:style>
  <w:style w:type="character" w:styleId="FootnoteReference">
    <w:name w:val="footnote reference"/>
    <w:basedOn w:val="DefaultParagraphFont"/>
    <w:unhideWhenUsed/>
    <w:rsid w:val="00620698"/>
    <w:rPr>
      <w:vertAlign w:val="superscript"/>
    </w:rPr>
  </w:style>
  <w:style w:type="character" w:styleId="CommentReference">
    <w:name w:val="annotation reference"/>
    <w:basedOn w:val="DefaultParagraphFont"/>
    <w:uiPriority w:val="99"/>
    <w:semiHidden/>
    <w:unhideWhenUsed/>
    <w:rsid w:val="00620698"/>
    <w:rPr>
      <w:sz w:val="16"/>
      <w:szCs w:val="16"/>
    </w:rPr>
  </w:style>
  <w:style w:type="paragraph" w:styleId="CommentText">
    <w:name w:val="annotation text"/>
    <w:basedOn w:val="Normal"/>
    <w:link w:val="CommentTextChar"/>
    <w:uiPriority w:val="99"/>
    <w:unhideWhenUsed/>
    <w:rsid w:val="00620698"/>
    <w:pPr>
      <w:spacing w:line="240" w:lineRule="auto"/>
    </w:pPr>
    <w:rPr>
      <w:sz w:val="20"/>
      <w:szCs w:val="20"/>
    </w:rPr>
  </w:style>
  <w:style w:type="character" w:customStyle="1" w:styleId="CommentTextChar">
    <w:name w:val="Comment Text Char"/>
    <w:basedOn w:val="DefaultParagraphFont"/>
    <w:link w:val="CommentText"/>
    <w:uiPriority w:val="99"/>
    <w:rsid w:val="00620698"/>
    <w:rPr>
      <w:rFonts w:ascii="Arial" w:hAnsi="Arial"/>
      <w:sz w:val="20"/>
      <w:szCs w:val="20"/>
    </w:rPr>
  </w:style>
  <w:style w:type="paragraph" w:styleId="BalloonText">
    <w:name w:val="Balloon Text"/>
    <w:basedOn w:val="Normal"/>
    <w:link w:val="BalloonTextChar"/>
    <w:semiHidden/>
    <w:unhideWhenUsed/>
    <w:rsid w:val="00620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0698"/>
    <w:rPr>
      <w:rFonts w:ascii="Segoe UI" w:hAnsi="Segoe UI" w:cs="Segoe UI"/>
      <w:sz w:val="18"/>
      <w:szCs w:val="18"/>
    </w:rPr>
  </w:style>
  <w:style w:type="paragraph" w:styleId="FootnoteText">
    <w:name w:val="footnote text"/>
    <w:basedOn w:val="Normal"/>
    <w:link w:val="FootnoteTextChar"/>
    <w:semiHidden/>
    <w:unhideWhenUsed/>
    <w:rsid w:val="00620698"/>
    <w:pPr>
      <w:widowControl w:val="0"/>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semiHidden/>
    <w:rsid w:val="00620698"/>
    <w:rPr>
      <w:sz w:val="20"/>
      <w:szCs w:val="20"/>
    </w:rPr>
  </w:style>
  <w:style w:type="character" w:styleId="Hyperlink">
    <w:name w:val="Hyperlink"/>
    <w:basedOn w:val="DefaultParagraphFont"/>
    <w:unhideWhenUsed/>
    <w:rsid w:val="00620698"/>
    <w:rPr>
      <w:color w:val="0563C1" w:themeColor="hyperlink"/>
      <w:u w:val="single"/>
    </w:rPr>
  </w:style>
  <w:style w:type="paragraph" w:styleId="Footer">
    <w:name w:val="footer"/>
    <w:basedOn w:val="Normal"/>
    <w:link w:val="FooterChar"/>
    <w:uiPriority w:val="99"/>
    <w:unhideWhenUsed/>
    <w:rsid w:val="001A3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E6F"/>
    <w:rPr>
      <w:rFonts w:ascii="Arial" w:hAnsi="Arial"/>
      <w:sz w:val="24"/>
    </w:rPr>
  </w:style>
  <w:style w:type="paragraph" w:styleId="CommentSubject">
    <w:name w:val="annotation subject"/>
    <w:basedOn w:val="CommentText"/>
    <w:next w:val="CommentText"/>
    <w:link w:val="CommentSubjectChar"/>
    <w:semiHidden/>
    <w:unhideWhenUsed/>
    <w:rsid w:val="00EB704E"/>
    <w:rPr>
      <w:b/>
      <w:bCs/>
    </w:rPr>
  </w:style>
  <w:style w:type="character" w:customStyle="1" w:styleId="CommentSubjectChar">
    <w:name w:val="Comment Subject Char"/>
    <w:basedOn w:val="CommentTextChar"/>
    <w:link w:val="CommentSubject"/>
    <w:semiHidden/>
    <w:rsid w:val="00EB704E"/>
    <w:rPr>
      <w:rFonts w:ascii="Arial" w:hAnsi="Arial"/>
      <w:b/>
      <w:bCs/>
      <w:sz w:val="20"/>
      <w:szCs w:val="20"/>
    </w:rPr>
  </w:style>
  <w:style w:type="paragraph" w:customStyle="1" w:styleId="Level1">
    <w:name w:val="Level 1"/>
    <w:basedOn w:val="Normal"/>
    <w:rsid w:val="00DC3869"/>
    <w:pPr>
      <w:numPr>
        <w:numId w:val="3"/>
      </w:numPr>
      <w:spacing w:after="0" w:line="240" w:lineRule="auto"/>
      <w:ind w:left="720" w:hanging="720"/>
      <w:outlineLvl w:val="0"/>
    </w:pPr>
    <w:rPr>
      <w:rFonts w:eastAsiaTheme="minorEastAsia"/>
      <w:lang w:bidi="en-US"/>
    </w:rPr>
  </w:style>
  <w:style w:type="paragraph" w:styleId="PlainText">
    <w:name w:val="Plain Text"/>
    <w:basedOn w:val="Normal"/>
    <w:link w:val="PlainTextChar"/>
    <w:rsid w:val="00E26D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26DAE"/>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E26DAE"/>
    <w:pPr>
      <w:widowControl w:val="0"/>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6DAE"/>
    <w:rPr>
      <w:rFonts w:ascii="Tahoma" w:hAnsi="Tahoma" w:cs="Tahoma"/>
      <w:sz w:val="16"/>
      <w:szCs w:val="16"/>
    </w:rPr>
  </w:style>
  <w:style w:type="character" w:styleId="LineNumber">
    <w:name w:val="line number"/>
    <w:basedOn w:val="DefaultParagraphFont"/>
    <w:unhideWhenUsed/>
    <w:rsid w:val="00E26DAE"/>
  </w:style>
  <w:style w:type="paragraph" w:styleId="Revision">
    <w:name w:val="Revision"/>
    <w:hidden/>
    <w:uiPriority w:val="99"/>
    <w:semiHidden/>
    <w:rsid w:val="00E26DAE"/>
    <w:pPr>
      <w:spacing w:after="0" w:line="240" w:lineRule="auto"/>
    </w:pPr>
  </w:style>
  <w:style w:type="table" w:styleId="TableGrid">
    <w:name w:val="Table Grid"/>
    <w:basedOn w:val="TableNormal"/>
    <w:rsid w:val="00E26DA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E26DAE"/>
    <w:pPr>
      <w:widowControl w:val="0"/>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rsid w:val="00E26DAE"/>
    <w:rPr>
      <w:sz w:val="20"/>
      <w:szCs w:val="20"/>
    </w:rPr>
  </w:style>
  <w:style w:type="character" w:styleId="EndnoteReference">
    <w:name w:val="endnote reference"/>
    <w:basedOn w:val="DefaultParagraphFont"/>
    <w:unhideWhenUsed/>
    <w:rsid w:val="00E26DAE"/>
    <w:rPr>
      <w:vertAlign w:val="superscript"/>
    </w:rPr>
  </w:style>
  <w:style w:type="paragraph" w:customStyle="1" w:styleId="Default">
    <w:name w:val="Default"/>
    <w:rsid w:val="00E26DA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26DAE"/>
    <w:rPr>
      <w:color w:val="954F72" w:themeColor="followedHyperlink"/>
      <w:u w:val="single"/>
    </w:rPr>
  </w:style>
  <w:style w:type="paragraph" w:styleId="NormalWeb">
    <w:name w:val="Normal (Web)"/>
    <w:basedOn w:val="Normal"/>
    <w:uiPriority w:val="99"/>
    <w:rsid w:val="00E26DAE"/>
    <w:pPr>
      <w:spacing w:before="100" w:beforeAutospacing="1" w:after="100" w:afterAutospacing="1" w:line="240" w:lineRule="auto"/>
    </w:pPr>
    <w:rPr>
      <w:rFonts w:ascii="Times New Roman" w:eastAsia="Times New Roman" w:hAnsi="Times New Roman" w:cs="Times New Roman"/>
      <w:szCs w:val="24"/>
    </w:rPr>
  </w:style>
  <w:style w:type="character" w:customStyle="1" w:styleId="field-hint-inactive26">
    <w:name w:val="field-hint-inactive26"/>
    <w:basedOn w:val="DefaultParagraphFont"/>
    <w:rsid w:val="00E26DAE"/>
  </w:style>
  <w:style w:type="character" w:customStyle="1" w:styleId="field-hint-inactive15">
    <w:name w:val="field-hint-inactive15"/>
    <w:basedOn w:val="DefaultParagraphFont"/>
    <w:rsid w:val="00E26DAE"/>
  </w:style>
  <w:style w:type="character" w:customStyle="1" w:styleId="field-hint-inactive17">
    <w:name w:val="field-hint-inactive17"/>
    <w:basedOn w:val="DefaultParagraphFont"/>
    <w:rsid w:val="00E26DAE"/>
  </w:style>
  <w:style w:type="paragraph" w:styleId="Date">
    <w:name w:val="Date"/>
    <w:basedOn w:val="Normal"/>
    <w:next w:val="Normal"/>
    <w:link w:val="DateChar"/>
    <w:uiPriority w:val="99"/>
    <w:semiHidden/>
    <w:unhideWhenUsed/>
    <w:rsid w:val="00E26DAE"/>
    <w:pPr>
      <w:widowControl w:val="0"/>
    </w:pPr>
    <w:rPr>
      <w:rFonts w:asciiTheme="minorHAnsi" w:hAnsiTheme="minorHAnsi"/>
      <w:sz w:val="22"/>
    </w:rPr>
  </w:style>
  <w:style w:type="character" w:customStyle="1" w:styleId="DateChar">
    <w:name w:val="Date Char"/>
    <w:basedOn w:val="DefaultParagraphFont"/>
    <w:link w:val="Date"/>
    <w:uiPriority w:val="99"/>
    <w:semiHidden/>
    <w:rsid w:val="00E26DAE"/>
  </w:style>
  <w:style w:type="paragraph" w:styleId="HTMLAddress">
    <w:name w:val="HTML Address"/>
    <w:basedOn w:val="Normal"/>
    <w:link w:val="HTMLAddressChar"/>
    <w:uiPriority w:val="99"/>
    <w:unhideWhenUsed/>
    <w:rsid w:val="00E26DAE"/>
    <w:pPr>
      <w:spacing w:after="0" w:line="240" w:lineRule="auto"/>
    </w:pPr>
    <w:rPr>
      <w:rFonts w:ascii="Times New Roman" w:eastAsiaTheme="minorEastAsia" w:hAnsi="Times New Roman" w:cs="Times New Roman"/>
      <w:i/>
      <w:iCs/>
      <w:szCs w:val="24"/>
      <w:lang w:eastAsia="zh-CN"/>
    </w:rPr>
  </w:style>
  <w:style w:type="character" w:customStyle="1" w:styleId="HTMLAddressChar">
    <w:name w:val="HTML Address Char"/>
    <w:basedOn w:val="DefaultParagraphFont"/>
    <w:link w:val="HTMLAddress"/>
    <w:uiPriority w:val="99"/>
    <w:rsid w:val="00E26DAE"/>
    <w:rPr>
      <w:rFonts w:ascii="Times New Roman" w:eastAsiaTheme="minorEastAsia" w:hAnsi="Times New Roman" w:cs="Times New Roman"/>
      <w:i/>
      <w:iCs/>
      <w:sz w:val="24"/>
      <w:szCs w:val="24"/>
      <w:lang w:eastAsia="zh-CN"/>
    </w:rPr>
  </w:style>
  <w:style w:type="character" w:styleId="UnresolvedMention">
    <w:name w:val="Unresolved Mention"/>
    <w:basedOn w:val="DefaultParagraphFont"/>
    <w:uiPriority w:val="99"/>
    <w:unhideWhenUsed/>
    <w:rsid w:val="00E26DAE"/>
    <w:rPr>
      <w:color w:val="605E5C"/>
      <w:shd w:val="clear" w:color="auto" w:fill="E1DFDD"/>
    </w:rPr>
  </w:style>
  <w:style w:type="character" w:styleId="Mention">
    <w:name w:val="Mention"/>
    <w:basedOn w:val="DefaultParagraphFont"/>
    <w:uiPriority w:val="99"/>
    <w:unhideWhenUsed/>
    <w:rsid w:val="00E26DAE"/>
    <w:rPr>
      <w:color w:val="2B579A"/>
      <w:shd w:val="clear" w:color="auto" w:fill="E1DFDD"/>
    </w:rPr>
  </w:style>
  <w:style w:type="paragraph" w:customStyle="1" w:styleId="xxxxmsonormal">
    <w:name w:val="x_xxxmsonormal"/>
    <w:basedOn w:val="Normal"/>
    <w:rsid w:val="00566F1F"/>
    <w:pPr>
      <w:spacing w:after="0" w:line="240" w:lineRule="auto"/>
    </w:pPr>
    <w:rPr>
      <w:rFonts w:ascii="Calibri" w:hAnsi="Calibri" w:cs="Calibri"/>
      <w:sz w:val="22"/>
    </w:rPr>
  </w:style>
  <w:style w:type="paragraph" w:customStyle="1" w:styleId="Level2">
    <w:name w:val="Level 2"/>
    <w:basedOn w:val="Normal"/>
    <w:rsid w:val="00872AC6"/>
    <w:pPr>
      <w:widowControl w:val="0"/>
      <w:autoSpaceDE w:val="0"/>
      <w:autoSpaceDN w:val="0"/>
      <w:adjustRightInd w:val="0"/>
      <w:spacing w:after="0" w:line="240" w:lineRule="auto"/>
      <w:ind w:left="720" w:hanging="360"/>
      <w:outlineLvl w:val="1"/>
    </w:pPr>
    <w:rPr>
      <w:rFonts w:eastAsia="Times New Roman" w:cs="Times New Roman"/>
      <w:sz w:val="22"/>
      <w:szCs w:val="20"/>
    </w:rPr>
  </w:style>
  <w:style w:type="character" w:customStyle="1" w:styleId="Hypertext">
    <w:name w:val="Hypertext"/>
    <w:rsid w:val="00872AC6"/>
    <w:rPr>
      <w:color w:val="0000FF"/>
      <w:u w:val="single"/>
    </w:rPr>
  </w:style>
  <w:style w:type="paragraph" w:styleId="BodyText">
    <w:name w:val="Body Text"/>
    <w:basedOn w:val="Normal"/>
    <w:link w:val="BodyTextChar"/>
    <w:autoRedefine/>
    <w:rsid w:val="000C7CCB"/>
    <w:pPr>
      <w:tabs>
        <w:tab w:val="right" w:pos="0"/>
        <w:tab w:val="left" w:pos="720"/>
        <w:tab w:val="left" w:pos="1080"/>
      </w:tabs>
    </w:pPr>
    <w:rPr>
      <w:rFonts w:eastAsia="Times New Roman" w:cs="Times New Roman"/>
      <w:bCs/>
      <w:i/>
      <w:iCs/>
      <w:szCs w:val="24"/>
    </w:rPr>
  </w:style>
  <w:style w:type="character" w:customStyle="1" w:styleId="BodyTextChar">
    <w:name w:val="Body Text Char"/>
    <w:basedOn w:val="DefaultParagraphFont"/>
    <w:link w:val="BodyText"/>
    <w:rsid w:val="000C7CCB"/>
    <w:rPr>
      <w:rFonts w:ascii="Arial" w:eastAsia="Times New Roman" w:hAnsi="Arial" w:cs="Times New Roman"/>
      <w:bCs/>
      <w:i/>
      <w:iCs/>
      <w:sz w:val="24"/>
      <w:szCs w:val="24"/>
    </w:rPr>
  </w:style>
  <w:style w:type="paragraph" w:customStyle="1" w:styleId="NormalLinespacingsingle">
    <w:name w:val="Normal + Line spacing:  single"/>
    <w:basedOn w:val="Normal"/>
    <w:link w:val="NormalLinespacingsingleChar"/>
    <w:rsid w:val="00872AC6"/>
    <w:pPr>
      <w:tabs>
        <w:tab w:val="left" w:pos="2168"/>
      </w:tabs>
      <w:spacing w:after="0" w:line="240" w:lineRule="auto"/>
    </w:pPr>
    <w:rPr>
      <w:rFonts w:eastAsia="Times New Roman" w:cs="Times New Roman"/>
      <w:sz w:val="22"/>
      <w:szCs w:val="20"/>
    </w:rPr>
  </w:style>
  <w:style w:type="character" w:customStyle="1" w:styleId="NormalLinespacingsingleChar">
    <w:name w:val="Normal + Line spacing:  single Char"/>
    <w:basedOn w:val="DefaultParagraphFont"/>
    <w:link w:val="NormalLinespacingsingle"/>
    <w:rsid w:val="00872AC6"/>
    <w:rPr>
      <w:rFonts w:ascii="Arial" w:eastAsia="Times New Roman" w:hAnsi="Arial" w:cs="Times New Roman"/>
      <w:szCs w:val="20"/>
    </w:rPr>
  </w:style>
  <w:style w:type="paragraph" w:styleId="Caption">
    <w:name w:val="caption"/>
    <w:basedOn w:val="Normal"/>
    <w:next w:val="Normal"/>
    <w:qFormat/>
    <w:rsid w:val="00872AC6"/>
    <w:pPr>
      <w:widowControl w:val="0"/>
      <w:autoSpaceDE w:val="0"/>
      <w:autoSpaceDN w:val="0"/>
      <w:adjustRightInd w:val="0"/>
      <w:spacing w:after="0" w:line="240" w:lineRule="auto"/>
    </w:pPr>
    <w:rPr>
      <w:rFonts w:eastAsia="Times New Roman" w:cs="Times New Roman"/>
      <w:b/>
      <w:bCs/>
      <w:sz w:val="20"/>
      <w:szCs w:val="20"/>
    </w:rPr>
  </w:style>
  <w:style w:type="paragraph" w:customStyle="1" w:styleId="StyleArial11ptFirstline05">
    <w:name w:val="Style Arial 11 pt First line:  0.5&quot;"/>
    <w:basedOn w:val="Normal"/>
    <w:rsid w:val="00872AC6"/>
    <w:pPr>
      <w:autoSpaceDE w:val="0"/>
      <w:autoSpaceDN w:val="0"/>
      <w:adjustRightInd w:val="0"/>
      <w:spacing w:after="0" w:line="240" w:lineRule="auto"/>
      <w:ind w:firstLine="720"/>
    </w:pPr>
    <w:rPr>
      <w:rFonts w:eastAsia="Times New Roman" w:cs="Times New Roman"/>
      <w:sz w:val="22"/>
      <w:szCs w:val="20"/>
    </w:rPr>
  </w:style>
  <w:style w:type="paragraph" w:styleId="HTMLPreformatted">
    <w:name w:val="HTML Preformatted"/>
    <w:basedOn w:val="Normal"/>
    <w:link w:val="HTMLPreformattedChar"/>
    <w:uiPriority w:val="99"/>
    <w:unhideWhenUsed/>
    <w:rsid w:val="0087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2AC6"/>
    <w:rPr>
      <w:rFonts w:ascii="Courier New" w:eastAsia="Times New Roman" w:hAnsi="Courier New" w:cs="Courier New"/>
      <w:sz w:val="20"/>
      <w:szCs w:val="20"/>
    </w:rPr>
  </w:style>
  <w:style w:type="character" w:styleId="Strong">
    <w:name w:val="Strong"/>
    <w:basedOn w:val="DefaultParagraphFont"/>
    <w:uiPriority w:val="22"/>
    <w:qFormat/>
    <w:rsid w:val="00872AC6"/>
    <w:rPr>
      <w:rFonts w:cs="Times New Roman"/>
      <w:b/>
      <w:bCs/>
    </w:rPr>
  </w:style>
  <w:style w:type="character" w:customStyle="1" w:styleId="apple-converted-space">
    <w:name w:val="apple-converted-space"/>
    <w:basedOn w:val="DefaultParagraphFont"/>
    <w:rsid w:val="0087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9673">
      <w:bodyDiv w:val="1"/>
      <w:marLeft w:val="0"/>
      <w:marRight w:val="0"/>
      <w:marTop w:val="0"/>
      <w:marBottom w:val="0"/>
      <w:divBdr>
        <w:top w:val="none" w:sz="0" w:space="0" w:color="auto"/>
        <w:left w:val="none" w:sz="0" w:space="0" w:color="auto"/>
        <w:bottom w:val="none" w:sz="0" w:space="0" w:color="auto"/>
        <w:right w:val="none" w:sz="0" w:space="0" w:color="auto"/>
      </w:divBdr>
    </w:div>
    <w:div w:id="408498833">
      <w:bodyDiv w:val="1"/>
      <w:marLeft w:val="0"/>
      <w:marRight w:val="0"/>
      <w:marTop w:val="0"/>
      <w:marBottom w:val="0"/>
      <w:divBdr>
        <w:top w:val="none" w:sz="0" w:space="0" w:color="auto"/>
        <w:left w:val="none" w:sz="0" w:space="0" w:color="auto"/>
        <w:bottom w:val="none" w:sz="0" w:space="0" w:color="auto"/>
        <w:right w:val="none" w:sz="0" w:space="0" w:color="auto"/>
      </w:divBdr>
    </w:div>
    <w:div w:id="539167094">
      <w:bodyDiv w:val="1"/>
      <w:marLeft w:val="0"/>
      <w:marRight w:val="0"/>
      <w:marTop w:val="0"/>
      <w:marBottom w:val="0"/>
      <w:divBdr>
        <w:top w:val="none" w:sz="0" w:space="0" w:color="auto"/>
        <w:left w:val="none" w:sz="0" w:space="0" w:color="auto"/>
        <w:bottom w:val="none" w:sz="0" w:space="0" w:color="auto"/>
        <w:right w:val="none" w:sz="0" w:space="0" w:color="auto"/>
      </w:divBdr>
    </w:div>
    <w:div w:id="1778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pesticide-worker-safety/pesticide-worker-protection-standard-how-comply-manu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_"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topics/pesticides/overview.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hyperlink" Target="http://ers.usda.gov/topics/farm-economy/farm-labor/background.aspx" TargetMode="External"/><Relationship Id="rId3" Type="http://schemas.openxmlformats.org/officeDocument/2006/relationships/hyperlink" Target="https://www.agriculture.senate.gov/imo/media/doc/FIFRA.pdf" TargetMode="External"/><Relationship Id="rId7" Type="http://schemas.openxmlformats.org/officeDocument/2006/relationships/hyperlink" Target="https://www.bls.gov/oes/current/oes_stru.htm" TargetMode="External"/><Relationship Id="rId12" Type="http://schemas.openxmlformats.org/officeDocument/2006/relationships/hyperlink" Target="http://www.agcensus.usda.gov/Publications/2017/" TargetMode="External"/><Relationship Id="rId2" Type="http://schemas.openxmlformats.org/officeDocument/2006/relationships/hyperlink" Target="https://www.federalregister.gov/documents/2015/11/02/2015-25970/pesticides-agricultural-worker-protection-standard-revisions" TargetMode="External"/><Relationship Id="rId16" Type="http://schemas.openxmlformats.org/officeDocument/2006/relationships/hyperlink" Target="http://pesticideresources.org/wps/index.html" TargetMode="External"/><Relationship Id="rId1" Type="http://schemas.openxmlformats.org/officeDocument/2006/relationships/hyperlink" Target="https://www.ecfr.gov/cgi-bin/text-idx?tpl=/ecfrbrowse/Title40/40cfr170_main_02.tpl" TargetMode="External"/><Relationship Id="rId6" Type="http://schemas.openxmlformats.org/officeDocument/2006/relationships/hyperlink" Target="http://usda.mannlib.cornell.edu/usda/current/FarmLabo/FarmLabo-11-16-2017.pdf" TargetMode="External"/><Relationship Id="rId11" Type="http://schemas.openxmlformats.org/officeDocument/2006/relationships/hyperlink" Target="http://www.agcensus.usda.gov/Publications/2017/" TargetMode="External"/><Relationship Id="rId5" Type="http://schemas.openxmlformats.org/officeDocument/2006/relationships/hyperlink" Target="https://www.bls.gov/oes/current/oes_stru.htm" TargetMode="External"/><Relationship Id="rId15" Type="http://schemas.openxmlformats.org/officeDocument/2006/relationships/hyperlink" Target="http://www.doleta.gov/agworker/report9/naws_rpt9.pdf" TargetMode="External"/><Relationship Id="rId10" Type="http://schemas.openxmlformats.org/officeDocument/2006/relationships/hyperlink" Target="http://www.doleta.gov/agworker/report9/naws_rpt9.pdf" TargetMode="External"/><Relationship Id="rId4" Type="http://schemas.openxmlformats.org/officeDocument/2006/relationships/hyperlink" Target="https://www.ecfr.gov/cgi-bin/text-idx?SID=3a04fea730b631ed00adb5489f7a6303&amp;node=pt40.24.171&amp;rgn=div5" TargetMode="External"/><Relationship Id="rId9" Type="http://schemas.openxmlformats.org/officeDocument/2006/relationships/hyperlink" Target="http://www.bls.gov/news.release/ecec.t01.htm" TargetMode="External"/><Relationship Id="rId14" Type="http://schemas.openxmlformats.org/officeDocument/2006/relationships/hyperlink" Target="http://www.hoov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3585</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2F08ADB-AC50-4947-B44A-1FBBC0748340}">
  <ds:schemaRefs>
    <ds:schemaRef ds:uri="http://schemas.microsoft.com/sharepoint/v3/contenttype/forms"/>
  </ds:schemaRefs>
</ds:datastoreItem>
</file>

<file path=customXml/itemProps2.xml><?xml version="1.0" encoding="utf-8"?>
<ds:datastoreItem xmlns:ds="http://schemas.openxmlformats.org/officeDocument/2006/customXml" ds:itemID="{77518956-3DEC-451E-B91D-B28D59317C5E}">
  <ds:schemaRefs>
    <ds:schemaRef ds:uri="http://purl.org/dc/terms/"/>
    <ds:schemaRef ds:uri="http://purl.org/dc/elements/1.1/"/>
    <ds:schemaRef ds:uri="http://schemas.microsoft.com/sharepoint.v3"/>
    <ds:schemaRef ds:uri="http://schemas.microsoft.com/office/2006/documentManagement/types"/>
    <ds:schemaRef ds:uri="http://www.w3.org/XML/1998/namespace"/>
    <ds:schemaRef ds:uri="a5d1ca4e-0a3f-4119-b619-e20b93ebd1aa"/>
    <ds:schemaRef ds:uri="http://schemas.openxmlformats.org/package/2006/metadata/core-properties"/>
    <ds:schemaRef ds:uri="http://schemas.microsoft.com/office/2006/metadata/properties"/>
    <ds:schemaRef ds:uri="118f882f-1e32-4cf2-ad69-9de43d57f4c6"/>
    <ds:schemaRef ds:uri="http://schemas.microsoft.com/office/infopath/2007/PartnerControls"/>
    <ds:schemaRef ds:uri="4ffa91fb-a0ff-4ac5-b2db-65c790d184a4"/>
    <ds:schemaRef ds:uri="http://purl.org/dc/dcmitype/"/>
  </ds:schemaRefs>
</ds:datastoreItem>
</file>

<file path=customXml/itemProps3.xml><?xml version="1.0" encoding="utf-8"?>
<ds:datastoreItem xmlns:ds="http://schemas.openxmlformats.org/officeDocument/2006/customXml" ds:itemID="{7E5ED921-9283-471D-A270-9EA082F0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1C3B5-AAB7-48E0-ADE6-AD7E294F08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20741</Words>
  <Characters>118225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138689</CharactersWithSpaces>
  <SharedDoc>false</SharedDoc>
  <HLinks>
    <vt:vector size="126" baseType="variant">
      <vt:variant>
        <vt:i4>6488101</vt:i4>
      </vt:variant>
      <vt:variant>
        <vt:i4>6</vt:i4>
      </vt:variant>
      <vt:variant>
        <vt:i4>0</vt:i4>
      </vt:variant>
      <vt:variant>
        <vt:i4>5</vt:i4>
      </vt:variant>
      <vt:variant>
        <vt:lpwstr>https://www.epa.gov/pesticide-worker-safety/pesticide-worker-protection-standard-how-comply-manual</vt:lpwstr>
      </vt:variant>
      <vt:variant>
        <vt:lpwstr/>
      </vt:variant>
      <vt:variant>
        <vt:i4>262200</vt:i4>
      </vt:variant>
      <vt:variant>
        <vt:i4>3</vt:i4>
      </vt:variant>
      <vt:variant>
        <vt:i4>0</vt:i4>
      </vt:variant>
      <vt:variant>
        <vt:i4>5</vt:i4>
      </vt:variant>
      <vt:variant>
        <vt:lpwstr>http://www.regulations.gov_/</vt:lpwstr>
      </vt:variant>
      <vt:variant>
        <vt:lpwstr/>
      </vt:variant>
      <vt:variant>
        <vt:i4>2818151</vt:i4>
      </vt:variant>
      <vt:variant>
        <vt:i4>0</vt:i4>
      </vt:variant>
      <vt:variant>
        <vt:i4>0</vt:i4>
      </vt:variant>
      <vt:variant>
        <vt:i4>5</vt:i4>
      </vt:variant>
      <vt:variant>
        <vt:lpwstr>http://www.regulations.gov/</vt:lpwstr>
      </vt:variant>
      <vt:variant>
        <vt:lpwstr/>
      </vt:variant>
      <vt:variant>
        <vt:i4>7864331</vt:i4>
      </vt:variant>
      <vt:variant>
        <vt:i4>45</vt:i4>
      </vt:variant>
      <vt:variant>
        <vt:i4>0</vt:i4>
      </vt:variant>
      <vt:variant>
        <vt:i4>5</vt:i4>
      </vt:variant>
      <vt:variant>
        <vt:lpwstr>http://www.doleta.gov/agworker/report9/naws_rpt9.pdf</vt:lpwstr>
      </vt:variant>
      <vt:variant>
        <vt:lpwstr/>
      </vt:variant>
      <vt:variant>
        <vt:i4>3407994</vt:i4>
      </vt:variant>
      <vt:variant>
        <vt:i4>42</vt:i4>
      </vt:variant>
      <vt:variant>
        <vt:i4>0</vt:i4>
      </vt:variant>
      <vt:variant>
        <vt:i4>5</vt:i4>
      </vt:variant>
      <vt:variant>
        <vt:lpwstr>http://www.hoovers.com/</vt:lpwstr>
      </vt:variant>
      <vt:variant>
        <vt:lpwstr/>
      </vt:variant>
      <vt:variant>
        <vt:i4>1441800</vt:i4>
      </vt:variant>
      <vt:variant>
        <vt:i4>39</vt:i4>
      </vt:variant>
      <vt:variant>
        <vt:i4>0</vt:i4>
      </vt:variant>
      <vt:variant>
        <vt:i4>5</vt:i4>
      </vt:variant>
      <vt:variant>
        <vt:lpwstr>http://ers.usda.gov/topics/farm-economy/farm-labor/background.aspx</vt:lpwstr>
      </vt:variant>
      <vt:variant>
        <vt:lpwstr>Numbers</vt:lpwstr>
      </vt:variant>
      <vt:variant>
        <vt:i4>2752572</vt:i4>
      </vt:variant>
      <vt:variant>
        <vt:i4>36</vt:i4>
      </vt:variant>
      <vt:variant>
        <vt:i4>0</vt:i4>
      </vt:variant>
      <vt:variant>
        <vt:i4>5</vt:i4>
      </vt:variant>
      <vt:variant>
        <vt:lpwstr>http://www.agcensus.usda.gov/Publications/2017/</vt:lpwstr>
      </vt:variant>
      <vt:variant>
        <vt:lpwstr/>
      </vt:variant>
      <vt:variant>
        <vt:i4>2752572</vt:i4>
      </vt:variant>
      <vt:variant>
        <vt:i4>33</vt:i4>
      </vt:variant>
      <vt:variant>
        <vt:i4>0</vt:i4>
      </vt:variant>
      <vt:variant>
        <vt:i4>5</vt:i4>
      </vt:variant>
      <vt:variant>
        <vt:lpwstr>http://www.agcensus.usda.gov/Publications/2017/</vt:lpwstr>
      </vt:variant>
      <vt:variant>
        <vt:lpwstr/>
      </vt:variant>
      <vt:variant>
        <vt:i4>7864331</vt:i4>
      </vt:variant>
      <vt:variant>
        <vt:i4>30</vt:i4>
      </vt:variant>
      <vt:variant>
        <vt:i4>0</vt:i4>
      </vt:variant>
      <vt:variant>
        <vt:i4>5</vt:i4>
      </vt:variant>
      <vt:variant>
        <vt:lpwstr>http://www.doleta.gov/agworker/report9/naws_rpt9.pdf</vt:lpwstr>
      </vt:variant>
      <vt:variant>
        <vt:lpwstr/>
      </vt:variant>
      <vt:variant>
        <vt:i4>26</vt:i4>
      </vt:variant>
      <vt:variant>
        <vt:i4>27</vt:i4>
      </vt:variant>
      <vt:variant>
        <vt:i4>0</vt:i4>
      </vt:variant>
      <vt:variant>
        <vt:i4>5</vt:i4>
      </vt:variant>
      <vt:variant>
        <vt:lpwstr>http://www.bls.gov/news.release/ecec.t01.htm</vt:lpwstr>
      </vt:variant>
      <vt:variant>
        <vt:lpwstr/>
      </vt:variant>
      <vt:variant>
        <vt:i4>1703952</vt:i4>
      </vt:variant>
      <vt:variant>
        <vt:i4>24</vt:i4>
      </vt:variant>
      <vt:variant>
        <vt:i4>0</vt:i4>
      </vt:variant>
      <vt:variant>
        <vt:i4>5</vt:i4>
      </vt:variant>
      <vt:variant>
        <vt:lpwstr>https://www.bls.gov/news.release/pdf/ecec.pdf</vt:lpwstr>
      </vt:variant>
      <vt:variant>
        <vt:lpwstr/>
      </vt:variant>
      <vt:variant>
        <vt:i4>7864347</vt:i4>
      </vt:variant>
      <vt:variant>
        <vt:i4>21</vt:i4>
      </vt:variant>
      <vt:variant>
        <vt:i4>0</vt:i4>
      </vt:variant>
      <vt:variant>
        <vt:i4>5</vt:i4>
      </vt:variant>
      <vt:variant>
        <vt:lpwstr>https://www.bls.gov/oes/current/oes_stru.htm</vt:lpwstr>
      </vt:variant>
      <vt:variant>
        <vt:lpwstr/>
      </vt:variant>
      <vt:variant>
        <vt:i4>1179657</vt:i4>
      </vt:variant>
      <vt:variant>
        <vt:i4>18</vt:i4>
      </vt:variant>
      <vt:variant>
        <vt:i4>0</vt:i4>
      </vt:variant>
      <vt:variant>
        <vt:i4>5</vt:i4>
      </vt:variant>
      <vt:variant>
        <vt:lpwstr>http://usda.mannlib.cornell.edu/usda/current/FarmLabo/FarmLabo-11-16-2017.pdf</vt:lpwstr>
      </vt:variant>
      <vt:variant>
        <vt:lpwstr/>
      </vt:variant>
      <vt:variant>
        <vt:i4>7864347</vt:i4>
      </vt:variant>
      <vt:variant>
        <vt:i4>15</vt:i4>
      </vt:variant>
      <vt:variant>
        <vt:i4>0</vt:i4>
      </vt:variant>
      <vt:variant>
        <vt:i4>5</vt:i4>
      </vt:variant>
      <vt:variant>
        <vt:lpwstr>https://www.bls.gov/oes/current/oes_stru.htm</vt:lpwstr>
      </vt:variant>
      <vt:variant>
        <vt:lpwstr/>
      </vt:variant>
      <vt:variant>
        <vt:i4>4259847</vt:i4>
      </vt:variant>
      <vt:variant>
        <vt:i4>12</vt:i4>
      </vt:variant>
      <vt:variant>
        <vt:i4>0</vt:i4>
      </vt:variant>
      <vt:variant>
        <vt:i4>5</vt:i4>
      </vt:variant>
      <vt:variant>
        <vt:lpwstr>http://pesticideresources.org/wps/index.html</vt:lpwstr>
      </vt:variant>
      <vt:variant>
        <vt:lpwstr/>
      </vt:variant>
      <vt:variant>
        <vt:i4>1179718</vt:i4>
      </vt:variant>
      <vt:variant>
        <vt:i4>9</vt:i4>
      </vt:variant>
      <vt:variant>
        <vt:i4>0</vt:i4>
      </vt:variant>
      <vt:variant>
        <vt:i4>5</vt:i4>
      </vt:variant>
      <vt:variant>
        <vt:lpwstr>https://www.ecfr.gov/cgi-bin/text-idx?SID=3a04fea730b631ed00adb5489f7a6303&amp;node=pt40.24.171&amp;rgn=div5</vt:lpwstr>
      </vt:variant>
      <vt:variant>
        <vt:lpwstr/>
      </vt:variant>
      <vt:variant>
        <vt:i4>7667771</vt:i4>
      </vt:variant>
      <vt:variant>
        <vt:i4>6</vt:i4>
      </vt:variant>
      <vt:variant>
        <vt:i4>0</vt:i4>
      </vt:variant>
      <vt:variant>
        <vt:i4>5</vt:i4>
      </vt:variant>
      <vt:variant>
        <vt:lpwstr>https://www.agriculture.senate.gov/imo/media/doc/FIFRA.pdf</vt:lpwstr>
      </vt:variant>
      <vt:variant>
        <vt:lpwstr/>
      </vt:variant>
      <vt:variant>
        <vt:i4>4456539</vt:i4>
      </vt:variant>
      <vt:variant>
        <vt:i4>3</vt:i4>
      </vt:variant>
      <vt:variant>
        <vt:i4>0</vt:i4>
      </vt:variant>
      <vt:variant>
        <vt:i4>5</vt:i4>
      </vt:variant>
      <vt:variant>
        <vt:lpwstr>https://www.federalregister.gov/documents/2015/11/02/2015-25970/pesticides-agricultural-worker-protection-standard-revisions</vt:lpwstr>
      </vt:variant>
      <vt:variant>
        <vt:lpwstr/>
      </vt:variant>
      <vt:variant>
        <vt:i4>1245214</vt:i4>
      </vt:variant>
      <vt:variant>
        <vt:i4>0</vt:i4>
      </vt:variant>
      <vt:variant>
        <vt:i4>0</vt:i4>
      </vt:variant>
      <vt:variant>
        <vt:i4>5</vt:i4>
      </vt:variant>
      <vt:variant>
        <vt:lpwstr>https://www.ecfr.gov/cgi-bin/text-idx?tpl=/ecfrbrowse/Title40/40cfr170_main_02.tpl</vt:lpwstr>
      </vt:variant>
      <vt:variant>
        <vt:lpwstr/>
      </vt:variant>
      <vt:variant>
        <vt:i4>5832758</vt:i4>
      </vt:variant>
      <vt:variant>
        <vt:i4>3</vt:i4>
      </vt:variant>
      <vt:variant>
        <vt:i4>0</vt:i4>
      </vt:variant>
      <vt:variant>
        <vt:i4>5</vt:i4>
      </vt:variant>
      <vt:variant>
        <vt:lpwstr>mailto:Smearman.Stephen@epa.gov</vt:lpwstr>
      </vt:variant>
      <vt:variant>
        <vt:lpwstr/>
      </vt:variant>
      <vt:variant>
        <vt:i4>2031723</vt:i4>
      </vt:variant>
      <vt:variant>
        <vt:i4>0</vt:i4>
      </vt:variant>
      <vt:variant>
        <vt:i4>0</vt:i4>
      </vt:variant>
      <vt:variant>
        <vt:i4>5</vt:i4>
      </vt:variant>
      <vt:variant>
        <vt:lpwstr>mailto:Berwald.Derek@epa.gov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Johnson, Amaris</cp:lastModifiedBy>
  <cp:revision>2</cp:revision>
  <dcterms:created xsi:type="dcterms:W3CDTF">2022-04-22T19:51:00Z</dcterms:created>
  <dcterms:modified xsi:type="dcterms:W3CDTF">2022-04-22T19:51:00Z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