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2DD" w:rsidR="002972DD" w:rsidP="002972DD" w:rsidRDefault="002972DD">
      <w:pPr>
        <w:rPr>
          <w:b/>
        </w:rPr>
      </w:pPr>
      <w:r w:rsidRPr="002972DD">
        <w:rPr>
          <w:b/>
        </w:rPr>
        <w:t>Justification for deletion of separate Block Trade IC</w:t>
      </w:r>
    </w:p>
    <w:p w:rsidR="002972DD" w:rsidP="002972DD" w:rsidRDefault="002972DD"/>
    <w:p w:rsidRPr="00630256" w:rsidR="002972DD" w:rsidP="00630256" w:rsidRDefault="002972DD">
      <w:pPr>
        <w:rPr>
          <w:sz w:val="24"/>
          <w:szCs w:val="24"/>
        </w:rPr>
      </w:pPr>
      <w:r w:rsidRPr="00630256">
        <w:rPr>
          <w:sz w:val="24"/>
          <w:szCs w:val="24"/>
        </w:rPr>
        <w:t>The Block Trades and Real Time Reporting IC were merged into one collection (Real Time Reporting), and updated in the November 25, 2020 final rulemaking (85 FR 75422).  The Commission’s current PRA estimates</w:t>
      </w:r>
      <w:r w:rsidRPr="00630256" w:rsidR="00630256">
        <w:rPr>
          <w:sz w:val="24"/>
          <w:szCs w:val="24"/>
        </w:rPr>
        <w:t xml:space="preserve"> </w:t>
      </w:r>
      <w:r w:rsidRPr="00630256">
        <w:rPr>
          <w:sz w:val="24"/>
          <w:szCs w:val="24"/>
        </w:rPr>
        <w:t>reflect</w:t>
      </w:r>
      <w:r w:rsidR="00630256">
        <w:rPr>
          <w:sz w:val="24"/>
          <w:szCs w:val="24"/>
        </w:rPr>
        <w:t>s</w:t>
      </w:r>
      <w:r w:rsidRPr="00630256">
        <w:rPr>
          <w:sz w:val="24"/>
          <w:szCs w:val="24"/>
        </w:rPr>
        <w:t xml:space="preserve"> that </w:t>
      </w:r>
      <w:r w:rsidRPr="00630256" w:rsidR="00630256">
        <w:rPr>
          <w:sz w:val="24"/>
          <w:szCs w:val="24"/>
        </w:rPr>
        <w:t xml:space="preserve">1732 </w:t>
      </w:r>
      <w:r w:rsidRPr="00630256">
        <w:rPr>
          <w:sz w:val="24"/>
          <w:szCs w:val="24"/>
        </w:rPr>
        <w:t xml:space="preserve">reporting counterparties </w:t>
      </w:r>
      <w:r w:rsidRPr="005034FA" w:rsidR="00724484">
        <w:rPr>
          <w:sz w:val="24"/>
          <w:szCs w:val="24"/>
        </w:rPr>
        <w:t>incur an annual time-burden of 771,831 hours</w:t>
      </w:r>
      <w:r w:rsidR="00724484">
        <w:rPr>
          <w:sz w:val="24"/>
          <w:szCs w:val="24"/>
        </w:rPr>
        <w:t xml:space="preserve"> and annual burden cost of </w:t>
      </w:r>
      <w:r w:rsidRPr="00724484" w:rsidR="00724484">
        <w:rPr>
          <w:sz w:val="24"/>
          <w:szCs w:val="24"/>
        </w:rPr>
        <w:t xml:space="preserve">$ </w:t>
      </w:r>
      <w:r w:rsidR="007857CA">
        <w:rPr>
          <w:sz w:val="24"/>
          <w:szCs w:val="24"/>
        </w:rPr>
        <w:t>8</w:t>
      </w:r>
      <w:r w:rsidRPr="00724484" w:rsidR="00724484">
        <w:rPr>
          <w:sz w:val="24"/>
          <w:szCs w:val="24"/>
        </w:rPr>
        <w:t>5,</w:t>
      </w:r>
      <w:r w:rsidR="00CD5FBA">
        <w:rPr>
          <w:sz w:val="24"/>
          <w:szCs w:val="24"/>
        </w:rPr>
        <w:t>8</w:t>
      </w:r>
      <w:r w:rsidRPr="00724484" w:rsidR="00724484">
        <w:rPr>
          <w:sz w:val="24"/>
          <w:szCs w:val="24"/>
        </w:rPr>
        <w:t>49,</w:t>
      </w:r>
      <w:r w:rsidR="00CD5FBA">
        <w:rPr>
          <w:sz w:val="24"/>
          <w:szCs w:val="24"/>
        </w:rPr>
        <w:t>00</w:t>
      </w:r>
      <w:bookmarkStart w:name="_GoBack" w:id="0"/>
      <w:bookmarkEnd w:id="0"/>
      <w:r w:rsidRPr="00724484" w:rsidR="00724484">
        <w:rPr>
          <w:sz w:val="24"/>
          <w:szCs w:val="24"/>
        </w:rPr>
        <w:t>0</w:t>
      </w:r>
      <w:r w:rsidR="00724484">
        <w:rPr>
          <w:sz w:val="24"/>
          <w:szCs w:val="24"/>
        </w:rPr>
        <w:t>.</w:t>
      </w:r>
      <w:r w:rsidRPr="00630256">
        <w:rPr>
          <w:sz w:val="24"/>
          <w:szCs w:val="24"/>
        </w:rPr>
        <w:t xml:space="preserve">  </w:t>
      </w:r>
    </w:p>
    <w:p w:rsidRPr="00630256" w:rsidR="002D6CAB" w:rsidRDefault="00CD5FBA">
      <w:pPr>
        <w:rPr>
          <w:sz w:val="24"/>
          <w:szCs w:val="24"/>
        </w:rPr>
      </w:pPr>
    </w:p>
    <w:sectPr w:rsidRPr="00630256" w:rsidR="002D6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2DD" w:rsidRDefault="002972DD" w:rsidP="002972DD">
      <w:r>
        <w:separator/>
      </w:r>
    </w:p>
  </w:endnote>
  <w:endnote w:type="continuationSeparator" w:id="0">
    <w:p w:rsidR="002972DD" w:rsidRDefault="002972DD" w:rsidP="0029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2DD" w:rsidRDefault="002972DD" w:rsidP="002972DD">
      <w:r>
        <w:separator/>
      </w:r>
    </w:p>
  </w:footnote>
  <w:footnote w:type="continuationSeparator" w:id="0">
    <w:p w:rsidR="002972DD" w:rsidRDefault="002972DD" w:rsidP="00297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496C4A0E"/>
    <w:lvl w:ilvl="0" w:tplc="04090001">
      <w:start w:val="1"/>
      <w:numFmt w:val="bullet"/>
      <w:lvlText w:val=""/>
      <w:lvlJc w:val="left"/>
      <w:pPr>
        <w:tabs>
          <w:tab w:val="num" w:pos="1296"/>
        </w:tabs>
        <w:ind w:left="129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D"/>
    <w:rsid w:val="00106018"/>
    <w:rsid w:val="002972DD"/>
    <w:rsid w:val="00630256"/>
    <w:rsid w:val="0071543F"/>
    <w:rsid w:val="00724484"/>
    <w:rsid w:val="007857CA"/>
    <w:rsid w:val="008F22B1"/>
    <w:rsid w:val="00C55BB6"/>
    <w:rsid w:val="00CD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9265"/>
  <w15:chartTrackingRefBased/>
  <w15:docId w15:val="{8DB81611-88E8-47F2-9B67-34FC0F90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2D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locked/>
    <w:rsid w:val="002972D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rsid w:val="002972DD"/>
    <w:rPr>
      <w:rFonts w:asciiTheme="minorHAnsi" w:hAnsiTheme="minorHAnsi" w:cstheme="minorBidi"/>
    </w:rPr>
  </w:style>
  <w:style w:type="character" w:customStyle="1" w:styleId="FootnoteTextChar1">
    <w:name w:val="Footnote Text Char1"/>
    <w:basedOn w:val="DefaultParagraphFont"/>
    <w:uiPriority w:val="99"/>
    <w:semiHidden/>
    <w:rsid w:val="002972DD"/>
    <w:rPr>
      <w:rFonts w:ascii="Calibri" w:hAnsi="Calibri" w:cs="Calibri"/>
      <w:sz w:val="20"/>
      <w:szCs w:val="20"/>
    </w:rPr>
  </w:style>
  <w:style w:type="paragraph" w:styleId="ListParagraph">
    <w:name w:val="List Paragraph"/>
    <w:basedOn w:val="Normal"/>
    <w:uiPriority w:val="34"/>
    <w:qFormat/>
    <w:rsid w:val="002972DD"/>
    <w:pPr>
      <w:ind w:left="720"/>
      <w:contextualSpacing/>
    </w:pPr>
    <w:rPr>
      <w:rFonts w:ascii="Times New Roman" w:hAnsi="Times New Roman" w:cs="Times New Roman"/>
      <w:sz w:val="24"/>
      <w:szCs w:val="24"/>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basedOn w:val="DefaultParagraphFont"/>
    <w:uiPriority w:val="99"/>
    <w:semiHidden/>
    <w:unhideWhenUsed/>
    <w:rsid w:val="00297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9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Gail B.</dc:creator>
  <cp:keywords/>
  <dc:description/>
  <cp:lastModifiedBy>Dinh, Thuy B.</cp:lastModifiedBy>
  <cp:revision>3</cp:revision>
  <dcterms:created xsi:type="dcterms:W3CDTF">2022-07-07T20:35:00Z</dcterms:created>
  <dcterms:modified xsi:type="dcterms:W3CDTF">2022-07-07T20:40:00Z</dcterms:modified>
</cp:coreProperties>
</file>