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C5C82" w:rsidR="00EF403A" w:rsidP="00956D37" w:rsidRDefault="00EF403A" w14:paraId="5FA84B18" w14:textId="7809D071">
      <w:pPr>
        <w:pStyle w:val="BodyText3"/>
        <w:pBdr>
          <w:bottom w:val="single" w:color="auto" w:sz="24" w:space="1"/>
        </w:pBdr>
        <w:tabs>
          <w:tab w:val="right" w:pos="10260"/>
        </w:tabs>
        <w:spacing w:line="276" w:lineRule="auto"/>
        <w:rPr>
          <w:b/>
          <w:bCs/>
        </w:rPr>
      </w:pPr>
      <w:r w:rsidRPr="003248A7">
        <w:rPr>
          <w:rFonts w:ascii="Times New Roman" w:hAnsi="Times New Roman"/>
          <w:b/>
          <w:bCs/>
          <w:sz w:val="24"/>
          <w:szCs w:val="24"/>
        </w:rPr>
        <w:t>Memorandum</w:t>
      </w:r>
      <w:r w:rsidRPr="003248A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U.S. Census Bureau</w:t>
      </w:r>
    </w:p>
    <w:p w:rsidR="00956D37" w:rsidP="00EF403A" w:rsidRDefault="00956D37" w14:paraId="10BB6191" w14:textId="77777777">
      <w:pPr>
        <w:spacing w:line="276" w:lineRule="auto"/>
      </w:pPr>
    </w:p>
    <w:p w:rsidRPr="00032ACD" w:rsidR="00EF403A" w:rsidP="00032ACD" w:rsidRDefault="00EF403A" w14:paraId="3263D749" w14:textId="475D8227">
      <w:pPr>
        <w:pStyle w:val="Cov-Title"/>
        <w:spacing w:after="240"/>
        <w:ind w:left="1440" w:hanging="1440"/>
        <w:jc w:val="left"/>
        <w:rPr>
          <w:rFonts w:ascii="Times New Roman" w:hAnsi="Times New Roman"/>
          <w:sz w:val="24"/>
          <w:szCs w:val="24"/>
        </w:rPr>
      </w:pPr>
      <w:r w:rsidRPr="00032ACD">
        <w:rPr>
          <w:rFonts w:ascii="Times New Roman" w:hAnsi="Times New Roman"/>
          <w:sz w:val="24"/>
          <w:szCs w:val="24"/>
        </w:rPr>
        <w:t>DATE:</w:t>
      </w:r>
      <w:r w:rsidRPr="00032ACD">
        <w:rPr>
          <w:rFonts w:ascii="Times New Roman" w:hAnsi="Times New Roman"/>
          <w:sz w:val="24"/>
          <w:szCs w:val="24"/>
        </w:rPr>
        <w:tab/>
      </w:r>
      <w:r w:rsidRPr="00032ACD">
        <w:rPr>
          <w:rFonts w:ascii="Times New Roman" w:hAnsi="Times New Roman"/>
          <w:sz w:val="24"/>
          <w:szCs w:val="24"/>
        </w:rPr>
        <w:tab/>
      </w:r>
      <w:r w:rsidRPr="00032ACD" w:rsidR="00956D37">
        <w:rPr>
          <w:rFonts w:ascii="Times New Roman" w:hAnsi="Times New Roman"/>
          <w:sz w:val="24"/>
          <w:szCs w:val="24"/>
        </w:rPr>
        <w:t>May</w:t>
      </w:r>
      <w:r w:rsidRPr="00032ACD" w:rsidR="008B0AC5">
        <w:rPr>
          <w:rFonts w:ascii="Times New Roman" w:hAnsi="Times New Roman"/>
          <w:sz w:val="24"/>
          <w:szCs w:val="24"/>
        </w:rPr>
        <w:t xml:space="preserve"> 24, 202</w:t>
      </w:r>
      <w:r w:rsidR="004132A0">
        <w:rPr>
          <w:rFonts w:ascii="Times New Roman" w:hAnsi="Times New Roman"/>
          <w:sz w:val="24"/>
          <w:szCs w:val="24"/>
        </w:rPr>
        <w:t>2</w:t>
      </w:r>
    </w:p>
    <w:p w:rsidRPr="00032ACD" w:rsidR="00EF403A" w:rsidP="00032ACD" w:rsidRDefault="00EF403A" w14:paraId="259E1CDA" w14:textId="3B7F309B">
      <w:pPr>
        <w:pStyle w:val="Cov-Title"/>
        <w:spacing w:after="240"/>
        <w:ind w:left="1440" w:hanging="1440"/>
        <w:jc w:val="left"/>
        <w:rPr>
          <w:rFonts w:ascii="Times New Roman" w:hAnsi="Times New Roman"/>
          <w:sz w:val="24"/>
          <w:szCs w:val="24"/>
        </w:rPr>
      </w:pPr>
      <w:r w:rsidRPr="00032ACD">
        <w:rPr>
          <w:rFonts w:ascii="Times New Roman" w:hAnsi="Times New Roman"/>
          <w:sz w:val="24"/>
          <w:szCs w:val="24"/>
        </w:rPr>
        <w:t>TO:</w:t>
      </w:r>
      <w:r w:rsidRPr="00032ACD">
        <w:rPr>
          <w:rFonts w:ascii="Times New Roman" w:hAnsi="Times New Roman"/>
          <w:sz w:val="24"/>
          <w:szCs w:val="24"/>
        </w:rPr>
        <w:tab/>
      </w:r>
      <w:r w:rsidRPr="00032ACD">
        <w:rPr>
          <w:rFonts w:ascii="Times New Roman" w:hAnsi="Times New Roman"/>
          <w:sz w:val="24"/>
          <w:szCs w:val="24"/>
        </w:rPr>
        <w:tab/>
        <w:t>OMB</w:t>
      </w:r>
    </w:p>
    <w:p w:rsidRPr="00032ACD" w:rsidR="00EF403A" w:rsidP="00032ACD" w:rsidRDefault="00EF403A" w14:paraId="705D5372" w14:textId="733F38A4">
      <w:pPr>
        <w:pStyle w:val="Cov-Title"/>
        <w:spacing w:after="240"/>
        <w:ind w:left="2160" w:hanging="2160"/>
        <w:jc w:val="left"/>
        <w:rPr>
          <w:rFonts w:ascii="Times New Roman" w:hAnsi="Times New Roman"/>
          <w:sz w:val="24"/>
          <w:szCs w:val="24"/>
        </w:rPr>
      </w:pPr>
      <w:r w:rsidRPr="00032ACD">
        <w:rPr>
          <w:rFonts w:ascii="Times New Roman" w:hAnsi="Times New Roman"/>
          <w:sz w:val="24"/>
          <w:szCs w:val="24"/>
        </w:rPr>
        <w:t>FROM:</w:t>
      </w:r>
      <w:r w:rsidRPr="00032ACD">
        <w:rPr>
          <w:rFonts w:ascii="Times New Roman" w:hAnsi="Times New Roman"/>
          <w:sz w:val="24"/>
          <w:szCs w:val="24"/>
        </w:rPr>
        <w:tab/>
      </w:r>
      <w:r w:rsidRPr="00032ACD" w:rsidR="008B0AC5">
        <w:rPr>
          <w:rFonts w:ascii="Times New Roman" w:hAnsi="Times New Roman"/>
          <w:sz w:val="24"/>
          <w:szCs w:val="24"/>
        </w:rPr>
        <w:t>Jenny Hunter Childs</w:t>
      </w:r>
      <w:r w:rsidRPr="00032ACD">
        <w:rPr>
          <w:rFonts w:ascii="Times New Roman" w:hAnsi="Times New Roman"/>
          <w:sz w:val="24"/>
          <w:szCs w:val="24"/>
        </w:rPr>
        <w:t xml:space="preserve">, </w:t>
      </w:r>
      <w:r w:rsidR="00032ACD">
        <w:rPr>
          <w:rFonts w:ascii="Times New Roman" w:hAnsi="Times New Roman"/>
          <w:sz w:val="24"/>
          <w:szCs w:val="24"/>
        </w:rPr>
        <w:t>PI, Ask U.S. Panel</w:t>
      </w:r>
    </w:p>
    <w:p w:rsidRPr="003248A7" w:rsidR="00EF403A" w:rsidP="00AB5A08" w:rsidRDefault="00EF403A" w14:paraId="7772B9F1" w14:textId="5719819C">
      <w:pPr>
        <w:pStyle w:val="Cov-Title"/>
        <w:spacing w:after="240"/>
        <w:ind w:left="2160" w:hanging="2160"/>
        <w:jc w:val="left"/>
        <w:rPr>
          <w:rFonts w:ascii="Times New Roman" w:hAnsi="Times New Roman"/>
          <w:sz w:val="24"/>
          <w:szCs w:val="24"/>
        </w:rPr>
      </w:pPr>
      <w:r w:rsidRPr="003248A7">
        <w:rPr>
          <w:rFonts w:ascii="Times New Roman" w:hAnsi="Times New Roman"/>
          <w:sz w:val="24"/>
          <w:szCs w:val="24"/>
        </w:rPr>
        <w:t>SUBJECT:</w:t>
      </w:r>
      <w:r w:rsidRPr="003248A7">
        <w:rPr>
          <w:rFonts w:ascii="Times New Roman" w:hAnsi="Times New Roman"/>
          <w:sz w:val="24"/>
          <w:szCs w:val="24"/>
        </w:rPr>
        <w:tab/>
      </w:r>
      <w:r w:rsidR="00032ACD">
        <w:rPr>
          <w:rFonts w:ascii="Times New Roman" w:hAnsi="Times New Roman"/>
          <w:sz w:val="24"/>
          <w:szCs w:val="24"/>
        </w:rPr>
        <w:t>Ask U.S. Panel Pilot</w:t>
      </w:r>
      <w:r>
        <w:rPr>
          <w:rFonts w:ascii="Times New Roman" w:hAnsi="Times New Roman"/>
          <w:sz w:val="24"/>
          <w:szCs w:val="24"/>
        </w:rPr>
        <w:t xml:space="preserve"> </w:t>
      </w:r>
      <w:r w:rsidR="00ED3AF8">
        <w:rPr>
          <w:rFonts w:ascii="Times New Roman" w:hAnsi="Times New Roman"/>
          <w:sz w:val="24"/>
          <w:szCs w:val="24"/>
        </w:rPr>
        <w:t xml:space="preserve">Non-Substantive </w:t>
      </w:r>
      <w:r w:rsidRPr="003248A7">
        <w:rPr>
          <w:rFonts w:ascii="Times New Roman" w:hAnsi="Times New Roman"/>
          <w:sz w:val="24"/>
          <w:szCs w:val="24"/>
        </w:rPr>
        <w:t xml:space="preserve">Change Request (OMB# </w:t>
      </w:r>
      <w:r w:rsidRPr="0037545C" w:rsidR="0037545C">
        <w:rPr>
          <w:rFonts w:ascii="Times New Roman" w:hAnsi="Times New Roman"/>
          <w:sz w:val="24"/>
          <w:szCs w:val="24"/>
        </w:rPr>
        <w:t>0607-1020</w:t>
      </w:r>
      <w:r w:rsidR="00AB5A08">
        <w:rPr>
          <w:rFonts w:ascii="Times New Roman" w:hAnsi="Times New Roman"/>
          <w:sz w:val="24"/>
          <w:szCs w:val="24"/>
        </w:rPr>
        <w:t>, exp. 04/30/2025</w:t>
      </w:r>
      <w:r w:rsidRPr="003248A7">
        <w:rPr>
          <w:rFonts w:ascii="Times New Roman" w:hAnsi="Times New Roman"/>
          <w:sz w:val="24"/>
          <w:szCs w:val="24"/>
        </w:rPr>
        <w:t>)</w:t>
      </w:r>
    </w:p>
    <w:p w:rsidR="00C34C9E" w:rsidRDefault="004132A0" w14:paraId="48FCC796" w14:textId="118934CD">
      <w:pPr>
        <w:rPr>
          <w:rFonts w:ascii="Times New Roman" w:hAnsi="Times New Roman" w:eastAsia="Times New Roman" w:cs="Times New Roman"/>
          <w:sz w:val="24"/>
          <w:szCs w:val="24"/>
        </w:rPr>
      </w:pPr>
      <w:r w:rsidRPr="00EC61B7">
        <w:rPr>
          <w:rFonts w:ascii="Times New Roman" w:hAnsi="Times New Roman" w:eastAsia="Times New Roman" w:cs="Times New Roman"/>
          <w:sz w:val="24"/>
          <w:szCs w:val="24"/>
        </w:rPr>
        <w:t xml:space="preserve">The Ask U.S. Panel pilot </w:t>
      </w:r>
      <w:r w:rsidRPr="00EC61B7" w:rsidR="008F2637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="00ED3AF8">
        <w:rPr>
          <w:rFonts w:ascii="Times New Roman" w:hAnsi="Times New Roman" w:eastAsia="Times New Roman" w:cs="Times New Roman"/>
          <w:sz w:val="24"/>
          <w:szCs w:val="24"/>
        </w:rPr>
        <w:t xml:space="preserve">in </w:t>
      </w:r>
      <w:r w:rsidR="009D068C">
        <w:rPr>
          <w:rFonts w:ascii="Times New Roman" w:hAnsi="Times New Roman" w:eastAsia="Times New Roman" w:cs="Times New Roman"/>
          <w:sz w:val="24"/>
          <w:szCs w:val="24"/>
        </w:rPr>
        <w:t xml:space="preserve">Phase 1 of the </w:t>
      </w:r>
      <w:r w:rsidR="00834CAF">
        <w:rPr>
          <w:rFonts w:ascii="Times New Roman" w:hAnsi="Times New Roman" w:eastAsia="Times New Roman" w:cs="Times New Roman"/>
          <w:sz w:val="24"/>
          <w:szCs w:val="24"/>
        </w:rPr>
        <w:t>full panel recruitment</w:t>
      </w:r>
      <w:r w:rsidR="009D3C23">
        <w:rPr>
          <w:rFonts w:ascii="Times New Roman" w:hAnsi="Times New Roman" w:eastAsia="Times New Roman" w:cs="Times New Roman"/>
          <w:sz w:val="24"/>
          <w:szCs w:val="24"/>
        </w:rPr>
        <w:t xml:space="preserve">, where 10% of the </w:t>
      </w:r>
      <w:r w:rsidR="007A3E2B">
        <w:rPr>
          <w:rFonts w:ascii="Times New Roman" w:hAnsi="Times New Roman" w:eastAsia="Times New Roman" w:cs="Times New Roman"/>
          <w:sz w:val="24"/>
          <w:szCs w:val="24"/>
        </w:rPr>
        <w:t xml:space="preserve">full panel sample members are recruited in advance </w:t>
      </w:r>
      <w:proofErr w:type="gramStart"/>
      <w:r w:rsidR="00095BD6">
        <w:rPr>
          <w:rFonts w:ascii="Times New Roman" w:hAnsi="Times New Roman" w:eastAsia="Times New Roman" w:cs="Times New Roman"/>
          <w:sz w:val="24"/>
          <w:szCs w:val="24"/>
        </w:rPr>
        <w:t>in order to</w:t>
      </w:r>
      <w:proofErr w:type="gramEnd"/>
      <w:r w:rsidR="00095BD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C56D60">
        <w:rPr>
          <w:rFonts w:ascii="Times New Roman" w:hAnsi="Times New Roman" w:eastAsia="Times New Roman" w:cs="Times New Roman"/>
          <w:sz w:val="24"/>
          <w:szCs w:val="24"/>
        </w:rPr>
        <w:t xml:space="preserve">inform the full panel design.  </w:t>
      </w:r>
      <w:r w:rsidR="00393334">
        <w:rPr>
          <w:rFonts w:ascii="Times New Roman" w:hAnsi="Times New Roman" w:eastAsia="Times New Roman" w:cs="Times New Roman"/>
          <w:sz w:val="24"/>
          <w:szCs w:val="24"/>
        </w:rPr>
        <w:t xml:space="preserve">The pilot will answer </w:t>
      </w:r>
      <w:r w:rsidR="00D720CD">
        <w:rPr>
          <w:rFonts w:ascii="Times New Roman" w:hAnsi="Times New Roman" w:eastAsia="Times New Roman" w:cs="Times New Roman"/>
          <w:sz w:val="24"/>
          <w:szCs w:val="24"/>
        </w:rPr>
        <w:t xml:space="preserve">critical methodological questions </w:t>
      </w:r>
      <w:r w:rsidR="00D24CCD">
        <w:rPr>
          <w:rFonts w:ascii="Times New Roman" w:hAnsi="Times New Roman" w:eastAsia="Times New Roman" w:cs="Times New Roman"/>
          <w:sz w:val="24"/>
          <w:szCs w:val="24"/>
        </w:rPr>
        <w:t xml:space="preserve">related to </w:t>
      </w:r>
      <w:r w:rsidR="005C2EBA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="00D24CCD">
        <w:rPr>
          <w:rFonts w:ascii="Times New Roman" w:hAnsi="Times New Roman" w:eastAsia="Times New Roman" w:cs="Times New Roman"/>
          <w:sz w:val="24"/>
          <w:szCs w:val="24"/>
        </w:rPr>
        <w:t xml:space="preserve">ability to recruit </w:t>
      </w:r>
      <w:r w:rsidR="006A4926">
        <w:rPr>
          <w:rFonts w:ascii="Times New Roman" w:hAnsi="Times New Roman" w:eastAsia="Times New Roman" w:cs="Times New Roman"/>
          <w:sz w:val="24"/>
          <w:szCs w:val="24"/>
        </w:rPr>
        <w:t xml:space="preserve">and retain historically undercounted populations.  </w:t>
      </w:r>
      <w:r w:rsidR="00C56D60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="00C34C9E">
        <w:rPr>
          <w:rFonts w:ascii="Times New Roman" w:hAnsi="Times New Roman" w:eastAsia="Times New Roman" w:cs="Times New Roman"/>
          <w:sz w:val="24"/>
          <w:szCs w:val="24"/>
        </w:rPr>
        <w:t xml:space="preserve">current </w:t>
      </w:r>
      <w:r w:rsidR="00C56D60">
        <w:rPr>
          <w:rFonts w:ascii="Times New Roman" w:hAnsi="Times New Roman" w:eastAsia="Times New Roman" w:cs="Times New Roman"/>
          <w:sz w:val="24"/>
          <w:szCs w:val="24"/>
        </w:rPr>
        <w:t xml:space="preserve">pilot </w:t>
      </w:r>
      <w:r w:rsidR="00C34C9E">
        <w:rPr>
          <w:rFonts w:ascii="Times New Roman" w:hAnsi="Times New Roman" w:eastAsia="Times New Roman" w:cs="Times New Roman"/>
          <w:sz w:val="24"/>
          <w:szCs w:val="24"/>
        </w:rPr>
        <w:t xml:space="preserve">recruitment </w:t>
      </w:r>
      <w:r w:rsidR="00C56D60">
        <w:rPr>
          <w:rFonts w:ascii="Times New Roman" w:hAnsi="Times New Roman" w:eastAsia="Times New Roman" w:cs="Times New Roman"/>
          <w:sz w:val="24"/>
          <w:szCs w:val="24"/>
        </w:rPr>
        <w:t>design involves</w:t>
      </w:r>
      <w:r w:rsidR="00C34C9E">
        <w:rPr>
          <w:rFonts w:ascii="Times New Roman" w:hAnsi="Times New Roman" w:eastAsia="Times New Roman" w:cs="Times New Roman"/>
          <w:sz w:val="24"/>
          <w:szCs w:val="24"/>
        </w:rPr>
        <w:t xml:space="preserve"> the following</w:t>
      </w:r>
      <w:r w:rsidR="003C5AD0">
        <w:rPr>
          <w:rFonts w:ascii="Times New Roman" w:hAnsi="Times New Roman" w:eastAsia="Times New Roman" w:cs="Times New Roman"/>
          <w:sz w:val="24"/>
          <w:szCs w:val="24"/>
        </w:rPr>
        <w:t xml:space="preserve"> prepaid and promised incentives</w:t>
      </w:r>
      <w:r w:rsidR="00C34C9E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3C5AD0" w:rsidR="003C5AD0" w:rsidP="007744FA" w:rsidRDefault="003C5AD0" w14:paraId="0FB94217" w14:textId="6C92BF71">
      <w:pPr>
        <w:pStyle w:val="bullets"/>
        <w:spacing w:before="100" w:beforeAutospacing="1" w:after="100" w:afterAutospacing="1"/>
        <w:rPr>
          <w:rFonts w:ascii="Times New Roman" w:hAnsi="Times New Roman" w:eastAsia="Times New Roman"/>
          <w:sz w:val="24"/>
          <w:szCs w:val="24"/>
          <w:lang w:eastAsia="en-US"/>
        </w:rPr>
      </w:pPr>
      <w:r w:rsidRPr="003C5AD0">
        <w:rPr>
          <w:rFonts w:ascii="Times New Roman" w:hAnsi="Times New Roman" w:eastAsia="Times New Roman"/>
          <w:i/>
          <w:iCs/>
          <w:sz w:val="24"/>
          <w:szCs w:val="24"/>
          <w:lang w:eastAsia="en-US"/>
        </w:rPr>
        <w:t>Initial Invitation: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 xml:space="preserve"> $5 prepaid incentive sent with the initial invitation to complete a household roster</w:t>
      </w:r>
      <w:r w:rsidR="002B1F0D">
        <w:rPr>
          <w:rFonts w:ascii="Times New Roman" w:hAnsi="Times New Roman" w:eastAsia="Times New Roman"/>
          <w:sz w:val="24"/>
          <w:szCs w:val="24"/>
          <w:lang w:eastAsia="en-US"/>
        </w:rPr>
        <w:t xml:space="preserve"> </w:t>
      </w:r>
      <w:r w:rsidR="00F31A55">
        <w:rPr>
          <w:rFonts w:ascii="Times New Roman" w:hAnsi="Times New Roman" w:eastAsia="Times New Roman"/>
          <w:sz w:val="24"/>
          <w:szCs w:val="24"/>
          <w:lang w:eastAsia="en-US"/>
        </w:rPr>
        <w:t>(</w:t>
      </w:r>
      <w:r w:rsidR="0098524C">
        <w:rPr>
          <w:rFonts w:ascii="Times New Roman" w:hAnsi="Times New Roman" w:eastAsia="Times New Roman"/>
          <w:sz w:val="24"/>
          <w:szCs w:val="24"/>
          <w:lang w:eastAsia="en-US"/>
        </w:rPr>
        <w:t>~5-minutes long)</w:t>
      </w:r>
      <w:r w:rsidR="002665F9">
        <w:rPr>
          <w:rFonts w:ascii="Times New Roman" w:hAnsi="Times New Roman" w:eastAsia="Times New Roman"/>
          <w:sz w:val="24"/>
          <w:szCs w:val="24"/>
          <w:lang w:eastAsia="en-US"/>
        </w:rPr>
        <w:t xml:space="preserve"> via web or telephone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>.</w:t>
      </w:r>
    </w:p>
    <w:p w:rsidRPr="003C5AD0" w:rsidR="003C5AD0" w:rsidP="007744FA" w:rsidRDefault="003C5AD0" w14:paraId="51292FCA" w14:textId="4E5384F3">
      <w:pPr>
        <w:pStyle w:val="bullets"/>
        <w:spacing w:before="100" w:beforeAutospacing="1" w:after="100" w:afterAutospacing="1"/>
        <w:rPr>
          <w:rFonts w:ascii="Times New Roman" w:hAnsi="Times New Roman" w:eastAsia="Times New Roman"/>
          <w:sz w:val="24"/>
          <w:szCs w:val="24"/>
          <w:lang w:eastAsia="en-US"/>
        </w:rPr>
      </w:pPr>
      <w:r w:rsidRPr="003C5AD0">
        <w:rPr>
          <w:rFonts w:ascii="Times New Roman" w:hAnsi="Times New Roman" w:eastAsia="Times New Roman"/>
          <w:i/>
          <w:iCs/>
          <w:sz w:val="24"/>
          <w:szCs w:val="24"/>
          <w:lang w:eastAsia="en-US"/>
        </w:rPr>
        <w:t>Early Bird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 xml:space="preserve">: $5 early bird incentive for completing the household roster </w:t>
      </w:r>
      <w:r w:rsidR="00CB3FBA">
        <w:rPr>
          <w:rFonts w:ascii="Times New Roman" w:hAnsi="Times New Roman" w:eastAsia="Times New Roman"/>
          <w:sz w:val="24"/>
          <w:szCs w:val="24"/>
          <w:lang w:eastAsia="en-US"/>
        </w:rPr>
        <w:t xml:space="preserve">via web or telephone 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>within 1 week of the survey invitation mailing</w:t>
      </w:r>
      <w:r w:rsidR="00D832EB">
        <w:rPr>
          <w:rFonts w:ascii="Times New Roman" w:hAnsi="Times New Roman" w:eastAsia="Times New Roman"/>
          <w:sz w:val="24"/>
          <w:szCs w:val="24"/>
          <w:lang w:eastAsia="en-US"/>
        </w:rPr>
        <w:t xml:space="preserve"> to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 xml:space="preserve"> encourage more timely responses</w:t>
      </w:r>
      <w:r w:rsidR="00D832EB">
        <w:rPr>
          <w:rFonts w:ascii="Times New Roman" w:hAnsi="Times New Roman" w:eastAsia="Times New Roman"/>
          <w:sz w:val="24"/>
          <w:szCs w:val="24"/>
          <w:lang w:eastAsia="en-US"/>
        </w:rPr>
        <w:t xml:space="preserve"> and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 xml:space="preserve"> reduc</w:t>
      </w:r>
      <w:r w:rsidR="00D832EB">
        <w:rPr>
          <w:rFonts w:ascii="Times New Roman" w:hAnsi="Times New Roman" w:eastAsia="Times New Roman"/>
          <w:sz w:val="24"/>
          <w:szCs w:val="24"/>
          <w:lang w:eastAsia="en-US"/>
        </w:rPr>
        <w:t>e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 xml:space="preserve"> the need for and costs associated with nonresponse follow up</w:t>
      </w:r>
      <w:r w:rsidR="00926234">
        <w:rPr>
          <w:rFonts w:ascii="Times New Roman" w:hAnsi="Times New Roman" w:eastAsia="Times New Roman"/>
          <w:sz w:val="24"/>
          <w:szCs w:val="24"/>
          <w:lang w:eastAsia="en-US"/>
        </w:rPr>
        <w:t xml:space="preserve"> (NRFU)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>.</w:t>
      </w:r>
    </w:p>
    <w:p w:rsidRPr="003C5AD0" w:rsidR="003C5AD0" w:rsidP="007744FA" w:rsidRDefault="003C5AD0" w14:paraId="341B4481" w14:textId="6BF9552F">
      <w:pPr>
        <w:pStyle w:val="bullets"/>
        <w:spacing w:before="100" w:beforeAutospacing="1" w:after="100" w:afterAutospacing="1"/>
        <w:rPr>
          <w:rFonts w:ascii="Times New Roman" w:hAnsi="Times New Roman" w:eastAsia="Times New Roman"/>
          <w:sz w:val="24"/>
          <w:szCs w:val="24"/>
          <w:lang w:eastAsia="en-US"/>
        </w:rPr>
      </w:pPr>
      <w:r w:rsidRPr="00926234">
        <w:rPr>
          <w:rFonts w:ascii="Times New Roman" w:hAnsi="Times New Roman" w:eastAsia="Times New Roman"/>
          <w:i/>
          <w:iCs/>
          <w:sz w:val="24"/>
          <w:szCs w:val="24"/>
          <w:lang w:eastAsia="en-US"/>
        </w:rPr>
        <w:t>NRFU Household Roster: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 xml:space="preserve"> $5 </w:t>
      </w:r>
      <w:r w:rsidR="00CB3FBA">
        <w:rPr>
          <w:rFonts w:ascii="Times New Roman" w:hAnsi="Times New Roman" w:eastAsia="Times New Roman"/>
          <w:sz w:val="24"/>
          <w:szCs w:val="24"/>
          <w:lang w:eastAsia="en-US"/>
        </w:rPr>
        <w:t xml:space="preserve">promised </w:t>
      </w:r>
      <w:r w:rsidR="00DF4537">
        <w:rPr>
          <w:rFonts w:ascii="Times New Roman" w:hAnsi="Times New Roman" w:eastAsia="Times New Roman"/>
          <w:sz w:val="24"/>
          <w:szCs w:val="24"/>
          <w:lang w:eastAsia="en-US"/>
        </w:rPr>
        <w:t xml:space="preserve">incentive 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>for household roster completion</w:t>
      </w:r>
      <w:r w:rsidR="002665F9">
        <w:rPr>
          <w:rFonts w:ascii="Times New Roman" w:hAnsi="Times New Roman" w:eastAsia="Times New Roman"/>
          <w:sz w:val="24"/>
          <w:szCs w:val="24"/>
          <w:lang w:eastAsia="en-US"/>
        </w:rPr>
        <w:t xml:space="preserve"> </w:t>
      </w:r>
      <w:r w:rsidR="00DF4537">
        <w:rPr>
          <w:rFonts w:ascii="Times New Roman" w:hAnsi="Times New Roman" w:eastAsia="Times New Roman"/>
          <w:sz w:val="24"/>
          <w:szCs w:val="24"/>
          <w:lang w:eastAsia="en-US"/>
        </w:rPr>
        <w:t xml:space="preserve">via </w:t>
      </w:r>
      <w:r w:rsidR="002665F9">
        <w:rPr>
          <w:rFonts w:ascii="Times New Roman" w:hAnsi="Times New Roman" w:eastAsia="Times New Roman"/>
          <w:sz w:val="24"/>
          <w:szCs w:val="24"/>
          <w:lang w:eastAsia="en-US"/>
        </w:rPr>
        <w:t>face-to-face mode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>.</w:t>
      </w:r>
    </w:p>
    <w:p w:rsidRPr="003C5AD0" w:rsidR="003C5AD0" w:rsidP="007744FA" w:rsidRDefault="003C5AD0" w14:paraId="151FE6D4" w14:textId="72ADAAB1">
      <w:pPr>
        <w:pStyle w:val="bullets"/>
        <w:spacing w:before="100" w:beforeAutospacing="1" w:after="100" w:afterAutospacing="1"/>
        <w:rPr>
          <w:rFonts w:ascii="Times New Roman" w:hAnsi="Times New Roman" w:eastAsia="Times New Roman"/>
          <w:sz w:val="24"/>
          <w:szCs w:val="24"/>
          <w:lang w:eastAsia="en-US"/>
        </w:rPr>
      </w:pPr>
      <w:r w:rsidRPr="00926234">
        <w:rPr>
          <w:rFonts w:ascii="Times New Roman" w:hAnsi="Times New Roman" w:eastAsia="Times New Roman"/>
          <w:i/>
          <w:iCs/>
          <w:sz w:val="24"/>
          <w:szCs w:val="24"/>
          <w:lang w:eastAsia="en-US"/>
        </w:rPr>
        <w:t>Baseline Questionnaire: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 xml:space="preserve"> $20 </w:t>
      </w:r>
      <w:r w:rsidR="00CB3FBA">
        <w:rPr>
          <w:rFonts w:ascii="Times New Roman" w:hAnsi="Times New Roman" w:eastAsia="Times New Roman"/>
          <w:sz w:val="24"/>
          <w:szCs w:val="24"/>
          <w:lang w:eastAsia="en-US"/>
        </w:rPr>
        <w:t>promised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 xml:space="preserve"> incenti</w:t>
      </w:r>
      <w:r w:rsidR="00DF4537">
        <w:rPr>
          <w:rFonts w:ascii="Times New Roman" w:hAnsi="Times New Roman" w:eastAsia="Times New Roman"/>
          <w:sz w:val="24"/>
          <w:szCs w:val="24"/>
          <w:lang w:eastAsia="en-US"/>
        </w:rPr>
        <w:t xml:space="preserve">ve for completion of </w:t>
      </w:r>
      <w:r w:rsidR="00D62503">
        <w:rPr>
          <w:rFonts w:ascii="Times New Roman" w:hAnsi="Times New Roman" w:eastAsia="Times New Roman"/>
          <w:sz w:val="24"/>
          <w:szCs w:val="24"/>
          <w:lang w:eastAsia="en-US"/>
        </w:rPr>
        <w:t xml:space="preserve">the baseline </w:t>
      </w:r>
      <w:r w:rsidR="006B174B">
        <w:rPr>
          <w:rFonts w:ascii="Times New Roman" w:hAnsi="Times New Roman" w:eastAsia="Times New Roman"/>
          <w:sz w:val="24"/>
          <w:szCs w:val="24"/>
          <w:lang w:eastAsia="en-US"/>
        </w:rPr>
        <w:t xml:space="preserve">enrollment </w:t>
      </w:r>
      <w:r w:rsidR="00D62503">
        <w:rPr>
          <w:rFonts w:ascii="Times New Roman" w:hAnsi="Times New Roman" w:eastAsia="Times New Roman"/>
          <w:sz w:val="24"/>
          <w:szCs w:val="24"/>
          <w:lang w:eastAsia="en-US"/>
        </w:rPr>
        <w:t>survey (</w:t>
      </w:r>
      <w:r w:rsidR="005C2EBA">
        <w:rPr>
          <w:rFonts w:ascii="Times New Roman" w:hAnsi="Times New Roman" w:eastAsia="Times New Roman"/>
          <w:sz w:val="24"/>
          <w:szCs w:val="24"/>
          <w:lang w:eastAsia="en-US"/>
        </w:rPr>
        <w:t xml:space="preserve">approximately </w:t>
      </w:r>
      <w:r w:rsidR="006B174B">
        <w:rPr>
          <w:rFonts w:ascii="Times New Roman" w:hAnsi="Times New Roman" w:eastAsia="Times New Roman"/>
          <w:sz w:val="24"/>
          <w:szCs w:val="24"/>
          <w:lang w:eastAsia="en-US"/>
        </w:rPr>
        <w:t>20</w:t>
      </w:r>
      <w:r w:rsidR="005C2EBA">
        <w:rPr>
          <w:rFonts w:ascii="Times New Roman" w:hAnsi="Times New Roman" w:eastAsia="Times New Roman"/>
          <w:sz w:val="24"/>
          <w:szCs w:val="24"/>
          <w:lang w:eastAsia="en-US"/>
        </w:rPr>
        <w:t xml:space="preserve"> </w:t>
      </w:r>
      <w:r w:rsidR="006B174B">
        <w:rPr>
          <w:rFonts w:ascii="Times New Roman" w:hAnsi="Times New Roman" w:eastAsia="Times New Roman"/>
          <w:sz w:val="24"/>
          <w:szCs w:val="24"/>
          <w:lang w:eastAsia="en-US"/>
        </w:rPr>
        <w:t>minutes long)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>.</w:t>
      </w:r>
    </w:p>
    <w:p w:rsidRPr="003C5AD0" w:rsidR="003C5AD0" w:rsidP="007744FA" w:rsidRDefault="003C5AD0" w14:paraId="03E6FDF4" w14:textId="6E3F02F8">
      <w:pPr>
        <w:pStyle w:val="bullets"/>
        <w:spacing w:before="100" w:beforeAutospacing="1" w:after="100" w:afterAutospacing="1"/>
        <w:rPr>
          <w:rFonts w:ascii="Times New Roman" w:hAnsi="Times New Roman" w:eastAsia="Times New Roman"/>
          <w:sz w:val="24"/>
          <w:szCs w:val="24"/>
          <w:lang w:eastAsia="en-US"/>
        </w:rPr>
      </w:pPr>
      <w:r w:rsidRPr="00926234">
        <w:rPr>
          <w:rFonts w:ascii="Times New Roman" w:hAnsi="Times New Roman" w:eastAsia="Times New Roman"/>
          <w:i/>
          <w:iCs/>
          <w:sz w:val="24"/>
          <w:szCs w:val="24"/>
          <w:lang w:eastAsia="en-US"/>
        </w:rPr>
        <w:t>Topical Survey: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 xml:space="preserve"> $10 </w:t>
      </w:r>
      <w:r w:rsidR="006B174B">
        <w:rPr>
          <w:rFonts w:ascii="Times New Roman" w:hAnsi="Times New Roman" w:eastAsia="Times New Roman"/>
          <w:sz w:val="24"/>
          <w:szCs w:val="24"/>
          <w:lang w:eastAsia="en-US"/>
        </w:rPr>
        <w:t xml:space="preserve">promised </w:t>
      </w:r>
      <w:r w:rsidR="005C2EBA">
        <w:rPr>
          <w:rFonts w:ascii="Times New Roman" w:hAnsi="Times New Roman" w:eastAsia="Times New Roman"/>
          <w:sz w:val="24"/>
          <w:szCs w:val="24"/>
          <w:lang w:eastAsia="en-US"/>
        </w:rPr>
        <w:t xml:space="preserve">incentive </w:t>
      </w:r>
      <w:r w:rsidR="006B174B">
        <w:rPr>
          <w:rFonts w:ascii="Times New Roman" w:hAnsi="Times New Roman" w:eastAsia="Times New Roman"/>
          <w:sz w:val="24"/>
          <w:szCs w:val="24"/>
          <w:lang w:eastAsia="en-US"/>
        </w:rPr>
        <w:t>for completion of each topical survey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 xml:space="preserve"> (</w:t>
      </w:r>
      <w:r w:rsidR="005C2EBA">
        <w:rPr>
          <w:rFonts w:ascii="Times New Roman" w:hAnsi="Times New Roman" w:eastAsia="Times New Roman"/>
          <w:sz w:val="24"/>
          <w:szCs w:val="24"/>
          <w:lang w:eastAsia="en-US"/>
        </w:rPr>
        <w:t xml:space="preserve">approximately 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>15</w:t>
      </w:r>
      <w:r w:rsidR="005C2EBA">
        <w:rPr>
          <w:rFonts w:ascii="Times New Roman" w:hAnsi="Times New Roman" w:eastAsia="Times New Roman"/>
          <w:sz w:val="24"/>
          <w:szCs w:val="24"/>
          <w:lang w:eastAsia="en-US"/>
        </w:rPr>
        <w:t xml:space="preserve"> 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>minute</w:t>
      </w:r>
      <w:r w:rsidR="005C2EBA">
        <w:rPr>
          <w:rFonts w:ascii="Times New Roman" w:hAnsi="Times New Roman" w:eastAsia="Times New Roman"/>
          <w:sz w:val="24"/>
          <w:szCs w:val="24"/>
          <w:lang w:eastAsia="en-US"/>
        </w:rPr>
        <w:t>s on</w:t>
      </w:r>
      <w:r w:rsidRPr="003C5AD0">
        <w:rPr>
          <w:rFonts w:ascii="Times New Roman" w:hAnsi="Times New Roman" w:eastAsia="Times New Roman"/>
          <w:sz w:val="24"/>
          <w:szCs w:val="24"/>
          <w:lang w:eastAsia="en-US"/>
        </w:rPr>
        <w:t xml:space="preserve"> average).</w:t>
      </w:r>
    </w:p>
    <w:p w:rsidRPr="00EC61B7" w:rsidR="004A41E6" w:rsidRDefault="00CA4D14" w14:paraId="47AC45D7" w14:textId="7DA30A42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 initial invitation letters were sent out on April 25 and 26</w:t>
      </w:r>
      <w:r w:rsidR="0058503A">
        <w:rPr>
          <w:rFonts w:ascii="Times New Roman" w:hAnsi="Times New Roman" w:eastAsia="Times New Roman" w:cs="Times New Roman"/>
          <w:sz w:val="24"/>
          <w:szCs w:val="24"/>
        </w:rPr>
        <w:t>, 2022</w:t>
      </w:r>
      <w:r w:rsidR="007315BA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EC61B7" w:rsidR="009A6865">
        <w:rPr>
          <w:rFonts w:ascii="Times New Roman" w:hAnsi="Times New Roman" w:eastAsia="Times New Roman" w:cs="Times New Roman"/>
          <w:sz w:val="24"/>
          <w:szCs w:val="24"/>
        </w:rPr>
        <w:t xml:space="preserve">  Delays in the postal service </w:t>
      </w:r>
      <w:r w:rsidRPr="00EC61B7" w:rsidR="0048285B">
        <w:rPr>
          <w:rFonts w:ascii="Times New Roman" w:hAnsi="Times New Roman" w:eastAsia="Times New Roman" w:cs="Times New Roman"/>
          <w:sz w:val="24"/>
          <w:szCs w:val="24"/>
        </w:rPr>
        <w:t xml:space="preserve">led to </w:t>
      </w:r>
      <w:r w:rsidR="007315BA">
        <w:rPr>
          <w:rFonts w:ascii="Times New Roman" w:hAnsi="Times New Roman" w:eastAsia="Times New Roman" w:cs="Times New Roman"/>
          <w:sz w:val="24"/>
          <w:szCs w:val="24"/>
        </w:rPr>
        <w:t xml:space="preserve">an </w:t>
      </w:r>
      <w:r w:rsidRPr="00EC61B7" w:rsidR="0048285B">
        <w:rPr>
          <w:rFonts w:ascii="Times New Roman" w:hAnsi="Times New Roman" w:eastAsia="Times New Roman" w:cs="Times New Roman"/>
          <w:sz w:val="24"/>
          <w:szCs w:val="24"/>
        </w:rPr>
        <w:t>abbreviated early bird incentive period</w:t>
      </w:r>
      <w:r w:rsidRPr="00EC61B7" w:rsidR="00AF1533">
        <w:rPr>
          <w:rFonts w:ascii="Times New Roman" w:hAnsi="Times New Roman" w:eastAsia="Times New Roman" w:cs="Times New Roman"/>
          <w:sz w:val="24"/>
          <w:szCs w:val="24"/>
        </w:rPr>
        <w:t xml:space="preserve"> (approximately 5 days</w:t>
      </w:r>
      <w:r w:rsidR="003616FA">
        <w:rPr>
          <w:rFonts w:ascii="Times New Roman" w:hAnsi="Times New Roman" w:eastAsia="Times New Roman" w:cs="Times New Roman"/>
          <w:sz w:val="24"/>
          <w:szCs w:val="24"/>
        </w:rPr>
        <w:t xml:space="preserve"> for most </w:t>
      </w:r>
      <w:r w:rsidR="009D7234">
        <w:rPr>
          <w:rFonts w:ascii="Times New Roman" w:hAnsi="Times New Roman" w:eastAsia="Times New Roman" w:cs="Times New Roman"/>
          <w:sz w:val="24"/>
          <w:szCs w:val="24"/>
        </w:rPr>
        <w:t>sample members</w:t>
      </w:r>
      <w:r w:rsidRPr="00EC61B7" w:rsidR="00AF1533">
        <w:rPr>
          <w:rFonts w:ascii="Times New Roman" w:hAnsi="Times New Roman" w:eastAsia="Times New Roman" w:cs="Times New Roman"/>
          <w:sz w:val="24"/>
          <w:szCs w:val="24"/>
        </w:rPr>
        <w:t xml:space="preserve">), </w:t>
      </w:r>
      <w:r w:rsidR="00962BE0">
        <w:rPr>
          <w:rFonts w:ascii="Times New Roman" w:hAnsi="Times New Roman" w:eastAsia="Times New Roman" w:cs="Times New Roman"/>
          <w:sz w:val="24"/>
          <w:szCs w:val="24"/>
        </w:rPr>
        <w:t xml:space="preserve">yielding fewer </w:t>
      </w:r>
      <w:r w:rsidRPr="00EC61B7" w:rsidR="002520B6">
        <w:rPr>
          <w:rFonts w:ascii="Times New Roman" w:hAnsi="Times New Roman" w:eastAsia="Times New Roman" w:cs="Times New Roman"/>
          <w:sz w:val="24"/>
          <w:szCs w:val="24"/>
        </w:rPr>
        <w:t>respondents</w:t>
      </w:r>
      <w:r w:rsidR="00962BE0">
        <w:rPr>
          <w:rFonts w:ascii="Times New Roman" w:hAnsi="Times New Roman" w:eastAsia="Times New Roman" w:cs="Times New Roman"/>
          <w:sz w:val="24"/>
          <w:szCs w:val="24"/>
        </w:rPr>
        <w:t xml:space="preserve"> than desired for this part of the protocol</w:t>
      </w:r>
      <w:r w:rsidRPr="00EC61B7" w:rsidR="002520B6">
        <w:rPr>
          <w:rFonts w:ascii="Times New Roman" w:hAnsi="Times New Roman" w:eastAsia="Times New Roman" w:cs="Times New Roman"/>
          <w:sz w:val="24"/>
          <w:szCs w:val="24"/>
        </w:rPr>
        <w:t xml:space="preserve">.  In fact, </w:t>
      </w:r>
      <w:r w:rsidRPr="00EC61B7" w:rsidR="00070EBB">
        <w:rPr>
          <w:rFonts w:ascii="Times New Roman" w:hAnsi="Times New Roman" w:eastAsia="Times New Roman" w:cs="Times New Roman"/>
          <w:sz w:val="24"/>
          <w:szCs w:val="24"/>
        </w:rPr>
        <w:t>less than 1% of</w:t>
      </w:r>
      <w:r w:rsidRPr="00EC61B7" w:rsidR="00C43DEC">
        <w:rPr>
          <w:rFonts w:ascii="Times New Roman" w:hAnsi="Times New Roman" w:eastAsia="Times New Roman" w:cs="Times New Roman"/>
          <w:sz w:val="24"/>
          <w:szCs w:val="24"/>
        </w:rPr>
        <w:t xml:space="preserve"> sample members took advantage of the early bird offer.</w:t>
      </w:r>
      <w:r w:rsidRPr="00EC61B7" w:rsidR="002520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C61B7" w:rsidR="004A41E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BA340D" w:rsidRDefault="00B25B22" w14:paraId="311500AC" w14:textId="3E392593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As we get ready for </w:t>
      </w:r>
      <w:r w:rsidR="00370DA0"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nonresponse follow-up phase</w:t>
      </w:r>
      <w:r w:rsidRPr="00EC61B7" w:rsidR="004906B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gramStart"/>
      <w:r w:rsidRPr="00EC61B7" w:rsidR="009D0247">
        <w:rPr>
          <w:rFonts w:ascii="Times New Roman" w:hAnsi="Times New Roman" w:eastAsia="Times New Roman" w:cs="Times New Roman"/>
          <w:sz w:val="24"/>
          <w:szCs w:val="24"/>
        </w:rPr>
        <w:t>it is clear that the</w:t>
      </w:r>
      <w:proofErr w:type="gramEnd"/>
      <w:r w:rsidRPr="00EC61B7" w:rsidR="009D024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962BE0">
        <w:rPr>
          <w:rFonts w:ascii="Times New Roman" w:hAnsi="Times New Roman" w:eastAsia="Times New Roman" w:cs="Times New Roman"/>
          <w:sz w:val="24"/>
          <w:szCs w:val="24"/>
        </w:rPr>
        <w:t>additional $5 incentive that was largely unused at the start of data collection is needed to increase participation at a later stage in data collection</w:t>
      </w:r>
      <w:r w:rsidRPr="00EC61B7" w:rsidR="00753A43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="003428EE">
        <w:rPr>
          <w:rFonts w:ascii="Times New Roman" w:hAnsi="Times New Roman" w:eastAsia="Times New Roman" w:cs="Times New Roman"/>
          <w:sz w:val="24"/>
          <w:szCs w:val="24"/>
        </w:rPr>
        <w:t xml:space="preserve">Because the </w:t>
      </w:r>
      <w:r w:rsidR="003F155D">
        <w:rPr>
          <w:rFonts w:ascii="Times New Roman" w:hAnsi="Times New Roman" w:eastAsia="Times New Roman" w:cs="Times New Roman"/>
          <w:sz w:val="24"/>
          <w:szCs w:val="24"/>
        </w:rPr>
        <w:t xml:space="preserve">face-to-face </w:t>
      </w:r>
      <w:r w:rsidR="003428EE">
        <w:rPr>
          <w:rFonts w:ascii="Times New Roman" w:hAnsi="Times New Roman" w:eastAsia="Times New Roman" w:cs="Times New Roman"/>
          <w:sz w:val="24"/>
          <w:szCs w:val="24"/>
        </w:rPr>
        <w:t xml:space="preserve">NRFU will focus on </w:t>
      </w:r>
      <w:r w:rsidR="00370DA0">
        <w:rPr>
          <w:rFonts w:ascii="Times New Roman" w:hAnsi="Times New Roman" w:eastAsia="Times New Roman" w:cs="Times New Roman"/>
          <w:sz w:val="24"/>
          <w:szCs w:val="24"/>
        </w:rPr>
        <w:t>screener nonresponse</w:t>
      </w:r>
      <w:r w:rsidR="003428EE">
        <w:rPr>
          <w:rFonts w:ascii="Times New Roman" w:hAnsi="Times New Roman" w:eastAsia="Times New Roman" w:cs="Times New Roman"/>
          <w:sz w:val="24"/>
          <w:szCs w:val="24"/>
        </w:rPr>
        <w:t xml:space="preserve">, we </w:t>
      </w:r>
      <w:r w:rsidR="00F8427E">
        <w:rPr>
          <w:rFonts w:ascii="Times New Roman" w:hAnsi="Times New Roman" w:eastAsia="Times New Roman" w:cs="Times New Roman"/>
          <w:sz w:val="24"/>
          <w:szCs w:val="24"/>
        </w:rPr>
        <w:t xml:space="preserve">are concerned </w:t>
      </w:r>
      <w:r w:rsidR="00932B45">
        <w:rPr>
          <w:rFonts w:ascii="Times New Roman" w:hAnsi="Times New Roman" w:eastAsia="Times New Roman" w:cs="Times New Roman"/>
          <w:sz w:val="24"/>
          <w:szCs w:val="24"/>
        </w:rPr>
        <w:t xml:space="preserve">about the lack of tools </w:t>
      </w:r>
      <w:r w:rsidR="00AC64CA">
        <w:rPr>
          <w:rFonts w:ascii="Times New Roman" w:hAnsi="Times New Roman" w:eastAsia="Times New Roman" w:cs="Times New Roman"/>
          <w:sz w:val="24"/>
          <w:szCs w:val="24"/>
        </w:rPr>
        <w:t xml:space="preserve">our current design offers to </w:t>
      </w:r>
      <w:r w:rsidR="00ED3AF8">
        <w:rPr>
          <w:rFonts w:ascii="Times New Roman" w:hAnsi="Times New Roman" w:eastAsia="Times New Roman" w:cs="Times New Roman"/>
          <w:sz w:val="24"/>
          <w:szCs w:val="24"/>
        </w:rPr>
        <w:t>address</w:t>
      </w:r>
      <w:r w:rsidR="00ED3AF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932B45">
        <w:rPr>
          <w:rFonts w:ascii="Times New Roman" w:hAnsi="Times New Roman" w:eastAsia="Times New Roman" w:cs="Times New Roman"/>
          <w:sz w:val="24"/>
          <w:szCs w:val="24"/>
        </w:rPr>
        <w:t>baseline nonresponse</w:t>
      </w:r>
      <w:r w:rsidR="003F155D">
        <w:rPr>
          <w:rFonts w:ascii="Times New Roman" w:hAnsi="Times New Roman" w:eastAsia="Times New Roman" w:cs="Times New Roman"/>
          <w:sz w:val="24"/>
          <w:szCs w:val="24"/>
        </w:rPr>
        <w:t xml:space="preserve">.  This request is to </w:t>
      </w:r>
      <w:r w:rsidR="008401AB">
        <w:rPr>
          <w:rFonts w:ascii="Times New Roman" w:hAnsi="Times New Roman" w:eastAsia="Times New Roman" w:cs="Times New Roman"/>
          <w:sz w:val="24"/>
          <w:szCs w:val="24"/>
        </w:rPr>
        <w:t xml:space="preserve">shift the unused early bird incentives to </w:t>
      </w:r>
      <w:r w:rsidR="00AC64CA">
        <w:rPr>
          <w:rFonts w:ascii="Times New Roman" w:hAnsi="Times New Roman" w:eastAsia="Times New Roman" w:cs="Times New Roman"/>
          <w:sz w:val="24"/>
          <w:szCs w:val="24"/>
        </w:rPr>
        <w:t>boost</w:t>
      </w:r>
      <w:r w:rsidR="00395398">
        <w:rPr>
          <w:rFonts w:ascii="Times New Roman" w:hAnsi="Times New Roman" w:eastAsia="Times New Roman" w:cs="Times New Roman"/>
          <w:sz w:val="24"/>
          <w:szCs w:val="24"/>
        </w:rPr>
        <w:t xml:space="preserve"> the baseline offer</w:t>
      </w:r>
      <w:r w:rsidR="0093186B">
        <w:rPr>
          <w:rFonts w:ascii="Times New Roman" w:hAnsi="Times New Roman" w:eastAsia="Times New Roman" w:cs="Times New Roman"/>
          <w:sz w:val="24"/>
          <w:szCs w:val="24"/>
        </w:rPr>
        <w:t xml:space="preserve"> by $5 </w:t>
      </w:r>
      <w:r w:rsidR="007729DC">
        <w:rPr>
          <w:rFonts w:ascii="Times New Roman" w:hAnsi="Times New Roman" w:eastAsia="Times New Roman" w:cs="Times New Roman"/>
          <w:sz w:val="24"/>
          <w:szCs w:val="24"/>
        </w:rPr>
        <w:t>in</w:t>
      </w:r>
      <w:r w:rsidR="0093186B">
        <w:rPr>
          <w:rFonts w:ascii="Times New Roman" w:hAnsi="Times New Roman" w:eastAsia="Times New Roman" w:cs="Times New Roman"/>
          <w:sz w:val="24"/>
          <w:szCs w:val="24"/>
        </w:rPr>
        <w:t xml:space="preserve"> the last baseline survey reminder</w:t>
      </w:r>
      <w:r w:rsidR="007729DC">
        <w:rPr>
          <w:rFonts w:ascii="Times New Roman" w:hAnsi="Times New Roman" w:eastAsia="Times New Roman" w:cs="Times New Roman"/>
          <w:sz w:val="24"/>
          <w:szCs w:val="24"/>
        </w:rPr>
        <w:t xml:space="preserve"> (s</w:t>
      </w:r>
      <w:r w:rsidR="00D44AC3">
        <w:rPr>
          <w:rFonts w:ascii="Times New Roman" w:hAnsi="Times New Roman" w:eastAsia="Times New Roman" w:cs="Times New Roman"/>
          <w:sz w:val="24"/>
          <w:szCs w:val="24"/>
        </w:rPr>
        <w:t>cheduled to be mailed on June 13, 2022)</w:t>
      </w:r>
      <w:r w:rsidR="0093186B">
        <w:rPr>
          <w:rFonts w:ascii="Times New Roman" w:hAnsi="Times New Roman" w:eastAsia="Times New Roman" w:cs="Times New Roman"/>
          <w:sz w:val="24"/>
          <w:szCs w:val="24"/>
        </w:rPr>
        <w:t>.  In addition to</w:t>
      </w:r>
      <w:r w:rsidR="00D053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6D5179">
        <w:rPr>
          <w:rFonts w:ascii="Times New Roman" w:hAnsi="Times New Roman" w:eastAsia="Times New Roman" w:cs="Times New Roman"/>
          <w:sz w:val="24"/>
          <w:szCs w:val="24"/>
        </w:rPr>
        <w:t xml:space="preserve">theoretical justification </w:t>
      </w:r>
      <w:r w:rsidR="00D05358">
        <w:rPr>
          <w:rFonts w:ascii="Times New Roman" w:hAnsi="Times New Roman" w:eastAsia="Times New Roman" w:cs="Times New Roman"/>
          <w:sz w:val="24"/>
          <w:szCs w:val="24"/>
        </w:rPr>
        <w:t>(</w:t>
      </w:r>
      <w:r w:rsidRPr="00F43564" w:rsidR="00F43564">
        <w:rPr>
          <w:rFonts w:ascii="Times New Roman" w:hAnsi="Times New Roman" w:eastAsia="Times New Roman" w:cs="Times New Roman"/>
          <w:sz w:val="24"/>
          <w:szCs w:val="24"/>
        </w:rPr>
        <w:t>leverage saliency theory</w:t>
      </w:r>
      <w:r w:rsidR="00F4356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BD3FA8">
        <w:rPr>
          <w:rFonts w:ascii="Times New Roman" w:hAnsi="Times New Roman" w:eastAsia="Times New Roman" w:cs="Times New Roman"/>
          <w:sz w:val="24"/>
          <w:szCs w:val="24"/>
        </w:rPr>
        <w:t>[</w:t>
      </w:r>
      <w:r w:rsidRPr="00F43564" w:rsidR="00F43564">
        <w:rPr>
          <w:rFonts w:ascii="Times New Roman" w:hAnsi="Times New Roman" w:eastAsia="Times New Roman" w:cs="Times New Roman"/>
          <w:sz w:val="24"/>
          <w:szCs w:val="24"/>
        </w:rPr>
        <w:t>Groves, Singer and Corning, 2000</w:t>
      </w:r>
      <w:r w:rsidR="00BD3FA8">
        <w:rPr>
          <w:rFonts w:ascii="Times New Roman" w:hAnsi="Times New Roman" w:eastAsia="Times New Roman" w:cs="Times New Roman"/>
          <w:sz w:val="24"/>
          <w:szCs w:val="24"/>
        </w:rPr>
        <w:t>]</w:t>
      </w:r>
      <w:r w:rsidRPr="00F43564" w:rsidR="00BD3FA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6D5179">
        <w:rPr>
          <w:rFonts w:ascii="Times New Roman" w:hAnsi="Times New Roman" w:eastAsia="Times New Roman" w:cs="Times New Roman"/>
          <w:sz w:val="24"/>
          <w:szCs w:val="24"/>
        </w:rPr>
        <w:t>postulates</w:t>
      </w:r>
      <w:r w:rsidRPr="00F43564" w:rsidR="006D517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F43564" w:rsidR="00F43564">
        <w:rPr>
          <w:rFonts w:ascii="Times New Roman" w:hAnsi="Times New Roman" w:eastAsia="Times New Roman" w:cs="Times New Roman"/>
          <w:sz w:val="24"/>
          <w:szCs w:val="24"/>
        </w:rPr>
        <w:t>that different design features attract different sample members, suggesting that “one-fits all” incentive amount may not be a good solution to nonresponse</w:t>
      </w:r>
      <w:r w:rsidR="00CA65B4">
        <w:rPr>
          <w:rFonts w:ascii="Times New Roman" w:hAnsi="Times New Roman" w:eastAsia="Times New Roman" w:cs="Times New Roman"/>
          <w:sz w:val="24"/>
          <w:szCs w:val="24"/>
        </w:rPr>
        <w:t>)</w:t>
      </w:r>
      <w:r w:rsidR="00D05358">
        <w:rPr>
          <w:rFonts w:ascii="Times New Roman" w:hAnsi="Times New Roman" w:eastAsia="Times New Roman" w:cs="Times New Roman"/>
          <w:sz w:val="24"/>
          <w:szCs w:val="24"/>
        </w:rPr>
        <w:t>, this approach will better align</w:t>
      </w:r>
      <w:r w:rsidR="00EB616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EB616F">
        <w:rPr>
          <w:rFonts w:ascii="Times New Roman" w:hAnsi="Times New Roman" w:eastAsia="Times New Roman" w:cs="Times New Roman"/>
          <w:sz w:val="24"/>
          <w:szCs w:val="24"/>
        </w:rPr>
        <w:lastRenderedPageBreak/>
        <w:t>with</w:t>
      </w:r>
      <w:r w:rsidR="00D05358">
        <w:rPr>
          <w:rFonts w:ascii="Times New Roman" w:hAnsi="Times New Roman" w:eastAsia="Times New Roman" w:cs="Times New Roman"/>
          <w:sz w:val="24"/>
          <w:szCs w:val="24"/>
        </w:rPr>
        <w:t xml:space="preserve"> the nonresponse effort for </w:t>
      </w:r>
      <w:r w:rsidR="00CA65B4">
        <w:rPr>
          <w:rFonts w:ascii="Times New Roman" w:hAnsi="Times New Roman" w:eastAsia="Times New Roman" w:cs="Times New Roman"/>
          <w:sz w:val="24"/>
          <w:szCs w:val="24"/>
        </w:rPr>
        <w:t>screener nonrespondents, who are offered $5</w:t>
      </w:r>
      <w:r w:rsidR="00BA340D">
        <w:rPr>
          <w:rFonts w:ascii="Times New Roman" w:hAnsi="Times New Roman" w:eastAsia="Times New Roman" w:cs="Times New Roman"/>
          <w:sz w:val="24"/>
          <w:szCs w:val="24"/>
        </w:rPr>
        <w:t xml:space="preserve"> for household roster completion during NRFU.</w:t>
      </w:r>
    </w:p>
    <w:p w:rsidR="00BA340D" w:rsidRDefault="00BA340D" w14:paraId="3BFC454B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BA340D" w:rsidRDefault="00BA340D" w14:paraId="3E60E378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Reference:</w:t>
      </w:r>
    </w:p>
    <w:p w:rsidRPr="007744FA" w:rsidR="007744FA" w:rsidP="007744FA" w:rsidRDefault="007744FA" w14:paraId="5D4710C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744FA">
        <w:rPr>
          <w:rFonts w:ascii="Times New Roman" w:hAnsi="Times New Roman" w:eastAsia="Times New Roman" w:cs="Times New Roman"/>
          <w:sz w:val="24"/>
          <w:szCs w:val="24"/>
        </w:rPr>
        <w:t>Groves RM, Singer E, Corning AD. Leverage-salience theory of survey participation:</w:t>
      </w:r>
    </w:p>
    <w:p w:rsidRPr="007744FA" w:rsidR="007744FA" w:rsidP="007744FA" w:rsidRDefault="007744FA" w14:paraId="0A5C0B8C" w14:textId="0833BE7F">
      <w:pPr>
        <w:rPr>
          <w:rFonts w:ascii="Times New Roman" w:hAnsi="Times New Roman" w:eastAsia="Times New Roman" w:cs="Times New Roman"/>
          <w:sz w:val="24"/>
          <w:szCs w:val="24"/>
        </w:rPr>
      </w:pPr>
      <w:r w:rsidRPr="007744FA">
        <w:rPr>
          <w:rFonts w:ascii="Times New Roman" w:hAnsi="Times New Roman" w:eastAsia="Times New Roman" w:cs="Times New Roman"/>
          <w:sz w:val="24"/>
          <w:szCs w:val="24"/>
        </w:rPr>
        <w:t>Description and an illustration. Public Opinion Quarterly. 2000;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744FA">
        <w:rPr>
          <w:rFonts w:ascii="Times New Roman" w:hAnsi="Times New Roman" w:eastAsia="Times New Roman" w:cs="Times New Roman"/>
          <w:sz w:val="24"/>
          <w:szCs w:val="24"/>
        </w:rPr>
        <w:t>64:299-308.</w:t>
      </w:r>
    </w:p>
    <w:p w:rsidRPr="00EC61B7" w:rsidR="00FE7167" w:rsidRDefault="0093186B" w14:paraId="568B0E39" w14:textId="6357E7B5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F155D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00EC61B7" w:rsidR="004A41E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sectPr w:rsidRPr="00EC61B7" w:rsidR="00FE7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7CE7"/>
    <w:multiLevelType w:val="hybridMultilevel"/>
    <w:tmpl w:val="2B6C5CD0"/>
    <w:lvl w:ilvl="0" w:tplc="FE28D0EE">
      <w:start w:val="1"/>
      <w:numFmt w:val="bullet"/>
      <w:pStyle w:val="bullets"/>
      <w:lvlText w:val="▪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7D"/>
    <w:rsid w:val="00032ACD"/>
    <w:rsid w:val="00070EBB"/>
    <w:rsid w:val="00095BD6"/>
    <w:rsid w:val="00111390"/>
    <w:rsid w:val="0019213A"/>
    <w:rsid w:val="001D1927"/>
    <w:rsid w:val="002520B6"/>
    <w:rsid w:val="002665F9"/>
    <w:rsid w:val="002B1F0D"/>
    <w:rsid w:val="003428EE"/>
    <w:rsid w:val="003616FA"/>
    <w:rsid w:val="00370DA0"/>
    <w:rsid w:val="0037545C"/>
    <w:rsid w:val="00393334"/>
    <w:rsid w:val="00395398"/>
    <w:rsid w:val="003A5B12"/>
    <w:rsid w:val="003C5AD0"/>
    <w:rsid w:val="003F155D"/>
    <w:rsid w:val="004132A0"/>
    <w:rsid w:val="00441B81"/>
    <w:rsid w:val="0048285B"/>
    <w:rsid w:val="004906B6"/>
    <w:rsid w:val="004A41E6"/>
    <w:rsid w:val="004F1F14"/>
    <w:rsid w:val="0058503A"/>
    <w:rsid w:val="005B24A6"/>
    <w:rsid w:val="005C2EBA"/>
    <w:rsid w:val="005E2D74"/>
    <w:rsid w:val="00623A3E"/>
    <w:rsid w:val="00631104"/>
    <w:rsid w:val="006A4926"/>
    <w:rsid w:val="006B174B"/>
    <w:rsid w:val="006D5179"/>
    <w:rsid w:val="007315BA"/>
    <w:rsid w:val="00753A43"/>
    <w:rsid w:val="007729DC"/>
    <w:rsid w:val="007744FA"/>
    <w:rsid w:val="007A3E2B"/>
    <w:rsid w:val="00834CAF"/>
    <w:rsid w:val="008401AB"/>
    <w:rsid w:val="008B0AC5"/>
    <w:rsid w:val="008F2637"/>
    <w:rsid w:val="00926234"/>
    <w:rsid w:val="0093186B"/>
    <w:rsid w:val="00932B45"/>
    <w:rsid w:val="00956D37"/>
    <w:rsid w:val="00962BE0"/>
    <w:rsid w:val="0098524C"/>
    <w:rsid w:val="009936CD"/>
    <w:rsid w:val="009A6865"/>
    <w:rsid w:val="009D0247"/>
    <w:rsid w:val="009D068C"/>
    <w:rsid w:val="009D3C23"/>
    <w:rsid w:val="009D7234"/>
    <w:rsid w:val="00AB5A08"/>
    <w:rsid w:val="00AC64CA"/>
    <w:rsid w:val="00AF1533"/>
    <w:rsid w:val="00B25B22"/>
    <w:rsid w:val="00B31711"/>
    <w:rsid w:val="00BA0773"/>
    <w:rsid w:val="00BA340D"/>
    <w:rsid w:val="00BC6483"/>
    <w:rsid w:val="00BD3FA8"/>
    <w:rsid w:val="00C34C9E"/>
    <w:rsid w:val="00C43DEC"/>
    <w:rsid w:val="00C56D60"/>
    <w:rsid w:val="00C9411D"/>
    <w:rsid w:val="00CA4D14"/>
    <w:rsid w:val="00CA65B4"/>
    <w:rsid w:val="00CB3FBA"/>
    <w:rsid w:val="00D05358"/>
    <w:rsid w:val="00D24CCD"/>
    <w:rsid w:val="00D44AC3"/>
    <w:rsid w:val="00D6113A"/>
    <w:rsid w:val="00D62503"/>
    <w:rsid w:val="00D720CD"/>
    <w:rsid w:val="00D832EB"/>
    <w:rsid w:val="00DD3E86"/>
    <w:rsid w:val="00DF4537"/>
    <w:rsid w:val="00E60C7D"/>
    <w:rsid w:val="00EB616F"/>
    <w:rsid w:val="00EC61B7"/>
    <w:rsid w:val="00ED3AF8"/>
    <w:rsid w:val="00EF403A"/>
    <w:rsid w:val="00F31A55"/>
    <w:rsid w:val="00F34E43"/>
    <w:rsid w:val="00F43564"/>
    <w:rsid w:val="00F8427E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5260"/>
  <w15:chartTrackingRefBased/>
  <w15:docId w15:val="{6411F859-220F-42DF-BAD6-4BD1B09A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EF403A"/>
    <w:pPr>
      <w:spacing w:after="0" w:line="240" w:lineRule="auto"/>
    </w:pPr>
    <w:rPr>
      <w:rFonts w:ascii="Times" w:eastAsia="Times New Roman" w:hAnsi="Times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EF403A"/>
    <w:rPr>
      <w:rFonts w:ascii="Times" w:eastAsia="Times New Roman" w:hAnsi="Times" w:cs="Times New Roman"/>
      <w:sz w:val="28"/>
      <w:szCs w:val="20"/>
    </w:rPr>
  </w:style>
  <w:style w:type="paragraph" w:customStyle="1" w:styleId="Cov-Title">
    <w:name w:val="Cov-Title"/>
    <w:basedOn w:val="Normal"/>
    <w:uiPriority w:val="99"/>
    <w:rsid w:val="00EF403A"/>
    <w:pPr>
      <w:spacing w:after="0" w:line="240" w:lineRule="auto"/>
      <w:jc w:val="right"/>
    </w:pPr>
    <w:rPr>
      <w:rFonts w:ascii="Arial Black" w:eastAsia="Times New Roman" w:hAnsi="Arial Black" w:cs="Times New Roman"/>
      <w:sz w:val="40"/>
      <w:szCs w:val="20"/>
    </w:rPr>
  </w:style>
  <w:style w:type="character" w:customStyle="1" w:styleId="bulletsChar">
    <w:name w:val="bullets Char"/>
    <w:aliases w:val="bu Char,bu Char Char,bullets Char Char"/>
    <w:link w:val="bullets"/>
    <w:locked/>
    <w:rsid w:val="003C5AD0"/>
    <w:rPr>
      <w:rFonts w:ascii="Verdana" w:eastAsia="SimSun" w:hAnsi="Verdana" w:cs="Times New Roman"/>
      <w:sz w:val="20"/>
      <w:lang w:eastAsia="zh-CN"/>
    </w:rPr>
  </w:style>
  <w:style w:type="paragraph" w:customStyle="1" w:styleId="bullets">
    <w:name w:val="bullets"/>
    <w:aliases w:val="bu,b1"/>
    <w:basedOn w:val="Normal"/>
    <w:next w:val="Normal"/>
    <w:link w:val="bulletsChar"/>
    <w:qFormat/>
    <w:rsid w:val="003C5AD0"/>
    <w:pPr>
      <w:numPr>
        <w:numId w:val="1"/>
      </w:numPr>
      <w:spacing w:line="240" w:lineRule="auto"/>
    </w:pPr>
    <w:rPr>
      <w:rFonts w:ascii="Verdana" w:eastAsia="SimSun" w:hAnsi="Verdana" w:cs="Times New Roman"/>
      <w:sz w:val="20"/>
      <w:lang w:eastAsia="zh-CN"/>
    </w:rPr>
  </w:style>
  <w:style w:type="paragraph" w:styleId="Revision">
    <w:name w:val="Revision"/>
    <w:hidden/>
    <w:uiPriority w:val="99"/>
    <w:semiHidden/>
    <w:rsid w:val="005C2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Peytcheva, Emilia</dc:creator>
  <cp:keywords/>
  <dc:description/>
  <cp:lastModifiedBy>Jennifer Hunter Childs (CENSUS/CBSM FED)</cp:lastModifiedBy>
  <cp:revision>3</cp:revision>
  <dcterms:created xsi:type="dcterms:W3CDTF">2022-05-25T13:35:00Z</dcterms:created>
  <dcterms:modified xsi:type="dcterms:W3CDTF">2022-05-25T13:36:00Z</dcterms:modified>
</cp:coreProperties>
</file>