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14:paraId="778B098A" w14:textId="77777777">
      <w:pPr>
        <w:pStyle w:val="Heading1"/>
        <w:ind w:left="0"/>
        <w:jc w:val="center"/>
      </w:pPr>
      <w:r w:rsidRPr="00BD7237">
        <w:t>SUPPORTING STATEMENT</w:t>
      </w:r>
    </w:p>
    <w:p w:rsidRPr="00BD7237" w:rsidR="00892544" w:rsidP="00892544" w:rsidRDefault="00892544" w14:paraId="2BF9F117" w14:textId="77777777">
      <w:pPr>
        <w:spacing w:before="22" w:line="259" w:lineRule="auto"/>
        <w:ind w:firstLine="14"/>
        <w:jc w:val="center"/>
        <w:rPr>
          <w:b/>
        </w:rPr>
      </w:pPr>
      <w:r w:rsidRPr="00BD7237">
        <w:rPr>
          <w:b/>
        </w:rPr>
        <w:t>U.S. Department of Commerce</w:t>
      </w:r>
    </w:p>
    <w:p w:rsidRPr="00BD7237" w:rsidR="00892544" w:rsidP="00892544" w:rsidRDefault="00892544" w14:paraId="2EA2BFDF" w14:textId="77777777">
      <w:pPr>
        <w:spacing w:before="22" w:line="259" w:lineRule="auto"/>
        <w:ind w:firstLine="14"/>
        <w:jc w:val="center"/>
        <w:rPr>
          <w:b/>
        </w:rPr>
      </w:pPr>
      <w:r w:rsidRPr="00BD7237">
        <w:rPr>
          <w:b/>
        </w:rPr>
        <w:t>National Oceanic &amp; Atmospheric Administration</w:t>
      </w:r>
    </w:p>
    <w:p w:rsidR="00DA6B14" w:rsidP="00892544" w:rsidRDefault="00DA6B14" w14:paraId="34A7908D" w14:textId="77777777">
      <w:pPr>
        <w:spacing w:line="259" w:lineRule="auto"/>
        <w:ind w:hanging="6"/>
        <w:jc w:val="center"/>
        <w:rPr>
          <w:b/>
        </w:rPr>
      </w:pPr>
      <w:r w:rsidRPr="00DA6B14">
        <w:rPr>
          <w:b/>
        </w:rPr>
        <w:t>Marine Recreational Information Program, Access-Point Angler Intercept Survey</w:t>
      </w:r>
    </w:p>
    <w:p w:rsidRPr="00BD7237" w:rsidR="00892544" w:rsidP="00892544" w:rsidRDefault="00892544" w14:paraId="1B613017" w14:textId="77777777">
      <w:pPr>
        <w:spacing w:line="259" w:lineRule="auto"/>
        <w:ind w:hanging="6"/>
        <w:jc w:val="center"/>
        <w:rPr>
          <w:b/>
        </w:rPr>
      </w:pPr>
      <w:r w:rsidRPr="00BD7237">
        <w:rPr>
          <w:b/>
        </w:rPr>
        <w:t>OMB Control No. 0648-</w:t>
      </w:r>
      <w:r w:rsidR="00DA6B14">
        <w:rPr>
          <w:b/>
        </w:rPr>
        <w:t>0659</w:t>
      </w:r>
    </w:p>
    <w:p w:rsidRPr="00BD7237" w:rsidR="00892544" w:rsidP="00892544" w:rsidRDefault="00892544" w14:paraId="5C9769FE" w14:textId="0CA34A8B">
      <w:pPr>
        <w:spacing w:before="161"/>
        <w:rPr>
          <w:b/>
        </w:rPr>
      </w:pPr>
      <w:bookmarkStart w:name="_GoBack" w:id="0"/>
      <w:bookmarkEnd w:id="0"/>
      <w:r w:rsidRPr="00BD7237">
        <w:rPr>
          <w:b/>
        </w:rPr>
        <w:t>B. Collections of Information Employing Statistical Methods</w:t>
      </w:r>
    </w:p>
    <w:p w:rsidRPr="00BD7237" w:rsidR="00892544" w:rsidP="00892544" w:rsidRDefault="00892544" w14:paraId="37CA09CB" w14:textId="77777777">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w:t>
      </w:r>
      <w:proofErr w:type="gramStart"/>
      <w:r w:rsidRPr="00BD7237">
        <w:t>be used</w:t>
      </w:r>
      <w:proofErr w:type="gramEnd"/>
      <w:r w:rsidRPr="00BD7237">
        <w:t xml:space="preserve">. Data on the number of entities (e.g., establishments, State and local government units, households, or persons) in </w:t>
      </w:r>
      <w:r w:rsidRPr="00BD7237">
        <w:rPr>
          <w:spacing w:val="-2"/>
        </w:rPr>
        <w:t xml:space="preserve">the </w:t>
      </w:r>
      <w:r w:rsidRPr="00BD7237">
        <w:t xml:space="preserve">universe covered by the collection and in the corresponding sample are to </w:t>
      </w:r>
      <w:proofErr w:type="gramStart"/>
      <w:r w:rsidRPr="00BD7237">
        <w:t>be provided</w:t>
      </w:r>
      <w:proofErr w:type="gramEnd"/>
      <w:r w:rsidRPr="00BD7237">
        <w:t xml:space="preserve"> in tabular form for the universe as a whole and for each of the strata in the proposed sample. Indicate expected response rates for the collection as a whole. If the collection </w:t>
      </w:r>
      <w:proofErr w:type="gramStart"/>
      <w:r w:rsidRPr="00BD7237">
        <w:t>had been conducted</w:t>
      </w:r>
      <w:proofErr w:type="gramEnd"/>
      <w:r w:rsidRPr="00BD7237">
        <w:t xml:space="preserve"> previously, include the actual response rate achieved during the last</w:t>
      </w:r>
      <w:r w:rsidRPr="00BD7237">
        <w:rPr>
          <w:spacing w:val="-43"/>
        </w:rPr>
        <w:t xml:space="preserve"> </w:t>
      </w:r>
      <w:r w:rsidRPr="00BD7237">
        <w:t>collection.</w:t>
      </w:r>
    </w:p>
    <w:p w:rsidR="00DA6B14" w:rsidP="00DA6B14" w:rsidRDefault="00DA6B14" w14:paraId="5CE68663" w14:textId="77777777">
      <w:pPr>
        <w:pStyle w:val="Default"/>
      </w:pPr>
    </w:p>
    <w:p w:rsidR="00DA6B14" w:rsidP="00DA6B14" w:rsidRDefault="00DA6B14" w14:paraId="12BE7569" w14:textId="77777777">
      <w:pPr>
        <w:pStyle w:val="Default"/>
        <w:numPr>
          <w:ilvl w:val="1"/>
          <w:numId w:val="2"/>
        </w:numPr>
      </w:pPr>
      <w:r>
        <w:t xml:space="preserve"> MRIP Access-Point Angler Intercept Survey</w:t>
      </w:r>
    </w:p>
    <w:p w:rsidR="00DA6B14" w:rsidP="00DA6B14" w:rsidRDefault="00DA6B14" w14:paraId="2FAAF0C5" w14:textId="77777777"/>
    <w:p w:rsidR="00DA6B14" w:rsidP="00DA6B14" w:rsidRDefault="00DA6B14" w14:paraId="4BE3952D" w14:textId="4869CEA9">
      <w:pPr>
        <w:rPr>
          <w:color w:val="000000"/>
        </w:rPr>
      </w:pPr>
      <w:r>
        <w:t xml:space="preserve">The MRIP Access-Point Angler Intercept Survey (APAIS) </w:t>
      </w:r>
      <w:r w:rsidRPr="00A87E5F">
        <w:t xml:space="preserve">is </w:t>
      </w:r>
      <w:r>
        <w:t xml:space="preserve">a </w:t>
      </w:r>
      <w:r w:rsidRPr="00A87E5F">
        <w:t>bi-monthly (wave)</w:t>
      </w:r>
      <w:r>
        <w:t>, in-person</w:t>
      </w:r>
      <w:r w:rsidRPr="00A87E5F">
        <w:t xml:space="preserve"> survey designed to estimate the </w:t>
      </w:r>
      <w:r>
        <w:t>catch rates, by species, catch category (harvested or released alive), and mode (Charter Boat, Party Boat, Private or Rental Boat, Shore fishing), of anglers</w:t>
      </w:r>
      <w:r w:rsidRPr="00A87E5F">
        <w:t xml:space="preserve"> participat</w:t>
      </w:r>
      <w:r>
        <w:t>ing</w:t>
      </w:r>
      <w:r w:rsidRPr="00A87E5F">
        <w:t xml:space="preserve"> in marine recreational fishing </w:t>
      </w:r>
      <w:r>
        <w:t xml:space="preserve">in the study states.  The APAIS </w:t>
      </w:r>
      <w:proofErr w:type="gramStart"/>
      <w:r>
        <w:t>will be conducted</w:t>
      </w:r>
      <w:proofErr w:type="gramEnd"/>
      <w:r>
        <w:t xml:space="preserve"> for six, two-month waves in 17 states bordering the Atlantic Coast and Gulf of Mexico, with the exception of Texas and Louisiana, as well as in Puerto Rico and Hawaii.  </w:t>
      </w:r>
      <w:r>
        <w:rPr>
          <w:color w:val="000000"/>
        </w:rPr>
        <w:t xml:space="preserve">The universe for the APAIS is the </w:t>
      </w:r>
      <w:r w:rsidR="004600C1">
        <w:rPr>
          <w:color w:val="000000"/>
        </w:rPr>
        <w:t>Fishing Effort Survey (FES)</w:t>
      </w:r>
      <w:r w:rsidR="00D9003D">
        <w:rPr>
          <w:color w:val="000000"/>
        </w:rPr>
        <w:t xml:space="preserve"> and For-Hire Survey (FHS)</w:t>
      </w:r>
      <w:r w:rsidR="004600C1">
        <w:rPr>
          <w:color w:val="000000"/>
        </w:rPr>
        <w:t xml:space="preserve"> </w:t>
      </w:r>
      <w:r>
        <w:rPr>
          <w:color w:val="000000"/>
        </w:rPr>
        <w:t xml:space="preserve">estimated </w:t>
      </w:r>
      <w:r w:rsidR="004600C1">
        <w:rPr>
          <w:color w:val="000000"/>
        </w:rPr>
        <w:t>14.6</w:t>
      </w:r>
      <w:r>
        <w:rPr>
          <w:color w:val="000000"/>
        </w:rPr>
        <w:t>-</w:t>
      </w:r>
      <w:r w:rsidR="004600C1">
        <w:rPr>
          <w:color w:val="000000"/>
        </w:rPr>
        <w:t xml:space="preserve">45.5 </w:t>
      </w:r>
      <w:r>
        <w:rPr>
          <w:color w:val="000000"/>
        </w:rPr>
        <w:t>million (median</w:t>
      </w:r>
      <w:proofErr w:type="gramStart"/>
      <w:r>
        <w:rPr>
          <w:color w:val="000000"/>
        </w:rPr>
        <w:t>:</w:t>
      </w:r>
      <w:r w:rsidR="004600C1">
        <w:rPr>
          <w:color w:val="000000"/>
        </w:rPr>
        <w:t>34.1</w:t>
      </w:r>
      <w:proofErr w:type="gramEnd"/>
      <w:r>
        <w:rPr>
          <w:color w:val="000000"/>
        </w:rPr>
        <w:t xml:space="preserve"> million)</w:t>
      </w:r>
      <w:r>
        <w:rPr>
          <w:color w:val="FF0000"/>
        </w:rPr>
        <w:t xml:space="preserve"> </w:t>
      </w:r>
      <w:r>
        <w:rPr>
          <w:color w:val="000000"/>
        </w:rPr>
        <w:t xml:space="preserve">marine recreational fishing trips that are taken during each wave.  From this universe, we sample approximately 6,000 - </w:t>
      </w:r>
      <w:r w:rsidR="004600C1">
        <w:rPr>
          <w:color w:val="000000"/>
        </w:rPr>
        <w:t>35</w:t>
      </w:r>
      <w:r>
        <w:rPr>
          <w:color w:val="000000"/>
        </w:rPr>
        <w:t>,000 completed fishing trips, resulting in 5,000 – 29,000 completed interviews per wave.</w:t>
      </w:r>
    </w:p>
    <w:p w:rsidR="00DA6B14" w:rsidP="00DA6B14" w:rsidRDefault="00DA6B14" w14:paraId="74DEB07E"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DA6B14" w:rsidP="00DA6B14" w:rsidRDefault="00DA6B14" w14:paraId="1E25C71D"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u w:val="single"/>
        </w:rPr>
        <w:t>Table 1. Marine Recreational Angler-Trip Intercept Sampling</w:t>
      </w:r>
    </w:p>
    <w:p w:rsidR="00DA6B14" w:rsidP="00DA6B14" w:rsidRDefault="00DA6B14" w14:paraId="2A546865"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Universe Size</w:t>
      </w:r>
      <w:r>
        <w:rPr>
          <w:color w:val="000000"/>
        </w:rPr>
        <w:tab/>
        <w:t>35,000,000 angler-trips per wave</w:t>
      </w:r>
      <w:r>
        <w:rPr>
          <w:rStyle w:val="FootnoteReference"/>
          <w:color w:val="000000"/>
        </w:rPr>
        <w:footnoteReference w:id="1"/>
      </w:r>
    </w:p>
    <w:p w:rsidR="00DA6B14" w:rsidP="00DA6B14" w:rsidRDefault="00DA6B14" w14:paraId="0335C1C3"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Surveys</w:t>
      </w:r>
      <w:r>
        <w:rPr>
          <w:color w:val="000000"/>
        </w:rPr>
        <w:tab/>
        <w:t>wave 1:   5,000</w:t>
      </w:r>
      <w:r>
        <w:rPr>
          <w:color w:val="000000"/>
        </w:rPr>
        <w:tab/>
        <w:t>wave 4: 29,000</w:t>
      </w:r>
    </w:p>
    <w:p w:rsidR="00DA6B14" w:rsidP="00DA6B14" w:rsidRDefault="00DA6B14" w14:paraId="40570BDD"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roofErr w:type="gramStart"/>
      <w:r>
        <w:rPr>
          <w:color w:val="000000"/>
        </w:rPr>
        <w:t>wave</w:t>
      </w:r>
      <w:proofErr w:type="gramEnd"/>
      <w:r>
        <w:rPr>
          <w:color w:val="000000"/>
        </w:rPr>
        <w:t xml:space="preserve"> 2:  11,000</w:t>
      </w:r>
      <w:r>
        <w:rPr>
          <w:color w:val="000000"/>
        </w:rPr>
        <w:tab/>
        <w:t>wave 5: 17,000</w:t>
      </w:r>
    </w:p>
    <w:p w:rsidRPr="006C0B3F" w:rsidR="00DA6B14" w:rsidP="00DA6B14" w:rsidRDefault="00DA6B14" w14:paraId="666EF5B3"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roofErr w:type="gramStart"/>
      <w:r>
        <w:rPr>
          <w:color w:val="000000"/>
        </w:rPr>
        <w:t>wave</w:t>
      </w:r>
      <w:proofErr w:type="gramEnd"/>
      <w:r>
        <w:rPr>
          <w:color w:val="000000"/>
        </w:rPr>
        <w:t xml:space="preserve"> 3:  27,000</w:t>
      </w:r>
      <w:r>
        <w:rPr>
          <w:color w:val="000000"/>
        </w:rPr>
        <w:tab/>
        <w:t xml:space="preserve">wave 6: 11,000 </w:t>
      </w:r>
    </w:p>
    <w:p w:rsidR="00DA6B14" w:rsidP="00DA6B14" w:rsidRDefault="00DA6B14" w14:paraId="49D4D1C2"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Pr="006C0B3F" w:rsidR="00DA6B14" w:rsidP="00DA6B14" w:rsidRDefault="00DA6B14" w14:paraId="047FD161"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6C0B3F">
        <w:rPr>
          <w:color w:val="000000"/>
          <w:u w:val="single"/>
        </w:rPr>
        <w:t xml:space="preserve">Table </w:t>
      </w:r>
      <w:r>
        <w:rPr>
          <w:color w:val="000000"/>
          <w:u w:val="single"/>
        </w:rPr>
        <w:t xml:space="preserve">2. </w:t>
      </w:r>
      <w:r w:rsidRPr="006C0B3F">
        <w:rPr>
          <w:color w:val="000000"/>
          <w:u w:val="single"/>
        </w:rPr>
        <w:t xml:space="preserve">APAIS </w:t>
      </w:r>
      <w:r>
        <w:rPr>
          <w:color w:val="000000"/>
          <w:u w:val="single"/>
        </w:rPr>
        <w:t xml:space="preserve">Annual </w:t>
      </w:r>
      <w:r w:rsidRPr="006C0B3F">
        <w:rPr>
          <w:color w:val="000000"/>
          <w:u w:val="single"/>
        </w:rPr>
        <w:t xml:space="preserve">Response Rates, </w:t>
      </w:r>
      <w:r w:rsidR="00232E13">
        <w:rPr>
          <w:color w:val="000000"/>
          <w:u w:val="single"/>
        </w:rPr>
        <w:t>2019-2021</w:t>
      </w:r>
      <w:r>
        <w:rPr>
          <w:color w:val="000000"/>
          <w:u w:val="single"/>
        </w:rPr>
        <w:t xml:space="preserve"> (complete year sampled, new design)</w:t>
      </w:r>
    </w:p>
    <w:p w:rsidR="00DA6B14" w:rsidP="00DA6B14" w:rsidRDefault="00DA6B14" w14:paraId="369017CF"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Regions</w:t>
      </w:r>
      <w:r>
        <w:rPr>
          <w:color w:val="000000"/>
        </w:rPr>
        <w:tab/>
      </w:r>
      <w:r>
        <w:rPr>
          <w:color w:val="000000"/>
        </w:rPr>
        <w:tab/>
      </w:r>
      <w:r>
        <w:rPr>
          <w:color w:val="000000"/>
        </w:rPr>
        <w:tab/>
      </w:r>
      <w:r>
        <w:rPr>
          <w:color w:val="000000"/>
        </w:rPr>
        <w:tab/>
      </w:r>
      <w:r>
        <w:rPr>
          <w:color w:val="000000"/>
        </w:rPr>
        <w:tab/>
        <w:t>Non-Response (</w:t>
      </w:r>
      <w:proofErr w:type="gramStart"/>
      <w:r>
        <w:rPr>
          <w:color w:val="000000"/>
        </w:rPr>
        <w:t>%</w:t>
      </w:r>
      <w:proofErr w:type="gramEnd"/>
      <w:r>
        <w:rPr>
          <w:color w:val="000000"/>
        </w:rPr>
        <w:t>)</w:t>
      </w:r>
      <w:r>
        <w:rPr>
          <w:color w:val="000000"/>
        </w:rPr>
        <w:tab/>
        <w:t>Response (</w:t>
      </w:r>
      <w:proofErr w:type="gramStart"/>
      <w:r>
        <w:rPr>
          <w:color w:val="000000"/>
        </w:rPr>
        <w:t>%</w:t>
      </w:r>
      <w:proofErr w:type="gramEnd"/>
      <w:r>
        <w:rPr>
          <w:color w:val="000000"/>
        </w:rPr>
        <w:t>)</w:t>
      </w:r>
    </w:p>
    <w:p w:rsidR="00DA6B14" w:rsidP="00DA6B14" w:rsidRDefault="00DA6B14" w14:paraId="50EE220F"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Atlantic, Gulf of Mexico, Hawaii, Puerto Rico</w:t>
      </w:r>
      <w:r>
        <w:rPr>
          <w:color w:val="000000"/>
        </w:rPr>
        <w:tab/>
      </w:r>
      <w:r>
        <w:rPr>
          <w:color w:val="000000"/>
        </w:rPr>
        <w:tab/>
        <w:t>17.</w:t>
      </w:r>
      <w:r w:rsidR="00B1119A">
        <w:rPr>
          <w:color w:val="000000"/>
        </w:rPr>
        <w:t>9</w:t>
      </w:r>
      <w:r>
        <w:rPr>
          <w:color w:val="000000"/>
        </w:rPr>
        <w:tab/>
      </w:r>
      <w:r>
        <w:rPr>
          <w:color w:val="000000"/>
        </w:rPr>
        <w:tab/>
      </w:r>
      <w:r>
        <w:rPr>
          <w:color w:val="000000"/>
        </w:rPr>
        <w:tab/>
        <w:t>82.</w:t>
      </w:r>
      <w:r w:rsidR="00B1119A">
        <w:rPr>
          <w:color w:val="000000"/>
        </w:rPr>
        <w:t>1</w:t>
      </w:r>
    </w:p>
    <w:p w:rsidR="00DA6B14" w:rsidP="00DA6B14" w:rsidRDefault="00DA6B14" w14:paraId="5A9D8CB0" w14:textId="7777777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6B14" w:rsidP="00DA6B14" w:rsidRDefault="00DA6B14" w14:paraId="692B23B6" w14:textId="77777777">
      <w:pPr>
        <w:pStyle w:val="Default"/>
      </w:pPr>
      <w:r>
        <w:t xml:space="preserve">Response rates for the APAIS </w:t>
      </w:r>
      <w:proofErr w:type="gramStart"/>
      <w:r>
        <w:t>will be maintained</w:t>
      </w:r>
      <w:proofErr w:type="gramEnd"/>
      <w:r>
        <w:t xml:space="preserve"> at the high levels achieved to date with the current version of the intercept survey, through intensive interviewer training and monitoring, and stakeholder outreach efforts.  Additional training </w:t>
      </w:r>
      <w:proofErr w:type="gramStart"/>
      <w:r>
        <w:t>will be developed</w:t>
      </w:r>
      <w:proofErr w:type="gramEnd"/>
      <w:r>
        <w:t xml:space="preserve"> to address conversion of the initial refusals, which have increased in recent years.</w:t>
      </w:r>
    </w:p>
    <w:p w:rsidR="004600C1" w:rsidP="00DA6B14" w:rsidRDefault="004600C1" w14:paraId="3705ECE9" w14:textId="77777777">
      <w:pPr>
        <w:pStyle w:val="Default"/>
      </w:pPr>
    </w:p>
    <w:p w:rsidR="004600C1" w:rsidP="00DA6B14" w:rsidRDefault="004600C1" w14:paraId="795E80C8" w14:textId="77777777">
      <w:pPr>
        <w:pStyle w:val="Default"/>
      </w:pPr>
      <w:r>
        <w:t>T</w:t>
      </w:r>
      <w:r w:rsidR="00FC123D">
        <w:t xml:space="preserve">able 3: Summary of Estimated APAIS Sample Sizes </w:t>
      </w:r>
      <w:proofErr w:type="gramStart"/>
      <w:r w:rsidR="00FC123D">
        <w:t>By</w:t>
      </w:r>
      <w:proofErr w:type="gramEnd"/>
      <w:r w:rsidR="00FC123D">
        <w:t xml:space="preserve"> Wave</w:t>
      </w:r>
    </w:p>
    <w:p w:rsidR="00FC123D" w:rsidP="00DA6B14" w:rsidRDefault="00FC123D" w14:paraId="397F6634" w14:textId="32771A16">
      <w:pPr>
        <w:pStyle w:val="Default"/>
        <w:rPr>
          <w:rFonts w:eastAsiaTheme="minorHAnsi"/>
          <w:color w:val="auto"/>
        </w:rPr>
      </w:pPr>
      <w:r>
        <w:fldChar w:fldCharType="begin"/>
      </w:r>
      <w:r>
        <w:instrText xml:space="preserve"> LINK </w:instrText>
      </w:r>
      <w:r w:rsidR="00666F14">
        <w:instrText xml:space="preserve">Excel.Sheet.12 C:\\Users\\daemian.schreiber\\Documents\\APAIS_OMB_PRA_Calcs.xlsx Sheet1!R2C1:R10C5 </w:instrText>
      </w:r>
      <w:r>
        <w:instrText xml:space="preserve">\a \f 4 \h </w:instrText>
      </w:r>
      <w:r>
        <w:fldChar w:fldCharType="separate"/>
      </w:r>
    </w:p>
    <w:tbl>
      <w:tblPr>
        <w:tblW w:w="9780" w:type="dxa"/>
        <w:tblLook w:val="04A0" w:firstRow="1" w:lastRow="0" w:firstColumn="1" w:lastColumn="0" w:noHBand="0" w:noVBand="1"/>
      </w:tblPr>
      <w:tblGrid>
        <w:gridCol w:w="803"/>
        <w:gridCol w:w="2282"/>
        <w:gridCol w:w="2060"/>
        <w:gridCol w:w="2680"/>
        <w:gridCol w:w="2140"/>
      </w:tblGrid>
      <w:tr w:rsidRPr="00FC123D" w:rsidR="00FC123D" w:rsidTr="00FC123D" w14:paraId="059B49EA" w14:textId="77777777">
        <w:trPr>
          <w:trHeight w:val="1950"/>
        </w:trPr>
        <w:tc>
          <w:tcPr>
            <w:tcW w:w="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C123D" w:rsidR="00FC123D" w:rsidP="00FC123D" w:rsidRDefault="00FC123D" w14:paraId="6780A1F2" w14:textId="77777777">
            <w:pPr>
              <w:widowControl/>
              <w:autoSpaceDE/>
              <w:autoSpaceDN/>
              <w:rPr>
                <w:b/>
                <w:bCs/>
                <w:color w:val="000000"/>
              </w:rPr>
            </w:pPr>
            <w:r w:rsidRPr="00FC123D">
              <w:rPr>
                <w:b/>
                <w:bCs/>
                <w:color w:val="000000"/>
              </w:rPr>
              <w:lastRenderedPageBreak/>
              <w:t>Wave</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FC123D" w:rsidR="00FC123D" w:rsidP="00FC123D" w:rsidRDefault="00FC123D" w14:paraId="4CD19E93" w14:textId="77777777">
            <w:pPr>
              <w:widowControl/>
              <w:autoSpaceDE/>
              <w:autoSpaceDN/>
              <w:rPr>
                <w:b/>
                <w:bCs/>
                <w:color w:val="000000"/>
              </w:rPr>
            </w:pPr>
            <w:r w:rsidRPr="00FC123D">
              <w:rPr>
                <w:b/>
                <w:bCs/>
                <w:color w:val="000000"/>
              </w:rPr>
              <w:t>Months</w:t>
            </w:r>
          </w:p>
        </w:tc>
        <w:tc>
          <w:tcPr>
            <w:tcW w:w="2060" w:type="dxa"/>
            <w:tcBorders>
              <w:top w:val="single" w:color="auto" w:sz="4" w:space="0"/>
              <w:left w:val="nil"/>
              <w:bottom w:val="single" w:color="auto" w:sz="4" w:space="0"/>
              <w:right w:val="single" w:color="auto" w:sz="4" w:space="0"/>
            </w:tcBorders>
            <w:shd w:val="clear" w:color="auto" w:fill="auto"/>
            <w:vAlign w:val="bottom"/>
            <w:hideMark/>
          </w:tcPr>
          <w:p w:rsidRPr="00FC123D" w:rsidR="00FC123D" w:rsidP="00D9003D" w:rsidRDefault="00FC123D" w14:paraId="20BD4931" w14:textId="0B5F0E33">
            <w:pPr>
              <w:widowControl/>
              <w:autoSpaceDE/>
              <w:autoSpaceDN/>
              <w:rPr>
                <w:b/>
                <w:bCs/>
                <w:color w:val="000000"/>
              </w:rPr>
            </w:pPr>
            <w:r w:rsidRPr="00FC123D">
              <w:rPr>
                <w:b/>
                <w:bCs/>
                <w:color w:val="000000"/>
              </w:rPr>
              <w:t>Estimate of Recreational Saltwater Fishing Trips</w:t>
            </w:r>
          </w:p>
        </w:tc>
        <w:tc>
          <w:tcPr>
            <w:tcW w:w="2680" w:type="dxa"/>
            <w:tcBorders>
              <w:top w:val="single" w:color="auto" w:sz="4" w:space="0"/>
              <w:left w:val="nil"/>
              <w:bottom w:val="single" w:color="auto" w:sz="4" w:space="0"/>
              <w:right w:val="single" w:color="auto" w:sz="4" w:space="0"/>
            </w:tcBorders>
            <w:shd w:val="clear" w:color="auto" w:fill="auto"/>
            <w:vAlign w:val="bottom"/>
            <w:hideMark/>
          </w:tcPr>
          <w:p w:rsidRPr="00FC123D" w:rsidR="00FC123D" w:rsidP="00D9003D" w:rsidRDefault="00FC123D" w14:paraId="18ADA3D6" w14:textId="44C1F40B">
            <w:pPr>
              <w:widowControl/>
              <w:autoSpaceDE/>
              <w:autoSpaceDN/>
              <w:rPr>
                <w:b/>
                <w:bCs/>
                <w:color w:val="000000"/>
              </w:rPr>
            </w:pPr>
            <w:r w:rsidRPr="00FC123D">
              <w:rPr>
                <w:b/>
                <w:bCs/>
                <w:color w:val="000000"/>
              </w:rPr>
              <w:t xml:space="preserve">Estimate of </w:t>
            </w:r>
            <w:r w:rsidRPr="00FC123D" w:rsidR="00D9003D">
              <w:rPr>
                <w:b/>
                <w:bCs/>
                <w:color w:val="000000"/>
              </w:rPr>
              <w:t xml:space="preserve">Intercepted </w:t>
            </w:r>
            <w:r>
              <w:rPr>
                <w:b/>
                <w:bCs/>
                <w:color w:val="000000"/>
              </w:rPr>
              <w:t xml:space="preserve">APAIS </w:t>
            </w:r>
            <w:r w:rsidRPr="00FC123D">
              <w:rPr>
                <w:b/>
                <w:bCs/>
                <w:color w:val="000000"/>
              </w:rPr>
              <w:t>Eligible Saltwater Anglers (b)</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00FC123D" w:rsidP="00FC123D" w:rsidRDefault="00FC123D" w14:paraId="587303B6" w14:textId="77777777">
            <w:pPr>
              <w:widowControl/>
              <w:autoSpaceDE/>
              <w:autoSpaceDN/>
              <w:rPr>
                <w:b/>
                <w:bCs/>
                <w:color w:val="000000"/>
              </w:rPr>
            </w:pPr>
            <w:r w:rsidRPr="00FC123D">
              <w:rPr>
                <w:b/>
                <w:bCs/>
                <w:color w:val="000000"/>
              </w:rPr>
              <w:t xml:space="preserve">Estimate of Completed </w:t>
            </w:r>
            <w:r>
              <w:rPr>
                <w:b/>
                <w:bCs/>
                <w:color w:val="000000"/>
              </w:rPr>
              <w:t>APAIS Interviews</w:t>
            </w:r>
          </w:p>
          <w:p w:rsidRPr="00FC123D" w:rsidR="00FC123D" w:rsidP="00FC123D" w:rsidRDefault="00FC123D" w14:paraId="4F623515" w14:textId="77777777">
            <w:pPr>
              <w:widowControl/>
              <w:autoSpaceDE/>
              <w:autoSpaceDN/>
              <w:rPr>
                <w:b/>
                <w:bCs/>
                <w:color w:val="000000"/>
              </w:rPr>
            </w:pPr>
            <w:r>
              <w:rPr>
                <w:b/>
                <w:bCs/>
                <w:color w:val="000000"/>
              </w:rPr>
              <w:t xml:space="preserve"> </w:t>
            </w:r>
            <w:r w:rsidRPr="00FC123D">
              <w:rPr>
                <w:b/>
                <w:bCs/>
                <w:color w:val="000000"/>
              </w:rPr>
              <w:t>(c) = (b x 0.821)</w:t>
            </w:r>
          </w:p>
        </w:tc>
      </w:tr>
      <w:tr w:rsidRPr="00FC123D" w:rsidR="00FC123D" w:rsidTr="00FC123D" w14:paraId="0EEC676E"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316F3CF9" w14:textId="77777777">
            <w:pPr>
              <w:widowControl/>
              <w:autoSpaceDE/>
              <w:autoSpaceDN/>
              <w:rPr>
                <w:rFonts w:eastAsia="Times New Roman"/>
                <w:color w:val="000000"/>
              </w:rPr>
            </w:pPr>
            <w:r w:rsidRPr="00FC123D">
              <w:rPr>
                <w:rFonts w:eastAsia="Times New Roman"/>
                <w:color w:val="000000"/>
              </w:rPr>
              <w:t>1</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1382E152" w14:textId="77777777">
            <w:pPr>
              <w:widowControl/>
              <w:autoSpaceDE/>
              <w:autoSpaceDN/>
              <w:rPr>
                <w:rFonts w:eastAsia="Times New Roman"/>
                <w:color w:val="000000"/>
              </w:rPr>
            </w:pPr>
            <w:r w:rsidRPr="00FC123D">
              <w:rPr>
                <w:rFonts w:eastAsia="Times New Roman"/>
                <w:color w:val="000000"/>
              </w:rPr>
              <w:t>January/February</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1F0AB77F" w14:textId="77777777">
            <w:pPr>
              <w:widowControl/>
              <w:autoSpaceDE/>
              <w:autoSpaceDN/>
              <w:jc w:val="center"/>
              <w:rPr>
                <w:rFonts w:eastAsia="Times New Roman"/>
                <w:color w:val="000000"/>
              </w:rPr>
            </w:pPr>
            <w:r w:rsidRPr="00FC123D">
              <w:rPr>
                <w:rFonts w:eastAsia="Times New Roman"/>
                <w:color w:val="000000"/>
              </w:rPr>
              <w:t>14,612,871</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792E3928" w14:textId="77777777">
            <w:pPr>
              <w:widowControl/>
              <w:autoSpaceDE/>
              <w:autoSpaceDN/>
              <w:jc w:val="center"/>
              <w:rPr>
                <w:rFonts w:eastAsia="Times New Roman"/>
                <w:color w:val="000000"/>
              </w:rPr>
            </w:pPr>
            <w:r w:rsidRPr="00FC123D">
              <w:rPr>
                <w:rFonts w:eastAsia="Times New Roman"/>
                <w:color w:val="000000"/>
              </w:rPr>
              <w:t>6,090</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7D53B24E" w14:textId="77777777">
            <w:pPr>
              <w:widowControl/>
              <w:autoSpaceDE/>
              <w:autoSpaceDN/>
              <w:jc w:val="center"/>
              <w:rPr>
                <w:rFonts w:eastAsia="Times New Roman"/>
                <w:color w:val="000000"/>
              </w:rPr>
            </w:pPr>
            <w:r w:rsidRPr="00FC123D">
              <w:rPr>
                <w:rFonts w:eastAsia="Times New Roman"/>
                <w:color w:val="000000"/>
              </w:rPr>
              <w:t>5,000</w:t>
            </w:r>
          </w:p>
        </w:tc>
      </w:tr>
      <w:tr w:rsidRPr="00FC123D" w:rsidR="00FC123D" w:rsidTr="00FC123D" w14:paraId="26815D32"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1E489BA3" w14:textId="77777777">
            <w:pPr>
              <w:widowControl/>
              <w:autoSpaceDE/>
              <w:autoSpaceDN/>
              <w:rPr>
                <w:rFonts w:eastAsia="Times New Roman"/>
                <w:color w:val="000000"/>
              </w:rPr>
            </w:pPr>
            <w:r w:rsidRPr="00FC123D">
              <w:rPr>
                <w:rFonts w:eastAsia="Times New Roman"/>
                <w:color w:val="000000"/>
              </w:rPr>
              <w:t>2</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62878A4A" w14:textId="77777777">
            <w:pPr>
              <w:widowControl/>
              <w:autoSpaceDE/>
              <w:autoSpaceDN/>
              <w:rPr>
                <w:rFonts w:eastAsia="Times New Roman"/>
                <w:color w:val="000000"/>
              </w:rPr>
            </w:pPr>
            <w:r w:rsidRPr="00FC123D">
              <w:rPr>
                <w:rFonts w:eastAsia="Times New Roman"/>
                <w:color w:val="000000"/>
              </w:rPr>
              <w:t>March/April</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04D11D11" w14:textId="77777777">
            <w:pPr>
              <w:widowControl/>
              <w:autoSpaceDE/>
              <w:autoSpaceDN/>
              <w:jc w:val="center"/>
              <w:rPr>
                <w:rFonts w:eastAsia="Times New Roman"/>
                <w:color w:val="000000"/>
              </w:rPr>
            </w:pPr>
            <w:r w:rsidRPr="00FC123D">
              <w:rPr>
                <w:rFonts w:eastAsia="Times New Roman"/>
                <w:color w:val="000000"/>
              </w:rPr>
              <w:t>35,872,949</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6554C308" w14:textId="77777777">
            <w:pPr>
              <w:widowControl/>
              <w:autoSpaceDE/>
              <w:autoSpaceDN/>
              <w:jc w:val="center"/>
              <w:rPr>
                <w:rFonts w:eastAsia="Times New Roman"/>
                <w:color w:val="000000"/>
              </w:rPr>
            </w:pPr>
            <w:r w:rsidRPr="00FC123D">
              <w:rPr>
                <w:rFonts w:eastAsia="Times New Roman"/>
                <w:color w:val="000000"/>
              </w:rPr>
              <w:t>13,398</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7FCAEA09" w14:textId="77777777">
            <w:pPr>
              <w:widowControl/>
              <w:autoSpaceDE/>
              <w:autoSpaceDN/>
              <w:jc w:val="center"/>
              <w:rPr>
                <w:rFonts w:eastAsia="Times New Roman"/>
                <w:color w:val="000000"/>
              </w:rPr>
            </w:pPr>
            <w:r w:rsidRPr="00FC123D">
              <w:rPr>
                <w:rFonts w:eastAsia="Times New Roman"/>
                <w:color w:val="000000"/>
              </w:rPr>
              <w:t>11,000</w:t>
            </w:r>
          </w:p>
        </w:tc>
      </w:tr>
      <w:tr w:rsidRPr="00FC123D" w:rsidR="00FC123D" w:rsidTr="00FC123D" w14:paraId="1A4E106E"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4BE11FCE" w14:textId="77777777">
            <w:pPr>
              <w:widowControl/>
              <w:autoSpaceDE/>
              <w:autoSpaceDN/>
              <w:rPr>
                <w:rFonts w:eastAsia="Times New Roman"/>
                <w:color w:val="000000"/>
              </w:rPr>
            </w:pPr>
            <w:r w:rsidRPr="00FC123D">
              <w:rPr>
                <w:rFonts w:eastAsia="Times New Roman"/>
                <w:color w:val="000000"/>
              </w:rPr>
              <w:t>3</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168DF71B" w14:textId="77777777">
            <w:pPr>
              <w:widowControl/>
              <w:autoSpaceDE/>
              <w:autoSpaceDN/>
              <w:rPr>
                <w:rFonts w:eastAsia="Times New Roman"/>
                <w:color w:val="000000"/>
              </w:rPr>
            </w:pPr>
            <w:r w:rsidRPr="00FC123D">
              <w:rPr>
                <w:rFonts w:eastAsia="Times New Roman"/>
                <w:color w:val="000000"/>
              </w:rPr>
              <w:t>May/June</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5F4D9568" w14:textId="77777777">
            <w:pPr>
              <w:widowControl/>
              <w:autoSpaceDE/>
              <w:autoSpaceDN/>
              <w:jc w:val="center"/>
              <w:rPr>
                <w:rFonts w:eastAsia="Times New Roman"/>
                <w:color w:val="000000"/>
              </w:rPr>
            </w:pPr>
            <w:r w:rsidRPr="00FC123D">
              <w:rPr>
                <w:rFonts w:eastAsia="Times New Roman"/>
                <w:color w:val="000000"/>
              </w:rPr>
              <w:t>38,859,568</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3E69A560" w14:textId="77777777">
            <w:pPr>
              <w:widowControl/>
              <w:autoSpaceDE/>
              <w:autoSpaceDN/>
              <w:jc w:val="center"/>
              <w:rPr>
                <w:rFonts w:eastAsia="Times New Roman"/>
                <w:color w:val="000000"/>
              </w:rPr>
            </w:pPr>
            <w:r w:rsidRPr="00FC123D">
              <w:rPr>
                <w:rFonts w:eastAsia="Times New Roman"/>
                <w:color w:val="000000"/>
              </w:rPr>
              <w:t>32,887</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75FA319B" w14:textId="77777777">
            <w:pPr>
              <w:widowControl/>
              <w:autoSpaceDE/>
              <w:autoSpaceDN/>
              <w:jc w:val="center"/>
              <w:rPr>
                <w:rFonts w:eastAsia="Times New Roman"/>
                <w:color w:val="000000"/>
              </w:rPr>
            </w:pPr>
            <w:r w:rsidRPr="00FC123D">
              <w:rPr>
                <w:rFonts w:eastAsia="Times New Roman"/>
                <w:color w:val="000000"/>
              </w:rPr>
              <w:t>27,000</w:t>
            </w:r>
          </w:p>
        </w:tc>
      </w:tr>
      <w:tr w:rsidRPr="00FC123D" w:rsidR="00FC123D" w:rsidTr="00FC123D" w14:paraId="360D0C3C"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3FD90F06" w14:textId="77777777">
            <w:pPr>
              <w:widowControl/>
              <w:autoSpaceDE/>
              <w:autoSpaceDN/>
              <w:rPr>
                <w:rFonts w:eastAsia="Times New Roman"/>
                <w:color w:val="000000"/>
              </w:rPr>
            </w:pPr>
            <w:r w:rsidRPr="00FC123D">
              <w:rPr>
                <w:rFonts w:eastAsia="Times New Roman"/>
                <w:color w:val="000000"/>
              </w:rPr>
              <w:t>4</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05222277" w14:textId="77777777">
            <w:pPr>
              <w:widowControl/>
              <w:autoSpaceDE/>
              <w:autoSpaceDN/>
              <w:rPr>
                <w:rFonts w:eastAsia="Times New Roman"/>
                <w:color w:val="000000"/>
              </w:rPr>
            </w:pPr>
            <w:r w:rsidRPr="00FC123D">
              <w:rPr>
                <w:rFonts w:eastAsia="Times New Roman"/>
                <w:color w:val="000000"/>
              </w:rPr>
              <w:t>July/August</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0990D513" w14:textId="77777777">
            <w:pPr>
              <w:widowControl/>
              <w:autoSpaceDE/>
              <w:autoSpaceDN/>
              <w:jc w:val="center"/>
              <w:rPr>
                <w:rFonts w:eastAsia="Times New Roman"/>
                <w:color w:val="000000"/>
              </w:rPr>
            </w:pPr>
            <w:r w:rsidRPr="00FC123D">
              <w:rPr>
                <w:rFonts w:eastAsia="Times New Roman"/>
                <w:color w:val="000000"/>
              </w:rPr>
              <w:t>45,500,502</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144AE2F7" w14:textId="77777777">
            <w:pPr>
              <w:widowControl/>
              <w:autoSpaceDE/>
              <w:autoSpaceDN/>
              <w:jc w:val="center"/>
              <w:rPr>
                <w:rFonts w:eastAsia="Times New Roman"/>
                <w:color w:val="000000"/>
              </w:rPr>
            </w:pPr>
            <w:r w:rsidRPr="00FC123D">
              <w:rPr>
                <w:rFonts w:eastAsia="Times New Roman"/>
                <w:color w:val="000000"/>
              </w:rPr>
              <w:t>35,323</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17F1E5E4" w14:textId="77777777">
            <w:pPr>
              <w:widowControl/>
              <w:autoSpaceDE/>
              <w:autoSpaceDN/>
              <w:jc w:val="center"/>
              <w:rPr>
                <w:rFonts w:eastAsia="Times New Roman"/>
                <w:color w:val="000000"/>
              </w:rPr>
            </w:pPr>
            <w:r w:rsidRPr="00FC123D">
              <w:rPr>
                <w:rFonts w:eastAsia="Times New Roman"/>
                <w:color w:val="000000"/>
              </w:rPr>
              <w:t>29,000</w:t>
            </w:r>
          </w:p>
        </w:tc>
      </w:tr>
      <w:tr w:rsidRPr="00FC123D" w:rsidR="00FC123D" w:rsidTr="00FC123D" w14:paraId="74BC2087"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2D9B1A50" w14:textId="77777777">
            <w:pPr>
              <w:widowControl/>
              <w:autoSpaceDE/>
              <w:autoSpaceDN/>
              <w:rPr>
                <w:rFonts w:eastAsia="Times New Roman"/>
                <w:color w:val="000000"/>
              </w:rPr>
            </w:pPr>
            <w:r w:rsidRPr="00FC123D">
              <w:rPr>
                <w:rFonts w:eastAsia="Times New Roman"/>
                <w:color w:val="000000"/>
              </w:rPr>
              <w:t>5</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324D319A" w14:textId="77777777">
            <w:pPr>
              <w:widowControl/>
              <w:autoSpaceDE/>
              <w:autoSpaceDN/>
              <w:rPr>
                <w:rFonts w:eastAsia="Times New Roman"/>
                <w:color w:val="000000"/>
              </w:rPr>
            </w:pPr>
            <w:r w:rsidRPr="00FC123D">
              <w:rPr>
                <w:rFonts w:eastAsia="Times New Roman"/>
                <w:color w:val="000000"/>
              </w:rPr>
              <w:t>September/October</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56749FCF" w14:textId="77777777">
            <w:pPr>
              <w:widowControl/>
              <w:autoSpaceDE/>
              <w:autoSpaceDN/>
              <w:jc w:val="center"/>
              <w:rPr>
                <w:rFonts w:eastAsia="Times New Roman"/>
                <w:color w:val="000000"/>
              </w:rPr>
            </w:pPr>
            <w:r w:rsidRPr="00FC123D">
              <w:rPr>
                <w:rFonts w:eastAsia="Times New Roman"/>
                <w:color w:val="000000"/>
              </w:rPr>
              <w:t>32,372,497</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5323B13F" w14:textId="77777777">
            <w:pPr>
              <w:widowControl/>
              <w:autoSpaceDE/>
              <w:autoSpaceDN/>
              <w:jc w:val="center"/>
              <w:rPr>
                <w:rFonts w:eastAsia="Times New Roman"/>
                <w:color w:val="000000"/>
              </w:rPr>
            </w:pPr>
            <w:r w:rsidRPr="00FC123D">
              <w:rPr>
                <w:rFonts w:eastAsia="Times New Roman"/>
                <w:color w:val="000000"/>
              </w:rPr>
              <w:t>20,706</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1B53B10E" w14:textId="77777777">
            <w:pPr>
              <w:widowControl/>
              <w:autoSpaceDE/>
              <w:autoSpaceDN/>
              <w:jc w:val="center"/>
              <w:rPr>
                <w:rFonts w:eastAsia="Times New Roman"/>
                <w:color w:val="000000"/>
              </w:rPr>
            </w:pPr>
            <w:r w:rsidRPr="00FC123D">
              <w:rPr>
                <w:rFonts w:eastAsia="Times New Roman"/>
                <w:color w:val="000000"/>
              </w:rPr>
              <w:t>17,000</w:t>
            </w:r>
          </w:p>
        </w:tc>
      </w:tr>
      <w:tr w:rsidRPr="00FC123D" w:rsidR="00FC123D" w:rsidTr="00FC123D" w14:paraId="2F3D7D52" w14:textId="77777777">
        <w:trPr>
          <w:trHeight w:val="315"/>
        </w:trPr>
        <w:tc>
          <w:tcPr>
            <w:tcW w:w="760" w:type="dxa"/>
            <w:tcBorders>
              <w:top w:val="nil"/>
              <w:left w:val="single" w:color="auto" w:sz="4" w:space="0"/>
              <w:bottom w:val="single" w:color="auto" w:sz="4" w:space="0"/>
              <w:right w:val="single" w:color="auto" w:sz="4" w:space="0"/>
            </w:tcBorders>
            <w:shd w:val="clear" w:color="000000" w:fill="FFFFFF"/>
            <w:hideMark/>
          </w:tcPr>
          <w:p w:rsidRPr="00FC123D" w:rsidR="00FC123D" w:rsidP="00FC123D" w:rsidRDefault="00FC123D" w14:paraId="7038CEF4" w14:textId="77777777">
            <w:pPr>
              <w:widowControl/>
              <w:autoSpaceDE/>
              <w:autoSpaceDN/>
              <w:rPr>
                <w:rFonts w:eastAsia="Times New Roman"/>
                <w:color w:val="000000"/>
              </w:rPr>
            </w:pPr>
            <w:r w:rsidRPr="00FC123D">
              <w:rPr>
                <w:rFonts w:eastAsia="Times New Roman"/>
                <w:color w:val="000000"/>
              </w:rPr>
              <w:t>6</w:t>
            </w:r>
          </w:p>
        </w:tc>
        <w:tc>
          <w:tcPr>
            <w:tcW w:w="214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4E6866D8" w14:textId="77777777">
            <w:pPr>
              <w:widowControl/>
              <w:autoSpaceDE/>
              <w:autoSpaceDN/>
              <w:rPr>
                <w:rFonts w:eastAsia="Times New Roman"/>
                <w:color w:val="000000"/>
              </w:rPr>
            </w:pPr>
            <w:r w:rsidRPr="00FC123D">
              <w:rPr>
                <w:rFonts w:eastAsia="Times New Roman"/>
                <w:color w:val="000000"/>
              </w:rPr>
              <w:t>November/December</w:t>
            </w:r>
          </w:p>
        </w:tc>
        <w:tc>
          <w:tcPr>
            <w:tcW w:w="2060" w:type="dxa"/>
            <w:tcBorders>
              <w:top w:val="nil"/>
              <w:left w:val="nil"/>
              <w:bottom w:val="single" w:color="auto" w:sz="4" w:space="0"/>
              <w:right w:val="single" w:color="auto" w:sz="4" w:space="0"/>
            </w:tcBorders>
            <w:shd w:val="clear" w:color="000000" w:fill="FFFFFF"/>
            <w:hideMark/>
          </w:tcPr>
          <w:p w:rsidRPr="00FC123D" w:rsidR="00FC123D" w:rsidP="00FC123D" w:rsidRDefault="00FC123D" w14:paraId="163E3E38" w14:textId="77777777">
            <w:pPr>
              <w:widowControl/>
              <w:autoSpaceDE/>
              <w:autoSpaceDN/>
              <w:jc w:val="center"/>
              <w:rPr>
                <w:rFonts w:eastAsia="Times New Roman"/>
                <w:color w:val="000000"/>
              </w:rPr>
            </w:pPr>
            <w:r w:rsidRPr="00FC123D">
              <w:rPr>
                <w:rFonts w:eastAsia="Times New Roman"/>
                <w:color w:val="000000"/>
              </w:rPr>
              <w:t>24,317,753</w:t>
            </w:r>
          </w:p>
        </w:tc>
        <w:tc>
          <w:tcPr>
            <w:tcW w:w="268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6CE5A456" w14:textId="77777777">
            <w:pPr>
              <w:widowControl/>
              <w:autoSpaceDE/>
              <w:autoSpaceDN/>
              <w:jc w:val="center"/>
              <w:rPr>
                <w:rFonts w:eastAsia="Times New Roman"/>
                <w:color w:val="000000"/>
              </w:rPr>
            </w:pPr>
            <w:r w:rsidRPr="00FC123D">
              <w:rPr>
                <w:rFonts w:eastAsia="Times New Roman"/>
                <w:color w:val="000000"/>
              </w:rPr>
              <w:t>13,398</w:t>
            </w:r>
          </w:p>
        </w:tc>
        <w:tc>
          <w:tcPr>
            <w:tcW w:w="2140" w:type="dxa"/>
            <w:tcBorders>
              <w:top w:val="nil"/>
              <w:left w:val="nil"/>
              <w:bottom w:val="single" w:color="auto" w:sz="4" w:space="0"/>
              <w:right w:val="single" w:color="auto" w:sz="4" w:space="0"/>
            </w:tcBorders>
            <w:shd w:val="clear" w:color="auto" w:fill="auto"/>
            <w:noWrap/>
            <w:vAlign w:val="bottom"/>
            <w:hideMark/>
          </w:tcPr>
          <w:p w:rsidRPr="00FC123D" w:rsidR="00FC123D" w:rsidP="00FC123D" w:rsidRDefault="00FC123D" w14:paraId="40DE67B6" w14:textId="77777777">
            <w:pPr>
              <w:widowControl/>
              <w:autoSpaceDE/>
              <w:autoSpaceDN/>
              <w:jc w:val="center"/>
              <w:rPr>
                <w:rFonts w:eastAsia="Times New Roman"/>
                <w:color w:val="000000"/>
              </w:rPr>
            </w:pPr>
            <w:r w:rsidRPr="00FC123D">
              <w:rPr>
                <w:rFonts w:eastAsia="Times New Roman"/>
                <w:color w:val="000000"/>
              </w:rPr>
              <w:t>11,000</w:t>
            </w:r>
          </w:p>
        </w:tc>
      </w:tr>
      <w:tr w:rsidRPr="00FC123D" w:rsidR="00FC123D" w:rsidTr="00FC123D" w14:paraId="12D1F8D9" w14:textId="77777777">
        <w:trPr>
          <w:trHeight w:val="315"/>
        </w:trPr>
        <w:tc>
          <w:tcPr>
            <w:tcW w:w="760" w:type="dxa"/>
            <w:tcBorders>
              <w:top w:val="nil"/>
              <w:left w:val="nil"/>
              <w:bottom w:val="nil"/>
              <w:right w:val="nil"/>
            </w:tcBorders>
            <w:shd w:val="clear" w:color="auto" w:fill="auto"/>
            <w:noWrap/>
            <w:vAlign w:val="bottom"/>
            <w:hideMark/>
          </w:tcPr>
          <w:p w:rsidRPr="00FC123D" w:rsidR="00FC123D" w:rsidP="00FC123D" w:rsidRDefault="00FC123D" w14:paraId="64FD8236" w14:textId="77777777">
            <w:pPr>
              <w:widowControl/>
              <w:autoSpaceDE/>
              <w:autoSpaceDN/>
              <w:jc w:val="center"/>
              <w:rPr>
                <w:rFonts w:eastAsia="Times New Roman"/>
                <w:color w:val="000000"/>
              </w:rPr>
            </w:pPr>
          </w:p>
        </w:tc>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FC123D" w:rsidR="00FC123D" w:rsidP="00FC123D" w:rsidRDefault="00FC123D" w14:paraId="6C794022" w14:textId="77777777">
            <w:pPr>
              <w:widowControl/>
              <w:autoSpaceDE/>
              <w:autoSpaceDN/>
              <w:rPr>
                <w:rFonts w:eastAsia="Times New Roman"/>
                <w:b/>
                <w:bCs/>
                <w:i/>
                <w:iCs/>
                <w:color w:val="000000"/>
              </w:rPr>
            </w:pPr>
            <w:r w:rsidRPr="00FC123D">
              <w:rPr>
                <w:rFonts w:eastAsia="Times New Roman"/>
                <w:b/>
                <w:bCs/>
                <w:i/>
                <w:iCs/>
                <w:color w:val="000000"/>
              </w:rPr>
              <w:t>Median</w:t>
            </w:r>
          </w:p>
        </w:tc>
        <w:tc>
          <w:tcPr>
            <w:tcW w:w="206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029E557C" w14:textId="77777777">
            <w:pPr>
              <w:widowControl/>
              <w:autoSpaceDE/>
              <w:autoSpaceDN/>
              <w:jc w:val="center"/>
              <w:rPr>
                <w:rFonts w:eastAsia="Times New Roman"/>
                <w:b/>
                <w:bCs/>
                <w:i/>
                <w:iCs/>
                <w:color w:val="000000"/>
              </w:rPr>
            </w:pPr>
            <w:r w:rsidRPr="00FC123D">
              <w:rPr>
                <w:rFonts w:eastAsia="Times New Roman"/>
                <w:b/>
                <w:bCs/>
                <w:i/>
                <w:iCs/>
                <w:color w:val="000000"/>
              </w:rPr>
              <w:t>34,122,723</w:t>
            </w:r>
          </w:p>
        </w:tc>
        <w:tc>
          <w:tcPr>
            <w:tcW w:w="268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0F4236B7" w14:textId="77777777">
            <w:pPr>
              <w:widowControl/>
              <w:autoSpaceDE/>
              <w:autoSpaceDN/>
              <w:jc w:val="center"/>
              <w:rPr>
                <w:rFonts w:eastAsia="Times New Roman"/>
                <w:b/>
                <w:bCs/>
                <w:i/>
                <w:iCs/>
                <w:color w:val="000000"/>
              </w:rPr>
            </w:pPr>
            <w:r w:rsidRPr="00FC123D">
              <w:rPr>
                <w:rFonts w:eastAsia="Times New Roman"/>
                <w:b/>
                <w:bCs/>
                <w:i/>
                <w:iCs/>
                <w:color w:val="000000"/>
              </w:rPr>
              <w:t>17,052</w:t>
            </w:r>
          </w:p>
        </w:tc>
        <w:tc>
          <w:tcPr>
            <w:tcW w:w="214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7A39B497" w14:textId="77777777">
            <w:pPr>
              <w:widowControl/>
              <w:autoSpaceDE/>
              <w:autoSpaceDN/>
              <w:jc w:val="center"/>
              <w:rPr>
                <w:rFonts w:eastAsia="Times New Roman"/>
                <w:b/>
                <w:bCs/>
                <w:i/>
                <w:iCs/>
                <w:color w:val="000000"/>
              </w:rPr>
            </w:pPr>
            <w:r w:rsidRPr="00FC123D">
              <w:rPr>
                <w:rFonts w:eastAsia="Times New Roman"/>
                <w:b/>
                <w:bCs/>
                <w:i/>
                <w:iCs/>
                <w:color w:val="000000"/>
              </w:rPr>
              <w:t>14,000</w:t>
            </w:r>
          </w:p>
        </w:tc>
      </w:tr>
      <w:tr w:rsidRPr="00FC123D" w:rsidR="00FC123D" w:rsidTr="00FC123D" w14:paraId="5D065D88" w14:textId="77777777">
        <w:trPr>
          <w:trHeight w:val="315"/>
        </w:trPr>
        <w:tc>
          <w:tcPr>
            <w:tcW w:w="760" w:type="dxa"/>
            <w:tcBorders>
              <w:top w:val="nil"/>
              <w:left w:val="nil"/>
              <w:bottom w:val="nil"/>
              <w:right w:val="nil"/>
            </w:tcBorders>
            <w:shd w:val="clear" w:color="auto" w:fill="auto"/>
            <w:noWrap/>
            <w:vAlign w:val="bottom"/>
            <w:hideMark/>
          </w:tcPr>
          <w:p w:rsidRPr="00FC123D" w:rsidR="00FC123D" w:rsidP="00FC123D" w:rsidRDefault="00FC123D" w14:paraId="1C445734" w14:textId="77777777">
            <w:pPr>
              <w:widowControl/>
              <w:autoSpaceDE/>
              <w:autoSpaceDN/>
              <w:jc w:val="center"/>
              <w:rPr>
                <w:rFonts w:eastAsia="Times New Roman"/>
                <w:b/>
                <w:bCs/>
                <w:i/>
                <w:iCs/>
                <w:color w:val="000000"/>
              </w:rPr>
            </w:pPr>
          </w:p>
        </w:tc>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FC123D" w:rsidR="00FC123D" w:rsidP="00FC123D" w:rsidRDefault="00FC123D" w14:paraId="04D22C7A" w14:textId="77777777">
            <w:pPr>
              <w:widowControl/>
              <w:autoSpaceDE/>
              <w:autoSpaceDN/>
              <w:rPr>
                <w:rFonts w:eastAsia="Times New Roman"/>
                <w:b/>
                <w:bCs/>
                <w:color w:val="000000"/>
              </w:rPr>
            </w:pPr>
            <w:r w:rsidRPr="00FC123D">
              <w:rPr>
                <w:rFonts w:eastAsia="Times New Roman"/>
                <w:b/>
                <w:bCs/>
                <w:color w:val="000000"/>
              </w:rPr>
              <w:t>Total</w:t>
            </w:r>
          </w:p>
        </w:tc>
        <w:tc>
          <w:tcPr>
            <w:tcW w:w="206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0E00FBD8" w14:textId="77777777">
            <w:pPr>
              <w:widowControl/>
              <w:autoSpaceDE/>
              <w:autoSpaceDN/>
              <w:jc w:val="center"/>
              <w:rPr>
                <w:rFonts w:eastAsia="Times New Roman"/>
                <w:b/>
                <w:bCs/>
                <w:color w:val="000000"/>
              </w:rPr>
            </w:pPr>
            <w:r w:rsidRPr="00FC123D">
              <w:rPr>
                <w:rFonts w:eastAsia="Times New Roman"/>
                <w:b/>
                <w:bCs/>
                <w:color w:val="000000"/>
              </w:rPr>
              <w:t>191,536,140</w:t>
            </w:r>
          </w:p>
        </w:tc>
        <w:tc>
          <w:tcPr>
            <w:tcW w:w="268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56CA57CC" w14:textId="77777777">
            <w:pPr>
              <w:widowControl/>
              <w:autoSpaceDE/>
              <w:autoSpaceDN/>
              <w:jc w:val="center"/>
              <w:rPr>
                <w:rFonts w:eastAsia="Times New Roman"/>
                <w:b/>
                <w:bCs/>
                <w:color w:val="000000"/>
              </w:rPr>
            </w:pPr>
            <w:r w:rsidRPr="00FC123D">
              <w:rPr>
                <w:rFonts w:eastAsia="Times New Roman"/>
                <w:b/>
                <w:bCs/>
                <w:color w:val="000000"/>
              </w:rPr>
              <w:t>121,803</w:t>
            </w:r>
          </w:p>
        </w:tc>
        <w:tc>
          <w:tcPr>
            <w:tcW w:w="2140" w:type="dxa"/>
            <w:tcBorders>
              <w:top w:val="nil"/>
              <w:left w:val="nil"/>
              <w:bottom w:val="single" w:color="auto" w:sz="4" w:space="0"/>
              <w:right w:val="single" w:color="auto" w:sz="4" w:space="0"/>
            </w:tcBorders>
            <w:shd w:val="clear" w:color="auto" w:fill="auto"/>
            <w:noWrap/>
            <w:hideMark/>
          </w:tcPr>
          <w:p w:rsidRPr="00FC123D" w:rsidR="00FC123D" w:rsidP="00FC123D" w:rsidRDefault="00FC123D" w14:paraId="2B970E25" w14:textId="77777777">
            <w:pPr>
              <w:widowControl/>
              <w:autoSpaceDE/>
              <w:autoSpaceDN/>
              <w:jc w:val="center"/>
              <w:rPr>
                <w:rFonts w:eastAsia="Times New Roman"/>
                <w:b/>
                <w:bCs/>
                <w:color w:val="000000"/>
              </w:rPr>
            </w:pPr>
            <w:r w:rsidRPr="00FC123D">
              <w:rPr>
                <w:rFonts w:eastAsia="Times New Roman"/>
                <w:b/>
                <w:bCs/>
                <w:color w:val="000000"/>
              </w:rPr>
              <w:t>100,000</w:t>
            </w:r>
            <w:r>
              <w:rPr>
                <w:rStyle w:val="FootnoteReference"/>
                <w:color w:val="000000"/>
              </w:rPr>
              <w:footnoteReference w:id="2"/>
            </w:r>
          </w:p>
        </w:tc>
      </w:tr>
    </w:tbl>
    <w:p w:rsidR="00FC123D" w:rsidP="00DA6B14" w:rsidRDefault="00FC123D" w14:paraId="583F1E2B" w14:textId="77777777">
      <w:pPr>
        <w:pStyle w:val="Default"/>
      </w:pPr>
      <w:r>
        <w:fldChar w:fldCharType="end"/>
      </w:r>
    </w:p>
    <w:p w:rsidRPr="00BD7237" w:rsidR="00FE357E" w:rsidP="00892544" w:rsidRDefault="00FE357E" w14:paraId="087549D1" w14:textId="77777777">
      <w:pPr>
        <w:spacing w:before="161"/>
        <w:rPr>
          <w:b/>
        </w:rPr>
      </w:pPr>
    </w:p>
    <w:p w:rsidRPr="00BD7237" w:rsidR="00892544" w:rsidP="00892544" w:rsidRDefault="00892544" w14:paraId="169D8383" w14:textId="77777777">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Pr="00694217" w:rsidR="00892544" w:rsidP="00694217" w:rsidRDefault="00892544" w14:paraId="33CAEEFD" w14:textId="77777777">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Pr="00694217" w:rsidR="00892544" w:rsidP="00694217" w:rsidRDefault="00892544" w14:paraId="0B3F34CF" w14:textId="77777777">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Pr="00694217" w:rsidR="00892544" w:rsidP="00694217" w:rsidRDefault="00892544" w14:paraId="12D994F6" w14:textId="77777777">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Pr="00694217" w:rsidR="00892544" w:rsidP="00694217" w:rsidRDefault="00892544" w14:paraId="403457D7" w14:textId="77777777">
      <w:pPr>
        <w:pStyle w:val="ListParagraph"/>
        <w:numPr>
          <w:ilvl w:val="1"/>
          <w:numId w:val="1"/>
        </w:numPr>
        <w:tabs>
          <w:tab w:val="left" w:pos="720"/>
        </w:tabs>
        <w:spacing w:before="120"/>
        <w:ind w:left="360" w:firstLine="0"/>
      </w:pPr>
      <w:r w:rsidRPr="00694217">
        <w:t>Unusual problems requiring specialized sampling procedures,</w:t>
      </w:r>
      <w:r w:rsidRPr="00694217">
        <w:rPr>
          <w:spacing w:val="-3"/>
        </w:rPr>
        <w:t xml:space="preserve"> </w:t>
      </w:r>
      <w:r w:rsidRPr="00694217">
        <w:t>and</w:t>
      </w:r>
    </w:p>
    <w:p w:rsidRPr="00694217" w:rsidR="00892544" w:rsidP="00694217" w:rsidRDefault="00892544" w14:paraId="331AAEF8" w14:textId="77777777">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008B5451" w:rsidP="00DA6B14" w:rsidRDefault="008B5451" w14:paraId="21B72E19" w14:textId="77777777"/>
    <w:p w:rsidR="00DA6B14" w:rsidP="00DA6B14" w:rsidRDefault="00DA6B14" w14:paraId="0B702BEF" w14:textId="77777777">
      <w:pPr>
        <w:pStyle w:val="Default"/>
      </w:pPr>
      <w:r>
        <w:t xml:space="preserve">The APAIS </w:t>
      </w:r>
      <w:proofErr w:type="gramStart"/>
      <w:r>
        <w:t>is based</w:t>
      </w:r>
      <w:proofErr w:type="gramEnd"/>
      <w:r>
        <w:t xml:space="preserve"> upon a stratified, multi-stage cluster design.  Samples are selected from a comprehensive, </w:t>
      </w:r>
      <w:proofErr w:type="spellStart"/>
      <w:r>
        <w:t>spatio</w:t>
      </w:r>
      <w:proofErr w:type="spellEnd"/>
      <w:r>
        <w:t xml:space="preserve">-temporal list of site-days, constructed by crossing a list of publicly-accessible fishing sites/landing sites with a list of available sampling days within a two-month wave. </w:t>
      </w:r>
    </w:p>
    <w:p w:rsidR="00DA6B14" w:rsidP="00DA6B14" w:rsidRDefault="00DA6B14" w14:paraId="695221CD" w14:textId="77777777">
      <w:pPr>
        <w:pStyle w:val="Default"/>
      </w:pPr>
    </w:p>
    <w:p w:rsidR="00DA6B14" w:rsidP="00DA6B14" w:rsidRDefault="00DA6B14" w14:paraId="0EE7953C" w14:textId="77777777">
      <w:pPr>
        <w:pStyle w:val="Default"/>
        <w:rPr>
          <w:u w:val="single"/>
        </w:rPr>
      </w:pPr>
      <w:r>
        <w:t xml:space="preserve">2.0.1. </w:t>
      </w:r>
      <w:r w:rsidRPr="002E47C4">
        <w:rPr>
          <w:u w:val="single"/>
        </w:rPr>
        <w:t>Sample Design</w:t>
      </w:r>
    </w:p>
    <w:p w:rsidR="008B5451" w:rsidP="00DA6B14" w:rsidRDefault="008B5451" w14:paraId="6554D784" w14:textId="77777777">
      <w:pPr>
        <w:pStyle w:val="Default"/>
      </w:pPr>
    </w:p>
    <w:p w:rsidR="00DA6B14" w:rsidP="00DA6B14" w:rsidRDefault="00DA6B14" w14:paraId="02DCD00E" w14:textId="2F161E32">
      <w:pPr>
        <w:pStyle w:val="Default"/>
      </w:pPr>
      <w:r>
        <w:t xml:space="preserve">The primary sampling unit (PSU) is a site-day that comprises a combination of a selected fishing site with a selected day. Within strata, a sample of site-days </w:t>
      </w:r>
      <w:proofErr w:type="gramStart"/>
      <w:r>
        <w:t>is selected</w:t>
      </w:r>
      <w:proofErr w:type="gramEnd"/>
      <w:r>
        <w:t xml:space="preserve"> from a frame consisting of all possible combinations of site-days by a probability proportional to size without replacement sampling scheme, where the size measure for a given PSU is a prediction of the mean number of angler fishing trips that an assigned interviewer would encounter. </w:t>
      </w:r>
      <w:proofErr w:type="gramStart"/>
      <w:r w:rsidR="006F7DD9">
        <w:t>Each prediction</w:t>
      </w:r>
      <w:r w:rsidR="00F65D89">
        <w:t xml:space="preserve"> </w:t>
      </w:r>
      <w:r w:rsidR="006F7DD9">
        <w:t xml:space="preserve">is </w:t>
      </w:r>
      <w:r w:rsidR="00F65D89">
        <w:t xml:space="preserve">determined by our </w:t>
      </w:r>
      <w:r w:rsidR="006F7DD9">
        <w:t>State Agency partners</w:t>
      </w:r>
      <w:proofErr w:type="gramEnd"/>
      <w:r w:rsidR="00F65D89">
        <w:t>. State agencies base their predictions on historical productivity and knowledge of local fishing activity</w:t>
      </w:r>
      <w:r w:rsidR="006F7DD9">
        <w:t xml:space="preserve">. </w:t>
      </w:r>
      <w:r>
        <w:t xml:space="preserve">The number of stages of sampling in the APAIS is dependent on the type of fishing activity. Sampling of boat fishing activity occurs in three stages in which the secondary sampling unit (SSU) is boat trips within the selected site-day (PSU) and the tertiary sampling unit (TSU) is angler trips within the intercepted boat trip (SSU).  Sampling of shore fishing activities occurs in two stages in which the SSU is angler trip within the selected site-day (PSU). </w:t>
      </w:r>
    </w:p>
    <w:p w:rsidR="00DA6B14" w:rsidP="00DA6B14" w:rsidRDefault="00DA6B14" w14:paraId="6C26482E" w14:textId="77777777">
      <w:pPr>
        <w:pStyle w:val="Default"/>
      </w:pPr>
    </w:p>
    <w:p w:rsidR="00DA6B14" w:rsidP="00DA6B14" w:rsidRDefault="00DA6B14" w14:paraId="13ABF52B" w14:textId="77777777">
      <w:pPr>
        <w:pStyle w:val="Default"/>
      </w:pPr>
      <w:r>
        <w:t xml:space="preserve">For each wave, sampling of PSU’s </w:t>
      </w:r>
      <w:proofErr w:type="gramStart"/>
      <w:r>
        <w:t>is stratified</w:t>
      </w:r>
      <w:proofErr w:type="gramEnd"/>
      <w:r>
        <w:t xml:space="preserve"> by state, month, kind of day (weekend or weekday), six-hour time interval and fishing mode.  Stratum variables </w:t>
      </w:r>
      <w:proofErr w:type="gramStart"/>
      <w:r>
        <w:t>were selected</w:t>
      </w:r>
      <w:proofErr w:type="gramEnd"/>
      <w:r>
        <w:t xml:space="preserve"> to maximize sampling efficiency </w:t>
      </w:r>
      <w:r>
        <w:lastRenderedPageBreak/>
        <w:t>while ensuring adequate sampling coverage and sample size among geographic regions, seasons and time intervals.</w:t>
      </w:r>
    </w:p>
    <w:p w:rsidR="00DA6B14" w:rsidP="00DA6B14" w:rsidRDefault="00DA6B14" w14:paraId="46E91EC1" w14:textId="77777777">
      <w:pPr>
        <w:pStyle w:val="Default"/>
      </w:pPr>
    </w:p>
    <w:p w:rsidR="00DA6B14" w:rsidP="00DA6B14" w:rsidRDefault="00DA6B14" w14:paraId="784DAB6D" w14:textId="77777777">
      <w:pPr>
        <w:pStyle w:val="Default"/>
      </w:pPr>
      <w:r>
        <w:t xml:space="preserve">2.0.2. </w:t>
      </w:r>
      <w:r w:rsidRPr="002E47C4">
        <w:rPr>
          <w:u w:val="single"/>
        </w:rPr>
        <w:t>Estimation/Weighting</w:t>
      </w:r>
    </w:p>
    <w:p w:rsidR="00DA6B14" w:rsidP="00DA6B14" w:rsidRDefault="00DA6B14" w14:paraId="56B66237" w14:textId="77777777">
      <w:pPr>
        <w:pStyle w:val="Default"/>
      </w:pPr>
    </w:p>
    <w:p w:rsidR="00DA6B14" w:rsidP="00DA6B14" w:rsidRDefault="00DA6B14" w14:paraId="2DE2CE4B" w14:textId="77777777">
      <w:pPr>
        <w:pStyle w:val="Default"/>
      </w:pPr>
      <w:r>
        <w:t xml:space="preserve">The base weight for each PSU is equal to the inverse of its selection probability.  Where a census is achieved at the </w:t>
      </w:r>
      <w:proofErr w:type="gramStart"/>
      <w:r>
        <w:t>2nd</w:t>
      </w:r>
      <w:proofErr w:type="gramEnd"/>
      <w:r>
        <w:t xml:space="preserve"> and/or 3rd stage of sampling, the final weights for each intercepted trip are equal to the PSU weight.  When a census is not possible, sample weights are adjusted by </w:t>
      </w:r>
      <w:proofErr w:type="gramStart"/>
      <w:r>
        <w:t>2nd/</w:t>
      </w:r>
      <w:proofErr w:type="gramEnd"/>
      <w:r>
        <w:t xml:space="preserve">3rd stage selection probabilities.  Estimates of catch-per-trip, by species, </w:t>
      </w:r>
      <w:proofErr w:type="gramStart"/>
      <w:r>
        <w:t>are calculated</w:t>
      </w:r>
      <w:proofErr w:type="gramEnd"/>
      <w:r>
        <w:t xml:space="preserve"> as weighted means of counts of fish reported per intercepted trip using the final sampling weights. </w:t>
      </w:r>
    </w:p>
    <w:p w:rsidR="00DA6B14" w:rsidP="00DA6B14" w:rsidRDefault="00DA6B14" w14:paraId="7110E5D0" w14:textId="77777777">
      <w:pPr>
        <w:pStyle w:val="Default"/>
      </w:pPr>
    </w:p>
    <w:p w:rsidRPr="002E47C4" w:rsidR="00DA6B14" w:rsidP="00DA6B14" w:rsidRDefault="00DA6B14" w14:paraId="304D6336" w14:textId="77777777">
      <w:pPr>
        <w:pStyle w:val="Default"/>
        <w:rPr>
          <w:u w:val="single"/>
        </w:rPr>
      </w:pPr>
      <w:r w:rsidRPr="00A60BE4">
        <w:t>2.1.</w:t>
      </w:r>
      <w:r w:rsidRPr="002E47C4">
        <w:rPr>
          <w:u w:val="single"/>
        </w:rPr>
        <w:t xml:space="preserve"> Data Collection Procedures</w:t>
      </w:r>
    </w:p>
    <w:p w:rsidRPr="00690C39" w:rsidR="00DA6B14" w:rsidP="00DA6B14" w:rsidRDefault="00DA6B14" w14:paraId="23E3D1D4" w14:textId="77777777">
      <w:pPr>
        <w:pStyle w:val="Default"/>
      </w:pPr>
    </w:p>
    <w:p w:rsidR="00DA6B14" w:rsidP="00DA6B14" w:rsidRDefault="00DA6B14" w14:paraId="75F5893B" w14:textId="77777777">
      <w:r>
        <w:t xml:space="preserve">The Intercept Survey will be conducted in the Atlantic states (ME - GA) and the Gulf </w:t>
      </w:r>
      <w:proofErr w:type="gramStart"/>
      <w:r>
        <w:t>states</w:t>
      </w:r>
      <w:proofErr w:type="gramEnd"/>
      <w:r>
        <w:t xml:space="preserve"> (FL - MS) by two-month sample waves.  Not all states and modes </w:t>
      </w:r>
      <w:proofErr w:type="gramStart"/>
      <w:r>
        <w:t>are sampled</w:t>
      </w:r>
      <w:proofErr w:type="gramEnd"/>
      <w:r>
        <w:t xml:space="preserve"> in each wave.  Atlantic Coast sampling </w:t>
      </w:r>
      <w:proofErr w:type="gramStart"/>
      <w:r>
        <w:t>will be conducted</w:t>
      </w:r>
      <w:proofErr w:type="gramEnd"/>
      <w:r>
        <w:t xml:space="preserve"> in NC in Jan/Feb, MA – GA in Mar/Apr, ME -GA in May/Jun, Jul/Aug, and Sep/Oct waves, and in MA to GA in Nov/Dec.  In Jan/Feb only Shore, Private or Rental Boat, and Charter Boat angling </w:t>
      </w:r>
      <w:proofErr w:type="gramStart"/>
      <w:r>
        <w:t>will be surveyed</w:t>
      </w:r>
      <w:proofErr w:type="gramEnd"/>
      <w:r>
        <w:t xml:space="preserve"> in North Carolina.  All survey modes </w:t>
      </w:r>
      <w:proofErr w:type="gramStart"/>
      <w:r>
        <w:t>will be sampled</w:t>
      </w:r>
      <w:proofErr w:type="gramEnd"/>
      <w:r>
        <w:t xml:space="preserve"> in wave 2 in MA to GA, and all modes in all Atlantic states will be sampled in waves 3 – 5.  In wave 6, all modes </w:t>
      </w:r>
      <w:proofErr w:type="gramStart"/>
      <w:r>
        <w:t>will be surveyed</w:t>
      </w:r>
      <w:proofErr w:type="gramEnd"/>
      <w:r>
        <w:t xml:space="preserve"> in NY – GA, and shore, private/rental boat, and charter boat modes will be sampled from MA, RI, and CT.  The survey is not conducted in wave 6 in </w:t>
      </w:r>
      <w:proofErr w:type="gramStart"/>
      <w:r>
        <w:t>ME and NH</w:t>
      </w:r>
      <w:proofErr w:type="gramEnd"/>
      <w:r>
        <w:t>.  All modes and all waves are sampled in the Gulf States (</w:t>
      </w:r>
      <w:r w:rsidR="00970351">
        <w:t xml:space="preserve">MS, AL, </w:t>
      </w:r>
      <w:proofErr w:type="gramStart"/>
      <w:r w:rsidR="00970351">
        <w:t>FL</w:t>
      </w:r>
      <w:proofErr w:type="gramEnd"/>
      <w:r>
        <w:t xml:space="preserve">).  Although </w:t>
      </w:r>
      <w:r w:rsidR="00970351">
        <w:t xml:space="preserve">FL </w:t>
      </w:r>
      <w:proofErr w:type="gramStart"/>
      <w:r>
        <w:t>is considered</w:t>
      </w:r>
      <w:proofErr w:type="gramEnd"/>
      <w:r>
        <w:t xml:space="preserve"> a Gulf State, both coasts are sampled by the APAIS.</w:t>
      </w:r>
      <w:r w:rsidRPr="00036931">
        <w:t xml:space="preserve"> </w:t>
      </w:r>
      <w:r>
        <w:t xml:space="preserve"> </w:t>
      </w:r>
      <w:r w:rsidRPr="0094248F">
        <w:t>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w:t>
      </w:r>
    </w:p>
    <w:p w:rsidR="00DA6B14" w:rsidP="00DA6B14" w:rsidRDefault="00DA6B14" w14:paraId="679E86C1" w14:textId="77777777"/>
    <w:p w:rsidR="00DA6B14" w:rsidP="00DA6B14" w:rsidRDefault="00DA6B14" w14:paraId="47A490BA" w14:textId="1F9D4196">
      <w:r>
        <w:t>The two main data collection tasks of the APAIS are counts of completed angler fishing trips and angler-intercept interviews.  Only saltwater recreational fishing trips are included in the APAIS.  T</w:t>
      </w:r>
      <w:r w:rsidRPr="00277019">
        <w:t xml:space="preserve">he sample size </w:t>
      </w:r>
      <w:r>
        <w:t>is</w:t>
      </w:r>
      <w:r w:rsidRPr="00277019">
        <w:t xml:space="preserve"> defined as the total number of assignments completed or primary sampling units (PSUs, defined as the combinations of cluster-calendar </w:t>
      </w:r>
      <w:proofErr w:type="gramStart"/>
      <w:r w:rsidRPr="00277019">
        <w:t>day-time</w:t>
      </w:r>
      <w:proofErr w:type="gramEnd"/>
      <w:r w:rsidRPr="00277019">
        <w:t xml:space="preserve"> interval) visited rather than the number of interviews attained.</w:t>
      </w:r>
      <w:r>
        <w:t xml:space="preserve">  The angler interviews </w:t>
      </w:r>
      <w:proofErr w:type="gramStart"/>
      <w:r>
        <w:t>are obtained</w:t>
      </w:r>
      <w:proofErr w:type="gramEnd"/>
      <w:r>
        <w:t xml:space="preserve"> by intercepting marine recreational anglers at shore (SH), private/rental boat (PR), and charter boat (CH) access points.  Sampling in the party (or head) boat (HB) mode will include riding on the boats during fishing days (no overnight fishing trips </w:t>
      </w:r>
      <w:proofErr w:type="gramStart"/>
      <w:r>
        <w:t>will be sampled</w:t>
      </w:r>
      <w:proofErr w:type="gramEnd"/>
      <w:r>
        <w:t xml:space="preserve">).  The interviews will ask anglers about their fishing day and obtain some demographic data about the angler.  To ensure only eligible anglers are interviewed several screening questions are asked of potential respondents: did they fish in saltwater, fish for primarily recreation, complete fishing in the sampled mode for the day, and </w:t>
      </w:r>
      <w:r w:rsidRPr="008923A5">
        <w:t>only fish for finfish, or incidentally catch finfish</w:t>
      </w:r>
      <w:r>
        <w:t>.</w:t>
      </w:r>
    </w:p>
    <w:p w:rsidR="00DA6B14" w:rsidP="00DA6B14" w:rsidRDefault="00DA6B14" w14:paraId="0F50F7A8" w14:textId="77777777"/>
    <w:p w:rsidR="00DA6B14" w:rsidP="00DA6B14" w:rsidRDefault="00DA6B14" w14:paraId="30399178" w14:textId="094611BD">
      <w:r>
        <w:t>The clustering of sites allows for more efficient sampling of a larger number of sites and removes sampler discretion, therefore minimizing individual site-selection bias. The pre-determined maximum number of sites in a given cluster is</w:t>
      </w:r>
      <w:r w:rsidR="00666F14">
        <w:t xml:space="preserve"> </w:t>
      </w:r>
      <w:r>
        <w:t xml:space="preserve">two.  To remove sampler discretion, all sites within the cluster </w:t>
      </w:r>
      <w:proofErr w:type="gramStart"/>
      <w:r>
        <w:t>will be visited</w:t>
      </w:r>
      <w:proofErr w:type="gramEnd"/>
      <w:r>
        <w:t xml:space="preserve"> in the order specified during the assignment draw process.  For two-site clusters samplers will spend three hours at the first site and sample the second site from time of arrival until the time interval ends.  At a single site </w:t>
      </w:r>
      <w:proofErr w:type="gramStart"/>
      <w:r>
        <w:t>cluster</w:t>
      </w:r>
      <w:proofErr w:type="gramEnd"/>
      <w:r>
        <w:t xml:space="preserve"> the sampler will remain at the site for the entire 6-hour time interval.  </w:t>
      </w:r>
    </w:p>
    <w:p w:rsidR="00DA6B14" w:rsidP="00DA6B14" w:rsidRDefault="00DA6B14" w14:paraId="2B8E6D3B" w14:textId="77777777"/>
    <w:p w:rsidR="00DA6B14" w:rsidP="00DA6B14" w:rsidRDefault="00DA6B14" w14:paraId="12013299" w14:textId="77777777">
      <w:r>
        <w:t xml:space="preserve">The following criteria </w:t>
      </w:r>
      <w:proofErr w:type="gramStart"/>
      <w:r>
        <w:t>are used</w:t>
      </w:r>
      <w:proofErr w:type="gramEnd"/>
      <w:r>
        <w:t xml:space="preserve"> for clustering: </w:t>
      </w:r>
    </w:p>
    <w:p w:rsidR="00DA6B14" w:rsidP="00DA6B14" w:rsidRDefault="00DA6B14" w14:paraId="52FED9F8" w14:textId="77777777">
      <w:pPr>
        <w:pStyle w:val="ListParagraph"/>
        <w:widowControl/>
        <w:numPr>
          <w:ilvl w:val="0"/>
          <w:numId w:val="28"/>
        </w:numPr>
        <w:autoSpaceDE/>
        <w:autoSpaceDN/>
        <w:spacing w:before="0"/>
        <w:contextualSpacing/>
      </w:pPr>
      <w:r>
        <w:lastRenderedPageBreak/>
        <w:t>Sites with a pressure code of “3” or greater</w:t>
      </w:r>
      <w:r>
        <w:rPr>
          <w:rStyle w:val="FootnoteReference"/>
        </w:rPr>
        <w:footnoteReference w:id="3"/>
      </w:r>
      <w:r>
        <w:t xml:space="preserve"> would not be clustered with other sites (i.e. single site cluster); </w:t>
      </w:r>
    </w:p>
    <w:p w:rsidR="00DA6B14" w:rsidP="00DA6B14" w:rsidRDefault="00DA6B14" w14:paraId="15FCD663" w14:textId="77777777">
      <w:pPr>
        <w:pStyle w:val="ListParagraph"/>
        <w:widowControl/>
        <w:numPr>
          <w:ilvl w:val="0"/>
          <w:numId w:val="28"/>
        </w:numPr>
        <w:autoSpaceDE/>
        <w:autoSpaceDN/>
        <w:spacing w:before="0"/>
        <w:contextualSpacing/>
      </w:pPr>
      <w:r>
        <w:t xml:space="preserve">Sites with a pressure code of “2” or less could be clustered with one additional site; </w:t>
      </w:r>
    </w:p>
    <w:p w:rsidR="00DA6B14" w:rsidP="00DA6B14" w:rsidRDefault="00DA6B14" w14:paraId="1FB95EE5" w14:textId="77777777">
      <w:pPr>
        <w:pStyle w:val="ListParagraph"/>
        <w:widowControl/>
        <w:numPr>
          <w:ilvl w:val="0"/>
          <w:numId w:val="28"/>
        </w:numPr>
        <w:autoSpaceDE/>
        <w:autoSpaceDN/>
        <w:spacing w:before="0"/>
        <w:contextualSpacing/>
      </w:pPr>
      <w:r>
        <w:t xml:space="preserve">Driving time between any two sites within a single cluster must be less than 60 minutes; </w:t>
      </w:r>
    </w:p>
    <w:p w:rsidR="00DA6B14" w:rsidP="00DA6B14" w:rsidRDefault="00DA6B14" w14:paraId="257A433F" w14:textId="77777777">
      <w:pPr>
        <w:pStyle w:val="ListParagraph"/>
        <w:widowControl/>
        <w:numPr>
          <w:ilvl w:val="0"/>
          <w:numId w:val="28"/>
        </w:numPr>
        <w:autoSpaceDE/>
        <w:autoSpaceDN/>
        <w:spacing w:before="0"/>
        <w:contextualSpacing/>
      </w:pPr>
      <w:r>
        <w:t xml:space="preserve">Total driving time for the entire cluster should be minimized; </w:t>
      </w:r>
    </w:p>
    <w:p w:rsidR="00DA6B14" w:rsidP="00DA6B14" w:rsidRDefault="00DA6B14" w14:paraId="5E72895F" w14:textId="77777777">
      <w:pPr>
        <w:pStyle w:val="ListParagraph"/>
        <w:widowControl/>
        <w:numPr>
          <w:ilvl w:val="0"/>
          <w:numId w:val="28"/>
        </w:numPr>
        <w:autoSpaceDE/>
        <w:autoSpaceDN/>
        <w:spacing w:before="0"/>
        <w:contextualSpacing/>
      </w:pPr>
      <w:r>
        <w:t xml:space="preserve">Clusters will contain sites only within the same county; </w:t>
      </w:r>
    </w:p>
    <w:p w:rsidR="00DA6B14" w:rsidP="00DA6B14" w:rsidRDefault="00DA6B14" w14:paraId="6B0CF845" w14:textId="77777777">
      <w:pPr>
        <w:pStyle w:val="ListParagraph"/>
        <w:widowControl/>
        <w:numPr>
          <w:ilvl w:val="0"/>
          <w:numId w:val="28"/>
        </w:numPr>
        <w:autoSpaceDE/>
        <w:autoSpaceDN/>
        <w:spacing w:before="0"/>
        <w:contextualSpacing/>
      </w:pPr>
      <w:r>
        <w:t>Sites will be clustered by strata (county/month/mode) such that all sites within the cluster are required to have some level of fishing pressure in that strata; and</w:t>
      </w:r>
    </w:p>
    <w:p w:rsidR="00DA6B14" w:rsidP="00DA6B14" w:rsidRDefault="00DA6B14" w14:paraId="6B9D6B72" w14:textId="77777777">
      <w:pPr>
        <w:pStyle w:val="ListParagraph"/>
        <w:widowControl/>
        <w:numPr>
          <w:ilvl w:val="0"/>
          <w:numId w:val="28"/>
        </w:numPr>
        <w:autoSpaceDE/>
        <w:autoSpaceDN/>
        <w:spacing w:before="0"/>
        <w:contextualSpacing/>
      </w:pPr>
      <w:r>
        <w:t xml:space="preserve">In addition to county/month/mode, clusters should be time interval specific since individual site pressures will vary across intervals (e.g., a high pressure site may be a single site cluster from 2:00PM-8:00PM but clustered with other sites from 8:00PM-2:00AM; some sites will not have any mode-specific fishing activity in one or more time intervals).  </w:t>
      </w:r>
    </w:p>
    <w:p w:rsidR="00DA6B14" w:rsidP="00DA6B14" w:rsidRDefault="00DA6B14" w14:paraId="112FE256" w14:textId="77777777"/>
    <w:p w:rsidR="00DA6B14" w:rsidP="00DA6B14" w:rsidRDefault="00DA6B14" w14:paraId="750AC2B3" w14:textId="77777777">
      <w:r>
        <w:t xml:space="preserve">Although more time consuming, clustering by time interval was necessary to avoid scenarios where two or more very </w:t>
      </w:r>
      <w:proofErr w:type="gramStart"/>
      <w:r>
        <w:t>low pressure</w:t>
      </w:r>
      <w:proofErr w:type="gramEnd"/>
      <w:r>
        <w:t xml:space="preserve"> sites are clustered during daytime intervals but only one of the sites has nighttime activity.  Clustering by time interval guarantees that all sites within the cluster will have some associated fishing pressure.  </w:t>
      </w:r>
    </w:p>
    <w:p w:rsidR="00DA6B14" w:rsidP="00DA6B14" w:rsidRDefault="00DA6B14" w14:paraId="38DC357A" w14:textId="77777777"/>
    <w:p w:rsidRPr="002E47C4" w:rsidR="00DA6B14" w:rsidP="00DA6B14" w:rsidRDefault="00DA6B14" w14:paraId="72FC6B40" w14:textId="77777777">
      <w:pPr>
        <w:rPr>
          <w:b/>
          <w:u w:val="single"/>
        </w:rPr>
      </w:pPr>
      <w:r w:rsidRPr="002E47C4">
        <w:rPr>
          <w:u w:val="single"/>
        </w:rPr>
        <w:t>2.2. Estimation Methods for Catch Rates and Proportions in APAIS</w:t>
      </w:r>
    </w:p>
    <w:p w:rsidR="00DA6B14" w:rsidP="00DA6B14" w:rsidRDefault="00DA6B14" w14:paraId="58AB5F99" w14:textId="77777777">
      <w:pPr>
        <w:rPr>
          <w:b/>
        </w:rPr>
      </w:pPr>
    </w:p>
    <w:p w:rsidR="00DA6B14" w:rsidP="00DA6B14" w:rsidRDefault="00DA6B14" w14:paraId="417F5968" w14:textId="77777777">
      <w:pPr>
        <w:ind w:left="900" w:hanging="900"/>
      </w:pPr>
      <w:r w:rsidRPr="001D68BE">
        <w:rPr>
          <w:i/>
        </w:rPr>
        <w:t>Stratification</w:t>
      </w:r>
      <w:r w:rsidRPr="001D68BE">
        <w:t xml:space="preserve">.  </w:t>
      </w:r>
      <w:r w:rsidRPr="005B25B3">
        <w:t xml:space="preserve">Stratify population </w:t>
      </w:r>
      <w:r>
        <w:t xml:space="preserve">into </w:t>
      </w:r>
      <w:r w:rsidRPr="00B66E85">
        <w:rPr>
          <w:i/>
        </w:rPr>
        <w:t>h</w:t>
      </w:r>
      <w:r w:rsidRPr="005B25B3">
        <w:t xml:space="preserve"> = 1</w:t>
      </w:r>
      <w:proofErr w:type="gramStart"/>
      <w:r w:rsidRPr="005B25B3">
        <w:t>,…</w:t>
      </w:r>
      <w:r>
        <w:t>,</w:t>
      </w:r>
      <w:proofErr w:type="gramEnd"/>
      <w:r>
        <w:t xml:space="preserve"> </w:t>
      </w:r>
      <w:r w:rsidRPr="00B66E85">
        <w:rPr>
          <w:i/>
        </w:rPr>
        <w:t>H</w:t>
      </w:r>
      <w:r w:rsidRPr="005B25B3">
        <w:t xml:space="preserve"> </w:t>
      </w:r>
      <w:r>
        <w:t xml:space="preserve">strata.  </w:t>
      </w:r>
      <w:proofErr w:type="gramStart"/>
      <w:r>
        <w:t xml:space="preserve">Each stratum is defined by </w:t>
      </w:r>
      <w:r w:rsidRPr="005B25B3">
        <w:t xml:space="preserve">Mode, State, </w:t>
      </w:r>
      <w:r>
        <w:t xml:space="preserve">Year, Wave, </w:t>
      </w:r>
      <w:r w:rsidRPr="005B25B3">
        <w:t>Re</w:t>
      </w:r>
      <w:r>
        <w:t>gion, Month, KOD, and Interval</w:t>
      </w:r>
      <w:proofErr w:type="gramEnd"/>
      <w:r w:rsidRPr="005B25B3">
        <w:t xml:space="preserve">.  </w:t>
      </w:r>
    </w:p>
    <w:p w:rsidR="00DA6B14" w:rsidP="00DA6B14" w:rsidRDefault="00DA6B14" w14:paraId="4D95C90A" w14:textId="77777777">
      <w:pPr>
        <w:ind w:left="900"/>
      </w:pPr>
      <w:r w:rsidRPr="005B25B3">
        <w:t xml:space="preserve">Modes are Beach-Bank (BB), Man-Made Structures (MM), Charter Boat (CH), and Private/rental boat (PR).  </w:t>
      </w:r>
    </w:p>
    <w:p w:rsidR="00DA6B14" w:rsidP="00DA6B14" w:rsidRDefault="00DA6B14" w14:paraId="064E71CF" w14:textId="77777777">
      <w:pPr>
        <w:ind w:left="900"/>
      </w:pPr>
      <w:r>
        <w:t xml:space="preserve">Efficient sampling of the coastal counties of a state may require sub-state regions.  These regions </w:t>
      </w:r>
      <w:proofErr w:type="gramStart"/>
      <w:r>
        <w:t>will be defined</w:t>
      </w:r>
      <w:proofErr w:type="gramEnd"/>
      <w:r>
        <w:t xml:space="preserve"> by state, but most states will be sampled as a single geographic region.</w:t>
      </w:r>
    </w:p>
    <w:p w:rsidRPr="005607FD" w:rsidR="00DA6B14" w:rsidP="00DA6B14" w:rsidRDefault="00DA6B14" w14:paraId="0A70B844" w14:textId="77777777">
      <w:pPr>
        <w:ind w:left="900"/>
      </w:pPr>
      <w:r>
        <w:t>KOD is kind of day or day type, that is, weekday (WD) and weekend (WE).</w:t>
      </w:r>
    </w:p>
    <w:p w:rsidRPr="005B25B3" w:rsidR="00DA6B14" w:rsidP="00DA6B14" w:rsidRDefault="00DA6B14" w14:paraId="2159C6AC" w14:textId="77777777">
      <w:pPr>
        <w:ind w:left="900"/>
      </w:pPr>
      <w:r w:rsidRPr="005B25B3">
        <w:t>Interval is any of 6-hr blocks (2AM-8AM, 8AM-2PM, 2PM-8PM, 8PM-2AM</w:t>
      </w:r>
      <w:r>
        <w:t>, 11AM-5PM</w:t>
      </w:r>
      <w:r w:rsidRPr="005B25B3">
        <w:t>) within a 24-hr day.</w:t>
      </w:r>
      <w:r>
        <w:t xml:space="preserve">  </w:t>
      </w:r>
    </w:p>
    <w:p w:rsidR="00DA6B14" w:rsidP="00DA6B14" w:rsidRDefault="00DA6B14" w14:paraId="0C277048" w14:textId="77777777">
      <w:pPr>
        <w:ind w:left="900" w:hanging="900"/>
      </w:pPr>
      <w:r w:rsidRPr="001D68BE">
        <w:rPr>
          <w:i/>
        </w:rPr>
        <w:t>Stage I</w:t>
      </w:r>
      <w:r>
        <w:rPr>
          <w:i/>
        </w:rPr>
        <w:t xml:space="preserve"> weight</w:t>
      </w:r>
      <w:r>
        <w:t xml:space="preserve">.  </w:t>
      </w:r>
      <w:r w:rsidRPr="001D68BE">
        <w:t>Cluster-day</w:t>
      </w:r>
      <w:r>
        <w:t xml:space="preserve">s </w:t>
      </w:r>
      <w:proofErr w:type="gramStart"/>
      <w:r w:rsidRPr="001D68BE">
        <w:t xml:space="preserve">are sampled within stratum via </w:t>
      </w:r>
      <w:proofErr w:type="spellStart"/>
      <w:r w:rsidRPr="001D68BE">
        <w:t>ppswor</w:t>
      </w:r>
      <w:proofErr w:type="spellEnd"/>
      <w:r>
        <w:t xml:space="preserve"> and assigned to samplers as an assignment</w:t>
      </w:r>
      <w:proofErr w:type="gramEnd"/>
      <w:r w:rsidRPr="001D68BE">
        <w:t xml:space="preserve">. </w:t>
      </w:r>
      <w:r>
        <w:t xml:space="preserve">Let </w:t>
      </w:r>
      <m:oMath>
        <m:r>
          <w:rPr>
            <w:rFonts w:ascii="Cambria Math" w:hAnsi="Cambria Math"/>
          </w:rPr>
          <m: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|i=1,…,</m:t>
            </m:r>
            <m:sSub>
              <m:sSubPr>
                <m:ctrlPr>
                  <w:rPr>
                    <w:rFonts w:ascii="Cambria Math" w:hAnsi="Cambria Math"/>
                    <w:i/>
                  </w:rPr>
                </m:ctrlPr>
              </m:sSubPr>
              <m:e>
                <m:r>
                  <w:rPr>
                    <w:rFonts w:ascii="Cambria Math" w:hAnsi="Cambria Math"/>
                  </w:rPr>
                  <m:t>n</m:t>
                </m:r>
              </m:e>
              <m:sub>
                <m:r>
                  <w:rPr>
                    <w:rFonts w:ascii="Cambria Math" w:hAnsi="Cambria Math"/>
                  </w:rPr>
                  <m:t>h</m:t>
                </m:r>
              </m:sub>
            </m:sSub>
          </m:e>
        </m:d>
        <m:r>
          <w:rPr>
            <w:rFonts w:ascii="Cambria Math" w:hAnsi="Cambria Math"/>
          </w:rPr>
          <m:t xml:space="preserve"> </m:t>
        </m:r>
      </m:oMath>
      <w:r>
        <w:t>denote the set of samples.  Probability of drawing one assignment is</w:t>
      </w:r>
    </w:p>
    <w:p w:rsidR="00DA6B14" w:rsidP="00DA6B14" w:rsidRDefault="00C879D0" w14:paraId="600B2BAF" w14:textId="77777777">
      <w:pPr>
        <w:tabs>
          <w:tab w:val="left" w:pos="7920"/>
        </w:tabs>
        <w:ind w:left="900"/>
        <w:jc w:val="center"/>
        <w:rPr>
          <w:rFonts w:eastAsiaTheme="minorEastAsia"/>
        </w:rPr>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s</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z</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m:t>
                </m:r>
                <m:r>
                  <w:rPr>
                    <w:rFonts w:ascii="Cambria Math" w:hAnsi="Cambria Math"/>
                  </w:rPr>
                  <m:t>=1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oMath>
      <w:r w:rsidR="00DA6B14">
        <w:rPr>
          <w:rFonts w:eastAsiaTheme="minorEastAsia"/>
        </w:rPr>
        <w:tab/>
        <w:t>(1)</w:t>
      </w:r>
    </w:p>
    <w:p w:rsidR="00DA6B14" w:rsidP="00DA6B14" w:rsidRDefault="00DA6B14" w14:paraId="2797B4E3" w14:textId="77777777">
      <w:pPr>
        <w:tabs>
          <w:tab w:val="left" w:pos="900"/>
        </w:tabs>
        <w:ind w:left="900"/>
      </w:pPr>
      <w:proofErr w:type="gramStart"/>
      <w:r>
        <w:t>where</w:t>
      </w:r>
      <w:proofErr w:type="gramEnd"/>
      <w:r>
        <w:t xml:space="preserve"> </w:t>
      </w:r>
      <m:oMath>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Pr>
          <w:rFonts w:eastAsiaTheme="minorEastAsia"/>
        </w:rPr>
        <w:t xml:space="preserve"> is the pressure of the </w:t>
      </w:r>
      <w:proofErr w:type="spellStart"/>
      <w:r w:rsidRPr="00937BC6">
        <w:rPr>
          <w:rFonts w:eastAsiaTheme="minorEastAsia"/>
          <w:i/>
        </w:rPr>
        <w:t>i</w:t>
      </w:r>
      <w:r>
        <w:rPr>
          <w:rFonts w:eastAsiaTheme="minorEastAsia"/>
        </w:rPr>
        <w:t>th</w:t>
      </w:r>
      <w:proofErr w:type="spellEnd"/>
      <w:r>
        <w:rPr>
          <w:rFonts w:eastAsiaTheme="minorEastAsia"/>
        </w:rPr>
        <w:t xml:space="preserve"> assignment (i.e., cluster-day) and </w:t>
      </w:r>
      <w:proofErr w:type="spellStart"/>
      <w:r>
        <w:rPr>
          <w:rFonts w:eastAsiaTheme="minorEastAsia"/>
          <w:i/>
        </w:rPr>
        <w:t>N</w:t>
      </w:r>
      <w:r w:rsidRPr="005648BC">
        <w:rPr>
          <w:rFonts w:eastAsiaTheme="minorEastAsia"/>
          <w:i/>
          <w:vertAlign w:val="subscript"/>
        </w:rPr>
        <w:t>h</w:t>
      </w:r>
      <w:proofErr w:type="spellEnd"/>
      <w:r>
        <w:rPr>
          <w:rFonts w:eastAsiaTheme="minorEastAsia"/>
        </w:rPr>
        <w:t xml:space="preserve"> is total number of cluster-days in the </w:t>
      </w:r>
      <w:proofErr w:type="spellStart"/>
      <w:r w:rsidRPr="00937BC6">
        <w:rPr>
          <w:rFonts w:eastAsiaTheme="minorEastAsia"/>
          <w:i/>
        </w:rPr>
        <w:t>h</w:t>
      </w:r>
      <w:r>
        <w:rPr>
          <w:rFonts w:eastAsiaTheme="minorEastAsia"/>
        </w:rPr>
        <w:t>th</w:t>
      </w:r>
      <w:proofErr w:type="spellEnd"/>
      <w:r>
        <w:rPr>
          <w:rFonts w:eastAsiaTheme="minorEastAsia"/>
        </w:rPr>
        <w:t xml:space="preserve"> stratum.</w:t>
      </w:r>
      <w:r w:rsidRPr="001D68BE">
        <w:t xml:space="preserve"> The inclusion probability of </w:t>
      </w:r>
      <w:r>
        <w:t xml:space="preserve">the </w:t>
      </w:r>
      <w:proofErr w:type="spellStart"/>
      <w:r w:rsidRPr="00937BC6">
        <w:rPr>
          <w:i/>
        </w:rPr>
        <w:t>i</w:t>
      </w:r>
      <w:r>
        <w:t>th</w:t>
      </w:r>
      <w:proofErr w:type="spellEnd"/>
      <w:r>
        <w:t xml:space="preserve"> </w:t>
      </w:r>
      <w:r w:rsidRPr="001D68BE">
        <w:t>cluster</w:t>
      </w:r>
      <w:r>
        <w:t xml:space="preserve">-day (or assignment) </w:t>
      </w:r>
      <w:r w:rsidRPr="001D68BE">
        <w:t>i</w:t>
      </w:r>
      <w:r>
        <w:t xml:space="preserve">s </w:t>
      </w:r>
      <w:r w:rsidRPr="005648BC">
        <w:rPr>
          <w:rFonts w:ascii="Cambria Math" w:hAnsi="Cambria Math"/>
          <w:i/>
        </w:rPr>
        <w:t>π</w:t>
      </w:r>
      <w:proofErr w:type="spellStart"/>
      <w:r w:rsidRPr="005648BC">
        <w:rPr>
          <w:i/>
          <w:vertAlign w:val="subscript"/>
        </w:rPr>
        <w:t>I</w:t>
      </w:r>
      <w:proofErr w:type="gramStart"/>
      <w:r w:rsidRPr="005648BC">
        <w:rPr>
          <w:i/>
          <w:vertAlign w:val="subscript"/>
        </w:rPr>
        <w:t>,hi</w:t>
      </w:r>
      <w:proofErr w:type="spellEnd"/>
      <w:proofErr w:type="gramEnd"/>
      <w:r>
        <w:t>.</w:t>
      </w:r>
      <w:r w:rsidRPr="001D68BE">
        <w:t xml:space="preserve"> </w:t>
      </w:r>
    </w:p>
    <w:p w:rsidR="00DA6B14" w:rsidP="00DA6B14" w:rsidRDefault="00C879D0" w14:paraId="020339EA" w14:textId="77777777">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π</m:t>
            </m:r>
          </m:e>
          <m:sub>
            <m:r>
              <w:rPr>
                <w:rFonts w:ascii="Cambria Math" w:hAnsi="Cambria Math"/>
              </w:rPr>
              <m:t>I</m:t>
            </m:r>
            <m:r>
              <w:rPr>
                <w:rFonts w:ascii="Cambria Math" w:hAnsi="Cambria Math"/>
              </w:rPr>
              <m:t>,h</m:t>
            </m:r>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r>
                  <w:rPr>
                    <w:rFonts w:ascii="Cambria Math" w:hAnsi="Cambria Math"/>
                  </w:rPr>
                  <m:t>z</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m:t>
                    </m:r>
                    <m:r>
                      <w:rPr>
                        <w:rFonts w:ascii="Cambria Math" w:hAnsi="Cambria Math"/>
                      </w:rPr>
                      <m:t>=1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r>
              <w:rPr>
                <w:rFonts w:ascii="Cambria Math" w:hAnsi="Cambria Math"/>
              </w:rPr>
              <m:t>s</m:t>
            </m:r>
            <m:r>
              <w:rPr>
                <w:rFonts w:ascii="Cambria Math" w:hAnsi="Cambria Math"/>
              </w:rPr>
              <m:t>)</m:t>
            </m:r>
          </m:e>
        </m:nary>
      </m:oMath>
      <w:r w:rsidR="00DA6B14">
        <w:rPr>
          <w:rFonts w:eastAsiaTheme="minorEastAsia"/>
        </w:rPr>
        <w:tab/>
        <w:t>(2)</w:t>
      </w:r>
    </w:p>
    <w:p w:rsidR="00DA6B14" w:rsidP="00DA6B14" w:rsidRDefault="00DA6B14" w14:paraId="50D18A7E" w14:textId="77777777">
      <w:pPr>
        <w:ind w:left="900"/>
      </w:pPr>
      <w:proofErr w:type="gramStart"/>
      <w:r>
        <w:t>where</w:t>
      </w:r>
      <w:proofErr w:type="gramEnd"/>
      <w:r>
        <w:t xml:space="preserve"> </w:t>
      </w:r>
      <m:oMath>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d>
      </m:oMath>
      <w:r>
        <w:rPr>
          <w:rFonts w:eastAsiaTheme="minorEastAsia"/>
        </w:rPr>
        <w:t xml:space="preserve"> = 1 if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oMath>
      <w:r>
        <w:rPr>
          <w:rFonts w:eastAsiaTheme="minorEastAsia"/>
        </w:rPr>
        <w:t xml:space="preserve"> is true and 0 otherwise</w:t>
      </w:r>
      <w:r>
        <w:t>.  The Stage I weight is</w:t>
      </w:r>
    </w:p>
    <w:p w:rsidRPr="001D68BE" w:rsidR="00DA6B14" w:rsidP="00DA6B14" w:rsidRDefault="00C879D0" w14:paraId="11BADE5E" w14:textId="77777777">
      <w:pPr>
        <w:tabs>
          <w:tab w:val="left" w:pos="7920"/>
        </w:tabs>
        <w:ind w:left="900"/>
        <w:jc w:val="center"/>
      </w:pPr>
      <m:oMath>
        <m:sSub>
          <m:sSubPr>
            <m:ctrlPr>
              <w:rPr>
                <w:rFonts w:ascii="Cambria Math" w:hAnsi="Cambria Math"/>
                <w:i/>
              </w:rPr>
            </m:ctrlPr>
          </m:sSubPr>
          <m:e>
            <m:r>
              <w:rPr>
                <w:rFonts w:ascii="Cambria Math" w:hAnsi="Cambria Math"/>
              </w:rPr>
              <m:t>w</m:t>
            </m:r>
          </m:e>
          <m:sub>
            <m:r>
              <w:rPr>
                <w:rFonts w:ascii="Cambria Math" w:hAnsi="Cambria Math"/>
              </w:rPr>
              <m:t>I</m:t>
            </m:r>
            <m:r>
              <w:rPr>
                <w:rFonts w:ascii="Cambria Math" w:hAnsi="Cambria Math"/>
              </w:rPr>
              <m:t>,h</m:t>
            </m:r>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m:t>
            </m:r>
            <m:r>
              <w:rPr>
                <w:rFonts w:ascii="Cambria Math" w:hAnsi="Cambria Math"/>
              </w:rPr>
              <m:t>,h</m:t>
            </m:r>
            <m:r>
              <w:rPr>
                <w:rFonts w:ascii="Cambria Math" w:hAnsi="Cambria Math"/>
              </w:rPr>
              <m:t>i</m:t>
            </m:r>
          </m:sub>
          <m:sup>
            <m:r>
              <w:rPr>
                <w:rFonts w:ascii="Cambria Math" w:hAnsi="Cambria Math"/>
              </w:rPr>
              <m:t>-</m:t>
            </m:r>
            <m:r>
              <w:rPr>
                <w:rFonts w:ascii="Cambria Math" w:hAnsi="Cambria Math"/>
              </w:rPr>
              <m:t>1</m:t>
            </m:r>
          </m:sup>
        </m:sSubSup>
      </m:oMath>
      <w:r w:rsidR="00DA6B14">
        <w:rPr>
          <w:rFonts w:eastAsiaTheme="minorEastAsia"/>
        </w:rPr>
        <w:t>.</w:t>
      </w:r>
      <w:r w:rsidR="00DA6B14">
        <w:rPr>
          <w:rFonts w:eastAsiaTheme="minorEastAsia"/>
        </w:rPr>
        <w:tab/>
        <w:t>(3)</w:t>
      </w:r>
    </w:p>
    <w:p w:rsidR="00DA6B14" w:rsidP="00DA6B14" w:rsidRDefault="00DA6B14" w14:paraId="48F1776B" w14:textId="77777777">
      <w:pPr>
        <w:ind w:left="900" w:hanging="900"/>
      </w:pPr>
      <w:r w:rsidRPr="001D68BE">
        <w:rPr>
          <w:i/>
        </w:rPr>
        <w:t>Stage II</w:t>
      </w:r>
      <w:r>
        <w:rPr>
          <w:i/>
        </w:rPr>
        <w:t xml:space="preserve"> weight</w:t>
      </w:r>
      <w:r w:rsidRPr="001D68BE">
        <w:t>.  A cluster includes up to three sites (</w:t>
      </w:r>
      <w:r w:rsidRPr="001D68BE">
        <w:rPr>
          <w:i/>
        </w:rPr>
        <w:t>j</w:t>
      </w:r>
      <w:r w:rsidRPr="001D68BE">
        <w:t xml:space="preserve"> = 1,…</w:t>
      </w:r>
      <w:proofErr w:type="gramStart"/>
      <w:r w:rsidRPr="001D68BE">
        <w:t>,</w:t>
      </w:r>
      <w:r w:rsidRPr="001D68BE">
        <w:rPr>
          <w:i/>
        </w:rPr>
        <w:t>J</w:t>
      </w:r>
      <w:r w:rsidRPr="001D68BE">
        <w:rPr>
          <w:i/>
          <w:vertAlign w:val="subscript"/>
        </w:rPr>
        <w:t>i</w:t>
      </w:r>
      <w:proofErr w:type="gramEnd"/>
      <w:r w:rsidRPr="001D68BE">
        <w:t xml:space="preserve"> where </w:t>
      </w:r>
      <w:r w:rsidRPr="001D68BE">
        <w:rPr>
          <w:i/>
        </w:rPr>
        <w:t>J</w:t>
      </w:r>
      <w:r w:rsidRPr="001D68BE">
        <w:rPr>
          <w:i/>
          <w:vertAlign w:val="subscript"/>
        </w:rPr>
        <w:t>i</w:t>
      </w:r>
      <w:r w:rsidRPr="001D68BE">
        <w:t xml:space="preserve"> </w:t>
      </w:r>
      <w:r w:rsidRPr="001D68BE">
        <w:rPr>
          <w:u w:val="single"/>
        </w:rPr>
        <w:t>&lt;</w:t>
      </w:r>
      <w:r w:rsidRPr="001D68BE">
        <w:t xml:space="preserve"> 3</w:t>
      </w:r>
      <w:r>
        <w:t>).</w:t>
      </w:r>
      <w:r w:rsidRPr="001D68BE">
        <w:t xml:space="preserve"> All sites within a sampled cluster must be visited at least once within the </w:t>
      </w:r>
      <w:r>
        <w:t>6-hr</w:t>
      </w:r>
      <w:r w:rsidRPr="001D68BE">
        <w:t xml:space="preserve"> interval</w:t>
      </w:r>
      <w:r>
        <w:t xml:space="preserve">, </w:t>
      </w:r>
      <w:proofErr w:type="gramStart"/>
      <w:r>
        <w:rPr>
          <w:rFonts w:ascii="Cambria Math" w:hAnsi="Cambria Math"/>
        </w:rPr>
        <w:t>∆</w:t>
      </w:r>
      <w:r>
        <w:t>(</w:t>
      </w:r>
      <w:proofErr w:type="gramEnd"/>
      <w:r w:rsidRPr="00710487">
        <w:rPr>
          <w:i/>
        </w:rPr>
        <w:t>T</w:t>
      </w:r>
      <w:r w:rsidRPr="00710487">
        <w:rPr>
          <w:i/>
          <w:vertAlign w:val="subscript"/>
        </w:rPr>
        <w:t>1</w:t>
      </w:r>
      <w:r>
        <w:t>,</w:t>
      </w:r>
      <w:r w:rsidRPr="00710487">
        <w:rPr>
          <w:i/>
        </w:rPr>
        <w:t>T</w:t>
      </w:r>
      <w:r w:rsidRPr="00710487">
        <w:rPr>
          <w:i/>
          <w:vertAlign w:val="subscript"/>
        </w:rPr>
        <w:t>2</w:t>
      </w:r>
      <w:r>
        <w:t xml:space="preserve">), where </w:t>
      </w:r>
      <w:r w:rsidRPr="00710487">
        <w:rPr>
          <w:i/>
        </w:rPr>
        <w:t>T</w:t>
      </w:r>
      <w:r w:rsidRPr="00710487">
        <w:rPr>
          <w:i/>
          <w:vertAlign w:val="subscript"/>
        </w:rPr>
        <w:t>1</w:t>
      </w:r>
      <w:r>
        <w:rPr>
          <w:i/>
          <w:vertAlign w:val="subscript"/>
        </w:rPr>
        <w:t xml:space="preserve"> </w:t>
      </w:r>
      <w:r>
        <w:t xml:space="preserve">and </w:t>
      </w:r>
      <w:r w:rsidRPr="00710487">
        <w:rPr>
          <w:i/>
        </w:rPr>
        <w:t>T</w:t>
      </w:r>
      <w:r w:rsidRPr="00710487">
        <w:rPr>
          <w:i/>
          <w:vertAlign w:val="subscript"/>
        </w:rPr>
        <w:t>2</w:t>
      </w:r>
      <w:r>
        <w:t xml:space="preserve"> respectively are the lower and upper boundaries of each 6-hr interval (see </w:t>
      </w:r>
      <w:r w:rsidRPr="00710487">
        <w:rPr>
          <w:i/>
        </w:rPr>
        <w:t>Stratification</w:t>
      </w:r>
      <w:r>
        <w:t>)</w:t>
      </w:r>
      <w:r w:rsidRPr="001D68BE">
        <w:t>.</w:t>
      </w:r>
      <w:r>
        <w:t xml:space="preserve">  Site </w:t>
      </w:r>
      <w:r>
        <w:lastRenderedPageBreak/>
        <w:t xml:space="preserve">visiting </w:t>
      </w:r>
      <w:proofErr w:type="gramStart"/>
      <w:r>
        <w:t>is divided</w:t>
      </w:r>
      <w:proofErr w:type="gramEnd"/>
      <w:r>
        <w:t xml:space="preserve"> into several disjoint time-windows.  Each window has specialized activities of the sites: intercepts, counts, intercepts-and-counts (both), and travel.  </w:t>
      </w:r>
    </w:p>
    <w:p w:rsidR="00DA6B14" w:rsidP="00DA6B14" w:rsidRDefault="00DA6B14" w14:paraId="727F1158" w14:textId="77777777">
      <w:pPr>
        <w:ind w:left="900"/>
      </w:pPr>
      <w:r>
        <w:t xml:space="preserve">An example of assignment </w:t>
      </w:r>
      <w:proofErr w:type="spellStart"/>
      <w:r>
        <w:rPr>
          <w:i/>
        </w:rPr>
        <w:t>i</w:t>
      </w:r>
      <w:proofErr w:type="spellEnd"/>
      <w:r>
        <w:t xml:space="preserve"> that consists of two sites (Sites A and B) in an assignment is given below.  In the 6-hr interval, sampler’s activity is specified by </w:t>
      </w:r>
      <w:r w:rsidRPr="006A3031">
        <w:rPr>
          <w:i/>
        </w:rPr>
        <w:t>k</w:t>
      </w:r>
      <w:r>
        <w:t xml:space="preserve"> = 1</w:t>
      </w:r>
      <w:proofErr w:type="gramStart"/>
      <w:r>
        <w:t>,…,</w:t>
      </w:r>
      <w:proofErr w:type="gramEnd"/>
      <w:r>
        <w:t xml:space="preserve"> 6 windows as shown in the table.  Site A </w:t>
      </w:r>
      <w:proofErr w:type="gramStart"/>
      <w:r>
        <w:t>is visited</w:t>
      </w:r>
      <w:proofErr w:type="gramEnd"/>
      <w:r>
        <w:t xml:space="preserve"> in two different windows, </w:t>
      </w:r>
      <w:r w:rsidRPr="00BD2E8C">
        <w:rPr>
          <w:i/>
        </w:rPr>
        <w:t>t</w:t>
      </w:r>
      <w:r w:rsidRPr="00BD2E8C">
        <w:rPr>
          <w:i/>
          <w:vertAlign w:val="subscript"/>
        </w:rPr>
        <w:t>1</w:t>
      </w:r>
      <w:r w:rsidRPr="00BD2E8C">
        <w:rPr>
          <w:i/>
        </w:rPr>
        <w:t>-t</w:t>
      </w:r>
      <w:r w:rsidRPr="006610E8">
        <w:rPr>
          <w:i/>
          <w:vertAlign w:val="subscript"/>
        </w:rPr>
        <w:t>3</w:t>
      </w:r>
      <w:r>
        <w:rPr>
          <w:i/>
          <w:vertAlign w:val="subscript"/>
        </w:rPr>
        <w:t xml:space="preserve"> </w:t>
      </w:r>
      <w:r>
        <w:t xml:space="preserve">and </w:t>
      </w:r>
      <w:r w:rsidRPr="00BD2E8C">
        <w:rPr>
          <w:i/>
        </w:rPr>
        <w:t>t</w:t>
      </w:r>
      <w:r w:rsidRPr="00BD2E8C">
        <w:rPr>
          <w:i/>
          <w:vertAlign w:val="subscript"/>
        </w:rPr>
        <w:t>6</w:t>
      </w:r>
      <w:r w:rsidRPr="00BD2E8C">
        <w:rPr>
          <w:i/>
        </w:rPr>
        <w:t>-t</w:t>
      </w:r>
      <w:r w:rsidRPr="00BD2E8C">
        <w:rPr>
          <w:i/>
          <w:vertAlign w:val="subscript"/>
        </w:rPr>
        <w:t>7</w:t>
      </w:r>
      <w:r>
        <w:t xml:space="preserve">.  The first visit of Site A has two different activities, intercepts in window </w:t>
      </w:r>
      <w:r w:rsidRPr="00BD2E8C">
        <w:rPr>
          <w:i/>
        </w:rPr>
        <w:t>t</w:t>
      </w:r>
      <w:r w:rsidRPr="00BD2E8C">
        <w:rPr>
          <w:i/>
          <w:vertAlign w:val="subscript"/>
        </w:rPr>
        <w:t>1</w:t>
      </w:r>
      <w:r w:rsidRPr="00BD2E8C">
        <w:rPr>
          <w:i/>
        </w:rPr>
        <w:t>-t</w:t>
      </w:r>
      <w:r w:rsidRPr="00BD2E8C">
        <w:rPr>
          <w:i/>
          <w:vertAlign w:val="subscript"/>
        </w:rPr>
        <w:t>2</w:t>
      </w:r>
      <w:r>
        <w:t xml:space="preserve"> and counts in window </w:t>
      </w:r>
      <w:r w:rsidRPr="00BD2E8C">
        <w:rPr>
          <w:i/>
        </w:rPr>
        <w:t>t</w:t>
      </w:r>
      <w:r w:rsidRPr="00BD2E8C">
        <w:rPr>
          <w:i/>
          <w:vertAlign w:val="subscript"/>
        </w:rPr>
        <w:t>2</w:t>
      </w:r>
      <w:r w:rsidRPr="00BD2E8C">
        <w:rPr>
          <w:i/>
        </w:rPr>
        <w:t>-t</w:t>
      </w:r>
      <w:r w:rsidRPr="00BD2E8C">
        <w:rPr>
          <w:i/>
          <w:vertAlign w:val="subscript"/>
        </w:rPr>
        <w:t>3</w:t>
      </w:r>
      <w:r>
        <w:t xml:space="preserve">. During the second visit of Site A (window </w:t>
      </w:r>
      <w:r w:rsidRPr="00BD2E8C">
        <w:rPr>
          <w:i/>
        </w:rPr>
        <w:t>t</w:t>
      </w:r>
      <w:r w:rsidRPr="00BD2E8C">
        <w:rPr>
          <w:i/>
          <w:vertAlign w:val="subscript"/>
        </w:rPr>
        <w:t>6</w:t>
      </w:r>
      <w:r w:rsidRPr="00BD2E8C">
        <w:rPr>
          <w:i/>
        </w:rPr>
        <w:t>-t</w:t>
      </w:r>
      <w:r w:rsidRPr="00BD2E8C">
        <w:rPr>
          <w:i/>
          <w:vertAlign w:val="subscript"/>
        </w:rPr>
        <w:t>7</w:t>
      </w:r>
      <w:r>
        <w:t xml:space="preserve">), as well as Site B (window </w:t>
      </w:r>
      <w:r w:rsidRPr="00BD2E8C">
        <w:rPr>
          <w:i/>
        </w:rPr>
        <w:t>t</w:t>
      </w:r>
      <w:r>
        <w:rPr>
          <w:i/>
          <w:vertAlign w:val="subscript"/>
        </w:rPr>
        <w:t>4</w:t>
      </w:r>
      <w:r w:rsidRPr="00BD2E8C">
        <w:rPr>
          <w:i/>
        </w:rPr>
        <w:t>-t</w:t>
      </w:r>
      <w:r>
        <w:rPr>
          <w:i/>
          <w:vertAlign w:val="subscript"/>
        </w:rPr>
        <w:t>5</w:t>
      </w:r>
      <w:r>
        <w:t>), the sampler conducts intercepts-and-counts (both).</w:t>
      </w:r>
    </w:p>
    <w:tbl>
      <w:tblPr>
        <w:tblStyle w:val="TableGrid"/>
        <w:tblW w:w="0" w:type="auto"/>
        <w:tblInd w:w="108" w:type="dxa"/>
        <w:tblLook w:val="04A0" w:firstRow="1" w:lastRow="0" w:firstColumn="1" w:lastColumn="0" w:noHBand="0" w:noVBand="1"/>
      </w:tblPr>
      <w:tblGrid>
        <w:gridCol w:w="1800"/>
        <w:gridCol w:w="1530"/>
        <w:gridCol w:w="1295"/>
        <w:gridCol w:w="810"/>
        <w:gridCol w:w="1534"/>
        <w:gridCol w:w="806"/>
        <w:gridCol w:w="1495"/>
      </w:tblGrid>
      <w:tr w:rsidR="00DA6B14" w:rsidTr="00737DC4" w14:paraId="66CA7BE8" w14:textId="77777777">
        <w:tc>
          <w:tcPr>
            <w:tcW w:w="1800" w:type="dxa"/>
          </w:tcPr>
          <w:p w:rsidRPr="00B36255" w:rsidR="00DA6B14" w:rsidP="00737DC4" w:rsidRDefault="00DA6B14" w14:paraId="0FC95622" w14:textId="77777777">
            <w:pPr>
              <w:keepNext/>
            </w:pPr>
            <w:r w:rsidRPr="00B36255">
              <w:t>Time-window</w:t>
            </w:r>
            <w:r>
              <w:t xml:space="preserve"> (</w:t>
            </w:r>
            <w:r w:rsidRPr="00FF426D">
              <w:rPr>
                <w:i/>
              </w:rPr>
              <w:t>k</w:t>
            </w:r>
            <w:r>
              <w:t>)</w:t>
            </w:r>
          </w:p>
        </w:tc>
        <w:tc>
          <w:tcPr>
            <w:tcW w:w="1530" w:type="dxa"/>
          </w:tcPr>
          <w:p w:rsidRPr="00FF426D" w:rsidR="00DA6B14" w:rsidP="00737DC4" w:rsidRDefault="00DA6B14" w14:paraId="39F9FEE3" w14:textId="77777777">
            <w:pPr>
              <w:keepNext/>
              <w:jc w:val="center"/>
            </w:pPr>
            <w:r>
              <w:t>(1)</w:t>
            </w:r>
          </w:p>
          <w:p w:rsidR="00DA6B14" w:rsidP="00737DC4" w:rsidRDefault="00DA6B14" w14:paraId="46B42E92" w14:textId="77777777">
            <w:pPr>
              <w:keepNext/>
              <w:jc w:val="center"/>
            </w:pPr>
            <w:r w:rsidRPr="00B36255">
              <w:rPr>
                <w:i/>
              </w:rPr>
              <w:t>t</w:t>
            </w:r>
            <w:r w:rsidRPr="00B36255">
              <w:rPr>
                <w:i/>
                <w:vertAlign w:val="subscript"/>
              </w:rPr>
              <w:t>1</w:t>
            </w:r>
            <w:r w:rsidRPr="00B36255">
              <w:rPr>
                <w:i/>
              </w:rPr>
              <w:t>-t</w:t>
            </w:r>
            <w:r w:rsidRPr="00B36255">
              <w:rPr>
                <w:i/>
                <w:vertAlign w:val="subscript"/>
              </w:rPr>
              <w:t>2</w:t>
            </w:r>
          </w:p>
          <w:p w:rsidRPr="00ED1961" w:rsidR="00DA6B14" w:rsidP="00737DC4" w:rsidRDefault="00DA6B14" w14:paraId="096B644B" w14:textId="77777777">
            <w:pPr>
              <w:keepNext/>
              <w:jc w:val="center"/>
            </w:pPr>
            <w:r>
              <w:t>0800-0930</w:t>
            </w:r>
          </w:p>
        </w:tc>
        <w:tc>
          <w:tcPr>
            <w:tcW w:w="1295" w:type="dxa"/>
          </w:tcPr>
          <w:p w:rsidRPr="00FF426D" w:rsidR="00DA6B14" w:rsidP="00737DC4" w:rsidRDefault="00DA6B14" w14:paraId="77F34F22" w14:textId="77777777">
            <w:pPr>
              <w:keepNext/>
              <w:jc w:val="center"/>
            </w:pPr>
            <w:r>
              <w:t>(2)</w:t>
            </w:r>
          </w:p>
          <w:p w:rsidR="00DA6B14" w:rsidP="00737DC4" w:rsidRDefault="00DA6B14" w14:paraId="4C2FCCE7" w14:textId="77777777">
            <w:pPr>
              <w:keepNext/>
              <w:jc w:val="center"/>
            </w:pPr>
            <w:r w:rsidRPr="00B36255">
              <w:rPr>
                <w:i/>
              </w:rPr>
              <w:t>t</w:t>
            </w:r>
            <w:r w:rsidRPr="00B36255">
              <w:rPr>
                <w:i/>
                <w:vertAlign w:val="subscript"/>
              </w:rPr>
              <w:t>2</w:t>
            </w:r>
            <w:r w:rsidRPr="00B36255">
              <w:rPr>
                <w:i/>
              </w:rPr>
              <w:t>-t</w:t>
            </w:r>
            <w:r w:rsidRPr="00B36255">
              <w:rPr>
                <w:i/>
                <w:vertAlign w:val="subscript"/>
              </w:rPr>
              <w:t>3</w:t>
            </w:r>
          </w:p>
          <w:p w:rsidRPr="00ED1961" w:rsidR="00DA6B14" w:rsidP="00737DC4" w:rsidRDefault="00DA6B14" w14:paraId="60D49601" w14:textId="77777777">
            <w:pPr>
              <w:keepNext/>
              <w:jc w:val="center"/>
            </w:pPr>
            <w:r>
              <w:t>0930-1000</w:t>
            </w:r>
          </w:p>
        </w:tc>
        <w:tc>
          <w:tcPr>
            <w:tcW w:w="810" w:type="dxa"/>
          </w:tcPr>
          <w:p w:rsidRPr="00FF426D" w:rsidR="00DA6B14" w:rsidP="00737DC4" w:rsidRDefault="00DA6B14" w14:paraId="568B8744" w14:textId="77777777">
            <w:pPr>
              <w:keepNext/>
              <w:jc w:val="center"/>
            </w:pPr>
            <w:r>
              <w:t>(3)</w:t>
            </w:r>
          </w:p>
          <w:p w:rsidRPr="00B36255" w:rsidR="00DA6B14" w:rsidP="00737DC4" w:rsidRDefault="00DA6B14" w14:paraId="41D132EA" w14:textId="77777777">
            <w:pPr>
              <w:keepNext/>
              <w:jc w:val="center"/>
              <w:rPr>
                <w:i/>
              </w:rPr>
            </w:pPr>
            <w:r w:rsidRPr="00B36255">
              <w:rPr>
                <w:i/>
              </w:rPr>
              <w:t>t</w:t>
            </w:r>
            <w:r w:rsidRPr="00B36255">
              <w:rPr>
                <w:i/>
                <w:vertAlign w:val="subscript"/>
              </w:rPr>
              <w:t>3</w:t>
            </w:r>
            <w:r w:rsidRPr="00B36255">
              <w:rPr>
                <w:i/>
              </w:rPr>
              <w:t>-t</w:t>
            </w:r>
            <w:r w:rsidRPr="00B36255">
              <w:rPr>
                <w:i/>
                <w:vertAlign w:val="subscript"/>
              </w:rPr>
              <w:t>4</w:t>
            </w:r>
          </w:p>
        </w:tc>
        <w:tc>
          <w:tcPr>
            <w:tcW w:w="1534" w:type="dxa"/>
          </w:tcPr>
          <w:p w:rsidRPr="00FF426D" w:rsidR="00DA6B14" w:rsidP="00737DC4" w:rsidRDefault="00DA6B14" w14:paraId="119B147A" w14:textId="77777777">
            <w:pPr>
              <w:keepNext/>
              <w:jc w:val="center"/>
            </w:pPr>
            <w:r>
              <w:t>(4)</w:t>
            </w:r>
          </w:p>
          <w:p w:rsidRPr="00B36255" w:rsidR="00DA6B14" w:rsidP="00737DC4" w:rsidRDefault="00DA6B14" w14:paraId="056D3B28" w14:textId="77777777">
            <w:pPr>
              <w:keepNext/>
              <w:jc w:val="center"/>
            </w:pPr>
            <w:r w:rsidRPr="00B36255">
              <w:rPr>
                <w:i/>
              </w:rPr>
              <w:t>t</w:t>
            </w:r>
            <w:r w:rsidRPr="00B36255">
              <w:rPr>
                <w:i/>
                <w:vertAlign w:val="subscript"/>
              </w:rPr>
              <w:t>4</w:t>
            </w:r>
            <w:r w:rsidRPr="00B36255">
              <w:rPr>
                <w:i/>
              </w:rPr>
              <w:t>-t</w:t>
            </w:r>
            <w:r w:rsidRPr="00B36255">
              <w:rPr>
                <w:i/>
                <w:vertAlign w:val="subscript"/>
              </w:rPr>
              <w:t>5</w:t>
            </w:r>
          </w:p>
          <w:p w:rsidRPr="00B36255" w:rsidR="00DA6B14" w:rsidP="00737DC4" w:rsidRDefault="00DA6B14" w14:paraId="4A830ECD" w14:textId="77777777">
            <w:pPr>
              <w:keepNext/>
              <w:jc w:val="center"/>
            </w:pPr>
            <w:r w:rsidRPr="00B36255">
              <w:t>1000-1200</w:t>
            </w:r>
          </w:p>
        </w:tc>
        <w:tc>
          <w:tcPr>
            <w:tcW w:w="806" w:type="dxa"/>
          </w:tcPr>
          <w:p w:rsidRPr="00FF426D" w:rsidR="00DA6B14" w:rsidP="00737DC4" w:rsidRDefault="00DA6B14" w14:paraId="20DB9AD4" w14:textId="77777777">
            <w:pPr>
              <w:keepNext/>
              <w:jc w:val="center"/>
            </w:pPr>
            <w:r>
              <w:t>(5)</w:t>
            </w:r>
          </w:p>
          <w:p w:rsidRPr="00B36255" w:rsidR="00DA6B14" w:rsidP="00737DC4" w:rsidRDefault="00DA6B14" w14:paraId="23CF6E04" w14:textId="77777777">
            <w:pPr>
              <w:keepNext/>
              <w:jc w:val="center"/>
              <w:rPr>
                <w:i/>
              </w:rPr>
            </w:pPr>
            <w:r w:rsidRPr="00B36255">
              <w:rPr>
                <w:i/>
              </w:rPr>
              <w:t>t</w:t>
            </w:r>
            <w:r w:rsidRPr="00B36255">
              <w:rPr>
                <w:i/>
                <w:vertAlign w:val="subscript"/>
              </w:rPr>
              <w:t>5</w:t>
            </w:r>
            <w:r w:rsidRPr="00B36255">
              <w:rPr>
                <w:i/>
              </w:rPr>
              <w:t>-t</w:t>
            </w:r>
            <w:r w:rsidRPr="00B36255">
              <w:rPr>
                <w:i/>
                <w:vertAlign w:val="subscript"/>
              </w:rPr>
              <w:t>6</w:t>
            </w:r>
          </w:p>
        </w:tc>
        <w:tc>
          <w:tcPr>
            <w:tcW w:w="1495" w:type="dxa"/>
          </w:tcPr>
          <w:p w:rsidRPr="00FF426D" w:rsidR="00DA6B14" w:rsidP="00737DC4" w:rsidRDefault="00DA6B14" w14:paraId="67BC4F5D" w14:textId="77777777">
            <w:pPr>
              <w:keepNext/>
              <w:jc w:val="center"/>
            </w:pPr>
            <w:r>
              <w:t>(6)</w:t>
            </w:r>
          </w:p>
          <w:p w:rsidR="00DA6B14" w:rsidP="00737DC4" w:rsidRDefault="00DA6B14" w14:paraId="3E3DA0AA" w14:textId="77777777">
            <w:pPr>
              <w:keepNext/>
              <w:jc w:val="center"/>
            </w:pPr>
            <w:r w:rsidRPr="00B36255">
              <w:rPr>
                <w:i/>
              </w:rPr>
              <w:t>t</w:t>
            </w:r>
            <w:r w:rsidRPr="00B36255">
              <w:rPr>
                <w:i/>
                <w:vertAlign w:val="subscript"/>
              </w:rPr>
              <w:t>6</w:t>
            </w:r>
            <w:r w:rsidRPr="00B36255">
              <w:rPr>
                <w:i/>
              </w:rPr>
              <w:t>-t</w:t>
            </w:r>
            <w:r w:rsidRPr="00B36255">
              <w:rPr>
                <w:i/>
                <w:vertAlign w:val="subscript"/>
              </w:rPr>
              <w:t>7</w:t>
            </w:r>
          </w:p>
          <w:p w:rsidRPr="00960F26" w:rsidR="00DA6B14" w:rsidP="00737DC4" w:rsidRDefault="00DA6B14" w14:paraId="5D497997" w14:textId="77777777">
            <w:pPr>
              <w:keepNext/>
              <w:jc w:val="center"/>
            </w:pPr>
            <w:r>
              <w:t>1230-0200</w:t>
            </w:r>
          </w:p>
        </w:tc>
      </w:tr>
      <w:tr w:rsidR="00DA6B14" w:rsidTr="00737DC4" w14:paraId="7FA249FB" w14:textId="77777777">
        <w:tc>
          <w:tcPr>
            <w:tcW w:w="1800" w:type="dxa"/>
          </w:tcPr>
          <w:p w:rsidRPr="00B36255" w:rsidR="00DA6B14" w:rsidP="00737DC4" w:rsidRDefault="00DA6B14" w14:paraId="01005C43" w14:textId="77777777">
            <w:pPr>
              <w:keepNext/>
            </w:pPr>
            <w:r w:rsidRPr="00B36255">
              <w:t>Time spent</w:t>
            </w:r>
          </w:p>
        </w:tc>
        <w:tc>
          <w:tcPr>
            <w:tcW w:w="1530" w:type="dxa"/>
          </w:tcPr>
          <w:p w:rsidRPr="00B36255" w:rsidR="00DA6B14" w:rsidP="00737DC4" w:rsidRDefault="00DA6B14" w14:paraId="05E015D0" w14:textId="77777777">
            <w:pPr>
              <w:keepNext/>
            </w:pPr>
            <w:r w:rsidRPr="00B36255">
              <w:rPr>
                <w:rFonts w:ascii="Cambria Math" w:hAnsi="Cambria Math"/>
              </w:rPr>
              <w:t>∆(</w:t>
            </w:r>
            <w:r w:rsidRPr="00B36255">
              <w:rPr>
                <w:i/>
              </w:rPr>
              <w:t>t</w:t>
            </w:r>
            <w:r w:rsidRPr="00B36255">
              <w:rPr>
                <w:i/>
                <w:vertAlign w:val="subscript"/>
              </w:rPr>
              <w:t>1</w:t>
            </w:r>
            <w:r w:rsidRPr="00B36255">
              <w:t>,</w:t>
            </w:r>
            <w:r w:rsidRPr="00B36255">
              <w:rPr>
                <w:i/>
              </w:rPr>
              <w:t>t</w:t>
            </w:r>
            <w:r w:rsidRPr="00B36255">
              <w:rPr>
                <w:i/>
                <w:vertAlign w:val="subscript"/>
              </w:rPr>
              <w:t>2</w:t>
            </w:r>
            <w:r w:rsidRPr="00B36255">
              <w:rPr>
                <w:rFonts w:ascii="Cambria Math" w:hAnsi="Cambria Math"/>
              </w:rPr>
              <w:t>)</w:t>
            </w:r>
            <w:r>
              <w:rPr>
                <w:rFonts w:ascii="Cambria Math" w:hAnsi="Cambria Math"/>
              </w:rPr>
              <w:t>=1.5</w:t>
            </w:r>
          </w:p>
        </w:tc>
        <w:tc>
          <w:tcPr>
            <w:tcW w:w="1295" w:type="dxa"/>
          </w:tcPr>
          <w:p w:rsidRPr="00B36255" w:rsidR="00DA6B14" w:rsidP="00737DC4" w:rsidRDefault="00DA6B14" w14:paraId="00B18B22" w14:textId="77777777">
            <w:pPr>
              <w:keepNext/>
              <w:rPr>
                <w:i/>
              </w:rPr>
            </w:pPr>
            <w:r w:rsidRPr="00B36255">
              <w:rPr>
                <w:rFonts w:ascii="Cambria Math" w:hAnsi="Cambria Math"/>
              </w:rPr>
              <w:t>∆(</w:t>
            </w:r>
            <w:r w:rsidRPr="00B36255">
              <w:rPr>
                <w:i/>
              </w:rPr>
              <w:t>t</w:t>
            </w:r>
            <w:r w:rsidRPr="00B36255">
              <w:rPr>
                <w:i/>
                <w:vertAlign w:val="subscript"/>
              </w:rPr>
              <w:t>2</w:t>
            </w:r>
            <w:r w:rsidRPr="00B36255">
              <w:t>,</w:t>
            </w:r>
            <w:r w:rsidRPr="00B36255">
              <w:rPr>
                <w:i/>
              </w:rPr>
              <w:t>t</w:t>
            </w:r>
            <w:r w:rsidRPr="00B36255">
              <w:rPr>
                <w:i/>
                <w:vertAlign w:val="subscript"/>
              </w:rPr>
              <w:t>3</w:t>
            </w:r>
            <w:r w:rsidRPr="00B36255">
              <w:rPr>
                <w:rFonts w:ascii="Cambria Math" w:hAnsi="Cambria Math"/>
              </w:rPr>
              <w:t>)</w:t>
            </w:r>
            <w:r>
              <w:rPr>
                <w:rFonts w:ascii="Cambria Math" w:hAnsi="Cambria Math"/>
              </w:rPr>
              <w:t>=0.5</w:t>
            </w:r>
          </w:p>
        </w:tc>
        <w:tc>
          <w:tcPr>
            <w:tcW w:w="810" w:type="dxa"/>
          </w:tcPr>
          <w:p w:rsidRPr="00B36255" w:rsidR="00DA6B14" w:rsidP="00737DC4" w:rsidRDefault="00DA6B14" w14:paraId="363349AA" w14:textId="77777777">
            <w:pPr>
              <w:keepNext/>
              <w:rPr>
                <w:i/>
              </w:rPr>
            </w:pPr>
            <w:r w:rsidRPr="00B36255">
              <w:rPr>
                <w:rFonts w:ascii="Cambria Math" w:hAnsi="Cambria Math"/>
              </w:rPr>
              <w:t>∆(</w:t>
            </w:r>
            <w:r w:rsidRPr="00B36255">
              <w:rPr>
                <w:i/>
              </w:rPr>
              <w:t>t</w:t>
            </w:r>
            <w:r w:rsidRPr="00B36255">
              <w:rPr>
                <w:i/>
                <w:vertAlign w:val="subscript"/>
              </w:rPr>
              <w:t>3</w:t>
            </w:r>
            <w:r w:rsidRPr="00B36255">
              <w:t>,</w:t>
            </w:r>
            <w:r w:rsidRPr="00B36255">
              <w:rPr>
                <w:i/>
              </w:rPr>
              <w:t>t</w:t>
            </w:r>
            <w:r w:rsidRPr="00B36255">
              <w:rPr>
                <w:i/>
                <w:vertAlign w:val="subscript"/>
              </w:rPr>
              <w:t>4</w:t>
            </w:r>
            <w:r w:rsidRPr="00B36255">
              <w:rPr>
                <w:rFonts w:ascii="Cambria Math" w:hAnsi="Cambria Math"/>
              </w:rPr>
              <w:t>)</w:t>
            </w:r>
          </w:p>
        </w:tc>
        <w:tc>
          <w:tcPr>
            <w:tcW w:w="1534" w:type="dxa"/>
          </w:tcPr>
          <w:p w:rsidRPr="00B36255" w:rsidR="00DA6B14" w:rsidP="00737DC4" w:rsidRDefault="00DA6B14" w14:paraId="689DBCB3" w14:textId="77777777">
            <w:pPr>
              <w:keepNext/>
              <w:rPr>
                <w:i/>
              </w:rPr>
            </w:pPr>
            <w:r w:rsidRPr="00B36255">
              <w:rPr>
                <w:rFonts w:ascii="Cambria Math" w:hAnsi="Cambria Math"/>
              </w:rPr>
              <w:t>∆(</w:t>
            </w:r>
            <w:r w:rsidRPr="00B36255">
              <w:rPr>
                <w:i/>
              </w:rPr>
              <w:t>t</w:t>
            </w:r>
            <w:r w:rsidRPr="00B36255">
              <w:rPr>
                <w:i/>
                <w:vertAlign w:val="subscript"/>
              </w:rPr>
              <w:t>4</w:t>
            </w:r>
            <w:r w:rsidRPr="00B36255">
              <w:t>,</w:t>
            </w:r>
            <w:r w:rsidRPr="00B36255">
              <w:rPr>
                <w:i/>
              </w:rPr>
              <w:t>t</w:t>
            </w:r>
            <w:r w:rsidRPr="00B36255">
              <w:rPr>
                <w:i/>
                <w:vertAlign w:val="subscript"/>
              </w:rPr>
              <w:t>5</w:t>
            </w:r>
            <w:r w:rsidRPr="00B36255">
              <w:rPr>
                <w:rFonts w:ascii="Cambria Math" w:hAnsi="Cambria Math"/>
              </w:rPr>
              <w:t>)</w:t>
            </w:r>
            <w:r>
              <w:rPr>
                <w:rFonts w:ascii="Cambria Math" w:hAnsi="Cambria Math"/>
              </w:rPr>
              <w:t>=2</w:t>
            </w:r>
          </w:p>
        </w:tc>
        <w:tc>
          <w:tcPr>
            <w:tcW w:w="806" w:type="dxa"/>
          </w:tcPr>
          <w:p w:rsidRPr="00B36255" w:rsidR="00DA6B14" w:rsidP="00737DC4" w:rsidRDefault="00DA6B14" w14:paraId="065D0CE0" w14:textId="77777777">
            <w:pPr>
              <w:keepNext/>
              <w:rPr>
                <w:i/>
              </w:rPr>
            </w:pPr>
            <w:r w:rsidRPr="00B36255">
              <w:rPr>
                <w:rFonts w:ascii="Cambria Math" w:hAnsi="Cambria Math"/>
              </w:rPr>
              <w:t>∆(</w:t>
            </w:r>
            <w:r w:rsidRPr="00B36255">
              <w:rPr>
                <w:i/>
              </w:rPr>
              <w:t>t</w:t>
            </w:r>
            <w:r w:rsidRPr="00B36255">
              <w:rPr>
                <w:i/>
                <w:vertAlign w:val="subscript"/>
              </w:rPr>
              <w:t>5</w:t>
            </w:r>
            <w:r w:rsidRPr="00B36255">
              <w:t>,</w:t>
            </w:r>
            <w:r w:rsidRPr="00B36255">
              <w:rPr>
                <w:i/>
              </w:rPr>
              <w:t>t</w:t>
            </w:r>
            <w:r w:rsidRPr="00B36255">
              <w:rPr>
                <w:i/>
                <w:vertAlign w:val="subscript"/>
              </w:rPr>
              <w:t>6</w:t>
            </w:r>
            <w:r w:rsidRPr="00B36255">
              <w:rPr>
                <w:rFonts w:ascii="Cambria Math" w:hAnsi="Cambria Math"/>
              </w:rPr>
              <w:t>)</w:t>
            </w:r>
          </w:p>
        </w:tc>
        <w:tc>
          <w:tcPr>
            <w:tcW w:w="1495" w:type="dxa"/>
          </w:tcPr>
          <w:p w:rsidRPr="00B36255" w:rsidR="00DA6B14" w:rsidP="00737DC4" w:rsidRDefault="00DA6B14" w14:paraId="3AC3ABCA" w14:textId="77777777">
            <w:pPr>
              <w:keepNext/>
              <w:rPr>
                <w:i/>
              </w:rPr>
            </w:pPr>
            <w:r w:rsidRPr="00B36255">
              <w:rPr>
                <w:rFonts w:ascii="Cambria Math" w:hAnsi="Cambria Math"/>
              </w:rPr>
              <w:t>∆(</w:t>
            </w:r>
            <w:r w:rsidRPr="00B36255">
              <w:rPr>
                <w:i/>
              </w:rPr>
              <w:t>t</w:t>
            </w:r>
            <w:r w:rsidRPr="00B36255">
              <w:rPr>
                <w:i/>
                <w:vertAlign w:val="subscript"/>
              </w:rPr>
              <w:t>6</w:t>
            </w:r>
            <w:r w:rsidRPr="00B36255">
              <w:t>,</w:t>
            </w:r>
            <w:r w:rsidRPr="00B36255">
              <w:rPr>
                <w:i/>
              </w:rPr>
              <w:t>t</w:t>
            </w:r>
            <w:r w:rsidRPr="00B36255">
              <w:rPr>
                <w:i/>
                <w:vertAlign w:val="subscript"/>
              </w:rPr>
              <w:t>7</w:t>
            </w:r>
            <w:r w:rsidRPr="00B36255">
              <w:rPr>
                <w:rFonts w:ascii="Cambria Math" w:hAnsi="Cambria Math"/>
              </w:rPr>
              <w:t>)</w:t>
            </w:r>
            <w:r>
              <w:rPr>
                <w:rFonts w:ascii="Cambria Math" w:hAnsi="Cambria Math"/>
              </w:rPr>
              <w:t>=1.5</w:t>
            </w:r>
          </w:p>
        </w:tc>
      </w:tr>
      <w:tr w:rsidR="00DA6B14" w:rsidTr="00737DC4" w14:paraId="11C846D9" w14:textId="77777777">
        <w:tc>
          <w:tcPr>
            <w:tcW w:w="1800" w:type="dxa"/>
          </w:tcPr>
          <w:p w:rsidRPr="00B36255" w:rsidR="00DA6B14" w:rsidP="00737DC4" w:rsidRDefault="00DA6B14" w14:paraId="0FFD2E14" w14:textId="77777777">
            <w:pPr>
              <w:keepNext/>
            </w:pPr>
            <w:r w:rsidRPr="00B36255">
              <w:t>activity</w:t>
            </w:r>
          </w:p>
        </w:tc>
        <w:tc>
          <w:tcPr>
            <w:tcW w:w="1530" w:type="dxa"/>
          </w:tcPr>
          <w:p w:rsidRPr="00B36255" w:rsidR="00DA6B14" w:rsidP="00737DC4" w:rsidRDefault="00DA6B14" w14:paraId="7EDD6D89" w14:textId="77777777">
            <w:pPr>
              <w:keepNext/>
            </w:pPr>
            <w:r w:rsidRPr="00B36255">
              <w:t>Site A</w:t>
            </w:r>
          </w:p>
          <w:p w:rsidRPr="00B36255" w:rsidR="00DA6B14" w:rsidP="00737DC4" w:rsidRDefault="00DA6B14" w14:paraId="0FC00A6C" w14:textId="77777777">
            <w:pPr>
              <w:keepNext/>
            </w:pPr>
            <w:r w:rsidRPr="00B36255">
              <w:t>intercepts</w:t>
            </w:r>
          </w:p>
        </w:tc>
        <w:tc>
          <w:tcPr>
            <w:tcW w:w="1295" w:type="dxa"/>
          </w:tcPr>
          <w:p w:rsidRPr="00B36255" w:rsidR="00DA6B14" w:rsidP="00737DC4" w:rsidRDefault="00DA6B14" w14:paraId="555C8934" w14:textId="77777777">
            <w:pPr>
              <w:keepNext/>
            </w:pPr>
            <w:r w:rsidRPr="00B36255">
              <w:t>Site A</w:t>
            </w:r>
          </w:p>
          <w:p w:rsidRPr="00B36255" w:rsidR="00DA6B14" w:rsidP="00737DC4" w:rsidRDefault="00DA6B14" w14:paraId="5A088407" w14:textId="77777777">
            <w:pPr>
              <w:keepNext/>
            </w:pPr>
            <w:r w:rsidRPr="00B36255">
              <w:t>counts</w:t>
            </w:r>
          </w:p>
        </w:tc>
        <w:tc>
          <w:tcPr>
            <w:tcW w:w="810" w:type="dxa"/>
          </w:tcPr>
          <w:p w:rsidRPr="00B36255" w:rsidR="00DA6B14" w:rsidP="00737DC4" w:rsidRDefault="00DA6B14" w14:paraId="13BDEF37" w14:textId="77777777">
            <w:pPr>
              <w:keepNext/>
            </w:pPr>
          </w:p>
          <w:p w:rsidRPr="00B36255" w:rsidR="00DA6B14" w:rsidP="00737DC4" w:rsidRDefault="00DA6B14" w14:paraId="788ECF51" w14:textId="77777777">
            <w:pPr>
              <w:keepNext/>
            </w:pPr>
            <w:r w:rsidRPr="00B36255">
              <w:t>Travel</w:t>
            </w:r>
          </w:p>
        </w:tc>
        <w:tc>
          <w:tcPr>
            <w:tcW w:w="1534" w:type="dxa"/>
          </w:tcPr>
          <w:p w:rsidRPr="00B36255" w:rsidR="00DA6B14" w:rsidP="00737DC4" w:rsidRDefault="00DA6B14" w14:paraId="19B45B6D" w14:textId="77777777">
            <w:pPr>
              <w:keepNext/>
            </w:pPr>
            <w:r w:rsidRPr="00B36255">
              <w:t>Site B</w:t>
            </w:r>
          </w:p>
          <w:p w:rsidRPr="00B36255" w:rsidR="00DA6B14" w:rsidP="00737DC4" w:rsidRDefault="00DA6B14" w14:paraId="372427F6" w14:textId="77777777">
            <w:pPr>
              <w:keepNext/>
            </w:pPr>
            <w:r w:rsidRPr="00B36255">
              <w:t>both</w:t>
            </w:r>
          </w:p>
        </w:tc>
        <w:tc>
          <w:tcPr>
            <w:tcW w:w="806" w:type="dxa"/>
          </w:tcPr>
          <w:p w:rsidRPr="00B36255" w:rsidR="00DA6B14" w:rsidP="00737DC4" w:rsidRDefault="00DA6B14" w14:paraId="011DC729" w14:textId="77777777">
            <w:pPr>
              <w:keepNext/>
            </w:pPr>
          </w:p>
          <w:p w:rsidRPr="00B36255" w:rsidR="00DA6B14" w:rsidP="00737DC4" w:rsidRDefault="00DA6B14" w14:paraId="6E6E2B9C" w14:textId="77777777">
            <w:pPr>
              <w:keepNext/>
            </w:pPr>
            <w:r w:rsidRPr="00B36255">
              <w:t>Travel</w:t>
            </w:r>
          </w:p>
        </w:tc>
        <w:tc>
          <w:tcPr>
            <w:tcW w:w="1495" w:type="dxa"/>
          </w:tcPr>
          <w:p w:rsidRPr="00B36255" w:rsidR="00DA6B14" w:rsidP="00737DC4" w:rsidRDefault="00DA6B14" w14:paraId="138BF6F6" w14:textId="77777777">
            <w:pPr>
              <w:keepNext/>
            </w:pPr>
            <w:r w:rsidRPr="00B36255">
              <w:t>Site A</w:t>
            </w:r>
          </w:p>
          <w:p w:rsidRPr="00B36255" w:rsidR="00DA6B14" w:rsidP="00737DC4" w:rsidRDefault="00DA6B14" w14:paraId="7B8E00F9" w14:textId="77777777">
            <w:pPr>
              <w:keepNext/>
            </w:pPr>
            <w:r w:rsidRPr="00B36255">
              <w:t>both</w:t>
            </w:r>
          </w:p>
        </w:tc>
      </w:tr>
      <w:tr w:rsidR="00DA6B14" w:rsidTr="00737DC4" w14:paraId="0A5B6CEC" w14:textId="77777777">
        <w:tc>
          <w:tcPr>
            <w:tcW w:w="1800" w:type="dxa"/>
          </w:tcPr>
          <w:p w:rsidR="00DA6B14" w:rsidP="00737DC4" w:rsidRDefault="00DA6B14" w14:paraId="4B52A602" w14:textId="77777777">
            <w:pPr>
              <w:keepNext/>
            </w:pPr>
            <w:r w:rsidRPr="00B36255">
              <w:t>Angler intercepts</w:t>
            </w:r>
          </w:p>
          <w:p w:rsidRPr="00B36255" w:rsidR="00DA6B14" w:rsidP="00737DC4" w:rsidRDefault="00DA6B14" w14:paraId="3CB776E4" w14:textId="77777777">
            <w:pPr>
              <w:keepNext/>
            </w:pPr>
          </w:p>
        </w:tc>
        <w:tc>
          <w:tcPr>
            <w:tcW w:w="1530" w:type="dxa"/>
          </w:tcPr>
          <w:p w:rsidRPr="00B36255" w:rsidR="00DA6B14" w:rsidP="00737DC4" w:rsidRDefault="00DA6B14" w14:paraId="6558CC56" w14:textId="77777777">
            <w:pPr>
              <w:keepNext/>
              <w:rPr>
                <w:i/>
              </w:rPr>
            </w:pPr>
            <w:r w:rsidRPr="00B36255">
              <w:rPr>
                <w:i/>
              </w:rPr>
              <w:t>I</w:t>
            </w:r>
            <w:r w:rsidRPr="00B36255">
              <w:rPr>
                <w:i/>
                <w:vertAlign w:val="subscript"/>
              </w:rPr>
              <w:t>A</w:t>
            </w:r>
            <w:r w:rsidRPr="00B36255">
              <w:t>(</w:t>
            </w:r>
            <w:r>
              <w:t>1</w:t>
            </w:r>
            <w:r w:rsidRPr="00B36255">
              <w:t>)</w:t>
            </w:r>
            <w:r>
              <w:t xml:space="preserve"> = </w:t>
            </w:r>
            <w:r w:rsidRPr="00B36255">
              <w:rPr>
                <w:i/>
              </w:rPr>
              <w:t>I</w:t>
            </w:r>
            <w:r w:rsidRPr="00B36255">
              <w:rPr>
                <w:i/>
                <w:vertAlign w:val="subscript"/>
              </w:rPr>
              <w:t>A</w:t>
            </w:r>
            <w:r w:rsidRPr="00B36255">
              <w:t>(</w:t>
            </w:r>
            <w:r w:rsidRPr="00B36255">
              <w:rPr>
                <w:i/>
              </w:rPr>
              <w:t>t</w:t>
            </w:r>
            <w:r w:rsidRPr="00B36255">
              <w:rPr>
                <w:i/>
                <w:vertAlign w:val="subscript"/>
              </w:rPr>
              <w:t>1</w:t>
            </w:r>
            <w:r w:rsidRPr="00B36255">
              <w:t>,</w:t>
            </w:r>
            <w:r w:rsidRPr="00B36255">
              <w:rPr>
                <w:i/>
              </w:rPr>
              <w:t>t</w:t>
            </w:r>
            <w:r w:rsidRPr="00B36255">
              <w:rPr>
                <w:i/>
                <w:vertAlign w:val="subscript"/>
              </w:rPr>
              <w:t>2</w:t>
            </w:r>
            <w:r w:rsidRPr="00B36255">
              <w:t>)</w:t>
            </w:r>
            <w:r>
              <w:t xml:space="preserve"> = 8</w:t>
            </w:r>
          </w:p>
        </w:tc>
        <w:tc>
          <w:tcPr>
            <w:tcW w:w="1295" w:type="dxa"/>
          </w:tcPr>
          <w:p w:rsidRPr="00B36255" w:rsidR="00DA6B14" w:rsidP="00737DC4" w:rsidRDefault="00DA6B14" w14:paraId="1AA3F256" w14:textId="77777777">
            <w:pPr>
              <w:keepNext/>
            </w:pPr>
            <w:r w:rsidRPr="00B36255">
              <w:t>0</w:t>
            </w:r>
          </w:p>
        </w:tc>
        <w:tc>
          <w:tcPr>
            <w:tcW w:w="810" w:type="dxa"/>
          </w:tcPr>
          <w:p w:rsidRPr="00B36255" w:rsidR="00DA6B14" w:rsidP="00737DC4" w:rsidRDefault="00DA6B14" w14:paraId="1E9480B8" w14:textId="77777777">
            <w:pPr>
              <w:keepNext/>
            </w:pPr>
          </w:p>
        </w:tc>
        <w:tc>
          <w:tcPr>
            <w:tcW w:w="1534" w:type="dxa"/>
          </w:tcPr>
          <w:p w:rsidRPr="00B36255" w:rsidR="00DA6B14" w:rsidP="00737DC4" w:rsidRDefault="00DA6B14" w14:paraId="421AE484" w14:textId="77777777">
            <w:pPr>
              <w:keepNext/>
            </w:pPr>
            <w:r w:rsidRPr="00B36255">
              <w:rPr>
                <w:i/>
              </w:rPr>
              <w:t>I</w:t>
            </w:r>
            <w:r>
              <w:rPr>
                <w:i/>
                <w:vertAlign w:val="subscript"/>
              </w:rPr>
              <w:t>B</w:t>
            </w:r>
            <w:r w:rsidRPr="00B36255">
              <w:t>(</w:t>
            </w:r>
            <w:r>
              <w:t>4</w:t>
            </w:r>
            <w:r w:rsidRPr="00B36255">
              <w:t>)</w:t>
            </w:r>
            <w:r>
              <w:t xml:space="preserve"> = </w:t>
            </w:r>
            <w:r w:rsidRPr="00B36255">
              <w:rPr>
                <w:i/>
              </w:rPr>
              <w:t>I</w:t>
            </w:r>
            <w:r w:rsidRPr="00B36255">
              <w:rPr>
                <w:i/>
                <w:vertAlign w:val="subscript"/>
              </w:rPr>
              <w:t>B</w:t>
            </w:r>
            <w:r w:rsidRPr="00B36255">
              <w:t>(</w:t>
            </w:r>
            <w:r w:rsidRPr="00B36255">
              <w:rPr>
                <w:i/>
              </w:rPr>
              <w:t>t</w:t>
            </w:r>
            <w:r w:rsidRPr="00B36255">
              <w:rPr>
                <w:i/>
                <w:vertAlign w:val="subscript"/>
              </w:rPr>
              <w:t>4</w:t>
            </w:r>
            <w:r w:rsidRPr="00B36255">
              <w:t>,</w:t>
            </w:r>
            <w:r w:rsidRPr="00B36255">
              <w:rPr>
                <w:i/>
              </w:rPr>
              <w:t>t</w:t>
            </w:r>
            <w:r w:rsidRPr="00B36255">
              <w:rPr>
                <w:i/>
                <w:vertAlign w:val="subscript"/>
              </w:rPr>
              <w:t>5</w:t>
            </w:r>
            <w:r w:rsidRPr="00B36255">
              <w:t>) = 5</w:t>
            </w:r>
          </w:p>
        </w:tc>
        <w:tc>
          <w:tcPr>
            <w:tcW w:w="806" w:type="dxa"/>
          </w:tcPr>
          <w:p w:rsidRPr="00B36255" w:rsidR="00DA6B14" w:rsidP="00737DC4" w:rsidRDefault="00DA6B14" w14:paraId="1CBD7558" w14:textId="77777777">
            <w:pPr>
              <w:keepNext/>
            </w:pPr>
          </w:p>
        </w:tc>
        <w:tc>
          <w:tcPr>
            <w:tcW w:w="1495" w:type="dxa"/>
          </w:tcPr>
          <w:p w:rsidRPr="00B36255" w:rsidR="00DA6B14" w:rsidP="00737DC4" w:rsidRDefault="00DA6B14" w14:paraId="2B4B7F32" w14:textId="77777777">
            <w:pPr>
              <w:keepNext/>
            </w:pPr>
            <w:r w:rsidRPr="00B36255">
              <w:rPr>
                <w:i/>
              </w:rPr>
              <w:t>I</w:t>
            </w:r>
            <w:r w:rsidRPr="00B36255">
              <w:rPr>
                <w:i/>
                <w:vertAlign w:val="subscript"/>
              </w:rPr>
              <w:t>A</w:t>
            </w:r>
            <w:r w:rsidRPr="00B36255">
              <w:t>(</w:t>
            </w:r>
            <w:r>
              <w:t>6</w:t>
            </w:r>
            <w:r w:rsidRPr="00B36255">
              <w:t>)</w:t>
            </w:r>
            <w:r>
              <w:t xml:space="preserve"> = </w:t>
            </w:r>
            <w:r w:rsidRPr="00B36255">
              <w:rPr>
                <w:i/>
              </w:rPr>
              <w:t>I</w:t>
            </w:r>
            <w:r w:rsidRPr="00B36255">
              <w:rPr>
                <w:i/>
                <w:vertAlign w:val="subscript"/>
              </w:rPr>
              <w:t>A</w:t>
            </w:r>
            <w:r w:rsidRPr="00B36255">
              <w:t>(</w:t>
            </w:r>
            <w:r w:rsidRPr="00B36255">
              <w:rPr>
                <w:i/>
              </w:rPr>
              <w:t>t</w:t>
            </w:r>
            <w:r w:rsidRPr="00B36255">
              <w:rPr>
                <w:i/>
                <w:vertAlign w:val="subscript"/>
              </w:rPr>
              <w:t>6</w:t>
            </w:r>
            <w:r w:rsidRPr="00B36255">
              <w:t>,</w:t>
            </w:r>
            <w:r w:rsidRPr="00B36255">
              <w:rPr>
                <w:i/>
              </w:rPr>
              <w:t>t</w:t>
            </w:r>
            <w:r w:rsidRPr="00B36255">
              <w:rPr>
                <w:i/>
                <w:vertAlign w:val="subscript"/>
              </w:rPr>
              <w:t>7</w:t>
            </w:r>
            <w:r w:rsidRPr="00B36255">
              <w:t>)</w:t>
            </w:r>
            <w:r>
              <w:t xml:space="preserve"> = 6</w:t>
            </w:r>
          </w:p>
        </w:tc>
      </w:tr>
      <w:tr w:rsidR="00DA6B14" w:rsidTr="00737DC4" w14:paraId="5628E2DC" w14:textId="77777777">
        <w:tc>
          <w:tcPr>
            <w:tcW w:w="1800" w:type="dxa"/>
          </w:tcPr>
          <w:p w:rsidRPr="00B36255" w:rsidR="00DA6B14" w:rsidP="00737DC4" w:rsidRDefault="00DA6B14" w14:paraId="706E3F59" w14:textId="77777777">
            <w:pPr>
              <w:keepNext/>
            </w:pPr>
            <w:r w:rsidRPr="00B36255">
              <w:t>Obs. departures</w:t>
            </w:r>
          </w:p>
        </w:tc>
        <w:tc>
          <w:tcPr>
            <w:tcW w:w="1530" w:type="dxa"/>
          </w:tcPr>
          <w:p w:rsidRPr="00B36255" w:rsidR="00DA6B14" w:rsidP="00737DC4" w:rsidRDefault="00DA6B14" w14:paraId="50811A37" w14:textId="77777777">
            <w:pPr>
              <w:keepNext/>
            </w:pPr>
            <w:r w:rsidRPr="00B36255">
              <w:t>0</w:t>
            </w:r>
          </w:p>
        </w:tc>
        <w:tc>
          <w:tcPr>
            <w:tcW w:w="1295" w:type="dxa"/>
          </w:tcPr>
          <w:p w:rsidRPr="00B36255" w:rsidR="00DA6B14" w:rsidP="00737DC4" w:rsidRDefault="00DA6B14" w14:paraId="03D78494" w14:textId="77777777">
            <w:pPr>
              <w:keepNext/>
              <w:rPr>
                <w:i/>
              </w:rPr>
            </w:pPr>
            <w:r w:rsidRPr="00B36255">
              <w:rPr>
                <w:i/>
              </w:rPr>
              <w:t>D</w:t>
            </w:r>
            <w:r w:rsidRPr="00B36255">
              <w:rPr>
                <w:i/>
                <w:vertAlign w:val="subscript"/>
              </w:rPr>
              <w:t>A</w:t>
            </w:r>
            <w:r w:rsidRPr="00B36255">
              <w:t>(</w:t>
            </w:r>
            <w:r w:rsidRPr="00B36255">
              <w:rPr>
                <w:i/>
              </w:rPr>
              <w:t>t</w:t>
            </w:r>
            <w:r w:rsidRPr="00B36255">
              <w:rPr>
                <w:i/>
                <w:vertAlign w:val="subscript"/>
              </w:rPr>
              <w:t>2</w:t>
            </w:r>
            <w:r w:rsidRPr="00B36255">
              <w:t>,</w:t>
            </w:r>
            <w:r w:rsidRPr="00B36255">
              <w:rPr>
                <w:i/>
              </w:rPr>
              <w:t>t</w:t>
            </w:r>
            <w:r w:rsidRPr="00B36255">
              <w:rPr>
                <w:i/>
                <w:vertAlign w:val="subscript"/>
              </w:rPr>
              <w:t>3</w:t>
            </w:r>
            <w:r w:rsidRPr="00B36255">
              <w:t>)</w:t>
            </w:r>
            <w:r>
              <w:t xml:space="preserve"> = 10</w:t>
            </w:r>
          </w:p>
        </w:tc>
        <w:tc>
          <w:tcPr>
            <w:tcW w:w="810" w:type="dxa"/>
          </w:tcPr>
          <w:p w:rsidRPr="00B36255" w:rsidR="00DA6B14" w:rsidP="00737DC4" w:rsidRDefault="00DA6B14" w14:paraId="7E05D803" w14:textId="77777777">
            <w:pPr>
              <w:keepNext/>
            </w:pPr>
          </w:p>
        </w:tc>
        <w:tc>
          <w:tcPr>
            <w:tcW w:w="1534" w:type="dxa"/>
          </w:tcPr>
          <w:p w:rsidRPr="00B36255" w:rsidR="00DA6B14" w:rsidP="00737DC4" w:rsidRDefault="00DA6B14" w14:paraId="413CD869" w14:textId="77777777">
            <w:pPr>
              <w:keepNext/>
            </w:pPr>
            <w:r w:rsidRPr="00B36255">
              <w:rPr>
                <w:i/>
              </w:rPr>
              <w:t>D</w:t>
            </w:r>
            <w:r w:rsidRPr="00B36255">
              <w:rPr>
                <w:i/>
                <w:vertAlign w:val="subscript"/>
              </w:rPr>
              <w:t>B</w:t>
            </w:r>
            <w:r w:rsidRPr="00B36255">
              <w:t>(</w:t>
            </w:r>
            <w:r w:rsidRPr="00B36255">
              <w:rPr>
                <w:i/>
              </w:rPr>
              <w:t>t</w:t>
            </w:r>
            <w:r w:rsidRPr="00B36255">
              <w:rPr>
                <w:i/>
                <w:vertAlign w:val="subscript"/>
              </w:rPr>
              <w:t>4</w:t>
            </w:r>
            <w:r w:rsidRPr="00B36255">
              <w:t>,</w:t>
            </w:r>
            <w:r w:rsidRPr="00B36255">
              <w:rPr>
                <w:i/>
              </w:rPr>
              <w:t>t</w:t>
            </w:r>
            <w:r w:rsidRPr="00B36255">
              <w:rPr>
                <w:i/>
                <w:vertAlign w:val="subscript"/>
              </w:rPr>
              <w:t>5</w:t>
            </w:r>
            <w:r w:rsidRPr="00B36255">
              <w:t>) = 7</w:t>
            </w:r>
          </w:p>
        </w:tc>
        <w:tc>
          <w:tcPr>
            <w:tcW w:w="806" w:type="dxa"/>
          </w:tcPr>
          <w:p w:rsidRPr="00B36255" w:rsidR="00DA6B14" w:rsidP="00737DC4" w:rsidRDefault="00DA6B14" w14:paraId="56470E95" w14:textId="77777777">
            <w:pPr>
              <w:keepNext/>
            </w:pPr>
          </w:p>
        </w:tc>
        <w:tc>
          <w:tcPr>
            <w:tcW w:w="1495" w:type="dxa"/>
          </w:tcPr>
          <w:p w:rsidRPr="00B36255" w:rsidR="00DA6B14" w:rsidP="00737DC4" w:rsidRDefault="00DA6B14" w14:paraId="7F074D2E" w14:textId="77777777">
            <w:pPr>
              <w:keepNext/>
            </w:pPr>
            <w:r w:rsidRPr="00B36255">
              <w:rPr>
                <w:i/>
              </w:rPr>
              <w:t>D</w:t>
            </w:r>
            <w:r w:rsidRPr="00B36255">
              <w:rPr>
                <w:i/>
                <w:vertAlign w:val="subscript"/>
              </w:rPr>
              <w:t>A</w:t>
            </w:r>
            <w:r w:rsidRPr="00B36255">
              <w:t>(</w:t>
            </w:r>
            <w:r w:rsidRPr="00B36255">
              <w:rPr>
                <w:i/>
              </w:rPr>
              <w:t>t</w:t>
            </w:r>
            <w:r w:rsidRPr="00B36255">
              <w:rPr>
                <w:i/>
                <w:vertAlign w:val="subscript"/>
              </w:rPr>
              <w:t>6</w:t>
            </w:r>
            <w:r w:rsidRPr="00B36255">
              <w:t>,</w:t>
            </w:r>
            <w:r w:rsidRPr="00B36255">
              <w:rPr>
                <w:i/>
              </w:rPr>
              <w:t>t</w:t>
            </w:r>
            <w:r w:rsidRPr="00B36255">
              <w:rPr>
                <w:i/>
                <w:vertAlign w:val="subscript"/>
              </w:rPr>
              <w:t>7</w:t>
            </w:r>
            <w:r w:rsidRPr="00B36255">
              <w:t>)</w:t>
            </w:r>
            <w:r>
              <w:t xml:space="preserve"> = 10</w:t>
            </w:r>
          </w:p>
        </w:tc>
      </w:tr>
    </w:tbl>
    <w:p w:rsidR="00DA6B14" w:rsidP="00DA6B14" w:rsidRDefault="00DA6B14" w14:paraId="7993E337" w14:textId="77777777">
      <w:pPr>
        <w:ind w:left="900"/>
      </w:pPr>
    </w:p>
    <w:p w:rsidR="00DA6B14" w:rsidP="00DA6B14" w:rsidRDefault="00DA6B14" w14:paraId="3980B841" w14:textId="77777777">
      <w:pPr>
        <w:ind w:left="900"/>
      </w:pPr>
      <w:r>
        <w:t xml:space="preserve">The data values for this table </w:t>
      </w:r>
      <w:proofErr w:type="gramStart"/>
      <w:r>
        <w:t>can be obtained</w:t>
      </w:r>
      <w:proofErr w:type="gramEnd"/>
      <w:r>
        <w:t xml:space="preserve"> from Assignment Summary Form (ASF), </w:t>
      </w:r>
    </w:p>
    <w:p w:rsidRPr="00C8569E" w:rsidR="00DA6B14" w:rsidP="00DA6B14" w:rsidRDefault="00DA6B14" w14:paraId="1A297872" w14:textId="77777777">
      <w:pPr>
        <w:tabs>
          <w:tab w:val="left" w:pos="1440"/>
        </w:tabs>
        <w:ind w:left="900"/>
      </w:pPr>
      <w:r>
        <w:tab/>
        <w:t>Angler Intercepts (</w:t>
      </w:r>
      <w:r w:rsidRPr="00371447">
        <w:rPr>
          <w:i/>
        </w:rPr>
        <w:t>k</w:t>
      </w:r>
      <w:r>
        <w:t xml:space="preserve">) = </w:t>
      </w:r>
      <w:proofErr w:type="spellStart"/>
      <w:proofErr w:type="gramStart"/>
      <w:r w:rsidRPr="00C8569E">
        <w:rPr>
          <w:color w:val="000000"/>
          <w:shd w:val="clear" w:color="auto" w:fill="FFFFFF"/>
        </w:rPr>
        <w:t>ints</w:t>
      </w:r>
      <w:proofErr w:type="spellEnd"/>
      <w:r>
        <w:t>(</w:t>
      </w:r>
      <w:proofErr w:type="gramEnd"/>
      <w:r w:rsidRPr="00371447">
        <w:rPr>
          <w:i/>
        </w:rPr>
        <w:t>k</w:t>
      </w:r>
      <w:r>
        <w:t xml:space="preserve">) </w:t>
      </w:r>
      <w:r w:rsidRPr="00C8569E">
        <w:rPr>
          <w:color w:val="000000"/>
          <w:shd w:val="clear" w:color="auto" w:fill="FFFFFF"/>
        </w:rPr>
        <w:t>+ other3</w:t>
      </w:r>
      <w:r>
        <w:t>(</w:t>
      </w:r>
      <w:r w:rsidRPr="00371447">
        <w:rPr>
          <w:i/>
        </w:rPr>
        <w:t>k</w:t>
      </w:r>
      <w:r>
        <w:t xml:space="preserve">) </w:t>
      </w:r>
      <w:r w:rsidRPr="00C8569E">
        <w:rPr>
          <w:color w:val="000000"/>
          <w:shd w:val="clear" w:color="auto" w:fill="FFFFFF"/>
        </w:rPr>
        <w:t>+ other4</w:t>
      </w:r>
      <w:r>
        <w:t>(</w:t>
      </w:r>
      <w:r w:rsidRPr="00371447">
        <w:rPr>
          <w:i/>
        </w:rPr>
        <w:t>k</w:t>
      </w:r>
      <w:r>
        <w:t xml:space="preserve">) </w:t>
      </w:r>
      <w:r w:rsidRPr="00C8569E">
        <w:rPr>
          <w:color w:val="000000"/>
          <w:shd w:val="clear" w:color="auto" w:fill="FFFFFF"/>
        </w:rPr>
        <w:t>+ other5</w:t>
      </w:r>
      <w:r>
        <w:t>(</w:t>
      </w:r>
      <w:r w:rsidRPr="00371447">
        <w:rPr>
          <w:i/>
        </w:rPr>
        <w:t>k</w:t>
      </w:r>
      <w:r>
        <w:t>)</w:t>
      </w:r>
    </w:p>
    <w:p w:rsidRPr="00896851" w:rsidR="00DA6B14" w:rsidP="00DA6B14" w:rsidRDefault="00DA6B14" w14:paraId="43FE774B" w14:textId="77777777">
      <w:pPr>
        <w:tabs>
          <w:tab w:val="left" w:pos="1440"/>
        </w:tabs>
        <w:ind w:left="900"/>
      </w:pPr>
      <w:r>
        <w:tab/>
      </w:r>
      <w:r w:rsidRPr="00C8569E">
        <w:t xml:space="preserve">Obs. </w:t>
      </w:r>
      <w:proofErr w:type="gramStart"/>
      <w:r w:rsidRPr="00C8569E">
        <w:t>Departures</w:t>
      </w:r>
      <w:r>
        <w:t>(</w:t>
      </w:r>
      <w:proofErr w:type="gramEnd"/>
      <w:r w:rsidRPr="00371447">
        <w:rPr>
          <w:i/>
        </w:rPr>
        <w:t>k</w:t>
      </w:r>
      <w:r>
        <w:t xml:space="preserve">) </w:t>
      </w:r>
      <w:r w:rsidRPr="00C8569E">
        <w:t xml:space="preserve"> =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for </w:t>
      </w:r>
      <w:r w:rsidRPr="000D6FFA">
        <w:rPr>
          <w:i/>
        </w:rPr>
        <w:t>D</w:t>
      </w:r>
      <w:r w:rsidRPr="000D6FFA">
        <w:rPr>
          <w:i/>
          <w:vertAlign w:val="subscript"/>
        </w:rPr>
        <w:t>A</w:t>
      </w:r>
      <w:r w:rsidRPr="000D6FFA">
        <w:t>(</w:t>
      </w:r>
      <w:r w:rsidRPr="000D6FFA">
        <w:rPr>
          <w:i/>
        </w:rPr>
        <w:t>t</w:t>
      </w:r>
      <w:r w:rsidRPr="000D6FFA">
        <w:rPr>
          <w:i/>
          <w:vertAlign w:val="subscript"/>
        </w:rPr>
        <w:t>2</w:t>
      </w:r>
      <w:r w:rsidRPr="000D6FFA">
        <w:t>,</w:t>
      </w:r>
      <w:r w:rsidRPr="000D6FFA">
        <w:rPr>
          <w:i/>
        </w:rPr>
        <w:t>t</w:t>
      </w:r>
      <w:r w:rsidRPr="000D6FFA">
        <w:rPr>
          <w:i/>
          <w:vertAlign w:val="subscript"/>
        </w:rPr>
        <w:t>3</w:t>
      </w:r>
      <w:r w:rsidRPr="000D6FFA">
        <w:t>)</w:t>
      </w:r>
    </w:p>
    <w:p w:rsidRPr="00896851" w:rsidR="00DA6B14" w:rsidP="00DA6B14" w:rsidRDefault="00DA6B14" w14:paraId="143355D6" w14:textId="77777777">
      <w:pPr>
        <w:ind w:left="3330" w:hanging="1890"/>
      </w:pPr>
      <w:r w:rsidRPr="00C8569E">
        <w:t xml:space="preserve">Obs. </w:t>
      </w:r>
      <w:proofErr w:type="gramStart"/>
      <w:r w:rsidRPr="00C8569E">
        <w:t>Departures</w:t>
      </w:r>
      <w:r>
        <w:t>(</w:t>
      </w:r>
      <w:proofErr w:type="gramEnd"/>
      <w:r w:rsidRPr="00371447">
        <w:rPr>
          <w:i/>
        </w:rPr>
        <w:t>k</w:t>
      </w:r>
      <w:r>
        <w:t xml:space="preserve">) </w:t>
      </w:r>
      <w:r w:rsidRPr="00C8569E">
        <w:t>=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 </w:t>
      </w:r>
      <w:r>
        <w:t>Angler Intercepts (</w:t>
      </w:r>
      <w:r w:rsidRPr="00371447">
        <w:rPr>
          <w:i/>
        </w:rPr>
        <w:t>k</w:t>
      </w:r>
      <w:r>
        <w:t xml:space="preserve">) </w:t>
      </w:r>
      <w:r>
        <w:rPr>
          <w:color w:val="000000"/>
          <w:shd w:val="clear" w:color="auto" w:fill="FFFFFF"/>
        </w:rPr>
        <w:t xml:space="preserve">for </w:t>
      </w:r>
      <w:r w:rsidRPr="00896851">
        <w:rPr>
          <w:i/>
        </w:rPr>
        <w:t>D</w:t>
      </w:r>
      <w:r w:rsidRPr="00896851">
        <w:rPr>
          <w:i/>
          <w:vertAlign w:val="subscript"/>
        </w:rPr>
        <w:t>A</w:t>
      </w:r>
      <w:r w:rsidRPr="00896851">
        <w:t>(</w:t>
      </w:r>
      <w:r w:rsidRPr="00896851">
        <w:rPr>
          <w:i/>
        </w:rPr>
        <w:t>t</w:t>
      </w:r>
      <w:r w:rsidRPr="00896851">
        <w:rPr>
          <w:i/>
          <w:vertAlign w:val="subscript"/>
        </w:rPr>
        <w:t>6</w:t>
      </w:r>
      <w:r w:rsidRPr="00896851">
        <w:t>,</w:t>
      </w:r>
      <w:r w:rsidRPr="00896851">
        <w:rPr>
          <w:i/>
        </w:rPr>
        <w:t>t</w:t>
      </w:r>
      <w:r w:rsidRPr="00896851">
        <w:rPr>
          <w:i/>
          <w:vertAlign w:val="subscript"/>
        </w:rPr>
        <w:t>7</w:t>
      </w:r>
      <w:r w:rsidRPr="00896851">
        <w:t xml:space="preserve">) and </w:t>
      </w:r>
      <w:r w:rsidRPr="00896851">
        <w:rPr>
          <w:i/>
        </w:rPr>
        <w:t>D</w:t>
      </w:r>
      <w:r w:rsidRPr="00896851">
        <w:rPr>
          <w:i/>
          <w:vertAlign w:val="subscript"/>
        </w:rPr>
        <w:t>B</w:t>
      </w:r>
      <w:r w:rsidRPr="00896851">
        <w:t>(</w:t>
      </w:r>
      <w:r w:rsidRPr="00896851">
        <w:rPr>
          <w:i/>
        </w:rPr>
        <w:t>t</w:t>
      </w:r>
      <w:r w:rsidRPr="00896851">
        <w:rPr>
          <w:i/>
          <w:vertAlign w:val="subscript"/>
        </w:rPr>
        <w:t>4</w:t>
      </w:r>
      <w:r w:rsidRPr="00896851">
        <w:t>,</w:t>
      </w:r>
      <w:r w:rsidRPr="00896851">
        <w:rPr>
          <w:i/>
        </w:rPr>
        <w:t>t</w:t>
      </w:r>
      <w:r w:rsidRPr="00896851">
        <w:rPr>
          <w:i/>
          <w:vertAlign w:val="subscript"/>
        </w:rPr>
        <w:t>5</w:t>
      </w:r>
      <w:r w:rsidRPr="00896851">
        <w:t>)</w:t>
      </w:r>
    </w:p>
    <w:p w:rsidR="00DA6B14" w:rsidP="00DA6B14" w:rsidRDefault="00DA6B14" w14:paraId="1070A133" w14:textId="77777777">
      <w:pPr>
        <w:ind w:left="900"/>
      </w:pPr>
      <w:proofErr w:type="gramStart"/>
      <w:r>
        <w:t>where</w:t>
      </w:r>
      <w:proofErr w:type="gramEnd"/>
      <w:r>
        <w:t xml:space="preserve"> </w:t>
      </w:r>
      <w:r w:rsidRPr="00896851">
        <w:rPr>
          <w:i/>
        </w:rPr>
        <w:t>k</w:t>
      </w:r>
      <w:r>
        <w:t xml:space="preserve"> is the time window that sampler involves in counts, intercepts, or both.</w:t>
      </w:r>
    </w:p>
    <w:p w:rsidR="00DA6B14" w:rsidP="00DA6B14" w:rsidRDefault="00DA6B14" w14:paraId="4BE4ECAE" w14:textId="77777777">
      <w:pPr>
        <w:ind w:left="900"/>
      </w:pPr>
      <w:r>
        <w:t>The Site B is visited only once and the site weight computed by</w:t>
      </w:r>
    </w:p>
    <w:p w:rsidR="00DA6B14" w:rsidP="00DA6B14" w:rsidRDefault="00C879D0" w14:paraId="2858B02B" w14:textId="77777777">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B</m:t>
            </m:r>
            <m:r>
              <w:rPr>
                <w:rFonts w:ascii="Cambria Math" w:hAnsi="Cambria Math"/>
              </w:rPr>
              <m:t>,</m:t>
            </m:r>
            <m:r>
              <w:rPr>
                <w:rFonts w:ascii="Cambria Math" w:hAnsi="Cambria Math"/>
              </w:rPr>
              <m:t>k</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m:t>
            </m:r>
            <m:r>
              <w:rPr>
                <w:rFonts w:ascii="Cambria Math" w:hAnsi="Cambria Math"/>
              </w:rPr>
              <m:t>,4|</m:t>
            </m:r>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f>
          <m:fPr>
            <m:ctrlPr>
              <w:rPr>
                <w:rFonts w:ascii="Cambria Math" w:hAnsi="Cambria Math"/>
                <w:i/>
              </w:rPr>
            </m:ctrlPr>
          </m:fPr>
          <m:num>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5</m:t>
            </m:r>
          </m:den>
        </m:f>
        <m:f>
          <m:fPr>
            <m:ctrlPr>
              <w:rPr>
                <w:rFonts w:ascii="Cambria Math" w:hAnsi="Cambria Math"/>
                <w:i/>
              </w:rPr>
            </m:ctrlPr>
          </m:fPr>
          <m:num>
            <m:r>
              <w:rPr>
                <w:rFonts w:ascii="Cambria Math" w:hAnsi="Cambria Math"/>
              </w:rPr>
              <m:t>6</m:t>
            </m:r>
          </m:num>
          <m:den>
            <m:r>
              <w:rPr>
                <w:rFonts w:ascii="Cambria Math" w:hAnsi="Cambria Math"/>
              </w:rPr>
              <m:t>2</m:t>
            </m:r>
          </m:den>
        </m:f>
        <m:r>
          <w:rPr>
            <w:rFonts w:ascii="Cambria Math" w:hAnsi="Cambria Math"/>
          </w:rPr>
          <m:t>=4.2</m:t>
        </m:r>
      </m:oMath>
      <w:r w:rsidR="00DA6B14">
        <w:rPr>
          <w:rFonts w:eastAsiaTheme="minorEastAsia"/>
        </w:rPr>
        <w:tab/>
        <w:t>(4)</w:t>
      </w:r>
    </w:p>
    <w:p w:rsidRPr="00ED1961" w:rsidR="00DA6B14" w:rsidP="00DA6B14" w:rsidRDefault="00DA6B14" w14:paraId="6D6B3D1B" w14:textId="77777777">
      <w:pPr>
        <w:ind w:left="900" w:hanging="900"/>
      </w:pPr>
      <w:r w:rsidRPr="00710487">
        <w:tab/>
      </w:r>
      <w:r>
        <w:t xml:space="preserve">The first visit to Site A has two activities in two disjoint windows:  intercepts in </w:t>
      </w:r>
      <w:r w:rsidRPr="00BD2E8C">
        <w:rPr>
          <w:i/>
        </w:rPr>
        <w:t>t</w:t>
      </w:r>
      <w:r w:rsidRPr="00BD2E8C">
        <w:rPr>
          <w:i/>
          <w:vertAlign w:val="subscript"/>
        </w:rPr>
        <w:t>1</w:t>
      </w:r>
      <w:r w:rsidRPr="00BD2E8C">
        <w:rPr>
          <w:i/>
        </w:rPr>
        <w:t>-t</w:t>
      </w:r>
      <w:r w:rsidRPr="00BD2E8C">
        <w:rPr>
          <w:i/>
          <w:vertAlign w:val="subscript"/>
        </w:rPr>
        <w:t>2</w:t>
      </w:r>
      <w:r>
        <w:t xml:space="preserve"> and counts in </w:t>
      </w:r>
      <w:r w:rsidRPr="00BD2E8C">
        <w:rPr>
          <w:i/>
        </w:rPr>
        <w:t>t</w:t>
      </w:r>
      <w:r w:rsidRPr="00BD2E8C">
        <w:rPr>
          <w:i/>
          <w:vertAlign w:val="subscript"/>
        </w:rPr>
        <w:t>2</w:t>
      </w:r>
      <w:r w:rsidRPr="00BD2E8C">
        <w:rPr>
          <w:i/>
        </w:rPr>
        <w:t>-t</w:t>
      </w:r>
      <w:r w:rsidRPr="00BD2E8C">
        <w:rPr>
          <w:i/>
          <w:vertAlign w:val="subscript"/>
        </w:rPr>
        <w:t>3</w:t>
      </w:r>
      <w:r>
        <w:t xml:space="preserve">.  It is necessary to use </w:t>
      </w:r>
      <w:proofErr w:type="gramStart"/>
      <w:r w:rsidRPr="00ED1961">
        <w:rPr>
          <w:i/>
        </w:rPr>
        <w:t>D</w:t>
      </w:r>
      <w:r w:rsidRPr="00ED1961">
        <w:rPr>
          <w:i/>
          <w:vertAlign w:val="subscript"/>
        </w:rPr>
        <w:t>A</w:t>
      </w:r>
      <w:r w:rsidRPr="00ED1961">
        <w:t>(</w:t>
      </w:r>
      <w:proofErr w:type="gramEnd"/>
      <w:r w:rsidRPr="00ED1961">
        <w:rPr>
          <w:i/>
        </w:rPr>
        <w:t>t</w:t>
      </w:r>
      <w:r w:rsidRPr="00ED1961">
        <w:rPr>
          <w:i/>
          <w:vertAlign w:val="subscript"/>
        </w:rPr>
        <w:t>2</w:t>
      </w:r>
      <w:r w:rsidRPr="00ED1961">
        <w:t>,</w:t>
      </w:r>
      <w:r w:rsidRPr="00ED1961">
        <w:rPr>
          <w:i/>
        </w:rPr>
        <w:t>t</w:t>
      </w:r>
      <w:r w:rsidRPr="00ED1961">
        <w:rPr>
          <w:i/>
          <w:vertAlign w:val="subscript"/>
        </w:rPr>
        <w:t>3</w:t>
      </w:r>
      <w:r w:rsidRPr="00ED1961">
        <w:t xml:space="preserve">) for estimating </w:t>
      </w:r>
      <w:r w:rsidRPr="00ED1961">
        <w:rPr>
          <w:i/>
        </w:rPr>
        <w:t>D</w:t>
      </w:r>
      <w:r w:rsidRPr="00ED1961">
        <w:rPr>
          <w:i/>
          <w:vertAlign w:val="subscript"/>
        </w:rPr>
        <w:t>A</w:t>
      </w:r>
      <w:r w:rsidRPr="00ED1961">
        <w:t>(</w:t>
      </w:r>
      <w:r w:rsidRPr="00ED1961">
        <w:rPr>
          <w:i/>
        </w:rPr>
        <w:t>t</w:t>
      </w:r>
      <w:r w:rsidRPr="00ED1961">
        <w:rPr>
          <w:i/>
          <w:vertAlign w:val="subscript"/>
        </w:rPr>
        <w:t>1</w:t>
      </w:r>
      <w:r w:rsidRPr="00ED1961">
        <w:t>,</w:t>
      </w:r>
      <w:r w:rsidRPr="00ED1961">
        <w:rPr>
          <w:i/>
        </w:rPr>
        <w:t>t</w:t>
      </w:r>
      <w:r w:rsidRPr="00ED1961">
        <w:rPr>
          <w:i/>
          <w:vertAlign w:val="subscript"/>
        </w:rPr>
        <w:t>2</w:t>
      </w:r>
      <w:r w:rsidRPr="00ED1961">
        <w:t xml:space="preserve">) assuming that observed </w:t>
      </w:r>
      <w:r>
        <w:t>departures are uniformly distributed over (T</w:t>
      </w:r>
      <w:r>
        <w:rPr>
          <w:vertAlign w:val="subscript"/>
        </w:rPr>
        <w:t>1</w:t>
      </w:r>
      <w:r>
        <w:t>, T</w:t>
      </w:r>
      <w:r>
        <w:rPr>
          <w:vertAlign w:val="subscript"/>
        </w:rPr>
        <w:t>2</w:t>
      </w:r>
      <w:r>
        <w:t>) interval</w:t>
      </w:r>
      <w:r w:rsidRPr="00ED1961">
        <w:t>:</w:t>
      </w:r>
    </w:p>
    <w:p w:rsidRPr="00710487" w:rsidR="00DA6B14" w:rsidP="00DA6B14" w:rsidRDefault="00C879D0" w14:paraId="46142CB2" w14:textId="77777777">
      <w:pPr>
        <w:tabs>
          <w:tab w:val="left" w:pos="7920"/>
        </w:tabs>
        <w:ind w:left="900"/>
        <w:jc w:val="cente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den>
        </m:f>
        <m:sSub>
          <m:sSubPr>
            <m:ctrlPr>
              <w:rPr>
                <w:rFonts w:ascii="Cambria Math" w:hAnsi="Cambria Math"/>
                <w:i/>
              </w:rPr>
            </m:ctrlPr>
          </m:sSubPr>
          <m:e>
            <m:r>
              <w:rPr>
                <w:rFonts w:ascii="Cambria Math" w:hAnsi="Cambria Math"/>
              </w:rPr>
              <m:t>D</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0.5</m:t>
            </m:r>
          </m:den>
        </m:f>
        <m:r>
          <w:rPr>
            <w:rFonts w:ascii="Cambria Math" w:hAnsi="Cambria Math"/>
          </w:rPr>
          <m:t>×10=30</m:t>
        </m:r>
      </m:oMath>
      <w:r w:rsidR="00DA6B14">
        <w:rPr>
          <w:rFonts w:eastAsiaTheme="minorEastAsia"/>
        </w:rPr>
        <w:t xml:space="preserve"> </w:t>
      </w:r>
      <w:r w:rsidR="00DA6B14">
        <w:rPr>
          <w:rFonts w:eastAsiaTheme="minorEastAsia"/>
        </w:rPr>
        <w:tab/>
        <w:t>(5)</w:t>
      </w:r>
    </w:p>
    <w:p w:rsidR="00DA6B14" w:rsidP="00DA6B14" w:rsidRDefault="00DA6B14" w14:paraId="0F03741F" w14:textId="77777777">
      <w:pPr>
        <w:ind w:left="900"/>
        <w:rPr>
          <w:rFonts w:eastAsiaTheme="minorEastAsia"/>
        </w:rPr>
      </w:pPr>
      <w:proofErr w:type="gramStart"/>
      <w:r>
        <w:rPr>
          <w:rFonts w:eastAsiaTheme="minorEastAsia"/>
        </w:rPr>
        <w:t xml:space="preserve">If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&lt;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set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The estimate of total departures in </w:t>
      </w:r>
      <w:r w:rsidRPr="00BD2E8C">
        <w:rPr>
          <w:i/>
        </w:rPr>
        <w:t>t</w:t>
      </w:r>
      <w:r w:rsidRPr="00BD2E8C">
        <w:rPr>
          <w:i/>
          <w:vertAlign w:val="subscript"/>
        </w:rPr>
        <w:t>1</w:t>
      </w:r>
      <w:r w:rsidRPr="00BD2E8C">
        <w:rPr>
          <w:i/>
        </w:rPr>
        <w:t>-t</w:t>
      </w:r>
      <w:r w:rsidRPr="00BD2E8C">
        <w:rPr>
          <w:i/>
          <w:vertAlign w:val="subscript"/>
        </w:rPr>
        <w:t>2</w:t>
      </w:r>
      <w:r>
        <w:rPr>
          <w:rFonts w:eastAsiaTheme="minorEastAsia"/>
        </w:rPr>
        <w:t xml:space="preserve"> window </w:t>
      </w:r>
      <w:proofErr w:type="gramStart"/>
      <w:r>
        <w:rPr>
          <w:rFonts w:eastAsiaTheme="minorEastAsia"/>
        </w:rPr>
        <w:t xml:space="preserve">is </w:t>
      </w:r>
      <w:proofErr w:type="gramEnd"/>
      <m:oMath>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D</m:t>
                </m:r>
              </m:e>
            </m:acc>
          </m:e>
          <m:sub>
            <m:r>
              <w:rPr>
                <w:rFonts w:ascii="Cambria Math" w:hAnsi="Cambria Math" w:eastAsiaTheme="minorEastAsia"/>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=8+30=38</m:t>
        </m:r>
      </m:oMath>
      <w:r>
        <w:rPr>
          <w:rFonts w:eastAsiaTheme="minorEastAsia"/>
        </w:rPr>
        <w:t xml:space="preserve">.  Once the total departures in </w:t>
      </w:r>
      <w:r w:rsidRPr="00BD2E8C">
        <w:rPr>
          <w:i/>
        </w:rPr>
        <w:t>t</w:t>
      </w:r>
      <w:r w:rsidRPr="00BD2E8C">
        <w:rPr>
          <w:i/>
          <w:vertAlign w:val="subscript"/>
        </w:rPr>
        <w:t>1</w:t>
      </w:r>
      <w:r w:rsidRPr="00BD2E8C">
        <w:rPr>
          <w:i/>
        </w:rPr>
        <w:t>-t</w:t>
      </w:r>
      <w:r w:rsidRPr="00BD2E8C">
        <w:rPr>
          <w:i/>
          <w:vertAlign w:val="subscript"/>
        </w:rPr>
        <w:t>2</w:t>
      </w:r>
      <w:r>
        <w:t xml:space="preserve"> (</w:t>
      </w:r>
      <w:r w:rsidRPr="00DE3316">
        <w:rPr>
          <w:i/>
        </w:rPr>
        <w:t>k</w:t>
      </w:r>
      <w:r>
        <w:t xml:space="preserve"> = 1) </w:t>
      </w:r>
      <w:r>
        <w:rPr>
          <w:rFonts w:eastAsiaTheme="minorEastAsia"/>
        </w:rPr>
        <w:t>is estimated, the weight of the first visited Site A is</w:t>
      </w:r>
    </w:p>
    <w:p w:rsidR="00DA6B14" w:rsidP="00DA6B14" w:rsidRDefault="00C879D0" w14:paraId="128A795E" w14:textId="77777777">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m:t>
            </m:r>
            <m:r>
              <w:rPr>
                <w:rFonts w:ascii="Cambria Math" w:hAnsi="Cambria Math"/>
              </w:rPr>
              <m:t>,1|</m:t>
            </m:r>
            <m:r>
              <w:rPr>
                <w:rFonts w:ascii="Cambria Math" w:hAnsi="Cambria Math"/>
              </w:rPr>
              <m:t>i</m:t>
            </m:r>
          </m:sub>
          <m:sup/>
        </m:sSubSup>
        <m:r>
          <w:rPr>
            <w:rFonts w:ascii="Cambria Math" w:hAnsi="Cambria Math"/>
          </w:rPr>
          <m:t>=</m:t>
        </m:r>
        <m:f>
          <m:fPr>
            <m:ctrlPr>
              <w:rPr>
                <w:rFonts w:ascii="Cambria Math" w:hAnsi="Cambria Math"/>
                <w:i/>
              </w:rPr>
            </m:ctrlPr>
          </m:fPr>
          <m:num>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D</m:t>
                    </m:r>
                  </m:e>
                </m:acc>
              </m:e>
              <m:sub>
                <m:r>
                  <w:rPr>
                    <w:rFonts w:ascii="Cambria Math" w:hAnsi="Cambria Math" w:eastAsiaTheme="minorEastAsia"/>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den>
        </m:f>
        <m:f>
          <m:fPr>
            <m:ctrlPr>
              <w:rPr>
                <w:rFonts w:ascii="Cambria Math" w:hAnsi="Cambria Math"/>
                <w:i/>
              </w:rPr>
            </m:ctrlPr>
          </m:fPr>
          <m:num>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38</m:t>
            </m:r>
          </m:num>
          <m:den>
            <m:r>
              <w:rPr>
                <w:rFonts w:ascii="Cambria Math" w:hAnsi="Cambria Math"/>
              </w:rPr>
              <m:t>8</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=19</m:t>
        </m:r>
      </m:oMath>
      <w:r w:rsidR="00DA6B14">
        <w:rPr>
          <w:rFonts w:eastAsiaTheme="minorEastAsia"/>
        </w:rPr>
        <w:tab/>
        <w:t>(6)</w:t>
      </w:r>
    </w:p>
    <w:p w:rsidR="00DA6B14" w:rsidP="00DA6B14" w:rsidRDefault="00DA6B14" w14:paraId="655ED626" w14:textId="77777777">
      <w:pPr>
        <w:ind w:left="900"/>
        <w:rPr>
          <w:rFonts w:eastAsiaTheme="minorEastAsia"/>
        </w:rPr>
      </w:pPr>
      <w:r>
        <w:rPr>
          <w:rFonts w:eastAsiaTheme="minorEastAsia"/>
        </w:rPr>
        <w:t xml:space="preserve">For the second visit of Site A in </w:t>
      </w: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r>
        <w:rPr>
          <w:sz w:val="20"/>
          <w:szCs w:val="20"/>
        </w:rPr>
        <w:t xml:space="preserve"> </w:t>
      </w:r>
      <w:r>
        <w:rPr>
          <w:rFonts w:eastAsiaTheme="minorEastAsia"/>
        </w:rPr>
        <w:t xml:space="preserve">window </w:t>
      </w:r>
      <w:r>
        <w:t>(</w:t>
      </w:r>
      <w:r w:rsidRPr="00DE3316">
        <w:rPr>
          <w:i/>
        </w:rPr>
        <w:t>k</w:t>
      </w:r>
      <w:r>
        <w:t xml:space="preserve"> = 6)</w:t>
      </w:r>
      <w:r>
        <w:rPr>
          <w:rFonts w:eastAsiaTheme="minorEastAsia"/>
        </w:rPr>
        <w:t>, the weight is</w:t>
      </w:r>
    </w:p>
    <w:p w:rsidR="00DA6B14" w:rsidP="00DA6B14" w:rsidRDefault="00C879D0" w14:paraId="024A6931" w14:textId="77777777">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m:t>
            </m:r>
            <m:r>
              <w:rPr>
                <w:rFonts w:ascii="Cambria Math" w:hAnsi="Cambria Math"/>
              </w:rPr>
              <m:t>,6|</m:t>
            </m:r>
            <m:r>
              <w:rPr>
                <w:rFonts w:ascii="Cambria Math" w:hAnsi="Cambria Math"/>
              </w:rPr>
              <m:t>i</m:t>
            </m:r>
          </m:sub>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f>
          <m:fPr>
            <m:ctrlPr>
              <w:rPr>
                <w:rFonts w:ascii="Cambria Math" w:hAnsi="Cambria Math"/>
                <w:i/>
              </w:rPr>
            </m:ctrlPr>
          </m:fPr>
          <m:num>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6</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=10.67</m:t>
        </m:r>
      </m:oMath>
      <w:r w:rsidR="00DA6B14">
        <w:rPr>
          <w:rFonts w:eastAsiaTheme="minorEastAsia"/>
        </w:rPr>
        <w:tab/>
        <w:t>(7)</w:t>
      </w:r>
    </w:p>
    <w:p w:rsidR="00DA6B14" w:rsidP="00DA6B14" w:rsidRDefault="00DA6B14" w14:paraId="7BB23A2A" w14:textId="77777777">
      <w:pPr>
        <w:ind w:left="900"/>
        <w:rPr>
          <w:rFonts w:eastAsiaTheme="minorEastAsia"/>
        </w:rPr>
      </w:pPr>
      <w:r>
        <w:rPr>
          <w:rFonts w:eastAsiaTheme="minorEastAsia"/>
        </w:rPr>
        <w:t xml:space="preserve">The final weight of Site A is a linear combination of </w:t>
      </w: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Pr>
          <w:rFonts w:eastAsiaTheme="minorEastAsia"/>
        </w:rPr>
        <w:t>, in proportion to the length of time spent on  two visits of Site A:</w:t>
      </w:r>
    </w:p>
    <w:p w:rsidRPr="00465B68" w:rsidR="00DA6B14" w:rsidP="00DA6B14" w:rsidRDefault="00C879D0" w14:paraId="7F6E5465" w14:textId="77777777">
      <w:pPr>
        <w:tabs>
          <w:tab w:val="left" w:pos="7920"/>
        </w:tabs>
        <w:ind w:left="900"/>
        <w:jc w:val="center"/>
        <w:rPr>
          <w:rFonts w:eastAsiaTheme="minorEastAsia"/>
        </w:rPr>
      </w:pPr>
      <m:oMath>
        <m:sSub>
          <m:sSubPr>
            <m:ctrlPr>
              <w:rPr>
                <w:rFonts w:ascii="Cambria Math" w:hAnsi="Cambria Math" w:eastAsiaTheme="minorEastAsia"/>
                <w:i/>
              </w:rPr>
            </m:ctrlPr>
          </m:sSubPr>
          <m:e>
            <m:r>
              <w:rPr>
                <w:rFonts w:ascii="Cambria Math" w:hAnsi="Cambria Math" w:eastAsiaTheme="minorEastAsia"/>
              </w:rPr>
              <m:t>w</m:t>
            </m:r>
          </m:e>
          <m:sub>
            <m:r>
              <w:rPr>
                <w:rFonts w:ascii="Cambria Math" w:hAnsi="Cambria Math" w:eastAsiaTheme="minorEastAsia"/>
              </w:rPr>
              <m:t>A</m:t>
            </m:r>
            <m:r>
              <w:rPr>
                <w:rFonts w:ascii="Cambria Math" w:hAnsi="Cambria Math" w:eastAsiaTheme="minorEastAsia"/>
              </w:rPr>
              <m:t>,∙|</m:t>
            </m:r>
            <m:r>
              <w:rPr>
                <w:rFonts w:ascii="Cambria Math" w:hAnsi="Cambria Math" w:eastAsiaTheme="minorEastAsia"/>
              </w:rPr>
              <m:t>i</m:t>
            </m:r>
          </m:sub>
        </m:sSub>
        <m:r>
          <w:rPr>
            <w:rFonts w:ascii="Cambria Math" w:hAnsi="Cambria Math" w:eastAsiaTheme="minorEastAsia"/>
          </w:rPr>
          <m:t>=</m:t>
        </m:r>
        <m:f>
          <m:fPr>
            <m:ctrlPr>
              <w:rPr>
                <w:rFonts w:ascii="Cambria Math" w:hAnsi="Cambria Math" w:eastAsiaTheme="minorEastAsia"/>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m:t>
            </m:r>
            <m:r>
              <w:rPr>
                <w:rFonts w:ascii="Cambria Math" w:hAnsi="Cambria Math"/>
              </w:rPr>
              <m:t>,1|</m:t>
            </m:r>
            <m:r>
              <w:rPr>
                <w:rFonts w:ascii="Cambria Math" w:hAnsi="Cambria Math"/>
              </w:rPr>
              <m:t>i</m:t>
            </m:r>
          </m:sub>
          <m:sup/>
        </m:sSubSup>
        <m:r>
          <w:rPr>
            <w:rFonts w:ascii="Cambria Math" w:hAnsi="Cambria Math" w:eastAsiaTheme="minorEastAsia"/>
          </w:rPr>
          <m:t>+</m:t>
        </m:r>
        <m:f>
          <m:fPr>
            <m:ctrlPr>
              <w:rPr>
                <w:rFonts w:ascii="Cambria Math" w:hAnsi="Cambria Math" w:eastAsiaTheme="minorEastAsia"/>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m:t>
            </m:r>
            <m:r>
              <w:rPr>
                <w:rFonts w:ascii="Cambria Math" w:hAnsi="Cambria Math"/>
              </w:rPr>
              <m:t>,6|</m:t>
            </m:r>
            <m:r>
              <w:rPr>
                <w:rFonts w:ascii="Cambria Math" w:hAnsi="Cambria Math"/>
              </w:rPr>
              <m:t>i</m:t>
            </m:r>
          </m:sub>
          <m:sup/>
        </m:sSubSup>
      </m:oMath>
      <w:r w:rsidR="00DA6B14">
        <w:rPr>
          <w:rFonts w:eastAsiaTheme="minorEastAsia"/>
        </w:rPr>
        <w:tab/>
        <w:t>(8)</w:t>
      </w:r>
    </w:p>
    <w:p w:rsidRPr="00324C49" w:rsidR="00DA6B14" w:rsidP="00DA6B14" w:rsidRDefault="00DA6B14" w14:paraId="46A89044" w14:textId="77777777">
      <w:pPr>
        <w:tabs>
          <w:tab w:val="left" w:pos="7920"/>
        </w:tabs>
        <w:ind w:left="2070"/>
        <w:rPr>
          <w:rFonts w:eastAsiaTheme="minorEastAsia"/>
        </w:rPr>
      </w:pPr>
      <m:oMath>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19+</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10.67=14.84</m:t>
        </m:r>
      </m:oMath>
      <w:r>
        <w:rPr>
          <w:rFonts w:eastAsiaTheme="minorEastAsia"/>
        </w:rPr>
        <w:t xml:space="preserve">(8) </w:t>
      </w:r>
    </w:p>
    <w:p w:rsidR="00DA6B14" w:rsidP="00DA6B14" w:rsidRDefault="00DA6B14" w14:paraId="4BB357FF" w14:textId="77777777">
      <w:pPr>
        <w:ind w:left="900"/>
      </w:pPr>
      <w:proofErr w:type="gramStart"/>
      <w:r>
        <w:t>where</w:t>
      </w:r>
      <w:proofErr w:type="gramEnd"/>
      <w:r>
        <w:t xml:space="preserve"> </w:t>
      </w:r>
      <w:r>
        <w:rPr>
          <w:rFonts w:ascii="Cambria Math" w:hAnsi="Cambria Math"/>
        </w:rPr>
        <w:t>∙</w:t>
      </w:r>
      <w:r>
        <w:t xml:space="preserve"> indicates the combination of Site A in two time windows. Intuitively,</w:t>
      </w:r>
    </w:p>
    <w:p w:rsidR="00DA6B14" w:rsidP="00DA6B14" w:rsidRDefault="00C879D0" w14:paraId="3A439C91" w14:textId="77777777">
      <w:pPr>
        <w:tabs>
          <w:tab w:val="left" w:pos="7920"/>
        </w:tabs>
        <w:ind w:left="900"/>
        <w:jc w:val="center"/>
      </w:pPr>
      <m:oMath>
        <m:sSub>
          <m:sSubPr>
            <m:ctrlPr>
              <w:rPr>
                <w:rFonts w:ascii="Cambria Math" w:hAnsi="Cambria Math" w:eastAsiaTheme="minorEastAsia"/>
                <w:i/>
              </w:rPr>
            </m:ctrlPr>
          </m:sSubPr>
          <m:e>
            <m:r>
              <w:rPr>
                <w:rFonts w:ascii="Cambria Math" w:hAnsi="Cambria Math" w:eastAsiaTheme="minorEastAsia"/>
              </w:rPr>
              <m:t>w</m:t>
            </m:r>
          </m:e>
          <m:sub>
            <m:r>
              <w:rPr>
                <w:rFonts w:ascii="Cambria Math" w:hAnsi="Cambria Math" w:eastAsiaTheme="minorEastAsia"/>
              </w:rPr>
              <m:t>B</m:t>
            </m:r>
            <m:r>
              <w:rPr>
                <w:rFonts w:ascii="Cambria Math" w:hAnsi="Cambria Math" w:eastAsiaTheme="minorEastAsia"/>
              </w:rPr>
              <m:t>,∙|</m:t>
            </m:r>
            <m:r>
              <w:rPr>
                <w:rFonts w:ascii="Cambria Math" w:hAnsi="Cambria Math" w:eastAsiaTheme="minorEastAsia"/>
              </w:rPr>
              <m:t>i</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w</m:t>
            </m:r>
          </m:e>
          <m:sub>
            <m:r>
              <w:rPr>
                <w:rFonts w:ascii="Cambria Math" w:hAnsi="Cambria Math" w:eastAsiaTheme="minorEastAsia"/>
              </w:rPr>
              <m:t>B</m:t>
            </m:r>
            <m:r>
              <w:rPr>
                <w:rFonts w:ascii="Cambria Math" w:hAnsi="Cambria Math" w:eastAsiaTheme="minorEastAsia"/>
              </w:rPr>
              <m:t>,4|</m:t>
            </m:r>
            <m:r>
              <w:rPr>
                <w:rFonts w:ascii="Cambria Math" w:hAnsi="Cambria Math" w:eastAsiaTheme="minorEastAsia"/>
              </w:rPr>
              <m:t>i</m:t>
            </m:r>
          </m:sub>
        </m:sSub>
      </m:oMath>
      <w:r w:rsidR="00DA6B14">
        <w:rPr>
          <w:rFonts w:eastAsiaTheme="minorEastAsia"/>
        </w:rPr>
        <w:t>.</w:t>
      </w:r>
      <w:r w:rsidR="00DA6B14">
        <w:rPr>
          <w:rFonts w:eastAsiaTheme="minorEastAsia"/>
        </w:rPr>
        <w:tab/>
        <w:t>(9)</w:t>
      </w:r>
    </w:p>
    <w:p w:rsidR="00DA6B14" w:rsidP="00DA6B14" w:rsidRDefault="00DA6B14" w14:paraId="4EDA32BA" w14:textId="777EDD87">
      <w:pPr>
        <w:ind w:left="900"/>
      </w:pPr>
    </w:p>
    <w:p w:rsidRPr="005031A4" w:rsidR="00DA6B14" w:rsidP="00DA6B14" w:rsidRDefault="00DA6B14" w14:paraId="23D8F16C" w14:textId="77777777">
      <w:pPr>
        <w:adjustRightInd w:val="0"/>
        <w:ind w:left="810" w:hanging="810"/>
      </w:pPr>
    </w:p>
    <w:p w:rsidR="00DA6B14" w:rsidP="00DA6B14" w:rsidRDefault="00DA6B14" w14:paraId="54B28CA2" w14:textId="590574CF">
      <w:pPr>
        <w:adjustRightInd w:val="0"/>
        <w:ind w:left="810" w:hanging="810"/>
      </w:pPr>
      <w:r>
        <w:rPr>
          <w:i/>
        </w:rPr>
        <w:t xml:space="preserve"> Effort</w:t>
      </w:r>
      <w:r>
        <w:t xml:space="preserve">.  Note that the effort in this section </w:t>
      </w:r>
      <w:proofErr w:type="gramStart"/>
      <w:r>
        <w:t>is estimated</w:t>
      </w:r>
      <w:proofErr w:type="gramEnd"/>
      <w:r>
        <w:t xml:space="preserve"> from intercept survey (Assignment Summary Files).  This effort </w:t>
      </w:r>
      <w:proofErr w:type="gramStart"/>
      <w:r>
        <w:t>is served</w:t>
      </w:r>
      <w:proofErr w:type="gramEnd"/>
      <w:r>
        <w:t xml:space="preserve"> for stratum weights when stratum catch rates and other similar statistics are estimated.  For total catches, the efforts </w:t>
      </w:r>
      <w:proofErr w:type="gramStart"/>
      <w:r>
        <w:t>are estimated</w:t>
      </w:r>
      <w:proofErr w:type="gramEnd"/>
      <w:r>
        <w:t xml:space="preserve"> from </w:t>
      </w:r>
      <w:r w:rsidR="001F376D">
        <w:t xml:space="preserve">FES </w:t>
      </w:r>
      <w:r>
        <w:t>and/or FHS data.</w:t>
      </w:r>
    </w:p>
    <w:p w:rsidR="00DA6B14" w:rsidP="00DA6B14" w:rsidRDefault="00DA6B14" w14:paraId="60C9F8DE" w14:textId="77777777">
      <w:pPr>
        <w:adjustRightInd w:val="0"/>
        <w:ind w:left="810" w:hanging="810"/>
      </w:pPr>
    </w:p>
    <w:p w:rsidR="00DA6B14" w:rsidP="00DA6B14" w:rsidRDefault="00DA6B14" w14:paraId="3F5D4A92" w14:textId="77777777">
      <w:pPr>
        <w:adjustRightInd w:val="0"/>
        <w:ind w:left="810"/>
      </w:pPr>
      <w:proofErr w:type="gramStart"/>
      <w:r>
        <w:t xml:space="preserve">Effort is expressed by </w:t>
      </w:r>
      <w:r w:rsidRPr="000C03BA">
        <w:t>number of a</w:t>
      </w:r>
      <w:r>
        <w:t>ngler-trips</w:t>
      </w:r>
      <w:proofErr w:type="gramEnd"/>
      <w:r>
        <w:t>. Total effort of Site-</w:t>
      </w:r>
      <w:r w:rsidRPr="00106399">
        <w:rPr>
          <w:i/>
        </w:rPr>
        <w:t>j</w:t>
      </w:r>
      <w:r>
        <w:t xml:space="preserve"> in the assignment </w:t>
      </w:r>
      <w:proofErr w:type="gramStart"/>
      <w:r>
        <w:t>is estimated</w:t>
      </w:r>
      <w:proofErr w:type="gramEnd"/>
      <w:r>
        <w:t xml:space="preserve"> by</w:t>
      </w:r>
    </w:p>
    <w:p w:rsidR="00DA6B14" w:rsidP="00DA6B14" w:rsidRDefault="00DA6B14" w14:paraId="7902886B" w14:textId="77777777">
      <w:pPr>
        <w:adjustRightInd w:val="0"/>
        <w:ind w:left="810" w:hanging="810"/>
      </w:pPr>
    </w:p>
    <w:p w:rsidR="00DA6B14" w:rsidP="00DA6B14" w:rsidRDefault="00C879D0" w14:paraId="713878B7" w14:textId="77777777">
      <w:pPr>
        <w:tabs>
          <w:tab w:val="left" w:pos="7920"/>
        </w:tabs>
        <w:adjustRightInd w:val="0"/>
        <w:ind w:left="81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m:t>
            </m:r>
            <m:r>
              <w:rPr>
                <w:rFonts w:ascii="Cambria Math" w:hAnsi="Cambria Math"/>
              </w:rPr>
              <m:t>,h</m:t>
            </m:r>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r>
              <w:rPr>
                <w:rFonts w:ascii="Cambria Math" w:hAnsi="Cambria Math"/>
              </w:rPr>
              <m:t>,∙|</m:t>
            </m:r>
            <m:r>
              <w:rPr>
                <w:rFonts w:ascii="Cambria Math" w:hAnsi="Cambria Math"/>
              </w:rPr>
              <m:t>i</m:t>
            </m:r>
          </m:sub>
        </m:sSub>
        <m:nary>
          <m:naryPr>
            <m:chr m:val="∑"/>
            <m:limLoc m:val="subSup"/>
            <m:supHide m:val="1"/>
            <m:ctrlPr>
              <w:rPr>
                <w:rFonts w:ascii="Cambria Math" w:hAnsi="Cambria Math"/>
                <w:i/>
              </w:rPr>
            </m:ctrlPr>
          </m:naryPr>
          <m:sub>
            <m:r>
              <w:rPr>
                <w:rFonts w:ascii="Cambria Math" w:hAnsi="Cambria Math"/>
              </w:rPr>
              <m:t>k</m:t>
            </m:r>
            <m:r>
              <w:rPr>
                <w:rFonts w:ascii="Cambria Math" w:hAnsi="Cambria Math"/>
              </w:rPr>
              <m:t>∈</m:t>
            </m:r>
            <m:r>
              <w:rPr>
                <w:rFonts w:ascii="Cambria Math" w:hAnsi="Cambria Math"/>
              </w:rPr>
              <m:t>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m:t>
            </m:r>
            <m:r>
              <w:rPr>
                <w:rFonts w:ascii="Cambria Math" w:hAnsi="Cambria Math"/>
              </w:rPr>
              <m:t>k</m:t>
            </m:r>
            <m:r>
              <w:rPr>
                <w:rFonts w:ascii="Cambria Math" w:hAnsi="Cambria Math"/>
              </w:rPr>
              <m:t>|</m:t>
            </m:r>
            <m:r>
              <w:rPr>
                <w:rFonts w:ascii="Cambria Math" w:hAnsi="Cambria Math"/>
              </w:rPr>
              <m:t>i</m:t>
            </m:r>
            <m:r>
              <w:rPr>
                <w:rFonts w:ascii="Cambria Math" w:hAnsi="Cambria Math"/>
              </w:rPr>
              <m:t>)</m:t>
            </m:r>
          </m:e>
        </m:nary>
      </m:oMath>
      <w:r w:rsidR="00DA6B14">
        <w:rPr>
          <w:rFonts w:eastAsiaTheme="minorEastAsia"/>
        </w:rPr>
        <w:tab/>
        <w:t>(10)</w:t>
      </w:r>
    </w:p>
    <w:p w:rsidR="00DA6B14" w:rsidP="00DA6B14" w:rsidRDefault="00DA6B14" w14:paraId="1E7BEA76" w14:textId="77777777">
      <w:pPr>
        <w:adjustRightInd w:val="0"/>
        <w:ind w:left="810"/>
      </w:pPr>
    </w:p>
    <w:p w:rsidR="00DA6B14" w:rsidP="00DA6B14" w:rsidRDefault="00DA6B14" w14:paraId="12DE6C97" w14:textId="77777777">
      <w:pPr>
        <w:adjustRightInd w:val="0"/>
        <w:ind w:left="900"/>
      </w:pPr>
      <w:proofErr w:type="gramStart"/>
      <w:r>
        <w:t>where</w:t>
      </w:r>
      <w:proofErr w:type="gramEnd"/>
      <w:r>
        <w:t xml:space="preserve"> </w:t>
      </w:r>
      <m:oMath>
        <m:r>
          <w:rPr>
            <w:rFonts w:ascii="Cambria Math" w:hAnsi="Cambria Math"/>
          </w:rPr>
          <m:t>k∈j</m:t>
        </m:r>
      </m:oMath>
      <w:r>
        <w:t xml:space="preserve"> indicates sampler work at Site-</w:t>
      </w:r>
      <w:r w:rsidRPr="00106399">
        <w:rPr>
          <w:i/>
        </w:rPr>
        <w:t>j</w:t>
      </w:r>
      <w:r>
        <w:t xml:space="preserve"> in the window-</w:t>
      </w:r>
      <w:r w:rsidRPr="00106399">
        <w:rPr>
          <w:i/>
        </w:rPr>
        <w:t>k</w:t>
      </w:r>
      <w:r>
        <w:t xml:space="preserve">.  Total effort of </w:t>
      </w:r>
      <w:proofErr w:type="gramStart"/>
      <w:r>
        <w:t xml:space="preserve">the </w:t>
      </w:r>
      <w:proofErr w:type="spellStart"/>
      <w:r w:rsidRPr="00106399">
        <w:rPr>
          <w:i/>
        </w:rPr>
        <w:t>i</w:t>
      </w:r>
      <w:proofErr w:type="gramEnd"/>
      <w:r>
        <w:t>-th</w:t>
      </w:r>
      <w:proofErr w:type="spellEnd"/>
      <w:r>
        <w:t xml:space="preserve"> cluster day (PSU of the assignment) is the sum of effort of all sites in the cluster-day:</w:t>
      </w:r>
    </w:p>
    <w:p w:rsidR="00DA6B14" w:rsidP="00DA6B14" w:rsidRDefault="00DA6B14" w14:paraId="79F88769" w14:textId="77777777">
      <w:pPr>
        <w:adjustRightInd w:val="0"/>
        <w:ind w:left="900"/>
      </w:pPr>
    </w:p>
    <w:p w:rsidR="00DA6B14" w:rsidP="00DA6B14" w:rsidRDefault="00C879D0" w14:paraId="4E6FCDF1" w14:textId="77777777">
      <w:pPr>
        <w:tabs>
          <w:tab w:val="left" w:pos="7920"/>
        </w:tabs>
        <w:adjustRightInd w:val="0"/>
        <w:ind w:left="90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m:t>
            </m:r>
            <m:r>
              <w:rPr>
                <w:rFonts w:ascii="Cambria Math" w:hAnsi="Cambria Math"/>
              </w:rPr>
              <m:t>,h</m:t>
            </m:r>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sSub>
              <m:sSubPr>
                <m:ctrlPr>
                  <w:rPr>
                    <w:rFonts w:ascii="Cambria Math" w:hAnsi="Cambria Math"/>
                    <w:i/>
                  </w:rPr>
                </m:ctrlPr>
              </m:sSubPr>
              <m:e>
                <m:r>
                  <w:rPr>
                    <w:rFonts w:ascii="Cambria Math" w:hAnsi="Cambria Math"/>
                  </w:rPr>
                  <m:t>J</m:t>
                </m:r>
              </m:e>
              <m:sub>
                <m:r>
                  <w:rPr>
                    <w:rFonts w:ascii="Cambria Math" w:hAnsi="Cambria Math"/>
                  </w:rPr>
                  <m:t>i</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m:t>
                </m:r>
                <m:r>
                  <w:rPr>
                    <w:rFonts w:ascii="Cambria Math" w:hAnsi="Cambria Math"/>
                  </w:rPr>
                  <m:t>,h</m:t>
                </m:r>
                <m:r>
                  <w:rPr>
                    <w:rFonts w:ascii="Cambria Math" w:hAnsi="Cambria Math"/>
                  </w:rPr>
                  <m:t>ij</m:t>
                </m:r>
              </m:sub>
            </m:sSub>
          </m:e>
        </m:nary>
      </m:oMath>
      <w:r w:rsidR="00DA6B14">
        <w:rPr>
          <w:rFonts w:eastAsiaTheme="minorEastAsia"/>
        </w:rPr>
        <w:tab/>
        <w:t>(11)</w:t>
      </w:r>
    </w:p>
    <w:p w:rsidR="00DA6B14" w:rsidP="00DA6B14" w:rsidRDefault="00DA6B14" w14:paraId="323C67B3" w14:textId="77777777">
      <w:pPr>
        <w:tabs>
          <w:tab w:val="left" w:pos="7920"/>
        </w:tabs>
        <w:adjustRightInd w:val="0"/>
        <w:ind w:left="900"/>
      </w:pPr>
    </w:p>
    <w:p w:rsidRPr="000C03BA" w:rsidR="00DA6B14" w:rsidP="00DA6B14" w:rsidRDefault="00DA6B14" w14:paraId="52630D00" w14:textId="77777777">
      <w:pPr>
        <w:adjustRightInd w:val="0"/>
        <w:ind w:left="900"/>
      </w:pPr>
      <w:r>
        <w:t xml:space="preserve">Using the example, the effort from the two </w:t>
      </w:r>
      <w:r w:rsidRPr="000C03BA">
        <w:t>sites during the</w:t>
      </w:r>
      <w:r>
        <w:t xml:space="preserve"> </w:t>
      </w:r>
      <w:r w:rsidRPr="000C03BA">
        <w:t xml:space="preserve">6-hr interval </w:t>
      </w:r>
      <w:proofErr w:type="gramStart"/>
      <w:r w:rsidRPr="000C03BA">
        <w:t>is calculated</w:t>
      </w:r>
      <w:proofErr w:type="gramEnd"/>
      <w:r w:rsidRPr="000C03BA">
        <w:t xml:space="preserve"> by</w:t>
      </w:r>
    </w:p>
    <w:p w:rsidRPr="000C03BA" w:rsidR="00DA6B14" w:rsidP="00DA6B14" w:rsidRDefault="00DA6B14" w14:paraId="3CF6A413" w14:textId="77777777">
      <w:pPr>
        <w:adjustRightInd w:val="0"/>
        <w:ind w:left="810" w:hanging="810"/>
      </w:pPr>
    </w:p>
    <w:tbl>
      <w:tblPr>
        <w:tblStyle w:val="TableGrid"/>
        <w:tblW w:w="0" w:type="auto"/>
        <w:tblInd w:w="1188" w:type="dxa"/>
        <w:tblLook w:val="04A0" w:firstRow="1" w:lastRow="0" w:firstColumn="1" w:lastColumn="0" w:noHBand="0" w:noVBand="1"/>
      </w:tblPr>
      <w:tblGrid>
        <w:gridCol w:w="1215"/>
        <w:gridCol w:w="3060"/>
        <w:gridCol w:w="1350"/>
        <w:gridCol w:w="1710"/>
      </w:tblGrid>
      <w:tr w:rsidRPr="000C03BA" w:rsidR="00DA6B14" w:rsidTr="00737DC4" w14:paraId="5279E687" w14:textId="77777777">
        <w:tc>
          <w:tcPr>
            <w:tcW w:w="990" w:type="dxa"/>
          </w:tcPr>
          <w:p w:rsidRPr="000C03BA" w:rsidR="00DA6B14" w:rsidP="00737DC4" w:rsidRDefault="00DA6B14" w14:paraId="5D013608" w14:textId="77777777">
            <w:pPr>
              <w:adjustRightInd w:val="0"/>
              <w:ind w:left="810" w:hanging="810"/>
            </w:pPr>
            <w:r w:rsidRPr="000C03BA">
              <w:t>Site</w:t>
            </w:r>
            <w:r>
              <w:t xml:space="preserve"> (</w:t>
            </w:r>
            <w:r w:rsidRPr="00956F3D">
              <w:rPr>
                <w:i/>
              </w:rPr>
              <w:t>j</w:t>
            </w:r>
            <w:r>
              <w:t>)</w:t>
            </w:r>
          </w:p>
        </w:tc>
        <w:tc>
          <w:tcPr>
            <w:tcW w:w="3060" w:type="dxa"/>
          </w:tcPr>
          <w:p w:rsidRPr="000C03BA" w:rsidR="00DA6B14" w:rsidP="00737DC4" w:rsidRDefault="00DA6B14" w14:paraId="1282B58A" w14:textId="77777777">
            <w:pPr>
              <w:adjustRightInd w:val="0"/>
              <w:ind w:left="810" w:hanging="810"/>
            </w:pPr>
            <w:r>
              <w:t>Intercepts (</w:t>
            </w:r>
            <m:oMath>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t>)</w:t>
            </w:r>
          </w:p>
        </w:tc>
        <w:tc>
          <w:tcPr>
            <w:tcW w:w="1350" w:type="dxa"/>
          </w:tcPr>
          <w:p w:rsidRPr="000C03BA" w:rsidR="00DA6B14" w:rsidP="00737DC4" w:rsidRDefault="00DA6B14" w14:paraId="3B7B2070" w14:textId="77777777">
            <w:pPr>
              <w:adjustRightInd w:val="0"/>
              <w:ind w:left="810" w:hanging="810"/>
              <w:jc w:val="center"/>
              <w:rPr>
                <w:i/>
                <w:vertAlign w:val="subscript"/>
              </w:rPr>
            </w:pPr>
            <w:proofErr w:type="spellStart"/>
            <w:r>
              <w:rPr>
                <w:i/>
              </w:rPr>
              <w:t>w</w:t>
            </w:r>
            <w:r>
              <w:rPr>
                <w:i/>
                <w:vertAlign w:val="subscript"/>
              </w:rPr>
              <w:t>j</w:t>
            </w:r>
            <w:proofErr w:type="spellEnd"/>
            <w:r>
              <w:rPr>
                <w:i/>
                <w:vertAlign w:val="subscript"/>
              </w:rPr>
              <w:t>,</w:t>
            </w:r>
            <w:r>
              <w:rPr>
                <w:rFonts w:ascii="Cambria Math" w:hAnsi="Cambria Math"/>
                <w:i/>
                <w:vertAlign w:val="subscript"/>
              </w:rPr>
              <w:t>∙</w:t>
            </w:r>
            <w:r>
              <w:rPr>
                <w:i/>
                <w:vertAlign w:val="subscript"/>
              </w:rPr>
              <w:t>|</w:t>
            </w:r>
            <w:proofErr w:type="spellStart"/>
            <w:r w:rsidRPr="000C03BA">
              <w:rPr>
                <w:i/>
                <w:vertAlign w:val="subscript"/>
              </w:rPr>
              <w:t>i</w:t>
            </w:r>
            <w:proofErr w:type="spellEnd"/>
          </w:p>
        </w:tc>
        <w:tc>
          <w:tcPr>
            <w:tcW w:w="1710" w:type="dxa"/>
          </w:tcPr>
          <w:p w:rsidRPr="00106399" w:rsidR="00DA6B14" w:rsidP="00737DC4" w:rsidRDefault="00DA6B14" w14:paraId="7D983017" w14:textId="77777777">
            <w:pPr>
              <w:adjustRightInd w:val="0"/>
              <w:ind w:left="810" w:hanging="810"/>
              <w:jc w:val="center"/>
            </w:pPr>
            <w:r>
              <w:t>Effort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t>)</w:t>
            </w:r>
          </w:p>
        </w:tc>
      </w:tr>
      <w:tr w:rsidRPr="000C03BA" w:rsidR="00DA6B14" w:rsidTr="00737DC4" w14:paraId="03F19170" w14:textId="77777777">
        <w:tc>
          <w:tcPr>
            <w:tcW w:w="990" w:type="dxa"/>
          </w:tcPr>
          <w:p w:rsidRPr="000C03BA" w:rsidR="00DA6B14" w:rsidP="00737DC4" w:rsidRDefault="00DA6B14" w14:paraId="298DB2C5" w14:textId="77777777">
            <w:pPr>
              <w:adjustRightInd w:val="0"/>
              <w:ind w:left="810" w:hanging="810"/>
            </w:pPr>
            <w:r w:rsidRPr="000C03BA">
              <w:t>A</w:t>
            </w:r>
          </w:p>
        </w:tc>
        <w:tc>
          <w:tcPr>
            <w:tcW w:w="3060" w:type="dxa"/>
          </w:tcPr>
          <w:p w:rsidRPr="000C03BA" w:rsidR="00DA6B14" w:rsidP="00737DC4" w:rsidRDefault="00DA6B14" w14:paraId="3C0FEE5B" w14:textId="77777777">
            <w:pPr>
              <w:adjustRightInd w:val="0"/>
              <w:ind w:left="810" w:hanging="810"/>
            </w:pPr>
            <w:r>
              <w:t>8 + 6 = 14</w:t>
            </w:r>
          </w:p>
        </w:tc>
        <w:tc>
          <w:tcPr>
            <w:tcW w:w="1350" w:type="dxa"/>
          </w:tcPr>
          <w:p w:rsidRPr="000C03BA" w:rsidR="00DA6B14" w:rsidP="00737DC4" w:rsidRDefault="00DA6B14" w14:paraId="4A37FB24" w14:textId="77777777">
            <w:pPr>
              <w:adjustRightInd w:val="0"/>
              <w:ind w:left="810" w:hanging="810"/>
              <w:jc w:val="right"/>
            </w:pPr>
            <w:r>
              <w:t>14.84</w:t>
            </w:r>
          </w:p>
        </w:tc>
        <w:tc>
          <w:tcPr>
            <w:tcW w:w="1710" w:type="dxa"/>
          </w:tcPr>
          <w:p w:rsidR="00DA6B14" w:rsidP="00737DC4" w:rsidRDefault="00DA6B14" w14:paraId="60AA6500" w14:textId="77777777">
            <w:pPr>
              <w:adjustRightInd w:val="0"/>
              <w:ind w:left="810" w:hanging="810"/>
              <w:jc w:val="right"/>
            </w:pPr>
            <w:r>
              <w:t>207.76</w:t>
            </w:r>
          </w:p>
        </w:tc>
      </w:tr>
      <w:tr w:rsidRPr="000C03BA" w:rsidR="00DA6B14" w:rsidTr="00737DC4" w14:paraId="3E3861D1" w14:textId="77777777">
        <w:tc>
          <w:tcPr>
            <w:tcW w:w="990" w:type="dxa"/>
          </w:tcPr>
          <w:p w:rsidRPr="000C03BA" w:rsidR="00DA6B14" w:rsidP="00737DC4" w:rsidRDefault="00DA6B14" w14:paraId="65652065" w14:textId="77777777">
            <w:pPr>
              <w:adjustRightInd w:val="0"/>
              <w:ind w:left="810" w:hanging="810"/>
            </w:pPr>
            <w:r w:rsidRPr="000C03BA">
              <w:t>B</w:t>
            </w:r>
          </w:p>
        </w:tc>
        <w:tc>
          <w:tcPr>
            <w:tcW w:w="3060" w:type="dxa"/>
          </w:tcPr>
          <w:p w:rsidRPr="000C03BA" w:rsidR="00DA6B14" w:rsidP="00737DC4" w:rsidRDefault="00DA6B14" w14:paraId="7398B10F" w14:textId="77777777">
            <w:pPr>
              <w:adjustRightInd w:val="0"/>
              <w:ind w:left="810" w:hanging="810"/>
            </w:pPr>
            <w:r>
              <w:t>5</w:t>
            </w:r>
          </w:p>
        </w:tc>
        <w:tc>
          <w:tcPr>
            <w:tcW w:w="1350" w:type="dxa"/>
          </w:tcPr>
          <w:p w:rsidRPr="000C03BA" w:rsidR="00DA6B14" w:rsidP="00737DC4" w:rsidRDefault="00DA6B14" w14:paraId="43CD7BA5" w14:textId="77777777">
            <w:pPr>
              <w:adjustRightInd w:val="0"/>
              <w:ind w:left="810" w:hanging="810"/>
              <w:jc w:val="right"/>
            </w:pPr>
            <w:r>
              <w:t>4.20</w:t>
            </w:r>
          </w:p>
        </w:tc>
        <w:tc>
          <w:tcPr>
            <w:tcW w:w="1710" w:type="dxa"/>
          </w:tcPr>
          <w:p w:rsidR="00DA6B14" w:rsidP="00737DC4" w:rsidRDefault="00DA6B14" w14:paraId="3D0D31B3" w14:textId="77777777">
            <w:pPr>
              <w:adjustRightInd w:val="0"/>
              <w:ind w:left="810" w:hanging="810"/>
              <w:jc w:val="right"/>
            </w:pPr>
            <w:r>
              <w:t xml:space="preserve">  21.00</w:t>
            </w:r>
          </w:p>
        </w:tc>
      </w:tr>
      <w:tr w:rsidRPr="000C03BA" w:rsidR="00DA6B14" w:rsidTr="00737DC4" w14:paraId="63C67BD9" w14:textId="77777777">
        <w:tc>
          <w:tcPr>
            <w:tcW w:w="5400" w:type="dxa"/>
            <w:gridSpan w:val="3"/>
          </w:tcPr>
          <w:p w:rsidR="00DA6B14" w:rsidP="00737DC4" w:rsidRDefault="00DA6B14" w14:paraId="140D54D6" w14:textId="77777777">
            <w:pPr>
              <w:adjustRightInd w:val="0"/>
              <w:ind w:left="810" w:hanging="810"/>
            </w:pPr>
            <w:r w:rsidRPr="000C03BA">
              <w:t xml:space="preserve">total </w:t>
            </w:r>
            <w:r>
              <w:t xml:space="preserve">effort of the </w:t>
            </w:r>
            <w:proofErr w:type="spellStart"/>
            <w:r w:rsidRPr="004965C5">
              <w:rPr>
                <w:i/>
              </w:rPr>
              <w:t>i</w:t>
            </w:r>
            <w:r>
              <w:rPr>
                <w:i/>
              </w:rPr>
              <w:t>-</w:t>
            </w:r>
            <w:r>
              <w:t>th</w:t>
            </w:r>
            <w:proofErr w:type="spellEnd"/>
            <w:r>
              <w:t xml:space="preserve"> assignment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r>
              <w:t>)</w:t>
            </w:r>
          </w:p>
        </w:tc>
        <w:tc>
          <w:tcPr>
            <w:tcW w:w="1710" w:type="dxa"/>
          </w:tcPr>
          <w:p w:rsidR="00DA6B14" w:rsidP="00737DC4" w:rsidRDefault="00DA6B14" w14:paraId="5E7C5B46" w14:textId="77777777">
            <w:pPr>
              <w:adjustRightInd w:val="0"/>
              <w:ind w:left="810" w:hanging="810"/>
              <w:jc w:val="right"/>
            </w:pPr>
            <w:r>
              <w:t xml:space="preserve">228.76 </w:t>
            </w:r>
          </w:p>
        </w:tc>
      </w:tr>
    </w:tbl>
    <w:p w:rsidR="00DA6B14" w:rsidP="00DA6B14" w:rsidRDefault="00DA6B14" w14:paraId="508A117E" w14:textId="77777777"/>
    <w:p w:rsidR="00DA6B14" w:rsidP="00DA6B14" w:rsidRDefault="00DA6B14" w14:paraId="5BCDEA8F" w14:textId="77777777">
      <w:r>
        <w:tab/>
        <w:t xml:space="preserve">Total effort in the </w:t>
      </w:r>
      <w:proofErr w:type="spellStart"/>
      <w:r w:rsidRPr="00456B75">
        <w:rPr>
          <w:i/>
        </w:rPr>
        <w:t>h</w:t>
      </w:r>
      <w:r>
        <w:t>th</w:t>
      </w:r>
      <w:proofErr w:type="spellEnd"/>
      <w:r>
        <w:t xml:space="preserve"> stratum:</w:t>
      </w:r>
    </w:p>
    <w:p w:rsidRPr="00816483" w:rsidR="00DA6B14" w:rsidP="00DA6B14" w:rsidRDefault="00DA6B14" w14:paraId="05AC5D59" w14:textId="77777777">
      <w:r>
        <w:tab/>
      </w:r>
      <w: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m:t>
            </m:r>
          </m:sub>
        </m:sSub>
        <m:r>
          <w:rPr>
            <w:rFonts w:ascii="Cambria Math" w:hAnsi="Cambria Math" w:eastAsiaTheme="minorEastAsia"/>
          </w:rPr>
          <m:t>=</m:t>
        </m:r>
        <m:nary>
          <m:naryPr>
            <m:chr m:val="∑"/>
            <m:limLoc m:val="subSup"/>
            <m:ctrlPr>
              <w:rPr>
                <w:rFonts w:ascii="Cambria Math" w:hAnsi="Cambria Math" w:eastAsiaTheme="minorEastAsia"/>
                <w:i/>
              </w:rPr>
            </m:ctrlPr>
          </m:naryPr>
          <m:sub>
            <m:r>
              <w:rPr>
                <w:rFonts w:ascii="Cambria Math" w:hAnsi="Cambria Math" w:eastAsiaTheme="minorEastAsia"/>
              </w:rPr>
              <m:t>i</m:t>
            </m:r>
          </m:sub>
          <m:sup>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m:t>
                </m:r>
              </m:sub>
            </m:sSub>
          </m:sup>
          <m:e>
            <m:sSub>
              <m:sSubPr>
                <m:ctrlPr>
                  <w:rPr>
                    <w:rFonts w:ascii="Cambria Math" w:hAnsi="Cambria Math" w:eastAsiaTheme="minorEastAsia"/>
                    <w:i/>
                  </w:rPr>
                </m:ctrlPr>
              </m:sSubPr>
              <m:e>
                <m:r>
                  <w:rPr>
                    <w:rFonts w:ascii="Cambria Math" w:hAnsi="Cambria Math" w:eastAsiaTheme="minorEastAsia"/>
                  </w:rPr>
                  <m:t>w</m:t>
                </m:r>
              </m:e>
              <m:sub>
                <m:r>
                  <w:rPr>
                    <w:rFonts w:ascii="Cambria Math" w:hAnsi="Cambria Math" w:eastAsiaTheme="minorEastAsia"/>
                  </w:rPr>
                  <m:t>I,hi</m:t>
                </m:r>
              </m:sub>
            </m:sSub>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p>
    <w:p w:rsidRPr="000C03BA" w:rsidR="00DA6B14" w:rsidP="00DA6B14" w:rsidRDefault="00DA6B14" w14:paraId="4085DA4D" w14:textId="77777777">
      <w:pPr>
        <w:ind w:left="810" w:hanging="810"/>
      </w:pPr>
      <w:r w:rsidRPr="00896851">
        <w:rPr>
          <w:i/>
        </w:rPr>
        <w:t>Catch Rates</w:t>
      </w:r>
      <w:r>
        <w:t xml:space="preserve">.  The total A-type catch of a species for boat-based fishing </w:t>
      </w:r>
      <w:proofErr w:type="gramStart"/>
      <w:r>
        <w:t>is estimated</w:t>
      </w:r>
      <w:proofErr w:type="gramEnd"/>
      <w:r>
        <w:t xml:space="preserve"> by</w:t>
      </w:r>
    </w:p>
    <w:p w:rsidRPr="00C56D45" w:rsidR="00DA6B14" w:rsidP="00DA6B14" w:rsidRDefault="00C879D0" w14:paraId="6A1493F0" w14:textId="77777777">
      <w:pPr>
        <w:tabs>
          <w:tab w:val="left" w:pos="5040"/>
        </w:tabs>
        <w:ind w:left="1080" w:hanging="720"/>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m:t>
                </m:r>
                <m:r>
                  <w:rPr>
                    <w:rFonts w:ascii="Cambria Math" w:hAnsi="Cambria Math"/>
                  </w:rPr>
                  <m:t>,h</m:t>
                </m:r>
              </m:sub>
            </m:sSub>
          </m:e>
        </m:nary>
      </m:oMath>
      <w:r w:rsidR="00DA6B14">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m:t>
            </m:r>
            <m:r>
              <w:rPr>
                <w:rFonts w:ascii="Cambria Math" w:hAnsi="Cambria Math"/>
              </w:rPr>
              <m:t>,h</m:t>
            </m:r>
          </m:sub>
        </m:sSub>
        <m:r>
          <w:rPr>
            <w:rFonts w:ascii="Cambria Math" w:hAnsi="Cambria Math"/>
          </w:rPr>
          <m:t>:</m:t>
        </m:r>
      </m:oMath>
      <w:r w:rsidRPr="00C56D45" w:rsidR="00DA6B14">
        <w:rPr>
          <w:rFonts w:eastAsiaTheme="minorEastAsia"/>
        </w:rPr>
        <w:t xml:space="preserve"> </w:t>
      </w:r>
      <w:proofErr w:type="gramStart"/>
      <w:r w:rsidRPr="00C56D45" w:rsidR="00DA6B14">
        <w:rPr>
          <w:rFonts w:eastAsiaTheme="minorEastAsia"/>
        </w:rPr>
        <w:t>est</w:t>
      </w:r>
      <w:proofErr w:type="gramEnd"/>
      <w:r w:rsidRPr="00C56D45" w:rsidR="00DA6B14">
        <w:rPr>
          <w:rFonts w:eastAsiaTheme="minorEastAsia"/>
        </w:rPr>
        <w:t xml:space="preserve">. total catch for startum </w:t>
      </w:r>
      <w:r w:rsidRPr="00C56D45" w:rsidR="00DA6B14">
        <w:rPr>
          <w:rFonts w:eastAsiaTheme="minorEastAsia"/>
          <w:i/>
        </w:rPr>
        <w:t>h</w:t>
      </w:r>
    </w:p>
    <w:p w:rsidRPr="00C56D45" w:rsidR="00DA6B14" w:rsidP="00DA6B14" w:rsidRDefault="00DA6B14" w14:paraId="327C4178" w14:textId="77777777">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Pr="00C56D45" w:rsidR="00DA6B14" w:rsidP="00DA6B14" w:rsidRDefault="00DA6B14" w14:paraId="63E865EB" w14:textId="77777777">
      <w:pPr>
        <w:tabs>
          <w:tab w:val="left" w:pos="5040"/>
        </w:tabs>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w</m:t>
            </m:r>
          </m:e>
          <m:sub>
            <m:r>
              <w:rPr>
                <w:rFonts w:ascii="Cambria Math" w:hAnsi="Cambria Math"/>
              </w:rPr>
              <m:t>I,hi</m:t>
            </m:r>
          </m:sub>
        </m:sSub>
      </m:oMath>
      <w:r w:rsidRPr="00C56D45">
        <w:rPr>
          <w:rFonts w:eastAsiaTheme="minorEastAsia"/>
        </w:rPr>
        <w:t xml:space="preserve">: </w:t>
      </w:r>
      <w:proofErr w:type="gramStart"/>
      <w:r w:rsidRPr="00C56D45">
        <w:rPr>
          <w:rFonts w:eastAsiaTheme="minorEastAsia"/>
        </w:rPr>
        <w:t>stage</w:t>
      </w:r>
      <w:proofErr w:type="gramEnd"/>
      <w:r w:rsidRPr="00C56D45">
        <w:rPr>
          <w:rFonts w:eastAsiaTheme="minorEastAsia"/>
        </w:rPr>
        <w:t xml:space="preserve"> I weight</w:t>
      </w:r>
    </w:p>
    <w:p w:rsidRPr="00C56D45" w:rsidR="00DA6B14" w:rsidP="00DA6B14" w:rsidRDefault="00DA6B14" w14:paraId="659AD397" w14:textId="77777777">
      <w:pPr>
        <w:tabs>
          <w:tab w:val="left" w:pos="5040"/>
        </w:tabs>
        <w:rPr>
          <w:rFonts w:eastAsiaTheme="minorEastAsia"/>
        </w:rPr>
      </w:pPr>
      <w:r w:rsidRPr="00C56D45">
        <w:rPr>
          <w:rFonts w:eastAsiaTheme="minorEastAsia"/>
        </w:rPr>
        <w:tab/>
      </w:r>
      <w:proofErr w:type="spellStart"/>
      <w:proofErr w:type="gramStart"/>
      <w:r w:rsidRPr="00C56D45">
        <w:rPr>
          <w:rFonts w:eastAsiaTheme="minorEastAsia"/>
          <w:i/>
        </w:rPr>
        <w:t>n</w:t>
      </w:r>
      <w:r w:rsidRPr="00C56D45">
        <w:rPr>
          <w:rFonts w:eastAsiaTheme="minorEastAsia"/>
          <w:i/>
          <w:vertAlign w:val="subscript"/>
        </w:rPr>
        <w:t>h</w:t>
      </w:r>
      <w:proofErr w:type="spellEnd"/>
      <w:proofErr w:type="gramEnd"/>
      <w:r w:rsidRPr="00C56D45">
        <w:rPr>
          <w:rFonts w:eastAsiaTheme="minorEastAsia"/>
        </w:rPr>
        <w:t xml:space="preserve">: number of sites in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p>
    <w:p w:rsidRPr="00C56D45" w:rsidR="00DA6B14" w:rsidP="00DA6B14" w:rsidRDefault="00DA6B14" w14:paraId="7FB44548" w14:textId="77777777">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e>
                </m:nary>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see (10)</w:t>
      </w:r>
    </w:p>
    <w:p w:rsidRPr="00C56D45" w:rsidR="00DA6B14" w:rsidP="00DA6B14" w:rsidRDefault="00DA6B14" w14:paraId="41D2DDE8" w14:textId="77777777">
      <w:pPr>
        <w:tabs>
          <w:tab w:val="left" w:pos="5040"/>
        </w:tabs>
        <w:ind w:left="720"/>
        <w:rPr>
          <w:rFonts w:eastAsiaTheme="minorEastAsia"/>
        </w:rPr>
      </w:pPr>
      <w:r w:rsidRPr="00C56D45">
        <w:rPr>
          <w:rFonts w:eastAsiaTheme="minorEastAsia"/>
        </w:rPr>
        <w:tab/>
      </w:r>
      <w:r w:rsidRPr="00C56D45">
        <w:rPr>
          <w:rFonts w:eastAsiaTheme="minorEastAsia"/>
          <w:i/>
        </w:rPr>
        <w:t>J</w:t>
      </w:r>
      <w:r w:rsidRPr="00C56D45">
        <w:rPr>
          <w:rFonts w:eastAsiaTheme="minorEastAsia"/>
          <w:i/>
          <w:vertAlign w:val="subscript"/>
        </w:rPr>
        <w:t>i</w:t>
      </w:r>
      <m:oMath>
        <m:r>
          <w:rPr>
            <w:rFonts w:ascii="Cambria Math" w:hAnsi="Cambria Math"/>
          </w:rPr>
          <m:t>:</m:t>
        </m:r>
      </m:oMath>
      <w:r w:rsidRPr="00C56D45">
        <w:rPr>
          <w:rFonts w:eastAsiaTheme="minorEastAsia"/>
        </w:rPr>
        <w:t xml:space="preserve"> number of sites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Pr="00642DD2" w:rsidR="00DA6B14" w:rsidP="00DA6B14" w:rsidRDefault="00DA6B14" w14:paraId="5197E5C5" w14:textId="77777777">
      <w:pPr>
        <w:tabs>
          <w:tab w:val="left" w:pos="5040"/>
        </w:tabs>
        <w:ind w:left="720"/>
        <w:rPr>
          <w:rFonts w:eastAsiaTheme="minorEastAsia"/>
        </w:rPr>
      </w:pPr>
    </w:p>
    <w:p w:rsidRPr="00C56D45" w:rsidR="00DA6B14" w:rsidP="00DA6B14" w:rsidRDefault="00DA6B14" w14:paraId="4B56A443" w14:textId="77777777">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oMath>
      <w:r>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boat-trip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p>
    <w:p w:rsidRPr="00C56D45" w:rsidR="00DA6B14" w:rsidP="00DA6B14" w:rsidRDefault="00DA6B14" w14:paraId="55E8752E" w14:textId="77777777">
      <w:pPr>
        <w:tabs>
          <w:tab w:val="left" w:pos="5040"/>
        </w:tabs>
        <w:ind w:left="720"/>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m:t>
        </m:r>
      </m:oMath>
      <w:r w:rsidRPr="00C56D45">
        <w:rPr>
          <w:rFonts w:eastAsiaTheme="minorEastAsia"/>
        </w:rPr>
        <w:t xml:space="preserve"> PARTY, number of anglers on boat-</w:t>
      </w:r>
    </w:p>
    <w:p w:rsidRPr="00C56D45" w:rsidR="00DA6B14" w:rsidP="00DA6B14" w:rsidRDefault="00DA6B14" w14:paraId="51E4538E" w14:textId="77777777">
      <w:pPr>
        <w:tabs>
          <w:tab w:val="left" w:pos="5760"/>
        </w:tabs>
        <w:rPr>
          <w:rFonts w:eastAsiaTheme="minorEastAsia"/>
        </w:rPr>
      </w:pPr>
      <w:r w:rsidRPr="00C56D45">
        <w:rPr>
          <w:rFonts w:eastAsiaTheme="minorEastAsia"/>
        </w:rPr>
        <w:tab/>
      </w:r>
      <w:proofErr w:type="gramStart"/>
      <w:r w:rsidRPr="00C56D45">
        <w:rPr>
          <w:rFonts w:eastAsiaTheme="minorEastAsia"/>
        </w:rPr>
        <w:t>trip</w:t>
      </w:r>
      <w:proofErr w:type="gramEnd"/>
      <w:r w:rsidRPr="00C56D45">
        <w:rPr>
          <w:rFonts w:eastAsiaTheme="minorEastAsia"/>
        </w:rPr>
        <w:t xml:space="preserve">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Pr="00C56D45" w:rsidR="00DA6B14" w:rsidP="00DA6B14" w:rsidRDefault="00C879D0" w14:paraId="3F66535D" w14:textId="77777777">
      <w:pPr>
        <w:tabs>
          <w:tab w:val="left" w:pos="6840"/>
        </w:tabs>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b</m:t>
                </m:r>
                <m:r>
                  <w:rPr>
                    <w:rFonts w:ascii="Cambria Math"/>
                  </w:rPr>
                  <m:t>=1</m:t>
                </m:r>
              </m:sub>
              <m:sup>
                <m:sSub>
                  <m:sSubPr>
                    <m:ctrlPr>
                      <w:rPr>
                        <w:rFonts w:ascii="Cambria Math" w:hAnsi="Cambria Math"/>
                        <w:i/>
                      </w:rPr>
                    </m:ctrlPr>
                  </m:sSubPr>
                  <m:e>
                    <m:r>
                      <w:rPr>
                        <w:rFonts w:ascii="Cambria Math"/>
                      </w:rPr>
                      <m:t>b</m:t>
                    </m:r>
                  </m:e>
                  <m:sub>
                    <m:r>
                      <w:rPr>
                        <w:rFonts w:ascii="Cambria Math" w:hAnsi="Cambria Math"/>
                      </w:rPr>
                      <m:t>h</m:t>
                    </m:r>
                    <m:r>
                      <w:rPr>
                        <w:rFonts w:ascii="Cambria Math" w:hAnsi="Cambria Math"/>
                      </w:rPr>
                      <m:t>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m:t>
                    </m:r>
                    <m:r>
                      <w:rPr>
                        <w:rFonts w:ascii="Cambria Math" w:hAnsi="Cambria Math"/>
                      </w:rPr>
                      <m:t>,h</m:t>
                    </m:r>
                    <m:r>
                      <w:rPr>
                        <w:rFonts w:ascii="Cambria Math" w:hAnsi="Cambria Math"/>
                      </w:rPr>
                      <m:t>ijb</m:t>
                    </m:r>
                  </m:sub>
                </m:sSub>
              </m:e>
            </m:nary>
          </m:num>
          <m:den>
            <m:nary>
              <m:naryPr>
                <m:chr m:val="∑"/>
                <m:limLoc m:val="subSup"/>
                <m:ctrlPr>
                  <w:rPr>
                    <w:rFonts w:ascii="Cambria Math" w:hAnsi="Cambria Math"/>
                    <w:i/>
                  </w:rPr>
                </m:ctrlPr>
              </m:naryPr>
              <m:sub>
                <m:r>
                  <w:rPr>
                    <w:rFonts w:ascii="Cambria Math"/>
                  </w:rPr>
                  <m:t>b</m:t>
                </m:r>
                <m:r>
                  <w:rPr>
                    <w:rFonts w:ascii="Cambria Math"/>
                  </w:rPr>
                  <m:t>=1</m:t>
                </m:r>
              </m:sub>
              <m:sup>
                <m:sSub>
                  <m:sSubPr>
                    <m:ctrlPr>
                      <w:rPr>
                        <w:rFonts w:ascii="Cambria Math" w:hAnsi="Cambria Math"/>
                        <w:i/>
                      </w:rPr>
                    </m:ctrlPr>
                  </m:sSubPr>
                  <m:e>
                    <m:r>
                      <w:rPr>
                        <w:rFonts w:ascii="Cambria Math"/>
                      </w:rPr>
                      <m:t>b</m:t>
                    </m:r>
                  </m:e>
                  <m:sub>
                    <m:r>
                      <w:rPr>
                        <w:rFonts w:ascii="Cambria Math" w:hAnsi="Cambria Math"/>
                      </w:rPr>
                      <m:t>h</m:t>
                    </m:r>
                    <m:r>
                      <w:rPr>
                        <w:rFonts w:ascii="Cambria Math" w:hAnsi="Cambria Math"/>
                      </w:rPr>
                      <m:t>ij</m:t>
                    </m:r>
                  </m:sub>
                </m:sSub>
              </m:sup>
              <m:e>
                <m:sSub>
                  <m:sSubPr>
                    <m:ctrlPr>
                      <w:rPr>
                        <w:rFonts w:ascii="Cambria Math" w:hAnsi="Cambria Math"/>
                        <w:i/>
                      </w:rPr>
                    </m:ctrlPr>
                  </m:sSubPr>
                  <m:e>
                    <m:r>
                      <w:rPr>
                        <w:rFonts w:ascii="Cambria Math" w:hAnsi="Cambria Math"/>
                      </w:rPr>
                      <m:t>t</m:t>
                    </m:r>
                  </m:e>
                  <m:sub>
                    <m:r>
                      <w:rPr>
                        <w:rFonts w:ascii="Cambria Math" w:hAnsi="Cambria Math"/>
                      </w:rPr>
                      <m:t>x</m:t>
                    </m:r>
                    <m:r>
                      <w:rPr>
                        <w:rFonts w:ascii="Cambria Math" w:hAnsi="Cambria Math"/>
                      </w:rPr>
                      <m:t>,h</m:t>
                    </m:r>
                    <m:r>
                      <w:rPr>
                        <w:rFonts w:ascii="Cambria Math" w:hAnsi="Cambria Math"/>
                      </w:rPr>
                      <m:t>ijb</m:t>
                    </m:r>
                  </m:sub>
                </m:sSub>
              </m:e>
            </m:nary>
          </m:den>
        </m:f>
        <m:r>
          <w:rPr>
            <w:rFonts w:ascii="Cambria Math"/>
          </w:rPr>
          <m:t>=</m:t>
        </m:r>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m:t>
            </m:r>
            <m:r>
              <w:rPr>
                <w:rFonts w:ascii="Cambria Math" w:hAnsi="Cambria Math"/>
              </w:rPr>
              <m:t>ij</m:t>
            </m:r>
          </m:sub>
        </m:sSub>
      </m:oMath>
      <w:r w:rsidRPr="00C56D45" w:rsidR="00DA6B14">
        <w:rPr>
          <w:rFonts w:eastAsiaTheme="minorEastAsia"/>
        </w:rPr>
        <w:t xml:space="preserve">: </w:t>
      </w:r>
      <w:proofErr w:type="gramStart"/>
      <w:r w:rsidRPr="00C56D45" w:rsidR="00DA6B14">
        <w:rPr>
          <w:rFonts w:eastAsiaTheme="minorEastAsia"/>
        </w:rPr>
        <w:t>est</w:t>
      </w:r>
      <w:proofErr w:type="gramEnd"/>
      <w:r w:rsidRPr="00C56D45" w:rsidR="00DA6B14">
        <w:rPr>
          <w:rFonts w:eastAsiaTheme="minorEastAsia"/>
        </w:rPr>
        <w:t xml:space="preserve">. catch per angler-trip for site </w:t>
      </w:r>
      <w:proofErr w:type="spellStart"/>
      <w:r w:rsidRPr="00C56D45" w:rsidR="00DA6B14">
        <w:rPr>
          <w:rFonts w:eastAsiaTheme="minorEastAsia"/>
          <w:i/>
        </w:rPr>
        <w:t>j</w:t>
      </w:r>
      <w:r w:rsidRPr="00C56D45" w:rsidR="00DA6B14">
        <w:rPr>
          <w:rFonts w:eastAsiaTheme="minorEastAsia"/>
        </w:rPr>
        <w:t>|</w:t>
      </w:r>
      <w:r w:rsidRPr="00C56D45" w:rsidR="00DA6B14">
        <w:rPr>
          <w:rFonts w:eastAsiaTheme="minorEastAsia"/>
          <w:i/>
        </w:rPr>
        <w:t>hi</w:t>
      </w:r>
      <w:proofErr w:type="spellEnd"/>
      <w:r w:rsidRPr="00C56D45" w:rsidR="00DA6B14">
        <w:rPr>
          <w:rFonts w:eastAsiaTheme="minorEastAsia"/>
        </w:rPr>
        <w:t xml:space="preserve"> </w:t>
      </w:r>
    </w:p>
    <w:p w:rsidRPr="00C56D45" w:rsidR="00DA6B14" w:rsidP="00DA6B14" w:rsidRDefault="00DA6B14" w14:paraId="5398FC63" w14:textId="77777777">
      <w:pPr>
        <w:tabs>
          <w:tab w:val="left" w:pos="5040"/>
        </w:tabs>
        <w:rPr>
          <w:rFonts w:eastAsiaTheme="minorEastAsia"/>
        </w:rPr>
      </w:pP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anglers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see (11) </w:t>
      </w:r>
    </w:p>
    <w:p w:rsidRPr="00C56D45" w:rsidR="00DA6B14" w:rsidP="00DA6B14" w:rsidRDefault="00DA6B14" w14:paraId="2F17477E" w14:textId="77777777">
      <w:pPr>
        <w:tabs>
          <w:tab w:val="left" w:pos="5040"/>
        </w:tabs>
        <w:ind w:right="-540"/>
        <w:rPr>
          <w:rFonts w:eastAsiaTheme="minorEastAsia"/>
        </w:rPr>
      </w:pPr>
      <w:r w:rsidRPr="00C56D45">
        <w:rPr>
          <w:rFonts w:eastAsiaTheme="minorEastAsia"/>
        </w:rPr>
        <w:tab/>
      </w:r>
      <m:oMath>
        <m:sSub>
          <m:sSubPr>
            <m:ctrlPr>
              <w:rPr>
                <w:rFonts w:ascii="Cambria Math" w:hAnsi="Cambria Math"/>
                <w:i/>
              </w:rPr>
            </m:ctrlPr>
          </m:sSubPr>
          <m:e>
            <m:r>
              <w:rPr>
                <w:rFonts w:ascii="Cambria Math"/>
              </w:rPr>
              <m:t>b</m:t>
            </m:r>
          </m:e>
          <m:sub>
            <m:r>
              <w:rPr>
                <w:rFonts w:ascii="Cambria Math" w:hAnsi="Cambria Math"/>
              </w:rPr>
              <m:t>hij</m:t>
            </m:r>
          </m:sub>
        </m:sSub>
      </m:oMath>
      <w:r w:rsidRPr="00C56D45">
        <w:rPr>
          <w:rFonts w:eastAsiaTheme="minorEastAsia"/>
        </w:rPr>
        <w:t xml:space="preserve">: </w:t>
      </w:r>
      <w:proofErr w:type="gramStart"/>
      <w:r w:rsidRPr="00C56D45">
        <w:rPr>
          <w:rFonts w:eastAsiaTheme="minorEastAsia"/>
        </w:rPr>
        <w:t>number</w:t>
      </w:r>
      <w:proofErr w:type="gramEnd"/>
      <w:r w:rsidRPr="00C56D45">
        <w:rPr>
          <w:rFonts w:eastAsiaTheme="minorEastAsia"/>
        </w:rPr>
        <w:t xml:space="preserve"> of sampled boat-trips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w:t>
      </w:r>
    </w:p>
    <w:p w:rsidRPr="003836E8" w:rsidR="00DA6B14" w:rsidP="00DA6B14" w:rsidRDefault="00DA6B14" w14:paraId="2B1E8B56" w14:textId="77777777">
      <w:pPr>
        <w:tabs>
          <w:tab w:val="left" w:pos="5040"/>
        </w:tabs>
        <w:rPr>
          <w:rFonts w:eastAsiaTheme="minorEastAsia"/>
        </w:rPr>
      </w:pPr>
      <w:r>
        <w:rPr>
          <w:rFonts w:eastAsiaTheme="minorEastAsia"/>
        </w:rPr>
        <w:tab/>
      </w:r>
    </w:p>
    <w:p w:rsidRPr="00683A9F" w:rsidR="00DA6B14" w:rsidP="00DA6B14" w:rsidRDefault="00DA6B14" w14:paraId="4DD41E8F" w14:textId="77777777">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oMath>
      <w:r>
        <w:rPr>
          <w:rFonts w:eastAsiaTheme="minorEastAsia"/>
        </w:rPr>
        <w:t xml:space="preserve"> </w:t>
      </w:r>
    </w:p>
    <w:p w:rsidR="00DA6B14" w:rsidP="00DA6B14" w:rsidRDefault="00DA6B14" w14:paraId="5DA53641" w14:textId="77777777">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x,hijb</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oMath>
      <w:r>
        <w:rPr>
          <w:rFonts w:eastAsiaTheme="minorEastAsia"/>
        </w:rPr>
        <w:t xml:space="preserve"> </w:t>
      </w:r>
      <w:r>
        <w:rPr>
          <w:rFonts w:eastAsiaTheme="minorEastAsia"/>
        </w:rPr>
        <w:tab/>
      </w:r>
    </w:p>
    <w:p w:rsidRPr="00C56D45" w:rsidR="00DA6B14" w:rsidP="00DA6B14" w:rsidRDefault="00C879D0" w14:paraId="261F4171" w14:textId="77777777">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h</m:t>
            </m:r>
            <m:r>
              <w:rPr>
                <w:rFonts w:ascii="Cambria Math" w:hAnsi="Cambria Math"/>
              </w:rPr>
              <m:t>ijbg</m:t>
            </m:r>
          </m:sub>
        </m:sSub>
      </m:oMath>
      <w:r w:rsidRPr="00C56D45" w:rsidR="00DA6B14">
        <w:rPr>
          <w:rFonts w:eastAsiaTheme="minorEastAsia"/>
        </w:rPr>
        <w:t xml:space="preserve">: </w:t>
      </w:r>
      <w:proofErr w:type="gramStart"/>
      <w:r w:rsidRPr="00C56D45" w:rsidR="00DA6B14">
        <w:rPr>
          <w:rFonts w:eastAsiaTheme="minorEastAsia"/>
        </w:rPr>
        <w:t>number</w:t>
      </w:r>
      <w:proofErr w:type="gramEnd"/>
      <w:r w:rsidRPr="00C56D45" w:rsidR="00DA6B14">
        <w:rPr>
          <w:rFonts w:eastAsiaTheme="minorEastAsia"/>
        </w:rPr>
        <w:t xml:space="preserve"> of fish for angler-group </w:t>
      </w:r>
      <w:proofErr w:type="spellStart"/>
      <w:r w:rsidRPr="00C56D45" w:rsidR="00DA6B14">
        <w:rPr>
          <w:rFonts w:ascii="Calibri" w:hAnsi="Calibri" w:eastAsiaTheme="minorEastAsia"/>
          <w:i/>
        </w:rPr>
        <w:t>g</w:t>
      </w:r>
      <w:r w:rsidRPr="00C56D45" w:rsidR="00DA6B14">
        <w:rPr>
          <w:rFonts w:eastAsiaTheme="minorEastAsia"/>
        </w:rPr>
        <w:t>|</w:t>
      </w:r>
      <w:r w:rsidRPr="00C56D45" w:rsidR="00DA6B14">
        <w:rPr>
          <w:rFonts w:eastAsiaTheme="minorEastAsia"/>
          <w:i/>
        </w:rPr>
        <w:t>hijb</w:t>
      </w:r>
      <w:proofErr w:type="spellEnd"/>
      <w:r w:rsidRPr="00C56D45" w:rsidR="00DA6B14">
        <w:rPr>
          <w:rFonts w:eastAsiaTheme="minorEastAsia"/>
        </w:rPr>
        <w:t xml:space="preserve"> </w:t>
      </w:r>
    </w:p>
    <w:p w:rsidRPr="00C56D45" w:rsidR="00DA6B14" w:rsidP="00DA6B14" w:rsidRDefault="00C879D0" w14:paraId="181E6020" w14:textId="77777777">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h</m:t>
            </m:r>
            <m:r>
              <w:rPr>
                <w:rFonts w:ascii="Cambria Math" w:hAnsi="Cambria Math"/>
              </w:rPr>
              <m:t>ijbg</m:t>
            </m:r>
          </m:sub>
        </m:sSub>
      </m:oMath>
      <w:r w:rsidRPr="00C56D45" w:rsidR="00DA6B14">
        <w:rPr>
          <w:rFonts w:eastAsiaTheme="minorEastAsia"/>
        </w:rPr>
        <w:t xml:space="preserve">: </w:t>
      </w:r>
      <w:proofErr w:type="gramStart"/>
      <w:r w:rsidRPr="00C56D45" w:rsidR="00DA6B14">
        <w:rPr>
          <w:rFonts w:eastAsiaTheme="minorEastAsia"/>
        </w:rPr>
        <w:t>c</w:t>
      </w:r>
      <w:proofErr w:type="spellStart"/>
      <w:r w:rsidRPr="00C56D45" w:rsidR="00DA6B14">
        <w:rPr>
          <w:rFonts w:eastAsiaTheme="minorEastAsia"/>
        </w:rPr>
        <w:t>ontributors</w:t>
      </w:r>
      <w:proofErr w:type="spellEnd"/>
      <w:proofErr w:type="gramEnd"/>
      <w:r w:rsidRPr="00C56D45" w:rsidR="00DA6B14">
        <w:rPr>
          <w:rFonts w:eastAsiaTheme="minorEastAsia"/>
        </w:rPr>
        <w:t xml:space="preserve"> for angler-group </w:t>
      </w:r>
      <w:proofErr w:type="spellStart"/>
      <w:r w:rsidRPr="00C56D45" w:rsidR="00DA6B14">
        <w:rPr>
          <w:rFonts w:ascii="Calibri" w:hAnsi="Calibri" w:eastAsiaTheme="minorEastAsia"/>
          <w:i/>
        </w:rPr>
        <w:t>g</w:t>
      </w:r>
      <w:r w:rsidRPr="00C56D45" w:rsidR="00DA6B14">
        <w:rPr>
          <w:rFonts w:eastAsiaTheme="minorEastAsia"/>
        </w:rPr>
        <w:t>|</w:t>
      </w:r>
      <w:r w:rsidRPr="00C56D45" w:rsidR="00DA6B14">
        <w:rPr>
          <w:rFonts w:eastAsiaTheme="minorEastAsia"/>
          <w:i/>
        </w:rPr>
        <w:t>hijb</w:t>
      </w:r>
      <w:proofErr w:type="spellEnd"/>
      <w:r w:rsidRPr="00C56D45" w:rsidR="00DA6B14">
        <w:rPr>
          <w:rFonts w:eastAsiaTheme="minorEastAsia"/>
        </w:rPr>
        <w:t xml:space="preserve"> </w:t>
      </w:r>
    </w:p>
    <w:p w:rsidRPr="00C56D45" w:rsidR="00DA6B14" w:rsidP="00DA6B14" w:rsidRDefault="00C879D0" w14:paraId="605A5775" w14:textId="77777777">
      <w:pPr>
        <w:tabs>
          <w:tab w:val="left" w:pos="6840"/>
        </w:tabs>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g</m:t>
                </m:r>
                <m:r>
                  <w:rPr>
                    <w:rFonts w:ascii="Cambria Math"/>
                  </w:rPr>
                  <m:t>=1</m:t>
                </m:r>
              </m:sub>
              <m:sup>
                <m:sSub>
                  <m:sSubPr>
                    <m:ctrlPr>
                      <w:rPr>
                        <w:rFonts w:ascii="Cambria Math" w:hAnsi="Cambria Math"/>
                        <w:i/>
                      </w:rPr>
                    </m:ctrlPr>
                  </m:sSubPr>
                  <m:e>
                    <m:r>
                      <w:rPr>
                        <w:rFonts w:ascii="Cambria Math"/>
                      </w:rPr>
                      <m:t>g</m:t>
                    </m:r>
                  </m:e>
                  <m:sub>
                    <m:r>
                      <w:rPr>
                        <w:rFonts w:ascii="Cambria Math" w:hAnsi="Cambria Math"/>
                      </w:rPr>
                      <m:t>h</m:t>
                    </m:r>
                    <m:r>
                      <w:rPr>
                        <w:rFonts w:ascii="Cambria Math" w:hAnsi="Cambria Math"/>
                      </w:rPr>
                      <m:t>ijb</m:t>
                    </m:r>
                  </m:sub>
                </m:sSub>
              </m:sup>
              <m:e>
                <m:sSub>
                  <m:sSubPr>
                    <m:ctrlPr>
                      <w:rPr>
                        <w:rFonts w:ascii="Cambria Math" w:hAnsi="Cambria Math"/>
                        <w:i/>
                      </w:rPr>
                    </m:ctrlPr>
                  </m:sSubPr>
                  <m:e>
                    <m:r>
                      <w:rPr>
                        <w:rFonts w:ascii="Cambria Math" w:hAnsi="Cambria Math"/>
                      </w:rPr>
                      <m:t>y</m:t>
                    </m:r>
                  </m:e>
                  <m:sub>
                    <m:r>
                      <w:rPr>
                        <w:rFonts w:ascii="Cambria Math" w:hAnsi="Cambria Math"/>
                      </w:rPr>
                      <m:t>h</m:t>
                    </m:r>
                    <m:r>
                      <w:rPr>
                        <w:rFonts w:ascii="Cambria Math" w:hAnsi="Cambria Math"/>
                      </w:rPr>
                      <m:t>ijbg</m:t>
                    </m:r>
                  </m:sub>
                </m:sSub>
              </m:e>
            </m:nary>
          </m:num>
          <m:den>
            <m:nary>
              <m:naryPr>
                <m:chr m:val="∑"/>
                <m:limLoc m:val="subSup"/>
                <m:ctrlPr>
                  <w:rPr>
                    <w:rFonts w:ascii="Cambria Math" w:hAnsi="Cambria Math"/>
                    <w:i/>
                  </w:rPr>
                </m:ctrlPr>
              </m:naryPr>
              <m:sub>
                <m:r>
                  <w:rPr>
                    <w:rFonts w:ascii="Cambria Math"/>
                  </w:rPr>
                  <m:t>g</m:t>
                </m:r>
                <m:r>
                  <w:rPr>
                    <w:rFonts w:ascii="Cambria Math"/>
                  </w:rPr>
                  <m:t>=1</m:t>
                </m:r>
              </m:sub>
              <m:sup>
                <m:sSub>
                  <m:sSubPr>
                    <m:ctrlPr>
                      <w:rPr>
                        <w:rFonts w:ascii="Cambria Math" w:hAnsi="Cambria Math"/>
                        <w:i/>
                      </w:rPr>
                    </m:ctrlPr>
                  </m:sSubPr>
                  <m:e>
                    <m:r>
                      <w:rPr>
                        <w:rFonts w:ascii="Cambria Math"/>
                      </w:rPr>
                      <m:t>g</m:t>
                    </m:r>
                  </m:e>
                  <m:sub>
                    <m:r>
                      <w:rPr>
                        <w:rFonts w:ascii="Cambria Math" w:hAnsi="Cambria Math"/>
                      </w:rPr>
                      <m:t>h</m:t>
                    </m:r>
                    <m:r>
                      <w:rPr>
                        <w:rFonts w:ascii="Cambria Math" w:hAnsi="Cambria Math"/>
                      </w:rPr>
                      <m:t>ijb</m:t>
                    </m:r>
                  </m:sub>
                </m:sSub>
              </m:sup>
              <m:e>
                <m:sSub>
                  <m:sSubPr>
                    <m:ctrlPr>
                      <w:rPr>
                        <w:rFonts w:ascii="Cambria Math" w:hAnsi="Cambria Math"/>
                        <w:i/>
                      </w:rPr>
                    </m:ctrlPr>
                  </m:sSubPr>
                  <m:e>
                    <m:r>
                      <w:rPr>
                        <w:rFonts w:ascii="Cambria Math" w:hAnsi="Cambria Math"/>
                      </w:rPr>
                      <m:t>x</m:t>
                    </m:r>
                  </m:e>
                  <m:sub>
                    <m:r>
                      <w:rPr>
                        <w:rFonts w:ascii="Cambria Math" w:hAnsi="Cambria Math"/>
                      </w:rPr>
                      <m:t>h</m:t>
                    </m:r>
                    <m:r>
                      <w:rPr>
                        <w:rFonts w:ascii="Cambria Math" w:hAnsi="Cambria Math"/>
                      </w:rPr>
                      <m:t>ijbg</m:t>
                    </m:r>
                  </m:sub>
                </m:sSub>
              </m:e>
            </m:nary>
          </m:den>
        </m:f>
      </m:oMath>
      <w:r w:rsidRPr="00C56D45" w:rsidR="00DA6B14">
        <w:rPr>
          <w:rFonts w:eastAsiaTheme="minorEastAsia"/>
        </w:rPr>
        <w:t>=</w:t>
      </w:r>
      <m:oMath>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m:t>
            </m:r>
            <m:r>
              <w:rPr>
                <w:rFonts w:ascii="Cambria Math" w:hAnsi="Cambria Math"/>
              </w:rPr>
              <m:t>ijb</m:t>
            </m:r>
          </m:sub>
        </m:sSub>
      </m:oMath>
      <w:r w:rsidRPr="00C56D45" w:rsidR="00DA6B14">
        <w:rPr>
          <w:rFonts w:eastAsiaTheme="minorEastAsia"/>
        </w:rPr>
        <w:t xml:space="preserve">: est. catch per angler-trip for </w:t>
      </w:r>
      <w:r w:rsidRPr="00C56D45" w:rsidR="00DA6B14">
        <w:rPr>
          <w:rFonts w:eastAsiaTheme="minorEastAsia"/>
        </w:rPr>
        <w:lastRenderedPageBreak/>
        <w:t xml:space="preserve">boat-trip </w:t>
      </w:r>
      <w:proofErr w:type="spellStart"/>
      <w:r w:rsidRPr="00C56D45" w:rsidR="00DA6B14">
        <w:rPr>
          <w:rFonts w:eastAsiaTheme="minorEastAsia"/>
          <w:i/>
        </w:rPr>
        <w:t>b</w:t>
      </w:r>
      <w:r w:rsidRPr="00C56D45" w:rsidR="00DA6B14">
        <w:rPr>
          <w:rFonts w:eastAsiaTheme="minorEastAsia"/>
        </w:rPr>
        <w:t>|</w:t>
      </w:r>
      <w:r w:rsidRPr="00C56D45" w:rsidR="00DA6B14">
        <w:rPr>
          <w:rFonts w:eastAsiaTheme="minorEastAsia"/>
          <w:i/>
        </w:rPr>
        <w:t>hij</w:t>
      </w:r>
      <w:proofErr w:type="spellEnd"/>
      <w:r w:rsidRPr="00C56D45" w:rsidR="00DA6B14">
        <w:rPr>
          <w:rFonts w:eastAsiaTheme="minorEastAsia"/>
        </w:rPr>
        <w:t xml:space="preserve"> </w:t>
      </w:r>
    </w:p>
    <w:p w:rsidRPr="00C56D45" w:rsidR="00DA6B14" w:rsidP="00DA6B14" w:rsidRDefault="00C879D0" w14:paraId="04DA0750" w14:textId="77777777">
      <w:pPr>
        <w:tabs>
          <w:tab w:val="left" w:pos="5040"/>
        </w:tabs>
        <w:ind w:left="5040" w:right="-187"/>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h</m:t>
            </m:r>
            <m:r>
              <w:rPr>
                <w:rFonts w:ascii="Cambria Math" w:hAnsi="Cambria Math"/>
              </w:rPr>
              <m:t>ijbg</m:t>
            </m:r>
          </m:sub>
        </m:sSub>
      </m:oMath>
      <w:r w:rsidRPr="00C56D45" w:rsidR="00DA6B14">
        <w:rPr>
          <w:rFonts w:eastAsiaTheme="minorEastAsia"/>
        </w:rPr>
        <w:t xml:space="preserve">: </w:t>
      </w:r>
      <w:proofErr w:type="gramStart"/>
      <w:r w:rsidRPr="00C56D45" w:rsidR="00DA6B14">
        <w:rPr>
          <w:rFonts w:eastAsiaTheme="minorEastAsia"/>
        </w:rPr>
        <w:t>number</w:t>
      </w:r>
      <w:proofErr w:type="gramEnd"/>
      <w:r w:rsidRPr="00C56D45" w:rsidR="00DA6B14">
        <w:rPr>
          <w:rFonts w:eastAsiaTheme="minorEastAsia"/>
        </w:rPr>
        <w:t xml:space="preserve"> of sampled angler-groups for </w:t>
      </w:r>
    </w:p>
    <w:p w:rsidRPr="00C56D45" w:rsidR="00DA6B14" w:rsidP="00DA6B14" w:rsidRDefault="00DA6B14" w14:paraId="3B573971" w14:textId="77777777">
      <w:pPr>
        <w:tabs>
          <w:tab w:val="left" w:pos="5040"/>
          <w:tab w:val="left" w:pos="5760"/>
        </w:tabs>
        <w:ind w:right="-180" w:firstLine="5040"/>
        <w:rPr>
          <w:rFonts w:eastAsiaTheme="minorEastAsia"/>
        </w:rPr>
      </w:pPr>
      <w:r w:rsidRPr="00C56D45">
        <w:rPr>
          <w:rFonts w:eastAsiaTheme="minorEastAsia"/>
        </w:rPr>
        <w:tab/>
        <w:t>Boat-</w:t>
      </w:r>
      <w:proofErr w:type="gramStart"/>
      <w:r w:rsidRPr="00C56D45">
        <w:rPr>
          <w:rFonts w:eastAsiaTheme="minorEastAsia"/>
        </w:rPr>
        <w:t xml:space="preserve">trip  </w:t>
      </w:r>
      <w:proofErr w:type="spellStart"/>
      <w:r w:rsidRPr="00C56D45">
        <w:rPr>
          <w:rFonts w:ascii="Calibri" w:hAnsi="Calibri" w:eastAsiaTheme="minorEastAsia"/>
          <w:i/>
        </w:rPr>
        <w:t>b</w:t>
      </w:r>
      <w:proofErr w:type="gramEnd"/>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00DA6B14" w:rsidP="00DA6B14" w:rsidRDefault="00DA6B14" w14:paraId="1C43726E" w14:textId="77777777">
      <w:pPr>
        <w:tabs>
          <w:tab w:val="left" w:pos="8460"/>
        </w:tabs>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Pr>
          <w:rFonts w:eastAsiaTheme="minorEastAsia"/>
        </w:rPr>
        <w:t xml:space="preserve"> </w:t>
      </w:r>
      <w:r>
        <w:rPr>
          <w:rFonts w:eastAsiaTheme="minorEastAsia"/>
        </w:rPr>
        <w:tab/>
        <w:t>(12)</w:t>
      </w:r>
    </w:p>
    <w:p w:rsidR="00DA6B14" w:rsidP="00DA6B14" w:rsidRDefault="00DA6B14" w14:paraId="62899949" w14:textId="77777777">
      <w:pPr>
        <w:ind w:left="720"/>
        <w:rPr>
          <w:rFonts w:eastAsiaTheme="minorEastAsia"/>
        </w:rPr>
      </w:pPr>
      <w:r>
        <w:t xml:space="preserve">To estimate total B-type catches of boat-based fishing, substitute </w:t>
      </w:r>
      <m:oMath>
        <m:sSub>
          <m:sSubPr>
            <m:ctrlPr>
              <w:rPr>
                <w:rFonts w:ascii="Cambria Math" w:hAnsi="Cambria Math"/>
                <w:i/>
              </w:rPr>
            </m:ctrlPr>
          </m:sSubPr>
          <m:e>
            <m:r>
              <w:rPr>
                <w:rFonts w:ascii="Cambria Math" w:hAnsi="Cambria Math"/>
              </w:rPr>
              <m:t>x</m:t>
            </m:r>
          </m:e>
          <m:sub>
            <m:r>
              <w:rPr>
                <w:rFonts w:ascii="Cambria Math" w:hAnsi="Cambria Math"/>
              </w:rPr>
              <m:t>hijbg</m:t>
            </m:r>
          </m:sub>
        </m:sSub>
      </m:oMath>
      <w:r>
        <w:t xml:space="preserve">= </w:t>
      </w:r>
      <w:proofErr w:type="gramStart"/>
      <w:r>
        <w:t>1</w:t>
      </w:r>
      <w:proofErr w:type="gramEnd"/>
      <w:r>
        <w:t xml:space="preserve"> and  </w:t>
      </w:r>
      <m:oMath>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r>
          <w:rPr>
            <w:rFonts w:ascii="Cambria Math" w:hAnsi="Cambria Math"/>
          </w:rPr>
          <m:t>=</m:t>
        </m:r>
        <m:sSub>
          <m:sSubPr>
            <m:ctrlPr>
              <w:rPr>
                <w:rFonts w:ascii="Cambria Math" w:hAnsi="Cambria Math"/>
                <w:i/>
              </w:rPr>
            </m:ctrlPr>
          </m:sSubPr>
          <m:e>
            <m:r>
              <w:rPr>
                <w:rFonts w:ascii="Cambria Math"/>
              </w:rPr>
              <m:t>g</m:t>
            </m:r>
          </m:e>
          <m:sub>
            <m:r>
              <w:rPr>
                <w:rFonts w:ascii="Cambria Math" w:hAnsi="Cambria Math"/>
              </w:rPr>
              <m:t>hijb</m:t>
            </m:r>
          </m:sub>
        </m:sSub>
      </m:oMath>
      <w:r>
        <w:rPr>
          <w:rFonts w:eastAsiaTheme="minorEastAsia"/>
        </w:rPr>
        <w:t xml:space="preserve"> into the above equation to obtain:</w:t>
      </w:r>
    </w:p>
    <w:p w:rsidR="00DA6B14" w:rsidP="00DA6B14" w:rsidRDefault="00C879D0" w14:paraId="53CA6F9E" w14:textId="77777777">
      <w:pPr>
        <w:tabs>
          <w:tab w:val="left" w:pos="7920"/>
        </w:tabs>
        <w:ind w:left="720"/>
        <w:jc w:val="center"/>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m:t>
                </m:r>
                <m:r>
                  <w:rPr>
                    <w:rFonts w:ascii="Cambria Math"/>
                  </w:rPr>
                  <m:t>=1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rPr>
                      <m:t>j</m:t>
                    </m:r>
                    <m:r>
                      <w:rPr>
                        <w:rFonts w:ascii="Cambria Math"/>
                      </w:rPr>
                      <m:t>=1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m:t>
                        </m:r>
                        <m:r>
                          <w:rPr>
                            <w:rFonts w:ascii="Cambria Math" w:hAnsi="Cambria Math"/>
                          </w:rPr>
                          <m:t>=1</m:t>
                        </m:r>
                      </m:sub>
                      <m:sup>
                        <m:sSub>
                          <m:sSubPr>
                            <m:ctrlPr>
                              <w:rPr>
                                <w:rFonts w:ascii="Cambria Math" w:hAnsi="Cambria Math"/>
                                <w:i/>
                              </w:rPr>
                            </m:ctrlPr>
                          </m:sSubPr>
                          <m:e>
                            <m:r>
                              <w:rPr>
                                <w:rFonts w:ascii="Cambria Math"/>
                              </w:rPr>
                              <m:t>b</m:t>
                            </m:r>
                          </m:e>
                          <m:sub>
                            <m:r>
                              <w:rPr>
                                <w:rFonts w:ascii="Cambria Math" w:hAnsi="Cambria Math"/>
                              </w:rPr>
                              <m:t>h</m:t>
                            </m:r>
                            <m:r>
                              <w:rPr>
                                <w:rFonts w:ascii="Cambria Math" w:hAnsi="Cambria Math"/>
                              </w:rPr>
                              <m:t>ij</m:t>
                            </m:r>
                          </m:sub>
                        </m:sSub>
                      </m:sup>
                      <m:e>
                        <m:nary>
                          <m:naryPr>
                            <m:chr m:val="∑"/>
                            <m:limLoc m:val="undOvr"/>
                            <m:ctrlPr>
                              <w:rPr>
                                <w:rFonts w:ascii="Cambria Math" w:hAnsi="Cambria Math"/>
                                <w:i/>
                              </w:rPr>
                            </m:ctrlPr>
                          </m:naryPr>
                          <m:sub>
                            <m:r>
                              <w:rPr>
                                <w:rFonts w:ascii="Cambria Math" w:hAnsi="Cambria Math"/>
                              </w:rPr>
                              <m:t>g</m:t>
                            </m:r>
                            <m:r>
                              <w:rPr>
                                <w:rFonts w:ascii="Cambria Math" w:hAnsi="Cambria Math"/>
                              </w:rPr>
                              <m:t>=1</m:t>
                            </m:r>
                          </m:sub>
                          <m:sup>
                            <m:sSub>
                              <m:sSubPr>
                                <m:ctrlPr>
                                  <w:rPr>
                                    <w:rFonts w:ascii="Cambria Math" w:hAnsi="Cambria Math"/>
                                    <w:i/>
                                  </w:rPr>
                                </m:ctrlPr>
                              </m:sSubPr>
                              <m:e>
                                <m:r>
                                  <w:rPr>
                                    <w:rFonts w:ascii="Cambria Math"/>
                                  </w:rPr>
                                  <m:t>g</m:t>
                                </m:r>
                              </m:e>
                              <m:sub>
                                <m:r>
                                  <w:rPr>
                                    <w:rFonts w:ascii="Cambria Math" w:hAnsi="Cambria Math"/>
                                  </w:rPr>
                                  <m:t>h</m:t>
                                </m:r>
                                <m:r>
                                  <w:rPr>
                                    <w:rFonts w:ascii="Cambria Math" w:hAnsi="Cambria Math"/>
                                  </w:rPr>
                                  <m:t>ijb</m:t>
                                </m:r>
                              </m:sub>
                            </m:sSub>
                          </m:sup>
                          <m:e>
                            <m:sSub>
                              <m:sSubPr>
                                <m:ctrlPr>
                                  <w:rPr>
                                    <w:rFonts w:ascii="Cambria Math" w:hAnsi="Cambria Math"/>
                                    <w:i/>
                                  </w:rPr>
                                </m:ctrlPr>
                              </m:sSubPr>
                              <m:e>
                                <m:r>
                                  <w:rPr>
                                    <w:rFonts w:ascii="Cambria Math" w:hAnsi="Cambria Math"/>
                                  </w:rPr>
                                  <m:t>w</m:t>
                                </m:r>
                              </m:e>
                              <m:sub>
                                <m:r>
                                  <w:rPr>
                                    <w:rFonts w:ascii="Cambria Math" w:hAnsi="Cambria Math"/>
                                  </w:rPr>
                                  <m:t>I</m:t>
                                </m:r>
                                <m:r>
                                  <w:rPr>
                                    <w:rFonts w:ascii="Cambria Math" w:hAnsi="Cambria Math"/>
                                  </w:rPr>
                                  <m:t>,h</m:t>
                                </m:r>
                                <m:r>
                                  <w:rPr>
                                    <w:rFonts w:ascii="Cambria Math" w:hAnsi="Cambria Math"/>
                                  </w:rPr>
                                  <m:t>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m:t>
                                        </m:r>
                                        <m:r>
                                          <w:rPr>
                                            <w:rFonts w:ascii="Cambria Math" w:hAnsi="Cambria Math"/>
                                          </w:rPr>
                                          <m:t>,h</m:t>
                                        </m:r>
                                        <m:r>
                                          <w:rPr>
                                            <w:rFonts w:ascii="Cambria Math" w:hAnsi="Cambria Math"/>
                                          </w:rPr>
                                          <m:t>ij</m:t>
                                        </m:r>
                                      </m:sub>
                                    </m:sSub>
                                  </m:num>
                                  <m:den>
                                    <m:nary>
                                      <m:naryPr>
                                        <m:chr m:val="∑"/>
                                        <m:limLoc m:val="subSup"/>
                                        <m:ctrlPr>
                                          <w:rPr>
                                            <w:rFonts w:ascii="Cambria Math" w:hAnsi="Cambria Math"/>
                                            <w:i/>
                                          </w:rPr>
                                        </m:ctrlPr>
                                      </m:naryPr>
                                      <m:sub>
                                        <m:r>
                                          <w:rPr>
                                            <w:rFonts w:ascii="Cambria Math"/>
                                          </w:rPr>
                                          <m:t>b</m:t>
                                        </m:r>
                                        <m:r>
                                          <w:rPr>
                                            <w:rFonts w:ascii="Cambria Math"/>
                                          </w:rPr>
                                          <m:t>=1</m:t>
                                        </m:r>
                                      </m:sub>
                                      <m:sup>
                                        <m:sSub>
                                          <m:sSubPr>
                                            <m:ctrlPr>
                                              <w:rPr>
                                                <w:rFonts w:ascii="Cambria Math" w:hAnsi="Cambria Math"/>
                                                <w:i/>
                                              </w:rPr>
                                            </m:ctrlPr>
                                          </m:sSubPr>
                                          <m:e>
                                            <m:r>
                                              <w:rPr>
                                                <w:rFonts w:ascii="Cambria Math"/>
                                              </w:rPr>
                                              <m:t>b</m:t>
                                            </m:r>
                                          </m:e>
                                          <m:sub>
                                            <m:r>
                                              <w:rPr>
                                                <w:rFonts w:ascii="Cambria Math" w:hAnsi="Cambria Math"/>
                                              </w:rPr>
                                              <m:t>h</m:t>
                                            </m:r>
                                            <m:r>
                                              <w:rPr>
                                                <w:rFonts w:ascii="Cambria Math" w:hAnsi="Cambria Math"/>
                                              </w:rPr>
                                              <m:t>ij</m:t>
                                            </m:r>
                                          </m:sub>
                                        </m:sSub>
                                      </m:sup>
                                      <m:e>
                                        <m:sSub>
                                          <m:sSubPr>
                                            <m:ctrlPr>
                                              <w:rPr>
                                                <w:rFonts w:ascii="Cambria Math" w:hAnsi="Cambria Math"/>
                                                <w:i/>
                                              </w:rPr>
                                            </m:ctrlPr>
                                          </m:sSubPr>
                                          <m:e>
                                            <m:r>
                                              <w:rPr>
                                                <w:rFonts w:ascii="Cambria Math" w:hAnsi="Cambria Math"/>
                                              </w:rPr>
                                              <m:t>t</m:t>
                                            </m:r>
                                          </m:e>
                                          <m:sub>
                                            <m:r>
                                              <w:rPr>
                                                <w:rFonts w:ascii="Cambria Math" w:hAnsi="Cambria Math"/>
                                              </w:rPr>
                                              <m:t>x</m:t>
                                            </m:r>
                                            <m:r>
                                              <w:rPr>
                                                <w:rFonts w:ascii="Cambria Math" w:hAnsi="Cambria Math"/>
                                              </w:rPr>
                                              <m:t>,h</m:t>
                                            </m:r>
                                            <m:r>
                                              <w:rPr>
                                                <w:rFonts w:ascii="Cambria Math" w:hAnsi="Cambria Math"/>
                                              </w:rPr>
                                              <m:t>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m:t>
                                        </m:r>
                                        <m:r>
                                          <w:rPr>
                                            <w:rFonts w:ascii="Cambria Math" w:hAnsi="Cambria Math"/>
                                          </w:rPr>
                                          <m:t>,h</m:t>
                                        </m:r>
                                        <m:r>
                                          <w:rPr>
                                            <w:rFonts w:ascii="Cambria Math" w:hAnsi="Cambria Math"/>
                                          </w:rPr>
                                          <m:t>ijb</m:t>
                                        </m:r>
                                      </m:sub>
                                    </m:sSub>
                                  </m:num>
                                  <m:den>
                                    <m:sSub>
                                      <m:sSubPr>
                                        <m:ctrlPr>
                                          <w:rPr>
                                            <w:rFonts w:ascii="Cambria Math" w:hAnsi="Cambria Math"/>
                                            <w:i/>
                                          </w:rPr>
                                        </m:ctrlPr>
                                      </m:sSubPr>
                                      <m:e>
                                        <m:r>
                                          <w:rPr>
                                            <w:rFonts w:ascii="Cambria Math"/>
                                          </w:rPr>
                                          <m:t>g</m:t>
                                        </m:r>
                                      </m:e>
                                      <m:sub>
                                        <m:r>
                                          <w:rPr>
                                            <w:rFonts w:ascii="Cambria Math" w:hAnsi="Cambria Math"/>
                                          </w:rPr>
                                          <m:t>h</m:t>
                                        </m:r>
                                        <m:r>
                                          <w:rPr>
                                            <w:rFonts w:ascii="Cambria Math" w:hAnsi="Cambria Math"/>
                                          </w:rPr>
                                          <m:t>ijb</m:t>
                                        </m:r>
                                      </m:sub>
                                    </m:sSub>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m:t>
            </m:r>
            <m:r>
              <w:rPr>
                <w:rFonts w:ascii="Cambria Math" w:hAnsi="Cambria Math"/>
              </w:rPr>
              <m:t>ijbg</m:t>
            </m:r>
          </m:sub>
        </m:sSub>
      </m:oMath>
      <w:r w:rsidR="00DA6B14">
        <w:rPr>
          <w:rFonts w:eastAsiaTheme="minorEastAsia"/>
        </w:rPr>
        <w:tab/>
        <w:t>(13)</w:t>
      </w:r>
    </w:p>
    <w:p w:rsidRPr="00B95EFB" w:rsidR="00DA6B14" w:rsidP="00DA6B14" w:rsidRDefault="00DA6B14" w14:paraId="1828E208" w14:textId="77777777">
      <w:pPr>
        <w:ind w:left="720"/>
        <w:rPr>
          <w:rFonts w:eastAsiaTheme="minorEastAsia"/>
        </w:rPr>
      </w:pPr>
      <w:r>
        <w:rPr>
          <w:rFonts w:eastAsiaTheme="minorEastAsia"/>
        </w:rPr>
        <w:t xml:space="preserve">The shore-based fishing does not involve boat-trip sampling stage.  Explicitly, </w:t>
      </w:r>
      <m:oMath>
        <m:sSub>
          <m:sSubPr>
            <m:ctrlPr>
              <w:rPr>
                <w:rFonts w:ascii="Cambria Math" w:hAnsi="Cambria Math"/>
                <w:i/>
              </w:rPr>
            </m:ctrlPr>
          </m:sSubPr>
          <m:e>
            <m:r>
              <w:rPr>
                <w:rFonts w:ascii="Cambria Math" w:hAnsi="Cambria Math"/>
              </w:rPr>
              <m:t>t</m:t>
            </m:r>
          </m:e>
          <m:sub>
            <m:r>
              <w:rPr>
                <w:rFonts w:ascii="Cambria Math" w:hAnsi="Cambria Math"/>
              </w:rPr>
              <m:t>x,hijb</m:t>
            </m:r>
          </m:sub>
        </m:sSub>
      </m:oMath>
      <w:r>
        <w:rPr>
          <w:rFonts w:eastAsiaTheme="minorEastAsia"/>
        </w:rPr>
        <w:t xml:space="preserve"> and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oMath>
      <w:r>
        <w:rPr>
          <w:rFonts w:eastAsiaTheme="minorEastAsia"/>
        </w:rPr>
        <w:t xml:space="preserve"> are removed out of the equations for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rFonts w:eastAsiaTheme="minorEastAsia"/>
        </w:rPr>
        <w:t xml:space="preserve">.  Alternatively, one can treat each individual interview (either an angler-group for A-type catch or an angler for B-type catch) as a boat-trip.  Therefore, </w:t>
      </w:r>
      <m:oMath>
        <m:sSub>
          <m:sSubPr>
            <m:ctrlPr>
              <w:rPr>
                <w:rFonts w:ascii="Cambria Math" w:hAnsi="Cambria Math"/>
                <w:i/>
              </w:rPr>
            </m:ctrlPr>
          </m:sSubPr>
          <m:e>
            <m:r>
              <w:rPr>
                <w:rFonts w:ascii="Cambria Math"/>
              </w:rPr>
              <m:t>b</m:t>
            </m:r>
          </m:e>
          <m:sub>
            <m:r>
              <w:rPr>
                <w:rFonts w:ascii="Cambria Math" w:hAnsi="Cambria Math"/>
              </w:rPr>
              <m:t>hij</m:t>
            </m:r>
          </m:sub>
        </m:sSub>
        <m:r>
          <w:rPr>
            <w:rFonts w:ascii="Cambria Math"/>
          </w:rPr>
          <m:t>=1</m:t>
        </m:r>
      </m:oMath>
      <w:r>
        <w:rPr>
          <w:rFonts w:eastAsiaTheme="minorEastAsia"/>
        </w:rPr>
        <w:t xml:space="preserve"> </w:t>
      </w:r>
      <w:proofErr w:type="gramStart"/>
      <w:r>
        <w:rPr>
          <w:rFonts w:eastAsiaTheme="minorEastAsia"/>
        </w:rPr>
        <w:t xml:space="preserve">and </w:t>
      </w:r>
      <w:proofErr w:type="gramEnd"/>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=1</m:t>
        </m:r>
      </m:oMath>
      <w:r>
        <w:rPr>
          <w:rFonts w:eastAsiaTheme="minorEastAsia"/>
        </w:rPr>
        <w:t xml:space="preserve">, and thus,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r>
          <w:rPr>
            <w:rFonts w:ascii="Cambria Math"/>
          </w:rPr>
          <m:t>=1</m:t>
        </m:r>
      </m:oMath>
      <w:r>
        <w:rPr>
          <w:rFonts w:eastAsiaTheme="minorEastAsia"/>
        </w:rPr>
        <w:t>, which implicitly cancels out the boat-trip stage from the equations for shore-based fishing.</w:t>
      </w:r>
    </w:p>
    <w:p w:rsidR="00DA6B14" w:rsidP="00DA6B14" w:rsidRDefault="00DA6B14" w14:paraId="73741A61" w14:textId="77777777">
      <w:pPr>
        <w:ind w:left="900" w:hanging="900"/>
        <w:rPr>
          <w:rFonts w:eastAsiaTheme="minorEastAsia"/>
        </w:rPr>
      </w:pPr>
      <w:r w:rsidRPr="0076624D">
        <w:rPr>
          <w:i/>
          <w:color w:val="000000"/>
          <w:shd w:val="clear" w:color="auto" w:fill="FFFFFF"/>
        </w:rPr>
        <w:t>Proportions</w:t>
      </w:r>
      <w:r>
        <w:rPr>
          <w:color w:val="000000"/>
          <w:shd w:val="clear" w:color="auto" w:fill="FFFFFF"/>
        </w:rPr>
        <w:t xml:space="preserve">.  Apply the equation of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color w:val="000000"/>
          <w:shd w:val="clear" w:color="auto" w:fill="FFFFFF"/>
        </w:rPr>
        <w:t xml:space="preserve">  for estimation of proportions. For example, if one intents to estimate proportion of angler-tr</w:t>
      </w:r>
      <w:proofErr w:type="spellStart"/>
      <w:r>
        <w:rPr>
          <w:color w:val="000000"/>
          <w:shd w:val="clear" w:color="auto" w:fill="FFFFFF"/>
        </w:rPr>
        <w:t>ips</w:t>
      </w:r>
      <w:proofErr w:type="spellEnd"/>
      <w:r>
        <w:rPr>
          <w:color w:val="000000"/>
          <w:shd w:val="clear" w:color="auto" w:fill="FFFFFF"/>
        </w:rPr>
        <w:t xml:space="preserve"> fish in area 1, one will set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=1</m:t>
        </m:r>
      </m:oMath>
      <w:r>
        <w:rPr>
          <w:rFonts w:eastAsiaTheme="minorEastAsia"/>
        </w:rPr>
        <w:t xml:space="preserve"> if </w:t>
      </w:r>
      <w:r>
        <w:rPr>
          <w:color w:val="000000"/>
          <w:shd w:val="clear" w:color="auto" w:fill="FFFFFF"/>
        </w:rPr>
        <w:t xml:space="preserve">angler reports fishing in area 1 and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=0</m:t>
        </m:r>
      </m:oMath>
      <w:r>
        <w:rPr>
          <w:rFonts w:eastAsiaTheme="minorEastAsia"/>
        </w:rPr>
        <w:t xml:space="preserve"> otherwise</w:t>
      </w:r>
      <w:r>
        <w:rPr>
          <w:color w:val="000000"/>
          <w:shd w:val="clear" w:color="auto" w:fill="FFFFFF"/>
        </w:rPr>
        <w:t xml:space="preserve">. </w:t>
      </w:r>
      <w:r>
        <w:rPr>
          <w:rFonts w:eastAsiaTheme="minorEastAsia"/>
        </w:rPr>
        <w:t xml:space="preserve"> </w:t>
      </w:r>
      <w:r>
        <w:rPr>
          <w:color w:val="000000"/>
          <w:shd w:val="clear" w:color="auto" w:fill="FFFFFF"/>
        </w:rPr>
        <w:t xml:space="preserve"> </w:t>
      </w:r>
      <w:r>
        <w:rPr>
          <w:rFonts w:eastAsiaTheme="minorEastAsia"/>
        </w:rPr>
        <w:t>Proportion of in-frame anglers follows the same approach.</w:t>
      </w:r>
    </w:p>
    <w:p w:rsidRPr="00E86552" w:rsidR="00DA6B14" w:rsidP="00DA6B14" w:rsidRDefault="00DA6B14" w14:paraId="4824F466" w14:textId="77777777">
      <w:pPr>
        <w:ind w:left="900" w:hanging="900"/>
      </w:pPr>
      <w:r w:rsidRPr="000E0D99">
        <w:rPr>
          <w:i/>
        </w:rPr>
        <w:t>Variance</w:t>
      </w:r>
      <w:r>
        <w:t>.  The variance of PSU (= cluster-day or assignment) is the dominant component and is estimated by linear approximation.</w:t>
      </w:r>
    </w:p>
    <w:p w:rsidRPr="00354771" w:rsidR="00DA6B14" w:rsidP="00DA6B14" w:rsidRDefault="00DA6B14" w14:paraId="4CC0BBF4" w14:textId="7AC187D7">
      <w:pPr>
        <w:ind w:left="900" w:hanging="900"/>
      </w:pPr>
      <w:r>
        <w:rPr>
          <w:i/>
        </w:rPr>
        <w:t>Total efforts</w:t>
      </w:r>
      <w:r>
        <w:t xml:space="preserve">:  Total effort </w:t>
      </w:r>
      <w:proofErr w:type="gramStart"/>
      <w:r>
        <w:t>is estimated</w:t>
      </w:r>
      <w:proofErr w:type="gramEnd"/>
      <w:r>
        <w:t xml:space="preserve"> from </w:t>
      </w:r>
      <w:r w:rsidR="0020074C">
        <w:t xml:space="preserve">FES and/or FHS </w:t>
      </w:r>
      <w:r>
        <w:t xml:space="preserve">data.  The raw estimates of total effort in angler-trips are adjusted by proportions of </w:t>
      </w:r>
      <w:r>
        <w:rPr>
          <w:rFonts w:eastAsiaTheme="minorEastAsia"/>
        </w:rPr>
        <w:t>in-frame anglers (</w:t>
      </w:r>
      <w:r w:rsidR="004F4451">
        <w:rPr>
          <w:rFonts w:eastAsiaTheme="minorEastAsia"/>
        </w:rPr>
        <w:t xml:space="preserve">in-state resident </w:t>
      </w:r>
      <w:r>
        <w:rPr>
          <w:rFonts w:eastAsiaTheme="minorEastAsia"/>
        </w:rPr>
        <w:t>anglers</w:t>
      </w:r>
      <w:r w:rsidR="004F4451">
        <w:rPr>
          <w:rFonts w:eastAsiaTheme="minorEastAsia"/>
        </w:rPr>
        <w:t>, anglers that fished from on-frame FHS vessels</w:t>
      </w:r>
      <w:r>
        <w:rPr>
          <w:rFonts w:eastAsiaTheme="minorEastAsia"/>
        </w:rPr>
        <w:t>), and partitioned into three fishing areas (in-land, state and federal waters).</w:t>
      </w:r>
    </w:p>
    <w:p w:rsidR="00DA6B14" w:rsidP="00DA6B14" w:rsidRDefault="00DA6B14" w14:paraId="18F763BF" w14:textId="6D852F60">
      <w:pPr>
        <w:ind w:left="900" w:hanging="900"/>
      </w:pPr>
      <w:r w:rsidRPr="00354771">
        <w:rPr>
          <w:i/>
        </w:rPr>
        <w:t>Total catches</w:t>
      </w:r>
      <w:r>
        <w:t xml:space="preserve"> = catch rate</w:t>
      </w:r>
      <w:r w:rsidR="004F4451">
        <w:t xml:space="preserve"> by species</w:t>
      </w:r>
      <w:r>
        <w:t xml:space="preserve"> </w:t>
      </w:r>
      <w:r>
        <w:rPr>
          <w:rFonts w:ascii="Cambria Math" w:hAnsi="Cambria Math"/>
        </w:rPr>
        <w:t>×</w:t>
      </w:r>
      <w:r>
        <w:t xml:space="preserve"> total effort in mode-state-region-year-wave-area stratum.</w:t>
      </w:r>
    </w:p>
    <w:p w:rsidRPr="00BD7237" w:rsidR="00892544" w:rsidP="00892544" w:rsidRDefault="00892544" w14:paraId="65BA63A3" w14:textId="77777777">
      <w:pPr>
        <w:pStyle w:val="Heading1"/>
        <w:numPr>
          <w:ilvl w:val="0"/>
          <w:numId w:val="1"/>
        </w:numPr>
        <w:tabs>
          <w:tab w:val="left" w:pos="360"/>
        </w:tabs>
        <w:spacing w:before="159"/>
        <w:ind w:left="0" w:firstLine="0"/>
      </w:pPr>
      <w:r w:rsidRPr="00BD7237">
        <w:t xml:space="preserve">Describe methods to maximize response rates and to deal with issues of non-response. The accuracy and reliability of information collected </w:t>
      </w:r>
      <w:proofErr w:type="gramStart"/>
      <w:r w:rsidRPr="00BD7237">
        <w:t>must be shown</w:t>
      </w:r>
      <w:proofErr w:type="gramEnd"/>
      <w:r w:rsidRPr="00BD7237">
        <w:t xml:space="preserve"> to be adequate for intended uses. For collections based on sampling, a special justification </w:t>
      </w:r>
      <w:proofErr w:type="gramStart"/>
      <w:r w:rsidRPr="00BD7237">
        <w:t>must be provided</w:t>
      </w:r>
      <w:proofErr w:type="gramEnd"/>
      <w:r w:rsidRPr="00BD7237">
        <w:t xml:space="preserve"> for any collection that will not yield "reliable" data that can be generalized to the universe</w:t>
      </w:r>
      <w:r w:rsidRPr="00BD7237">
        <w:rPr>
          <w:spacing w:val="-32"/>
        </w:rPr>
        <w:t xml:space="preserve"> </w:t>
      </w:r>
      <w:r w:rsidRPr="00BD7237">
        <w:t>studied.</w:t>
      </w:r>
    </w:p>
    <w:p w:rsidR="008B5451" w:rsidP="00DA6B14" w:rsidRDefault="008B5451" w14:paraId="3A8D4878" w14:textId="77777777">
      <w:pPr>
        <w:pStyle w:val="L1-FlLSp12"/>
        <w:spacing w:line="240" w:lineRule="auto"/>
        <w:rPr>
          <w:rFonts w:ascii="Times New Roman" w:hAnsi="Times New Roman"/>
        </w:rPr>
      </w:pPr>
    </w:p>
    <w:p w:rsidRPr="00BD7237" w:rsidR="00DA6B14" w:rsidP="008B5451" w:rsidRDefault="00DA6B14" w14:paraId="5921FEC8" w14:textId="297761D9">
      <w:pPr>
        <w:pStyle w:val="L1-FlLSp12"/>
        <w:spacing w:line="240" w:lineRule="auto"/>
      </w:pPr>
      <w:proofErr w:type="gramStart"/>
      <w:r>
        <w:rPr>
          <w:rFonts w:ascii="Times New Roman" w:hAnsi="Times New Roman"/>
        </w:rPr>
        <w:t>Recent</w:t>
      </w:r>
      <w:r w:rsidRPr="00FB39B6">
        <w:rPr>
          <w:rFonts w:ascii="Times New Roman" w:hAnsi="Times New Roman"/>
        </w:rPr>
        <w:t xml:space="preserve"> response rates for the </w:t>
      </w:r>
      <w:r>
        <w:rPr>
          <w:rFonts w:ascii="Times New Roman" w:hAnsi="Times New Roman"/>
        </w:rPr>
        <w:t>APAIS (</w:t>
      </w:r>
      <w:r w:rsidR="00970351">
        <w:rPr>
          <w:rFonts w:ascii="Times New Roman" w:hAnsi="Times New Roman"/>
        </w:rPr>
        <w:t>2019</w:t>
      </w:r>
      <w:r>
        <w:rPr>
          <w:rFonts w:ascii="Times New Roman" w:hAnsi="Times New Roman"/>
        </w:rPr>
        <w:t>-</w:t>
      </w:r>
      <w:r w:rsidR="00310D0F">
        <w:rPr>
          <w:rFonts w:ascii="Times New Roman" w:hAnsi="Times New Roman"/>
        </w:rPr>
        <w:t>20</w:t>
      </w:r>
      <w:r w:rsidR="00970351">
        <w:rPr>
          <w:rFonts w:ascii="Times New Roman" w:hAnsi="Times New Roman"/>
        </w:rPr>
        <w:t>21</w:t>
      </w:r>
      <w:r>
        <w:rPr>
          <w:rFonts w:ascii="Times New Roman" w:hAnsi="Times New Roman"/>
        </w:rPr>
        <w:t>) are above 80% and have been improving since transition of the survey to cooperating state agencies on the Atlantic Coast in 2016.</w:t>
      </w:r>
      <w:proofErr w:type="gramEnd"/>
      <w:r>
        <w:rPr>
          <w:rFonts w:ascii="Times New Roman" w:hAnsi="Times New Roman"/>
        </w:rPr>
        <w:t xml:space="preserve">  </w:t>
      </w:r>
      <w:proofErr w:type="gramStart"/>
      <w:r>
        <w:rPr>
          <w:rFonts w:ascii="Times New Roman" w:hAnsi="Times New Roman"/>
        </w:rPr>
        <w:t xml:space="preserve">This cooperative </w:t>
      </w:r>
      <w:r w:rsidR="004F4451">
        <w:rPr>
          <w:rFonts w:ascii="Times New Roman" w:hAnsi="Times New Roman"/>
        </w:rPr>
        <w:t>approach</w:t>
      </w:r>
      <w:r>
        <w:rPr>
          <w:rFonts w:ascii="Times New Roman" w:hAnsi="Times New Roman"/>
        </w:rPr>
        <w:t>, modeled after that of the Gulf of Mexico region, along with the efforts of the MRIP Communication and Education Team to produce outreach and education materials to keep all potential respondents informed about what the survey is and its importance to fishery monitoring and management, have led to improvements in response rates along the Atlantic and Gulf Coasts.</w:t>
      </w:r>
      <w:proofErr w:type="gramEnd"/>
      <w:r>
        <w:rPr>
          <w:rFonts w:ascii="Times New Roman" w:hAnsi="Times New Roman"/>
        </w:rPr>
        <w:t xml:space="preserve">  The field interviewer training now includes a section on initial refusal conversion and all data collection supervisors </w:t>
      </w:r>
      <w:proofErr w:type="gramStart"/>
      <w:r>
        <w:rPr>
          <w:rFonts w:ascii="Times New Roman" w:hAnsi="Times New Roman"/>
        </w:rPr>
        <w:t>are advised</w:t>
      </w:r>
      <w:proofErr w:type="gramEnd"/>
      <w:r>
        <w:rPr>
          <w:rFonts w:ascii="Times New Roman" w:hAnsi="Times New Roman"/>
        </w:rPr>
        <w:t xml:space="preserve"> of non-response and refusal rates following each data collection wave.</w:t>
      </w:r>
      <w:r w:rsidR="00310D0F">
        <w:rPr>
          <w:rFonts w:ascii="Times New Roman" w:hAnsi="Times New Roman"/>
        </w:rPr>
        <w:t xml:space="preserve"> </w:t>
      </w:r>
      <w:r w:rsidRPr="006E2CB6">
        <w:rPr>
          <w:rFonts w:ascii="Times New Roman" w:hAnsi="Times New Roman"/>
        </w:rPr>
        <w:t>Directed informative presentations (websites, podcasts, webinars</w:t>
      </w:r>
      <w:r>
        <w:rPr>
          <w:rFonts w:ascii="Times New Roman" w:hAnsi="Times New Roman"/>
        </w:rPr>
        <w:t>, and in-person briefings and listening sessions</w:t>
      </w:r>
      <w:r w:rsidRPr="006E2CB6">
        <w:rPr>
          <w:rFonts w:ascii="Times New Roman" w:hAnsi="Times New Roman"/>
        </w:rPr>
        <w:t xml:space="preserve">) </w:t>
      </w:r>
      <w:proofErr w:type="gramStart"/>
      <w:r>
        <w:rPr>
          <w:rFonts w:ascii="Times New Roman" w:hAnsi="Times New Roman"/>
        </w:rPr>
        <w:t>have been produced and hosted by MRIP staff</w:t>
      </w:r>
      <w:proofErr w:type="gramEnd"/>
      <w:r>
        <w:rPr>
          <w:rFonts w:ascii="Times New Roman" w:hAnsi="Times New Roman"/>
        </w:rPr>
        <w:t xml:space="preserve">.  These efforts will continue throughout the APAIS sampling in </w:t>
      </w:r>
      <w:r w:rsidR="00970351">
        <w:rPr>
          <w:rFonts w:ascii="Times New Roman" w:hAnsi="Times New Roman"/>
        </w:rPr>
        <w:t>2022</w:t>
      </w:r>
      <w:r>
        <w:rPr>
          <w:rFonts w:ascii="Times New Roman" w:hAnsi="Times New Roman"/>
        </w:rPr>
        <w:t>-</w:t>
      </w:r>
      <w:r w:rsidR="00D30888">
        <w:rPr>
          <w:rFonts w:ascii="Times New Roman" w:hAnsi="Times New Roman"/>
        </w:rPr>
        <w:t>2024</w:t>
      </w:r>
      <w:r>
        <w:rPr>
          <w:rFonts w:ascii="Times New Roman" w:hAnsi="Times New Roman"/>
        </w:rPr>
        <w:t>.</w:t>
      </w:r>
    </w:p>
    <w:p w:rsidRPr="00BD7237" w:rsidR="00892544" w:rsidP="00892544" w:rsidRDefault="00892544" w14:paraId="08381AAC" w14:textId="77777777">
      <w:pPr>
        <w:pStyle w:val="Heading1"/>
        <w:numPr>
          <w:ilvl w:val="0"/>
          <w:numId w:val="1"/>
        </w:numPr>
        <w:tabs>
          <w:tab w:val="left" w:pos="360"/>
        </w:tabs>
        <w:spacing w:before="183"/>
        <w:ind w:left="0" w:firstLine="0"/>
      </w:pPr>
      <w:r w:rsidRPr="00BD7237">
        <w:t xml:space="preserve">Describe any tests of procedures or methods to be undertaken. Testing is encouraged as an effective means of refining collections of information to minimize burden and improve utility. Tests </w:t>
      </w:r>
      <w:proofErr w:type="gramStart"/>
      <w:r w:rsidRPr="00BD7237">
        <w:t>must be approved</w:t>
      </w:r>
      <w:proofErr w:type="gramEnd"/>
      <w:r w:rsidRPr="00BD7237">
        <w:t xml:space="preserve"> if they call for answers to identical questions from 10 or more respondents. A proposed test or set of tests </w:t>
      </w:r>
      <w:proofErr w:type="gramStart"/>
      <w:r w:rsidRPr="00BD7237">
        <w:t>may be submitted</w:t>
      </w:r>
      <w:proofErr w:type="gramEnd"/>
      <w:r w:rsidRPr="00BD7237">
        <w:t xml:space="preserve"> for approval separately or in combination with the main collection of</w:t>
      </w:r>
      <w:r w:rsidRPr="00BD7237">
        <w:rPr>
          <w:spacing w:val="-4"/>
        </w:rPr>
        <w:t xml:space="preserve"> </w:t>
      </w:r>
      <w:r w:rsidRPr="00BD7237">
        <w:t>information.</w:t>
      </w:r>
    </w:p>
    <w:p w:rsidR="008B5451" w:rsidP="00DA6B14" w:rsidRDefault="008B5451" w14:paraId="6B63EE0E" w14:textId="77777777">
      <w:pPr>
        <w:pStyle w:val="Default"/>
        <w:ind w:right="183"/>
        <w:rPr>
          <w:bCs/>
        </w:rPr>
      </w:pPr>
    </w:p>
    <w:p w:rsidRPr="00BD7237" w:rsidR="00DA6B14" w:rsidP="008B5451" w:rsidRDefault="00DA6B14" w14:paraId="73B08A6A" w14:textId="77777777">
      <w:pPr>
        <w:pStyle w:val="Default"/>
        <w:ind w:right="183"/>
      </w:pPr>
      <w:r>
        <w:rPr>
          <w:bCs/>
        </w:rPr>
        <w:t xml:space="preserve">No additional testing </w:t>
      </w:r>
      <w:proofErr w:type="gramStart"/>
      <w:r>
        <w:rPr>
          <w:bCs/>
        </w:rPr>
        <w:t>is planned</w:t>
      </w:r>
      <w:proofErr w:type="gramEnd"/>
      <w:r>
        <w:rPr>
          <w:bCs/>
        </w:rPr>
        <w:t>.</w:t>
      </w:r>
      <w:r>
        <w:rPr>
          <w:b/>
          <w:bCs/>
        </w:rPr>
        <w:t xml:space="preserve"> </w:t>
      </w:r>
    </w:p>
    <w:p w:rsidRPr="00BD7237" w:rsidR="00892544" w:rsidP="00892544" w:rsidRDefault="00892544" w14:paraId="56BB041C" w14:textId="77777777">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8B5451" w:rsidP="00DA6B14" w:rsidRDefault="008B5451" w14:paraId="5F998CE6" w14:textId="77777777">
      <w:pPr>
        <w:pStyle w:val="Default"/>
      </w:pPr>
    </w:p>
    <w:p w:rsidR="00DA6B14" w:rsidP="00DA6B14" w:rsidRDefault="00DA6B14" w14:paraId="20BF2E85" w14:textId="77777777">
      <w:pPr>
        <w:pStyle w:val="Default"/>
      </w:pPr>
      <w:proofErr w:type="gramStart"/>
      <w:r>
        <w:t>Statistical support was provided by the following</w:t>
      </w:r>
      <w:proofErr w:type="gramEnd"/>
      <w:r>
        <w:t>:</w:t>
      </w:r>
    </w:p>
    <w:p w:rsidR="00DA6B14" w:rsidP="00DA6B14" w:rsidRDefault="00DA6B14" w14:paraId="61686B6C" w14:textId="77777777">
      <w:pPr>
        <w:pStyle w:val="Default"/>
      </w:pPr>
    </w:p>
    <w:p w:rsidR="00DA6B14" w:rsidP="00DA6B14" w:rsidRDefault="00DA6B14" w14:paraId="7DEDF688" w14:textId="3007FD23">
      <w:pPr>
        <w:pStyle w:val="Default"/>
      </w:pPr>
      <w:r>
        <w:t xml:space="preserve">Dr. </w:t>
      </w:r>
      <w:r w:rsidRPr="007311C3">
        <w:t xml:space="preserve">F. Jay </w:t>
      </w:r>
      <w:proofErr w:type="spellStart"/>
      <w:r w:rsidRPr="007311C3">
        <w:t>Breidt</w:t>
      </w:r>
      <w:proofErr w:type="spellEnd"/>
      <w:r w:rsidRPr="007311C3">
        <w:t xml:space="preserve">, </w:t>
      </w:r>
      <w:r w:rsidR="00702644">
        <w:t>NORC</w:t>
      </w:r>
      <w:r>
        <w:t xml:space="preserve">, </w:t>
      </w:r>
      <w:r w:rsidRPr="00702644" w:rsidR="00702644">
        <w:t>(312) 759-4000</w:t>
      </w:r>
    </w:p>
    <w:p w:rsidR="00DA6B14" w:rsidP="00DA6B14" w:rsidRDefault="00DA6B14" w14:paraId="2D17B99E" w14:textId="77777777">
      <w:pPr>
        <w:pStyle w:val="Default"/>
      </w:pPr>
      <w:r>
        <w:t xml:space="preserve">Dr. Jean </w:t>
      </w:r>
      <w:proofErr w:type="spellStart"/>
      <w:r>
        <w:t>Opsomer</w:t>
      </w:r>
      <w:proofErr w:type="spellEnd"/>
      <w:r w:rsidRPr="007311C3">
        <w:t xml:space="preserve">, </w:t>
      </w:r>
      <w:proofErr w:type="spellStart"/>
      <w:r>
        <w:t>Westat</w:t>
      </w:r>
      <w:proofErr w:type="spellEnd"/>
      <w:r>
        <w:t xml:space="preserve">, </w:t>
      </w:r>
      <w:r w:rsidRPr="0079681B">
        <w:t>301-251-1500</w:t>
      </w:r>
    </w:p>
    <w:p w:rsidRPr="009A7516" w:rsidR="00DA6B14" w:rsidP="00DA6B14" w:rsidRDefault="00310D0F" w14:paraId="02389FC5" w14:textId="77777777">
      <w:pPr>
        <w:pStyle w:val="CM23"/>
        <w:spacing w:line="280" w:lineRule="atLeast"/>
      </w:pPr>
      <w:r>
        <w:t>John Foster</w:t>
      </w:r>
      <w:r w:rsidR="00DA6B14">
        <w:t>, NOAA Fisheries Service, Office of Science and Technology, 301-427-81</w:t>
      </w:r>
      <w:r>
        <w:t>30</w:t>
      </w:r>
      <w:r w:rsidR="00DA6B14">
        <w:t xml:space="preserve"> is the point-of-contact for the Agency.</w:t>
      </w:r>
    </w:p>
    <w:p w:rsidRPr="00B11B2F" w:rsidR="00DA6B14" w:rsidP="00DA6B14" w:rsidRDefault="00DA6B14" w14:paraId="5155F2FA" w14:textId="77777777">
      <w:pPr>
        <w:spacing w:after="200" w:line="276" w:lineRule="auto"/>
        <w:rPr>
          <w:b/>
          <w:color w:val="000000"/>
        </w:rPr>
      </w:pPr>
      <w:r w:rsidRPr="00B11B2F">
        <w:rPr>
          <w:b/>
        </w:rPr>
        <w:t>References</w:t>
      </w:r>
    </w:p>
    <w:p w:rsidR="00DA6B14" w:rsidP="00DA6B14" w:rsidRDefault="00DA6B14" w14:paraId="69573351" w14:textId="77777777">
      <w:pPr>
        <w:pStyle w:val="Default"/>
      </w:pPr>
      <w:proofErr w:type="spellStart"/>
      <w:r>
        <w:t>Breidt</w:t>
      </w:r>
      <w:proofErr w:type="spellEnd"/>
      <w:r>
        <w:t xml:space="preserve">, F. J., H. L. Lai, J. D. </w:t>
      </w:r>
      <w:proofErr w:type="spellStart"/>
      <w:r>
        <w:t>Opsomer</w:t>
      </w:r>
      <w:proofErr w:type="spellEnd"/>
      <w:r>
        <w:t>, and D. A. Van Voorhees (2011) A Report of the MRIP Sampling and Estimation Project: Improved Estimation Methods for the Access Point Angler Intercept Survey Component of the Marine Recreational Fishery Statistics Survey. http://www.countmyfish.noaa.gov/projects/downloads/Final%20Report%20of%20New%20Estimation_Method_for_MRFSS_Data-01242012.pdf</w:t>
      </w:r>
    </w:p>
    <w:p w:rsidR="00DA6B14" w:rsidP="00DA6B14" w:rsidRDefault="00DA6B14" w14:paraId="51589ABE" w14:textId="77777777">
      <w:pPr>
        <w:pStyle w:val="Default"/>
      </w:pPr>
    </w:p>
    <w:p w:rsidR="00DA6B14" w:rsidP="00DA6B14" w:rsidRDefault="00DA6B14" w14:paraId="4F354F94" w14:textId="77777777">
      <w:pPr>
        <w:pStyle w:val="Default"/>
      </w:pPr>
      <w:proofErr w:type="spellStart"/>
      <w:r>
        <w:t>Chromy</w:t>
      </w:r>
      <w:proofErr w:type="spellEnd"/>
      <w:r>
        <w:t>. J. R., S. M. Holland, and R. Webster (2009) Consultant’s Report: For-Hire Recreational Fisheries Surveys. h</w:t>
      </w:r>
      <w:r w:rsidRPr="003263A4">
        <w:t>ttps://www.st.nmfs.noaa.gov/pims/main/public?method=DOWNLOAD_FR_PDF&amp;record_id=451</w:t>
      </w:r>
    </w:p>
    <w:p w:rsidR="00DA6B14" w:rsidP="00DA6B14" w:rsidRDefault="00DA6B14" w14:paraId="4B3AB177" w14:textId="77777777">
      <w:pPr>
        <w:pStyle w:val="Default"/>
      </w:pPr>
    </w:p>
    <w:p w:rsidR="00DA6B14" w:rsidP="00DA6B14" w:rsidRDefault="00DA6B14" w14:paraId="25B6EDC3" w14:textId="77777777">
      <w:pPr>
        <w:pStyle w:val="Default"/>
      </w:pPr>
      <w:r>
        <w:t xml:space="preserve">National Research Council, Committee on the Review of Recreational Fisheries Survey Methods (2006) Review of Recreational Fisheries Survey Methods. </w:t>
      </w:r>
      <w:proofErr w:type="gramStart"/>
      <w:r>
        <w:t>202</w:t>
      </w:r>
      <w:proofErr w:type="gramEnd"/>
      <w:r>
        <w:t xml:space="preserve"> pp. http://www.nap.edu/catalog/11616.html</w:t>
      </w:r>
    </w:p>
    <w:p w:rsidRPr="00BD7237" w:rsidR="00DA6B14" w:rsidP="00892544" w:rsidRDefault="00DA6B14" w14:paraId="75CC08E9" w14:textId="77777777">
      <w:pPr>
        <w:pStyle w:val="BodyText"/>
        <w:spacing w:before="160" w:line="259" w:lineRule="auto"/>
        <w:ind w:left="0"/>
      </w:pPr>
    </w:p>
    <w:p w:rsidR="00737DC4" w:rsidRDefault="00737DC4" w14:paraId="2F7EBFE4" w14:textId="77777777"/>
    <w:sectPr w:rsidR="00737DC4" w:rsidSect="00737DC4">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4211" w14:textId="77777777" w:rsidR="00C879D0" w:rsidRDefault="00C879D0" w:rsidP="00DA6B14">
      <w:r>
        <w:separator/>
      </w:r>
    </w:p>
  </w:endnote>
  <w:endnote w:type="continuationSeparator" w:id="0">
    <w:p w14:paraId="64D6C457" w14:textId="77777777" w:rsidR="00C879D0" w:rsidRDefault="00C879D0" w:rsidP="00DA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55178" w14:textId="77777777" w:rsidR="00C879D0" w:rsidRDefault="00C879D0" w:rsidP="00DA6B14">
      <w:r>
        <w:separator/>
      </w:r>
    </w:p>
  </w:footnote>
  <w:footnote w:type="continuationSeparator" w:id="0">
    <w:p w14:paraId="566DB5AF" w14:textId="77777777" w:rsidR="00C879D0" w:rsidRDefault="00C879D0" w:rsidP="00DA6B14">
      <w:r>
        <w:continuationSeparator/>
      </w:r>
    </w:p>
  </w:footnote>
  <w:footnote w:id="1">
    <w:p w14:paraId="42369645" w14:textId="09556968" w:rsidR="00192EED" w:rsidRDefault="00192EED" w:rsidP="00DA6B14">
      <w:pPr>
        <w:pStyle w:val="FootnoteText"/>
        <w:spacing w:line="240" w:lineRule="auto"/>
      </w:pPr>
      <w:r>
        <w:rPr>
          <w:rStyle w:val="FootnoteReference"/>
        </w:rPr>
        <w:footnoteRef/>
      </w:r>
      <w:r>
        <w:t xml:space="preserve"> The size of the sample universe for each wave varies throughout the year from 14.6 million fishing trips to more than 45.5 million fishing trips; annual totals are approximately 192 million angler trips in the marine recreational fishery.</w:t>
      </w:r>
    </w:p>
    <w:p w14:paraId="432FADB5" w14:textId="77777777" w:rsidR="00192EED" w:rsidRDefault="00192EED" w:rsidP="00DA6B14">
      <w:pPr>
        <w:pStyle w:val="FootnoteText"/>
        <w:spacing w:line="240" w:lineRule="auto"/>
      </w:pPr>
    </w:p>
  </w:footnote>
  <w:footnote w:id="2">
    <w:p w14:paraId="1727CE06" w14:textId="77777777" w:rsidR="00192EED" w:rsidRDefault="00192EED" w:rsidP="00FC123D">
      <w:pPr>
        <w:pStyle w:val="FootnoteText"/>
        <w:spacing w:line="240" w:lineRule="auto"/>
      </w:pPr>
      <w:r>
        <w:rPr>
          <w:rStyle w:val="FootnoteReference"/>
        </w:rPr>
        <w:footnoteRef/>
      </w:r>
      <w:r>
        <w:t xml:space="preserve"> Annual total angler-intercepts obtained is approximately 100,000 (2013-2021).</w:t>
      </w:r>
    </w:p>
  </w:footnote>
  <w:footnote w:id="3">
    <w:p w14:paraId="6D178AC7" w14:textId="77777777" w:rsidR="00192EED" w:rsidRDefault="00192EED" w:rsidP="00DA6B14">
      <w:pPr>
        <w:pStyle w:val="FootnoteText"/>
      </w:pPr>
      <w:r>
        <w:rPr>
          <w:rStyle w:val="FootnoteReference"/>
        </w:rPr>
        <w:footnoteRef/>
      </w:r>
      <w:r>
        <w:t xml:space="preserve"> Expected activity per site is coded using ‘pressure’ categories.  These numeric codes represent a range of anglers expected to complete fishing in a specific mode during the sample period and are non-uniform.  ‘0’=1-4 anglers; ‘1’=5-8 anglers; ‘2’=9-12 anglers; ‘3’=13-19 anglers; ‘4’=20-29 anglers; ‘5’=30-49 anglers; ‘6’=50-79 anglers; ‘7’=80 and greater anglers; ‘9’=fishing mode not present.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D03FE0"/>
    <w:multiLevelType w:val="hybridMultilevel"/>
    <w:tmpl w:val="550AC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00E20CF"/>
    <w:multiLevelType w:val="hybridMultilevel"/>
    <w:tmpl w:val="7DD6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4273299"/>
    <w:multiLevelType w:val="hybridMultilevel"/>
    <w:tmpl w:val="D44CFF88"/>
    <w:lvl w:ilvl="0" w:tplc="24F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61BBE"/>
    <w:multiLevelType w:val="hybridMultilevel"/>
    <w:tmpl w:val="E7A4389E"/>
    <w:lvl w:ilvl="0" w:tplc="0FFC7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60F6699"/>
    <w:multiLevelType w:val="multilevel"/>
    <w:tmpl w:val="AA1E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B3065"/>
    <w:multiLevelType w:val="hybridMultilevel"/>
    <w:tmpl w:val="F8965374"/>
    <w:lvl w:ilvl="0" w:tplc="A9D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21" w15:restartNumberingAfterBreak="0">
    <w:nsid w:val="627C0AC0"/>
    <w:multiLevelType w:val="hybridMultilevel"/>
    <w:tmpl w:val="52527A2A"/>
    <w:lvl w:ilvl="0" w:tplc="325EB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54928"/>
    <w:multiLevelType w:val="hybridMultilevel"/>
    <w:tmpl w:val="8D428FEC"/>
    <w:lvl w:ilvl="0" w:tplc="42F4FF8E">
      <w:start w:val="10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862CE"/>
    <w:multiLevelType w:val="hybridMultilevel"/>
    <w:tmpl w:val="F8547994"/>
    <w:lvl w:ilvl="0" w:tplc="1C565F00">
      <w:start w:val="1000"/>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5"/>
  </w:num>
  <w:num w:numId="4">
    <w:abstractNumId w:val="2"/>
  </w:num>
  <w:num w:numId="5">
    <w:abstractNumId w:val="0"/>
  </w:num>
  <w:num w:numId="6">
    <w:abstractNumId w:val="3"/>
  </w:num>
  <w:num w:numId="7">
    <w:abstractNumId w:val="9"/>
  </w:num>
  <w:num w:numId="8">
    <w:abstractNumId w:val="4"/>
  </w:num>
  <w:num w:numId="9">
    <w:abstractNumId w:val="1"/>
  </w:num>
  <w:num w:numId="10">
    <w:abstractNumId w:val="8"/>
  </w:num>
  <w:num w:numId="11">
    <w:abstractNumId w:val="13"/>
  </w:num>
  <w:num w:numId="12">
    <w:abstractNumId w:val="11"/>
  </w:num>
  <w:num w:numId="13">
    <w:abstractNumId w:val="26"/>
  </w:num>
  <w:num w:numId="14">
    <w:abstractNumId w:val="10"/>
  </w:num>
  <w:num w:numId="15">
    <w:abstractNumId w:val="23"/>
  </w:num>
  <w:num w:numId="16">
    <w:abstractNumId w:val="27"/>
  </w:num>
  <w:num w:numId="17">
    <w:abstractNumId w:val="16"/>
  </w:num>
  <w:num w:numId="18">
    <w:abstractNumId w:val="18"/>
  </w:num>
  <w:num w:numId="19">
    <w:abstractNumId w:val="24"/>
  </w:num>
  <w:num w:numId="20">
    <w:abstractNumId w:val="6"/>
  </w:num>
  <w:num w:numId="21">
    <w:abstractNumId w:val="12"/>
  </w:num>
  <w:num w:numId="22">
    <w:abstractNumId w:val="25"/>
  </w:num>
  <w:num w:numId="23">
    <w:abstractNumId w:val="22"/>
  </w:num>
  <w:num w:numId="24">
    <w:abstractNumId w:val="19"/>
  </w:num>
  <w:num w:numId="25">
    <w:abstractNumId w:val="14"/>
  </w:num>
  <w:num w:numId="26">
    <w:abstractNumId w:val="15"/>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192EED"/>
    <w:rsid w:val="001A2183"/>
    <w:rsid w:val="001F376D"/>
    <w:rsid w:val="0020074C"/>
    <w:rsid w:val="00232E13"/>
    <w:rsid w:val="002B2D17"/>
    <w:rsid w:val="002D3C4E"/>
    <w:rsid w:val="00310D0F"/>
    <w:rsid w:val="003429C6"/>
    <w:rsid w:val="00451280"/>
    <w:rsid w:val="004600C1"/>
    <w:rsid w:val="004F4451"/>
    <w:rsid w:val="00666F14"/>
    <w:rsid w:val="00694217"/>
    <w:rsid w:val="006F7DD9"/>
    <w:rsid w:val="00702644"/>
    <w:rsid w:val="00737DC4"/>
    <w:rsid w:val="008115C1"/>
    <w:rsid w:val="00892544"/>
    <w:rsid w:val="008B5451"/>
    <w:rsid w:val="00970351"/>
    <w:rsid w:val="00B1119A"/>
    <w:rsid w:val="00BD7C03"/>
    <w:rsid w:val="00C03B8C"/>
    <w:rsid w:val="00C879D0"/>
    <w:rsid w:val="00D30888"/>
    <w:rsid w:val="00D9003D"/>
    <w:rsid w:val="00DA6B14"/>
    <w:rsid w:val="00F131BC"/>
    <w:rsid w:val="00F65D89"/>
    <w:rsid w:val="00FC123D"/>
    <w:rsid w:val="00FE357E"/>
    <w:rsid w:val="00FE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1348"/>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paragraph" w:styleId="Heading2">
    <w:name w:val="heading 2"/>
    <w:basedOn w:val="Normal"/>
    <w:next w:val="Normal"/>
    <w:link w:val="Heading2Char"/>
    <w:uiPriority w:val="9"/>
    <w:unhideWhenUsed/>
    <w:qFormat/>
    <w:rsid w:val="00DA6B14"/>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A6B14"/>
    <w:pPr>
      <w:widowControl/>
      <w:autoSpaceDE/>
      <w:autoSpaceDN/>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rsid w:val="00DA6B14"/>
    <w:pPr>
      <w:widowControl/>
      <w:autoSpaceDE/>
      <w:autoSpaceDN/>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34"/>
    <w:qFormat/>
    <w:rsid w:val="00892544"/>
    <w:pPr>
      <w:spacing w:before="161"/>
      <w:ind w:left="1120" w:hanging="360"/>
    </w:pPr>
  </w:style>
  <w:style w:type="paragraph" w:customStyle="1" w:styleId="Default">
    <w:name w:val="Default"/>
    <w:uiPriority w:val="99"/>
    <w:rsid w:val="00DA6B14"/>
    <w:pPr>
      <w:widowControl w:val="0"/>
      <w:autoSpaceDE w:val="0"/>
      <w:autoSpaceDN w:val="0"/>
      <w:adjustRightInd w:val="0"/>
      <w:spacing w:after="0" w:line="240" w:lineRule="auto"/>
    </w:pPr>
    <w:rPr>
      <w:rFonts w:eastAsia="Times New Roman"/>
      <w:color w:val="000000"/>
    </w:rPr>
  </w:style>
  <w:style w:type="paragraph" w:styleId="FootnoteText">
    <w:name w:val="footnote text"/>
    <w:basedOn w:val="Normal"/>
    <w:link w:val="FootnoteTextChar"/>
    <w:uiPriority w:val="99"/>
    <w:semiHidden/>
    <w:rsid w:val="00DA6B14"/>
    <w:pPr>
      <w:widowControl/>
      <w:autoSpaceDE/>
      <w:autoSpaceDN/>
      <w:spacing w:line="36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DA6B14"/>
    <w:rPr>
      <w:rFonts w:eastAsia="Times New Roman"/>
      <w:sz w:val="20"/>
      <w:szCs w:val="20"/>
    </w:rPr>
  </w:style>
  <w:style w:type="character" w:styleId="FootnoteReference">
    <w:name w:val="footnote reference"/>
    <w:basedOn w:val="DefaultParagraphFont"/>
    <w:uiPriority w:val="99"/>
    <w:semiHidden/>
    <w:rsid w:val="00DA6B14"/>
    <w:rPr>
      <w:rFonts w:cs="Times New Roman"/>
      <w:vertAlign w:val="superscript"/>
    </w:rPr>
  </w:style>
  <w:style w:type="character" w:customStyle="1" w:styleId="Heading2Char">
    <w:name w:val="Heading 2 Char"/>
    <w:basedOn w:val="DefaultParagraphFont"/>
    <w:link w:val="Heading2"/>
    <w:uiPriority w:val="9"/>
    <w:rsid w:val="00DA6B1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A6B14"/>
    <w:rPr>
      <w:rFonts w:asciiTheme="majorHAnsi" w:eastAsiaTheme="majorEastAsia" w:hAnsiTheme="majorHAnsi" w:cstheme="majorBidi"/>
      <w:b/>
      <w:bCs/>
      <w:sz w:val="22"/>
      <w:szCs w:val="22"/>
      <w:lang w:bidi="en-US"/>
    </w:rPr>
  </w:style>
  <w:style w:type="character" w:customStyle="1" w:styleId="Heading4Char">
    <w:name w:val="Heading 4 Char"/>
    <w:basedOn w:val="DefaultParagraphFont"/>
    <w:link w:val="Heading4"/>
    <w:uiPriority w:val="9"/>
    <w:rsid w:val="00DA6B14"/>
    <w:rPr>
      <w:rFonts w:asciiTheme="majorHAnsi" w:eastAsiaTheme="majorEastAsia" w:hAnsiTheme="majorHAnsi" w:cstheme="majorBidi"/>
      <w:b/>
      <w:bCs/>
      <w:i/>
      <w:iCs/>
      <w:sz w:val="22"/>
      <w:szCs w:val="22"/>
      <w:lang w:bidi="en-US"/>
    </w:rPr>
  </w:style>
  <w:style w:type="paragraph" w:customStyle="1" w:styleId="CM22">
    <w:name w:val="CM22"/>
    <w:basedOn w:val="Default"/>
    <w:next w:val="Default"/>
    <w:uiPriority w:val="99"/>
    <w:rsid w:val="00DA6B14"/>
    <w:pPr>
      <w:spacing w:after="563"/>
    </w:pPr>
    <w:rPr>
      <w:color w:val="auto"/>
    </w:rPr>
  </w:style>
  <w:style w:type="paragraph" w:customStyle="1" w:styleId="CM1">
    <w:name w:val="CM1"/>
    <w:basedOn w:val="Default"/>
    <w:next w:val="Default"/>
    <w:uiPriority w:val="99"/>
    <w:rsid w:val="00DA6B14"/>
    <w:pPr>
      <w:spacing w:line="280" w:lineRule="atLeast"/>
    </w:pPr>
    <w:rPr>
      <w:color w:val="auto"/>
    </w:rPr>
  </w:style>
  <w:style w:type="paragraph" w:customStyle="1" w:styleId="CM23">
    <w:name w:val="CM23"/>
    <w:basedOn w:val="Default"/>
    <w:next w:val="Default"/>
    <w:uiPriority w:val="99"/>
    <w:rsid w:val="00DA6B14"/>
    <w:pPr>
      <w:spacing w:after="275"/>
    </w:pPr>
    <w:rPr>
      <w:color w:val="auto"/>
    </w:rPr>
  </w:style>
  <w:style w:type="paragraph" w:customStyle="1" w:styleId="CM2">
    <w:name w:val="CM2"/>
    <w:basedOn w:val="Default"/>
    <w:next w:val="Default"/>
    <w:uiPriority w:val="99"/>
    <w:rsid w:val="00DA6B14"/>
    <w:pPr>
      <w:spacing w:line="280" w:lineRule="atLeast"/>
    </w:pPr>
    <w:rPr>
      <w:color w:val="auto"/>
    </w:rPr>
  </w:style>
  <w:style w:type="paragraph" w:customStyle="1" w:styleId="CM3">
    <w:name w:val="CM3"/>
    <w:basedOn w:val="Default"/>
    <w:next w:val="Default"/>
    <w:uiPriority w:val="99"/>
    <w:rsid w:val="00DA6B14"/>
    <w:pPr>
      <w:spacing w:line="280" w:lineRule="atLeast"/>
    </w:pPr>
    <w:rPr>
      <w:color w:val="auto"/>
    </w:rPr>
  </w:style>
  <w:style w:type="paragraph" w:customStyle="1" w:styleId="CM4">
    <w:name w:val="CM4"/>
    <w:basedOn w:val="Default"/>
    <w:next w:val="Default"/>
    <w:uiPriority w:val="99"/>
    <w:rsid w:val="00DA6B14"/>
    <w:pPr>
      <w:spacing w:line="280" w:lineRule="atLeast"/>
    </w:pPr>
    <w:rPr>
      <w:color w:val="auto"/>
    </w:rPr>
  </w:style>
  <w:style w:type="paragraph" w:customStyle="1" w:styleId="CM5">
    <w:name w:val="CM5"/>
    <w:basedOn w:val="Default"/>
    <w:next w:val="Default"/>
    <w:uiPriority w:val="99"/>
    <w:rsid w:val="00DA6B14"/>
    <w:pPr>
      <w:spacing w:line="280" w:lineRule="atLeast"/>
    </w:pPr>
    <w:rPr>
      <w:color w:val="auto"/>
    </w:rPr>
  </w:style>
  <w:style w:type="paragraph" w:customStyle="1" w:styleId="CM7">
    <w:name w:val="CM7"/>
    <w:basedOn w:val="Default"/>
    <w:next w:val="Default"/>
    <w:uiPriority w:val="99"/>
    <w:rsid w:val="00DA6B14"/>
    <w:pPr>
      <w:spacing w:line="280" w:lineRule="atLeast"/>
    </w:pPr>
    <w:rPr>
      <w:color w:val="auto"/>
    </w:rPr>
  </w:style>
  <w:style w:type="paragraph" w:customStyle="1" w:styleId="CM8">
    <w:name w:val="CM8"/>
    <w:basedOn w:val="Default"/>
    <w:next w:val="Default"/>
    <w:uiPriority w:val="99"/>
    <w:rsid w:val="00DA6B14"/>
    <w:pPr>
      <w:spacing w:line="280" w:lineRule="atLeast"/>
    </w:pPr>
    <w:rPr>
      <w:color w:val="auto"/>
    </w:rPr>
  </w:style>
  <w:style w:type="paragraph" w:customStyle="1" w:styleId="CM26">
    <w:name w:val="CM26"/>
    <w:basedOn w:val="Default"/>
    <w:next w:val="Default"/>
    <w:uiPriority w:val="99"/>
    <w:rsid w:val="00DA6B14"/>
    <w:pPr>
      <w:spacing w:after="383"/>
    </w:pPr>
    <w:rPr>
      <w:color w:val="auto"/>
    </w:rPr>
  </w:style>
  <w:style w:type="paragraph" w:customStyle="1" w:styleId="CM9">
    <w:name w:val="CM9"/>
    <w:basedOn w:val="Default"/>
    <w:next w:val="Default"/>
    <w:uiPriority w:val="99"/>
    <w:rsid w:val="00DA6B14"/>
    <w:pPr>
      <w:spacing w:line="280" w:lineRule="atLeast"/>
    </w:pPr>
    <w:rPr>
      <w:color w:val="auto"/>
    </w:rPr>
  </w:style>
  <w:style w:type="paragraph" w:customStyle="1" w:styleId="CM11">
    <w:name w:val="CM11"/>
    <w:basedOn w:val="Default"/>
    <w:next w:val="Default"/>
    <w:uiPriority w:val="99"/>
    <w:rsid w:val="00DA6B14"/>
    <w:pPr>
      <w:spacing w:line="280" w:lineRule="atLeast"/>
    </w:pPr>
    <w:rPr>
      <w:color w:val="auto"/>
    </w:rPr>
  </w:style>
  <w:style w:type="paragraph" w:customStyle="1" w:styleId="CM12">
    <w:name w:val="CM12"/>
    <w:basedOn w:val="Default"/>
    <w:next w:val="Default"/>
    <w:uiPriority w:val="99"/>
    <w:rsid w:val="00DA6B14"/>
    <w:pPr>
      <w:spacing w:line="280" w:lineRule="atLeast"/>
    </w:pPr>
    <w:rPr>
      <w:color w:val="auto"/>
    </w:rPr>
  </w:style>
  <w:style w:type="paragraph" w:customStyle="1" w:styleId="CM13">
    <w:name w:val="CM13"/>
    <w:basedOn w:val="Default"/>
    <w:next w:val="Default"/>
    <w:uiPriority w:val="99"/>
    <w:rsid w:val="00DA6B14"/>
    <w:pPr>
      <w:spacing w:line="280" w:lineRule="atLeast"/>
    </w:pPr>
    <w:rPr>
      <w:color w:val="auto"/>
    </w:rPr>
  </w:style>
  <w:style w:type="paragraph" w:customStyle="1" w:styleId="CM14">
    <w:name w:val="CM14"/>
    <w:basedOn w:val="Default"/>
    <w:next w:val="Default"/>
    <w:uiPriority w:val="99"/>
    <w:rsid w:val="00DA6B14"/>
    <w:pPr>
      <w:spacing w:line="280" w:lineRule="atLeast"/>
    </w:pPr>
    <w:rPr>
      <w:color w:val="auto"/>
    </w:rPr>
  </w:style>
  <w:style w:type="paragraph" w:customStyle="1" w:styleId="CM27">
    <w:name w:val="CM27"/>
    <w:basedOn w:val="Default"/>
    <w:next w:val="Default"/>
    <w:uiPriority w:val="99"/>
    <w:rsid w:val="00DA6B14"/>
    <w:pPr>
      <w:spacing w:after="170"/>
    </w:pPr>
    <w:rPr>
      <w:color w:val="auto"/>
    </w:rPr>
  </w:style>
  <w:style w:type="paragraph" w:customStyle="1" w:styleId="CM15">
    <w:name w:val="CM15"/>
    <w:basedOn w:val="Default"/>
    <w:next w:val="Default"/>
    <w:uiPriority w:val="99"/>
    <w:rsid w:val="00DA6B14"/>
    <w:pPr>
      <w:spacing w:line="280" w:lineRule="atLeast"/>
    </w:pPr>
    <w:rPr>
      <w:color w:val="auto"/>
    </w:rPr>
  </w:style>
  <w:style w:type="paragraph" w:customStyle="1" w:styleId="CM16">
    <w:name w:val="CM16"/>
    <w:basedOn w:val="Default"/>
    <w:next w:val="Default"/>
    <w:uiPriority w:val="99"/>
    <w:rsid w:val="00DA6B14"/>
    <w:pPr>
      <w:spacing w:line="280" w:lineRule="atLeast"/>
    </w:pPr>
    <w:rPr>
      <w:color w:val="auto"/>
    </w:rPr>
  </w:style>
  <w:style w:type="paragraph" w:customStyle="1" w:styleId="CM17">
    <w:name w:val="CM17"/>
    <w:basedOn w:val="Default"/>
    <w:next w:val="Default"/>
    <w:uiPriority w:val="99"/>
    <w:rsid w:val="00DA6B14"/>
    <w:rPr>
      <w:color w:val="auto"/>
    </w:rPr>
  </w:style>
  <w:style w:type="paragraph" w:customStyle="1" w:styleId="CM18">
    <w:name w:val="CM18"/>
    <w:basedOn w:val="Default"/>
    <w:next w:val="Default"/>
    <w:uiPriority w:val="99"/>
    <w:rsid w:val="00DA6B14"/>
    <w:pPr>
      <w:spacing w:line="280" w:lineRule="atLeast"/>
    </w:pPr>
    <w:rPr>
      <w:color w:val="auto"/>
    </w:rPr>
  </w:style>
  <w:style w:type="paragraph" w:customStyle="1" w:styleId="CM10">
    <w:name w:val="CM10"/>
    <w:basedOn w:val="Default"/>
    <w:next w:val="Default"/>
    <w:uiPriority w:val="99"/>
    <w:rsid w:val="00DA6B14"/>
    <w:pPr>
      <w:spacing w:line="280" w:lineRule="atLeast"/>
    </w:pPr>
    <w:rPr>
      <w:color w:val="auto"/>
    </w:rPr>
  </w:style>
  <w:style w:type="paragraph" w:customStyle="1" w:styleId="CM19">
    <w:name w:val="CM19"/>
    <w:basedOn w:val="Default"/>
    <w:next w:val="Default"/>
    <w:uiPriority w:val="99"/>
    <w:rsid w:val="00DA6B14"/>
    <w:pPr>
      <w:spacing w:line="280" w:lineRule="atLeast"/>
    </w:pPr>
    <w:rPr>
      <w:color w:val="auto"/>
    </w:rPr>
  </w:style>
  <w:style w:type="paragraph" w:customStyle="1" w:styleId="CM20">
    <w:name w:val="CM20"/>
    <w:basedOn w:val="Default"/>
    <w:next w:val="Default"/>
    <w:uiPriority w:val="99"/>
    <w:rsid w:val="00DA6B14"/>
    <w:pPr>
      <w:spacing w:line="280" w:lineRule="atLeast"/>
    </w:pPr>
    <w:rPr>
      <w:color w:val="auto"/>
    </w:rPr>
  </w:style>
  <w:style w:type="paragraph" w:customStyle="1" w:styleId="CM6">
    <w:name w:val="CM6"/>
    <w:basedOn w:val="Default"/>
    <w:next w:val="Default"/>
    <w:uiPriority w:val="99"/>
    <w:rsid w:val="00DA6B14"/>
    <w:pPr>
      <w:spacing w:line="280" w:lineRule="atLeast"/>
    </w:pPr>
    <w:rPr>
      <w:color w:val="auto"/>
    </w:rPr>
  </w:style>
  <w:style w:type="character" w:styleId="CommentReference">
    <w:name w:val="annotation reference"/>
    <w:basedOn w:val="DefaultParagraphFont"/>
    <w:uiPriority w:val="99"/>
    <w:semiHidden/>
    <w:rsid w:val="00DA6B14"/>
    <w:rPr>
      <w:rFonts w:cs="Times New Roman"/>
      <w:sz w:val="16"/>
      <w:szCs w:val="16"/>
    </w:rPr>
  </w:style>
  <w:style w:type="paragraph" w:styleId="CommentText">
    <w:name w:val="annotation text"/>
    <w:basedOn w:val="Normal"/>
    <w:link w:val="CommentTextChar"/>
    <w:uiPriority w:val="99"/>
    <w:semiHidden/>
    <w:rsid w:val="00DA6B14"/>
    <w:pPr>
      <w:widowControl/>
      <w:autoSpaceDE/>
      <w:autoSpaceDN/>
      <w:spacing w:line="36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DA6B14"/>
    <w:rPr>
      <w:rFonts w:eastAsia="Times New Roman"/>
      <w:sz w:val="20"/>
      <w:szCs w:val="20"/>
    </w:rPr>
  </w:style>
  <w:style w:type="paragraph" w:styleId="CommentSubject">
    <w:name w:val="annotation subject"/>
    <w:basedOn w:val="CommentText"/>
    <w:next w:val="CommentText"/>
    <w:link w:val="CommentSubjectChar"/>
    <w:uiPriority w:val="99"/>
    <w:semiHidden/>
    <w:rsid w:val="00DA6B14"/>
    <w:rPr>
      <w:b/>
      <w:bCs/>
    </w:rPr>
  </w:style>
  <w:style w:type="character" w:customStyle="1" w:styleId="CommentSubjectChar">
    <w:name w:val="Comment Subject Char"/>
    <w:basedOn w:val="CommentTextChar"/>
    <w:link w:val="CommentSubject"/>
    <w:uiPriority w:val="99"/>
    <w:semiHidden/>
    <w:rsid w:val="00DA6B14"/>
    <w:rPr>
      <w:rFonts w:eastAsia="Times New Roman"/>
      <w:b/>
      <w:bCs/>
      <w:sz w:val="20"/>
      <w:szCs w:val="20"/>
    </w:rPr>
  </w:style>
  <w:style w:type="paragraph" w:styleId="BalloonText">
    <w:name w:val="Balloon Text"/>
    <w:basedOn w:val="Normal"/>
    <w:link w:val="BalloonTextChar"/>
    <w:uiPriority w:val="99"/>
    <w:semiHidden/>
    <w:rsid w:val="00DA6B14"/>
    <w:pPr>
      <w:widowControl/>
      <w:autoSpaceDE/>
      <w:autoSpaceDN/>
      <w:spacing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6B14"/>
    <w:rPr>
      <w:rFonts w:ascii="Tahoma" w:eastAsia="Times New Roman" w:hAnsi="Tahoma" w:cs="Tahoma"/>
      <w:sz w:val="16"/>
      <w:szCs w:val="16"/>
    </w:rPr>
  </w:style>
  <w:style w:type="table" w:styleId="TableGrid">
    <w:name w:val="Table Grid"/>
    <w:basedOn w:val="TableNormal"/>
    <w:uiPriority w:val="59"/>
    <w:rsid w:val="00DA6B1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uiPriority w:val="99"/>
    <w:rsid w:val="00DA6B14"/>
    <w:pPr>
      <w:widowControl/>
      <w:autoSpaceDE/>
      <w:autoSpaceDN/>
      <w:spacing w:line="360" w:lineRule="atLeast"/>
      <w:ind w:firstLine="1152"/>
    </w:pPr>
    <w:rPr>
      <w:rFonts w:ascii="Garamond" w:eastAsia="Times New Roman" w:hAnsi="Garamond"/>
      <w:szCs w:val="20"/>
    </w:rPr>
  </w:style>
  <w:style w:type="paragraph" w:customStyle="1" w:styleId="L1-FlLSp12">
    <w:name w:val="L1-FlL Sp&amp;1/2"/>
    <w:basedOn w:val="Normal"/>
    <w:uiPriority w:val="99"/>
    <w:rsid w:val="00DA6B14"/>
    <w:pPr>
      <w:widowControl/>
      <w:tabs>
        <w:tab w:val="left" w:pos="1152"/>
      </w:tabs>
      <w:autoSpaceDE/>
      <w:autoSpaceDN/>
      <w:spacing w:line="360" w:lineRule="atLeast"/>
    </w:pPr>
    <w:rPr>
      <w:rFonts w:ascii="Garamond" w:eastAsia="Times New Roman" w:hAnsi="Garamond"/>
      <w:szCs w:val="20"/>
    </w:rPr>
  </w:style>
  <w:style w:type="paragraph" w:styleId="Revision">
    <w:name w:val="Revision"/>
    <w:hidden/>
    <w:uiPriority w:val="99"/>
    <w:semiHidden/>
    <w:rsid w:val="00DA6B14"/>
    <w:pPr>
      <w:spacing w:after="0" w:line="240" w:lineRule="auto"/>
    </w:pPr>
    <w:rPr>
      <w:rFonts w:eastAsia="Times New Roman"/>
    </w:rPr>
  </w:style>
  <w:style w:type="character" w:styleId="Hyperlink">
    <w:name w:val="Hyperlink"/>
    <w:basedOn w:val="DefaultParagraphFont"/>
    <w:uiPriority w:val="99"/>
    <w:unhideWhenUsed/>
    <w:rsid w:val="00DA6B14"/>
    <w:rPr>
      <w:color w:val="0563C1" w:themeColor="hyperlink"/>
      <w:u w:val="single"/>
    </w:rPr>
  </w:style>
  <w:style w:type="paragraph" w:styleId="Header">
    <w:name w:val="header"/>
    <w:basedOn w:val="Normal"/>
    <w:link w:val="HeaderChar"/>
    <w:uiPriority w:val="99"/>
    <w:unhideWhenUsed/>
    <w:rsid w:val="00DA6B14"/>
    <w:pPr>
      <w:widowControl/>
      <w:tabs>
        <w:tab w:val="center" w:pos="4680"/>
        <w:tab w:val="right" w:pos="9360"/>
      </w:tabs>
      <w:autoSpaceDE/>
      <w:autoSpaceDN/>
      <w:spacing w:line="360" w:lineRule="auto"/>
    </w:pPr>
    <w:rPr>
      <w:rFonts w:eastAsia="Times New Roman"/>
    </w:rPr>
  </w:style>
  <w:style w:type="character" w:customStyle="1" w:styleId="HeaderChar">
    <w:name w:val="Header Char"/>
    <w:basedOn w:val="DefaultParagraphFont"/>
    <w:link w:val="Header"/>
    <w:uiPriority w:val="99"/>
    <w:rsid w:val="00DA6B14"/>
    <w:rPr>
      <w:rFonts w:eastAsia="Times New Roman"/>
    </w:rPr>
  </w:style>
  <w:style w:type="paragraph" w:styleId="Footer">
    <w:name w:val="footer"/>
    <w:basedOn w:val="Normal"/>
    <w:link w:val="FooterChar"/>
    <w:uiPriority w:val="99"/>
    <w:unhideWhenUsed/>
    <w:rsid w:val="00DA6B14"/>
    <w:pPr>
      <w:widowControl/>
      <w:tabs>
        <w:tab w:val="center" w:pos="4680"/>
        <w:tab w:val="right" w:pos="9360"/>
      </w:tabs>
      <w:autoSpaceDE/>
      <w:autoSpaceDN/>
      <w:spacing w:line="360" w:lineRule="auto"/>
    </w:pPr>
    <w:rPr>
      <w:rFonts w:eastAsia="Times New Roman"/>
    </w:rPr>
  </w:style>
  <w:style w:type="character" w:customStyle="1" w:styleId="FooterChar">
    <w:name w:val="Footer Char"/>
    <w:basedOn w:val="DefaultParagraphFont"/>
    <w:link w:val="Footer"/>
    <w:uiPriority w:val="99"/>
    <w:rsid w:val="00DA6B14"/>
    <w:rPr>
      <w:rFonts w:eastAsia="Times New Roman"/>
    </w:rPr>
  </w:style>
  <w:style w:type="paragraph" w:customStyle="1" w:styleId="NormalBullet">
    <w:name w:val="Normal (Bullet)"/>
    <w:basedOn w:val="ListParagraph"/>
    <w:link w:val="NormalBulletChar"/>
    <w:qFormat/>
    <w:rsid w:val="00DA6B14"/>
    <w:pPr>
      <w:widowControl/>
      <w:numPr>
        <w:numId w:val="20"/>
      </w:numPr>
      <w:autoSpaceDE/>
      <w:autoSpaceDN/>
      <w:spacing w:before="0" w:line="360" w:lineRule="auto"/>
      <w:contextualSpacing/>
    </w:pPr>
  </w:style>
  <w:style w:type="character" w:customStyle="1" w:styleId="NormalBulletChar">
    <w:name w:val="Normal (Bullet) Char"/>
    <w:basedOn w:val="DefaultParagraphFont"/>
    <w:link w:val="NormalBullet"/>
    <w:rsid w:val="00DA6B14"/>
  </w:style>
  <w:style w:type="character" w:styleId="PlaceholderText">
    <w:name w:val="Placeholder Text"/>
    <w:basedOn w:val="DefaultParagraphFont"/>
    <w:uiPriority w:val="99"/>
    <w:semiHidden/>
    <w:rsid w:val="00DA6B14"/>
    <w:rPr>
      <w:color w:val="808080"/>
    </w:rPr>
  </w:style>
  <w:style w:type="paragraph" w:styleId="NormalWeb">
    <w:name w:val="Normal (Web)"/>
    <w:basedOn w:val="Normal"/>
    <w:uiPriority w:val="99"/>
    <w:semiHidden/>
    <w:unhideWhenUsed/>
    <w:rsid w:val="00DA6B14"/>
    <w:pPr>
      <w:widowControl/>
      <w:autoSpaceDE/>
      <w:autoSpaceDN/>
      <w:spacing w:before="100" w:beforeAutospacing="1" w:after="100" w:afterAutospacing="1"/>
    </w:pPr>
    <w:rPr>
      <w:rFonts w:eastAsia="Times New Roman"/>
    </w:rPr>
  </w:style>
  <w:style w:type="paragraph" w:styleId="EndnoteText">
    <w:name w:val="endnote text"/>
    <w:basedOn w:val="Normal"/>
    <w:link w:val="EndnoteTextChar"/>
    <w:uiPriority w:val="99"/>
    <w:semiHidden/>
    <w:unhideWhenUsed/>
    <w:rsid w:val="00DA6B14"/>
    <w:pPr>
      <w:widowControl/>
      <w:autoSpaceDE/>
      <w:autoSpaceDN/>
    </w:pPr>
    <w:rPr>
      <w:rFonts w:eastAsia="Times New Roman"/>
      <w:sz w:val="20"/>
      <w:szCs w:val="20"/>
    </w:rPr>
  </w:style>
  <w:style w:type="character" w:customStyle="1" w:styleId="EndnoteTextChar">
    <w:name w:val="Endnote Text Char"/>
    <w:basedOn w:val="DefaultParagraphFont"/>
    <w:link w:val="EndnoteText"/>
    <w:uiPriority w:val="99"/>
    <w:semiHidden/>
    <w:rsid w:val="00DA6B14"/>
    <w:rPr>
      <w:rFonts w:eastAsia="Times New Roman"/>
      <w:sz w:val="20"/>
      <w:szCs w:val="20"/>
    </w:rPr>
  </w:style>
  <w:style w:type="character" w:styleId="EndnoteReference">
    <w:name w:val="endnote reference"/>
    <w:basedOn w:val="DefaultParagraphFont"/>
    <w:uiPriority w:val="99"/>
    <w:semiHidden/>
    <w:unhideWhenUsed/>
    <w:rsid w:val="00DA6B14"/>
    <w:rPr>
      <w:vertAlign w:val="superscript"/>
    </w:rPr>
  </w:style>
  <w:style w:type="paragraph" w:styleId="NoSpacing">
    <w:name w:val="No Spacing"/>
    <w:uiPriority w:val="1"/>
    <w:qFormat/>
    <w:rsid w:val="00DA6B14"/>
    <w:pPr>
      <w:spacing w:after="0" w:line="240" w:lineRule="auto"/>
    </w:pPr>
    <w:rPr>
      <w:rFonts w:eastAsia="Times New Roman"/>
    </w:rPr>
  </w:style>
  <w:style w:type="character" w:styleId="FollowedHyperlink">
    <w:name w:val="FollowedHyperlink"/>
    <w:basedOn w:val="DefaultParagraphFont"/>
    <w:uiPriority w:val="99"/>
    <w:semiHidden/>
    <w:unhideWhenUsed/>
    <w:rsid w:val="00DA6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0771">
      <w:bodyDiv w:val="1"/>
      <w:marLeft w:val="0"/>
      <w:marRight w:val="0"/>
      <w:marTop w:val="0"/>
      <w:marBottom w:val="0"/>
      <w:divBdr>
        <w:top w:val="none" w:sz="0" w:space="0" w:color="auto"/>
        <w:left w:val="none" w:sz="0" w:space="0" w:color="auto"/>
        <w:bottom w:val="none" w:sz="0" w:space="0" w:color="auto"/>
        <w:right w:val="none" w:sz="0" w:space="0" w:color="auto"/>
      </w:divBdr>
    </w:div>
    <w:div w:id="19652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E2C9-8D08-49A8-B9AE-E0246357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Janet.Peery</cp:lastModifiedBy>
  <cp:revision>5</cp:revision>
  <dcterms:created xsi:type="dcterms:W3CDTF">2022-05-12T14:41:00Z</dcterms:created>
  <dcterms:modified xsi:type="dcterms:W3CDTF">2022-05-25T17:33:00Z</dcterms:modified>
</cp:coreProperties>
</file>