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7743E" w:rsidP="0027743E" w14:paraId="32EE279D" w14:textId="77777777">
      <w:pPr>
        <w:rPr>
          <w:rFonts w:asciiTheme="majorHAnsi" w:hAnsiTheme="majorHAnsi"/>
          <w:sz w:val="28"/>
          <w:u w:val="single"/>
        </w:rPr>
      </w:pPr>
    </w:p>
    <w:p w:rsidR="008D1294" w:rsidRPr="000239DD" w:rsidP="00C05A89" w14:paraId="7572886D" w14:textId="77777777">
      <w:pPr>
        <w:jc w:val="center"/>
        <w:rPr>
          <w:rFonts w:asciiTheme="majorHAnsi" w:hAnsiTheme="majorHAnsi" w:cs="Times New Roman"/>
          <w:sz w:val="28"/>
          <w:u w:val="single"/>
        </w:rPr>
      </w:pPr>
      <w:r w:rsidRPr="000239DD">
        <w:rPr>
          <w:rFonts w:asciiTheme="majorHAnsi" w:hAnsiTheme="majorHAnsi" w:cs="Times New Roman"/>
          <w:sz w:val="28"/>
          <w:u w:val="single"/>
        </w:rPr>
        <w:t xml:space="preserve">SUPPORTING </w:t>
      </w:r>
      <w:r w:rsidRPr="000239DD" w:rsidR="00127B46">
        <w:rPr>
          <w:rFonts w:asciiTheme="majorHAnsi" w:hAnsiTheme="majorHAnsi" w:cs="Times New Roman"/>
          <w:sz w:val="28"/>
          <w:u w:val="single"/>
        </w:rPr>
        <w:t>STATEMENT -</w:t>
      </w:r>
      <w:r w:rsidRPr="000239DD">
        <w:rPr>
          <w:rFonts w:asciiTheme="majorHAnsi" w:hAnsiTheme="majorHAnsi" w:cs="Times New Roman"/>
          <w:sz w:val="28"/>
          <w:u w:val="single"/>
        </w:rPr>
        <w:t xml:space="preserve"> PART A</w:t>
      </w:r>
    </w:p>
    <w:p w:rsidR="00340D9B" w:rsidRPr="000239DD" w:rsidP="00C05A89" w14:paraId="0981B8C8" w14:textId="218BAB1E">
      <w:pPr>
        <w:jc w:val="center"/>
        <w:rPr>
          <w:rFonts w:asciiTheme="majorHAnsi" w:hAnsiTheme="majorHAnsi" w:cs="Times New Roman"/>
          <w:sz w:val="24"/>
        </w:rPr>
      </w:pPr>
      <w:r w:rsidRPr="000239DD">
        <w:rPr>
          <w:rFonts w:asciiTheme="majorHAnsi" w:hAnsiTheme="majorHAnsi" w:cs="Times New Roman"/>
          <w:sz w:val="24"/>
        </w:rPr>
        <w:t xml:space="preserve">Post-Election Voting Survey of State Election Officials (SEOs) </w:t>
      </w:r>
      <w:r w:rsidRPr="000239DD" w:rsidR="00DD51CC">
        <w:rPr>
          <w:rFonts w:asciiTheme="majorHAnsi" w:hAnsiTheme="majorHAnsi" w:cs="Times New Roman"/>
          <w:sz w:val="24"/>
        </w:rPr>
        <w:t>– 0704-XXXX</w:t>
      </w:r>
    </w:p>
    <w:p w:rsidR="00340D9B" w:rsidRPr="000239DD" w:rsidP="00C05A89" w14:paraId="6B0579A7" w14:textId="77777777">
      <w:pPr>
        <w:spacing w:after="0" w:line="240" w:lineRule="auto"/>
        <w:rPr>
          <w:rFonts w:asciiTheme="majorHAnsi" w:hAnsiTheme="majorHAnsi" w:cs="Times New Roman"/>
          <w:sz w:val="24"/>
        </w:rPr>
      </w:pPr>
    </w:p>
    <w:p w:rsidR="000239DD" w:rsidRPr="000239DD" w:rsidP="003C6A24" w14:paraId="33AD8EBF" w14:textId="244A136C">
      <w:pPr>
        <w:pStyle w:val="ListParagraph"/>
        <w:numPr>
          <w:ilvl w:val="0"/>
          <w:numId w:val="26"/>
        </w:numPr>
        <w:spacing w:after="0" w:line="240" w:lineRule="auto"/>
        <w:ind w:left="720"/>
        <w:rPr>
          <w:rFonts w:asciiTheme="majorHAnsi" w:hAnsiTheme="majorHAnsi" w:cs="Times New Roman"/>
          <w:sz w:val="24"/>
          <w:szCs w:val="24"/>
        </w:rPr>
      </w:pPr>
      <w:r w:rsidRPr="000239DD">
        <w:rPr>
          <w:rFonts w:asciiTheme="majorHAnsi" w:hAnsiTheme="majorHAnsi" w:cs="Times New Roman"/>
          <w:sz w:val="24"/>
          <w:szCs w:val="24"/>
          <w:u w:val="single"/>
        </w:rPr>
        <w:t xml:space="preserve">Need for the Information </w:t>
      </w:r>
      <w:r w:rsidRPr="000239DD" w:rsidR="0085688C">
        <w:rPr>
          <w:rFonts w:asciiTheme="majorHAnsi" w:hAnsiTheme="majorHAnsi" w:cs="Times New Roman"/>
          <w:sz w:val="24"/>
          <w:szCs w:val="24"/>
          <w:u w:val="single"/>
        </w:rPr>
        <w:t>Collection</w:t>
      </w:r>
      <w:r w:rsidRPr="000239DD">
        <w:rPr>
          <w:rFonts w:asciiTheme="majorHAnsi" w:hAnsiTheme="majorHAnsi" w:cs="Times New Roman"/>
          <w:sz w:val="24"/>
          <w:szCs w:val="24"/>
        </w:rPr>
        <w:t xml:space="preserve"> </w:t>
      </w:r>
    </w:p>
    <w:p w:rsidR="002462B0" w:rsidP="00C05A89" w14:paraId="2CDE4E1A"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The President of the United States designated the Secretary of Defense to administer the Uniformed and Overseas Citizens Absentee Voting Act (UOCAVA) 52 USC 20301</w:t>
      </w:r>
      <w:r>
        <w:rPr>
          <w:rStyle w:val="FootnoteReference"/>
          <w:rFonts w:asciiTheme="majorHAnsi" w:hAnsiTheme="majorHAnsi" w:cs="Times New Roman"/>
          <w:sz w:val="24"/>
          <w:szCs w:val="24"/>
        </w:rPr>
        <w:footnoteReference w:id="3"/>
      </w:r>
      <w:r w:rsidRPr="000239DD">
        <w:rPr>
          <w:rFonts w:asciiTheme="majorHAnsi" w:hAnsiTheme="majorHAnsi" w:cs="Times New Roman"/>
          <w:sz w:val="24"/>
          <w:szCs w:val="24"/>
        </w:rPr>
        <w:t xml:space="preserve">. UOCAVA is the principal enabling statute that grants authority for the Department of Defense (DoD) to facilitate absentee voting amongst members of the Uniformed Services and Merchant Marine, their eligible family members and all citizens residing outside the United States who are absent from the United States. </w:t>
      </w:r>
    </w:p>
    <w:p w:rsidR="002462B0" w:rsidP="00C05A89" w14:paraId="73C03BB4" w14:textId="77777777">
      <w:pPr>
        <w:spacing w:after="0" w:line="240" w:lineRule="auto"/>
        <w:rPr>
          <w:rFonts w:asciiTheme="majorHAnsi" w:hAnsiTheme="majorHAnsi" w:cs="Times New Roman"/>
          <w:sz w:val="24"/>
          <w:szCs w:val="24"/>
        </w:rPr>
      </w:pPr>
    </w:p>
    <w:p w:rsidR="000239DD" w:rsidP="00C05A89" w14:paraId="5858B0F7" w14:textId="0630592C">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This survey is part of a biennial requirement, pursuant to </w:t>
      </w:r>
      <w:r w:rsidRPr="000239DD" w:rsidR="002C014A">
        <w:rPr>
          <w:rFonts w:asciiTheme="majorHAnsi" w:hAnsiTheme="majorHAnsi" w:cs="Times New Roman"/>
          <w:sz w:val="24"/>
          <w:szCs w:val="24"/>
        </w:rPr>
        <w:t>UOCAVA</w:t>
      </w:r>
      <w:r>
        <w:rPr>
          <w:rFonts w:asciiTheme="majorHAnsi" w:hAnsiTheme="majorHAnsi" w:cs="Times New Roman"/>
          <w:sz w:val="24"/>
          <w:szCs w:val="24"/>
        </w:rPr>
        <w:t>,</w:t>
      </w:r>
      <w:r w:rsidRPr="000239DD" w:rsidR="002C014A">
        <w:rPr>
          <w:rFonts w:asciiTheme="majorHAnsi" w:hAnsiTheme="majorHAnsi" w:cs="Times New Roman"/>
          <w:sz w:val="24"/>
          <w:szCs w:val="24"/>
        </w:rPr>
        <w:t xml:space="preserve"> </w:t>
      </w:r>
      <w:r>
        <w:rPr>
          <w:rFonts w:asciiTheme="majorHAnsi" w:hAnsiTheme="majorHAnsi" w:cs="Times New Roman"/>
          <w:sz w:val="24"/>
          <w:szCs w:val="24"/>
        </w:rPr>
        <w:t>for</w:t>
      </w:r>
      <w:r w:rsidRPr="000239DD">
        <w:rPr>
          <w:rFonts w:asciiTheme="majorHAnsi" w:hAnsiTheme="majorHAnsi" w:cs="Times New Roman"/>
          <w:sz w:val="24"/>
          <w:szCs w:val="24"/>
        </w:rPr>
        <w:t xml:space="preserve"> </w:t>
      </w:r>
      <w:r w:rsidRPr="000239DD" w:rsidR="002C014A">
        <w:rPr>
          <w:rFonts w:asciiTheme="majorHAnsi" w:hAnsiTheme="majorHAnsi" w:cs="Times New Roman"/>
          <w:sz w:val="24"/>
          <w:szCs w:val="24"/>
        </w:rPr>
        <w:t>a</w:t>
      </w:r>
      <w:r>
        <w:rPr>
          <w:rFonts w:asciiTheme="majorHAnsi" w:hAnsiTheme="majorHAnsi" w:cs="Times New Roman"/>
          <w:sz w:val="24"/>
          <w:szCs w:val="24"/>
        </w:rPr>
        <w:t>n</w:t>
      </w:r>
      <w:r w:rsidRPr="000239DD" w:rsidR="002C014A">
        <w:rPr>
          <w:rFonts w:asciiTheme="majorHAnsi" w:hAnsiTheme="majorHAnsi" w:cs="Times New Roman"/>
          <w:sz w:val="24"/>
          <w:szCs w:val="24"/>
        </w:rPr>
        <w:t xml:space="preserve"> statistical assessment on the voter registration and participation rates for members of the Uniformed Services as well as overseas civilians. The 1988 Executive Order 12642 names the Secretary of Defense as the “Presidential designee” for administering UOCAVA. In the Department of Defense Instruction 1000.04, Federal Voting Assistance Program (FVAP), the Secretary of Defense delegated UOCAVA-related responsibilities first to the Undersecretary of Defense for Personnel and Readiness, and then, in turn, to the Director of the Federal Voting Assistance Program. The DoD Instruction 1000.04 </w:t>
      </w:r>
      <w:r w:rsidR="00D36780">
        <w:rPr>
          <w:rFonts w:asciiTheme="majorHAnsi" w:hAnsiTheme="majorHAnsi" w:cs="Times New Roman"/>
          <w:sz w:val="24"/>
          <w:szCs w:val="24"/>
        </w:rPr>
        <w:t>“</w:t>
      </w:r>
      <w:r w:rsidR="00264FC6">
        <w:rPr>
          <w:rFonts w:asciiTheme="majorHAnsi" w:hAnsiTheme="majorHAnsi" w:cs="Times New Roman"/>
          <w:sz w:val="24"/>
          <w:szCs w:val="24"/>
        </w:rPr>
        <w:t>Federal Voting Assistance Program (FVAP)</w:t>
      </w:r>
      <w:r w:rsidR="00D36780">
        <w:rPr>
          <w:rFonts w:asciiTheme="majorHAnsi" w:hAnsiTheme="majorHAnsi" w:cs="Times New Roman"/>
          <w:sz w:val="24"/>
          <w:szCs w:val="24"/>
        </w:rPr>
        <w:t xml:space="preserve">” </w:t>
      </w:r>
      <w:r w:rsidRPr="000239DD" w:rsidR="002C014A">
        <w:rPr>
          <w:rFonts w:asciiTheme="majorHAnsi" w:hAnsiTheme="majorHAnsi" w:cs="Times New Roman"/>
          <w:sz w:val="24"/>
          <w:szCs w:val="24"/>
        </w:rPr>
        <w:t>also updates the policy and responsibilities for FVAP under Executive Order 12642.</w:t>
      </w:r>
    </w:p>
    <w:p w:rsidR="00D36780" w:rsidP="00C05A89" w14:paraId="65336BE8" w14:textId="77777777">
      <w:pPr>
        <w:spacing w:after="0" w:line="240" w:lineRule="auto"/>
        <w:rPr>
          <w:rFonts w:asciiTheme="majorHAnsi" w:hAnsiTheme="majorHAnsi" w:cs="Times New Roman"/>
          <w:sz w:val="24"/>
          <w:szCs w:val="24"/>
        </w:rPr>
      </w:pPr>
    </w:p>
    <w:p w:rsidR="002462B0" w:rsidP="003210D7" w14:paraId="6B82BCFD" w14:textId="2CA4F927">
      <w:pPr>
        <w:spacing w:after="0" w:line="240" w:lineRule="auto"/>
        <w:rPr>
          <w:rFonts w:asciiTheme="majorHAnsi" w:hAnsiTheme="majorHAnsi" w:cs="Times New Roman"/>
          <w:sz w:val="24"/>
          <w:szCs w:val="24"/>
        </w:rPr>
      </w:pPr>
      <w:r w:rsidRPr="000239DD">
        <w:rPr>
          <w:rFonts w:eastAsia="Cambria" w:asciiTheme="majorHAnsi" w:hAnsiTheme="majorHAnsi" w:cs="Times New Roman"/>
          <w:sz w:val="24"/>
          <w:szCs w:val="24"/>
        </w:rPr>
        <w:t xml:space="preserve">The sponsor of this research is FVAP. The primary user of the data/results will be FVAP. Additional potential users of the results could include the Office of the Secretary of Defense (OSD), other DoD senior staff and administrators, and the Office of People Analytics (OPA). </w:t>
      </w:r>
      <w:r w:rsidR="0096455B">
        <w:rPr>
          <w:rFonts w:eastAsia="Cambria" w:asciiTheme="majorHAnsi" w:hAnsiTheme="majorHAnsi" w:cs="Times New Roman"/>
          <w:sz w:val="24"/>
          <w:szCs w:val="24"/>
        </w:rPr>
        <w:t xml:space="preserve">This work is being done for FVAP pursuant </w:t>
      </w:r>
      <w:r w:rsidRPr="005F3C26" w:rsidR="0096455B">
        <w:rPr>
          <w:rFonts w:eastAsia="Cambria" w:asciiTheme="majorHAnsi" w:hAnsiTheme="majorHAnsi" w:cs="Times New Roman"/>
          <w:sz w:val="24"/>
          <w:szCs w:val="24"/>
        </w:rPr>
        <w:t>to Task Order 91(</w:t>
      </w:r>
      <w:r w:rsidRPr="005F3C26" w:rsidR="00B76B6A">
        <w:rPr>
          <w:rFonts w:eastAsia="Cambria" w:asciiTheme="majorHAnsi" w:hAnsiTheme="majorHAnsi" w:cs="Times New Roman"/>
          <w:sz w:val="24"/>
          <w:szCs w:val="24"/>
        </w:rPr>
        <w:t>47QFPA-22-F-0025</w:t>
      </w:r>
      <w:r w:rsidRPr="005F3C26" w:rsidR="0096455B">
        <w:rPr>
          <w:rFonts w:eastAsia="Cambria" w:asciiTheme="majorHAnsi" w:hAnsiTheme="majorHAnsi" w:cs="Times New Roman"/>
          <w:sz w:val="24"/>
          <w:szCs w:val="24"/>
        </w:rPr>
        <w:t xml:space="preserve">) </w:t>
      </w:r>
      <w:r w:rsidRPr="005F3C26">
        <w:rPr>
          <w:rFonts w:eastAsia="Cambria" w:asciiTheme="majorHAnsi" w:hAnsiTheme="majorHAnsi" w:cs="Times New Roman"/>
          <w:sz w:val="24"/>
          <w:szCs w:val="24"/>
        </w:rPr>
        <w:t>for</w:t>
      </w:r>
      <w:r w:rsidRPr="000239DD">
        <w:rPr>
          <w:rFonts w:eastAsia="Cambria" w:asciiTheme="majorHAnsi" w:hAnsiTheme="majorHAnsi" w:cs="Times New Roman"/>
          <w:sz w:val="24"/>
          <w:szCs w:val="24"/>
        </w:rPr>
        <w:t xml:space="preserve"> research and analysis services in support of efforts, among other things, to improve awareness of stakeholders like </w:t>
      </w:r>
      <w:r>
        <w:rPr>
          <w:rFonts w:eastAsia="Cambria" w:asciiTheme="majorHAnsi" w:hAnsiTheme="majorHAnsi" w:cs="Times New Roman"/>
          <w:sz w:val="24"/>
          <w:szCs w:val="24"/>
        </w:rPr>
        <w:t>State Election Officials</w:t>
      </w:r>
      <w:r w:rsidRPr="000239DD">
        <w:rPr>
          <w:rFonts w:eastAsia="Cambria" w:asciiTheme="majorHAnsi" w:hAnsiTheme="majorHAnsi" w:cs="Times New Roman"/>
          <w:sz w:val="24"/>
          <w:szCs w:val="24"/>
        </w:rPr>
        <w:t xml:space="preserve"> regarding efforts to assist eligible citizens in the UOCAVA population with the registration and voting process. </w:t>
      </w:r>
    </w:p>
    <w:p w:rsidR="002462B0" w:rsidP="003210D7" w14:paraId="3D256F36" w14:textId="77777777">
      <w:pPr>
        <w:spacing w:after="0" w:line="240" w:lineRule="auto"/>
        <w:rPr>
          <w:rFonts w:asciiTheme="majorHAnsi" w:hAnsiTheme="majorHAnsi" w:cs="Times New Roman"/>
          <w:sz w:val="24"/>
          <w:szCs w:val="24"/>
        </w:rPr>
      </w:pPr>
    </w:p>
    <w:p w:rsidR="00510F0C" w:rsidRPr="000239DD" w:rsidP="003210D7" w14:paraId="26541243" w14:textId="38393B0A">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The primary objective of the Post-Election Voting Survey of State Election Officials (PEVS-SEO)</w:t>
      </w:r>
      <w:r w:rsidR="002462B0">
        <w:rPr>
          <w:rFonts w:asciiTheme="majorHAnsi" w:hAnsiTheme="majorHAnsi" w:cs="Times New Roman"/>
          <w:sz w:val="24"/>
          <w:szCs w:val="24"/>
        </w:rPr>
        <w:t xml:space="preserve"> </w:t>
      </w:r>
      <w:r w:rsidRPr="000239DD">
        <w:rPr>
          <w:rFonts w:asciiTheme="majorHAnsi" w:hAnsiTheme="majorHAnsi" w:cs="Times New Roman"/>
          <w:sz w:val="24"/>
          <w:szCs w:val="24"/>
        </w:rPr>
        <w:t xml:space="preserve">is to gather feedback from the </w:t>
      </w:r>
      <w:r w:rsidR="000052A8">
        <w:rPr>
          <w:rFonts w:asciiTheme="majorHAnsi" w:hAnsiTheme="majorHAnsi" w:cs="Times New Roman"/>
          <w:sz w:val="24"/>
          <w:szCs w:val="24"/>
        </w:rPr>
        <w:t>S</w:t>
      </w:r>
      <w:r w:rsidRPr="000239DD" w:rsidR="000052A8">
        <w:rPr>
          <w:rFonts w:asciiTheme="majorHAnsi" w:hAnsiTheme="majorHAnsi" w:cs="Times New Roman"/>
          <w:sz w:val="24"/>
          <w:szCs w:val="24"/>
        </w:rPr>
        <w:t xml:space="preserve">tate </w:t>
      </w:r>
      <w:r w:rsidR="000052A8">
        <w:rPr>
          <w:rFonts w:asciiTheme="majorHAnsi" w:hAnsiTheme="majorHAnsi" w:cs="Times New Roman"/>
          <w:sz w:val="24"/>
          <w:szCs w:val="24"/>
        </w:rPr>
        <w:t>E</w:t>
      </w:r>
      <w:r w:rsidRPr="000239DD">
        <w:rPr>
          <w:rFonts w:asciiTheme="majorHAnsi" w:hAnsiTheme="majorHAnsi" w:cs="Times New Roman"/>
          <w:sz w:val="24"/>
          <w:szCs w:val="24"/>
        </w:rPr>
        <w:t xml:space="preserve">lection </w:t>
      </w:r>
      <w:r w:rsidR="000052A8">
        <w:rPr>
          <w:rFonts w:asciiTheme="majorHAnsi" w:hAnsiTheme="majorHAnsi" w:cs="Times New Roman"/>
          <w:sz w:val="24"/>
          <w:szCs w:val="24"/>
        </w:rPr>
        <w:t>O</w:t>
      </w:r>
      <w:r w:rsidRPr="000239DD">
        <w:rPr>
          <w:rFonts w:asciiTheme="majorHAnsi" w:hAnsiTheme="majorHAnsi" w:cs="Times New Roman"/>
          <w:sz w:val="24"/>
          <w:szCs w:val="24"/>
        </w:rPr>
        <w:t>fficials (SEOs) responsible for administering UOCAVA on behalf of the military and overseas voters. This customer service focused survey will help FVAP understand how it can best engage election officials and identify areas where its processes c</w:t>
      </w:r>
      <w:bookmarkStart w:id="0" w:name="_GoBack"/>
      <w:r w:rsidR="00873F53">
        <w:rPr>
          <w:rFonts w:asciiTheme="majorHAnsi" w:hAnsiTheme="majorHAnsi" w:cs="Times New Roman"/>
          <w:sz w:val="24"/>
          <w:szCs w:val="24"/>
        </w:rPr>
        <w:t>a</w:t>
      </w:r>
      <w:bookmarkEnd w:id="0"/>
      <w:r w:rsidRPr="000239DD">
        <w:rPr>
          <w:rFonts w:asciiTheme="majorHAnsi" w:hAnsiTheme="majorHAnsi" w:cs="Times New Roman"/>
          <w:sz w:val="24"/>
          <w:szCs w:val="24"/>
        </w:rPr>
        <w:t xml:space="preserve">n be improved. This ongoing evaluation will help determine the extent to which FVAP is achieving its mission and what actions FVAP might be able to take in the future to improve its products and services. Conducting this research will help FVAP meet its federal and congressional mandates in terms of ensuring that UOCAVA voters are receiving adequate support from state officials in the registration and voting process for federal elections. </w:t>
      </w:r>
      <w:r w:rsidRPr="000239DD">
        <w:rPr>
          <w:rFonts w:asciiTheme="majorHAnsi" w:hAnsiTheme="majorHAnsi" w:cs="Times New Roman"/>
          <w:color w:val="000000"/>
          <w:sz w:val="24"/>
          <w:szCs w:val="24"/>
        </w:rPr>
        <w:t xml:space="preserve">The data obtained through this study </w:t>
      </w:r>
      <w:r w:rsidRPr="000239DD">
        <w:rPr>
          <w:rFonts w:asciiTheme="majorHAnsi" w:hAnsiTheme="majorHAnsi" w:cs="Times New Roman"/>
          <w:sz w:val="24"/>
          <w:szCs w:val="24"/>
        </w:rPr>
        <w:t xml:space="preserve">is also intended </w:t>
      </w:r>
      <w:r w:rsidRPr="000239DD">
        <w:rPr>
          <w:rFonts w:asciiTheme="majorHAnsi" w:hAnsiTheme="majorHAnsi" w:cs="Times New Roman"/>
          <w:sz w:val="24"/>
          <w:szCs w:val="24"/>
        </w:rPr>
        <w:t xml:space="preserve">to provide insights into existing barriers to UOCAVA voting and recommendations for addressing these challenges. </w:t>
      </w:r>
    </w:p>
    <w:p w:rsidR="00CD44B5" w:rsidRPr="000239DD" w:rsidP="00C05A89" w14:paraId="7E46FD23" w14:textId="77777777">
      <w:pPr>
        <w:spacing w:before="120" w:after="120"/>
        <w:ind w:left="360"/>
        <w:rPr>
          <w:rFonts w:asciiTheme="majorHAnsi" w:hAnsiTheme="majorHAnsi" w:cs="Times New Roman"/>
          <w:sz w:val="24"/>
          <w:szCs w:val="24"/>
        </w:rPr>
      </w:pPr>
    </w:p>
    <w:p w:rsidR="000239DD" w:rsidRPr="000239DD" w:rsidP="003C6A24" w14:paraId="55B47D96" w14:textId="0842D370">
      <w:pPr>
        <w:pStyle w:val="ListParagraph"/>
        <w:numPr>
          <w:ilvl w:val="0"/>
          <w:numId w:val="26"/>
        </w:numPr>
        <w:spacing w:after="0" w:line="240" w:lineRule="auto"/>
        <w:ind w:left="720"/>
        <w:rPr>
          <w:rFonts w:asciiTheme="majorHAnsi" w:hAnsiTheme="majorHAnsi" w:cs="Times New Roman"/>
          <w:sz w:val="24"/>
          <w:szCs w:val="24"/>
        </w:rPr>
      </w:pPr>
      <w:r w:rsidRPr="000239DD">
        <w:rPr>
          <w:rFonts w:asciiTheme="majorHAnsi" w:hAnsiTheme="majorHAnsi" w:cs="Times New Roman"/>
          <w:sz w:val="24"/>
          <w:szCs w:val="24"/>
          <w:u w:val="single"/>
        </w:rPr>
        <w:t xml:space="preserve">Use of the </w:t>
      </w:r>
      <w:r w:rsidRPr="000239DD" w:rsidR="0085688C">
        <w:rPr>
          <w:rFonts w:asciiTheme="majorHAnsi" w:hAnsiTheme="majorHAnsi" w:cs="Times New Roman"/>
          <w:sz w:val="24"/>
          <w:szCs w:val="24"/>
          <w:u w:val="single"/>
        </w:rPr>
        <w:t>Information</w:t>
      </w:r>
      <w:r w:rsidRPr="000239DD">
        <w:rPr>
          <w:rFonts w:asciiTheme="majorHAnsi" w:hAnsiTheme="majorHAnsi" w:cs="Times New Roman"/>
          <w:sz w:val="24"/>
          <w:szCs w:val="24"/>
        </w:rPr>
        <w:t xml:space="preserve"> </w:t>
      </w:r>
    </w:p>
    <w:p w:rsidR="00BB633A" w:rsidRPr="00B77DFA" w:rsidP="00B77DFA" w14:paraId="57A39461" w14:textId="7E7A98B4">
      <w:pPr>
        <w:spacing w:line="240" w:lineRule="auto"/>
        <w:rPr>
          <w:rFonts w:eastAsia="Calibri" w:asciiTheme="majorHAnsi" w:hAnsiTheme="majorHAnsi" w:cs="Times New Roman"/>
          <w:sz w:val="24"/>
          <w:szCs w:val="24"/>
        </w:rPr>
      </w:pPr>
      <w:r w:rsidRPr="00B77DFA">
        <w:rPr>
          <w:rFonts w:asciiTheme="majorHAnsi" w:hAnsiTheme="majorHAnsi" w:cs="Times New Roman"/>
          <w:color w:val="000000"/>
          <w:sz w:val="24"/>
          <w:szCs w:val="24"/>
        </w:rPr>
        <w:t xml:space="preserve">To obtain the necessary information, the </w:t>
      </w:r>
      <w:r w:rsidRPr="00B77DFA">
        <w:rPr>
          <w:rFonts w:asciiTheme="majorHAnsi" w:hAnsiTheme="majorHAnsi" w:cs="Times New Roman"/>
          <w:sz w:val="24"/>
          <w:szCs w:val="24"/>
        </w:rPr>
        <w:t>Post-Election Voting Survey of State Election Officials project will use data collected from the population of SEOs from all 50 U.S. States, the District of Columbia, and the four U.S. territories covered under UOCAVA: Puerto Rico, Guam, American Samoa, and the U.S. Virgin Islands.</w:t>
      </w:r>
      <w:r w:rsidRPr="009A0632">
        <w:rPr>
          <w:rFonts w:asciiTheme="majorHAnsi" w:hAnsiTheme="majorHAnsi" w:cs="Times New Roman"/>
          <w:sz w:val="24"/>
          <w:szCs w:val="24"/>
        </w:rPr>
        <w:t xml:space="preserve"> Due to the small population of 55 respondents and the high response rates from SEOs in previous years</w:t>
      </w:r>
      <w:r w:rsidR="00C77902">
        <w:rPr>
          <w:rFonts w:asciiTheme="majorHAnsi" w:hAnsiTheme="majorHAnsi" w:cs="Times New Roman"/>
          <w:sz w:val="24"/>
          <w:szCs w:val="24"/>
        </w:rPr>
        <w:t xml:space="preserve"> (89% in 2016, 93% in 2018, and 85% in 2020)</w:t>
      </w:r>
      <w:r w:rsidRPr="009A0632">
        <w:rPr>
          <w:rFonts w:asciiTheme="majorHAnsi" w:hAnsiTheme="majorHAnsi" w:cs="Times New Roman"/>
          <w:sz w:val="24"/>
          <w:szCs w:val="24"/>
        </w:rPr>
        <w:t>, the survey administrators do not anticipate any difficulties eliciting a high response rate from SEOs in 2022. Each respondent will receive email invitations containing</w:t>
      </w:r>
      <w:r w:rsidRPr="009A0632" w:rsidR="005D17A6">
        <w:rPr>
          <w:rFonts w:asciiTheme="majorHAnsi" w:hAnsiTheme="majorHAnsi" w:cs="Times New Roman"/>
          <w:sz w:val="24"/>
          <w:szCs w:val="24"/>
        </w:rPr>
        <w:t xml:space="preserve"> a personalized ticket number and a</w:t>
      </w:r>
      <w:r w:rsidRPr="009A0632">
        <w:rPr>
          <w:rFonts w:asciiTheme="majorHAnsi" w:hAnsiTheme="majorHAnsi" w:cs="Times New Roman"/>
          <w:sz w:val="24"/>
          <w:szCs w:val="24"/>
        </w:rPr>
        <w:t xml:space="preserve"> link to an electronic survey instrument using the </w:t>
      </w:r>
      <w:r w:rsidRPr="009A0632">
        <w:rPr>
          <w:rFonts w:asciiTheme="majorHAnsi" w:hAnsiTheme="majorHAnsi" w:cs="Times New Roman"/>
          <w:sz w:val="24"/>
          <w:szCs w:val="24"/>
        </w:rPr>
        <w:t>Voxco</w:t>
      </w:r>
      <w:r w:rsidRPr="009A0632">
        <w:rPr>
          <w:rFonts w:asciiTheme="majorHAnsi" w:hAnsiTheme="majorHAnsi" w:cs="Times New Roman"/>
          <w:sz w:val="24"/>
          <w:szCs w:val="24"/>
        </w:rPr>
        <w:t xml:space="preserve"> software.</w:t>
      </w:r>
      <w:r w:rsidRPr="009A0632" w:rsidR="00091FBF">
        <w:rPr>
          <w:rFonts w:asciiTheme="majorHAnsi" w:hAnsiTheme="majorHAnsi" w:cs="Times New Roman"/>
          <w:sz w:val="24"/>
          <w:szCs w:val="24"/>
        </w:rPr>
        <w:t xml:space="preserve"> No more than eight (8) survey invitation and reminder emails will be sent out to each of the 55 SEO contacts identified to be part of the survey frame. These invitations will be sent via GovDelivery.</w:t>
      </w:r>
      <w:r w:rsidR="008B351A">
        <w:rPr>
          <w:rFonts w:asciiTheme="majorHAnsi" w:hAnsiTheme="majorHAnsi" w:cs="Times New Roman"/>
          <w:sz w:val="24"/>
          <w:szCs w:val="24"/>
        </w:rPr>
        <w:t xml:space="preserve"> </w:t>
      </w:r>
      <w:r w:rsidRPr="009A0632" w:rsidR="00091FBF">
        <w:rPr>
          <w:rFonts w:asciiTheme="majorHAnsi" w:hAnsiTheme="majorHAnsi" w:cs="Times New Roman"/>
          <w:sz w:val="24"/>
          <w:szCs w:val="24"/>
        </w:rPr>
        <w:t xml:space="preserve"> </w:t>
      </w:r>
      <w:r w:rsidR="008B351A">
        <w:rPr>
          <w:rFonts w:asciiTheme="majorHAnsi" w:hAnsiTheme="majorHAnsi" w:cs="Times New Roman"/>
          <w:sz w:val="24"/>
          <w:szCs w:val="24"/>
        </w:rPr>
        <w:t>Once an SEO contact has submitted their response to the survey they will not receive any subsequent reminder emails.</w:t>
      </w:r>
      <w:r w:rsidRPr="009A0632">
        <w:rPr>
          <w:rFonts w:asciiTheme="majorHAnsi" w:hAnsiTheme="majorHAnsi" w:cs="Times New Roman"/>
          <w:sz w:val="24"/>
          <w:szCs w:val="24"/>
        </w:rPr>
        <w:t xml:space="preserve"> </w:t>
      </w:r>
      <w:r w:rsidR="00B13A2A">
        <w:rPr>
          <w:rFonts w:asciiTheme="majorHAnsi" w:hAnsiTheme="majorHAnsi" w:cs="Times New Roman"/>
          <w:sz w:val="24"/>
          <w:szCs w:val="24"/>
        </w:rPr>
        <w:t xml:space="preserve">Samples of these invitations and reminder emails are included under the supplementary documents of this information collection request. </w:t>
      </w:r>
    </w:p>
    <w:p w:rsidR="00BB633A" w:rsidP="009A0632" w14:paraId="38BE4C00" w14:textId="16291CC0">
      <w:pPr>
        <w:spacing w:after="0" w:line="240" w:lineRule="auto"/>
        <w:rPr>
          <w:rFonts w:asciiTheme="majorHAnsi" w:hAnsiTheme="majorHAnsi" w:cs="Times New Roman"/>
          <w:sz w:val="24"/>
          <w:szCs w:val="24"/>
        </w:rPr>
      </w:pPr>
      <w:r w:rsidRPr="00B77DFA">
        <w:rPr>
          <w:rFonts w:eastAsia="Arial" w:asciiTheme="majorHAnsi" w:hAnsiTheme="majorHAnsi" w:cs="Times New Roman"/>
          <w:sz w:val="24"/>
          <w:szCs w:val="24"/>
        </w:rPr>
        <w:t xml:space="preserve">Respondents who navigate to the survey URL will be greeted with a welcome screen and instructed to enter the personalized ticket number that they received on their survey communications. Additionally, they will have the option to view </w:t>
      </w:r>
      <w:r w:rsidR="00B13A2A">
        <w:rPr>
          <w:rFonts w:eastAsia="Arial" w:asciiTheme="majorHAnsi" w:hAnsiTheme="majorHAnsi" w:cs="Times New Roman"/>
          <w:sz w:val="24"/>
          <w:szCs w:val="24"/>
        </w:rPr>
        <w:t>frequently asked questions (FAQs)</w:t>
      </w:r>
      <w:r w:rsidRPr="00B77DFA" w:rsidR="00B13A2A">
        <w:rPr>
          <w:rFonts w:eastAsia="Arial" w:asciiTheme="majorHAnsi" w:hAnsiTheme="majorHAnsi" w:cs="Times New Roman"/>
          <w:sz w:val="24"/>
          <w:szCs w:val="24"/>
        </w:rPr>
        <w:t xml:space="preserve"> </w:t>
      </w:r>
      <w:r w:rsidRPr="00B77DFA">
        <w:rPr>
          <w:rFonts w:eastAsia="Arial" w:asciiTheme="majorHAnsi" w:hAnsiTheme="majorHAnsi" w:cs="Times New Roman"/>
          <w:sz w:val="24"/>
          <w:szCs w:val="24"/>
        </w:rPr>
        <w:t xml:space="preserve">and security information about the survey before viewing a privacy advisory. </w:t>
      </w:r>
      <w:r w:rsidRPr="009A0632" w:rsidR="00091FBF">
        <w:rPr>
          <w:rFonts w:asciiTheme="majorHAnsi" w:hAnsiTheme="majorHAnsi" w:cs="Times New Roman"/>
          <w:sz w:val="24"/>
          <w:szCs w:val="24"/>
        </w:rPr>
        <w:t xml:space="preserve">During fielding, </w:t>
      </w:r>
      <w:r w:rsidR="002462B0">
        <w:rPr>
          <w:rFonts w:asciiTheme="majorHAnsi" w:hAnsiTheme="majorHAnsi" w:cs="Times New Roman"/>
          <w:sz w:val="24"/>
          <w:szCs w:val="24"/>
        </w:rPr>
        <w:t>respondents</w:t>
      </w:r>
      <w:r w:rsidRPr="009A0632" w:rsidR="00091FBF">
        <w:rPr>
          <w:rFonts w:asciiTheme="majorHAnsi" w:hAnsiTheme="majorHAnsi" w:cs="Times New Roman"/>
          <w:sz w:val="24"/>
          <w:szCs w:val="24"/>
        </w:rPr>
        <w:t xml:space="preserve"> will have access to an email survey help desk, which will answer any potential survey issues and to log any unsubscribes. </w:t>
      </w:r>
      <w:r w:rsidR="002462B0">
        <w:rPr>
          <w:rFonts w:asciiTheme="majorHAnsi" w:hAnsiTheme="majorHAnsi"/>
          <w:sz w:val="24"/>
          <w:szCs w:val="24"/>
        </w:rPr>
        <w:t>Respondents</w:t>
      </w:r>
      <w:r w:rsidRPr="00B77DFA">
        <w:rPr>
          <w:rFonts w:asciiTheme="majorHAnsi" w:hAnsiTheme="majorHAnsi"/>
          <w:sz w:val="24"/>
          <w:szCs w:val="24"/>
        </w:rPr>
        <w:t xml:space="preserve"> will be instructed to direct survey access problems to the help desk and will be able to</w:t>
      </w:r>
      <w:r w:rsidRPr="00B77DFA">
        <w:rPr>
          <w:rFonts w:asciiTheme="majorHAnsi" w:hAnsiTheme="majorHAnsi" w:cs="Franklin Gothic Book"/>
          <w:color w:val="000000"/>
          <w:sz w:val="24"/>
          <w:szCs w:val="24"/>
        </w:rPr>
        <w:t xml:space="preserve"> </w:t>
      </w:r>
      <w:r w:rsidRPr="00B77DFA">
        <w:rPr>
          <w:rFonts w:asciiTheme="majorHAnsi" w:hAnsiTheme="majorHAnsi"/>
          <w:sz w:val="24"/>
          <w:szCs w:val="24"/>
        </w:rPr>
        <w:t xml:space="preserve">unsubscribe from future email reminders. All </w:t>
      </w:r>
      <w:r w:rsidR="002462B0">
        <w:rPr>
          <w:rFonts w:asciiTheme="majorHAnsi" w:hAnsiTheme="majorHAnsi"/>
          <w:sz w:val="24"/>
          <w:szCs w:val="24"/>
        </w:rPr>
        <w:t>respondents</w:t>
      </w:r>
      <w:r w:rsidRPr="00B77DFA">
        <w:rPr>
          <w:rFonts w:asciiTheme="majorHAnsi" w:hAnsiTheme="majorHAnsi"/>
          <w:sz w:val="24"/>
          <w:szCs w:val="24"/>
        </w:rPr>
        <w:t xml:space="preserve"> who have not yet completed the survey will receive all communications.</w:t>
      </w:r>
      <w:r>
        <w:rPr>
          <w:rFonts w:asciiTheme="majorHAnsi" w:hAnsiTheme="majorHAnsi" w:cs="Times New Roman"/>
          <w:sz w:val="24"/>
          <w:szCs w:val="24"/>
        </w:rPr>
        <w:t xml:space="preserve"> </w:t>
      </w:r>
      <w:r w:rsidRPr="009A0632" w:rsidR="00105990">
        <w:rPr>
          <w:rFonts w:asciiTheme="majorHAnsi" w:hAnsiTheme="majorHAnsi" w:cs="Times New Roman"/>
          <w:sz w:val="24"/>
          <w:szCs w:val="24"/>
        </w:rPr>
        <w:t xml:space="preserve">If </w:t>
      </w:r>
      <w:r w:rsidRPr="009A0632">
        <w:rPr>
          <w:rFonts w:asciiTheme="majorHAnsi" w:hAnsiTheme="majorHAnsi" w:cs="Times New Roman"/>
          <w:sz w:val="24"/>
          <w:szCs w:val="24"/>
        </w:rPr>
        <w:t>respondents</w:t>
      </w:r>
      <w:r w:rsidRPr="009A0632" w:rsidR="00105990">
        <w:rPr>
          <w:rFonts w:asciiTheme="majorHAnsi" w:hAnsiTheme="majorHAnsi" w:cs="Times New Roman"/>
          <w:sz w:val="24"/>
          <w:szCs w:val="24"/>
        </w:rPr>
        <w:t xml:space="preserve"> need to stop and return to the survey their responses will automatically save and they can return to where they left at a later time</w:t>
      </w:r>
      <w:r w:rsidRPr="009A0632" w:rsidR="00E14A1D">
        <w:rPr>
          <w:rFonts w:asciiTheme="majorHAnsi" w:hAnsiTheme="majorHAnsi" w:cs="Times New Roman"/>
          <w:sz w:val="24"/>
          <w:szCs w:val="24"/>
        </w:rPr>
        <w:t>.</w:t>
      </w:r>
      <w:r w:rsidRPr="009A0632">
        <w:rPr>
          <w:rFonts w:asciiTheme="majorHAnsi" w:hAnsiTheme="majorHAnsi" w:cs="Times New Roman"/>
          <w:sz w:val="24"/>
          <w:szCs w:val="24"/>
        </w:rPr>
        <w:t xml:space="preserve"> </w:t>
      </w:r>
      <w:r w:rsidRPr="00B77DFA">
        <w:rPr>
          <w:rFonts w:eastAsia="Arial" w:asciiTheme="majorHAnsi" w:hAnsiTheme="majorHAnsi" w:cs="Times New Roman"/>
          <w:sz w:val="24"/>
          <w:szCs w:val="24"/>
        </w:rPr>
        <w:t>To ensure the integrity of the data and avoid duplicate responses, a respondent will only be able to complete the survey once. The survey data will include the submission time stamp (i.e., the time a respondent begins taking the survey and the time they submit the survey). At a minimum, the web survey will be compatible with Internet Explorer, Mozilla Firefox, Google Chrome, and Safari.</w:t>
      </w:r>
      <w:r w:rsidRPr="00B77DFA">
        <w:rPr>
          <w:rFonts w:eastAsia="Calibri" w:asciiTheme="majorHAnsi" w:hAnsiTheme="majorHAnsi" w:cs="Times New Roman"/>
          <w:sz w:val="24"/>
          <w:szCs w:val="24"/>
        </w:rPr>
        <w:t xml:space="preserve"> </w:t>
      </w:r>
      <w:r w:rsidRPr="009A0632" w:rsidR="00E14A1D">
        <w:rPr>
          <w:rFonts w:asciiTheme="majorHAnsi" w:hAnsiTheme="majorHAnsi" w:cs="Times New Roman"/>
          <w:sz w:val="24"/>
          <w:szCs w:val="24"/>
        </w:rPr>
        <w:t xml:space="preserve">Once </w:t>
      </w:r>
      <w:r w:rsidR="002462B0">
        <w:rPr>
          <w:rFonts w:asciiTheme="majorHAnsi" w:hAnsiTheme="majorHAnsi" w:cs="Times New Roman"/>
          <w:sz w:val="24"/>
          <w:szCs w:val="24"/>
        </w:rPr>
        <w:t>respondents</w:t>
      </w:r>
      <w:r w:rsidRPr="009A0632" w:rsidR="00E14A1D">
        <w:rPr>
          <w:rFonts w:asciiTheme="majorHAnsi" w:hAnsiTheme="majorHAnsi" w:cs="Times New Roman"/>
          <w:sz w:val="24"/>
          <w:szCs w:val="24"/>
        </w:rPr>
        <w:t xml:space="preserve"> have completed the survey, they will submit their responses electronically by clicking on the “Submit” button. </w:t>
      </w:r>
    </w:p>
    <w:p w:rsidR="00BB633A" w:rsidP="009A0632" w14:paraId="5EAEF581" w14:textId="77777777">
      <w:pPr>
        <w:spacing w:after="0" w:line="240" w:lineRule="auto"/>
        <w:rPr>
          <w:rFonts w:asciiTheme="majorHAnsi" w:hAnsiTheme="majorHAnsi" w:cs="Times New Roman"/>
          <w:sz w:val="24"/>
          <w:szCs w:val="24"/>
        </w:rPr>
      </w:pPr>
    </w:p>
    <w:p w:rsidR="006D3C75" w:rsidP="00B77DFA" w14:paraId="33F19EA1" w14:textId="17BFA32F">
      <w:pPr>
        <w:spacing w:after="0" w:line="240" w:lineRule="auto"/>
        <w:rPr>
          <w:rFonts w:asciiTheme="majorHAnsi" w:hAnsiTheme="majorHAnsi"/>
          <w:sz w:val="24"/>
          <w:szCs w:val="24"/>
        </w:rPr>
      </w:pPr>
      <w:r w:rsidRPr="009A0632">
        <w:rPr>
          <w:rFonts w:asciiTheme="majorHAnsi" w:hAnsiTheme="majorHAnsi" w:cs="Times New Roman"/>
          <w:sz w:val="24"/>
          <w:szCs w:val="24"/>
        </w:rPr>
        <w:t>The survey administrators will receive responses</w:t>
      </w:r>
      <w:r w:rsidR="00AC7D31">
        <w:rPr>
          <w:rFonts w:asciiTheme="majorHAnsi" w:hAnsiTheme="majorHAnsi" w:cs="Times New Roman"/>
          <w:sz w:val="24"/>
          <w:szCs w:val="24"/>
        </w:rPr>
        <w:t xml:space="preserve"> </w:t>
      </w:r>
      <w:r w:rsidRPr="009A0632">
        <w:rPr>
          <w:rFonts w:asciiTheme="majorHAnsi" w:hAnsiTheme="majorHAnsi" w:cs="Times New Roman"/>
          <w:sz w:val="24"/>
          <w:szCs w:val="24"/>
        </w:rPr>
        <w:t>electronically once the survey has been submitted.</w:t>
      </w:r>
      <w:r w:rsidRPr="009A0632" w:rsidR="00091FBF">
        <w:rPr>
          <w:rFonts w:asciiTheme="majorHAnsi" w:hAnsiTheme="majorHAnsi" w:cs="Times New Roman"/>
          <w:sz w:val="24"/>
          <w:szCs w:val="24"/>
        </w:rPr>
        <w:t xml:space="preserve"> </w:t>
      </w:r>
      <w:r w:rsidRPr="009A0632">
        <w:rPr>
          <w:rFonts w:asciiTheme="majorHAnsi" w:hAnsiTheme="majorHAnsi" w:cs="Times New Roman"/>
          <w:sz w:val="24"/>
          <w:szCs w:val="24"/>
        </w:rPr>
        <w:t xml:space="preserve">Upon receipt of the survey instruments, the survey administrators will process and analyze the data. </w:t>
      </w:r>
      <w:r w:rsidRPr="009A0632" w:rsidR="00091FBF">
        <w:rPr>
          <w:rFonts w:asciiTheme="majorHAnsi" w:hAnsiTheme="majorHAnsi" w:cs="Times New Roman"/>
          <w:sz w:val="24"/>
          <w:szCs w:val="24"/>
        </w:rPr>
        <w:t xml:space="preserve">These responses will be complied into a single, uniform dataset used for analysis. </w:t>
      </w:r>
      <w:r w:rsidRPr="00B77DFA">
        <w:rPr>
          <w:rFonts w:asciiTheme="majorHAnsi" w:hAnsiTheme="majorHAnsi"/>
          <w:sz w:val="24"/>
          <w:szCs w:val="24"/>
        </w:rPr>
        <w:t xml:space="preserve">The </w:t>
      </w:r>
      <w:r w:rsidR="00AC7D31">
        <w:rPr>
          <w:rFonts w:asciiTheme="majorHAnsi" w:hAnsiTheme="majorHAnsi"/>
          <w:sz w:val="24"/>
          <w:szCs w:val="24"/>
        </w:rPr>
        <w:t>survey</w:t>
      </w:r>
      <w:r w:rsidRPr="00B77DFA">
        <w:rPr>
          <w:rFonts w:asciiTheme="majorHAnsi" w:hAnsiTheme="majorHAnsi"/>
          <w:sz w:val="24"/>
          <w:szCs w:val="24"/>
        </w:rPr>
        <w:t xml:space="preserve"> is a census of every State Election Official; therefore, no stratification or weighting is necessary. </w:t>
      </w:r>
      <w:r w:rsidR="002A5CBD">
        <w:rPr>
          <w:rFonts w:asciiTheme="majorHAnsi" w:hAnsiTheme="majorHAnsi"/>
          <w:sz w:val="24"/>
          <w:szCs w:val="24"/>
        </w:rPr>
        <w:t>T</w:t>
      </w:r>
      <w:r w:rsidRPr="00B77DFA">
        <w:rPr>
          <w:rFonts w:asciiTheme="majorHAnsi" w:hAnsiTheme="majorHAnsi"/>
          <w:sz w:val="24"/>
          <w:szCs w:val="24"/>
        </w:rPr>
        <w:t>he published results will be descriptive, rather than inferential, and will not be subdivided by demographic or regional variables, in order to prevent identification of any individual SEOs.</w:t>
      </w:r>
    </w:p>
    <w:p w:rsidR="00E14A1D" w:rsidRPr="009A0632" w:rsidP="00C05A89" w14:paraId="616AB2EA" w14:textId="77777777">
      <w:pPr>
        <w:spacing w:after="0" w:line="240" w:lineRule="auto"/>
        <w:rPr>
          <w:rFonts w:eastAsia="Cambria" w:asciiTheme="majorHAnsi" w:hAnsiTheme="majorHAnsi" w:cs="Times New Roman"/>
          <w:sz w:val="24"/>
          <w:szCs w:val="24"/>
        </w:rPr>
      </w:pPr>
    </w:p>
    <w:p w:rsidR="002C014A" w:rsidRPr="000239DD" w:rsidP="00C05A89" w14:paraId="3D7083EB" w14:textId="3EB9C7B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survey responses will be synthesized and reported as part of a technical report to be released in 2023. Results from the survey will also inform the bi-annual FVAP report to Congress in 2023. </w:t>
      </w:r>
      <w:r w:rsidR="00FC0EC7">
        <w:rPr>
          <w:rFonts w:asciiTheme="majorHAnsi" w:hAnsiTheme="majorHAnsi" w:cs="Times New Roman"/>
          <w:sz w:val="24"/>
          <w:szCs w:val="24"/>
        </w:rPr>
        <w:t xml:space="preserve">Survey </w:t>
      </w:r>
      <w:r w:rsidR="00B750B5">
        <w:rPr>
          <w:rFonts w:asciiTheme="majorHAnsi" w:hAnsiTheme="majorHAnsi" w:cs="Times New Roman"/>
          <w:sz w:val="24"/>
          <w:szCs w:val="24"/>
        </w:rPr>
        <w:t xml:space="preserve">responses could also be used in future analyses. </w:t>
      </w:r>
      <w:r w:rsidR="00B62CA7">
        <w:rPr>
          <w:rFonts w:asciiTheme="majorHAnsi" w:hAnsiTheme="majorHAnsi" w:cs="Times New Roman"/>
          <w:sz w:val="24"/>
          <w:szCs w:val="24"/>
        </w:rPr>
        <w:t>Survey results are expected to be released in the summer of 2023 depending on formal review timelines.</w:t>
      </w:r>
    </w:p>
    <w:p w:rsidR="005C7428" w:rsidRPr="000239DD" w:rsidP="00C05A89" w14:paraId="4D0D6A14" w14:textId="77777777">
      <w:pPr>
        <w:spacing w:after="0" w:line="240" w:lineRule="auto"/>
        <w:rPr>
          <w:rFonts w:asciiTheme="majorHAnsi" w:hAnsiTheme="majorHAnsi" w:cs="Times New Roman"/>
          <w:sz w:val="24"/>
          <w:szCs w:val="24"/>
        </w:rPr>
      </w:pPr>
    </w:p>
    <w:p w:rsidR="000239DD" w:rsidRPr="000239DD" w:rsidP="003C6A24" w14:paraId="6E9096B1" w14:textId="3BF20135">
      <w:pPr>
        <w:pStyle w:val="ListParagraph"/>
        <w:numPr>
          <w:ilvl w:val="0"/>
          <w:numId w:val="26"/>
        </w:numPr>
        <w:spacing w:after="0" w:line="240" w:lineRule="auto"/>
        <w:ind w:left="720"/>
        <w:rPr>
          <w:rFonts w:asciiTheme="majorHAnsi" w:hAnsiTheme="majorHAnsi" w:cs="Times New Roman"/>
          <w:sz w:val="24"/>
          <w:szCs w:val="24"/>
        </w:rPr>
      </w:pPr>
      <w:r w:rsidRPr="000239DD">
        <w:rPr>
          <w:rFonts w:asciiTheme="majorHAnsi" w:hAnsiTheme="majorHAnsi" w:cs="Times New Roman"/>
          <w:sz w:val="24"/>
          <w:szCs w:val="24"/>
          <w:u w:val="single"/>
        </w:rPr>
        <w:t>Use of Information Technology</w:t>
      </w:r>
      <w:r w:rsidRPr="000239DD" w:rsidR="0085688C">
        <w:rPr>
          <w:rFonts w:asciiTheme="majorHAnsi" w:hAnsiTheme="majorHAnsi" w:cs="Times New Roman"/>
          <w:sz w:val="24"/>
          <w:szCs w:val="24"/>
          <w:u w:val="single"/>
        </w:rPr>
        <w:t xml:space="preserve"> </w:t>
      </w:r>
    </w:p>
    <w:p w:rsidR="002C014A" w:rsidRPr="000239DD" w:rsidP="00C05A89" w14:paraId="5F6A2171" w14:textId="4AAC3019">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The Post-Election Voting Survey of State Election Officials will be conducted using a web-only survey communications methodology, to maximize the possible use of technology. </w:t>
      </w:r>
      <w:r w:rsidRPr="000239DD" w:rsidR="000239DD">
        <w:rPr>
          <w:rFonts w:asciiTheme="majorHAnsi" w:hAnsiTheme="majorHAnsi" w:cs="Times New Roman"/>
          <w:sz w:val="24"/>
          <w:szCs w:val="24"/>
        </w:rPr>
        <w:t xml:space="preserve"> 100% of responses will be collected electronically. </w:t>
      </w:r>
      <w:r w:rsidRPr="000239DD">
        <w:rPr>
          <w:rFonts w:asciiTheme="majorHAnsi" w:hAnsiTheme="majorHAnsi" w:cs="Times New Roman"/>
          <w:sz w:val="24"/>
          <w:szCs w:val="24"/>
        </w:rPr>
        <w:t xml:space="preserve">No more than eight (8) survey invitation and reminder emails will be sent out to each of the 55 SEO contacts identified to be part of the survey frame. These invitations will be sent via GovDelivery or a similar platform. During fielding, all </w:t>
      </w:r>
      <w:r w:rsidR="002462B0">
        <w:rPr>
          <w:rFonts w:asciiTheme="majorHAnsi" w:hAnsiTheme="majorHAnsi" w:cs="Times New Roman"/>
          <w:sz w:val="24"/>
          <w:szCs w:val="24"/>
        </w:rPr>
        <w:t>respondents</w:t>
      </w:r>
      <w:r w:rsidRPr="000239DD">
        <w:rPr>
          <w:rFonts w:asciiTheme="majorHAnsi" w:hAnsiTheme="majorHAnsi" w:cs="Times New Roman"/>
          <w:sz w:val="24"/>
          <w:szCs w:val="24"/>
        </w:rPr>
        <w:t xml:space="preserve"> will have access to an email survey help desk, which will answer any potential survey issues and to log any unsubscribes. </w:t>
      </w:r>
    </w:p>
    <w:p w:rsidR="008635C4" w:rsidRPr="000239DD" w:rsidP="00C05A89" w14:paraId="179C8CBE"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 </w:t>
      </w:r>
    </w:p>
    <w:p w:rsidR="008635C4" w:rsidRPr="000239DD" w:rsidP="00C05A89" w14:paraId="6BD00127" w14:textId="1694E3D5">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4.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Non-duplication</w:t>
      </w:r>
      <w:r w:rsidRPr="000239DD" w:rsidR="0085688C">
        <w:rPr>
          <w:rFonts w:asciiTheme="majorHAnsi" w:hAnsiTheme="majorHAnsi" w:cs="Times New Roman"/>
          <w:sz w:val="24"/>
          <w:szCs w:val="24"/>
          <w:u w:val="single"/>
        </w:rPr>
        <w:t xml:space="preserve"> </w:t>
      </w:r>
    </w:p>
    <w:p w:rsidR="000239DD" w:rsidRPr="000239DD" w:rsidP="00C05A89" w14:paraId="6AAA774E" w14:textId="77777777">
      <w:pPr>
        <w:spacing w:after="0" w:line="240" w:lineRule="auto"/>
        <w:rPr>
          <w:rFonts w:asciiTheme="majorHAnsi" w:hAnsiTheme="majorHAnsi"/>
          <w:i/>
          <w:sz w:val="24"/>
        </w:rPr>
      </w:pPr>
      <w:r w:rsidRPr="000239DD">
        <w:rPr>
          <w:rFonts w:asciiTheme="majorHAnsi" w:hAnsiTheme="majorHAnsi"/>
          <w:sz w:val="24"/>
        </w:rPr>
        <w:t xml:space="preserve">The information obtained through this collection is unique and is not already available for use or adaptation from another cleared source. </w:t>
      </w:r>
    </w:p>
    <w:p w:rsidR="00CA15B1" w:rsidRPr="000239DD" w:rsidP="00C05A89" w14:paraId="030C36AD" w14:textId="77777777">
      <w:pPr>
        <w:spacing w:after="0" w:line="240" w:lineRule="auto"/>
        <w:rPr>
          <w:rFonts w:asciiTheme="majorHAnsi" w:hAnsiTheme="majorHAnsi" w:cs="Times New Roman"/>
          <w:sz w:val="24"/>
          <w:szCs w:val="24"/>
        </w:rPr>
      </w:pPr>
    </w:p>
    <w:p w:rsidR="000239DD" w:rsidP="00C05A89" w14:paraId="700B07C5" w14:textId="3376FB44">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5.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Burden on Small Businesses</w:t>
      </w:r>
      <w:r w:rsidRPr="000239DD" w:rsidR="001017A0">
        <w:rPr>
          <w:rFonts w:asciiTheme="majorHAnsi" w:hAnsiTheme="majorHAnsi" w:cs="Times New Roman"/>
          <w:sz w:val="24"/>
          <w:szCs w:val="24"/>
          <w:u w:val="single"/>
        </w:rPr>
        <w:t xml:space="preserve"> </w:t>
      </w:r>
    </w:p>
    <w:p w:rsidR="000239DD" w:rsidP="00C05A89" w14:paraId="62771E03" w14:textId="77777777">
      <w:pPr>
        <w:spacing w:after="0" w:line="240" w:lineRule="auto"/>
        <w:rPr>
          <w:rFonts w:asciiTheme="majorHAnsi" w:hAnsiTheme="majorHAnsi"/>
          <w:i/>
          <w:sz w:val="24"/>
        </w:rPr>
      </w:pPr>
      <w:r w:rsidRPr="000239D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Pr="000239DD" w:rsidP="00C05A89" w14:paraId="48074FFB" w14:textId="77777777">
      <w:pPr>
        <w:spacing w:after="0" w:line="240" w:lineRule="auto"/>
        <w:rPr>
          <w:rFonts w:asciiTheme="majorHAnsi" w:hAnsiTheme="majorHAnsi" w:cs="Times New Roman"/>
          <w:sz w:val="24"/>
          <w:szCs w:val="24"/>
        </w:rPr>
      </w:pPr>
    </w:p>
    <w:p w:rsidR="000239DD" w:rsidP="00C05A89" w14:paraId="42C05093" w14:textId="4F52B33E">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6.</w:t>
      </w:r>
      <w:r w:rsidRPr="000239DD">
        <w:rPr>
          <w:rFonts w:asciiTheme="majorHAnsi" w:hAnsiTheme="majorHAnsi" w:cs="Times New Roman"/>
          <w:sz w:val="24"/>
          <w:szCs w:val="24"/>
        </w:rPr>
        <w:tab/>
        <w:t xml:space="preserve"> </w:t>
      </w:r>
      <w:r w:rsidRPr="000239DD">
        <w:rPr>
          <w:rFonts w:asciiTheme="majorHAnsi" w:hAnsiTheme="majorHAnsi" w:cs="Times New Roman"/>
          <w:sz w:val="24"/>
          <w:szCs w:val="24"/>
          <w:u w:val="single"/>
        </w:rPr>
        <w:t xml:space="preserve">Less Frequent </w:t>
      </w:r>
      <w:r w:rsidRPr="000239DD" w:rsidR="0085688C">
        <w:rPr>
          <w:rFonts w:asciiTheme="majorHAnsi" w:hAnsiTheme="majorHAnsi" w:cs="Times New Roman"/>
          <w:sz w:val="24"/>
          <w:szCs w:val="24"/>
          <w:u w:val="single"/>
        </w:rPr>
        <w:t xml:space="preserve">Collection </w:t>
      </w:r>
    </w:p>
    <w:p w:rsidR="002C014A" w:rsidRPr="000239DD" w:rsidP="00C05A89" w14:paraId="5D172C6C" w14:textId="2F03E04A">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The proposed survey is a biennial activity to assess and improve FVAP’s interactions with state election offices nationwide. </w:t>
      </w:r>
      <w:r w:rsidRPr="000239DD">
        <w:rPr>
          <w:rFonts w:asciiTheme="majorHAnsi" w:hAnsiTheme="majorHAnsi" w:cs="Times New Roman"/>
          <w:color w:val="000000"/>
          <w:sz w:val="24"/>
          <w:szCs w:val="24"/>
        </w:rPr>
        <w:t xml:space="preserve">Risks involved with a denial or limitation of this information collection process include not only impeding FVAP’s ability to fulfill its mission of assisting UOCAVA voters but would also affect </w:t>
      </w:r>
      <w:r w:rsidRPr="000239DD">
        <w:rPr>
          <w:rFonts w:asciiTheme="majorHAnsi" w:hAnsiTheme="majorHAnsi" w:cs="Times New Roman"/>
          <w:sz w:val="24"/>
          <w:szCs w:val="24"/>
        </w:rPr>
        <w:t>FVAP’s ability to understand how SEOs – a key conduit to UOCAVA voters – use FVAP materials to implement UOCAVA. The insights gained from this research will ultimately be used by FVAP to overcome voting obstacles and improve states’ ability to maximize registration and voting opportunities for eligible UOCAVA citizens.</w:t>
      </w:r>
    </w:p>
    <w:p w:rsidR="001017A0" w:rsidRPr="000239DD" w:rsidP="00C05A89" w14:paraId="49E9D6AE" w14:textId="77777777">
      <w:pPr>
        <w:spacing w:after="0" w:line="240" w:lineRule="auto"/>
        <w:rPr>
          <w:rFonts w:asciiTheme="majorHAnsi" w:hAnsiTheme="majorHAnsi" w:cs="Times New Roman"/>
          <w:sz w:val="24"/>
          <w:szCs w:val="24"/>
        </w:rPr>
      </w:pPr>
    </w:p>
    <w:p w:rsidR="00F86C35" w:rsidP="00C05A89" w14:paraId="2ADD9BB1" w14:textId="3771A503">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7.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Paperwork Reduction Act Guidelines</w:t>
      </w:r>
      <w:r w:rsidRPr="000239DD" w:rsidR="0085688C">
        <w:rPr>
          <w:rFonts w:asciiTheme="majorHAnsi" w:hAnsiTheme="majorHAnsi" w:cs="Times New Roman"/>
          <w:sz w:val="24"/>
          <w:szCs w:val="24"/>
          <w:u w:val="single"/>
        </w:rPr>
        <w:t xml:space="preserve"> </w:t>
      </w:r>
    </w:p>
    <w:p w:rsidR="000239DD" w:rsidRPr="000239DD" w:rsidP="00C05A89" w14:paraId="1DD42821" w14:textId="6F142AC4">
      <w:pPr>
        <w:spacing w:after="0" w:line="240" w:lineRule="auto"/>
        <w:rPr>
          <w:rFonts w:asciiTheme="majorHAnsi" w:hAnsiTheme="majorHAnsi" w:cs="Times New Roman"/>
          <w:sz w:val="24"/>
          <w:szCs w:val="24"/>
          <w:u w:val="single"/>
        </w:rPr>
      </w:pPr>
      <w:r w:rsidRPr="000239DD">
        <w:rPr>
          <w:rFonts w:asciiTheme="majorHAnsi" w:hAnsiTheme="majorHAnsi"/>
          <w:sz w:val="24"/>
          <w:szCs w:val="24"/>
        </w:rPr>
        <w:t>This collection of information does not require collection to be conducted in a manner inconsistent with the guidelines delineated in 5 CFR 1320.5(d)(2).</w:t>
      </w:r>
    </w:p>
    <w:p w:rsidR="00200261" w:rsidRPr="000239DD" w:rsidP="00C05A89" w14:paraId="425352DE" w14:textId="77777777">
      <w:pPr>
        <w:pStyle w:val="NormalWeb"/>
        <w:spacing w:line="288" w:lineRule="atLeast"/>
        <w:rPr>
          <w:rFonts w:asciiTheme="majorHAnsi" w:eastAsiaTheme="minorHAnsi" w:hAnsiTheme="majorHAnsi"/>
          <w:u w:val="single"/>
        </w:rPr>
      </w:pPr>
      <w:r w:rsidRPr="000239DD">
        <w:rPr>
          <w:rFonts w:asciiTheme="majorHAnsi" w:eastAsiaTheme="minorHAnsi" w:hAnsiTheme="majorHAnsi"/>
        </w:rPr>
        <w:t xml:space="preserve">8. </w:t>
      </w:r>
      <w:r w:rsidRPr="000239DD">
        <w:rPr>
          <w:rFonts w:asciiTheme="majorHAnsi" w:eastAsiaTheme="minorHAnsi" w:hAnsiTheme="majorHAnsi"/>
        </w:rPr>
        <w:tab/>
      </w:r>
      <w:r w:rsidRPr="000239DD">
        <w:rPr>
          <w:rFonts w:asciiTheme="majorHAnsi" w:eastAsiaTheme="minorHAnsi" w:hAnsiTheme="majorHAnsi"/>
          <w:u w:val="single"/>
        </w:rPr>
        <w:t>Consultation and Public Comments</w:t>
      </w:r>
    </w:p>
    <w:p w:rsidR="00200261" w:rsidRPr="000239DD" w:rsidP="00C05A89" w14:paraId="119EE14C" w14:textId="77777777">
      <w:pPr>
        <w:pStyle w:val="NormalWeb"/>
        <w:spacing w:line="288" w:lineRule="atLeast"/>
        <w:rPr>
          <w:rFonts w:asciiTheme="majorHAnsi" w:eastAsiaTheme="minorHAnsi" w:hAnsiTheme="majorHAnsi"/>
        </w:rPr>
      </w:pPr>
      <w:r w:rsidRPr="000239DD">
        <w:rPr>
          <w:rFonts w:asciiTheme="majorHAnsi" w:eastAsiaTheme="minorHAnsi" w:hAnsiTheme="majorHAnsi"/>
        </w:rPr>
        <w:t>Part A: PUBLIC NOTICE</w:t>
      </w:r>
    </w:p>
    <w:p w:rsidR="00A63699" w:rsidRPr="000239DD" w:rsidP="00C05A89" w14:paraId="5D570469" w14:textId="0C4CA3CC">
      <w:pPr>
        <w:pStyle w:val="NormalWeb"/>
        <w:spacing w:line="288" w:lineRule="atLeast"/>
        <w:rPr>
          <w:rFonts w:asciiTheme="majorHAnsi" w:eastAsiaTheme="minorHAnsi" w:hAnsiTheme="majorHAnsi"/>
          <w:szCs w:val="22"/>
        </w:rPr>
      </w:pPr>
      <w:r w:rsidRPr="000239DD">
        <w:rPr>
          <w:rFonts w:asciiTheme="majorHAnsi" w:eastAsiaTheme="minorHAnsi" w:hAnsiTheme="majorHAnsi"/>
          <w:szCs w:val="22"/>
        </w:rPr>
        <w:t>A 60-Day Federal Register Notice (FRN) for the collection published on</w:t>
      </w:r>
      <w:r w:rsidR="000239DD">
        <w:rPr>
          <w:rFonts w:asciiTheme="majorHAnsi" w:eastAsiaTheme="minorHAnsi" w:hAnsiTheme="majorHAnsi"/>
          <w:szCs w:val="22"/>
        </w:rPr>
        <w:t xml:space="preserve"> Monday, May 23, 2022.</w:t>
      </w:r>
      <w:r w:rsidRPr="000239DD">
        <w:rPr>
          <w:rFonts w:asciiTheme="majorHAnsi" w:eastAsiaTheme="minorHAnsi" w:hAnsiTheme="majorHAnsi"/>
          <w:szCs w:val="22"/>
        </w:rPr>
        <w:t xml:space="preserve"> The 60-Day FRN citation is </w:t>
      </w:r>
      <w:r w:rsidR="000239DD">
        <w:rPr>
          <w:rFonts w:asciiTheme="majorHAnsi" w:eastAsiaTheme="minorHAnsi" w:hAnsiTheme="majorHAnsi"/>
          <w:szCs w:val="22"/>
        </w:rPr>
        <w:t xml:space="preserve">87 FR </w:t>
      </w:r>
      <w:r w:rsidRPr="000239DD" w:rsidR="000239DD">
        <w:rPr>
          <w:rFonts w:asciiTheme="majorHAnsi" w:eastAsiaTheme="minorHAnsi" w:hAnsiTheme="majorHAnsi"/>
          <w:szCs w:val="22"/>
        </w:rPr>
        <w:t xml:space="preserve">31220 </w:t>
      </w:r>
      <w:r w:rsidRPr="000239DD">
        <w:rPr>
          <w:rFonts w:asciiTheme="majorHAnsi" w:eastAsiaTheme="minorHAnsi" w:hAnsiTheme="majorHAnsi"/>
          <w:szCs w:val="22"/>
        </w:rPr>
        <w:t xml:space="preserve">FRN </w:t>
      </w:r>
      <w:r w:rsidRPr="000239DD" w:rsidR="000239DD">
        <w:rPr>
          <w:rFonts w:asciiTheme="majorHAnsi" w:eastAsiaTheme="minorHAnsi" w:hAnsiTheme="majorHAnsi"/>
          <w:szCs w:val="22"/>
        </w:rPr>
        <w:t>31220.</w:t>
      </w:r>
      <w:r w:rsidRPr="000239DD">
        <w:rPr>
          <w:rFonts w:asciiTheme="majorHAnsi" w:eastAsiaTheme="minorHAnsi" w:hAnsiTheme="majorHAnsi"/>
          <w:szCs w:val="22"/>
        </w:rPr>
        <w:t xml:space="preserve"> </w:t>
      </w:r>
    </w:p>
    <w:p w:rsidR="00A63699" w:rsidRPr="000239DD" w:rsidP="00C05A89" w14:paraId="6E511F8F" w14:textId="73348FFD">
      <w:pPr>
        <w:pStyle w:val="NormalWeb"/>
        <w:spacing w:line="288" w:lineRule="atLeast"/>
        <w:rPr>
          <w:rFonts w:asciiTheme="majorHAnsi" w:eastAsiaTheme="minorHAnsi" w:hAnsiTheme="majorHAnsi"/>
          <w:szCs w:val="22"/>
        </w:rPr>
      </w:pPr>
      <w:r w:rsidRPr="000239DD">
        <w:rPr>
          <w:rFonts w:asciiTheme="majorHAnsi" w:eastAsiaTheme="minorHAnsi" w:hAnsiTheme="majorHAnsi"/>
          <w:szCs w:val="22"/>
        </w:rPr>
        <w:t xml:space="preserve">No comments were received during the 60-Day Comment Period. </w:t>
      </w:r>
    </w:p>
    <w:p w:rsidR="00A63699" w:rsidRPr="000239DD" w:rsidP="00C05A89" w14:paraId="360F9065" w14:textId="4C73935D">
      <w:pPr>
        <w:pStyle w:val="NormalWeb"/>
        <w:spacing w:line="288" w:lineRule="atLeast"/>
        <w:rPr>
          <w:rFonts w:asciiTheme="majorHAnsi" w:eastAsiaTheme="minorHAnsi" w:hAnsiTheme="majorHAnsi"/>
          <w:szCs w:val="22"/>
        </w:rPr>
      </w:pPr>
      <w:r w:rsidRPr="000239DD">
        <w:rPr>
          <w:rFonts w:asciiTheme="majorHAnsi" w:eastAsiaTheme="minorHAnsi" w:hAnsiTheme="majorHAnsi"/>
          <w:szCs w:val="22"/>
        </w:rPr>
        <w:t xml:space="preserve">A 30-Day Federal Register Notice for the collection published on </w:t>
      </w:r>
      <w:r w:rsidR="005F3C26">
        <w:rPr>
          <w:rFonts w:asciiTheme="majorHAnsi" w:eastAsiaTheme="minorHAnsi" w:hAnsiTheme="majorHAnsi"/>
          <w:szCs w:val="22"/>
        </w:rPr>
        <w:t xml:space="preserve">Monday, October 17, 2022. </w:t>
      </w:r>
      <w:r w:rsidRPr="000239DD">
        <w:rPr>
          <w:rFonts w:asciiTheme="majorHAnsi" w:eastAsiaTheme="minorHAnsi" w:hAnsiTheme="majorHAnsi"/>
          <w:szCs w:val="22"/>
        </w:rPr>
        <w:t>The 30-Day FRN citation is</w:t>
      </w:r>
      <w:r w:rsidR="005F3C26">
        <w:rPr>
          <w:rFonts w:asciiTheme="majorHAnsi" w:eastAsiaTheme="minorHAnsi" w:hAnsiTheme="majorHAnsi"/>
          <w:szCs w:val="22"/>
        </w:rPr>
        <w:t xml:space="preserve"> 87 FR </w:t>
      </w:r>
      <w:r w:rsidR="00AB639B">
        <w:rPr>
          <w:rFonts w:asciiTheme="majorHAnsi" w:eastAsiaTheme="minorHAnsi" w:hAnsiTheme="majorHAnsi"/>
          <w:szCs w:val="22"/>
        </w:rPr>
        <w:t>62832</w:t>
      </w:r>
      <w:r w:rsidRPr="000239DD">
        <w:rPr>
          <w:rFonts w:asciiTheme="majorHAnsi" w:eastAsiaTheme="minorHAnsi" w:hAnsiTheme="majorHAnsi"/>
          <w:szCs w:val="22"/>
        </w:rPr>
        <w:t xml:space="preserve"> FRN</w:t>
      </w:r>
      <w:r w:rsidR="00AB639B">
        <w:rPr>
          <w:rFonts w:asciiTheme="majorHAnsi" w:eastAsiaTheme="minorHAnsi" w:hAnsiTheme="majorHAnsi"/>
          <w:szCs w:val="22"/>
        </w:rPr>
        <w:t xml:space="preserve"> 62832.</w:t>
      </w:r>
      <w:r w:rsidRPr="000239DD">
        <w:rPr>
          <w:rFonts w:asciiTheme="majorHAnsi" w:eastAsiaTheme="minorHAnsi" w:hAnsiTheme="majorHAnsi"/>
          <w:szCs w:val="22"/>
        </w:rPr>
        <w:t xml:space="preserve"> </w:t>
      </w:r>
    </w:p>
    <w:p w:rsidR="0096455B" w:rsidP="00C05A89" w14:paraId="2ADFE469" w14:textId="77777777">
      <w:pPr>
        <w:pStyle w:val="NormalWeb"/>
        <w:spacing w:line="288" w:lineRule="atLeast"/>
        <w:rPr>
          <w:rFonts w:asciiTheme="majorHAnsi" w:eastAsiaTheme="minorHAnsi" w:hAnsiTheme="majorHAnsi"/>
        </w:rPr>
      </w:pPr>
      <w:r w:rsidRPr="000239DD">
        <w:rPr>
          <w:rFonts w:asciiTheme="majorHAnsi" w:eastAsiaTheme="minorHAnsi" w:hAnsiTheme="majorHAnsi"/>
        </w:rPr>
        <w:t>Part B: CONSULTATION</w:t>
      </w:r>
    </w:p>
    <w:p w:rsidR="00200261" w:rsidRPr="000239DD" w:rsidP="00C05A89" w14:paraId="7BD1E5B5" w14:textId="08E92E4E">
      <w:pPr>
        <w:pStyle w:val="NormalWeb"/>
        <w:spacing w:line="288" w:lineRule="atLeast"/>
        <w:rPr>
          <w:rFonts w:asciiTheme="majorHAnsi" w:eastAsiaTheme="minorHAnsi" w:hAnsiTheme="majorHAnsi"/>
        </w:rPr>
      </w:pPr>
      <w:r>
        <w:rPr>
          <w:rFonts w:asciiTheme="majorHAnsi" w:eastAsiaTheme="minorHAnsi" w:hAnsiTheme="majorHAnsi"/>
        </w:rPr>
        <w:t>FVAP regularly consults with state election offices about their activities, and this instrument has been crafted from previous iterations of the survey (conducted 2014-2020) in light of their feedback.</w:t>
      </w:r>
      <w:r w:rsidR="000239DD">
        <w:rPr>
          <w:rFonts w:asciiTheme="majorHAnsi" w:eastAsiaTheme="minorHAnsi" w:hAnsiTheme="majorHAnsi"/>
        </w:rPr>
        <w:t xml:space="preserve"> </w:t>
      </w:r>
    </w:p>
    <w:p w:rsidR="006A13FA" w:rsidP="00C05A89" w14:paraId="1D398959" w14:textId="5604C6B2">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9.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Gifts or Payment</w:t>
      </w:r>
      <w:r w:rsidRPr="000239DD" w:rsidR="0085688C">
        <w:rPr>
          <w:rFonts w:asciiTheme="majorHAnsi" w:hAnsiTheme="majorHAnsi" w:cs="Times New Roman"/>
          <w:sz w:val="24"/>
          <w:szCs w:val="24"/>
          <w:u w:val="single"/>
        </w:rPr>
        <w:t xml:space="preserve"> </w:t>
      </w:r>
    </w:p>
    <w:p w:rsidR="000239DD" w:rsidP="00C05A89" w14:paraId="104790E7" w14:textId="127007B9">
      <w:pPr>
        <w:spacing w:after="0" w:line="240" w:lineRule="auto"/>
        <w:rPr>
          <w:rFonts w:asciiTheme="majorHAnsi" w:hAnsiTheme="majorHAnsi"/>
          <w:sz w:val="24"/>
        </w:rPr>
      </w:pPr>
      <w:r w:rsidRPr="000239DD">
        <w:rPr>
          <w:rFonts w:asciiTheme="majorHAnsi" w:hAnsiTheme="majorHAnsi"/>
          <w:sz w:val="24"/>
        </w:rPr>
        <w:t>No payments or gifts are being offered to respondents as an incentive to participate in the collection.</w:t>
      </w:r>
    </w:p>
    <w:p w:rsidR="000239DD" w:rsidRPr="000239DD" w:rsidP="00C05A89" w14:paraId="6EE506F7" w14:textId="77777777">
      <w:pPr>
        <w:spacing w:after="0" w:line="240" w:lineRule="auto"/>
        <w:rPr>
          <w:rFonts w:asciiTheme="majorHAnsi" w:hAnsiTheme="majorHAnsi" w:cs="Times New Roman"/>
          <w:sz w:val="24"/>
          <w:szCs w:val="24"/>
        </w:rPr>
      </w:pPr>
    </w:p>
    <w:p w:rsidR="00F97482" w:rsidRPr="000239DD" w:rsidP="00C05A89" w14:paraId="4356D819" w14:textId="77777777">
      <w:pPr>
        <w:spacing w:after="0" w:line="240" w:lineRule="auto"/>
        <w:rPr>
          <w:rFonts w:asciiTheme="majorHAnsi" w:hAnsiTheme="majorHAnsi" w:cs="Times New Roman"/>
          <w:sz w:val="24"/>
          <w:szCs w:val="24"/>
          <w:u w:val="single"/>
        </w:rPr>
      </w:pPr>
      <w:r w:rsidRPr="000239DD">
        <w:rPr>
          <w:rFonts w:asciiTheme="majorHAnsi" w:hAnsiTheme="majorHAnsi" w:cs="Times New Roman"/>
          <w:sz w:val="24"/>
          <w:szCs w:val="24"/>
        </w:rPr>
        <w:t xml:space="preserve">10.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Confidentiality</w:t>
      </w:r>
      <w:r w:rsidRPr="000239DD" w:rsidR="0085688C">
        <w:rPr>
          <w:rFonts w:asciiTheme="majorHAnsi" w:hAnsiTheme="majorHAnsi" w:cs="Times New Roman"/>
          <w:sz w:val="24"/>
          <w:szCs w:val="24"/>
          <w:u w:val="single"/>
        </w:rPr>
        <w:t xml:space="preserve"> </w:t>
      </w:r>
    </w:p>
    <w:p w:rsidR="00A63699" w:rsidRPr="000239DD" w:rsidP="00C05A89" w14:paraId="3BFC8FE4" w14:textId="77777777">
      <w:pPr>
        <w:spacing w:before="120" w:after="120"/>
        <w:rPr>
          <w:rFonts w:asciiTheme="majorHAnsi" w:hAnsiTheme="majorHAnsi" w:cs="Times New Roman"/>
          <w:sz w:val="24"/>
          <w:szCs w:val="24"/>
        </w:rPr>
      </w:pPr>
      <w:r w:rsidRPr="000239DD">
        <w:rPr>
          <w:rFonts w:asciiTheme="majorHAnsi" w:hAnsiTheme="majorHAnsi" w:cs="Times New Roman"/>
          <w:sz w:val="24"/>
          <w:szCs w:val="24"/>
        </w:rPr>
        <w:t xml:space="preserve">A Privacy Act Statement is not required for this collection because we are not requesting individuals to furnish personal information for a system of records. </w:t>
      </w:r>
    </w:p>
    <w:p w:rsidR="00A63699" w:rsidRPr="000239DD" w:rsidP="00C05A89" w14:paraId="6FF526C9" w14:textId="793B8D0F">
      <w:pPr>
        <w:spacing w:before="120" w:after="120"/>
        <w:rPr>
          <w:rFonts w:asciiTheme="majorHAnsi" w:hAnsiTheme="majorHAnsi" w:cs="Times New Roman"/>
          <w:sz w:val="24"/>
          <w:szCs w:val="24"/>
        </w:rPr>
      </w:pPr>
      <w:r w:rsidRPr="000239DD">
        <w:rPr>
          <w:rFonts w:asciiTheme="majorHAnsi" w:hAnsiTheme="majorHAnsi" w:cs="Times New Roman"/>
          <w:sz w:val="24"/>
          <w:szCs w:val="24"/>
        </w:rPr>
        <w:t xml:space="preserve">A System of Record Notice (SORN) is not required for this collection because records are not retrievable by PII. </w:t>
      </w:r>
    </w:p>
    <w:p w:rsidR="00A63699" w:rsidRPr="000239DD" w:rsidP="00C05A89" w14:paraId="30138E01" w14:textId="0ABF690B">
      <w:pPr>
        <w:spacing w:before="120" w:after="120"/>
        <w:rPr>
          <w:rFonts w:asciiTheme="majorHAnsi" w:hAnsiTheme="majorHAnsi" w:cs="Times New Roman"/>
          <w:sz w:val="24"/>
          <w:szCs w:val="24"/>
        </w:rPr>
      </w:pPr>
      <w:r w:rsidRPr="000239DD">
        <w:rPr>
          <w:rFonts w:asciiTheme="majorHAnsi" w:hAnsiTheme="majorHAnsi" w:cs="Times New Roman"/>
          <w:sz w:val="24"/>
          <w:szCs w:val="24"/>
        </w:rPr>
        <w:t xml:space="preserve">A Privacy Impact Assessment (PIA) is not required for this collection because PII is not being collected electronically. </w:t>
      </w:r>
    </w:p>
    <w:p w:rsidR="00A63699" w:rsidP="00C05A89" w14:paraId="14B6BA9A" w14:textId="674DC803">
      <w:pPr>
        <w:spacing w:before="120" w:after="120"/>
        <w:rPr>
          <w:rFonts w:asciiTheme="majorHAnsi" w:hAnsiTheme="majorHAnsi" w:cs="Times New Roman"/>
          <w:sz w:val="24"/>
          <w:szCs w:val="24"/>
        </w:rPr>
      </w:pPr>
      <w:r w:rsidRPr="000239DD">
        <w:rPr>
          <w:rFonts w:asciiTheme="majorHAnsi" w:hAnsiTheme="majorHAnsi" w:cs="Times New Roman"/>
          <w:sz w:val="24"/>
          <w:szCs w:val="24"/>
        </w:rPr>
        <w:t xml:space="preserve">Records Retention and Disposition Schedule: Survey records and data created for and associated with this study will be cut off when superseded or obsolete; they will be destroyed three years after cut off (102-07). </w:t>
      </w:r>
    </w:p>
    <w:p w:rsidR="00C05A89" w:rsidP="00C05A89" w14:paraId="6C7E9BF4" w14:textId="77777777">
      <w:pPr>
        <w:spacing w:after="0" w:line="240" w:lineRule="auto"/>
        <w:rPr>
          <w:rFonts w:asciiTheme="majorHAnsi" w:hAnsiTheme="majorHAnsi" w:cs="Times New Roman"/>
          <w:sz w:val="24"/>
          <w:szCs w:val="24"/>
          <w:u w:val="single"/>
        </w:rPr>
      </w:pPr>
      <w:r w:rsidRPr="000239DD">
        <w:rPr>
          <w:rFonts w:asciiTheme="majorHAnsi" w:hAnsiTheme="majorHAnsi" w:cs="Times New Roman"/>
          <w:sz w:val="24"/>
          <w:szCs w:val="24"/>
        </w:rPr>
        <w:t xml:space="preserve">11.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Sensitive Questions</w:t>
      </w:r>
    </w:p>
    <w:p w:rsidR="00C05A89" w:rsidP="00C05A89" w14:paraId="5031CF95" w14:textId="77777777">
      <w:pPr>
        <w:spacing w:after="0" w:line="240" w:lineRule="auto"/>
        <w:rPr>
          <w:rFonts w:asciiTheme="majorHAnsi" w:hAnsiTheme="majorHAnsi"/>
          <w:sz w:val="24"/>
        </w:rPr>
      </w:pPr>
      <w:r w:rsidRPr="00C05A89">
        <w:rPr>
          <w:rFonts w:asciiTheme="majorHAnsi" w:hAnsiTheme="majorHAnsi"/>
          <w:sz w:val="24"/>
        </w:rPr>
        <w:t>No questions considered sensitive are being asked in this collection.</w:t>
      </w:r>
      <w:r>
        <w:rPr>
          <w:rFonts w:asciiTheme="majorHAnsi" w:hAnsiTheme="majorHAnsi"/>
          <w:sz w:val="24"/>
        </w:rPr>
        <w:t xml:space="preserve"> </w:t>
      </w:r>
    </w:p>
    <w:p w:rsidR="00CD44B5" w:rsidRPr="000239DD" w:rsidP="00C05A89" w14:paraId="284690DA" w14:textId="5FBDC2EF">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 </w:t>
      </w:r>
    </w:p>
    <w:p w:rsidR="00D21AA6" w:rsidRPr="000239DD" w:rsidP="00C05A89" w14:paraId="3F34B682"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12. </w:t>
      </w:r>
      <w:r w:rsidRPr="000239DD" w:rsidR="00A76F7E">
        <w:rPr>
          <w:rFonts w:asciiTheme="majorHAnsi" w:hAnsiTheme="majorHAnsi" w:cs="Times New Roman"/>
          <w:sz w:val="24"/>
          <w:szCs w:val="24"/>
        </w:rPr>
        <w:tab/>
      </w:r>
      <w:r w:rsidRPr="000239DD" w:rsidR="00A76F7E">
        <w:rPr>
          <w:rFonts w:asciiTheme="majorHAnsi" w:hAnsiTheme="majorHAnsi" w:cs="Times New Roman"/>
          <w:sz w:val="24"/>
          <w:szCs w:val="24"/>
          <w:u w:val="single"/>
        </w:rPr>
        <w:t>Respondent Burden and its Labor Costs</w:t>
      </w:r>
    </w:p>
    <w:p w:rsidR="00EF3562" w:rsidRPr="000239DD" w:rsidP="00C05A89" w14:paraId="51A06DEA" w14:textId="6746D71E">
      <w:pPr>
        <w:pStyle w:val="NormalWeb"/>
        <w:spacing w:after="0" w:afterAutospacing="0" w:line="288" w:lineRule="atLeast"/>
        <w:rPr>
          <w:rFonts w:asciiTheme="majorHAnsi" w:eastAsiaTheme="minorHAnsi" w:hAnsiTheme="majorHAnsi"/>
        </w:rPr>
      </w:pPr>
      <w:r w:rsidRPr="000239DD">
        <w:rPr>
          <w:rFonts w:asciiTheme="majorHAnsi" w:eastAsiaTheme="minorHAnsi" w:hAnsiTheme="majorHAnsi"/>
        </w:rPr>
        <w:t>Part A: ESTIMATION OF RESPONDENT BURDEN</w:t>
      </w:r>
    </w:p>
    <w:p w:rsidR="00B55E9F" w:rsidRPr="000239DD" w:rsidP="00C05A89" w14:paraId="5231F785" w14:textId="77777777">
      <w:pPr>
        <w:spacing w:after="0" w:line="240" w:lineRule="auto"/>
        <w:rPr>
          <w:rFonts w:asciiTheme="majorHAnsi" w:hAnsiTheme="majorHAnsi" w:cs="Times New Roman"/>
          <w:sz w:val="24"/>
          <w:szCs w:val="24"/>
        </w:rPr>
      </w:pPr>
    </w:p>
    <w:p w:rsidR="00235D71" w:rsidRPr="000239DD" w:rsidP="00C05A89" w14:paraId="61F19776" w14:textId="77777777">
      <w:pPr>
        <w:pStyle w:val="ListParagraph"/>
        <w:numPr>
          <w:ilvl w:val="0"/>
          <w:numId w:val="14"/>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Collection Instrument(s)</w:t>
      </w:r>
    </w:p>
    <w:p w:rsidR="00235D71" w:rsidRPr="000239DD" w:rsidP="00C05A89" w14:paraId="0C4C7B2A" w14:textId="4A9AF1A6">
      <w:pPr>
        <w:pStyle w:val="ListParagraph"/>
        <w:spacing w:after="0" w:line="240" w:lineRule="auto"/>
        <w:rPr>
          <w:rFonts w:asciiTheme="majorHAnsi" w:hAnsiTheme="majorHAnsi" w:cs="Times New Roman"/>
          <w:sz w:val="24"/>
          <w:szCs w:val="24"/>
        </w:rPr>
      </w:pPr>
      <w:r w:rsidRPr="000239DD">
        <w:rPr>
          <w:rFonts w:asciiTheme="majorHAnsi" w:hAnsiTheme="majorHAnsi" w:cs="Times New Roman"/>
          <w:sz w:val="24"/>
          <w:szCs w:val="24"/>
        </w:rPr>
        <w:t>[</w:t>
      </w:r>
      <w:r w:rsidRPr="000239DD" w:rsidR="00EF3562">
        <w:rPr>
          <w:rFonts w:asciiTheme="majorHAnsi" w:hAnsiTheme="majorHAnsi" w:cs="Times New Roman"/>
          <w:sz w:val="24"/>
          <w:szCs w:val="24"/>
        </w:rPr>
        <w:t>Post-Election Voting Survey of State Election Officials</w:t>
      </w:r>
      <w:r w:rsidRPr="000239DD">
        <w:rPr>
          <w:rFonts w:asciiTheme="majorHAnsi" w:hAnsiTheme="majorHAnsi" w:cs="Times New Roman"/>
          <w:sz w:val="24"/>
          <w:szCs w:val="24"/>
        </w:rPr>
        <w:t xml:space="preserve">] </w:t>
      </w:r>
    </w:p>
    <w:p w:rsidR="00235D71" w:rsidRPr="000239DD" w:rsidP="00C05A89" w14:paraId="6D1D9FF2" w14:textId="7695EA0A">
      <w:pPr>
        <w:pStyle w:val="ListParagraph"/>
        <w:numPr>
          <w:ilvl w:val="0"/>
          <w:numId w:val="15"/>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Number of Respondents:</w:t>
      </w:r>
      <w:r w:rsidRPr="000239DD" w:rsidR="00EF3562">
        <w:rPr>
          <w:rFonts w:asciiTheme="majorHAnsi" w:hAnsiTheme="majorHAnsi" w:cs="Times New Roman"/>
          <w:sz w:val="24"/>
          <w:szCs w:val="24"/>
        </w:rPr>
        <w:t xml:space="preserve"> 55</w:t>
      </w:r>
    </w:p>
    <w:p w:rsidR="00235D71" w:rsidRPr="000239DD" w:rsidP="00C05A89" w14:paraId="248DEEC4" w14:textId="570356D6">
      <w:pPr>
        <w:pStyle w:val="ListParagraph"/>
        <w:numPr>
          <w:ilvl w:val="0"/>
          <w:numId w:val="15"/>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Number of Responses Per</w:t>
      </w:r>
      <w:r w:rsidRPr="000239DD" w:rsidR="00520B36">
        <w:rPr>
          <w:rFonts w:asciiTheme="majorHAnsi" w:hAnsiTheme="majorHAnsi" w:cs="Times New Roman"/>
          <w:sz w:val="24"/>
          <w:szCs w:val="24"/>
        </w:rPr>
        <w:t xml:space="preserve"> Respondent:</w:t>
      </w:r>
      <w:r w:rsidRPr="000239DD" w:rsidR="00EF3562">
        <w:rPr>
          <w:rFonts w:asciiTheme="majorHAnsi" w:hAnsiTheme="majorHAnsi" w:cs="Times New Roman"/>
          <w:sz w:val="24"/>
          <w:szCs w:val="24"/>
        </w:rPr>
        <w:t xml:space="preserve"> 1</w:t>
      </w:r>
    </w:p>
    <w:p w:rsidR="00235D71" w:rsidRPr="000239DD" w:rsidP="00C05A89" w14:paraId="740DA5C0" w14:textId="5FA3E790">
      <w:pPr>
        <w:pStyle w:val="ListParagraph"/>
        <w:numPr>
          <w:ilvl w:val="0"/>
          <w:numId w:val="15"/>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Num</w:t>
      </w:r>
      <w:r w:rsidRPr="000239DD" w:rsidR="00520B36">
        <w:rPr>
          <w:rFonts w:asciiTheme="majorHAnsi" w:hAnsiTheme="majorHAnsi" w:cs="Times New Roman"/>
          <w:sz w:val="24"/>
          <w:szCs w:val="24"/>
        </w:rPr>
        <w:t>ber of Total Annual Responses:</w:t>
      </w:r>
      <w:r w:rsidRPr="000239DD" w:rsidR="00EF3562">
        <w:rPr>
          <w:rFonts w:asciiTheme="majorHAnsi" w:hAnsiTheme="majorHAnsi" w:cs="Times New Roman"/>
          <w:sz w:val="24"/>
          <w:szCs w:val="24"/>
        </w:rPr>
        <w:t xml:space="preserve"> 55</w:t>
      </w:r>
    </w:p>
    <w:p w:rsidR="00502FF3" w:rsidRPr="000239DD" w:rsidP="00C05A89" w14:paraId="4A9C9AB4" w14:textId="7AEF6A37">
      <w:pPr>
        <w:pStyle w:val="ListParagraph"/>
        <w:numPr>
          <w:ilvl w:val="0"/>
          <w:numId w:val="15"/>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Response Time</w:t>
      </w:r>
      <w:r w:rsidRPr="000239DD" w:rsidR="00520B36">
        <w:rPr>
          <w:rFonts w:asciiTheme="majorHAnsi" w:hAnsiTheme="majorHAnsi" w:cs="Times New Roman"/>
          <w:sz w:val="24"/>
          <w:szCs w:val="24"/>
        </w:rPr>
        <w:t xml:space="preserve">: </w:t>
      </w:r>
      <w:r w:rsidRPr="000239DD" w:rsidR="00EF3562">
        <w:rPr>
          <w:rFonts w:asciiTheme="majorHAnsi" w:hAnsiTheme="majorHAnsi" w:cs="Times New Roman"/>
          <w:sz w:val="24"/>
          <w:szCs w:val="24"/>
        </w:rPr>
        <w:t>15 minutes</w:t>
      </w:r>
    </w:p>
    <w:p w:rsidR="00A76F7E" w:rsidRPr="000239DD" w:rsidP="00C05A89" w14:paraId="74E7D137" w14:textId="7455A638">
      <w:pPr>
        <w:pStyle w:val="ListParagraph"/>
        <w:numPr>
          <w:ilvl w:val="0"/>
          <w:numId w:val="15"/>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Respondent Burden Hours</w:t>
      </w:r>
      <w:r w:rsidRPr="000239DD" w:rsidR="00520B36">
        <w:rPr>
          <w:rFonts w:asciiTheme="majorHAnsi" w:hAnsiTheme="majorHAnsi" w:cs="Times New Roman"/>
          <w:sz w:val="24"/>
          <w:szCs w:val="24"/>
        </w:rPr>
        <w:t>:</w:t>
      </w:r>
      <w:r w:rsidRPr="000239DD" w:rsidR="00EF3562">
        <w:rPr>
          <w:rFonts w:asciiTheme="majorHAnsi" w:hAnsiTheme="majorHAnsi" w:cs="Times New Roman"/>
          <w:sz w:val="24"/>
          <w:szCs w:val="24"/>
        </w:rPr>
        <w:t xml:space="preserve"> 13.75</w:t>
      </w:r>
      <w:r w:rsidRPr="000239DD" w:rsidR="00A77157">
        <w:rPr>
          <w:rFonts w:asciiTheme="majorHAnsi" w:hAnsiTheme="majorHAnsi" w:cs="Times New Roman"/>
          <w:sz w:val="24"/>
          <w:szCs w:val="24"/>
        </w:rPr>
        <w:t xml:space="preserve"> hours </w:t>
      </w:r>
    </w:p>
    <w:p w:rsidR="00B55E9F" w:rsidRPr="000239DD" w:rsidP="00C05A89" w14:paraId="7C522569" w14:textId="77777777">
      <w:pPr>
        <w:pStyle w:val="ListParagraph"/>
        <w:spacing w:after="0" w:line="240" w:lineRule="auto"/>
        <w:ind w:left="1440"/>
        <w:rPr>
          <w:rFonts w:asciiTheme="majorHAnsi" w:hAnsiTheme="majorHAnsi" w:cs="Times New Roman"/>
          <w:sz w:val="24"/>
          <w:szCs w:val="24"/>
        </w:rPr>
      </w:pPr>
    </w:p>
    <w:p w:rsidR="00235D71" w:rsidRPr="000239DD" w:rsidP="00C05A89" w14:paraId="767225DA" w14:textId="57125993">
      <w:pPr>
        <w:pStyle w:val="ListParagraph"/>
        <w:numPr>
          <w:ilvl w:val="0"/>
          <w:numId w:val="14"/>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Total Submission Burden </w:t>
      </w:r>
    </w:p>
    <w:p w:rsidR="00235D71" w:rsidRPr="000239DD" w:rsidP="00C05A89" w14:paraId="14230E04" w14:textId="0B6D4695">
      <w:pPr>
        <w:pStyle w:val="ListParagraph"/>
        <w:numPr>
          <w:ilvl w:val="1"/>
          <w:numId w:val="14"/>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Number of Respondents</w:t>
      </w:r>
      <w:r w:rsidRPr="000239DD" w:rsidR="00EF3562">
        <w:rPr>
          <w:rFonts w:asciiTheme="majorHAnsi" w:hAnsiTheme="majorHAnsi" w:cs="Times New Roman"/>
          <w:sz w:val="24"/>
          <w:szCs w:val="24"/>
        </w:rPr>
        <w:t>: 55</w:t>
      </w:r>
    </w:p>
    <w:p w:rsidR="00235D71" w:rsidRPr="000239DD" w:rsidP="00C05A89" w14:paraId="1FDD5FA2" w14:textId="68E8FC51">
      <w:pPr>
        <w:pStyle w:val="ListParagraph"/>
        <w:numPr>
          <w:ilvl w:val="1"/>
          <w:numId w:val="14"/>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Number of Annual Responses:</w:t>
      </w:r>
      <w:r w:rsidRPr="000239DD" w:rsidR="00EF3562">
        <w:rPr>
          <w:rFonts w:asciiTheme="majorHAnsi" w:hAnsiTheme="majorHAnsi" w:cs="Times New Roman"/>
          <w:sz w:val="24"/>
          <w:szCs w:val="24"/>
        </w:rPr>
        <w:t xml:space="preserve"> 55</w:t>
      </w:r>
    </w:p>
    <w:p w:rsidR="00A77157" w:rsidRPr="000239DD" w:rsidP="00C05A89" w14:paraId="0AAA9BD4" w14:textId="36CF55F6">
      <w:pPr>
        <w:pStyle w:val="ListParagraph"/>
        <w:numPr>
          <w:ilvl w:val="1"/>
          <w:numId w:val="14"/>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Respondent Burden Hours:</w:t>
      </w:r>
      <w:r w:rsidRPr="000239DD" w:rsidR="00EF3562">
        <w:rPr>
          <w:rFonts w:asciiTheme="majorHAnsi" w:hAnsiTheme="majorHAnsi" w:cs="Times New Roman"/>
          <w:sz w:val="24"/>
          <w:szCs w:val="24"/>
        </w:rPr>
        <w:t xml:space="preserve"> 13.75</w:t>
      </w:r>
      <w:r w:rsidRPr="000239DD">
        <w:rPr>
          <w:rFonts w:asciiTheme="majorHAnsi" w:hAnsiTheme="majorHAnsi" w:cs="Times New Roman"/>
          <w:sz w:val="24"/>
          <w:szCs w:val="24"/>
        </w:rPr>
        <w:t xml:space="preserve"> hours</w:t>
      </w:r>
    </w:p>
    <w:p w:rsidR="00520B36" w:rsidRPr="000239DD" w:rsidP="00C05A89" w14:paraId="4E28BC8D" w14:textId="77777777">
      <w:pPr>
        <w:spacing w:after="0" w:line="240" w:lineRule="auto"/>
        <w:rPr>
          <w:rFonts w:asciiTheme="majorHAnsi" w:hAnsiTheme="majorHAnsi" w:cs="Times New Roman"/>
          <w:sz w:val="24"/>
          <w:szCs w:val="24"/>
        </w:rPr>
      </w:pPr>
    </w:p>
    <w:p w:rsidR="00105F45" w:rsidRPr="000239DD" w:rsidP="00C05A89" w14:paraId="0BD65155"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Part B: LABOR COST OF RESPONDENT BURDEN</w:t>
      </w:r>
    </w:p>
    <w:p w:rsidR="00EF3562" w:rsidRPr="000239DD" w:rsidP="00C05A89" w14:paraId="536F2256" w14:textId="77777777">
      <w:pPr>
        <w:pStyle w:val="NormalWeb"/>
        <w:spacing w:before="120" w:beforeAutospacing="0" w:after="120" w:afterAutospacing="0"/>
        <w:ind w:left="720"/>
        <w:rPr>
          <w:rFonts w:asciiTheme="majorHAnsi" w:hAnsiTheme="majorHAnsi"/>
        </w:rPr>
      </w:pPr>
      <w:r w:rsidRPr="000239DD">
        <w:rPr>
          <w:rFonts w:asciiTheme="majorHAnsi" w:hAnsiTheme="majorHAnsi"/>
        </w:rPr>
        <w:t>Since this is a biennial information collection all costs referenced below reflect the appropriate annual assessment of costs. Costs are based on estimated wages for civilians and local election officials.</w:t>
      </w:r>
    </w:p>
    <w:p w:rsidR="00235D71" w:rsidRPr="000239DD" w:rsidP="00C05A89" w14:paraId="76EF044F" w14:textId="77777777">
      <w:pPr>
        <w:pStyle w:val="ListParagraph"/>
        <w:spacing w:after="0" w:line="240" w:lineRule="auto"/>
        <w:rPr>
          <w:rFonts w:asciiTheme="majorHAnsi" w:hAnsiTheme="majorHAnsi" w:cs="Times New Roman"/>
          <w:sz w:val="24"/>
          <w:szCs w:val="24"/>
        </w:rPr>
      </w:pPr>
    </w:p>
    <w:p w:rsidR="00235D71" w:rsidRPr="000239DD" w:rsidP="00C05A89" w14:paraId="4A854D00" w14:textId="77777777">
      <w:pPr>
        <w:pStyle w:val="ListParagraph"/>
        <w:numPr>
          <w:ilvl w:val="0"/>
          <w:numId w:val="16"/>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Collection Instrument(s)</w:t>
      </w:r>
    </w:p>
    <w:p w:rsidR="00235D71" w:rsidRPr="000239DD" w:rsidP="00C05A89" w14:paraId="76E7CE0A" w14:textId="14FDE0EA">
      <w:pPr>
        <w:pStyle w:val="ListParagraph"/>
        <w:spacing w:after="0" w:line="240" w:lineRule="auto"/>
        <w:rPr>
          <w:rFonts w:asciiTheme="majorHAnsi" w:hAnsiTheme="majorHAnsi" w:cs="Times New Roman"/>
          <w:sz w:val="24"/>
          <w:szCs w:val="24"/>
        </w:rPr>
      </w:pPr>
      <w:r w:rsidRPr="000239DD">
        <w:rPr>
          <w:rFonts w:asciiTheme="majorHAnsi" w:hAnsiTheme="majorHAnsi" w:cs="Times New Roman"/>
          <w:sz w:val="24"/>
          <w:szCs w:val="24"/>
        </w:rPr>
        <w:t>[</w:t>
      </w:r>
      <w:r w:rsidRPr="000239DD" w:rsidR="00A63BE2">
        <w:rPr>
          <w:rFonts w:asciiTheme="majorHAnsi" w:hAnsiTheme="majorHAnsi" w:cs="Times New Roman"/>
          <w:sz w:val="24"/>
          <w:szCs w:val="24"/>
        </w:rPr>
        <w:t>Post-Election Voting Survey of State Election Officials</w:t>
      </w:r>
      <w:r w:rsidRPr="000239DD">
        <w:rPr>
          <w:rFonts w:asciiTheme="majorHAnsi" w:hAnsiTheme="majorHAnsi" w:cs="Times New Roman"/>
          <w:sz w:val="24"/>
          <w:szCs w:val="24"/>
        </w:rPr>
        <w:t xml:space="preserve">] </w:t>
      </w:r>
    </w:p>
    <w:p w:rsidR="00235D71" w:rsidRPr="000239DD" w:rsidP="00C05A89" w14:paraId="35D85C0E" w14:textId="28715BD7">
      <w:pPr>
        <w:pStyle w:val="ListParagraph"/>
        <w:numPr>
          <w:ilvl w:val="0"/>
          <w:numId w:val="17"/>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Number of Total Annual Responses:</w:t>
      </w:r>
      <w:r w:rsidRPr="000239DD" w:rsidR="00A63BE2">
        <w:rPr>
          <w:rFonts w:asciiTheme="majorHAnsi" w:hAnsiTheme="majorHAnsi" w:cs="Times New Roman"/>
          <w:sz w:val="24"/>
          <w:szCs w:val="24"/>
        </w:rPr>
        <w:t xml:space="preserve"> 55</w:t>
      </w:r>
    </w:p>
    <w:p w:rsidR="00235D71" w:rsidRPr="000239DD" w:rsidP="00C05A89" w14:paraId="485059D4" w14:textId="6B5E1C7F">
      <w:pPr>
        <w:pStyle w:val="ListParagraph"/>
        <w:numPr>
          <w:ilvl w:val="0"/>
          <w:numId w:val="17"/>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Response Time:</w:t>
      </w:r>
      <w:r w:rsidRPr="000239DD" w:rsidR="00A63BE2">
        <w:rPr>
          <w:rFonts w:asciiTheme="majorHAnsi" w:hAnsiTheme="majorHAnsi" w:cs="Times New Roman"/>
          <w:sz w:val="24"/>
          <w:szCs w:val="24"/>
        </w:rPr>
        <w:t xml:space="preserve"> 15 minutes</w:t>
      </w:r>
    </w:p>
    <w:p w:rsidR="00235D71" w:rsidRPr="000239DD" w:rsidP="00C05A89" w14:paraId="4D930490" w14:textId="2183DD54">
      <w:pPr>
        <w:pStyle w:val="ListParagraph"/>
        <w:numPr>
          <w:ilvl w:val="0"/>
          <w:numId w:val="17"/>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Respondent Hourly Wage:</w:t>
      </w:r>
      <w:r w:rsidRPr="000239DD" w:rsidR="00A63BE2">
        <w:rPr>
          <w:rFonts w:asciiTheme="majorHAnsi" w:hAnsiTheme="majorHAnsi" w:cs="Times New Roman"/>
          <w:sz w:val="24"/>
          <w:szCs w:val="24"/>
        </w:rPr>
        <w:t xml:space="preserve"> $31.31</w:t>
      </w:r>
      <w:r>
        <w:rPr>
          <w:rStyle w:val="FootnoteReference"/>
          <w:rFonts w:asciiTheme="majorHAnsi" w:hAnsiTheme="majorHAnsi" w:cs="Times New Roman"/>
          <w:b/>
          <w:bCs/>
          <w:sz w:val="24"/>
          <w:szCs w:val="24"/>
        </w:rPr>
        <w:footnoteReference w:id="4"/>
      </w:r>
    </w:p>
    <w:p w:rsidR="00235D71" w:rsidRPr="000239DD" w:rsidP="00C05A89" w14:paraId="1C22ED65" w14:textId="4B9E19AF">
      <w:pPr>
        <w:pStyle w:val="ListParagraph"/>
        <w:numPr>
          <w:ilvl w:val="0"/>
          <w:numId w:val="17"/>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Labor Burden per Response</w:t>
      </w:r>
      <w:r w:rsidRPr="000239DD" w:rsidR="00A63BE2">
        <w:rPr>
          <w:rFonts w:asciiTheme="majorHAnsi" w:hAnsiTheme="majorHAnsi" w:cs="Times New Roman"/>
          <w:sz w:val="24"/>
          <w:szCs w:val="24"/>
        </w:rPr>
        <w:t>: $7.83</w:t>
      </w:r>
    </w:p>
    <w:p w:rsidR="00235D71" w:rsidRPr="000239DD" w:rsidP="00C05A89" w14:paraId="02F9F072" w14:textId="6882FCB1">
      <w:pPr>
        <w:pStyle w:val="ListParagraph"/>
        <w:numPr>
          <w:ilvl w:val="0"/>
          <w:numId w:val="17"/>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Labor Burden</w:t>
      </w:r>
      <w:r w:rsidR="00C05A89">
        <w:rPr>
          <w:rFonts w:asciiTheme="majorHAnsi" w:hAnsiTheme="majorHAnsi" w:cs="Times New Roman"/>
          <w:sz w:val="24"/>
          <w:szCs w:val="24"/>
        </w:rPr>
        <w:t>: $430.65</w:t>
      </w:r>
    </w:p>
    <w:p w:rsidR="00B55E9F" w:rsidRPr="000239DD" w:rsidP="00C05A89" w14:paraId="4989F418" w14:textId="77777777">
      <w:pPr>
        <w:pStyle w:val="ListParagraph"/>
        <w:spacing w:after="0" w:line="240" w:lineRule="auto"/>
        <w:ind w:left="1440"/>
        <w:rPr>
          <w:rFonts w:asciiTheme="majorHAnsi" w:hAnsiTheme="majorHAnsi" w:cs="Times New Roman"/>
          <w:sz w:val="24"/>
          <w:szCs w:val="24"/>
        </w:rPr>
      </w:pPr>
    </w:p>
    <w:p w:rsidR="00235D71" w:rsidRPr="000239DD" w:rsidP="00C05A89" w14:paraId="4C661CC7" w14:textId="77777777">
      <w:pPr>
        <w:pStyle w:val="ListParagraph"/>
        <w:numPr>
          <w:ilvl w:val="0"/>
          <w:numId w:val="16"/>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Overall Labor Burden </w:t>
      </w:r>
    </w:p>
    <w:p w:rsidR="00235D71" w:rsidRPr="000239DD" w:rsidP="00C05A89" w14:paraId="046AE9E5" w14:textId="3CF8B2C6">
      <w:pPr>
        <w:pStyle w:val="ListParagraph"/>
        <w:numPr>
          <w:ilvl w:val="1"/>
          <w:numId w:val="16"/>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Number of Annual Responses:</w:t>
      </w:r>
      <w:r w:rsidRPr="000239DD" w:rsidR="00A63BE2">
        <w:rPr>
          <w:rFonts w:asciiTheme="majorHAnsi" w:hAnsiTheme="majorHAnsi" w:cs="Times New Roman"/>
          <w:sz w:val="24"/>
          <w:szCs w:val="24"/>
        </w:rPr>
        <w:t xml:space="preserve"> 55</w:t>
      </w:r>
    </w:p>
    <w:p w:rsidR="00235D71" w:rsidRPr="000239DD" w:rsidP="00C05A89" w14:paraId="149BA360" w14:textId="75B4895A">
      <w:pPr>
        <w:pStyle w:val="ListParagraph"/>
        <w:numPr>
          <w:ilvl w:val="1"/>
          <w:numId w:val="16"/>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Total Labor Burden: </w:t>
      </w:r>
      <w:r w:rsidR="00C05A89">
        <w:rPr>
          <w:rFonts w:asciiTheme="majorHAnsi" w:hAnsiTheme="majorHAnsi" w:cs="Times New Roman"/>
          <w:sz w:val="24"/>
          <w:szCs w:val="24"/>
        </w:rPr>
        <w:t>$430.65</w:t>
      </w:r>
    </w:p>
    <w:p w:rsidR="006F2DF8" w:rsidP="00C05A89" w14:paraId="20ABD2E9" w14:textId="7EA3AF7E">
      <w:pPr>
        <w:spacing w:after="0" w:line="240" w:lineRule="auto"/>
        <w:rPr>
          <w:rFonts w:asciiTheme="majorHAnsi" w:hAnsiTheme="majorHAnsi" w:cs="Times New Roman"/>
          <w:sz w:val="24"/>
          <w:szCs w:val="24"/>
        </w:rPr>
      </w:pPr>
    </w:p>
    <w:p w:rsidR="00C05A89" w:rsidP="00C05A89" w14:paraId="689067A3" w14:textId="11303680">
      <w:pPr>
        <w:spacing w:after="0" w:line="240" w:lineRule="auto"/>
        <w:rPr>
          <w:rFonts w:asciiTheme="majorHAnsi" w:hAnsiTheme="majorHAnsi"/>
          <w:sz w:val="24"/>
        </w:rPr>
      </w:pPr>
      <w:r w:rsidRPr="00C05A89">
        <w:rPr>
          <w:rFonts w:asciiTheme="majorHAnsi" w:hAnsiTheme="majorHAnsi"/>
          <w:sz w:val="24"/>
        </w:rPr>
        <w:t>The Respondent hourly wage was determined by using the [Department of Labor Wage Website] ([</w:t>
      </w:r>
      <w:hyperlink r:id="rId8" w:history="1">
        <w:r w:rsidRPr="00C05A89">
          <w:rPr>
            <w:rStyle w:val="Hyperlink"/>
            <w:rFonts w:asciiTheme="majorHAnsi" w:hAnsiTheme="majorHAnsi"/>
            <w:sz w:val="24"/>
          </w:rPr>
          <w:t>http://www.dol.gov/dol/topic/wages/index.htm</w:t>
        </w:r>
      </w:hyperlink>
      <w:r w:rsidRPr="00C05A89">
        <w:rPr>
          <w:rFonts w:asciiTheme="majorHAnsi" w:hAnsiTheme="majorHAnsi"/>
          <w:sz w:val="24"/>
        </w:rPr>
        <w:t>])</w:t>
      </w:r>
    </w:p>
    <w:p w:rsidR="00C05A89" w:rsidRPr="000239DD" w:rsidP="00C05A89" w14:paraId="01A77A49" w14:textId="77777777">
      <w:pPr>
        <w:spacing w:after="0" w:line="240" w:lineRule="auto"/>
        <w:rPr>
          <w:rFonts w:asciiTheme="majorHAnsi" w:hAnsiTheme="majorHAnsi" w:cs="Times New Roman"/>
          <w:sz w:val="24"/>
          <w:szCs w:val="24"/>
        </w:rPr>
      </w:pPr>
    </w:p>
    <w:p w:rsidR="0019309D" w:rsidRPr="000239DD" w:rsidP="00C05A89" w14:paraId="3D79AD32" w14:textId="2A063B88">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13.</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Respondent Costs Other Than Burden Hour Costs</w:t>
      </w:r>
      <w:r w:rsidRPr="000239DD" w:rsidR="0085688C">
        <w:rPr>
          <w:rFonts w:asciiTheme="majorHAnsi" w:hAnsiTheme="majorHAnsi" w:cs="Times New Roman"/>
          <w:sz w:val="24"/>
          <w:szCs w:val="24"/>
          <w:u w:val="single"/>
        </w:rPr>
        <w:t xml:space="preserve"> </w:t>
      </w:r>
    </w:p>
    <w:p w:rsidR="00C05A89" w:rsidP="00C05A89" w14:paraId="72D44792" w14:textId="77777777">
      <w:pPr>
        <w:spacing w:after="0" w:line="240" w:lineRule="auto"/>
        <w:rPr>
          <w:rFonts w:asciiTheme="majorHAnsi" w:hAnsiTheme="majorHAnsi"/>
          <w:sz w:val="24"/>
        </w:rPr>
      </w:pPr>
      <w:r w:rsidRPr="00C05A8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CD44B5" w:rsidRPr="000239DD" w:rsidP="00C05A89" w14:paraId="44B7288B" w14:textId="77777777">
      <w:pPr>
        <w:spacing w:after="0" w:line="240" w:lineRule="auto"/>
        <w:rPr>
          <w:rFonts w:asciiTheme="majorHAnsi" w:hAnsiTheme="majorHAnsi" w:cs="Times New Roman"/>
          <w:sz w:val="24"/>
          <w:szCs w:val="24"/>
        </w:rPr>
      </w:pPr>
    </w:p>
    <w:p w:rsidR="00F25499" w:rsidRPr="000239DD" w:rsidP="00C05A89" w14:paraId="7FF63139"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14.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Cost to the Federal Government</w:t>
      </w:r>
    </w:p>
    <w:p w:rsidR="00235D71" w:rsidRPr="000239DD" w:rsidP="00C05A89" w14:paraId="22CB64A6" w14:textId="77777777">
      <w:pPr>
        <w:spacing w:after="0" w:line="240" w:lineRule="auto"/>
        <w:rPr>
          <w:rFonts w:asciiTheme="majorHAnsi" w:hAnsiTheme="majorHAnsi" w:cs="Times New Roman"/>
          <w:sz w:val="24"/>
          <w:szCs w:val="24"/>
        </w:rPr>
      </w:pPr>
    </w:p>
    <w:p w:rsidR="00235D71" w:rsidRPr="000239DD" w:rsidP="00C05A89" w14:paraId="6FE10167"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Part A: LABOR COST TO THE FEDERAL GOVERNMENT</w:t>
      </w:r>
    </w:p>
    <w:p w:rsidR="00722FDB" w:rsidRPr="000239DD" w:rsidP="00C05A89" w14:paraId="25FFC91A" w14:textId="54CAABF1">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 </w:t>
      </w:r>
    </w:p>
    <w:p w:rsidR="00235D71" w:rsidRPr="000239DD" w:rsidP="00C05A89" w14:paraId="60D2A783" w14:textId="77777777">
      <w:pPr>
        <w:pStyle w:val="ListParagraph"/>
        <w:spacing w:after="0" w:line="240" w:lineRule="auto"/>
        <w:rPr>
          <w:rFonts w:asciiTheme="majorHAnsi" w:hAnsiTheme="majorHAnsi" w:cs="Times New Roman"/>
          <w:sz w:val="24"/>
          <w:szCs w:val="24"/>
        </w:rPr>
      </w:pPr>
    </w:p>
    <w:p w:rsidR="00235D71" w:rsidRPr="000239DD" w:rsidP="00C05A89" w14:paraId="0C7127DB" w14:textId="77777777">
      <w:pPr>
        <w:pStyle w:val="ListParagraph"/>
        <w:numPr>
          <w:ilvl w:val="0"/>
          <w:numId w:val="18"/>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Collection Instrument(s)</w:t>
      </w:r>
    </w:p>
    <w:p w:rsidR="00235D71" w:rsidRPr="000239DD" w:rsidP="00C05A89" w14:paraId="6C12B92C" w14:textId="7F0D1E4E">
      <w:pPr>
        <w:pStyle w:val="ListParagraph"/>
        <w:spacing w:after="0" w:line="240" w:lineRule="auto"/>
        <w:rPr>
          <w:rFonts w:asciiTheme="majorHAnsi" w:hAnsiTheme="majorHAnsi" w:cs="Times New Roman"/>
          <w:sz w:val="24"/>
          <w:szCs w:val="24"/>
        </w:rPr>
      </w:pPr>
      <w:r w:rsidRPr="000239DD">
        <w:rPr>
          <w:rFonts w:asciiTheme="majorHAnsi" w:hAnsiTheme="majorHAnsi" w:cs="Times New Roman"/>
          <w:sz w:val="24"/>
          <w:szCs w:val="24"/>
        </w:rPr>
        <w:t>Post-Election and Voting Survey – State Election Officials</w:t>
      </w:r>
    </w:p>
    <w:p w:rsidR="00235D71" w:rsidRPr="000239DD" w:rsidP="00C05A89" w14:paraId="2556CB2A" w14:textId="28137A13">
      <w:pPr>
        <w:pStyle w:val="ListParagraph"/>
        <w:numPr>
          <w:ilvl w:val="0"/>
          <w:numId w:val="19"/>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Number of Total Annual Responses: </w:t>
      </w:r>
      <w:r w:rsidRPr="000239DD" w:rsidR="00AF4BE3">
        <w:rPr>
          <w:rFonts w:asciiTheme="majorHAnsi" w:hAnsiTheme="majorHAnsi" w:cs="Times New Roman"/>
          <w:sz w:val="24"/>
          <w:szCs w:val="24"/>
        </w:rPr>
        <w:t>55</w:t>
      </w:r>
    </w:p>
    <w:p w:rsidR="00235D71" w:rsidRPr="000239DD" w:rsidP="00C05A89" w14:paraId="0DBCDF9B" w14:textId="214AEEDF">
      <w:pPr>
        <w:pStyle w:val="ListParagraph"/>
        <w:numPr>
          <w:ilvl w:val="0"/>
          <w:numId w:val="19"/>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Processing Time per Response: </w:t>
      </w:r>
      <w:r w:rsidRPr="000239DD" w:rsidR="00D36FC0">
        <w:rPr>
          <w:rFonts w:asciiTheme="majorHAnsi" w:hAnsiTheme="majorHAnsi" w:cs="Times New Roman"/>
          <w:sz w:val="24"/>
          <w:szCs w:val="24"/>
        </w:rPr>
        <w:t>2</w:t>
      </w:r>
      <w:r w:rsidRPr="000239DD">
        <w:rPr>
          <w:rFonts w:asciiTheme="majorHAnsi" w:hAnsiTheme="majorHAnsi" w:cs="Times New Roman"/>
          <w:sz w:val="24"/>
          <w:szCs w:val="24"/>
        </w:rPr>
        <w:t xml:space="preserve"> hours</w:t>
      </w:r>
    </w:p>
    <w:p w:rsidR="0009695D" w:rsidRPr="000239DD" w:rsidP="00C05A89" w14:paraId="7020C23F" w14:textId="094AC7DD">
      <w:pPr>
        <w:pStyle w:val="ListParagraph"/>
        <w:numPr>
          <w:ilvl w:val="0"/>
          <w:numId w:val="19"/>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Hourly Wage of</w:t>
      </w:r>
      <w:r w:rsidR="00C05A89">
        <w:rPr>
          <w:rFonts w:asciiTheme="majorHAnsi" w:hAnsiTheme="majorHAnsi" w:cs="Times New Roman"/>
          <w:sz w:val="24"/>
          <w:szCs w:val="24"/>
        </w:rPr>
        <w:t xml:space="preserve"> Worker(s) Processing Responses</w:t>
      </w:r>
      <w:r w:rsidRPr="000239DD">
        <w:rPr>
          <w:rFonts w:asciiTheme="majorHAnsi" w:hAnsiTheme="majorHAnsi" w:cs="Times New Roman"/>
          <w:sz w:val="24"/>
          <w:szCs w:val="24"/>
        </w:rPr>
        <w:t>: $</w:t>
      </w:r>
      <w:r w:rsidRPr="000239DD">
        <w:rPr>
          <w:rFonts w:asciiTheme="majorHAnsi" w:hAnsiTheme="majorHAnsi" w:cs="Times New Roman"/>
          <w:sz w:val="24"/>
          <w:szCs w:val="24"/>
        </w:rPr>
        <w:t>58.18</w:t>
      </w:r>
    </w:p>
    <w:p w:rsidR="0009695D" w:rsidRPr="000239DD" w:rsidP="00C05A89" w14:paraId="2BB05267" w14:textId="665EA7BA">
      <w:pPr>
        <w:pStyle w:val="ListParagraph"/>
        <w:numPr>
          <w:ilvl w:val="0"/>
          <w:numId w:val="19"/>
        </w:numPr>
        <w:spacing w:after="0" w:line="240" w:lineRule="auto"/>
        <w:rPr>
          <w:rFonts w:asciiTheme="majorHAnsi" w:hAnsiTheme="majorHAnsi" w:cs="Times New Roman"/>
          <w:sz w:val="24"/>
          <w:szCs w:val="24"/>
        </w:rPr>
      </w:pPr>
      <w:r>
        <w:rPr>
          <w:rFonts w:asciiTheme="majorHAnsi" w:hAnsiTheme="majorHAnsi" w:cs="Times New Roman"/>
          <w:sz w:val="24"/>
          <w:szCs w:val="24"/>
        </w:rPr>
        <w:t>Cost to Process Each Response</w:t>
      </w:r>
      <w:r w:rsidRPr="000239DD" w:rsidR="00235D71">
        <w:rPr>
          <w:rFonts w:asciiTheme="majorHAnsi" w:hAnsiTheme="majorHAnsi" w:cs="Times New Roman"/>
          <w:sz w:val="24"/>
          <w:szCs w:val="24"/>
        </w:rPr>
        <w:t>: $</w:t>
      </w:r>
      <w:r w:rsidRPr="000239DD">
        <w:rPr>
          <w:rFonts w:asciiTheme="majorHAnsi" w:hAnsiTheme="majorHAnsi" w:cs="Times New Roman"/>
          <w:sz w:val="24"/>
          <w:szCs w:val="24"/>
        </w:rPr>
        <w:t>116.36</w:t>
      </w:r>
    </w:p>
    <w:p w:rsidR="00235D71" w:rsidRPr="000239DD" w:rsidP="00C05A89" w14:paraId="13C96BED" w14:textId="5A04C5F6">
      <w:pPr>
        <w:pStyle w:val="ListParagraph"/>
        <w:numPr>
          <w:ilvl w:val="0"/>
          <w:numId w:val="19"/>
        </w:numPr>
        <w:spacing w:after="0" w:line="240" w:lineRule="auto"/>
        <w:rPr>
          <w:rFonts w:asciiTheme="majorHAnsi" w:hAnsiTheme="majorHAnsi" w:cs="Times New Roman"/>
          <w:sz w:val="24"/>
          <w:szCs w:val="24"/>
        </w:rPr>
      </w:pPr>
      <w:r>
        <w:rPr>
          <w:rFonts w:asciiTheme="majorHAnsi" w:hAnsiTheme="majorHAnsi" w:cs="Times New Roman"/>
          <w:sz w:val="24"/>
          <w:szCs w:val="24"/>
        </w:rPr>
        <w:t>Total Cost to Process Responses</w:t>
      </w:r>
      <w:r w:rsidRPr="000239DD">
        <w:rPr>
          <w:rFonts w:asciiTheme="majorHAnsi" w:hAnsiTheme="majorHAnsi" w:cs="Times New Roman"/>
          <w:sz w:val="24"/>
          <w:szCs w:val="24"/>
        </w:rPr>
        <w:t>: $</w:t>
      </w:r>
      <w:r w:rsidRPr="000239DD" w:rsidR="0009695D">
        <w:rPr>
          <w:rFonts w:asciiTheme="majorHAnsi" w:hAnsiTheme="majorHAnsi" w:cs="Times New Roman"/>
          <w:sz w:val="24"/>
          <w:szCs w:val="24"/>
        </w:rPr>
        <w:t>6,</w:t>
      </w:r>
      <w:r w:rsidRPr="000239DD" w:rsidR="00CC6519">
        <w:rPr>
          <w:rFonts w:asciiTheme="majorHAnsi" w:hAnsiTheme="majorHAnsi" w:cs="Times New Roman"/>
          <w:sz w:val="24"/>
          <w:szCs w:val="24"/>
        </w:rPr>
        <w:t>399.80</w:t>
      </w:r>
    </w:p>
    <w:p w:rsidR="00B55E9F" w:rsidRPr="000239DD" w:rsidP="00C05A89" w14:paraId="313E1BF8" w14:textId="77777777">
      <w:pPr>
        <w:pStyle w:val="ListParagraph"/>
        <w:spacing w:after="0" w:line="240" w:lineRule="auto"/>
        <w:ind w:left="1440"/>
        <w:rPr>
          <w:rFonts w:asciiTheme="majorHAnsi" w:hAnsiTheme="majorHAnsi" w:cs="Times New Roman"/>
          <w:sz w:val="24"/>
          <w:szCs w:val="24"/>
        </w:rPr>
      </w:pPr>
    </w:p>
    <w:p w:rsidR="00235D71" w:rsidRPr="000239DD" w:rsidP="00C05A89" w14:paraId="36C3CDC3" w14:textId="77777777">
      <w:pPr>
        <w:pStyle w:val="ListParagraph"/>
        <w:numPr>
          <w:ilvl w:val="0"/>
          <w:numId w:val="18"/>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Overall Labor Burden to the Federal Government</w:t>
      </w:r>
    </w:p>
    <w:p w:rsidR="00235D71" w:rsidRPr="000239DD" w:rsidP="00C05A89" w14:paraId="10B9956C" w14:textId="43FCAEA3">
      <w:pPr>
        <w:pStyle w:val="ListParagraph"/>
        <w:numPr>
          <w:ilvl w:val="1"/>
          <w:numId w:val="18"/>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w:t>
      </w:r>
      <w:r w:rsidR="00C05A89">
        <w:rPr>
          <w:rFonts w:asciiTheme="majorHAnsi" w:hAnsiTheme="majorHAnsi" w:cs="Times New Roman"/>
          <w:sz w:val="24"/>
          <w:szCs w:val="24"/>
        </w:rPr>
        <w:t>otal Number of Annual Responses</w:t>
      </w:r>
      <w:r w:rsidRPr="000239DD">
        <w:rPr>
          <w:rFonts w:asciiTheme="majorHAnsi" w:hAnsiTheme="majorHAnsi" w:cs="Times New Roman"/>
          <w:sz w:val="24"/>
          <w:szCs w:val="24"/>
        </w:rPr>
        <w:t xml:space="preserve">: </w:t>
      </w:r>
      <w:r w:rsidRPr="000239DD" w:rsidR="00AF4BE3">
        <w:rPr>
          <w:rFonts w:asciiTheme="majorHAnsi" w:hAnsiTheme="majorHAnsi" w:cs="Times New Roman"/>
          <w:sz w:val="24"/>
          <w:szCs w:val="24"/>
        </w:rPr>
        <w:t>55</w:t>
      </w:r>
    </w:p>
    <w:p w:rsidR="00B55E9F" w:rsidRPr="000239DD" w:rsidP="00C05A89" w14:paraId="3AA61312" w14:textId="3BA0B6AC">
      <w:pPr>
        <w:pStyle w:val="ListParagraph"/>
        <w:numPr>
          <w:ilvl w:val="1"/>
          <w:numId w:val="18"/>
        </w:numPr>
        <w:spacing w:after="0" w:line="240" w:lineRule="auto"/>
        <w:rPr>
          <w:rFonts w:asciiTheme="majorHAnsi" w:hAnsiTheme="majorHAnsi" w:cs="Times New Roman"/>
          <w:sz w:val="24"/>
          <w:szCs w:val="24"/>
        </w:rPr>
      </w:pPr>
      <w:r>
        <w:rPr>
          <w:rFonts w:asciiTheme="majorHAnsi" w:hAnsiTheme="majorHAnsi" w:cs="Times New Roman"/>
          <w:sz w:val="24"/>
          <w:szCs w:val="24"/>
        </w:rPr>
        <w:t>Total Labor Burden</w:t>
      </w:r>
      <w:r w:rsidRPr="000239DD" w:rsidR="00235D71">
        <w:rPr>
          <w:rFonts w:asciiTheme="majorHAnsi" w:hAnsiTheme="majorHAnsi" w:cs="Times New Roman"/>
          <w:sz w:val="24"/>
          <w:szCs w:val="24"/>
        </w:rPr>
        <w:t>: $</w:t>
      </w:r>
      <w:r w:rsidRPr="000239DD" w:rsidR="00CC6519">
        <w:rPr>
          <w:rFonts w:asciiTheme="majorHAnsi" w:hAnsiTheme="majorHAnsi" w:cs="Times New Roman"/>
          <w:sz w:val="24"/>
          <w:szCs w:val="24"/>
        </w:rPr>
        <w:t>6,399.80</w:t>
      </w:r>
    </w:p>
    <w:p w:rsidR="00B55E9F" w:rsidRPr="000239DD" w:rsidP="00C05A89" w14:paraId="10367448" w14:textId="77777777">
      <w:pPr>
        <w:spacing w:after="0" w:line="240" w:lineRule="auto"/>
        <w:rPr>
          <w:rFonts w:asciiTheme="majorHAnsi" w:hAnsiTheme="majorHAnsi" w:cs="Times New Roman"/>
          <w:sz w:val="24"/>
          <w:szCs w:val="24"/>
        </w:rPr>
      </w:pPr>
    </w:p>
    <w:p w:rsidR="00722FDB" w:rsidRPr="000239DD" w:rsidP="00C05A89" w14:paraId="1417A05C"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Part B: OPERATIONAL AND MAINTENANCE COSTS</w:t>
      </w:r>
    </w:p>
    <w:p w:rsidR="00235D71" w:rsidRPr="000239DD" w:rsidP="00C05A89" w14:paraId="495EA051" w14:textId="77777777">
      <w:pPr>
        <w:spacing w:after="0" w:line="240" w:lineRule="auto"/>
        <w:rPr>
          <w:rFonts w:asciiTheme="majorHAnsi" w:hAnsiTheme="majorHAnsi" w:cs="Times New Roman"/>
          <w:sz w:val="24"/>
          <w:szCs w:val="24"/>
        </w:rPr>
      </w:pPr>
    </w:p>
    <w:p w:rsidR="00235D71" w:rsidRPr="000239DD" w:rsidP="00C05A89" w14:paraId="4E3924C2" w14:textId="77777777">
      <w:pPr>
        <w:pStyle w:val="ListParagraph"/>
        <w:numPr>
          <w:ilvl w:val="0"/>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Cost Categories</w:t>
      </w:r>
    </w:p>
    <w:p w:rsidR="00235D71" w:rsidRPr="000239DD" w:rsidP="00C05A89" w14:paraId="0143FE72" w14:textId="5528B259">
      <w:pPr>
        <w:pStyle w:val="ListParagraph"/>
        <w:numPr>
          <w:ilvl w:val="1"/>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Equipment: $</w:t>
      </w:r>
      <w:r w:rsidRPr="000239DD" w:rsidR="00361FC5">
        <w:rPr>
          <w:rFonts w:asciiTheme="majorHAnsi" w:hAnsiTheme="majorHAnsi" w:cs="Times New Roman"/>
          <w:sz w:val="24"/>
          <w:szCs w:val="24"/>
        </w:rPr>
        <w:t>0</w:t>
      </w:r>
    </w:p>
    <w:p w:rsidR="00235D71" w:rsidRPr="000239DD" w:rsidP="00C05A89" w14:paraId="28851855" w14:textId="154ED993">
      <w:pPr>
        <w:pStyle w:val="ListParagraph"/>
        <w:numPr>
          <w:ilvl w:val="1"/>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Printing: $</w:t>
      </w:r>
      <w:r w:rsidRPr="000239DD" w:rsidR="00361FC5">
        <w:rPr>
          <w:rFonts w:asciiTheme="majorHAnsi" w:hAnsiTheme="majorHAnsi" w:cs="Times New Roman"/>
          <w:sz w:val="24"/>
          <w:szCs w:val="24"/>
        </w:rPr>
        <w:t>0</w:t>
      </w:r>
    </w:p>
    <w:p w:rsidR="00235D71" w:rsidRPr="000239DD" w:rsidP="00C05A89" w14:paraId="15034236" w14:textId="0CFD9CB2">
      <w:pPr>
        <w:pStyle w:val="ListParagraph"/>
        <w:numPr>
          <w:ilvl w:val="1"/>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Postage: $</w:t>
      </w:r>
      <w:r w:rsidRPr="000239DD" w:rsidR="00361FC5">
        <w:rPr>
          <w:rFonts w:asciiTheme="majorHAnsi" w:hAnsiTheme="majorHAnsi" w:cs="Times New Roman"/>
          <w:sz w:val="24"/>
          <w:szCs w:val="24"/>
        </w:rPr>
        <w:t>0</w:t>
      </w:r>
    </w:p>
    <w:p w:rsidR="00235D71" w:rsidRPr="000239DD" w:rsidP="00C05A89" w14:paraId="390FBB9E" w14:textId="7871064B">
      <w:pPr>
        <w:pStyle w:val="ListParagraph"/>
        <w:numPr>
          <w:ilvl w:val="1"/>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Software Purchases: $</w:t>
      </w:r>
      <w:r w:rsidRPr="000239DD" w:rsidR="00361FC5">
        <w:rPr>
          <w:rFonts w:asciiTheme="majorHAnsi" w:hAnsiTheme="majorHAnsi" w:cs="Times New Roman"/>
          <w:sz w:val="24"/>
          <w:szCs w:val="24"/>
        </w:rPr>
        <w:t>0</w:t>
      </w:r>
    </w:p>
    <w:p w:rsidR="00235D71" w:rsidRPr="000239DD" w:rsidP="00C05A89" w14:paraId="2B9D5BC0" w14:textId="230B5CD7">
      <w:pPr>
        <w:pStyle w:val="ListParagraph"/>
        <w:numPr>
          <w:ilvl w:val="1"/>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Licensing Costs: $</w:t>
      </w:r>
      <w:r w:rsidRPr="000239DD" w:rsidR="00361FC5">
        <w:rPr>
          <w:rFonts w:asciiTheme="majorHAnsi" w:hAnsiTheme="majorHAnsi" w:cs="Times New Roman"/>
          <w:sz w:val="24"/>
          <w:szCs w:val="24"/>
        </w:rPr>
        <w:t>0</w:t>
      </w:r>
    </w:p>
    <w:p w:rsidR="00235D71" w:rsidRPr="000239DD" w:rsidP="00C05A89" w14:paraId="4ED5B183" w14:textId="0F06ABC4">
      <w:pPr>
        <w:pStyle w:val="ListParagraph"/>
        <w:numPr>
          <w:ilvl w:val="1"/>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Other: $</w:t>
      </w:r>
      <w:r w:rsidR="00C05A89">
        <w:rPr>
          <w:rFonts w:asciiTheme="majorHAnsi" w:hAnsiTheme="majorHAnsi" w:cs="Times New Roman"/>
          <w:sz w:val="24"/>
          <w:szCs w:val="24"/>
        </w:rPr>
        <w:t>120,590.04 (Contractor l</w:t>
      </w:r>
      <w:r w:rsidRPr="000239DD" w:rsidR="00361FC5">
        <w:rPr>
          <w:rFonts w:asciiTheme="majorHAnsi" w:hAnsiTheme="majorHAnsi" w:cs="Times New Roman"/>
          <w:sz w:val="24"/>
          <w:szCs w:val="24"/>
        </w:rPr>
        <w:t>abor)</w:t>
      </w:r>
    </w:p>
    <w:p w:rsidR="00B55E9F" w:rsidRPr="000239DD" w:rsidP="00C05A89" w14:paraId="7707C37B" w14:textId="77777777">
      <w:pPr>
        <w:pStyle w:val="ListParagraph"/>
        <w:spacing w:after="0" w:line="240" w:lineRule="auto"/>
        <w:ind w:left="1440"/>
        <w:rPr>
          <w:rFonts w:asciiTheme="majorHAnsi" w:hAnsiTheme="majorHAnsi" w:cs="Times New Roman"/>
          <w:sz w:val="24"/>
          <w:szCs w:val="24"/>
        </w:rPr>
      </w:pPr>
    </w:p>
    <w:p w:rsidR="00235D71" w:rsidRPr="000239DD" w:rsidP="00C05A89" w14:paraId="7FE33E2A" w14:textId="48195CEE">
      <w:pPr>
        <w:pStyle w:val="ListParagraph"/>
        <w:numPr>
          <w:ilvl w:val="0"/>
          <w:numId w:val="20"/>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Ope</w:t>
      </w:r>
      <w:r w:rsidR="00C05A89">
        <w:rPr>
          <w:rFonts w:asciiTheme="majorHAnsi" w:hAnsiTheme="majorHAnsi" w:cs="Times New Roman"/>
          <w:sz w:val="24"/>
          <w:szCs w:val="24"/>
        </w:rPr>
        <w:t xml:space="preserve">rational and Maintenance Cost: </w:t>
      </w:r>
      <w:r w:rsidRPr="000239DD">
        <w:rPr>
          <w:rFonts w:asciiTheme="majorHAnsi" w:hAnsiTheme="majorHAnsi" w:cs="Times New Roman"/>
          <w:sz w:val="24"/>
          <w:szCs w:val="24"/>
        </w:rPr>
        <w:t>$</w:t>
      </w:r>
      <w:r w:rsidRPr="000239DD" w:rsidR="00361FC5">
        <w:rPr>
          <w:rFonts w:asciiTheme="majorHAnsi" w:hAnsiTheme="majorHAnsi" w:cs="Times New Roman"/>
          <w:sz w:val="24"/>
          <w:szCs w:val="24"/>
        </w:rPr>
        <w:t>120,590.04</w:t>
      </w:r>
      <w:r w:rsidRPr="000239DD" w:rsidR="00361FC5">
        <w:rPr>
          <w:rFonts w:asciiTheme="majorHAnsi" w:hAnsiTheme="majorHAnsi" w:cs="Times New Roman"/>
          <w:sz w:val="24"/>
          <w:szCs w:val="24"/>
        </w:rPr>
        <w:t xml:space="preserve"> </w:t>
      </w:r>
      <w:r w:rsidRPr="000239DD" w:rsidR="00361FC5">
        <w:rPr>
          <w:rFonts w:asciiTheme="majorHAnsi" w:hAnsiTheme="majorHAnsi" w:cs="Times New Roman"/>
          <w:sz w:val="24"/>
          <w:szCs w:val="24"/>
        </w:rPr>
        <w:t>(ODE)</w:t>
      </w:r>
    </w:p>
    <w:p w:rsidR="00B55E9F" w:rsidRPr="000239DD" w:rsidP="00C05A89" w14:paraId="4BD4D475" w14:textId="77777777">
      <w:pPr>
        <w:spacing w:after="0" w:line="240" w:lineRule="auto"/>
        <w:rPr>
          <w:rFonts w:asciiTheme="majorHAnsi" w:hAnsiTheme="majorHAnsi" w:cs="Times New Roman"/>
          <w:sz w:val="24"/>
          <w:szCs w:val="24"/>
        </w:rPr>
      </w:pPr>
    </w:p>
    <w:p w:rsidR="00B55E9F" w:rsidRPr="000239DD" w:rsidP="00C05A89" w14:paraId="3EE76871" w14:textId="77777777">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Part C: TOTAL COST TO THE FEDERAL GOVERNMENT</w:t>
      </w:r>
    </w:p>
    <w:p w:rsidR="00B55E9F" w:rsidRPr="000239DD" w:rsidP="00C05A89" w14:paraId="4E9E8C05" w14:textId="77777777">
      <w:pPr>
        <w:spacing w:after="0" w:line="240" w:lineRule="auto"/>
        <w:rPr>
          <w:rFonts w:asciiTheme="majorHAnsi" w:hAnsiTheme="majorHAnsi" w:cs="Times New Roman"/>
          <w:sz w:val="24"/>
          <w:szCs w:val="24"/>
        </w:rPr>
      </w:pPr>
    </w:p>
    <w:p w:rsidR="00486235" w:rsidRPr="000239DD" w:rsidP="00C05A89" w14:paraId="336E74E8" w14:textId="2C145C3B">
      <w:pPr>
        <w:pStyle w:val="ListParagraph"/>
        <w:numPr>
          <w:ilvl w:val="0"/>
          <w:numId w:val="22"/>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Labor Cost to the Federal Government: $</w:t>
      </w:r>
      <w:r w:rsidRPr="000239DD" w:rsidR="00361FC5">
        <w:rPr>
          <w:rFonts w:asciiTheme="majorHAnsi" w:hAnsiTheme="majorHAnsi" w:cs="Times New Roman"/>
          <w:sz w:val="24"/>
          <w:szCs w:val="24"/>
        </w:rPr>
        <w:t>6,</w:t>
      </w:r>
      <w:r w:rsidRPr="000239DD" w:rsidR="00C05148">
        <w:rPr>
          <w:rFonts w:asciiTheme="majorHAnsi" w:hAnsiTheme="majorHAnsi" w:cs="Times New Roman"/>
          <w:sz w:val="24"/>
          <w:szCs w:val="24"/>
        </w:rPr>
        <w:t>399.80</w:t>
      </w:r>
    </w:p>
    <w:p w:rsidR="00B55E9F" w:rsidRPr="000239DD" w:rsidP="00C05A89" w14:paraId="2F87C0FF" w14:textId="77777777">
      <w:pPr>
        <w:pStyle w:val="ListParagraph"/>
        <w:spacing w:after="0" w:line="240" w:lineRule="auto"/>
        <w:rPr>
          <w:rFonts w:asciiTheme="majorHAnsi" w:hAnsiTheme="majorHAnsi" w:cs="Times New Roman"/>
          <w:sz w:val="24"/>
          <w:szCs w:val="24"/>
        </w:rPr>
      </w:pPr>
    </w:p>
    <w:p w:rsidR="00B55E9F" w:rsidRPr="000239DD" w:rsidP="00C05A89" w14:paraId="0603D2E1" w14:textId="6BC49EEA">
      <w:pPr>
        <w:pStyle w:val="ListParagraph"/>
        <w:numPr>
          <w:ilvl w:val="0"/>
          <w:numId w:val="22"/>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 Operational and Maintenance Costs: $</w:t>
      </w:r>
      <w:r w:rsidRPr="000239DD" w:rsidR="00361FC5">
        <w:rPr>
          <w:rFonts w:asciiTheme="majorHAnsi" w:hAnsiTheme="majorHAnsi" w:cs="Times New Roman"/>
          <w:sz w:val="24"/>
          <w:szCs w:val="24"/>
        </w:rPr>
        <w:t>120,590.04</w:t>
      </w:r>
    </w:p>
    <w:p w:rsidR="00B55E9F" w:rsidRPr="000239DD" w:rsidP="00C05A89" w14:paraId="5BBDA5DA" w14:textId="77777777">
      <w:pPr>
        <w:spacing w:after="0" w:line="240" w:lineRule="auto"/>
        <w:rPr>
          <w:rFonts w:asciiTheme="majorHAnsi" w:hAnsiTheme="majorHAnsi" w:cs="Times New Roman"/>
          <w:sz w:val="24"/>
          <w:szCs w:val="24"/>
        </w:rPr>
      </w:pPr>
    </w:p>
    <w:p w:rsidR="00B55E9F" w:rsidRPr="000239DD" w:rsidP="00C05A89" w14:paraId="15908B2B" w14:textId="6022A291">
      <w:pPr>
        <w:pStyle w:val="ListParagraph"/>
        <w:numPr>
          <w:ilvl w:val="0"/>
          <w:numId w:val="22"/>
        </w:num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Total</w:t>
      </w:r>
      <w:r w:rsidR="00C05A89">
        <w:rPr>
          <w:rFonts w:asciiTheme="majorHAnsi" w:hAnsiTheme="majorHAnsi" w:cs="Times New Roman"/>
          <w:sz w:val="24"/>
          <w:szCs w:val="24"/>
        </w:rPr>
        <w:t xml:space="preserve"> Cost to the Federal Government</w:t>
      </w:r>
      <w:r w:rsidRPr="000239DD">
        <w:rPr>
          <w:rFonts w:asciiTheme="majorHAnsi" w:hAnsiTheme="majorHAnsi" w:cs="Times New Roman"/>
          <w:sz w:val="24"/>
          <w:szCs w:val="24"/>
        </w:rPr>
        <w:t>: $</w:t>
      </w:r>
      <w:r w:rsidRPr="000239DD" w:rsidR="00B70DE6">
        <w:rPr>
          <w:rFonts w:asciiTheme="majorHAnsi" w:hAnsiTheme="majorHAnsi" w:cs="Times New Roman"/>
          <w:sz w:val="24"/>
          <w:szCs w:val="24"/>
        </w:rPr>
        <w:t>126</w:t>
      </w:r>
      <w:r w:rsidRPr="000239DD" w:rsidR="00361FC5">
        <w:rPr>
          <w:rFonts w:asciiTheme="majorHAnsi" w:hAnsiTheme="majorHAnsi" w:cs="Times New Roman"/>
          <w:sz w:val="24"/>
          <w:szCs w:val="24"/>
        </w:rPr>
        <w:t>,</w:t>
      </w:r>
      <w:r w:rsidRPr="000239DD" w:rsidR="00B70DE6">
        <w:rPr>
          <w:rFonts w:asciiTheme="majorHAnsi" w:hAnsiTheme="majorHAnsi" w:cs="Times New Roman"/>
          <w:sz w:val="24"/>
          <w:szCs w:val="24"/>
        </w:rPr>
        <w:t>989.84</w:t>
      </w:r>
    </w:p>
    <w:p w:rsidR="00486235" w:rsidRPr="000239DD" w:rsidP="00C05A89" w14:paraId="6537A478" w14:textId="77777777">
      <w:pPr>
        <w:spacing w:after="0" w:line="240" w:lineRule="auto"/>
        <w:rPr>
          <w:rFonts w:asciiTheme="majorHAnsi" w:hAnsiTheme="majorHAnsi" w:cs="Times New Roman"/>
          <w:sz w:val="24"/>
          <w:szCs w:val="24"/>
        </w:rPr>
      </w:pPr>
    </w:p>
    <w:p w:rsidR="00DA2B37" w:rsidRPr="000239DD" w:rsidP="00C05A89" w14:paraId="22AD841C" w14:textId="2BC36D2B">
      <w:pPr>
        <w:spacing w:after="0" w:line="240" w:lineRule="auto"/>
        <w:rPr>
          <w:rFonts w:asciiTheme="majorHAnsi" w:hAnsiTheme="majorHAnsi" w:cs="Times New Roman"/>
          <w:sz w:val="24"/>
          <w:szCs w:val="24"/>
          <w:u w:val="single"/>
        </w:rPr>
      </w:pPr>
      <w:r w:rsidRPr="000239DD">
        <w:rPr>
          <w:rFonts w:asciiTheme="majorHAnsi" w:hAnsiTheme="majorHAnsi" w:cs="Times New Roman"/>
          <w:sz w:val="24"/>
          <w:szCs w:val="24"/>
        </w:rPr>
        <w:t xml:space="preserve">15.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Reasons for Change in Burden</w:t>
      </w:r>
      <w:r w:rsidRPr="000239DD" w:rsidR="0085688C">
        <w:rPr>
          <w:rFonts w:asciiTheme="majorHAnsi" w:hAnsiTheme="majorHAnsi" w:cs="Times New Roman"/>
          <w:sz w:val="24"/>
          <w:szCs w:val="24"/>
          <w:u w:val="single"/>
        </w:rPr>
        <w:t xml:space="preserve"> </w:t>
      </w:r>
    </w:p>
    <w:p w:rsidR="00C05A89" w:rsidP="00C05A89" w14:paraId="6AC3E087" w14:textId="77777777">
      <w:pPr>
        <w:spacing w:after="0" w:line="240" w:lineRule="auto"/>
        <w:rPr>
          <w:rFonts w:asciiTheme="majorHAnsi" w:hAnsiTheme="majorHAnsi"/>
          <w:sz w:val="24"/>
        </w:rPr>
      </w:pPr>
      <w:r w:rsidRPr="00C05A89">
        <w:rPr>
          <w:rFonts w:asciiTheme="majorHAnsi" w:hAnsiTheme="majorHAnsi"/>
          <w:sz w:val="24"/>
        </w:rPr>
        <w:t>This is an existing collection currently in use without an OMB Control Number.</w:t>
      </w:r>
      <w:r>
        <w:rPr>
          <w:rFonts w:asciiTheme="majorHAnsi" w:hAnsiTheme="majorHAnsi"/>
          <w:sz w:val="24"/>
        </w:rPr>
        <w:t xml:space="preserve"> </w:t>
      </w:r>
    </w:p>
    <w:p w:rsidR="00DA2B37" w:rsidRPr="000239DD" w:rsidP="00C05A89" w14:paraId="2BB75D6E" w14:textId="77777777">
      <w:pPr>
        <w:spacing w:after="0" w:line="240" w:lineRule="auto"/>
        <w:rPr>
          <w:rFonts w:asciiTheme="majorHAnsi" w:hAnsiTheme="majorHAnsi" w:cs="Times New Roman"/>
          <w:sz w:val="24"/>
          <w:szCs w:val="24"/>
        </w:rPr>
      </w:pPr>
    </w:p>
    <w:p w:rsidR="00DA2B37" w:rsidRPr="000239DD" w:rsidP="00C05A89" w14:paraId="34881476" w14:textId="778996D2">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16.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Publication of Results</w:t>
      </w:r>
    </w:p>
    <w:p w:rsidR="00361FC5" w:rsidRPr="000239DD" w:rsidP="00C05A89" w14:paraId="37F55320" w14:textId="77777777">
      <w:pPr>
        <w:pStyle w:val="ColorfulList-Accent11"/>
        <w:spacing w:before="120" w:after="120" w:line="240" w:lineRule="auto"/>
        <w:ind w:left="0"/>
        <w:contextualSpacing w:val="0"/>
        <w:rPr>
          <w:rFonts w:asciiTheme="majorHAnsi" w:hAnsiTheme="majorHAnsi"/>
          <w:sz w:val="24"/>
          <w:szCs w:val="24"/>
        </w:rPr>
      </w:pPr>
      <w:r w:rsidRPr="000239DD">
        <w:rPr>
          <w:rFonts w:asciiTheme="majorHAnsi" w:hAnsiTheme="majorHAnsi"/>
          <w:sz w:val="24"/>
          <w:szCs w:val="24"/>
        </w:rPr>
        <w:t>The duration of collection period is from January 9, 2023 through February 9, 2023. The results of this survey are estimated to be published in September 2023, in FVAP’s 2022 Report to Congress, and on its website.</w:t>
      </w:r>
    </w:p>
    <w:p w:rsidR="005C3A95" w:rsidRPr="000239DD" w:rsidP="00C05A89" w14:paraId="3B208B74" w14:textId="77777777">
      <w:pPr>
        <w:spacing w:after="0" w:line="240" w:lineRule="auto"/>
        <w:rPr>
          <w:rFonts w:asciiTheme="majorHAnsi" w:hAnsiTheme="majorHAnsi" w:cs="Times New Roman"/>
          <w:sz w:val="24"/>
          <w:szCs w:val="24"/>
        </w:rPr>
      </w:pPr>
    </w:p>
    <w:p w:rsidR="005C3A95" w:rsidRPr="000239DD" w:rsidP="00C05A89" w14:paraId="6A92B489" w14:textId="6BBA0D32">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17. </w:t>
      </w:r>
      <w:r w:rsidRPr="000239DD" w:rsidR="00C62D17">
        <w:rPr>
          <w:rFonts w:asciiTheme="majorHAnsi" w:hAnsiTheme="majorHAnsi" w:cs="Times New Roman"/>
          <w:sz w:val="24"/>
          <w:szCs w:val="24"/>
        </w:rPr>
        <w:tab/>
      </w:r>
      <w:r w:rsidRPr="000239DD" w:rsidR="00C62D17">
        <w:rPr>
          <w:rFonts w:asciiTheme="majorHAnsi" w:hAnsiTheme="majorHAnsi" w:cs="Times New Roman"/>
          <w:sz w:val="24"/>
          <w:szCs w:val="24"/>
          <w:u w:val="single"/>
        </w:rPr>
        <w:t>Non-Display of OMB Expiration Date</w:t>
      </w:r>
      <w:r w:rsidRPr="000239DD" w:rsidR="0085688C">
        <w:rPr>
          <w:rFonts w:asciiTheme="majorHAnsi" w:hAnsiTheme="majorHAnsi" w:cs="Times New Roman"/>
          <w:sz w:val="24"/>
          <w:szCs w:val="24"/>
          <w:u w:val="single"/>
        </w:rPr>
        <w:t xml:space="preserve"> </w:t>
      </w:r>
    </w:p>
    <w:p w:rsidR="00C62D17" w:rsidP="00C05A89" w14:paraId="47C2E96C" w14:textId="1C8CA9E6">
      <w:pPr>
        <w:spacing w:after="0" w:line="240" w:lineRule="auto"/>
        <w:rPr>
          <w:rFonts w:asciiTheme="majorHAnsi" w:hAnsiTheme="majorHAnsi"/>
          <w:sz w:val="24"/>
        </w:rPr>
      </w:pPr>
      <w:r w:rsidRPr="00C05A89">
        <w:rPr>
          <w:rFonts w:asciiTheme="majorHAnsi" w:hAnsiTheme="majorHAnsi"/>
          <w:sz w:val="24"/>
        </w:rPr>
        <w:t>We are not seeking approval to omit the display of the expiration date of the OMB approval on the collection instrument.</w:t>
      </w:r>
    </w:p>
    <w:p w:rsidR="00C05A89" w:rsidRPr="000239DD" w:rsidP="00C05A89" w14:paraId="5B5EAA54" w14:textId="77777777">
      <w:pPr>
        <w:spacing w:after="0" w:line="240" w:lineRule="auto"/>
        <w:rPr>
          <w:rFonts w:asciiTheme="majorHAnsi" w:hAnsiTheme="majorHAnsi" w:cs="Times New Roman"/>
          <w:sz w:val="24"/>
          <w:szCs w:val="24"/>
        </w:rPr>
      </w:pPr>
    </w:p>
    <w:p w:rsidR="00C62D17" w:rsidRPr="000239DD" w:rsidP="00C05A89" w14:paraId="1B81AD7A" w14:textId="59B9472F">
      <w:pPr>
        <w:spacing w:after="0" w:line="240" w:lineRule="auto"/>
        <w:rPr>
          <w:rFonts w:asciiTheme="majorHAnsi" w:hAnsiTheme="majorHAnsi" w:cs="Times New Roman"/>
          <w:sz w:val="24"/>
          <w:szCs w:val="24"/>
        </w:rPr>
      </w:pPr>
      <w:r w:rsidRPr="000239DD">
        <w:rPr>
          <w:rFonts w:asciiTheme="majorHAnsi" w:hAnsiTheme="majorHAnsi" w:cs="Times New Roman"/>
          <w:sz w:val="24"/>
          <w:szCs w:val="24"/>
        </w:rPr>
        <w:t xml:space="preserve">18. </w:t>
      </w:r>
      <w:r w:rsidRPr="000239DD">
        <w:rPr>
          <w:rFonts w:asciiTheme="majorHAnsi" w:hAnsiTheme="majorHAnsi" w:cs="Times New Roman"/>
          <w:sz w:val="24"/>
          <w:szCs w:val="24"/>
        </w:rPr>
        <w:tab/>
      </w:r>
      <w:r w:rsidRPr="000239DD">
        <w:rPr>
          <w:rFonts w:asciiTheme="majorHAnsi" w:hAnsiTheme="majorHAnsi" w:cs="Times New Roman"/>
          <w:sz w:val="24"/>
          <w:szCs w:val="24"/>
          <w:u w:val="single"/>
        </w:rPr>
        <w:t>Exceptions to “Certification for Paperwork Reduction Submissions”</w:t>
      </w:r>
      <w:r w:rsidRPr="000239DD" w:rsidR="0085688C">
        <w:rPr>
          <w:rFonts w:asciiTheme="majorHAnsi" w:hAnsiTheme="majorHAnsi" w:cs="Times New Roman"/>
          <w:sz w:val="24"/>
          <w:szCs w:val="24"/>
          <w:u w:val="single"/>
        </w:rPr>
        <w:t xml:space="preserve"> </w:t>
      </w:r>
    </w:p>
    <w:p w:rsidR="00A50A0F" w:rsidRPr="000239DD" w:rsidP="00C05A89" w14:paraId="70F7F96A" w14:textId="1752E893">
      <w:pPr>
        <w:spacing w:before="120" w:after="120"/>
        <w:rPr>
          <w:rFonts w:asciiTheme="majorHAnsi" w:hAnsiTheme="majorHAnsi" w:cs="Times New Roman"/>
          <w:i/>
          <w:sz w:val="24"/>
        </w:rPr>
      </w:pPr>
      <w:r w:rsidRPr="00C05A89">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76F9D" w:rsidP="00FB569C" w14:paraId="46994EEA" w14:textId="77777777">
      <w:pPr>
        <w:spacing w:after="0" w:line="240" w:lineRule="auto"/>
      </w:pPr>
      <w:r>
        <w:separator/>
      </w:r>
    </w:p>
  </w:footnote>
  <w:footnote w:type="continuationSeparator" w:id="1">
    <w:p w:rsidR="00276F9D" w:rsidP="00FB569C" w14:paraId="68F4C31A" w14:textId="77777777">
      <w:pPr>
        <w:spacing w:after="0" w:line="240" w:lineRule="auto"/>
      </w:pPr>
      <w:r>
        <w:continuationSeparator/>
      </w:r>
    </w:p>
  </w:footnote>
  <w:footnote w:type="continuationNotice" w:id="2">
    <w:p w:rsidR="00276F9D" w14:paraId="0AB31D43" w14:textId="77777777">
      <w:pPr>
        <w:spacing w:after="0" w:line="240" w:lineRule="auto"/>
      </w:pPr>
    </w:p>
  </w:footnote>
  <w:footnote w:id="3">
    <w:p w:rsidR="002C014A" w:rsidRPr="002B3A03" w:rsidP="002C014A" w14:paraId="1AB19B33" w14:textId="77777777">
      <w:pPr>
        <w:pStyle w:val="FootnoteText"/>
        <w:rPr>
          <w:rFonts w:ascii="Times New Roman" w:hAnsi="Times New Roman"/>
          <w:sz w:val="18"/>
          <w:szCs w:val="18"/>
        </w:rPr>
      </w:pPr>
      <w:r w:rsidRPr="002B3A03">
        <w:rPr>
          <w:rStyle w:val="FootnoteReference"/>
          <w:rFonts w:ascii="Times New Roman" w:hAnsi="Times New Roman"/>
          <w:sz w:val="18"/>
          <w:szCs w:val="18"/>
        </w:rPr>
        <w:footnoteRef/>
      </w:r>
      <w:r w:rsidRPr="002B3A03">
        <w:rPr>
          <w:rFonts w:ascii="Times New Roman" w:hAnsi="Times New Roman"/>
          <w:sz w:val="18"/>
          <w:szCs w:val="18"/>
        </w:rPr>
        <w:t xml:space="preserve"> Previously found in 42 USC 1973ff</w:t>
      </w:r>
    </w:p>
  </w:footnote>
  <w:footnote w:id="4">
    <w:p w:rsidR="00A63BE2" w:rsidRPr="0030177D" w:rsidP="00A63BE2" w14:paraId="5ACEA858" w14:textId="77777777">
      <w:pPr>
        <w:pStyle w:val="FootnoteText"/>
        <w:rPr>
          <w:rFonts w:ascii="Times New Roman" w:hAnsi="Times New Roman"/>
        </w:rPr>
      </w:pPr>
      <w:r w:rsidRPr="0030177D">
        <w:rPr>
          <w:rStyle w:val="FootnoteReference"/>
          <w:rFonts w:ascii="Times New Roman" w:hAnsi="Times New Roman"/>
        </w:rPr>
        <w:footnoteRef/>
      </w:r>
      <w:r w:rsidRPr="0030177D">
        <w:rPr>
          <w:rFonts w:ascii="Times New Roman" w:hAnsi="Times New Roman"/>
        </w:rPr>
        <w:t xml:space="preserve"> Average </w:t>
      </w:r>
      <w:r>
        <w:rPr>
          <w:rFonts w:ascii="Times New Roman" w:hAnsi="Times New Roman"/>
        </w:rPr>
        <w:t xml:space="preserve">December 2021 </w:t>
      </w:r>
      <w:r w:rsidRPr="0030177D">
        <w:rPr>
          <w:rFonts w:ascii="Times New Roman" w:hAnsi="Times New Roman"/>
        </w:rPr>
        <w:t xml:space="preserve">hourly wage from Bureau of Labor Statistics updated on </w:t>
      </w:r>
      <w:r>
        <w:rPr>
          <w:rFonts w:ascii="Times New Roman" w:hAnsi="Times New Roman"/>
        </w:rPr>
        <w:t>January 12</w:t>
      </w:r>
      <w:r w:rsidRPr="0030177D">
        <w:rPr>
          <w:rFonts w:ascii="Times New Roman" w:hAnsi="Times New Roman"/>
        </w:rPr>
        <w:t>, 20</w:t>
      </w:r>
      <w:r>
        <w:rPr>
          <w:rFonts w:ascii="Times New Roman" w:hAnsi="Times New Roman"/>
        </w:rPr>
        <w:t>22</w:t>
      </w:r>
      <w:r w:rsidRPr="0030177D">
        <w:rPr>
          <w:rFonts w:ascii="Times New Roman" w:hAnsi="Times New Roman"/>
        </w:rPr>
        <w:t>, available at:</w:t>
      </w:r>
      <w:r>
        <w:rPr>
          <w:rFonts w:ascii="Times New Roman" w:hAnsi="Times New Roman"/>
        </w:rPr>
        <w:t xml:space="preserve"> </w:t>
      </w:r>
      <w:r w:rsidRPr="002709BE">
        <w:rPr>
          <w:rFonts w:ascii="Times New Roman" w:hAnsi="Times New Roman"/>
        </w:rPr>
        <w:t>https://www.bls.gov/news.release/archives/realer_01122022.htm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16BE4"/>
    <w:multiLevelType w:val="hybridMultilevel"/>
    <w:tmpl w:val="02BC5FDE"/>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D71EE5"/>
    <w:multiLevelType w:val="hybridMultilevel"/>
    <w:tmpl w:val="02527EF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1"/>
  </w:num>
  <w:num w:numId="5">
    <w:abstractNumId w:val="20"/>
  </w:num>
  <w:num w:numId="6">
    <w:abstractNumId w:val="1"/>
  </w:num>
  <w:num w:numId="7">
    <w:abstractNumId w:val="21"/>
  </w:num>
  <w:num w:numId="8">
    <w:abstractNumId w:val="18"/>
  </w:num>
  <w:num w:numId="9">
    <w:abstractNumId w:val="22"/>
  </w:num>
  <w:num w:numId="10">
    <w:abstractNumId w:val="4"/>
  </w:num>
  <w:num w:numId="11">
    <w:abstractNumId w:val="17"/>
  </w:num>
  <w:num w:numId="12">
    <w:abstractNumId w:val="19"/>
  </w:num>
  <w:num w:numId="13">
    <w:abstractNumId w:val="24"/>
  </w:num>
  <w:num w:numId="14">
    <w:abstractNumId w:val="25"/>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5"/>
  </w:num>
  <w:num w:numId="24">
    <w:abstractNumId w:val="23"/>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2A8"/>
    <w:rsid w:val="00015041"/>
    <w:rsid w:val="000239DD"/>
    <w:rsid w:val="0003676C"/>
    <w:rsid w:val="00067034"/>
    <w:rsid w:val="0009170A"/>
    <w:rsid w:val="00091FBF"/>
    <w:rsid w:val="00094A37"/>
    <w:rsid w:val="0009695D"/>
    <w:rsid w:val="000B0E70"/>
    <w:rsid w:val="000D2805"/>
    <w:rsid w:val="001017A0"/>
    <w:rsid w:val="00104EB3"/>
    <w:rsid w:val="00105990"/>
    <w:rsid w:val="00105F45"/>
    <w:rsid w:val="00124E3B"/>
    <w:rsid w:val="00127B46"/>
    <w:rsid w:val="001536A0"/>
    <w:rsid w:val="00186A28"/>
    <w:rsid w:val="0019309D"/>
    <w:rsid w:val="00195AB7"/>
    <w:rsid w:val="001D4ABB"/>
    <w:rsid w:val="001F526C"/>
    <w:rsid w:val="00200261"/>
    <w:rsid w:val="00203BC2"/>
    <w:rsid w:val="00211832"/>
    <w:rsid w:val="00221064"/>
    <w:rsid w:val="0022285A"/>
    <w:rsid w:val="00222D1B"/>
    <w:rsid w:val="00235D71"/>
    <w:rsid w:val="0024335E"/>
    <w:rsid w:val="002462B0"/>
    <w:rsid w:val="00254DCF"/>
    <w:rsid w:val="002567F9"/>
    <w:rsid w:val="00264FC6"/>
    <w:rsid w:val="002709BE"/>
    <w:rsid w:val="00276F9D"/>
    <w:rsid w:val="0027743E"/>
    <w:rsid w:val="0028169F"/>
    <w:rsid w:val="00294E92"/>
    <w:rsid w:val="002A5CBD"/>
    <w:rsid w:val="002B3A03"/>
    <w:rsid w:val="002C014A"/>
    <w:rsid w:val="002C0DC2"/>
    <w:rsid w:val="002D7713"/>
    <w:rsid w:val="002F2E2C"/>
    <w:rsid w:val="0030177D"/>
    <w:rsid w:val="00312C6B"/>
    <w:rsid w:val="003132E7"/>
    <w:rsid w:val="003210D7"/>
    <w:rsid w:val="00331D7E"/>
    <w:rsid w:val="00337EF1"/>
    <w:rsid w:val="00340D9B"/>
    <w:rsid w:val="00361FC5"/>
    <w:rsid w:val="0037105D"/>
    <w:rsid w:val="00394A8A"/>
    <w:rsid w:val="003A7047"/>
    <w:rsid w:val="003B56AF"/>
    <w:rsid w:val="003C0540"/>
    <w:rsid w:val="003C6A24"/>
    <w:rsid w:val="003D79DF"/>
    <w:rsid w:val="00405522"/>
    <w:rsid w:val="00406869"/>
    <w:rsid w:val="004174A3"/>
    <w:rsid w:val="00420AE9"/>
    <w:rsid w:val="00455DA8"/>
    <w:rsid w:val="00472200"/>
    <w:rsid w:val="00480AFF"/>
    <w:rsid w:val="00486235"/>
    <w:rsid w:val="00490797"/>
    <w:rsid w:val="004C74D6"/>
    <w:rsid w:val="004D1DED"/>
    <w:rsid w:val="004F4F5D"/>
    <w:rsid w:val="00502FF3"/>
    <w:rsid w:val="00510F0C"/>
    <w:rsid w:val="00515439"/>
    <w:rsid w:val="00520B36"/>
    <w:rsid w:val="005421AA"/>
    <w:rsid w:val="00571698"/>
    <w:rsid w:val="00576EDB"/>
    <w:rsid w:val="00594B6B"/>
    <w:rsid w:val="00596BBA"/>
    <w:rsid w:val="005C3A95"/>
    <w:rsid w:val="005C7428"/>
    <w:rsid w:val="005D17A6"/>
    <w:rsid w:val="005D5C81"/>
    <w:rsid w:val="005E4B6D"/>
    <w:rsid w:val="005F3C26"/>
    <w:rsid w:val="00601883"/>
    <w:rsid w:val="00642741"/>
    <w:rsid w:val="0065530D"/>
    <w:rsid w:val="00661533"/>
    <w:rsid w:val="006628D9"/>
    <w:rsid w:val="0067050D"/>
    <w:rsid w:val="006823DC"/>
    <w:rsid w:val="006A13FA"/>
    <w:rsid w:val="006A21F9"/>
    <w:rsid w:val="006A28B7"/>
    <w:rsid w:val="006B16F8"/>
    <w:rsid w:val="006D3C75"/>
    <w:rsid w:val="006E563D"/>
    <w:rsid w:val="006F2DF8"/>
    <w:rsid w:val="00700CF4"/>
    <w:rsid w:val="00722FDB"/>
    <w:rsid w:val="007459F4"/>
    <w:rsid w:val="007552D2"/>
    <w:rsid w:val="00766ABC"/>
    <w:rsid w:val="00766C2A"/>
    <w:rsid w:val="00771D6C"/>
    <w:rsid w:val="0077261C"/>
    <w:rsid w:val="007A559D"/>
    <w:rsid w:val="007C182E"/>
    <w:rsid w:val="007D4CB0"/>
    <w:rsid w:val="00802BBB"/>
    <w:rsid w:val="00824DF7"/>
    <w:rsid w:val="0085688C"/>
    <w:rsid w:val="008635C4"/>
    <w:rsid w:val="00864686"/>
    <w:rsid w:val="00873F53"/>
    <w:rsid w:val="00896AE7"/>
    <w:rsid w:val="008A06EF"/>
    <w:rsid w:val="008B351A"/>
    <w:rsid w:val="008C22DB"/>
    <w:rsid w:val="008D1294"/>
    <w:rsid w:val="008E2BE5"/>
    <w:rsid w:val="008E3029"/>
    <w:rsid w:val="0096455B"/>
    <w:rsid w:val="0097599C"/>
    <w:rsid w:val="0098628F"/>
    <w:rsid w:val="00994F2B"/>
    <w:rsid w:val="00996894"/>
    <w:rsid w:val="009A0632"/>
    <w:rsid w:val="009A6246"/>
    <w:rsid w:val="009C421B"/>
    <w:rsid w:val="009F2544"/>
    <w:rsid w:val="00A067A9"/>
    <w:rsid w:val="00A50A0F"/>
    <w:rsid w:val="00A57294"/>
    <w:rsid w:val="00A63699"/>
    <w:rsid w:val="00A63BE2"/>
    <w:rsid w:val="00A76F7E"/>
    <w:rsid w:val="00A77157"/>
    <w:rsid w:val="00AA00A7"/>
    <w:rsid w:val="00AB639B"/>
    <w:rsid w:val="00AC7D31"/>
    <w:rsid w:val="00AD518B"/>
    <w:rsid w:val="00AF4BE3"/>
    <w:rsid w:val="00B1347B"/>
    <w:rsid w:val="00B13A2A"/>
    <w:rsid w:val="00B30663"/>
    <w:rsid w:val="00B35E1F"/>
    <w:rsid w:val="00B42742"/>
    <w:rsid w:val="00B52F4E"/>
    <w:rsid w:val="00B55E9F"/>
    <w:rsid w:val="00B62CA7"/>
    <w:rsid w:val="00B70DE6"/>
    <w:rsid w:val="00B750B5"/>
    <w:rsid w:val="00B76B6A"/>
    <w:rsid w:val="00B77DFA"/>
    <w:rsid w:val="00B933B0"/>
    <w:rsid w:val="00BA0CC8"/>
    <w:rsid w:val="00BB633A"/>
    <w:rsid w:val="00BD7755"/>
    <w:rsid w:val="00C05148"/>
    <w:rsid w:val="00C05A89"/>
    <w:rsid w:val="00C33684"/>
    <w:rsid w:val="00C45DD0"/>
    <w:rsid w:val="00C62D17"/>
    <w:rsid w:val="00C77902"/>
    <w:rsid w:val="00C808F4"/>
    <w:rsid w:val="00C81B1B"/>
    <w:rsid w:val="00C9105F"/>
    <w:rsid w:val="00CA15B1"/>
    <w:rsid w:val="00CC24D5"/>
    <w:rsid w:val="00CC2835"/>
    <w:rsid w:val="00CC6519"/>
    <w:rsid w:val="00CC6901"/>
    <w:rsid w:val="00CD44B5"/>
    <w:rsid w:val="00CD4CCD"/>
    <w:rsid w:val="00D21AA6"/>
    <w:rsid w:val="00D24C98"/>
    <w:rsid w:val="00D36780"/>
    <w:rsid w:val="00D36FC0"/>
    <w:rsid w:val="00D462F7"/>
    <w:rsid w:val="00D734A2"/>
    <w:rsid w:val="00D77BEA"/>
    <w:rsid w:val="00D81414"/>
    <w:rsid w:val="00D87F10"/>
    <w:rsid w:val="00DA2B37"/>
    <w:rsid w:val="00DD51CC"/>
    <w:rsid w:val="00DF64F5"/>
    <w:rsid w:val="00E05D61"/>
    <w:rsid w:val="00E146E2"/>
    <w:rsid w:val="00E14A1D"/>
    <w:rsid w:val="00E5291B"/>
    <w:rsid w:val="00E53C6C"/>
    <w:rsid w:val="00E5409A"/>
    <w:rsid w:val="00E65D41"/>
    <w:rsid w:val="00E943E1"/>
    <w:rsid w:val="00E95FFB"/>
    <w:rsid w:val="00EA6C04"/>
    <w:rsid w:val="00ED7B39"/>
    <w:rsid w:val="00EE35C2"/>
    <w:rsid w:val="00EF3562"/>
    <w:rsid w:val="00F1429A"/>
    <w:rsid w:val="00F16D74"/>
    <w:rsid w:val="00F25499"/>
    <w:rsid w:val="00F86C35"/>
    <w:rsid w:val="00F97482"/>
    <w:rsid w:val="00FB11BB"/>
    <w:rsid w:val="00FB569C"/>
    <w:rsid w:val="00FC0EC7"/>
    <w:rsid w:val="00FC33B6"/>
    <w:rsid w:val="00FF65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3B4EA9"/>
  <w15:docId w15:val="{5C7963BD-D4E2-4482-9EA9-8CD3C68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9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Tablenote Text"/>
    <w:basedOn w:val="Normal"/>
    <w:link w:val="FootnoteTextChar"/>
    <w:uiPriority w:val="99"/>
    <w:unhideWhenUsed/>
    <w:rsid w:val="002C014A"/>
    <w:pPr>
      <w:spacing w:after="0" w:line="240" w:lineRule="auto"/>
    </w:pPr>
    <w:rPr>
      <w:rFonts w:ascii="Calibri" w:eastAsia="Calibri" w:hAnsi="Calibri" w:cs="Times New Roman"/>
      <w:sz w:val="20"/>
      <w:szCs w:val="20"/>
    </w:rPr>
  </w:style>
  <w:style w:type="character" w:customStyle="1" w:styleId="FootnoteTextChar">
    <w:name w:val="Footnote Text Char"/>
    <w:aliases w:val="F1 Char,Tablenote Text Char"/>
    <w:basedOn w:val="DefaultParagraphFont"/>
    <w:link w:val="FootnoteText"/>
    <w:uiPriority w:val="99"/>
    <w:rsid w:val="002C014A"/>
    <w:rPr>
      <w:rFonts w:ascii="Calibri" w:eastAsia="Calibri" w:hAnsi="Calibri" w:cs="Times New Roman"/>
      <w:sz w:val="20"/>
      <w:szCs w:val="20"/>
    </w:rPr>
  </w:style>
  <w:style w:type="character" w:styleId="FootnoteReference">
    <w:name w:val="footnote reference"/>
    <w:unhideWhenUsed/>
    <w:rsid w:val="002C014A"/>
    <w:rPr>
      <w:vertAlign w:val="superscript"/>
    </w:rPr>
  </w:style>
  <w:style w:type="paragraph" w:customStyle="1" w:styleId="ColorfulList-Accent11">
    <w:name w:val="Colorful List - Accent 11"/>
    <w:basedOn w:val="Normal"/>
    <w:qFormat/>
    <w:rsid w:val="00361FC5"/>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221064"/>
    <w:rPr>
      <w:sz w:val="16"/>
      <w:szCs w:val="16"/>
    </w:rPr>
  </w:style>
  <w:style w:type="paragraph" w:styleId="CommentText">
    <w:name w:val="annotation text"/>
    <w:basedOn w:val="Normal"/>
    <w:link w:val="CommentTextChar"/>
    <w:uiPriority w:val="99"/>
    <w:unhideWhenUsed/>
    <w:rsid w:val="00221064"/>
    <w:pPr>
      <w:spacing w:line="240" w:lineRule="auto"/>
    </w:pPr>
    <w:rPr>
      <w:sz w:val="20"/>
      <w:szCs w:val="20"/>
    </w:rPr>
  </w:style>
  <w:style w:type="character" w:customStyle="1" w:styleId="CommentTextChar">
    <w:name w:val="Comment Text Char"/>
    <w:basedOn w:val="DefaultParagraphFont"/>
    <w:link w:val="CommentText"/>
    <w:uiPriority w:val="99"/>
    <w:rsid w:val="00221064"/>
    <w:rPr>
      <w:sz w:val="20"/>
      <w:szCs w:val="20"/>
    </w:rPr>
  </w:style>
  <w:style w:type="paragraph" w:styleId="CommentSubject">
    <w:name w:val="annotation subject"/>
    <w:basedOn w:val="CommentText"/>
    <w:next w:val="CommentText"/>
    <w:link w:val="CommentSubjectChar"/>
    <w:uiPriority w:val="99"/>
    <w:semiHidden/>
    <w:unhideWhenUsed/>
    <w:rsid w:val="00221064"/>
    <w:rPr>
      <w:b/>
      <w:bCs/>
    </w:rPr>
  </w:style>
  <w:style w:type="character" w:customStyle="1" w:styleId="CommentSubjectChar">
    <w:name w:val="Comment Subject Char"/>
    <w:basedOn w:val="CommentTextChar"/>
    <w:link w:val="CommentSubject"/>
    <w:uiPriority w:val="99"/>
    <w:semiHidden/>
    <w:rsid w:val="00221064"/>
    <w:rPr>
      <w:b/>
      <w:bCs/>
      <w:sz w:val="20"/>
      <w:szCs w:val="20"/>
    </w:rPr>
  </w:style>
  <w:style w:type="paragraph" w:styleId="Revision">
    <w:name w:val="Revision"/>
    <w:hidden/>
    <w:uiPriority w:val="99"/>
    <w:semiHidden/>
    <w:rsid w:val="00005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dol.gov/dol/topic/wages/index.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1BFD35C735A479F95B7BDC8ED90E6" ma:contentTypeVersion="11" ma:contentTypeDescription="Create a new document." ma:contentTypeScope="" ma:versionID="d300c75af957d23eb77d447ce9edc0b1">
  <xsd:schema xmlns:xsd="http://www.w3.org/2001/XMLSchema" xmlns:xs="http://www.w3.org/2001/XMLSchema" xmlns:p="http://schemas.microsoft.com/office/2006/metadata/properties" xmlns:ns2="ef487019-d456-430b-a759-a364f3a2576b" xmlns:ns3="3c5204c4-f11c-4084-add1-515c306d53b1" targetNamespace="http://schemas.microsoft.com/office/2006/metadata/properties" ma:root="true" ma:fieldsID="b80e363fa15167267649dfd46f9cb2d3" ns2:_="" ns3:_="">
    <xsd:import namespace="ef487019-d456-430b-a759-a364f3a2576b"/>
    <xsd:import namespace="3c5204c4-f11c-4084-add1-515c306d5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87019-d456-430b-a759-a364f3a2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204c4-f11c-4084-add1-515c306d53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84F40-9D43-4CF0-AD40-EE9F77681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87019-d456-430b-a759-a364f3a2576b"/>
    <ds:schemaRef ds:uri="3c5204c4-f11c-4084-add1-515c306d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EDAB4-956A-4481-999C-C2687CF87CA4}">
  <ds:schemaRefs>
    <ds:schemaRef ds:uri="http://schemas.microsoft.com/office/infopath/2007/PartnerControls"/>
    <ds:schemaRef ds:uri="http://purl.org/dc/elements/1.1/"/>
    <ds:schemaRef ds:uri="http://schemas.microsoft.com/office/2006/metadata/properties"/>
    <ds:schemaRef ds:uri="ef487019-d456-430b-a759-a364f3a2576b"/>
    <ds:schemaRef ds:uri="3c5204c4-f11c-4084-add1-515c306d53b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6F0C7B2-16A0-4A3E-A4AE-1A4416B52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2016-09-20T22:55:00Z</cp:lastPrinted>
  <dcterms:created xsi:type="dcterms:W3CDTF">2022-10-17T15:09:00Z</dcterms:created>
  <dcterms:modified xsi:type="dcterms:W3CDTF">2022-10-17T15:12:00Z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0x0101004B31BFD35C735A479F95B7BDC8ED90E6</vt:lpwstr>
  </property>
</Properties>
</file>