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BF" w:rsidP="002231BF" w:rsidRDefault="002231BF" w14:paraId="23A4A31D" w14:textId="61CBC374">
      <w:pPr>
        <w:spacing w:after="0" w:line="240" w:lineRule="auto"/>
        <w:rPr>
          <w:b/>
          <w:bCs/>
        </w:rPr>
      </w:pPr>
      <w:r>
        <w:rPr>
          <w:b/>
          <w:bCs/>
        </w:rPr>
        <w:t>OMB Control No. 0910-0847</w:t>
      </w:r>
    </w:p>
    <w:p w:rsidRPr="00193DD1" w:rsidR="002231BF" w:rsidP="00193DD1" w:rsidRDefault="002231BF" w14:paraId="61163226" w14:textId="0CA5BA6C">
      <w:pPr>
        <w:spacing w:after="0" w:line="240" w:lineRule="auto"/>
        <w:rPr>
          <w:b/>
          <w:bCs/>
        </w:rPr>
      </w:pPr>
      <w:r>
        <w:rPr>
          <w:b/>
          <w:bCs/>
        </w:rPr>
        <w:t>Expirations Date: 12/31/2022</w:t>
      </w:r>
    </w:p>
    <w:p w:rsidR="002231BF" w:rsidP="00622FC3" w:rsidRDefault="002231BF" w14:paraId="1E06373D" w14:textId="77777777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9044C" w:rsidP="00622FC3" w:rsidRDefault="43B8A2A3" w14:paraId="5B0AFD92" w14:textId="7E1245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75D0F561">
        <w:rPr>
          <w:b/>
          <w:bCs/>
          <w:sz w:val="28"/>
          <w:szCs w:val="28"/>
        </w:rPr>
        <w:t>Accuracy of Opioid Product Ascertainment</w:t>
      </w:r>
      <w:r w:rsidR="0023555B">
        <w:br/>
      </w:r>
      <w:r w:rsidRPr="75D0F561">
        <w:rPr>
          <w:b/>
          <w:bCs/>
          <w:sz w:val="28"/>
          <w:szCs w:val="28"/>
        </w:rPr>
        <w:t>Part 2: Online Videoconference Interview</w:t>
      </w:r>
      <w:r w:rsidRPr="75D0F561" w:rsidR="0023555B">
        <w:rPr>
          <w:b/>
          <w:bCs/>
          <w:sz w:val="28"/>
          <w:szCs w:val="28"/>
        </w:rPr>
        <w:t xml:space="preserve"> Guide</w:t>
      </w:r>
    </w:p>
    <w:p w:rsidR="00512DB4" w:rsidP="00622FC3" w:rsidRDefault="00512DB4" w14:paraId="7B0CE516" w14:textId="77777777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Pr="00466C30" w:rsidR="00B1620F" w:rsidP="33E8FEC7" w:rsidRDefault="00BD6AD0" w14:paraId="06F08808" w14:textId="1A37C810">
      <w:pPr>
        <w:rPr>
          <w:sz w:val="24"/>
          <w:szCs w:val="24"/>
        </w:rPr>
      </w:pPr>
      <w:r w:rsidRPr="00466C30">
        <w:rPr>
          <w:sz w:val="24"/>
          <w:szCs w:val="24"/>
        </w:rPr>
        <w:t xml:space="preserve">This document </w:t>
      </w:r>
      <w:r w:rsidRPr="00466C30" w:rsidR="000F6C2F">
        <w:rPr>
          <w:sz w:val="24"/>
          <w:szCs w:val="24"/>
        </w:rPr>
        <w:t xml:space="preserve">is </w:t>
      </w:r>
      <w:r w:rsidRPr="00466C30" w:rsidR="00795163">
        <w:rPr>
          <w:sz w:val="24"/>
          <w:szCs w:val="24"/>
        </w:rPr>
        <w:t xml:space="preserve">the </w:t>
      </w:r>
      <w:r w:rsidRPr="00466C30" w:rsidR="000F6C2F">
        <w:rPr>
          <w:sz w:val="24"/>
          <w:szCs w:val="24"/>
        </w:rPr>
        <w:t xml:space="preserve">guide to </w:t>
      </w:r>
      <w:r w:rsidRPr="00466C30" w:rsidR="00EC4A79">
        <w:rPr>
          <w:sz w:val="24"/>
          <w:szCs w:val="24"/>
        </w:rPr>
        <w:t>t</w:t>
      </w:r>
      <w:r w:rsidRPr="00466C30">
        <w:rPr>
          <w:sz w:val="24"/>
          <w:szCs w:val="24"/>
        </w:rPr>
        <w:t xml:space="preserve">he videoconference interview that follows the online questionnaire </w:t>
      </w:r>
      <w:r w:rsidRPr="00466C30" w:rsidR="00EC4A79">
        <w:rPr>
          <w:sz w:val="24"/>
          <w:szCs w:val="24"/>
        </w:rPr>
        <w:t>that</w:t>
      </w:r>
      <w:r w:rsidR="00B271A5">
        <w:rPr>
          <w:sz w:val="24"/>
          <w:szCs w:val="24"/>
        </w:rPr>
        <w:t xml:space="preserve"> is </w:t>
      </w:r>
      <w:r w:rsidRPr="00466C30" w:rsidR="00EC4A79">
        <w:rPr>
          <w:sz w:val="24"/>
          <w:szCs w:val="24"/>
        </w:rPr>
        <w:t>provided</w:t>
      </w:r>
      <w:r w:rsidRPr="00466C30" w:rsidR="00967719">
        <w:rPr>
          <w:sz w:val="24"/>
          <w:szCs w:val="24"/>
        </w:rPr>
        <w:t xml:space="preserve"> to the interviewer </w:t>
      </w:r>
      <w:r w:rsidR="007338F5">
        <w:rPr>
          <w:sz w:val="24"/>
          <w:szCs w:val="24"/>
        </w:rPr>
        <w:t>who</w:t>
      </w:r>
      <w:r w:rsidRPr="00466C30" w:rsidR="0067480A">
        <w:rPr>
          <w:sz w:val="24"/>
          <w:szCs w:val="24"/>
        </w:rPr>
        <w:t xml:space="preserve"> is interacting with the participant.</w:t>
      </w:r>
    </w:p>
    <w:p w:rsidRPr="00836D1B" w:rsidR="00B1620F" w:rsidP="00622FC3" w:rsidRDefault="00B1620F" w14:paraId="34FC5D53" w14:textId="2A84BED6">
      <w:pPr>
        <w:shd w:val="clear" w:color="auto" w:fill="A8D08D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  <w:r w:rsidRPr="002668BF">
        <w:rPr>
          <w:b/>
          <w:bCs/>
        </w:rPr>
        <w:t>INTRODUCTION</w:t>
      </w:r>
      <w:r>
        <w:rPr>
          <w:rFonts w:eastAsia="Times New Roman"/>
          <w:b/>
          <w:bCs/>
        </w:rPr>
        <w:t xml:space="preserve"> (</w:t>
      </w:r>
      <w:r w:rsidR="005C4398">
        <w:rPr>
          <w:rFonts w:eastAsia="Times New Roman"/>
          <w:b/>
          <w:bCs/>
        </w:rPr>
        <w:t>~</w:t>
      </w:r>
      <w:r w:rsidR="00BA14B7">
        <w:rPr>
          <w:rFonts w:eastAsia="Times New Roman"/>
          <w:b/>
          <w:bCs/>
        </w:rPr>
        <w:t>2</w:t>
      </w:r>
      <w:r>
        <w:rPr>
          <w:rFonts w:eastAsia="Times New Roman"/>
          <w:b/>
          <w:bCs/>
        </w:rPr>
        <w:t xml:space="preserve"> Minutes)</w:t>
      </w:r>
    </w:p>
    <w:p w:rsidR="00B1620F" w:rsidP="00622FC3" w:rsidRDefault="00B1620F" w14:paraId="1CC67CBF" w14:textId="77777777">
      <w:pPr>
        <w:spacing w:after="0" w:line="240" w:lineRule="auto"/>
      </w:pPr>
    </w:p>
    <w:p w:rsidR="0023555B" w:rsidP="00622FC3" w:rsidRDefault="0023555B" w14:paraId="3ACAB459" w14:textId="292B6C27">
      <w:pPr>
        <w:spacing w:after="0" w:line="240" w:lineRule="auto"/>
      </w:pPr>
      <w:r>
        <w:t xml:space="preserve">Thank you for </w:t>
      </w:r>
      <w:r w:rsidR="00DC4AA5">
        <w:t>completing</w:t>
      </w:r>
      <w:r>
        <w:t xml:space="preserve"> the </w:t>
      </w:r>
      <w:r w:rsidR="00F30AD0">
        <w:t>survey</w:t>
      </w:r>
      <w:r>
        <w:t xml:space="preserve"> and rejoining the call. </w:t>
      </w:r>
      <w:r w:rsidR="007338F5">
        <w:t xml:space="preserve"> </w:t>
      </w:r>
      <w:r>
        <w:t xml:space="preserve">The conversation we are about to have is the </w:t>
      </w:r>
      <w:r w:rsidR="00CB48A7">
        <w:t xml:space="preserve">last part </w:t>
      </w:r>
      <w:r>
        <w:t>of th</w:t>
      </w:r>
      <w:r w:rsidR="00DC4AA5">
        <w:t>is</w:t>
      </w:r>
      <w:r>
        <w:t xml:space="preserve"> study.</w:t>
      </w:r>
      <w:r w:rsidR="002136D9">
        <w:t xml:space="preserve"> </w:t>
      </w:r>
      <w:r w:rsidR="007338F5">
        <w:t xml:space="preserve"> </w:t>
      </w:r>
      <w:r w:rsidR="00CB48A7">
        <w:t>It will take about 15 minutes.</w:t>
      </w:r>
    </w:p>
    <w:p w:rsidR="00556C5A" w:rsidP="00622FC3" w:rsidRDefault="00556C5A" w14:paraId="2E5374CF" w14:textId="77777777">
      <w:pPr>
        <w:spacing w:after="0" w:line="240" w:lineRule="auto"/>
      </w:pPr>
    </w:p>
    <w:p w:rsidR="00011984" w:rsidP="00622FC3" w:rsidRDefault="00CB48A7" w14:paraId="2DD5089E" w14:textId="14DD3710">
      <w:pPr>
        <w:spacing w:after="0" w:line="240" w:lineRule="auto"/>
      </w:pPr>
      <w:r>
        <w:t>I’m</w:t>
      </w:r>
      <w:r w:rsidR="002136D9">
        <w:t xml:space="preserve"> going to </w:t>
      </w:r>
      <w:r>
        <w:t xml:space="preserve">ask you </w:t>
      </w:r>
      <w:r w:rsidR="00DC4AA5">
        <w:t xml:space="preserve">to think </w:t>
      </w:r>
      <w:r w:rsidR="007338F5">
        <w:t>about</w:t>
      </w:r>
      <w:r w:rsidR="00DC4AA5">
        <w:t xml:space="preserve"> the </w:t>
      </w:r>
      <w:r w:rsidR="009D63CE">
        <w:t>survey</w:t>
      </w:r>
      <w:r w:rsidR="00DC4AA5">
        <w:t xml:space="preserve"> you just completed and</w:t>
      </w:r>
      <w:r>
        <w:t xml:space="preserve"> how you identif</w:t>
      </w:r>
      <w:r w:rsidR="00DC4AA5">
        <w:t>ied</w:t>
      </w:r>
      <w:r>
        <w:t xml:space="preserve"> opioid</w:t>
      </w:r>
      <w:r w:rsidR="00011984">
        <w:t xml:space="preserve"> pain medications</w:t>
      </w:r>
      <w:r>
        <w:t xml:space="preserve">. </w:t>
      </w:r>
      <w:r w:rsidR="007338F5">
        <w:t xml:space="preserve"> </w:t>
      </w:r>
      <w:r w:rsidR="00011984">
        <w:t xml:space="preserve">When I refer to opioid pain medications, I’m referring to a class of drugs that doctors use to treat moderate to severe pain in some patients. </w:t>
      </w:r>
      <w:r w:rsidR="007338F5">
        <w:t xml:space="preserve"> </w:t>
      </w:r>
      <w:r w:rsidR="00011984">
        <w:t xml:space="preserve">This class of drugs includes oxycodone, hydrocodone, morphine, and many others. </w:t>
      </w:r>
      <w:r w:rsidR="007338F5">
        <w:t xml:space="preserve"> </w:t>
      </w:r>
      <w:r w:rsidR="00011984">
        <w:t>Pain medications that you can buy over the counter without a prescription from a doctor, like Tylenol, Advil</w:t>
      </w:r>
      <w:r w:rsidR="007338F5">
        <w:t>,</w:t>
      </w:r>
      <w:r w:rsidR="00011984">
        <w:t xml:space="preserve"> or aspirin, are NOT opioid pain medications.</w:t>
      </w:r>
    </w:p>
    <w:p w:rsidR="00011984" w:rsidP="00622FC3" w:rsidRDefault="00011984" w14:paraId="1DBE7246" w14:textId="77777777">
      <w:pPr>
        <w:spacing w:after="0" w:line="240" w:lineRule="auto"/>
      </w:pPr>
    </w:p>
    <w:p w:rsidR="00DC4AA5" w:rsidP="00622FC3" w:rsidRDefault="00BC7778" w14:paraId="415795B2" w14:textId="059629DF">
      <w:pPr>
        <w:spacing w:after="0" w:line="240" w:lineRule="auto"/>
      </w:pPr>
      <w:r>
        <w:t>At the end of the survey you just completed, you should have been directed to a screen with</w:t>
      </w:r>
      <w:r w:rsidR="002136D9">
        <w:t xml:space="preserve"> a question that look</w:t>
      </w:r>
      <w:r w:rsidR="00F30AD0">
        <w:t>s</w:t>
      </w:r>
      <w:r w:rsidR="002136D9">
        <w:t xml:space="preserve"> like </w:t>
      </w:r>
      <w:r w:rsidR="00CB48A7">
        <w:t>one</w:t>
      </w:r>
      <w:r w:rsidR="002136D9">
        <w:t xml:space="preserve"> you saw </w:t>
      </w:r>
      <w:r w:rsidR="00F30AD0">
        <w:t>i</w:t>
      </w:r>
      <w:r w:rsidR="002136D9">
        <w:t xml:space="preserve">n the </w:t>
      </w:r>
      <w:r w:rsidR="00F30AD0">
        <w:t>survey</w:t>
      </w:r>
      <w:r>
        <w:t xml:space="preserve">. </w:t>
      </w:r>
      <w:r w:rsidR="007338F5">
        <w:t xml:space="preserve"> </w:t>
      </w:r>
      <w:r>
        <w:t xml:space="preserve">We are going to </w:t>
      </w:r>
      <w:r w:rsidR="00F30AD0">
        <w:t>come back to that screen</w:t>
      </w:r>
      <w:r w:rsidR="00CB48A7">
        <w:t xml:space="preserve"> and</w:t>
      </w:r>
      <w:r w:rsidR="002136D9">
        <w:t xml:space="preserve"> </w:t>
      </w:r>
      <w:r w:rsidR="00F30AD0">
        <w:t>talk about how</w:t>
      </w:r>
      <w:r w:rsidR="002136D9">
        <w:t xml:space="preserve"> you would choose an answer</w:t>
      </w:r>
      <w:r w:rsidR="00F30AD0">
        <w:t xml:space="preserve"> to a couple of questions that are </w:t>
      </w:r>
      <w:r w:rsidR="006703DF">
        <w:t>similar to</w:t>
      </w:r>
      <w:r w:rsidR="00F30AD0">
        <w:t xml:space="preserve"> the ones you saw in the survey</w:t>
      </w:r>
      <w:r w:rsidR="002136D9">
        <w:t xml:space="preserve">. </w:t>
      </w:r>
      <w:r w:rsidR="004F3D9C">
        <w:t xml:space="preserve">Finally, I’ll ask you some questions about your understanding of some terms used to refer to </w:t>
      </w:r>
      <w:r w:rsidR="00011984">
        <w:t>opioid pain medications</w:t>
      </w:r>
      <w:r w:rsidR="004F3D9C">
        <w:t>.</w:t>
      </w:r>
    </w:p>
    <w:p w:rsidR="00DC4AA5" w:rsidP="00622FC3" w:rsidRDefault="00DC4AA5" w14:paraId="7A0D7B8C" w14:textId="77777777">
      <w:pPr>
        <w:spacing w:after="0" w:line="240" w:lineRule="auto"/>
      </w:pPr>
    </w:p>
    <w:p w:rsidR="0023555B" w:rsidP="00622FC3" w:rsidRDefault="00476E03" w14:paraId="5764E40D" w14:textId="6CD1074E">
      <w:pPr>
        <w:spacing w:after="0" w:line="240" w:lineRule="auto"/>
      </w:pPr>
      <w:r>
        <w:t>There are no right or wrong answers</w:t>
      </w:r>
      <w:r w:rsidR="004F3D9C">
        <w:t xml:space="preserve"> to the questions I’m going to ask</w:t>
      </w:r>
      <w:r>
        <w:t xml:space="preserve">. </w:t>
      </w:r>
      <w:r w:rsidR="007338F5">
        <w:t xml:space="preserve"> </w:t>
      </w:r>
      <w:r w:rsidR="00CB48A7">
        <w:t xml:space="preserve">We want to </w:t>
      </w:r>
      <w:r w:rsidR="00556C5A">
        <w:t xml:space="preserve">learn </w:t>
      </w:r>
      <w:r w:rsidR="00CB48A7">
        <w:t xml:space="preserve">about </w:t>
      </w:r>
      <w:r w:rsidR="00556C5A">
        <w:t xml:space="preserve">how you identify </w:t>
      </w:r>
      <w:r w:rsidR="0019382C">
        <w:t xml:space="preserve">opioid pain medications </w:t>
      </w:r>
      <w:r w:rsidR="00CB48A7">
        <w:t>in order t</w:t>
      </w:r>
      <w:r w:rsidR="00556C5A">
        <w:t xml:space="preserve">o </w:t>
      </w:r>
      <w:r w:rsidR="00DC4AA5">
        <w:t>improve surveys and tools that ask people about</w:t>
      </w:r>
      <w:r w:rsidR="00F25450">
        <w:t xml:space="preserve"> their use of these medications</w:t>
      </w:r>
      <w:r w:rsidR="00556C5A">
        <w:t>.</w:t>
      </w:r>
    </w:p>
    <w:p w:rsidR="00556C5A" w:rsidP="00622FC3" w:rsidRDefault="00556C5A" w14:paraId="5EBD10AF" w14:textId="77777777">
      <w:pPr>
        <w:spacing w:after="0" w:line="240" w:lineRule="auto"/>
      </w:pPr>
    </w:p>
    <w:p w:rsidR="004D2683" w:rsidP="00622FC3" w:rsidRDefault="00B1620F" w14:paraId="740A08FA" w14:textId="4C038EA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Before we begin</w:t>
      </w:r>
      <w:r w:rsidRPr="00836D1B">
        <w:rPr>
          <w:rFonts w:eastAsia="Times New Roman"/>
        </w:rPr>
        <w:t xml:space="preserve">, I want to </w:t>
      </w:r>
      <w:r w:rsidR="00A229A2">
        <w:rPr>
          <w:rFonts w:eastAsia="Times New Roman"/>
        </w:rPr>
        <w:t xml:space="preserve">draw your attention to a few </w:t>
      </w:r>
      <w:r w:rsidRPr="00836D1B">
        <w:rPr>
          <w:rFonts w:eastAsia="Times New Roman"/>
        </w:rPr>
        <w:t>items</w:t>
      </w:r>
      <w:r>
        <w:rPr>
          <w:rFonts w:eastAsia="Times New Roman"/>
        </w:rPr>
        <w:t xml:space="preserve"> that were described in the consent </w:t>
      </w:r>
      <w:r w:rsidR="00F25450">
        <w:rPr>
          <w:rFonts w:eastAsia="Times New Roman"/>
        </w:rPr>
        <w:t>document you read</w:t>
      </w:r>
      <w:r>
        <w:rPr>
          <w:rFonts w:eastAsia="Times New Roman"/>
        </w:rPr>
        <w:t xml:space="preserve"> at the beginning of this study:</w:t>
      </w:r>
    </w:p>
    <w:p w:rsidR="00556C5A" w:rsidP="00622FC3" w:rsidRDefault="00556C5A" w14:paraId="01D5AFC1" w14:textId="77777777">
      <w:pPr>
        <w:spacing w:after="0" w:line="240" w:lineRule="auto"/>
        <w:rPr>
          <w:rFonts w:eastAsia="Times New Roman"/>
        </w:rPr>
      </w:pPr>
    </w:p>
    <w:p w:rsidRPr="00836D1B" w:rsidR="00B1620F" w:rsidP="00A229A2" w:rsidRDefault="00B1620F" w14:paraId="0CC065F6" w14:textId="35D0C47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836D1B">
        <w:rPr>
          <w:rFonts w:eastAsia="Times New Roman"/>
          <w:b/>
        </w:rPr>
        <w:t>Audio Recording.</w:t>
      </w:r>
      <w:r w:rsidRPr="00836D1B">
        <w:rPr>
          <w:rFonts w:eastAsia="Times New Roman"/>
        </w:rPr>
        <w:t xml:space="preserve"> </w:t>
      </w:r>
      <w:r w:rsidR="007338F5">
        <w:rPr>
          <w:rFonts w:eastAsia="Times New Roman"/>
        </w:rPr>
        <w:t xml:space="preserve"> </w:t>
      </w:r>
      <w:r>
        <w:rPr>
          <w:rFonts w:eastAsia="Times New Roman"/>
        </w:rPr>
        <w:t>W</w:t>
      </w:r>
      <w:r w:rsidRPr="00836D1B">
        <w:rPr>
          <w:rFonts w:eastAsia="Times New Roman"/>
        </w:rPr>
        <w:t xml:space="preserve">e’re planning to audio record </w:t>
      </w:r>
      <w:r w:rsidR="00A229A2">
        <w:rPr>
          <w:rFonts w:eastAsia="Times New Roman"/>
        </w:rPr>
        <w:t>this interview</w:t>
      </w:r>
      <w:r w:rsidRPr="00836D1B">
        <w:rPr>
          <w:rFonts w:eastAsia="Times New Roman"/>
        </w:rPr>
        <w:t xml:space="preserve">. </w:t>
      </w:r>
      <w:r w:rsidR="007338F5">
        <w:rPr>
          <w:rFonts w:eastAsia="Times New Roman"/>
        </w:rPr>
        <w:t xml:space="preserve"> </w:t>
      </w:r>
      <w:r w:rsidRPr="00836D1B">
        <w:rPr>
          <w:rFonts w:eastAsia="Times New Roman"/>
        </w:rPr>
        <w:t xml:space="preserve">At the end of all our </w:t>
      </w:r>
      <w:r>
        <w:rPr>
          <w:rFonts w:eastAsia="Times New Roman"/>
        </w:rPr>
        <w:t>interviews</w:t>
      </w:r>
      <w:r w:rsidRPr="00836D1B">
        <w:rPr>
          <w:rFonts w:eastAsia="Times New Roman"/>
        </w:rPr>
        <w:t xml:space="preserve">, we want to summarize our findings. </w:t>
      </w:r>
      <w:r w:rsidR="007338F5">
        <w:rPr>
          <w:rFonts w:eastAsia="Times New Roman"/>
        </w:rPr>
        <w:t xml:space="preserve"> </w:t>
      </w:r>
      <w:r w:rsidRPr="00836D1B">
        <w:rPr>
          <w:rFonts w:eastAsia="Times New Roman"/>
        </w:rPr>
        <w:t>I want to give you my full attention and not take a lot of notes, so I will refer to the recordings</w:t>
      </w:r>
      <w:r w:rsidR="007338F5">
        <w:rPr>
          <w:rFonts w:eastAsia="Times New Roman"/>
        </w:rPr>
        <w:t>,</w:t>
      </w:r>
      <w:r w:rsidRPr="00836D1B">
        <w:rPr>
          <w:rFonts w:eastAsia="Times New Roman"/>
        </w:rPr>
        <w:t xml:space="preserve"> when writing the summary.</w:t>
      </w:r>
    </w:p>
    <w:p w:rsidRPr="0050158B" w:rsidR="00B1620F" w:rsidP="00622FC3" w:rsidRDefault="00B1620F" w14:paraId="01F3E3B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B1620F" w:rsidP="00A229A2" w:rsidRDefault="00B1620F" w14:paraId="0472A46B" w14:textId="4F3B4F6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50158B">
        <w:rPr>
          <w:rFonts w:eastAsia="Times New Roman"/>
          <w:b/>
          <w:bCs/>
        </w:rPr>
        <w:t>Confidentiality.</w:t>
      </w:r>
      <w:r>
        <w:rPr>
          <w:rFonts w:eastAsia="Times New Roman"/>
        </w:rPr>
        <w:t xml:space="preserve"> </w:t>
      </w:r>
      <w:r w:rsidR="007338F5">
        <w:rPr>
          <w:rFonts w:eastAsia="Times New Roman"/>
        </w:rPr>
        <w:t xml:space="preserve"> </w:t>
      </w:r>
      <w:r>
        <w:rPr>
          <w:rFonts w:eastAsia="Times New Roman"/>
        </w:rPr>
        <w:t>Y</w:t>
      </w:r>
      <w:r w:rsidRPr="00836D1B">
        <w:rPr>
          <w:rFonts w:eastAsia="Times New Roman"/>
        </w:rPr>
        <w:t xml:space="preserve">our identity and anything you say will remain </w:t>
      </w:r>
      <w:r w:rsidR="002231BF">
        <w:rPr>
          <w:rFonts w:eastAsia="Times New Roman"/>
        </w:rPr>
        <w:t xml:space="preserve">secure to the extent permitted by law.  </w:t>
      </w:r>
      <w:r>
        <w:rPr>
          <w:rFonts w:eastAsia="Times New Roman"/>
        </w:rPr>
        <w:t>Your name, address</w:t>
      </w:r>
      <w:r w:rsidRPr="00836D1B">
        <w:rPr>
          <w:rFonts w:eastAsia="Times New Roman"/>
        </w:rPr>
        <w:t xml:space="preserve">, and </w:t>
      </w:r>
      <w:r>
        <w:rPr>
          <w:rFonts w:eastAsia="Times New Roman"/>
        </w:rPr>
        <w:t>contact information</w:t>
      </w:r>
      <w:r w:rsidRPr="00836D1B">
        <w:rPr>
          <w:rFonts w:eastAsia="Times New Roman"/>
        </w:rPr>
        <w:t xml:space="preserve"> will not be given to anyone, and no one will contact you after this </w:t>
      </w:r>
      <w:r>
        <w:rPr>
          <w:rFonts w:eastAsia="Times New Roman"/>
        </w:rPr>
        <w:t>interview</w:t>
      </w:r>
      <w:r w:rsidRPr="00836D1B">
        <w:rPr>
          <w:rFonts w:eastAsia="Times New Roman"/>
        </w:rPr>
        <w:t xml:space="preserve"> is over. </w:t>
      </w:r>
      <w:r w:rsidR="007338F5">
        <w:rPr>
          <w:rFonts w:eastAsia="Times New Roman"/>
        </w:rPr>
        <w:t xml:space="preserve"> </w:t>
      </w:r>
      <w:r w:rsidRPr="00836D1B">
        <w:rPr>
          <w:rFonts w:eastAsia="Times New Roman"/>
        </w:rPr>
        <w:t xml:space="preserve">When </w:t>
      </w:r>
      <w:r>
        <w:rPr>
          <w:rFonts w:eastAsia="Times New Roman"/>
        </w:rPr>
        <w:t>we</w:t>
      </w:r>
      <w:r w:rsidRPr="00836D1B">
        <w:rPr>
          <w:rFonts w:eastAsia="Times New Roman"/>
        </w:rPr>
        <w:t xml:space="preserve"> write a summary of </w:t>
      </w:r>
      <w:r>
        <w:rPr>
          <w:rFonts w:eastAsia="Times New Roman"/>
        </w:rPr>
        <w:t>the interviews</w:t>
      </w:r>
      <w:r w:rsidRPr="00836D1B">
        <w:rPr>
          <w:rFonts w:eastAsia="Times New Roman"/>
        </w:rPr>
        <w:t xml:space="preserve">, </w:t>
      </w:r>
      <w:r>
        <w:rPr>
          <w:rFonts w:eastAsia="Times New Roman"/>
        </w:rPr>
        <w:t>we</w:t>
      </w:r>
      <w:r w:rsidRPr="00836D1B">
        <w:rPr>
          <w:rFonts w:eastAsia="Times New Roman"/>
        </w:rPr>
        <w:t xml:space="preserve"> wi</w:t>
      </w:r>
      <w:r>
        <w:rPr>
          <w:rFonts w:eastAsia="Times New Roman"/>
        </w:rPr>
        <w:t xml:space="preserve">ll not refer to </w:t>
      </w:r>
      <w:r w:rsidR="00DC4AA5">
        <w:rPr>
          <w:rFonts w:eastAsia="Times New Roman"/>
        </w:rPr>
        <w:t xml:space="preserve">you or </w:t>
      </w:r>
      <w:r>
        <w:rPr>
          <w:rFonts w:eastAsia="Times New Roman"/>
        </w:rPr>
        <w:t xml:space="preserve">anyone </w:t>
      </w:r>
      <w:r w:rsidR="00DC4AA5">
        <w:rPr>
          <w:rFonts w:eastAsia="Times New Roman"/>
        </w:rPr>
        <w:t xml:space="preserve">in this study </w:t>
      </w:r>
      <w:r>
        <w:rPr>
          <w:rFonts w:eastAsia="Times New Roman"/>
        </w:rPr>
        <w:t>by name.</w:t>
      </w:r>
    </w:p>
    <w:p w:rsidR="00B1620F" w:rsidP="00622FC3" w:rsidRDefault="00B1620F" w14:paraId="732283DA" w14:textId="77777777">
      <w:pPr>
        <w:spacing w:after="0" w:line="240" w:lineRule="auto"/>
      </w:pPr>
    </w:p>
    <w:p w:rsidR="004D2683" w:rsidP="00622FC3" w:rsidRDefault="004D2683" w14:paraId="0A3352D1" w14:textId="2E9A951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Do you have any questions before we begin?</w:t>
      </w:r>
    </w:p>
    <w:p w:rsidR="004D2683" w:rsidP="00622FC3" w:rsidRDefault="004D2683" w14:paraId="6DFCDC4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A30BAB" w:rsidP="00622FC3" w:rsidRDefault="00A30BAB" w14:paraId="642BA8D3" w14:textId="79F8901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A30BAB" w:rsidP="00622FC3" w:rsidRDefault="00A30BAB" w14:paraId="4FBC188B" w14:textId="10D01D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  <w:r w:rsidRPr="00A30BAB">
        <w:rPr>
          <w:rFonts w:eastAsia="Times New Roman"/>
          <w:b/>
          <w:bCs/>
        </w:rPr>
        <w:t xml:space="preserve">[BEGIN </w:t>
      </w:r>
      <w:r w:rsidR="00DC4AA5">
        <w:rPr>
          <w:rFonts w:eastAsia="Times New Roman"/>
          <w:b/>
          <w:bCs/>
        </w:rPr>
        <w:t xml:space="preserve">AUDIO </w:t>
      </w:r>
      <w:r w:rsidRPr="00A30BAB">
        <w:rPr>
          <w:rFonts w:eastAsia="Times New Roman"/>
          <w:b/>
          <w:bCs/>
        </w:rPr>
        <w:t>RECORDING</w:t>
      </w:r>
      <w:r w:rsidR="004E2E20">
        <w:rPr>
          <w:rFonts w:eastAsia="Times New Roman"/>
          <w:b/>
          <w:bCs/>
        </w:rPr>
        <w:t xml:space="preserve"> BEFORE CONTINUING TO NEXT PAGE</w:t>
      </w:r>
      <w:r w:rsidRPr="00A30BAB">
        <w:rPr>
          <w:rFonts w:eastAsia="Times New Roman"/>
          <w:b/>
          <w:bCs/>
        </w:rPr>
        <w:t>]</w:t>
      </w:r>
    </w:p>
    <w:p w:rsidRPr="00BA14B7" w:rsidR="00BA14B7" w:rsidP="00622FC3" w:rsidRDefault="00BA14B7" w14:paraId="7A02544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A30BAB" w:rsidP="00622FC3" w:rsidRDefault="00A30BAB" w14:paraId="76CF4FBF" w14:textId="33BE6798">
      <w:pPr>
        <w:spacing w:after="0" w:line="240" w:lineRule="auto"/>
      </w:pPr>
      <w:r>
        <w:lastRenderedPageBreak/>
        <w:br w:type="page"/>
      </w:r>
    </w:p>
    <w:p w:rsidRPr="00836D1B" w:rsidR="00B1620F" w:rsidP="00622FC3" w:rsidRDefault="00BA14B7" w14:paraId="0E48E626" w14:textId="09B8AF83">
      <w:pPr>
        <w:shd w:val="clear" w:color="auto" w:fill="A8D08D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lastRenderedPageBreak/>
        <w:t>DECISION MAKING PROCESS FOR IDENTIFYING OPIOID PRODUCTS</w:t>
      </w:r>
      <w:r w:rsidR="00B1620F">
        <w:rPr>
          <w:rFonts w:eastAsia="Times New Roman"/>
          <w:b/>
        </w:rPr>
        <w:t xml:space="preserve"> (</w:t>
      </w:r>
      <w:r>
        <w:rPr>
          <w:rFonts w:eastAsia="Times New Roman"/>
          <w:b/>
        </w:rPr>
        <w:t>~</w:t>
      </w:r>
      <w:r w:rsidR="007F5758">
        <w:rPr>
          <w:rFonts w:eastAsia="Times New Roman"/>
          <w:b/>
        </w:rPr>
        <w:t>7</w:t>
      </w:r>
      <w:r w:rsidR="00B1620F">
        <w:rPr>
          <w:rFonts w:eastAsia="Times New Roman"/>
          <w:b/>
        </w:rPr>
        <w:t xml:space="preserve"> Minutes)</w:t>
      </w:r>
    </w:p>
    <w:p w:rsidR="00B1620F" w:rsidP="00622FC3" w:rsidRDefault="00B1620F" w14:paraId="1ECBDF79" w14:textId="617C4540">
      <w:pPr>
        <w:spacing w:after="0" w:line="240" w:lineRule="auto"/>
      </w:pPr>
    </w:p>
    <w:p w:rsidR="00941694" w:rsidP="00622FC3" w:rsidRDefault="00C719E9" w14:paraId="34837EBE" w14:textId="155F02E7">
      <w:pPr>
        <w:spacing w:after="0" w:line="240" w:lineRule="auto"/>
      </w:pPr>
      <w:r>
        <w:t xml:space="preserve">First, </w:t>
      </w:r>
      <w:r w:rsidR="00941694">
        <w:t xml:space="preserve">I’d like to ask you to think back to the questions you answered in the </w:t>
      </w:r>
      <w:r w:rsidR="00F30AD0">
        <w:t>survey</w:t>
      </w:r>
      <w:r w:rsidR="00941694">
        <w:t xml:space="preserve"> you just completed </w:t>
      </w:r>
      <w:r w:rsidR="00453333">
        <w:t xml:space="preserve">that asked you to match names and </w:t>
      </w:r>
      <w:r w:rsidR="002925EC">
        <w:t>pictures</w:t>
      </w:r>
      <w:r w:rsidR="00453333">
        <w:t xml:space="preserve"> of </w:t>
      </w:r>
      <w:r w:rsidR="0019382C">
        <w:t>opioid pain medications</w:t>
      </w:r>
      <w:r w:rsidR="00941694">
        <w:t xml:space="preserve">. </w:t>
      </w:r>
    </w:p>
    <w:p w:rsidR="00941694" w:rsidP="00622FC3" w:rsidRDefault="00941694" w14:paraId="2204655C" w14:textId="77777777">
      <w:pPr>
        <w:spacing w:after="0" w:line="240" w:lineRule="auto"/>
      </w:pPr>
    </w:p>
    <w:p w:rsidR="00941694" w:rsidP="00622FC3" w:rsidRDefault="00F25450" w14:paraId="207AD9F8" w14:textId="522A0BCC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Thinking back to the </w:t>
      </w:r>
      <w:r w:rsidR="00F30AD0">
        <w:t>survey</w:t>
      </w:r>
      <w:r>
        <w:t>, w</w:t>
      </w:r>
      <w:r w:rsidR="00941694">
        <w:t xml:space="preserve">hen you </w:t>
      </w:r>
      <w:r w:rsidR="005C4398">
        <w:t>w</w:t>
      </w:r>
      <w:r w:rsidR="00453333">
        <w:t>e</w:t>
      </w:r>
      <w:r w:rsidR="00941694">
        <w:t xml:space="preserve">re </w:t>
      </w:r>
      <w:r w:rsidR="005C4398">
        <w:t>show</w:t>
      </w:r>
      <w:r>
        <w:t>n</w:t>
      </w:r>
      <w:r w:rsidR="005C4398">
        <w:t xml:space="preserve"> a picture and </w:t>
      </w:r>
      <w:r w:rsidR="00453333">
        <w:t xml:space="preserve">asked to identify the </w:t>
      </w:r>
      <w:r w:rsidR="005C4398">
        <w:t xml:space="preserve">opioid </w:t>
      </w:r>
      <w:r w:rsidR="0019382C">
        <w:t xml:space="preserve">pain </w:t>
      </w:r>
      <w:r w:rsidR="00453333">
        <w:t xml:space="preserve">medication in the </w:t>
      </w:r>
      <w:r w:rsidR="002925EC">
        <w:t>picture</w:t>
      </w:r>
      <w:r w:rsidR="00941694">
        <w:t>, what d</w:t>
      </w:r>
      <w:r w:rsidR="002925EC">
        <w:t>id</w:t>
      </w:r>
      <w:r w:rsidR="00941694">
        <w:t xml:space="preserve"> you look for first?</w:t>
      </w:r>
    </w:p>
    <w:p w:rsidR="002925EC" w:rsidP="00622FC3" w:rsidRDefault="00622FC3" w14:paraId="24012699" w14:textId="01703635">
      <w:pPr>
        <w:pStyle w:val="ListParagraph"/>
        <w:numPr>
          <w:ilvl w:val="1"/>
          <w:numId w:val="10"/>
        </w:numPr>
        <w:spacing w:after="0" w:line="240" w:lineRule="auto"/>
      </w:pPr>
      <w:r w:rsidRPr="00946D23">
        <w:rPr>
          <w:u w:val="single"/>
        </w:rPr>
        <w:t>PROBE</w:t>
      </w:r>
      <w:r>
        <w:t xml:space="preserve">: </w:t>
      </w:r>
      <w:r w:rsidRPr="00821ED6" w:rsidR="002925EC">
        <w:rPr>
          <w:rFonts w:eastAsia="Times New Roman"/>
        </w:rPr>
        <w:t xml:space="preserve">What did you look for in the </w:t>
      </w:r>
      <w:r w:rsidR="002925EC">
        <w:rPr>
          <w:rFonts w:eastAsia="Times New Roman"/>
        </w:rPr>
        <w:t xml:space="preserve">picture to help you figure out what </w:t>
      </w:r>
      <w:r w:rsidR="005C4398">
        <w:rPr>
          <w:rFonts w:eastAsia="Times New Roman"/>
        </w:rPr>
        <w:t>medication it</w:t>
      </w:r>
      <w:r w:rsidR="002925EC">
        <w:rPr>
          <w:rFonts w:eastAsia="Times New Roman"/>
        </w:rPr>
        <w:t xml:space="preserve"> was?</w:t>
      </w:r>
    </w:p>
    <w:p w:rsidR="00941694" w:rsidP="00622FC3" w:rsidRDefault="00582F57" w14:paraId="2408C1A2" w14:textId="0BA48B27">
      <w:pPr>
        <w:pStyle w:val="ListParagraph"/>
        <w:numPr>
          <w:ilvl w:val="1"/>
          <w:numId w:val="10"/>
        </w:numPr>
        <w:spacing w:after="0" w:line="240" w:lineRule="auto"/>
      </w:pPr>
      <w:r>
        <w:rPr>
          <w:u w:val="single"/>
        </w:rPr>
        <w:t>PROBE</w:t>
      </w:r>
      <w:r w:rsidRPr="00582F57">
        <w:t>:</w:t>
      </w:r>
      <w:r>
        <w:t xml:space="preserve"> </w:t>
      </w:r>
      <w:r w:rsidR="00F23791">
        <w:t xml:space="preserve">Was it </w:t>
      </w:r>
      <w:r>
        <w:t>the shape, color, o</w:t>
      </w:r>
      <w:r w:rsidR="00F23791">
        <w:t>r</w:t>
      </w:r>
      <w:r>
        <w:t xml:space="preserve"> some other characteristic of the medication </w:t>
      </w:r>
      <w:r w:rsidR="00F23791">
        <w:t xml:space="preserve">that </w:t>
      </w:r>
      <w:r>
        <w:t>help</w:t>
      </w:r>
      <w:r w:rsidR="00F23791">
        <w:t>ed</w:t>
      </w:r>
      <w:r>
        <w:t xml:space="preserve"> you to identify it?</w:t>
      </w:r>
      <w:r w:rsidR="007338F5">
        <w:t xml:space="preserve"> </w:t>
      </w:r>
      <w:r>
        <w:t xml:space="preserve"> </w:t>
      </w:r>
      <w:r w:rsidR="00F23791">
        <w:t>What was it about</w:t>
      </w:r>
      <w:r>
        <w:t xml:space="preserve"> </w:t>
      </w:r>
      <w:r w:rsidR="005E4A93">
        <w:t>this characteristic/these characteristic</w:t>
      </w:r>
      <w:r w:rsidR="007338F5">
        <w:t>s</w:t>
      </w:r>
      <w:r>
        <w:t xml:space="preserve"> </w:t>
      </w:r>
      <w:r w:rsidR="00F23791">
        <w:t xml:space="preserve">that </w:t>
      </w:r>
      <w:r>
        <w:t>help</w:t>
      </w:r>
      <w:r w:rsidR="00F23791">
        <w:t>ed</w:t>
      </w:r>
      <w:r>
        <w:t xml:space="preserve"> you identify the medication?</w:t>
      </w:r>
    </w:p>
    <w:p w:rsidR="00453333" w:rsidP="00622FC3" w:rsidRDefault="00453333" w14:paraId="5239FFBF" w14:textId="77777777">
      <w:pPr>
        <w:spacing w:after="0" w:line="240" w:lineRule="auto"/>
      </w:pPr>
    </w:p>
    <w:p w:rsidRPr="002925EC" w:rsidR="002925EC" w:rsidP="00622FC3" w:rsidRDefault="00320C9A" w14:paraId="4E0EA7BF" w14:textId="3DE5B7E2"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eastAsia="Times New Roman"/>
        </w:rPr>
        <w:t>How did you decide which name went with the medication in the picture?</w:t>
      </w:r>
      <w:r w:rsidRPr="00821ED6" w:rsidR="00453333">
        <w:rPr>
          <w:rFonts w:eastAsia="Times New Roman"/>
        </w:rPr>
        <w:t xml:space="preserve"> </w:t>
      </w:r>
    </w:p>
    <w:p w:rsidRPr="00C719E9" w:rsidR="00C719E9" w:rsidP="00622FC3" w:rsidRDefault="00622FC3" w14:paraId="701F07C2" w14:textId="2D0842A8">
      <w:pPr>
        <w:pStyle w:val="ListParagraph"/>
        <w:numPr>
          <w:ilvl w:val="1"/>
          <w:numId w:val="10"/>
        </w:numPr>
        <w:spacing w:after="0" w:line="240" w:lineRule="auto"/>
      </w:pPr>
      <w:r w:rsidRPr="00946D23">
        <w:rPr>
          <w:u w:val="single"/>
        </w:rPr>
        <w:t>PROBE</w:t>
      </w:r>
      <w:r>
        <w:t xml:space="preserve">: </w:t>
      </w:r>
      <w:r w:rsidR="005C4398">
        <w:t xml:space="preserve">What </w:t>
      </w:r>
      <w:r w:rsidR="00003A87">
        <w:t>difficulties did you have in selecting a name from the list of names?</w:t>
      </w:r>
    </w:p>
    <w:p w:rsidR="00C719E9" w:rsidP="00622FC3" w:rsidRDefault="00C719E9" w14:paraId="2D31BE81" w14:textId="77777777">
      <w:pPr>
        <w:spacing w:after="0" w:line="240" w:lineRule="auto"/>
        <w:rPr>
          <w:rFonts w:eastAsia="Times New Roman"/>
        </w:rPr>
      </w:pPr>
    </w:p>
    <w:p w:rsidRPr="00C719E9" w:rsidR="00453333" w:rsidP="00622FC3" w:rsidRDefault="00C719E9" w14:paraId="53324A85" w14:textId="4DC74388"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eastAsia="Times New Roman"/>
        </w:rPr>
        <w:t xml:space="preserve">Thinking about the opioid </w:t>
      </w:r>
      <w:r w:rsidR="0019382C">
        <w:rPr>
          <w:rFonts w:eastAsia="Times New Roman"/>
        </w:rPr>
        <w:t xml:space="preserve">pain </w:t>
      </w:r>
      <w:r>
        <w:rPr>
          <w:rFonts w:eastAsia="Times New Roman"/>
        </w:rPr>
        <w:t>medications you’ve used or know</w:t>
      </w:r>
      <w:r w:rsidR="00320C9A">
        <w:rPr>
          <w:rFonts w:eastAsia="Times New Roman"/>
        </w:rPr>
        <w:t xml:space="preserve"> about</w:t>
      </w:r>
      <w:r>
        <w:rPr>
          <w:rFonts w:eastAsia="Times New Roman"/>
        </w:rPr>
        <w:t>, a</w:t>
      </w:r>
      <w:r w:rsidRPr="00C719E9" w:rsidR="00453333">
        <w:rPr>
          <w:rFonts w:eastAsia="Times New Roman"/>
        </w:rPr>
        <w:t xml:space="preserve">re you more likely to be able to identify </w:t>
      </w:r>
      <w:r w:rsidR="00320C9A">
        <w:rPr>
          <w:rFonts w:eastAsia="Times New Roman"/>
        </w:rPr>
        <w:t>them</w:t>
      </w:r>
      <w:r w:rsidRPr="00C719E9" w:rsidR="00453333">
        <w:rPr>
          <w:rFonts w:eastAsia="Times New Roman"/>
        </w:rPr>
        <w:t xml:space="preserve"> by name or </w:t>
      </w:r>
      <w:r w:rsidR="00320C9A">
        <w:rPr>
          <w:rFonts w:eastAsia="Times New Roman"/>
        </w:rPr>
        <w:t xml:space="preserve">from a </w:t>
      </w:r>
      <w:r w:rsidRPr="00C719E9" w:rsidR="00453333">
        <w:rPr>
          <w:rFonts w:eastAsia="Times New Roman"/>
        </w:rPr>
        <w:t>picture?</w:t>
      </w:r>
    </w:p>
    <w:p w:rsidR="00C719E9" w:rsidP="00622FC3" w:rsidRDefault="00622FC3" w14:paraId="0217B3D7" w14:textId="427B076C">
      <w:pPr>
        <w:pStyle w:val="ListParagraph"/>
        <w:numPr>
          <w:ilvl w:val="1"/>
          <w:numId w:val="10"/>
        </w:numPr>
        <w:spacing w:after="0" w:line="240" w:lineRule="auto"/>
      </w:pPr>
      <w:r w:rsidRPr="00946D23">
        <w:rPr>
          <w:u w:val="single"/>
        </w:rPr>
        <w:t>PROBE</w:t>
      </w:r>
      <w:r>
        <w:t xml:space="preserve">: </w:t>
      </w:r>
      <w:r w:rsidR="00424E75">
        <w:t>Would</w:t>
      </w:r>
      <w:r w:rsidR="00C719E9">
        <w:t xml:space="preserve"> having </w:t>
      </w:r>
      <w:r w:rsidRPr="00424E75" w:rsidR="00C719E9">
        <w:rPr>
          <w:i/>
          <w:iCs/>
        </w:rPr>
        <w:t>both</w:t>
      </w:r>
      <w:r w:rsidR="00C719E9">
        <w:t xml:space="preserve"> a name and picture make you </w:t>
      </w:r>
      <w:r w:rsidR="00424E75">
        <w:t xml:space="preserve">feel </w:t>
      </w:r>
      <w:r w:rsidR="00C719E9">
        <w:t xml:space="preserve">more confident that you </w:t>
      </w:r>
      <w:r w:rsidR="00424E75">
        <w:t>know which</w:t>
      </w:r>
      <w:r w:rsidR="00C719E9">
        <w:t xml:space="preserve"> medication</w:t>
      </w:r>
      <w:r w:rsidR="00424E75">
        <w:t xml:space="preserve"> it is</w:t>
      </w:r>
      <w:r w:rsidR="00C719E9">
        <w:t>?</w:t>
      </w:r>
      <w:r w:rsidR="00B10002">
        <w:t xml:space="preserve"> </w:t>
      </w:r>
      <w:r w:rsidR="007338F5">
        <w:t xml:space="preserve"> </w:t>
      </w:r>
      <w:r w:rsidR="00B10002">
        <w:t>Why or why not?</w:t>
      </w:r>
    </w:p>
    <w:p w:rsidR="004863FC" w:rsidP="00F7132F" w:rsidRDefault="004863FC" w14:paraId="2906BAA0" w14:textId="04D8932E">
      <w:pPr>
        <w:pStyle w:val="ListParagraph"/>
        <w:numPr>
          <w:ilvl w:val="1"/>
          <w:numId w:val="10"/>
        </w:numPr>
        <w:spacing w:after="0" w:line="240" w:lineRule="auto"/>
      </w:pPr>
      <w:r>
        <w:rPr>
          <w:u w:val="single"/>
        </w:rPr>
        <w:t>PROBE</w:t>
      </w:r>
      <w:r w:rsidRPr="0019382C">
        <w:t>:</w:t>
      </w:r>
      <w:r>
        <w:t xml:space="preserve"> How do you typically refer to these medications? </w:t>
      </w:r>
      <w:r w:rsidR="007338F5">
        <w:t xml:space="preserve"> </w:t>
      </w:r>
      <w:r>
        <w:t xml:space="preserve">By the brand name, </w:t>
      </w:r>
      <w:r w:rsidR="0019382C">
        <w:t xml:space="preserve">a </w:t>
      </w:r>
      <w:r>
        <w:t>slang</w:t>
      </w:r>
      <w:r w:rsidR="0019382C">
        <w:t xml:space="preserve"> name,</w:t>
      </w:r>
      <w:r>
        <w:t xml:space="preserve"> or </w:t>
      </w:r>
      <w:r w:rsidR="0019382C">
        <w:t>something else</w:t>
      </w:r>
      <w:r>
        <w:t>?</w:t>
      </w:r>
    </w:p>
    <w:p w:rsidRPr="00453333" w:rsidR="00C02AD1" w:rsidP="00DF2541" w:rsidRDefault="00C02AD1" w14:paraId="3F868101" w14:textId="77777777">
      <w:pPr>
        <w:pStyle w:val="ListParagraph"/>
        <w:spacing w:after="0" w:line="240" w:lineRule="auto"/>
      </w:pPr>
    </w:p>
    <w:p w:rsidRPr="00466C30" w:rsidR="00C02AD1" w:rsidP="4CEC7902" w:rsidRDefault="00C02AD1" w14:paraId="3DCD68CA" w14:textId="3712E01B">
      <w:pPr>
        <w:spacing w:after="0" w:line="240" w:lineRule="auto"/>
        <w:rPr>
          <w:color w:val="FF0000"/>
        </w:rPr>
      </w:pPr>
      <w:r w:rsidRPr="4CEC7902">
        <w:rPr>
          <w:color w:val="FF0000"/>
        </w:rPr>
        <w:t>NOTE: Examples 1 and 2 will be drawn from the products</w:t>
      </w:r>
      <w:r w:rsidRPr="4CEC7902" w:rsidR="00466C30">
        <w:rPr>
          <w:color w:val="FF0000"/>
        </w:rPr>
        <w:t xml:space="preserve"> that</w:t>
      </w:r>
      <w:r w:rsidRPr="4CEC7902">
        <w:rPr>
          <w:color w:val="FF0000"/>
        </w:rPr>
        <w:t xml:space="preserve"> the individual participant reported using in response to the opioid misuse question in the</w:t>
      </w:r>
      <w:r w:rsidRPr="4CEC7902" w:rsidR="00466C30">
        <w:rPr>
          <w:color w:val="FF0000"/>
        </w:rPr>
        <w:t xml:space="preserve"> computerized online questionnaire</w:t>
      </w:r>
      <w:r w:rsidRPr="4CEC7902">
        <w:rPr>
          <w:color w:val="FF0000"/>
        </w:rPr>
        <w:t>.</w:t>
      </w:r>
      <w:r w:rsidR="007338F5">
        <w:rPr>
          <w:color w:val="FF0000"/>
        </w:rPr>
        <w:t xml:space="preserve"> </w:t>
      </w:r>
      <w:r w:rsidRPr="4CEC7902">
        <w:rPr>
          <w:color w:val="FF0000"/>
        </w:rPr>
        <w:t xml:space="preserve"> </w:t>
      </w:r>
      <w:r w:rsidRPr="4CEC7902">
        <w:rPr>
          <w:rFonts w:eastAsia="Times New Roman"/>
          <w:color w:val="FF0000"/>
        </w:rPr>
        <w:t>If the participant reports misusing only one opioid product, we will use a commonly misuse</w:t>
      </w:r>
      <w:r w:rsidRPr="4CEC7902" w:rsidR="00466C30">
        <w:rPr>
          <w:rFonts w:eastAsia="Times New Roman"/>
          <w:color w:val="FF0000"/>
        </w:rPr>
        <w:t>d</w:t>
      </w:r>
      <w:r w:rsidRPr="4CEC7902">
        <w:rPr>
          <w:rFonts w:eastAsia="Times New Roman"/>
          <w:color w:val="FF0000"/>
        </w:rPr>
        <w:t xml:space="preserve"> opioid product, such as </w:t>
      </w:r>
      <w:r w:rsidRPr="4CEC7902" w:rsidR="00466C30">
        <w:rPr>
          <w:rFonts w:eastAsia="Times New Roman"/>
          <w:color w:val="FF0000"/>
        </w:rPr>
        <w:t>Percocet or Vicodin</w:t>
      </w:r>
      <w:r w:rsidRPr="4CEC7902">
        <w:rPr>
          <w:rFonts w:eastAsia="Times New Roman"/>
          <w:color w:val="FF0000"/>
        </w:rPr>
        <w:t>.</w:t>
      </w:r>
      <w:r w:rsidRPr="4CEC7902" w:rsidR="4373C32E">
        <w:rPr>
          <w:rFonts w:eastAsia="Times New Roman"/>
          <w:color w:val="FF0000"/>
        </w:rPr>
        <w:t xml:space="preserve">  </w:t>
      </w:r>
      <w:r w:rsidRPr="4CEC7902" w:rsidR="4373C32E">
        <w:rPr>
          <w:rFonts w:ascii="Calibri" w:hAnsi="Calibri" w:eastAsia="Calibri" w:cs="Calibri"/>
          <w:color w:val="FF0000"/>
        </w:rPr>
        <w:t xml:space="preserve">In this follow-up interview, they are asked specifically about 2 products </w:t>
      </w:r>
      <w:r w:rsidRPr="4CEC7902" w:rsidR="4373C32E">
        <w:rPr>
          <w:rFonts w:ascii="Calibri" w:hAnsi="Calibri" w:eastAsia="Calibri" w:cs="Calibri"/>
          <w:color w:val="FF0000"/>
          <w:u w:val="single"/>
        </w:rPr>
        <w:t>that they have identified as using for nonmedical use</w:t>
      </w:r>
      <w:r w:rsidRPr="4CEC7902" w:rsidR="4373C32E">
        <w:rPr>
          <w:rFonts w:ascii="Calibri" w:hAnsi="Calibri" w:eastAsia="Calibri" w:cs="Calibri"/>
          <w:color w:val="FF0000"/>
        </w:rPr>
        <w:t xml:space="preserve"> (if they only report 1 product</w:t>
      </w:r>
      <w:r w:rsidR="007338F5">
        <w:rPr>
          <w:rFonts w:ascii="Calibri" w:hAnsi="Calibri" w:eastAsia="Calibri" w:cs="Calibri"/>
          <w:color w:val="FF0000"/>
        </w:rPr>
        <w:t>,</w:t>
      </w:r>
      <w:r w:rsidRPr="4CEC7902" w:rsidR="4373C32E">
        <w:rPr>
          <w:rFonts w:ascii="Calibri" w:hAnsi="Calibri" w:eastAsia="Calibri" w:cs="Calibri"/>
          <w:color w:val="FF0000"/>
        </w:rPr>
        <w:t xml:space="preserve"> then another common product will be used)</w:t>
      </w:r>
      <w:r w:rsidRPr="004F149E" w:rsidR="4373C32E">
        <w:rPr>
          <w:rFonts w:ascii="Calibri" w:hAnsi="Calibri" w:eastAsia="Calibri" w:cs="Calibri"/>
          <w:color w:val="FF0000"/>
        </w:rPr>
        <w:t>.</w:t>
      </w:r>
    </w:p>
    <w:p w:rsidRPr="00466C30" w:rsidR="00C02AD1" w:rsidP="4CEC7902" w:rsidRDefault="00C02AD1" w14:paraId="507BB6F6" w14:textId="7CBD45FE">
      <w:pPr>
        <w:spacing w:after="0" w:line="240" w:lineRule="auto"/>
        <w:rPr>
          <w:rFonts w:eastAsia="Times New Roman"/>
          <w:color w:val="FF0000"/>
        </w:rPr>
      </w:pPr>
    </w:p>
    <w:p w:rsidR="00941694" w:rsidP="00622FC3" w:rsidRDefault="00941694" w14:paraId="394B8004" w14:textId="77777777">
      <w:pPr>
        <w:spacing w:after="0" w:line="240" w:lineRule="auto"/>
      </w:pPr>
    </w:p>
    <w:p w:rsidRPr="00CB48A7" w:rsidR="00CB48A7" w:rsidP="00CD3B8D" w:rsidRDefault="00453333" w14:paraId="31196FAD" w14:textId="683BDB40">
      <w:pPr>
        <w:keepNext/>
        <w:keepLines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Example 1</w:t>
      </w:r>
    </w:p>
    <w:p w:rsidR="00CB48A7" w:rsidP="00CD3B8D" w:rsidRDefault="00CB48A7" w14:paraId="7982DCFB" w14:textId="53FFC433">
      <w:pPr>
        <w:keepNext/>
        <w:keepLines/>
        <w:spacing w:after="0" w:line="240" w:lineRule="auto"/>
      </w:pPr>
    </w:p>
    <w:p w:rsidR="005C4398" w:rsidP="000E1318" w:rsidRDefault="005C4398" w14:paraId="3F5F2EF6" w14:textId="2441E6D4">
      <w:pPr>
        <w:pStyle w:val="CommentText"/>
        <w:keepNext/>
        <w:keepLines/>
        <w:ind w:right="-90"/>
      </w:pPr>
      <w:r>
        <w:t xml:space="preserve">Next, </w:t>
      </w:r>
      <w:r w:rsidR="00F30AD0">
        <w:t>we’re going to talk about</w:t>
      </w:r>
      <w:r>
        <w:t xml:space="preserve"> a question that looks like one of the questions you saw </w:t>
      </w:r>
      <w:r w:rsidR="00F30AD0">
        <w:t>i</w:t>
      </w:r>
      <w:r>
        <w:t xml:space="preserve">n the </w:t>
      </w:r>
      <w:r w:rsidR="00F30AD0">
        <w:t>survey</w:t>
      </w:r>
      <w:r w:rsidR="007338F5">
        <w:t>,</w:t>
      </w:r>
      <w:r>
        <w:t xml:space="preserve"> and </w:t>
      </w:r>
      <w:r w:rsidR="00F30AD0">
        <w:t xml:space="preserve">I’ll </w:t>
      </w:r>
      <w:r>
        <w:t>ask you</w:t>
      </w:r>
      <w:r w:rsidR="009D63CE">
        <w:t xml:space="preserve"> </w:t>
      </w:r>
      <w:r>
        <w:t>how you would choose an answer.</w:t>
      </w:r>
    </w:p>
    <w:p w:rsidR="005C4398" w:rsidP="00CD3B8D" w:rsidRDefault="005C4398" w14:paraId="306CA097" w14:textId="3416B1EA">
      <w:pPr>
        <w:keepNext/>
        <w:keepLines/>
        <w:spacing w:after="0" w:line="240" w:lineRule="auto"/>
      </w:pPr>
    </w:p>
    <w:p w:rsidRPr="00A33FD8" w:rsidR="005C4398" w:rsidP="00CD3B8D" w:rsidRDefault="005C4398" w14:paraId="65B41B13" w14:textId="0F412298">
      <w:pPr>
        <w:keepNext/>
        <w:keepLines/>
        <w:spacing w:after="0" w:line="240" w:lineRule="auto"/>
        <w:rPr>
          <w:color w:val="FF0000"/>
        </w:rPr>
      </w:pPr>
      <w:r w:rsidRPr="00A33FD8">
        <w:rPr>
          <w:color w:val="FF0000"/>
        </w:rPr>
        <w:t>[</w:t>
      </w:r>
      <w:r w:rsidRPr="00A33FD8" w:rsidR="00BC7778">
        <w:rPr>
          <w:color w:val="FF0000"/>
        </w:rPr>
        <w:t xml:space="preserve">REFER PARTICIPANT </w:t>
      </w:r>
      <w:r w:rsidRPr="00A33FD8" w:rsidR="00F30AD0">
        <w:rPr>
          <w:color w:val="FF0000"/>
        </w:rPr>
        <w:t>TO</w:t>
      </w:r>
      <w:r w:rsidRPr="00A33FD8">
        <w:rPr>
          <w:color w:val="FF0000"/>
        </w:rPr>
        <w:t xml:space="preserve"> </w:t>
      </w:r>
      <w:r w:rsidR="0064598C">
        <w:rPr>
          <w:color w:val="FF0000"/>
        </w:rPr>
        <w:t xml:space="preserve">THE </w:t>
      </w:r>
      <w:r w:rsidRPr="00A33FD8">
        <w:rPr>
          <w:color w:val="FF0000"/>
        </w:rPr>
        <w:t xml:space="preserve">SCREEN </w:t>
      </w:r>
      <w:r w:rsidRPr="00A33FD8" w:rsidR="00F30AD0">
        <w:rPr>
          <w:color w:val="FF0000"/>
        </w:rPr>
        <w:t xml:space="preserve">AT THE END OF THE SURVEY </w:t>
      </w:r>
      <w:r w:rsidRPr="00A33FD8">
        <w:rPr>
          <w:color w:val="FF0000"/>
        </w:rPr>
        <w:t>TO SHOW EXAMPLE 1</w:t>
      </w:r>
      <w:r w:rsidRPr="00A33FD8" w:rsidR="0004335B">
        <w:rPr>
          <w:color w:val="FF0000"/>
        </w:rPr>
        <w:t xml:space="preserve">. </w:t>
      </w:r>
      <w:r w:rsidR="007338F5">
        <w:rPr>
          <w:color w:val="FF0000"/>
        </w:rPr>
        <w:t xml:space="preserve"> </w:t>
      </w:r>
      <w:r w:rsidRPr="00A33FD8" w:rsidR="0004335B">
        <w:rPr>
          <w:color w:val="FF0000"/>
        </w:rPr>
        <w:t>WALK PARTICIPANT THROUGH INSTRUCTIONS ON HOW TO SHARE THEIR SCREEN.</w:t>
      </w:r>
      <w:r w:rsidRPr="00A33FD8">
        <w:rPr>
          <w:color w:val="FF0000"/>
        </w:rPr>
        <w:t>]</w:t>
      </w:r>
    </w:p>
    <w:p w:rsidRPr="008B4599" w:rsidR="005C4398" w:rsidP="00CD3B8D" w:rsidRDefault="005C4398" w14:paraId="5287D0B9" w14:textId="77777777">
      <w:pPr>
        <w:keepNext/>
        <w:keepLines/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030"/>
      </w:tblGrid>
      <w:tr w:rsidRPr="00E72297" w:rsidR="00E72297" w:rsidTr="00593559" w14:paraId="1DEA7E6C" w14:textId="77777777">
        <w:trPr>
          <w:trHeight w:val="3770"/>
        </w:trPr>
        <w:tc>
          <w:tcPr>
            <w:tcW w:w="6030" w:type="dxa"/>
          </w:tcPr>
          <w:p w:rsidRPr="00E72297" w:rsidR="00F249B1" w:rsidP="00E72297" w:rsidRDefault="00F249B1" w14:paraId="4D162F6A" w14:textId="77777777">
            <w:pPr>
              <w:keepNext/>
              <w:ind w:left="-101"/>
              <w:rPr>
                <w:color w:val="595959" w:themeColor="text1" w:themeTint="A6"/>
                <w:sz w:val="16"/>
                <w:szCs w:val="16"/>
              </w:rPr>
            </w:pPr>
            <w:bookmarkStart w:name="_Hlk64894742" w:id="0"/>
            <w:r w:rsidRPr="00E72297">
              <w:rPr>
                <w:color w:val="595959" w:themeColor="text1" w:themeTint="A6"/>
                <w:sz w:val="16"/>
                <w:szCs w:val="16"/>
              </w:rPr>
              <w:t xml:space="preserve">Please select the name of the medication shown in the image below. If you do not know the answer, please select “I don’t know.” </w:t>
            </w:r>
          </w:p>
          <w:p w:rsidRPr="00E72297" w:rsidR="00F249B1" w:rsidP="00E72297" w:rsidRDefault="00F249B1" w14:paraId="6725C155" w14:textId="77777777">
            <w:pPr>
              <w:keepNext/>
              <w:ind w:left="-101"/>
              <w:rPr>
                <w:color w:val="595959" w:themeColor="text1" w:themeTint="A6"/>
                <w:sz w:val="16"/>
                <w:szCs w:val="16"/>
              </w:rPr>
            </w:pPr>
          </w:p>
          <w:p w:rsidRPr="00E72297" w:rsidR="00F249B1" w:rsidP="00E72297" w:rsidRDefault="00F249B1" w14:paraId="2E76D330" w14:textId="77777777">
            <w:pPr>
              <w:keepNext/>
              <w:ind w:left="-101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The image may not be the same as its actual size.</w:t>
            </w:r>
          </w:p>
          <w:p w:rsidRPr="00E72297" w:rsidR="00F249B1" w:rsidP="00F249B1" w:rsidRDefault="00F249B1" w14:paraId="1F90B533" w14:textId="77777777">
            <w:pPr>
              <w:keepNext/>
              <w:rPr>
                <w:color w:val="595959" w:themeColor="text1" w:themeTint="A6"/>
                <w:sz w:val="16"/>
                <w:szCs w:val="16"/>
              </w:rPr>
            </w:pPr>
          </w:p>
          <w:p w:rsidRPr="00E72297" w:rsidR="00F249B1" w:rsidP="00F249B1" w:rsidRDefault="00F249B1" w14:paraId="0D843A6D" w14:textId="407E65E2">
            <w:pPr>
              <w:keepNext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 xml:space="preserve">                                              </w:t>
            </w:r>
            <w:r w:rsidR="0009281A">
              <w:rPr>
                <w:noProof/>
                <w:color w:val="595959" w:themeColor="text1" w:themeTint="A6"/>
                <w:sz w:val="16"/>
                <w:szCs w:val="16"/>
              </w:rPr>
              <w:drawing>
                <wp:inline distT="0" distB="0" distL="0" distR="0" wp14:anchorId="73089EBF" wp14:editId="2C89E0B6">
                  <wp:extent cx="664210" cy="56070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2297">
              <w:rPr>
                <w:color w:val="595959" w:themeColor="text1" w:themeTint="A6"/>
                <w:sz w:val="16"/>
                <w:szCs w:val="16"/>
              </w:rPr>
              <w:t xml:space="preserve"> </w:t>
            </w:r>
          </w:p>
          <w:p w:rsidRPr="00E72297" w:rsidR="00F249B1" w:rsidP="0009281A" w:rsidRDefault="00F249B1" w14:paraId="24C2135C" w14:textId="01897622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Percocet®</w:t>
            </w:r>
          </w:p>
          <w:p w:rsidRPr="00E72297" w:rsidR="0028044C" w:rsidP="0028044C" w:rsidRDefault="0028044C" w14:paraId="11859586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F249B1" w:rsidP="0009281A" w:rsidRDefault="00F249B1" w14:paraId="446D66E5" w14:textId="4CC5FEBC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Roxicodone®</w:t>
            </w:r>
          </w:p>
          <w:p w:rsidRPr="00E72297" w:rsidR="0028044C" w:rsidP="0028044C" w:rsidRDefault="0028044C" w14:paraId="62CA5B75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F249B1" w:rsidP="0009281A" w:rsidRDefault="00F249B1" w14:paraId="34113B0E" w14:textId="082381E8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Xtampza ER</w:t>
            </w:r>
          </w:p>
          <w:p w:rsidRPr="00E72297" w:rsidR="0028044C" w:rsidP="0028044C" w:rsidRDefault="0028044C" w14:paraId="553B520F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F249B1" w:rsidP="0009281A" w:rsidRDefault="00F249B1" w14:paraId="14135617" w14:textId="5FC7ECCD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Generic short-acting Vicodin®-type generic</w:t>
            </w:r>
          </w:p>
          <w:p w:rsidRPr="00E72297" w:rsidR="0028044C" w:rsidP="0028044C" w:rsidRDefault="0028044C" w14:paraId="13D46F22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F249B1" w:rsidP="0009281A" w:rsidRDefault="00F249B1" w14:paraId="44DA6734" w14:textId="57B82C17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Vicodin®</w:t>
            </w:r>
          </w:p>
          <w:p w:rsidRPr="00E72297" w:rsidR="0028044C" w:rsidP="0028044C" w:rsidRDefault="0028044C" w14:paraId="4F8045CC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F249B1" w:rsidP="0009281A" w:rsidRDefault="00F249B1" w14:paraId="09B60E3C" w14:textId="07027BFA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Generic extended-release hydromorphone</w:t>
            </w:r>
          </w:p>
          <w:p w:rsidRPr="00E72297" w:rsidR="0028044C" w:rsidP="0028044C" w:rsidRDefault="0028044C" w14:paraId="055AE9A2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113900" w:rsidR="0028044C" w:rsidP="00113900" w:rsidRDefault="00F249B1" w14:paraId="2164B030" w14:textId="05B3C4CE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Lorcet®</w:t>
            </w:r>
          </w:p>
          <w:p w:rsidRPr="00E72297" w:rsidR="00F249B1" w:rsidP="0028044C" w:rsidRDefault="00F249B1" w14:paraId="284CCD32" w14:textId="0BC1AE1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  <w:r w:rsidRPr="00E72297">
              <w:rPr>
                <w:color w:val="595959" w:themeColor="text1" w:themeTint="A6"/>
                <w:sz w:val="4"/>
                <w:szCs w:val="4"/>
              </w:rPr>
              <w:tab/>
            </w:r>
          </w:p>
          <w:p w:rsidRPr="00E72297" w:rsidR="00F249B1" w:rsidP="0009281A" w:rsidRDefault="00F249B1" w14:paraId="2568AFE3" w14:textId="2EC7E9F8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Entrol</w:t>
            </w:r>
          </w:p>
          <w:p w:rsidRPr="00E72297" w:rsidR="0028044C" w:rsidP="0028044C" w:rsidRDefault="0028044C" w14:paraId="4667A257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F249B1" w:rsidP="0009281A" w:rsidRDefault="00F249B1" w14:paraId="3C305E33" w14:textId="10CBB5E1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Opana®</w:t>
            </w:r>
          </w:p>
          <w:p w:rsidRPr="00E72297" w:rsidR="0028044C" w:rsidP="0028044C" w:rsidRDefault="0028044C" w14:paraId="720D3D25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F249B1" w:rsidP="0009281A" w:rsidRDefault="00F249B1" w14:paraId="269A8FFD" w14:textId="00EFAE6E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None of the above</w:t>
            </w:r>
          </w:p>
          <w:p w:rsidRPr="00E72297" w:rsidR="0028044C" w:rsidP="0028044C" w:rsidRDefault="0028044C" w14:paraId="06035A5A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F249B1" w:rsidP="0009281A" w:rsidRDefault="00F249B1" w14:paraId="2E3DB57E" w14:textId="77777777">
            <w:pPr>
              <w:keepNext/>
              <w:ind w:left="196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Don’t know</w:t>
            </w:r>
          </w:p>
          <w:p w:rsidRPr="00E72297" w:rsidR="0028044C" w:rsidP="0028044C" w:rsidRDefault="0028044C" w14:paraId="12929F00" w14:textId="49ADDE80">
            <w:pPr>
              <w:keepNext/>
              <w:ind w:left="1973" w:hanging="187"/>
              <w:rPr>
                <w:color w:val="595959" w:themeColor="text1" w:themeTint="A6"/>
                <w:sz w:val="6"/>
                <w:szCs w:val="6"/>
              </w:rPr>
            </w:pPr>
          </w:p>
        </w:tc>
      </w:tr>
    </w:tbl>
    <w:bookmarkEnd w:id="0"/>
    <w:p w:rsidR="00C21091" w:rsidP="008B4599" w:rsidRDefault="008B4599" w14:paraId="1D004ED3" w14:textId="78C249BE">
      <w:pPr>
        <w:keepNext/>
        <w:tabs>
          <w:tab w:val="left" w:pos="945"/>
        </w:tabs>
        <w:spacing w:after="0" w:line="240" w:lineRule="auto"/>
      </w:pPr>
      <w:r>
        <w:tab/>
      </w:r>
    </w:p>
    <w:p w:rsidR="00C21091" w:rsidP="001853A5" w:rsidRDefault="00C21091" w14:paraId="540B0774" w14:textId="77777777">
      <w:pPr>
        <w:keepNext/>
        <w:spacing w:after="0" w:line="240" w:lineRule="auto"/>
      </w:pPr>
    </w:p>
    <w:p w:rsidR="00C21091" w:rsidP="001853A5" w:rsidRDefault="00424E75" w14:paraId="4629C196" w14:textId="50D8D0F3">
      <w:pPr>
        <w:pStyle w:val="ListParagraph"/>
        <w:keepNext/>
        <w:numPr>
          <w:ilvl w:val="0"/>
          <w:numId w:val="13"/>
        </w:numPr>
        <w:spacing w:after="0" w:line="240" w:lineRule="auto"/>
      </w:pPr>
      <w:r>
        <w:rPr>
          <w:rFonts w:eastAsia="Times New Roman"/>
        </w:rPr>
        <w:t xml:space="preserve">Even though it might feel odd, </w:t>
      </w:r>
      <w:r>
        <w:t>c</w:t>
      </w:r>
      <w:r w:rsidR="00C21091">
        <w:t xml:space="preserve">an you </w:t>
      </w:r>
      <w:r>
        <w:t>talk</w:t>
      </w:r>
      <w:r w:rsidR="00C21091">
        <w:t xml:space="preserve"> through </w:t>
      </w:r>
      <w:r>
        <w:t>your thought</w:t>
      </w:r>
      <w:r w:rsidR="00622FC3">
        <w:t xml:space="preserve"> process</w:t>
      </w:r>
      <w:r w:rsidR="007338F5">
        <w:t>,</w:t>
      </w:r>
      <w:r>
        <w:t xml:space="preserve"> while answering this question and deciding what medication is in the picture</w:t>
      </w:r>
      <w:r w:rsidR="00C21091">
        <w:t>?</w:t>
      </w:r>
    </w:p>
    <w:p w:rsidR="00424E75" w:rsidP="001853A5" w:rsidRDefault="00424E75" w14:paraId="781DDB36" w14:textId="77777777">
      <w:pPr>
        <w:keepNext/>
        <w:spacing w:after="0" w:line="240" w:lineRule="auto"/>
        <w:ind w:left="360"/>
      </w:pPr>
    </w:p>
    <w:p w:rsidRPr="00F23791" w:rsidR="00821ED6" w:rsidP="001853A5" w:rsidRDefault="00424E75" w14:paraId="38E722FB" w14:textId="0C3CE5E9">
      <w:pPr>
        <w:pStyle w:val="ListParagraph"/>
        <w:keepNext/>
        <w:numPr>
          <w:ilvl w:val="0"/>
          <w:numId w:val="13"/>
        </w:numPr>
        <w:spacing w:after="0" w:line="240" w:lineRule="auto"/>
      </w:pPr>
      <w:r>
        <w:rPr>
          <w:rFonts w:eastAsia="Times New Roman"/>
        </w:rPr>
        <w:t>What did you notice first</w:t>
      </w:r>
      <w:r w:rsidRPr="00DF6CE4">
        <w:rPr>
          <w:rFonts w:eastAsia="Times New Roman"/>
        </w:rPr>
        <w:t xml:space="preserve"> when you saw th</w:t>
      </w:r>
      <w:r>
        <w:rPr>
          <w:rFonts w:eastAsia="Times New Roman"/>
        </w:rPr>
        <w:t>e</w:t>
      </w:r>
      <w:r w:rsidRPr="00DF6CE4">
        <w:rPr>
          <w:rFonts w:eastAsia="Times New Roman"/>
        </w:rPr>
        <w:t xml:space="preserve"> picture</w:t>
      </w:r>
      <w:r>
        <w:rPr>
          <w:rFonts w:eastAsia="Times New Roman"/>
        </w:rPr>
        <w:t>?</w:t>
      </w:r>
      <w:r w:rsidRPr="00821ED6" w:rsidR="00821ED6">
        <w:rPr>
          <w:rFonts w:eastAsia="Times New Roman"/>
        </w:rPr>
        <w:t xml:space="preserve"> </w:t>
      </w:r>
    </w:p>
    <w:p w:rsidRPr="00821ED6" w:rsidR="00F23791" w:rsidP="001853A5" w:rsidRDefault="00F23791" w14:paraId="64B66B7D" w14:textId="77777777">
      <w:pPr>
        <w:keepNext/>
        <w:spacing w:after="0" w:line="240" w:lineRule="auto"/>
        <w:ind w:left="360"/>
      </w:pPr>
    </w:p>
    <w:p w:rsidR="008C415B" w:rsidP="001853A5" w:rsidRDefault="008C415B" w14:paraId="0EF29144" w14:textId="1DC71681">
      <w:pPr>
        <w:pStyle w:val="ListParagraph"/>
        <w:keepNext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</w:t>
      </w:r>
      <w:r w:rsidRPr="00DF6CE4">
        <w:rPr>
          <w:rFonts w:eastAsia="Times New Roman"/>
        </w:rPr>
        <w:t xml:space="preserve">hen you </w:t>
      </w:r>
      <w:r>
        <w:rPr>
          <w:rFonts w:eastAsia="Times New Roman"/>
        </w:rPr>
        <w:t>looked through the list of</w:t>
      </w:r>
      <w:r w:rsidRPr="00DF6CE4">
        <w:rPr>
          <w:rFonts w:eastAsia="Times New Roman"/>
        </w:rPr>
        <w:t xml:space="preserve"> </w:t>
      </w:r>
      <w:r w:rsidR="00F23791">
        <w:rPr>
          <w:rFonts w:eastAsia="Times New Roman"/>
        </w:rPr>
        <w:t>medication</w:t>
      </w:r>
      <w:r w:rsidRPr="00DF6CE4">
        <w:rPr>
          <w:rFonts w:eastAsia="Times New Roman"/>
        </w:rPr>
        <w:t xml:space="preserve"> name</w:t>
      </w:r>
      <w:r>
        <w:rPr>
          <w:rFonts w:eastAsia="Times New Roman"/>
        </w:rPr>
        <w:t>s</w:t>
      </w:r>
      <w:r w:rsidRPr="00DF6CE4">
        <w:rPr>
          <w:rFonts w:eastAsia="Times New Roman"/>
        </w:rPr>
        <w:t>, what was the first thing that came to mind</w:t>
      </w:r>
      <w:r w:rsidR="00F23791">
        <w:rPr>
          <w:rFonts w:eastAsia="Times New Roman"/>
        </w:rPr>
        <w:t>?</w:t>
      </w:r>
    </w:p>
    <w:p w:rsidRPr="00622FC3" w:rsidR="00622FC3" w:rsidP="001853A5" w:rsidRDefault="00622FC3" w14:paraId="33D0C8FA" w14:textId="77777777">
      <w:pPr>
        <w:keepNext/>
        <w:spacing w:after="0" w:line="240" w:lineRule="auto"/>
        <w:ind w:left="360"/>
        <w:rPr>
          <w:rFonts w:eastAsia="Times New Roman"/>
        </w:rPr>
      </w:pPr>
    </w:p>
    <w:p w:rsidRPr="00F23791" w:rsidR="00F23791" w:rsidP="001853A5" w:rsidRDefault="00821ED6" w14:paraId="23BFD6C2" w14:textId="16D50821">
      <w:pPr>
        <w:pStyle w:val="ListParagraph"/>
        <w:keepNext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</w:t>
      </w:r>
      <w:r w:rsidRPr="00DF6CE4">
        <w:rPr>
          <w:rFonts w:eastAsia="Times New Roman"/>
        </w:rPr>
        <w:t xml:space="preserve">hen </w:t>
      </w:r>
      <w:r w:rsidR="008C415B">
        <w:rPr>
          <w:rFonts w:eastAsia="Times New Roman"/>
        </w:rPr>
        <w:t xml:space="preserve">you chose the name of the medication in the picture, </w:t>
      </w:r>
      <w:r w:rsidRPr="00DF6CE4">
        <w:rPr>
          <w:rFonts w:eastAsia="Times New Roman"/>
        </w:rPr>
        <w:t xml:space="preserve">how confident </w:t>
      </w:r>
      <w:r>
        <w:rPr>
          <w:rFonts w:eastAsia="Times New Roman"/>
        </w:rPr>
        <w:t>were you</w:t>
      </w:r>
      <w:r w:rsidR="008C415B">
        <w:rPr>
          <w:rFonts w:eastAsia="Times New Roman"/>
        </w:rPr>
        <w:t xml:space="preserve"> that it was correct</w:t>
      </w:r>
      <w:r>
        <w:rPr>
          <w:rFonts w:eastAsia="Times New Roman"/>
        </w:rPr>
        <w:t>?</w:t>
      </w:r>
    </w:p>
    <w:p w:rsidRPr="00F23791" w:rsidR="00F23791" w:rsidP="001853A5" w:rsidRDefault="00F23791" w14:paraId="0A52C0EC" w14:textId="45A21DB3">
      <w:pPr>
        <w:pStyle w:val="ListParagraph"/>
        <w:keepNext/>
        <w:numPr>
          <w:ilvl w:val="1"/>
          <w:numId w:val="13"/>
        </w:numPr>
        <w:spacing w:after="0" w:line="240" w:lineRule="auto"/>
      </w:pPr>
      <w:r w:rsidRPr="00946D23">
        <w:rPr>
          <w:u w:val="single"/>
        </w:rPr>
        <w:t>PROBE</w:t>
      </w:r>
      <w:r>
        <w:t>: What were you unsure about?</w:t>
      </w:r>
    </w:p>
    <w:p w:rsidR="00821ED6" w:rsidP="001853A5" w:rsidRDefault="00821ED6" w14:paraId="07C64FDC" w14:textId="0D12D1C1">
      <w:pPr>
        <w:keepNext/>
        <w:spacing w:after="0" w:line="240" w:lineRule="auto"/>
      </w:pPr>
    </w:p>
    <w:p w:rsidR="00453333" w:rsidP="001853A5" w:rsidRDefault="00453333" w14:paraId="26059210" w14:textId="4044FEF0">
      <w:pPr>
        <w:keepNext/>
        <w:spacing w:after="0" w:line="240" w:lineRule="auto"/>
      </w:pPr>
    </w:p>
    <w:p w:rsidR="00CD3B8D" w:rsidP="001853A5" w:rsidRDefault="00CD3B8D" w14:paraId="31F51647" w14:textId="22647A83">
      <w:pPr>
        <w:keepNext/>
        <w:spacing w:after="0" w:line="240" w:lineRule="auto"/>
      </w:pPr>
    </w:p>
    <w:p w:rsidR="00CD3B8D" w:rsidP="001853A5" w:rsidRDefault="00CD3B8D" w14:paraId="03BCA978" w14:textId="77BE04B5">
      <w:pPr>
        <w:keepNext/>
        <w:spacing w:after="0" w:line="240" w:lineRule="auto"/>
      </w:pPr>
    </w:p>
    <w:p w:rsidR="00CD3B8D" w:rsidP="001853A5" w:rsidRDefault="00CD3B8D" w14:paraId="4FC782B9" w14:textId="33EECD7F">
      <w:pPr>
        <w:keepNext/>
        <w:spacing w:after="0" w:line="240" w:lineRule="auto"/>
      </w:pPr>
    </w:p>
    <w:p w:rsidR="00CD3B8D" w:rsidP="001853A5" w:rsidRDefault="00CD3B8D" w14:paraId="6B4E5641" w14:textId="374FE2A4">
      <w:pPr>
        <w:keepNext/>
        <w:spacing w:after="0" w:line="240" w:lineRule="auto"/>
      </w:pPr>
    </w:p>
    <w:p w:rsidR="00CD3B8D" w:rsidP="001853A5" w:rsidRDefault="00CD3B8D" w14:paraId="0EB67E21" w14:textId="0A117595">
      <w:pPr>
        <w:keepNext/>
        <w:spacing w:after="0" w:line="240" w:lineRule="auto"/>
      </w:pPr>
    </w:p>
    <w:p w:rsidR="00CD3B8D" w:rsidP="001853A5" w:rsidRDefault="00CD3B8D" w14:paraId="5AD89471" w14:textId="41C39F8C">
      <w:pPr>
        <w:keepNext/>
        <w:spacing w:after="0" w:line="240" w:lineRule="auto"/>
      </w:pPr>
    </w:p>
    <w:p w:rsidR="00CD3B8D" w:rsidP="001853A5" w:rsidRDefault="00CD3B8D" w14:paraId="08CC984D" w14:textId="77777777">
      <w:pPr>
        <w:keepNext/>
        <w:spacing w:after="0" w:line="240" w:lineRule="auto"/>
      </w:pPr>
    </w:p>
    <w:p w:rsidRPr="00CB48A7" w:rsidR="00453333" w:rsidP="00CD3B8D" w:rsidRDefault="00453333" w14:paraId="4F56D15A" w14:textId="4182A5AD">
      <w:pPr>
        <w:keepNext/>
        <w:keepLines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Example 2</w:t>
      </w:r>
    </w:p>
    <w:p w:rsidR="00453333" w:rsidP="00CD3B8D" w:rsidRDefault="00453333" w14:paraId="12B89C74" w14:textId="69F353D4">
      <w:pPr>
        <w:keepNext/>
        <w:keepLines/>
        <w:spacing w:after="0" w:line="240" w:lineRule="auto"/>
      </w:pPr>
    </w:p>
    <w:p w:rsidR="0004335B" w:rsidP="00CD3B8D" w:rsidRDefault="008C415B" w14:paraId="48E2ACD0" w14:textId="174CC7DB">
      <w:pPr>
        <w:keepNext/>
        <w:keepLines/>
        <w:spacing w:after="0" w:line="240" w:lineRule="auto"/>
      </w:pPr>
      <w:r>
        <w:t xml:space="preserve">Now, </w:t>
      </w:r>
      <w:r w:rsidR="0004335B">
        <w:t>we’re going to talk about one more question that looks like one of the questions you saw in the survey</w:t>
      </w:r>
      <w:r w:rsidR="007338F5">
        <w:t>,</w:t>
      </w:r>
      <w:r w:rsidR="0004335B">
        <w:t xml:space="preserve"> and I’ll ask you how you would choose an answer.</w:t>
      </w:r>
    </w:p>
    <w:p w:rsidR="00E066D8" w:rsidP="00CD3B8D" w:rsidRDefault="00E066D8" w14:paraId="1C36A91D" w14:textId="4BAE8F2B">
      <w:pPr>
        <w:keepNext/>
        <w:keepLines/>
        <w:spacing w:after="0" w:line="240" w:lineRule="auto"/>
      </w:pPr>
    </w:p>
    <w:p w:rsidRPr="00C81D35" w:rsidR="00466C30" w:rsidP="4CEC7902" w:rsidRDefault="00466C30" w14:paraId="373349A3" w14:textId="6BAF1C87">
      <w:pPr>
        <w:keepNext/>
        <w:keepLines/>
        <w:spacing w:after="0" w:line="240" w:lineRule="auto"/>
        <w:rPr>
          <w:b/>
          <w:bCs/>
          <w:color w:val="FF0000"/>
        </w:rPr>
      </w:pPr>
      <w:r w:rsidRPr="4CEC7902">
        <w:rPr>
          <w:b/>
          <w:bCs/>
          <w:color w:val="FF0000"/>
        </w:rPr>
        <w:t>NOTE: The chart will show a different medication than the one included in Example 1.</w:t>
      </w:r>
      <w:r w:rsidRPr="4CEC7902" w:rsidR="00E24CC8">
        <w:rPr>
          <w:b/>
          <w:bCs/>
          <w:color w:val="FF0000"/>
        </w:rPr>
        <w:t xml:space="preserve">  There will be a medication </w:t>
      </w:r>
      <w:r w:rsidR="004410F6">
        <w:rPr>
          <w:b/>
          <w:bCs/>
          <w:color w:val="FF0000"/>
        </w:rPr>
        <w:t xml:space="preserve">screen </w:t>
      </w:r>
      <w:r w:rsidRPr="4CEC7902" w:rsidR="00E24CC8">
        <w:rPr>
          <w:b/>
          <w:bCs/>
          <w:color w:val="FF0000"/>
        </w:rPr>
        <w:t xml:space="preserve">for each drug product the participant previously identified in </w:t>
      </w:r>
      <w:r w:rsidR="007338F5">
        <w:rPr>
          <w:b/>
          <w:bCs/>
          <w:color w:val="FF0000"/>
        </w:rPr>
        <w:t xml:space="preserve">the </w:t>
      </w:r>
      <w:r w:rsidRPr="4CEC7902" w:rsidR="00C81D35">
        <w:rPr>
          <w:b/>
          <w:bCs/>
          <w:color w:val="FF0000"/>
        </w:rPr>
        <w:t>opioid misuse question in the computerized online questionnaire.</w:t>
      </w:r>
      <w:r w:rsidRPr="4CEC7902" w:rsidR="000F6744">
        <w:rPr>
          <w:b/>
          <w:bCs/>
          <w:color w:val="FF0000"/>
        </w:rPr>
        <w:t xml:space="preserve">  The order of the </w:t>
      </w:r>
      <w:r w:rsidR="004410F6">
        <w:rPr>
          <w:b/>
          <w:bCs/>
          <w:color w:val="FF0000"/>
        </w:rPr>
        <w:t xml:space="preserve">screens </w:t>
      </w:r>
      <w:r w:rsidRPr="4CEC7902" w:rsidR="000F6744">
        <w:rPr>
          <w:b/>
          <w:bCs/>
          <w:color w:val="FF0000"/>
        </w:rPr>
        <w:t>will be randomized.</w:t>
      </w:r>
    </w:p>
    <w:p w:rsidR="00CD3B8D" w:rsidP="00CD3B8D" w:rsidRDefault="00CD3B8D" w14:paraId="1AA074EB" w14:textId="77777777">
      <w:pPr>
        <w:keepNext/>
        <w:keepLines/>
        <w:spacing w:after="0" w:line="240" w:lineRule="auto"/>
      </w:pPr>
    </w:p>
    <w:p w:rsidR="008C415B" w:rsidP="00CD3B8D" w:rsidRDefault="009D63CE" w14:paraId="79B527A9" w14:textId="7C4CCE20">
      <w:pPr>
        <w:keepNext/>
        <w:keepLines/>
        <w:spacing w:after="0" w:line="240" w:lineRule="auto"/>
        <w:rPr>
          <w:color w:val="FF0000"/>
        </w:rPr>
      </w:pPr>
      <w:r w:rsidRPr="001853A5">
        <w:rPr>
          <w:color w:val="FF0000"/>
        </w:rPr>
        <w:t xml:space="preserve">[ADVANCE SCREEN AT THE END OF THE SURVEY TO SHOW EXAMPLE 2. </w:t>
      </w:r>
      <w:r w:rsidR="007338F5">
        <w:rPr>
          <w:color w:val="FF0000"/>
        </w:rPr>
        <w:t xml:space="preserve"> </w:t>
      </w:r>
      <w:r w:rsidRPr="001853A5">
        <w:rPr>
          <w:color w:val="FF0000"/>
        </w:rPr>
        <w:t xml:space="preserve">PARTICIPANT SHOULD STILL BE SHARING </w:t>
      </w:r>
      <w:r w:rsidR="007338F5">
        <w:rPr>
          <w:color w:val="FF0000"/>
        </w:rPr>
        <w:t>HIS OR HER</w:t>
      </w:r>
      <w:r w:rsidRPr="001853A5">
        <w:rPr>
          <w:color w:val="FF0000"/>
        </w:rPr>
        <w:t xml:space="preserve"> SCREEN. </w:t>
      </w:r>
      <w:r w:rsidR="007338F5">
        <w:rPr>
          <w:color w:val="FF0000"/>
        </w:rPr>
        <w:t xml:space="preserve"> </w:t>
      </w:r>
      <w:r w:rsidRPr="001853A5">
        <w:rPr>
          <w:color w:val="FF0000"/>
        </w:rPr>
        <w:t xml:space="preserve">IF NEEDED, WALK PARTICIPANT THROUGH INSTRUCTIONS ON HOW TO SHARE </w:t>
      </w:r>
      <w:r w:rsidR="007338F5">
        <w:rPr>
          <w:color w:val="FF0000"/>
        </w:rPr>
        <w:t>HIS OR HER</w:t>
      </w:r>
      <w:r w:rsidRPr="001853A5">
        <w:rPr>
          <w:color w:val="FF0000"/>
        </w:rPr>
        <w:t xml:space="preserve"> SCREEN.]</w:t>
      </w:r>
    </w:p>
    <w:p w:rsidRPr="008B4599" w:rsidR="008B4599" w:rsidP="00CD3B8D" w:rsidRDefault="008B4599" w14:paraId="298C8D26" w14:textId="77777777">
      <w:pPr>
        <w:keepNext/>
        <w:keepLines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030"/>
      </w:tblGrid>
      <w:tr w:rsidRPr="00E72297" w:rsidR="008B4599" w:rsidTr="009525F0" w14:paraId="21E36448" w14:textId="77777777">
        <w:trPr>
          <w:trHeight w:val="3770"/>
        </w:trPr>
        <w:tc>
          <w:tcPr>
            <w:tcW w:w="6030" w:type="dxa"/>
          </w:tcPr>
          <w:p w:rsidRPr="008B4599" w:rsidR="008B4599" w:rsidP="00503C94" w:rsidRDefault="008B4599" w14:paraId="674DBD91" w14:textId="77777777">
            <w:pPr>
              <w:keepNext/>
              <w:ind w:left="-101"/>
              <w:rPr>
                <w:color w:val="595959" w:themeColor="text1" w:themeTint="A6"/>
                <w:sz w:val="6"/>
                <w:szCs w:val="6"/>
              </w:rPr>
            </w:pPr>
          </w:p>
          <w:p w:rsidRPr="00E72297" w:rsidR="008B4599" w:rsidP="009525F0" w:rsidRDefault="008B4599" w14:paraId="78D8FA78" w14:textId="6335983A">
            <w:pPr>
              <w:keepNext/>
              <w:ind w:left="-101" w:right="-432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 xml:space="preserve">Please select the name 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and active ingredient to identify 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>the medication shown in the image below. If you do not know the answer, please select “</w:t>
            </w:r>
            <w:r w:rsidR="009525F0">
              <w:rPr>
                <w:color w:val="595959" w:themeColor="text1" w:themeTint="A6"/>
                <w:sz w:val="16"/>
                <w:szCs w:val="16"/>
              </w:rPr>
              <w:t>D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 xml:space="preserve">on’t know.” </w:t>
            </w:r>
          </w:p>
          <w:p w:rsidRPr="00146C5D" w:rsidR="008B4599" w:rsidP="00503C94" w:rsidRDefault="008B4599" w14:paraId="370DCA0D" w14:textId="77777777">
            <w:pPr>
              <w:keepNext/>
              <w:ind w:left="-101"/>
              <w:rPr>
                <w:color w:val="595959" w:themeColor="text1" w:themeTint="A6"/>
                <w:sz w:val="8"/>
                <w:szCs w:val="8"/>
              </w:rPr>
            </w:pPr>
          </w:p>
          <w:p w:rsidRPr="00E72297" w:rsidR="008B4599" w:rsidP="00503C94" w:rsidRDefault="009525F0" w14:paraId="270D2353" w14:textId="046A8EE9">
            <w:pPr>
              <w:keepNext/>
              <w:ind w:left="-101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Note that the</w:t>
            </w:r>
            <w:r w:rsidRPr="00E72297" w:rsidR="008B4599">
              <w:rPr>
                <w:color w:val="595959" w:themeColor="text1" w:themeTint="A6"/>
                <w:sz w:val="16"/>
                <w:szCs w:val="16"/>
              </w:rPr>
              <w:t xml:space="preserve"> image may not be the same as its actual size.</w:t>
            </w:r>
          </w:p>
          <w:p w:rsidRPr="00E72297" w:rsidR="008B4599" w:rsidP="00503C94" w:rsidRDefault="008B4599" w14:paraId="3E10EF62" w14:textId="77777777">
            <w:pPr>
              <w:keepNext/>
              <w:rPr>
                <w:color w:val="595959" w:themeColor="text1" w:themeTint="A6"/>
                <w:sz w:val="16"/>
                <w:szCs w:val="16"/>
              </w:rPr>
            </w:pPr>
          </w:p>
          <w:p w:rsidR="008B4599" w:rsidP="00503C94" w:rsidRDefault="008B4599" w14:paraId="2ABC6057" w14:textId="06F9400A">
            <w:pPr>
              <w:keepNext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 xml:space="preserve">                                              </w:t>
            </w:r>
            <w:r>
              <w:rPr>
                <w:noProof/>
                <w:color w:val="595959" w:themeColor="text1" w:themeTint="A6"/>
                <w:sz w:val="16"/>
                <w:szCs w:val="16"/>
              </w:rPr>
              <w:drawing>
                <wp:inline distT="0" distB="0" distL="0" distR="0" wp14:anchorId="2B8AE6D7" wp14:editId="0AC680EE">
                  <wp:extent cx="664210" cy="56070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2297">
              <w:rPr>
                <w:color w:val="595959" w:themeColor="text1" w:themeTint="A6"/>
                <w:sz w:val="16"/>
                <w:szCs w:val="16"/>
              </w:rPr>
              <w:t xml:space="preserve"> </w:t>
            </w:r>
          </w:p>
          <w:p w:rsidRPr="009525F0" w:rsidR="009525F0" w:rsidP="00503C94" w:rsidRDefault="009525F0" w14:paraId="231A665F" w14:textId="77777777">
            <w:pPr>
              <w:keepNext/>
              <w:rPr>
                <w:color w:val="595959" w:themeColor="text1" w:themeTint="A6"/>
                <w:sz w:val="8"/>
                <w:szCs w:val="8"/>
              </w:rPr>
            </w:pPr>
          </w:p>
          <w:p w:rsidRPr="00E72297" w:rsidR="008B4599" w:rsidP="00FC0438" w:rsidRDefault="008B4599" w14:paraId="17C8A600" w14:textId="2178E105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Percocet®</w:t>
            </w:r>
            <w:r w:rsidR="009525F0">
              <w:rPr>
                <w:color w:val="595959" w:themeColor="text1" w:themeTint="A6"/>
                <w:sz w:val="16"/>
                <w:szCs w:val="16"/>
              </w:rPr>
              <w:t xml:space="preserve"> (oxycodone)</w:t>
            </w:r>
          </w:p>
          <w:p w:rsidRPr="00E72297" w:rsidR="008B4599" w:rsidP="00503C94" w:rsidRDefault="008B4599" w14:paraId="079510EA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7CB69C59" w14:textId="7FBA9FAF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Roxicodone®</w:t>
            </w:r>
            <w:r w:rsidR="009525F0">
              <w:rPr>
                <w:color w:val="595959" w:themeColor="text1" w:themeTint="A6"/>
                <w:sz w:val="16"/>
                <w:szCs w:val="16"/>
              </w:rPr>
              <w:t xml:space="preserve"> (oxycodone)</w:t>
            </w:r>
          </w:p>
          <w:p w:rsidRPr="00E72297" w:rsidR="008B4599" w:rsidP="00503C94" w:rsidRDefault="008B4599" w14:paraId="0498FD25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7C341CD3" w14:textId="4FA7CCB5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Xtampza ER</w:t>
            </w:r>
            <w:r w:rsidR="009525F0">
              <w:rPr>
                <w:color w:val="595959" w:themeColor="text1" w:themeTint="A6"/>
                <w:sz w:val="16"/>
                <w:szCs w:val="16"/>
              </w:rPr>
              <w:t xml:space="preserve"> (oxycodone)</w:t>
            </w:r>
          </w:p>
          <w:p w:rsidRPr="00E72297" w:rsidR="008B4599" w:rsidP="00503C94" w:rsidRDefault="008B4599" w14:paraId="7642C72E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7AE02BB7" w14:textId="561BBBD1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Generic short-acting Vicodin®-type generic</w:t>
            </w:r>
            <w:r w:rsidR="009525F0">
              <w:rPr>
                <w:color w:val="595959" w:themeColor="text1" w:themeTint="A6"/>
                <w:sz w:val="16"/>
                <w:szCs w:val="16"/>
              </w:rPr>
              <w:t xml:space="preserve"> (hydrocodone)</w:t>
            </w:r>
          </w:p>
          <w:p w:rsidRPr="00E72297" w:rsidR="008B4599" w:rsidP="00503C94" w:rsidRDefault="008B4599" w14:paraId="04F9FD00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056BA3AC" w14:textId="5DCF4337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Vicodin®</w:t>
            </w:r>
            <w:r w:rsidR="009525F0">
              <w:rPr>
                <w:color w:val="595959" w:themeColor="text1" w:themeTint="A6"/>
                <w:sz w:val="16"/>
                <w:szCs w:val="16"/>
              </w:rPr>
              <w:t xml:space="preserve"> (hydrocodone)</w:t>
            </w:r>
          </w:p>
          <w:p w:rsidRPr="00E72297" w:rsidR="008B4599" w:rsidP="00503C94" w:rsidRDefault="008B4599" w14:paraId="0D72B995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0546302C" w14:textId="430EC6FF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Generic extended-release hydromorphone</w:t>
            </w:r>
            <w:r w:rsidR="009525F0">
              <w:rPr>
                <w:color w:val="595959" w:themeColor="text1" w:themeTint="A6"/>
                <w:sz w:val="16"/>
                <w:szCs w:val="16"/>
              </w:rPr>
              <w:t xml:space="preserve"> (hydromorphone)</w:t>
            </w:r>
          </w:p>
          <w:p w:rsidRPr="00E72297" w:rsidR="008B4599" w:rsidP="00503C94" w:rsidRDefault="008B4599" w14:paraId="70B2AD72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11B4E7BA" w14:textId="34F68A4D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Lorcet®</w:t>
            </w:r>
            <w:r w:rsidR="009525F0">
              <w:rPr>
                <w:color w:val="595959" w:themeColor="text1" w:themeTint="A6"/>
                <w:sz w:val="16"/>
                <w:szCs w:val="16"/>
              </w:rPr>
              <w:t xml:space="preserve"> (hydrocodone)</w:t>
            </w:r>
          </w:p>
          <w:p w:rsidRPr="00E72297" w:rsidR="008B4599" w:rsidP="00FC0438" w:rsidRDefault="008B4599" w14:paraId="4DA55EDC" w14:textId="234DE3FC">
            <w:pPr>
              <w:keepNext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5C34EBEC" w14:textId="16581728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Ent</w:t>
            </w:r>
            <w:r w:rsidR="009525F0">
              <w:rPr>
                <w:color w:val="595959" w:themeColor="text1" w:themeTint="A6"/>
                <w:sz w:val="16"/>
                <w:szCs w:val="16"/>
              </w:rPr>
              <w:t>e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>rol</w:t>
            </w:r>
            <w:r w:rsidR="009525F0">
              <w:rPr>
                <w:color w:val="595959" w:themeColor="text1" w:themeTint="A6"/>
                <w:sz w:val="16"/>
                <w:szCs w:val="16"/>
              </w:rPr>
              <w:t xml:space="preserve"> (oxyhydrone)</w:t>
            </w:r>
          </w:p>
          <w:p w:rsidRPr="00E72297" w:rsidR="008B4599" w:rsidP="00503C94" w:rsidRDefault="008B4599" w14:paraId="754B99F1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705DB140" w14:textId="1FDBE2F8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Opana®</w:t>
            </w:r>
            <w:r w:rsidR="009525F0">
              <w:rPr>
                <w:color w:val="595959" w:themeColor="text1" w:themeTint="A6"/>
                <w:sz w:val="16"/>
                <w:szCs w:val="16"/>
              </w:rPr>
              <w:t xml:space="preserve"> (oxymorphone)</w:t>
            </w:r>
          </w:p>
          <w:p w:rsidRPr="00E72297" w:rsidR="008B4599" w:rsidP="00503C94" w:rsidRDefault="008B4599" w14:paraId="5565EA72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41DFFD8B" w14:textId="77777777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None of the above</w:t>
            </w:r>
          </w:p>
          <w:p w:rsidRPr="00E72297" w:rsidR="008B4599" w:rsidP="00503C94" w:rsidRDefault="008B4599" w14:paraId="490E8713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  <w:p w:rsidRPr="00E72297" w:rsidR="008B4599" w:rsidP="00FC0438" w:rsidRDefault="008B4599" w14:paraId="4D60CBFA" w14:textId="77777777">
            <w:pPr>
              <w:keepNext/>
              <w:ind w:left="1335" w:hanging="270"/>
              <w:rPr>
                <w:color w:val="595959" w:themeColor="text1" w:themeTint="A6"/>
                <w:sz w:val="16"/>
                <w:szCs w:val="16"/>
              </w:rPr>
            </w:pPr>
            <w:r w:rsidRPr="00E72297">
              <w:rPr>
                <w:color w:val="595959" w:themeColor="text1" w:themeTint="A6"/>
                <w:sz w:val="16"/>
                <w:szCs w:val="16"/>
              </w:rPr>
              <w:t>○</w:t>
            </w:r>
            <w:r w:rsidRPr="00E72297">
              <w:rPr>
                <w:color w:val="595959" w:themeColor="text1" w:themeTint="A6"/>
                <w:sz w:val="16"/>
                <w:szCs w:val="16"/>
              </w:rPr>
              <w:tab/>
              <w:t>Don’t know</w:t>
            </w:r>
          </w:p>
          <w:p w:rsidRPr="009525F0" w:rsidR="008B4599" w:rsidP="00503C94" w:rsidRDefault="008B4599" w14:paraId="157E1B20" w14:textId="77777777">
            <w:pPr>
              <w:keepNext/>
              <w:ind w:left="1973" w:hanging="187"/>
              <w:rPr>
                <w:color w:val="595959" w:themeColor="text1" w:themeTint="A6"/>
                <w:sz w:val="4"/>
                <w:szCs w:val="4"/>
              </w:rPr>
            </w:pPr>
          </w:p>
        </w:tc>
      </w:tr>
    </w:tbl>
    <w:p w:rsidRPr="00FC0438" w:rsidR="008C415B" w:rsidP="00CD3B8D" w:rsidRDefault="008C415B" w14:paraId="73346499" w14:textId="77777777">
      <w:pPr>
        <w:spacing w:after="0" w:line="240" w:lineRule="auto"/>
        <w:rPr>
          <w:sz w:val="28"/>
          <w:szCs w:val="28"/>
        </w:rPr>
      </w:pPr>
    </w:p>
    <w:p w:rsidR="008C415B" w:rsidP="4CEC7902" w:rsidRDefault="008C415B" w14:paraId="66C4EEF0" w14:textId="027B1763">
      <w:pPr>
        <w:pStyle w:val="ListParagraph"/>
        <w:numPr>
          <w:ilvl w:val="0"/>
          <w:numId w:val="12"/>
        </w:numPr>
        <w:spacing w:after="120" w:line="240" w:lineRule="auto"/>
        <w:contextualSpacing w:val="0"/>
      </w:pPr>
      <w:r w:rsidRPr="4CEC7902">
        <w:rPr>
          <w:rFonts w:eastAsia="Times New Roman"/>
        </w:rPr>
        <w:t xml:space="preserve">Again, even though it might feel odd, </w:t>
      </w:r>
      <w:r>
        <w:t>can you talk through your thought</w:t>
      </w:r>
      <w:r w:rsidR="00622FC3">
        <w:t xml:space="preserve"> process</w:t>
      </w:r>
      <w:r w:rsidR="007338F5">
        <w:t>,</w:t>
      </w:r>
      <w:r>
        <w:t xml:space="preserve"> while answering this question and deciding what medication is in the picture?</w:t>
      </w:r>
    </w:p>
    <w:p w:rsidRPr="00622FC3" w:rsidR="008C415B" w:rsidP="4CEC7902" w:rsidRDefault="008C415B" w14:paraId="6574778D" w14:textId="221A4507">
      <w:pPr>
        <w:pStyle w:val="ListParagraph"/>
        <w:numPr>
          <w:ilvl w:val="0"/>
          <w:numId w:val="12"/>
        </w:numPr>
        <w:spacing w:after="120" w:line="240" w:lineRule="auto"/>
        <w:contextualSpacing w:val="0"/>
      </w:pPr>
      <w:r w:rsidRPr="4CEC7902">
        <w:rPr>
          <w:rFonts w:eastAsia="Times New Roman"/>
        </w:rPr>
        <w:t xml:space="preserve">What did you notice first when you saw this picture? </w:t>
      </w:r>
    </w:p>
    <w:p w:rsidR="00453333" w:rsidP="4CEC7902" w:rsidRDefault="00453333" w14:paraId="0F086AAA" w14:textId="6BEF67E3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eastAsia="Times New Roman"/>
        </w:rPr>
      </w:pPr>
      <w:r w:rsidRPr="4CEC7902">
        <w:rPr>
          <w:rFonts w:eastAsia="Times New Roman"/>
        </w:rPr>
        <w:t xml:space="preserve">What </w:t>
      </w:r>
      <w:r w:rsidRPr="4CEC7902" w:rsidR="0051184A">
        <w:rPr>
          <w:rFonts w:eastAsia="Times New Roman"/>
        </w:rPr>
        <w:t>i</w:t>
      </w:r>
      <w:r w:rsidRPr="4CEC7902">
        <w:rPr>
          <w:rFonts w:eastAsia="Times New Roman"/>
        </w:rPr>
        <w:t xml:space="preserve">s your understanding of </w:t>
      </w:r>
      <w:r w:rsidRPr="4CEC7902" w:rsidR="008C415B">
        <w:rPr>
          <w:rFonts w:eastAsia="Times New Roman"/>
        </w:rPr>
        <w:t>“</w:t>
      </w:r>
      <w:r w:rsidRPr="4CEC7902">
        <w:rPr>
          <w:rFonts w:eastAsia="Times New Roman"/>
        </w:rPr>
        <w:t>active ingredient</w:t>
      </w:r>
      <w:r w:rsidRPr="4CEC7902" w:rsidR="0051184A">
        <w:rPr>
          <w:rFonts w:eastAsia="Times New Roman"/>
        </w:rPr>
        <w:t>,</w:t>
      </w:r>
      <w:r w:rsidRPr="4CEC7902" w:rsidR="008C415B">
        <w:rPr>
          <w:rFonts w:eastAsia="Times New Roman"/>
        </w:rPr>
        <w:t>”</w:t>
      </w:r>
      <w:r w:rsidRPr="4CEC7902" w:rsidR="0051184A">
        <w:rPr>
          <w:rFonts w:eastAsia="Times New Roman"/>
        </w:rPr>
        <w:t xml:space="preserve"> as it’s used here</w:t>
      </w:r>
      <w:r w:rsidRPr="4CEC7902">
        <w:rPr>
          <w:rFonts w:eastAsia="Times New Roman"/>
        </w:rPr>
        <w:t>?</w:t>
      </w:r>
    </w:p>
    <w:p w:rsidR="008C415B" w:rsidP="4CEC7902" w:rsidRDefault="008C415B" w14:paraId="753DA1F0" w14:textId="64D6D48A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eastAsia="Times New Roman"/>
        </w:rPr>
      </w:pPr>
      <w:r w:rsidRPr="4CEC7902">
        <w:rPr>
          <w:rFonts w:eastAsia="Times New Roman"/>
        </w:rPr>
        <w:t xml:space="preserve">Did including the active ingredient with the name make it easier for you to </w:t>
      </w:r>
      <w:r w:rsidRPr="4CEC7902" w:rsidR="00622FC3">
        <w:rPr>
          <w:rFonts w:eastAsia="Times New Roman"/>
        </w:rPr>
        <w:t>identify</w:t>
      </w:r>
      <w:r w:rsidRPr="4CEC7902">
        <w:rPr>
          <w:rFonts w:eastAsia="Times New Roman"/>
        </w:rPr>
        <w:t xml:space="preserve"> the medication in the picture</w:t>
      </w:r>
      <w:r w:rsidRPr="4CEC7902" w:rsidR="00622FC3">
        <w:rPr>
          <w:rFonts w:eastAsia="Times New Roman"/>
        </w:rPr>
        <w:t>?</w:t>
      </w:r>
      <w:r w:rsidRPr="4CEC7902" w:rsidR="003453EE">
        <w:rPr>
          <w:rFonts w:eastAsia="Times New Roman"/>
        </w:rPr>
        <w:t xml:space="preserve"> </w:t>
      </w:r>
      <w:r w:rsidR="007338F5">
        <w:rPr>
          <w:rFonts w:eastAsia="Times New Roman"/>
        </w:rPr>
        <w:t xml:space="preserve"> </w:t>
      </w:r>
      <w:r w:rsidRPr="4CEC7902" w:rsidR="003453EE">
        <w:rPr>
          <w:rFonts w:eastAsia="Times New Roman"/>
        </w:rPr>
        <w:t>Why or why not?</w:t>
      </w:r>
    </w:p>
    <w:p w:rsidR="00453333" w:rsidP="4CEC7902" w:rsidRDefault="00622FC3" w14:paraId="751A5A55" w14:textId="611CDA40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eastAsia="Times New Roman"/>
        </w:rPr>
      </w:pPr>
      <w:r w:rsidRPr="4CEC7902">
        <w:rPr>
          <w:rFonts w:eastAsia="Times New Roman"/>
        </w:rPr>
        <w:t>When you chose the name of the medication in the picture, how confident were you that it was correct?</w:t>
      </w:r>
    </w:p>
    <w:p w:rsidRPr="00F23791" w:rsidR="00BB2BEF" w:rsidP="00CD3B8D" w:rsidRDefault="00BB2BEF" w14:paraId="1D4E1AB1" w14:textId="77777777">
      <w:pPr>
        <w:pStyle w:val="ListParagraph"/>
        <w:numPr>
          <w:ilvl w:val="1"/>
          <w:numId w:val="12"/>
        </w:numPr>
        <w:spacing w:after="0" w:line="240" w:lineRule="auto"/>
      </w:pPr>
      <w:r w:rsidRPr="00946D23">
        <w:rPr>
          <w:u w:val="single"/>
        </w:rPr>
        <w:t>PROBE</w:t>
      </w:r>
      <w:r>
        <w:t>: What were you unsure about?</w:t>
      </w:r>
    </w:p>
    <w:p w:rsidR="00B271A5" w:rsidP="00CD3B8D" w:rsidRDefault="00B271A5" w14:paraId="04F6F6A4" w14:textId="77777777">
      <w:pPr>
        <w:spacing w:after="0" w:line="240" w:lineRule="auto"/>
        <w:rPr>
          <w:b/>
          <w:bCs/>
        </w:rPr>
      </w:pPr>
    </w:p>
    <w:p w:rsidR="00CB48A7" w:rsidP="00CD3B8D" w:rsidRDefault="00CB48A7" w14:paraId="1C54F029" w14:textId="427EEB58">
      <w:pPr>
        <w:spacing w:after="0" w:line="240" w:lineRule="auto"/>
        <w:rPr>
          <w:b/>
          <w:bCs/>
        </w:rPr>
      </w:pPr>
      <w:r w:rsidRPr="00CB48A7">
        <w:rPr>
          <w:b/>
          <w:bCs/>
        </w:rPr>
        <w:t>Real-</w:t>
      </w:r>
      <w:r w:rsidR="00FC0438">
        <w:rPr>
          <w:b/>
          <w:bCs/>
        </w:rPr>
        <w:t>L</w:t>
      </w:r>
      <w:r w:rsidRPr="00CB48A7">
        <w:rPr>
          <w:b/>
          <w:bCs/>
        </w:rPr>
        <w:t>ife Setting</w:t>
      </w:r>
    </w:p>
    <w:p w:rsidR="00CB48A7" w:rsidP="00CD3B8D" w:rsidRDefault="00CB48A7" w14:paraId="267349B7" w14:textId="30BEF516">
      <w:pPr>
        <w:pStyle w:val="ListParagraph"/>
        <w:numPr>
          <w:ilvl w:val="0"/>
          <w:numId w:val="6"/>
        </w:numPr>
        <w:spacing w:after="0" w:line="240" w:lineRule="auto"/>
      </w:pPr>
      <w:r>
        <w:t>Have you ever bought or been offered opioid</w:t>
      </w:r>
      <w:r w:rsidR="0019382C">
        <w:t xml:space="preserve"> pain medication</w:t>
      </w:r>
      <w:r>
        <w:t xml:space="preserve"> from a dealer, friend, or </w:t>
      </w:r>
      <w:r w:rsidR="00B31E2C">
        <w:t>family member</w:t>
      </w:r>
      <w:r>
        <w:t>?</w:t>
      </w:r>
    </w:p>
    <w:p w:rsidR="00C21091" w:rsidP="00CD3B8D" w:rsidRDefault="00CB48A7" w14:paraId="451AA1E9" w14:textId="77777777">
      <w:pPr>
        <w:spacing w:after="0" w:line="240" w:lineRule="auto"/>
        <w:ind w:left="720"/>
      </w:pPr>
      <w:r w:rsidRPr="00273C8F">
        <w:rPr>
          <w:u w:val="single"/>
        </w:rPr>
        <w:t>IF YES</w:t>
      </w:r>
      <w:r>
        <w:t xml:space="preserve">: </w:t>
      </w:r>
    </w:p>
    <w:p w:rsidR="00CB48A7" w:rsidP="00CD3B8D" w:rsidRDefault="00CB48A7" w14:paraId="1A96CE41" w14:textId="75A60686">
      <w:pPr>
        <w:pStyle w:val="ListParagraph"/>
        <w:numPr>
          <w:ilvl w:val="1"/>
          <w:numId w:val="3"/>
        </w:numPr>
        <w:spacing w:after="0" w:line="240" w:lineRule="auto"/>
      </w:pPr>
      <w:r>
        <w:t>How did you know i</w:t>
      </w:r>
      <w:r w:rsidR="00C21091">
        <w:t xml:space="preserve">t </w:t>
      </w:r>
      <w:r>
        <w:t xml:space="preserve">was </w:t>
      </w:r>
      <w:r w:rsidR="0051184A">
        <w:t>actually</w:t>
      </w:r>
      <w:r>
        <w:t xml:space="preserve"> what you were told it was?</w:t>
      </w:r>
    </w:p>
    <w:p w:rsidR="00CB48A7" w:rsidP="00CD3B8D" w:rsidRDefault="00CB48A7" w14:paraId="455B8E25" w14:textId="001286D3">
      <w:pPr>
        <w:pStyle w:val="ListParagraph"/>
        <w:numPr>
          <w:ilvl w:val="1"/>
          <w:numId w:val="3"/>
        </w:numPr>
        <w:spacing w:after="0" w:line="240" w:lineRule="auto"/>
      </w:pPr>
      <w:r>
        <w:lastRenderedPageBreak/>
        <w:t xml:space="preserve">How confident were you </w:t>
      </w:r>
      <w:r w:rsidR="002925EC">
        <w:t>that the drug was what you thought it was</w:t>
      </w:r>
      <w:r>
        <w:t>?</w:t>
      </w:r>
    </w:p>
    <w:p w:rsidR="00CB48A7" w:rsidP="00CD3B8D" w:rsidRDefault="00CB48A7" w14:paraId="316FE841" w14:textId="18B20E2D">
      <w:pPr>
        <w:spacing w:after="0" w:line="240" w:lineRule="auto"/>
      </w:pPr>
    </w:p>
    <w:p w:rsidR="00CD3B8D" w:rsidP="00CD3B8D" w:rsidRDefault="00CD3B8D" w14:paraId="1CDB78A2" w14:textId="77777777">
      <w:pPr>
        <w:spacing w:after="0" w:line="240" w:lineRule="auto"/>
      </w:pPr>
    </w:p>
    <w:p w:rsidRPr="00836D1B" w:rsidR="00A30BAB" w:rsidP="00CD3B8D" w:rsidRDefault="00BA14B7" w14:paraId="1133B82E" w14:textId="7D553B50">
      <w:pPr>
        <w:shd w:val="clear" w:color="auto" w:fill="A8D08D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>UNDERSTANDING OF TERMS TO REFER TO OPIOID PRODUCTS</w:t>
      </w:r>
      <w:r w:rsidR="00A30BAB">
        <w:rPr>
          <w:rFonts w:eastAsia="Times New Roman"/>
          <w:b/>
        </w:rPr>
        <w:t xml:space="preserve"> (</w:t>
      </w:r>
      <w:r>
        <w:rPr>
          <w:rFonts w:eastAsia="Times New Roman"/>
          <w:b/>
        </w:rPr>
        <w:t>~</w:t>
      </w:r>
      <w:r w:rsidR="005C4398">
        <w:rPr>
          <w:rFonts w:eastAsia="Times New Roman"/>
          <w:b/>
        </w:rPr>
        <w:t>5</w:t>
      </w:r>
      <w:r w:rsidR="00A30BAB">
        <w:rPr>
          <w:rFonts w:eastAsia="Times New Roman"/>
          <w:b/>
        </w:rPr>
        <w:t xml:space="preserve"> Minutes)</w:t>
      </w:r>
    </w:p>
    <w:p w:rsidR="00BA14B7" w:rsidP="00CD3B8D" w:rsidRDefault="00BA14B7" w14:paraId="64E59E85" w14:textId="138EFB2D">
      <w:pPr>
        <w:spacing w:after="0" w:line="240" w:lineRule="auto"/>
      </w:pPr>
    </w:p>
    <w:p w:rsidR="00946D23" w:rsidP="00CD3B8D" w:rsidRDefault="00946D23" w14:paraId="6F46B188" w14:textId="20A4986A">
      <w:pPr>
        <w:spacing w:after="0" w:line="240" w:lineRule="auto"/>
      </w:pPr>
      <w:r>
        <w:t>Now</w:t>
      </w:r>
      <w:r w:rsidR="007338F5">
        <w:t>,</w:t>
      </w:r>
      <w:r>
        <w:t xml:space="preserve"> I’d like to ask you some questions about terms used to refer to opioid</w:t>
      </w:r>
      <w:r w:rsidR="0019382C">
        <w:t xml:space="preserve"> pain medication</w:t>
      </w:r>
      <w:r>
        <w:t>s.</w:t>
      </w:r>
    </w:p>
    <w:p w:rsidR="00436583" w:rsidP="00CD3B8D" w:rsidRDefault="00436583" w14:paraId="4C11DF7F" w14:textId="77777777">
      <w:pPr>
        <w:spacing w:after="0" w:line="240" w:lineRule="auto"/>
      </w:pPr>
    </w:p>
    <w:p w:rsidR="00436583" w:rsidP="00CD3B8D" w:rsidRDefault="00436583" w14:paraId="133D683F" w14:textId="76E0A15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When you hear the term “prescription opioids,” what </w:t>
      </w:r>
      <w:r w:rsidR="00AA5F1C">
        <w:t>comes to mind</w:t>
      </w:r>
      <w:r>
        <w:t>?</w:t>
      </w:r>
    </w:p>
    <w:p w:rsidRPr="00AA5F1C" w:rsidR="00AA5F1C" w:rsidP="00CD3B8D" w:rsidRDefault="00AA5F1C" w14:paraId="3304570B" w14:textId="6EA1CF42">
      <w:pPr>
        <w:pStyle w:val="ListParagraph"/>
        <w:numPr>
          <w:ilvl w:val="1"/>
          <w:numId w:val="9"/>
        </w:numPr>
        <w:spacing w:after="0" w:line="240" w:lineRule="auto"/>
      </w:pPr>
      <w:r w:rsidRPr="00946D23">
        <w:rPr>
          <w:u w:val="single"/>
        </w:rPr>
        <w:t>PROBE</w:t>
      </w:r>
      <w:r>
        <w:t>: What are some examples of prescription opioids?</w:t>
      </w:r>
    </w:p>
    <w:p w:rsidR="00436583" w:rsidP="00CD3B8D" w:rsidRDefault="00946D23" w14:paraId="69BA93DC" w14:textId="7DBC11D0">
      <w:pPr>
        <w:pStyle w:val="ListParagraph"/>
        <w:numPr>
          <w:ilvl w:val="1"/>
          <w:numId w:val="9"/>
        </w:numPr>
        <w:spacing w:after="0" w:line="240" w:lineRule="auto"/>
      </w:pPr>
      <w:r w:rsidRPr="00946D23">
        <w:rPr>
          <w:u w:val="single"/>
        </w:rPr>
        <w:t>PROBE</w:t>
      </w:r>
      <w:r>
        <w:t xml:space="preserve">: </w:t>
      </w:r>
      <w:r w:rsidR="00436583">
        <w:t>If you were explaining what “prescription opioids” are to someone, what would you tell them?</w:t>
      </w:r>
    </w:p>
    <w:p w:rsidR="00436583" w:rsidP="00622FC3" w:rsidRDefault="00946D23" w14:paraId="20956154" w14:textId="5767B002">
      <w:pPr>
        <w:pStyle w:val="ListParagraph"/>
        <w:numPr>
          <w:ilvl w:val="1"/>
          <w:numId w:val="9"/>
        </w:numPr>
        <w:spacing w:after="0" w:line="240" w:lineRule="auto"/>
      </w:pPr>
      <w:r w:rsidRPr="00946D23">
        <w:rPr>
          <w:u w:val="single"/>
        </w:rPr>
        <w:t>PROBE</w:t>
      </w:r>
      <w:r>
        <w:t xml:space="preserve">: </w:t>
      </w:r>
      <w:r w:rsidR="00436583">
        <w:t xml:space="preserve">What about </w:t>
      </w:r>
      <w:r w:rsidR="00B31E2C">
        <w:t xml:space="preserve">the </w:t>
      </w:r>
      <w:r w:rsidR="00436583">
        <w:t xml:space="preserve">term “prescription opioids” do you think </w:t>
      </w:r>
      <w:r w:rsidR="00622FC3">
        <w:t xml:space="preserve">other people </w:t>
      </w:r>
      <w:r w:rsidR="00436583">
        <w:t xml:space="preserve">might </w:t>
      </w:r>
      <w:r w:rsidR="0051184A">
        <w:t>find</w:t>
      </w:r>
      <w:r w:rsidR="00436583">
        <w:t xml:space="preserve"> confusing?</w:t>
      </w:r>
    </w:p>
    <w:p w:rsidRPr="00946D23" w:rsidR="00946D23" w:rsidP="00622FC3" w:rsidRDefault="00622FC3" w14:paraId="14F7C300" w14:textId="06601928">
      <w:pPr>
        <w:pStyle w:val="ListParagraph"/>
        <w:numPr>
          <w:ilvl w:val="1"/>
          <w:numId w:val="9"/>
        </w:numPr>
        <w:spacing w:after="0" w:line="240" w:lineRule="auto"/>
      </w:pPr>
      <w:r w:rsidRPr="00946D23">
        <w:rPr>
          <w:u w:val="single"/>
        </w:rPr>
        <w:t>PROBE</w:t>
      </w:r>
      <w:r>
        <w:t xml:space="preserve">: </w:t>
      </w:r>
      <w:r w:rsidRPr="00946D23" w:rsidR="00946D23">
        <w:t>What would make it less confusing?</w:t>
      </w:r>
    </w:p>
    <w:p w:rsidR="00436583" w:rsidP="00622FC3" w:rsidRDefault="00436583" w14:paraId="0861A8A1" w14:textId="77777777">
      <w:pPr>
        <w:spacing w:after="0" w:line="240" w:lineRule="auto"/>
      </w:pPr>
    </w:p>
    <w:p w:rsidR="00436583" w:rsidP="00622FC3" w:rsidRDefault="00436583" w14:paraId="1919DDB2" w14:textId="03E7017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When you hear the term “opioid </w:t>
      </w:r>
      <w:r w:rsidR="0019382C">
        <w:t xml:space="preserve">pain </w:t>
      </w:r>
      <w:r>
        <w:t>medication</w:t>
      </w:r>
      <w:r w:rsidR="009200DA">
        <w:t>s</w:t>
      </w:r>
      <w:r>
        <w:t xml:space="preserve">,” what </w:t>
      </w:r>
      <w:r w:rsidR="00AA5F1C">
        <w:t>comes to mind</w:t>
      </w:r>
      <w:r>
        <w:t>?</w:t>
      </w:r>
    </w:p>
    <w:p w:rsidR="00436583" w:rsidP="00622FC3" w:rsidRDefault="00946D23" w14:paraId="5030FD8C" w14:textId="24141590">
      <w:pPr>
        <w:pStyle w:val="ListParagraph"/>
        <w:numPr>
          <w:ilvl w:val="1"/>
          <w:numId w:val="9"/>
        </w:numPr>
        <w:spacing w:after="0" w:line="240" w:lineRule="auto"/>
      </w:pPr>
      <w:r w:rsidRPr="00946D23">
        <w:rPr>
          <w:u w:val="single"/>
        </w:rPr>
        <w:t>PROBE</w:t>
      </w:r>
      <w:r>
        <w:t xml:space="preserve">: </w:t>
      </w:r>
      <w:r w:rsidR="00436583">
        <w:t xml:space="preserve">If you were explaining what “opioid </w:t>
      </w:r>
      <w:r w:rsidR="00297E61">
        <w:t xml:space="preserve">pain </w:t>
      </w:r>
      <w:r w:rsidR="00436583">
        <w:t>medications” are to someone, what would you tell them?</w:t>
      </w:r>
    </w:p>
    <w:p w:rsidR="00436583" w:rsidP="00622FC3" w:rsidRDefault="00946D23" w14:paraId="7929B5D1" w14:textId="3237DC88">
      <w:pPr>
        <w:pStyle w:val="ListParagraph"/>
        <w:numPr>
          <w:ilvl w:val="1"/>
          <w:numId w:val="9"/>
        </w:numPr>
        <w:spacing w:after="0" w:line="240" w:lineRule="auto"/>
      </w:pPr>
      <w:r w:rsidRPr="00946D23">
        <w:rPr>
          <w:u w:val="single"/>
        </w:rPr>
        <w:t>PROBE</w:t>
      </w:r>
      <w:r>
        <w:t xml:space="preserve">: </w:t>
      </w:r>
      <w:r w:rsidR="00436583">
        <w:t xml:space="preserve">What about the term “opioid </w:t>
      </w:r>
      <w:r w:rsidR="00297E61">
        <w:t xml:space="preserve">pain </w:t>
      </w:r>
      <w:r w:rsidR="00436583">
        <w:t>medication</w:t>
      </w:r>
      <w:r w:rsidR="009200DA">
        <w:t>s</w:t>
      </w:r>
      <w:r w:rsidR="00436583">
        <w:t xml:space="preserve">” do you think </w:t>
      </w:r>
      <w:r w:rsidR="00622FC3">
        <w:t xml:space="preserve">other people </w:t>
      </w:r>
      <w:r w:rsidR="00436583">
        <w:t xml:space="preserve">might </w:t>
      </w:r>
      <w:r w:rsidR="0051184A">
        <w:t>find</w:t>
      </w:r>
      <w:r w:rsidR="00436583">
        <w:t xml:space="preserve"> confusing?</w:t>
      </w:r>
    </w:p>
    <w:p w:rsidR="0051184A" w:rsidP="0051184A" w:rsidRDefault="0051184A" w14:paraId="7F9E247F" w14:textId="253BA4D3">
      <w:pPr>
        <w:pStyle w:val="ListParagraph"/>
        <w:numPr>
          <w:ilvl w:val="1"/>
          <w:numId w:val="9"/>
        </w:numPr>
        <w:spacing w:after="0" w:line="240" w:lineRule="auto"/>
      </w:pPr>
      <w:r w:rsidRPr="00946D23">
        <w:rPr>
          <w:u w:val="single"/>
        </w:rPr>
        <w:t>PROBE</w:t>
      </w:r>
      <w:r>
        <w:t xml:space="preserve">: </w:t>
      </w:r>
      <w:r w:rsidRPr="00946D23">
        <w:t>What would make it less confusing?</w:t>
      </w:r>
    </w:p>
    <w:p w:rsidR="009200DA" w:rsidP="009200DA" w:rsidRDefault="009200DA" w14:paraId="7C2EFE07" w14:textId="77777777">
      <w:pPr>
        <w:spacing w:after="0" w:line="240" w:lineRule="auto"/>
      </w:pPr>
    </w:p>
    <w:p w:rsidR="009200DA" w:rsidP="009200DA" w:rsidRDefault="009200DA" w14:paraId="1B81F3EC" w14:textId="6577CBA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Do you think the terms “prescription opioids” and “opioid </w:t>
      </w:r>
      <w:r w:rsidR="00297E61">
        <w:t xml:space="preserve">pain </w:t>
      </w:r>
      <w:r>
        <w:t xml:space="preserve">medications” refer to different things or the same thing? </w:t>
      </w:r>
      <w:r w:rsidR="007338F5">
        <w:t xml:space="preserve"> </w:t>
      </w:r>
      <w:r>
        <w:t>Why?</w:t>
      </w:r>
    </w:p>
    <w:p w:rsidR="009200DA" w:rsidP="00622FC3" w:rsidRDefault="009200DA" w14:paraId="2D41BA3B" w14:textId="77777777">
      <w:pPr>
        <w:spacing w:after="0" w:line="240" w:lineRule="auto"/>
      </w:pPr>
    </w:p>
    <w:p w:rsidR="00436583" w:rsidP="00622FC3" w:rsidRDefault="00436583" w14:paraId="37CBED07" w14:textId="2202F8DE">
      <w:pPr>
        <w:spacing w:after="0" w:line="240" w:lineRule="auto"/>
        <w:rPr>
          <w:b/>
          <w:bCs/>
        </w:rPr>
      </w:pPr>
      <w:r w:rsidRPr="00946D23">
        <w:rPr>
          <w:b/>
          <w:bCs/>
        </w:rPr>
        <w:t>Language used in conversation</w:t>
      </w:r>
    </w:p>
    <w:p w:rsidRPr="00946D23" w:rsidR="00946D23" w:rsidP="00622FC3" w:rsidRDefault="00946D23" w14:paraId="67121B83" w14:textId="77777777">
      <w:pPr>
        <w:spacing w:after="0" w:line="240" w:lineRule="auto"/>
      </w:pPr>
    </w:p>
    <w:p w:rsidRPr="00F7132F" w:rsidR="00946D23" w:rsidP="00622FC3" w:rsidRDefault="00B31E2C" w14:paraId="2F559ADA" w14:textId="1160A7C1">
      <w:pPr>
        <w:pStyle w:val="ListParagraph"/>
        <w:numPr>
          <w:ilvl w:val="0"/>
          <w:numId w:val="9"/>
        </w:numPr>
        <w:spacing w:after="0" w:line="240" w:lineRule="auto"/>
      </w:pPr>
      <w:r>
        <w:rPr>
          <w:rFonts w:eastAsia="Times New Roman"/>
        </w:rPr>
        <w:t>If you were talking</w:t>
      </w:r>
      <w:r w:rsidRPr="00DF6CE4" w:rsidR="00946D23">
        <w:rPr>
          <w:rFonts w:eastAsia="Times New Roman"/>
        </w:rPr>
        <w:t xml:space="preserve"> </w:t>
      </w:r>
      <w:r w:rsidR="009200DA">
        <w:rPr>
          <w:rFonts w:eastAsia="Times New Roman"/>
        </w:rPr>
        <w:t xml:space="preserve">to </w:t>
      </w:r>
      <w:r>
        <w:rPr>
          <w:rFonts w:eastAsia="Times New Roman"/>
        </w:rPr>
        <w:t xml:space="preserve">a </w:t>
      </w:r>
      <w:r w:rsidRPr="00DF6CE4" w:rsidR="00946D23">
        <w:rPr>
          <w:rFonts w:eastAsia="Times New Roman"/>
        </w:rPr>
        <w:t>friend</w:t>
      </w:r>
      <w:r>
        <w:rPr>
          <w:rFonts w:eastAsia="Times New Roman"/>
        </w:rPr>
        <w:t xml:space="preserve"> </w:t>
      </w:r>
      <w:r w:rsidRPr="00DF6CE4" w:rsidR="00946D23">
        <w:rPr>
          <w:rFonts w:eastAsia="Times New Roman"/>
        </w:rPr>
        <w:t xml:space="preserve">about </w:t>
      </w:r>
      <w:r w:rsidR="00AA5F1C">
        <w:rPr>
          <w:rFonts w:eastAsia="Times New Roman"/>
        </w:rPr>
        <w:t>these types of</w:t>
      </w:r>
      <w:r w:rsidR="0051184A">
        <w:rPr>
          <w:rFonts w:eastAsia="Times New Roman"/>
        </w:rPr>
        <w:t xml:space="preserve"> medications</w:t>
      </w:r>
      <w:r w:rsidRPr="00DF6CE4" w:rsidR="00946D23">
        <w:rPr>
          <w:rFonts w:eastAsia="Times New Roman"/>
        </w:rPr>
        <w:t xml:space="preserve">, </w:t>
      </w:r>
      <w:r>
        <w:rPr>
          <w:rFonts w:eastAsia="Times New Roman"/>
        </w:rPr>
        <w:t>what would you call them</w:t>
      </w:r>
      <w:r w:rsidR="00946D23">
        <w:rPr>
          <w:rFonts w:eastAsia="Times New Roman"/>
        </w:rPr>
        <w:t>?</w:t>
      </w:r>
    </w:p>
    <w:p w:rsidRPr="00946D23" w:rsidR="00B271A5" w:rsidP="00F7132F" w:rsidRDefault="00B271A5" w14:paraId="4410571A" w14:textId="77777777">
      <w:pPr>
        <w:pStyle w:val="ListParagraph"/>
        <w:spacing w:after="0" w:line="240" w:lineRule="auto"/>
      </w:pPr>
    </w:p>
    <w:p w:rsidR="002925EC" w:rsidP="00622FC3" w:rsidRDefault="00B31E2C" w14:paraId="308EBD1F" w14:textId="479AFECD">
      <w:pPr>
        <w:pStyle w:val="ListParagraph"/>
        <w:numPr>
          <w:ilvl w:val="0"/>
          <w:numId w:val="9"/>
        </w:numPr>
        <w:spacing w:after="0" w:line="240" w:lineRule="auto"/>
      </w:pPr>
      <w:r>
        <w:rPr>
          <w:rFonts w:eastAsia="Times New Roman"/>
        </w:rPr>
        <w:t>If you were talking</w:t>
      </w:r>
      <w:r w:rsidR="00946D23">
        <w:rPr>
          <w:rFonts w:eastAsia="Times New Roman"/>
        </w:rPr>
        <w:t xml:space="preserve"> to a dealer about </w:t>
      </w:r>
      <w:r w:rsidR="00AA5F1C">
        <w:rPr>
          <w:rFonts w:eastAsia="Times New Roman"/>
        </w:rPr>
        <w:t>these types of</w:t>
      </w:r>
      <w:r w:rsidR="0051184A">
        <w:rPr>
          <w:rFonts w:eastAsia="Times New Roman"/>
        </w:rPr>
        <w:t xml:space="preserve"> medications</w:t>
      </w:r>
      <w:r w:rsidR="00946D23">
        <w:rPr>
          <w:rFonts w:eastAsia="Times New Roman"/>
        </w:rPr>
        <w:t xml:space="preserve">, </w:t>
      </w:r>
      <w:r>
        <w:rPr>
          <w:rFonts w:eastAsia="Times New Roman"/>
        </w:rPr>
        <w:t>what would you call them</w:t>
      </w:r>
      <w:r w:rsidR="00946D23">
        <w:rPr>
          <w:rFonts w:eastAsia="Times New Roman"/>
        </w:rPr>
        <w:t>?</w:t>
      </w:r>
    </w:p>
    <w:p w:rsidR="00946D23" w:rsidP="00622FC3" w:rsidRDefault="00946D23" w14:paraId="3A99B561" w14:textId="77777777">
      <w:pPr>
        <w:spacing w:after="0" w:line="240" w:lineRule="auto"/>
      </w:pPr>
    </w:p>
    <w:p w:rsidRPr="00836D1B" w:rsidR="00A30BAB" w:rsidP="00622FC3" w:rsidRDefault="00A30BAB" w14:paraId="71133AAF" w14:textId="131D948C">
      <w:pPr>
        <w:shd w:val="clear" w:color="auto" w:fill="A8D08D"/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CLOSING (1 Minute)</w:t>
      </w:r>
    </w:p>
    <w:p w:rsidRPr="00836D1B" w:rsidR="00A30BAB" w:rsidP="00622FC3" w:rsidRDefault="00A30BAB" w14:paraId="09BF4C14" w14:textId="77777777">
      <w:pPr>
        <w:spacing w:after="0" w:line="240" w:lineRule="auto"/>
        <w:rPr>
          <w:rFonts w:eastAsia="Times New Roman"/>
        </w:rPr>
      </w:pPr>
    </w:p>
    <w:p w:rsidRPr="00836D1B" w:rsidR="00A30BAB" w:rsidP="00622FC3" w:rsidRDefault="00A30BAB" w14:paraId="0AD66287" w14:textId="3FCCF23A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That covers all the questions I wanted to ask today. </w:t>
      </w:r>
      <w:r w:rsidR="007338F5">
        <w:rPr>
          <w:rFonts w:eastAsia="Times New Roman"/>
        </w:rPr>
        <w:t xml:space="preserve"> </w:t>
      </w:r>
      <w:r w:rsidRPr="00836D1B">
        <w:rPr>
          <w:rFonts w:eastAsia="Times New Roman"/>
        </w:rPr>
        <w:t xml:space="preserve">Is there anything else we should know about </w:t>
      </w:r>
      <w:r>
        <w:rPr>
          <w:rFonts w:eastAsia="Times New Roman"/>
        </w:rPr>
        <w:t>this topic</w:t>
      </w:r>
      <w:r w:rsidRPr="00836D1B">
        <w:rPr>
          <w:rFonts w:eastAsia="Times New Roman"/>
        </w:rPr>
        <w:t xml:space="preserve"> that we didn’t discuss today?</w:t>
      </w:r>
    </w:p>
    <w:p w:rsidRPr="00A30BAB" w:rsidR="00A30BAB" w:rsidP="00622FC3" w:rsidRDefault="00A30BAB" w14:paraId="5D8E7E8D" w14:textId="77777777">
      <w:pPr>
        <w:spacing w:after="0" w:line="240" w:lineRule="auto"/>
        <w:rPr>
          <w:rFonts w:eastAsia="Times New Roman"/>
          <w:iCs/>
        </w:rPr>
      </w:pPr>
    </w:p>
    <w:p w:rsidRPr="00836D1B" w:rsidR="00A30BAB" w:rsidP="00622FC3" w:rsidRDefault="00A30BAB" w14:paraId="3E99D930" w14:textId="77777777">
      <w:pPr>
        <w:spacing w:after="0" w:line="240" w:lineRule="auto"/>
        <w:rPr>
          <w:rFonts w:eastAsia="Times New Roman"/>
          <w:b/>
          <w:bCs/>
          <w:iCs/>
        </w:rPr>
      </w:pPr>
      <w:r w:rsidRPr="00836D1B">
        <w:rPr>
          <w:rFonts w:eastAsia="Times New Roman"/>
          <w:b/>
          <w:bCs/>
          <w:iCs/>
        </w:rPr>
        <w:t>Closing</w:t>
      </w:r>
    </w:p>
    <w:p w:rsidRPr="00BB2BEF" w:rsidR="00A30BAB" w:rsidP="00622FC3" w:rsidRDefault="00A30BAB" w14:paraId="54F25E29" w14:textId="2D3602E1">
      <w:pPr>
        <w:spacing w:after="0" w:line="240" w:lineRule="auto"/>
        <w:rPr>
          <w:rFonts w:eastAsia="Times New Roman"/>
        </w:rPr>
      </w:pPr>
      <w:r w:rsidRPr="00836D1B">
        <w:rPr>
          <w:rFonts w:eastAsia="Times New Roman"/>
        </w:rPr>
        <w:t>Thank you</w:t>
      </w:r>
      <w:r w:rsidR="007338F5">
        <w:rPr>
          <w:rFonts w:eastAsia="Times New Roman"/>
        </w:rPr>
        <w:t>,</w:t>
      </w:r>
      <w:r w:rsidRPr="00836D1B">
        <w:rPr>
          <w:rFonts w:eastAsia="Times New Roman"/>
        </w:rPr>
        <w:t xml:space="preserve"> again</w:t>
      </w:r>
      <w:r w:rsidR="007338F5">
        <w:rPr>
          <w:rFonts w:eastAsia="Times New Roman"/>
        </w:rPr>
        <w:t>,</w:t>
      </w:r>
      <w:r w:rsidRPr="00836D1B">
        <w:rPr>
          <w:rFonts w:eastAsia="Times New Roman"/>
        </w:rPr>
        <w:t xml:space="preserve"> for participating in </w:t>
      </w:r>
      <w:r w:rsidR="00946D23">
        <w:rPr>
          <w:rFonts w:eastAsia="Times New Roman"/>
        </w:rPr>
        <w:t>this study</w:t>
      </w:r>
      <w:r w:rsidRPr="00836D1B">
        <w:rPr>
          <w:rFonts w:eastAsia="Times New Roman"/>
        </w:rPr>
        <w:t>.</w:t>
      </w:r>
      <w:r w:rsidRPr="00836D1B">
        <w:rPr>
          <w:color w:val="000000"/>
        </w:rPr>
        <w:t xml:space="preserve"> </w:t>
      </w:r>
      <w:r w:rsidR="007338F5">
        <w:rPr>
          <w:color w:val="000000"/>
        </w:rPr>
        <w:t xml:space="preserve"> </w:t>
      </w:r>
      <w:r w:rsidRPr="00836D1B">
        <w:rPr>
          <w:rFonts w:eastAsia="Times New Roman"/>
        </w:rPr>
        <w:t xml:space="preserve">As I mentioned before, all your comments will remain </w:t>
      </w:r>
      <w:r w:rsidR="002231BF">
        <w:rPr>
          <w:rFonts w:eastAsia="Times New Roman"/>
        </w:rPr>
        <w:t xml:space="preserve">secure to the extent permitted by law.  </w:t>
      </w:r>
      <w:r w:rsidRPr="00836D1B">
        <w:rPr>
          <w:rFonts w:eastAsia="Times New Roman"/>
        </w:rPr>
        <w:t>Your input has been extremely valuable, and we really appreciate your time.</w:t>
      </w:r>
      <w:bookmarkStart w:name="_GoBack" w:id="1"/>
      <w:bookmarkEnd w:id="1"/>
    </w:p>
    <w:sectPr w:rsidRPr="00BB2BEF" w:rsidR="00A30BA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9D74" w14:textId="77777777" w:rsidR="004F4303" w:rsidRDefault="004F4303" w:rsidP="00B1620F">
      <w:pPr>
        <w:spacing w:after="0" w:line="240" w:lineRule="auto"/>
      </w:pPr>
      <w:r>
        <w:separator/>
      </w:r>
    </w:p>
  </w:endnote>
  <w:endnote w:type="continuationSeparator" w:id="0">
    <w:p w14:paraId="14F6C5DF" w14:textId="77777777" w:rsidR="004F4303" w:rsidRDefault="004F4303" w:rsidP="00B1620F">
      <w:pPr>
        <w:spacing w:after="0" w:line="240" w:lineRule="auto"/>
      </w:pPr>
      <w:r>
        <w:continuationSeparator/>
      </w:r>
    </w:p>
  </w:endnote>
  <w:endnote w:type="continuationNotice" w:id="1">
    <w:p w14:paraId="76CA9A72" w14:textId="77777777" w:rsidR="004F4303" w:rsidRDefault="004F4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7488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095E7" w14:textId="270127BD" w:rsidR="00BA14B7" w:rsidRDefault="00BA14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6B85B" w14:textId="77777777" w:rsidR="00BA14B7" w:rsidRDefault="00BA1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8C351" w14:textId="77777777" w:rsidR="004F4303" w:rsidRDefault="004F4303" w:rsidP="00B1620F">
      <w:pPr>
        <w:spacing w:after="0" w:line="240" w:lineRule="auto"/>
      </w:pPr>
      <w:r>
        <w:separator/>
      </w:r>
    </w:p>
  </w:footnote>
  <w:footnote w:type="continuationSeparator" w:id="0">
    <w:p w14:paraId="4C65E410" w14:textId="77777777" w:rsidR="004F4303" w:rsidRDefault="004F4303" w:rsidP="00B1620F">
      <w:pPr>
        <w:spacing w:after="0" w:line="240" w:lineRule="auto"/>
      </w:pPr>
      <w:r>
        <w:continuationSeparator/>
      </w:r>
    </w:p>
  </w:footnote>
  <w:footnote w:type="continuationNotice" w:id="1">
    <w:p w14:paraId="05AE1036" w14:textId="77777777" w:rsidR="004F4303" w:rsidRDefault="004F4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518"/>
    <w:multiLevelType w:val="hybridMultilevel"/>
    <w:tmpl w:val="42F4D7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0FE6"/>
    <w:multiLevelType w:val="hybridMultilevel"/>
    <w:tmpl w:val="1BA0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60E7"/>
    <w:multiLevelType w:val="hybridMultilevel"/>
    <w:tmpl w:val="47167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2AAD"/>
    <w:multiLevelType w:val="hybridMultilevel"/>
    <w:tmpl w:val="848E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C7AB6"/>
    <w:multiLevelType w:val="hybridMultilevel"/>
    <w:tmpl w:val="D1843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30E89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3C0F"/>
    <w:multiLevelType w:val="hybridMultilevel"/>
    <w:tmpl w:val="C65EB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66371"/>
    <w:multiLevelType w:val="hybridMultilevel"/>
    <w:tmpl w:val="5D5E3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1288"/>
    <w:multiLevelType w:val="hybridMultilevel"/>
    <w:tmpl w:val="DA16FAA0"/>
    <w:lvl w:ilvl="0" w:tplc="583A06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03CE6"/>
    <w:multiLevelType w:val="hybridMultilevel"/>
    <w:tmpl w:val="B554C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C6E55"/>
    <w:multiLevelType w:val="hybridMultilevel"/>
    <w:tmpl w:val="F5380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B5587"/>
    <w:multiLevelType w:val="hybridMultilevel"/>
    <w:tmpl w:val="B554C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032E1"/>
    <w:multiLevelType w:val="hybridMultilevel"/>
    <w:tmpl w:val="BFAE2B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07B4E"/>
    <w:multiLevelType w:val="hybridMultilevel"/>
    <w:tmpl w:val="4A7C0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B1ADC"/>
    <w:multiLevelType w:val="hybridMultilevel"/>
    <w:tmpl w:val="C0C24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5B"/>
    <w:rsid w:val="00003A87"/>
    <w:rsid w:val="00011984"/>
    <w:rsid w:val="00024E6B"/>
    <w:rsid w:val="0004335B"/>
    <w:rsid w:val="000503DA"/>
    <w:rsid w:val="00051845"/>
    <w:rsid w:val="00073B03"/>
    <w:rsid w:val="0009281A"/>
    <w:rsid w:val="00093930"/>
    <w:rsid w:val="000C01DB"/>
    <w:rsid w:val="000C2F99"/>
    <w:rsid w:val="000E1318"/>
    <w:rsid w:val="000E7E12"/>
    <w:rsid w:val="000F6744"/>
    <w:rsid w:val="000F6C2F"/>
    <w:rsid w:val="00113900"/>
    <w:rsid w:val="001310E4"/>
    <w:rsid w:val="00141B00"/>
    <w:rsid w:val="00146C5D"/>
    <w:rsid w:val="00181FB7"/>
    <w:rsid w:val="001853A5"/>
    <w:rsid w:val="0019382C"/>
    <w:rsid w:val="00193DD1"/>
    <w:rsid w:val="001968D7"/>
    <w:rsid w:val="001F16BD"/>
    <w:rsid w:val="002136D9"/>
    <w:rsid w:val="00220C28"/>
    <w:rsid w:val="002231BF"/>
    <w:rsid w:val="0023555B"/>
    <w:rsid w:val="00273C8F"/>
    <w:rsid w:val="0028044C"/>
    <w:rsid w:val="002925EC"/>
    <w:rsid w:val="00297E61"/>
    <w:rsid w:val="002A1D47"/>
    <w:rsid w:val="002D030D"/>
    <w:rsid w:val="002E4B8D"/>
    <w:rsid w:val="00300E81"/>
    <w:rsid w:val="00320C9A"/>
    <w:rsid w:val="0032195B"/>
    <w:rsid w:val="00330F51"/>
    <w:rsid w:val="00334157"/>
    <w:rsid w:val="00337194"/>
    <w:rsid w:val="003453EE"/>
    <w:rsid w:val="00371110"/>
    <w:rsid w:val="003A42DB"/>
    <w:rsid w:val="003C7B94"/>
    <w:rsid w:val="00407BC3"/>
    <w:rsid w:val="00424E75"/>
    <w:rsid w:val="004357E1"/>
    <w:rsid w:val="00436583"/>
    <w:rsid w:val="004410F6"/>
    <w:rsid w:val="004516E0"/>
    <w:rsid w:val="00453333"/>
    <w:rsid w:val="004624E7"/>
    <w:rsid w:val="00464017"/>
    <w:rsid w:val="00466C30"/>
    <w:rsid w:val="00476E03"/>
    <w:rsid w:val="004863FC"/>
    <w:rsid w:val="004B49D5"/>
    <w:rsid w:val="004C77DF"/>
    <w:rsid w:val="004D1F08"/>
    <w:rsid w:val="004D2683"/>
    <w:rsid w:val="004E2E20"/>
    <w:rsid w:val="004F149E"/>
    <w:rsid w:val="004F3D9C"/>
    <w:rsid w:val="004F4303"/>
    <w:rsid w:val="00510D65"/>
    <w:rsid w:val="0051184A"/>
    <w:rsid w:val="00512DB4"/>
    <w:rsid w:val="00546C5C"/>
    <w:rsid w:val="00552982"/>
    <w:rsid w:val="00556C5A"/>
    <w:rsid w:val="00582526"/>
    <w:rsid w:val="00582F57"/>
    <w:rsid w:val="00593559"/>
    <w:rsid w:val="005B5DDC"/>
    <w:rsid w:val="005C4398"/>
    <w:rsid w:val="005CA05A"/>
    <w:rsid w:val="005E4A93"/>
    <w:rsid w:val="00603366"/>
    <w:rsid w:val="00622FC3"/>
    <w:rsid w:val="0064598C"/>
    <w:rsid w:val="006703DF"/>
    <w:rsid w:val="0067480A"/>
    <w:rsid w:val="0069044C"/>
    <w:rsid w:val="00711C60"/>
    <w:rsid w:val="007338F5"/>
    <w:rsid w:val="00733A28"/>
    <w:rsid w:val="00782A9D"/>
    <w:rsid w:val="00794E75"/>
    <w:rsid w:val="00795163"/>
    <w:rsid w:val="007A5413"/>
    <w:rsid w:val="007E0E20"/>
    <w:rsid w:val="007F5758"/>
    <w:rsid w:val="007F6879"/>
    <w:rsid w:val="00814D40"/>
    <w:rsid w:val="00821ED6"/>
    <w:rsid w:val="00830411"/>
    <w:rsid w:val="008B4599"/>
    <w:rsid w:val="008C0C30"/>
    <w:rsid w:val="008C415B"/>
    <w:rsid w:val="008C7526"/>
    <w:rsid w:val="008D21C8"/>
    <w:rsid w:val="008F6D00"/>
    <w:rsid w:val="009200DA"/>
    <w:rsid w:val="00935538"/>
    <w:rsid w:val="00941694"/>
    <w:rsid w:val="00946D23"/>
    <w:rsid w:val="009525F0"/>
    <w:rsid w:val="00967719"/>
    <w:rsid w:val="009D63CE"/>
    <w:rsid w:val="009D7779"/>
    <w:rsid w:val="009E56A3"/>
    <w:rsid w:val="00A006E0"/>
    <w:rsid w:val="00A229A2"/>
    <w:rsid w:val="00A30BAB"/>
    <w:rsid w:val="00A33FD8"/>
    <w:rsid w:val="00AA5F1C"/>
    <w:rsid w:val="00AB3D0F"/>
    <w:rsid w:val="00AB4757"/>
    <w:rsid w:val="00AE232D"/>
    <w:rsid w:val="00AF2A00"/>
    <w:rsid w:val="00B10002"/>
    <w:rsid w:val="00B1620F"/>
    <w:rsid w:val="00B22CCB"/>
    <w:rsid w:val="00B271A5"/>
    <w:rsid w:val="00B31E2C"/>
    <w:rsid w:val="00B369B5"/>
    <w:rsid w:val="00B86A67"/>
    <w:rsid w:val="00BA14B7"/>
    <w:rsid w:val="00BB2BEF"/>
    <w:rsid w:val="00BC7778"/>
    <w:rsid w:val="00BD6AD0"/>
    <w:rsid w:val="00C001FE"/>
    <w:rsid w:val="00C02AD1"/>
    <w:rsid w:val="00C21091"/>
    <w:rsid w:val="00C264A7"/>
    <w:rsid w:val="00C719E9"/>
    <w:rsid w:val="00C81D35"/>
    <w:rsid w:val="00CB48A7"/>
    <w:rsid w:val="00CD1354"/>
    <w:rsid w:val="00CD3B8D"/>
    <w:rsid w:val="00D35814"/>
    <w:rsid w:val="00D602BE"/>
    <w:rsid w:val="00DC4AA5"/>
    <w:rsid w:val="00DC701A"/>
    <w:rsid w:val="00DF2541"/>
    <w:rsid w:val="00E05169"/>
    <w:rsid w:val="00E066D8"/>
    <w:rsid w:val="00E24CC8"/>
    <w:rsid w:val="00E33FB2"/>
    <w:rsid w:val="00E72297"/>
    <w:rsid w:val="00E74FB6"/>
    <w:rsid w:val="00EC4A79"/>
    <w:rsid w:val="00EC5898"/>
    <w:rsid w:val="00F2264E"/>
    <w:rsid w:val="00F23791"/>
    <w:rsid w:val="00F249B1"/>
    <w:rsid w:val="00F25450"/>
    <w:rsid w:val="00F30AD0"/>
    <w:rsid w:val="00F315A1"/>
    <w:rsid w:val="00F32FF2"/>
    <w:rsid w:val="00F51FFD"/>
    <w:rsid w:val="00F7132F"/>
    <w:rsid w:val="00FC0438"/>
    <w:rsid w:val="00FC0D6D"/>
    <w:rsid w:val="00FD0356"/>
    <w:rsid w:val="00FD5B17"/>
    <w:rsid w:val="00FF367D"/>
    <w:rsid w:val="1BBAEEF7"/>
    <w:rsid w:val="33E8FEC7"/>
    <w:rsid w:val="4373C32E"/>
    <w:rsid w:val="43B8A2A3"/>
    <w:rsid w:val="4CEC7902"/>
    <w:rsid w:val="7075A520"/>
    <w:rsid w:val="74262ABF"/>
    <w:rsid w:val="75D0F561"/>
    <w:rsid w:val="796B6475"/>
    <w:rsid w:val="79D49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4D65"/>
  <w15:chartTrackingRefBased/>
  <w15:docId w15:val="{7836A323-100D-4B03-85BD-9D14AF74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5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20F"/>
  </w:style>
  <w:style w:type="paragraph" w:styleId="Footer">
    <w:name w:val="footer"/>
    <w:basedOn w:val="Normal"/>
    <w:link w:val="FooterChar"/>
    <w:uiPriority w:val="99"/>
    <w:unhideWhenUsed/>
    <w:rsid w:val="00B1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20F"/>
  </w:style>
  <w:style w:type="table" w:styleId="TableGrid">
    <w:name w:val="Table Grid"/>
    <w:basedOn w:val="TableNormal"/>
    <w:uiPriority w:val="39"/>
    <w:rsid w:val="00A3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4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2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E8DBF0AE840AFD01F5ACDAEF2F2" ma:contentTypeVersion="4" ma:contentTypeDescription="Create a new document." ma:contentTypeScope="" ma:versionID="ee9e8355897442f98ed9cb64c5585ed3">
  <xsd:schema xmlns:xsd="http://www.w3.org/2001/XMLSchema" xmlns:xs="http://www.w3.org/2001/XMLSchema" xmlns:p="http://schemas.microsoft.com/office/2006/metadata/properties" xmlns:ns2="b40880c9-7b75-4396-9a91-79e0ef0ef70a" xmlns:ns3="b6a906ec-e300-4fa3-8460-f32a40c858c2" targetNamespace="http://schemas.microsoft.com/office/2006/metadata/properties" ma:root="true" ma:fieldsID="671d4d51f80e60d092d093e318af7a27" ns2:_="" ns3:_="">
    <xsd:import namespace="b40880c9-7b75-4396-9a91-79e0ef0ef70a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880c9-7b75-4396-9a91-79e0ef0e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A50D-3D24-4573-AD36-7897428C0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880c9-7b75-4396-9a91-79e0ef0ef70a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1F49A-DC37-4B9D-8C71-C4B16D2DA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D849D-3302-4961-9B04-7F2BD85A705F}">
  <ds:schemaRefs>
    <ds:schemaRef ds:uri="http://purl.org/dc/elements/1.1/"/>
    <ds:schemaRef ds:uri="b6a906ec-e300-4fa3-8460-f32a40c858c2"/>
    <ds:schemaRef ds:uri="b40880c9-7b75-4396-9a91-79e0ef0ef70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228F4D-C262-4F97-9CCD-9DB720F5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Peinado, Susana</dc:creator>
  <cp:keywords/>
  <dc:description/>
  <cp:lastModifiedBy>Mizrachi, Ila</cp:lastModifiedBy>
  <cp:revision>2</cp:revision>
  <dcterms:created xsi:type="dcterms:W3CDTF">2021-04-06T16:34:00Z</dcterms:created>
  <dcterms:modified xsi:type="dcterms:W3CDTF">2021-04-06T16:34:00Z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0x010100C5DD8E8DBF0AE840AFD01F5ACDAEF2F2</vt:lpwstr>
  </property>
</Properties>
</file>