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sdtdh="http://schemas.microsoft.com/office/word/2020/wordml/sdtdatahash" xmlns:arto="http://schemas.microsoft.com/office/word/2006/arto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1C7A" w:rsidP="0C0D1D51" w:rsidRDefault="6D30F098" w14:paraId="6364FA54" w14:textId="6925E398">
      <w:pPr>
        <w:pStyle w:val="Heading2"/>
        <w:tabs>
          <w:tab w:val="left" w:pos="900"/>
        </w:tabs>
        <w:ind w:right="-180"/>
      </w:pPr>
      <w:r w:rsidRPr="0C0D1D51">
        <w:t>FDA</w:t>
      </w:r>
      <w:r w:rsidRPr="0C0D1D51" w:rsidR="6C1889C4">
        <w:t xml:space="preserve"> </w:t>
      </w:r>
      <w:r w:rsidRPr="0C0D1D51" w:rsidR="597A761B">
        <w:t>DOCUMENTATION FOR THE GENERIC CLEARANCE</w:t>
      </w:r>
    </w:p>
    <w:p w:rsidRPr="00A63790" w:rsidR="00A63790" w:rsidP="0C0D1D51" w:rsidRDefault="597A761B" w14:paraId="33E4480D" w14:textId="77777777">
      <w:pPr>
        <w:jc w:val="center"/>
        <w:rPr>
          <w:b/>
          <w:bCs/>
        </w:rPr>
      </w:pPr>
      <w:r w:rsidRPr="0C0D1D51">
        <w:rPr>
          <w:b/>
          <w:bCs/>
        </w:rPr>
        <w:t xml:space="preserve">OF </w:t>
      </w:r>
      <w:r w:rsidRPr="0C0D1D51" w:rsidR="27AD12FA">
        <w:rPr>
          <w:b/>
          <w:bCs/>
        </w:rPr>
        <w:t xml:space="preserve">REQUEST FOR </w:t>
      </w:r>
      <w:r w:rsidRPr="0C0D1D51" w:rsidR="2E499E14">
        <w:rPr>
          <w:b/>
          <w:bCs/>
        </w:rPr>
        <w:t>DATA TO SUPPORT</w:t>
      </w:r>
      <w:r w:rsidRPr="0C0D1D51" w:rsidR="2484B893">
        <w:rPr>
          <w:b/>
          <w:bCs/>
        </w:rPr>
        <w:t xml:space="preserve"> SOCIAL AND BEHAVIORAL RESEARCH </w:t>
      </w:r>
      <w:r w:rsidRPr="0C0D1D51" w:rsidR="2E499E14">
        <w:rPr>
          <w:b/>
          <w:bCs/>
        </w:rPr>
        <w:t>(0910-0847)</w:t>
      </w:r>
    </w:p>
    <w:p w:rsidR="00A63790" w:rsidP="0C0D1D51" w:rsidRDefault="00483EB9" w14:paraId="57ACE4E7" w14:textId="77777777">
      <w:r w:rsidRPr="00A63790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384A3E09" wp14:anchorId="38E15A19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94360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arto="http://schemas.microsoft.com/office/word/2006/arto" xmlns:a14="http://schemas.microsoft.com/office/drawing/2010/main" xmlns:a="http://schemas.openxmlformats.org/drawingml/2006/main">
            <w:pict>
              <v:line id="Line 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from="0,3.8pt" to="468pt,3.8pt" w14:anchorId="03C3B8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cK0wAEAAGoDAAAOAAAAZHJzL2Uyb0RvYy54bWysU02P2yAQvVfqf0DcGzvbbtS14uwh2+0l&#10;bSPt9gdMANtogUFAYuffdyAf3ba3an1ADDPzePMeXt5P1rCDClGja/l8VnOmnECpXd/yn8+PHz5z&#10;FhM4CQadavlRRX6/ev9uOfpG3eCARqrACMTFZvQtH1LyTVVFMSgLcYZeOUp2GCwkCkNfyQAjoVtT&#10;3dT1ohoxSB9QqBjp9OGU5KuC33VKpB9dF1VipuXELZU1lHWX12q1hKYP4ActzjTgP1hY0I4uvUI9&#10;QAK2D/ofKKtFwIhdmgm0FXadFqrMQNPM67+meRrAqzILiRP9Vab4drDi+2EbmJbkHWcOLFm00U6x&#10;RVZm9LGhgrXbhjybmNyT36B4iczhegDXq8Lw+eipbZ47qj9achA94e/GbyipBvYJi0xTF2yGJAHY&#10;VNw4Xt1QU2KCDm/vPn1c1GSauOQqaC6NPsT0VaFledNyQ5wLMBw2MWUi0FxK8j0OH7UxxWzj2Ehs&#10;7+rbunRENFrmbK6Lod+tTWAHyO+lfGUsyrwuC7h3sqANCuSX8z6BNqc93W7cWY0swEnKHcrjNlxU&#10;IkMLzfPjyy/mdVy6f/8iq18AAAD//wMAUEsDBBQABgAIAAAAIQCQIhDw2AAAAAQBAAAPAAAAZHJz&#10;L2Rvd25yZXYueG1sTI/LTsMwEEX3SPyDNUjsqMMrpCFOBZXYdEeoaJfT2CQR9jiK3TT5ewY2ZXl1&#10;R+eeKVaTs2I0Q+g8KbhdJCAM1V531CjYfrzdZCBCRNJoPRkFswmwKi8vCsy1P9G7GavYCIZQyFFB&#10;G2OfSxnq1jgMC98b4u7LDw4jx6GResATw52Vd0mSSocd8UKLvVm3pv6ujo4pj7vsdYPZdp5ttV8+&#10;rD83Izmlrq+ml2cQ0UzxfAy/+qwOJTsd/JF0EFYBPxIVPKUguFzep5wPf1mWhfwvX/4AAAD//wMA&#10;UEsBAi0AFAAGAAgAAAAhALaDOJL+AAAA4QEAABMAAAAAAAAAAAAAAAAAAAAAAFtDb250ZW50X1R5&#10;cGVzXS54bWxQSwECLQAUAAYACAAAACEAOP0h/9YAAACUAQAACwAAAAAAAAAAAAAAAAAvAQAAX3Jl&#10;bHMvLnJlbHNQSwECLQAUAAYACAAAACEAv5XCtMABAABqAwAADgAAAAAAAAAAAAAAAAAuAgAAZHJz&#10;L2Uyb0RvYy54bWxQSwECLQAUAAYACAAAACEAkCIQ8NgAAAAEAQAADwAAAAAAAAAAAAAAAAAaBAAA&#10;ZHJzL2Rvd25yZXYueG1sUEsFBgAAAAAEAAQA8wAAAB8FAAAAAA==&#10;"/>
            </w:pict>
          </mc:Fallback>
        </mc:AlternateContent>
      </w:r>
    </w:p>
    <w:p w:rsidR="000D05A6" w:rsidP="0C0D1D51" w:rsidRDefault="000D05A6" w14:paraId="1ED64504" w14:textId="77777777">
      <w:pPr>
        <w:rPr>
          <w:b/>
          <w:bCs/>
        </w:rPr>
      </w:pPr>
    </w:p>
    <w:p w:rsidRPr="00291E68" w:rsidR="003F1C7A" w:rsidP="00993BDC" w:rsidRDefault="597A761B" w14:paraId="1D226ECA" w14:textId="7777D552">
      <w:pPr>
        <w:spacing w:after="120"/>
      </w:pPr>
      <w:r w:rsidRPr="0C0D1D51">
        <w:rPr>
          <w:b/>
          <w:bCs/>
        </w:rPr>
        <w:t>TITLE OF INFORMATION COLLECTION:</w:t>
      </w:r>
      <w:r w:rsidRPr="0C0D1D51" w:rsidR="2E499E14">
        <w:t xml:space="preserve"> </w:t>
      </w:r>
      <w:r w:rsidRPr="0C0D1D51" w:rsidR="00F60052">
        <w:t xml:space="preserve">Multistate Pharmacist Survey </w:t>
      </w:r>
      <w:r w:rsidR="00F60052">
        <w:t xml:space="preserve">for </w:t>
      </w:r>
      <w:r w:rsidRPr="0C0D1D51" w:rsidR="7C106AD5">
        <w:t>Methodologic Ad</w:t>
      </w:r>
      <w:r w:rsidRPr="0C0D1D51" w:rsidR="636474AE">
        <w:t>vances in Evaluating Abuse Deterrent Opioid</w:t>
      </w:r>
      <w:r w:rsidRPr="0C0D1D51" w:rsidR="7B1CCEB9">
        <w:t xml:space="preserve"> Analgesics</w:t>
      </w:r>
    </w:p>
    <w:p w:rsidR="003F1C7A" w:rsidP="00993BDC" w:rsidRDefault="597A761B" w14:paraId="3B9E1424" w14:textId="77777777">
      <w:pPr>
        <w:spacing w:after="120"/>
      </w:pPr>
      <w:r w:rsidRPr="0C0D1D51">
        <w:rPr>
          <w:b/>
          <w:bCs/>
        </w:rPr>
        <w:t>DESCRIPTION OF THIS SPECIFIC COLLECTION</w:t>
      </w:r>
      <w:r w:rsidRPr="0C0D1D51">
        <w:t xml:space="preserve"> </w:t>
      </w:r>
    </w:p>
    <w:p w:rsidRPr="00291E68" w:rsidR="0026509D" w:rsidP="00993BDC" w:rsidRDefault="3D9293A2" w14:paraId="154B0A08" w14:textId="77777777">
      <w:pPr>
        <w:numPr>
          <w:ilvl w:val="0"/>
          <w:numId w:val="25"/>
        </w:numPr>
        <w:spacing w:after="120"/>
        <w:ind w:left="0"/>
        <w:rPr>
          <w:b/>
          <w:bCs/>
        </w:rPr>
      </w:pPr>
      <w:r w:rsidRPr="0C0D1D51">
        <w:rPr>
          <w:b/>
          <w:bCs/>
        </w:rPr>
        <w:t xml:space="preserve">Statement of </w:t>
      </w:r>
      <w:r w:rsidRPr="0C0D1D51" w:rsidR="2B6B8CC0">
        <w:rPr>
          <w:b/>
          <w:bCs/>
        </w:rPr>
        <w:t>N</w:t>
      </w:r>
      <w:r w:rsidRPr="0C0D1D51" w:rsidR="680C92D7">
        <w:rPr>
          <w:b/>
          <w:bCs/>
        </w:rPr>
        <w:t>eed</w:t>
      </w:r>
      <w:r w:rsidRPr="0C0D1D51" w:rsidR="597A761B">
        <w:rPr>
          <w:b/>
          <w:bCs/>
        </w:rPr>
        <w:t>:</w:t>
      </w:r>
    </w:p>
    <w:p w:rsidR="0026509D" w:rsidP="00993BDC" w:rsidRDefault="001B2FF2" w14:paraId="23525F5C" w14:textId="778D6F7C">
      <w:pPr>
        <w:spacing w:after="120"/>
      </w:pPr>
      <w:r>
        <w:t>Research teams at the University of Kentucky, the University of North Carolina</w:t>
      </w:r>
      <w:r w:rsidR="003A36C8">
        <w:t>, in par</w:t>
      </w:r>
      <w:r w:rsidR="00860CF4">
        <w:t>tnership</w:t>
      </w:r>
      <w:r w:rsidR="00B37DBF">
        <w:t xml:space="preserve"> with FDA</w:t>
      </w:r>
      <w:r w:rsidR="00AF2B32">
        <w:t>,</w:t>
      </w:r>
      <w:r w:rsidR="00B37DBF">
        <w:t xml:space="preserve"> via a Broad Agency Announcement</w:t>
      </w:r>
      <w:r w:rsidR="00B07E4D">
        <w:t xml:space="preserve"> (BAA)</w:t>
      </w:r>
      <w:r w:rsidR="006441EC">
        <w:t xml:space="preserve"> </w:t>
      </w:r>
      <w:r w:rsidR="00AF2B32">
        <w:t>research grant</w:t>
      </w:r>
      <w:r w:rsidR="008B6B29">
        <w:t>,</w:t>
      </w:r>
      <w:r w:rsidR="005D4A02">
        <w:t xml:space="preserve"> </w:t>
      </w:r>
      <w:r w:rsidR="00F60052">
        <w:t>will</w:t>
      </w:r>
      <w:r w:rsidRPr="0C0D1D51" w:rsidR="62C667E5">
        <w:t xml:space="preserve"> p</w:t>
      </w:r>
      <w:r w:rsidRPr="0C0D1D51" w:rsidR="7B4ECAA0">
        <w:t xml:space="preserve">erform research to enhance </w:t>
      </w:r>
      <w:r w:rsidR="005A5ACE">
        <w:t>our</w:t>
      </w:r>
      <w:r w:rsidRPr="0C0D1D51" w:rsidR="7B4ECAA0">
        <w:t xml:space="preserve"> understanding of the uptake and use of abuse deterrent opioid product formulations </w:t>
      </w:r>
      <w:r w:rsidRPr="0C0D1D51" w:rsidR="1BB685EE">
        <w:t>(ADFs)</w:t>
      </w:r>
      <w:r w:rsidRPr="0C0D1D51" w:rsidR="4C646488">
        <w:t xml:space="preserve"> </w:t>
      </w:r>
      <w:r w:rsidRPr="0C0D1D51" w:rsidR="7B4ECAA0">
        <w:t xml:space="preserve">after </w:t>
      </w:r>
      <w:r w:rsidR="004E20DE">
        <w:t xml:space="preserve">drug </w:t>
      </w:r>
      <w:r w:rsidRPr="0C0D1D51" w:rsidR="7B4ECAA0">
        <w:t>approval</w:t>
      </w:r>
      <w:r w:rsidR="00F60052">
        <w:t>.</w:t>
      </w:r>
      <w:r w:rsidRPr="0C0D1D51" w:rsidR="7B4ECAA0">
        <w:t xml:space="preserve"> </w:t>
      </w:r>
      <w:r w:rsidR="00F60052">
        <w:t xml:space="preserve"> Our research will include ADF’s </w:t>
      </w:r>
      <w:r w:rsidRPr="0C0D1D51" w:rsidR="7B4ECAA0">
        <w:t xml:space="preserve">impact on </w:t>
      </w:r>
      <w:r w:rsidR="00F60052">
        <w:t>the following:</w:t>
      </w:r>
      <w:r w:rsidR="00773F84">
        <w:t xml:space="preserve"> </w:t>
      </w:r>
      <w:r w:rsidR="00F60052">
        <w:t xml:space="preserve">(1) </w:t>
      </w:r>
      <w:r w:rsidRPr="0C0D1D51" w:rsidR="7B4ECAA0">
        <w:t>patterns of misuse, abuse, addiction, overdose</w:t>
      </w:r>
      <w:r w:rsidRPr="0C0D1D51" w:rsidR="640E29C0">
        <w:t>,</w:t>
      </w:r>
      <w:r w:rsidRPr="0C0D1D51" w:rsidR="7B4ECAA0">
        <w:t xml:space="preserve"> and death in communities</w:t>
      </w:r>
      <w:r w:rsidRPr="0C0D1D51" w:rsidR="640E29C0">
        <w:t>;</w:t>
      </w:r>
      <w:r w:rsidRPr="0C0D1D51" w:rsidR="7B4ECAA0">
        <w:t xml:space="preserve"> </w:t>
      </w:r>
      <w:r w:rsidR="00F60052">
        <w:t xml:space="preserve">(2) </w:t>
      </w:r>
      <w:r w:rsidRPr="0C0D1D51" w:rsidR="7B4ECAA0">
        <w:t>improv</w:t>
      </w:r>
      <w:r w:rsidR="00F60052">
        <w:t>ing</w:t>
      </w:r>
      <w:r w:rsidRPr="0C0D1D51" w:rsidR="7B4ECAA0">
        <w:t xml:space="preserve"> knowledge about the data systems and methods available to study their impact</w:t>
      </w:r>
      <w:r w:rsidRPr="0C0D1D51" w:rsidR="640E29C0">
        <w:t>;</w:t>
      </w:r>
      <w:r w:rsidRPr="0C0D1D51" w:rsidR="7B4ECAA0">
        <w:t xml:space="preserve"> and </w:t>
      </w:r>
      <w:r w:rsidR="00F60052">
        <w:t xml:space="preserve">(3) </w:t>
      </w:r>
      <w:r w:rsidRPr="0C0D1D51" w:rsidR="7B4ECAA0">
        <w:t>develop</w:t>
      </w:r>
      <w:r w:rsidR="00F60052">
        <w:t>ing</w:t>
      </w:r>
      <w:r w:rsidRPr="0C0D1D51" w:rsidR="7B4ECAA0">
        <w:t xml:space="preserve"> new data resources and methods in this area.</w:t>
      </w:r>
      <w:r w:rsidRPr="0C0D1D51" w:rsidR="62C667E5">
        <w:t xml:space="preserve"> </w:t>
      </w:r>
    </w:p>
    <w:p w:rsidRPr="00291E68" w:rsidR="00E45135" w:rsidP="00757BC8" w:rsidRDefault="3D9293A2" w14:paraId="50EE963E" w14:textId="77777777">
      <w:pPr>
        <w:numPr>
          <w:ilvl w:val="0"/>
          <w:numId w:val="25"/>
        </w:numPr>
        <w:spacing w:after="120"/>
        <w:ind w:left="0"/>
      </w:pPr>
      <w:r w:rsidRPr="0C0D1D51">
        <w:rPr>
          <w:b/>
          <w:bCs/>
        </w:rPr>
        <w:t xml:space="preserve">Intended </w:t>
      </w:r>
      <w:r w:rsidRPr="0C0D1D51" w:rsidR="2B6B8CC0">
        <w:rPr>
          <w:b/>
          <w:bCs/>
        </w:rPr>
        <w:t>U</w:t>
      </w:r>
      <w:r w:rsidRPr="0C0D1D51" w:rsidR="680C92D7">
        <w:rPr>
          <w:b/>
          <w:bCs/>
        </w:rPr>
        <w:t>se</w:t>
      </w:r>
      <w:r w:rsidRPr="0C0D1D51">
        <w:rPr>
          <w:b/>
          <w:bCs/>
        </w:rPr>
        <w:t xml:space="preserve"> of </w:t>
      </w:r>
      <w:r w:rsidRPr="0C0D1D51" w:rsidR="2B6B8CC0">
        <w:rPr>
          <w:b/>
          <w:bCs/>
        </w:rPr>
        <w:t>I</w:t>
      </w:r>
      <w:r w:rsidRPr="0C0D1D51">
        <w:rPr>
          <w:b/>
          <w:bCs/>
        </w:rPr>
        <w:t>nformation</w:t>
      </w:r>
      <w:r w:rsidRPr="0C0D1D51" w:rsidR="597A761B">
        <w:rPr>
          <w:b/>
          <w:bCs/>
        </w:rPr>
        <w:t>:</w:t>
      </w:r>
      <w:r w:rsidRPr="0C0D1D51" w:rsidR="597A761B">
        <w:t xml:space="preserve"> </w:t>
      </w:r>
    </w:p>
    <w:p w:rsidRPr="00291E68" w:rsidR="00E45135" w:rsidP="00993BDC" w:rsidRDefault="00F60052" w14:paraId="53FD2D90" w14:textId="05E23D79">
      <w:pPr>
        <w:spacing w:after="120"/>
      </w:pPr>
      <w:r>
        <w:t>T</w:t>
      </w:r>
      <w:r w:rsidRPr="0C0D1D51" w:rsidR="2B6B8CC0">
        <w:t>h</w:t>
      </w:r>
      <w:r w:rsidRPr="0C0D1D51" w:rsidR="707AEBD2">
        <w:t>is</w:t>
      </w:r>
      <w:r w:rsidRPr="0C0D1D51" w:rsidR="2B6B8CC0">
        <w:t xml:space="preserve"> survey </w:t>
      </w:r>
      <w:r>
        <w:t>will</w:t>
      </w:r>
      <w:r w:rsidRPr="0C0D1D51" w:rsidR="2B6B8CC0">
        <w:t xml:space="preserve"> provide insight on practice-level decisions that </w:t>
      </w:r>
      <w:r>
        <w:t>affect</w:t>
      </w:r>
      <w:r w:rsidRPr="0C0D1D51" w:rsidR="2B6B8CC0">
        <w:t xml:space="preserve"> how opioids are prescribed and dispensed</w:t>
      </w:r>
      <w:r>
        <w:t xml:space="preserve"> and</w:t>
      </w:r>
      <w:r w:rsidR="0030524F">
        <w:t xml:space="preserve"> focus</w:t>
      </w:r>
      <w:r w:rsidRPr="0C0D1D51" w:rsidR="2B6B8CC0">
        <w:t xml:space="preserve"> on motivators of pharmacist behavior surrounding opioids, including ADFs. </w:t>
      </w:r>
      <w:r w:rsidRPr="0C0D1D51" w:rsidR="448A8096">
        <w:t xml:space="preserve"> </w:t>
      </w:r>
      <w:r w:rsidRPr="0C0D1D51" w:rsidR="2B6B8CC0">
        <w:t xml:space="preserve">At the pharmacy, patient selection intersects with practical limitations of health insurance reimbursement and state laws, including an unknown extent of therapeutic substitution of non-ADF opioids for traditional opioids. </w:t>
      </w:r>
      <w:r w:rsidRPr="0C0D1D51" w:rsidR="448A8096">
        <w:t xml:space="preserve"> </w:t>
      </w:r>
      <w:r w:rsidRPr="0C0D1D51" w:rsidR="2B6B8CC0">
        <w:t xml:space="preserve">These structural factors </w:t>
      </w:r>
      <w:r w:rsidRPr="0C0D1D51" w:rsidR="315026A3">
        <w:t xml:space="preserve">determine </w:t>
      </w:r>
      <w:r w:rsidRPr="0C0D1D51" w:rsidR="2B6B8CC0">
        <w:t>the nature of population exposure to ADFs; understanding the pathways and barriers to ADF utilization are important for comparator selection as well as policy development.</w:t>
      </w:r>
    </w:p>
    <w:p w:rsidRPr="00291E68" w:rsidR="00E45135" w:rsidP="00993BDC" w:rsidRDefault="008B6B29" w14:paraId="0217F2C6" w14:textId="00273321">
      <w:pPr>
        <w:spacing w:after="120"/>
      </w:pPr>
      <w:r>
        <w:t xml:space="preserve">Research teams at the </w:t>
      </w:r>
      <w:r w:rsidR="00FB26D7">
        <w:t xml:space="preserve">University of Kentucky and the University of North Carolina </w:t>
      </w:r>
      <w:r w:rsidRPr="00D17C2A">
        <w:t>will</w:t>
      </w:r>
      <w:r w:rsidRPr="00D17C2A" w:rsidR="00F60052">
        <w:t xml:space="preserve"> </w:t>
      </w:r>
      <w:r w:rsidRPr="00D17C2A" w:rsidR="00B2597F">
        <w:t>compile</w:t>
      </w:r>
      <w:r w:rsidR="00B2597F">
        <w:t xml:space="preserve"> the research results </w:t>
      </w:r>
      <w:r w:rsidR="2B6B8CC0">
        <w:t xml:space="preserve">in a white paper </w:t>
      </w:r>
      <w:r w:rsidR="00F60052">
        <w:t>and send the</w:t>
      </w:r>
      <w:r w:rsidR="00B2597F">
        <w:t>m</w:t>
      </w:r>
      <w:r w:rsidR="2B6B8CC0">
        <w:t xml:space="preserve"> to stakeholders</w:t>
      </w:r>
      <w:r>
        <w:t xml:space="preserve"> as well as make </w:t>
      </w:r>
      <w:r w:rsidR="00DC51AA">
        <w:t xml:space="preserve">the research results </w:t>
      </w:r>
      <w:r w:rsidR="00F60052">
        <w:t xml:space="preserve">available for download on </w:t>
      </w:r>
      <w:r w:rsidR="2B6B8CC0">
        <w:t>the project website</w:t>
      </w:r>
      <w:r w:rsidR="4313980F">
        <w:t xml:space="preserve"> </w:t>
      </w:r>
      <w:r w:rsidR="00F60052">
        <w:t>(</w:t>
      </w:r>
      <w:hyperlink w:history="1" r:id="rId11">
        <w:r w:rsidRPr="008B6B29">
          <w:rPr>
            <w:rStyle w:val="Hyperlink"/>
          </w:rPr>
          <w:t>https://www.opioiddata.org</w:t>
        </w:r>
      </w:hyperlink>
      <w:r w:rsidRPr="40C6D26D" w:rsidR="4313980F">
        <w:rPr>
          <w:rStyle w:val="Hyperlink"/>
          <w:color w:val="auto"/>
          <w:u w:val="none"/>
        </w:rPr>
        <w:t>)</w:t>
      </w:r>
      <w:r w:rsidR="2B914BA1">
        <w:t xml:space="preserve">. </w:t>
      </w:r>
      <w:r w:rsidR="00A060C9">
        <w:t>In a</w:t>
      </w:r>
      <w:r w:rsidR="2B6B8CC0">
        <w:t xml:space="preserve">ddition, </w:t>
      </w:r>
      <w:r w:rsidR="00B2597F">
        <w:t xml:space="preserve">research teams </w:t>
      </w:r>
      <w:r w:rsidR="2B6B8CC0">
        <w:t xml:space="preserve">will present </w:t>
      </w:r>
      <w:r w:rsidR="00B2597F">
        <w:t xml:space="preserve">research results </w:t>
      </w:r>
      <w:r w:rsidR="2B6B8CC0">
        <w:t xml:space="preserve">at relevant state association conferences </w:t>
      </w:r>
      <w:r w:rsidR="2B914BA1">
        <w:t>and disseminate</w:t>
      </w:r>
      <w:r w:rsidR="2B6B8CC0">
        <w:t xml:space="preserve"> </w:t>
      </w:r>
      <w:r w:rsidR="00B2597F">
        <w:t xml:space="preserve">them </w:t>
      </w:r>
      <w:r w:rsidR="2B6B8CC0">
        <w:t xml:space="preserve">through presentations at national conferences. </w:t>
      </w:r>
      <w:r w:rsidR="448A8096">
        <w:t xml:space="preserve"> </w:t>
      </w:r>
      <w:r w:rsidR="00B2597F">
        <w:t>For secondary data analysis, research teams will provide to other researchers t</w:t>
      </w:r>
      <w:r w:rsidR="2B6B8CC0">
        <w:t>he data collection instruments, raw data sets</w:t>
      </w:r>
      <w:r w:rsidR="448A8096">
        <w:t>,</w:t>
      </w:r>
      <w:r w:rsidR="2B6B8CC0">
        <w:t xml:space="preserve"> and codebook</w:t>
      </w:r>
      <w:r w:rsidR="0B57EA95">
        <w:t>.</w:t>
      </w:r>
    </w:p>
    <w:p w:rsidRPr="00291E68" w:rsidR="00E45135" w:rsidP="00993BDC" w:rsidRDefault="5D4D4F03" w14:paraId="259E9A9C" w14:textId="19D71112">
      <w:pPr>
        <w:spacing w:after="120"/>
      </w:pPr>
      <w:r w:rsidRPr="0C0D1D51">
        <w:t>A</w:t>
      </w:r>
      <w:r w:rsidRPr="0C0D1D51" w:rsidR="2B6B8CC0">
        <w:t xml:space="preserve"> joint working group includ</w:t>
      </w:r>
      <w:r w:rsidR="00B2597F">
        <w:t>ing</w:t>
      </w:r>
      <w:r w:rsidRPr="0C0D1D51" w:rsidR="2B6B8CC0">
        <w:t xml:space="preserve"> members from the University of Kentucky, the University of North Carolina</w:t>
      </w:r>
      <w:r w:rsidRPr="0C0D1D51" w:rsidR="448A8096">
        <w:t>,</w:t>
      </w:r>
      <w:r w:rsidRPr="0C0D1D51" w:rsidR="2B6B8CC0">
        <w:t xml:space="preserve"> and FDA </w:t>
      </w:r>
      <w:r w:rsidRPr="0C0D1D51" w:rsidR="71B0B842">
        <w:t xml:space="preserve">was </w:t>
      </w:r>
      <w:r w:rsidRPr="0C0D1D51" w:rsidR="2B6B8CC0">
        <w:t xml:space="preserve">established. </w:t>
      </w:r>
      <w:r w:rsidRPr="0C0D1D51" w:rsidR="448A8096">
        <w:t xml:space="preserve"> </w:t>
      </w:r>
      <w:r w:rsidR="00B2597F">
        <w:t>The working group and other relevant FDA units reviewed t</w:t>
      </w:r>
      <w:r w:rsidRPr="0C0D1D51" w:rsidR="2B6B8CC0">
        <w:t>he survey questions</w:t>
      </w:r>
      <w:r w:rsidR="00A060C9">
        <w:t xml:space="preserve"> </w:t>
      </w:r>
      <w:r w:rsidRPr="0C0D1D51" w:rsidR="2B6B8CC0">
        <w:t>to identify</w:t>
      </w:r>
      <w:r w:rsidRPr="0C0D1D51" w:rsidR="676ACA46">
        <w:t xml:space="preserve"> </w:t>
      </w:r>
      <w:r w:rsidRPr="0C0D1D51" w:rsidR="48354336">
        <w:t xml:space="preserve">any </w:t>
      </w:r>
      <w:r w:rsidRPr="0C0D1D51" w:rsidR="2B6B8CC0">
        <w:t>duplication</w:t>
      </w:r>
      <w:r w:rsidRPr="0C0D1D51" w:rsidR="18AF00CF">
        <w:t xml:space="preserve"> of </w:t>
      </w:r>
      <w:r w:rsidR="00972D9B">
        <w:t>research efforts</w:t>
      </w:r>
      <w:r w:rsidRPr="0C0D1D51" w:rsidR="2B6B8CC0">
        <w:t>.</w:t>
      </w:r>
    </w:p>
    <w:p w:rsidRPr="00291E68" w:rsidR="00E45135" w:rsidP="00993BDC" w:rsidRDefault="3D9293A2" w14:paraId="5DC57EC7" w14:textId="1C9D901E">
      <w:pPr>
        <w:keepNext/>
        <w:keepLines/>
        <w:numPr>
          <w:ilvl w:val="0"/>
          <w:numId w:val="25"/>
        </w:numPr>
        <w:spacing w:after="120"/>
        <w:ind w:left="0"/>
      </w:pPr>
      <w:r w:rsidRPr="0C0D1D51">
        <w:rPr>
          <w:b/>
          <w:bCs/>
        </w:rPr>
        <w:t xml:space="preserve">Description of </w:t>
      </w:r>
      <w:r w:rsidRPr="0C0D1D51" w:rsidR="2B6B8CC0">
        <w:rPr>
          <w:b/>
          <w:bCs/>
        </w:rPr>
        <w:t>R</w:t>
      </w:r>
      <w:r w:rsidRPr="0C0D1D51" w:rsidR="680C92D7">
        <w:rPr>
          <w:b/>
          <w:bCs/>
        </w:rPr>
        <w:t>espondents</w:t>
      </w:r>
      <w:r w:rsidRPr="0C0D1D51" w:rsidR="597A761B">
        <w:rPr>
          <w:b/>
          <w:bCs/>
        </w:rPr>
        <w:t>:</w:t>
      </w:r>
      <w:r w:rsidRPr="0C0D1D51" w:rsidR="597A761B">
        <w:t xml:space="preserve"> </w:t>
      </w:r>
    </w:p>
    <w:p w:rsidR="009155A4" w:rsidP="00993BDC" w:rsidRDefault="00B2597F" w14:paraId="2191B132" w14:textId="6BB9399F">
      <w:pPr>
        <w:spacing w:after="120"/>
      </w:pPr>
      <w:r>
        <w:t>L</w:t>
      </w:r>
      <w:r w:rsidRPr="0C0D1D51" w:rsidR="2B6B8CC0">
        <w:t xml:space="preserve">icensed </w:t>
      </w:r>
      <w:r w:rsidR="00CF3225">
        <w:t>p</w:t>
      </w:r>
      <w:r w:rsidRPr="0C0D1D51" w:rsidR="2B6B8CC0">
        <w:t xml:space="preserve">harmacists in </w:t>
      </w:r>
      <w:r w:rsidR="00BD0091">
        <w:t>Maryland</w:t>
      </w:r>
      <w:r>
        <w:t xml:space="preserve"> are respondents to this information collection</w:t>
      </w:r>
      <w:r w:rsidRPr="0C0D1D51" w:rsidR="7615FD8E">
        <w:t>.</w:t>
      </w:r>
      <w:r w:rsidRPr="0C0D1D51" w:rsidR="37CD752A">
        <w:t xml:space="preserve"> </w:t>
      </w:r>
      <w:r w:rsidRPr="00E254C2" w:rsidR="0003295E">
        <w:t>We have already received PRA approval to administer this survey to pharmacists in North Carolina and Florida</w:t>
      </w:r>
      <w:r w:rsidR="00502F0A">
        <w:t xml:space="preserve"> (</w:t>
      </w:r>
      <w:r w:rsidRPr="00E254C2" w:rsidR="0003295E">
        <w:t>ICR REFERENCE NUMBER: 201910-0910-010</w:t>
      </w:r>
      <w:r w:rsidR="00502F0A">
        <w:t>;</w:t>
      </w:r>
      <w:r w:rsidRPr="00E254C2" w:rsidR="0003295E">
        <w:t xml:space="preserve"> OMB CONTROL NUMBER: 0910-0847</w:t>
      </w:r>
      <w:r w:rsidR="00502F0A">
        <w:t>).</w:t>
      </w:r>
      <w:r w:rsidRPr="00E254C2" w:rsidR="0003295E">
        <w:t> </w:t>
      </w:r>
      <w:r w:rsidR="00A060C9">
        <w:t xml:space="preserve"> </w:t>
      </w:r>
    </w:p>
    <w:p w:rsidRPr="00291E68" w:rsidR="00E45135" w:rsidP="00993BDC" w:rsidRDefault="00E45135" w14:paraId="61C4BE80" w14:textId="45966BAC">
      <w:pPr>
        <w:spacing w:after="120"/>
      </w:pPr>
    </w:p>
    <w:p w:rsidRPr="00291E68" w:rsidR="0037390A" w:rsidP="00993BDC" w:rsidRDefault="7848336A" w14:paraId="53CD3261" w14:textId="77777777">
      <w:pPr>
        <w:keepNext/>
        <w:keepLines/>
        <w:numPr>
          <w:ilvl w:val="0"/>
          <w:numId w:val="25"/>
        </w:numPr>
        <w:spacing w:after="120"/>
        <w:ind w:left="0" w:hanging="450"/>
      </w:pPr>
      <w:r w:rsidRPr="0C0D1D51">
        <w:rPr>
          <w:b/>
          <w:bCs/>
        </w:rPr>
        <w:t xml:space="preserve">Date(s) </w:t>
      </w:r>
      <w:r w:rsidRPr="0C0D1D51" w:rsidR="18AF4A10">
        <w:rPr>
          <w:b/>
          <w:bCs/>
        </w:rPr>
        <w:t xml:space="preserve">to </w:t>
      </w:r>
      <w:r w:rsidRPr="0C0D1D51" w:rsidR="2B6B8CC0">
        <w:rPr>
          <w:b/>
          <w:bCs/>
        </w:rPr>
        <w:t>B</w:t>
      </w:r>
      <w:r w:rsidRPr="0C0D1D51" w:rsidR="18AF4A10">
        <w:rPr>
          <w:b/>
          <w:bCs/>
        </w:rPr>
        <w:t xml:space="preserve">e </w:t>
      </w:r>
      <w:r w:rsidRPr="0C0D1D51" w:rsidR="2B6B8CC0">
        <w:rPr>
          <w:b/>
          <w:bCs/>
        </w:rPr>
        <w:t>C</w:t>
      </w:r>
      <w:r w:rsidRPr="0C0D1D51">
        <w:rPr>
          <w:b/>
          <w:bCs/>
        </w:rPr>
        <w:t>onducted</w:t>
      </w:r>
      <w:r w:rsidRPr="0C0D1D51" w:rsidR="3D9293A2">
        <w:rPr>
          <w:b/>
          <w:bCs/>
        </w:rPr>
        <w:t>:</w:t>
      </w:r>
      <w:r w:rsidRPr="0C0D1D51" w:rsidR="5EB2DACB">
        <w:rPr>
          <w:b/>
          <w:bCs/>
        </w:rPr>
        <w:t xml:space="preserve"> </w:t>
      </w:r>
    </w:p>
    <w:p w:rsidR="00E45135" w:rsidP="00993BDC" w:rsidRDefault="2B6B8CC0" w14:paraId="64C73C2D" w14:textId="4E7C62C9">
      <w:pPr>
        <w:pStyle w:val="Default"/>
        <w:keepNext/>
        <w:keepLines/>
        <w:numPr>
          <w:ilvl w:val="0"/>
          <w:numId w:val="33"/>
        </w:numPr>
        <w:spacing w:after="120"/>
        <w:ind w:left="0" w:hanging="270"/>
        <w:rPr>
          <w:rFonts w:ascii="Times New Roman" w:hAnsi="Times New Roman" w:cs="Times New Roman"/>
        </w:rPr>
      </w:pPr>
      <w:r w:rsidRPr="0C0D1D51">
        <w:rPr>
          <w:rFonts w:ascii="Times New Roman" w:hAnsi="Times New Roman" w:cs="Times New Roman"/>
        </w:rPr>
        <w:t xml:space="preserve">Multistate Pharmacist </w:t>
      </w:r>
      <w:r w:rsidRPr="0C0D1D51" w:rsidR="448A8096">
        <w:rPr>
          <w:rFonts w:ascii="Times New Roman" w:hAnsi="Times New Roman" w:cs="Times New Roman"/>
        </w:rPr>
        <w:t>S</w:t>
      </w:r>
      <w:r w:rsidRPr="0C0D1D51">
        <w:rPr>
          <w:rFonts w:ascii="Times New Roman" w:hAnsi="Times New Roman" w:cs="Times New Roman"/>
        </w:rPr>
        <w:t xml:space="preserve">urvey </w:t>
      </w:r>
      <w:r w:rsidRPr="0C0D1D51" w:rsidR="448A8096">
        <w:rPr>
          <w:rFonts w:ascii="Times New Roman" w:hAnsi="Times New Roman" w:cs="Times New Roman"/>
        </w:rPr>
        <w:t>A</w:t>
      </w:r>
      <w:r w:rsidRPr="0C0D1D51">
        <w:rPr>
          <w:rFonts w:ascii="Times New Roman" w:hAnsi="Times New Roman" w:cs="Times New Roman"/>
        </w:rPr>
        <w:t xml:space="preserve">dministration – Complete by </w:t>
      </w:r>
      <w:r w:rsidRPr="0C0D1D51" w:rsidR="5F7ABBC7">
        <w:rPr>
          <w:rFonts w:ascii="Times New Roman" w:hAnsi="Times New Roman" w:cs="Times New Roman"/>
        </w:rPr>
        <w:t xml:space="preserve">August </w:t>
      </w:r>
      <w:r w:rsidRPr="0C0D1D51">
        <w:rPr>
          <w:rFonts w:ascii="Times New Roman" w:hAnsi="Times New Roman" w:cs="Times New Roman"/>
        </w:rPr>
        <w:t>2021</w:t>
      </w:r>
    </w:p>
    <w:p w:rsidR="00E45135" w:rsidP="00993BDC" w:rsidRDefault="2B6B8CC0" w14:paraId="565F6CE4" w14:textId="14E6A8AA">
      <w:pPr>
        <w:pStyle w:val="Default"/>
        <w:numPr>
          <w:ilvl w:val="0"/>
          <w:numId w:val="33"/>
        </w:numPr>
        <w:spacing w:after="120"/>
        <w:ind w:left="0" w:hanging="270"/>
        <w:rPr>
          <w:rFonts w:ascii="Times New Roman" w:hAnsi="Times New Roman" w:cs="Times New Roman"/>
        </w:rPr>
      </w:pPr>
      <w:r w:rsidRPr="0C0D1D51">
        <w:rPr>
          <w:rFonts w:ascii="Times New Roman" w:hAnsi="Times New Roman" w:cs="Times New Roman"/>
        </w:rPr>
        <w:t xml:space="preserve">Multistate Pharmacist </w:t>
      </w:r>
      <w:r w:rsidRPr="0C0D1D51" w:rsidR="448A8096">
        <w:rPr>
          <w:rFonts w:ascii="Times New Roman" w:hAnsi="Times New Roman" w:cs="Times New Roman"/>
        </w:rPr>
        <w:t>S</w:t>
      </w:r>
      <w:r w:rsidRPr="0C0D1D51">
        <w:rPr>
          <w:rFonts w:ascii="Times New Roman" w:hAnsi="Times New Roman" w:cs="Times New Roman"/>
        </w:rPr>
        <w:t xml:space="preserve">urvey </w:t>
      </w:r>
      <w:r w:rsidRPr="0C0D1D51" w:rsidR="448A8096">
        <w:rPr>
          <w:rFonts w:ascii="Times New Roman" w:hAnsi="Times New Roman" w:cs="Times New Roman"/>
        </w:rPr>
        <w:t>A</w:t>
      </w:r>
      <w:r w:rsidRPr="0C0D1D51">
        <w:rPr>
          <w:rFonts w:ascii="Times New Roman" w:hAnsi="Times New Roman" w:cs="Times New Roman"/>
        </w:rPr>
        <w:t xml:space="preserve">nalysis – Complete by </w:t>
      </w:r>
      <w:r w:rsidRPr="0C0D1D51" w:rsidR="5F7ABBC7">
        <w:rPr>
          <w:rFonts w:ascii="Times New Roman" w:hAnsi="Times New Roman" w:cs="Times New Roman"/>
        </w:rPr>
        <w:t xml:space="preserve">October </w:t>
      </w:r>
      <w:r w:rsidRPr="0C0D1D51">
        <w:rPr>
          <w:rFonts w:ascii="Times New Roman" w:hAnsi="Times New Roman" w:cs="Times New Roman"/>
        </w:rPr>
        <w:t>2021</w:t>
      </w:r>
    </w:p>
    <w:p w:rsidRPr="00291E68" w:rsidR="00E45135" w:rsidP="00993BDC" w:rsidRDefault="2B6B8CC0" w14:paraId="505D708E" w14:textId="6FE14DF5">
      <w:pPr>
        <w:numPr>
          <w:ilvl w:val="0"/>
          <w:numId w:val="33"/>
        </w:numPr>
        <w:spacing w:after="120"/>
        <w:ind w:left="0" w:hanging="270"/>
      </w:pPr>
      <w:r w:rsidRPr="0C0D1D51">
        <w:lastRenderedPageBreak/>
        <w:t xml:space="preserve">Multistate Pharmacist </w:t>
      </w:r>
      <w:r w:rsidRPr="0C0D1D51" w:rsidR="448A8096">
        <w:t>S</w:t>
      </w:r>
      <w:r w:rsidRPr="0C0D1D51">
        <w:t xml:space="preserve">urvey </w:t>
      </w:r>
      <w:r w:rsidRPr="0C0D1D51" w:rsidR="448A8096">
        <w:t>O</w:t>
      </w:r>
      <w:r w:rsidRPr="0C0D1D51">
        <w:t xml:space="preserve">utputs – Complete by </w:t>
      </w:r>
      <w:r w:rsidRPr="0C0D1D51" w:rsidR="5F7ABBC7">
        <w:t xml:space="preserve">December </w:t>
      </w:r>
      <w:r w:rsidRPr="0C0D1D51">
        <w:t>2021</w:t>
      </w:r>
    </w:p>
    <w:p w:rsidRPr="00291E68" w:rsidR="003D689C" w:rsidP="00993BDC" w:rsidRDefault="1123CC66" w14:paraId="2EA69B0D" w14:textId="77777777">
      <w:pPr>
        <w:numPr>
          <w:ilvl w:val="0"/>
          <w:numId w:val="25"/>
        </w:numPr>
        <w:spacing w:after="120"/>
        <w:ind w:left="0" w:hanging="450"/>
      </w:pPr>
      <w:r w:rsidRPr="0C0D1D51">
        <w:rPr>
          <w:b/>
          <w:bCs/>
        </w:rPr>
        <w:t xml:space="preserve">How the </w:t>
      </w:r>
      <w:r w:rsidRPr="0C0D1D51" w:rsidR="2B6B8CC0">
        <w:rPr>
          <w:b/>
          <w:bCs/>
        </w:rPr>
        <w:t>I</w:t>
      </w:r>
      <w:r w:rsidRPr="0C0D1D51" w:rsidR="7848336A">
        <w:rPr>
          <w:b/>
          <w:bCs/>
        </w:rPr>
        <w:t xml:space="preserve">nformation </w:t>
      </w:r>
      <w:r w:rsidRPr="0C0D1D51" w:rsidR="640E29C0">
        <w:rPr>
          <w:b/>
          <w:bCs/>
        </w:rPr>
        <w:t>I</w:t>
      </w:r>
      <w:r w:rsidRPr="0C0D1D51" w:rsidR="7848336A">
        <w:rPr>
          <w:b/>
          <w:bCs/>
        </w:rPr>
        <w:t xml:space="preserve">s </w:t>
      </w:r>
      <w:r w:rsidRPr="0C0D1D51" w:rsidR="2B6B8CC0">
        <w:rPr>
          <w:b/>
          <w:bCs/>
        </w:rPr>
        <w:t>B</w:t>
      </w:r>
      <w:r w:rsidRPr="0C0D1D51" w:rsidR="7848336A">
        <w:rPr>
          <w:b/>
          <w:bCs/>
        </w:rPr>
        <w:t xml:space="preserve">eing </w:t>
      </w:r>
      <w:r w:rsidRPr="0C0D1D51" w:rsidR="2B6B8CC0">
        <w:rPr>
          <w:b/>
          <w:bCs/>
        </w:rPr>
        <w:t>C</w:t>
      </w:r>
      <w:r w:rsidRPr="0C0D1D51" w:rsidR="7848336A">
        <w:rPr>
          <w:b/>
          <w:bCs/>
        </w:rPr>
        <w:t>ollected</w:t>
      </w:r>
      <w:r w:rsidRPr="0C0D1D51" w:rsidR="3D9293A2">
        <w:rPr>
          <w:b/>
          <w:bCs/>
        </w:rPr>
        <w:t>:</w:t>
      </w:r>
      <w:r w:rsidRPr="0C0D1D51" w:rsidR="5EB2DACB">
        <w:rPr>
          <w:b/>
          <w:bCs/>
        </w:rPr>
        <w:t xml:space="preserve"> </w:t>
      </w:r>
    </w:p>
    <w:p w:rsidRPr="00291E68" w:rsidR="00E45135" w:rsidP="00993BDC" w:rsidRDefault="008B6B29" w14:paraId="68459244" w14:textId="4C99C302">
      <w:pPr>
        <w:spacing w:after="120"/>
      </w:pPr>
      <w:r>
        <w:t>The r</w:t>
      </w:r>
      <w:r w:rsidR="00B2597F">
        <w:t>esearch team</w:t>
      </w:r>
      <w:r>
        <w:t xml:space="preserve"> at the University of Kentucky</w:t>
      </w:r>
      <w:r w:rsidR="00B2597F">
        <w:t xml:space="preserve"> will electronically admin</w:t>
      </w:r>
      <w:r w:rsidR="005A4C54">
        <w:t>i</w:t>
      </w:r>
      <w:r w:rsidR="00B2597F">
        <w:t>ster s</w:t>
      </w:r>
      <w:r w:rsidRPr="0C0D1D51" w:rsidR="2B6B8CC0">
        <w:t xml:space="preserve">urvey questionnaires using </w:t>
      </w:r>
      <w:proofErr w:type="spellStart"/>
      <w:r w:rsidRPr="0C0D1D51" w:rsidR="2B6B8CC0">
        <w:t>REDCap</w:t>
      </w:r>
      <w:proofErr w:type="spellEnd"/>
      <w:r w:rsidRPr="0C0D1D51" w:rsidR="2B6B8CC0">
        <w:t>, a secure web application for building and managing online surveys and databases</w:t>
      </w:r>
      <w:r w:rsidRPr="0C0D1D51" w:rsidR="4313980F">
        <w:t xml:space="preserve"> (</w:t>
      </w:r>
      <w:hyperlink w:history="1" r:id="rId12">
        <w:r w:rsidRPr="004F757D" w:rsidR="00B2597F">
          <w:rPr>
            <w:rStyle w:val="Hyperlink"/>
          </w:rPr>
          <w:t>https://www.project-redcap.org/</w:t>
        </w:r>
      </w:hyperlink>
      <w:r w:rsidRPr="0C0D1D51" w:rsidR="4313980F">
        <w:t>)</w:t>
      </w:r>
      <w:r w:rsidRPr="0C0D1D51" w:rsidR="474BA9BF">
        <w:t>.</w:t>
      </w:r>
    </w:p>
    <w:p w:rsidRPr="00291E68" w:rsidR="00E45135" w:rsidP="00993BDC" w:rsidRDefault="2B6B8CC0" w14:paraId="0B9BD9AD" w14:textId="77777777">
      <w:pPr>
        <w:spacing w:after="120"/>
        <w:rPr>
          <w:b/>
          <w:bCs/>
        </w:rPr>
      </w:pPr>
      <w:r w:rsidRPr="0C0D1D51">
        <w:rPr>
          <w:b/>
          <w:bCs/>
        </w:rPr>
        <w:t xml:space="preserve">Data Collection Procedures: </w:t>
      </w:r>
    </w:p>
    <w:p w:rsidRPr="00291E68" w:rsidR="00E45135" w:rsidP="00993BDC" w:rsidRDefault="002B6EA1" w14:paraId="45C1B65A" w14:textId="334EA657">
      <w:pPr>
        <w:spacing w:after="120"/>
      </w:pPr>
      <w:r>
        <w:t xml:space="preserve">On behalf of the </w:t>
      </w:r>
      <w:r w:rsidR="008B6B29">
        <w:t>research team at the University of Kentucky</w:t>
      </w:r>
      <w:r w:rsidR="00660953">
        <w:t>,</w:t>
      </w:r>
      <w:r w:rsidR="0069532C">
        <w:t xml:space="preserve"> </w:t>
      </w:r>
      <w:r>
        <w:t xml:space="preserve">the Maryland Pharmacist Association </w:t>
      </w:r>
      <w:r w:rsidR="0069532C">
        <w:t xml:space="preserve">will </w:t>
      </w:r>
      <w:r>
        <w:t xml:space="preserve">send </w:t>
      </w:r>
      <w:r w:rsidR="00660953">
        <w:t xml:space="preserve">to its pharmacist members </w:t>
      </w:r>
      <w:r w:rsidR="00821F24">
        <w:t>a</w:t>
      </w:r>
      <w:r w:rsidRPr="0C0D1D51" w:rsidR="57629384">
        <w:t>n</w:t>
      </w:r>
      <w:r w:rsidRPr="0C0D1D51" w:rsidR="2B6B8CC0">
        <w:t xml:space="preserve"> email containing a cover letter with an explanation of the study and a link to the electronic survey</w:t>
      </w:r>
      <w:r w:rsidR="00E32C49">
        <w:t xml:space="preserve"> (</w:t>
      </w:r>
      <w:r w:rsidR="005956FD">
        <w:rPr>
          <w:color w:val="000000" w:themeColor="text1"/>
        </w:rPr>
        <w:t>Appendix 1</w:t>
      </w:r>
      <w:r w:rsidR="00E32C49">
        <w:rPr>
          <w:color w:val="000000" w:themeColor="text1"/>
        </w:rPr>
        <w:t>)</w:t>
      </w:r>
      <w:r w:rsidRPr="0C0D1D51" w:rsidR="22B3AE68">
        <w:rPr>
          <w:color w:val="000000" w:themeColor="text1"/>
        </w:rPr>
        <w:t xml:space="preserve">. </w:t>
      </w:r>
      <w:r w:rsidR="005A4C54">
        <w:rPr>
          <w:color w:val="000000" w:themeColor="text1"/>
        </w:rPr>
        <w:t xml:space="preserve"> </w:t>
      </w:r>
      <w:r w:rsidRPr="0C0D1D51" w:rsidR="2B6B8CC0">
        <w:t xml:space="preserve">No identifying information or linkages to either respondent email addresses or IP addresses will be recorded with survey responses. </w:t>
      </w:r>
      <w:r w:rsidRPr="0C0D1D51" w:rsidR="448A8096">
        <w:t xml:space="preserve"> </w:t>
      </w:r>
      <w:r w:rsidR="008B6B29">
        <w:t xml:space="preserve">The </w:t>
      </w:r>
      <w:r>
        <w:t xml:space="preserve">Maryland Pharmacist Association </w:t>
      </w:r>
      <w:r w:rsidR="002B2E4E">
        <w:t>will send r</w:t>
      </w:r>
      <w:r w:rsidRPr="0C0D1D51" w:rsidR="2B6B8CC0">
        <w:t xml:space="preserve">eminder emails </w:t>
      </w:r>
      <w:r w:rsidR="00DC51AA">
        <w:t>1</w:t>
      </w:r>
      <w:r w:rsidRPr="0C0D1D51" w:rsidR="2B6B8CC0">
        <w:t xml:space="preserve"> week and </w:t>
      </w:r>
      <w:r w:rsidR="00DC51AA">
        <w:t>2</w:t>
      </w:r>
      <w:r w:rsidRPr="0C0D1D51" w:rsidR="2B6B8CC0">
        <w:t xml:space="preserve"> weeks following the initial survey to convert non-responders</w:t>
      </w:r>
      <w:r w:rsidR="0040638C">
        <w:t xml:space="preserve"> (those who do not respond to the survey)</w:t>
      </w:r>
      <w:r w:rsidRPr="0C0D1D51" w:rsidR="2B6B8CC0">
        <w:t xml:space="preserve">.  Two weeks after the final reminder email, </w:t>
      </w:r>
      <w:r>
        <w:t xml:space="preserve">the </w:t>
      </w:r>
      <w:r w:rsidRPr="0C0D1D51" w:rsidR="2B6B8CC0">
        <w:t>survey link will be disabled</w:t>
      </w:r>
      <w:r>
        <w:t xml:space="preserve"> by the research team at the University of Kentucky</w:t>
      </w:r>
      <w:r w:rsidRPr="0C0D1D51" w:rsidR="2B6B8CC0">
        <w:t xml:space="preserve">, and </w:t>
      </w:r>
      <w:r w:rsidR="00A4041C">
        <w:t xml:space="preserve">they will not collect </w:t>
      </w:r>
      <w:r w:rsidRPr="0C0D1D51" w:rsidR="2B6B8CC0">
        <w:t>additional data.</w:t>
      </w:r>
    </w:p>
    <w:p w:rsidRPr="00291E68" w:rsidR="003F1C7A" w:rsidP="00993BDC" w:rsidRDefault="7C1BC758" w14:paraId="7022EF79" w14:textId="77777777">
      <w:pPr>
        <w:numPr>
          <w:ilvl w:val="0"/>
          <w:numId w:val="25"/>
        </w:numPr>
        <w:spacing w:after="120"/>
        <w:ind w:left="0" w:hanging="450"/>
      </w:pPr>
      <w:r w:rsidRPr="0C0D1D51">
        <w:rPr>
          <w:b/>
          <w:bCs/>
        </w:rPr>
        <w:t xml:space="preserve">Confidentiality of </w:t>
      </w:r>
      <w:r w:rsidRPr="0C0D1D51" w:rsidR="2B6B8CC0">
        <w:rPr>
          <w:b/>
          <w:bCs/>
        </w:rPr>
        <w:t>R</w:t>
      </w:r>
      <w:r w:rsidRPr="0C0D1D51">
        <w:rPr>
          <w:b/>
          <w:bCs/>
        </w:rPr>
        <w:t>espondents</w:t>
      </w:r>
      <w:r w:rsidRPr="0C0D1D51" w:rsidR="3D9293A2">
        <w:rPr>
          <w:b/>
          <w:bCs/>
        </w:rPr>
        <w:t>:</w:t>
      </w:r>
    </w:p>
    <w:p w:rsidR="00E45135" w:rsidP="00993BDC" w:rsidRDefault="2B6B8CC0" w14:paraId="37C86040" w14:textId="7C918A96">
      <w:pPr>
        <w:spacing w:after="120"/>
      </w:pPr>
      <w:r w:rsidRPr="0C0D1D51">
        <w:t>At the time of survey completion, participants are informed that</w:t>
      </w:r>
      <w:r w:rsidRPr="0C0D1D51" w:rsidR="448A8096">
        <w:t>:</w:t>
      </w:r>
      <w:r w:rsidRPr="0C0D1D51">
        <w:t xml:space="preserve"> </w:t>
      </w:r>
      <w:r w:rsidR="00DC51AA">
        <w:t>(</w:t>
      </w:r>
      <w:r w:rsidRPr="0C0D1D51">
        <w:t>1) their response to the survey is anonymous</w:t>
      </w:r>
      <w:r w:rsidR="00DC51AA">
        <w:t>,</w:t>
      </w:r>
      <w:r w:rsidRPr="0C0D1D51">
        <w:t xml:space="preserve"> </w:t>
      </w:r>
      <w:r w:rsidR="00DC51AA">
        <w:t>(</w:t>
      </w:r>
      <w:r w:rsidRPr="0C0D1D51">
        <w:t xml:space="preserve">2) neither the researchers nor the pharmacy </w:t>
      </w:r>
      <w:r w:rsidR="0079097E">
        <w:t>association</w:t>
      </w:r>
      <w:r w:rsidRPr="0C0D1D51">
        <w:t xml:space="preserve"> will know who did or did not respond to the survey</w:t>
      </w:r>
      <w:r w:rsidRPr="0C0D1D51" w:rsidR="448A8096">
        <w:t xml:space="preserve"> and</w:t>
      </w:r>
      <w:r w:rsidRPr="0C0D1D51">
        <w:t xml:space="preserve"> </w:t>
      </w:r>
      <w:r w:rsidR="00DC51AA">
        <w:t>(</w:t>
      </w:r>
      <w:r w:rsidRPr="0C0D1D51">
        <w:t>3) the research team will not attempt to trace responses back to individuals</w:t>
      </w:r>
      <w:r w:rsidR="00460F9D">
        <w:t xml:space="preserve"> (Appendix 2).</w:t>
      </w:r>
      <w:r w:rsidRPr="0C0D1D51">
        <w:t xml:space="preserve"> </w:t>
      </w:r>
    </w:p>
    <w:p w:rsidRPr="004D191B" w:rsidR="0037390A" w:rsidP="00993BDC" w:rsidRDefault="23099E57" w14:paraId="4C127A37" w14:textId="77777777">
      <w:pPr>
        <w:numPr>
          <w:ilvl w:val="0"/>
          <w:numId w:val="25"/>
        </w:numPr>
        <w:spacing w:after="120"/>
        <w:ind w:left="0" w:hanging="450"/>
        <w:rPr>
          <w:b/>
          <w:bCs/>
        </w:rPr>
      </w:pPr>
      <w:r w:rsidRPr="0C0D1D51">
        <w:rPr>
          <w:b/>
          <w:bCs/>
        </w:rPr>
        <w:t xml:space="preserve">Amount and </w:t>
      </w:r>
      <w:r w:rsidRPr="0C0D1D51" w:rsidR="640E29C0">
        <w:rPr>
          <w:b/>
          <w:bCs/>
        </w:rPr>
        <w:t>J</w:t>
      </w:r>
      <w:r w:rsidRPr="0C0D1D51">
        <w:rPr>
          <w:b/>
          <w:bCs/>
        </w:rPr>
        <w:t xml:space="preserve">ustification for </w:t>
      </w:r>
      <w:r w:rsidRPr="0C0D1D51" w:rsidR="640E29C0">
        <w:rPr>
          <w:b/>
          <w:bCs/>
        </w:rPr>
        <w:t>A</w:t>
      </w:r>
      <w:r w:rsidRPr="0C0D1D51">
        <w:rPr>
          <w:b/>
          <w:bCs/>
        </w:rPr>
        <w:t xml:space="preserve">ny </w:t>
      </w:r>
      <w:r w:rsidRPr="0C0D1D51" w:rsidR="640E29C0">
        <w:rPr>
          <w:b/>
          <w:bCs/>
        </w:rPr>
        <w:t>P</w:t>
      </w:r>
      <w:r w:rsidRPr="0C0D1D51">
        <w:rPr>
          <w:b/>
          <w:bCs/>
        </w:rPr>
        <w:t xml:space="preserve">roposed </w:t>
      </w:r>
      <w:r w:rsidRPr="0C0D1D51" w:rsidR="640E29C0">
        <w:rPr>
          <w:b/>
          <w:bCs/>
        </w:rPr>
        <w:t>I</w:t>
      </w:r>
      <w:r w:rsidRPr="0C0D1D51">
        <w:rPr>
          <w:b/>
          <w:bCs/>
        </w:rPr>
        <w:t>ncentive:</w:t>
      </w:r>
      <w:r w:rsidRPr="0C0D1D51" w:rsidR="5EB2DACB">
        <w:rPr>
          <w:b/>
          <w:bCs/>
        </w:rPr>
        <w:t xml:space="preserve"> </w:t>
      </w:r>
    </w:p>
    <w:p w:rsidRPr="00291E68" w:rsidR="00E45135" w:rsidP="001D6D9F" w:rsidRDefault="640E29C0" w14:paraId="76FBD8A8" w14:textId="73FC659C">
      <w:pPr>
        <w:spacing w:after="120"/>
      </w:pPr>
      <w:r w:rsidRPr="0C0D1D51">
        <w:t>No incentives will be provided for survey completion.</w:t>
      </w:r>
    </w:p>
    <w:p w:rsidRPr="004D191B" w:rsidR="0037390A" w:rsidP="00993BDC" w:rsidRDefault="4F5D9208" w14:paraId="251BBD71" w14:textId="76AFE238">
      <w:pPr>
        <w:numPr>
          <w:ilvl w:val="0"/>
          <w:numId w:val="25"/>
        </w:numPr>
        <w:spacing w:after="120"/>
        <w:ind w:left="0" w:hanging="450"/>
        <w:rPr>
          <w:b/>
          <w:bCs/>
        </w:rPr>
      </w:pPr>
      <w:r w:rsidRPr="0C0D1D51">
        <w:rPr>
          <w:b/>
          <w:bCs/>
        </w:rPr>
        <w:t xml:space="preserve">Questions of a </w:t>
      </w:r>
      <w:r w:rsidRPr="0C0D1D51" w:rsidR="640E29C0">
        <w:rPr>
          <w:b/>
          <w:bCs/>
        </w:rPr>
        <w:t>S</w:t>
      </w:r>
      <w:r w:rsidRPr="0C0D1D51">
        <w:rPr>
          <w:b/>
          <w:bCs/>
        </w:rPr>
        <w:t xml:space="preserve">ensitive </w:t>
      </w:r>
      <w:r w:rsidRPr="0C0D1D51" w:rsidR="640E29C0">
        <w:rPr>
          <w:b/>
          <w:bCs/>
        </w:rPr>
        <w:t>N</w:t>
      </w:r>
      <w:r w:rsidRPr="0C0D1D51" w:rsidR="7C1BC758">
        <w:rPr>
          <w:b/>
          <w:bCs/>
        </w:rPr>
        <w:t>ature</w:t>
      </w:r>
      <w:r w:rsidRPr="0C0D1D51">
        <w:rPr>
          <w:b/>
          <w:bCs/>
        </w:rPr>
        <w:t>:</w:t>
      </w:r>
      <w:r w:rsidRPr="0C0D1D51" w:rsidR="0538CD12">
        <w:rPr>
          <w:b/>
          <w:bCs/>
        </w:rPr>
        <w:t xml:space="preserve"> </w:t>
      </w:r>
    </w:p>
    <w:p w:rsidRPr="00291E68" w:rsidR="00291E68" w:rsidP="00993BDC" w:rsidRDefault="640E29C0" w14:paraId="7EA84487" w14:textId="789A19EB">
      <w:pPr>
        <w:spacing w:after="120"/>
        <w:rPr>
          <w:snapToGrid w:val="0"/>
        </w:rPr>
      </w:pPr>
      <w:r w:rsidRPr="0C0D1D51">
        <w:t>The survey do</w:t>
      </w:r>
      <w:r w:rsidRPr="0C0D1D51" w:rsidR="6A34EFB0">
        <w:t>es</w:t>
      </w:r>
      <w:r w:rsidRPr="0C0D1D51">
        <w:t xml:space="preserve"> not include </w:t>
      </w:r>
      <w:r w:rsidRPr="0C0D1D51">
        <w:rPr>
          <w:snapToGrid w:val="0"/>
        </w:rPr>
        <w:t xml:space="preserve">questions of a sensitive nature, such as sexual behavior and attitudes, religious beliefs, and other matters that are commonly considered private. </w:t>
      </w:r>
      <w:r w:rsidRPr="0C0D1D51" w:rsidR="448A8096">
        <w:rPr>
          <w:snapToGrid w:val="0"/>
        </w:rPr>
        <w:t xml:space="preserve"> </w:t>
      </w:r>
      <w:r w:rsidRPr="0C0D1D51">
        <w:rPr>
          <w:snapToGrid w:val="0"/>
        </w:rPr>
        <w:t xml:space="preserve">The survey for pharmacists includes questions about basic demographics </w:t>
      </w:r>
      <w:r w:rsidRPr="0C0D1D51" w:rsidR="448A8096">
        <w:rPr>
          <w:snapToGrid w:val="0"/>
        </w:rPr>
        <w:t>(</w:t>
      </w:r>
      <w:r w:rsidRPr="0C0D1D51">
        <w:rPr>
          <w:snapToGrid w:val="0"/>
        </w:rPr>
        <w:t>gender, education, years in practice</w:t>
      </w:r>
      <w:r w:rsidRPr="0C0D1D51" w:rsidR="448A8096">
        <w:rPr>
          <w:snapToGrid w:val="0"/>
        </w:rPr>
        <w:t>,</w:t>
      </w:r>
      <w:r w:rsidRPr="0C0D1D51">
        <w:rPr>
          <w:snapToGrid w:val="0"/>
        </w:rPr>
        <w:t xml:space="preserve"> and practice setting</w:t>
      </w:r>
      <w:r w:rsidRPr="0C0D1D51" w:rsidR="448A8096">
        <w:rPr>
          <w:snapToGrid w:val="0"/>
        </w:rPr>
        <w:t>)</w:t>
      </w:r>
      <w:r w:rsidRPr="0C0D1D51">
        <w:rPr>
          <w:snapToGrid w:val="0"/>
        </w:rPr>
        <w:t xml:space="preserve"> and questions </w:t>
      </w:r>
      <w:r w:rsidR="0034385C">
        <w:rPr>
          <w:snapToGrid w:val="0"/>
        </w:rPr>
        <w:t>about</w:t>
      </w:r>
      <w:r w:rsidRPr="0C0D1D51">
        <w:rPr>
          <w:snapToGrid w:val="0"/>
        </w:rPr>
        <w:t xml:space="preserve"> </w:t>
      </w:r>
      <w:r w:rsidRPr="0C0D1D51">
        <w:t xml:space="preserve">stocking and dispensing ADFs. </w:t>
      </w:r>
      <w:r w:rsidRPr="0C0D1D51" w:rsidR="448A8096">
        <w:t xml:space="preserve"> </w:t>
      </w:r>
      <w:r w:rsidRPr="0C0D1D51">
        <w:t>Additionally, at the time of survey completion, all participants are informed that</w:t>
      </w:r>
      <w:r w:rsidR="004A24CB">
        <w:t xml:space="preserve">: </w:t>
      </w:r>
      <w:r w:rsidRPr="0C0D1D51">
        <w:t xml:space="preserve"> participation is voluntary</w:t>
      </w:r>
      <w:r w:rsidR="00816CD3">
        <w:t>,</w:t>
      </w:r>
      <w:r w:rsidRPr="0C0D1D51">
        <w:t xml:space="preserve"> they may skip survey questions they prefer not to answer</w:t>
      </w:r>
      <w:r w:rsidR="00816CD3">
        <w:t>,</w:t>
      </w:r>
      <w:r w:rsidRPr="0C0D1D51">
        <w:t xml:space="preserve"> </w:t>
      </w:r>
      <w:r w:rsidR="004A24CB">
        <w:t>and</w:t>
      </w:r>
      <w:r w:rsidRPr="0C0D1D51">
        <w:t xml:space="preserve"> </w:t>
      </w:r>
      <w:r w:rsidR="00816CD3">
        <w:t xml:space="preserve">they can </w:t>
      </w:r>
      <w:r w:rsidRPr="0C0D1D51">
        <w:t>discontinue participation at any time.</w:t>
      </w:r>
    </w:p>
    <w:p w:rsidRPr="00291E68" w:rsidR="00291E68" w:rsidP="00993BDC" w:rsidRDefault="7C1BC758" w14:paraId="4A031AAD" w14:textId="7BD20B80">
      <w:pPr>
        <w:keepNext/>
        <w:keepLines/>
        <w:numPr>
          <w:ilvl w:val="0"/>
          <w:numId w:val="25"/>
        </w:numPr>
        <w:spacing w:after="120"/>
        <w:ind w:left="0" w:hanging="450"/>
      </w:pPr>
      <w:r w:rsidRPr="0C0D1D51">
        <w:rPr>
          <w:b/>
          <w:bCs/>
        </w:rPr>
        <w:t>Descripti</w:t>
      </w:r>
      <w:r w:rsidRPr="0C0D1D51" w:rsidR="4F5D9208">
        <w:rPr>
          <w:b/>
          <w:bCs/>
        </w:rPr>
        <w:t xml:space="preserve">on of </w:t>
      </w:r>
      <w:r w:rsidRPr="0C0D1D51" w:rsidR="640E29C0">
        <w:rPr>
          <w:b/>
          <w:bCs/>
        </w:rPr>
        <w:t>S</w:t>
      </w:r>
      <w:r w:rsidRPr="0C0D1D51" w:rsidR="4F5D9208">
        <w:rPr>
          <w:b/>
          <w:bCs/>
        </w:rPr>
        <w:t xml:space="preserve">tatistical </w:t>
      </w:r>
      <w:r w:rsidRPr="0C0D1D51" w:rsidR="640E29C0">
        <w:rPr>
          <w:b/>
          <w:bCs/>
        </w:rPr>
        <w:t>M</w:t>
      </w:r>
      <w:r w:rsidRPr="0C0D1D51">
        <w:rPr>
          <w:b/>
          <w:bCs/>
        </w:rPr>
        <w:t>ethods</w:t>
      </w:r>
      <w:r w:rsidRPr="0C0D1D51" w:rsidR="640E29C0">
        <w:rPr>
          <w:b/>
          <w:bCs/>
        </w:rPr>
        <w:t>:</w:t>
      </w:r>
      <w:r w:rsidRPr="0C0D1D51" w:rsidR="5EB2DACB">
        <w:rPr>
          <w:b/>
          <w:bCs/>
        </w:rPr>
        <w:t xml:space="preserve"> </w:t>
      </w:r>
    </w:p>
    <w:p w:rsidR="00865439" w:rsidP="00045619" w:rsidRDefault="00FB26D7" w14:paraId="629228B7" w14:textId="7076BF9E">
      <w:pPr>
        <w:spacing w:after="120"/>
      </w:pPr>
      <w:r>
        <w:t>R</w:t>
      </w:r>
      <w:r w:rsidR="008B6B29">
        <w:t xml:space="preserve">esearch teams at the University of Kentucky and the University of </w:t>
      </w:r>
      <w:r>
        <w:t>N</w:t>
      </w:r>
      <w:r w:rsidR="008B6B29">
        <w:t xml:space="preserve">orth Carolina </w:t>
      </w:r>
      <w:r w:rsidR="00ED0BB2">
        <w:t>will summarize data from r</w:t>
      </w:r>
      <w:r w:rsidRPr="0C0D1D51" w:rsidR="5EB2DACB">
        <w:t>esponse binary survey</w:t>
      </w:r>
      <w:r w:rsidR="00ED0BB2">
        <w:t>s</w:t>
      </w:r>
      <w:r w:rsidRPr="0C0D1D51" w:rsidR="5EB2DACB">
        <w:t xml:space="preserve"> as frequencies and percentages</w:t>
      </w:r>
      <w:r w:rsidR="008E7210">
        <w:t>.</w:t>
      </w:r>
      <w:r w:rsidRPr="0C0D1D51" w:rsidR="5EB2DACB">
        <w:t xml:space="preserve"> </w:t>
      </w:r>
      <w:r w:rsidR="005A4C54">
        <w:t xml:space="preserve"> </w:t>
      </w:r>
      <w:r w:rsidR="008E7210">
        <w:t xml:space="preserve">They will use </w:t>
      </w:r>
      <w:r>
        <w:t>t</w:t>
      </w:r>
      <w:r w:rsidRPr="0C0D1D51" w:rsidR="5EB2DACB">
        <w:t xml:space="preserve">he total number of respondents for each survey item as the denominator. </w:t>
      </w:r>
      <w:r w:rsidRPr="0C0D1D51" w:rsidR="448A8096">
        <w:t xml:space="preserve"> </w:t>
      </w:r>
      <w:r w:rsidRPr="0C0D1D51" w:rsidR="5EB2DACB">
        <w:t>Survey response analys</w:t>
      </w:r>
      <w:r w:rsidR="003A735B">
        <w:t>e</w:t>
      </w:r>
      <w:r w:rsidRPr="0C0D1D51" w:rsidR="5EB2DACB">
        <w:t>s will be stratified by practice type and setting</w:t>
      </w:r>
      <w:r w:rsidRPr="0C0D1D51" w:rsidR="448A8096">
        <w:t>,</w:t>
      </w:r>
      <w:r w:rsidRPr="0C0D1D51" w:rsidR="5EB2DACB">
        <w:t xml:space="preserve"> whenever possible. </w:t>
      </w:r>
      <w:r w:rsidRPr="0C0D1D51" w:rsidR="448A8096">
        <w:t xml:space="preserve"> </w:t>
      </w:r>
      <w:r w:rsidRPr="0C0D1D51" w:rsidR="5EB2DACB">
        <w:t>Logistic regression model</w:t>
      </w:r>
      <w:r w:rsidRPr="0C0D1D51" w:rsidR="448A8096">
        <w:t>s</w:t>
      </w:r>
      <w:r w:rsidRPr="0C0D1D51" w:rsidR="5EB2DACB">
        <w:t xml:space="preserve"> will examine the differences between opioid prescribing</w:t>
      </w:r>
      <w:r w:rsidR="00AC4C12">
        <w:t xml:space="preserve"> and </w:t>
      </w:r>
      <w:r w:rsidRPr="0C0D1D51" w:rsidR="5EB2DACB">
        <w:t xml:space="preserve">dispensing decisions </w:t>
      </w:r>
      <w:r w:rsidR="00817A30">
        <w:t>(decisions related to the dispensing of ADF v</w:t>
      </w:r>
      <w:r w:rsidR="00DC51AA">
        <w:t>ersus</w:t>
      </w:r>
      <w:r w:rsidR="00817A30">
        <w:t xml:space="preserve"> non ADF opioids) </w:t>
      </w:r>
      <w:r w:rsidRPr="0C0D1D51" w:rsidR="5EB2DACB">
        <w:t xml:space="preserve">among practice settings while controlling for </w:t>
      </w:r>
      <w:r w:rsidR="00AC4C12">
        <w:t>the following:</w:t>
      </w:r>
      <w:r w:rsidR="00490C43">
        <w:t xml:space="preserve"> </w:t>
      </w:r>
      <w:r w:rsidR="00AC4C12">
        <w:t xml:space="preserve">(1) </w:t>
      </w:r>
      <w:r w:rsidRPr="0C0D1D51" w:rsidR="5EB2DACB">
        <w:t xml:space="preserve">respondent demographic characteristics, </w:t>
      </w:r>
      <w:r w:rsidR="00AC4C12">
        <w:t xml:space="preserve">(2) </w:t>
      </w:r>
      <w:r w:rsidRPr="0C0D1D51" w:rsidR="5EB2DACB">
        <w:t>years in practice</w:t>
      </w:r>
      <w:r w:rsidRPr="0C0D1D51" w:rsidR="448A8096">
        <w:t>,</w:t>
      </w:r>
      <w:r w:rsidRPr="0C0D1D51" w:rsidR="5EB2DACB">
        <w:t xml:space="preserve"> and </w:t>
      </w:r>
      <w:r w:rsidR="00AC4C12">
        <w:t xml:space="preserve">(3) </w:t>
      </w:r>
      <w:r w:rsidRPr="0C0D1D51" w:rsidR="5EB2DACB">
        <w:t xml:space="preserve">familiarity with ADFs. </w:t>
      </w:r>
      <w:r w:rsidRPr="0C0D1D51" w:rsidR="448A8096">
        <w:t xml:space="preserve"> </w:t>
      </w:r>
      <w:r w:rsidRPr="0C0D1D51" w:rsidR="5EB2DACB">
        <w:t xml:space="preserve">Data will be analyzed </w:t>
      </w:r>
      <w:r w:rsidRPr="0C0D1D51" w:rsidR="63E910C3">
        <w:t xml:space="preserve">using </w:t>
      </w:r>
      <w:r w:rsidRPr="0C0D1D51" w:rsidR="22F1B37F">
        <w:t>the SAS</w:t>
      </w:r>
      <w:r w:rsidRPr="0C0D1D51" w:rsidR="22F1B37F">
        <w:rPr>
          <w:vertAlign w:val="superscript"/>
        </w:rPr>
        <w:t>®</w:t>
      </w:r>
      <w:r w:rsidRPr="0C0D1D51" w:rsidR="22F1B37F">
        <w:t xml:space="preserve"> 9.4 </w:t>
      </w:r>
      <w:r w:rsidRPr="0C0D1D51" w:rsidR="63E910C3">
        <w:t>analytic software</w:t>
      </w:r>
      <w:r w:rsidRPr="0C0D1D51" w:rsidR="22F1B37F">
        <w:t xml:space="preserve"> package</w:t>
      </w:r>
      <w:r w:rsidRPr="0C0D1D51" w:rsidR="63E910C3">
        <w:t xml:space="preserve"> </w:t>
      </w:r>
      <w:r w:rsidRPr="0C0D1D51" w:rsidR="5EB2DACB">
        <w:t>(SAS Institute Inc., Cary, N</w:t>
      </w:r>
      <w:r w:rsidR="00DC51AA">
        <w:t xml:space="preserve">orth </w:t>
      </w:r>
      <w:r w:rsidRPr="0C0D1D51" w:rsidR="5EB2DACB">
        <w:t>C</w:t>
      </w:r>
      <w:r w:rsidR="00DC51AA">
        <w:t>arolina</w:t>
      </w:r>
      <w:r w:rsidRPr="0C0D1D51" w:rsidR="5EB2DACB">
        <w:t>).</w:t>
      </w:r>
    </w:p>
    <w:p w:rsidRPr="00865439" w:rsidR="00AE31A5" w:rsidP="00045619" w:rsidRDefault="00AE31A5" w14:paraId="2043C61C" w14:textId="5CE025D8">
      <w:pPr>
        <w:spacing w:after="120"/>
      </w:pPr>
    </w:p>
    <w:p w:rsidRPr="001B4843" w:rsidR="00A1238E" w:rsidP="00865439" w:rsidRDefault="597A761B" w14:paraId="2D5EB1D9" w14:textId="42B61678">
      <w:pPr>
        <w:keepNext/>
        <w:keepLines/>
        <w:spacing w:after="120"/>
      </w:pPr>
      <w:r w:rsidRPr="0C0D1D51">
        <w:rPr>
          <w:b/>
          <w:bCs/>
        </w:rPr>
        <w:lastRenderedPageBreak/>
        <w:t>BURDEN HOUR COMPUTATION</w:t>
      </w:r>
      <w:r w:rsidRPr="0C0D1D51" w:rsidR="59DCA8F5">
        <w:t>:</w:t>
      </w:r>
    </w:p>
    <w:tbl>
      <w:tblPr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03"/>
        <w:gridCol w:w="2160"/>
        <w:gridCol w:w="3016"/>
        <w:gridCol w:w="1120"/>
      </w:tblGrid>
      <w:tr w:rsidRPr="00291E68" w:rsidR="007424EB" w:rsidTr="00B45150" w14:paraId="23FA16C2" w14:textId="77777777">
        <w:trPr>
          <w:trHeight w:val="274"/>
          <w:tblHeader/>
          <w:jc w:val="center"/>
        </w:trPr>
        <w:tc>
          <w:tcPr>
            <w:tcW w:w="3403" w:type="dxa"/>
            <w:shd w:val="clear" w:color="auto" w:fill="E0E0E0"/>
            <w:vAlign w:val="center"/>
          </w:tcPr>
          <w:p w:rsidRPr="00291E68" w:rsidR="003F1C7A" w:rsidP="00865439" w:rsidRDefault="7641985C" w14:paraId="24D99A71" w14:textId="77777777">
            <w:pPr>
              <w:keepNext/>
              <w:keepLines/>
              <w:spacing w:after="120"/>
              <w:jc w:val="center"/>
              <w:rPr>
                <w:b/>
                <w:bCs/>
              </w:rPr>
            </w:pPr>
            <w:r w:rsidRPr="0C0D1D51">
              <w:rPr>
                <w:b/>
                <w:bCs/>
              </w:rPr>
              <w:t>Type/</w:t>
            </w:r>
            <w:r w:rsidRPr="0C0D1D51" w:rsidR="597A761B">
              <w:rPr>
                <w:b/>
                <w:bCs/>
              </w:rPr>
              <w:t>Category of Respondent</w:t>
            </w:r>
          </w:p>
        </w:tc>
        <w:tc>
          <w:tcPr>
            <w:tcW w:w="2160" w:type="dxa"/>
            <w:shd w:val="clear" w:color="auto" w:fill="E0E0E0"/>
            <w:vAlign w:val="center"/>
          </w:tcPr>
          <w:p w:rsidRPr="00291E68" w:rsidR="003F1C7A" w:rsidP="00865439" w:rsidRDefault="597A761B" w14:paraId="4B0694E7" w14:textId="77777777">
            <w:pPr>
              <w:keepNext/>
              <w:keepLines/>
              <w:spacing w:after="120"/>
              <w:jc w:val="center"/>
              <w:rPr>
                <w:b/>
                <w:bCs/>
              </w:rPr>
            </w:pPr>
            <w:r w:rsidRPr="0C0D1D51">
              <w:rPr>
                <w:b/>
                <w:bCs/>
              </w:rPr>
              <w:t>No. of Respondent</w:t>
            </w:r>
            <w:r w:rsidRPr="0C0D1D51" w:rsidR="7641985C">
              <w:rPr>
                <w:b/>
                <w:bCs/>
              </w:rPr>
              <w:t>s</w:t>
            </w:r>
          </w:p>
        </w:tc>
        <w:tc>
          <w:tcPr>
            <w:tcW w:w="3016" w:type="dxa"/>
            <w:shd w:val="clear" w:color="auto" w:fill="E0E0E0"/>
            <w:vAlign w:val="center"/>
          </w:tcPr>
          <w:p w:rsidRPr="00291E68" w:rsidR="003F1C7A" w:rsidP="00865439" w:rsidRDefault="597A761B" w14:paraId="568B3011" w14:textId="77777777">
            <w:pPr>
              <w:keepNext/>
              <w:keepLines/>
              <w:spacing w:after="120"/>
              <w:jc w:val="center"/>
              <w:rPr>
                <w:b/>
                <w:bCs/>
              </w:rPr>
            </w:pPr>
            <w:r w:rsidRPr="0C0D1D51">
              <w:rPr>
                <w:b/>
                <w:bCs/>
              </w:rPr>
              <w:t>Participation Time</w:t>
            </w:r>
            <w:r w:rsidRPr="0C0D1D51" w:rsidR="7641985C">
              <w:rPr>
                <w:b/>
                <w:bCs/>
              </w:rPr>
              <w:t xml:space="preserve"> (minutes)</w:t>
            </w:r>
          </w:p>
        </w:tc>
        <w:tc>
          <w:tcPr>
            <w:tcW w:w="1120" w:type="dxa"/>
            <w:shd w:val="clear" w:color="auto" w:fill="E0E0E0"/>
            <w:vAlign w:val="center"/>
          </w:tcPr>
          <w:p w:rsidRPr="00291E68" w:rsidR="003F1C7A" w:rsidP="00865439" w:rsidRDefault="597A761B" w14:paraId="34BFE753" w14:textId="77777777">
            <w:pPr>
              <w:keepNext/>
              <w:keepLines/>
              <w:rPr>
                <w:b/>
                <w:bCs/>
              </w:rPr>
            </w:pPr>
            <w:r w:rsidRPr="0C0D1D51">
              <w:rPr>
                <w:b/>
                <w:bCs/>
              </w:rPr>
              <w:t>Burden</w:t>
            </w:r>
          </w:p>
          <w:p w:rsidRPr="00291E68" w:rsidR="00696B03" w:rsidP="00865439" w:rsidRDefault="7641985C" w14:paraId="411A2B40" w14:textId="77777777">
            <w:pPr>
              <w:keepNext/>
              <w:keepLines/>
              <w:spacing w:after="120"/>
              <w:rPr>
                <w:b/>
                <w:bCs/>
              </w:rPr>
            </w:pPr>
            <w:r w:rsidRPr="0C0D1D51">
              <w:rPr>
                <w:b/>
                <w:bCs/>
              </w:rPr>
              <w:t>(hours)</w:t>
            </w:r>
          </w:p>
        </w:tc>
      </w:tr>
      <w:tr w:rsidRPr="00291E68" w:rsidR="00155F54" w:rsidTr="00B45150" w14:paraId="1A952E88" w14:textId="77777777">
        <w:trPr>
          <w:trHeight w:val="274"/>
          <w:jc w:val="center"/>
        </w:trPr>
        <w:tc>
          <w:tcPr>
            <w:tcW w:w="3403" w:type="dxa"/>
            <w:vAlign w:val="center"/>
          </w:tcPr>
          <w:p w:rsidRPr="005E4772" w:rsidR="00155F54" w:rsidP="008D6397" w:rsidRDefault="5F193D01" w14:paraId="0EE49DD7" w14:textId="2013D733">
            <w:pPr>
              <w:keepNext/>
              <w:keepLines/>
              <w:spacing w:after="120"/>
            </w:pPr>
            <w:r w:rsidRPr="005E4772">
              <w:t>Licensed Pharmacist</w:t>
            </w:r>
            <w:r w:rsidRPr="005E4772" w:rsidR="448A8096">
              <w:t>s</w:t>
            </w:r>
            <w:r w:rsidRPr="005E4772">
              <w:t xml:space="preserve"> (</w:t>
            </w:r>
            <w:r w:rsidRPr="005E4772" w:rsidR="00BD0091">
              <w:t xml:space="preserve">1 </w:t>
            </w:r>
            <w:r w:rsidRPr="005E4772" w:rsidR="4C424D2B">
              <w:t>S</w:t>
            </w:r>
            <w:r w:rsidRPr="005E4772">
              <w:t>tate)</w:t>
            </w:r>
          </w:p>
        </w:tc>
        <w:tc>
          <w:tcPr>
            <w:tcW w:w="2160" w:type="dxa"/>
            <w:vAlign w:val="center"/>
          </w:tcPr>
          <w:p w:rsidRPr="005E4772" w:rsidR="00155F54" w:rsidP="008D6397" w:rsidRDefault="005E4772" w14:paraId="7387EA3D" w14:textId="53B9870E">
            <w:pPr>
              <w:keepNext/>
              <w:keepLines/>
              <w:spacing w:after="120"/>
              <w:jc w:val="right"/>
            </w:pPr>
            <w:r w:rsidRPr="005E4772">
              <w:t>1</w:t>
            </w:r>
            <w:r w:rsidR="00DC51AA">
              <w:t>,</w:t>
            </w:r>
            <w:r w:rsidRPr="005E4772">
              <w:t>200</w:t>
            </w:r>
          </w:p>
        </w:tc>
        <w:tc>
          <w:tcPr>
            <w:tcW w:w="3016" w:type="dxa"/>
            <w:vAlign w:val="center"/>
          </w:tcPr>
          <w:p w:rsidRPr="005E4772" w:rsidR="00155F54" w:rsidP="008D6397" w:rsidRDefault="1AA72577" w14:paraId="40321BA6" w14:textId="71876AC5">
            <w:pPr>
              <w:keepNext/>
              <w:keepLines/>
              <w:spacing w:after="120"/>
              <w:jc w:val="right"/>
            </w:pPr>
            <w:r w:rsidRPr="005E4772">
              <w:t xml:space="preserve">6 </w:t>
            </w:r>
            <w:r w:rsidRPr="005E4772" w:rsidR="5F193D01">
              <w:t>minutes</w:t>
            </w:r>
          </w:p>
        </w:tc>
        <w:tc>
          <w:tcPr>
            <w:tcW w:w="1120" w:type="dxa"/>
            <w:vAlign w:val="center"/>
          </w:tcPr>
          <w:p w:rsidRPr="005E4772" w:rsidR="00155F54" w:rsidP="008D6397" w:rsidRDefault="005E4772" w14:paraId="5D5B81F3" w14:textId="359137F6">
            <w:pPr>
              <w:keepNext/>
              <w:keepLines/>
              <w:spacing w:after="120"/>
              <w:jc w:val="right"/>
            </w:pPr>
            <w:r w:rsidRPr="005E4772">
              <w:t>120</w:t>
            </w:r>
          </w:p>
        </w:tc>
      </w:tr>
    </w:tbl>
    <w:p w:rsidRPr="00291E68" w:rsidR="00AE2C02" w:rsidP="00993BDC" w:rsidRDefault="00AE2C02" w14:paraId="1B63FFE7" w14:textId="77777777">
      <w:pPr>
        <w:spacing w:after="120"/>
      </w:pPr>
    </w:p>
    <w:p w:rsidRPr="00291E68" w:rsidR="00E215FA" w:rsidP="00993BDC" w:rsidRDefault="597A761B" w14:paraId="166EFFFF" w14:textId="4A3F0108">
      <w:pPr>
        <w:spacing w:after="120"/>
        <w:rPr>
          <w:b/>
          <w:bCs/>
        </w:rPr>
      </w:pPr>
      <w:bookmarkStart w:name="_Hlk66970228" w:id="0"/>
      <w:r w:rsidRPr="0C0D1D51">
        <w:rPr>
          <w:b/>
          <w:bCs/>
        </w:rPr>
        <w:t>REQUESTED APPROVAL DATE:</w:t>
      </w:r>
      <w:r w:rsidRPr="0C0D1D51" w:rsidR="4C424D2B">
        <w:t xml:space="preserve">  </w:t>
      </w:r>
      <w:r w:rsidR="00BD0091">
        <w:t>August</w:t>
      </w:r>
      <w:r w:rsidRPr="0C0D1D51" w:rsidR="00BD0091">
        <w:rPr>
          <w:b/>
          <w:bCs/>
        </w:rPr>
        <w:t xml:space="preserve"> </w:t>
      </w:r>
      <w:r w:rsidRPr="0C0D1D51" w:rsidR="2B914BA1">
        <w:t>2021</w:t>
      </w:r>
      <w:r w:rsidRPr="0C0D1D51" w:rsidR="2B914BA1">
        <w:rPr>
          <w:b/>
          <w:bCs/>
        </w:rPr>
        <w:t xml:space="preserve">  </w:t>
      </w:r>
    </w:p>
    <w:p w:rsidRPr="00291E68" w:rsidR="005F7187" w:rsidP="00993BDC" w:rsidRDefault="005F7187" w14:paraId="5D956D9C" w14:textId="77777777">
      <w:pPr>
        <w:spacing w:after="120"/>
        <w:rPr>
          <w:b/>
          <w:bCs/>
        </w:rPr>
      </w:pPr>
    </w:p>
    <w:p w:rsidRPr="00291E68" w:rsidR="00B378CA" w:rsidP="00993BDC" w:rsidRDefault="772B7ACB" w14:paraId="489AD562" w14:textId="77777777">
      <w:pPr>
        <w:spacing w:after="120"/>
        <w:rPr>
          <w:b/>
          <w:bCs/>
        </w:rPr>
      </w:pPr>
      <w:r w:rsidRPr="0C0D1D51">
        <w:rPr>
          <w:b/>
          <w:bCs/>
        </w:rPr>
        <w:t xml:space="preserve">NAME OF PRA ANALYST &amp; PROGRAM CONTACT: </w:t>
      </w:r>
    </w:p>
    <w:p w:rsidRPr="00291E68" w:rsidR="00521F03" w:rsidP="00CA2AFC" w:rsidRDefault="4C424D2B" w14:paraId="76F8F707" w14:textId="77777777">
      <w:bookmarkStart w:name="_Hlk66970217" w:id="1"/>
      <w:bookmarkEnd w:id="0"/>
      <w:r w:rsidRPr="0C0D1D51">
        <w:t>Ila S. Mizrachi</w:t>
      </w:r>
    </w:p>
    <w:p w:rsidRPr="00291E68" w:rsidR="000141A3" w:rsidP="00CA2AFC" w:rsidRDefault="4C424D2B" w14:paraId="4829ACFF" w14:textId="77777777">
      <w:r w:rsidRPr="0C0D1D51">
        <w:t>Paperwork Reduction Act Staff</w:t>
      </w:r>
    </w:p>
    <w:p w:rsidRPr="00291E68" w:rsidR="000141A3" w:rsidP="00CA2AFC" w:rsidRDefault="005954D6" w14:paraId="01DE8A62" w14:textId="6B49B73E">
      <w:hyperlink w:history="1" r:id="rId13">
        <w:r w:rsidRPr="0036194C" w:rsidR="00552988">
          <w:rPr>
            <w:rStyle w:val="Hyperlink"/>
          </w:rPr>
          <w:t>Ila.Mizrachi@fda.hhs.gov</w:t>
        </w:r>
      </w:hyperlink>
    </w:p>
    <w:p w:rsidRPr="00291E68" w:rsidR="000141A3" w:rsidP="00CA2AFC" w:rsidRDefault="4C424D2B" w14:paraId="516F799D" w14:textId="77777777">
      <w:r w:rsidRPr="0C0D1D51">
        <w:t>301-796-7726</w:t>
      </w:r>
    </w:p>
    <w:p w:rsidR="000141A3" w:rsidP="00CA2AFC" w:rsidRDefault="000141A3" w14:paraId="3C9955BA" w14:textId="77777777"/>
    <w:p w:rsidR="008D3CB4" w:rsidP="00CA2AFC" w:rsidRDefault="5B944C4C" w14:paraId="44EC5A7A" w14:textId="2EB0C05E">
      <w:r w:rsidRPr="0C0D1D51">
        <w:t>George Neyarapally</w:t>
      </w:r>
    </w:p>
    <w:p w:rsidRPr="00291E68" w:rsidR="000141A3" w:rsidP="00CA2AFC" w:rsidRDefault="4C424D2B" w14:paraId="37A4FE44" w14:textId="77777777">
      <w:r w:rsidRPr="0C0D1D51">
        <w:t>Office of Surveillance and Epidemiology</w:t>
      </w:r>
    </w:p>
    <w:bookmarkEnd w:id="1"/>
    <w:p w:rsidRPr="00291E68" w:rsidR="00521F03" w:rsidP="00027A0A" w:rsidRDefault="00552988" w14:paraId="266B2717" w14:textId="79759294">
      <w:pPr>
        <w:spacing w:after="120"/>
      </w:pPr>
      <w:r>
        <w:fldChar w:fldCharType="begin"/>
      </w:r>
      <w:r>
        <w:instrText xml:space="preserve"> HYPERLINK "mailto:</w:instrText>
      </w:r>
      <w:r w:rsidRPr="0C0D1D51">
        <w:instrText>George.Neyarapally@fda.hhs.gov</w:instrText>
      </w:r>
      <w:r>
        <w:instrText xml:space="preserve">" </w:instrText>
      </w:r>
      <w:r>
        <w:fldChar w:fldCharType="separate"/>
      </w:r>
      <w:r w:rsidRPr="0036194C">
        <w:rPr>
          <w:rStyle w:val="Hyperlink"/>
        </w:rPr>
        <w:t>George.Neyarapally@fda.hhs.gov</w:t>
      </w:r>
      <w:r>
        <w:fldChar w:fldCharType="end"/>
      </w:r>
    </w:p>
    <w:p w:rsidRPr="00291E68" w:rsidR="003F1C7A" w:rsidP="00993BDC" w:rsidRDefault="772B7ACB" w14:paraId="1612A5C7" w14:textId="7AA83CD6">
      <w:pPr>
        <w:tabs>
          <w:tab w:val="left" w:pos="5670"/>
        </w:tabs>
        <w:suppressAutoHyphens/>
        <w:spacing w:after="120"/>
      </w:pPr>
      <w:r w:rsidRPr="0C0D1D51">
        <w:rPr>
          <w:b/>
          <w:bCs/>
        </w:rPr>
        <w:t>FDA CENTER:</w:t>
      </w:r>
      <w:r w:rsidRPr="0C0D1D51" w:rsidR="4C424D2B">
        <w:t xml:space="preserve">  CDER</w:t>
      </w:r>
    </w:p>
    <w:sectPr w:rsidRPr="00291E68" w:rsidR="003F1C7A">
      <w:footerReference w:type="defaul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58B18C" w14:textId="77777777" w:rsidR="00CF4C79" w:rsidRDefault="00CF4C79">
      <w:r>
        <w:separator/>
      </w:r>
    </w:p>
  </w:endnote>
  <w:endnote w:type="continuationSeparator" w:id="0">
    <w:p w14:paraId="2050A0AB" w14:textId="77777777" w:rsidR="00CF4C79" w:rsidRDefault="00CF4C79">
      <w:r>
        <w:continuationSeparator/>
      </w:r>
    </w:p>
  </w:endnote>
  <w:endnote w:type="continuationNotice" w:id="1">
    <w:p w14:paraId="6E8D3DB7" w14:textId="77777777" w:rsidR="00CF4C79" w:rsidRDefault="00CF4C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26EEE" w14:textId="77777777" w:rsidR="00F12AEE" w:rsidRDefault="00F12AE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770A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DFFD1" w14:textId="77777777" w:rsidR="00CF4C79" w:rsidRDefault="00CF4C79">
      <w:r>
        <w:separator/>
      </w:r>
    </w:p>
  </w:footnote>
  <w:footnote w:type="continuationSeparator" w:id="0">
    <w:p w14:paraId="2E816515" w14:textId="77777777" w:rsidR="00CF4C79" w:rsidRDefault="00CF4C79">
      <w:r>
        <w:continuationSeparator/>
      </w:r>
    </w:p>
  </w:footnote>
  <w:footnote w:type="continuationNotice" w:id="1">
    <w:p w14:paraId="35B3F00C" w14:textId="77777777" w:rsidR="00CF4C79" w:rsidRDefault="00CF4C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" w15:restartNumberingAfterBreak="0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E71C4"/>
    <w:multiLevelType w:val="hybridMultilevel"/>
    <w:tmpl w:val="854E849C"/>
    <w:lvl w:ilvl="0" w:tplc="2A22CF7E">
      <w:start w:val="1"/>
      <w:numFmt w:val="lowerLetter"/>
      <w:lvlText w:val="%1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E4C21"/>
    <w:multiLevelType w:val="hybridMultilevel"/>
    <w:tmpl w:val="BD4A7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F74E4"/>
    <w:multiLevelType w:val="hybridMultilevel"/>
    <w:tmpl w:val="2EB4F3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C550A"/>
    <w:multiLevelType w:val="hybridMultilevel"/>
    <w:tmpl w:val="241A6F21"/>
    <w:lvl w:ilvl="0" w:tplc="A61A9ECA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  <w:lvl w:ilvl="1" w:tplc="4D02C1B4">
      <w:numFmt w:val="decimal"/>
      <w:lvlText w:val=""/>
      <w:lvlJc w:val="left"/>
    </w:lvl>
    <w:lvl w:ilvl="2" w:tplc="CC6612B6">
      <w:numFmt w:val="decimal"/>
      <w:lvlText w:val=""/>
      <w:lvlJc w:val="left"/>
    </w:lvl>
    <w:lvl w:ilvl="3" w:tplc="13E2103C">
      <w:numFmt w:val="decimal"/>
      <w:lvlText w:val=""/>
      <w:lvlJc w:val="left"/>
    </w:lvl>
    <w:lvl w:ilvl="4" w:tplc="209660F0">
      <w:numFmt w:val="decimal"/>
      <w:lvlText w:val=""/>
      <w:lvlJc w:val="left"/>
    </w:lvl>
    <w:lvl w:ilvl="5" w:tplc="64C44842">
      <w:numFmt w:val="decimal"/>
      <w:lvlText w:val=""/>
      <w:lvlJc w:val="left"/>
    </w:lvl>
    <w:lvl w:ilvl="6" w:tplc="8F58B928">
      <w:numFmt w:val="decimal"/>
      <w:lvlText w:val=""/>
      <w:lvlJc w:val="left"/>
    </w:lvl>
    <w:lvl w:ilvl="7" w:tplc="E4F41CF2">
      <w:numFmt w:val="decimal"/>
      <w:lvlText w:val=""/>
      <w:lvlJc w:val="left"/>
    </w:lvl>
    <w:lvl w:ilvl="8" w:tplc="E70C5412">
      <w:numFmt w:val="decimal"/>
      <w:lvlText w:val=""/>
      <w:lvlJc w:val="left"/>
    </w:lvl>
  </w:abstractNum>
  <w:abstractNum w:abstractNumId="10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3F0A9F"/>
    <w:multiLevelType w:val="hybridMultilevel"/>
    <w:tmpl w:val="593CC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54EF5"/>
    <w:multiLevelType w:val="hybridMultilevel"/>
    <w:tmpl w:val="8BC47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45C6B"/>
    <w:multiLevelType w:val="hybridMultilevel"/>
    <w:tmpl w:val="4DA19B50"/>
    <w:lvl w:ilvl="0" w:tplc="302C5FAA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  <w:lvl w:ilvl="1" w:tplc="822E8E64">
      <w:numFmt w:val="decimal"/>
      <w:lvlText w:val=""/>
      <w:lvlJc w:val="left"/>
    </w:lvl>
    <w:lvl w:ilvl="2" w:tplc="2194AF42">
      <w:numFmt w:val="decimal"/>
      <w:lvlText w:val=""/>
      <w:lvlJc w:val="left"/>
    </w:lvl>
    <w:lvl w:ilvl="3" w:tplc="04ACAA88">
      <w:numFmt w:val="decimal"/>
      <w:lvlText w:val=""/>
      <w:lvlJc w:val="left"/>
    </w:lvl>
    <w:lvl w:ilvl="4" w:tplc="98C8B21A">
      <w:numFmt w:val="decimal"/>
      <w:lvlText w:val=""/>
      <w:lvlJc w:val="left"/>
    </w:lvl>
    <w:lvl w:ilvl="5" w:tplc="29063AE8">
      <w:numFmt w:val="decimal"/>
      <w:lvlText w:val=""/>
      <w:lvlJc w:val="left"/>
    </w:lvl>
    <w:lvl w:ilvl="6" w:tplc="69D47BBC">
      <w:numFmt w:val="decimal"/>
      <w:lvlText w:val=""/>
      <w:lvlJc w:val="left"/>
    </w:lvl>
    <w:lvl w:ilvl="7" w:tplc="44F0343E">
      <w:numFmt w:val="decimal"/>
      <w:lvlText w:val=""/>
      <w:lvlJc w:val="left"/>
    </w:lvl>
    <w:lvl w:ilvl="8" w:tplc="A642E620">
      <w:numFmt w:val="decimal"/>
      <w:lvlText w:val=""/>
      <w:lvlJc w:val="left"/>
    </w:lvl>
  </w:abstractNum>
  <w:abstractNum w:abstractNumId="14" w15:restartNumberingAfterBreak="0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6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C0038"/>
    <w:multiLevelType w:val="hybridMultilevel"/>
    <w:tmpl w:val="13563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BF075C"/>
    <w:multiLevelType w:val="hybridMultilevel"/>
    <w:tmpl w:val="21E84D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4E3AEB"/>
    <w:multiLevelType w:val="hybridMultilevel"/>
    <w:tmpl w:val="26F29C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024F46"/>
    <w:multiLevelType w:val="hybridMultilevel"/>
    <w:tmpl w:val="C8E45B46"/>
    <w:lvl w:ilvl="0" w:tplc="77903D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9F1852"/>
    <w:multiLevelType w:val="hybridMultilevel"/>
    <w:tmpl w:val="6B7A9A82"/>
    <w:lvl w:ilvl="0" w:tplc="4EC08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FC9A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D66FB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26DB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005F6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F27F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B857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761F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A8E52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155745"/>
    <w:multiLevelType w:val="hybridMultilevel"/>
    <w:tmpl w:val="51BAE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A664A"/>
    <w:multiLevelType w:val="hybridMultilevel"/>
    <w:tmpl w:val="09D8E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A82397"/>
    <w:multiLevelType w:val="hybridMultilevel"/>
    <w:tmpl w:val="3FD08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30C0D"/>
    <w:multiLevelType w:val="hybridMultilevel"/>
    <w:tmpl w:val="3E300B90"/>
    <w:lvl w:ilvl="0" w:tplc="E07A58B4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8" w15:restartNumberingAfterBreak="0">
    <w:nsid w:val="6C0D07D9"/>
    <w:multiLevelType w:val="hybridMultilevel"/>
    <w:tmpl w:val="197286A4"/>
    <w:lvl w:ilvl="0" w:tplc="2A66F22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2A22CF7E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9" w15:restartNumberingAfterBreak="0">
    <w:nsid w:val="78385B3C"/>
    <w:multiLevelType w:val="hybridMultilevel"/>
    <w:tmpl w:val="A5BA7554"/>
    <w:lvl w:ilvl="0" w:tplc="C09A68E4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  <w:lvl w:ilvl="1" w:tplc="48CC4B54">
      <w:numFmt w:val="decimal"/>
      <w:lvlText w:val=""/>
      <w:lvlJc w:val="left"/>
    </w:lvl>
    <w:lvl w:ilvl="2" w:tplc="69D6ACE4">
      <w:numFmt w:val="decimal"/>
      <w:lvlText w:val=""/>
      <w:lvlJc w:val="left"/>
    </w:lvl>
    <w:lvl w:ilvl="3" w:tplc="49C0C08A">
      <w:numFmt w:val="decimal"/>
      <w:lvlText w:val=""/>
      <w:lvlJc w:val="left"/>
    </w:lvl>
    <w:lvl w:ilvl="4" w:tplc="074E806C">
      <w:numFmt w:val="decimal"/>
      <w:lvlText w:val=""/>
      <w:lvlJc w:val="left"/>
    </w:lvl>
    <w:lvl w:ilvl="5" w:tplc="3FCAAABC">
      <w:numFmt w:val="decimal"/>
      <w:lvlText w:val=""/>
      <w:lvlJc w:val="left"/>
    </w:lvl>
    <w:lvl w:ilvl="6" w:tplc="89F29E14">
      <w:numFmt w:val="decimal"/>
      <w:lvlText w:val=""/>
      <w:lvlJc w:val="left"/>
    </w:lvl>
    <w:lvl w:ilvl="7" w:tplc="D3EA788E">
      <w:numFmt w:val="decimal"/>
      <w:lvlText w:val=""/>
      <w:lvlJc w:val="left"/>
    </w:lvl>
    <w:lvl w:ilvl="8" w:tplc="75247A5A">
      <w:numFmt w:val="decimal"/>
      <w:lvlText w:val=""/>
      <w:lvlJc w:val="left"/>
    </w:lvl>
  </w:abstractNum>
  <w:abstractNum w:abstractNumId="30" w15:restartNumberingAfterBreak="0">
    <w:nsid w:val="78B62EF7"/>
    <w:multiLevelType w:val="hybridMultilevel"/>
    <w:tmpl w:val="0BD8CCB2"/>
    <w:lvl w:ilvl="0" w:tplc="2A66F2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A28C0"/>
    <w:multiLevelType w:val="hybridMultilevel"/>
    <w:tmpl w:val="2A22CF7E"/>
    <w:lvl w:ilvl="0" w:tplc="0C9C1716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  <w:lvl w:ilvl="1" w:tplc="292847B4">
      <w:numFmt w:val="decimal"/>
      <w:lvlText w:val=""/>
      <w:lvlJc w:val="left"/>
    </w:lvl>
    <w:lvl w:ilvl="2" w:tplc="239EB6C0">
      <w:numFmt w:val="decimal"/>
      <w:lvlText w:val=""/>
      <w:lvlJc w:val="left"/>
    </w:lvl>
    <w:lvl w:ilvl="3" w:tplc="807ECFDC">
      <w:numFmt w:val="decimal"/>
      <w:lvlText w:val=""/>
      <w:lvlJc w:val="left"/>
    </w:lvl>
    <w:lvl w:ilvl="4" w:tplc="ABF8BE0E">
      <w:numFmt w:val="decimal"/>
      <w:lvlText w:val=""/>
      <w:lvlJc w:val="left"/>
    </w:lvl>
    <w:lvl w:ilvl="5" w:tplc="B336B5B6">
      <w:numFmt w:val="decimal"/>
      <w:lvlText w:val=""/>
      <w:lvlJc w:val="left"/>
    </w:lvl>
    <w:lvl w:ilvl="6" w:tplc="A30A36CC">
      <w:numFmt w:val="decimal"/>
      <w:lvlText w:val=""/>
      <w:lvlJc w:val="left"/>
    </w:lvl>
    <w:lvl w:ilvl="7" w:tplc="B6BE191E">
      <w:numFmt w:val="decimal"/>
      <w:lvlText w:val=""/>
      <w:lvlJc w:val="left"/>
    </w:lvl>
    <w:lvl w:ilvl="8" w:tplc="1DE6510C">
      <w:numFmt w:val="decimal"/>
      <w:lvlText w:val=""/>
      <w:lvlJc w:val="left"/>
    </w:lvl>
  </w:abstractNum>
  <w:abstractNum w:abstractNumId="3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1"/>
  </w:num>
  <w:num w:numId="3">
    <w:abstractNumId w:val="29"/>
  </w:num>
  <w:num w:numId="4">
    <w:abstractNumId w:val="32"/>
  </w:num>
  <w:num w:numId="5">
    <w:abstractNumId w:val="7"/>
  </w:num>
  <w:num w:numId="6">
    <w:abstractNumId w:val="2"/>
  </w:num>
  <w:num w:numId="7">
    <w:abstractNumId w:val="15"/>
  </w:num>
  <w:num w:numId="8">
    <w:abstractNumId w:val="27"/>
  </w:num>
  <w:num w:numId="9">
    <w:abstractNumId w:val="16"/>
  </w:num>
  <w:num w:numId="10">
    <w:abstractNumId w:val="3"/>
  </w:num>
  <w:num w:numId="11">
    <w:abstractNumId w:val="8"/>
  </w:num>
  <w:num w:numId="12">
    <w:abstractNumId w:val="10"/>
  </w:num>
  <w:num w:numId="13">
    <w:abstractNumId w:val="1"/>
  </w:num>
  <w:num w:numId="14">
    <w:abstractNumId w:val="14"/>
  </w:num>
  <w:num w:numId="15">
    <w:abstractNumId w:val="28"/>
  </w:num>
  <w:num w:numId="16">
    <w:abstractNumId w:val="22"/>
  </w:num>
  <w:num w:numId="17">
    <w:abstractNumId w:val="0"/>
  </w:num>
  <w:num w:numId="18">
    <w:abstractNumId w:val="13"/>
  </w:num>
  <w:num w:numId="19">
    <w:abstractNumId w:val="9"/>
  </w:num>
  <w:num w:numId="20">
    <w:abstractNumId w:val="21"/>
  </w:num>
  <w:num w:numId="21">
    <w:abstractNumId w:val="18"/>
  </w:num>
  <w:num w:numId="22">
    <w:abstractNumId w:val="20"/>
  </w:num>
  <w:num w:numId="23">
    <w:abstractNumId w:val="30"/>
  </w:num>
  <w:num w:numId="24">
    <w:abstractNumId w:val="4"/>
  </w:num>
  <w:num w:numId="25">
    <w:abstractNumId w:val="26"/>
  </w:num>
  <w:num w:numId="26">
    <w:abstractNumId w:val="24"/>
  </w:num>
  <w:num w:numId="27">
    <w:abstractNumId w:val="11"/>
  </w:num>
  <w:num w:numId="28">
    <w:abstractNumId w:val="23"/>
  </w:num>
  <w:num w:numId="29">
    <w:abstractNumId w:val="5"/>
  </w:num>
  <w:num w:numId="30">
    <w:abstractNumId w:val="12"/>
  </w:num>
  <w:num w:numId="31">
    <w:abstractNumId w:val="25"/>
  </w:num>
  <w:num w:numId="32">
    <w:abstractNumId w:val="6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trackRevisions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5B"/>
    <w:rsid w:val="00002DC0"/>
    <w:rsid w:val="00003289"/>
    <w:rsid w:val="00005BEB"/>
    <w:rsid w:val="00005D48"/>
    <w:rsid w:val="00007965"/>
    <w:rsid w:val="00012DD1"/>
    <w:rsid w:val="000141A3"/>
    <w:rsid w:val="000165E4"/>
    <w:rsid w:val="00017663"/>
    <w:rsid w:val="0002048A"/>
    <w:rsid w:val="00020F17"/>
    <w:rsid w:val="00027A0A"/>
    <w:rsid w:val="00027EB1"/>
    <w:rsid w:val="0003295E"/>
    <w:rsid w:val="0003505F"/>
    <w:rsid w:val="00035B5C"/>
    <w:rsid w:val="000364C0"/>
    <w:rsid w:val="000368A2"/>
    <w:rsid w:val="00045619"/>
    <w:rsid w:val="00047A20"/>
    <w:rsid w:val="0005116A"/>
    <w:rsid w:val="00057B64"/>
    <w:rsid w:val="000702B7"/>
    <w:rsid w:val="0007396F"/>
    <w:rsid w:val="00076473"/>
    <w:rsid w:val="000770AF"/>
    <w:rsid w:val="00083FED"/>
    <w:rsid w:val="00084EF1"/>
    <w:rsid w:val="000857BB"/>
    <w:rsid w:val="00087A80"/>
    <w:rsid w:val="000903B9"/>
    <w:rsid w:val="00091CF4"/>
    <w:rsid w:val="00093D32"/>
    <w:rsid w:val="0009729A"/>
    <w:rsid w:val="000975F8"/>
    <w:rsid w:val="000A43BC"/>
    <w:rsid w:val="000A51DF"/>
    <w:rsid w:val="000A525C"/>
    <w:rsid w:val="000B1952"/>
    <w:rsid w:val="000B34FC"/>
    <w:rsid w:val="000C1021"/>
    <w:rsid w:val="000C386B"/>
    <w:rsid w:val="000C46CA"/>
    <w:rsid w:val="000D05A6"/>
    <w:rsid w:val="000E2A3E"/>
    <w:rsid w:val="000E2FAA"/>
    <w:rsid w:val="000E7C99"/>
    <w:rsid w:val="000E7D76"/>
    <w:rsid w:val="000F1CDA"/>
    <w:rsid w:val="000F41B3"/>
    <w:rsid w:val="00106CB5"/>
    <w:rsid w:val="00110747"/>
    <w:rsid w:val="00113868"/>
    <w:rsid w:val="00116208"/>
    <w:rsid w:val="0012175F"/>
    <w:rsid w:val="001223A3"/>
    <w:rsid w:val="00123540"/>
    <w:rsid w:val="00124F59"/>
    <w:rsid w:val="00126D06"/>
    <w:rsid w:val="00132EF8"/>
    <w:rsid w:val="001356AA"/>
    <w:rsid w:val="00135B9C"/>
    <w:rsid w:val="00140343"/>
    <w:rsid w:val="00154344"/>
    <w:rsid w:val="00155F54"/>
    <w:rsid w:val="00156D68"/>
    <w:rsid w:val="00165D41"/>
    <w:rsid w:val="001677D9"/>
    <w:rsid w:val="00167B25"/>
    <w:rsid w:val="00172A6E"/>
    <w:rsid w:val="0017724E"/>
    <w:rsid w:val="001774F8"/>
    <w:rsid w:val="00190AA2"/>
    <w:rsid w:val="00190D79"/>
    <w:rsid w:val="001A5A2B"/>
    <w:rsid w:val="001A68F4"/>
    <w:rsid w:val="001B0DE5"/>
    <w:rsid w:val="001B2FF2"/>
    <w:rsid w:val="001B4843"/>
    <w:rsid w:val="001B692D"/>
    <w:rsid w:val="001C0117"/>
    <w:rsid w:val="001D03BB"/>
    <w:rsid w:val="001D19B4"/>
    <w:rsid w:val="001D6068"/>
    <w:rsid w:val="001D6D9F"/>
    <w:rsid w:val="001E0E7C"/>
    <w:rsid w:val="001E198B"/>
    <w:rsid w:val="001E4519"/>
    <w:rsid w:val="001E47E6"/>
    <w:rsid w:val="001E6388"/>
    <w:rsid w:val="001E655D"/>
    <w:rsid w:val="001F09C0"/>
    <w:rsid w:val="0020194F"/>
    <w:rsid w:val="002121F4"/>
    <w:rsid w:val="00212B0D"/>
    <w:rsid w:val="00226A41"/>
    <w:rsid w:val="0024082E"/>
    <w:rsid w:val="0024244B"/>
    <w:rsid w:val="00255B16"/>
    <w:rsid w:val="00261565"/>
    <w:rsid w:val="00261E3A"/>
    <w:rsid w:val="00264C93"/>
    <w:rsid w:val="0026509D"/>
    <w:rsid w:val="002725CE"/>
    <w:rsid w:val="00272823"/>
    <w:rsid w:val="00276B94"/>
    <w:rsid w:val="00280997"/>
    <w:rsid w:val="00281A30"/>
    <w:rsid w:val="00283DEB"/>
    <w:rsid w:val="00284B39"/>
    <w:rsid w:val="00291E68"/>
    <w:rsid w:val="00293DFF"/>
    <w:rsid w:val="00294694"/>
    <w:rsid w:val="002A1A45"/>
    <w:rsid w:val="002A7043"/>
    <w:rsid w:val="002B2E4E"/>
    <w:rsid w:val="002B6440"/>
    <w:rsid w:val="002B6EA1"/>
    <w:rsid w:val="002C1424"/>
    <w:rsid w:val="002C43D9"/>
    <w:rsid w:val="002C57A7"/>
    <w:rsid w:val="002C7F76"/>
    <w:rsid w:val="002D034E"/>
    <w:rsid w:val="002D2B12"/>
    <w:rsid w:val="002E0FE6"/>
    <w:rsid w:val="002E1BC8"/>
    <w:rsid w:val="002E5033"/>
    <w:rsid w:val="002F5329"/>
    <w:rsid w:val="002F5492"/>
    <w:rsid w:val="002F61FC"/>
    <w:rsid w:val="002F78C6"/>
    <w:rsid w:val="00300A65"/>
    <w:rsid w:val="00301142"/>
    <w:rsid w:val="0030524F"/>
    <w:rsid w:val="003073BF"/>
    <w:rsid w:val="00327443"/>
    <w:rsid w:val="003304C6"/>
    <w:rsid w:val="00331C9C"/>
    <w:rsid w:val="00342876"/>
    <w:rsid w:val="0034385C"/>
    <w:rsid w:val="00343FB7"/>
    <w:rsid w:val="00346DEA"/>
    <w:rsid w:val="00347737"/>
    <w:rsid w:val="00347E4A"/>
    <w:rsid w:val="003524E2"/>
    <w:rsid w:val="0035310A"/>
    <w:rsid w:val="00364051"/>
    <w:rsid w:val="003669CE"/>
    <w:rsid w:val="0037390A"/>
    <w:rsid w:val="003740C0"/>
    <w:rsid w:val="003762F7"/>
    <w:rsid w:val="00383F4E"/>
    <w:rsid w:val="003A2F10"/>
    <w:rsid w:val="003A36C8"/>
    <w:rsid w:val="003A6832"/>
    <w:rsid w:val="003A735B"/>
    <w:rsid w:val="003B58CD"/>
    <w:rsid w:val="003B6957"/>
    <w:rsid w:val="003B7ADD"/>
    <w:rsid w:val="003C0A95"/>
    <w:rsid w:val="003C201B"/>
    <w:rsid w:val="003C79A5"/>
    <w:rsid w:val="003D022B"/>
    <w:rsid w:val="003D0EC1"/>
    <w:rsid w:val="003D689C"/>
    <w:rsid w:val="003E0075"/>
    <w:rsid w:val="003E3A27"/>
    <w:rsid w:val="003F117D"/>
    <w:rsid w:val="003F1C7A"/>
    <w:rsid w:val="003F2DD9"/>
    <w:rsid w:val="00402053"/>
    <w:rsid w:val="00402F6C"/>
    <w:rsid w:val="00403878"/>
    <w:rsid w:val="00403A75"/>
    <w:rsid w:val="0040638C"/>
    <w:rsid w:val="00411149"/>
    <w:rsid w:val="00415A18"/>
    <w:rsid w:val="00416E80"/>
    <w:rsid w:val="00423A24"/>
    <w:rsid w:val="0043542C"/>
    <w:rsid w:val="00442EA5"/>
    <w:rsid w:val="00443E0D"/>
    <w:rsid w:val="00443EFD"/>
    <w:rsid w:val="00446C56"/>
    <w:rsid w:val="00460F9D"/>
    <w:rsid w:val="00463966"/>
    <w:rsid w:val="0046572C"/>
    <w:rsid w:val="00466B76"/>
    <w:rsid w:val="0047139E"/>
    <w:rsid w:val="0048326E"/>
    <w:rsid w:val="00483EB9"/>
    <w:rsid w:val="00485924"/>
    <w:rsid w:val="00490C43"/>
    <w:rsid w:val="0049419A"/>
    <w:rsid w:val="0049663B"/>
    <w:rsid w:val="004A24CB"/>
    <w:rsid w:val="004A2B08"/>
    <w:rsid w:val="004B694D"/>
    <w:rsid w:val="004C5CC4"/>
    <w:rsid w:val="004D191B"/>
    <w:rsid w:val="004E1C05"/>
    <w:rsid w:val="004E20DE"/>
    <w:rsid w:val="004E348E"/>
    <w:rsid w:val="004E5DDD"/>
    <w:rsid w:val="004F2847"/>
    <w:rsid w:val="00502F0A"/>
    <w:rsid w:val="00512E74"/>
    <w:rsid w:val="00513764"/>
    <w:rsid w:val="0052010F"/>
    <w:rsid w:val="00521818"/>
    <w:rsid w:val="00521F03"/>
    <w:rsid w:val="00524BC3"/>
    <w:rsid w:val="0052796B"/>
    <w:rsid w:val="00527F6C"/>
    <w:rsid w:val="00531E6E"/>
    <w:rsid w:val="00532E00"/>
    <w:rsid w:val="00537073"/>
    <w:rsid w:val="005418B5"/>
    <w:rsid w:val="005420BD"/>
    <w:rsid w:val="00543080"/>
    <w:rsid w:val="00543544"/>
    <w:rsid w:val="00544BF8"/>
    <w:rsid w:val="00545F15"/>
    <w:rsid w:val="0055202B"/>
    <w:rsid w:val="00552988"/>
    <w:rsid w:val="005541B8"/>
    <w:rsid w:val="005541F6"/>
    <w:rsid w:val="00555460"/>
    <w:rsid w:val="005622A3"/>
    <w:rsid w:val="005726F3"/>
    <w:rsid w:val="005740EA"/>
    <w:rsid w:val="005841D2"/>
    <w:rsid w:val="00593215"/>
    <w:rsid w:val="005954D6"/>
    <w:rsid w:val="005956FD"/>
    <w:rsid w:val="005A18A4"/>
    <w:rsid w:val="005A34D0"/>
    <w:rsid w:val="005A4C54"/>
    <w:rsid w:val="005A5ACE"/>
    <w:rsid w:val="005A60BF"/>
    <w:rsid w:val="005B018D"/>
    <w:rsid w:val="005B0417"/>
    <w:rsid w:val="005B31D9"/>
    <w:rsid w:val="005C35A1"/>
    <w:rsid w:val="005C6BFD"/>
    <w:rsid w:val="005D0440"/>
    <w:rsid w:val="005D2B8F"/>
    <w:rsid w:val="005D4A02"/>
    <w:rsid w:val="005E0F65"/>
    <w:rsid w:val="005E23BA"/>
    <w:rsid w:val="005E3386"/>
    <w:rsid w:val="005E4772"/>
    <w:rsid w:val="005E4981"/>
    <w:rsid w:val="005F0E45"/>
    <w:rsid w:val="005F233D"/>
    <w:rsid w:val="005F6D48"/>
    <w:rsid w:val="005F7187"/>
    <w:rsid w:val="005F7274"/>
    <w:rsid w:val="00602B5B"/>
    <w:rsid w:val="00602CB4"/>
    <w:rsid w:val="006039CD"/>
    <w:rsid w:val="00607046"/>
    <w:rsid w:val="006073F7"/>
    <w:rsid w:val="00610D42"/>
    <w:rsid w:val="006141A2"/>
    <w:rsid w:val="00633F96"/>
    <w:rsid w:val="00636ED3"/>
    <w:rsid w:val="00636F06"/>
    <w:rsid w:val="00644197"/>
    <w:rsid w:val="006441EC"/>
    <w:rsid w:val="006462D9"/>
    <w:rsid w:val="00652868"/>
    <w:rsid w:val="00653B3C"/>
    <w:rsid w:val="00660953"/>
    <w:rsid w:val="00670296"/>
    <w:rsid w:val="0067248D"/>
    <w:rsid w:val="00677811"/>
    <w:rsid w:val="00682641"/>
    <w:rsid w:val="00683B6D"/>
    <w:rsid w:val="00691EF5"/>
    <w:rsid w:val="0069532C"/>
    <w:rsid w:val="00696316"/>
    <w:rsid w:val="00696B03"/>
    <w:rsid w:val="006A088E"/>
    <w:rsid w:val="006A72A1"/>
    <w:rsid w:val="006B467F"/>
    <w:rsid w:val="006C0C52"/>
    <w:rsid w:val="006C2F78"/>
    <w:rsid w:val="006D32C5"/>
    <w:rsid w:val="006D3B31"/>
    <w:rsid w:val="006E03F3"/>
    <w:rsid w:val="006F0F52"/>
    <w:rsid w:val="00702500"/>
    <w:rsid w:val="0070703A"/>
    <w:rsid w:val="00717DD7"/>
    <w:rsid w:val="0072545C"/>
    <w:rsid w:val="0073190D"/>
    <w:rsid w:val="007342FB"/>
    <w:rsid w:val="0073562F"/>
    <w:rsid w:val="00736332"/>
    <w:rsid w:val="00736DA7"/>
    <w:rsid w:val="00742447"/>
    <w:rsid w:val="007424E1"/>
    <w:rsid w:val="007424EB"/>
    <w:rsid w:val="0074288C"/>
    <w:rsid w:val="0074463A"/>
    <w:rsid w:val="00744F5B"/>
    <w:rsid w:val="0074607F"/>
    <w:rsid w:val="00747493"/>
    <w:rsid w:val="00750EF3"/>
    <w:rsid w:val="00757BC8"/>
    <w:rsid w:val="00760A54"/>
    <w:rsid w:val="00761128"/>
    <w:rsid w:val="00761D61"/>
    <w:rsid w:val="00763010"/>
    <w:rsid w:val="00765567"/>
    <w:rsid w:val="007713B3"/>
    <w:rsid w:val="00773F84"/>
    <w:rsid w:val="00774BB0"/>
    <w:rsid w:val="00776440"/>
    <w:rsid w:val="00785CA3"/>
    <w:rsid w:val="00790079"/>
    <w:rsid w:val="0079097E"/>
    <w:rsid w:val="00792EBB"/>
    <w:rsid w:val="007942D7"/>
    <w:rsid w:val="007957EC"/>
    <w:rsid w:val="00796760"/>
    <w:rsid w:val="007A4331"/>
    <w:rsid w:val="007B045B"/>
    <w:rsid w:val="007B0778"/>
    <w:rsid w:val="007B5F94"/>
    <w:rsid w:val="007B697E"/>
    <w:rsid w:val="007B777E"/>
    <w:rsid w:val="007C2716"/>
    <w:rsid w:val="007D190A"/>
    <w:rsid w:val="007E63E8"/>
    <w:rsid w:val="007E7906"/>
    <w:rsid w:val="007E7A4C"/>
    <w:rsid w:val="007F7888"/>
    <w:rsid w:val="008130CE"/>
    <w:rsid w:val="00816CD3"/>
    <w:rsid w:val="00817A30"/>
    <w:rsid w:val="00821F24"/>
    <w:rsid w:val="008225CC"/>
    <w:rsid w:val="00822C44"/>
    <w:rsid w:val="00830839"/>
    <w:rsid w:val="00834B2F"/>
    <w:rsid w:val="00840740"/>
    <w:rsid w:val="0084201F"/>
    <w:rsid w:val="00854574"/>
    <w:rsid w:val="008545EA"/>
    <w:rsid w:val="00860CF4"/>
    <w:rsid w:val="00865439"/>
    <w:rsid w:val="00874231"/>
    <w:rsid w:val="00882AE4"/>
    <w:rsid w:val="008849B9"/>
    <w:rsid w:val="00885F39"/>
    <w:rsid w:val="008863D0"/>
    <w:rsid w:val="0089027B"/>
    <w:rsid w:val="00890604"/>
    <w:rsid w:val="0089157E"/>
    <w:rsid w:val="0089250D"/>
    <w:rsid w:val="0089276F"/>
    <w:rsid w:val="008A0BD0"/>
    <w:rsid w:val="008A1207"/>
    <w:rsid w:val="008A1DB7"/>
    <w:rsid w:val="008B23F8"/>
    <w:rsid w:val="008B4DE4"/>
    <w:rsid w:val="008B4E36"/>
    <w:rsid w:val="008B6B29"/>
    <w:rsid w:val="008C4AE6"/>
    <w:rsid w:val="008D2EEE"/>
    <w:rsid w:val="008D3CB4"/>
    <w:rsid w:val="008D4738"/>
    <w:rsid w:val="008D4B54"/>
    <w:rsid w:val="008D565E"/>
    <w:rsid w:val="008D5A7D"/>
    <w:rsid w:val="008D6397"/>
    <w:rsid w:val="008E6145"/>
    <w:rsid w:val="008E7210"/>
    <w:rsid w:val="008F0979"/>
    <w:rsid w:val="008F6E91"/>
    <w:rsid w:val="0091368D"/>
    <w:rsid w:val="0091537E"/>
    <w:rsid w:val="009155A4"/>
    <w:rsid w:val="00915E13"/>
    <w:rsid w:val="00921BB0"/>
    <w:rsid w:val="00923212"/>
    <w:rsid w:val="00960234"/>
    <w:rsid w:val="00963F79"/>
    <w:rsid w:val="0096489D"/>
    <w:rsid w:val="00972D9B"/>
    <w:rsid w:val="009746D7"/>
    <w:rsid w:val="00975FC5"/>
    <w:rsid w:val="00985667"/>
    <w:rsid w:val="00987A9A"/>
    <w:rsid w:val="00993BDC"/>
    <w:rsid w:val="00995F10"/>
    <w:rsid w:val="009B0C30"/>
    <w:rsid w:val="009C3A82"/>
    <w:rsid w:val="009D3BC6"/>
    <w:rsid w:val="009D6B1C"/>
    <w:rsid w:val="009D6B7A"/>
    <w:rsid w:val="009E2ED8"/>
    <w:rsid w:val="009E6FFF"/>
    <w:rsid w:val="009F031A"/>
    <w:rsid w:val="009F1997"/>
    <w:rsid w:val="00A060C9"/>
    <w:rsid w:val="00A1238E"/>
    <w:rsid w:val="00A13AFD"/>
    <w:rsid w:val="00A1612C"/>
    <w:rsid w:val="00A175DD"/>
    <w:rsid w:val="00A22D50"/>
    <w:rsid w:val="00A25982"/>
    <w:rsid w:val="00A26BA5"/>
    <w:rsid w:val="00A32F56"/>
    <w:rsid w:val="00A366BD"/>
    <w:rsid w:val="00A4041C"/>
    <w:rsid w:val="00A433C7"/>
    <w:rsid w:val="00A44BF9"/>
    <w:rsid w:val="00A46671"/>
    <w:rsid w:val="00A5101A"/>
    <w:rsid w:val="00A53BA2"/>
    <w:rsid w:val="00A63790"/>
    <w:rsid w:val="00A72D81"/>
    <w:rsid w:val="00A77790"/>
    <w:rsid w:val="00A82DCC"/>
    <w:rsid w:val="00A9612D"/>
    <w:rsid w:val="00AA0314"/>
    <w:rsid w:val="00AA7626"/>
    <w:rsid w:val="00AC4C12"/>
    <w:rsid w:val="00AC4CEB"/>
    <w:rsid w:val="00AD08C6"/>
    <w:rsid w:val="00AD578A"/>
    <w:rsid w:val="00AD6C5B"/>
    <w:rsid w:val="00AE2C02"/>
    <w:rsid w:val="00AE31A5"/>
    <w:rsid w:val="00AE62EA"/>
    <w:rsid w:val="00AF04A2"/>
    <w:rsid w:val="00AF2B32"/>
    <w:rsid w:val="00AF4557"/>
    <w:rsid w:val="00AF5E47"/>
    <w:rsid w:val="00B07893"/>
    <w:rsid w:val="00B07E4D"/>
    <w:rsid w:val="00B17F2E"/>
    <w:rsid w:val="00B22452"/>
    <w:rsid w:val="00B2597F"/>
    <w:rsid w:val="00B27E3D"/>
    <w:rsid w:val="00B330AE"/>
    <w:rsid w:val="00B335A0"/>
    <w:rsid w:val="00B378CA"/>
    <w:rsid w:val="00B37DBF"/>
    <w:rsid w:val="00B41016"/>
    <w:rsid w:val="00B412FF"/>
    <w:rsid w:val="00B45150"/>
    <w:rsid w:val="00B51A07"/>
    <w:rsid w:val="00B52716"/>
    <w:rsid w:val="00B56268"/>
    <w:rsid w:val="00B57732"/>
    <w:rsid w:val="00B61F4C"/>
    <w:rsid w:val="00B63600"/>
    <w:rsid w:val="00B83DBA"/>
    <w:rsid w:val="00B91151"/>
    <w:rsid w:val="00B917F6"/>
    <w:rsid w:val="00B9344F"/>
    <w:rsid w:val="00BA0E35"/>
    <w:rsid w:val="00BA0EC1"/>
    <w:rsid w:val="00BA7190"/>
    <w:rsid w:val="00BB3C19"/>
    <w:rsid w:val="00BB5946"/>
    <w:rsid w:val="00BB6651"/>
    <w:rsid w:val="00BC2323"/>
    <w:rsid w:val="00BC2CEF"/>
    <w:rsid w:val="00BC3385"/>
    <w:rsid w:val="00BD0091"/>
    <w:rsid w:val="00BD1BEE"/>
    <w:rsid w:val="00BD2A9F"/>
    <w:rsid w:val="00BD39E2"/>
    <w:rsid w:val="00BF0967"/>
    <w:rsid w:val="00BF7585"/>
    <w:rsid w:val="00BF7AEF"/>
    <w:rsid w:val="00C0615D"/>
    <w:rsid w:val="00C13EA3"/>
    <w:rsid w:val="00C20A6C"/>
    <w:rsid w:val="00C27D76"/>
    <w:rsid w:val="00C3160F"/>
    <w:rsid w:val="00C32DC0"/>
    <w:rsid w:val="00C60C08"/>
    <w:rsid w:val="00C62019"/>
    <w:rsid w:val="00C66C19"/>
    <w:rsid w:val="00C803A5"/>
    <w:rsid w:val="00C8238E"/>
    <w:rsid w:val="00C84E26"/>
    <w:rsid w:val="00C92A33"/>
    <w:rsid w:val="00C94E65"/>
    <w:rsid w:val="00C96F48"/>
    <w:rsid w:val="00C97857"/>
    <w:rsid w:val="00CA2AFC"/>
    <w:rsid w:val="00CB5048"/>
    <w:rsid w:val="00CC46E1"/>
    <w:rsid w:val="00CD1695"/>
    <w:rsid w:val="00CD20FB"/>
    <w:rsid w:val="00CE0D64"/>
    <w:rsid w:val="00CE2E3A"/>
    <w:rsid w:val="00CE57C2"/>
    <w:rsid w:val="00CF0D80"/>
    <w:rsid w:val="00CF10F4"/>
    <w:rsid w:val="00CF3225"/>
    <w:rsid w:val="00CF4C79"/>
    <w:rsid w:val="00CF4D90"/>
    <w:rsid w:val="00D04974"/>
    <w:rsid w:val="00D1109A"/>
    <w:rsid w:val="00D1230C"/>
    <w:rsid w:val="00D1326F"/>
    <w:rsid w:val="00D17C2A"/>
    <w:rsid w:val="00D21455"/>
    <w:rsid w:val="00D245F0"/>
    <w:rsid w:val="00D276A0"/>
    <w:rsid w:val="00D340AB"/>
    <w:rsid w:val="00D542D4"/>
    <w:rsid w:val="00D615D8"/>
    <w:rsid w:val="00D640A0"/>
    <w:rsid w:val="00D64CED"/>
    <w:rsid w:val="00D77013"/>
    <w:rsid w:val="00D84816"/>
    <w:rsid w:val="00D9438A"/>
    <w:rsid w:val="00D95065"/>
    <w:rsid w:val="00DA118F"/>
    <w:rsid w:val="00DA1EEE"/>
    <w:rsid w:val="00DB4E96"/>
    <w:rsid w:val="00DC0251"/>
    <w:rsid w:val="00DC4461"/>
    <w:rsid w:val="00DC4F2A"/>
    <w:rsid w:val="00DC51AA"/>
    <w:rsid w:val="00DC76EE"/>
    <w:rsid w:val="00DD06C4"/>
    <w:rsid w:val="00DD1669"/>
    <w:rsid w:val="00DD1CCA"/>
    <w:rsid w:val="00DD6106"/>
    <w:rsid w:val="00DE598C"/>
    <w:rsid w:val="00DE5A70"/>
    <w:rsid w:val="00DE72A4"/>
    <w:rsid w:val="00DF5AB3"/>
    <w:rsid w:val="00DF610B"/>
    <w:rsid w:val="00E00BFD"/>
    <w:rsid w:val="00E14EBF"/>
    <w:rsid w:val="00E215FA"/>
    <w:rsid w:val="00E21AE8"/>
    <w:rsid w:val="00E254C2"/>
    <w:rsid w:val="00E25770"/>
    <w:rsid w:val="00E26798"/>
    <w:rsid w:val="00E30D7A"/>
    <w:rsid w:val="00E32C49"/>
    <w:rsid w:val="00E41092"/>
    <w:rsid w:val="00E45135"/>
    <w:rsid w:val="00E45BA0"/>
    <w:rsid w:val="00E574E9"/>
    <w:rsid w:val="00E600B3"/>
    <w:rsid w:val="00E629FF"/>
    <w:rsid w:val="00E64301"/>
    <w:rsid w:val="00E74EC2"/>
    <w:rsid w:val="00E873BE"/>
    <w:rsid w:val="00E90EB0"/>
    <w:rsid w:val="00E928CE"/>
    <w:rsid w:val="00E962B3"/>
    <w:rsid w:val="00E96403"/>
    <w:rsid w:val="00EA0586"/>
    <w:rsid w:val="00EA5F49"/>
    <w:rsid w:val="00EB48F5"/>
    <w:rsid w:val="00EC3AE9"/>
    <w:rsid w:val="00EC4BFD"/>
    <w:rsid w:val="00ED0BB2"/>
    <w:rsid w:val="00EE2769"/>
    <w:rsid w:val="00EE56F1"/>
    <w:rsid w:val="00EE679F"/>
    <w:rsid w:val="00EE7334"/>
    <w:rsid w:val="00EF4C02"/>
    <w:rsid w:val="00EF5B82"/>
    <w:rsid w:val="00F12AEE"/>
    <w:rsid w:val="00F136EB"/>
    <w:rsid w:val="00F17B07"/>
    <w:rsid w:val="00F27D92"/>
    <w:rsid w:val="00F3704A"/>
    <w:rsid w:val="00F402B6"/>
    <w:rsid w:val="00F60052"/>
    <w:rsid w:val="00F60BFB"/>
    <w:rsid w:val="00F6105D"/>
    <w:rsid w:val="00F65DB6"/>
    <w:rsid w:val="00F67C4A"/>
    <w:rsid w:val="00F72BB2"/>
    <w:rsid w:val="00F738EC"/>
    <w:rsid w:val="00F83881"/>
    <w:rsid w:val="00F8611F"/>
    <w:rsid w:val="00F92B9E"/>
    <w:rsid w:val="00F957CA"/>
    <w:rsid w:val="00F967A7"/>
    <w:rsid w:val="00FA2211"/>
    <w:rsid w:val="00FA2B83"/>
    <w:rsid w:val="00FB26D7"/>
    <w:rsid w:val="00FB4329"/>
    <w:rsid w:val="00FB46BF"/>
    <w:rsid w:val="00FC2B71"/>
    <w:rsid w:val="00FC345C"/>
    <w:rsid w:val="00FC40B1"/>
    <w:rsid w:val="00FE31E9"/>
    <w:rsid w:val="00FE3820"/>
    <w:rsid w:val="00FE45BF"/>
    <w:rsid w:val="016145A7"/>
    <w:rsid w:val="042AEBDB"/>
    <w:rsid w:val="0538CD12"/>
    <w:rsid w:val="05939C26"/>
    <w:rsid w:val="072F6C87"/>
    <w:rsid w:val="084F4732"/>
    <w:rsid w:val="0A5FB293"/>
    <w:rsid w:val="0A74F152"/>
    <w:rsid w:val="0B57EA95"/>
    <w:rsid w:val="0C0D1D51"/>
    <w:rsid w:val="0EA0E16B"/>
    <w:rsid w:val="1123CC66"/>
    <w:rsid w:val="1161AED1"/>
    <w:rsid w:val="1666DE0C"/>
    <w:rsid w:val="18A0DC93"/>
    <w:rsid w:val="18AF00CF"/>
    <w:rsid w:val="18AF4A10"/>
    <w:rsid w:val="1AA72577"/>
    <w:rsid w:val="1BB685EE"/>
    <w:rsid w:val="1DC4D5FB"/>
    <w:rsid w:val="1FD0E07C"/>
    <w:rsid w:val="1FF401B8"/>
    <w:rsid w:val="21470E5B"/>
    <w:rsid w:val="221D0FA5"/>
    <w:rsid w:val="22B3AE68"/>
    <w:rsid w:val="22F1B37F"/>
    <w:rsid w:val="23099E57"/>
    <w:rsid w:val="2403AEFA"/>
    <w:rsid w:val="2484B893"/>
    <w:rsid w:val="252E343F"/>
    <w:rsid w:val="268155F3"/>
    <w:rsid w:val="26FBC84C"/>
    <w:rsid w:val="27AD12FA"/>
    <w:rsid w:val="27BA9C96"/>
    <w:rsid w:val="28A67002"/>
    <w:rsid w:val="2B02F59A"/>
    <w:rsid w:val="2B6B8CC0"/>
    <w:rsid w:val="2B914BA1"/>
    <w:rsid w:val="2DA5B66D"/>
    <w:rsid w:val="2E499E14"/>
    <w:rsid w:val="2FFC0500"/>
    <w:rsid w:val="306B0C5F"/>
    <w:rsid w:val="315026A3"/>
    <w:rsid w:val="3303A499"/>
    <w:rsid w:val="341458AB"/>
    <w:rsid w:val="3520B178"/>
    <w:rsid w:val="35955B63"/>
    <w:rsid w:val="374081E7"/>
    <w:rsid w:val="37CD752A"/>
    <w:rsid w:val="3AC86321"/>
    <w:rsid w:val="3D9293A2"/>
    <w:rsid w:val="40C6D26D"/>
    <w:rsid w:val="42A1CE2F"/>
    <w:rsid w:val="430C8AF4"/>
    <w:rsid w:val="4313980F"/>
    <w:rsid w:val="448A8096"/>
    <w:rsid w:val="456A6547"/>
    <w:rsid w:val="46377162"/>
    <w:rsid w:val="4737698F"/>
    <w:rsid w:val="474BA9BF"/>
    <w:rsid w:val="48354336"/>
    <w:rsid w:val="49AFAB78"/>
    <w:rsid w:val="49B68806"/>
    <w:rsid w:val="49EA163B"/>
    <w:rsid w:val="4C424D2B"/>
    <w:rsid w:val="4C646488"/>
    <w:rsid w:val="4E78C3BC"/>
    <w:rsid w:val="4F5D9208"/>
    <w:rsid w:val="4FC0EEB5"/>
    <w:rsid w:val="4FEBA5A4"/>
    <w:rsid w:val="4FFCFF54"/>
    <w:rsid w:val="52AF14C4"/>
    <w:rsid w:val="54E2D9B1"/>
    <w:rsid w:val="560A790C"/>
    <w:rsid w:val="5627C95B"/>
    <w:rsid w:val="57629384"/>
    <w:rsid w:val="58133062"/>
    <w:rsid w:val="597A761B"/>
    <w:rsid w:val="59855D28"/>
    <w:rsid w:val="59DCA8F5"/>
    <w:rsid w:val="5A98AF98"/>
    <w:rsid w:val="5B944C4C"/>
    <w:rsid w:val="5C83FA37"/>
    <w:rsid w:val="5D4D4F03"/>
    <w:rsid w:val="5EB2DACB"/>
    <w:rsid w:val="5F193D01"/>
    <w:rsid w:val="5F3988D3"/>
    <w:rsid w:val="5F7ABBC7"/>
    <w:rsid w:val="615E9DD4"/>
    <w:rsid w:val="6202D6E4"/>
    <w:rsid w:val="62C667E5"/>
    <w:rsid w:val="63364989"/>
    <w:rsid w:val="636474AE"/>
    <w:rsid w:val="63E910C3"/>
    <w:rsid w:val="640E29C0"/>
    <w:rsid w:val="6460BD43"/>
    <w:rsid w:val="6636FAC9"/>
    <w:rsid w:val="66C9A500"/>
    <w:rsid w:val="676ACA46"/>
    <w:rsid w:val="680C92D7"/>
    <w:rsid w:val="6908BF8D"/>
    <w:rsid w:val="6A112D6E"/>
    <w:rsid w:val="6A34EFB0"/>
    <w:rsid w:val="6BA7BE48"/>
    <w:rsid w:val="6C1889C4"/>
    <w:rsid w:val="6D30F098"/>
    <w:rsid w:val="6DCC9163"/>
    <w:rsid w:val="6F240607"/>
    <w:rsid w:val="707AEBD2"/>
    <w:rsid w:val="71B0B842"/>
    <w:rsid w:val="7287BB92"/>
    <w:rsid w:val="7615FD8E"/>
    <w:rsid w:val="7641985C"/>
    <w:rsid w:val="769897EB"/>
    <w:rsid w:val="772B7ACB"/>
    <w:rsid w:val="7848336A"/>
    <w:rsid w:val="7ACCA0B7"/>
    <w:rsid w:val="7AD644FA"/>
    <w:rsid w:val="7B1CCEB9"/>
    <w:rsid w:val="7B4ECAA0"/>
    <w:rsid w:val="7C106AD5"/>
    <w:rsid w:val="7C1BC758"/>
    <w:rsid w:val="7C7BD3CB"/>
    <w:rsid w:val="7DBF2F54"/>
    <w:rsid w:val="7E176F51"/>
    <w:rsid w:val="7E75C02F"/>
    <w:rsid w:val="7ECFB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26C0B0"/>
  <w15:chartTrackingRefBased/>
  <w15:docId w15:val="{855D1C20-11AD-4D69-80A2-2D8DACEC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E6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798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27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7E3D"/>
  </w:style>
  <w:style w:type="character" w:styleId="FootnoteReference">
    <w:name w:val="footnote reference"/>
    <w:uiPriority w:val="99"/>
    <w:semiHidden/>
    <w:unhideWhenUsed/>
    <w:rsid w:val="00B27E3D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0032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2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2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28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03289"/>
    <w:rPr>
      <w:b/>
      <w:bCs/>
    </w:rPr>
  </w:style>
  <w:style w:type="paragraph" w:styleId="Revision">
    <w:name w:val="Revision"/>
    <w:hidden/>
    <w:uiPriority w:val="99"/>
    <w:semiHidden/>
    <w:rsid w:val="00531E6E"/>
    <w:rPr>
      <w:sz w:val="24"/>
      <w:szCs w:val="24"/>
    </w:rPr>
  </w:style>
  <w:style w:type="paragraph" w:customStyle="1" w:styleId="Default">
    <w:name w:val="Default"/>
    <w:rsid w:val="00683B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141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1E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la.Mizrachi@fda.hh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roject-redcap.or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pioiddata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D8E8DBF0AE840AFD01F5ACDAEF2F2" ma:contentTypeVersion="4" ma:contentTypeDescription="Create a new document." ma:contentTypeScope="" ma:versionID="ee9e8355897442f98ed9cb64c5585ed3">
  <xsd:schema xmlns:xsd="http://www.w3.org/2001/XMLSchema" xmlns:xs="http://www.w3.org/2001/XMLSchema" xmlns:p="http://schemas.microsoft.com/office/2006/metadata/properties" xmlns:ns2="b40880c9-7b75-4396-9a91-79e0ef0ef70a" xmlns:ns3="b6a906ec-e300-4fa3-8460-f32a40c858c2" targetNamespace="http://schemas.microsoft.com/office/2006/metadata/properties" ma:root="true" ma:fieldsID="671d4d51f80e60d092d093e318af7a27" ns2:_="" ns3:_="">
    <xsd:import namespace="b40880c9-7b75-4396-9a91-79e0ef0ef70a"/>
    <xsd:import namespace="b6a906ec-e300-4fa3-8460-f32a40c8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880c9-7b75-4396-9a91-79e0ef0ef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06ec-e300-4fa3-8460-f32a40c8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A7320-73DB-42B6-8220-1794415F5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880c9-7b75-4396-9a91-79e0ef0ef70a"/>
    <ds:schemaRef ds:uri="b6a906ec-e300-4fa3-8460-f32a40c8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F91328-30BA-4FB9-91E8-EE22F50AEE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4EB0A3-0BD4-4155-A88B-16490C1B96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87E013-0E75-4B76-8DC1-55BD5BD68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907</Words>
  <Characters>5611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OMBMemoMERCPtP</vt:lpstr>
    </vt:vector>
  </TitlesOfParts>
  <Company>SSI</Company>
  <LinksUpToDate>false</LinksUpToDate>
  <CharactersWithSpaces>6505</CharactersWithSpaces>
  <SharedDoc>false</SharedDoc>
  <HLinks>
    <vt:vector size="24" baseType="variant">
      <vt:variant>
        <vt:i4>6815811</vt:i4>
      </vt:variant>
      <vt:variant>
        <vt:i4>9</vt:i4>
      </vt:variant>
      <vt:variant>
        <vt:i4>0</vt:i4>
      </vt:variant>
      <vt:variant>
        <vt:i4>5</vt:i4>
      </vt:variant>
      <vt:variant>
        <vt:lpwstr>mailto:George.Neyarapally@fda.hhs.gov</vt:lpwstr>
      </vt:variant>
      <vt:variant>
        <vt:lpwstr/>
      </vt:variant>
      <vt:variant>
        <vt:i4>5701730</vt:i4>
      </vt:variant>
      <vt:variant>
        <vt:i4>6</vt:i4>
      </vt:variant>
      <vt:variant>
        <vt:i4>0</vt:i4>
      </vt:variant>
      <vt:variant>
        <vt:i4>5</vt:i4>
      </vt:variant>
      <vt:variant>
        <vt:lpwstr>mailto:Ila.Mizrachi@fda.hhs.gov</vt:lpwstr>
      </vt:variant>
      <vt:variant>
        <vt:lpwstr/>
      </vt:variant>
      <vt:variant>
        <vt:i4>6291557</vt:i4>
      </vt:variant>
      <vt:variant>
        <vt:i4>3</vt:i4>
      </vt:variant>
      <vt:variant>
        <vt:i4>0</vt:i4>
      </vt:variant>
      <vt:variant>
        <vt:i4>5</vt:i4>
      </vt:variant>
      <vt:variant>
        <vt:lpwstr>https://www.project-redcap.org/</vt:lpwstr>
      </vt:variant>
      <vt:variant>
        <vt:lpwstr/>
      </vt:variant>
      <vt:variant>
        <vt:i4>3866723</vt:i4>
      </vt:variant>
      <vt:variant>
        <vt:i4>0</vt:i4>
      </vt:variant>
      <vt:variant>
        <vt:i4>0</vt:i4>
      </vt:variant>
      <vt:variant>
        <vt:i4>5</vt:i4>
      </vt:variant>
      <vt:variant>
        <vt:lpwstr>https://www.opioiddata.org/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OMBMemoMERCPtP</dc:title>
  <dc:subject>MERC OMB MEP</dc:subject>
  <dc:creator>StClair, Christopher</dc:creator>
  <cp:keywords>MERC OMB MEP</cp:keywords>
  <cp:lastModifiedBy>Capezzuto, JonnaLynn</cp:lastModifiedBy>
  <cp:revision>2</cp:revision>
  <cp:lastPrinted>2013-06-14T10:30:00Z</cp:lastPrinted>
  <dcterms:created xsi:type="dcterms:W3CDTF">2021-08-03T19:02:00Z</dcterms:created>
  <dcterms:modified xsi:type="dcterms:W3CDTF">2021-08-03T19:02:00Z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0x010100C5DD8E8DBF0AE840AFD01F5ACDAEF2F2</vt:lpwstr>
  </property>
</Properties>
</file>