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A" w:rsidRDefault="0054255A" w14:paraId="46C8F908" w14:textId="35268AA0">
      <w:pPr>
        <w:rPr>
          <w:b/>
        </w:rPr>
      </w:pPr>
    </w:p>
    <w:p w:rsidRPr="001A6022" w:rsidR="00723F9A" w:rsidP="00723F9A" w:rsidRDefault="00723F9A" w14:paraId="5C7D91E7" w14:textId="7E711FB3">
      <w:pPr>
        <w:pStyle w:val="ReportCover-Title"/>
        <w:jc w:val="center"/>
        <w:rPr>
          <w:rFonts w:ascii="Arial" w:hAnsi="Arial" w:eastAsia="Arial Unicode MS" w:cs="Arial"/>
          <w:noProof/>
          <w:color w:val="auto"/>
        </w:rPr>
      </w:pPr>
      <w:r w:rsidRPr="001A6022">
        <w:rPr>
          <w:rFonts w:ascii="Arial" w:hAnsi="Arial" w:eastAsia="Arial Unicode MS" w:cs="Arial"/>
          <w:noProof/>
          <w:color w:val="auto"/>
        </w:rPr>
        <w:t>Sexual Risk Avoidance Education</w:t>
      </w:r>
    </w:p>
    <w:p w:rsidRPr="00B13297" w:rsidR="00723F9A" w:rsidP="00723F9A" w:rsidRDefault="00E775F3" w14:paraId="58534161" w14:textId="41586DA5">
      <w:pPr>
        <w:pStyle w:val="ReportCover-Title"/>
        <w:jc w:val="center"/>
        <w:rPr>
          <w:rFonts w:ascii="Arial" w:hAnsi="Arial" w:cs="Arial"/>
          <w:color w:val="auto"/>
        </w:rPr>
      </w:pPr>
      <w:r>
        <w:rPr>
          <w:rFonts w:ascii="Arial" w:hAnsi="Arial" w:eastAsia="Arial Unicode MS" w:cs="Arial"/>
          <w:noProof/>
          <w:color w:val="auto"/>
        </w:rPr>
        <w:br/>
      </w:r>
      <w:r w:rsidRPr="002567EE" w:rsidR="00723F9A">
        <w:rPr>
          <w:rFonts w:ascii="Arial" w:hAnsi="Arial" w:eastAsia="Arial Unicode MS" w:cs="Arial"/>
          <w:noProof/>
          <w:color w:val="auto"/>
        </w:rPr>
        <w:t>Grantee COVID-19 Interviews</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3562B0" w:rsidR="00B3652D" w:rsidP="00B3652D" w:rsidRDefault="00B3652D" w14:paraId="4D9C5B0F" w14:textId="77777777">
      <w:pPr>
        <w:pStyle w:val="ReportCover-Title"/>
        <w:jc w:val="center"/>
        <w:rPr>
          <w:rFonts w:ascii="Arial" w:hAnsi="Arial" w:cs="Arial"/>
          <w:color w:val="auto"/>
          <w:sz w:val="32"/>
          <w:szCs w:val="32"/>
        </w:rPr>
      </w:pPr>
      <w:r w:rsidRPr="003562B0">
        <w:rPr>
          <w:rFonts w:ascii="Arial" w:hAnsi="Arial" w:cs="Arial"/>
          <w:color w:val="auto"/>
          <w:sz w:val="32"/>
          <w:szCs w:val="32"/>
        </w:rPr>
        <w:t>Formative Data Collections for Program Support</w:t>
      </w:r>
    </w:p>
    <w:p w:rsidRPr="002C4F75"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1C7AF49C">
      <w:pPr>
        <w:pStyle w:val="ReportCover-Title"/>
        <w:jc w:val="center"/>
        <w:rPr>
          <w:rFonts w:ascii="Arial" w:hAnsi="Arial" w:cs="Arial"/>
          <w:color w:val="auto"/>
          <w:sz w:val="32"/>
          <w:szCs w:val="32"/>
        </w:rPr>
      </w:pPr>
      <w:r w:rsidRPr="003562B0">
        <w:rPr>
          <w:rFonts w:ascii="Arial" w:hAnsi="Arial" w:cs="Arial"/>
          <w:color w:val="auto"/>
          <w:sz w:val="32"/>
          <w:szCs w:val="32"/>
        </w:rPr>
        <w:t xml:space="preserve">0970 </w:t>
      </w:r>
      <w:r w:rsidRPr="003562B0" w:rsidR="00F4057A">
        <w:rPr>
          <w:rFonts w:ascii="Arial" w:hAnsi="Arial" w:cs="Arial"/>
          <w:color w:val="auto"/>
          <w:sz w:val="32"/>
          <w:szCs w:val="32"/>
        </w:rPr>
        <w:t>–</w:t>
      </w:r>
      <w:r w:rsidRPr="003562B0">
        <w:rPr>
          <w:rFonts w:ascii="Arial" w:hAnsi="Arial" w:cs="Arial"/>
          <w:color w:val="auto"/>
          <w:sz w:val="32"/>
          <w:szCs w:val="32"/>
        </w:rPr>
        <w:t xml:space="preserve"> 0</w:t>
      </w:r>
      <w:r w:rsidRPr="003562B0" w:rsidR="003562B0">
        <w:rPr>
          <w:rFonts w:ascii="Arial" w:hAnsi="Arial" w:cs="Arial"/>
          <w:color w:val="auto"/>
          <w:sz w:val="32"/>
          <w:szCs w:val="32"/>
        </w:rPr>
        <w:t>531</w:t>
      </w: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323869" w14:paraId="782F2D46" w14:textId="1A6B2711">
      <w:pPr>
        <w:pStyle w:val="ReportCover-Date"/>
        <w:jc w:val="center"/>
        <w:rPr>
          <w:rFonts w:ascii="Arial" w:hAnsi="Arial" w:cs="Arial"/>
          <w:color w:val="auto"/>
        </w:rPr>
      </w:pPr>
      <w:r>
        <w:rPr>
          <w:rFonts w:ascii="Arial" w:hAnsi="Arial" w:cs="Arial"/>
          <w:color w:val="auto"/>
        </w:rPr>
        <w:t>October</w:t>
      </w:r>
      <w:r>
        <w:rPr>
          <w:rFonts w:ascii="Arial" w:hAnsi="Arial" w:cs="Arial"/>
          <w:color w:val="auto"/>
        </w:rPr>
        <w:t xml:space="preserve"> </w:t>
      </w:r>
      <w:r w:rsidR="00137C71">
        <w:rPr>
          <w:rFonts w:ascii="Arial" w:hAnsi="Arial" w:cs="Arial"/>
          <w:color w:val="auto"/>
        </w:rPr>
        <w:t>2021</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8733279">
      <w:pPr>
        <w:spacing w:after="0" w:line="240" w:lineRule="auto"/>
        <w:jc w:val="center"/>
        <w:rPr>
          <w:rFonts w:ascii="Arial" w:hAnsi="Arial" w:cs="Arial"/>
        </w:rPr>
      </w:pPr>
      <w:r w:rsidRPr="00B13297">
        <w:rPr>
          <w:rFonts w:ascii="Arial" w:hAnsi="Arial" w:cs="Arial"/>
        </w:rPr>
        <w:t xml:space="preserve">Submitted </w:t>
      </w:r>
      <w:r w:rsidR="00AD5784">
        <w:rPr>
          <w:rFonts w:ascii="Arial" w:hAnsi="Arial" w:cs="Arial"/>
        </w:rPr>
        <w:t>b</w:t>
      </w:r>
      <w:r w:rsidRPr="00B13297">
        <w:rPr>
          <w:rFonts w:ascii="Arial" w:hAnsi="Arial" w:cs="Arial"/>
        </w:rPr>
        <w:t>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4D2ABBF0">
      <w:pPr>
        <w:spacing w:after="0" w:line="240" w:lineRule="auto"/>
        <w:jc w:val="center"/>
        <w:rPr>
          <w:rFonts w:ascii="Arial" w:hAnsi="Arial" w:cs="Arial"/>
        </w:rPr>
      </w:pPr>
      <w:r w:rsidRPr="00B13297">
        <w:rPr>
          <w:rFonts w:ascii="Arial" w:hAnsi="Arial" w:cs="Arial"/>
        </w:rPr>
        <w:t>Washington, DC 20201</w:t>
      </w:r>
    </w:p>
    <w:p w:rsidR="00723F9A" w:rsidP="00723F9A" w:rsidRDefault="00723F9A" w14:paraId="7EF06A8C" w14:textId="77777777">
      <w:pPr>
        <w:spacing w:after="0" w:line="240" w:lineRule="auto"/>
        <w:jc w:val="center"/>
        <w:rPr>
          <w:rFonts w:ascii="Arial" w:hAnsi="Arial" w:cs="Arial"/>
        </w:rPr>
      </w:pPr>
    </w:p>
    <w:p w:rsidRPr="002C4F75" w:rsidR="00723F9A" w:rsidP="00723F9A" w:rsidRDefault="00723F9A" w14:paraId="272E8D8E" w14:textId="64D29D7B">
      <w:pPr>
        <w:spacing w:after="0" w:line="240" w:lineRule="auto"/>
        <w:jc w:val="center"/>
        <w:rPr>
          <w:rFonts w:ascii="Arial" w:hAnsi="Arial" w:cs="Arial"/>
        </w:rPr>
      </w:pPr>
      <w:r w:rsidRPr="00B13297">
        <w:rPr>
          <w:rFonts w:ascii="Arial" w:hAnsi="Arial" w:cs="Arial"/>
        </w:rPr>
        <w:t>Project Officers:</w:t>
      </w:r>
    </w:p>
    <w:p w:rsidR="00723F9A" w:rsidP="00723F9A" w:rsidRDefault="00723F9A" w14:paraId="3FF93915" w14:textId="77777777">
      <w:pPr>
        <w:spacing w:after="0" w:line="240" w:lineRule="auto"/>
        <w:jc w:val="center"/>
        <w:rPr>
          <w:b/>
        </w:rPr>
      </w:pPr>
      <w:r w:rsidRPr="00796772">
        <w:rPr>
          <w:rFonts w:ascii="Arial" w:hAnsi="Arial" w:cs="Arial"/>
        </w:rPr>
        <w:t>Jessica Johnson</w:t>
      </w:r>
      <w:r>
        <w:rPr>
          <w:b/>
        </w:rPr>
        <w:t xml:space="preserve"> </w:t>
      </w:r>
    </w:p>
    <w:p w:rsidRPr="008E55AB" w:rsidR="00723F9A" w:rsidP="00723F9A" w:rsidRDefault="00723F9A" w14:paraId="570FB2D2" w14:textId="77777777">
      <w:pPr>
        <w:spacing w:after="0" w:line="240" w:lineRule="auto"/>
        <w:jc w:val="center"/>
        <w:rPr>
          <w:rFonts w:ascii="Arial" w:hAnsi="Arial" w:cs="Arial"/>
          <w:bCs/>
        </w:rPr>
      </w:pPr>
      <w:r w:rsidRPr="008E55AB">
        <w:rPr>
          <w:rFonts w:ascii="Arial" w:hAnsi="Arial" w:cs="Arial"/>
          <w:bCs/>
        </w:rPr>
        <w:t>Calonie Gray</w:t>
      </w:r>
    </w:p>
    <w:p w:rsidRPr="002C4F75" w:rsidR="00723F9A" w:rsidP="00B13297" w:rsidRDefault="00723F9A" w14:paraId="5630BF7A" w14:textId="77777777">
      <w:pPr>
        <w:spacing w:after="0" w:line="240" w:lineRule="auto"/>
        <w:jc w:val="center"/>
        <w:rPr>
          <w:rFonts w:ascii="Arial" w:hAnsi="Arial" w:cs="Arial"/>
        </w:rPr>
      </w:pP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137C71" w:rsidRDefault="00137C71" w14:paraId="60C2FB52" w14:textId="1442D3B8">
      <w:pPr>
        <w:rPr>
          <w:b/>
          <w:sz w:val="32"/>
          <w:szCs w:val="32"/>
        </w:rPr>
      </w:pPr>
    </w:p>
    <w:p w:rsidR="00624DDC" w:rsidP="00624DDC" w:rsidRDefault="0068303E" w14:paraId="36C08276" w14:textId="1C9A267B">
      <w:pPr>
        <w:spacing w:after="0" w:line="240" w:lineRule="auto"/>
        <w:jc w:val="center"/>
        <w:rPr>
          <w:b/>
          <w:sz w:val="32"/>
          <w:szCs w:val="32"/>
        </w:rPr>
      </w:pPr>
      <w:r w:rsidRPr="00624DDC">
        <w:rPr>
          <w:b/>
          <w:sz w:val="32"/>
          <w:szCs w:val="32"/>
        </w:rPr>
        <w:lastRenderedPageBreak/>
        <w:t>Part A</w:t>
      </w:r>
    </w:p>
    <w:p w:rsidR="00624DDC" w:rsidP="00624DDC" w:rsidRDefault="00624DDC" w14:paraId="331767F9" w14:textId="77777777">
      <w:pPr>
        <w:spacing w:after="0" w:line="240" w:lineRule="auto"/>
        <w:jc w:val="center"/>
        <w:rPr>
          <w:b/>
        </w:rPr>
      </w:pPr>
    </w:p>
    <w:p w:rsidRPr="00026192" w:rsidR="00840D32" w:rsidP="002D1574" w:rsidRDefault="00840D32" w14:paraId="5E4659ED" w14:textId="65BA35FB">
      <w:pPr>
        <w:spacing w:after="120" w:line="240" w:lineRule="auto"/>
        <w:rPr>
          <w:b/>
          <w:sz w:val="28"/>
        </w:rPr>
      </w:pPr>
      <w:r w:rsidRPr="00026192">
        <w:rPr>
          <w:b/>
          <w:sz w:val="28"/>
          <w:u w:val="single"/>
        </w:rPr>
        <w:t>Executive Summary</w:t>
      </w:r>
    </w:p>
    <w:p w:rsidRPr="00B04785" w:rsidR="00B04785" w:rsidP="002D1574" w:rsidRDefault="00B04785" w14:paraId="00321FF0" w14:textId="3DD2D5A8">
      <w:pPr>
        <w:pStyle w:val="ListParagraph"/>
        <w:numPr>
          <w:ilvl w:val="0"/>
          <w:numId w:val="28"/>
        </w:numPr>
        <w:spacing w:after="120" w:line="240" w:lineRule="auto"/>
        <w:contextualSpacing w:val="0"/>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EB45AD">
        <w:t>Formative Data Collections for Program Support</w:t>
      </w:r>
      <w:r w:rsidR="00EB45AD">
        <w:t xml:space="preserve"> (0970-0531</w:t>
      </w:r>
      <w:r w:rsidR="00891788">
        <w:t>)</w:t>
      </w:r>
      <w:r w:rsidRPr="00906F6A">
        <w:t>.</w:t>
      </w:r>
    </w:p>
    <w:p w:rsidRPr="00906F6A" w:rsidR="00B04785" w:rsidP="002D1574" w:rsidRDefault="00B04785" w14:paraId="1807DC5A" w14:textId="4272016A">
      <w:pPr>
        <w:pStyle w:val="ListParagraph"/>
        <w:numPr>
          <w:ilvl w:val="0"/>
          <w:numId w:val="28"/>
        </w:numPr>
        <w:spacing w:after="120" w:line="240" w:lineRule="auto"/>
        <w:contextualSpacing w:val="0"/>
      </w:pPr>
      <w:r w:rsidRPr="00906F6A">
        <w:rPr>
          <w:b/>
        </w:rPr>
        <w:t xml:space="preserve">Progress to Date: </w:t>
      </w:r>
      <w:r w:rsidRPr="00E4053A" w:rsidR="00AE1085">
        <w:rPr>
          <w:rFonts w:cstheme="minorHAnsi"/>
          <w:bCs/>
        </w:rPr>
        <w:t xml:space="preserve">This request is related to </w:t>
      </w:r>
      <w:r w:rsidRPr="00E4053A" w:rsidR="00B1485D">
        <w:rPr>
          <w:rFonts w:cstheme="minorHAnsi"/>
          <w:bCs/>
        </w:rPr>
        <w:t xml:space="preserve">fall 2020 </w:t>
      </w:r>
      <w:r w:rsidRPr="00E4053A" w:rsidR="00AE1085">
        <w:rPr>
          <w:rFonts w:cstheme="minorHAnsi"/>
          <w:bCs/>
        </w:rPr>
        <w:t xml:space="preserve">surveys of grantees </w:t>
      </w:r>
      <w:r w:rsidRPr="00E4053A" w:rsidR="00B132A1">
        <w:rPr>
          <w:rFonts w:cstheme="minorHAnsi"/>
          <w:bCs/>
        </w:rPr>
        <w:t>that collected</w:t>
      </w:r>
      <w:r w:rsidRPr="00E4053A" w:rsidR="00B132A1">
        <w:rPr>
          <w:rFonts w:cstheme="minorHAnsi"/>
        </w:rPr>
        <w:t xml:space="preserve"> feedback from grantees on training and technical assistance and program guidance due to the impacts of the COVID pandemic</w:t>
      </w:r>
      <w:r w:rsidRPr="00E4053A" w:rsidR="00E4053A">
        <w:rPr>
          <w:rFonts w:cstheme="minorHAnsi"/>
        </w:rPr>
        <w:t xml:space="preserve">. This information was approved </w:t>
      </w:r>
      <w:bookmarkStart w:name="_Hlk80848263" w:id="0"/>
      <w:r w:rsidRPr="00E4053A" w:rsidR="00E4053A">
        <w:rPr>
          <w:rFonts w:cstheme="minorHAnsi"/>
        </w:rPr>
        <w:t xml:space="preserve">under the ACF </w:t>
      </w:r>
      <w:r w:rsidRPr="00E4053A" w:rsidR="00E4053A">
        <w:rPr>
          <w:rFonts w:cstheme="minorHAnsi"/>
          <w:color w:val="000000"/>
          <w:shd w:val="clear" w:color="auto" w:fill="FFFFFF"/>
        </w:rPr>
        <w:t xml:space="preserve">Fast Track Generic </w:t>
      </w:r>
      <w:r w:rsidRPr="00F64C3F" w:rsidR="00E4053A">
        <w:t xml:space="preserve">Clearance for Collection of Qualitative Feedback on Agency Service Delivery (OMB #0970-0401; </w:t>
      </w:r>
      <w:r w:rsidRPr="00F64C3F" w:rsidR="00F64C3F">
        <w:t>Family and Youth Services Bureau (FYSB) Grantee COVID Survey</w:t>
      </w:r>
      <w:r w:rsidRPr="00F64C3F" w:rsidR="00E4053A">
        <w:t>).</w:t>
      </w:r>
      <w:bookmarkEnd w:id="0"/>
    </w:p>
    <w:p w:rsidRPr="00027CD8" w:rsidR="00B3652D" w:rsidP="00027CD8" w:rsidRDefault="00C53AEC" w14:paraId="6D04E0B1" w14:textId="2AAD28DC">
      <w:pPr>
        <w:pStyle w:val="ListParagraph"/>
        <w:numPr>
          <w:ilvl w:val="0"/>
          <w:numId w:val="28"/>
        </w:numPr>
        <w:spacing w:after="60" w:line="240" w:lineRule="auto"/>
        <w:contextualSpacing w:val="0"/>
        <w:rPr>
          <w:rFonts w:cs="Calibri"/>
        </w:rPr>
      </w:pPr>
      <w:r w:rsidRPr="00906F6A">
        <w:rPr>
          <w:b/>
        </w:rPr>
        <w:t xml:space="preserve">Description of Request: </w:t>
      </w:r>
      <w:r w:rsidRPr="0095782E" w:rsidR="001E30DA">
        <w:rPr>
          <w:rFonts w:cs="Calibri"/>
        </w:rPr>
        <w:t xml:space="preserve">This request is to collect interview data through virtual asynchronous interviews with grantees to </w:t>
      </w:r>
      <w:r w:rsidRPr="00F64C3F" w:rsidR="00E775F3">
        <w:rPr>
          <w:rFonts w:cs="Calibri"/>
        </w:rPr>
        <w:t>gather more detailed information than the survey would allow</w:t>
      </w:r>
      <w:r w:rsidRPr="00F64C3F" w:rsidR="001E30DA">
        <w:rPr>
          <w:rFonts w:cs="Calibri"/>
        </w:rPr>
        <w:t xml:space="preserve"> about the </w:t>
      </w:r>
      <w:r w:rsidRPr="00F64C3F" w:rsidR="00AD29FF">
        <w:rPr>
          <w:rFonts w:cs="Calibri"/>
        </w:rPr>
        <w:t>impacts of COVID-19 on Sexual Risk Avoidance Education (SRAE)</w:t>
      </w:r>
      <w:r w:rsidRPr="005861B6" w:rsidR="00AD29FF">
        <w:rPr>
          <w:rFonts w:cs="Calibri"/>
        </w:rPr>
        <w:t xml:space="preserve"> grantee </w:t>
      </w:r>
      <w:r w:rsidRPr="005861B6" w:rsidR="00642641">
        <w:rPr>
          <w:rFonts w:cs="Calibri"/>
        </w:rPr>
        <w:t xml:space="preserve">operations and </w:t>
      </w:r>
      <w:r w:rsidRPr="005861B6" w:rsidR="00AD29FF">
        <w:rPr>
          <w:rFonts w:cs="Calibri"/>
        </w:rPr>
        <w:t>programming</w:t>
      </w:r>
      <w:r w:rsidRPr="005861B6" w:rsidR="00E00EDF">
        <w:rPr>
          <w:rFonts w:cs="Calibri"/>
        </w:rPr>
        <w:t xml:space="preserve"> for the 2020</w:t>
      </w:r>
      <w:r w:rsidRPr="00142B4F" w:rsidR="00B1485D">
        <w:rPr>
          <w:rFonts w:cs="Calibri"/>
        </w:rPr>
        <w:t>–</w:t>
      </w:r>
      <w:r w:rsidRPr="00142B4F" w:rsidR="00E00EDF">
        <w:rPr>
          <w:rFonts w:cs="Calibri"/>
        </w:rPr>
        <w:t>2021 school year and into the future</w:t>
      </w:r>
      <w:r w:rsidRPr="00142B4F" w:rsidR="00AD29FF">
        <w:rPr>
          <w:rFonts w:cs="Calibri"/>
        </w:rPr>
        <w:t xml:space="preserve">. The data will inform Family and Youth Services Bureau programming and technical assistance to SRAE grantees. </w:t>
      </w:r>
      <w:r w:rsidRPr="00027CD8" w:rsidR="00B3652D">
        <w:rPr>
          <w:rFonts w:cs="Calibri"/>
        </w:rPr>
        <w:t>We do not intend for this information to be used as the principal basis for public policy decisions.</w:t>
      </w:r>
      <w:r w:rsidRPr="00027CD8" w:rsidR="00AD29FF">
        <w:rPr>
          <w:rFonts w:cs="Calibri"/>
        </w:rPr>
        <w:t xml:space="preserve"> Data are not meant to be generalizable. </w:t>
      </w:r>
    </w:p>
    <w:p w:rsidRPr="00906F6A" w:rsidR="00906F6A" w:rsidP="00906F6A" w:rsidRDefault="00906F6A" w14:paraId="579C578E" w14:textId="38CF1650">
      <w:pPr>
        <w:pStyle w:val="ListParagraph"/>
        <w:numPr>
          <w:ilvl w:val="0"/>
          <w:numId w:val="28"/>
        </w:numPr>
        <w:spacing w:after="0" w:line="240" w:lineRule="auto"/>
        <w:rPr>
          <w:b/>
        </w:rPr>
      </w:pPr>
      <w:r w:rsidRPr="00906F6A">
        <w:rPr>
          <w:b/>
        </w:rPr>
        <w:t xml:space="preserve">Time Sensitivity: </w:t>
      </w:r>
      <w:r w:rsidR="00AD29FF">
        <w:rPr>
          <w:bCs/>
        </w:rPr>
        <w:t xml:space="preserve">Work must be completed </w:t>
      </w:r>
      <w:r w:rsidR="00E00EDF">
        <w:rPr>
          <w:bCs/>
        </w:rPr>
        <w:t xml:space="preserve">at </w:t>
      </w:r>
      <w:r w:rsidR="00AD29FF">
        <w:rPr>
          <w:bCs/>
        </w:rPr>
        <w:t>the start of the 2021</w:t>
      </w:r>
      <w:r w:rsidR="007B1645">
        <w:rPr>
          <w:bCs/>
        </w:rPr>
        <w:t>–</w:t>
      </w:r>
      <w:r w:rsidR="00AD29FF">
        <w:rPr>
          <w:bCs/>
        </w:rPr>
        <w:t>2022 school yea</w:t>
      </w:r>
      <w:r w:rsidR="00E775F3">
        <w:rPr>
          <w:bCs/>
        </w:rPr>
        <w:t>r</w:t>
      </w:r>
      <w:r w:rsidR="00AD29FF">
        <w:rPr>
          <w:bCs/>
        </w:rPr>
        <w:t xml:space="preserve"> in order to provide timely technical assistance to programs starting in fall </w:t>
      </w:r>
      <w:r w:rsidR="008D2320">
        <w:rPr>
          <w:bCs/>
        </w:rPr>
        <w:t>2022</w:t>
      </w:r>
      <w:r w:rsidR="00AD29FF">
        <w:rPr>
          <w:bCs/>
        </w:rPr>
        <w:t xml:space="preserve">. </w:t>
      </w:r>
    </w:p>
    <w:p w:rsidR="00624DDC" w:rsidP="00624DDC" w:rsidRDefault="00624DDC" w14:paraId="64C8BC8B" w14:textId="6B96A5AA">
      <w:pPr>
        <w:spacing w:after="0" w:line="240" w:lineRule="auto"/>
        <w:rPr>
          <w:b/>
        </w:rPr>
      </w:pP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4328A4" w:rsidP="007D0F6E"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C9404D" w:rsidP="00B2598D" w:rsidRDefault="00C9404D" w14:paraId="22891DB5" w14:textId="6FFC21A6">
      <w:pPr>
        <w:widowControl w:val="0"/>
        <w:spacing w:after="240" w:line="240" w:lineRule="auto"/>
      </w:pPr>
      <w:r>
        <w:t xml:space="preserve">As part of </w:t>
      </w:r>
      <w:r w:rsidRPr="009D13AA">
        <w:t>t</w:t>
      </w:r>
      <w:r>
        <w:t xml:space="preserve">he federal government’s efforts to support youth in making healthy decisions about their relationships and behaviors, in February 2018, Congress </w:t>
      </w:r>
      <w:r w:rsidR="00E775F3">
        <w:t>reauthorized</w:t>
      </w:r>
      <w:r>
        <w:t xml:space="preserve"> Title V, Section 510 of the Social Security Act to </w:t>
      </w:r>
      <w:r w:rsidR="00E775F3">
        <w:t>fund</w:t>
      </w:r>
      <w:r>
        <w:t xml:space="preserve"> the Sexual Risk Avoidance Education </w:t>
      </w:r>
      <w:r w:rsidRPr="007D2A81">
        <w:t>(SRAE)</w:t>
      </w:r>
      <w:r>
        <w:t xml:space="preserve"> grant program. </w:t>
      </w:r>
      <w:r w:rsidR="00CF07A1">
        <w:t>SRAE funds programs that teach adolescents to refrain from sexual activity. It</w:t>
      </w:r>
      <w:r w:rsidR="006965B8">
        <w:t xml:space="preserve"> is</w:t>
      </w:r>
      <w:r w:rsidR="00CF07A1">
        <w:t xml:space="preserve"> a</w:t>
      </w:r>
      <w:r>
        <w:t xml:space="preserve">dministered by the Family and Youth Services Bureau (FYSB) within the Administration for Children and Families (ACF) of the U.S. Department of Health and Human Services. The </w:t>
      </w:r>
      <w:r w:rsidR="00C537F0">
        <w:t xml:space="preserve">SRAE </w:t>
      </w:r>
      <w:r>
        <w:t xml:space="preserve">programs also provide education on personal responsibility, self-regulation, goal setting, healthy relationships, a focus on the future, and preventing drug and alcohol use. SRAE replaces the Title V, Section 510 Abstinence Education grant program, which Congress had passed as part of welfare reform in the mid-1990s. </w:t>
      </w:r>
      <w:r w:rsidRPr="005C2C03" w:rsidR="005C2C03">
        <w:rPr>
          <w:rFonts w:cstheme="minorHAnsi"/>
        </w:rPr>
        <w:t>ACF is undertaking the collection at the discretion of the agency.</w:t>
      </w:r>
    </w:p>
    <w:p w:rsidR="00C9404D" w:rsidP="00EB789F" w:rsidRDefault="00C9404D" w14:paraId="22C7CFF1" w14:textId="42565EFB">
      <w:pPr>
        <w:widowControl w:val="0"/>
        <w:spacing w:after="240" w:line="240" w:lineRule="auto"/>
      </w:pPr>
      <w:r>
        <w:t xml:space="preserve">This information collection request focuses on </w:t>
      </w:r>
      <w:r w:rsidRPr="00696824" w:rsidR="00E02235">
        <w:t xml:space="preserve">how COVID has affected </w:t>
      </w:r>
      <w:r w:rsidR="00C537F0">
        <w:t>grantees’</w:t>
      </w:r>
      <w:r w:rsidRPr="00696824" w:rsidR="00C537F0">
        <w:t xml:space="preserve"> </w:t>
      </w:r>
      <w:r w:rsidRPr="00696824" w:rsidR="00E02235">
        <w:t>programming and operations</w:t>
      </w:r>
      <w:r w:rsidR="00E02235">
        <w:t xml:space="preserve"> and how it is shaping programming in the</w:t>
      </w:r>
      <w:r w:rsidR="00162456">
        <w:t xml:space="preserve"> </w:t>
      </w:r>
      <w:r w:rsidR="00E02235">
        <w:t>coming year</w:t>
      </w:r>
      <w:r w:rsidR="009A3EBA">
        <w:t>.</w:t>
      </w:r>
      <w:r w:rsidRPr="00E02235" w:rsidR="00E02235">
        <w:rPr>
          <w:bCs/>
        </w:rPr>
        <w:t xml:space="preserve"> </w:t>
      </w:r>
      <w:r w:rsidRPr="00E83413" w:rsidR="00E02235">
        <w:rPr>
          <w:bCs/>
        </w:rPr>
        <w:t>Data from this request</w:t>
      </w:r>
      <w:r w:rsidR="00E02235">
        <w:rPr>
          <w:bCs/>
        </w:rPr>
        <w:t xml:space="preserve"> will inform discussions with SRAE </w:t>
      </w:r>
      <w:r w:rsidR="00CB164D">
        <w:rPr>
          <w:bCs/>
        </w:rPr>
        <w:t xml:space="preserve">direct service providing </w:t>
      </w:r>
      <w:r w:rsidR="00E02235">
        <w:rPr>
          <w:bCs/>
        </w:rPr>
        <w:t xml:space="preserve">grantees about </w:t>
      </w:r>
      <w:r w:rsidR="00162456">
        <w:rPr>
          <w:bCs/>
        </w:rPr>
        <w:t xml:space="preserve">changes to </w:t>
      </w:r>
      <w:r w:rsidR="00E02235">
        <w:rPr>
          <w:bCs/>
        </w:rPr>
        <w:t xml:space="preserve">their program plans </w:t>
      </w:r>
      <w:r w:rsidR="00162456">
        <w:rPr>
          <w:bCs/>
        </w:rPr>
        <w:t>resulting from</w:t>
      </w:r>
      <w:r w:rsidR="00E02235">
        <w:rPr>
          <w:bCs/>
        </w:rPr>
        <w:t xml:space="preserve"> the pandemic. These data are</w:t>
      </w:r>
      <w:r w:rsidRPr="00E83413" w:rsidR="00E02235">
        <w:rPr>
          <w:bCs/>
        </w:rPr>
        <w:t xml:space="preserve"> </w:t>
      </w:r>
      <w:r w:rsidR="00E02235">
        <w:rPr>
          <w:bCs/>
        </w:rPr>
        <w:t xml:space="preserve">also </w:t>
      </w:r>
      <w:r w:rsidRPr="00E83413" w:rsidR="00E02235">
        <w:rPr>
          <w:bCs/>
        </w:rPr>
        <w:t xml:space="preserve">necessary for ACF to provide targeted training and technical assistance </w:t>
      </w:r>
      <w:r w:rsidRPr="00E83413" w:rsidR="00E02235">
        <w:rPr>
          <w:rFonts w:cstheme="minorHAnsi"/>
        </w:rPr>
        <w:t xml:space="preserve">(T/TA) </w:t>
      </w:r>
      <w:r w:rsidRPr="00E83413" w:rsidR="00E02235">
        <w:rPr>
          <w:bCs/>
        </w:rPr>
        <w:t>to SRAE grantees</w:t>
      </w:r>
      <w:r w:rsidR="00E02235">
        <w:rPr>
          <w:bCs/>
        </w:rPr>
        <w:t xml:space="preserve"> as they plan their</w:t>
      </w:r>
      <w:r w:rsidRPr="00E83413" w:rsidR="00E02235">
        <w:rPr>
          <w:rFonts w:cs="Calibri"/>
        </w:rPr>
        <w:t xml:space="preserve"> programming </w:t>
      </w:r>
      <w:r w:rsidR="00E02235">
        <w:rPr>
          <w:rFonts w:cs="Calibri"/>
        </w:rPr>
        <w:t>for</w:t>
      </w:r>
      <w:r w:rsidRPr="00E83413" w:rsidR="00E02235">
        <w:rPr>
          <w:rFonts w:cs="Calibri"/>
        </w:rPr>
        <w:t xml:space="preserve"> the coming year</w:t>
      </w:r>
      <w:r w:rsidRPr="00E83413" w:rsidR="00E02235">
        <w:rPr>
          <w:bCs/>
        </w:rPr>
        <w:t>.</w:t>
      </w:r>
    </w:p>
    <w:p w:rsidR="004328A4" w:rsidP="00EB789F"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BB0398" w:rsidRDefault="004328A4" w14:paraId="6DDDCEC8" w14:textId="2DD3EE30">
      <w:pPr>
        <w:spacing w:after="60" w:line="240" w:lineRule="auto"/>
        <w:rPr>
          <w:i/>
        </w:rPr>
      </w:pPr>
      <w:r w:rsidRPr="004328A4">
        <w:rPr>
          <w:i/>
        </w:rPr>
        <w:t xml:space="preserve">Purpose and Use </w:t>
      </w:r>
    </w:p>
    <w:p w:rsidR="00014EDC" w:rsidP="00BB0398" w:rsidRDefault="001B23E6" w14:paraId="42217A88" w14:textId="233D91B5">
      <w:pPr>
        <w:spacing w:after="240" w:line="240" w:lineRule="auto"/>
        <w:rPr>
          <w:rFonts w:cstheme="minorHAnsi"/>
        </w:rPr>
      </w:pPr>
      <w:r>
        <w:rPr>
          <w:rFonts w:cstheme="minorHAnsi"/>
        </w:rPr>
        <w:t xml:space="preserve">Qualitative data collected </w:t>
      </w:r>
      <w:r w:rsidR="00EE479F">
        <w:rPr>
          <w:rFonts w:cstheme="minorHAnsi"/>
        </w:rPr>
        <w:t xml:space="preserve">will be requested </w:t>
      </w:r>
      <w:r>
        <w:rPr>
          <w:rFonts w:cstheme="minorHAnsi"/>
        </w:rPr>
        <w:t>from 1</w:t>
      </w:r>
      <w:r w:rsidR="00642641">
        <w:rPr>
          <w:rFonts w:cstheme="minorHAnsi"/>
        </w:rPr>
        <w:t>50</w:t>
      </w:r>
      <w:r>
        <w:rPr>
          <w:rFonts w:cstheme="minorHAnsi"/>
        </w:rPr>
        <w:t xml:space="preserve"> grantees</w:t>
      </w:r>
      <w:r w:rsidR="00BF160A">
        <w:rPr>
          <w:rFonts w:cstheme="minorHAnsi"/>
        </w:rPr>
        <w:t xml:space="preserve">, a purposive sample of all </w:t>
      </w:r>
      <w:r w:rsidR="00096BD8">
        <w:rPr>
          <w:rFonts w:cstheme="minorHAnsi"/>
        </w:rPr>
        <w:t xml:space="preserve">Competitive SRAE and General Departmental </w:t>
      </w:r>
      <w:r w:rsidR="00BF160A">
        <w:rPr>
          <w:rFonts w:cstheme="minorHAnsi"/>
        </w:rPr>
        <w:t>SRAE grantees that are direct service providers</w:t>
      </w:r>
      <w:r w:rsidR="00096BD8">
        <w:rPr>
          <w:rFonts w:cstheme="minorHAnsi"/>
        </w:rPr>
        <w:t>. These organizations are located in most states, and therefore represent the experiences providing programming in different regions across the country who may have had varying experiences due to varying COVID-19 restrictions. The data</w:t>
      </w:r>
      <w:r>
        <w:rPr>
          <w:rFonts w:cstheme="minorHAnsi"/>
        </w:rPr>
        <w:t xml:space="preserve"> will provide ACF with a deeper understanding of the impact of COVID-19 on SRAE grantees and their programming between </w:t>
      </w:r>
      <w:r w:rsidR="00162456">
        <w:rPr>
          <w:rFonts w:cstheme="minorHAnsi"/>
        </w:rPr>
        <w:t>f</w:t>
      </w:r>
      <w:r>
        <w:rPr>
          <w:rFonts w:cstheme="minorHAnsi"/>
        </w:rPr>
        <w:t xml:space="preserve">all 2020 and </w:t>
      </w:r>
      <w:r w:rsidR="00162456">
        <w:rPr>
          <w:rFonts w:cstheme="minorHAnsi"/>
        </w:rPr>
        <w:t>s</w:t>
      </w:r>
      <w:r>
        <w:rPr>
          <w:rFonts w:cstheme="minorHAnsi"/>
        </w:rPr>
        <w:t>pring 2021</w:t>
      </w:r>
      <w:r w:rsidR="000E6274">
        <w:rPr>
          <w:rFonts w:cstheme="minorHAnsi"/>
        </w:rPr>
        <w:t>, and details on their plans for the coming year</w:t>
      </w:r>
      <w:r w:rsidR="005C3043">
        <w:rPr>
          <w:rFonts w:cstheme="minorHAnsi"/>
        </w:rPr>
        <w:t>.</w:t>
      </w:r>
      <w:r w:rsidR="00664E5F">
        <w:rPr>
          <w:rFonts w:cstheme="minorHAnsi"/>
        </w:rPr>
        <w:t xml:space="preserve"> </w:t>
      </w:r>
      <w:r w:rsidR="0026668E">
        <w:rPr>
          <w:rFonts w:cstheme="minorHAnsi"/>
        </w:rPr>
        <w:t xml:space="preserve">FYSB </w:t>
      </w:r>
      <w:r w:rsidR="00C537F0">
        <w:rPr>
          <w:rFonts w:cstheme="minorHAnsi"/>
        </w:rPr>
        <w:t xml:space="preserve">learned through anecdotal reports </w:t>
      </w:r>
      <w:r w:rsidR="0026668E">
        <w:rPr>
          <w:rFonts w:cstheme="minorHAnsi"/>
        </w:rPr>
        <w:t>that g</w:t>
      </w:r>
      <w:r w:rsidR="00664E5F">
        <w:rPr>
          <w:rFonts w:cstheme="minorHAnsi"/>
        </w:rPr>
        <w:t xml:space="preserve">rantees made rapid adaptations to their workspace, staffing, and programming </w:t>
      </w:r>
      <w:r w:rsidR="006C4E23">
        <w:rPr>
          <w:rFonts w:cstheme="minorHAnsi"/>
        </w:rPr>
        <w:t>because of</w:t>
      </w:r>
      <w:r w:rsidR="00664E5F">
        <w:rPr>
          <w:rFonts w:cstheme="minorHAnsi"/>
        </w:rPr>
        <w:t xml:space="preserve"> the pandemic. T</w:t>
      </w:r>
      <w:r w:rsidR="00E775F3">
        <w:rPr>
          <w:rFonts w:cstheme="minorHAnsi"/>
        </w:rPr>
        <w:t xml:space="preserve">his </w:t>
      </w:r>
      <w:r w:rsidR="00664E5F">
        <w:rPr>
          <w:rFonts w:cstheme="minorHAnsi"/>
        </w:rPr>
        <w:t xml:space="preserve">qualitative data </w:t>
      </w:r>
      <w:r w:rsidR="00E775F3">
        <w:rPr>
          <w:rFonts w:cstheme="minorHAnsi"/>
        </w:rPr>
        <w:t xml:space="preserve">collection </w:t>
      </w:r>
      <w:r w:rsidR="00664E5F">
        <w:rPr>
          <w:rFonts w:cstheme="minorHAnsi"/>
        </w:rPr>
        <w:t xml:space="preserve">will </w:t>
      </w:r>
      <w:r w:rsidR="0026668E">
        <w:rPr>
          <w:rFonts w:cstheme="minorHAnsi"/>
        </w:rPr>
        <w:t xml:space="preserve">systematically </w:t>
      </w:r>
      <w:bookmarkStart w:name="_Hlk82075288" w:id="1"/>
      <w:r w:rsidR="00C537F0">
        <w:rPr>
          <w:rFonts w:cstheme="minorHAnsi"/>
        </w:rPr>
        <w:t xml:space="preserve">capture </w:t>
      </w:r>
      <w:r w:rsidR="00664E5F">
        <w:rPr>
          <w:rFonts w:cstheme="minorHAnsi"/>
        </w:rPr>
        <w:t xml:space="preserve">information about grantees’ adaptations to </w:t>
      </w:r>
      <w:r w:rsidR="00E775F3">
        <w:rPr>
          <w:rFonts w:cstheme="minorHAnsi"/>
        </w:rPr>
        <w:t xml:space="preserve">their workspace, workforce, and </w:t>
      </w:r>
      <w:r w:rsidR="00664E5F">
        <w:rPr>
          <w:rFonts w:cstheme="minorHAnsi"/>
        </w:rPr>
        <w:t>programming</w:t>
      </w:r>
      <w:r w:rsidR="00B132A1">
        <w:rPr>
          <w:rFonts w:cstheme="minorHAnsi"/>
        </w:rPr>
        <w:t>;</w:t>
      </w:r>
      <w:r w:rsidR="00664E5F">
        <w:rPr>
          <w:rFonts w:cstheme="minorHAnsi"/>
        </w:rPr>
        <w:t xml:space="preserve"> </w:t>
      </w:r>
      <w:r w:rsidR="006D20E4">
        <w:rPr>
          <w:rFonts w:cstheme="minorHAnsi"/>
        </w:rPr>
        <w:t>youth engagement</w:t>
      </w:r>
      <w:r w:rsidR="00523B1D">
        <w:rPr>
          <w:rFonts w:cstheme="minorHAnsi"/>
        </w:rPr>
        <w:t xml:space="preserve"> with </w:t>
      </w:r>
      <w:r w:rsidR="002F2B45">
        <w:rPr>
          <w:rFonts w:cstheme="minorHAnsi"/>
        </w:rPr>
        <w:t>programming</w:t>
      </w:r>
      <w:r w:rsidR="00B132A1">
        <w:rPr>
          <w:rFonts w:cstheme="minorHAnsi"/>
        </w:rPr>
        <w:t>;</w:t>
      </w:r>
      <w:r w:rsidR="002F2B45">
        <w:rPr>
          <w:rFonts w:cstheme="minorHAnsi"/>
        </w:rPr>
        <w:t xml:space="preserve"> </w:t>
      </w:r>
      <w:r w:rsidR="00523B1D">
        <w:rPr>
          <w:rFonts w:cstheme="minorHAnsi"/>
        </w:rPr>
        <w:t xml:space="preserve">and </w:t>
      </w:r>
      <w:r w:rsidR="00B132A1">
        <w:rPr>
          <w:rFonts w:cstheme="minorHAnsi"/>
        </w:rPr>
        <w:t xml:space="preserve">potential </w:t>
      </w:r>
      <w:r w:rsidR="00E775F3">
        <w:rPr>
          <w:rFonts w:cstheme="minorHAnsi"/>
        </w:rPr>
        <w:t xml:space="preserve">youth needs </w:t>
      </w:r>
      <w:r w:rsidR="00B132A1">
        <w:rPr>
          <w:rFonts w:cstheme="minorHAnsi"/>
        </w:rPr>
        <w:t>resulting from</w:t>
      </w:r>
      <w:r w:rsidR="00E775F3">
        <w:rPr>
          <w:rFonts w:cstheme="minorHAnsi"/>
        </w:rPr>
        <w:t xml:space="preserve"> the pandemic</w:t>
      </w:r>
      <w:bookmarkEnd w:id="1"/>
      <w:r w:rsidR="00664E5F">
        <w:rPr>
          <w:rFonts w:cstheme="minorHAnsi"/>
        </w:rPr>
        <w:t>.</w:t>
      </w:r>
      <w:r w:rsidR="00523B1D">
        <w:rPr>
          <w:rFonts w:cstheme="minorHAnsi"/>
        </w:rPr>
        <w:t xml:space="preserve"> </w:t>
      </w:r>
      <w:r w:rsidR="00BB0398">
        <w:rPr>
          <w:rFonts w:cstheme="minorHAnsi"/>
        </w:rPr>
        <w:t>ACF will use t</w:t>
      </w:r>
      <w:r w:rsidR="00523B1D">
        <w:rPr>
          <w:rFonts w:cstheme="minorHAnsi"/>
        </w:rPr>
        <w:t xml:space="preserve">he information </w:t>
      </w:r>
      <w:r w:rsidR="00BB0398">
        <w:rPr>
          <w:rFonts w:cstheme="minorHAnsi"/>
        </w:rPr>
        <w:t xml:space="preserve">collected </w:t>
      </w:r>
      <w:r w:rsidR="00523B1D">
        <w:rPr>
          <w:rFonts w:cstheme="minorHAnsi"/>
        </w:rPr>
        <w:t xml:space="preserve">from these interviews </w:t>
      </w:r>
      <w:r w:rsidR="00BB0398">
        <w:rPr>
          <w:rFonts w:cstheme="minorHAnsi"/>
        </w:rPr>
        <w:t>to provide relevant</w:t>
      </w:r>
      <w:r w:rsidR="00523B1D">
        <w:rPr>
          <w:rFonts w:cstheme="minorHAnsi"/>
        </w:rPr>
        <w:t xml:space="preserve"> </w:t>
      </w:r>
      <w:r w:rsidR="00096BD8">
        <w:rPr>
          <w:rFonts w:cstheme="minorHAnsi"/>
        </w:rPr>
        <w:t>technical assistance</w:t>
      </w:r>
      <w:r w:rsidR="00523B1D">
        <w:rPr>
          <w:rFonts w:cstheme="minorHAnsi"/>
        </w:rPr>
        <w:t xml:space="preserve"> and </w:t>
      </w:r>
      <w:r w:rsidR="00BB0398">
        <w:rPr>
          <w:rFonts w:cstheme="minorHAnsi"/>
        </w:rPr>
        <w:t xml:space="preserve">to inform </w:t>
      </w:r>
      <w:r w:rsidR="00523B1D">
        <w:rPr>
          <w:rFonts w:cstheme="minorHAnsi"/>
        </w:rPr>
        <w:t>programm</w:t>
      </w:r>
      <w:r w:rsidR="00AD5784">
        <w:rPr>
          <w:rFonts w:cstheme="minorHAnsi"/>
        </w:rPr>
        <w:t>ing</w:t>
      </w:r>
      <w:r w:rsidR="00BB0398">
        <w:rPr>
          <w:rFonts w:cstheme="minorHAnsi"/>
        </w:rPr>
        <w:t xml:space="preserve"> guidance for grantees</w:t>
      </w:r>
      <w:r w:rsidR="00523B1D">
        <w:rPr>
          <w:rFonts w:cstheme="minorHAnsi"/>
        </w:rPr>
        <w:t xml:space="preserve"> for the 2021</w:t>
      </w:r>
      <w:r w:rsidR="00162456">
        <w:rPr>
          <w:rFonts w:cstheme="minorHAnsi"/>
        </w:rPr>
        <w:t>–</w:t>
      </w:r>
      <w:r w:rsidR="00523B1D">
        <w:rPr>
          <w:rFonts w:cstheme="minorHAnsi"/>
        </w:rPr>
        <w:t>2022 program year.</w:t>
      </w:r>
    </w:p>
    <w:p w:rsidRPr="002A4292" w:rsidR="00014EDC" w:rsidP="00BB0398" w:rsidRDefault="00014EDC" w14:paraId="0F45500D" w14:textId="74C04757">
      <w:pPr>
        <w:spacing w:after="120" w:line="240" w:lineRule="auto"/>
        <w:rPr>
          <w:rFonts w:cstheme="minorHAnsi"/>
        </w:rPr>
      </w:pPr>
      <w:r w:rsidRPr="002A4292">
        <w:rPr>
          <w:rFonts w:cstheme="minorHAnsi"/>
        </w:rPr>
        <w:t xml:space="preserve">This proposed information collection meets the following goals of ACF’s generic clearance for formative data collections for program support (0970-0531): </w:t>
      </w:r>
    </w:p>
    <w:p w:rsidRPr="002A4292" w:rsidR="00014EDC" w:rsidP="00A96021" w:rsidRDefault="00014EDC" w14:paraId="711CC69B" w14:textId="5291F368">
      <w:pPr>
        <w:pStyle w:val="ListParagraph"/>
        <w:numPr>
          <w:ilvl w:val="0"/>
          <w:numId w:val="44"/>
        </w:numPr>
        <w:spacing w:after="120" w:line="240" w:lineRule="auto"/>
        <w:ind w:left="720"/>
        <w:contextualSpacing w:val="0"/>
        <w:rPr>
          <w:rFonts w:cstheme="minorHAnsi"/>
        </w:rPr>
      </w:pPr>
      <w:r w:rsidRPr="002A4292">
        <w:rPr>
          <w:rFonts w:cstheme="minorHAnsi"/>
        </w:rPr>
        <w:t xml:space="preserve">Delivery of targeted assistance related to program implementation </w:t>
      </w:r>
      <w:r w:rsidR="00BB0398">
        <w:rPr>
          <w:rFonts w:cstheme="minorHAnsi"/>
        </w:rPr>
        <w:t>and</w:t>
      </w:r>
      <w:r w:rsidRPr="002A4292" w:rsidR="00BB0398">
        <w:rPr>
          <w:rFonts w:cstheme="minorHAnsi"/>
        </w:rPr>
        <w:t xml:space="preserve"> </w:t>
      </w:r>
      <w:r w:rsidRPr="002A4292">
        <w:rPr>
          <w:rFonts w:cstheme="minorHAnsi"/>
        </w:rPr>
        <w:t xml:space="preserve">the development </w:t>
      </w:r>
      <w:r w:rsidR="00BB0398">
        <w:rPr>
          <w:rFonts w:cstheme="minorHAnsi"/>
        </w:rPr>
        <w:t>and</w:t>
      </w:r>
      <w:r w:rsidRPr="002A4292" w:rsidR="00BB0398">
        <w:rPr>
          <w:rFonts w:cstheme="minorHAnsi"/>
        </w:rPr>
        <w:t xml:space="preserve"> </w:t>
      </w:r>
      <w:r w:rsidRPr="002A4292">
        <w:rPr>
          <w:rFonts w:cstheme="minorHAnsi"/>
        </w:rPr>
        <w:t>refinement of program and grantee processes</w:t>
      </w:r>
      <w:r w:rsidRPr="002A4292" w:rsidR="00F46D13">
        <w:rPr>
          <w:rFonts w:cstheme="minorHAnsi"/>
        </w:rPr>
        <w:t>.</w:t>
      </w:r>
    </w:p>
    <w:p w:rsidRPr="002A4292" w:rsidR="00014EDC" w:rsidP="00BB0398" w:rsidRDefault="00014EDC" w14:paraId="77FC17E0" w14:textId="36234590">
      <w:pPr>
        <w:pStyle w:val="ListParagraph"/>
        <w:numPr>
          <w:ilvl w:val="0"/>
          <w:numId w:val="44"/>
        </w:numPr>
        <w:spacing w:after="240" w:line="240" w:lineRule="auto"/>
        <w:ind w:left="720"/>
        <w:contextualSpacing w:val="0"/>
        <w:rPr>
          <w:rFonts w:cstheme="minorHAnsi"/>
        </w:rPr>
      </w:pPr>
      <w:r w:rsidRPr="002A4292">
        <w:rPr>
          <w:rFonts w:cstheme="minorHAnsi"/>
        </w:rPr>
        <w:t xml:space="preserve">Planning for provision of programmatic or evaluation-related training </w:t>
      </w:r>
      <w:r w:rsidR="00162456">
        <w:rPr>
          <w:rFonts w:cstheme="minorHAnsi"/>
        </w:rPr>
        <w:t>and</w:t>
      </w:r>
      <w:r w:rsidRPr="002A4292">
        <w:rPr>
          <w:rFonts w:cstheme="minorHAnsi"/>
        </w:rPr>
        <w:t xml:space="preserve"> technical assistance.</w:t>
      </w:r>
    </w:p>
    <w:p w:rsidRPr="00014EDC" w:rsidR="00014EDC" w:rsidP="00BB0398" w:rsidRDefault="00523B1D" w14:paraId="55760CD3" w14:textId="02307185">
      <w:pPr>
        <w:spacing w:after="240" w:line="240" w:lineRule="auto"/>
        <w:rPr>
          <w:rFonts w:cstheme="minorHAnsi"/>
          <w:highlight w:val="yellow"/>
        </w:rPr>
      </w:pPr>
      <w:r w:rsidRPr="00523B1D">
        <w:rPr>
          <w:rFonts w:cstheme="minorHAnsi"/>
        </w:rPr>
        <w:t>The collected information will contribute to the body of knowledge on ACF programs. However, federal decision</w:t>
      </w:r>
      <w:r w:rsidR="00162456">
        <w:rPr>
          <w:rFonts w:cstheme="minorHAnsi"/>
        </w:rPr>
        <w:t xml:space="preserve"> </w:t>
      </w:r>
      <w:r w:rsidRPr="00523B1D">
        <w:rPr>
          <w:rFonts w:cstheme="minorHAnsi"/>
        </w:rPr>
        <w:t>makers will not use the collected information as the principal basis for creating policy or making policy decisions. Moreover, the information is not expected to meet the threshold of influential or highly influential scientific information.</w:t>
      </w:r>
    </w:p>
    <w:p w:rsidR="00EE479F" w:rsidP="007D0F6E" w:rsidRDefault="00EE479F" w14:paraId="105CF9ED" w14:textId="77777777">
      <w:pPr>
        <w:spacing w:after="120" w:line="240" w:lineRule="auto"/>
        <w:rPr>
          <w:i/>
        </w:rPr>
      </w:pPr>
    </w:p>
    <w:p w:rsidR="004328A4" w:rsidP="007D0F6E" w:rsidRDefault="004328A4" w14:paraId="57EB8C37" w14:textId="25462DEF">
      <w:pPr>
        <w:spacing w:after="120" w:line="240" w:lineRule="auto"/>
        <w:rPr>
          <w:i/>
        </w:rPr>
      </w:pPr>
      <w:r w:rsidRPr="004328A4">
        <w:rPr>
          <w:i/>
        </w:rPr>
        <w:t xml:space="preserve">Research Questions </w:t>
      </w:r>
    </w:p>
    <w:p w:rsidR="004328A4" w:rsidP="00A96021" w:rsidRDefault="00F62372" w14:paraId="5B5CEC90" w14:textId="23243442">
      <w:pPr>
        <w:spacing w:after="120" w:line="240" w:lineRule="auto"/>
        <w:rPr>
          <w:iCs/>
        </w:rPr>
      </w:pPr>
      <w:r>
        <w:rPr>
          <w:iCs/>
        </w:rPr>
        <w:t xml:space="preserve">ACF proposes to examine the following high-level research questions through this data collection: </w:t>
      </w:r>
    </w:p>
    <w:p w:rsidR="00F62372" w:rsidP="00A96021" w:rsidRDefault="00F62372" w14:paraId="3EF59920" w14:textId="0D5A4177">
      <w:pPr>
        <w:pStyle w:val="ListParagraph"/>
        <w:numPr>
          <w:ilvl w:val="0"/>
          <w:numId w:val="47"/>
        </w:numPr>
        <w:spacing w:after="120" w:line="240" w:lineRule="auto"/>
        <w:contextualSpacing w:val="0"/>
        <w:rPr>
          <w:iCs/>
        </w:rPr>
      </w:pPr>
      <w:r>
        <w:rPr>
          <w:iCs/>
        </w:rPr>
        <w:t xml:space="preserve">What changes </w:t>
      </w:r>
      <w:r w:rsidR="006C4E23">
        <w:rPr>
          <w:iCs/>
        </w:rPr>
        <w:t>did</w:t>
      </w:r>
      <w:r>
        <w:rPr>
          <w:iCs/>
        </w:rPr>
        <w:t xml:space="preserve"> grantees </w:t>
      </w:r>
      <w:r w:rsidR="006C4E23">
        <w:rPr>
          <w:iCs/>
        </w:rPr>
        <w:t xml:space="preserve">make to their </w:t>
      </w:r>
      <w:r>
        <w:rPr>
          <w:iCs/>
        </w:rPr>
        <w:t>workspace</w:t>
      </w:r>
      <w:r w:rsidR="00B27D12">
        <w:rPr>
          <w:iCs/>
        </w:rPr>
        <w:t>s</w:t>
      </w:r>
      <w:r>
        <w:rPr>
          <w:iCs/>
        </w:rPr>
        <w:t xml:space="preserve"> and work environment</w:t>
      </w:r>
      <w:r w:rsidR="006C4E23">
        <w:rPr>
          <w:iCs/>
        </w:rPr>
        <w:t>s</w:t>
      </w:r>
      <w:r>
        <w:rPr>
          <w:iCs/>
        </w:rPr>
        <w:t xml:space="preserve"> </w:t>
      </w:r>
      <w:r w:rsidR="006C4E23">
        <w:rPr>
          <w:iCs/>
        </w:rPr>
        <w:t>because of</w:t>
      </w:r>
      <w:r>
        <w:rPr>
          <w:iCs/>
        </w:rPr>
        <w:t xml:space="preserve"> the COVID-19 pandemic? </w:t>
      </w:r>
    </w:p>
    <w:p w:rsidR="00F62372" w:rsidP="00A96021" w:rsidRDefault="00F62372" w14:paraId="40E3D9D8" w14:textId="5A8E29AD">
      <w:pPr>
        <w:pStyle w:val="ListParagraph"/>
        <w:numPr>
          <w:ilvl w:val="0"/>
          <w:numId w:val="47"/>
        </w:numPr>
        <w:spacing w:after="120" w:line="240" w:lineRule="auto"/>
        <w:contextualSpacing w:val="0"/>
        <w:rPr>
          <w:iCs/>
        </w:rPr>
      </w:pPr>
      <w:r>
        <w:rPr>
          <w:iCs/>
        </w:rPr>
        <w:t xml:space="preserve">How did the grantees design </w:t>
      </w:r>
      <w:r w:rsidR="005A6FB7">
        <w:rPr>
          <w:iCs/>
        </w:rPr>
        <w:t xml:space="preserve">and adapt their programming during the COVID-19 pandemic? </w:t>
      </w:r>
    </w:p>
    <w:p w:rsidR="005A6FB7" w:rsidP="00A96021" w:rsidRDefault="005A6FB7" w14:paraId="6091B6D9" w14:textId="60E5B531">
      <w:pPr>
        <w:pStyle w:val="ListParagraph"/>
        <w:numPr>
          <w:ilvl w:val="0"/>
          <w:numId w:val="47"/>
        </w:numPr>
        <w:spacing w:after="120" w:line="240" w:lineRule="auto"/>
        <w:contextualSpacing w:val="0"/>
        <w:rPr>
          <w:iCs/>
        </w:rPr>
      </w:pPr>
      <w:r>
        <w:rPr>
          <w:iCs/>
        </w:rPr>
        <w:t xml:space="preserve">What changes did grantees make to data collection and evaluation activities </w:t>
      </w:r>
      <w:r w:rsidR="006C4E23">
        <w:rPr>
          <w:iCs/>
        </w:rPr>
        <w:t>as a result of</w:t>
      </w:r>
      <w:r>
        <w:rPr>
          <w:iCs/>
        </w:rPr>
        <w:t xml:space="preserve"> the pandemic? </w:t>
      </w:r>
    </w:p>
    <w:p w:rsidRPr="00F62372" w:rsidR="005A6FB7" w:rsidP="0053698C" w:rsidRDefault="005A6FB7" w14:paraId="266FCA2A" w14:textId="319C78B4">
      <w:pPr>
        <w:pStyle w:val="ListParagraph"/>
        <w:numPr>
          <w:ilvl w:val="0"/>
          <w:numId w:val="47"/>
        </w:numPr>
        <w:spacing w:after="240" w:line="240" w:lineRule="auto"/>
        <w:rPr>
          <w:iCs/>
        </w:rPr>
      </w:pPr>
      <w:r>
        <w:rPr>
          <w:iCs/>
        </w:rPr>
        <w:t xml:space="preserve">How has the pandemic informed the future of programming for grantees? </w:t>
      </w:r>
    </w:p>
    <w:p w:rsidR="004328A4" w:rsidP="0053698C" w:rsidRDefault="004328A4" w14:paraId="5C99A251" w14:textId="2A93EC4C">
      <w:pPr>
        <w:spacing w:after="60" w:line="240" w:lineRule="auto"/>
        <w:rPr>
          <w:i/>
        </w:rPr>
      </w:pPr>
      <w:r>
        <w:rPr>
          <w:i/>
        </w:rPr>
        <w:t>Study Design</w:t>
      </w:r>
    </w:p>
    <w:p w:rsidR="00C61386" w:rsidP="0053698C" w:rsidRDefault="004F41BA" w14:paraId="372FE61E" w14:textId="4432C8BC">
      <w:pPr>
        <w:spacing w:after="240" w:line="240" w:lineRule="auto"/>
      </w:pPr>
      <w:r>
        <w:t xml:space="preserve">Our contractor, Mathematica, will collect data </w:t>
      </w:r>
      <w:r w:rsidRPr="006B55F0">
        <w:t>for this study through virtual asynchronous</w:t>
      </w:r>
      <w:r w:rsidR="00F64C3F">
        <w:t xml:space="preserve"> chat board</w:t>
      </w:r>
      <w:r w:rsidRPr="006B55F0">
        <w:t xml:space="preserve"> interviews.</w:t>
      </w:r>
      <w:r>
        <w:t xml:space="preserve"> </w:t>
      </w:r>
      <w:r w:rsidR="0055179D">
        <w:t>Table A</w:t>
      </w:r>
      <w:r w:rsidR="00DD306C">
        <w:t>.</w:t>
      </w:r>
      <w:r w:rsidR="0094167A">
        <w:t>1</w:t>
      </w:r>
      <w:r w:rsidR="0055179D">
        <w:t xml:space="preserve"> summarizes the study design, including the data collection activities</w:t>
      </w:r>
      <w:r w:rsidR="00C61386">
        <w:t>,</w:t>
      </w:r>
      <w:r w:rsidR="0055179D">
        <w:t xml:space="preserve"> instrument, respondent type,</w:t>
      </w:r>
      <w:r w:rsidR="00C61386">
        <w:t xml:space="preserve"> instrument content</w:t>
      </w:r>
      <w:r w:rsidR="00CD7C49">
        <w:t>,</w:t>
      </w:r>
      <w:r w:rsidR="0055179D">
        <w:t xml:space="preserve"> and the mode and duration </w:t>
      </w:r>
      <w:r w:rsidR="00C61386">
        <w:t>of the data collection</w:t>
      </w:r>
      <w:r w:rsidR="0055179D">
        <w:t xml:space="preserve">. </w:t>
      </w:r>
    </w:p>
    <w:p w:rsidR="00986F91" w:rsidP="00986F91" w:rsidRDefault="004F41BA" w14:paraId="71473B80" w14:textId="5C4EDAE1">
      <w:pPr>
        <w:pStyle w:val="ListParagraph"/>
        <w:spacing w:after="240" w:line="240" w:lineRule="auto"/>
        <w:ind w:left="0"/>
      </w:pPr>
      <w:r>
        <w:t>ACF will provide Mathematica with</w:t>
      </w:r>
      <w:r w:rsidR="0026668E">
        <w:t xml:space="preserve"> the contact information for the grantees. </w:t>
      </w:r>
      <w:r>
        <w:t xml:space="preserve">The study team will conduct one-on-one asynchronous interviews that last about </w:t>
      </w:r>
      <w:r w:rsidR="00636C3F">
        <w:t xml:space="preserve">60 </w:t>
      </w:r>
      <w:r>
        <w:t xml:space="preserve">minutes with each grantee. </w:t>
      </w:r>
      <w:r w:rsidR="00986F91">
        <w:t xml:space="preserve">Questions and responses will be posted on an online </w:t>
      </w:r>
      <w:r w:rsidR="0053698C">
        <w:t>chat</w:t>
      </w:r>
      <w:r w:rsidR="00986F91">
        <w:t xml:space="preserve"> board. Mathematica will use the responses as the interview transcript. Boards will be open for responses 24 hours a day and the study team will consistently monitor the boards. </w:t>
      </w:r>
    </w:p>
    <w:p w:rsidR="004F41BA" w:rsidP="0053698C" w:rsidRDefault="0055179D" w14:paraId="613B7B70" w14:textId="25226E63">
      <w:pPr>
        <w:spacing w:after="240" w:line="240" w:lineRule="auto"/>
      </w:pPr>
      <w:r>
        <w:t>See Supporting Statement B for more details on the data collection, including appropriateness for intended use (</w:t>
      </w:r>
      <w:r w:rsidR="00151033">
        <w:t xml:space="preserve">Section </w:t>
      </w:r>
      <w:r>
        <w:t>B1).</w:t>
      </w:r>
    </w:p>
    <w:p w:rsidR="004F41BA" w:rsidP="00F45092" w:rsidRDefault="00B01CFB" w14:paraId="629B533D" w14:textId="55C995AD">
      <w:pPr>
        <w:spacing w:after="240" w:line="240" w:lineRule="auto"/>
      </w:pPr>
      <w:r>
        <w:t>L</w:t>
      </w:r>
      <w:r w:rsidR="004F41BA">
        <w:t xml:space="preserve">imitations of the study design </w:t>
      </w:r>
      <w:r>
        <w:t>include a</w:t>
      </w:r>
      <w:r w:rsidR="004F41BA">
        <w:t xml:space="preserve"> lack of verbal cues from respondents and relatively less control of the interview by the interviewer when compared </w:t>
      </w:r>
      <w:r w:rsidR="00CD7C49">
        <w:t>with</w:t>
      </w:r>
      <w:r w:rsidR="004F41BA">
        <w:t xml:space="preserve"> in-person interviews</w:t>
      </w:r>
      <w:r w:rsidR="00151033">
        <w:t>.</w:t>
      </w:r>
      <w:r w:rsidR="00AC37F0">
        <w:rPr>
          <w:rStyle w:val="FootnoteReference"/>
        </w:rPr>
        <w:footnoteReference w:id="1"/>
      </w:r>
      <w:r w:rsidR="004F41BA">
        <w:t xml:space="preserve"> To address these limitations, the </w:t>
      </w:r>
      <w:r w:rsidR="00283BA6">
        <w:t>study</w:t>
      </w:r>
      <w:r w:rsidR="004F41BA">
        <w:t xml:space="preserve"> team will pay special attention to respondents’ creative use of text, such as punctuation and emojis</w:t>
      </w:r>
      <w:r>
        <w:t>.</w:t>
      </w:r>
      <w:r w:rsidR="004F41BA">
        <w:t xml:space="preserve"> </w:t>
      </w:r>
      <w:r>
        <w:t>The team will also have collaborative discussions</w:t>
      </w:r>
      <w:r w:rsidR="004F41BA">
        <w:t xml:space="preserve"> during the interview period to ensure common understanding and interpretation in the analysis. The</w:t>
      </w:r>
      <w:r w:rsidR="00283BA6">
        <w:t xml:space="preserve"> study</w:t>
      </w:r>
      <w:r w:rsidR="004F41BA">
        <w:t xml:space="preserve"> team will closely monitor and vigorously moderate each chat board during the interview period to encourage timely </w:t>
      </w:r>
      <w:r w:rsidR="005C2C03">
        <w:t>follow up questions to respondents</w:t>
      </w:r>
      <w:r w:rsidR="004F41BA">
        <w:t xml:space="preserve">. </w:t>
      </w:r>
    </w:p>
    <w:p w:rsidRPr="00672B53" w:rsidR="0055179D" w:rsidP="0055179D" w:rsidRDefault="0055179D" w14:paraId="6B990324" w14:textId="403C05DB">
      <w:pPr>
        <w:pStyle w:val="MarkforTableHeading"/>
        <w:rPr>
          <w:rFonts w:asciiTheme="minorHAnsi" w:hAnsiTheme="minorHAnsi" w:cstheme="minorHAnsi"/>
          <w:sz w:val="22"/>
          <w:szCs w:val="22"/>
        </w:rPr>
      </w:pPr>
      <w:r w:rsidRPr="00A3216C">
        <w:rPr>
          <w:rFonts w:asciiTheme="minorHAnsi" w:hAnsiTheme="minorHAnsi" w:cstheme="minorHAnsi"/>
          <w:sz w:val="22"/>
          <w:szCs w:val="22"/>
        </w:rPr>
        <w:t>Table A</w:t>
      </w:r>
      <w:r w:rsidR="00DD306C">
        <w:rPr>
          <w:rFonts w:asciiTheme="minorHAnsi" w:hAnsiTheme="minorHAnsi" w:cstheme="minorHAnsi"/>
          <w:sz w:val="22"/>
          <w:szCs w:val="22"/>
        </w:rPr>
        <w:t>.</w:t>
      </w:r>
      <w:r w:rsidR="0094167A">
        <w:rPr>
          <w:rFonts w:asciiTheme="minorHAnsi" w:hAnsiTheme="minorHAnsi" w:cstheme="minorHAnsi"/>
          <w:sz w:val="22"/>
          <w:szCs w:val="22"/>
        </w:rPr>
        <w:t>1</w:t>
      </w:r>
      <w:r w:rsidRPr="00A3216C">
        <w:rPr>
          <w:rFonts w:asciiTheme="minorHAnsi" w:hAnsiTheme="minorHAnsi" w:cstheme="minorHAnsi"/>
          <w:sz w:val="22"/>
          <w:szCs w:val="22"/>
        </w:rPr>
        <w:t xml:space="preserve">. </w:t>
      </w:r>
      <w:r>
        <w:rPr>
          <w:rFonts w:asciiTheme="minorHAnsi" w:hAnsiTheme="minorHAnsi" w:cstheme="minorHAnsi"/>
          <w:sz w:val="22"/>
          <w:szCs w:val="22"/>
        </w:rPr>
        <w:t>Study design summary</w:t>
      </w:r>
      <w:r w:rsidRPr="00A3216C">
        <w:rPr>
          <w:rFonts w:asciiTheme="minorHAnsi" w:hAnsiTheme="minorHAnsi" w:cstheme="minorHAnsi"/>
          <w:sz w:val="22"/>
          <w:szCs w:val="22"/>
        </w:rPr>
        <w:t xml:space="preserve"> </w:t>
      </w:r>
    </w:p>
    <w:tbl>
      <w:tblPr>
        <w:tblStyle w:val="TableGrid"/>
        <w:tblW w:w="9445" w:type="dxa"/>
        <w:tblInd w:w="0" w:type="dxa"/>
        <w:tblLook w:val="04A0" w:firstRow="1" w:lastRow="0" w:firstColumn="1" w:lastColumn="0" w:noHBand="0" w:noVBand="1"/>
      </w:tblPr>
      <w:tblGrid>
        <w:gridCol w:w="1065"/>
        <w:gridCol w:w="1435"/>
        <w:gridCol w:w="5595"/>
        <w:gridCol w:w="1350"/>
      </w:tblGrid>
      <w:tr w:rsidR="00A36134" w:rsidTr="00B2598D" w14:paraId="51FF2E50" w14:textId="77777777">
        <w:tc>
          <w:tcPr>
            <w:tcW w:w="1065" w:type="dxa"/>
            <w:shd w:val="clear" w:color="auto" w:fill="D9D9D9" w:themeFill="background1" w:themeFillShade="D9"/>
          </w:tcPr>
          <w:p w:rsidRPr="00293A62" w:rsidR="00A36134" w:rsidP="005943ED" w:rsidRDefault="00A36134" w14:paraId="3C96822A" w14:textId="1BBEE270">
            <w:pPr>
              <w:rPr>
                <w:rFonts w:asciiTheme="minorHAnsi" w:hAnsiTheme="minorHAnsi" w:cstheme="minorHAnsi"/>
                <w:b/>
                <w:bCs/>
                <w:iCs/>
              </w:rPr>
            </w:pPr>
            <w:r w:rsidRPr="00293A62">
              <w:rPr>
                <w:rFonts w:asciiTheme="minorHAnsi" w:hAnsiTheme="minorHAnsi" w:cstheme="minorHAnsi"/>
                <w:b/>
                <w:bCs/>
                <w:iCs/>
              </w:rPr>
              <w:t xml:space="preserve">Data </w:t>
            </w:r>
            <w:r w:rsidRPr="00293A62" w:rsidR="00CD7C49">
              <w:rPr>
                <w:rFonts w:asciiTheme="minorHAnsi" w:hAnsiTheme="minorHAnsi" w:cstheme="minorHAnsi"/>
                <w:b/>
                <w:bCs/>
                <w:iCs/>
              </w:rPr>
              <w:t>c</w:t>
            </w:r>
            <w:r w:rsidRPr="00293A62">
              <w:rPr>
                <w:rFonts w:asciiTheme="minorHAnsi" w:hAnsiTheme="minorHAnsi" w:cstheme="minorHAnsi"/>
                <w:b/>
                <w:bCs/>
                <w:iCs/>
              </w:rPr>
              <w:t xml:space="preserve">ollection </w:t>
            </w:r>
            <w:r w:rsidRPr="00293A62" w:rsidR="00CD7C49">
              <w:rPr>
                <w:rFonts w:asciiTheme="minorHAnsi" w:hAnsiTheme="minorHAnsi" w:cstheme="minorHAnsi"/>
                <w:b/>
                <w:bCs/>
                <w:iCs/>
              </w:rPr>
              <w:t>a</w:t>
            </w:r>
            <w:r w:rsidRPr="00293A62">
              <w:rPr>
                <w:rFonts w:asciiTheme="minorHAnsi" w:hAnsiTheme="minorHAnsi" w:cstheme="minorHAnsi"/>
                <w:b/>
                <w:bCs/>
                <w:iCs/>
              </w:rPr>
              <w:t>ctivity</w:t>
            </w:r>
          </w:p>
        </w:tc>
        <w:tc>
          <w:tcPr>
            <w:tcW w:w="1435" w:type="dxa"/>
            <w:shd w:val="clear" w:color="auto" w:fill="D9D9D9" w:themeFill="background1" w:themeFillShade="D9"/>
          </w:tcPr>
          <w:p w:rsidRPr="0087609F" w:rsidR="00A36134" w:rsidP="00293A62" w:rsidRDefault="00A36134" w14:paraId="750C64CA" w14:textId="06F8EDDD">
            <w:pPr>
              <w:jc w:val="center"/>
              <w:rPr>
                <w:rFonts w:asciiTheme="minorHAnsi" w:hAnsiTheme="minorHAnsi" w:cstheme="minorHAnsi"/>
                <w:b/>
                <w:bCs/>
                <w:iCs/>
              </w:rPr>
            </w:pPr>
            <w:r w:rsidRPr="0087609F">
              <w:rPr>
                <w:rFonts w:asciiTheme="minorHAnsi" w:hAnsiTheme="minorHAnsi" w:cstheme="minorHAnsi"/>
                <w:b/>
                <w:bCs/>
                <w:iCs/>
              </w:rPr>
              <w:t>Instrument</w:t>
            </w:r>
          </w:p>
        </w:tc>
        <w:tc>
          <w:tcPr>
            <w:tcW w:w="5595" w:type="dxa"/>
            <w:shd w:val="clear" w:color="auto" w:fill="D9D9D9" w:themeFill="background1" w:themeFillShade="D9"/>
          </w:tcPr>
          <w:p w:rsidRPr="0087609F" w:rsidR="00A36134" w:rsidP="00293A62" w:rsidRDefault="00A36134" w14:paraId="778389EC" w14:textId="1026CD1F">
            <w:pPr>
              <w:jc w:val="center"/>
              <w:rPr>
                <w:rFonts w:asciiTheme="minorHAnsi" w:hAnsiTheme="minorHAnsi" w:cstheme="minorHAnsi"/>
                <w:b/>
                <w:bCs/>
                <w:iCs/>
              </w:rPr>
            </w:pPr>
            <w:r w:rsidRPr="0087609F">
              <w:rPr>
                <w:rFonts w:asciiTheme="minorHAnsi" w:hAnsiTheme="minorHAnsi" w:cstheme="minorHAnsi"/>
                <w:b/>
                <w:bCs/>
                <w:iCs/>
              </w:rPr>
              <w:t xml:space="preserve">Respondent, </w:t>
            </w:r>
            <w:r w:rsidRPr="0087609F" w:rsidR="00CD7C49">
              <w:rPr>
                <w:rFonts w:asciiTheme="minorHAnsi" w:hAnsiTheme="minorHAnsi" w:cstheme="minorHAnsi"/>
                <w:b/>
                <w:bCs/>
                <w:iCs/>
              </w:rPr>
              <w:t>c</w:t>
            </w:r>
            <w:r w:rsidRPr="0087609F">
              <w:rPr>
                <w:rFonts w:asciiTheme="minorHAnsi" w:hAnsiTheme="minorHAnsi" w:cstheme="minorHAnsi"/>
                <w:b/>
                <w:bCs/>
                <w:iCs/>
              </w:rPr>
              <w:t>ontent,</w:t>
            </w:r>
            <w:r w:rsidRPr="0087609F" w:rsidR="00CD7C49">
              <w:rPr>
                <w:rFonts w:asciiTheme="minorHAnsi" w:hAnsiTheme="minorHAnsi" w:cstheme="minorHAnsi"/>
                <w:b/>
                <w:bCs/>
                <w:iCs/>
              </w:rPr>
              <w:t xml:space="preserve"> and</w:t>
            </w:r>
            <w:r w:rsidRPr="0087609F">
              <w:rPr>
                <w:rFonts w:asciiTheme="minorHAnsi" w:hAnsiTheme="minorHAnsi" w:cstheme="minorHAnsi"/>
                <w:b/>
                <w:bCs/>
                <w:iCs/>
              </w:rPr>
              <w:t xml:space="preserve"> </w:t>
            </w:r>
            <w:r w:rsidRPr="0087609F" w:rsidR="00CD7C49">
              <w:rPr>
                <w:rFonts w:asciiTheme="minorHAnsi" w:hAnsiTheme="minorHAnsi" w:cstheme="minorHAnsi"/>
                <w:b/>
                <w:bCs/>
                <w:iCs/>
              </w:rPr>
              <w:t>p</w:t>
            </w:r>
            <w:r w:rsidRPr="0087609F">
              <w:rPr>
                <w:rFonts w:asciiTheme="minorHAnsi" w:hAnsiTheme="minorHAnsi" w:cstheme="minorHAnsi"/>
                <w:b/>
                <w:bCs/>
                <w:iCs/>
              </w:rPr>
              <w:t xml:space="preserve">urpose of </w:t>
            </w:r>
            <w:r w:rsidRPr="0087609F" w:rsidR="00CD7C49">
              <w:rPr>
                <w:rFonts w:asciiTheme="minorHAnsi" w:hAnsiTheme="minorHAnsi" w:cstheme="minorHAnsi"/>
                <w:b/>
                <w:bCs/>
                <w:iCs/>
              </w:rPr>
              <w:t>c</w:t>
            </w:r>
            <w:r w:rsidRPr="0087609F">
              <w:rPr>
                <w:rFonts w:asciiTheme="minorHAnsi" w:hAnsiTheme="minorHAnsi" w:cstheme="minorHAnsi"/>
                <w:b/>
                <w:bCs/>
                <w:iCs/>
              </w:rPr>
              <w:t>ollection</w:t>
            </w:r>
          </w:p>
        </w:tc>
        <w:tc>
          <w:tcPr>
            <w:tcW w:w="1350" w:type="dxa"/>
            <w:shd w:val="clear" w:color="auto" w:fill="D9D9D9" w:themeFill="background1" w:themeFillShade="D9"/>
          </w:tcPr>
          <w:p w:rsidRPr="00293A62" w:rsidR="00A36134" w:rsidP="00293A62" w:rsidRDefault="00A36134" w14:paraId="0C4F1C59" w14:textId="3B97CF7D">
            <w:pPr>
              <w:jc w:val="center"/>
              <w:rPr>
                <w:rFonts w:asciiTheme="minorHAnsi" w:hAnsiTheme="minorHAnsi" w:cstheme="minorHAnsi"/>
                <w:b/>
                <w:bCs/>
                <w:iCs/>
              </w:rPr>
            </w:pPr>
            <w:r w:rsidRPr="00293A62">
              <w:rPr>
                <w:rFonts w:asciiTheme="minorHAnsi" w:hAnsiTheme="minorHAnsi" w:cstheme="minorHAnsi"/>
                <w:b/>
                <w:bCs/>
                <w:iCs/>
              </w:rPr>
              <w:t xml:space="preserve">Mode and </w:t>
            </w:r>
            <w:r w:rsidRPr="00293A62" w:rsidR="00CD7C49">
              <w:rPr>
                <w:rFonts w:asciiTheme="minorHAnsi" w:hAnsiTheme="minorHAnsi" w:cstheme="minorHAnsi"/>
                <w:b/>
                <w:bCs/>
                <w:iCs/>
              </w:rPr>
              <w:t>d</w:t>
            </w:r>
            <w:r w:rsidRPr="00293A62">
              <w:rPr>
                <w:rFonts w:asciiTheme="minorHAnsi" w:hAnsiTheme="minorHAnsi" w:cstheme="minorHAnsi"/>
                <w:b/>
                <w:bCs/>
                <w:iCs/>
              </w:rPr>
              <w:t>uration</w:t>
            </w:r>
          </w:p>
        </w:tc>
      </w:tr>
      <w:tr w:rsidR="00A36134" w:rsidTr="00B2598D" w14:paraId="7460439D" w14:textId="77777777">
        <w:tc>
          <w:tcPr>
            <w:tcW w:w="1065" w:type="dxa"/>
          </w:tcPr>
          <w:p w:rsidRPr="00BC3401" w:rsidR="00A36134" w:rsidP="005943ED" w:rsidRDefault="00523B1D" w14:paraId="45A0A4CE" w14:textId="41D9AA53">
            <w:pPr>
              <w:rPr>
                <w:rFonts w:asciiTheme="minorHAnsi" w:hAnsiTheme="minorHAnsi" w:cstheme="minorHAnsi"/>
              </w:rPr>
            </w:pPr>
            <w:r>
              <w:rPr>
                <w:rFonts w:asciiTheme="minorHAnsi" w:hAnsiTheme="minorHAnsi" w:cstheme="minorHAnsi"/>
              </w:rPr>
              <w:t>Interviews</w:t>
            </w:r>
          </w:p>
        </w:tc>
        <w:tc>
          <w:tcPr>
            <w:tcW w:w="1435" w:type="dxa"/>
          </w:tcPr>
          <w:p w:rsidRPr="0087609F" w:rsidR="00A36134" w:rsidP="001C7955" w:rsidRDefault="00606A2B" w14:paraId="3EDF4256" w14:textId="5701C1E8">
            <w:pPr>
              <w:rPr>
                <w:rFonts w:asciiTheme="minorHAnsi" w:hAnsiTheme="minorHAnsi" w:cstheme="minorHAnsi"/>
              </w:rPr>
            </w:pPr>
            <w:r w:rsidRPr="0087609F">
              <w:rPr>
                <w:rFonts w:asciiTheme="minorHAnsi" w:hAnsiTheme="minorHAnsi" w:cstheme="minorHAnsi"/>
              </w:rPr>
              <w:t xml:space="preserve">Instrument 1: </w:t>
            </w:r>
            <w:r w:rsidRPr="0087609F" w:rsidR="00D05959">
              <w:rPr>
                <w:rFonts w:asciiTheme="minorHAnsi" w:hAnsiTheme="minorHAnsi" w:cstheme="minorHAnsi"/>
              </w:rPr>
              <w:t xml:space="preserve">Grantee COVID-19 Interview </w:t>
            </w:r>
            <w:r w:rsidRPr="0087609F" w:rsidR="001C7955">
              <w:rPr>
                <w:rFonts w:asciiTheme="minorHAnsi" w:hAnsiTheme="minorHAnsi" w:cstheme="minorHAnsi"/>
              </w:rPr>
              <w:t>Protocol</w:t>
            </w:r>
          </w:p>
        </w:tc>
        <w:tc>
          <w:tcPr>
            <w:tcW w:w="5595" w:type="dxa"/>
          </w:tcPr>
          <w:p w:rsidRPr="0087609F" w:rsidR="00A36134" w:rsidP="00B2598D" w:rsidRDefault="00A36134" w14:paraId="32E164CC" w14:textId="61237E6C">
            <w:pPr>
              <w:spacing w:after="120"/>
              <w:rPr>
                <w:rFonts w:asciiTheme="minorHAnsi" w:hAnsiTheme="minorHAnsi" w:cstheme="minorHAnsi"/>
              </w:rPr>
            </w:pPr>
            <w:r w:rsidRPr="0087609F">
              <w:rPr>
                <w:rFonts w:asciiTheme="minorHAnsi" w:hAnsiTheme="minorHAnsi" w:cstheme="minorHAnsi"/>
                <w:b/>
              </w:rPr>
              <w:t>Respondents</w:t>
            </w:r>
            <w:r w:rsidRPr="0087609F">
              <w:rPr>
                <w:rFonts w:asciiTheme="minorHAnsi" w:hAnsiTheme="minorHAnsi" w:cstheme="minorHAnsi"/>
              </w:rPr>
              <w:t xml:space="preserve">: </w:t>
            </w:r>
            <w:r w:rsidRPr="0087609F" w:rsidR="009A0F5D">
              <w:rPr>
                <w:rFonts w:asciiTheme="minorHAnsi" w:hAnsiTheme="minorHAnsi" w:cstheme="minorHAnsi"/>
              </w:rPr>
              <w:t>1</w:t>
            </w:r>
            <w:r w:rsidRPr="0087609F" w:rsidR="00A16C4E">
              <w:rPr>
                <w:rFonts w:asciiTheme="minorHAnsi" w:hAnsiTheme="minorHAnsi" w:cstheme="minorHAnsi"/>
              </w:rPr>
              <w:t>50</w:t>
            </w:r>
            <w:r w:rsidRPr="0087609F" w:rsidR="009A0F5D">
              <w:rPr>
                <w:rFonts w:asciiTheme="minorHAnsi" w:hAnsiTheme="minorHAnsi" w:cstheme="minorHAnsi"/>
              </w:rPr>
              <w:t xml:space="preserve"> grantee</w:t>
            </w:r>
            <w:r w:rsidRPr="0087609F" w:rsidR="004D757F">
              <w:rPr>
                <w:rFonts w:asciiTheme="minorHAnsi" w:hAnsiTheme="minorHAnsi" w:cstheme="minorHAnsi"/>
              </w:rPr>
              <w:t xml:space="preserve"> administrators or program directors</w:t>
            </w:r>
          </w:p>
          <w:p w:rsidRPr="0087609F" w:rsidR="00A36134" w:rsidP="00B2598D" w:rsidRDefault="00A36134" w14:paraId="0BE4A700" w14:textId="49FFD536">
            <w:pPr>
              <w:spacing w:after="120"/>
              <w:rPr>
                <w:rFonts w:asciiTheme="minorHAnsi" w:hAnsiTheme="minorHAnsi" w:cstheme="minorHAnsi"/>
              </w:rPr>
            </w:pPr>
            <w:r w:rsidRPr="0087609F">
              <w:rPr>
                <w:rFonts w:asciiTheme="minorHAnsi" w:hAnsiTheme="minorHAnsi" w:cstheme="minorHAnsi"/>
                <w:b/>
              </w:rPr>
              <w:t>Content</w:t>
            </w:r>
            <w:r w:rsidRPr="0087609F">
              <w:rPr>
                <w:rFonts w:asciiTheme="minorHAnsi" w:hAnsiTheme="minorHAnsi" w:cstheme="minorHAnsi"/>
              </w:rPr>
              <w:t>:</w:t>
            </w:r>
            <w:r w:rsidRPr="0087609F" w:rsidR="009A0F5D">
              <w:rPr>
                <w:rFonts w:asciiTheme="minorHAnsi" w:hAnsiTheme="minorHAnsi" w:cstheme="minorHAnsi"/>
              </w:rPr>
              <w:t xml:space="preserve"> Impact of COVID-19 on grantee workspace and work environment, program design and adaptations, data collection and evaluation activities, and the future of programming</w:t>
            </w:r>
          </w:p>
          <w:p w:rsidRPr="0087609F" w:rsidR="00A36134" w:rsidP="005943ED" w:rsidRDefault="00A36134" w14:paraId="11DAEC14" w14:textId="12F0AFA6">
            <w:pPr>
              <w:rPr>
                <w:rFonts w:asciiTheme="minorHAnsi" w:hAnsiTheme="minorHAnsi" w:cstheme="minorHAnsi"/>
              </w:rPr>
            </w:pPr>
            <w:r w:rsidRPr="0087609F">
              <w:rPr>
                <w:rFonts w:asciiTheme="minorHAnsi" w:hAnsiTheme="minorHAnsi" w:cstheme="minorHAnsi"/>
                <w:b/>
              </w:rPr>
              <w:t>Purpose</w:t>
            </w:r>
            <w:r w:rsidRPr="0087609F">
              <w:rPr>
                <w:rFonts w:asciiTheme="minorHAnsi" w:hAnsiTheme="minorHAnsi" w:cstheme="minorHAnsi"/>
              </w:rPr>
              <w:t>:</w:t>
            </w:r>
            <w:r w:rsidRPr="0087609F" w:rsidR="001E614E">
              <w:rPr>
                <w:rFonts w:asciiTheme="minorHAnsi" w:hAnsiTheme="minorHAnsi" w:cstheme="minorHAnsi"/>
              </w:rPr>
              <w:t xml:space="preserve"> To gain an understanding of how programs navigated the challenges of </w:t>
            </w:r>
            <w:r w:rsidRPr="0087609F" w:rsidR="00E656FE">
              <w:rPr>
                <w:rFonts w:asciiTheme="minorHAnsi" w:hAnsiTheme="minorHAnsi" w:cstheme="minorHAnsi"/>
              </w:rPr>
              <w:t>adapting and delivering programming during the COVID-19 pandemic</w:t>
            </w:r>
            <w:r w:rsidRPr="0087609F" w:rsidR="0092253F">
              <w:rPr>
                <w:rFonts w:asciiTheme="minorHAnsi" w:hAnsiTheme="minorHAnsi" w:cstheme="minorHAnsi"/>
              </w:rPr>
              <w:t xml:space="preserve"> and the implications for future programming.</w:t>
            </w:r>
          </w:p>
        </w:tc>
        <w:tc>
          <w:tcPr>
            <w:tcW w:w="1350" w:type="dxa"/>
          </w:tcPr>
          <w:p w:rsidRPr="00BC3401" w:rsidR="00A36134" w:rsidP="005943ED" w:rsidRDefault="00A36134" w14:paraId="169F7FD4" w14:textId="203521D8">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9A0F5D">
              <w:rPr>
                <w:rFonts w:asciiTheme="minorHAnsi" w:hAnsiTheme="minorHAnsi" w:cstheme="minorHAnsi"/>
              </w:rPr>
              <w:t>Individual chat board interviews</w:t>
            </w:r>
          </w:p>
          <w:p w:rsidRPr="00BC3401" w:rsidR="00A36134" w:rsidP="005943ED" w:rsidRDefault="00A36134" w14:paraId="7FF7A335" w14:textId="77777777">
            <w:pPr>
              <w:rPr>
                <w:rFonts w:asciiTheme="minorHAnsi" w:hAnsiTheme="minorHAnsi" w:cstheme="minorHAnsi"/>
              </w:rPr>
            </w:pPr>
          </w:p>
          <w:p w:rsidR="00A36134" w:rsidP="005943ED" w:rsidRDefault="00A36134" w14:paraId="6C21969D" w14:textId="77777777">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p>
          <w:p w:rsidRPr="00BC3401" w:rsidR="00396562" w:rsidP="005943ED" w:rsidRDefault="00636C3F" w14:paraId="5A3D1520" w14:textId="317FEA63">
            <w:pPr>
              <w:rPr>
                <w:rFonts w:asciiTheme="minorHAnsi" w:hAnsiTheme="minorHAnsi" w:cstheme="minorHAnsi"/>
              </w:rPr>
            </w:pPr>
            <w:r>
              <w:rPr>
                <w:rFonts w:asciiTheme="minorHAnsi" w:hAnsiTheme="minorHAnsi" w:cstheme="minorHAnsi"/>
              </w:rPr>
              <w:t xml:space="preserve">60 </w:t>
            </w:r>
            <w:r w:rsidR="00396562">
              <w:rPr>
                <w:rFonts w:asciiTheme="minorHAnsi" w:hAnsiTheme="minorHAnsi" w:cstheme="minorHAnsi"/>
              </w:rPr>
              <w:t>minutes</w:t>
            </w:r>
          </w:p>
        </w:tc>
      </w:tr>
    </w:tbl>
    <w:p w:rsidR="000D7D44" w:rsidP="00F45092" w:rsidRDefault="007D0F6E" w14:paraId="37B1551D" w14:textId="25ED5A9B">
      <w:pPr>
        <w:spacing w:after="60" w:line="240" w:lineRule="auto"/>
        <w:rPr>
          <w:i/>
        </w:rPr>
      </w:pPr>
      <w:r>
        <w:rPr>
          <w:i/>
        </w:rPr>
        <w:t>Other Data Sources and Uses of Information</w:t>
      </w:r>
    </w:p>
    <w:p w:rsidRPr="00AD0122" w:rsidR="00AD0122" w:rsidP="00293A62" w:rsidRDefault="00AD0122" w14:paraId="1DB9BE22" w14:textId="7A0A3672">
      <w:pPr>
        <w:spacing w:after="240" w:line="240" w:lineRule="auto"/>
        <w:rPr>
          <w:iCs/>
        </w:rPr>
      </w:pPr>
      <w:r>
        <w:rPr>
          <w:iCs/>
        </w:rPr>
        <w:t>The grantee interviews</w:t>
      </w:r>
      <w:r w:rsidR="00F71602">
        <w:rPr>
          <w:iCs/>
        </w:rPr>
        <w:t xml:space="preserve"> will build on data collected </w:t>
      </w:r>
      <w:r w:rsidRPr="00E4053A" w:rsidR="00F64C3F">
        <w:rPr>
          <w:rFonts w:cstheme="minorHAnsi"/>
        </w:rPr>
        <w:t xml:space="preserve">under the ACF </w:t>
      </w:r>
      <w:r w:rsidRPr="00E4053A" w:rsidR="00F64C3F">
        <w:rPr>
          <w:rFonts w:cstheme="minorHAnsi"/>
          <w:color w:val="000000"/>
          <w:shd w:val="clear" w:color="auto" w:fill="FFFFFF"/>
        </w:rPr>
        <w:t xml:space="preserve">Fast Track Generic </w:t>
      </w:r>
      <w:r w:rsidRPr="00F64C3F" w:rsidR="00F64C3F">
        <w:t>Clearance for Collection of Qualitative Feedback on Agency Service Delivery (OMB #0970-0401</w:t>
      </w:r>
      <w:r w:rsidR="00F64C3F">
        <w:t>) through the</w:t>
      </w:r>
      <w:r w:rsidRPr="00F64C3F" w:rsidR="00F64C3F">
        <w:t xml:space="preserve"> Family and Youth Services Bureau (FYSB) Grantee COVID </w:t>
      </w:r>
      <w:r w:rsidRPr="00022D42" w:rsidR="00F71602">
        <w:t>in fall 2020</w:t>
      </w:r>
      <w:r w:rsidR="00F64C3F">
        <w:rPr>
          <w:iCs/>
        </w:rPr>
        <w:t>.</w:t>
      </w:r>
    </w:p>
    <w:p w:rsidR="007D0F6E" w:rsidP="00EB789F"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CB1F9B" w:rsidP="00293A62" w:rsidRDefault="00AD338E" w14:paraId="0D4EC89E" w14:textId="11C63016">
      <w:pPr>
        <w:pStyle w:val="ListParagraph"/>
        <w:spacing w:after="240" w:line="240" w:lineRule="auto"/>
        <w:ind w:left="0"/>
      </w:pPr>
      <w:r>
        <w:t>Mathematica will collect q</w:t>
      </w:r>
      <w:r w:rsidR="00137C71">
        <w:t>ualitative information from the interviews via Qual</w:t>
      </w:r>
      <w:r w:rsidR="00CD7C49">
        <w:t>B</w:t>
      </w:r>
      <w:r w:rsidR="00137C71">
        <w:t>oard, a chat board platform that imposes less of a burden than other interview methods</w:t>
      </w:r>
      <w:r>
        <w:t>.</w:t>
      </w:r>
      <w:r w:rsidR="00C61386">
        <w:rPr>
          <w:rStyle w:val="FootnoteReference"/>
        </w:rPr>
        <w:footnoteReference w:id="2"/>
      </w:r>
      <w:r w:rsidR="00137C71">
        <w:t xml:space="preserve"> In addition, an online message board permits respondents more flexibility in scheduling the interview. </w:t>
      </w:r>
      <w:r w:rsidR="00274643">
        <w:t xml:space="preserve">Participants will type their responses into the board as messages, which are stored and used as the interview transcript. </w:t>
      </w:r>
      <w:r w:rsidR="00B01CFB">
        <w:t xml:space="preserve">Researchers can </w:t>
      </w:r>
      <w:r w:rsidR="00274643">
        <w:t>export, code</w:t>
      </w:r>
      <w:r>
        <w:t>,</w:t>
      </w:r>
      <w:r w:rsidR="00274643">
        <w:t xml:space="preserve"> and analyze</w:t>
      </w:r>
      <w:r w:rsidR="00B01CFB">
        <w:t xml:space="preserve"> the transcripts</w:t>
      </w:r>
      <w:r w:rsidR="00274643">
        <w:t xml:space="preserve">. Boards will be open for responses 24 hours a day. </w:t>
      </w:r>
      <w:r w:rsidR="00891788">
        <w:t>The study team</w:t>
      </w:r>
      <w:r w:rsidR="00274643">
        <w:t xml:space="preserve"> will monitor the boards during day and evening hours, so participants can respond when it is convenient for them. </w:t>
      </w:r>
    </w:p>
    <w:p w:rsidR="00891CD9" w:rsidP="00EB789F"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B9441B" w:rsidP="00293A62" w:rsidRDefault="0094167A" w14:paraId="5993A0F6" w14:textId="78C4F420">
      <w:pPr>
        <w:spacing w:after="240" w:line="240" w:lineRule="auto"/>
      </w:pPr>
      <w:r>
        <w:t xml:space="preserve">No similar data are being collected, and there is no equivalent source for the information to be collected. </w:t>
      </w:r>
    </w:p>
    <w:p w:rsidR="00B9441B" w:rsidP="00EB789F"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060B30" w:rsidP="00293A62" w:rsidRDefault="004220C3" w14:paraId="58C652C0" w14:textId="6C983E40">
      <w:pPr>
        <w:spacing w:after="240" w:line="240" w:lineRule="auto"/>
      </w:pPr>
      <w:r w:rsidRPr="009139B3">
        <w:t>No small businesses will be involved with this information collection.</w:t>
      </w:r>
    </w:p>
    <w:p w:rsidR="00CC4651" w:rsidP="00EB789F" w:rsidRDefault="00BD702B" w14:paraId="0B3334AC" w14:textId="47D102BE">
      <w:pPr>
        <w:spacing w:after="120" w:line="240" w:lineRule="auto"/>
      </w:pPr>
      <w:r w:rsidRPr="00624DDC">
        <w:rPr>
          <w:b/>
        </w:rPr>
        <w:t>A6</w:t>
      </w:r>
      <w:r>
        <w:t>.</w:t>
      </w:r>
      <w:r>
        <w:tab/>
      </w:r>
      <w:r w:rsidRPr="005E3F36" w:rsidR="004E5778">
        <w:rPr>
          <w:b/>
        </w:rPr>
        <w:t>Consequences of Less Frequent Collection</w:t>
      </w:r>
      <w:r w:rsidR="004E5778">
        <w:t xml:space="preserve"> </w:t>
      </w:r>
    </w:p>
    <w:p w:rsidR="004220C3" w:rsidP="00293A62" w:rsidRDefault="004220C3" w14:paraId="7158DA57" w14:textId="78BD2540">
      <w:pPr>
        <w:spacing w:after="240" w:line="240" w:lineRule="auto"/>
      </w:pPr>
      <w:r w:rsidRPr="009139B3">
        <w:t>This is a one-time data collection.</w:t>
      </w:r>
    </w:p>
    <w:p w:rsidR="00B9441B" w:rsidP="0053698C" w:rsidRDefault="00BD702B" w14:paraId="109190DF" w14:textId="24A5C3A1">
      <w:pPr>
        <w:spacing w:after="360" w:line="240" w:lineRule="auto"/>
        <w:rPr>
          <w:b/>
        </w:rPr>
      </w:pPr>
      <w:r w:rsidRPr="00624DDC">
        <w:rPr>
          <w:b/>
        </w:rPr>
        <w:t>A7</w:t>
      </w:r>
      <w:r>
        <w:t>.</w:t>
      </w:r>
      <w:r>
        <w:tab/>
      </w:r>
      <w:r w:rsidRPr="00834C54" w:rsidR="00B9441B">
        <w:rPr>
          <w:b/>
        </w:rPr>
        <w:t>Now subsumed under 2(b) above and 10 (below)</w:t>
      </w:r>
    </w:p>
    <w:p w:rsidR="00B9441B" w:rsidP="00293A62" w:rsidRDefault="00BD702B" w14:paraId="3B6F8604" w14:textId="28A5BD20">
      <w:pPr>
        <w:spacing w:after="120" w:line="240" w:lineRule="auto"/>
        <w:rPr>
          <w:b/>
        </w:rPr>
      </w:pPr>
      <w:r w:rsidRPr="00624DDC">
        <w:rPr>
          <w:b/>
        </w:rPr>
        <w:t>A8</w:t>
      </w:r>
      <w:r>
        <w:t>.</w:t>
      </w:r>
      <w:r>
        <w:tab/>
      </w:r>
      <w:r w:rsidRPr="00834C54" w:rsidR="00B9441B">
        <w:rPr>
          <w:b/>
        </w:rPr>
        <w:t>Consultation</w:t>
      </w:r>
    </w:p>
    <w:p w:rsidRPr="00060B30" w:rsidR="00060B30" w:rsidP="0053698C" w:rsidRDefault="00060B30" w14:paraId="2F3836D2" w14:textId="77777777">
      <w:pPr>
        <w:spacing w:after="60" w:line="240" w:lineRule="auto"/>
        <w:rPr>
          <w:i/>
        </w:rPr>
      </w:pPr>
      <w:r w:rsidRPr="00060B30">
        <w:rPr>
          <w:i/>
        </w:rPr>
        <w:t>Federal Register Notice and Comments</w:t>
      </w:r>
    </w:p>
    <w:p w:rsidR="00014EDC" w:rsidP="0053698C" w:rsidRDefault="00014EDC" w14:paraId="59ED9214" w14:textId="64D85A0E">
      <w:pPr>
        <w:spacing w:after="24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of the overarching generic clearance for </w:t>
      </w:r>
      <w:r>
        <w:t xml:space="preserve">formative information collection. </w:t>
      </w:r>
      <w:r w:rsidRPr="00D05959">
        <w:t>This notice was published on October 1</w:t>
      </w:r>
      <w:r w:rsidRPr="00D05959" w:rsidR="00F4057A">
        <w:t>3</w:t>
      </w:r>
      <w:r w:rsidRPr="00D05959">
        <w:t>, 20</w:t>
      </w:r>
      <w:r w:rsidRPr="00D05959" w:rsidR="00F4057A">
        <w:t>20, Volume 85</w:t>
      </w:r>
      <w:r w:rsidRPr="00D05959">
        <w:t>, Number 19</w:t>
      </w:r>
      <w:r w:rsidRPr="00D05959" w:rsidR="00F4057A">
        <w:t>8</w:t>
      </w:r>
      <w:r w:rsidRPr="00D05959">
        <w:t xml:space="preserve">, page </w:t>
      </w:r>
      <w:r w:rsidRPr="00D05959" w:rsidR="00F4057A">
        <w:t>64480</w:t>
      </w:r>
      <w:r w:rsidRPr="00D05959">
        <w:t>, and provided a sixty-day period for public comment. During the notice and comment period, no substantive comments were received.</w:t>
      </w:r>
    </w:p>
    <w:p w:rsidRPr="00704EC7" w:rsidR="00060B30" w:rsidRDefault="00060B30" w14:paraId="678F3F3E" w14:textId="77777777">
      <w:pPr>
        <w:pStyle w:val="Heading4"/>
        <w:spacing w:before="0"/>
        <w:rPr>
          <w:rFonts w:asciiTheme="minorHAnsi" w:hAnsiTheme="minorHAnsi" w:cstheme="minorHAnsi"/>
          <w:b w:val="0"/>
          <w:i/>
          <w:sz w:val="22"/>
          <w:szCs w:val="22"/>
        </w:rPr>
      </w:pPr>
      <w:r w:rsidRPr="00704EC7">
        <w:rPr>
          <w:rFonts w:asciiTheme="minorHAnsi" w:hAnsiTheme="minorHAnsi" w:cstheme="minorHAnsi"/>
          <w:b w:val="0"/>
          <w:i/>
          <w:sz w:val="22"/>
          <w:szCs w:val="22"/>
        </w:rPr>
        <w:t>Consultation with Experts Outside of the Study</w:t>
      </w:r>
    </w:p>
    <w:p w:rsidRPr="0061454F" w:rsidR="0014103F" w:rsidRDefault="0014103F" w14:paraId="34C0257E" w14:textId="77777777">
      <w:pPr>
        <w:spacing w:after="240" w:line="240" w:lineRule="auto"/>
      </w:pPr>
      <w:r w:rsidRPr="0061454F">
        <w:t>We will not be seeking consultation from experts outside of the study.</w:t>
      </w:r>
    </w:p>
    <w:p w:rsidR="009A39E1" w:rsidP="00EB789F" w:rsidRDefault="00BD702B" w14:paraId="3B4604AB" w14:textId="6C8929D3">
      <w:pPr>
        <w:spacing w:after="120" w:line="240" w:lineRule="auto"/>
      </w:pPr>
      <w:r w:rsidRPr="00624DDC">
        <w:rPr>
          <w:b/>
        </w:rPr>
        <w:t>A9</w:t>
      </w:r>
      <w:r>
        <w:t>.</w:t>
      </w:r>
      <w:r>
        <w:tab/>
      </w:r>
      <w:r w:rsidRPr="005B5FCC" w:rsidR="009A39E1">
        <w:rPr>
          <w:b/>
        </w:rPr>
        <w:t>Tokens of App</w:t>
      </w:r>
      <w:r w:rsidRPr="005B5FCC" w:rsidR="005B5FCC">
        <w:rPr>
          <w:b/>
        </w:rPr>
        <w:t>reciation</w:t>
      </w:r>
    </w:p>
    <w:p w:rsidR="009C6D3F" w:rsidP="00E37ED1" w:rsidRDefault="00D21632" w14:paraId="0A5B0FA9" w14:textId="343126EB">
      <w:pPr>
        <w:spacing w:after="240" w:line="240" w:lineRule="auto"/>
        <w:rPr>
          <w:b/>
        </w:rPr>
      </w:pPr>
      <w:r>
        <w:t xml:space="preserve">No </w:t>
      </w:r>
      <w:r w:rsidR="00986F91">
        <w:t xml:space="preserve">tokens of appreciation </w:t>
      </w:r>
      <w:r>
        <w:t xml:space="preserve">for respondents are proposed for this information collection. </w:t>
      </w:r>
    </w:p>
    <w:p w:rsidR="007C7B4B" w:rsidP="00293A62" w:rsidRDefault="00BD702B" w14:paraId="50697237" w14:textId="4DF9FC90">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3D133F" w:rsidP="0053698C" w:rsidRDefault="003D133F" w14:paraId="57399A23" w14:textId="77777777">
      <w:pPr>
        <w:spacing w:after="60" w:line="240" w:lineRule="auto"/>
        <w:rPr>
          <w:i/>
        </w:rPr>
      </w:pPr>
      <w:r>
        <w:rPr>
          <w:i/>
        </w:rPr>
        <w:t>Personally Identifiable Information</w:t>
      </w:r>
    </w:p>
    <w:p w:rsidRPr="009C6D3F" w:rsidR="009C6D3F" w:rsidP="00F45092" w:rsidRDefault="00276F32" w14:paraId="5215808E" w14:textId="74B5DAD4">
      <w:pPr>
        <w:spacing w:after="240" w:line="240" w:lineRule="auto"/>
        <w:rPr>
          <w:i/>
        </w:rPr>
      </w:pPr>
      <w:r>
        <w:rPr>
          <w:rFonts w:cstheme="minorHAnsi"/>
        </w:rPr>
        <w:t xml:space="preserve">This request comprises the collection of information about organizations, not individuals. </w:t>
      </w:r>
      <w:r w:rsidR="005861B6">
        <w:rPr>
          <w:rFonts w:cstheme="minorHAnsi"/>
        </w:rPr>
        <w:t xml:space="preserve">No personally identifiable information will be collected. </w:t>
      </w:r>
    </w:p>
    <w:p w:rsidRPr="004D036D" w:rsidR="004D036D" w:rsidP="0053698C" w:rsidRDefault="004D036D" w14:paraId="3FF6BC2E" w14:textId="7EF66791">
      <w:pPr>
        <w:spacing w:after="60" w:line="240" w:lineRule="auto"/>
      </w:pPr>
      <w:r>
        <w:rPr>
          <w:i/>
          <w:iCs/>
        </w:rPr>
        <w:t>Assurances of Privacy</w:t>
      </w:r>
    </w:p>
    <w:p w:rsidR="00396562" w:rsidP="0053698C" w:rsidRDefault="002560D7" w14:paraId="4FDAE5AF" w14:textId="46A2F720">
      <w:pPr>
        <w:spacing w:after="240" w:line="240" w:lineRule="auto"/>
      </w:pPr>
      <w:r w:rsidRPr="00436F5E">
        <w:t>Information collected will be kept private to the extent permitted by law. Respondents will be informed of all planned uses of data</w:t>
      </w:r>
      <w:r w:rsidR="00D21632">
        <w:t xml:space="preserve"> </w:t>
      </w:r>
      <w:r w:rsidRPr="00436F5E">
        <w:t>and that their information will be kept private to the extent permitted by law.</w:t>
      </w:r>
      <w:r w:rsidRPr="002560D7">
        <w:t xml:space="preserve"> </w:t>
      </w:r>
      <w:r w:rsidR="00D21632">
        <w:t xml:space="preserve">The contractor will also notify respondents that </w:t>
      </w:r>
      <w:r w:rsidR="002C435A">
        <w:t xml:space="preserve">although </w:t>
      </w:r>
      <w:r w:rsidR="00D21632">
        <w:t xml:space="preserve">participation in SRAE evaluation efforts is a condition of their grant, they may choose not to respond to specific questions. </w:t>
      </w:r>
    </w:p>
    <w:p w:rsidR="00550E34" w:rsidRDefault="00550E34" w14:paraId="74EF6106" w14:textId="0BE893B0">
      <w:pPr>
        <w:spacing w:after="240" w:line="240" w:lineRule="auto"/>
      </w:pPr>
      <w:r>
        <w:t xml:space="preserve">Only the study team and respondents will be granted access to the project QualBoard. Respondents will receive an invitation to the project QualBoard via email. The invitation will contain the respondent’s username and a link to the password protected interview webpage. Once on the webpage, </w:t>
      </w:r>
      <w:r w:rsidR="0027713F">
        <w:t>respondents</w:t>
      </w:r>
      <w:r>
        <w:t xml:space="preserve"> will set up their password to complete the interview. </w:t>
      </w:r>
    </w:p>
    <w:p w:rsidR="002560D7" w:rsidP="0053698C" w:rsidRDefault="002560D7" w14:paraId="2490F478" w14:textId="3CF9D7B9">
      <w:pPr>
        <w:spacing w:after="60" w:line="240" w:lineRule="auto"/>
        <w:rPr>
          <w:i/>
        </w:rPr>
      </w:pPr>
      <w:r>
        <w:rPr>
          <w:i/>
        </w:rPr>
        <w:t>Data Security and Monitoring</w:t>
      </w:r>
    </w:p>
    <w:p w:rsidR="004D036D" w:rsidP="0053698C" w:rsidRDefault="004D036D" w14:paraId="79EC6567" w14:textId="74768B1F">
      <w:pPr>
        <w:spacing w:after="240" w:line="240" w:lineRule="auto"/>
      </w:pPr>
      <w:r w:rsidRPr="00E83413">
        <w:t xml:space="preserve">The contractor has developed a Data Safety and Monitoring Plan that assesses all protections of respondents’ information. The contractor will ensure that all of its employees, subcontractors (at all tiers), and employees of each subcontractor who perform work under this contract or subcontract are trained in data privacy issues and comply with the above requirements. </w:t>
      </w:r>
      <w:bookmarkStart w:name="_Hlk79662779" w:id="2"/>
      <w:r w:rsidRPr="00E83413">
        <w:t xml:space="preserve">All </w:t>
      </w:r>
      <w:r w:rsidR="00891788">
        <w:t>study</w:t>
      </w:r>
      <w:r w:rsidRPr="00E83413">
        <w:t xml:space="preserve"> team staff involved in the project will receive training in (1) limitations of disclosure</w:t>
      </w:r>
      <w:r w:rsidR="002875AE">
        <w:t>;</w:t>
      </w:r>
      <w:r w:rsidRPr="00E83413">
        <w:t xml:space="preserve"> (2) safeguarding the physical work environment</w:t>
      </w:r>
      <w:r w:rsidR="002875AE">
        <w:t>;</w:t>
      </w:r>
      <w:r w:rsidRPr="00E83413">
        <w:t xml:space="preserve"> and (3) storing, transmitting, and destroying data securely. All Mathematica staff sign the Mathematica Confidentiality Agreement, complete online security awareness training when they are hired, and receive annual refresher training thereafter.</w:t>
      </w:r>
      <w:r w:rsidR="00AA3033">
        <w:t xml:space="preserve"> </w:t>
      </w:r>
      <w:bookmarkEnd w:id="2"/>
      <w:r w:rsidR="00AA3033">
        <w:t xml:space="preserve">Additionally, staff at QualBoard adhere to </w:t>
      </w:r>
      <w:r w:rsidR="006052C1">
        <w:t>all pertinent Federal and State laws governing privacy</w:t>
      </w:r>
      <w:r w:rsidR="003D072E">
        <w:t>.</w:t>
      </w:r>
      <w:r w:rsidR="006052C1">
        <w:rPr>
          <w:rStyle w:val="FootnoteReference"/>
        </w:rPr>
        <w:footnoteReference w:id="3"/>
      </w:r>
    </w:p>
    <w:p w:rsidR="005C1916" w:rsidP="00293A62" w:rsidRDefault="004D036D" w14:paraId="5D74C2DE" w14:textId="59BD43B9">
      <w:pPr>
        <w:spacing w:after="240" w:line="240" w:lineRule="auto"/>
      </w:pPr>
      <w:r w:rsidRPr="00436F5E">
        <w:t xml:space="preserve">As specified in </w:t>
      </w:r>
      <w:r>
        <w:t>its</w:t>
      </w:r>
      <w:r w:rsidRPr="00436F5E">
        <w:t xml:space="preserve"> contract, the </w:t>
      </w:r>
      <w:r>
        <w:t>c</w:t>
      </w:r>
      <w:r w:rsidRPr="00436F5E">
        <w:t xml:space="preserve">ontractor </w:t>
      </w:r>
      <w:r>
        <w:t>will</w:t>
      </w:r>
      <w:r w:rsidRPr="00436F5E">
        <w:t xml:space="preserve"> use </w:t>
      </w:r>
      <w:r w:rsidRPr="00436F5E" w:rsidR="002C435A">
        <w:t xml:space="preserve">encryption </w:t>
      </w:r>
      <w:r w:rsidR="002C435A">
        <w:t xml:space="preserve">that complies with the </w:t>
      </w:r>
      <w:r w:rsidRPr="00436F5E">
        <w:t>Federal Information Processing Standard</w:t>
      </w:r>
      <w:r>
        <w:t xml:space="preserve"> </w:t>
      </w:r>
      <w:r w:rsidRPr="00436F5E">
        <w:t xml:space="preserve">(Security Requirements for Cryptographic Module, as amended) to protect all sensitive information during storage and transmission. The </w:t>
      </w:r>
      <w:r>
        <w:t>c</w:t>
      </w:r>
      <w:r w:rsidRPr="00436F5E">
        <w:t xml:space="preserve">ontractor </w:t>
      </w:r>
      <w:r>
        <w:t>will</w:t>
      </w:r>
      <w:r w:rsidRPr="00436F5E">
        <w:t xml:space="preserve"> securely generate and manage encryption keys to prevent unauthorized decryption of information in accordance with the </w:t>
      </w:r>
      <w:r w:rsidRPr="00995A07">
        <w:t>Federal Information Processing Standard.</w:t>
      </w:r>
      <w:r w:rsidRPr="00436F5E">
        <w:t xml:space="preserve"> </w:t>
      </w:r>
      <w:r>
        <w:t>I</w:t>
      </w:r>
      <w:r w:rsidRPr="00436F5E">
        <w:t xml:space="preserve">n addition, the </w:t>
      </w:r>
      <w:r>
        <w:t>c</w:t>
      </w:r>
      <w:r w:rsidRPr="00436F5E">
        <w:t xml:space="preserve">ontractor </w:t>
      </w:r>
      <w:r>
        <w:t xml:space="preserve">has </w:t>
      </w:r>
      <w:r w:rsidRPr="00436F5E">
        <w:t>a plan for minimizing</w:t>
      </w:r>
      <w:r>
        <w:t xml:space="preserve"> to</w:t>
      </w:r>
      <w:r w:rsidRPr="00436F5E">
        <w:t xml:space="preserve"> the extent possible the inclusion of sensitive information on paper records </w:t>
      </w:r>
      <w:r>
        <w:t>as well as</w:t>
      </w:r>
      <w:r w:rsidRPr="00436F5E">
        <w:t xml:space="preserve"> for protecti</w:t>
      </w:r>
      <w:r>
        <w:t>ng</w:t>
      </w:r>
      <w:r w:rsidRPr="00436F5E">
        <w:t xml:space="preserve"> any paper records, field notes, or other documents that contain sensitive information</w:t>
      </w:r>
      <w:r>
        <w:t>, thereby</w:t>
      </w:r>
      <w:r w:rsidRPr="00436F5E">
        <w:t xml:space="preserve"> ensur</w:t>
      </w:r>
      <w:r>
        <w:t>ing</w:t>
      </w:r>
      <w:r w:rsidRPr="00436F5E">
        <w:t xml:space="preserve"> secure </w:t>
      </w:r>
      <w:r>
        <w:t>storage and limits on access.</w:t>
      </w:r>
    </w:p>
    <w:p w:rsidR="00C15CAD" w:rsidRDefault="00584360" w14:paraId="4CDBF0A4" w14:textId="0A581889">
      <w:pPr>
        <w:spacing w:after="240" w:line="240" w:lineRule="auto"/>
      </w:pPr>
      <w:r>
        <w:t>The project</w:t>
      </w:r>
      <w:r w:rsidR="00B0279A">
        <w:t>’s</w:t>
      </w:r>
      <w:r>
        <w:t xml:space="preserve"> </w:t>
      </w:r>
      <w:r w:rsidR="00D30EBF">
        <w:t>QualBoard</w:t>
      </w:r>
      <w:r w:rsidR="00B0279A">
        <w:t xml:space="preserve"> data</w:t>
      </w:r>
      <w:r>
        <w:t xml:space="preserve"> will automatically be archived 90 days after the project closes and will be permanently deleted 180 days after the project closes. </w:t>
      </w:r>
      <w:r w:rsidR="007C061B">
        <w:t xml:space="preserve"> </w:t>
      </w:r>
      <w:r w:rsidR="00C15CAD">
        <w:t xml:space="preserve"> </w:t>
      </w:r>
    </w:p>
    <w:p w:rsidR="00717BDC" w:rsidP="00293A62" w:rsidRDefault="00B23277" w14:paraId="38C28436" w14:textId="2B210DA2">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p>
    <w:p w:rsidR="005861B6" w:rsidRDefault="00396562" w14:paraId="0A0770C1" w14:textId="02C40958">
      <w:pPr>
        <w:spacing w:after="240" w:line="240" w:lineRule="auto"/>
        <w:rPr>
          <w:rFonts w:cstheme="minorHAnsi"/>
        </w:rPr>
      </w:pPr>
      <w:r>
        <w:rPr>
          <w:rFonts w:cstheme="minorHAnsi"/>
        </w:rPr>
        <w:t>There are no sensitive questions in this data collection.</w:t>
      </w:r>
    </w:p>
    <w:p w:rsidR="005861B6" w:rsidP="00293A62" w:rsidRDefault="005861B6" w14:paraId="164BCF8B" w14:textId="6BDF9D32">
      <w:pPr>
        <w:spacing w:after="240" w:line="240" w:lineRule="auto"/>
        <w:rPr>
          <w:rFonts w:cstheme="minorHAnsi"/>
        </w:rPr>
      </w:pPr>
    </w:p>
    <w:p w:rsidR="00EE479F" w:rsidP="00B2598D" w:rsidRDefault="00EE479F" w14:paraId="7C9E7FDF" w14:textId="77777777">
      <w:pPr>
        <w:spacing w:after="0" w:line="240" w:lineRule="auto"/>
        <w:rPr>
          <w:rFonts w:cstheme="minorHAnsi"/>
        </w:rPr>
      </w:pPr>
    </w:p>
    <w:p w:rsidRPr="001F0446" w:rsidR="00230CAA" w:rsidP="00B2598D" w:rsidRDefault="00B23277" w14:paraId="1316A99D" w14:textId="1DF1AC71">
      <w:pPr>
        <w:spacing w:after="120" w:line="240" w:lineRule="auto"/>
        <w:rPr>
          <w:b/>
        </w:rPr>
      </w:pPr>
      <w:r w:rsidRPr="00624DDC">
        <w:rPr>
          <w:b/>
        </w:rPr>
        <w:t>A12</w:t>
      </w:r>
      <w:r>
        <w:t>.</w:t>
      </w:r>
      <w:r>
        <w:tab/>
      </w:r>
      <w:r w:rsidRPr="00D32E6D" w:rsidR="005D4A40">
        <w:rPr>
          <w:b/>
        </w:rPr>
        <w:t>Burden</w:t>
      </w:r>
    </w:p>
    <w:p w:rsidR="00230CAA" w:rsidP="0053698C" w:rsidRDefault="00230CAA" w14:paraId="5972B4E8" w14:textId="19743EC4">
      <w:pPr>
        <w:spacing w:after="60" w:line="240" w:lineRule="auto"/>
        <w:rPr>
          <w:i/>
        </w:rPr>
      </w:pPr>
      <w:r>
        <w:rPr>
          <w:i/>
        </w:rPr>
        <w:t>Explanation of Burden Estimates</w:t>
      </w:r>
    </w:p>
    <w:p w:rsidR="001F0446" w:rsidP="0053698C" w:rsidRDefault="004D036D" w14:paraId="0F1F0637" w14:textId="5C77180A">
      <w:pPr>
        <w:spacing w:after="240" w:line="240" w:lineRule="auto"/>
        <w:rPr>
          <w:iCs/>
        </w:rPr>
      </w:pPr>
      <w:r>
        <w:rPr>
          <w:iCs/>
        </w:rPr>
        <w:t xml:space="preserve">In </w:t>
      </w:r>
      <w:r w:rsidR="00DD306C">
        <w:rPr>
          <w:iCs/>
        </w:rPr>
        <w:t>T</w:t>
      </w:r>
      <w:r>
        <w:rPr>
          <w:iCs/>
        </w:rPr>
        <w:t>able A.2</w:t>
      </w:r>
      <w:r w:rsidR="002C435A">
        <w:rPr>
          <w:iCs/>
        </w:rPr>
        <w:t>,</w:t>
      </w:r>
      <w:r>
        <w:rPr>
          <w:iCs/>
        </w:rPr>
        <w:t xml:space="preserve"> we summarize the estimated reporting burden and costs for the instrument. </w:t>
      </w:r>
    </w:p>
    <w:p w:rsidR="001F0446" w:rsidP="0053698C" w:rsidRDefault="00F920BC" w14:paraId="445F4F0F" w14:textId="5C1252D8">
      <w:pPr>
        <w:spacing w:after="240" w:line="240" w:lineRule="auto"/>
        <w:rPr>
          <w:i/>
        </w:rPr>
      </w:pPr>
      <w:r w:rsidRPr="007B066E">
        <w:rPr>
          <w:iCs/>
        </w:rPr>
        <w:t xml:space="preserve">ACF </w:t>
      </w:r>
      <w:r w:rsidRPr="007B066E" w:rsidR="005B5B02">
        <w:rPr>
          <w:iCs/>
        </w:rPr>
        <w:t>will ask 150 of their grantees who are direct service providers to participate in the interviews</w:t>
      </w:r>
      <w:r w:rsidRPr="007B066E" w:rsidR="00904DA5">
        <w:rPr>
          <w:iCs/>
        </w:rPr>
        <w:t>.</w:t>
      </w:r>
      <w:r w:rsidRPr="007B066E" w:rsidR="0085097B">
        <w:rPr>
          <w:iCs/>
        </w:rPr>
        <w:t xml:space="preserve"> </w:t>
      </w:r>
      <w:r w:rsidRPr="007B066E" w:rsidR="004D036D">
        <w:rPr>
          <w:iCs/>
        </w:rPr>
        <w:t xml:space="preserve">We estimate that the interview will take </w:t>
      </w:r>
      <w:r w:rsidR="00636C3F">
        <w:rPr>
          <w:iCs/>
        </w:rPr>
        <w:t>60</w:t>
      </w:r>
      <w:r w:rsidRPr="007B066E" w:rsidR="00636C3F">
        <w:rPr>
          <w:iCs/>
        </w:rPr>
        <w:t xml:space="preserve"> </w:t>
      </w:r>
      <w:r w:rsidRPr="007B066E" w:rsidR="004D036D">
        <w:rPr>
          <w:iCs/>
        </w:rPr>
        <w:t xml:space="preserve">minutes for completion via an online chat board, for an estimated annual burden of </w:t>
      </w:r>
      <w:r w:rsidR="00636C3F">
        <w:rPr>
          <w:iCs/>
        </w:rPr>
        <w:t>150</w:t>
      </w:r>
      <w:r w:rsidRPr="007B066E" w:rsidR="00636C3F">
        <w:rPr>
          <w:iCs/>
        </w:rPr>
        <w:t xml:space="preserve"> </w:t>
      </w:r>
      <w:r w:rsidRPr="007B066E" w:rsidR="004D036D">
        <w:rPr>
          <w:iCs/>
        </w:rPr>
        <w:t>hours.</w:t>
      </w:r>
      <w:r w:rsidR="004D036D">
        <w:rPr>
          <w:iCs/>
        </w:rPr>
        <w:t xml:space="preserve"> </w:t>
      </w:r>
    </w:p>
    <w:p w:rsidR="001F0446" w:rsidP="0053698C" w:rsidRDefault="001F0446" w14:paraId="2DFBEA9F" w14:textId="1B1CAEB9">
      <w:pPr>
        <w:spacing w:after="60" w:line="240" w:lineRule="auto"/>
        <w:rPr>
          <w:i/>
        </w:rPr>
      </w:pPr>
      <w:r>
        <w:rPr>
          <w:i/>
        </w:rPr>
        <w:t>Estimated Annualized Cost to Respondents</w:t>
      </w:r>
    </w:p>
    <w:p w:rsidRPr="00E8650C" w:rsidR="005861B6" w:rsidRDefault="00F920BC" w14:paraId="1B4B3BC8" w14:textId="1E67844B">
      <w:pPr>
        <w:spacing w:after="240" w:line="240" w:lineRule="auto"/>
      </w:pPr>
      <w:r>
        <w:t>The estimated annual cost for the proposed data collection is $</w:t>
      </w:r>
      <w:r w:rsidR="00636C3F">
        <w:t>6,501.00</w:t>
      </w:r>
      <w:r>
        <w:t xml:space="preserve"> </w:t>
      </w:r>
      <w:r w:rsidRPr="008D0595">
        <w:t>(</w:t>
      </w:r>
      <w:r w:rsidR="00636C3F">
        <w:t xml:space="preserve">150 </w:t>
      </w:r>
      <w:r w:rsidRPr="008D0595">
        <w:t>hours *</w:t>
      </w:r>
      <w:r>
        <w:t xml:space="preserve"> $43.34</w:t>
      </w:r>
      <w:r w:rsidRPr="008D0595">
        <w:t xml:space="preserve">). The </w:t>
      </w:r>
      <w:r>
        <w:t xml:space="preserve">estimated </w:t>
      </w:r>
      <w:r w:rsidRPr="008D0595">
        <w:t>average</w:t>
      </w:r>
      <w:r w:rsidRPr="00E8650C">
        <w:t xml:space="preserve"> hourly wage is based on the </w:t>
      </w:r>
      <w:r>
        <w:t xml:space="preserve">mean wage for “Social Scientists and Related Workers” according to the </w:t>
      </w:r>
      <w:r w:rsidRPr="00E8650C">
        <w:t>Bureau of Labor Statistics</w:t>
      </w:r>
      <w:r>
        <w:t xml:space="preserve">’ May 2020 </w:t>
      </w:r>
      <w:r w:rsidRPr="00E8650C">
        <w:t>National Occupation</w:t>
      </w:r>
      <w:r>
        <w:t xml:space="preserve"> Employment and Wage Estimate.</w:t>
      </w:r>
    </w:p>
    <w:p w:rsidRPr="00293A62" w:rsidR="001F0446" w:rsidP="001F0446" w:rsidRDefault="008D07C6" w14:paraId="380BFA12" w14:textId="5BBFE59E">
      <w:pPr>
        <w:spacing w:after="0" w:line="240" w:lineRule="auto"/>
        <w:rPr>
          <w:b/>
          <w:bCs/>
        </w:rPr>
      </w:pPr>
      <w:r w:rsidRPr="00293A62">
        <w:rPr>
          <w:b/>
          <w:bCs/>
        </w:rPr>
        <w:t>Table A.2</w:t>
      </w:r>
      <w:r w:rsidR="009763C9">
        <w:rPr>
          <w:b/>
          <w:bCs/>
        </w:rPr>
        <w:t>.</w:t>
      </w:r>
      <w:r w:rsidRPr="00293A62" w:rsidR="00F71602">
        <w:rPr>
          <w:b/>
          <w:bCs/>
        </w:rPr>
        <w:t xml:space="preserve"> Estimated annual burden and cost to respondents</w:t>
      </w:r>
    </w:p>
    <w:tbl>
      <w:tblPr>
        <w:tblStyle w:val="TableGrid"/>
        <w:tblW w:w="5000" w:type="pct"/>
        <w:tblInd w:w="0" w:type="dxa"/>
        <w:tblLook w:val="01E0" w:firstRow="1" w:lastRow="1" w:firstColumn="1" w:lastColumn="1" w:noHBand="0" w:noVBand="0"/>
      </w:tblPr>
      <w:tblGrid>
        <w:gridCol w:w="1885"/>
        <w:gridCol w:w="1350"/>
        <w:gridCol w:w="1530"/>
        <w:gridCol w:w="1154"/>
        <w:gridCol w:w="1317"/>
        <w:gridCol w:w="898"/>
        <w:gridCol w:w="1216"/>
      </w:tblGrid>
      <w:tr w:rsidR="00F764B5" w:rsidTr="0053698C" w14:paraId="10E15412" w14:textId="77777777">
        <w:tc>
          <w:tcPr>
            <w:tcW w:w="1008" w:type="pct"/>
            <w:tcBorders>
              <w:top w:val="single" w:color="auto" w:sz="4" w:space="0"/>
              <w:left w:val="single" w:color="auto" w:sz="4" w:space="0"/>
              <w:bottom w:val="single" w:color="auto" w:sz="4" w:space="0"/>
              <w:right w:val="single" w:color="auto" w:sz="4" w:space="0"/>
            </w:tcBorders>
            <w:shd w:val="clear" w:color="auto" w:fill="BFBFBF"/>
            <w:hideMark/>
          </w:tcPr>
          <w:p w:rsidRPr="00D33510" w:rsidR="00F764B5" w:rsidP="00373D2F" w:rsidRDefault="00F764B5"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33510">
              <w:rPr>
                <w:rFonts w:asciiTheme="minorHAnsi" w:hAnsiTheme="minorHAnsi" w:cstheme="minorHAnsi"/>
                <w:b/>
              </w:rPr>
              <w:t xml:space="preserve">Instrument </w:t>
            </w:r>
          </w:p>
        </w:tc>
        <w:tc>
          <w:tcPr>
            <w:tcW w:w="722" w:type="pct"/>
            <w:tcBorders>
              <w:top w:val="single" w:color="auto" w:sz="4" w:space="0"/>
              <w:left w:val="single" w:color="auto" w:sz="4" w:space="0"/>
              <w:bottom w:val="single" w:color="auto" w:sz="4" w:space="0"/>
              <w:right w:val="single" w:color="auto" w:sz="4" w:space="0"/>
            </w:tcBorders>
            <w:shd w:val="clear" w:color="auto" w:fill="BFBFBF"/>
            <w:hideMark/>
          </w:tcPr>
          <w:p w:rsidRPr="00D33510" w:rsidR="00F764B5" w:rsidP="00D33510" w:rsidRDefault="00F764B5" w14:paraId="5E509B0A" w14:textId="1A5D3B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D33510">
              <w:rPr>
                <w:rFonts w:asciiTheme="minorHAnsi" w:hAnsiTheme="minorHAnsi" w:cstheme="minorHAnsi"/>
                <w:b/>
              </w:rPr>
              <w:t>No. of Respondents (total over request period)</w:t>
            </w:r>
          </w:p>
        </w:tc>
        <w:tc>
          <w:tcPr>
            <w:tcW w:w="818" w:type="pct"/>
            <w:tcBorders>
              <w:top w:val="single" w:color="auto" w:sz="4" w:space="0"/>
              <w:left w:val="single" w:color="auto" w:sz="4" w:space="0"/>
              <w:bottom w:val="single" w:color="auto" w:sz="4" w:space="0"/>
              <w:right w:val="single" w:color="auto" w:sz="4" w:space="0"/>
            </w:tcBorders>
            <w:shd w:val="clear" w:color="auto" w:fill="BFBFBF"/>
            <w:hideMark/>
          </w:tcPr>
          <w:p w:rsidRPr="00D33510" w:rsidR="00F764B5" w:rsidP="00D33510" w:rsidRDefault="00F764B5" w14:paraId="5558B941" w14:textId="56AF8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D33510">
              <w:rPr>
                <w:rFonts w:asciiTheme="minorHAnsi" w:hAnsiTheme="minorHAnsi" w:cstheme="minorHAnsi"/>
                <w:b/>
              </w:rPr>
              <w:t>No. of Responses per Respondent (total over request period)</w:t>
            </w:r>
          </w:p>
        </w:tc>
        <w:tc>
          <w:tcPr>
            <w:tcW w:w="617" w:type="pct"/>
            <w:tcBorders>
              <w:top w:val="single" w:color="auto" w:sz="4" w:space="0"/>
              <w:left w:val="single" w:color="auto" w:sz="4" w:space="0"/>
              <w:bottom w:val="single" w:color="auto" w:sz="4" w:space="0"/>
              <w:right w:val="single" w:color="auto" w:sz="4" w:space="0"/>
            </w:tcBorders>
            <w:shd w:val="clear" w:color="auto" w:fill="BFBFBF"/>
            <w:hideMark/>
          </w:tcPr>
          <w:p w:rsidRPr="00D33510" w:rsidR="00F764B5" w:rsidP="00D33510" w:rsidRDefault="00F764B5" w14:paraId="47C7DEA9" w14:textId="41840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D33510">
              <w:rPr>
                <w:rFonts w:asciiTheme="minorHAnsi" w:hAnsiTheme="minorHAnsi" w:cstheme="minorHAnsi"/>
                <w:b/>
              </w:rPr>
              <w:t>Avg. Burden per Response (in hours)</w:t>
            </w:r>
          </w:p>
        </w:tc>
        <w:tc>
          <w:tcPr>
            <w:tcW w:w="704" w:type="pct"/>
            <w:tcBorders>
              <w:top w:val="single" w:color="auto" w:sz="4" w:space="0"/>
              <w:left w:val="single" w:color="auto" w:sz="4" w:space="0"/>
              <w:bottom w:val="single" w:color="auto" w:sz="4" w:space="0"/>
              <w:right w:val="single" w:color="auto" w:sz="4" w:space="0"/>
            </w:tcBorders>
            <w:shd w:val="clear" w:color="auto" w:fill="BFBFBF"/>
          </w:tcPr>
          <w:p w:rsidRPr="00D33510" w:rsidR="00F764B5" w:rsidP="00D33510" w:rsidRDefault="00F764B5" w14:paraId="63E93F96" w14:textId="73898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D33510">
              <w:rPr>
                <w:rFonts w:asciiTheme="minorHAnsi" w:hAnsiTheme="minorHAnsi" w:cstheme="minorHAnsi"/>
                <w:b/>
              </w:rPr>
              <w:t>Total/Annual Burden (in hours)</w:t>
            </w:r>
          </w:p>
        </w:tc>
        <w:tc>
          <w:tcPr>
            <w:tcW w:w="480" w:type="pct"/>
            <w:tcBorders>
              <w:top w:val="single" w:color="auto" w:sz="4" w:space="0"/>
              <w:left w:val="single" w:color="auto" w:sz="4" w:space="0"/>
              <w:bottom w:val="single" w:color="auto" w:sz="4" w:space="0"/>
              <w:right w:val="single" w:color="auto" w:sz="4" w:space="0"/>
            </w:tcBorders>
            <w:shd w:val="clear" w:color="auto" w:fill="BFBFBF"/>
            <w:hideMark/>
          </w:tcPr>
          <w:p w:rsidRPr="00D33510" w:rsidR="00F764B5" w:rsidP="00D33510" w:rsidRDefault="00F764B5" w14:paraId="2F083B62" w14:textId="7A747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D33510">
              <w:rPr>
                <w:rFonts w:asciiTheme="minorHAnsi" w:hAnsiTheme="minorHAnsi" w:cstheme="minorHAnsi"/>
                <w:b/>
              </w:rPr>
              <w:t>Average Hourly Wage Rate</w:t>
            </w:r>
          </w:p>
        </w:tc>
        <w:tc>
          <w:tcPr>
            <w:tcW w:w="650" w:type="pct"/>
            <w:tcBorders>
              <w:top w:val="single" w:color="auto" w:sz="4" w:space="0"/>
              <w:left w:val="single" w:color="auto" w:sz="4" w:space="0"/>
              <w:bottom w:val="single" w:color="auto" w:sz="4" w:space="0"/>
              <w:right w:val="single" w:color="auto" w:sz="4" w:space="0"/>
            </w:tcBorders>
            <w:shd w:val="clear" w:color="auto" w:fill="BFBFBF"/>
            <w:hideMark/>
          </w:tcPr>
          <w:p w:rsidRPr="00D33510" w:rsidR="00F764B5" w:rsidP="00D33510" w:rsidRDefault="00F764B5" w14:paraId="69DAFB23" w14:textId="7C73C0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D33510">
              <w:rPr>
                <w:rFonts w:asciiTheme="minorHAnsi" w:hAnsiTheme="minorHAnsi" w:cstheme="minorHAnsi"/>
                <w:b/>
              </w:rPr>
              <w:t xml:space="preserve">Total Annual Respondent </w:t>
            </w:r>
            <w:r w:rsidRPr="00D33510" w:rsidR="00D05959">
              <w:rPr>
                <w:rFonts w:asciiTheme="minorHAnsi" w:hAnsiTheme="minorHAnsi" w:cstheme="minorHAnsi"/>
                <w:b/>
              </w:rPr>
              <w:t>C</w:t>
            </w:r>
            <w:r w:rsidRPr="00D33510">
              <w:rPr>
                <w:rFonts w:asciiTheme="minorHAnsi" w:hAnsiTheme="minorHAnsi" w:cstheme="minorHAnsi"/>
                <w:b/>
              </w:rPr>
              <w:t>ost</w:t>
            </w:r>
          </w:p>
        </w:tc>
      </w:tr>
      <w:tr w:rsidR="00F764B5" w:rsidTr="0053698C" w14:paraId="6B5B6719" w14:textId="77777777">
        <w:tc>
          <w:tcPr>
            <w:tcW w:w="1008" w:type="pct"/>
            <w:tcBorders>
              <w:top w:val="single" w:color="auto" w:sz="4" w:space="0"/>
              <w:left w:val="single" w:color="auto" w:sz="4" w:space="0"/>
              <w:bottom w:val="single" w:color="auto" w:sz="4" w:space="0"/>
              <w:right w:val="single" w:color="auto" w:sz="4" w:space="0"/>
            </w:tcBorders>
          </w:tcPr>
          <w:p w:rsidRPr="001F0446" w:rsidR="00F764B5" w:rsidP="00373D2F" w:rsidRDefault="00F764B5" w14:paraId="2F62EEA9" w14:textId="707AE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8F2F8D">
              <w:rPr>
                <w:rFonts w:asciiTheme="minorHAnsi" w:hAnsiTheme="minorHAnsi" w:cstheme="minorHAnsi"/>
                <w:bCs/>
              </w:rPr>
              <w:t xml:space="preserve">Grantee COVID-19 </w:t>
            </w:r>
            <w:r w:rsidR="008E1EAB">
              <w:rPr>
                <w:rFonts w:asciiTheme="minorHAnsi" w:hAnsiTheme="minorHAnsi" w:cstheme="minorHAnsi"/>
                <w:bCs/>
              </w:rPr>
              <w:t>i</w:t>
            </w:r>
            <w:r w:rsidRPr="008F2F8D">
              <w:rPr>
                <w:rFonts w:asciiTheme="minorHAnsi" w:hAnsiTheme="minorHAnsi" w:cstheme="minorHAnsi"/>
                <w:bCs/>
              </w:rPr>
              <w:t>nterviews</w:t>
            </w:r>
          </w:p>
        </w:tc>
        <w:tc>
          <w:tcPr>
            <w:tcW w:w="722" w:type="pct"/>
            <w:tcBorders>
              <w:top w:val="single" w:color="auto" w:sz="4" w:space="0"/>
              <w:left w:val="single" w:color="auto" w:sz="4" w:space="0"/>
              <w:bottom w:val="single" w:color="auto" w:sz="4" w:space="0"/>
              <w:right w:val="single" w:color="auto" w:sz="4" w:space="0"/>
            </w:tcBorders>
            <w:vAlign w:val="center"/>
          </w:tcPr>
          <w:p w:rsidRPr="001F0446" w:rsidR="00F764B5" w:rsidP="00373D2F" w:rsidRDefault="00F764B5" w14:paraId="734CE33C" w14:textId="3D2F3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150</w:t>
            </w:r>
          </w:p>
        </w:tc>
        <w:tc>
          <w:tcPr>
            <w:tcW w:w="818" w:type="pct"/>
            <w:tcBorders>
              <w:top w:val="single" w:color="auto" w:sz="4" w:space="0"/>
              <w:left w:val="single" w:color="auto" w:sz="4" w:space="0"/>
              <w:bottom w:val="single" w:color="auto" w:sz="4" w:space="0"/>
              <w:right w:val="single" w:color="auto" w:sz="4" w:space="0"/>
            </w:tcBorders>
            <w:vAlign w:val="center"/>
          </w:tcPr>
          <w:p w:rsidRPr="001F0446" w:rsidR="00F764B5" w:rsidP="00373D2F" w:rsidRDefault="00F764B5" w14:paraId="67B65A40" w14:textId="7ECFC8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617" w:type="pct"/>
            <w:tcBorders>
              <w:top w:val="single" w:color="auto" w:sz="4" w:space="0"/>
              <w:left w:val="single" w:color="auto" w:sz="4" w:space="0"/>
              <w:bottom w:val="single" w:color="auto" w:sz="4" w:space="0"/>
              <w:right w:val="single" w:color="auto" w:sz="4" w:space="0"/>
            </w:tcBorders>
            <w:vAlign w:val="center"/>
          </w:tcPr>
          <w:p w:rsidRPr="001F0446" w:rsidR="00F764B5" w:rsidP="00373D2F" w:rsidRDefault="00636C3F" w14:paraId="59B12C61" w14:textId="27488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704" w:type="pct"/>
            <w:tcBorders>
              <w:top w:val="single" w:color="auto" w:sz="4" w:space="0"/>
              <w:left w:val="single" w:color="auto" w:sz="4" w:space="0"/>
              <w:bottom w:val="single" w:color="auto" w:sz="4" w:space="0"/>
              <w:right w:val="single" w:color="auto" w:sz="4" w:space="0"/>
            </w:tcBorders>
            <w:vAlign w:val="center"/>
          </w:tcPr>
          <w:p w:rsidRPr="001F0446" w:rsidR="00F764B5" w:rsidP="00CA31E2" w:rsidRDefault="00636C3F" w14:paraId="5DF8136F" w14:textId="23E39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150</w:t>
            </w:r>
          </w:p>
        </w:tc>
        <w:tc>
          <w:tcPr>
            <w:tcW w:w="480" w:type="pct"/>
            <w:tcBorders>
              <w:top w:val="single" w:color="auto" w:sz="4" w:space="0"/>
              <w:left w:val="single" w:color="auto" w:sz="4" w:space="0"/>
              <w:bottom w:val="single" w:color="auto" w:sz="4" w:space="0"/>
              <w:right w:val="single" w:color="auto" w:sz="4" w:space="0"/>
            </w:tcBorders>
            <w:vAlign w:val="center"/>
            <w:hideMark/>
          </w:tcPr>
          <w:p w:rsidRPr="001F0446" w:rsidR="00F764B5" w:rsidP="00373D2F" w:rsidRDefault="00F764B5" w14:paraId="14155F61" w14:textId="0C08B7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Pr>
                <w:rFonts w:asciiTheme="minorHAnsi" w:hAnsiTheme="minorHAnsi" w:cstheme="minorHAnsi"/>
                <w:bCs/>
              </w:rPr>
              <w:t>43.34</w:t>
            </w:r>
          </w:p>
        </w:tc>
        <w:tc>
          <w:tcPr>
            <w:tcW w:w="650" w:type="pct"/>
            <w:tcBorders>
              <w:top w:val="single" w:color="auto" w:sz="4" w:space="0"/>
              <w:left w:val="single" w:color="auto" w:sz="4" w:space="0"/>
              <w:bottom w:val="single" w:color="auto" w:sz="4" w:space="0"/>
              <w:right w:val="single" w:color="auto" w:sz="4" w:space="0"/>
            </w:tcBorders>
            <w:vAlign w:val="center"/>
            <w:hideMark/>
          </w:tcPr>
          <w:p w:rsidRPr="001F0446" w:rsidR="00F764B5" w:rsidP="00373D2F" w:rsidRDefault="00F764B5" w14:paraId="12F8BC45" w14:textId="6CF0AA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636C3F">
              <w:rPr>
                <w:rFonts w:asciiTheme="minorHAnsi" w:hAnsiTheme="minorHAnsi" w:cstheme="minorHAnsi"/>
                <w:bCs/>
              </w:rPr>
              <w:t>6,501.00</w:t>
            </w:r>
          </w:p>
        </w:tc>
      </w:tr>
    </w:tbl>
    <w:p w:rsidR="009763C9" w:rsidP="00373D2F" w:rsidRDefault="009763C9" w14:paraId="309936E8"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D33510" w:rsidRDefault="004D036D" w14:paraId="0FF19BD8" w14:textId="3E48473A">
      <w:pPr>
        <w:autoSpaceDE w:val="0"/>
        <w:autoSpaceDN w:val="0"/>
        <w:adjustRightInd w:val="0"/>
        <w:spacing w:after="240" w:line="240" w:lineRule="auto"/>
        <w:rPr>
          <w:rFonts w:cstheme="minorHAnsi"/>
        </w:rPr>
      </w:pPr>
      <w:r>
        <w:rPr>
          <w:rFonts w:cstheme="minorHAnsi"/>
        </w:rPr>
        <w:t xml:space="preserve">There are no additional costs to respondents. </w:t>
      </w: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A70AE9"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D33510" w:rsidRDefault="00B13DC4" w14:paraId="4E01E280" w14:textId="3507C3B9">
            <w:pPr>
              <w:spacing w:after="0"/>
              <w:rPr>
                <w:b/>
                <w:bCs/>
                <w:sz w:val="20"/>
              </w:rPr>
            </w:pPr>
            <w:r w:rsidRPr="00B13297">
              <w:rPr>
                <w:b/>
                <w:bCs/>
                <w:sz w:val="20"/>
              </w:rPr>
              <w:t xml:space="preserve">Cost </w:t>
            </w:r>
            <w:r w:rsidR="008E1EAB">
              <w:rPr>
                <w:b/>
                <w:bCs/>
                <w:sz w:val="20"/>
              </w:rPr>
              <w:t>c</w:t>
            </w:r>
            <w:r w:rsidRPr="00B13297">
              <w:rPr>
                <w:b/>
                <w:bCs/>
                <w:sz w:val="20"/>
              </w:rPr>
              <w:t>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D33510" w:rsidRDefault="00B13DC4" w14:paraId="395B2B42" w14:textId="05EC5E36">
            <w:pPr>
              <w:spacing w:after="0"/>
              <w:jc w:val="center"/>
              <w:rPr>
                <w:b/>
                <w:bCs/>
                <w:sz w:val="20"/>
              </w:rPr>
            </w:pPr>
            <w:r w:rsidRPr="00B13297">
              <w:rPr>
                <w:b/>
                <w:bCs/>
                <w:sz w:val="20"/>
              </w:rPr>
              <w:t xml:space="preserve">Estimated </w:t>
            </w:r>
            <w:r w:rsidR="008E1EAB">
              <w:rPr>
                <w:b/>
                <w:bCs/>
                <w:sz w:val="20"/>
              </w:rPr>
              <w:t>c</w:t>
            </w:r>
            <w:r w:rsidRPr="00B13297">
              <w:rPr>
                <w:b/>
                <w:bCs/>
                <w:sz w:val="20"/>
              </w:rPr>
              <w:t>osts</w:t>
            </w:r>
          </w:p>
        </w:tc>
      </w:tr>
      <w:tr w:rsidRPr="00B13297"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799DBD69" w14:textId="653CCA31">
            <w:pPr>
              <w:spacing w:after="0"/>
              <w:rPr>
                <w:rFonts w:ascii="Calibri" w:hAnsi="Calibri" w:eastAsia="Calibri" w:cs="Calibri"/>
                <w:sz w:val="20"/>
              </w:rPr>
            </w:pPr>
            <w:r w:rsidRPr="00B13297">
              <w:rPr>
                <w:sz w:val="20"/>
              </w:rPr>
              <w:t>Field</w:t>
            </w:r>
            <w:r w:rsidR="008E1EAB">
              <w:rPr>
                <w:sz w:val="20"/>
              </w:rPr>
              <w:t>w</w:t>
            </w:r>
            <w:r w:rsidRPr="00B13297">
              <w:rPr>
                <w:sz w:val="20"/>
              </w:rPr>
              <w:t>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3786520" w14:textId="3569200D">
            <w:pPr>
              <w:spacing w:after="0"/>
              <w:jc w:val="center"/>
              <w:rPr>
                <w:sz w:val="20"/>
              </w:rPr>
            </w:pPr>
            <w:r w:rsidRPr="00B13297">
              <w:rPr>
                <w:sz w:val="20"/>
              </w:rPr>
              <w:t>$</w:t>
            </w:r>
            <w:r w:rsidR="00073E96">
              <w:rPr>
                <w:sz w:val="20"/>
              </w:rPr>
              <w:t>38,</w:t>
            </w:r>
            <w:r w:rsidR="005252B8">
              <w:rPr>
                <w:sz w:val="20"/>
              </w:rPr>
              <w:t>900</w:t>
            </w:r>
          </w:p>
        </w:tc>
      </w:tr>
      <w:tr w:rsidRPr="00B13297"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31C29715" w14:textId="6825A6E5">
            <w:pPr>
              <w:spacing w:after="0"/>
              <w:rPr>
                <w:rFonts w:ascii="Calibri" w:hAnsi="Calibri" w:eastAsia="Calibri" w:cs="Calibri"/>
                <w:sz w:val="20"/>
              </w:rPr>
            </w:pPr>
            <w:r w:rsidRPr="00B13297">
              <w:rPr>
                <w:sz w:val="20"/>
              </w:rPr>
              <w:t>Publications</w:t>
            </w:r>
            <w:r w:rsidR="008E1EAB">
              <w:rPr>
                <w:sz w:val="20"/>
              </w:rPr>
              <w:t xml:space="preserve"> and d</w:t>
            </w:r>
            <w:r w:rsidRPr="00B13297">
              <w:rPr>
                <w:sz w:val="20"/>
              </w:rPr>
              <w:t>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CB4358" w14:paraId="112ACDBC" w14:textId="3D47C3B4">
            <w:pPr>
              <w:spacing w:after="0"/>
              <w:jc w:val="center"/>
              <w:rPr>
                <w:sz w:val="20"/>
              </w:rPr>
            </w:pPr>
            <w:r w:rsidRPr="00B13297">
              <w:rPr>
                <w:sz w:val="20"/>
              </w:rPr>
              <w:t>$</w:t>
            </w:r>
            <w:r w:rsidR="0057553B">
              <w:rPr>
                <w:sz w:val="20"/>
              </w:rPr>
              <w:t>18,</w:t>
            </w:r>
            <w:r w:rsidR="005252B8">
              <w:rPr>
                <w:sz w:val="20"/>
              </w:rPr>
              <w:t>200</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07808B04">
            <w:pPr>
              <w:spacing w:after="0"/>
              <w:jc w:val="right"/>
              <w:rPr>
                <w:rFonts w:ascii="Calibri" w:hAnsi="Calibri" w:eastAsia="Calibri" w:cs="Calibri"/>
                <w:b/>
                <w:bCs/>
                <w:sz w:val="20"/>
              </w:rPr>
            </w:pPr>
            <w:r w:rsidRPr="00B13297">
              <w:rPr>
                <w:b/>
                <w:color w:val="000000"/>
                <w:sz w:val="20"/>
              </w:rPr>
              <w:t>Total</w:t>
            </w:r>
            <w:r w:rsidR="00A01DC9">
              <w:rPr>
                <w:b/>
                <w:color w:val="000000"/>
                <w:sz w:val="20"/>
              </w:rPr>
              <w:t>/</w:t>
            </w:r>
            <w:r w:rsidR="008E1EAB">
              <w:rPr>
                <w:b/>
                <w:color w:val="000000"/>
                <w:sz w:val="20"/>
              </w:rPr>
              <w:t>a</w:t>
            </w:r>
            <w:r w:rsidR="00A01DC9">
              <w:rPr>
                <w:b/>
                <w:color w:val="000000"/>
                <w:sz w:val="20"/>
              </w:rPr>
              <w:t>nnual</w:t>
            </w:r>
            <w:r w:rsidRPr="00B13297">
              <w:rPr>
                <w:b/>
                <w:color w:val="000000"/>
                <w:sz w:val="20"/>
              </w:rPr>
              <w:t xml:space="preserve">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793FF6FA">
            <w:pPr>
              <w:spacing w:after="0"/>
              <w:jc w:val="center"/>
              <w:rPr>
                <w:b/>
                <w:bCs/>
                <w:sz w:val="20"/>
              </w:rPr>
            </w:pPr>
            <w:r w:rsidRPr="00B13297">
              <w:rPr>
                <w:sz w:val="20"/>
              </w:rPr>
              <w:t>$</w:t>
            </w:r>
            <w:r w:rsidR="009B4AE0">
              <w:rPr>
                <w:sz w:val="20"/>
              </w:rPr>
              <w:t>57,100</w:t>
            </w:r>
          </w:p>
        </w:tc>
      </w:tr>
    </w:tbl>
    <w:p w:rsidR="009763C9" w:rsidP="00E37ED1" w:rsidRDefault="009763C9" w14:paraId="3D56DCE9" w14:textId="77777777">
      <w:pPr>
        <w:spacing w:after="0" w:line="240" w:lineRule="auto"/>
        <w:rPr>
          <w:rFonts w:cstheme="minorHAnsi"/>
          <w:b/>
        </w:rPr>
      </w:pPr>
    </w:p>
    <w:p w:rsidR="0068383E" w:rsidP="00E37ED1" w:rsidRDefault="00B23277" w14:paraId="3C111F63" w14:textId="601C6B8D">
      <w:pPr>
        <w:spacing w:after="24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9C6D3F" w:rsidP="00B2598D" w:rsidRDefault="00014EDC" w14:paraId="3FAB9889" w14:textId="41AD1CDB">
      <w:pPr>
        <w:spacing w:after="240"/>
        <w:rPr>
          <w:rFonts w:cstheme="minorHAnsi"/>
          <w:b/>
        </w:rPr>
      </w:pPr>
      <w:r w:rsidRPr="003241AE">
        <w:rPr>
          <w:rFonts w:cstheme="minorHAnsi"/>
        </w:rPr>
        <w:t>This is for an individual information collection under the umbrella formative generic clearance for program support (0970-0531).</w:t>
      </w:r>
    </w:p>
    <w:p w:rsidRPr="00B23277" w:rsidR="000D4E9A" w:rsidP="00EB789F" w:rsidRDefault="00B23277" w14:paraId="2FB760D1" w14:textId="207B9263">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0D4E9A" w:rsidP="00D33510" w:rsidRDefault="00F43AF0" w14:paraId="48FD0E51" w14:textId="37952AF5">
      <w:pPr>
        <w:spacing w:after="240" w:line="240" w:lineRule="auto"/>
        <w:rPr>
          <w:rFonts w:cstheme="minorHAnsi"/>
        </w:rPr>
      </w:pPr>
      <w:r>
        <w:rPr>
          <w:rFonts w:cstheme="minorHAnsi"/>
        </w:rPr>
        <w:t xml:space="preserve">Recruitment for interviews is expected to </w:t>
      </w:r>
      <w:r w:rsidR="009F6A44">
        <w:rPr>
          <w:rFonts w:cstheme="minorHAnsi"/>
        </w:rPr>
        <w:t xml:space="preserve">take place over five weeks </w:t>
      </w:r>
      <w:r>
        <w:rPr>
          <w:rFonts w:cstheme="minorHAnsi"/>
        </w:rPr>
        <w:t xml:space="preserve">after OMB approval. Following data collection, Mathematica will include the results in an internal memorandum to FYSB that will inform SRAE programming strategies and content. The memorandum will summarize key themes and include a description of the study methods </w:t>
      </w:r>
      <w:r w:rsidR="005B6DAC">
        <w:rPr>
          <w:rFonts w:cstheme="minorHAnsi"/>
        </w:rPr>
        <w:t>and</w:t>
      </w:r>
      <w:r>
        <w:rPr>
          <w:rFonts w:cstheme="minorHAnsi"/>
        </w:rPr>
        <w:t xml:space="preserve"> the limitations regarding generalizability and policy decisions.</w:t>
      </w:r>
      <w:r w:rsidR="00714FFE">
        <w:rPr>
          <w:rFonts w:cstheme="minorHAnsi"/>
        </w:rPr>
        <w:t xml:space="preserve"> </w:t>
      </w:r>
      <w:r w:rsidR="00714FFE">
        <w:rPr>
          <w:rFonts w:cs="Calibri"/>
        </w:rPr>
        <w:t>ACF may also elect to prepare a public facing brief on the findings if there are le</w:t>
      </w:r>
      <w:bookmarkStart w:name="_GoBack" w:id="3"/>
      <w:bookmarkEnd w:id="3"/>
      <w:r w:rsidR="00714FFE">
        <w:rPr>
          <w:rFonts w:cs="Calibri"/>
        </w:rPr>
        <w:t>ssons learned that could be helpful for grantees’ continuous program improvement efforts.</w:t>
      </w:r>
    </w:p>
    <w:p w:rsidR="00EE479F" w:rsidP="00EB789F" w:rsidRDefault="00EE479F" w14:paraId="79E0BE8E" w14:textId="77777777">
      <w:pPr>
        <w:spacing w:after="120" w:line="240" w:lineRule="auto"/>
        <w:rPr>
          <w:rFonts w:cstheme="minorHAnsi"/>
          <w:b/>
        </w:rPr>
      </w:pPr>
    </w:p>
    <w:p w:rsidRPr="00B23277" w:rsidR="00C73360" w:rsidP="00EB789F" w:rsidRDefault="00B23277" w14:paraId="2F1B2639" w14:textId="679C7FD3">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D33510" w:rsidRDefault="00CB1F9B" w14:paraId="1E574BF6" w14:textId="46F38EE4">
      <w:pPr>
        <w:spacing w:after="240" w:line="240" w:lineRule="auto"/>
      </w:pPr>
      <w:r w:rsidRPr="00CB1F9B">
        <w:t>No exceptions are necessary for this information collection.</w:t>
      </w:r>
      <w:r w:rsidRPr="00CB1F9B">
        <w:tab/>
      </w:r>
    </w:p>
    <w:p w:rsidR="00306028" w:rsidP="00D33510" w:rsidRDefault="00306028" w14:paraId="503603E8" w14:textId="0BF2EE18">
      <w:pPr>
        <w:spacing w:after="120" w:line="240" w:lineRule="auto"/>
        <w:rPr>
          <w:b/>
        </w:rPr>
      </w:pPr>
      <w:r>
        <w:rPr>
          <w:b/>
        </w:rPr>
        <w:t>Attachments</w:t>
      </w:r>
    </w:p>
    <w:p w:rsidR="0087609F" w:rsidP="0087609F" w:rsidRDefault="0087609F" w14:paraId="26CC7EB1" w14:textId="03956246">
      <w:pPr>
        <w:spacing w:after="0" w:line="240" w:lineRule="auto"/>
        <w:rPr>
          <w:bCs/>
        </w:rPr>
      </w:pPr>
      <w:r>
        <w:rPr>
          <w:bCs/>
        </w:rPr>
        <w:t xml:space="preserve">Appendix </w:t>
      </w:r>
      <w:r w:rsidR="00647E69">
        <w:rPr>
          <w:bCs/>
        </w:rPr>
        <w:t>A</w:t>
      </w:r>
      <w:r>
        <w:rPr>
          <w:bCs/>
        </w:rPr>
        <w:t>. Grantee Email Invitation</w:t>
      </w:r>
    </w:p>
    <w:p w:rsidRPr="00F43AF0" w:rsidR="0087609F" w:rsidP="0087609F" w:rsidRDefault="0087609F" w14:paraId="0E250ACB" w14:textId="14E7DA92">
      <w:pPr>
        <w:spacing w:after="240" w:line="240" w:lineRule="auto"/>
        <w:rPr>
          <w:bCs/>
        </w:rPr>
      </w:pPr>
      <w:r>
        <w:rPr>
          <w:bCs/>
        </w:rPr>
        <w:t xml:space="preserve">Appendix </w:t>
      </w:r>
      <w:r w:rsidR="00647E69">
        <w:rPr>
          <w:bCs/>
        </w:rPr>
        <w:t>B</w:t>
      </w:r>
      <w:r>
        <w:rPr>
          <w:bCs/>
        </w:rPr>
        <w:t>: QualBoard Invitation Email</w:t>
      </w:r>
    </w:p>
    <w:p w:rsidRPr="00D33510" w:rsidR="00306028" w:rsidP="00D33510" w:rsidRDefault="00F43AF0" w14:paraId="08BDA7B5" w14:textId="022E211D">
      <w:pPr>
        <w:spacing w:after="0" w:line="240" w:lineRule="auto"/>
        <w:rPr>
          <w:bCs/>
        </w:rPr>
      </w:pPr>
      <w:r>
        <w:rPr>
          <w:bCs/>
        </w:rPr>
        <w:t xml:space="preserve">Instrument 1: </w:t>
      </w:r>
      <w:r w:rsidR="00A52837">
        <w:rPr>
          <w:bCs/>
        </w:rPr>
        <w:t xml:space="preserve">Grantee </w:t>
      </w:r>
      <w:r w:rsidR="008F2F8D">
        <w:rPr>
          <w:bCs/>
        </w:rPr>
        <w:t xml:space="preserve">COVID-19 </w:t>
      </w:r>
      <w:r w:rsidR="00A52837">
        <w:rPr>
          <w:bCs/>
        </w:rPr>
        <w:t>Interview</w:t>
      </w:r>
      <w:r w:rsidR="00D05959">
        <w:rPr>
          <w:bCs/>
        </w:rPr>
        <w:t xml:space="preserve"> </w:t>
      </w:r>
      <w:r w:rsidR="00AE6221">
        <w:rPr>
          <w:bCs/>
        </w:rPr>
        <w:t>Protocol</w:t>
      </w:r>
    </w:p>
    <w:sectPr w:rsidRPr="00D33510" w:rsidR="00306028" w:rsidSect="00C91C71">
      <w:headerReference w:type="default" r:id="rId8"/>
      <w:footerReference w:type="default" r:id="rId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0D0CB0" w16cid:durableId="25141DF6"/>
  <w16cid:commentId w16cid:paraId="096C02EB" w16cid:durableId="2517FAB6"/>
  <w16cid:commentId w16cid:paraId="5BB691D6" w16cid:durableId="25141E0D"/>
  <w16cid:commentId w16cid:paraId="59A19AEC" w16cid:durableId="25180A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9C1A1" w14:textId="77777777" w:rsidR="00561E90" w:rsidRDefault="00561E90" w:rsidP="0004063C">
      <w:pPr>
        <w:spacing w:after="0" w:line="240" w:lineRule="auto"/>
      </w:pPr>
      <w:r>
        <w:separator/>
      </w:r>
    </w:p>
  </w:endnote>
  <w:endnote w:type="continuationSeparator" w:id="0">
    <w:p w14:paraId="65631517" w14:textId="77777777" w:rsidR="00561E90" w:rsidRDefault="00561E90"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45F0B118" w:rsidR="00BD702B" w:rsidRDefault="00BD702B">
        <w:pPr>
          <w:pStyle w:val="Footer"/>
          <w:jc w:val="right"/>
        </w:pPr>
        <w:r>
          <w:fldChar w:fldCharType="begin"/>
        </w:r>
        <w:r>
          <w:instrText xml:space="preserve"> PAGE   \* MERGEFORMAT </w:instrText>
        </w:r>
        <w:r>
          <w:fldChar w:fldCharType="separate"/>
        </w:r>
        <w:r w:rsidR="00623A48">
          <w:rPr>
            <w:noProof/>
          </w:rPr>
          <w:t>8</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7352D" w14:textId="77777777" w:rsidR="00561E90" w:rsidRDefault="00561E90" w:rsidP="0004063C">
      <w:pPr>
        <w:spacing w:after="0" w:line="240" w:lineRule="auto"/>
      </w:pPr>
      <w:r>
        <w:separator/>
      </w:r>
    </w:p>
  </w:footnote>
  <w:footnote w:type="continuationSeparator" w:id="0">
    <w:p w14:paraId="206BBD28" w14:textId="77777777" w:rsidR="00561E90" w:rsidRDefault="00561E90" w:rsidP="0004063C">
      <w:pPr>
        <w:spacing w:after="0" w:line="240" w:lineRule="auto"/>
      </w:pPr>
      <w:r>
        <w:continuationSeparator/>
      </w:r>
    </w:p>
  </w:footnote>
  <w:footnote w:id="1">
    <w:p w14:paraId="35DFE5B8" w14:textId="556A52A7" w:rsidR="00AC37F0" w:rsidRDefault="00AC37F0">
      <w:pPr>
        <w:pStyle w:val="FootnoteText"/>
      </w:pPr>
      <w:r>
        <w:rPr>
          <w:rStyle w:val="FootnoteReference"/>
        </w:rPr>
        <w:footnoteRef/>
      </w:r>
      <w:r>
        <w:t xml:space="preserve"> </w:t>
      </w:r>
      <w:r w:rsidRPr="00AC37F0">
        <w:t xml:space="preserve">Reisner, S.L., R.K. Randazzo, J.M. White Hughto, S. Peitzmeier, L.Z. DuBois, D.J. Pardee, E. Marrow, S. McLean, and J. Potter. “Sensitive Health Topics with Underserved Patient Populations: Methodological Considerations for Online Focus Group Discussions.” </w:t>
      </w:r>
      <w:r w:rsidRPr="00790377">
        <w:rPr>
          <w:i/>
          <w:iCs/>
        </w:rPr>
        <w:t>Qualitative Health Research</w:t>
      </w:r>
      <w:r w:rsidRPr="00AC37F0">
        <w:t>, vol. 28, no. 10, 2018, pp. 1658–1673.</w:t>
      </w:r>
    </w:p>
  </w:footnote>
  <w:footnote w:id="2">
    <w:p w14:paraId="6AE8729F" w14:textId="7D3A3FE8" w:rsidR="00C61386" w:rsidRDefault="00C61386">
      <w:pPr>
        <w:pStyle w:val="FootnoteText"/>
      </w:pPr>
      <w:r>
        <w:rPr>
          <w:rStyle w:val="FootnoteReference"/>
        </w:rPr>
        <w:footnoteRef/>
      </w:r>
      <w:r>
        <w:t xml:space="preserve"> </w:t>
      </w:r>
      <w:r w:rsidRPr="00C61386">
        <w:t xml:space="preserve">Opdenakker, R. “Advantages and Disadvantages of Four Interview Techniques in Qualitative Research.” </w:t>
      </w:r>
      <w:r w:rsidRPr="00D05959">
        <w:rPr>
          <w:i/>
          <w:iCs/>
        </w:rPr>
        <w:t>Qualitative Research in Ibero America,</w:t>
      </w:r>
      <w:r w:rsidRPr="00C61386">
        <w:t xml:space="preserve"> vol. 7, no. 4, 2006, p</w:t>
      </w:r>
      <w:r w:rsidR="003F3EDA">
        <w:t>p</w:t>
      </w:r>
      <w:r w:rsidRPr="00C61386">
        <w:t>. 7.</w:t>
      </w:r>
    </w:p>
  </w:footnote>
  <w:footnote w:id="3">
    <w:p w14:paraId="503DD62E" w14:textId="038AA669" w:rsidR="006052C1" w:rsidRDefault="006052C1">
      <w:pPr>
        <w:pStyle w:val="FootnoteText"/>
      </w:pPr>
      <w:r>
        <w:rPr>
          <w:rStyle w:val="FootnoteReference"/>
        </w:rPr>
        <w:footnoteRef/>
      </w:r>
      <w:r>
        <w:t xml:space="preserve"> </w:t>
      </w:r>
      <w:hyperlink r:id="rId1" w:anchor="privacy-policy" w:history="1">
        <w:r>
          <w:rPr>
            <w:rStyle w:val="Hyperlink"/>
          </w:rPr>
          <w:t>See Our Privacy Policy | Schlesinger Group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37B92EA3" w:rsidR="0054255A" w:rsidRPr="000D7D44" w:rsidRDefault="0054255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4255A" w:rsidRDefault="0054255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73E97"/>
    <w:multiLevelType w:val="hybridMultilevel"/>
    <w:tmpl w:val="A99C7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3"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9321B"/>
    <w:multiLevelType w:val="hybridMultilevel"/>
    <w:tmpl w:val="C1A68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9"/>
  </w:num>
  <w:num w:numId="3">
    <w:abstractNumId w:val="5"/>
  </w:num>
  <w:num w:numId="4">
    <w:abstractNumId w:val="33"/>
  </w:num>
  <w:num w:numId="5">
    <w:abstractNumId w:val="22"/>
  </w:num>
  <w:num w:numId="6">
    <w:abstractNumId w:val="44"/>
  </w:num>
  <w:num w:numId="7">
    <w:abstractNumId w:val="4"/>
  </w:num>
  <w:num w:numId="8">
    <w:abstractNumId w:val="14"/>
  </w:num>
  <w:num w:numId="9">
    <w:abstractNumId w:val="21"/>
  </w:num>
  <w:num w:numId="10">
    <w:abstractNumId w:val="42"/>
  </w:num>
  <w:num w:numId="11">
    <w:abstractNumId w:val="47"/>
  </w:num>
  <w:num w:numId="12">
    <w:abstractNumId w:val="38"/>
  </w:num>
  <w:num w:numId="13">
    <w:abstractNumId w:val="32"/>
  </w:num>
  <w:num w:numId="14">
    <w:abstractNumId w:val="40"/>
  </w:num>
  <w:num w:numId="15">
    <w:abstractNumId w:val="24"/>
  </w:num>
  <w:num w:numId="16">
    <w:abstractNumId w:val="31"/>
  </w:num>
  <w:num w:numId="17">
    <w:abstractNumId w:val="20"/>
  </w:num>
  <w:num w:numId="18">
    <w:abstractNumId w:val="10"/>
  </w:num>
  <w:num w:numId="19">
    <w:abstractNumId w:val="9"/>
  </w:num>
  <w:num w:numId="20">
    <w:abstractNumId w:val="30"/>
  </w:num>
  <w:num w:numId="21">
    <w:abstractNumId w:val="0"/>
  </w:num>
  <w:num w:numId="22">
    <w:abstractNumId w:val="1"/>
  </w:num>
  <w:num w:numId="23">
    <w:abstractNumId w:val="25"/>
  </w:num>
  <w:num w:numId="24">
    <w:abstractNumId w:val="2"/>
  </w:num>
  <w:num w:numId="25">
    <w:abstractNumId w:val="16"/>
  </w:num>
  <w:num w:numId="26">
    <w:abstractNumId w:val="46"/>
  </w:num>
  <w:num w:numId="27">
    <w:abstractNumId w:val="39"/>
  </w:num>
  <w:num w:numId="28">
    <w:abstractNumId w:val="18"/>
  </w:num>
  <w:num w:numId="29">
    <w:abstractNumId w:val="17"/>
  </w:num>
  <w:num w:numId="30">
    <w:abstractNumId w:val="3"/>
  </w:num>
  <w:num w:numId="31">
    <w:abstractNumId w:val="12"/>
  </w:num>
  <w:num w:numId="32">
    <w:abstractNumId w:val="26"/>
  </w:num>
  <w:num w:numId="33">
    <w:abstractNumId w:val="34"/>
  </w:num>
  <w:num w:numId="34">
    <w:abstractNumId w:val="15"/>
  </w:num>
  <w:num w:numId="35">
    <w:abstractNumId w:val="23"/>
  </w:num>
  <w:num w:numId="36">
    <w:abstractNumId w:val="19"/>
  </w:num>
  <w:num w:numId="37">
    <w:abstractNumId w:val="35"/>
  </w:num>
  <w:num w:numId="38">
    <w:abstractNumId w:val="28"/>
  </w:num>
  <w:num w:numId="39">
    <w:abstractNumId w:val="8"/>
  </w:num>
  <w:num w:numId="40">
    <w:abstractNumId w:val="43"/>
  </w:num>
  <w:num w:numId="41">
    <w:abstractNumId w:val="36"/>
  </w:num>
  <w:num w:numId="42">
    <w:abstractNumId w:val="7"/>
  </w:num>
  <w:num w:numId="43">
    <w:abstractNumId w:val="45"/>
  </w:num>
  <w:num w:numId="44">
    <w:abstractNumId w:val="37"/>
  </w:num>
  <w:num w:numId="45">
    <w:abstractNumId w:val="13"/>
  </w:num>
  <w:num w:numId="46">
    <w:abstractNumId w:val="41"/>
  </w:num>
  <w:num w:numId="47">
    <w:abstractNumId w:val="11"/>
  </w:num>
  <w:num w:numId="48">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K0NDQwN7UwtjA3MzZR0lEKTi0uzszPAykwqwUAQVZvpCwAAAA="/>
  </w:docVars>
  <w:rsids>
    <w:rsidRoot w:val="00B56589"/>
    <w:rsid w:val="00000621"/>
    <w:rsid w:val="0001255D"/>
    <w:rsid w:val="00014EDC"/>
    <w:rsid w:val="00026192"/>
    <w:rsid w:val="00027CD8"/>
    <w:rsid w:val="00027E79"/>
    <w:rsid w:val="000350D9"/>
    <w:rsid w:val="000360F0"/>
    <w:rsid w:val="0004063C"/>
    <w:rsid w:val="0004247F"/>
    <w:rsid w:val="00056CF8"/>
    <w:rsid w:val="00060B30"/>
    <w:rsid w:val="00060C59"/>
    <w:rsid w:val="00062AFB"/>
    <w:rsid w:val="000655DD"/>
    <w:rsid w:val="00071F79"/>
    <w:rsid w:val="0007251B"/>
    <w:rsid w:val="00072555"/>
    <w:rsid w:val="000733A5"/>
    <w:rsid w:val="00073E96"/>
    <w:rsid w:val="00082C5B"/>
    <w:rsid w:val="00083227"/>
    <w:rsid w:val="00086CBE"/>
    <w:rsid w:val="00090812"/>
    <w:rsid w:val="000921F0"/>
    <w:rsid w:val="00096BD8"/>
    <w:rsid w:val="000A012A"/>
    <w:rsid w:val="000D4E9A"/>
    <w:rsid w:val="000D7D44"/>
    <w:rsid w:val="000E14BE"/>
    <w:rsid w:val="000E6274"/>
    <w:rsid w:val="000F1E4A"/>
    <w:rsid w:val="00100D34"/>
    <w:rsid w:val="00103EFD"/>
    <w:rsid w:val="00104DE3"/>
    <w:rsid w:val="00107D87"/>
    <w:rsid w:val="00115818"/>
    <w:rsid w:val="00122733"/>
    <w:rsid w:val="001253F4"/>
    <w:rsid w:val="001360CF"/>
    <w:rsid w:val="00137C71"/>
    <w:rsid w:val="0014103F"/>
    <w:rsid w:val="00142B4F"/>
    <w:rsid w:val="00151033"/>
    <w:rsid w:val="00157482"/>
    <w:rsid w:val="00162456"/>
    <w:rsid w:val="001707D8"/>
    <w:rsid w:val="00172F30"/>
    <w:rsid w:val="00185B8F"/>
    <w:rsid w:val="001A38FD"/>
    <w:rsid w:val="001B0A76"/>
    <w:rsid w:val="001B23E6"/>
    <w:rsid w:val="001B415F"/>
    <w:rsid w:val="001B6E1A"/>
    <w:rsid w:val="001C70B6"/>
    <w:rsid w:val="001C7955"/>
    <w:rsid w:val="001D7761"/>
    <w:rsid w:val="001E30DA"/>
    <w:rsid w:val="001E614E"/>
    <w:rsid w:val="001F0446"/>
    <w:rsid w:val="001F57F5"/>
    <w:rsid w:val="0020401C"/>
    <w:rsid w:val="0020629A"/>
    <w:rsid w:val="00206E11"/>
    <w:rsid w:val="00206FE3"/>
    <w:rsid w:val="00207554"/>
    <w:rsid w:val="00211261"/>
    <w:rsid w:val="00230CAA"/>
    <w:rsid w:val="002336FA"/>
    <w:rsid w:val="00243407"/>
    <w:rsid w:val="002500D5"/>
    <w:rsid w:val="002517BB"/>
    <w:rsid w:val="002560D7"/>
    <w:rsid w:val="00256E24"/>
    <w:rsid w:val="00264219"/>
    <w:rsid w:val="00265491"/>
    <w:rsid w:val="0026668E"/>
    <w:rsid w:val="00266E45"/>
    <w:rsid w:val="00271D2A"/>
    <w:rsid w:val="00274643"/>
    <w:rsid w:val="00276CE2"/>
    <w:rsid w:val="00276F32"/>
    <w:rsid w:val="0027713F"/>
    <w:rsid w:val="00281139"/>
    <w:rsid w:val="00283BA6"/>
    <w:rsid w:val="002875AE"/>
    <w:rsid w:val="00287AF1"/>
    <w:rsid w:val="00293A62"/>
    <w:rsid w:val="00297F96"/>
    <w:rsid w:val="002A3A3E"/>
    <w:rsid w:val="002A41C6"/>
    <w:rsid w:val="002A4292"/>
    <w:rsid w:val="002B5DBE"/>
    <w:rsid w:val="002B785B"/>
    <w:rsid w:val="002C435A"/>
    <w:rsid w:val="002C5D96"/>
    <w:rsid w:val="002D1574"/>
    <w:rsid w:val="002E6CCF"/>
    <w:rsid w:val="002F2B45"/>
    <w:rsid w:val="002F33D0"/>
    <w:rsid w:val="00300722"/>
    <w:rsid w:val="0030316D"/>
    <w:rsid w:val="003039A9"/>
    <w:rsid w:val="00304C14"/>
    <w:rsid w:val="00306028"/>
    <w:rsid w:val="00323869"/>
    <w:rsid w:val="003241AE"/>
    <w:rsid w:val="003562B0"/>
    <w:rsid w:val="003664F6"/>
    <w:rsid w:val="00373D2F"/>
    <w:rsid w:val="0038238D"/>
    <w:rsid w:val="00396562"/>
    <w:rsid w:val="003A1C3E"/>
    <w:rsid w:val="003A7774"/>
    <w:rsid w:val="003C105C"/>
    <w:rsid w:val="003C7358"/>
    <w:rsid w:val="003D072E"/>
    <w:rsid w:val="003D133F"/>
    <w:rsid w:val="003E61F6"/>
    <w:rsid w:val="003F3EDA"/>
    <w:rsid w:val="00401D0C"/>
    <w:rsid w:val="00407537"/>
    <w:rsid w:val="004165BD"/>
    <w:rsid w:val="004220C3"/>
    <w:rsid w:val="0042220D"/>
    <w:rsid w:val="00424795"/>
    <w:rsid w:val="004328A4"/>
    <w:rsid w:val="0043377A"/>
    <w:rsid w:val="004379B6"/>
    <w:rsid w:val="0044428E"/>
    <w:rsid w:val="00446465"/>
    <w:rsid w:val="00447028"/>
    <w:rsid w:val="00460D54"/>
    <w:rsid w:val="00461D3E"/>
    <w:rsid w:val="004706CC"/>
    <w:rsid w:val="00477FD2"/>
    <w:rsid w:val="004B4839"/>
    <w:rsid w:val="004B75AC"/>
    <w:rsid w:val="004C3644"/>
    <w:rsid w:val="004D036D"/>
    <w:rsid w:val="004D12DD"/>
    <w:rsid w:val="004D2A3E"/>
    <w:rsid w:val="004D6D1D"/>
    <w:rsid w:val="004D757F"/>
    <w:rsid w:val="004E0863"/>
    <w:rsid w:val="004E5778"/>
    <w:rsid w:val="004E7ED8"/>
    <w:rsid w:val="004F41BA"/>
    <w:rsid w:val="0050376D"/>
    <w:rsid w:val="00512C25"/>
    <w:rsid w:val="00523B1D"/>
    <w:rsid w:val="0052517F"/>
    <w:rsid w:val="005252B8"/>
    <w:rsid w:val="005302CB"/>
    <w:rsid w:val="00530B52"/>
    <w:rsid w:val="0053698C"/>
    <w:rsid w:val="005374A8"/>
    <w:rsid w:val="0054255A"/>
    <w:rsid w:val="00543BF8"/>
    <w:rsid w:val="00550E34"/>
    <w:rsid w:val="0055179D"/>
    <w:rsid w:val="0055434C"/>
    <w:rsid w:val="00561B60"/>
    <w:rsid w:val="00561E90"/>
    <w:rsid w:val="00571E8D"/>
    <w:rsid w:val="00573D9E"/>
    <w:rsid w:val="0057553B"/>
    <w:rsid w:val="00577243"/>
    <w:rsid w:val="00584360"/>
    <w:rsid w:val="005861B6"/>
    <w:rsid w:val="00591283"/>
    <w:rsid w:val="005A61CE"/>
    <w:rsid w:val="005A6FB7"/>
    <w:rsid w:val="005A7E5A"/>
    <w:rsid w:val="005B1285"/>
    <w:rsid w:val="005B1410"/>
    <w:rsid w:val="005B4259"/>
    <w:rsid w:val="005B5B02"/>
    <w:rsid w:val="005B5FCC"/>
    <w:rsid w:val="005B6DAC"/>
    <w:rsid w:val="005C1916"/>
    <w:rsid w:val="005C2C03"/>
    <w:rsid w:val="005C3043"/>
    <w:rsid w:val="005D252F"/>
    <w:rsid w:val="005D4A40"/>
    <w:rsid w:val="005E3F36"/>
    <w:rsid w:val="005E493B"/>
    <w:rsid w:val="005F2951"/>
    <w:rsid w:val="006052C1"/>
    <w:rsid w:val="00606A2B"/>
    <w:rsid w:val="00610231"/>
    <w:rsid w:val="00623A48"/>
    <w:rsid w:val="00624DDC"/>
    <w:rsid w:val="006253B6"/>
    <w:rsid w:val="006257ED"/>
    <w:rsid w:val="0062686E"/>
    <w:rsid w:val="00630B30"/>
    <w:rsid w:val="00636C3F"/>
    <w:rsid w:val="00642641"/>
    <w:rsid w:val="00643691"/>
    <w:rsid w:val="00645360"/>
    <w:rsid w:val="00647E69"/>
    <w:rsid w:val="00651FF6"/>
    <w:rsid w:val="00664E5F"/>
    <w:rsid w:val="0068303E"/>
    <w:rsid w:val="0068383E"/>
    <w:rsid w:val="00685235"/>
    <w:rsid w:val="006965B8"/>
    <w:rsid w:val="006A2B00"/>
    <w:rsid w:val="006A4D02"/>
    <w:rsid w:val="006B1358"/>
    <w:rsid w:val="006B1BF9"/>
    <w:rsid w:val="006B31DA"/>
    <w:rsid w:val="006B53F1"/>
    <w:rsid w:val="006B6037"/>
    <w:rsid w:val="006C0E56"/>
    <w:rsid w:val="006C4E23"/>
    <w:rsid w:val="006D20E4"/>
    <w:rsid w:val="006E2114"/>
    <w:rsid w:val="006E4F82"/>
    <w:rsid w:val="00704EC7"/>
    <w:rsid w:val="00714FFE"/>
    <w:rsid w:val="00716B03"/>
    <w:rsid w:val="00717BDC"/>
    <w:rsid w:val="00721395"/>
    <w:rsid w:val="00723A28"/>
    <w:rsid w:val="00723F9A"/>
    <w:rsid w:val="00736B62"/>
    <w:rsid w:val="00757A73"/>
    <w:rsid w:val="007612BE"/>
    <w:rsid w:val="00764C85"/>
    <w:rsid w:val="00781827"/>
    <w:rsid w:val="00782D0D"/>
    <w:rsid w:val="00790377"/>
    <w:rsid w:val="00793E3E"/>
    <w:rsid w:val="007A29C5"/>
    <w:rsid w:val="007A3454"/>
    <w:rsid w:val="007B066E"/>
    <w:rsid w:val="007B1645"/>
    <w:rsid w:val="007C061B"/>
    <w:rsid w:val="007C7B4B"/>
    <w:rsid w:val="007D0F6E"/>
    <w:rsid w:val="00823428"/>
    <w:rsid w:val="008267B4"/>
    <w:rsid w:val="00834C54"/>
    <w:rsid w:val="008369BA"/>
    <w:rsid w:val="00840D32"/>
    <w:rsid w:val="00843933"/>
    <w:rsid w:val="008502D9"/>
    <w:rsid w:val="0085097B"/>
    <w:rsid w:val="00850F4C"/>
    <w:rsid w:val="00864C1F"/>
    <w:rsid w:val="00870FA1"/>
    <w:rsid w:val="00875220"/>
    <w:rsid w:val="0087609F"/>
    <w:rsid w:val="00876CCB"/>
    <w:rsid w:val="00891788"/>
    <w:rsid w:val="00891CD9"/>
    <w:rsid w:val="00893DB1"/>
    <w:rsid w:val="008C7CA9"/>
    <w:rsid w:val="008D07C6"/>
    <w:rsid w:val="008D2320"/>
    <w:rsid w:val="008E0239"/>
    <w:rsid w:val="008E1EAB"/>
    <w:rsid w:val="008E4718"/>
    <w:rsid w:val="008F2446"/>
    <w:rsid w:val="008F2F8D"/>
    <w:rsid w:val="00901040"/>
    <w:rsid w:val="00904DA5"/>
    <w:rsid w:val="00906F6A"/>
    <w:rsid w:val="009073AA"/>
    <w:rsid w:val="0092253F"/>
    <w:rsid w:val="00923F25"/>
    <w:rsid w:val="0094167A"/>
    <w:rsid w:val="00946A05"/>
    <w:rsid w:val="0095782E"/>
    <w:rsid w:val="00963503"/>
    <w:rsid w:val="00965DBD"/>
    <w:rsid w:val="009708CD"/>
    <w:rsid w:val="00971944"/>
    <w:rsid w:val="009763C9"/>
    <w:rsid w:val="009815C6"/>
    <w:rsid w:val="00986F91"/>
    <w:rsid w:val="00990868"/>
    <w:rsid w:val="00996201"/>
    <w:rsid w:val="009A0F5D"/>
    <w:rsid w:val="009A39E1"/>
    <w:rsid w:val="009A3AD8"/>
    <w:rsid w:val="009A3EBA"/>
    <w:rsid w:val="009A6EE8"/>
    <w:rsid w:val="009B0F58"/>
    <w:rsid w:val="009B4AE0"/>
    <w:rsid w:val="009C3380"/>
    <w:rsid w:val="009C6283"/>
    <w:rsid w:val="009C6D3F"/>
    <w:rsid w:val="009E7E38"/>
    <w:rsid w:val="009F265B"/>
    <w:rsid w:val="009F42AE"/>
    <w:rsid w:val="009F482C"/>
    <w:rsid w:val="009F68DB"/>
    <w:rsid w:val="009F6A44"/>
    <w:rsid w:val="00A01DC9"/>
    <w:rsid w:val="00A03E3F"/>
    <w:rsid w:val="00A1108E"/>
    <w:rsid w:val="00A16C4E"/>
    <w:rsid w:val="00A24A45"/>
    <w:rsid w:val="00A27CD0"/>
    <w:rsid w:val="00A36134"/>
    <w:rsid w:val="00A362B6"/>
    <w:rsid w:val="00A52837"/>
    <w:rsid w:val="00A67DFF"/>
    <w:rsid w:val="00A71475"/>
    <w:rsid w:val="00A714DC"/>
    <w:rsid w:val="00A7179C"/>
    <w:rsid w:val="00A71D77"/>
    <w:rsid w:val="00A73692"/>
    <w:rsid w:val="00A761CB"/>
    <w:rsid w:val="00A85701"/>
    <w:rsid w:val="00A96021"/>
    <w:rsid w:val="00AA3033"/>
    <w:rsid w:val="00AC37F0"/>
    <w:rsid w:val="00AD0122"/>
    <w:rsid w:val="00AD0344"/>
    <w:rsid w:val="00AD29FF"/>
    <w:rsid w:val="00AD3261"/>
    <w:rsid w:val="00AD338E"/>
    <w:rsid w:val="00AD4355"/>
    <w:rsid w:val="00AD5784"/>
    <w:rsid w:val="00AE0A37"/>
    <w:rsid w:val="00AE1085"/>
    <w:rsid w:val="00AE3F5F"/>
    <w:rsid w:val="00AE6221"/>
    <w:rsid w:val="00AF130A"/>
    <w:rsid w:val="00AF3436"/>
    <w:rsid w:val="00B01CFB"/>
    <w:rsid w:val="00B026D1"/>
    <w:rsid w:val="00B0279A"/>
    <w:rsid w:val="00B04785"/>
    <w:rsid w:val="00B13297"/>
    <w:rsid w:val="00B132A1"/>
    <w:rsid w:val="00B13DC4"/>
    <w:rsid w:val="00B1485D"/>
    <w:rsid w:val="00B17B7C"/>
    <w:rsid w:val="00B23277"/>
    <w:rsid w:val="00B245AD"/>
    <w:rsid w:val="00B2598D"/>
    <w:rsid w:val="00B27D12"/>
    <w:rsid w:val="00B3652D"/>
    <w:rsid w:val="00B4182B"/>
    <w:rsid w:val="00B55E54"/>
    <w:rsid w:val="00B56589"/>
    <w:rsid w:val="00B64D05"/>
    <w:rsid w:val="00B70460"/>
    <w:rsid w:val="00B74FF1"/>
    <w:rsid w:val="00B9441B"/>
    <w:rsid w:val="00BB0398"/>
    <w:rsid w:val="00BB4BF8"/>
    <w:rsid w:val="00BD702B"/>
    <w:rsid w:val="00BD7963"/>
    <w:rsid w:val="00BD7B78"/>
    <w:rsid w:val="00BE371B"/>
    <w:rsid w:val="00BE3868"/>
    <w:rsid w:val="00BE467D"/>
    <w:rsid w:val="00BE773B"/>
    <w:rsid w:val="00BF160A"/>
    <w:rsid w:val="00C05352"/>
    <w:rsid w:val="00C1222C"/>
    <w:rsid w:val="00C15CAD"/>
    <w:rsid w:val="00C32404"/>
    <w:rsid w:val="00C42E46"/>
    <w:rsid w:val="00C537F0"/>
    <w:rsid w:val="00C53AEC"/>
    <w:rsid w:val="00C61386"/>
    <w:rsid w:val="00C624AA"/>
    <w:rsid w:val="00C67F27"/>
    <w:rsid w:val="00C7152E"/>
    <w:rsid w:val="00C73360"/>
    <w:rsid w:val="00C86CB2"/>
    <w:rsid w:val="00C91C71"/>
    <w:rsid w:val="00C9404D"/>
    <w:rsid w:val="00C95126"/>
    <w:rsid w:val="00CA31E2"/>
    <w:rsid w:val="00CA72A5"/>
    <w:rsid w:val="00CB164D"/>
    <w:rsid w:val="00CB1F9B"/>
    <w:rsid w:val="00CB4358"/>
    <w:rsid w:val="00CB57CE"/>
    <w:rsid w:val="00CC07BF"/>
    <w:rsid w:val="00CC3A0A"/>
    <w:rsid w:val="00CC4651"/>
    <w:rsid w:val="00CD7C49"/>
    <w:rsid w:val="00CE018E"/>
    <w:rsid w:val="00CE7A4A"/>
    <w:rsid w:val="00CF07A1"/>
    <w:rsid w:val="00CF315D"/>
    <w:rsid w:val="00D005D9"/>
    <w:rsid w:val="00D02792"/>
    <w:rsid w:val="00D05959"/>
    <w:rsid w:val="00D1343F"/>
    <w:rsid w:val="00D13AA8"/>
    <w:rsid w:val="00D21632"/>
    <w:rsid w:val="00D239B5"/>
    <w:rsid w:val="00D30B6F"/>
    <w:rsid w:val="00D30EBF"/>
    <w:rsid w:val="00D32B72"/>
    <w:rsid w:val="00D32E6D"/>
    <w:rsid w:val="00D33510"/>
    <w:rsid w:val="00D4033C"/>
    <w:rsid w:val="00D45504"/>
    <w:rsid w:val="00D5346A"/>
    <w:rsid w:val="00D55767"/>
    <w:rsid w:val="00D60738"/>
    <w:rsid w:val="00D71BA0"/>
    <w:rsid w:val="00D749DF"/>
    <w:rsid w:val="00D82755"/>
    <w:rsid w:val="00D82E67"/>
    <w:rsid w:val="00D831AC"/>
    <w:rsid w:val="00D87B09"/>
    <w:rsid w:val="00D97926"/>
    <w:rsid w:val="00DA3557"/>
    <w:rsid w:val="00DA4701"/>
    <w:rsid w:val="00DA6656"/>
    <w:rsid w:val="00DB74D7"/>
    <w:rsid w:val="00DC65F2"/>
    <w:rsid w:val="00DC7876"/>
    <w:rsid w:val="00DC7DD5"/>
    <w:rsid w:val="00DD306C"/>
    <w:rsid w:val="00DE3ED7"/>
    <w:rsid w:val="00DF1291"/>
    <w:rsid w:val="00E00EDF"/>
    <w:rsid w:val="00E02235"/>
    <w:rsid w:val="00E1392C"/>
    <w:rsid w:val="00E218C4"/>
    <w:rsid w:val="00E22AC6"/>
    <w:rsid w:val="00E24830"/>
    <w:rsid w:val="00E2691B"/>
    <w:rsid w:val="00E271B3"/>
    <w:rsid w:val="00E318A6"/>
    <w:rsid w:val="00E37ED1"/>
    <w:rsid w:val="00E4053A"/>
    <w:rsid w:val="00E41C62"/>
    <w:rsid w:val="00E41EE9"/>
    <w:rsid w:val="00E44AB6"/>
    <w:rsid w:val="00E461D4"/>
    <w:rsid w:val="00E5133F"/>
    <w:rsid w:val="00E62285"/>
    <w:rsid w:val="00E62819"/>
    <w:rsid w:val="00E656FE"/>
    <w:rsid w:val="00E71E25"/>
    <w:rsid w:val="00E775F3"/>
    <w:rsid w:val="00E80B1A"/>
    <w:rsid w:val="00E9045F"/>
    <w:rsid w:val="00EA0D4F"/>
    <w:rsid w:val="00EA405B"/>
    <w:rsid w:val="00EB45AD"/>
    <w:rsid w:val="00EB4C26"/>
    <w:rsid w:val="00EB6134"/>
    <w:rsid w:val="00EB789F"/>
    <w:rsid w:val="00EC1A6C"/>
    <w:rsid w:val="00EC282C"/>
    <w:rsid w:val="00EC46E1"/>
    <w:rsid w:val="00ED7509"/>
    <w:rsid w:val="00EE10B0"/>
    <w:rsid w:val="00EE38AF"/>
    <w:rsid w:val="00EE479F"/>
    <w:rsid w:val="00EF254B"/>
    <w:rsid w:val="00EF4FF2"/>
    <w:rsid w:val="00F00759"/>
    <w:rsid w:val="00F071DE"/>
    <w:rsid w:val="00F11686"/>
    <w:rsid w:val="00F4057A"/>
    <w:rsid w:val="00F42246"/>
    <w:rsid w:val="00F43AF0"/>
    <w:rsid w:val="00F45092"/>
    <w:rsid w:val="00F46D13"/>
    <w:rsid w:val="00F62372"/>
    <w:rsid w:val="00F630E7"/>
    <w:rsid w:val="00F64C3F"/>
    <w:rsid w:val="00F71602"/>
    <w:rsid w:val="00F74630"/>
    <w:rsid w:val="00F764B5"/>
    <w:rsid w:val="00F87CA1"/>
    <w:rsid w:val="00F9122A"/>
    <w:rsid w:val="00F920BC"/>
    <w:rsid w:val="00FA6D2C"/>
    <w:rsid w:val="00FB5BF6"/>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TableHeading">
    <w:name w:val="Mark for Table Heading"/>
    <w:basedOn w:val="Normal"/>
    <w:next w:val="Normal"/>
    <w:qFormat/>
    <w:rsid w:val="0055179D"/>
    <w:pPr>
      <w:keepNext/>
      <w:tabs>
        <w:tab w:val="left" w:pos="432"/>
      </w:tabs>
      <w:spacing w:after="60" w:line="240" w:lineRule="auto"/>
      <w:jc w:val="both"/>
    </w:pPr>
    <w:rPr>
      <w:rFonts w:ascii="Lucida Sans" w:eastAsia="Times New Roman" w:hAnsi="Lucida Sans" w:cs="Times New Roman"/>
      <w:b/>
      <w:sz w:val="18"/>
      <w:szCs w:val="24"/>
    </w:rPr>
  </w:style>
  <w:style w:type="character" w:customStyle="1" w:styleId="UnresolvedMention1">
    <w:name w:val="Unresolved Mention1"/>
    <w:basedOn w:val="DefaultParagraphFont"/>
    <w:uiPriority w:val="99"/>
    <w:semiHidden/>
    <w:unhideWhenUsed/>
    <w:rsid w:val="00122733"/>
    <w:rPr>
      <w:color w:val="605E5C"/>
      <w:shd w:val="clear" w:color="auto" w:fill="E1DFDD"/>
    </w:rPr>
  </w:style>
  <w:style w:type="character" w:styleId="FollowedHyperlink">
    <w:name w:val="FollowedHyperlink"/>
    <w:basedOn w:val="DefaultParagraphFont"/>
    <w:uiPriority w:val="99"/>
    <w:semiHidden/>
    <w:unhideWhenUsed/>
    <w:rsid w:val="00550E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5213">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chlesingergroup.com/en/legal/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A42FF-06ED-458F-B8A0-7D3680964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2305</Words>
  <Characters>13140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2021-10-19T12:20:00Z</dcterms:created>
  <dcterms:modified xsi:type="dcterms:W3CDTF">2021-10-19T12:20:00Z</dcterms:modified>
</cp:coreProperties>
</file>