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7F1E70F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72639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A3B493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5515CA">
        <w:t>Kirsten Buckley</w:t>
      </w:r>
    </w:p>
    <w:p w:rsidRPr="001406C4" w:rsidR="0005680D" w:rsidP="0005680D" w:rsidRDefault="0005680D" w14:paraId="48DB0716" w14:textId="3F34689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EC0705">
        <w:t>Office of Refugee Resettlement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01A68C0D">
      <w:pPr>
        <w:tabs>
          <w:tab w:val="left" w:pos="1080"/>
        </w:tabs>
      </w:pPr>
      <w:r w:rsidRPr="00695818">
        <w:rPr>
          <w:b/>
          <w:bCs/>
        </w:rPr>
        <w:t>Date:</w:t>
      </w:r>
      <w:r w:rsidRPr="00695818">
        <w:tab/>
      </w:r>
      <w:r w:rsidRPr="00695818" w:rsidR="00F25BAF">
        <w:t>May</w:t>
      </w:r>
      <w:r w:rsidRPr="00695818">
        <w:t xml:space="preserve"> </w:t>
      </w:r>
      <w:r w:rsidRPr="00695818" w:rsidR="00F86C64">
        <w:t>9</w:t>
      </w:r>
      <w:r w:rsidR="00695818">
        <w:t>,</w:t>
      </w:r>
      <w:r w:rsidRPr="00695818">
        <w:t xml:space="preserve"> 20</w:t>
      </w:r>
      <w:r w:rsidRPr="00695818" w:rsidR="00F25BAF">
        <w:t>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51A0DD3B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F25BAF">
        <w:t>Initial Medical Exam Form and Dental Exam Form</w:t>
      </w:r>
      <w:r>
        <w:t xml:space="preserve"> (OMB #0970-0</w:t>
      </w:r>
      <w:r w:rsidR="00F25BAF">
        <w:t>466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7B38EB55">
      <w:r>
        <w:t xml:space="preserve">This memo requests approval of nonsubstantive changes to the approved information collection, </w:t>
      </w:r>
      <w:r w:rsidR="00F25BAF">
        <w:t>Initial Medical Exam Form and Dental Exam Form (OMB #0970-0466)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3369FC" w:rsidP="0005680D" w:rsidRDefault="00B05456" w14:paraId="743F3532" w14:textId="54375ECA">
      <w:r>
        <w:t>On December 1</w:t>
      </w:r>
      <w:r w:rsidR="00EC07A3">
        <w:t>0</w:t>
      </w:r>
      <w:r>
        <w:t xml:space="preserve">, 2020, the Office of Refugee Resettlement </w:t>
      </w:r>
      <w:r w:rsidR="00AC0825">
        <w:t xml:space="preserve">(ORR) </w:t>
      </w:r>
      <w:r>
        <w:t xml:space="preserve">within the Administration for Children and Families </w:t>
      </w:r>
      <w:r w:rsidR="00EC0705">
        <w:t>received</w:t>
      </w:r>
      <w:r>
        <w:t xml:space="preserve"> approval to collect information </w:t>
      </w:r>
      <w:r w:rsidR="00014ED6">
        <w:t>on</w:t>
      </w:r>
      <w:r>
        <w:t xml:space="preserve"> </w:t>
      </w:r>
      <w:r w:rsidR="00AC0825">
        <w:t>a</w:t>
      </w:r>
      <w:r>
        <w:t xml:space="preserve"> </w:t>
      </w:r>
      <w:r w:rsidR="003369FC">
        <w:t xml:space="preserve">standardized </w:t>
      </w:r>
      <w:r w:rsidR="00EC0705">
        <w:t>I</w:t>
      </w:r>
      <w:r>
        <w:t xml:space="preserve">nitial </w:t>
      </w:r>
      <w:r w:rsidR="00EC0705">
        <w:t>M</w:t>
      </w:r>
      <w:r>
        <w:t xml:space="preserve">edical </w:t>
      </w:r>
      <w:r w:rsidR="00EC0705">
        <w:t>E</w:t>
      </w:r>
      <w:r>
        <w:t>xam performed on all u</w:t>
      </w:r>
      <w:r w:rsidR="00402682">
        <w:t xml:space="preserve">naccompanied children </w:t>
      </w:r>
      <w:r>
        <w:t xml:space="preserve">within 2 business days of </w:t>
      </w:r>
      <w:r w:rsidR="006610BB">
        <w:t>admission into</w:t>
      </w:r>
      <w:r w:rsidR="00402682">
        <w:t xml:space="preserve"> ORR custody</w:t>
      </w:r>
      <w:r>
        <w:t>.</w:t>
      </w:r>
      <w:r w:rsidR="00402682">
        <w:t xml:space="preserve"> </w:t>
      </w:r>
      <w:r w:rsidR="004E7FAC">
        <w:t xml:space="preserve">The </w:t>
      </w:r>
      <w:r w:rsidR="003369FC">
        <w:t>I</w:t>
      </w:r>
      <w:r w:rsidR="004E7FAC">
        <w:t xml:space="preserve">nitial </w:t>
      </w:r>
      <w:r w:rsidR="003369FC">
        <w:t>M</w:t>
      </w:r>
      <w:r w:rsidR="004E7FAC">
        <w:t xml:space="preserve">edical </w:t>
      </w:r>
      <w:r w:rsidR="003369FC">
        <w:t>E</w:t>
      </w:r>
      <w:r w:rsidR="004E7FAC">
        <w:t xml:space="preserve">xam is performed by </w:t>
      </w:r>
      <w:r w:rsidR="00402682">
        <w:t>a mid-level medical professional or higher</w:t>
      </w:r>
      <w:r w:rsidR="004E7FAC">
        <w:t xml:space="preserve"> and includes </w:t>
      </w:r>
      <w:r w:rsidR="00270DA8">
        <w:t>a psychosocial risk evaluation t</w:t>
      </w:r>
      <w:r w:rsidR="00014ED6">
        <w:t>hat is used to</w:t>
      </w:r>
      <w:r w:rsidR="00270DA8">
        <w:t xml:space="preserve"> identify </w:t>
      </w:r>
      <w:r w:rsidR="004E7FAC">
        <w:t xml:space="preserve">potential </w:t>
      </w:r>
      <w:r w:rsidR="00270DA8">
        <w:t xml:space="preserve">mental health concerns or symptoms. </w:t>
      </w:r>
      <w:r w:rsidR="003369FC">
        <w:t xml:space="preserve">To capture these concerns and symptoms, disorder-based mental health diagnosis options </w:t>
      </w:r>
      <w:r w:rsidR="00C2704D">
        <w:t>we</w:t>
      </w:r>
      <w:r w:rsidR="003369FC">
        <w:t xml:space="preserve">re listed in the Behavioral and Mental Health Concerns category within the Diagnosis section of the current </w:t>
      </w:r>
      <w:r w:rsidR="00270DA8">
        <w:t xml:space="preserve">Initial Medical Exam </w:t>
      </w:r>
      <w:r w:rsidR="00AC0825">
        <w:t>F</w:t>
      </w:r>
      <w:r w:rsidR="00270DA8">
        <w:t xml:space="preserve">orm. </w:t>
      </w:r>
      <w:r w:rsidR="003369FC">
        <w:t>However, s</w:t>
      </w:r>
      <w:r w:rsidR="00014ED6">
        <w:t>ince the date of approval, a</w:t>
      </w:r>
      <w:r w:rsidR="003369FC">
        <w:t>n ORR</w:t>
      </w:r>
      <w:r w:rsidR="00014ED6">
        <w:t xml:space="preserve"> Behavioral and Mental Health Team comprised of licensed mental health professionals </w:t>
      </w:r>
      <w:r w:rsidR="003369FC">
        <w:t xml:space="preserve">was created </w:t>
      </w:r>
      <w:r w:rsidR="00014ED6">
        <w:t xml:space="preserve">and </w:t>
      </w:r>
      <w:r w:rsidR="006610BB">
        <w:t xml:space="preserve">after careful consideration, </w:t>
      </w:r>
      <w:r w:rsidR="00014ED6">
        <w:t xml:space="preserve">the Team </w:t>
      </w:r>
      <w:r w:rsidR="00224F1E">
        <w:t>believes</w:t>
      </w:r>
      <w:r w:rsidR="00014ED6">
        <w:t xml:space="preserve"> </w:t>
      </w:r>
      <w:r w:rsidR="003369FC">
        <w:t xml:space="preserve">the current format may cause a child to be prematurely and inappropriately labeled with a mental health disorder. </w:t>
      </w:r>
      <w:r w:rsidR="00EC0705">
        <w:t>Per ORR guidelines, a</w:t>
      </w:r>
      <w:r w:rsidR="002350E2">
        <w:t xml:space="preserve"> child </w:t>
      </w:r>
      <w:r w:rsidR="00EC0705">
        <w:t xml:space="preserve">identified </w:t>
      </w:r>
      <w:r w:rsidR="002350E2">
        <w:t xml:space="preserve">with a symptom-based diagnosis at the </w:t>
      </w:r>
      <w:r w:rsidR="00EC0705">
        <w:t>I</w:t>
      </w:r>
      <w:r w:rsidR="002350E2">
        <w:t xml:space="preserve">nitial </w:t>
      </w:r>
      <w:r w:rsidR="00EC0705">
        <w:t>M</w:t>
      </w:r>
      <w:r w:rsidR="002350E2">
        <w:t xml:space="preserve">edical </w:t>
      </w:r>
      <w:r w:rsidR="00EC0705">
        <w:t>E</w:t>
      </w:r>
      <w:r w:rsidR="002350E2">
        <w:t>xam would be referred to a specialist for evaluation and a disorder-based diagnosis which would be captured in the Health Assessment form (OMB #0970-</w:t>
      </w:r>
      <w:r w:rsidR="00916CFC">
        <w:t>0509</w:t>
      </w:r>
      <w:r w:rsidR="002350E2">
        <w:t>).</w:t>
      </w:r>
      <w:r w:rsidR="00C2704D">
        <w:t xml:space="preserve"> </w:t>
      </w:r>
      <w:r w:rsidR="00AC0825">
        <w:t xml:space="preserve">Therefore, </w:t>
      </w:r>
      <w:r w:rsidR="00C2704D">
        <w:t xml:space="preserve">ORR feels that it is in the best interest of the child to provide symptom-based </w:t>
      </w:r>
      <w:r w:rsidR="00AC0825">
        <w:t xml:space="preserve">mental health </w:t>
      </w:r>
      <w:r w:rsidR="00C2704D">
        <w:t xml:space="preserve">diagnoses </w:t>
      </w:r>
      <w:r w:rsidR="00AC0825">
        <w:t xml:space="preserve">in lieu of disorder-based diagnoses </w:t>
      </w:r>
      <w:r w:rsidR="00C2704D">
        <w:t xml:space="preserve">on the Initial Medical Exam </w:t>
      </w:r>
      <w:r w:rsidR="00AC0825">
        <w:t>F</w:t>
      </w:r>
      <w:r w:rsidR="00C2704D">
        <w:t xml:space="preserve">orm. </w:t>
      </w:r>
    </w:p>
    <w:p w:rsidR="0005680D" w:rsidP="0005680D" w:rsidRDefault="0005680D" w14:paraId="2B14ECA7" w14:textId="77777777"/>
    <w:p w:rsidR="0005680D" w:rsidP="00382D76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916CFC" w14:paraId="6BD5720F" w14:textId="4C1037AF">
      <w:r>
        <w:t>ORR is requesting to replace all disorder-based mental health diagnoses with symptom-based diagnoses in the Behavioral and Mental Health Concerns category within the Diagnosis section of the current Initial Medical Exam Form.</w:t>
      </w:r>
      <w:r w:rsidR="00EC07A3">
        <w:t xml:space="preserve"> </w:t>
      </w:r>
      <w:r w:rsidR="00382D76">
        <w:t>An overview of t</w:t>
      </w:r>
      <w:r w:rsidR="00EC07A3">
        <w:t xml:space="preserve">he requested changes </w:t>
      </w:r>
      <w:r w:rsidR="00053B87">
        <w:t>is</w:t>
      </w:r>
      <w:r w:rsidR="00382D76">
        <w:t xml:space="preserve"> provided in the following table and we have provided an updated form with this submission</w:t>
      </w:r>
      <w:r w:rsidR="00053B87">
        <w:t>.</w:t>
      </w:r>
    </w:p>
    <w:p w:rsidR="0005680D" w:rsidP="0005680D" w:rsidRDefault="0005680D" w14:paraId="76859545" w14:textId="1141EDBB"/>
    <w:tbl>
      <w:tblPr>
        <w:tblW w:w="9260" w:type="dxa"/>
        <w:tblLook w:val="04A0" w:firstRow="1" w:lastRow="0" w:firstColumn="1" w:lastColumn="0" w:noHBand="0" w:noVBand="1"/>
      </w:tblPr>
      <w:tblGrid>
        <w:gridCol w:w="4400"/>
        <w:gridCol w:w="4860"/>
      </w:tblGrid>
      <w:tr w:rsidRPr="005515CA" w:rsidR="005515CA" w:rsidTr="005515CA" w14:paraId="628B0438" w14:textId="77777777">
        <w:trPr>
          <w:trHeight w:val="610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5515CA" w:rsidR="005515CA" w:rsidP="005515CA" w:rsidRDefault="005515CA" w14:paraId="0C874C75" w14:textId="77777777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5515CA">
              <w:rPr>
                <w:rFonts w:eastAsia="Times New Roman"/>
                <w:b/>
                <w:bCs/>
                <w:color w:val="000000"/>
                <w:kern w:val="0"/>
              </w:rPr>
              <w:t>Behavioral and Mental Health Concerns Category</w:t>
            </w:r>
          </w:p>
        </w:tc>
        <w:tc>
          <w:tcPr>
            <w:tcW w:w="4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5515CA" w:rsidR="005515CA" w:rsidP="005515CA" w:rsidRDefault="005515CA" w14:paraId="3D8CEDC9" w14:textId="7777777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5515CA">
              <w:rPr>
                <w:rFonts w:eastAsia="Times New Roman"/>
                <w:b/>
                <w:bCs/>
                <w:color w:val="000000"/>
                <w:kern w:val="0"/>
              </w:rPr>
              <w:t>Proposed Update</w:t>
            </w:r>
          </w:p>
        </w:tc>
      </w:tr>
      <w:tr w:rsidRPr="005515CA" w:rsidR="005515CA" w:rsidTr="005515CA" w14:paraId="18EB6FFF" w14:textId="77777777">
        <w:trPr>
          <w:trHeight w:val="310"/>
        </w:trPr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0A2DCE22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Hallucinations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1A49B683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No Change</w:t>
            </w:r>
          </w:p>
        </w:tc>
      </w:tr>
      <w:tr w:rsidRPr="005515CA" w:rsidR="005515CA" w:rsidTr="005515CA" w14:paraId="6075EA9E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1B344A27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Nonconsensual sexual activity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400D7CB4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No Change</w:t>
            </w:r>
          </w:p>
        </w:tc>
      </w:tr>
      <w:tr w:rsidRPr="005515CA" w:rsidR="005515CA" w:rsidTr="005515CA" w14:paraId="05D14E94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26B69873" w14:textId="296F3B0A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lastRenderedPageBreak/>
              <w:t>Other (with specify field)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46034094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No Change</w:t>
            </w:r>
          </w:p>
        </w:tc>
      </w:tr>
      <w:tr w:rsidRPr="005515CA" w:rsidR="005515CA" w:rsidTr="005515CA" w14:paraId="6EAEDC7B" w14:textId="77777777">
        <w:trPr>
          <w:trHeight w:val="62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49C02AF4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Separation Anxiety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6C3CAC67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Change to "Anxiety symptoms (e.g., panic attacks, excessive worry/fear)"</w:t>
            </w:r>
          </w:p>
        </w:tc>
      </w:tr>
      <w:tr w:rsidRPr="005515CA" w:rsidR="005515CA" w:rsidTr="005515CA" w14:paraId="23CB0E83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454D5EA2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Self-injury/cutting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443441BF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Change to "Urge for/current self-harm"</w:t>
            </w:r>
          </w:p>
        </w:tc>
      </w:tr>
      <w:tr w:rsidRPr="005515CA" w:rsidR="005515CA" w:rsidTr="005515CA" w14:paraId="689BB5D9" w14:textId="77777777">
        <w:trPr>
          <w:trHeight w:val="62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515CA" w:rsidR="005515CA" w:rsidP="005515CA" w:rsidRDefault="005515CA" w14:paraId="3FF86E10" w14:textId="77777777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5515CA">
              <w:rPr>
                <w:rFonts w:eastAsia="Times New Roman"/>
                <w:kern w:val="0"/>
              </w:rPr>
              <w:t>Behavioral concerns (e.g., aggression, trouble following rules)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38A337AD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Add</w:t>
            </w:r>
          </w:p>
        </w:tc>
      </w:tr>
      <w:tr w:rsidRPr="005515CA" w:rsidR="005515CA" w:rsidTr="005515CA" w14:paraId="6B800400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389C230B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Delusions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58F93556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Add</w:t>
            </w:r>
          </w:p>
        </w:tc>
      </w:tr>
      <w:tr w:rsidRPr="005515CA" w:rsidR="005515CA" w:rsidTr="005515CA" w14:paraId="5A0C39E6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515CA" w:rsidR="005515CA" w:rsidP="005515CA" w:rsidRDefault="005515CA" w14:paraId="29265316" w14:textId="77777777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5515CA">
              <w:rPr>
                <w:rFonts w:eastAsia="Times New Roman"/>
                <w:kern w:val="0"/>
              </w:rPr>
              <w:t>Depressive symptoms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3E4E39CD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Add</w:t>
            </w:r>
          </w:p>
        </w:tc>
      </w:tr>
      <w:tr w:rsidRPr="005515CA" w:rsidR="005515CA" w:rsidTr="005515CA" w14:paraId="68B50BDE" w14:textId="77777777">
        <w:trPr>
          <w:trHeight w:val="62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221610E3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Manic symptoms (e.g., elated mood, pressured speech)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43929042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Add</w:t>
            </w:r>
          </w:p>
        </w:tc>
      </w:tr>
      <w:tr w:rsidRPr="005515CA" w:rsidR="005515CA" w:rsidTr="005515CA" w14:paraId="2E04A369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515CA" w:rsidR="005515CA" w:rsidP="005515CA" w:rsidRDefault="005515CA" w14:paraId="04951FF7" w14:textId="77777777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5515CA">
              <w:rPr>
                <w:rFonts w:eastAsia="Times New Roman"/>
                <w:kern w:val="0"/>
              </w:rPr>
              <w:t>Social/Emotional delay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67F7F1D0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Add</w:t>
            </w:r>
          </w:p>
        </w:tc>
      </w:tr>
      <w:tr w:rsidRPr="005515CA" w:rsidR="005515CA" w:rsidTr="005515CA" w14:paraId="3A34ADA5" w14:textId="77777777">
        <w:trPr>
          <w:trHeight w:val="62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515CA" w:rsidR="005515CA" w:rsidP="005515CA" w:rsidRDefault="005515CA" w14:paraId="02FDCDBD" w14:textId="77777777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5515CA">
              <w:rPr>
                <w:rFonts w:eastAsia="Times New Roman"/>
                <w:kern w:val="0"/>
              </w:rPr>
              <w:t>Trauma symptoms (e.g., nightmares, flashbacks)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5DCA6FED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Add</w:t>
            </w:r>
          </w:p>
        </w:tc>
      </w:tr>
      <w:tr w:rsidRPr="005515CA" w:rsidR="005515CA" w:rsidTr="005515CA" w14:paraId="669363CC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515CA" w:rsidR="005515CA" w:rsidP="005515CA" w:rsidRDefault="005515CA" w14:paraId="11F6558E" w14:textId="77777777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5515CA">
              <w:rPr>
                <w:rFonts w:eastAsia="Times New Roman"/>
                <w:kern w:val="0"/>
              </w:rPr>
              <w:t xml:space="preserve">Urge for/current harm to others 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323CEE6C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Add</w:t>
            </w:r>
          </w:p>
        </w:tc>
      </w:tr>
      <w:tr w:rsidRPr="005515CA" w:rsidR="005515CA" w:rsidTr="005515CA" w14:paraId="027C852B" w14:textId="77777777">
        <w:trPr>
          <w:trHeight w:val="62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3F687CA6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History of psychiatric diagnoses or treatment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2682C998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Add, to include a free text "Specify" field</w:t>
            </w:r>
          </w:p>
        </w:tc>
      </w:tr>
      <w:tr w:rsidRPr="005515CA" w:rsidR="005515CA" w:rsidTr="005515CA" w14:paraId="2ED7BFF5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7E0D77E4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ADHD/ADD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65BD6BA7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51F16A5B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25EBEF20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Adjustment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67415F49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0384DCDF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358A020C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Autism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0A7D49CC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4C68D201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1B1A0E9C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Bipolar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51AF47F8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0019D6BC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6C4D5331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Borderline personality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6D7D6F0A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6B8E4C00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7A4FA6C3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Conduct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5CBD7715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624B6F64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4D068101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Depressive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0D8FD783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3D87E21C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02FD2F04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Eating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46015E35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3FCA04F3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20FA2843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Generalized anxiety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37E74EE2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2DE130FA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442CB7BE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Obsessive-Compulsive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0291C939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2DCF9A8B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3320B32D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Oppositional Defiant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0886935A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2703A896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10689ED7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Panic disorder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18A25781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0C6E527F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52674939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PTSD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5F70FB87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47C4368E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7F5F8D8D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Schizophrenia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0FC65C00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  <w:tr w:rsidRPr="005515CA" w:rsidR="005515CA" w:rsidTr="005515CA" w14:paraId="16F7A770" w14:textId="77777777">
        <w:trPr>
          <w:trHeight w:val="310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4D6DB529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Suicide ideation/attempt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15CA" w:rsidR="005515CA" w:rsidP="005515CA" w:rsidRDefault="005515CA" w14:paraId="04CBBBFE" w14:textId="7777777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 w:rsidRPr="005515CA">
              <w:rPr>
                <w:rFonts w:eastAsia="Times New Roman"/>
                <w:color w:val="000000"/>
                <w:kern w:val="0"/>
              </w:rPr>
              <w:t>Remove from IME form</w:t>
            </w:r>
          </w:p>
        </w:tc>
      </w:tr>
    </w:tbl>
    <w:p w:rsidR="00382D76" w:rsidP="0005680D" w:rsidRDefault="00382D76" w14:paraId="2949E944" w14:textId="77777777"/>
    <w:p w:rsidRPr="0005680D" w:rsidR="00382D76" w:rsidP="0005680D" w:rsidRDefault="00382D76" w14:paraId="306187F8" w14:textId="77777777"/>
    <w:sectPr w:rsidRPr="0005680D" w:rsidR="00382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4ED6"/>
    <w:rsid w:val="00053B87"/>
    <w:rsid w:val="0005680D"/>
    <w:rsid w:val="000A61AE"/>
    <w:rsid w:val="001109BD"/>
    <w:rsid w:val="001406C4"/>
    <w:rsid w:val="00201D4A"/>
    <w:rsid w:val="00224F1E"/>
    <w:rsid w:val="002350E2"/>
    <w:rsid w:val="00270DA8"/>
    <w:rsid w:val="003369FC"/>
    <w:rsid w:val="00382D76"/>
    <w:rsid w:val="003C1AA4"/>
    <w:rsid w:val="00402682"/>
    <w:rsid w:val="00416E1B"/>
    <w:rsid w:val="004E7FAC"/>
    <w:rsid w:val="004F4D8F"/>
    <w:rsid w:val="005515CA"/>
    <w:rsid w:val="006610BB"/>
    <w:rsid w:val="00695818"/>
    <w:rsid w:val="008934C3"/>
    <w:rsid w:val="00916CFC"/>
    <w:rsid w:val="00995018"/>
    <w:rsid w:val="00A24184"/>
    <w:rsid w:val="00A44387"/>
    <w:rsid w:val="00AC0825"/>
    <w:rsid w:val="00B05456"/>
    <w:rsid w:val="00B72639"/>
    <w:rsid w:val="00B7588F"/>
    <w:rsid w:val="00C2704D"/>
    <w:rsid w:val="00E525D4"/>
    <w:rsid w:val="00EC0705"/>
    <w:rsid w:val="00EC07A3"/>
    <w:rsid w:val="00F25BAF"/>
    <w:rsid w:val="00F8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ACF PRA</cp:lastModifiedBy>
  <cp:revision>6</cp:revision>
  <dcterms:created xsi:type="dcterms:W3CDTF">2022-05-06T18:29:00Z</dcterms:created>
  <dcterms:modified xsi:type="dcterms:W3CDTF">2022-05-09T16:15:00Z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