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0D" w:rsidP="0005680D" w:rsidRDefault="0005680D" w14:paraId="7B098020" w14:textId="2D9B531D">
      <w:pPr>
        <w:tabs>
          <w:tab w:val="left" w:pos="1080"/>
        </w:tabs>
        <w:ind w:left="1080" w:hanging="1080"/>
      </w:pPr>
      <w:bookmarkStart w:name="_GoBack" w:id="0"/>
      <w:bookmarkEnd w:id="0"/>
      <w:r w:rsidRPr="004E0796">
        <w:rPr>
          <w:b/>
          <w:bCs/>
        </w:rPr>
        <w:t>To:</w:t>
      </w:r>
      <w:r w:rsidRPr="004E0796">
        <w:tab/>
      </w:r>
      <w:r w:rsidR="005A1A71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099F711F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EA4316">
        <w:t xml:space="preserve">Alysia Blandon and Christine Fortunato </w:t>
      </w:r>
    </w:p>
    <w:p w:rsidR="0005680D" w:rsidP="0005680D" w:rsidRDefault="0005680D" w14:paraId="48DB071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Planning, Research and Evaluation (OPRE)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6813F5F4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6B5E5F">
        <w:t xml:space="preserve">December </w:t>
      </w:r>
      <w:r w:rsidR="00021EF3">
        <w:t>3</w:t>
      </w:r>
      <w:r w:rsidRPr="004C62DF" w:rsidR="004C62DF">
        <w:t>,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297931" w:rsidRDefault="0005680D" w14:paraId="3A89B6CD" w14:textId="275D0026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4C62DF">
        <w:t>Understanding Judicial Decision-Making and Hearing Quality in Child Welfare: Descriptive Study of Child Welfare Courts</w:t>
      </w:r>
      <w:r w:rsidR="004C62DF">
        <w:cr/>
      </w:r>
      <w:r w:rsidRPr="00297931" w:rsidR="00297931">
        <w:t xml:space="preserve"> </w:t>
      </w:r>
      <w:r w:rsidRPr="0041650A" w:rsidR="00297931">
        <w:t>Generic Information Collection</w:t>
      </w:r>
      <w:r w:rsidR="00297931">
        <w:t xml:space="preserve"> under the</w:t>
      </w:r>
      <w:r w:rsidRPr="0041650A" w:rsidR="00297931">
        <w:t xml:space="preserve"> Formative Data Collections for ACF Research </w:t>
      </w:r>
      <w:r>
        <w:t>(OMB #0970-0</w:t>
      </w:r>
      <w:r w:rsidR="004C62DF">
        <w:t>356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4F54A024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</w:t>
      </w:r>
      <w:r w:rsidR="00297931">
        <w:t xml:space="preserve">generic </w:t>
      </w:r>
      <w:r>
        <w:t>information collection</w:t>
      </w:r>
      <w:r w:rsidR="00297931">
        <w:t xml:space="preserve"> (</w:t>
      </w:r>
      <w:proofErr w:type="spellStart"/>
      <w:r w:rsidR="00297931">
        <w:t>GenIC</w:t>
      </w:r>
      <w:proofErr w:type="spellEnd"/>
      <w:r w:rsidR="00297931">
        <w:t>)</w:t>
      </w:r>
      <w:r>
        <w:t xml:space="preserve">, </w:t>
      </w:r>
      <w:r w:rsidR="004C62DF">
        <w:t>Understanding Judicial Decision-Making and Hearing Quality in Child Welfare: Descriptive Study of Child Welfare Courts</w:t>
      </w:r>
      <w:r w:rsidR="00297931">
        <w:t xml:space="preserve">. is approved under the overarching generic, </w:t>
      </w:r>
      <w:r w:rsidRPr="0041650A" w:rsidR="00297931">
        <w:t>Formative Data Collections for ACF Research</w:t>
      </w:r>
      <w:r w:rsidR="004C62DF">
        <w:t xml:space="preserve"> </w:t>
      </w:r>
      <w:r>
        <w:t>(OMB #0970-0</w:t>
      </w:r>
      <w:r w:rsidR="004C62DF">
        <w:t>356</w:t>
      </w:r>
      <w:r>
        <w:t xml:space="preserve">). </w:t>
      </w:r>
    </w:p>
    <w:p w:rsidR="0005680D" w:rsidP="0005680D" w:rsidRDefault="0005680D" w14:paraId="6BF529D8" w14:textId="77777777"/>
    <w:p w:rsidR="0005680D" w:rsidP="0005680D" w:rsidRDefault="0005680D" w14:paraId="37532181" w14:textId="036F865A">
      <w:pPr>
        <w:spacing w:after="120"/>
        <w:rPr>
          <w:b/>
          <w:i/>
        </w:rPr>
      </w:pPr>
      <w:r>
        <w:rPr>
          <w:b/>
          <w:i/>
        </w:rPr>
        <w:t>Background</w:t>
      </w:r>
    </w:p>
    <w:p w:rsidR="004C62DF" w:rsidP="004C62DF" w:rsidRDefault="004C62DF" w14:paraId="4CA6C460" w14:textId="7C95C15A">
      <w:r>
        <w:rPr>
          <w:bCs/>
          <w:iCs/>
        </w:rPr>
        <w:t xml:space="preserve">On October 26, 2020, </w:t>
      </w:r>
      <w:r w:rsidR="00297931">
        <w:rPr>
          <w:bCs/>
          <w:iCs/>
        </w:rPr>
        <w:t xml:space="preserve">OMB approved this </w:t>
      </w:r>
      <w:proofErr w:type="spellStart"/>
      <w:r w:rsidR="00297931">
        <w:rPr>
          <w:bCs/>
          <w:iCs/>
        </w:rPr>
        <w:t>GenIC</w:t>
      </w:r>
      <w:proofErr w:type="spellEnd"/>
      <w:r w:rsidR="00297931">
        <w:rPr>
          <w:bCs/>
          <w:iCs/>
        </w:rPr>
        <w:t xml:space="preserve"> to collect information as part of the </w:t>
      </w:r>
      <w:r>
        <w:t xml:space="preserve">Understanding Judicial Decision-Making and Hearing Quality in Child Welfare: Descriptive Study of Child Welfare Courts. </w:t>
      </w:r>
    </w:p>
    <w:p w:rsidR="004C62DF" w:rsidP="004C62DF" w:rsidRDefault="004C62DF" w14:paraId="0984A38D" w14:textId="77777777"/>
    <w:p w:rsidRPr="004C62DF" w:rsidR="004C62DF" w:rsidP="004C62DF" w:rsidRDefault="00297931" w14:paraId="6881E344" w14:textId="255E5D66">
      <w:pPr>
        <w:rPr>
          <w:bCs/>
          <w:iCs/>
        </w:rPr>
      </w:pPr>
      <w:r>
        <w:t>Following OMB approval</w:t>
      </w:r>
      <w:r w:rsidR="004C62DF">
        <w:t xml:space="preserve">, the study protocol was submitted to WCG Institutional Review Board (IRB) for review and approval. </w:t>
      </w:r>
      <w:r>
        <w:t>The</w:t>
      </w:r>
      <w:r w:rsidR="004C62DF">
        <w:t xml:space="preserve"> WCG IRB approved the study with several changes to the consent forms that are required by WCG IRB standard operating procedures. </w:t>
      </w:r>
      <w:r w:rsidR="00AC3645">
        <w:t xml:space="preserve">Study materials were also reviewed by </w:t>
      </w:r>
      <w:r>
        <w:t xml:space="preserve">an </w:t>
      </w:r>
      <w:r w:rsidR="00AC3645">
        <w:t>ACF privacy expert</w:t>
      </w:r>
      <w:r>
        <w:t>,</w:t>
      </w:r>
      <w:r w:rsidR="00AC3645">
        <w:t xml:space="preserve"> who recommended two changes to the </w:t>
      </w:r>
      <w:r>
        <w:rPr>
          <w:rFonts w:cs="Calibri"/>
        </w:rPr>
        <w:t>Court Improvement Program (</w:t>
      </w:r>
      <w:r w:rsidR="00AC3645">
        <w:t>CIP</w:t>
      </w:r>
      <w:r>
        <w:t>)</w:t>
      </w:r>
      <w:r w:rsidR="00AC3645">
        <w:t xml:space="preserve"> Administrator Web Survey. </w:t>
      </w:r>
      <w:r w:rsidR="004C62DF">
        <w:t xml:space="preserve">This memo requests approval of these changes before information collection begins. </w:t>
      </w:r>
    </w:p>
    <w:p w:rsidR="0005680D" w:rsidP="0005680D" w:rsidRDefault="0005680D" w14:paraId="2B14ECA7" w14:textId="77777777"/>
    <w:p w:rsidR="0005680D" w:rsidP="0031048C" w:rsidRDefault="0005680D" w14:paraId="5CC77B63" w14:textId="1840A439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Pr="004C62DF" w:rsidR="004C62DF" w:rsidP="0031048C" w:rsidRDefault="004C62DF" w14:paraId="3DFA0CEB" w14:textId="1D9F7969">
      <w:pPr>
        <w:spacing w:after="120"/>
        <w:rPr>
          <w:b/>
          <w:iCs/>
        </w:rPr>
      </w:pPr>
      <w:r w:rsidRPr="004C62DF">
        <w:rPr>
          <w:b/>
          <w:iCs/>
        </w:rPr>
        <w:t>CIP Administrator Web Survey</w:t>
      </w:r>
    </w:p>
    <w:p w:rsidR="004C62DF" w:rsidP="0031048C" w:rsidRDefault="004C62DF" w14:paraId="0A016EF7" w14:textId="43697D6E">
      <w:pPr>
        <w:pStyle w:val="ListParagraph"/>
        <w:numPr>
          <w:ilvl w:val="0"/>
          <w:numId w:val="3"/>
        </w:numPr>
        <w:spacing w:after="120"/>
        <w:rPr>
          <w:bCs/>
          <w:iCs/>
        </w:rPr>
      </w:pPr>
      <w:r>
        <w:rPr>
          <w:bCs/>
          <w:iCs/>
        </w:rPr>
        <w:t>Addition of study title, protocol number, sponsor, investigator, and study-related phone numbers to the top of the consent form.</w:t>
      </w:r>
    </w:p>
    <w:p w:rsidR="00AC3645" w:rsidP="0031048C" w:rsidRDefault="00AC3645" w14:paraId="0A35DEFF" w14:textId="77777777">
      <w:pPr>
        <w:pStyle w:val="ListParagraph"/>
        <w:spacing w:after="120"/>
        <w:rPr>
          <w:bCs/>
          <w:iCs/>
        </w:rPr>
      </w:pPr>
    </w:p>
    <w:p w:rsidR="004C62DF" w:rsidP="0031048C" w:rsidRDefault="004C62DF" w14:paraId="758DEFF1" w14:textId="57704C8F">
      <w:pPr>
        <w:pStyle w:val="ListParagraph"/>
        <w:numPr>
          <w:ilvl w:val="0"/>
          <w:numId w:val="3"/>
        </w:numPr>
        <w:spacing w:after="120"/>
        <w:rPr>
          <w:bCs/>
          <w:iCs/>
        </w:rPr>
      </w:pPr>
      <w:r>
        <w:rPr>
          <w:bCs/>
          <w:iCs/>
        </w:rPr>
        <w:t>Addition of several statements to the consent form that are required by WCG IRB standard operating procedures.</w:t>
      </w:r>
    </w:p>
    <w:p w:rsidR="00AC3645" w:rsidP="0031048C" w:rsidRDefault="00AC3645" w14:paraId="4F4CFC1A" w14:textId="77777777">
      <w:pPr>
        <w:pStyle w:val="ListParagraph"/>
        <w:spacing w:after="120"/>
        <w:rPr>
          <w:bCs/>
          <w:iCs/>
        </w:rPr>
      </w:pPr>
    </w:p>
    <w:p w:rsidR="004C62DF" w:rsidP="0031048C" w:rsidRDefault="004C62DF" w14:paraId="1F8B708C" w14:textId="037C36BF">
      <w:pPr>
        <w:pStyle w:val="ListParagraph"/>
        <w:numPr>
          <w:ilvl w:val="0"/>
          <w:numId w:val="3"/>
        </w:numPr>
        <w:spacing w:after="120"/>
        <w:rPr>
          <w:bCs/>
          <w:iCs/>
        </w:rPr>
      </w:pPr>
      <w:r>
        <w:rPr>
          <w:bCs/>
          <w:iCs/>
        </w:rPr>
        <w:t xml:space="preserve">Addition of this statement, as required by WCG IRB standard operating procedures: </w:t>
      </w:r>
    </w:p>
    <w:p w:rsidR="004C62DF" w:rsidP="004C62DF" w:rsidRDefault="004C62DF" w14:paraId="052C35BA" w14:textId="242F88CE">
      <w:pPr>
        <w:tabs>
          <w:tab w:val="left" w:pos="-720"/>
        </w:tabs>
        <w:ind w:left="720"/>
        <w:rPr>
          <w:rFonts w:eastAsiaTheme="minorHAnsi"/>
          <w:spacing w:val="-3"/>
          <w:kern w:val="0"/>
          <w:sz w:val="22"/>
          <w:szCs w:val="22"/>
        </w:rPr>
      </w:pPr>
      <w:r>
        <w:rPr>
          <w:spacing w:val="-3"/>
        </w:rPr>
        <w:t xml:space="preserve">This research is being overseen by WCG IRB. An IRB is a group of people who perform independent review of research studies. You may talk to them at 855-818-2289 or </w:t>
      </w:r>
      <w:hyperlink w:history="1" r:id="rId8">
        <w:r>
          <w:rPr>
            <w:rStyle w:val="Hyperlink"/>
          </w:rPr>
          <w:t>researchquestions@wcgirb.com</w:t>
        </w:r>
      </w:hyperlink>
      <w:r>
        <w:t xml:space="preserve"> </w:t>
      </w:r>
      <w:r>
        <w:rPr>
          <w:spacing w:val="-3"/>
        </w:rPr>
        <w:t xml:space="preserve">if: </w:t>
      </w:r>
    </w:p>
    <w:p w:rsidRPr="004C62DF" w:rsidR="004C62DF" w:rsidP="004C62DF" w:rsidRDefault="004C62DF" w14:paraId="0C15D9D2" w14:textId="77777777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lastRenderedPageBreak/>
        <w:t>You have questions, concerns, or complaints that are not being answered by the research team.</w:t>
      </w:r>
    </w:p>
    <w:p w:rsidRPr="004C62DF" w:rsidR="004C62DF" w:rsidP="004C62DF" w:rsidRDefault="004C62DF" w14:paraId="3D51F813" w14:textId="77777777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t>You are not getting answers from the research team.</w:t>
      </w:r>
    </w:p>
    <w:p w:rsidRPr="004C62DF" w:rsidR="004C62DF" w:rsidP="004C62DF" w:rsidRDefault="004C62DF" w14:paraId="0CA6BFE1" w14:textId="77777777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t>You cannot reach the research team.</w:t>
      </w:r>
    </w:p>
    <w:p w:rsidRPr="004C62DF" w:rsidR="004C62DF" w:rsidP="004C62DF" w:rsidRDefault="004C62DF" w14:paraId="741BDF72" w14:textId="77777777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t>You want to talk to someone else about the research.</w:t>
      </w:r>
    </w:p>
    <w:p w:rsidR="004C62DF" w:rsidP="004C62DF" w:rsidRDefault="004C62DF" w14:paraId="6C5807E8" w14:textId="2C69E8CA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t>You have questions about your rights as a research subject.</w:t>
      </w:r>
    </w:p>
    <w:p w:rsidR="00AC3645" w:rsidP="00AC3645" w:rsidRDefault="00AC3645" w14:paraId="23C1C47F" w14:textId="77777777">
      <w:pPr>
        <w:pStyle w:val="Bullet"/>
        <w:numPr>
          <w:ilvl w:val="0"/>
          <w:numId w:val="0"/>
        </w:numPr>
        <w:ind w:left="720"/>
        <w:rPr>
          <w:spacing w:val="-3"/>
        </w:rPr>
      </w:pPr>
    </w:p>
    <w:p w:rsidR="00AC3645" w:rsidP="00AC3645" w:rsidRDefault="00AC3645" w14:paraId="43EFAE56" w14:textId="353D15DB">
      <w:pPr>
        <w:pStyle w:val="Bullet"/>
        <w:numPr>
          <w:ilvl w:val="0"/>
          <w:numId w:val="3"/>
        </w:numPr>
        <w:rPr>
          <w:spacing w:val="-3"/>
        </w:rPr>
      </w:pPr>
      <w:r>
        <w:rPr>
          <w:spacing w:val="-3"/>
        </w:rPr>
        <w:t>Replacing the following text, “</w:t>
      </w:r>
      <w:r w:rsidRPr="00AC3645">
        <w:rPr>
          <w:spacing w:val="-3"/>
        </w:rPr>
        <w:t>At the end of the survey you will also be asked if you are interested in participating in a telephone interview and if yes, to provide your email address. Telephone interviews are opportunities to connect with you should researchers have any follow-up question</w:t>
      </w:r>
      <w:r>
        <w:rPr>
          <w:spacing w:val="-3"/>
        </w:rPr>
        <w:t>s.” With this text, “</w:t>
      </w:r>
      <w:r w:rsidRPr="00AC3645">
        <w:rPr>
          <w:spacing w:val="-3"/>
        </w:rPr>
        <w:t>At the end of the survey you will also be asked if you are interested in participating in a telephone interview and if you would be interested in being considered as a site in a future research study.  If you say yes, we may contact your office via email or phone.</w:t>
      </w:r>
      <w:r>
        <w:rPr>
          <w:spacing w:val="-3"/>
        </w:rPr>
        <w:t>”</w:t>
      </w:r>
    </w:p>
    <w:p w:rsidR="00AC3645" w:rsidP="00AC3645" w:rsidRDefault="00AC3645" w14:paraId="75293EE3" w14:textId="77777777">
      <w:pPr>
        <w:pStyle w:val="Bullet"/>
        <w:numPr>
          <w:ilvl w:val="0"/>
          <w:numId w:val="0"/>
        </w:numPr>
        <w:ind w:left="720"/>
        <w:rPr>
          <w:spacing w:val="-3"/>
        </w:rPr>
      </w:pPr>
    </w:p>
    <w:p w:rsidR="00AC3645" w:rsidP="00AC3645" w:rsidRDefault="00AC3645" w14:paraId="761458AF" w14:textId="26C3E332">
      <w:pPr>
        <w:pStyle w:val="Bullet"/>
        <w:numPr>
          <w:ilvl w:val="0"/>
          <w:numId w:val="3"/>
        </w:numPr>
        <w:rPr>
          <w:spacing w:val="-3"/>
        </w:rPr>
      </w:pPr>
      <w:r>
        <w:rPr>
          <w:spacing w:val="-3"/>
        </w:rPr>
        <w:t>Removal of the question requesting respondents’ email addresses if they agreed to participate in follow-up.</w:t>
      </w:r>
    </w:p>
    <w:p w:rsidR="004C62DF" w:rsidP="004C62DF" w:rsidRDefault="004C62DF" w14:paraId="0F62D6FB" w14:textId="5DDE134E">
      <w:pPr>
        <w:pStyle w:val="Bullet"/>
        <w:numPr>
          <w:ilvl w:val="0"/>
          <w:numId w:val="0"/>
        </w:numPr>
        <w:rPr>
          <w:spacing w:val="-3"/>
        </w:rPr>
      </w:pPr>
    </w:p>
    <w:p w:rsidR="004C62DF" w:rsidP="004C62DF" w:rsidRDefault="004C62DF" w14:paraId="2B97730D" w14:textId="6C2579C9">
      <w:pPr>
        <w:pStyle w:val="Bullet"/>
        <w:numPr>
          <w:ilvl w:val="0"/>
          <w:numId w:val="0"/>
        </w:numPr>
        <w:rPr>
          <w:spacing w:val="-3"/>
        </w:rPr>
      </w:pPr>
    </w:p>
    <w:p w:rsidRPr="004C62DF" w:rsidR="004C62DF" w:rsidP="0031048C" w:rsidRDefault="004C62DF" w14:paraId="7424F8F4" w14:textId="660F2C5D">
      <w:pPr>
        <w:spacing w:after="120"/>
        <w:rPr>
          <w:b/>
          <w:iCs/>
        </w:rPr>
      </w:pPr>
      <w:r w:rsidRPr="004C62DF">
        <w:rPr>
          <w:b/>
          <w:iCs/>
        </w:rPr>
        <w:t xml:space="preserve">CIP Administrator </w:t>
      </w:r>
      <w:r w:rsidRPr="004C62DF">
        <w:rPr>
          <w:b/>
          <w:bCs/>
          <w:spacing w:val="-3"/>
        </w:rPr>
        <w:t>Follow-Up Telephone Interview</w:t>
      </w:r>
      <w:r>
        <w:rPr>
          <w:b/>
          <w:bCs/>
          <w:spacing w:val="-3"/>
        </w:rPr>
        <w:t xml:space="preserve"> Consent</w:t>
      </w:r>
    </w:p>
    <w:p w:rsidR="004C62DF" w:rsidP="0031048C" w:rsidRDefault="004C62DF" w14:paraId="496FAF36" w14:textId="77777777">
      <w:pPr>
        <w:pStyle w:val="ListParagraph"/>
        <w:numPr>
          <w:ilvl w:val="0"/>
          <w:numId w:val="3"/>
        </w:numPr>
        <w:spacing w:after="120"/>
        <w:rPr>
          <w:bCs/>
          <w:iCs/>
        </w:rPr>
      </w:pPr>
      <w:r>
        <w:rPr>
          <w:bCs/>
          <w:iCs/>
        </w:rPr>
        <w:t>Addition of study title, protocol number, sponsor, investigator, and study-related phone numbers to the top of the consent form.</w:t>
      </w:r>
    </w:p>
    <w:p w:rsidR="00AC3645" w:rsidP="0031048C" w:rsidRDefault="00AC3645" w14:paraId="776C0F78" w14:textId="77777777">
      <w:pPr>
        <w:pStyle w:val="ListParagraph"/>
        <w:spacing w:after="120"/>
        <w:rPr>
          <w:bCs/>
          <w:iCs/>
        </w:rPr>
      </w:pPr>
    </w:p>
    <w:p w:rsidR="004C62DF" w:rsidP="0031048C" w:rsidRDefault="004C62DF" w14:paraId="5CA18D25" w14:textId="4FB89655">
      <w:pPr>
        <w:pStyle w:val="ListParagraph"/>
        <w:numPr>
          <w:ilvl w:val="0"/>
          <w:numId w:val="3"/>
        </w:numPr>
        <w:spacing w:after="120"/>
        <w:rPr>
          <w:bCs/>
          <w:iCs/>
        </w:rPr>
      </w:pPr>
      <w:r>
        <w:rPr>
          <w:bCs/>
          <w:iCs/>
        </w:rPr>
        <w:t>Addition of several statements to the consent form that are required by WCG IRB standard operating procedures.</w:t>
      </w:r>
    </w:p>
    <w:p w:rsidR="00AC3645" w:rsidP="0031048C" w:rsidRDefault="00AC3645" w14:paraId="4B03B4FF" w14:textId="77777777">
      <w:pPr>
        <w:pStyle w:val="ListParagraph"/>
        <w:spacing w:after="120"/>
        <w:rPr>
          <w:bCs/>
          <w:iCs/>
        </w:rPr>
      </w:pPr>
    </w:p>
    <w:p w:rsidR="004C62DF" w:rsidP="0031048C" w:rsidRDefault="004C62DF" w14:paraId="3CB0BF2D" w14:textId="079A7192">
      <w:pPr>
        <w:pStyle w:val="ListParagraph"/>
        <w:numPr>
          <w:ilvl w:val="0"/>
          <w:numId w:val="3"/>
        </w:numPr>
        <w:spacing w:after="120"/>
        <w:rPr>
          <w:bCs/>
          <w:iCs/>
        </w:rPr>
      </w:pPr>
      <w:r>
        <w:rPr>
          <w:bCs/>
          <w:iCs/>
        </w:rPr>
        <w:t xml:space="preserve">Addition of this statement, as required by WCG IRB standard operating procedures: </w:t>
      </w:r>
    </w:p>
    <w:p w:rsidR="004C62DF" w:rsidP="004C62DF" w:rsidRDefault="004C62DF" w14:paraId="63A2E90D" w14:textId="77777777">
      <w:pPr>
        <w:tabs>
          <w:tab w:val="left" w:pos="-720"/>
        </w:tabs>
        <w:ind w:left="720"/>
        <w:rPr>
          <w:rFonts w:eastAsiaTheme="minorHAnsi"/>
          <w:spacing w:val="-3"/>
          <w:kern w:val="0"/>
          <w:sz w:val="22"/>
          <w:szCs w:val="22"/>
        </w:rPr>
      </w:pPr>
      <w:r>
        <w:rPr>
          <w:spacing w:val="-3"/>
        </w:rPr>
        <w:t xml:space="preserve">This research is being overseen by WCG IRB. An IRB is a group of people who perform independent review of research studies. You may talk to them at 855-818-2289 or </w:t>
      </w:r>
      <w:hyperlink w:history="1" r:id="rId9">
        <w:r>
          <w:rPr>
            <w:rStyle w:val="Hyperlink"/>
          </w:rPr>
          <w:t>researchquestions@wcgirb.com</w:t>
        </w:r>
      </w:hyperlink>
      <w:r>
        <w:t xml:space="preserve"> </w:t>
      </w:r>
      <w:r>
        <w:rPr>
          <w:spacing w:val="-3"/>
        </w:rPr>
        <w:t xml:space="preserve">if: </w:t>
      </w:r>
    </w:p>
    <w:p w:rsidRPr="004C62DF" w:rsidR="004C62DF" w:rsidP="004C62DF" w:rsidRDefault="004C62DF" w14:paraId="7BD39167" w14:textId="77777777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t>You have questions, concerns, or complaints that are not being answered by the research team.</w:t>
      </w:r>
    </w:p>
    <w:p w:rsidRPr="004C62DF" w:rsidR="004C62DF" w:rsidP="004C62DF" w:rsidRDefault="004C62DF" w14:paraId="7E7E1C04" w14:textId="77777777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t>You are not getting answers from the research team.</w:t>
      </w:r>
    </w:p>
    <w:p w:rsidRPr="004C62DF" w:rsidR="004C62DF" w:rsidP="004C62DF" w:rsidRDefault="004C62DF" w14:paraId="4705D28B" w14:textId="77777777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t>You cannot reach the research team.</w:t>
      </w:r>
    </w:p>
    <w:p w:rsidRPr="004C62DF" w:rsidR="004C62DF" w:rsidP="004C62DF" w:rsidRDefault="004C62DF" w14:paraId="456AF989" w14:textId="77777777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t>You want to talk to someone else about the research.</w:t>
      </w:r>
    </w:p>
    <w:p w:rsidR="004C62DF" w:rsidP="004C62DF" w:rsidRDefault="004C62DF" w14:paraId="33F3CAD9" w14:textId="77777777">
      <w:pPr>
        <w:pStyle w:val="Bullet"/>
        <w:numPr>
          <w:ilvl w:val="1"/>
          <w:numId w:val="3"/>
        </w:numPr>
        <w:rPr>
          <w:spacing w:val="-3"/>
        </w:rPr>
      </w:pPr>
      <w:r w:rsidRPr="004C62DF">
        <w:rPr>
          <w:spacing w:val="-3"/>
        </w:rPr>
        <w:t>You have questions about your rights as a research subject.</w:t>
      </w:r>
    </w:p>
    <w:p w:rsidR="004C62DF" w:rsidP="004C62DF" w:rsidRDefault="004C62DF" w14:paraId="2AB9A4A6" w14:textId="77777777">
      <w:pPr>
        <w:pStyle w:val="Bullet"/>
        <w:numPr>
          <w:ilvl w:val="0"/>
          <w:numId w:val="0"/>
        </w:numPr>
        <w:rPr>
          <w:spacing w:val="-3"/>
        </w:rPr>
      </w:pPr>
    </w:p>
    <w:p w:rsidR="004C62DF" w:rsidP="004C62DF" w:rsidRDefault="004C62DF" w14:paraId="205F9CE8" w14:textId="0F132CC0">
      <w:pPr>
        <w:pStyle w:val="Bullet"/>
        <w:numPr>
          <w:ilvl w:val="0"/>
          <w:numId w:val="0"/>
        </w:numPr>
        <w:rPr>
          <w:b/>
          <w:bCs/>
          <w:spacing w:val="-3"/>
        </w:rPr>
      </w:pPr>
    </w:p>
    <w:p w:rsidRPr="004C62DF" w:rsidR="004C62DF" w:rsidP="004C62DF" w:rsidRDefault="004C62DF" w14:paraId="6DA88BA0" w14:textId="77777777">
      <w:pPr>
        <w:pStyle w:val="Bullet"/>
        <w:numPr>
          <w:ilvl w:val="0"/>
          <w:numId w:val="0"/>
        </w:numPr>
        <w:rPr>
          <w:b/>
          <w:bCs/>
          <w:spacing w:val="-3"/>
        </w:rPr>
      </w:pPr>
    </w:p>
    <w:sectPr w:rsidRPr="004C62DF" w:rsidR="004C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90C92"/>
    <w:multiLevelType w:val="hybridMultilevel"/>
    <w:tmpl w:val="E4AAE5AA"/>
    <w:lvl w:ilvl="0" w:tplc="50E61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  <w:color w:val="auto"/>
      </w:rPr>
    </w:lvl>
    <w:lvl w:ilvl="1" w:tplc="04090003">
      <w:start w:val="1"/>
      <w:numFmt w:val="bullet"/>
      <w:pStyle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D53F8"/>
    <w:multiLevelType w:val="hybridMultilevel"/>
    <w:tmpl w:val="23FA7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957CB"/>
    <w:multiLevelType w:val="hybridMultilevel"/>
    <w:tmpl w:val="9200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21EF3"/>
    <w:rsid w:val="0005680D"/>
    <w:rsid w:val="000D431F"/>
    <w:rsid w:val="001109BD"/>
    <w:rsid w:val="00201D4A"/>
    <w:rsid w:val="00297931"/>
    <w:rsid w:val="0031048C"/>
    <w:rsid w:val="00416E1B"/>
    <w:rsid w:val="004C62DF"/>
    <w:rsid w:val="005A1A71"/>
    <w:rsid w:val="006B5E5F"/>
    <w:rsid w:val="00995018"/>
    <w:rsid w:val="00A44387"/>
    <w:rsid w:val="00AC3645"/>
    <w:rsid w:val="00B24E0D"/>
    <w:rsid w:val="00B54A91"/>
    <w:rsid w:val="00B550B3"/>
    <w:rsid w:val="00E525D4"/>
    <w:rsid w:val="00EA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4C62DF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4C62DF"/>
    <w:rPr>
      <w:color w:val="0000FF"/>
      <w:u w:val="single"/>
    </w:rPr>
  </w:style>
  <w:style w:type="paragraph" w:customStyle="1" w:styleId="Bullet">
    <w:name w:val="Bullet"/>
    <w:basedOn w:val="Normal"/>
    <w:rsid w:val="004C62DF"/>
    <w:pPr>
      <w:widowControl/>
      <w:numPr>
        <w:ilvl w:val="1"/>
        <w:numId w:val="4"/>
      </w:numPr>
      <w:suppressAutoHyphens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questions@wcgirb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searchquestions@wcgir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purl.org/dc/elements/1.1/"/>
    <ds:schemaRef ds:uri="http://schemas.microsoft.com/office/2006/metadata/properties"/>
    <ds:schemaRef ds:uri="f9e9dff2-c88e-4ce8-9990-6e354ce9cf6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AYB</cp:lastModifiedBy>
  <cp:revision>3</cp:revision>
  <dcterms:created xsi:type="dcterms:W3CDTF">2020-12-02T20:59:00Z</dcterms:created>
  <dcterms:modified xsi:type="dcterms:W3CDTF">2020-12-02T20:59:00Z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