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4F75" w:rsidR="000F5D39" w:rsidP="000F5D39" w:rsidRDefault="000F5D39">
      <w:pPr>
        <w:jc w:val="center"/>
        <w:rPr>
          <w:rFonts w:ascii="Arial" w:hAnsi="Arial" w:cs="Arial"/>
          <w:b/>
        </w:rPr>
      </w:pPr>
      <w:bookmarkStart w:name="_GoBack" w:id="0"/>
      <w:bookmarkEnd w:id="0"/>
    </w:p>
    <w:p w:rsidRPr="002C4F75" w:rsidR="000F5D39" w:rsidP="000F5D39" w:rsidRDefault="000F5D39">
      <w:pPr>
        <w:jc w:val="center"/>
        <w:rPr>
          <w:rFonts w:ascii="Arial" w:hAnsi="Arial" w:cs="Arial"/>
          <w:b/>
        </w:rPr>
      </w:pPr>
    </w:p>
    <w:p w:rsidRPr="002C4F75" w:rsidR="000F5D39" w:rsidP="000F5D39" w:rsidRDefault="000F5D39">
      <w:pPr>
        <w:jc w:val="center"/>
        <w:rPr>
          <w:rFonts w:ascii="Arial" w:hAnsi="Arial" w:cs="Arial"/>
          <w:b/>
        </w:rPr>
      </w:pPr>
    </w:p>
    <w:p w:rsidRPr="002C4F75" w:rsidR="000F5D39" w:rsidP="000F5D39" w:rsidRDefault="000F5D39">
      <w:pPr>
        <w:pStyle w:val="ReportCover-Title"/>
        <w:rPr>
          <w:rFonts w:ascii="Arial" w:hAnsi="Arial" w:cs="Arial"/>
          <w:color w:val="auto"/>
        </w:rPr>
      </w:pPr>
    </w:p>
    <w:p w:rsidRPr="002C4F75" w:rsidR="000F5D39" w:rsidP="0018026C" w:rsidRDefault="0018026C">
      <w:pPr>
        <w:pStyle w:val="ReportCover-Title"/>
        <w:jc w:val="center"/>
        <w:rPr>
          <w:rFonts w:ascii="Arial" w:hAnsi="Arial" w:cs="Arial"/>
          <w:color w:val="auto"/>
        </w:rPr>
      </w:pPr>
      <w:r>
        <w:rPr>
          <w:rFonts w:ascii="Arial" w:hAnsi="Arial" w:eastAsia="Arial Unicode MS" w:cs="Arial"/>
          <w:noProof/>
          <w:color w:val="auto"/>
        </w:rPr>
        <w:t>Next Generation of Enhanced Employment Strategies Project</w:t>
      </w:r>
    </w:p>
    <w:p w:rsidRPr="002C4F75" w:rsidR="000F5D39" w:rsidP="000F5D39" w:rsidRDefault="000F5D39">
      <w:pPr>
        <w:pStyle w:val="ReportCover-Title"/>
        <w:rPr>
          <w:rFonts w:ascii="Arial" w:hAnsi="Arial" w:cs="Arial"/>
          <w:color w:val="auto"/>
        </w:rPr>
      </w:pPr>
    </w:p>
    <w:p w:rsidR="000F5D39" w:rsidP="000F5D39" w:rsidRDefault="000F5D39">
      <w:pPr>
        <w:pStyle w:val="ReportCover-Title"/>
        <w:jc w:val="center"/>
        <w:rPr>
          <w:rFonts w:ascii="Arial" w:hAnsi="Arial" w:cs="Arial"/>
          <w:color w:val="auto"/>
          <w:sz w:val="32"/>
          <w:szCs w:val="32"/>
        </w:rPr>
      </w:pPr>
      <w:r w:rsidRPr="002C4F75">
        <w:rPr>
          <w:rFonts w:ascii="Arial" w:hAnsi="Arial" w:cs="Arial"/>
          <w:color w:val="auto"/>
          <w:sz w:val="32"/>
          <w:szCs w:val="32"/>
        </w:rPr>
        <w:t>OMB Information Collection Request</w:t>
      </w:r>
    </w:p>
    <w:p w:rsidRPr="004E7792" w:rsidR="00452818" w:rsidP="00452818" w:rsidRDefault="00452818">
      <w:pPr>
        <w:pStyle w:val="ReportCover-Title"/>
        <w:jc w:val="center"/>
        <w:rPr>
          <w:rFonts w:ascii="Arial" w:hAnsi="Arial" w:cs="Arial"/>
          <w:color w:val="auto"/>
          <w:sz w:val="32"/>
          <w:szCs w:val="32"/>
          <w:highlight w:val="yellow"/>
        </w:rPr>
      </w:pPr>
      <w:r w:rsidRPr="005626C7">
        <w:rPr>
          <w:rFonts w:ascii="Arial" w:hAnsi="Arial" w:cs="Arial"/>
          <w:color w:val="auto"/>
          <w:sz w:val="32"/>
          <w:szCs w:val="32"/>
        </w:rPr>
        <w:t>Formative Data Collections for ACF Research</w:t>
      </w:r>
    </w:p>
    <w:p w:rsidRPr="002C4F75" w:rsidR="0018026C" w:rsidP="0018026C" w:rsidRDefault="0018026C">
      <w:pPr>
        <w:pStyle w:val="ReportCover-Title"/>
        <w:jc w:val="center"/>
        <w:rPr>
          <w:rFonts w:ascii="Arial" w:hAnsi="Arial" w:cs="Arial"/>
          <w:color w:val="auto"/>
          <w:sz w:val="32"/>
          <w:szCs w:val="32"/>
        </w:rPr>
      </w:pPr>
      <w:r w:rsidRPr="00C51883">
        <w:rPr>
          <w:rFonts w:ascii="Arial" w:hAnsi="Arial" w:cs="Arial"/>
          <w:color w:val="auto"/>
          <w:sz w:val="32"/>
          <w:szCs w:val="32"/>
        </w:rPr>
        <w:t>0970 - 0356</w:t>
      </w:r>
    </w:p>
    <w:p w:rsidRPr="002C4F75" w:rsidR="000F5D39" w:rsidP="000F5D39" w:rsidRDefault="000F5D39">
      <w:pPr>
        <w:rPr>
          <w:rFonts w:ascii="Arial" w:hAnsi="Arial" w:cs="Arial"/>
          <w:szCs w:val="22"/>
        </w:rPr>
      </w:pPr>
    </w:p>
    <w:p w:rsidRPr="002C4F75" w:rsidR="000F5D39" w:rsidP="000F5D39" w:rsidRDefault="000F5D39">
      <w:pPr>
        <w:pStyle w:val="ReportCover-Date"/>
        <w:jc w:val="center"/>
        <w:rPr>
          <w:rFonts w:ascii="Arial" w:hAnsi="Arial" w:cs="Arial"/>
          <w:color w:val="auto"/>
        </w:rPr>
      </w:pPr>
    </w:p>
    <w:p w:rsidRPr="002C4F75" w:rsidR="000F5D39" w:rsidP="000F5D39" w:rsidRDefault="000F5D39">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Pr="002C4F75" w:rsidR="000F5D39" w:rsidP="000F5D39" w:rsidRDefault="000F5D39">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sidR="006F30E0">
        <w:rPr>
          <w:rFonts w:ascii="Arial" w:hAnsi="Arial" w:cs="Arial"/>
          <w:color w:val="auto"/>
          <w:sz w:val="48"/>
          <w:szCs w:val="48"/>
        </w:rPr>
        <w:t>B</w:t>
      </w:r>
    </w:p>
    <w:p w:rsidR="000F5D39" w:rsidP="000F5D39" w:rsidRDefault="00BC46E9">
      <w:pPr>
        <w:pStyle w:val="ReportCover-Date"/>
        <w:jc w:val="center"/>
        <w:rPr>
          <w:rFonts w:ascii="Arial" w:hAnsi="Arial" w:cs="Arial"/>
          <w:color w:val="auto"/>
        </w:rPr>
      </w:pPr>
      <w:r>
        <w:rPr>
          <w:rFonts w:ascii="Arial" w:hAnsi="Arial" w:cs="Arial"/>
          <w:color w:val="auto"/>
        </w:rPr>
        <w:t xml:space="preserve">Approved </w:t>
      </w:r>
      <w:r w:rsidR="00AE4826">
        <w:rPr>
          <w:rFonts w:ascii="Arial" w:hAnsi="Arial" w:cs="Arial"/>
          <w:color w:val="auto"/>
        </w:rPr>
        <w:t>May</w:t>
      </w:r>
      <w:r w:rsidRPr="00C51883" w:rsidR="00AE4826">
        <w:rPr>
          <w:rFonts w:ascii="Arial" w:hAnsi="Arial" w:cs="Arial"/>
          <w:color w:val="auto"/>
        </w:rPr>
        <w:t xml:space="preserve"> </w:t>
      </w:r>
      <w:r w:rsidRPr="00C51883" w:rsidR="0018026C">
        <w:rPr>
          <w:rFonts w:ascii="Arial" w:hAnsi="Arial" w:cs="Arial"/>
          <w:color w:val="auto"/>
        </w:rPr>
        <w:t>2019</w:t>
      </w:r>
    </w:p>
    <w:p w:rsidRPr="002C4F75" w:rsidR="00BC46E9" w:rsidP="000F5D39" w:rsidRDefault="00BC46E9">
      <w:pPr>
        <w:pStyle w:val="ReportCover-Date"/>
        <w:jc w:val="center"/>
        <w:rPr>
          <w:rFonts w:ascii="Arial" w:hAnsi="Arial" w:cs="Arial"/>
          <w:color w:val="auto"/>
        </w:rPr>
      </w:pPr>
      <w:r>
        <w:rPr>
          <w:rFonts w:ascii="Arial" w:hAnsi="Arial" w:cs="Arial"/>
          <w:color w:val="auto"/>
        </w:rPr>
        <w:t xml:space="preserve">Revised </w:t>
      </w:r>
      <w:r w:rsidR="00422655">
        <w:rPr>
          <w:rFonts w:ascii="Arial" w:hAnsi="Arial" w:cs="Arial"/>
          <w:color w:val="auto"/>
        </w:rPr>
        <w:t>September</w:t>
      </w:r>
      <w:r>
        <w:rPr>
          <w:rFonts w:ascii="Arial" w:hAnsi="Arial" w:cs="Arial"/>
          <w:color w:val="auto"/>
        </w:rPr>
        <w:t xml:space="preserve"> 2020</w:t>
      </w:r>
    </w:p>
    <w:p w:rsidRPr="002C4F75" w:rsidR="000F5D39" w:rsidP="000F5D39" w:rsidRDefault="000F5D39">
      <w:pPr>
        <w:jc w:val="center"/>
        <w:rPr>
          <w:rFonts w:ascii="Arial" w:hAnsi="Arial" w:cs="Arial"/>
        </w:rPr>
      </w:pPr>
    </w:p>
    <w:p w:rsidRPr="002C4F75" w:rsidR="000F5D39" w:rsidP="000F5D39" w:rsidRDefault="000F5D39">
      <w:pPr>
        <w:jc w:val="center"/>
        <w:rPr>
          <w:rFonts w:ascii="Arial" w:hAnsi="Arial" w:cs="Arial"/>
        </w:rPr>
      </w:pPr>
      <w:r w:rsidRPr="002C4F75">
        <w:rPr>
          <w:rFonts w:ascii="Arial" w:hAnsi="Arial" w:cs="Arial"/>
        </w:rPr>
        <w:t>Submitted By:</w:t>
      </w:r>
    </w:p>
    <w:p w:rsidRPr="002C4F75" w:rsidR="000F5D39" w:rsidP="000F5D39" w:rsidRDefault="000F5D39">
      <w:pPr>
        <w:jc w:val="center"/>
        <w:rPr>
          <w:rFonts w:ascii="Arial" w:hAnsi="Arial" w:cs="Arial"/>
        </w:rPr>
      </w:pPr>
      <w:r w:rsidRPr="002C4F75">
        <w:rPr>
          <w:rFonts w:ascii="Arial" w:hAnsi="Arial" w:cs="Arial"/>
        </w:rPr>
        <w:t>Office of Planning, Research</w:t>
      </w:r>
      <w:r w:rsidR="00083E8C">
        <w:rPr>
          <w:rFonts w:ascii="Arial" w:hAnsi="Arial" w:cs="Arial"/>
        </w:rPr>
        <w:t>,</w:t>
      </w:r>
      <w:r w:rsidRPr="002C4F75">
        <w:rPr>
          <w:rFonts w:ascii="Arial" w:hAnsi="Arial" w:cs="Arial"/>
        </w:rPr>
        <w:t xml:space="preserve"> and Evaluation</w:t>
      </w:r>
    </w:p>
    <w:p w:rsidRPr="002C4F75" w:rsidR="000F5D39" w:rsidP="000F5D39" w:rsidRDefault="000F5D39">
      <w:pPr>
        <w:jc w:val="center"/>
        <w:rPr>
          <w:rFonts w:ascii="Arial" w:hAnsi="Arial" w:cs="Arial"/>
        </w:rPr>
      </w:pPr>
      <w:r w:rsidRPr="002C4F75">
        <w:rPr>
          <w:rFonts w:ascii="Arial" w:hAnsi="Arial" w:cs="Arial"/>
        </w:rPr>
        <w:t xml:space="preserve">Administration for Children and Families </w:t>
      </w:r>
    </w:p>
    <w:p w:rsidRPr="002C4F75" w:rsidR="000F5D39" w:rsidP="000F5D39" w:rsidRDefault="000F5D39">
      <w:pPr>
        <w:jc w:val="center"/>
        <w:rPr>
          <w:rFonts w:ascii="Arial" w:hAnsi="Arial" w:cs="Arial"/>
        </w:rPr>
      </w:pPr>
      <w:r w:rsidRPr="002C4F75">
        <w:rPr>
          <w:rFonts w:ascii="Arial" w:hAnsi="Arial" w:cs="Arial"/>
        </w:rPr>
        <w:t>U.S. Department of Health and Human Services</w:t>
      </w:r>
    </w:p>
    <w:p w:rsidRPr="002C4F75" w:rsidR="000F5D39" w:rsidP="000F5D39" w:rsidRDefault="000F5D39">
      <w:pPr>
        <w:jc w:val="center"/>
        <w:rPr>
          <w:rFonts w:ascii="Arial" w:hAnsi="Arial" w:cs="Arial"/>
        </w:rPr>
      </w:pPr>
    </w:p>
    <w:p w:rsidR="007A6EEC" w:rsidP="007A6EEC" w:rsidRDefault="007A6EEC">
      <w:pPr>
        <w:jc w:val="center"/>
        <w:rPr>
          <w:rFonts w:ascii="Arial" w:hAnsi="Arial" w:cs="Arial"/>
        </w:rPr>
      </w:pPr>
      <w:r>
        <w:rPr>
          <w:rFonts w:ascii="Arial" w:hAnsi="Arial" w:cs="Arial"/>
        </w:rPr>
        <w:t>4</w:t>
      </w:r>
      <w:r>
        <w:rPr>
          <w:rFonts w:ascii="Arial" w:hAnsi="Arial" w:cs="Arial"/>
          <w:vertAlign w:val="superscript"/>
        </w:rPr>
        <w:t>th</w:t>
      </w:r>
      <w:r>
        <w:rPr>
          <w:rFonts w:ascii="Arial" w:hAnsi="Arial" w:cs="Arial"/>
        </w:rPr>
        <w:t xml:space="preserve"> Floor, Mary E. Switzer Building</w:t>
      </w:r>
    </w:p>
    <w:p w:rsidR="007A6EEC" w:rsidP="007A6EEC" w:rsidRDefault="007A6EEC">
      <w:pPr>
        <w:jc w:val="center"/>
        <w:rPr>
          <w:rFonts w:ascii="Arial" w:hAnsi="Arial" w:cs="Arial"/>
        </w:rPr>
      </w:pPr>
      <w:r>
        <w:rPr>
          <w:rFonts w:ascii="Arial" w:hAnsi="Arial" w:cs="Arial"/>
        </w:rPr>
        <w:t>330 C Street, SW</w:t>
      </w:r>
    </w:p>
    <w:p w:rsidR="007A6EEC" w:rsidP="007A6EEC" w:rsidRDefault="007A6EEC">
      <w:pPr>
        <w:jc w:val="center"/>
        <w:rPr>
          <w:rFonts w:ascii="Arial" w:hAnsi="Arial" w:cs="Arial"/>
        </w:rPr>
      </w:pPr>
      <w:r>
        <w:rPr>
          <w:rFonts w:ascii="Arial" w:hAnsi="Arial" w:cs="Arial"/>
        </w:rPr>
        <w:t>Washington, D.C. 20201</w:t>
      </w:r>
    </w:p>
    <w:p w:rsidRPr="002C4F75" w:rsidR="000F5D39" w:rsidP="000F5D39" w:rsidRDefault="000F5D39">
      <w:pPr>
        <w:jc w:val="center"/>
        <w:rPr>
          <w:rFonts w:ascii="Arial" w:hAnsi="Arial" w:cs="Arial"/>
        </w:rPr>
      </w:pPr>
    </w:p>
    <w:p w:rsidRPr="002C4F75" w:rsidR="000F5D39" w:rsidP="000F5D39" w:rsidRDefault="0018026C">
      <w:pPr>
        <w:jc w:val="center"/>
        <w:rPr>
          <w:rFonts w:ascii="Arial" w:hAnsi="Arial" w:cs="Arial"/>
        </w:rPr>
      </w:pPr>
      <w:r w:rsidRPr="00BE7952">
        <w:rPr>
          <w:rFonts w:ascii="Arial" w:hAnsi="Arial" w:cs="Arial"/>
        </w:rPr>
        <w:t>Project Officer:</w:t>
      </w:r>
      <w:r>
        <w:rPr>
          <w:rFonts w:ascii="Arial" w:hAnsi="Arial" w:cs="Arial"/>
        </w:rPr>
        <w:t xml:space="preserve"> Hilary </w:t>
      </w:r>
      <w:r w:rsidR="007E7933">
        <w:rPr>
          <w:rFonts w:ascii="Arial" w:hAnsi="Arial" w:cs="Arial"/>
        </w:rPr>
        <w:t>Bruck</w:t>
      </w:r>
    </w:p>
    <w:p w:rsidRPr="002C4F75" w:rsidR="000F5D39" w:rsidP="000F5D39" w:rsidRDefault="000F5D39">
      <w:pPr>
        <w:pStyle w:val="ReportCover-Date"/>
        <w:jc w:val="center"/>
        <w:rPr>
          <w:rFonts w:ascii="Arial" w:hAnsi="Arial" w:cs="Arial"/>
          <w:highlight w:val="yellow"/>
        </w:rPr>
      </w:pPr>
    </w:p>
    <w:p w:rsidRPr="00E05A0A" w:rsidR="00E05A0A" w:rsidP="00735EBE" w:rsidRDefault="000F5D39">
      <w:pPr>
        <w:spacing w:after="120"/>
        <w:rPr>
          <w:b/>
        </w:rPr>
      </w:pPr>
      <w:r>
        <w:rPr>
          <w:b/>
        </w:rPr>
        <w:br w:type="page"/>
      </w:r>
      <w:r w:rsidR="00E05A0A">
        <w:rPr>
          <w:b/>
        </w:rPr>
        <w:lastRenderedPageBreak/>
        <w:t>B1. Respondent Universe and Sampling Methods</w:t>
      </w:r>
    </w:p>
    <w:p w:rsidR="00BD7B7F" w:rsidP="001E3CC3" w:rsidRDefault="0018026C">
      <w:r>
        <w:t xml:space="preserve">This </w:t>
      </w:r>
      <w:r w:rsidR="003F6B39">
        <w:t xml:space="preserve">non-substantive change request to a previously approved </w:t>
      </w:r>
      <w:r w:rsidRPr="00482477" w:rsidR="00452818">
        <w:t>generic information collection request (</w:t>
      </w:r>
      <w:r>
        <w:t>Gen IC</w:t>
      </w:r>
      <w:r w:rsidR="00452818">
        <w:t>)</w:t>
      </w:r>
      <w:r>
        <w:t xml:space="preserve"> </w:t>
      </w:r>
      <w:r w:rsidRPr="00C51883" w:rsidR="00452818">
        <w:t xml:space="preserve">includes activities </w:t>
      </w:r>
      <w:r w:rsidR="00452818">
        <w:t>to inform</w:t>
      </w:r>
      <w:r>
        <w:t xml:space="preserve"> the </w:t>
      </w:r>
      <w:r w:rsidR="00452818">
        <w:t xml:space="preserve">Next Generation of Enhanced Employment </w:t>
      </w:r>
      <w:r w:rsidR="00EB036A">
        <w:t>Strategies</w:t>
      </w:r>
      <w:r w:rsidRPr="00C51883" w:rsidR="00452818">
        <w:t xml:space="preserve"> </w:t>
      </w:r>
      <w:r w:rsidR="00452818">
        <w:t>(</w:t>
      </w:r>
      <w:r>
        <w:t>NextGen</w:t>
      </w:r>
      <w:r w:rsidR="00452818">
        <w:t>)</w:t>
      </w:r>
      <w:r w:rsidRPr="00FC2A16">
        <w:t xml:space="preserve"> </w:t>
      </w:r>
      <w:r>
        <w:t>Project</w:t>
      </w:r>
      <w:r w:rsidR="00452818">
        <w:t xml:space="preserve">. </w:t>
      </w:r>
      <w:r w:rsidR="00117403">
        <w:t>Stage</w:t>
      </w:r>
      <w:r w:rsidR="00AA2723">
        <w:t>s</w:t>
      </w:r>
      <w:r w:rsidR="00117403">
        <w:t xml:space="preserve"> 1</w:t>
      </w:r>
      <w:r w:rsidR="00AA2723">
        <w:t xml:space="preserve"> and 2</w:t>
      </w:r>
      <w:r w:rsidR="005C4ED7">
        <w:t xml:space="preserve"> of the identification and selection of programs for evaluations</w:t>
      </w:r>
      <w:r w:rsidR="00AA2723">
        <w:t>, for which data collection was already approved under a previous Gen IC</w:t>
      </w:r>
      <w:r w:rsidR="00AA7485">
        <w:t xml:space="preserve"> (</w:t>
      </w:r>
      <w:r w:rsidR="00AA7485">
        <w:rPr>
          <w:szCs w:val="22"/>
        </w:rPr>
        <w:t>OMB #0970-0356)</w:t>
      </w:r>
      <w:r w:rsidR="00452818">
        <w:t xml:space="preserve">, </w:t>
      </w:r>
      <w:r w:rsidR="008436ED">
        <w:t>include</w:t>
      </w:r>
      <w:r w:rsidRPr="00FC2A16">
        <w:t xml:space="preserve"> gather</w:t>
      </w:r>
      <w:r w:rsidR="00AA2723">
        <w:t>ing</w:t>
      </w:r>
      <w:r w:rsidRPr="00FC2A16">
        <w:t xml:space="preserve"> information from </w:t>
      </w:r>
      <w:r>
        <w:t>stakeholders</w:t>
      </w:r>
      <w:r w:rsidRPr="00FC2A16">
        <w:t xml:space="preserve"> </w:t>
      </w:r>
      <w:r w:rsidR="00AA2723">
        <w:t>and contacting</w:t>
      </w:r>
      <w:r w:rsidR="00ED56F8">
        <w:t xml:space="preserve"> administrators </w:t>
      </w:r>
      <w:r w:rsidR="00444BA1">
        <w:t xml:space="preserve">of programs implementing </w:t>
      </w:r>
      <w:r w:rsidR="00AA2723">
        <w:t>innovative</w:t>
      </w:r>
      <w:r w:rsidR="00444BA1">
        <w:t xml:space="preserve"> interventions</w:t>
      </w:r>
      <w:r w:rsidR="00AA2723">
        <w:t>.</w:t>
      </w:r>
      <w:r w:rsidR="00444BA1">
        <w:t xml:space="preserve"> </w:t>
      </w:r>
      <w:r w:rsidRPr="00BD7B7F" w:rsidR="00BD7B7F">
        <w:t xml:space="preserve">For programs that seem promising and evaluable in Stage 2, during Stage 3 we will conduct in-person </w:t>
      </w:r>
      <w:r w:rsidR="00AE5439">
        <w:t xml:space="preserve">or virtual </w:t>
      </w:r>
      <w:r w:rsidRPr="00BD7B7F" w:rsidR="00BD7B7F">
        <w:t>visits to further explore the quality of the program’s implementation</w:t>
      </w:r>
      <w:r w:rsidR="00C23855">
        <w:t>,</w:t>
      </w:r>
      <w:r w:rsidRPr="00BD7B7F" w:rsidR="00BD7B7F">
        <w:t xml:space="preserve"> whether it is a good candidate for a rigorous evaluation</w:t>
      </w:r>
      <w:r w:rsidR="00C23855">
        <w:t>, and what type of formative evaluation</w:t>
      </w:r>
      <w:r w:rsidR="008436ED">
        <w:t>,</w:t>
      </w:r>
      <w:r w:rsidR="00C23855">
        <w:t xml:space="preserve"> </w:t>
      </w:r>
      <w:r w:rsidR="005C4ED7">
        <w:t>if any</w:t>
      </w:r>
      <w:r w:rsidR="008436ED">
        <w:t>,</w:t>
      </w:r>
      <w:r w:rsidR="005C4ED7">
        <w:t xml:space="preserve"> </w:t>
      </w:r>
      <w:r w:rsidR="00C23855">
        <w:t>might be needed before the program is ready for a rigorous random assignment evaluation</w:t>
      </w:r>
      <w:r w:rsidR="00AA2723">
        <w:t xml:space="preserve">. </w:t>
      </w:r>
      <w:r w:rsidR="00C25B46">
        <w:t xml:space="preserve">We expect </w:t>
      </w:r>
      <w:r w:rsidR="00AA2723">
        <w:t>all</w:t>
      </w:r>
      <w:r w:rsidR="00C25B46">
        <w:t xml:space="preserve"> of the programs we contact will </w:t>
      </w:r>
      <w:r w:rsidR="00AA2723">
        <w:t xml:space="preserve">agree to </w:t>
      </w:r>
      <w:r w:rsidR="00C25B46">
        <w:t xml:space="preserve">participate in </w:t>
      </w:r>
      <w:r w:rsidR="00AA2723">
        <w:t xml:space="preserve">on-site </w:t>
      </w:r>
      <w:r w:rsidR="00AE5439">
        <w:t xml:space="preserve">or virtual </w:t>
      </w:r>
      <w:r w:rsidR="00AA2723">
        <w:t>interviews</w:t>
      </w:r>
      <w:r w:rsidR="00C23855">
        <w:t xml:space="preserve"> and meetings</w:t>
      </w:r>
      <w:r w:rsidR="00C25B46">
        <w:t xml:space="preserve">. We anticipate visiting </w:t>
      </w:r>
      <w:r w:rsidR="005C4ED7">
        <w:t>about</w:t>
      </w:r>
      <w:r w:rsidR="005E4DF2">
        <w:t xml:space="preserve"> </w:t>
      </w:r>
      <w:r w:rsidR="00C23855">
        <w:t>20</w:t>
      </w:r>
      <w:r w:rsidR="005E4DF2">
        <w:t xml:space="preserve"> </w:t>
      </w:r>
      <w:r w:rsidR="00C25B46">
        <w:t>potential programs.</w:t>
      </w:r>
    </w:p>
    <w:p w:rsidR="001B5551" w:rsidP="001E3CC3" w:rsidRDefault="001B5551"/>
    <w:p w:rsidR="001B5551" w:rsidP="001E3CC3" w:rsidRDefault="001B5551">
      <w:pPr>
        <w:rPr>
          <w:b/>
        </w:rPr>
      </w:pPr>
    </w:p>
    <w:p w:rsidRPr="00E05A0A" w:rsidR="00E05A0A" w:rsidP="00735EBE" w:rsidRDefault="00E05A0A">
      <w:pPr>
        <w:spacing w:after="120"/>
        <w:rPr>
          <w:b/>
        </w:rPr>
      </w:pPr>
      <w:r>
        <w:rPr>
          <w:b/>
        </w:rPr>
        <w:t>B2. Procedures for Collection of Information</w:t>
      </w:r>
    </w:p>
    <w:p w:rsidR="00E10EEE" w:rsidP="001E3CC3" w:rsidRDefault="00DA4457">
      <w:r>
        <w:t xml:space="preserve">A senior member of the project team will lead the site visit with assistance from a junior member of the team. </w:t>
      </w:r>
      <w:r w:rsidR="00964F96">
        <w:t>During the site visit, the team will have</w:t>
      </w:r>
      <w:r w:rsidR="00D37715">
        <w:t xml:space="preserve"> discussions with program adminstrators, </w:t>
      </w:r>
      <w:r w:rsidR="00AA2723">
        <w:t>supervisors</w:t>
      </w:r>
      <w:r w:rsidR="00D37715">
        <w:t xml:space="preserve">, and </w:t>
      </w:r>
      <w:r w:rsidR="00AA2723">
        <w:t>direct service staff</w:t>
      </w:r>
      <w:r w:rsidR="00D37715">
        <w:t xml:space="preserve">. </w:t>
      </w:r>
      <w:r w:rsidRPr="00E10EEE" w:rsidR="00E10EEE">
        <w:t xml:space="preserve">The </w:t>
      </w:r>
      <w:r w:rsidR="00E276B1">
        <w:t>senior team member</w:t>
      </w:r>
      <w:r w:rsidRPr="00E10EEE" w:rsidR="00E10EEE">
        <w:t xml:space="preserve"> will lead the </w:t>
      </w:r>
      <w:r w:rsidR="00964F96">
        <w:t>discussions</w:t>
      </w:r>
      <w:r w:rsidRPr="00E10EEE" w:rsidR="00964F96">
        <w:t xml:space="preserve"> </w:t>
      </w:r>
      <w:r w:rsidRPr="00E10EEE" w:rsidR="00E10EEE">
        <w:t xml:space="preserve">using </w:t>
      </w:r>
      <w:r w:rsidR="00DB2267">
        <w:t>a</w:t>
      </w:r>
      <w:r w:rsidRPr="00E10EEE" w:rsidR="00DB2267">
        <w:t xml:space="preserve"> </w:t>
      </w:r>
      <w:r w:rsidRPr="00E10EEE" w:rsidR="00E10EEE">
        <w:t xml:space="preserve">semi-structured </w:t>
      </w:r>
      <w:r w:rsidR="008436ED">
        <w:t>discussion guide</w:t>
      </w:r>
      <w:r w:rsidR="00E10EEE">
        <w:t xml:space="preserve"> </w:t>
      </w:r>
      <w:r w:rsidR="00F57082">
        <w:t xml:space="preserve">(Attachment </w:t>
      </w:r>
      <w:r w:rsidR="00964F96">
        <w:t>A</w:t>
      </w:r>
      <w:r w:rsidR="003F6B39">
        <w:t xml:space="preserve">. </w:t>
      </w:r>
      <w:r w:rsidR="003F6B39">
        <w:rPr>
          <w:rFonts w:eastAsia="Tahoma"/>
          <w:kern w:val="1"/>
        </w:rPr>
        <w:t xml:space="preserve">NextGen </w:t>
      </w:r>
      <w:r w:rsidRPr="003123B0" w:rsidR="003F6B39">
        <w:rPr>
          <w:rFonts w:eastAsia="Tahoma"/>
          <w:kern w:val="1"/>
        </w:rPr>
        <w:t>Site Assessment Discussion Guide</w:t>
      </w:r>
      <w:r w:rsidR="00F57082">
        <w:t xml:space="preserve">) </w:t>
      </w:r>
      <w:r w:rsidR="00E10EEE">
        <w:t>and</w:t>
      </w:r>
      <w:r w:rsidRPr="00E10EEE" w:rsidR="00E10EEE">
        <w:t xml:space="preserve"> answer any questions about the study</w:t>
      </w:r>
      <w:r w:rsidR="00E10EEE">
        <w:t>.</w:t>
      </w:r>
      <w:r w:rsidRPr="00E10EEE" w:rsidR="00E10EEE">
        <w:t xml:space="preserve"> </w:t>
      </w:r>
      <w:r w:rsidR="00E276B1">
        <w:t xml:space="preserve">The junior team member will take detailed notes. </w:t>
      </w:r>
      <w:r w:rsidRPr="00E10EEE" w:rsidR="00E10EEE">
        <w:t xml:space="preserve">The </w:t>
      </w:r>
      <w:r w:rsidR="008436ED">
        <w:t>guide</w:t>
      </w:r>
      <w:r w:rsidRPr="00E10EEE" w:rsidR="00E10EEE">
        <w:t xml:space="preserve"> is designed to collect the minimum information necessary to allow us to understand the </w:t>
      </w:r>
      <w:r w:rsidR="00E10EEE">
        <w:t>program structure and operations,</w:t>
      </w:r>
      <w:r w:rsidRPr="00E10EEE" w:rsidR="00E10EEE">
        <w:t xml:space="preserve"> and whether </w:t>
      </w:r>
      <w:r w:rsidR="00E10EEE">
        <w:t>a random assignment study would be feasible</w:t>
      </w:r>
      <w:r w:rsidR="00C23855">
        <w:t xml:space="preserve"> and desirable</w:t>
      </w:r>
      <w:r w:rsidR="00E10EEE">
        <w:t>.</w:t>
      </w:r>
      <w:r w:rsidR="00C23855">
        <w:t xml:space="preserve"> </w:t>
      </w:r>
      <w:r w:rsidR="00E26B78">
        <w:t xml:space="preserve">Under this non-substantive change request, we seek approval for minor revisions </w:t>
      </w:r>
      <w:r w:rsidR="00BC46E9">
        <w:t xml:space="preserve">to the previously approved semi-structured discussion guide </w:t>
      </w:r>
      <w:r w:rsidR="00E26B78">
        <w:t>in order to collect information regarding the effects of</w:t>
      </w:r>
      <w:r w:rsidR="00150F47">
        <w:t xml:space="preserve"> </w:t>
      </w:r>
      <w:r w:rsidR="00BC46E9">
        <w:t>the COVID-19 pandemic</w:t>
      </w:r>
      <w:r w:rsidR="00E26B78">
        <w:t xml:space="preserve"> on program operations</w:t>
      </w:r>
      <w:r w:rsidR="00BC46E9">
        <w:t>.</w:t>
      </w:r>
      <w:r w:rsidR="00E26B78">
        <w:t xml:space="preserve"> It is important to understand whether and how the pandemic has changed service delivery</w:t>
      </w:r>
      <w:r w:rsidR="002A678F">
        <w:t>,</w:t>
      </w:r>
      <w:r w:rsidR="00E26B78">
        <w:t xml:space="preserve"> and whether those changes are likely to persist, to inform our assessment of the program. </w:t>
      </w:r>
      <w:r w:rsidR="00072A2E">
        <w:t xml:space="preserve">The requested changes are reflected in Attachment A. </w:t>
      </w:r>
      <w:r w:rsidR="00072A2E">
        <w:rPr>
          <w:rFonts w:eastAsia="Tahoma"/>
          <w:kern w:val="1"/>
        </w:rPr>
        <w:t xml:space="preserve">NextGen </w:t>
      </w:r>
      <w:r w:rsidRPr="003123B0" w:rsidR="00072A2E">
        <w:rPr>
          <w:rFonts w:eastAsia="Tahoma"/>
          <w:kern w:val="1"/>
        </w:rPr>
        <w:t>Site Assessment Discussion Guide</w:t>
      </w:r>
      <w:r w:rsidR="00072A2E">
        <w:rPr>
          <w:rFonts w:eastAsia="Tahoma"/>
          <w:kern w:val="1"/>
        </w:rPr>
        <w:t>_rev</w:t>
      </w:r>
      <w:r w:rsidR="00072A2E">
        <w:t xml:space="preserve">. </w:t>
      </w:r>
      <w:r w:rsidR="00C23855">
        <w:t xml:space="preserve">Also during the visit, the senior and junior team members will co-facilitate a </w:t>
      </w:r>
      <w:r w:rsidR="008436ED">
        <w:t xml:space="preserve">brainstorming </w:t>
      </w:r>
      <w:r w:rsidR="00C23855">
        <w:t xml:space="preserve">meeting </w:t>
      </w:r>
      <w:r w:rsidRPr="00C23855" w:rsidR="00C23855">
        <w:t>with about six program staff (Attachment B). The purposes of this meeting are to (1) ensure that the intervention has a strong theory of change, making it promising for the evaluation and (2) identify what types of formative evaluation</w:t>
      </w:r>
      <w:r w:rsidR="008436ED">
        <w:t>,</w:t>
      </w:r>
      <w:r w:rsidR="005C4ED7">
        <w:t xml:space="preserve"> if any</w:t>
      </w:r>
      <w:r w:rsidR="008436ED">
        <w:t>,</w:t>
      </w:r>
      <w:r w:rsidRPr="00C23855" w:rsidR="00C23855">
        <w:t xml:space="preserve"> might be needed before the intervention is ready for a rigorous random assignment study. </w:t>
      </w:r>
      <w:r w:rsidR="00964F96">
        <w:t xml:space="preserve">During the site visit, the team will </w:t>
      </w:r>
      <w:r w:rsidRPr="00964F96" w:rsidR="00964F96">
        <w:t>also</w:t>
      </w:r>
      <w:r w:rsidR="00AA2723">
        <w:t xml:space="preserve"> </w:t>
      </w:r>
      <w:r w:rsidRPr="00964F96" w:rsidR="00964F96">
        <w:t>observe individual and group activities with participants</w:t>
      </w:r>
      <w:r w:rsidR="00964F96">
        <w:t xml:space="preserve">. </w:t>
      </w:r>
    </w:p>
    <w:p w:rsidR="001B5551" w:rsidP="001E3CC3" w:rsidRDefault="001B5551"/>
    <w:p w:rsidRPr="00E10EEE" w:rsidR="001B5551" w:rsidP="001E3CC3" w:rsidRDefault="001B5551"/>
    <w:p w:rsidR="00E05A0A" w:rsidP="000C7869" w:rsidRDefault="00E05A0A">
      <w:pPr>
        <w:spacing w:after="120"/>
        <w:rPr>
          <w:b/>
        </w:rPr>
      </w:pPr>
      <w:r>
        <w:rPr>
          <w:b/>
        </w:rPr>
        <w:t>B3. Methods to Maximize Response Rates and Deal with Nonresponse</w:t>
      </w:r>
    </w:p>
    <w:p w:rsidR="00EC6101" w:rsidP="000C7869" w:rsidRDefault="00EC6101">
      <w:pPr>
        <w:spacing w:after="120"/>
        <w:rPr>
          <w:b/>
        </w:rPr>
      </w:pPr>
      <w:r w:rsidRPr="007378E7">
        <w:rPr>
          <w:b/>
          <w:i/>
        </w:rPr>
        <w:t>Expected Response Rates</w:t>
      </w:r>
    </w:p>
    <w:p w:rsidR="00FD7118" w:rsidP="000C7869" w:rsidRDefault="00FD7118">
      <w:pPr>
        <w:autoSpaceDE w:val="0"/>
        <w:autoSpaceDN w:val="0"/>
        <w:adjustRightInd w:val="0"/>
        <w:spacing w:after="120"/>
      </w:pPr>
      <w:r>
        <w:t>P</w:t>
      </w:r>
      <w:r w:rsidRPr="00FC2A16">
        <w:t>articipa</w:t>
      </w:r>
      <w:r>
        <w:t>tion in this information collection</w:t>
      </w:r>
      <w:r w:rsidRPr="00FC2A16">
        <w:t xml:space="preserve"> </w:t>
      </w:r>
      <w:r>
        <w:t>is</w:t>
      </w:r>
      <w:r w:rsidRPr="00FC2A16">
        <w:t xml:space="preserve"> voluntary.</w:t>
      </w:r>
      <w:r w:rsidRPr="00642982">
        <w:t xml:space="preserve"> </w:t>
      </w:r>
      <w:r w:rsidR="00DB2267">
        <w:t xml:space="preserve">We expect </w:t>
      </w:r>
      <w:r w:rsidR="00EF475D">
        <w:t>all</w:t>
      </w:r>
      <w:r w:rsidR="00DD7C4D">
        <w:t xml:space="preserve"> programs</w:t>
      </w:r>
      <w:r w:rsidR="00EF475D">
        <w:t xml:space="preserve"> we ask</w:t>
      </w:r>
      <w:r w:rsidR="00DD7C4D">
        <w:t xml:space="preserve"> </w:t>
      </w:r>
      <w:r w:rsidR="00EF475D">
        <w:t>will</w:t>
      </w:r>
      <w:r w:rsidR="00DD7C4D">
        <w:t xml:space="preserve"> agree to</w:t>
      </w:r>
      <w:r w:rsidR="00EF475D">
        <w:t xml:space="preserve"> participate in</w:t>
      </w:r>
      <w:r w:rsidR="00DD7C4D">
        <w:t xml:space="preserve"> site visits</w:t>
      </w:r>
      <w:r w:rsidR="00AE5439">
        <w:t xml:space="preserve"> (conducted in person or virtually, by phone or video)</w:t>
      </w:r>
      <w:r w:rsidR="00DB2267">
        <w:t xml:space="preserve">. </w:t>
      </w:r>
      <w:r w:rsidR="00EF475D">
        <w:t>W</w:t>
      </w:r>
      <w:r w:rsidRPr="00FD7118">
        <w:t xml:space="preserve">e expect that program </w:t>
      </w:r>
      <w:r>
        <w:t>administrators</w:t>
      </w:r>
      <w:r w:rsidRPr="00FD7118">
        <w:t xml:space="preserve"> </w:t>
      </w:r>
      <w:r w:rsidR="00EF475D">
        <w:t xml:space="preserve">and staff </w:t>
      </w:r>
      <w:r w:rsidRPr="00FD7118">
        <w:t xml:space="preserve">will be eager to </w:t>
      </w:r>
      <w:r w:rsidR="007B5E5D">
        <w:t xml:space="preserve">showcase </w:t>
      </w:r>
      <w:r>
        <w:t xml:space="preserve">their innovative interventions </w:t>
      </w:r>
      <w:r w:rsidRPr="00FD7118">
        <w:t xml:space="preserve">with the </w:t>
      </w:r>
      <w:r w:rsidR="00DB2267">
        <w:t>project</w:t>
      </w:r>
      <w:r w:rsidRPr="00FD7118" w:rsidR="00DB2267">
        <w:t xml:space="preserve"> </w:t>
      </w:r>
      <w:r w:rsidRPr="00FD7118">
        <w:t xml:space="preserve">team. </w:t>
      </w:r>
      <w:r w:rsidR="00EF475D">
        <w:t xml:space="preserve">In addition, we will offer to write a short summary for the program of implementation strengths and opportunities for improvement. </w:t>
      </w:r>
    </w:p>
    <w:p w:rsidRPr="007378E7" w:rsidR="00EC6101" w:rsidP="000C7869" w:rsidRDefault="00EC6101">
      <w:pPr>
        <w:spacing w:after="120" w:line="276" w:lineRule="auto"/>
        <w:rPr>
          <w:b/>
          <w:i/>
        </w:rPr>
      </w:pPr>
      <w:r w:rsidRPr="007378E7">
        <w:rPr>
          <w:b/>
          <w:i/>
        </w:rPr>
        <w:lastRenderedPageBreak/>
        <w:t>Dealing with Nonresponse</w:t>
      </w:r>
    </w:p>
    <w:p w:rsidR="00FD7118" w:rsidP="000C7869" w:rsidRDefault="00FD7118">
      <w:pPr>
        <w:autoSpaceDE w:val="0"/>
        <w:autoSpaceDN w:val="0"/>
        <w:adjustRightInd w:val="0"/>
        <w:spacing w:after="120"/>
      </w:pPr>
      <w:r w:rsidRPr="00FD7118">
        <w:t>We expect little to no nonresponse</w:t>
      </w:r>
      <w:r>
        <w:t xml:space="preserve"> because</w:t>
      </w:r>
      <w:r w:rsidR="00A07ED8">
        <w:t xml:space="preserve"> </w:t>
      </w:r>
      <w:r>
        <w:t xml:space="preserve">we </w:t>
      </w:r>
      <w:r w:rsidR="005E4DF2">
        <w:t>will</w:t>
      </w:r>
      <w:r w:rsidR="00194E2D">
        <w:t xml:space="preserve"> have already talked to program adminstrators</w:t>
      </w:r>
      <w:r w:rsidR="005E4DF2">
        <w:t xml:space="preserve"> </w:t>
      </w:r>
      <w:r w:rsidR="00A07ED8">
        <w:t>and begun establishing a relationship with them</w:t>
      </w:r>
      <w:r w:rsidRPr="00FD7118">
        <w:t xml:space="preserve">. </w:t>
      </w:r>
    </w:p>
    <w:p w:rsidRPr="007378E7" w:rsidR="00EC6101" w:rsidP="000C7869" w:rsidRDefault="00EC6101">
      <w:pPr>
        <w:autoSpaceDE w:val="0"/>
        <w:autoSpaceDN w:val="0"/>
        <w:adjustRightInd w:val="0"/>
        <w:spacing w:after="120"/>
        <w:rPr>
          <w:b/>
          <w:i/>
        </w:rPr>
      </w:pPr>
      <w:r w:rsidRPr="007378E7">
        <w:rPr>
          <w:b/>
          <w:i/>
        </w:rPr>
        <w:t>Maximizing Response Rates</w:t>
      </w:r>
    </w:p>
    <w:p w:rsidR="00B830BC" w:rsidP="001E3CC3" w:rsidRDefault="00B830BC">
      <w:pPr>
        <w:autoSpaceDE w:val="0"/>
        <w:autoSpaceDN w:val="0"/>
        <w:adjustRightInd w:val="0"/>
      </w:pPr>
      <w:r w:rsidRPr="00F65834">
        <w:t xml:space="preserve">The </w:t>
      </w:r>
      <w:r w:rsidR="002D2802">
        <w:t>project</w:t>
      </w:r>
      <w:r>
        <w:t xml:space="preserve"> team</w:t>
      </w:r>
      <w:r w:rsidRPr="00F65834">
        <w:t xml:space="preserve"> will be accommodating of </w:t>
      </w:r>
      <w:r w:rsidR="00DD7C4D">
        <w:t>program</w:t>
      </w:r>
      <w:r w:rsidRPr="00F65834" w:rsidR="00DD7C4D">
        <w:t xml:space="preserve">s’ </w:t>
      </w:r>
      <w:r w:rsidRPr="00F65834">
        <w:t>schedules</w:t>
      </w:r>
      <w:r>
        <w:t xml:space="preserve"> and will </w:t>
      </w:r>
      <w:r w:rsidRPr="00F65834">
        <w:t xml:space="preserve">be flexible about the </w:t>
      </w:r>
      <w:r w:rsidR="00DD7C4D">
        <w:t>site visit</w:t>
      </w:r>
      <w:r w:rsidRPr="00F65834" w:rsidR="00DD7C4D">
        <w:t xml:space="preserve"> </w:t>
      </w:r>
      <w:r w:rsidRPr="00F65834">
        <w:t xml:space="preserve">dates and times. </w:t>
      </w:r>
      <w:r w:rsidR="00AE5439">
        <w:rPr>
          <w:iCs/>
        </w:rPr>
        <w:t>If the site visits are conducted virtually, program staff will be given the option to dial in by phone, or connect to video and computer audio, depending on their technical capability and preference.</w:t>
      </w:r>
      <w:r w:rsidRPr="00F65834" w:rsidR="00AE5439">
        <w:t xml:space="preserve"> </w:t>
      </w:r>
      <w:r w:rsidRPr="00F65834">
        <w:t>The</w:t>
      </w:r>
      <w:r>
        <w:t xml:space="preserve"> senior </w:t>
      </w:r>
      <w:r w:rsidRPr="00F65834">
        <w:t xml:space="preserve">member </w:t>
      </w:r>
      <w:r>
        <w:t>of</w:t>
      </w:r>
      <w:r w:rsidRPr="00F65834">
        <w:t xml:space="preserve"> the </w:t>
      </w:r>
      <w:r w:rsidR="002D2802">
        <w:t>project</w:t>
      </w:r>
      <w:r>
        <w:t xml:space="preserve"> team</w:t>
      </w:r>
      <w:r w:rsidR="009C7803">
        <w:t xml:space="preserve"> who has begun establishing a relationship with the program will arrange the visit</w:t>
      </w:r>
      <w:r w:rsidRPr="00F65834">
        <w:t>. The</w:t>
      </w:r>
      <w:r>
        <w:t>se</w:t>
      </w:r>
      <w:r w:rsidRPr="00F65834">
        <w:t xml:space="preserve"> senior member</w:t>
      </w:r>
      <w:r>
        <w:t>s</w:t>
      </w:r>
      <w:r w:rsidRPr="00F65834">
        <w:t xml:space="preserve"> ha</w:t>
      </w:r>
      <w:r>
        <w:t>ve</w:t>
      </w:r>
      <w:r w:rsidRPr="00F65834">
        <w:t xml:space="preserve"> had significant experience in working closely with program</w:t>
      </w:r>
      <w:r w:rsidR="00DB2267">
        <w:t xml:space="preserve"> administrators</w:t>
      </w:r>
      <w:r w:rsidRPr="00F65834">
        <w:t xml:space="preserve"> </w:t>
      </w:r>
      <w:r w:rsidR="00EF475D">
        <w:t xml:space="preserve">and staff </w:t>
      </w:r>
      <w:r w:rsidRPr="00F65834">
        <w:t>on previous evaluations and ha</w:t>
      </w:r>
      <w:r>
        <w:t>ve</w:t>
      </w:r>
      <w:r w:rsidRPr="00F65834">
        <w:t xml:space="preserve"> had a high level of success in engaging programs.</w:t>
      </w:r>
    </w:p>
    <w:p w:rsidR="001B5551" w:rsidP="001E3CC3" w:rsidRDefault="001B5551">
      <w:pPr>
        <w:autoSpaceDE w:val="0"/>
        <w:autoSpaceDN w:val="0"/>
        <w:adjustRightInd w:val="0"/>
      </w:pPr>
    </w:p>
    <w:p w:rsidRPr="00F65834" w:rsidR="001B5551" w:rsidP="001E3CC3" w:rsidRDefault="001B5551">
      <w:pPr>
        <w:autoSpaceDE w:val="0"/>
        <w:autoSpaceDN w:val="0"/>
        <w:adjustRightInd w:val="0"/>
      </w:pPr>
    </w:p>
    <w:p w:rsidR="00B830BC" w:rsidP="000C7869" w:rsidRDefault="00E05A0A">
      <w:pPr>
        <w:spacing w:after="120"/>
        <w:rPr>
          <w:b/>
        </w:rPr>
      </w:pPr>
      <w:r>
        <w:rPr>
          <w:b/>
        </w:rPr>
        <w:t>B4. Tests of Procedures or Methods to be Undertaken</w:t>
      </w:r>
    </w:p>
    <w:p w:rsidR="00FE47DB" w:rsidP="001E3CC3" w:rsidRDefault="00E96A61">
      <w:r>
        <w:t>Neither t</w:t>
      </w:r>
      <w:r w:rsidRPr="00B830BC" w:rsidR="00B830BC">
        <w:t xml:space="preserve">he </w:t>
      </w:r>
      <w:r w:rsidR="00B830BC">
        <w:t>discussion guide</w:t>
      </w:r>
      <w:r w:rsidRPr="00B830BC" w:rsidR="00B830BC">
        <w:t xml:space="preserve"> </w:t>
      </w:r>
      <w:r>
        <w:t xml:space="preserve">nor the brainstorming meeting guide </w:t>
      </w:r>
      <w:r w:rsidRPr="00B830BC" w:rsidR="00B830BC">
        <w:t xml:space="preserve">will be pre-tested. Previous </w:t>
      </w:r>
      <w:r w:rsidR="00523D8D">
        <w:t>studies</w:t>
      </w:r>
      <w:r w:rsidRPr="00B830BC" w:rsidR="00523D8D">
        <w:t xml:space="preserve"> </w:t>
      </w:r>
      <w:r w:rsidRPr="00B830BC" w:rsidR="00B830BC">
        <w:t xml:space="preserve">have successfully used similar instruments during information gathering processes. </w:t>
      </w:r>
    </w:p>
    <w:p w:rsidR="001B5551" w:rsidP="001E3CC3" w:rsidRDefault="001B5551"/>
    <w:p w:rsidR="001B5551" w:rsidP="001E3CC3" w:rsidRDefault="001B5551">
      <w:pPr>
        <w:rPr>
          <w:b/>
        </w:rPr>
      </w:pPr>
    </w:p>
    <w:p w:rsidR="00E05A0A" w:rsidP="000C7869" w:rsidRDefault="00E05A0A">
      <w:pPr>
        <w:spacing w:after="120"/>
        <w:rPr>
          <w:b/>
        </w:rPr>
      </w:pPr>
      <w:r>
        <w:rPr>
          <w:b/>
        </w:rPr>
        <w:t xml:space="preserve">B5. </w:t>
      </w:r>
      <w:r w:rsidR="0008315A">
        <w:rPr>
          <w:b/>
        </w:rPr>
        <w:t>Individual(s)</w:t>
      </w:r>
      <w:r>
        <w:rPr>
          <w:b/>
        </w:rPr>
        <w:t xml:space="preserve"> Consulted on Statistical Aspects and Individuals Collecting and/or Analyzing Data</w:t>
      </w:r>
    </w:p>
    <w:p w:rsidR="00B830BC" w:rsidP="000C7869" w:rsidRDefault="00B830BC">
      <w:pPr>
        <w:spacing w:after="120"/>
      </w:pPr>
      <w:r>
        <w:t xml:space="preserve">This data collection effort will be designed and carried out by senior members of the project team, </w:t>
      </w:r>
      <w:r w:rsidRPr="0068519D">
        <w:t xml:space="preserve">on behalf of </w:t>
      </w:r>
      <w:r w:rsidR="007E7933">
        <w:t xml:space="preserve">the </w:t>
      </w:r>
      <w:r>
        <w:t>A</w:t>
      </w:r>
      <w:r w:rsidR="007E7933">
        <w:t xml:space="preserve">dministration for </w:t>
      </w:r>
      <w:r>
        <w:t>C</w:t>
      </w:r>
      <w:r w:rsidR="007E7933">
        <w:t xml:space="preserve">hildren and </w:t>
      </w:r>
      <w:r>
        <w:t>F</w:t>
      </w:r>
      <w:r w:rsidR="007E7933">
        <w:t>amilies (ACF)</w:t>
      </w:r>
      <w:r>
        <w:t>, with ACF</w:t>
      </w:r>
      <w:r w:rsidRPr="0068519D">
        <w:t xml:space="preserve"> oversight and approval</w:t>
      </w:r>
      <w:r>
        <w:t>. The analysis of the interview data will be qualitative, and statistical methods will not be employed. The key individuals involved in this effort are:</w:t>
      </w:r>
    </w:p>
    <w:p w:rsidRPr="00327C0E" w:rsidR="000D53DF" w:rsidP="00B830BC" w:rsidRDefault="00B830BC">
      <w:pPr>
        <w:numPr>
          <w:ilvl w:val="0"/>
          <w:numId w:val="17"/>
        </w:numPr>
      </w:pPr>
      <w:r>
        <w:t xml:space="preserve">Hilary </w:t>
      </w:r>
      <w:r w:rsidR="007E7933">
        <w:t>Bruck</w:t>
      </w:r>
      <w:r w:rsidRPr="00327C0E" w:rsidR="00327C0E">
        <w:t xml:space="preserve">, </w:t>
      </w:r>
      <w:r w:rsidRPr="00327C0E" w:rsidR="00327C0E">
        <w:rPr>
          <w:iCs/>
        </w:rPr>
        <w:t>Senior Social Science Research Analyst</w:t>
      </w:r>
      <w:r w:rsidRPr="00327C0E">
        <w:t>, ACF</w:t>
      </w:r>
    </w:p>
    <w:p w:rsidRPr="00327C0E" w:rsidR="00B830BC" w:rsidP="00B830BC" w:rsidRDefault="00B830BC">
      <w:pPr>
        <w:numPr>
          <w:ilvl w:val="0"/>
          <w:numId w:val="17"/>
        </w:numPr>
      </w:pPr>
      <w:r w:rsidRPr="00327C0E">
        <w:t xml:space="preserve">Gabrielle Newell, </w:t>
      </w:r>
      <w:r w:rsidRPr="00327C0E" w:rsidR="00327C0E">
        <w:rPr>
          <w:iCs/>
        </w:rPr>
        <w:t xml:space="preserve">Social Science Research Analyst, </w:t>
      </w:r>
      <w:r w:rsidRPr="00327C0E">
        <w:t>ACF</w:t>
      </w:r>
    </w:p>
    <w:p w:rsidR="00B830BC" w:rsidP="00B830BC" w:rsidRDefault="00B830BC">
      <w:pPr>
        <w:numPr>
          <w:ilvl w:val="0"/>
          <w:numId w:val="17"/>
        </w:numPr>
      </w:pPr>
      <w:r w:rsidRPr="00327C0E">
        <w:t xml:space="preserve">Marie Lawrence, </w:t>
      </w:r>
      <w:r w:rsidRPr="00327C0E" w:rsidR="00327C0E">
        <w:rPr>
          <w:iCs/>
        </w:rPr>
        <w:t>Social Science Research Analyst</w:t>
      </w:r>
      <w:r>
        <w:t>, ACF</w:t>
      </w:r>
    </w:p>
    <w:p w:rsidR="00E4206D" w:rsidP="00E4206D" w:rsidRDefault="00E4206D">
      <w:pPr>
        <w:numPr>
          <w:ilvl w:val="0"/>
          <w:numId w:val="17"/>
        </w:numPr>
      </w:pPr>
      <w:r w:rsidRPr="00E4206D">
        <w:t xml:space="preserve">Connor Williams, </w:t>
      </w:r>
      <w:r w:rsidR="00817B2C">
        <w:t xml:space="preserve">Contract </w:t>
      </w:r>
      <w:r w:rsidRPr="00E4206D">
        <w:rPr>
          <w:iCs/>
        </w:rPr>
        <w:t xml:space="preserve">Research Assistant, </w:t>
      </w:r>
      <w:r w:rsidRPr="00E4206D">
        <w:t>ACF</w:t>
      </w:r>
    </w:p>
    <w:p w:rsidR="00B830BC" w:rsidP="00B830BC" w:rsidRDefault="00B830BC">
      <w:pPr>
        <w:numPr>
          <w:ilvl w:val="0"/>
          <w:numId w:val="17"/>
        </w:numPr>
      </w:pPr>
      <w:r>
        <w:t>Sheena McConnell, Senior Vice President, Mathematica</w:t>
      </w:r>
    </w:p>
    <w:p w:rsidR="00B830BC" w:rsidP="00B830BC" w:rsidRDefault="00B830BC">
      <w:pPr>
        <w:numPr>
          <w:ilvl w:val="0"/>
          <w:numId w:val="17"/>
        </w:numPr>
      </w:pPr>
      <w:r>
        <w:t>Michelle Derr, Senior Researcher, Mathematica</w:t>
      </w:r>
    </w:p>
    <w:p w:rsidR="00B830BC" w:rsidP="00B830BC" w:rsidRDefault="00B830BC">
      <w:pPr>
        <w:numPr>
          <w:ilvl w:val="0"/>
          <w:numId w:val="17"/>
        </w:numPr>
      </w:pPr>
      <w:r>
        <w:t xml:space="preserve">David Stapleton, </w:t>
      </w:r>
      <w:r w:rsidR="00327C0E">
        <w:t>Partner, Tree House Economics</w:t>
      </w:r>
    </w:p>
    <w:p w:rsidR="00B830BC" w:rsidP="00B830BC" w:rsidRDefault="002D2802">
      <w:pPr>
        <w:numPr>
          <w:ilvl w:val="0"/>
          <w:numId w:val="17"/>
        </w:numPr>
      </w:pPr>
      <w:r>
        <w:t>Annalisa Mastri, Senior Researcher, Mathematica</w:t>
      </w:r>
    </w:p>
    <w:p w:rsidR="002D2802" w:rsidP="00B830BC" w:rsidRDefault="002D2802">
      <w:pPr>
        <w:numPr>
          <w:ilvl w:val="0"/>
          <w:numId w:val="17"/>
        </w:numPr>
      </w:pPr>
      <w:r>
        <w:t>Angela Rachidi, Senior Researcher, Mathematica</w:t>
      </w:r>
    </w:p>
    <w:p w:rsidR="002D2802" w:rsidP="00B830BC" w:rsidRDefault="002D2802">
      <w:pPr>
        <w:numPr>
          <w:ilvl w:val="0"/>
          <w:numId w:val="17"/>
        </w:numPr>
      </w:pPr>
      <w:r>
        <w:t>Crystal Blyler, Senior Researcher, Mathematica</w:t>
      </w:r>
    </w:p>
    <w:sectPr w:rsidR="002D2802" w:rsidSect="0052073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F66" w:rsidRDefault="00C07F66">
      <w:r>
        <w:separator/>
      </w:r>
    </w:p>
  </w:endnote>
  <w:endnote w:type="continuationSeparator" w:id="0">
    <w:p w:rsidR="00C07F66" w:rsidRDefault="00C07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101" w:rsidRDefault="00EC6101">
    <w:pPr>
      <w:pStyle w:val="Footer"/>
      <w:jc w:val="center"/>
    </w:pPr>
    <w:r>
      <w:fldChar w:fldCharType="begin"/>
    </w:r>
    <w:r>
      <w:instrText xml:space="preserve"> PAGE   \* MERGEFORMAT </w:instrText>
    </w:r>
    <w:r>
      <w:fldChar w:fldCharType="separate"/>
    </w:r>
    <w:r w:rsidR="006B3E23">
      <w:rPr>
        <w:noProof/>
      </w:rPr>
      <w:t>1</w:t>
    </w:r>
    <w:r>
      <w:fldChar w:fldCharType="end"/>
    </w:r>
  </w:p>
  <w:p w:rsidR="00EC6101" w:rsidRDefault="00EC6101"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F66" w:rsidRDefault="00C07F66">
      <w:r>
        <w:separator/>
      </w:r>
    </w:p>
  </w:footnote>
  <w:footnote w:type="continuationSeparator" w:id="0">
    <w:p w:rsidR="00C07F66" w:rsidRDefault="00C07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101" w:rsidRPr="009C1D8C" w:rsidRDefault="00EC6101" w:rsidP="009C1D8C">
    <w:pPr>
      <w:pStyle w:val="Header"/>
    </w:pPr>
    <w:r w:rsidRPr="009C1D8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F4143E"/>
    <w:multiLevelType w:val="hybridMultilevel"/>
    <w:tmpl w:val="987403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BC0CE4"/>
    <w:multiLevelType w:val="hybridMultilevel"/>
    <w:tmpl w:val="7896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2"/>
  </w:num>
  <w:num w:numId="4">
    <w:abstractNumId w:val="7"/>
  </w:num>
  <w:num w:numId="5">
    <w:abstractNumId w:val="8"/>
  </w:num>
  <w:num w:numId="6">
    <w:abstractNumId w:val="14"/>
  </w:num>
  <w:num w:numId="7">
    <w:abstractNumId w:val="13"/>
  </w:num>
  <w:num w:numId="8">
    <w:abstractNumId w:val="9"/>
  </w:num>
  <w:num w:numId="9">
    <w:abstractNumId w:val="10"/>
  </w:num>
  <w:num w:numId="10">
    <w:abstractNumId w:val="2"/>
  </w:num>
  <w:num w:numId="11">
    <w:abstractNumId w:val="0"/>
  </w:num>
  <w:num w:numId="12">
    <w:abstractNumId w:val="3"/>
  </w:num>
  <w:num w:numId="13">
    <w:abstractNumId w:val="15"/>
  </w:num>
  <w:num w:numId="14">
    <w:abstractNumId w:val="5"/>
  </w:num>
  <w:num w:numId="15">
    <w:abstractNumId w:val="6"/>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2C"/>
    <w:rsid w:val="00023B17"/>
    <w:rsid w:val="000442D3"/>
    <w:rsid w:val="00072A2E"/>
    <w:rsid w:val="0008315A"/>
    <w:rsid w:val="00083E8C"/>
    <w:rsid w:val="00091C59"/>
    <w:rsid w:val="000B5EA8"/>
    <w:rsid w:val="000C7869"/>
    <w:rsid w:val="000D53DF"/>
    <w:rsid w:val="000E6930"/>
    <w:rsid w:val="000F5D39"/>
    <w:rsid w:val="0010773F"/>
    <w:rsid w:val="00117403"/>
    <w:rsid w:val="00150F47"/>
    <w:rsid w:val="00157C32"/>
    <w:rsid w:val="0016012E"/>
    <w:rsid w:val="001779C2"/>
    <w:rsid w:val="0018026C"/>
    <w:rsid w:val="00183C0F"/>
    <w:rsid w:val="00194E2D"/>
    <w:rsid w:val="001B5551"/>
    <w:rsid w:val="001C4D60"/>
    <w:rsid w:val="001E3CC3"/>
    <w:rsid w:val="0020382F"/>
    <w:rsid w:val="002231FA"/>
    <w:rsid w:val="00225D15"/>
    <w:rsid w:val="00234E8D"/>
    <w:rsid w:val="00235A6D"/>
    <w:rsid w:val="002432B9"/>
    <w:rsid w:val="0024379C"/>
    <w:rsid w:val="00253148"/>
    <w:rsid w:val="00253D13"/>
    <w:rsid w:val="002631FD"/>
    <w:rsid w:val="002750EB"/>
    <w:rsid w:val="00281420"/>
    <w:rsid w:val="00282320"/>
    <w:rsid w:val="00292B70"/>
    <w:rsid w:val="002A1F68"/>
    <w:rsid w:val="002A678F"/>
    <w:rsid w:val="002B4DBE"/>
    <w:rsid w:val="002D2802"/>
    <w:rsid w:val="002F3E80"/>
    <w:rsid w:val="00327C0E"/>
    <w:rsid w:val="0037156C"/>
    <w:rsid w:val="00374DAB"/>
    <w:rsid w:val="00395018"/>
    <w:rsid w:val="003D3153"/>
    <w:rsid w:val="003D5231"/>
    <w:rsid w:val="003D530E"/>
    <w:rsid w:val="003E548B"/>
    <w:rsid w:val="003E64E4"/>
    <w:rsid w:val="003F6B39"/>
    <w:rsid w:val="00405873"/>
    <w:rsid w:val="00422655"/>
    <w:rsid w:val="00435147"/>
    <w:rsid w:val="00444BA1"/>
    <w:rsid w:val="00452818"/>
    <w:rsid w:val="004554B1"/>
    <w:rsid w:val="00455DAF"/>
    <w:rsid w:val="00456E2F"/>
    <w:rsid w:val="00466861"/>
    <w:rsid w:val="004711A6"/>
    <w:rsid w:val="00476007"/>
    <w:rsid w:val="00482DDE"/>
    <w:rsid w:val="00495C1D"/>
    <w:rsid w:val="004B0B6A"/>
    <w:rsid w:val="004B587E"/>
    <w:rsid w:val="004C3BE6"/>
    <w:rsid w:val="004D6CA9"/>
    <w:rsid w:val="004E7792"/>
    <w:rsid w:val="004F4E1D"/>
    <w:rsid w:val="005046F0"/>
    <w:rsid w:val="00520737"/>
    <w:rsid w:val="00523D8D"/>
    <w:rsid w:val="005353B7"/>
    <w:rsid w:val="00536243"/>
    <w:rsid w:val="00541024"/>
    <w:rsid w:val="00553983"/>
    <w:rsid w:val="00573068"/>
    <w:rsid w:val="005A64C5"/>
    <w:rsid w:val="005B134D"/>
    <w:rsid w:val="005B221F"/>
    <w:rsid w:val="005C4ED7"/>
    <w:rsid w:val="005D7CFA"/>
    <w:rsid w:val="005E17E2"/>
    <w:rsid w:val="005E4DF2"/>
    <w:rsid w:val="005F2061"/>
    <w:rsid w:val="00607351"/>
    <w:rsid w:val="00643369"/>
    <w:rsid w:val="00651DBA"/>
    <w:rsid w:val="00655B47"/>
    <w:rsid w:val="00657424"/>
    <w:rsid w:val="006B3E23"/>
    <w:rsid w:val="006B6845"/>
    <w:rsid w:val="006C01F3"/>
    <w:rsid w:val="006E5554"/>
    <w:rsid w:val="006F0E85"/>
    <w:rsid w:val="006F30E0"/>
    <w:rsid w:val="00701045"/>
    <w:rsid w:val="007177E0"/>
    <w:rsid w:val="0072204D"/>
    <w:rsid w:val="00735EBE"/>
    <w:rsid w:val="00743E53"/>
    <w:rsid w:val="0075218E"/>
    <w:rsid w:val="0075425F"/>
    <w:rsid w:val="00764F9C"/>
    <w:rsid w:val="00772457"/>
    <w:rsid w:val="00784137"/>
    <w:rsid w:val="00784745"/>
    <w:rsid w:val="007A6EEC"/>
    <w:rsid w:val="007B5E5D"/>
    <w:rsid w:val="007C6B52"/>
    <w:rsid w:val="007E7933"/>
    <w:rsid w:val="008172E0"/>
    <w:rsid w:val="00817B2C"/>
    <w:rsid w:val="00837458"/>
    <w:rsid w:val="008436ED"/>
    <w:rsid w:val="00851469"/>
    <w:rsid w:val="0087234E"/>
    <w:rsid w:val="008879CE"/>
    <w:rsid w:val="00897E3E"/>
    <w:rsid w:val="008A3DED"/>
    <w:rsid w:val="008B6908"/>
    <w:rsid w:val="008B7F2C"/>
    <w:rsid w:val="008D123F"/>
    <w:rsid w:val="008D53F2"/>
    <w:rsid w:val="00932D71"/>
    <w:rsid w:val="00945CD6"/>
    <w:rsid w:val="009648CE"/>
    <w:rsid w:val="00964F96"/>
    <w:rsid w:val="00997C82"/>
    <w:rsid w:val="009A14DA"/>
    <w:rsid w:val="009C1D8C"/>
    <w:rsid w:val="009C7803"/>
    <w:rsid w:val="009D47D2"/>
    <w:rsid w:val="009E5BB8"/>
    <w:rsid w:val="009F6629"/>
    <w:rsid w:val="00A04415"/>
    <w:rsid w:val="00A07ED8"/>
    <w:rsid w:val="00A222CA"/>
    <w:rsid w:val="00A35E23"/>
    <w:rsid w:val="00A50C4F"/>
    <w:rsid w:val="00A95DBA"/>
    <w:rsid w:val="00AA2723"/>
    <w:rsid w:val="00AA29C0"/>
    <w:rsid w:val="00AA7485"/>
    <w:rsid w:val="00AC4338"/>
    <w:rsid w:val="00AE4826"/>
    <w:rsid w:val="00AE5439"/>
    <w:rsid w:val="00AF295A"/>
    <w:rsid w:val="00B14396"/>
    <w:rsid w:val="00B15295"/>
    <w:rsid w:val="00B830BC"/>
    <w:rsid w:val="00BA43CF"/>
    <w:rsid w:val="00BA4DFB"/>
    <w:rsid w:val="00BC46E9"/>
    <w:rsid w:val="00BD38C2"/>
    <w:rsid w:val="00BD4CFB"/>
    <w:rsid w:val="00BD523E"/>
    <w:rsid w:val="00BD7B7F"/>
    <w:rsid w:val="00BE17F5"/>
    <w:rsid w:val="00C07F66"/>
    <w:rsid w:val="00C12B95"/>
    <w:rsid w:val="00C204C8"/>
    <w:rsid w:val="00C21B21"/>
    <w:rsid w:val="00C23855"/>
    <w:rsid w:val="00C25B46"/>
    <w:rsid w:val="00C56EA9"/>
    <w:rsid w:val="00C843EC"/>
    <w:rsid w:val="00C8737B"/>
    <w:rsid w:val="00CA293E"/>
    <w:rsid w:val="00CC0FC1"/>
    <w:rsid w:val="00CE485C"/>
    <w:rsid w:val="00CE6EFF"/>
    <w:rsid w:val="00D012A6"/>
    <w:rsid w:val="00D0270A"/>
    <w:rsid w:val="00D06D5F"/>
    <w:rsid w:val="00D32377"/>
    <w:rsid w:val="00D37715"/>
    <w:rsid w:val="00D519D9"/>
    <w:rsid w:val="00D54678"/>
    <w:rsid w:val="00D64D6D"/>
    <w:rsid w:val="00D67880"/>
    <w:rsid w:val="00DA4457"/>
    <w:rsid w:val="00DB2267"/>
    <w:rsid w:val="00DB6C5E"/>
    <w:rsid w:val="00DD3E0E"/>
    <w:rsid w:val="00DD7C4D"/>
    <w:rsid w:val="00E05A0A"/>
    <w:rsid w:val="00E10EEE"/>
    <w:rsid w:val="00E25731"/>
    <w:rsid w:val="00E26B78"/>
    <w:rsid w:val="00E276B1"/>
    <w:rsid w:val="00E41D46"/>
    <w:rsid w:val="00E4206D"/>
    <w:rsid w:val="00E562A3"/>
    <w:rsid w:val="00E562F1"/>
    <w:rsid w:val="00E72E9A"/>
    <w:rsid w:val="00E96A61"/>
    <w:rsid w:val="00EB036A"/>
    <w:rsid w:val="00EB5B54"/>
    <w:rsid w:val="00EC329F"/>
    <w:rsid w:val="00EC6101"/>
    <w:rsid w:val="00ED56F8"/>
    <w:rsid w:val="00EF475D"/>
    <w:rsid w:val="00F20419"/>
    <w:rsid w:val="00F56220"/>
    <w:rsid w:val="00F57082"/>
    <w:rsid w:val="00F577DA"/>
    <w:rsid w:val="00F73374"/>
    <w:rsid w:val="00F93449"/>
    <w:rsid w:val="00F95A25"/>
    <w:rsid w:val="00F95F02"/>
    <w:rsid w:val="00FC04C5"/>
    <w:rsid w:val="00FD1B70"/>
    <w:rsid w:val="00FD4172"/>
    <w:rsid w:val="00FD4AC4"/>
    <w:rsid w:val="00FD7118"/>
    <w:rsid w:val="00FD7600"/>
    <w:rsid w:val="00FE1C8E"/>
    <w:rsid w:val="00FE47DB"/>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9DF7D2A-317C-4335-AD16-D6EE65A1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2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14" ma:contentTypeDescription="Create a new document." ma:contentTypeScope="" ma:versionID="e32991b517f917ce058114ecee5baf15">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faf07ae40999ecaba8e3c5a2adbea555"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st xmlns="76c8eabc-f7ee-476b-b32f-049e22e524c7" xsi:nil="true"/>
  </documentManagement>
</p:properties>
</file>

<file path=customXml/itemProps1.xml><?xml version="1.0" encoding="utf-8"?>
<ds:datastoreItem xmlns:ds="http://schemas.openxmlformats.org/officeDocument/2006/customXml" ds:itemID="{9A4CA638-7006-44A4-813B-D0B264BF4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558AAB-EA17-4440-A6DF-9799C4B41460}">
  <ds:schemaRefs>
    <ds:schemaRef ds:uri="http://schemas.microsoft.com/office/2006/metadata/longProperties"/>
  </ds:schemaRefs>
</ds:datastoreItem>
</file>

<file path=customXml/itemProps3.xml><?xml version="1.0" encoding="utf-8"?>
<ds:datastoreItem xmlns:ds="http://schemas.openxmlformats.org/officeDocument/2006/customXml" ds:itemID="{754A95FA-7093-44FA-8B2A-612116AF8AEB}">
  <ds:schemaRefs>
    <ds:schemaRef ds:uri="http://schemas.microsoft.com/sharepoint/v3/contenttype/forms"/>
  </ds:schemaRefs>
</ds:datastoreItem>
</file>

<file path=customXml/itemProps4.xml><?xml version="1.0" encoding="utf-8"?>
<ds:datastoreItem xmlns:ds="http://schemas.openxmlformats.org/officeDocument/2006/customXml" ds:itemID="{26703C51-23CD-47C7-BCE8-0E62098B81E0}">
  <ds:schemaRefs>
    <ds:schemaRef ds:uri="http://purl.org/dc/elements/1.1/"/>
    <ds:schemaRef ds:uri="http://schemas.microsoft.com/office/2006/metadata/properties"/>
    <ds:schemaRef ds:uri="http://schemas.microsoft.com/office/infopath/2007/PartnerControls"/>
    <ds:schemaRef ds:uri="http://purl.org/dc/terms/"/>
    <ds:schemaRef ds:uri="792d2fca-795b-45f5-a09b-32845d9ae0ca"/>
    <ds:schemaRef ds:uri="http://schemas.microsoft.com/office/2006/documentManagement/types"/>
    <ds:schemaRef ds:uri="76c8eabc-f7ee-476b-b32f-049e22e524c7"/>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Wilson, Camille (ACF) (CTR)</cp:lastModifiedBy>
  <cp:revision>2</cp:revision>
  <cp:lastPrinted>2009-01-26T16:35:00Z</cp:lastPrinted>
  <dcterms:created xsi:type="dcterms:W3CDTF">2020-09-14T16:45:00Z</dcterms:created>
  <dcterms:modified xsi:type="dcterms:W3CDTF">2020-09-14T16:45:00Z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ContentTypeId">
    <vt:lpwstr>0x0101009D5C4982E6072041BDBA236D0B87B289</vt:lpwstr>
  </property>
  <property fmtid="{D5CDD505-2E9C-101B-9397-08002B2CF9AE}" pid="4" name="display_urn:schemas-microsoft-com:office:office#Editor">
    <vt:lpwstr>Annalisa Mastri</vt:lpwstr>
  </property>
  <property fmtid="{D5CDD505-2E9C-101B-9397-08002B2CF9AE}" pid="5" name="display_urn:schemas-microsoft-com:office:office#Author">
    <vt:lpwstr>Annalisa Mastri</vt:lpwstr>
  </property>
</Properties>
</file>