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5C03" w:rsidR="009E26B9" w:rsidP="00620C81" w:rsidRDefault="009E26B9" w14:paraId="450CE1FF" w14:textId="0E3E89CC">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r w:rsidRPr="00AE5C03">
        <w:rPr>
          <w:rFonts w:ascii="Times New Roman" w:hAnsi="Times New Roman"/>
          <w:b/>
          <w:sz w:val="40"/>
          <w:szCs w:val="40"/>
        </w:rPr>
        <w:t>202</w:t>
      </w:r>
      <w:r w:rsidRPr="00AE5C03" w:rsidR="00E45768">
        <w:rPr>
          <w:rFonts w:ascii="Times New Roman" w:hAnsi="Times New Roman"/>
          <w:b/>
          <w:sz w:val="40"/>
          <w:szCs w:val="40"/>
        </w:rPr>
        <w:t>3</w:t>
      </w:r>
      <w:r w:rsidRPr="00AE5C03">
        <w:rPr>
          <w:rFonts w:ascii="Times New Roman" w:hAnsi="Times New Roman"/>
          <w:b/>
          <w:sz w:val="40"/>
          <w:szCs w:val="40"/>
        </w:rPr>
        <w:t xml:space="preserve"> Current Population Survey-</w:t>
      </w:r>
    </w:p>
    <w:p w:rsidRPr="00AE5C03" w:rsidR="009E26B9" w:rsidP="00620C81" w:rsidRDefault="009E26B9" w14:paraId="74FF194F" w14:textId="103913BB">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sz w:val="40"/>
          <w:szCs w:val="40"/>
        </w:rPr>
      </w:pPr>
      <w:r w:rsidRPr="00AE5C03">
        <w:rPr>
          <w:rFonts w:ascii="Times New Roman" w:hAnsi="Times New Roman"/>
          <w:b/>
          <w:sz w:val="40"/>
          <w:szCs w:val="40"/>
        </w:rPr>
        <w:t>Child Support Supplement</w:t>
      </w:r>
    </w:p>
    <w:p w:rsidR="009E26B9" w:rsidP="00416D22" w:rsidRDefault="009E26B9" w14:paraId="26A21163"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p>
    <w:p w:rsidR="009E26B9" w:rsidP="00416D22" w:rsidRDefault="009E26B9" w14:paraId="2E1A2501" w14:textId="77777777">
      <w:pPr>
        <w:pStyle w:val="ReportCover-Title"/>
        <w:jc w:val="center"/>
        <w:rPr>
          <w:rFonts w:ascii="Arial" w:hAnsi="Arial" w:cs="Arial"/>
          <w:color w:val="auto"/>
          <w:sz w:val="32"/>
          <w:szCs w:val="32"/>
        </w:rPr>
      </w:pPr>
    </w:p>
    <w:p w:rsidR="009E26B9" w:rsidP="00416D22" w:rsidRDefault="009E26B9" w14:paraId="3C0A6C2F" w14:textId="77777777">
      <w:pPr>
        <w:pStyle w:val="ReportCover-Title"/>
        <w:jc w:val="center"/>
        <w:rPr>
          <w:rFonts w:ascii="Arial" w:hAnsi="Arial" w:cs="Arial"/>
          <w:color w:val="auto"/>
          <w:sz w:val="32"/>
          <w:szCs w:val="32"/>
        </w:rPr>
      </w:pPr>
    </w:p>
    <w:p w:rsidR="009E26B9" w:rsidP="00416D22" w:rsidRDefault="009E26B9" w14:paraId="76E51239" w14:textId="77777777">
      <w:pPr>
        <w:pStyle w:val="ReportCover-Title"/>
        <w:jc w:val="center"/>
        <w:rPr>
          <w:rFonts w:ascii="Arial" w:hAnsi="Arial" w:cs="Arial"/>
          <w:color w:val="auto"/>
          <w:sz w:val="32"/>
          <w:szCs w:val="32"/>
        </w:rPr>
      </w:pPr>
    </w:p>
    <w:p w:rsidRPr="00AE5C03" w:rsidR="009E26B9" w:rsidP="00416D22" w:rsidRDefault="009E26B9" w14:paraId="5CDA5BEF" w14:textId="77777777">
      <w:pPr>
        <w:pStyle w:val="ReportCover-Title"/>
        <w:jc w:val="center"/>
        <w:rPr>
          <w:rFonts w:ascii="Times New Roman" w:hAnsi="Times New Roman"/>
          <w:color w:val="auto"/>
          <w:sz w:val="32"/>
          <w:szCs w:val="32"/>
        </w:rPr>
      </w:pPr>
      <w:r w:rsidRPr="00AE5C03">
        <w:rPr>
          <w:rFonts w:ascii="Times New Roman" w:hAnsi="Times New Roman"/>
          <w:color w:val="auto"/>
          <w:sz w:val="32"/>
          <w:szCs w:val="32"/>
        </w:rPr>
        <w:t>OMB Information Collection Request</w:t>
      </w:r>
    </w:p>
    <w:p w:rsidRPr="00AE5C03" w:rsidR="009E26B9" w:rsidP="00416D22" w:rsidRDefault="009E26B9" w14:paraId="3281BF5C" w14:textId="036FA3FB">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sz w:val="32"/>
          <w:szCs w:val="32"/>
        </w:rPr>
      </w:pPr>
      <w:r w:rsidRPr="00AE5C03">
        <w:rPr>
          <w:rFonts w:ascii="Times New Roman" w:hAnsi="Times New Roman"/>
          <w:sz w:val="32"/>
          <w:szCs w:val="32"/>
        </w:rPr>
        <w:t>0970-0416</w:t>
      </w:r>
    </w:p>
    <w:p w:rsidR="00C41B44" w:rsidP="00416D22" w:rsidRDefault="00C41B44" w14:paraId="6CF2913F" w14:textId="30BB1F84">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P="00416D22" w:rsidRDefault="00C41B44" w14:paraId="15B4C7B9" w14:textId="535EC398">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P="00416D22" w:rsidRDefault="00C41B44" w14:paraId="758291AE" w14:textId="2D1BBCE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00C41B44" w:rsidP="00416D22" w:rsidRDefault="00C41B44" w14:paraId="1C2A5A43" w14:textId="1FD5713E">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sz w:val="32"/>
          <w:szCs w:val="32"/>
        </w:rPr>
      </w:pPr>
    </w:p>
    <w:p w:rsidRPr="00E45768" w:rsidR="00C41B44" w:rsidP="00416D22" w:rsidRDefault="00C41B44" w14:paraId="5A661424"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32"/>
          <w:szCs w:val="32"/>
        </w:rPr>
      </w:pPr>
    </w:p>
    <w:p w:rsidR="009E26B9" w:rsidP="00620C81" w:rsidRDefault="009E26B9" w14:paraId="797AE561" w14:textId="77777777">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sz w:val="22"/>
          <w:szCs w:val="22"/>
        </w:rPr>
      </w:pPr>
    </w:p>
    <w:p w:rsidRPr="00AE5C03" w:rsidR="00F42076" w:rsidP="00D73EC9" w:rsidRDefault="00314105" w14:paraId="13C4949F" w14:textId="0B8FD95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48"/>
          <w:szCs w:val="48"/>
        </w:rPr>
      </w:pPr>
      <w:r w:rsidRPr="00AE5C03">
        <w:rPr>
          <w:rFonts w:ascii="Times New Roman" w:hAnsi="Times New Roman"/>
          <w:b/>
          <w:bCs/>
          <w:sz w:val="48"/>
          <w:szCs w:val="48"/>
        </w:rPr>
        <w:t>Supporting Statement</w:t>
      </w:r>
    </w:p>
    <w:p w:rsidRPr="00AE5C03" w:rsidR="00F42076" w:rsidP="00D73EC9" w:rsidRDefault="009E26B9" w14:paraId="3E7F4DC1" w14:textId="2891D00C">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48"/>
          <w:szCs w:val="48"/>
        </w:rPr>
      </w:pPr>
      <w:r w:rsidRPr="00AE5C03">
        <w:rPr>
          <w:rFonts w:ascii="Times New Roman" w:hAnsi="Times New Roman"/>
          <w:b/>
          <w:bCs/>
          <w:sz w:val="48"/>
          <w:szCs w:val="48"/>
        </w:rPr>
        <w:t xml:space="preserve">Part A – </w:t>
      </w:r>
      <w:r w:rsidRPr="00AE5C03" w:rsidR="00F42076">
        <w:rPr>
          <w:rFonts w:ascii="Times New Roman" w:hAnsi="Times New Roman"/>
          <w:b/>
          <w:bCs/>
          <w:sz w:val="48"/>
          <w:szCs w:val="48"/>
        </w:rPr>
        <w:t>Justification</w:t>
      </w:r>
    </w:p>
    <w:p w:rsidRPr="00F42076" w:rsidR="00314105" w:rsidP="00F42076" w:rsidRDefault="00F42076" w14:paraId="21F2C390" w14:textId="2AD333CB">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ind w:left="720"/>
        <w:rPr>
          <w:rFonts w:ascii="Arial" w:hAnsi="Arial" w:cs="Arial"/>
          <w:b/>
          <w:bCs/>
          <w:sz w:val="48"/>
          <w:szCs w:val="48"/>
        </w:rPr>
      </w:pPr>
      <w:r>
        <w:rPr>
          <w:rFonts w:ascii="Arial" w:hAnsi="Arial" w:cs="Arial"/>
          <w:b/>
          <w:bCs/>
          <w:sz w:val="48"/>
          <w:szCs w:val="48"/>
        </w:rPr>
        <w:t xml:space="preserve">                  </w:t>
      </w:r>
    </w:p>
    <w:p w:rsidR="009E26B9" w:rsidRDefault="009E26B9" w14:paraId="567FCE97" w14:textId="601B1320">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Arial" w:hAnsi="Arial" w:cs="Arial"/>
          <w:b/>
          <w:bCs/>
          <w:sz w:val="48"/>
          <w:szCs w:val="48"/>
        </w:rPr>
      </w:pPr>
    </w:p>
    <w:p w:rsidR="00314105" w:rsidRDefault="00314105" w14:paraId="21F2C3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Arial" w:hAnsi="Arial" w:cs="Arial"/>
          <w:u w:val="single"/>
        </w:rPr>
      </w:pPr>
    </w:p>
    <w:p w:rsidR="009E26B9" w:rsidRDefault="009E26B9" w14:paraId="4A0EE81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Arial" w:hAnsi="Arial" w:cs="Arial"/>
          <w:u w:val="single"/>
        </w:rPr>
      </w:pPr>
    </w:p>
    <w:p w:rsidR="009E26B9" w:rsidP="009E26B9" w:rsidRDefault="009E26B9" w14:paraId="2038E654" w14:textId="77777777">
      <w:pPr>
        <w:jc w:val="center"/>
        <w:rPr>
          <w:rFonts w:ascii="Arial" w:hAnsi="Arial" w:cs="Arial"/>
        </w:rPr>
      </w:pPr>
    </w:p>
    <w:p w:rsidR="009E26B9" w:rsidP="009E26B9" w:rsidRDefault="009E26B9" w14:paraId="41E8E34E" w14:textId="77777777">
      <w:pPr>
        <w:jc w:val="center"/>
        <w:rPr>
          <w:rFonts w:ascii="Arial" w:hAnsi="Arial" w:cs="Arial"/>
        </w:rPr>
      </w:pPr>
    </w:p>
    <w:p w:rsidR="005F5478" w:rsidP="00F42076" w:rsidRDefault="005F5478" w14:paraId="09E4BC5F" w14:textId="683ABBD4">
      <w:pPr>
        <w:jc w:val="center"/>
        <w:rPr>
          <w:rFonts w:ascii="Arial" w:hAnsi="Arial" w:cs="Arial"/>
          <w:sz w:val="20"/>
          <w:szCs w:val="20"/>
        </w:rPr>
      </w:pPr>
    </w:p>
    <w:p w:rsidRPr="00AE5C03" w:rsidR="00C41B44" w:rsidP="00C41B44" w:rsidRDefault="003E6BA2" w14:paraId="21455FC9" w14:textId="76B95E38">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Pr>
          <w:rFonts w:ascii="Times New Roman" w:hAnsi="Times New Roman"/>
          <w:b/>
          <w:bCs/>
        </w:rPr>
        <w:t>June</w:t>
      </w:r>
      <w:r w:rsidRPr="00AE5C03" w:rsidR="00C41B44">
        <w:rPr>
          <w:rFonts w:ascii="Times New Roman" w:hAnsi="Times New Roman"/>
          <w:b/>
          <w:bCs/>
        </w:rPr>
        <w:t xml:space="preserve"> 2022</w:t>
      </w:r>
    </w:p>
    <w:p w:rsidRPr="00AE5C03" w:rsidR="00C41B44" w:rsidP="00F42076" w:rsidRDefault="00C41B44" w14:paraId="3044AA1B" w14:textId="553E8B79">
      <w:pPr>
        <w:jc w:val="center"/>
        <w:rPr>
          <w:rFonts w:ascii="Times New Roman" w:hAnsi="Times New Roman"/>
        </w:rPr>
      </w:pPr>
    </w:p>
    <w:p w:rsidR="00C41B44" w:rsidP="00F42076" w:rsidRDefault="00C41B44" w14:paraId="5B798D9A" w14:textId="613A3552">
      <w:pPr>
        <w:jc w:val="center"/>
        <w:rPr>
          <w:rFonts w:ascii="Arial" w:hAnsi="Arial" w:cs="Arial"/>
          <w:sz w:val="20"/>
          <w:szCs w:val="20"/>
        </w:rPr>
      </w:pPr>
    </w:p>
    <w:p w:rsidR="00C41B44" w:rsidP="00F42076" w:rsidRDefault="00C41B44" w14:paraId="111C659B" w14:textId="0972A47C">
      <w:pPr>
        <w:jc w:val="center"/>
        <w:rPr>
          <w:rFonts w:ascii="Arial" w:hAnsi="Arial" w:cs="Arial"/>
          <w:sz w:val="20"/>
          <w:szCs w:val="20"/>
        </w:rPr>
      </w:pPr>
    </w:p>
    <w:p w:rsidR="00C41B44" w:rsidP="00F42076" w:rsidRDefault="00C41B44" w14:paraId="0E1CCCDE" w14:textId="01EC0D62">
      <w:pPr>
        <w:jc w:val="center"/>
        <w:rPr>
          <w:rFonts w:ascii="Arial" w:hAnsi="Arial" w:cs="Arial"/>
          <w:sz w:val="20"/>
          <w:szCs w:val="20"/>
        </w:rPr>
      </w:pPr>
    </w:p>
    <w:p w:rsidR="00C41B44" w:rsidP="00F42076" w:rsidRDefault="00C41B44" w14:paraId="57CA2CEF" w14:textId="022ABFD8">
      <w:pPr>
        <w:jc w:val="center"/>
        <w:rPr>
          <w:rFonts w:ascii="Arial" w:hAnsi="Arial" w:cs="Arial"/>
          <w:sz w:val="20"/>
          <w:szCs w:val="20"/>
        </w:rPr>
      </w:pPr>
    </w:p>
    <w:p w:rsidR="00C41B44" w:rsidP="00F42076" w:rsidRDefault="00C41B44" w14:paraId="3D0E84FB" w14:textId="71105DE9">
      <w:pPr>
        <w:jc w:val="center"/>
        <w:rPr>
          <w:rFonts w:ascii="Arial" w:hAnsi="Arial" w:cs="Arial"/>
          <w:sz w:val="20"/>
          <w:szCs w:val="20"/>
        </w:rPr>
      </w:pPr>
    </w:p>
    <w:p w:rsidR="00C41B44" w:rsidP="00F42076" w:rsidRDefault="00C41B44" w14:paraId="1BEFA47D" w14:textId="5386182A">
      <w:pPr>
        <w:jc w:val="center"/>
        <w:rPr>
          <w:rFonts w:ascii="Arial" w:hAnsi="Arial" w:cs="Arial"/>
          <w:sz w:val="20"/>
          <w:szCs w:val="20"/>
        </w:rPr>
      </w:pPr>
    </w:p>
    <w:p w:rsidR="00C41B44" w:rsidP="00F42076" w:rsidRDefault="00C41B44" w14:paraId="5A59EB68" w14:textId="46A8E10D">
      <w:pPr>
        <w:jc w:val="center"/>
        <w:rPr>
          <w:rFonts w:ascii="Arial" w:hAnsi="Arial" w:cs="Arial"/>
          <w:sz w:val="20"/>
          <w:szCs w:val="20"/>
        </w:rPr>
      </w:pPr>
    </w:p>
    <w:p w:rsidR="00C41B44" w:rsidP="00F42076" w:rsidRDefault="00C41B44" w14:paraId="57CE9B9E" w14:textId="77777777">
      <w:pPr>
        <w:jc w:val="center"/>
        <w:rPr>
          <w:rFonts w:ascii="Arial" w:hAnsi="Arial" w:cs="Arial"/>
          <w:sz w:val="20"/>
          <w:szCs w:val="20"/>
        </w:rPr>
      </w:pPr>
    </w:p>
    <w:p w:rsidRPr="00D73EC9" w:rsidR="00C41B44" w:rsidP="00C41B44" w:rsidRDefault="00C41B44" w14:paraId="7FCE1691" w14:textId="77777777">
      <w:pPr>
        <w:jc w:val="center"/>
        <w:rPr>
          <w:rFonts w:ascii="Times New Roman" w:hAnsi="Times New Roman"/>
        </w:rPr>
      </w:pPr>
      <w:r w:rsidRPr="00D73EC9">
        <w:rPr>
          <w:rFonts w:ascii="Times New Roman" w:hAnsi="Times New Roman"/>
        </w:rPr>
        <w:t>Submitted By:</w:t>
      </w:r>
    </w:p>
    <w:p w:rsidRPr="00D73EC9" w:rsidR="00C41B44" w:rsidP="00C41B44" w:rsidRDefault="00C41B44" w14:paraId="2044AA1F" w14:textId="77777777">
      <w:pPr>
        <w:jc w:val="center"/>
        <w:rPr>
          <w:rFonts w:ascii="Times New Roman" w:hAnsi="Times New Roman"/>
        </w:rPr>
      </w:pPr>
      <w:r w:rsidRPr="00D73EC9">
        <w:rPr>
          <w:rFonts w:ascii="Times New Roman" w:hAnsi="Times New Roman"/>
        </w:rPr>
        <w:t>Office of Child Support Enforcement</w:t>
      </w:r>
    </w:p>
    <w:p w:rsidRPr="00D73EC9" w:rsidR="00C41B44" w:rsidP="00C41B44" w:rsidRDefault="00C41B44" w14:paraId="053F1B0B" w14:textId="77777777">
      <w:pPr>
        <w:jc w:val="center"/>
        <w:rPr>
          <w:rFonts w:ascii="Times New Roman" w:hAnsi="Times New Roman"/>
        </w:rPr>
      </w:pPr>
      <w:r w:rsidRPr="00D73EC9">
        <w:rPr>
          <w:rFonts w:ascii="Times New Roman" w:hAnsi="Times New Roman"/>
        </w:rPr>
        <w:t xml:space="preserve">Administration for Children and Families </w:t>
      </w:r>
    </w:p>
    <w:p w:rsidRPr="00D73EC9" w:rsidR="00C41B44" w:rsidP="00C41B44" w:rsidRDefault="00C41B44" w14:paraId="60FD15D0" w14:textId="77777777">
      <w:pPr>
        <w:jc w:val="center"/>
        <w:rPr>
          <w:rFonts w:ascii="Times New Roman" w:hAnsi="Times New Roman"/>
        </w:rPr>
      </w:pPr>
      <w:r w:rsidRPr="00D73EC9">
        <w:rPr>
          <w:rFonts w:ascii="Times New Roman" w:hAnsi="Times New Roman"/>
        </w:rPr>
        <w:t>U.S. Department of Health and Human Services</w:t>
      </w:r>
    </w:p>
    <w:p w:rsidRPr="009E26B9" w:rsidR="00314105" w:rsidP="00BA5F54" w:rsidRDefault="00416D22" w14:paraId="21F2C393" w14:textId="68B9AD35">
      <w:pPr>
        <w:widowControl/>
        <w:autoSpaceDE/>
        <w:autoSpaceDN/>
        <w:adjustRightInd/>
        <w:rPr>
          <w:b/>
        </w:rPr>
      </w:pPr>
      <w:r w:rsidRPr="00AE5C03">
        <w:rPr>
          <w:rFonts w:ascii="Times New Roman" w:hAnsi="Times New Roman"/>
          <w:sz w:val="20"/>
          <w:szCs w:val="20"/>
        </w:rPr>
        <w:br w:type="page"/>
      </w:r>
    </w:p>
    <w:p w:rsidRPr="00EB1FFC" w:rsidR="00314105" w:rsidP="00F674CE" w:rsidRDefault="00314105" w14:paraId="21F2C395"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b/>
        </w:rPr>
      </w:pPr>
      <w:r>
        <w:rPr>
          <w:sz w:val="22"/>
          <w:szCs w:val="22"/>
        </w:rPr>
        <w:lastRenderedPageBreak/>
        <w:t>1.</w:t>
      </w:r>
      <w:r>
        <w:rPr>
          <w:sz w:val="22"/>
          <w:szCs w:val="22"/>
        </w:rPr>
        <w:tab/>
      </w:r>
      <w:r w:rsidRPr="00EB1FFC" w:rsidR="009665AC">
        <w:rPr>
          <w:rFonts w:ascii="Times New Roman" w:hAnsi="Times New Roman"/>
          <w:b/>
        </w:rPr>
        <w:t xml:space="preserve">Circumstances Making the </w:t>
      </w:r>
      <w:r w:rsidRPr="00EB1FFC" w:rsidR="009665AC">
        <w:rPr>
          <w:rFonts w:ascii="Times New Roman" w:hAnsi="Times New Roman"/>
          <w:b/>
          <w:bCs/>
        </w:rPr>
        <w:t xml:space="preserve">Collection </w:t>
      </w:r>
      <w:r w:rsidRPr="00EB1FFC">
        <w:rPr>
          <w:rFonts w:ascii="Times New Roman" w:hAnsi="Times New Roman"/>
          <w:b/>
          <w:bCs/>
        </w:rPr>
        <w:t xml:space="preserve">of Information </w:t>
      </w:r>
      <w:r w:rsidRPr="00EB1FFC" w:rsidR="009665AC">
        <w:rPr>
          <w:rFonts w:ascii="Times New Roman" w:hAnsi="Times New Roman"/>
          <w:b/>
          <w:bCs/>
        </w:rPr>
        <w:t>Necessity</w:t>
      </w:r>
    </w:p>
    <w:p w:rsidR="00D73EC9" w:rsidP="00E667F2" w:rsidRDefault="00A26A54" w14:paraId="5AC95B1E" w14:textId="45FBF255">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FF2543">
        <w:rPr>
          <w:rFonts w:ascii="Times New Roman" w:hAnsi="Times New Roman"/>
        </w:rPr>
        <w:tab/>
      </w:r>
      <w:r w:rsidRPr="00FF2543" w:rsidR="00212972">
        <w:rPr>
          <w:rFonts w:ascii="Times New Roman" w:hAnsi="Times New Roman"/>
        </w:rPr>
        <w:t xml:space="preserve">The Office of Child Support Enforcement (OCSE) requests renewal with minor </w:t>
      </w:r>
      <w:r w:rsidRPr="00FF2543" w:rsidR="006A10BD">
        <w:rPr>
          <w:rFonts w:ascii="Times New Roman" w:hAnsi="Times New Roman"/>
        </w:rPr>
        <w:t xml:space="preserve">changes of the </w:t>
      </w:r>
      <w:r w:rsidRPr="00FF2543" w:rsidR="00E667F2">
        <w:rPr>
          <w:rFonts w:ascii="Times New Roman" w:hAnsi="Times New Roman"/>
        </w:rPr>
        <w:t>Current Population Survey-Child Support Supplement (CPS-CSS</w:t>
      </w:r>
      <w:r w:rsidRPr="00FF2543" w:rsidR="006A10BD">
        <w:rPr>
          <w:rFonts w:ascii="Times New Roman" w:hAnsi="Times New Roman"/>
        </w:rPr>
        <w:t xml:space="preserve"> or the Child Support Supplement</w:t>
      </w:r>
      <w:r w:rsidRPr="00FF2543" w:rsidR="00E667F2">
        <w:rPr>
          <w:rFonts w:ascii="Times New Roman" w:hAnsi="Times New Roman"/>
        </w:rPr>
        <w:t>)</w:t>
      </w:r>
      <w:r w:rsidRPr="00FF2543" w:rsidR="009A1402">
        <w:rPr>
          <w:rFonts w:ascii="Times New Roman" w:hAnsi="Times New Roman"/>
        </w:rPr>
        <w:t>. The CPS-CSS</w:t>
      </w:r>
      <w:r w:rsidRPr="00FF2543" w:rsidR="00E667F2">
        <w:rPr>
          <w:rFonts w:ascii="Times New Roman" w:hAnsi="Times New Roman"/>
        </w:rPr>
        <w:t xml:space="preserve">, </w:t>
      </w:r>
      <w:r w:rsidRPr="00FF2543" w:rsidR="009864E9">
        <w:rPr>
          <w:rFonts w:ascii="Times New Roman" w:hAnsi="Times New Roman"/>
        </w:rPr>
        <w:t>last conducted in 20</w:t>
      </w:r>
      <w:r w:rsidRPr="00FF2543" w:rsidR="00A6613E">
        <w:rPr>
          <w:rFonts w:ascii="Times New Roman" w:hAnsi="Times New Roman"/>
        </w:rPr>
        <w:t>20</w:t>
      </w:r>
      <w:r w:rsidRPr="00FF2543" w:rsidR="009864E9">
        <w:rPr>
          <w:rFonts w:ascii="Times New Roman" w:hAnsi="Times New Roman"/>
        </w:rPr>
        <w:t>, continue</w:t>
      </w:r>
      <w:r w:rsidRPr="00FF2543" w:rsidR="00EB1FFC">
        <w:rPr>
          <w:rFonts w:ascii="Times New Roman" w:hAnsi="Times New Roman"/>
        </w:rPr>
        <w:t>s</w:t>
      </w:r>
      <w:r w:rsidRPr="00FF2543" w:rsidR="009864E9">
        <w:rPr>
          <w:rFonts w:ascii="Times New Roman" w:hAnsi="Times New Roman"/>
        </w:rPr>
        <w:t xml:space="preserve"> the data series </w:t>
      </w:r>
      <w:r w:rsidRPr="00FF2543" w:rsidR="00E667F2">
        <w:rPr>
          <w:rFonts w:ascii="Times New Roman" w:hAnsi="Times New Roman"/>
        </w:rPr>
        <w:t xml:space="preserve">the government </w:t>
      </w:r>
      <w:r w:rsidRPr="00FF2543" w:rsidR="009864E9">
        <w:rPr>
          <w:rFonts w:ascii="Times New Roman" w:hAnsi="Times New Roman"/>
        </w:rPr>
        <w:t>started in 1979 i</w:t>
      </w:r>
      <w:r w:rsidRPr="00FF2543" w:rsidR="00314105">
        <w:rPr>
          <w:rFonts w:ascii="Times New Roman" w:hAnsi="Times New Roman"/>
        </w:rPr>
        <w:t xml:space="preserve">n response to a recommendation </w:t>
      </w:r>
      <w:r w:rsidRPr="00FF2543" w:rsidR="00E667F2">
        <w:rPr>
          <w:rFonts w:ascii="Times New Roman" w:hAnsi="Times New Roman"/>
        </w:rPr>
        <w:t>by</w:t>
      </w:r>
      <w:r w:rsidRPr="00FF2543" w:rsidR="00314105">
        <w:rPr>
          <w:rFonts w:ascii="Times New Roman" w:hAnsi="Times New Roman"/>
        </w:rPr>
        <w:t xml:space="preserve"> the Conference on Issues in Federal Statis</w:t>
      </w:r>
      <w:r w:rsidRPr="00FF2543" w:rsidR="009864E9">
        <w:rPr>
          <w:rFonts w:ascii="Times New Roman" w:hAnsi="Times New Roman"/>
        </w:rPr>
        <w:t xml:space="preserve">tical Needs Relating to Women. </w:t>
      </w:r>
      <w:r w:rsidR="00D73EC9">
        <w:rPr>
          <w:rFonts w:ascii="Times New Roman" w:hAnsi="Times New Roman"/>
        </w:rPr>
        <w:t xml:space="preserve">As in prior </w:t>
      </w:r>
      <w:proofErr w:type="gramStart"/>
      <w:r w:rsidR="00D73EC9">
        <w:rPr>
          <w:rFonts w:ascii="Times New Roman" w:hAnsi="Times New Roman"/>
        </w:rPr>
        <w:t xml:space="preserve">years, </w:t>
      </w:r>
      <w:r w:rsidR="00D73EC9">
        <w:rPr>
          <w:rFonts w:ascii="Times New Roman" w:hAnsi="Times New Roman"/>
          <w:color w:val="000000"/>
        </w:rPr>
        <w:t xml:space="preserve"> the</w:t>
      </w:r>
      <w:proofErr w:type="gramEnd"/>
      <w:r w:rsidR="00D73EC9">
        <w:rPr>
          <w:rFonts w:ascii="Times New Roman" w:hAnsi="Times New Roman"/>
          <w:color w:val="000000"/>
        </w:rPr>
        <w:t xml:space="preserve"> Census Bureau, through an Inter-agency agreement with OCSE, will collect the information on child support , as a supplement to the monthly Current Population Survey. This next collection will take place</w:t>
      </w:r>
      <w:r w:rsidRPr="00D73EC9" w:rsidR="00D73EC9">
        <w:rPr>
          <w:rFonts w:ascii="Times New Roman" w:hAnsi="Times New Roman"/>
          <w:color w:val="000000"/>
        </w:rPr>
        <w:t xml:space="preserve"> </w:t>
      </w:r>
      <w:r w:rsidR="00D73EC9">
        <w:rPr>
          <w:rFonts w:ascii="Times New Roman" w:hAnsi="Times New Roman"/>
          <w:color w:val="000000"/>
        </w:rPr>
        <w:t>during the month of April 2023. </w:t>
      </w:r>
    </w:p>
    <w:p w:rsidR="00D73EC9" w:rsidP="00E667F2" w:rsidRDefault="00D73EC9" w14:paraId="5D009EF6"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FF2543" w:rsidR="00FF7E57" w:rsidP="00E667F2" w:rsidRDefault="00D73EC9" w14:paraId="10CA5E4A" w14:textId="7BDF3C6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FF2543">
        <w:rPr>
          <w:rFonts w:ascii="Times New Roman" w:hAnsi="Times New Roman"/>
        </w:rPr>
        <w:t xml:space="preserve">For information about </w:t>
      </w:r>
      <w:r w:rsidR="00BC2B69">
        <w:rPr>
          <w:rFonts w:ascii="Times New Roman" w:hAnsi="Times New Roman"/>
        </w:rPr>
        <w:t xml:space="preserve">proposed minor </w:t>
      </w:r>
      <w:r w:rsidR="00FF2543">
        <w:rPr>
          <w:rFonts w:ascii="Times New Roman" w:hAnsi="Times New Roman"/>
        </w:rPr>
        <w:t>changes</w:t>
      </w:r>
      <w:r w:rsidR="00BC2B69">
        <w:rPr>
          <w:rFonts w:ascii="Times New Roman" w:hAnsi="Times New Roman"/>
        </w:rPr>
        <w:t xml:space="preserve"> for 2023</w:t>
      </w:r>
      <w:r w:rsidR="00FF2543">
        <w:rPr>
          <w:rFonts w:ascii="Times New Roman" w:hAnsi="Times New Roman"/>
        </w:rPr>
        <w:t>, see section</w:t>
      </w:r>
      <w:r w:rsidR="00781381">
        <w:rPr>
          <w:rFonts w:ascii="Times New Roman" w:hAnsi="Times New Roman"/>
        </w:rPr>
        <w:t>s A12 and</w:t>
      </w:r>
      <w:r w:rsidR="00FF2543">
        <w:rPr>
          <w:rFonts w:ascii="Times New Roman" w:hAnsi="Times New Roman"/>
        </w:rPr>
        <w:t xml:space="preserve"> A15.</w:t>
      </w:r>
    </w:p>
    <w:p w:rsidRPr="00FF2543" w:rsidR="00FF7E57" w:rsidP="00B213DD" w:rsidRDefault="00FF7E57" w14:paraId="32A5EF5D"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FF2543" w:rsidR="00314105" w:rsidP="00B213DD" w:rsidRDefault="00FF7E57" w14:paraId="21F2C397" w14:textId="54D8E7EA">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FF2543">
        <w:rPr>
          <w:rFonts w:ascii="Times New Roman" w:hAnsi="Times New Roman"/>
        </w:rPr>
        <w:tab/>
        <w:t xml:space="preserve">The activities associated with this information collection are authorized </w:t>
      </w:r>
      <w:r w:rsidRPr="00FF2543" w:rsidR="00742CCA">
        <w:rPr>
          <w:rFonts w:ascii="Times New Roman" w:hAnsi="Times New Roman"/>
        </w:rPr>
        <w:t>by 13</w:t>
      </w:r>
      <w:r w:rsidRPr="00FF2543">
        <w:rPr>
          <w:rFonts w:ascii="Times New Roman" w:hAnsi="Times New Roman"/>
        </w:rPr>
        <w:t xml:space="preserve"> </w:t>
      </w:r>
      <w:r w:rsidRPr="00FF2543" w:rsidR="00742CCA">
        <w:rPr>
          <w:rFonts w:ascii="Times New Roman" w:hAnsi="Times New Roman"/>
        </w:rPr>
        <w:t xml:space="preserve">U.S.C. </w:t>
      </w:r>
      <w:r w:rsidRPr="00FF2543">
        <w:rPr>
          <w:rFonts w:ascii="Times New Roman" w:hAnsi="Times New Roman"/>
        </w:rPr>
        <w:t>182, which</w:t>
      </w:r>
      <w:r w:rsidRPr="00FF2543" w:rsidR="00E667F2">
        <w:rPr>
          <w:rFonts w:ascii="Times New Roman" w:hAnsi="Times New Roman"/>
        </w:rPr>
        <w:t xml:space="preserve"> </w:t>
      </w:r>
      <w:r w:rsidRPr="00FF2543" w:rsidR="00742CCA">
        <w:rPr>
          <w:rFonts w:ascii="Times New Roman" w:hAnsi="Times New Roman"/>
        </w:rPr>
        <w:t xml:space="preserve">allows </w:t>
      </w:r>
      <w:r w:rsidRPr="00FF2543" w:rsidR="00E667F2">
        <w:rPr>
          <w:rFonts w:ascii="Times New Roman" w:hAnsi="Times New Roman"/>
        </w:rPr>
        <w:t>the Secretary</w:t>
      </w:r>
      <w:r w:rsidR="0064794F">
        <w:rPr>
          <w:rFonts w:ascii="Times New Roman" w:hAnsi="Times New Roman"/>
        </w:rPr>
        <w:t xml:space="preserve"> of Commerce</w:t>
      </w:r>
      <w:r w:rsidRPr="00FF2543" w:rsidR="00E667F2">
        <w:rPr>
          <w:rFonts w:ascii="Times New Roman" w:hAnsi="Times New Roman"/>
        </w:rPr>
        <w:t xml:space="preserve"> </w:t>
      </w:r>
      <w:r w:rsidRPr="00FF2543" w:rsidR="00742CCA">
        <w:rPr>
          <w:rFonts w:ascii="Times New Roman" w:hAnsi="Times New Roman"/>
        </w:rPr>
        <w:t xml:space="preserve">to </w:t>
      </w:r>
      <w:r w:rsidRPr="00FF2543" w:rsidR="00EB1FFC">
        <w:rPr>
          <w:rFonts w:ascii="Times New Roman" w:hAnsi="Times New Roman"/>
        </w:rPr>
        <w:t>conduct</w:t>
      </w:r>
      <w:r w:rsidRPr="00FF2543" w:rsidR="00E667F2">
        <w:rPr>
          <w:rFonts w:ascii="Times New Roman" w:hAnsi="Times New Roman"/>
          <w:shd w:val="clear" w:color="auto" w:fill="FFFFFF"/>
        </w:rPr>
        <w:t xml:space="preserve"> surveys necessary to furnish annual and other interim current data on the subjects covered by the census</w:t>
      </w:r>
      <w:r w:rsidRPr="00FF2543">
        <w:rPr>
          <w:rFonts w:ascii="Times New Roman" w:hAnsi="Times New Roman"/>
        </w:rPr>
        <w:t xml:space="preserve"> and </w:t>
      </w:r>
      <w:r w:rsidRPr="00FF2543" w:rsidR="00314105">
        <w:rPr>
          <w:rFonts w:ascii="Times New Roman" w:hAnsi="Times New Roman"/>
        </w:rPr>
        <w:t>Title I</w:t>
      </w:r>
      <w:r w:rsidRPr="00FF2543" w:rsidR="0086336C">
        <w:rPr>
          <w:rFonts w:ascii="Times New Roman" w:hAnsi="Times New Roman"/>
        </w:rPr>
        <w:t>V-D of the Social Security Act</w:t>
      </w:r>
      <w:r w:rsidRPr="00FF2543">
        <w:rPr>
          <w:rFonts w:ascii="Times New Roman" w:hAnsi="Times New Roman"/>
        </w:rPr>
        <w:t xml:space="preserve">, which </w:t>
      </w:r>
      <w:r w:rsidRPr="00FF2543" w:rsidR="00742CCA">
        <w:rPr>
          <w:rFonts w:ascii="Times New Roman" w:hAnsi="Times New Roman"/>
        </w:rPr>
        <w:t>authorizes t</w:t>
      </w:r>
      <w:r w:rsidRPr="00FF2543">
        <w:rPr>
          <w:rFonts w:ascii="Times New Roman" w:hAnsi="Times New Roman"/>
        </w:rPr>
        <w:t xml:space="preserve">he Office of Child Support Enforcement (OCSE), Administration for Children and Families (ACF), Department of Health and Human Services </w:t>
      </w:r>
      <w:r w:rsidRPr="00FF2543" w:rsidR="00742CCA">
        <w:rPr>
          <w:rFonts w:ascii="Times New Roman" w:hAnsi="Times New Roman"/>
        </w:rPr>
        <w:t xml:space="preserve">to sponsor </w:t>
      </w:r>
      <w:r w:rsidRPr="00FF2543" w:rsidR="006A10BD">
        <w:rPr>
          <w:rFonts w:ascii="Times New Roman" w:hAnsi="Times New Roman"/>
        </w:rPr>
        <w:t xml:space="preserve">the </w:t>
      </w:r>
      <w:r w:rsidRPr="00FF2543" w:rsidR="00742CCA">
        <w:rPr>
          <w:rFonts w:ascii="Times New Roman" w:hAnsi="Times New Roman"/>
        </w:rPr>
        <w:t xml:space="preserve">CPS-CSS. </w:t>
      </w:r>
    </w:p>
    <w:p w:rsidR="009C3FB9" w:rsidP="00B213DD" w:rsidRDefault="009C3FB9" w14:paraId="572617D5" w14:textId="5CCCEC85">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66063E" w:rsidP="00B213DD" w:rsidRDefault="0066063E" w14:paraId="3C9A9D08"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99" w14:textId="17688ABE">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2.</w:t>
      </w:r>
      <w:r w:rsidRPr="00B213DD">
        <w:rPr>
          <w:rFonts w:ascii="Times New Roman" w:hAnsi="Times New Roman"/>
        </w:rPr>
        <w:tab/>
      </w:r>
      <w:r w:rsidRPr="00EB1FFC" w:rsidR="009665AC">
        <w:rPr>
          <w:rFonts w:ascii="Times New Roman" w:hAnsi="Times New Roman"/>
          <w:b/>
          <w:bCs/>
        </w:rPr>
        <w:t>Purpose and Use of the Information Collection</w:t>
      </w:r>
    </w:p>
    <w:p w:rsidRPr="00B213DD" w:rsidR="00314105" w:rsidP="00F674CE" w:rsidRDefault="00F674CE" w14:paraId="21F2C39B" w14:textId="31CB3D47">
      <w:pPr>
        <w:ind w:left="360"/>
        <w:rPr>
          <w:rFonts w:ascii="Times New Roman" w:hAnsi="Times New Roman"/>
        </w:rPr>
      </w:pPr>
      <w:r w:rsidDel="00F674CE">
        <w:rPr>
          <w:rFonts w:ascii="Times New Roman" w:hAnsi="Times New Roman"/>
          <w:color w:val="000000"/>
        </w:rPr>
        <w:t xml:space="preserve"> </w:t>
      </w:r>
      <w:r w:rsidRPr="00B213DD" w:rsidR="00314105">
        <w:rPr>
          <w:rFonts w:ascii="Times New Roman" w:hAnsi="Times New Roman"/>
        </w:rPr>
        <w:t xml:space="preserve">The </w:t>
      </w:r>
      <w:r w:rsidR="00416D22">
        <w:rPr>
          <w:rFonts w:ascii="Times New Roman" w:hAnsi="Times New Roman"/>
        </w:rPr>
        <w:t>CPS-</w:t>
      </w:r>
      <w:r w:rsidRPr="00B213DD" w:rsidR="00314105">
        <w:rPr>
          <w:rFonts w:ascii="Times New Roman" w:hAnsi="Times New Roman"/>
        </w:rPr>
        <w:t>CSS obtain</w:t>
      </w:r>
      <w:r w:rsidR="00E26A76">
        <w:rPr>
          <w:rFonts w:ascii="Times New Roman" w:hAnsi="Times New Roman"/>
        </w:rPr>
        <w:t>s</w:t>
      </w:r>
      <w:r w:rsidRPr="00B213DD" w:rsidR="00314105">
        <w:rPr>
          <w:rFonts w:ascii="Times New Roman" w:hAnsi="Times New Roman"/>
        </w:rPr>
        <w:t xml:space="preserve"> information on characteristics of </w:t>
      </w:r>
      <w:r w:rsidR="00C061C2">
        <w:rPr>
          <w:rFonts w:ascii="Times New Roman" w:hAnsi="Times New Roman"/>
        </w:rPr>
        <w:t>parents</w:t>
      </w:r>
      <w:r w:rsidRPr="00B213DD" w:rsidR="00314105">
        <w:rPr>
          <w:rFonts w:ascii="Times New Roman" w:hAnsi="Times New Roman"/>
        </w:rPr>
        <w:t xml:space="preserve"> eligible to receive child support and the types of financial arrangements made to support </w:t>
      </w:r>
      <w:r w:rsidR="0031751B">
        <w:rPr>
          <w:rFonts w:ascii="Times New Roman" w:hAnsi="Times New Roman"/>
        </w:rPr>
        <w:t>their</w:t>
      </w:r>
      <w:r w:rsidRPr="00B213DD" w:rsidR="00314105">
        <w:rPr>
          <w:rFonts w:ascii="Times New Roman" w:hAnsi="Times New Roman"/>
        </w:rPr>
        <w:t xml:space="preserve"> children</w:t>
      </w:r>
      <w:r w:rsidR="0031751B">
        <w:rPr>
          <w:rFonts w:ascii="Times New Roman" w:hAnsi="Times New Roman"/>
        </w:rPr>
        <w:t xml:space="preserve"> who have a parent living elsewhere</w:t>
      </w:r>
      <w:r w:rsidRPr="00B213DD" w:rsidR="00314105">
        <w:rPr>
          <w:rFonts w:ascii="Times New Roman" w:hAnsi="Times New Roman"/>
        </w:rPr>
        <w:t>.</w:t>
      </w:r>
      <w:r w:rsidR="00491BD9">
        <w:rPr>
          <w:rFonts w:ascii="Times New Roman" w:hAnsi="Times New Roman"/>
        </w:rPr>
        <w:t xml:space="preserve"> </w:t>
      </w:r>
      <w:r w:rsidRPr="00B213DD" w:rsidR="00314105">
        <w:rPr>
          <w:rFonts w:ascii="Times New Roman" w:hAnsi="Times New Roman"/>
        </w:rPr>
        <w:t xml:space="preserve">To enhance the usefulness of these data, these items </w:t>
      </w:r>
      <w:r w:rsidR="003E131D">
        <w:rPr>
          <w:rFonts w:ascii="Times New Roman" w:hAnsi="Times New Roman"/>
        </w:rPr>
        <w:t xml:space="preserve">are </w:t>
      </w:r>
      <w:r w:rsidRPr="00B213DD" w:rsidR="00314105">
        <w:rPr>
          <w:rFonts w:ascii="Times New Roman" w:hAnsi="Times New Roman"/>
        </w:rPr>
        <w:t xml:space="preserve">asked </w:t>
      </w:r>
      <w:r w:rsidR="003E131D">
        <w:rPr>
          <w:rFonts w:ascii="Times New Roman" w:hAnsi="Times New Roman"/>
        </w:rPr>
        <w:t xml:space="preserve">of individuals who are also interviewed </w:t>
      </w:r>
      <w:r w:rsidRPr="00E153C3" w:rsidR="003E131D">
        <w:rPr>
          <w:rFonts w:ascii="Times New Roman" w:hAnsi="Times New Roman"/>
        </w:rPr>
        <w:t xml:space="preserve">in </w:t>
      </w:r>
      <w:r w:rsidRPr="00344A36" w:rsidR="00314105">
        <w:rPr>
          <w:rFonts w:ascii="Times New Roman" w:hAnsi="Times New Roman"/>
        </w:rPr>
        <w:t>March</w:t>
      </w:r>
      <w:r w:rsidRPr="00E153C3" w:rsidR="00314105">
        <w:rPr>
          <w:rFonts w:ascii="Times New Roman" w:hAnsi="Times New Roman"/>
        </w:rPr>
        <w:t xml:space="preserve"> </w:t>
      </w:r>
      <w:r w:rsidRPr="00E153C3" w:rsidR="000E70CE">
        <w:rPr>
          <w:rFonts w:ascii="Times New Roman" w:hAnsi="Times New Roman"/>
        </w:rPr>
        <w:t>when</w:t>
      </w:r>
      <w:r w:rsidR="000E70CE">
        <w:rPr>
          <w:rFonts w:ascii="Times New Roman" w:hAnsi="Times New Roman"/>
        </w:rPr>
        <w:t xml:space="preserve"> </w:t>
      </w:r>
      <w:r w:rsidRPr="00B213DD" w:rsidR="00314105">
        <w:rPr>
          <w:rFonts w:ascii="Times New Roman" w:hAnsi="Times New Roman"/>
        </w:rPr>
        <w:t>the Annual Social and Economic Supplement</w:t>
      </w:r>
      <w:r w:rsidR="000E70CE">
        <w:rPr>
          <w:rFonts w:ascii="Times New Roman" w:hAnsi="Times New Roman"/>
        </w:rPr>
        <w:t xml:space="preserve"> (ASEC) is conducted</w:t>
      </w:r>
      <w:r w:rsidR="00FF2543">
        <w:rPr>
          <w:rFonts w:ascii="Times New Roman" w:hAnsi="Times New Roman"/>
        </w:rPr>
        <w:t xml:space="preserve"> by the U.S. Census Bureau</w:t>
      </w:r>
      <w:r w:rsidR="000E70CE">
        <w:rPr>
          <w:rFonts w:ascii="Times New Roman" w:hAnsi="Times New Roman"/>
        </w:rPr>
        <w:t xml:space="preserve">.  </w:t>
      </w:r>
      <w:r w:rsidRPr="00B213DD" w:rsidR="00314105">
        <w:rPr>
          <w:rFonts w:ascii="Times New Roman" w:hAnsi="Times New Roman"/>
        </w:rPr>
        <w:t>(This is the same procedure used in the April 1979, 1982, 1984, 1986, 1988, 1990, 1992, 199</w:t>
      </w:r>
      <w:r w:rsidRPr="00B213DD" w:rsidR="002109C1">
        <w:rPr>
          <w:rFonts w:ascii="Times New Roman" w:hAnsi="Times New Roman"/>
        </w:rPr>
        <w:t>4, 1998, 2000, 2002, 2004, 2006,</w:t>
      </w:r>
      <w:r w:rsidRPr="00B213DD" w:rsidR="00314105">
        <w:rPr>
          <w:rFonts w:ascii="Times New Roman" w:hAnsi="Times New Roman"/>
        </w:rPr>
        <w:t xml:space="preserve"> 2008</w:t>
      </w:r>
      <w:r w:rsidRPr="00B213DD" w:rsidR="002109C1">
        <w:rPr>
          <w:rFonts w:ascii="Times New Roman" w:hAnsi="Times New Roman"/>
        </w:rPr>
        <w:t>, 2010, 2012</w:t>
      </w:r>
      <w:r w:rsidRPr="00B213DD" w:rsidR="009E26B9">
        <w:rPr>
          <w:rFonts w:ascii="Times New Roman" w:hAnsi="Times New Roman"/>
        </w:rPr>
        <w:t xml:space="preserve">, </w:t>
      </w:r>
      <w:r w:rsidRPr="00B213DD" w:rsidR="00F750EB">
        <w:rPr>
          <w:rFonts w:ascii="Times New Roman" w:hAnsi="Times New Roman"/>
        </w:rPr>
        <w:t>2014</w:t>
      </w:r>
      <w:r w:rsidRPr="00B213DD" w:rsidR="009E26B9">
        <w:rPr>
          <w:rFonts w:ascii="Times New Roman" w:hAnsi="Times New Roman"/>
        </w:rPr>
        <w:t xml:space="preserve">, 2016, </w:t>
      </w:r>
      <w:r w:rsidR="000E70CE">
        <w:rPr>
          <w:rFonts w:ascii="Times New Roman" w:hAnsi="Times New Roman"/>
        </w:rPr>
        <w:t xml:space="preserve">2018, </w:t>
      </w:r>
      <w:r w:rsidRPr="00B213DD" w:rsidR="009E26B9">
        <w:rPr>
          <w:rFonts w:ascii="Times New Roman" w:hAnsi="Times New Roman"/>
        </w:rPr>
        <w:t>and 20</w:t>
      </w:r>
      <w:r w:rsidR="000E70CE">
        <w:rPr>
          <w:rFonts w:ascii="Times New Roman" w:hAnsi="Times New Roman"/>
        </w:rPr>
        <w:t>20</w:t>
      </w:r>
      <w:r w:rsidRPr="00B213DD" w:rsidR="00F750EB">
        <w:rPr>
          <w:rFonts w:ascii="Times New Roman" w:hAnsi="Times New Roman"/>
        </w:rPr>
        <w:t xml:space="preserve"> </w:t>
      </w:r>
      <w:r w:rsidRPr="00B213DD" w:rsidR="00314105">
        <w:rPr>
          <w:rFonts w:ascii="Times New Roman" w:hAnsi="Times New Roman"/>
        </w:rPr>
        <w:t>surveys.)</w:t>
      </w:r>
      <w:r w:rsidR="00491BD9">
        <w:rPr>
          <w:rFonts w:ascii="Times New Roman" w:hAnsi="Times New Roman"/>
        </w:rPr>
        <w:t xml:space="preserve"> </w:t>
      </w:r>
      <w:r w:rsidR="000E70CE">
        <w:rPr>
          <w:rFonts w:ascii="Times New Roman" w:hAnsi="Times New Roman"/>
        </w:rPr>
        <w:t>The ASEC asks detailed questions about income</w:t>
      </w:r>
      <w:r w:rsidR="00702046">
        <w:rPr>
          <w:rFonts w:ascii="Times New Roman" w:hAnsi="Times New Roman"/>
        </w:rPr>
        <w:t xml:space="preserve"> </w:t>
      </w:r>
      <w:r w:rsidR="00B107BF">
        <w:rPr>
          <w:rFonts w:ascii="Times New Roman" w:hAnsi="Times New Roman"/>
        </w:rPr>
        <w:t>that are</w:t>
      </w:r>
      <w:r w:rsidR="00702046">
        <w:rPr>
          <w:rFonts w:ascii="Times New Roman" w:hAnsi="Times New Roman"/>
        </w:rPr>
        <w:t xml:space="preserve"> used to calculate poverty</w:t>
      </w:r>
      <w:r w:rsidR="000E70CE">
        <w:rPr>
          <w:rFonts w:ascii="Times New Roman" w:hAnsi="Times New Roman"/>
        </w:rPr>
        <w:t xml:space="preserve">. </w:t>
      </w:r>
      <w:r w:rsidRPr="00B213DD" w:rsidR="00314105">
        <w:rPr>
          <w:rFonts w:ascii="Times New Roman" w:hAnsi="Times New Roman"/>
        </w:rPr>
        <w:t>The combination of data from these two supplements yield</w:t>
      </w:r>
      <w:r w:rsidR="000E70CE">
        <w:rPr>
          <w:rFonts w:ascii="Times New Roman" w:hAnsi="Times New Roman"/>
        </w:rPr>
        <w:t>s</w:t>
      </w:r>
      <w:r w:rsidRPr="00B213DD" w:rsidR="00314105">
        <w:rPr>
          <w:rFonts w:ascii="Times New Roman" w:hAnsi="Times New Roman"/>
        </w:rPr>
        <w:t xml:space="preserve"> a detailed socioeconomic picture of </w:t>
      </w:r>
      <w:r w:rsidR="000E70CE">
        <w:rPr>
          <w:rFonts w:ascii="Times New Roman" w:hAnsi="Times New Roman"/>
        </w:rPr>
        <w:t xml:space="preserve">parents eligible to receive child support </w:t>
      </w:r>
      <w:r w:rsidRPr="00B213DD" w:rsidR="00314105">
        <w:rPr>
          <w:rFonts w:ascii="Times New Roman" w:hAnsi="Times New Roman"/>
        </w:rPr>
        <w:t>and their families.</w:t>
      </w:r>
      <w:r w:rsidR="00491BD9">
        <w:rPr>
          <w:rFonts w:ascii="Times New Roman" w:hAnsi="Times New Roman"/>
        </w:rPr>
        <w:t xml:space="preserve"> </w:t>
      </w:r>
    </w:p>
    <w:p w:rsidRPr="00B213DD" w:rsidR="00314105" w:rsidP="00B213DD" w:rsidRDefault="00314105" w14:paraId="21F2C39C"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A6704C" w:rsidP="00A6704C" w:rsidRDefault="00B213DD" w14:paraId="352C0927" w14:textId="55905A2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B213DD" w:rsidR="00A6704C">
        <w:rPr>
          <w:rFonts w:ascii="Times New Roman" w:hAnsi="Times New Roman"/>
        </w:rPr>
        <w:t>Collection of th</w:t>
      </w:r>
      <w:r w:rsidR="00B42A0D">
        <w:rPr>
          <w:rFonts w:ascii="Times New Roman" w:hAnsi="Times New Roman"/>
        </w:rPr>
        <w:t>e CPS-CSS</w:t>
      </w:r>
      <w:r w:rsidRPr="00B213DD" w:rsidR="00A6704C">
        <w:rPr>
          <w:rFonts w:ascii="Times New Roman" w:hAnsi="Times New Roman"/>
        </w:rPr>
        <w:t xml:space="preserve"> provide</w:t>
      </w:r>
      <w:r w:rsidR="00A6704C">
        <w:rPr>
          <w:rFonts w:ascii="Times New Roman" w:hAnsi="Times New Roman"/>
        </w:rPr>
        <w:t>s</w:t>
      </w:r>
      <w:r w:rsidRPr="00B213DD" w:rsidR="00A6704C">
        <w:rPr>
          <w:rFonts w:ascii="Times New Roman" w:hAnsi="Times New Roman"/>
        </w:rPr>
        <w:t xml:space="preserve"> a nationwide assessment of </w:t>
      </w:r>
      <w:r w:rsidR="00A6704C">
        <w:rPr>
          <w:rFonts w:ascii="Times New Roman" w:hAnsi="Times New Roman"/>
        </w:rPr>
        <w:t xml:space="preserve">the need for and effectiveness of the child support program, assisting </w:t>
      </w:r>
      <w:r w:rsidRPr="00B213DD" w:rsidR="00A6704C">
        <w:rPr>
          <w:rFonts w:ascii="Times New Roman" w:hAnsi="Times New Roman"/>
        </w:rPr>
        <w:t xml:space="preserve">OCSE </w:t>
      </w:r>
      <w:r w:rsidR="00A6704C">
        <w:rPr>
          <w:rFonts w:ascii="Times New Roman" w:hAnsi="Times New Roman"/>
        </w:rPr>
        <w:t xml:space="preserve">in aligning the child support program to meet the needs of the families it serves. </w:t>
      </w:r>
      <w:r w:rsidRPr="00B213DD" w:rsidR="00A6704C">
        <w:rPr>
          <w:rFonts w:ascii="Times New Roman" w:hAnsi="Times New Roman"/>
        </w:rPr>
        <w:t>These data assist legislators and policymakers</w:t>
      </w:r>
      <w:r w:rsidR="00A6704C">
        <w:rPr>
          <w:rFonts w:ascii="Times New Roman" w:hAnsi="Times New Roman"/>
        </w:rPr>
        <w:t xml:space="preserve"> in</w:t>
      </w:r>
      <w:r w:rsidRPr="00B213DD" w:rsidR="00A6704C">
        <w:rPr>
          <w:rFonts w:ascii="Times New Roman" w:hAnsi="Times New Roman"/>
        </w:rPr>
        <w:t xml:space="preserve"> determin</w:t>
      </w:r>
      <w:r w:rsidR="00A6704C">
        <w:rPr>
          <w:rFonts w:ascii="Times New Roman" w:hAnsi="Times New Roman"/>
        </w:rPr>
        <w:t xml:space="preserve">ing </w:t>
      </w:r>
      <w:r w:rsidRPr="00B213DD" w:rsidR="00A6704C">
        <w:rPr>
          <w:rFonts w:ascii="Times New Roman" w:hAnsi="Times New Roman"/>
        </w:rPr>
        <w:t xml:space="preserve">how effective </w:t>
      </w:r>
      <w:r w:rsidR="00A6704C">
        <w:rPr>
          <w:rFonts w:ascii="Times New Roman" w:hAnsi="Times New Roman"/>
        </w:rPr>
        <w:t xml:space="preserve">their legislative efforts are to strengthen child support enforcement and improve the lives of families eligible for child support. </w:t>
      </w:r>
    </w:p>
    <w:p w:rsidRPr="00B213DD" w:rsidR="00A6704C" w:rsidP="00A6704C" w:rsidRDefault="00A6704C" w14:paraId="7567FCA0"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p>
    <w:p w:rsidRPr="00B213DD" w:rsidR="00A6704C" w:rsidP="00A6704C" w:rsidRDefault="00A6704C" w14:paraId="31536FB3"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t>P</w:t>
      </w:r>
      <w:r w:rsidRPr="00B213DD">
        <w:rPr>
          <w:rFonts w:ascii="Times New Roman" w:hAnsi="Times New Roman"/>
        </w:rPr>
        <w:t xml:space="preserve">olicymakers </w:t>
      </w:r>
      <w:r>
        <w:rPr>
          <w:rFonts w:ascii="Times New Roman" w:hAnsi="Times New Roman"/>
        </w:rPr>
        <w:t>are</w:t>
      </w:r>
      <w:r w:rsidRPr="00B213DD">
        <w:rPr>
          <w:rFonts w:ascii="Times New Roman" w:hAnsi="Times New Roman"/>
        </w:rPr>
        <w:t xml:space="preserve"> interest</w:t>
      </w:r>
      <w:r>
        <w:rPr>
          <w:rFonts w:ascii="Times New Roman" w:hAnsi="Times New Roman"/>
        </w:rPr>
        <w:t>ed</w:t>
      </w:r>
      <w:r w:rsidRPr="00B213DD">
        <w:rPr>
          <w:rFonts w:ascii="Times New Roman" w:hAnsi="Times New Roman"/>
        </w:rPr>
        <w:t xml:space="preserve"> </w:t>
      </w:r>
      <w:r>
        <w:rPr>
          <w:rFonts w:ascii="Times New Roman" w:hAnsi="Times New Roman"/>
        </w:rPr>
        <w:t xml:space="preserve">in this information as it impacts </w:t>
      </w:r>
      <w:r w:rsidRPr="00B213DD">
        <w:rPr>
          <w:rFonts w:ascii="Times New Roman" w:hAnsi="Times New Roman"/>
        </w:rPr>
        <w:t xml:space="preserve">efforts to reduce the </w:t>
      </w:r>
      <w:r>
        <w:rPr>
          <w:rFonts w:ascii="Times New Roman" w:hAnsi="Times New Roman"/>
        </w:rPr>
        <w:t xml:space="preserve">reliance of low-income families on public assistance programs, such as </w:t>
      </w:r>
      <w:r w:rsidRPr="00B213DD">
        <w:rPr>
          <w:rFonts w:ascii="Times New Roman" w:hAnsi="Times New Roman"/>
        </w:rPr>
        <w:t>T</w:t>
      </w:r>
      <w:r>
        <w:rPr>
          <w:rFonts w:ascii="Times New Roman" w:hAnsi="Times New Roman"/>
        </w:rPr>
        <w:t xml:space="preserve">emporary </w:t>
      </w:r>
      <w:r w:rsidRPr="00B213DD">
        <w:rPr>
          <w:rFonts w:ascii="Times New Roman" w:hAnsi="Times New Roman"/>
        </w:rPr>
        <w:t>A</w:t>
      </w:r>
      <w:r>
        <w:rPr>
          <w:rFonts w:ascii="Times New Roman" w:hAnsi="Times New Roman"/>
        </w:rPr>
        <w:t xml:space="preserve">ssistance to </w:t>
      </w:r>
      <w:r w:rsidRPr="00B213DD">
        <w:rPr>
          <w:rFonts w:ascii="Times New Roman" w:hAnsi="Times New Roman"/>
        </w:rPr>
        <w:t>N</w:t>
      </w:r>
      <w:r>
        <w:rPr>
          <w:rFonts w:ascii="Times New Roman" w:hAnsi="Times New Roman"/>
        </w:rPr>
        <w:t xml:space="preserve">eedy </w:t>
      </w:r>
      <w:r w:rsidRPr="00B213DD">
        <w:rPr>
          <w:rFonts w:ascii="Times New Roman" w:hAnsi="Times New Roman"/>
        </w:rPr>
        <w:t>F</w:t>
      </w:r>
      <w:r>
        <w:rPr>
          <w:rFonts w:ascii="Times New Roman" w:hAnsi="Times New Roman"/>
        </w:rPr>
        <w:t xml:space="preserve">amilies (TANF). </w:t>
      </w:r>
      <w:r w:rsidRPr="00B213DD">
        <w:rPr>
          <w:rFonts w:ascii="Times New Roman" w:hAnsi="Times New Roman"/>
        </w:rPr>
        <w:t xml:space="preserve">The effectiveness of child support enforcement </w:t>
      </w:r>
      <w:r>
        <w:rPr>
          <w:rFonts w:ascii="Times New Roman" w:hAnsi="Times New Roman"/>
        </w:rPr>
        <w:t xml:space="preserve">effects </w:t>
      </w:r>
      <w:r w:rsidRPr="00B213DD">
        <w:rPr>
          <w:rFonts w:ascii="Times New Roman" w:hAnsi="Times New Roman"/>
        </w:rPr>
        <w:t xml:space="preserve">the </w:t>
      </w:r>
      <w:r>
        <w:rPr>
          <w:rFonts w:ascii="Times New Roman" w:hAnsi="Times New Roman"/>
        </w:rPr>
        <w:t xml:space="preserve">amount of public assistance these families receive. </w:t>
      </w:r>
    </w:p>
    <w:p w:rsidRPr="00B213DD" w:rsidR="00A6704C" w:rsidP="00A6704C" w:rsidRDefault="00A6704C" w14:paraId="68F0FD51"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A6704C" w:rsidP="00A6704C" w:rsidRDefault="00A6704C" w14:paraId="52D1DC29" w14:textId="2B2C3AF5">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B213DD">
        <w:rPr>
          <w:rFonts w:ascii="Times New Roman" w:hAnsi="Times New Roman"/>
        </w:rPr>
        <w:t>Failure to collect accurate</w:t>
      </w:r>
      <w:r>
        <w:rPr>
          <w:rFonts w:ascii="Times New Roman" w:hAnsi="Times New Roman"/>
        </w:rPr>
        <w:t xml:space="preserve"> and </w:t>
      </w:r>
      <w:r w:rsidRPr="00B213DD">
        <w:rPr>
          <w:rFonts w:ascii="Times New Roman" w:hAnsi="Times New Roman"/>
        </w:rPr>
        <w:t xml:space="preserve">up-to-date </w:t>
      </w:r>
      <w:r>
        <w:rPr>
          <w:rFonts w:ascii="Times New Roman" w:hAnsi="Times New Roman"/>
        </w:rPr>
        <w:t xml:space="preserve">details </w:t>
      </w:r>
      <w:r w:rsidRPr="00B213DD">
        <w:rPr>
          <w:rFonts w:ascii="Times New Roman" w:hAnsi="Times New Roman"/>
        </w:rPr>
        <w:t xml:space="preserve">on child support </w:t>
      </w:r>
      <w:r>
        <w:rPr>
          <w:rFonts w:ascii="Times New Roman" w:hAnsi="Times New Roman"/>
        </w:rPr>
        <w:t>may</w:t>
      </w:r>
      <w:r w:rsidRPr="00B213DD">
        <w:rPr>
          <w:rFonts w:ascii="Times New Roman" w:hAnsi="Times New Roman"/>
        </w:rPr>
        <w:t xml:space="preserve"> result in the misapplication of child support enforcement efforts in areas that have little or no return for </w:t>
      </w:r>
      <w:r w:rsidRPr="00B213DD">
        <w:rPr>
          <w:rFonts w:ascii="Times New Roman" w:hAnsi="Times New Roman"/>
        </w:rPr>
        <w:lastRenderedPageBreak/>
        <w:t>the resources used.</w:t>
      </w:r>
      <w:r>
        <w:rPr>
          <w:rFonts w:ascii="Times New Roman" w:hAnsi="Times New Roman"/>
        </w:rPr>
        <w:t xml:space="preserve"> </w:t>
      </w:r>
      <w:r w:rsidRPr="00B213DD">
        <w:rPr>
          <w:rFonts w:ascii="Times New Roman" w:hAnsi="Times New Roman"/>
        </w:rPr>
        <w:t xml:space="preserve">Such actions </w:t>
      </w:r>
      <w:r>
        <w:rPr>
          <w:rFonts w:ascii="Times New Roman" w:hAnsi="Times New Roman"/>
        </w:rPr>
        <w:t>may</w:t>
      </w:r>
      <w:r w:rsidRPr="00B213DD">
        <w:rPr>
          <w:rFonts w:ascii="Times New Roman" w:hAnsi="Times New Roman"/>
        </w:rPr>
        <w:t xml:space="preserve"> not only waste resources used on such efforts but </w:t>
      </w:r>
      <w:r>
        <w:rPr>
          <w:rFonts w:ascii="Times New Roman" w:hAnsi="Times New Roman"/>
        </w:rPr>
        <w:t xml:space="preserve">may also </w:t>
      </w:r>
      <w:r w:rsidRPr="00B213DD">
        <w:rPr>
          <w:rFonts w:ascii="Times New Roman" w:hAnsi="Times New Roman"/>
        </w:rPr>
        <w:t>preclude the allocation of resources to more successful enforcement efforts.</w:t>
      </w:r>
      <w:r>
        <w:rPr>
          <w:rFonts w:ascii="Times New Roman" w:hAnsi="Times New Roman"/>
        </w:rPr>
        <w:t xml:space="preserve"> </w:t>
      </w:r>
    </w:p>
    <w:p w:rsidR="00B458B4" w:rsidP="00A6704C" w:rsidRDefault="00B458B4" w14:paraId="5ADE9DE6" w14:textId="29A8D0F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090CDE" w:rsidP="00A6704C" w:rsidRDefault="00B458B4" w14:paraId="6E0A5DCF" w14:textId="5CFA885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90CDE">
        <w:rPr>
          <w:rFonts w:ascii="Times New Roman" w:hAnsi="Times New Roman"/>
        </w:rPr>
        <w:t>OCSE uses the survey to understand the population it serves. It shares its analysis with state child support agencies through informal communications and presentations a</w:t>
      </w:r>
      <w:r w:rsidR="00394E1F">
        <w:rPr>
          <w:rFonts w:ascii="Times New Roman" w:hAnsi="Times New Roman"/>
        </w:rPr>
        <w:t>t</w:t>
      </w:r>
      <w:r w:rsidR="00090CDE">
        <w:rPr>
          <w:rFonts w:ascii="Times New Roman" w:hAnsi="Times New Roman"/>
        </w:rPr>
        <w:t xml:space="preserve"> conferences. It shares its analysis </w:t>
      </w:r>
      <w:r w:rsidR="00414F60">
        <w:rPr>
          <w:rFonts w:ascii="Times New Roman" w:hAnsi="Times New Roman"/>
        </w:rPr>
        <w:t xml:space="preserve">of the survey </w:t>
      </w:r>
      <w:r w:rsidR="00090CDE">
        <w:rPr>
          <w:rFonts w:ascii="Times New Roman" w:hAnsi="Times New Roman"/>
        </w:rPr>
        <w:t xml:space="preserve">with the public through </w:t>
      </w:r>
      <w:r w:rsidR="00414F60">
        <w:rPr>
          <w:rFonts w:ascii="Times New Roman" w:hAnsi="Times New Roman"/>
        </w:rPr>
        <w:t xml:space="preserve">blogs and </w:t>
      </w:r>
      <w:r w:rsidR="00090CDE">
        <w:rPr>
          <w:rFonts w:ascii="Times New Roman" w:hAnsi="Times New Roman"/>
        </w:rPr>
        <w:t xml:space="preserve">reports that </w:t>
      </w:r>
      <w:r w:rsidR="00414F60">
        <w:rPr>
          <w:rFonts w:ascii="Times New Roman" w:hAnsi="Times New Roman"/>
        </w:rPr>
        <w:t>are</w:t>
      </w:r>
      <w:r w:rsidR="00090CDE">
        <w:rPr>
          <w:rFonts w:ascii="Times New Roman" w:hAnsi="Times New Roman"/>
        </w:rPr>
        <w:t xml:space="preserve"> post</w:t>
      </w:r>
      <w:r w:rsidR="00414F60">
        <w:rPr>
          <w:rFonts w:ascii="Times New Roman" w:hAnsi="Times New Roman"/>
        </w:rPr>
        <w:t>ed</w:t>
      </w:r>
      <w:r w:rsidR="00090CDE">
        <w:rPr>
          <w:rFonts w:ascii="Times New Roman" w:hAnsi="Times New Roman"/>
        </w:rPr>
        <w:t xml:space="preserve"> on its website. The </w:t>
      </w:r>
      <w:r w:rsidR="00414F60">
        <w:rPr>
          <w:rFonts w:ascii="Times New Roman" w:hAnsi="Times New Roman"/>
        </w:rPr>
        <w:t>most recent</w:t>
      </w:r>
      <w:r w:rsidR="00090CDE">
        <w:rPr>
          <w:rFonts w:ascii="Times New Roman" w:hAnsi="Times New Roman"/>
        </w:rPr>
        <w:t xml:space="preserve"> report </w:t>
      </w:r>
      <w:r w:rsidR="00414F60">
        <w:rPr>
          <w:rFonts w:ascii="Times New Roman" w:hAnsi="Times New Roman"/>
        </w:rPr>
        <w:t xml:space="preserve">describing the population it serves </w:t>
      </w:r>
      <w:r w:rsidR="00090CDE">
        <w:rPr>
          <w:rFonts w:ascii="Times New Roman" w:hAnsi="Times New Roman"/>
        </w:rPr>
        <w:t xml:space="preserve">is posted here:   </w:t>
      </w:r>
      <w:hyperlink w:history="1" r:id="rId11">
        <w:r w:rsidRPr="00967163" w:rsidR="00090CDE">
          <w:rPr>
            <w:rStyle w:val="Hyperlink"/>
            <w:rFonts w:ascii="Times New Roman" w:hAnsi="Times New Roman"/>
          </w:rPr>
          <w:t>https://www.acf.hhs.gov/sites/default/files/documents/ocse/characteristics_cps_and_their_children.pdf</w:t>
        </w:r>
      </w:hyperlink>
      <w:r w:rsidR="00090CDE">
        <w:rPr>
          <w:rFonts w:ascii="Times New Roman" w:hAnsi="Times New Roman"/>
        </w:rPr>
        <w:t xml:space="preserve"> </w:t>
      </w:r>
    </w:p>
    <w:p w:rsidR="00090CDE" w:rsidP="00A6704C" w:rsidRDefault="00090CDE" w14:paraId="707F0FCA"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414F60" w:rsidP="00A6704C" w:rsidRDefault="00090CDE" w14:paraId="55C79D59" w14:textId="3D2C09E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414F60">
        <w:rPr>
          <w:rFonts w:ascii="Times New Roman" w:hAnsi="Times New Roman"/>
        </w:rPr>
        <w:t>T</w:t>
      </w:r>
      <w:r>
        <w:rPr>
          <w:rFonts w:ascii="Times New Roman" w:hAnsi="Times New Roman"/>
        </w:rPr>
        <w:t xml:space="preserve">he Census Bureau publishes a report based on the </w:t>
      </w:r>
      <w:r w:rsidR="00414F60">
        <w:rPr>
          <w:rFonts w:ascii="Times New Roman" w:hAnsi="Times New Roman"/>
        </w:rPr>
        <w:t>CPS-CSS</w:t>
      </w:r>
      <w:r>
        <w:rPr>
          <w:rFonts w:ascii="Times New Roman" w:hAnsi="Times New Roman"/>
        </w:rPr>
        <w:t>, which is post</w:t>
      </w:r>
      <w:r w:rsidR="00414F60">
        <w:rPr>
          <w:rFonts w:ascii="Times New Roman" w:hAnsi="Times New Roman"/>
        </w:rPr>
        <w:t xml:space="preserve">s on its website.  The most recent report using the CPS-CSS is published here: </w:t>
      </w:r>
      <w:r>
        <w:rPr>
          <w:rFonts w:ascii="Times New Roman" w:hAnsi="Times New Roman"/>
        </w:rPr>
        <w:t xml:space="preserve"> </w:t>
      </w:r>
      <w:r w:rsidRPr="00090CDE">
        <w:rPr>
          <w:rFonts w:ascii="Times New Roman" w:hAnsi="Times New Roman"/>
        </w:rPr>
        <w:t>https://www.census.gov/content/dam/Census/library/publications/2020/demo/p60-269.pdf</w:t>
      </w:r>
      <w:r>
        <w:rPr>
          <w:rFonts w:ascii="Times New Roman" w:hAnsi="Times New Roman"/>
        </w:rPr>
        <w:t xml:space="preserve">It </w:t>
      </w:r>
    </w:p>
    <w:p w:rsidR="00414F60" w:rsidP="00A6704C" w:rsidRDefault="00414F60" w14:paraId="07A360C8"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B458B4" w:rsidP="00A6704C" w:rsidRDefault="00414F60" w14:paraId="4C645D6E" w14:textId="605B508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t xml:space="preserve">The Census Bureau </w:t>
      </w:r>
      <w:r w:rsidR="00090CDE">
        <w:rPr>
          <w:rFonts w:ascii="Times New Roman" w:hAnsi="Times New Roman"/>
        </w:rPr>
        <w:t xml:space="preserve">also provides </w:t>
      </w:r>
      <w:r>
        <w:rPr>
          <w:rFonts w:ascii="Times New Roman" w:hAnsi="Times New Roman"/>
        </w:rPr>
        <w:t>public use micro</w:t>
      </w:r>
      <w:r w:rsidR="00090CDE">
        <w:rPr>
          <w:rFonts w:ascii="Times New Roman" w:hAnsi="Times New Roman"/>
        </w:rPr>
        <w:t xml:space="preserve">data from the survey </w:t>
      </w:r>
      <w:r>
        <w:rPr>
          <w:rFonts w:ascii="Times New Roman" w:hAnsi="Times New Roman"/>
        </w:rPr>
        <w:t xml:space="preserve">and data documentation </w:t>
      </w:r>
      <w:r w:rsidR="00090CDE">
        <w:rPr>
          <w:rFonts w:ascii="Times New Roman" w:hAnsi="Times New Roman"/>
        </w:rPr>
        <w:t>to the public via its website.</w:t>
      </w:r>
      <w:r>
        <w:rPr>
          <w:rFonts w:ascii="Times New Roman" w:hAnsi="Times New Roman"/>
        </w:rPr>
        <w:t xml:space="preserve"> These data can be found here: </w:t>
      </w:r>
      <w:r w:rsidR="00090CDE">
        <w:rPr>
          <w:rFonts w:ascii="Times New Roman" w:hAnsi="Times New Roman"/>
        </w:rPr>
        <w:t xml:space="preserve">    </w:t>
      </w:r>
      <w:r w:rsidR="00D42A52">
        <w:rPr>
          <w:rFonts w:ascii="Times New Roman" w:hAnsi="Times New Roman"/>
        </w:rPr>
        <w:t xml:space="preserve"> </w:t>
      </w:r>
    </w:p>
    <w:p w:rsidR="00A6704C" w:rsidP="00A6704C" w:rsidRDefault="00414F60" w14:paraId="6047D9B0" w14:textId="613C152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414F60">
        <w:t xml:space="preserve"> </w:t>
      </w:r>
      <w:r>
        <w:tab/>
      </w:r>
      <w:hyperlink w:history="1" r:id="rId12">
        <w:r w:rsidRPr="00967163">
          <w:rPr>
            <w:rStyle w:val="Hyperlink"/>
            <w:rFonts w:ascii="Times New Roman" w:hAnsi="Times New Roman"/>
          </w:rPr>
          <w:t>https://www.census.gov/data/datasets/time-series/demo/cps/cps-supp_cps-repwgt/cps-childsupport.html</w:t>
        </w:r>
      </w:hyperlink>
    </w:p>
    <w:p w:rsidR="00414F60" w:rsidP="00A6704C" w:rsidRDefault="00414F60" w14:paraId="54BF09BD"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A6704C" w:rsidRDefault="00A6704C" w14:paraId="21F2C39D" w14:textId="3F77161F">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B213DD" w:rsidR="00314105">
        <w:rPr>
          <w:rFonts w:ascii="Times New Roman" w:hAnsi="Times New Roman"/>
        </w:rPr>
        <w:t xml:space="preserve">The </w:t>
      </w:r>
      <w:r w:rsidR="003E131D">
        <w:rPr>
          <w:rFonts w:ascii="Times New Roman" w:hAnsi="Times New Roman"/>
        </w:rPr>
        <w:t>Child Support Supplement</w:t>
      </w:r>
      <w:r w:rsidRPr="00B213DD" w:rsidR="00314105">
        <w:rPr>
          <w:rFonts w:ascii="Times New Roman" w:hAnsi="Times New Roman"/>
        </w:rPr>
        <w:t xml:space="preserve"> is divided into sections that address specific child support issues.</w:t>
      </w:r>
      <w:r w:rsidR="00491BD9">
        <w:rPr>
          <w:rFonts w:ascii="Times New Roman" w:hAnsi="Times New Roman"/>
        </w:rPr>
        <w:t xml:space="preserve"> </w:t>
      </w:r>
      <w:r w:rsidRPr="00B213DD" w:rsidR="00314105">
        <w:rPr>
          <w:rFonts w:ascii="Times New Roman" w:hAnsi="Times New Roman"/>
        </w:rPr>
        <w:t xml:space="preserve">The following outline the structure of the proposed </w:t>
      </w:r>
      <w:r w:rsidRPr="00B213DD" w:rsidR="008D097A">
        <w:rPr>
          <w:rFonts w:ascii="Times New Roman" w:hAnsi="Times New Roman"/>
        </w:rPr>
        <w:t>202</w:t>
      </w:r>
      <w:r w:rsidR="00FC3DFB">
        <w:rPr>
          <w:rFonts w:ascii="Times New Roman" w:hAnsi="Times New Roman"/>
        </w:rPr>
        <w:t>3</w:t>
      </w:r>
      <w:r w:rsidRPr="00B213DD" w:rsidR="00314105">
        <w:rPr>
          <w:rFonts w:ascii="Times New Roman" w:hAnsi="Times New Roman"/>
        </w:rPr>
        <w:t xml:space="preserve"> questionnaire and discuss the sections of the Social Security Act to which OCSE must respond</w:t>
      </w:r>
      <w:r w:rsidR="00742CCA">
        <w:rPr>
          <w:rFonts w:ascii="Times New Roman" w:hAnsi="Times New Roman"/>
        </w:rPr>
        <w:t xml:space="preserve">: </w:t>
      </w:r>
      <w:r w:rsidR="00491BD9">
        <w:rPr>
          <w:rFonts w:ascii="Times New Roman" w:hAnsi="Times New Roman"/>
        </w:rPr>
        <w:t xml:space="preserve"> </w:t>
      </w:r>
    </w:p>
    <w:p w:rsidRPr="00B213DD" w:rsidR="001612C5" w:rsidP="00B213DD" w:rsidRDefault="001612C5" w14:paraId="6B72E0D0"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651C92" w:rsidP="000945A8" w:rsidRDefault="00B213DD" w14:paraId="49F72BAC" w14:textId="72675BB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052E32" w:rsidR="00651C92">
        <w:rPr>
          <w:rFonts w:ascii="Times New Roman" w:hAnsi="Times New Roman"/>
          <w:b/>
        </w:rPr>
        <w:t>Section 1</w:t>
      </w:r>
      <w:r w:rsidR="00052E32">
        <w:rPr>
          <w:rFonts w:ascii="Times New Roman" w:hAnsi="Times New Roman"/>
          <w:b/>
        </w:rPr>
        <w:t>.</w:t>
      </w:r>
      <w:r w:rsidR="00491BD9">
        <w:rPr>
          <w:rFonts w:ascii="Times New Roman" w:hAnsi="Times New Roman"/>
          <w:b/>
        </w:rPr>
        <w:t xml:space="preserve"> </w:t>
      </w:r>
      <w:r w:rsidRPr="00052E32" w:rsidR="000764E9">
        <w:rPr>
          <w:rFonts w:ascii="Times New Roman" w:hAnsi="Times New Roman"/>
          <w:b/>
        </w:rPr>
        <w:t>U</w:t>
      </w:r>
      <w:r w:rsidRPr="00052E32" w:rsidR="00651C92">
        <w:rPr>
          <w:rFonts w:ascii="Times New Roman" w:hAnsi="Times New Roman"/>
          <w:b/>
        </w:rPr>
        <w:t xml:space="preserve">niverse </w:t>
      </w:r>
      <w:r w:rsidR="000764E9">
        <w:rPr>
          <w:rFonts w:ascii="Times New Roman" w:hAnsi="Times New Roman"/>
          <w:b/>
        </w:rPr>
        <w:t>Q</w:t>
      </w:r>
      <w:r w:rsidRPr="00052E32" w:rsidR="000764E9">
        <w:rPr>
          <w:rFonts w:ascii="Times New Roman" w:hAnsi="Times New Roman"/>
          <w:b/>
        </w:rPr>
        <w:t>uestions</w:t>
      </w:r>
      <w:r w:rsidR="00491BD9">
        <w:rPr>
          <w:rFonts w:ascii="Times New Roman" w:hAnsi="Times New Roman"/>
          <w:b/>
        </w:rPr>
        <w:t xml:space="preserve"> and Roster of Agreements</w:t>
      </w:r>
      <w:r w:rsidR="00052E32">
        <w:rPr>
          <w:rFonts w:ascii="Times New Roman" w:hAnsi="Times New Roman"/>
        </w:rPr>
        <w:t>.</w:t>
      </w:r>
      <w:r w:rsidR="00651C92">
        <w:rPr>
          <w:rFonts w:ascii="Times New Roman" w:hAnsi="Times New Roman"/>
        </w:rPr>
        <w:t xml:space="preserve"> The</w:t>
      </w:r>
      <w:r w:rsidR="00491BD9">
        <w:rPr>
          <w:rFonts w:ascii="Times New Roman" w:hAnsi="Times New Roman"/>
        </w:rPr>
        <w:t xml:space="preserve"> univer</w:t>
      </w:r>
      <w:r w:rsidR="00651C92">
        <w:rPr>
          <w:rFonts w:ascii="Times New Roman" w:hAnsi="Times New Roman"/>
        </w:rPr>
        <w:t xml:space="preserve">se </w:t>
      </w:r>
      <w:r w:rsidRPr="00B213DD" w:rsidR="00314105">
        <w:rPr>
          <w:rFonts w:ascii="Times New Roman" w:hAnsi="Times New Roman"/>
        </w:rPr>
        <w:t>questions determine which children</w:t>
      </w:r>
      <w:r w:rsidR="00651C92">
        <w:rPr>
          <w:rFonts w:ascii="Times New Roman" w:hAnsi="Times New Roman"/>
        </w:rPr>
        <w:t xml:space="preserve"> have a parent living elsewhere and create a </w:t>
      </w:r>
      <w:r w:rsidRPr="00B213DD" w:rsidR="00314105">
        <w:rPr>
          <w:rFonts w:ascii="Times New Roman" w:hAnsi="Times New Roman"/>
        </w:rPr>
        <w:t>roster of child support-eligible children.</w:t>
      </w:r>
      <w:r w:rsidR="00491BD9">
        <w:rPr>
          <w:rFonts w:ascii="Times New Roman" w:hAnsi="Times New Roman"/>
        </w:rPr>
        <w:t xml:space="preserve"> </w:t>
      </w:r>
      <w:r w:rsidRPr="00B213DD" w:rsidR="00314105">
        <w:rPr>
          <w:rFonts w:ascii="Times New Roman" w:hAnsi="Times New Roman"/>
        </w:rPr>
        <w:t>It also determines wh</w:t>
      </w:r>
      <w:r w:rsidR="000A462F">
        <w:rPr>
          <w:rFonts w:ascii="Times New Roman" w:hAnsi="Times New Roman"/>
        </w:rPr>
        <w:t>ich adults, regardless of sex</w:t>
      </w:r>
      <w:r w:rsidRPr="00B213DD" w:rsidR="00314105">
        <w:rPr>
          <w:rFonts w:ascii="Times New Roman" w:hAnsi="Times New Roman"/>
        </w:rPr>
        <w:t>, are eligible respondents.</w:t>
      </w:r>
      <w:r w:rsidR="00651C92">
        <w:rPr>
          <w:rFonts w:ascii="Times New Roman" w:hAnsi="Times New Roman"/>
        </w:rPr>
        <w:t xml:space="preserve"> </w:t>
      </w:r>
    </w:p>
    <w:p w:rsidR="00651C92" w:rsidP="000945A8" w:rsidRDefault="00651C92" w14:paraId="53D60B3B" w14:textId="023575F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0945A8" w:rsidRDefault="00651C92" w14:paraId="21F2C3A1" w14:textId="0AF91E41">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t xml:space="preserve">The remainder of Section 1 </w:t>
      </w:r>
      <w:r w:rsidRPr="00B213DD" w:rsidR="00314105">
        <w:rPr>
          <w:rFonts w:ascii="Times New Roman" w:hAnsi="Times New Roman"/>
        </w:rPr>
        <w:t>assembles a roster of all agreements for all child support-eligible children beginning with the agreement covering the youngest child.</w:t>
      </w:r>
      <w:r w:rsidR="00491BD9">
        <w:rPr>
          <w:rFonts w:ascii="Times New Roman" w:hAnsi="Times New Roman"/>
        </w:rPr>
        <w:t xml:space="preserve"> </w:t>
      </w:r>
      <w:r w:rsidRPr="00B213DD" w:rsidR="00314105">
        <w:rPr>
          <w:rFonts w:ascii="Times New Roman" w:hAnsi="Times New Roman"/>
        </w:rPr>
        <w:t>The questions on the roster make distinctions between legal and other types of agreements within the household and determine which, if any, children are covered by the same agreement.</w:t>
      </w:r>
    </w:p>
    <w:p w:rsidRPr="00B213DD" w:rsidR="00314105" w:rsidP="000945A8" w:rsidRDefault="00314105" w14:paraId="21F2C3A2" w14:textId="120A5538">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0945A8" w:rsidRDefault="00B213DD" w14:paraId="21F2C3A4" w14:textId="17062A8B">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2.</w:t>
      </w:r>
      <w:r w:rsidRPr="00052E32" w:rsidR="00314105">
        <w:rPr>
          <w:rFonts w:ascii="Times New Roman" w:hAnsi="Times New Roman"/>
          <w:b/>
        </w:rPr>
        <w:t xml:space="preserve"> History of Most Recent Support Agreement</w:t>
      </w:r>
      <w:r w:rsidR="00052E32">
        <w:rPr>
          <w:rFonts w:ascii="Times New Roman" w:hAnsi="Times New Roman"/>
        </w:rPr>
        <w:t>. This section</w:t>
      </w:r>
      <w:r w:rsidRPr="00B213DD" w:rsidR="00314105">
        <w:rPr>
          <w:rFonts w:ascii="Times New Roman" w:hAnsi="Times New Roman"/>
        </w:rPr>
        <w:t xml:space="preserve"> asks </w:t>
      </w:r>
      <w:r w:rsidR="00DC67EB">
        <w:rPr>
          <w:rFonts w:ascii="Times New Roman" w:hAnsi="Times New Roman"/>
        </w:rPr>
        <w:t>p</w:t>
      </w:r>
      <w:r w:rsidRPr="00B213DD" w:rsidR="00314105">
        <w:rPr>
          <w:rFonts w:ascii="Times New Roman" w:hAnsi="Times New Roman"/>
        </w:rPr>
        <w:t xml:space="preserve">arents </w:t>
      </w:r>
      <w:r w:rsidR="00DC67EB">
        <w:rPr>
          <w:rFonts w:ascii="Times New Roman" w:hAnsi="Times New Roman"/>
        </w:rPr>
        <w:t>a series of questions about the history of their most recent support agreement, including when it was first established and whether it has been changed.</w:t>
      </w:r>
      <w:r w:rsidR="00491BD9">
        <w:rPr>
          <w:rFonts w:ascii="Times New Roman" w:hAnsi="Times New Roman"/>
        </w:rPr>
        <w:t xml:space="preserve"> </w:t>
      </w:r>
    </w:p>
    <w:p w:rsidRPr="00B213DD" w:rsidR="00314105" w:rsidP="000945A8" w:rsidRDefault="00314105" w14:paraId="21F2C3A5" w14:textId="629AD61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061967" w:rsidP="000945A8" w:rsidRDefault="00B213DD" w14:paraId="21F2C3A6" w14:textId="7AB8B71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rPr>
      </w:pPr>
      <w:r>
        <w:rPr>
          <w:rFonts w:ascii="Times New Roman" w:hAnsi="Times New Roman"/>
        </w:rPr>
        <w:tab/>
      </w:r>
      <w:r w:rsidR="00052E32">
        <w:rPr>
          <w:rFonts w:ascii="Times New Roman" w:hAnsi="Times New Roman"/>
          <w:b/>
        </w:rPr>
        <w:t>Section 3A.</w:t>
      </w:r>
      <w:r w:rsidRPr="00052E32" w:rsidR="00314105">
        <w:rPr>
          <w:rFonts w:ascii="Times New Roman" w:hAnsi="Times New Roman"/>
          <w:b/>
        </w:rPr>
        <w:t xml:space="preserve"> Support Agreement and Behavior</w:t>
      </w:r>
      <w:r w:rsidR="00052E32">
        <w:rPr>
          <w:rFonts w:ascii="Times New Roman" w:hAnsi="Times New Roman"/>
        </w:rPr>
        <w:t>. This section</w:t>
      </w:r>
      <w:r w:rsidRPr="00B213DD" w:rsidR="00314105">
        <w:rPr>
          <w:rFonts w:ascii="Times New Roman" w:hAnsi="Times New Roman"/>
        </w:rPr>
        <w:t xml:space="preserve"> </w:t>
      </w:r>
      <w:r w:rsidRPr="00B213DD" w:rsidR="00C7396B">
        <w:rPr>
          <w:rFonts w:ascii="Times New Roman" w:hAnsi="Times New Roman"/>
        </w:rPr>
        <w:t xml:space="preserve">asks </w:t>
      </w:r>
      <w:r w:rsidR="00C7396B">
        <w:rPr>
          <w:rFonts w:ascii="Times New Roman" w:hAnsi="Times New Roman"/>
        </w:rPr>
        <w:t>p</w:t>
      </w:r>
      <w:r w:rsidRPr="00B213DD" w:rsidR="00C7396B">
        <w:rPr>
          <w:rFonts w:ascii="Times New Roman" w:hAnsi="Times New Roman"/>
        </w:rPr>
        <w:t xml:space="preserve">arents </w:t>
      </w:r>
      <w:r w:rsidR="00C7396B">
        <w:rPr>
          <w:rFonts w:ascii="Times New Roman" w:hAnsi="Times New Roman"/>
        </w:rPr>
        <w:t>about the frequency and amount of child support that was supposed to be paid in the prior year, as well as the frequency and amount of child support that was actually paid in the prior year.</w:t>
      </w:r>
      <w:r w:rsidR="00491BD9">
        <w:rPr>
          <w:rFonts w:ascii="Times New Roman" w:hAnsi="Times New Roman"/>
        </w:rPr>
        <w:t xml:space="preserve"> </w:t>
      </w:r>
      <w:r w:rsidR="00170ADD">
        <w:rPr>
          <w:rFonts w:ascii="Times New Roman" w:hAnsi="Times New Roman"/>
        </w:rPr>
        <w:t xml:space="preserve">This section </w:t>
      </w:r>
      <w:r w:rsidRPr="00B213DD" w:rsidR="00314105">
        <w:rPr>
          <w:rFonts w:ascii="Times New Roman" w:hAnsi="Times New Roman"/>
        </w:rPr>
        <w:t xml:space="preserve">responds to Section 15 of the Child Support Enforcement Amendments of 1984 to Title </w:t>
      </w:r>
      <w:r w:rsidRPr="00B213DD" w:rsidR="0086336C">
        <w:rPr>
          <w:rFonts w:ascii="Times New Roman" w:hAnsi="Times New Roman"/>
        </w:rPr>
        <w:t>IV-D of the Social Security Act,</w:t>
      </w:r>
      <w:r w:rsidRPr="00B213DD" w:rsidR="00314105">
        <w:rPr>
          <w:rFonts w:ascii="Times New Roman" w:hAnsi="Times New Roman"/>
        </w:rPr>
        <w:t xml:space="preserve"> whic</w:t>
      </w:r>
      <w:r w:rsidR="000A462F">
        <w:rPr>
          <w:rFonts w:ascii="Times New Roman" w:hAnsi="Times New Roman"/>
        </w:rPr>
        <w:t xml:space="preserve">h mandates that each state </w:t>
      </w:r>
      <w:r w:rsidRPr="00B213DD" w:rsidR="00314105">
        <w:rPr>
          <w:rFonts w:ascii="Times New Roman" w:hAnsi="Times New Roman"/>
        </w:rPr>
        <w:t>set up a commission on child support, whose function is to determine success in securing child support.</w:t>
      </w:r>
      <w:r w:rsidR="00491BD9">
        <w:rPr>
          <w:rFonts w:ascii="Times New Roman" w:hAnsi="Times New Roman"/>
        </w:rPr>
        <w:t xml:space="preserve"> </w:t>
      </w:r>
      <w:r w:rsidRPr="00B213DD" w:rsidR="00314105">
        <w:rPr>
          <w:rFonts w:ascii="Times New Roman" w:hAnsi="Times New Roman"/>
        </w:rPr>
        <w:t>The health insurance questions included in this section address Section 16 of the Child Support Enforcement Amendments of 1984 to Title IV-D of the Social Security Act, which requires that the state child support enforcement program petition for the inclusion of medical support as part of child support when reasonable for the absent parent to do so.</w:t>
      </w:r>
      <w:r w:rsidR="00491BD9">
        <w:rPr>
          <w:rFonts w:ascii="Times New Roman" w:hAnsi="Times New Roman"/>
        </w:rPr>
        <w:t xml:space="preserve"> </w:t>
      </w:r>
    </w:p>
    <w:p w:rsidRPr="00B213DD" w:rsidR="00314105" w:rsidP="000945A8" w:rsidRDefault="00314105" w14:paraId="21F2C3A7" w14:textId="5D3BFE8F">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0945A8" w:rsidRDefault="00B213DD" w14:paraId="21F2C3A8" w14:textId="7394AE6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3B.</w:t>
      </w:r>
      <w:r w:rsidRPr="00052E32" w:rsidR="00314105">
        <w:rPr>
          <w:rFonts w:ascii="Times New Roman" w:hAnsi="Times New Roman"/>
          <w:b/>
        </w:rPr>
        <w:t xml:space="preserve"> Reasons For No Agreement</w:t>
      </w:r>
      <w:r w:rsidR="00052E32">
        <w:rPr>
          <w:rFonts w:ascii="Times New Roman" w:hAnsi="Times New Roman"/>
        </w:rPr>
        <w:t>. This section</w:t>
      </w:r>
      <w:r w:rsidRPr="00B213DD" w:rsidR="00314105">
        <w:rPr>
          <w:rFonts w:ascii="Times New Roman" w:hAnsi="Times New Roman"/>
        </w:rPr>
        <w:t xml:space="preserve"> addresses the reasons the custodial parent may not have a legal agreement or award.</w:t>
      </w:r>
    </w:p>
    <w:p w:rsidRPr="00B213DD" w:rsidR="00314105" w:rsidP="000945A8" w:rsidRDefault="00314105" w14:paraId="21F2C3A9" w14:textId="29F2CAC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0945A8" w:rsidRDefault="00B213DD" w14:paraId="21F2C3AA" w14:textId="537067CF">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4.</w:t>
      </w:r>
      <w:r w:rsidRPr="00052E32" w:rsidR="00314105">
        <w:rPr>
          <w:rFonts w:ascii="Times New Roman" w:hAnsi="Times New Roman"/>
          <w:b/>
        </w:rPr>
        <w:t xml:space="preserve"> Help Getting Support</w:t>
      </w:r>
      <w:r w:rsidR="00052E32">
        <w:rPr>
          <w:rFonts w:ascii="Times New Roman" w:hAnsi="Times New Roman"/>
        </w:rPr>
        <w:t>. This section</w:t>
      </w:r>
      <w:r w:rsidRPr="00B213DD" w:rsidR="00314105">
        <w:rPr>
          <w:rFonts w:ascii="Times New Roman" w:hAnsi="Times New Roman"/>
        </w:rPr>
        <w:t xml:space="preserve"> addresses the requirement that the OCSE measure the extent that child support enforcement activities are employed.</w:t>
      </w:r>
      <w:r w:rsidR="00491BD9">
        <w:rPr>
          <w:rFonts w:ascii="Times New Roman" w:hAnsi="Times New Roman"/>
        </w:rPr>
        <w:t xml:space="preserve"> </w:t>
      </w:r>
      <w:r w:rsidRPr="00B213DD" w:rsidR="00314105">
        <w:rPr>
          <w:rFonts w:ascii="Times New Roman" w:hAnsi="Times New Roman"/>
        </w:rPr>
        <w:t>In addition, OCSE must measure the type of aid given and the additional amount of child support received in conjunction with such efforts.</w:t>
      </w:r>
    </w:p>
    <w:p w:rsidRPr="00B213DD" w:rsidR="00314105" w:rsidP="000945A8" w:rsidRDefault="00314105" w14:paraId="21F2C3AB" w14:textId="1A4B4E3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061967" w:rsidP="000945A8" w:rsidRDefault="00B213DD" w14:paraId="21F2C3AC" w14:textId="1A4F5B23">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rPr>
      </w:pPr>
      <w:r>
        <w:rPr>
          <w:rFonts w:ascii="Times New Roman" w:hAnsi="Times New Roman"/>
        </w:rPr>
        <w:tab/>
      </w:r>
      <w:r w:rsidRPr="00052E32">
        <w:rPr>
          <w:rFonts w:ascii="Times New Roman" w:hAnsi="Times New Roman"/>
          <w:b/>
        </w:rPr>
        <w:t>S</w:t>
      </w:r>
      <w:r w:rsidR="00052E32">
        <w:rPr>
          <w:rFonts w:ascii="Times New Roman" w:hAnsi="Times New Roman"/>
          <w:b/>
        </w:rPr>
        <w:t>ection 5.</w:t>
      </w:r>
      <w:r w:rsidRPr="00052E32" w:rsidR="00314105">
        <w:rPr>
          <w:rFonts w:ascii="Times New Roman" w:hAnsi="Times New Roman"/>
          <w:b/>
        </w:rPr>
        <w:t xml:space="preserve"> Agreement About Custody and Visitation</w:t>
      </w:r>
      <w:r w:rsidRPr="00B213DD" w:rsidR="00314105">
        <w:rPr>
          <w:rFonts w:ascii="Times New Roman" w:hAnsi="Times New Roman"/>
        </w:rPr>
        <w:t xml:space="preserve">, and </w:t>
      </w:r>
      <w:r w:rsidR="00052E32">
        <w:rPr>
          <w:rFonts w:ascii="Times New Roman" w:hAnsi="Times New Roman"/>
          <w:b/>
        </w:rPr>
        <w:t>Section 6.</w:t>
      </w:r>
      <w:r w:rsidRPr="00052E32" w:rsidR="00314105">
        <w:rPr>
          <w:rFonts w:ascii="Times New Roman" w:hAnsi="Times New Roman"/>
          <w:b/>
        </w:rPr>
        <w:t xml:space="preserve"> Parent-Child Contact</w:t>
      </w:r>
      <w:r w:rsidR="00052E32">
        <w:rPr>
          <w:rFonts w:ascii="Times New Roman" w:hAnsi="Times New Roman"/>
        </w:rPr>
        <w:t>. These sections respond</w:t>
      </w:r>
      <w:r w:rsidRPr="00B213DD" w:rsidR="00314105">
        <w:rPr>
          <w:rFonts w:ascii="Times New Roman" w:hAnsi="Times New Roman"/>
        </w:rPr>
        <w:t xml:space="preserve"> to Section 15 of the Child Support Enforcement Amendments of 1984, where the state commission must also determine parental involvement by focusing on the issues such as the enforcement of interstate obligations and visitation by the </w:t>
      </w:r>
      <w:r w:rsidR="000A462F">
        <w:rPr>
          <w:rFonts w:ascii="Times New Roman" w:hAnsi="Times New Roman"/>
        </w:rPr>
        <w:t xml:space="preserve">noncustodial </w:t>
      </w:r>
      <w:r w:rsidRPr="00B213DD" w:rsidR="00314105">
        <w:rPr>
          <w:rFonts w:ascii="Times New Roman" w:hAnsi="Times New Roman"/>
        </w:rPr>
        <w:t>parent.</w:t>
      </w:r>
      <w:r w:rsidR="00491BD9">
        <w:rPr>
          <w:rFonts w:ascii="Times New Roman" w:hAnsi="Times New Roman"/>
        </w:rPr>
        <w:t xml:space="preserve"> </w:t>
      </w:r>
    </w:p>
    <w:p w:rsidRPr="00B213DD" w:rsidR="00314105" w:rsidP="000945A8" w:rsidRDefault="00314105" w14:paraId="21F2C3AD" w14:textId="7E0FE52B">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0945A8" w:rsidRDefault="00B213DD" w14:paraId="21F2C3AE" w14:textId="67AEE8C8">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7.</w:t>
      </w:r>
      <w:r w:rsidRPr="00052E32" w:rsidR="00314105">
        <w:rPr>
          <w:rFonts w:ascii="Times New Roman" w:hAnsi="Times New Roman"/>
          <w:b/>
        </w:rPr>
        <w:t xml:space="preserve"> Family History</w:t>
      </w:r>
      <w:r w:rsidR="00052E32">
        <w:rPr>
          <w:rFonts w:ascii="Times New Roman" w:hAnsi="Times New Roman"/>
        </w:rPr>
        <w:t>. This section</w:t>
      </w:r>
      <w:r w:rsidRPr="00B213DD" w:rsidR="00314105">
        <w:rPr>
          <w:rFonts w:ascii="Times New Roman" w:hAnsi="Times New Roman"/>
        </w:rPr>
        <w:t xml:space="preserve"> collects information about the marital history of the custodial parent. </w:t>
      </w:r>
    </w:p>
    <w:p w:rsidR="00314105" w:rsidP="00B213DD" w:rsidRDefault="00314105" w14:paraId="21F2C3BA" w14:textId="3730C6B8">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F674CE" w:rsidP="00B213DD" w:rsidRDefault="00F674CE" w14:paraId="65445CB4"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BB"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3.</w:t>
      </w:r>
      <w:r w:rsidRPr="00B213DD">
        <w:rPr>
          <w:rFonts w:ascii="Times New Roman" w:hAnsi="Times New Roman"/>
        </w:rPr>
        <w:tab/>
      </w:r>
      <w:r w:rsidRPr="00EB1FFC">
        <w:rPr>
          <w:rFonts w:ascii="Times New Roman" w:hAnsi="Times New Roman"/>
          <w:b/>
          <w:bCs/>
        </w:rPr>
        <w:t xml:space="preserve">Use of </w:t>
      </w:r>
      <w:r w:rsidRPr="00EB1FFC" w:rsidR="009665AC">
        <w:rPr>
          <w:rFonts w:ascii="Times New Roman" w:hAnsi="Times New Roman"/>
          <w:b/>
          <w:bCs/>
        </w:rPr>
        <w:t xml:space="preserve">Improved </w:t>
      </w:r>
      <w:r w:rsidRPr="00EB1FFC">
        <w:rPr>
          <w:rFonts w:ascii="Times New Roman" w:hAnsi="Times New Roman"/>
          <w:b/>
          <w:bCs/>
        </w:rPr>
        <w:t>Information Technology</w:t>
      </w:r>
      <w:r w:rsidRPr="00EB1FFC" w:rsidR="009665AC">
        <w:rPr>
          <w:rFonts w:ascii="Times New Roman" w:hAnsi="Times New Roman"/>
          <w:b/>
          <w:bCs/>
        </w:rPr>
        <w:t xml:space="preserve"> and Burden Reduction</w:t>
      </w:r>
    </w:p>
    <w:p w:rsidR="00314105" w:rsidP="00B213DD" w:rsidRDefault="00B213DD" w14:paraId="21F2C3BD" w14:textId="7E71F78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bookmarkStart w:name="_Hlk99532753" w:id="0"/>
      <w:r w:rsidR="00591644">
        <w:rPr>
          <w:rFonts w:ascii="Times New Roman" w:hAnsi="Times New Roman"/>
        </w:rPr>
        <w:t>The Census Bureau</w:t>
      </w:r>
      <w:r w:rsidRPr="00B213DD" w:rsidR="00314105">
        <w:rPr>
          <w:rFonts w:ascii="Times New Roman" w:hAnsi="Times New Roman"/>
        </w:rPr>
        <w:t xml:space="preserve"> use</w:t>
      </w:r>
      <w:r w:rsidR="0047210C">
        <w:rPr>
          <w:rFonts w:ascii="Times New Roman" w:hAnsi="Times New Roman"/>
        </w:rPr>
        <w:t>s</w:t>
      </w:r>
      <w:r w:rsidRPr="00B213DD" w:rsidR="00314105">
        <w:rPr>
          <w:rFonts w:ascii="Times New Roman" w:hAnsi="Times New Roman"/>
        </w:rPr>
        <w:t xml:space="preserve"> personal visits and telephone interviews</w:t>
      </w:r>
      <w:r w:rsidR="0047210C">
        <w:rPr>
          <w:rFonts w:ascii="Times New Roman" w:hAnsi="Times New Roman"/>
        </w:rPr>
        <w:t>,</w:t>
      </w:r>
      <w:r w:rsidRPr="00B213DD" w:rsidR="00314105">
        <w:rPr>
          <w:rFonts w:ascii="Times New Roman" w:hAnsi="Times New Roman"/>
        </w:rPr>
        <w:t xml:space="preserve"> </w:t>
      </w:r>
      <w:r w:rsidR="0047210C">
        <w:rPr>
          <w:rFonts w:ascii="Times New Roman" w:hAnsi="Times New Roman"/>
        </w:rPr>
        <w:t xml:space="preserve">as well as </w:t>
      </w:r>
      <w:r w:rsidRPr="00B213DD" w:rsidR="00314105">
        <w:rPr>
          <w:rFonts w:ascii="Times New Roman" w:hAnsi="Times New Roman"/>
        </w:rPr>
        <w:t>computer assisted telephone interviewing (CATI) and computer assisted personal interviewing (CAPI)</w:t>
      </w:r>
      <w:r w:rsidR="00D73BC1">
        <w:rPr>
          <w:rFonts w:ascii="Times New Roman" w:hAnsi="Times New Roman"/>
        </w:rPr>
        <w:t xml:space="preserve"> </w:t>
      </w:r>
      <w:r w:rsidR="00781381">
        <w:rPr>
          <w:rFonts w:ascii="Times New Roman" w:hAnsi="Times New Roman"/>
        </w:rPr>
        <w:t>t</w:t>
      </w:r>
      <w:r w:rsidR="00D73BC1">
        <w:rPr>
          <w:rFonts w:ascii="Times New Roman" w:hAnsi="Times New Roman"/>
        </w:rPr>
        <w:t>o conduct the survey.</w:t>
      </w:r>
      <w:r w:rsidR="0047210C">
        <w:rPr>
          <w:rFonts w:ascii="Times New Roman" w:hAnsi="Times New Roman"/>
        </w:rPr>
        <w:t xml:space="preserve"> </w:t>
      </w:r>
      <w:bookmarkStart w:name="_Hlk99532706" w:id="1"/>
      <w:r w:rsidR="0047210C">
        <w:rPr>
          <w:rFonts w:ascii="Times New Roman" w:hAnsi="Times New Roman"/>
        </w:rPr>
        <w:t>These methods are</w:t>
      </w:r>
      <w:r w:rsidRPr="00B213DD" w:rsidR="00314105">
        <w:rPr>
          <w:rFonts w:ascii="Times New Roman" w:hAnsi="Times New Roman"/>
        </w:rPr>
        <w:t xml:space="preserve"> the most appropriate collection </w:t>
      </w:r>
      <w:r w:rsidR="0047210C">
        <w:rPr>
          <w:rFonts w:ascii="Times New Roman" w:hAnsi="Times New Roman"/>
        </w:rPr>
        <w:t xml:space="preserve">tools </w:t>
      </w:r>
      <w:r w:rsidRPr="00B213DD" w:rsidR="00314105">
        <w:rPr>
          <w:rFonts w:ascii="Times New Roman" w:hAnsi="Times New Roman"/>
        </w:rPr>
        <w:t>given existing technology.</w:t>
      </w:r>
      <w:r w:rsidR="00491BD9">
        <w:rPr>
          <w:rFonts w:ascii="Times New Roman" w:hAnsi="Times New Roman"/>
        </w:rPr>
        <w:t xml:space="preserve"> </w:t>
      </w:r>
      <w:r w:rsidR="0047210C">
        <w:rPr>
          <w:rFonts w:ascii="Times New Roman" w:hAnsi="Times New Roman"/>
        </w:rPr>
        <w:t xml:space="preserve">The </w:t>
      </w:r>
      <w:r w:rsidRPr="00EB0DA4" w:rsidR="00831B0A">
        <w:rPr>
          <w:rFonts w:ascii="Times New Roman" w:hAnsi="Times New Roman"/>
        </w:rPr>
        <w:t>Internet as a reporting option</w:t>
      </w:r>
      <w:r w:rsidR="0047210C">
        <w:rPr>
          <w:rFonts w:ascii="Times New Roman" w:hAnsi="Times New Roman"/>
        </w:rPr>
        <w:t xml:space="preserve"> is under review</w:t>
      </w:r>
      <w:r w:rsidRPr="00EB0DA4" w:rsidR="00831B0A">
        <w:rPr>
          <w:rFonts w:ascii="Times New Roman" w:hAnsi="Times New Roman"/>
        </w:rPr>
        <w:t xml:space="preserve">, but </w:t>
      </w:r>
      <w:r w:rsidR="0047210C">
        <w:rPr>
          <w:rFonts w:ascii="Times New Roman" w:hAnsi="Times New Roman"/>
        </w:rPr>
        <w:t>is</w:t>
      </w:r>
      <w:r w:rsidRPr="00EB0DA4" w:rsidR="00831B0A">
        <w:rPr>
          <w:rFonts w:ascii="Times New Roman" w:hAnsi="Times New Roman"/>
        </w:rPr>
        <w:t xml:space="preserve"> not yet </w:t>
      </w:r>
      <w:r w:rsidR="0047210C">
        <w:rPr>
          <w:rFonts w:ascii="Times New Roman" w:hAnsi="Times New Roman"/>
        </w:rPr>
        <w:t xml:space="preserve">a </w:t>
      </w:r>
      <w:r w:rsidRPr="00EB0DA4" w:rsidR="00831B0A">
        <w:rPr>
          <w:rFonts w:ascii="Times New Roman" w:hAnsi="Times New Roman"/>
        </w:rPr>
        <w:t xml:space="preserve">feasible </w:t>
      </w:r>
      <w:r w:rsidR="0047210C">
        <w:rPr>
          <w:rFonts w:ascii="Times New Roman" w:hAnsi="Times New Roman"/>
        </w:rPr>
        <w:t xml:space="preserve">option </w:t>
      </w:r>
      <w:r w:rsidRPr="00EB0DA4" w:rsidR="00831B0A">
        <w:rPr>
          <w:rFonts w:ascii="Times New Roman" w:hAnsi="Times New Roman"/>
        </w:rPr>
        <w:t>for a complex dem</w:t>
      </w:r>
      <w:r w:rsidR="00831B0A">
        <w:rPr>
          <w:rFonts w:ascii="Times New Roman" w:hAnsi="Times New Roman"/>
        </w:rPr>
        <w:t>ographic survey such as the CPS</w:t>
      </w:r>
      <w:r w:rsidR="00CA1A08">
        <w:rPr>
          <w:rFonts w:ascii="Times New Roman" w:hAnsi="Times New Roman"/>
        </w:rPr>
        <w:t>-</w:t>
      </w:r>
      <w:r w:rsidR="00831B0A">
        <w:rPr>
          <w:rFonts w:ascii="Times New Roman" w:hAnsi="Times New Roman"/>
        </w:rPr>
        <w:t>CS</w:t>
      </w:r>
      <w:r w:rsidR="00591644">
        <w:rPr>
          <w:rFonts w:ascii="Times New Roman" w:hAnsi="Times New Roman"/>
        </w:rPr>
        <w:t>S</w:t>
      </w:r>
      <w:r w:rsidR="00831B0A">
        <w:rPr>
          <w:rFonts w:ascii="Times New Roman" w:hAnsi="Times New Roman"/>
        </w:rPr>
        <w:t>.</w:t>
      </w:r>
    </w:p>
    <w:bookmarkEnd w:id="0"/>
    <w:bookmarkEnd w:id="1"/>
    <w:p w:rsidR="00B44284" w:rsidP="00B213DD" w:rsidRDefault="00B44284" w14:paraId="641E41FE" w14:textId="0AA559C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F674CE" w:rsidP="00B213DD" w:rsidRDefault="00F674CE" w14:paraId="04711E54"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F674CE" w:rsidRDefault="00314105" w14:paraId="21F2C3BF"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4.</w:t>
      </w:r>
      <w:r w:rsidRPr="00B213DD">
        <w:rPr>
          <w:rFonts w:ascii="Times New Roman" w:hAnsi="Times New Roman"/>
        </w:rPr>
        <w:tab/>
      </w:r>
      <w:r w:rsidRPr="00EB1FFC">
        <w:rPr>
          <w:rFonts w:ascii="Times New Roman" w:hAnsi="Times New Roman"/>
          <w:b/>
          <w:bCs/>
        </w:rPr>
        <w:t>Efforts to Identify Duplication</w:t>
      </w:r>
      <w:r w:rsidRPr="00EB1FFC" w:rsidR="009665AC">
        <w:rPr>
          <w:rFonts w:ascii="Times New Roman" w:hAnsi="Times New Roman"/>
          <w:b/>
          <w:bCs/>
        </w:rPr>
        <w:t xml:space="preserve"> and Use of Similar Information</w:t>
      </w:r>
    </w:p>
    <w:p w:rsidRPr="00B213DD" w:rsidR="00314105" w:rsidP="00B213DD" w:rsidRDefault="00B213DD" w14:paraId="21F2C3C1" w14:textId="356E3898">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B213DD" w:rsidR="00314105">
        <w:rPr>
          <w:rFonts w:ascii="Times New Roman" w:hAnsi="Times New Roman"/>
        </w:rPr>
        <w:t xml:space="preserve">OCSE consulted with other </w:t>
      </w:r>
      <w:r w:rsidR="003103A7">
        <w:rPr>
          <w:rFonts w:ascii="Times New Roman" w:hAnsi="Times New Roman"/>
        </w:rPr>
        <w:t>g</w:t>
      </w:r>
      <w:r w:rsidRPr="00B213DD" w:rsidR="00314105">
        <w:rPr>
          <w:rFonts w:ascii="Times New Roman" w:hAnsi="Times New Roman"/>
        </w:rPr>
        <w:t xml:space="preserve">overnment agencies, </w:t>
      </w:r>
      <w:r w:rsidR="003103A7">
        <w:rPr>
          <w:rFonts w:ascii="Times New Roman" w:hAnsi="Times New Roman"/>
        </w:rPr>
        <w:t>including</w:t>
      </w:r>
      <w:r w:rsidRPr="00B213DD" w:rsidR="00314105">
        <w:rPr>
          <w:rFonts w:ascii="Times New Roman" w:hAnsi="Times New Roman"/>
        </w:rPr>
        <w:t xml:space="preserve"> the </w:t>
      </w:r>
      <w:r w:rsidR="00A92F74">
        <w:rPr>
          <w:rFonts w:ascii="Times New Roman" w:hAnsi="Times New Roman"/>
        </w:rPr>
        <w:t xml:space="preserve">U.S. </w:t>
      </w:r>
      <w:r w:rsidRPr="00B213DD" w:rsidR="00314105">
        <w:rPr>
          <w:rFonts w:ascii="Times New Roman" w:hAnsi="Times New Roman"/>
        </w:rPr>
        <w:t>Census Bureau, and determined that the CPS</w:t>
      </w:r>
      <w:r w:rsidR="003E131D">
        <w:rPr>
          <w:rFonts w:ascii="Times New Roman" w:hAnsi="Times New Roman"/>
        </w:rPr>
        <w:t>-CSS</w:t>
      </w:r>
      <w:r w:rsidRPr="00B213DD" w:rsidR="00314105">
        <w:rPr>
          <w:rFonts w:ascii="Times New Roman" w:hAnsi="Times New Roman"/>
        </w:rPr>
        <w:t xml:space="preserve"> is the only source of current national data that meets mandate</w:t>
      </w:r>
      <w:r w:rsidRPr="00B213DD" w:rsidR="00A863F9">
        <w:rPr>
          <w:rFonts w:ascii="Times New Roman" w:hAnsi="Times New Roman"/>
        </w:rPr>
        <w:t xml:space="preserve">d information </w:t>
      </w:r>
      <w:r w:rsidR="003103A7">
        <w:rPr>
          <w:rFonts w:ascii="Times New Roman" w:hAnsi="Times New Roman"/>
        </w:rPr>
        <w:t xml:space="preserve">requirements. </w:t>
      </w:r>
      <w:r w:rsidR="00BE0B85">
        <w:rPr>
          <w:rFonts w:ascii="Times New Roman" w:hAnsi="Times New Roman"/>
        </w:rPr>
        <w:t>N</w:t>
      </w:r>
      <w:r w:rsidRPr="00B213DD" w:rsidR="00BE0B85">
        <w:rPr>
          <w:rFonts w:ascii="Times New Roman" w:hAnsi="Times New Roman"/>
        </w:rPr>
        <w:t xml:space="preserve">o other survey replicates the statistical reliability and child support content </w:t>
      </w:r>
      <w:r w:rsidR="00BE0B85">
        <w:rPr>
          <w:rFonts w:ascii="Times New Roman" w:hAnsi="Times New Roman"/>
        </w:rPr>
        <w:t xml:space="preserve">provided by </w:t>
      </w:r>
      <w:r w:rsidRPr="00B213DD" w:rsidR="00BE0B85">
        <w:rPr>
          <w:rFonts w:ascii="Times New Roman" w:hAnsi="Times New Roman"/>
        </w:rPr>
        <w:t>the CPS</w:t>
      </w:r>
      <w:r w:rsidR="00BE0B85">
        <w:rPr>
          <w:rFonts w:ascii="Times New Roman" w:hAnsi="Times New Roman"/>
        </w:rPr>
        <w:t>-CSS</w:t>
      </w:r>
      <w:r w:rsidRPr="00B213DD" w:rsidR="00BE0B85">
        <w:rPr>
          <w:rFonts w:ascii="Times New Roman" w:hAnsi="Times New Roman"/>
        </w:rPr>
        <w:t xml:space="preserve"> data</w:t>
      </w:r>
      <w:r w:rsidR="00BE0B85">
        <w:rPr>
          <w:rFonts w:ascii="Times New Roman" w:hAnsi="Times New Roman"/>
        </w:rPr>
        <w:t xml:space="preserve">. </w:t>
      </w:r>
      <w:r w:rsidRPr="00B213DD" w:rsidR="00314105">
        <w:rPr>
          <w:rFonts w:ascii="Times New Roman" w:hAnsi="Times New Roman"/>
        </w:rPr>
        <w:t xml:space="preserve">The March </w:t>
      </w:r>
      <w:r w:rsidR="00613597">
        <w:rPr>
          <w:rFonts w:ascii="Times New Roman" w:hAnsi="Times New Roman"/>
        </w:rPr>
        <w:t xml:space="preserve">ASEC </w:t>
      </w:r>
      <w:r w:rsidRPr="00B213DD" w:rsidR="00314105">
        <w:rPr>
          <w:rFonts w:ascii="Times New Roman" w:hAnsi="Times New Roman"/>
        </w:rPr>
        <w:t xml:space="preserve">does collect information on receipt of child support and TANF; however, it </w:t>
      </w:r>
      <w:r w:rsidR="00464E46">
        <w:rPr>
          <w:rFonts w:ascii="Times New Roman" w:hAnsi="Times New Roman"/>
        </w:rPr>
        <w:t xml:space="preserve">does not </w:t>
      </w:r>
      <w:r w:rsidRPr="00B213DD" w:rsidR="00314105">
        <w:rPr>
          <w:rFonts w:ascii="Times New Roman" w:hAnsi="Times New Roman"/>
        </w:rPr>
        <w:t>obtain</w:t>
      </w:r>
      <w:r w:rsidR="00464E46">
        <w:rPr>
          <w:rFonts w:ascii="Times New Roman" w:hAnsi="Times New Roman"/>
        </w:rPr>
        <w:t xml:space="preserve"> </w:t>
      </w:r>
      <w:r w:rsidRPr="00B213DD" w:rsidR="00314105">
        <w:rPr>
          <w:rFonts w:ascii="Times New Roman" w:hAnsi="Times New Roman"/>
        </w:rPr>
        <w:t>the depth and scope of the information collected by th</w:t>
      </w:r>
      <w:r w:rsidR="003E131D">
        <w:rPr>
          <w:rFonts w:ascii="Times New Roman" w:hAnsi="Times New Roman"/>
        </w:rPr>
        <w:t>e CPS-CSS</w:t>
      </w:r>
      <w:r w:rsidRPr="00B213DD" w:rsidR="00314105">
        <w:rPr>
          <w:rFonts w:ascii="Times New Roman" w:hAnsi="Times New Roman"/>
        </w:rPr>
        <w:t>.</w:t>
      </w:r>
      <w:r w:rsidR="00491BD9">
        <w:rPr>
          <w:rFonts w:ascii="Times New Roman" w:hAnsi="Times New Roman"/>
        </w:rPr>
        <w:t xml:space="preserve"> </w:t>
      </w:r>
      <w:r w:rsidR="00464E46">
        <w:rPr>
          <w:rFonts w:ascii="Times New Roman" w:hAnsi="Times New Roman"/>
        </w:rPr>
        <w:t>T</w:t>
      </w:r>
      <w:r w:rsidRPr="00B213DD" w:rsidR="00314105">
        <w:rPr>
          <w:rFonts w:ascii="Times New Roman" w:hAnsi="Times New Roman"/>
        </w:rPr>
        <w:t xml:space="preserve">o avoid duplication of data collection and reduce </w:t>
      </w:r>
      <w:r w:rsidR="003103A7">
        <w:rPr>
          <w:rFonts w:ascii="Times New Roman" w:hAnsi="Times New Roman"/>
        </w:rPr>
        <w:t xml:space="preserve">the </w:t>
      </w:r>
      <w:r w:rsidRPr="00B213DD" w:rsidR="00314105">
        <w:rPr>
          <w:rFonts w:ascii="Times New Roman" w:hAnsi="Times New Roman"/>
        </w:rPr>
        <w:t xml:space="preserve">respondent burden, this </w:t>
      </w:r>
      <w:r w:rsidR="00613597">
        <w:rPr>
          <w:rFonts w:ascii="Times New Roman" w:hAnsi="Times New Roman"/>
        </w:rPr>
        <w:t>s</w:t>
      </w:r>
      <w:r w:rsidRPr="00B213DD" w:rsidR="00314105">
        <w:rPr>
          <w:rFonts w:ascii="Times New Roman" w:hAnsi="Times New Roman"/>
        </w:rPr>
        <w:t xml:space="preserve">upplement </w:t>
      </w:r>
      <w:r w:rsidR="001414B5">
        <w:rPr>
          <w:rFonts w:ascii="Times New Roman" w:hAnsi="Times New Roman"/>
        </w:rPr>
        <w:t xml:space="preserve">is only collected </w:t>
      </w:r>
      <w:r w:rsidRPr="00B213DD" w:rsidR="00314105">
        <w:rPr>
          <w:rFonts w:ascii="Times New Roman" w:hAnsi="Times New Roman"/>
        </w:rPr>
        <w:t>in households that were interviewed in both March and April.</w:t>
      </w:r>
      <w:r w:rsidR="00491BD9">
        <w:rPr>
          <w:rFonts w:ascii="Times New Roman" w:hAnsi="Times New Roman"/>
        </w:rPr>
        <w:t xml:space="preserve"> </w:t>
      </w:r>
      <w:r w:rsidRPr="00B213DD" w:rsidR="00314105">
        <w:rPr>
          <w:rFonts w:ascii="Times New Roman" w:hAnsi="Times New Roman"/>
        </w:rPr>
        <w:t>The information collected in April is then matched to that obtained in March.</w:t>
      </w:r>
      <w:r w:rsidR="00491BD9">
        <w:rPr>
          <w:rFonts w:ascii="Times New Roman" w:hAnsi="Times New Roman"/>
        </w:rPr>
        <w:t xml:space="preserve"> </w:t>
      </w:r>
      <w:r w:rsidRPr="00B213DD" w:rsidR="00314105">
        <w:rPr>
          <w:rFonts w:ascii="Times New Roman" w:hAnsi="Times New Roman"/>
        </w:rPr>
        <w:t>The combined file</w:t>
      </w:r>
      <w:r w:rsidR="00464E46">
        <w:rPr>
          <w:rFonts w:ascii="Times New Roman" w:hAnsi="Times New Roman"/>
        </w:rPr>
        <w:t>s</w:t>
      </w:r>
      <w:r w:rsidRPr="00B213DD" w:rsidR="00314105">
        <w:rPr>
          <w:rFonts w:ascii="Times New Roman" w:hAnsi="Times New Roman"/>
        </w:rPr>
        <w:t xml:space="preserve"> maximize the amount of data available while minimizing costs and burden</w:t>
      </w:r>
      <w:r w:rsidRPr="00464E46" w:rsidR="00464E46">
        <w:rPr>
          <w:rFonts w:ascii="Times New Roman" w:hAnsi="Times New Roman"/>
        </w:rPr>
        <w:t xml:space="preserve"> </w:t>
      </w:r>
      <w:r w:rsidR="00464E46">
        <w:rPr>
          <w:rFonts w:ascii="Times New Roman" w:hAnsi="Times New Roman"/>
        </w:rPr>
        <w:t xml:space="preserve">to the </w:t>
      </w:r>
      <w:r w:rsidRPr="00B213DD" w:rsidR="00464E46">
        <w:rPr>
          <w:rFonts w:ascii="Times New Roman" w:hAnsi="Times New Roman"/>
        </w:rPr>
        <w:t>respondent</w:t>
      </w:r>
      <w:r w:rsidRPr="00B213DD" w:rsidR="00314105">
        <w:rPr>
          <w:rFonts w:ascii="Times New Roman" w:hAnsi="Times New Roman"/>
        </w:rPr>
        <w:t>.</w:t>
      </w:r>
    </w:p>
    <w:p w:rsidR="00591644" w:rsidP="00052E32" w:rsidRDefault="00591644" w14:paraId="113ECCC6"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107BF" w:rsidR="00021CE4" w:rsidP="00021CE4" w:rsidRDefault="00B213DD" w14:paraId="1DC5DFE7" w14:textId="6B5CB47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0A462F" w:rsidR="00021CE4">
        <w:rPr>
          <w:rFonts w:ascii="Times New Roman" w:hAnsi="Times New Roman"/>
        </w:rPr>
        <w:t xml:space="preserve">The following person </w:t>
      </w:r>
      <w:r w:rsidR="00A92F74">
        <w:rPr>
          <w:rFonts w:ascii="Times New Roman" w:hAnsi="Times New Roman"/>
        </w:rPr>
        <w:t>at the U.S. Census Bureau h</w:t>
      </w:r>
      <w:r w:rsidRPr="000A462F" w:rsidR="00021CE4">
        <w:rPr>
          <w:rFonts w:ascii="Times New Roman" w:hAnsi="Times New Roman"/>
        </w:rPr>
        <w:t xml:space="preserve">as been in continuous </w:t>
      </w:r>
      <w:r w:rsidRPr="00424272" w:rsidR="00021CE4">
        <w:rPr>
          <w:rFonts w:ascii="Times New Roman" w:hAnsi="Times New Roman"/>
        </w:rPr>
        <w:t>consultation co</w:t>
      </w:r>
      <w:r w:rsidRPr="00B107BF" w:rsidR="00021CE4">
        <w:rPr>
          <w:rFonts w:ascii="Times New Roman" w:hAnsi="Times New Roman"/>
        </w:rPr>
        <w:t xml:space="preserve">ncerning the development of the </w:t>
      </w:r>
      <w:r w:rsidR="00A92F74">
        <w:rPr>
          <w:rFonts w:ascii="Times New Roman" w:hAnsi="Times New Roman"/>
        </w:rPr>
        <w:t>CPS-CSS</w:t>
      </w:r>
      <w:r w:rsidRPr="00B107BF" w:rsidR="00021CE4">
        <w:rPr>
          <w:rFonts w:ascii="Times New Roman" w:hAnsi="Times New Roman"/>
        </w:rPr>
        <w:t>:</w:t>
      </w:r>
    </w:p>
    <w:p w:rsidRPr="00B107BF" w:rsidR="00021CE4" w:rsidP="00021CE4" w:rsidRDefault="00021CE4" w14:paraId="751E4A5A" w14:textId="77777777">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p>
    <w:p w:rsidRPr="00BE0B85" w:rsidR="00021CE4" w:rsidP="00021CE4" w:rsidRDefault="00021CE4" w14:paraId="2617498C" w14:textId="77777777">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r w:rsidRPr="00BE0B85">
        <w:rPr>
          <w:rFonts w:ascii="Times New Roman" w:hAnsi="Times New Roman"/>
        </w:rPr>
        <w:t>Tim J. Marshall</w:t>
      </w:r>
    </w:p>
    <w:p w:rsidRPr="00BE0B85" w:rsidR="00021CE4" w:rsidP="00021CE4" w:rsidRDefault="00021CE4" w14:paraId="666D343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r w:rsidRPr="00BE0B85">
        <w:rPr>
          <w:rFonts w:ascii="Times New Roman" w:hAnsi="Times New Roman"/>
        </w:rPr>
        <w:t>Assistant Survey Director</w:t>
      </w:r>
    </w:p>
    <w:p w:rsidRPr="00BE0B85" w:rsidR="00021CE4" w:rsidP="00021CE4" w:rsidRDefault="00021CE4" w14:paraId="0679BA5E" w14:textId="77777777">
      <w:pPr>
        <w:pStyle w:val="NormalWeb"/>
        <w:keepNext/>
        <w:shd w:val="clear" w:color="auto" w:fill="FFFFFF"/>
        <w:ind w:left="1440"/>
        <w:rPr>
          <w:color w:val="000000"/>
        </w:rPr>
      </w:pPr>
      <w:r w:rsidRPr="00BE0B85">
        <w:rPr>
          <w:color w:val="000000"/>
        </w:rPr>
        <w:lastRenderedPageBreak/>
        <w:t>Current Population Surveys</w:t>
      </w:r>
    </w:p>
    <w:p w:rsidRPr="00BE0B85" w:rsidR="00021CE4" w:rsidP="00021CE4" w:rsidRDefault="00021CE4" w14:paraId="06EF5017" w14:textId="77777777">
      <w:pPr>
        <w:pStyle w:val="NormalWeb"/>
        <w:keepNext/>
        <w:shd w:val="clear" w:color="auto" w:fill="FFFFFF"/>
        <w:ind w:left="1440"/>
        <w:rPr>
          <w:color w:val="000000"/>
        </w:rPr>
      </w:pPr>
      <w:r w:rsidRPr="00BE0B85">
        <w:rPr>
          <w:color w:val="000000"/>
        </w:rPr>
        <w:t>Associate Directorate Demographic Programs</w:t>
      </w:r>
    </w:p>
    <w:p w:rsidRPr="00BE0B85" w:rsidR="00021CE4" w:rsidP="00021CE4" w:rsidRDefault="00021CE4" w14:paraId="25E02EB7" w14:textId="767E01E4">
      <w:pPr>
        <w:pStyle w:val="NormalWeb"/>
        <w:keepNext/>
        <w:shd w:val="clear" w:color="auto" w:fill="FFFFFF"/>
        <w:ind w:left="1440"/>
        <w:rPr>
          <w:color w:val="000000"/>
        </w:rPr>
      </w:pPr>
      <w:r w:rsidRPr="00BE0B85">
        <w:rPr>
          <w:color w:val="000000"/>
        </w:rPr>
        <w:t>U.S. Census Bureau</w:t>
      </w:r>
    </w:p>
    <w:p w:rsidRPr="00BE0B85" w:rsidR="00620C81" w:rsidP="00021CE4" w:rsidRDefault="00620C81" w14:paraId="5B1B8F13" w14:textId="37C32052">
      <w:pPr>
        <w:pStyle w:val="NormalWeb"/>
        <w:keepNext/>
        <w:shd w:val="clear" w:color="auto" w:fill="FFFFFF"/>
        <w:ind w:left="1440"/>
        <w:rPr>
          <w:color w:val="000000"/>
        </w:rPr>
      </w:pPr>
      <w:r w:rsidRPr="00BE0B85">
        <w:rPr>
          <w:color w:val="000000"/>
        </w:rPr>
        <w:t>(301) 763-3769</w:t>
      </w:r>
    </w:p>
    <w:p w:rsidRPr="00E23805" w:rsidR="00BB47E0" w:rsidP="00BB47E0" w:rsidRDefault="00BB47E0" w14:paraId="34522C9C" w14:textId="77777777">
      <w:pPr>
        <w:pStyle w:val="NormalWeb"/>
        <w:keepNext/>
        <w:shd w:val="clear" w:color="auto" w:fill="FFFFFF"/>
        <w:ind w:left="720" w:firstLine="720"/>
        <w:rPr>
          <w:color w:val="000000"/>
        </w:rPr>
      </w:pPr>
      <w:r w:rsidRPr="00424272">
        <w:rPr>
          <w:color w:val="000000"/>
        </w:rPr>
        <w:t>Cell:  202-306-1254</w:t>
      </w:r>
    </w:p>
    <w:p w:rsidRPr="00B213DD" w:rsidR="00021CE4" w:rsidP="00021CE4" w:rsidRDefault="00021CE4" w14:paraId="0166C68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021CE4" w:rsidP="00021CE4" w:rsidRDefault="00021CE4" w14:paraId="5ED9ED7F" w14:textId="4CA2EC94">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AB3AB6">
        <w:rPr>
          <w:rFonts w:ascii="Times New Roman" w:hAnsi="Times New Roman"/>
        </w:rPr>
        <w:t>A</w:t>
      </w:r>
      <w:r w:rsidRPr="00B213DD">
        <w:rPr>
          <w:rFonts w:ascii="Times New Roman" w:hAnsi="Times New Roman"/>
        </w:rPr>
        <w:t xml:space="preserve"> statement soliciting comments for improving CPS data </w:t>
      </w:r>
      <w:r w:rsidR="00AB3AB6">
        <w:rPr>
          <w:rFonts w:ascii="Times New Roman" w:hAnsi="Times New Roman"/>
        </w:rPr>
        <w:t xml:space="preserve">collection </w:t>
      </w:r>
      <w:r w:rsidRPr="00B213DD">
        <w:rPr>
          <w:rFonts w:ascii="Times New Roman" w:hAnsi="Times New Roman"/>
        </w:rPr>
        <w:t xml:space="preserve">is </w:t>
      </w:r>
      <w:r w:rsidRPr="00B213DD" w:rsidR="00502754">
        <w:rPr>
          <w:rFonts w:ascii="Times New Roman" w:hAnsi="Times New Roman"/>
        </w:rPr>
        <w:t>pr</w:t>
      </w:r>
      <w:r w:rsidR="00502754">
        <w:rPr>
          <w:rFonts w:ascii="Times New Roman" w:hAnsi="Times New Roman"/>
        </w:rPr>
        <w:t>o</w:t>
      </w:r>
      <w:r w:rsidRPr="00B213DD" w:rsidR="00502754">
        <w:rPr>
          <w:rFonts w:ascii="Times New Roman" w:hAnsi="Times New Roman"/>
        </w:rPr>
        <w:t>minently</w:t>
      </w:r>
      <w:r w:rsidRPr="00B213DD">
        <w:rPr>
          <w:rFonts w:ascii="Times New Roman" w:hAnsi="Times New Roman"/>
        </w:rPr>
        <w:t xml:space="preserve"> placed in all Census Bureau publications that cite CPS data.</w:t>
      </w:r>
      <w:r>
        <w:rPr>
          <w:rFonts w:ascii="Times New Roman" w:hAnsi="Times New Roman"/>
        </w:rPr>
        <w:t xml:space="preserve"> A </w:t>
      </w:r>
      <w:r w:rsidRPr="00B213DD">
        <w:rPr>
          <w:rFonts w:ascii="Times New Roman" w:hAnsi="Times New Roman"/>
        </w:rPr>
        <w:t xml:space="preserve">similar statement </w:t>
      </w:r>
      <w:r>
        <w:rPr>
          <w:rFonts w:ascii="Times New Roman" w:hAnsi="Times New Roman"/>
        </w:rPr>
        <w:t xml:space="preserve">is included </w:t>
      </w:r>
      <w:r w:rsidRPr="00B213DD">
        <w:rPr>
          <w:rFonts w:ascii="Times New Roman" w:hAnsi="Times New Roman"/>
        </w:rPr>
        <w:t>in the technical documentation that accompanies the microdata files.</w:t>
      </w:r>
      <w:r>
        <w:rPr>
          <w:rFonts w:ascii="Times New Roman" w:hAnsi="Times New Roman"/>
        </w:rPr>
        <w:t xml:space="preserve"> </w:t>
      </w:r>
    </w:p>
    <w:p w:rsidR="00BE0B85" w:rsidP="00021CE4" w:rsidRDefault="00BE0B85" w14:paraId="215AC2B5" w14:textId="02A52E7F">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F674CE" w:rsidP="00021CE4" w:rsidRDefault="00F674CE" w14:paraId="15F57789"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C6"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5.</w:t>
      </w:r>
      <w:r w:rsidRPr="00B213DD">
        <w:rPr>
          <w:rFonts w:ascii="Times New Roman" w:hAnsi="Times New Roman"/>
        </w:rPr>
        <w:tab/>
      </w:r>
      <w:r w:rsidRPr="00EB1FFC" w:rsidR="009665AC">
        <w:rPr>
          <w:rFonts w:ascii="Times New Roman" w:hAnsi="Times New Roman"/>
          <w:b/>
          <w:bCs/>
        </w:rPr>
        <w:t>Impact on Small Businesses or Other Small Entities</w:t>
      </w:r>
    </w:p>
    <w:p w:rsidR="00314105" w:rsidP="00B213DD" w:rsidRDefault="00B213DD" w14:paraId="21F2C3C8" w14:textId="6AE9CFF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20742D">
        <w:rPr>
          <w:rFonts w:ascii="Times New Roman" w:hAnsi="Times New Roman"/>
        </w:rPr>
        <w:t>Not applicable.</w:t>
      </w:r>
    </w:p>
    <w:p w:rsidR="00491BD9" w:rsidP="00B213DD" w:rsidRDefault="00491BD9" w14:paraId="1C8A16EA" w14:textId="04F77B7F">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F674CE" w:rsidP="00B213DD" w:rsidRDefault="00F674CE" w14:paraId="25496E83"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F674CE" w:rsidRDefault="00314105" w14:paraId="21F2C3CA" w14:textId="77486D33">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u w:val="single"/>
        </w:rPr>
      </w:pPr>
      <w:r w:rsidRPr="00B213DD">
        <w:rPr>
          <w:rFonts w:ascii="Times New Roman" w:hAnsi="Times New Roman"/>
        </w:rPr>
        <w:t>6.</w:t>
      </w:r>
      <w:r w:rsidRPr="00B213DD">
        <w:rPr>
          <w:rFonts w:ascii="Times New Roman" w:hAnsi="Times New Roman"/>
        </w:rPr>
        <w:tab/>
      </w:r>
      <w:r w:rsidRPr="00EB1FFC">
        <w:rPr>
          <w:rFonts w:ascii="Times New Roman" w:hAnsi="Times New Roman"/>
          <w:b/>
          <w:bCs/>
        </w:rPr>
        <w:t xml:space="preserve">Consequences of </w:t>
      </w:r>
      <w:r w:rsidRPr="00EB1FFC" w:rsidR="009665AC">
        <w:rPr>
          <w:rFonts w:ascii="Times New Roman" w:hAnsi="Times New Roman"/>
          <w:b/>
          <w:bCs/>
        </w:rPr>
        <w:t xml:space="preserve">Collecting the Information </w:t>
      </w:r>
      <w:r w:rsidRPr="00EB1FFC">
        <w:rPr>
          <w:rFonts w:ascii="Times New Roman" w:hAnsi="Times New Roman"/>
          <w:b/>
          <w:bCs/>
        </w:rPr>
        <w:t>Less Frequent</w:t>
      </w:r>
      <w:r w:rsidRPr="00EB1FFC" w:rsidR="003103A7">
        <w:rPr>
          <w:rFonts w:ascii="Times New Roman" w:hAnsi="Times New Roman"/>
          <w:b/>
          <w:bCs/>
        </w:rPr>
        <w:t>ly</w:t>
      </w:r>
      <w:r w:rsidRPr="00B213DD">
        <w:rPr>
          <w:rFonts w:ascii="Times New Roman" w:hAnsi="Times New Roman"/>
          <w:b/>
          <w:bCs/>
          <w:u w:val="single"/>
        </w:rPr>
        <w:t xml:space="preserve"> </w:t>
      </w:r>
    </w:p>
    <w:p w:rsidRPr="00B213DD" w:rsidR="00A92F74" w:rsidP="00A92F74" w:rsidRDefault="00B213DD" w14:paraId="3BB3EE64" w14:textId="4888B551">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C71340">
        <w:rPr>
          <w:rFonts w:ascii="Times New Roman" w:hAnsi="Times New Roman"/>
        </w:rPr>
        <w:t xml:space="preserve">Twenty seven percent of all children and nearly 50 percent of poor children live in </w:t>
      </w:r>
      <w:r w:rsidR="006B1AA0">
        <w:rPr>
          <w:rFonts w:ascii="Times New Roman" w:hAnsi="Times New Roman"/>
        </w:rPr>
        <w:t xml:space="preserve">families who are eligible to receive child </w:t>
      </w:r>
      <w:r w:rsidRPr="00424272" w:rsidR="006B1AA0">
        <w:rPr>
          <w:rFonts w:ascii="Times New Roman" w:hAnsi="Times New Roman"/>
        </w:rPr>
        <w:t>support</w:t>
      </w:r>
      <w:r w:rsidRPr="00344A36" w:rsidR="00C71340">
        <w:rPr>
          <w:rFonts w:ascii="Times New Roman" w:hAnsi="Times New Roman"/>
        </w:rPr>
        <w:t>.</w:t>
      </w:r>
      <w:r w:rsidRPr="00344A36" w:rsidR="00C71340">
        <w:rPr>
          <w:rStyle w:val="FootnoteReference"/>
          <w:rFonts w:ascii="Times New Roman" w:hAnsi="Times New Roman"/>
          <w:vertAlign w:val="superscript"/>
        </w:rPr>
        <w:footnoteReference w:id="1"/>
      </w:r>
      <w:r w:rsidRPr="00424272" w:rsidR="00C71340">
        <w:rPr>
          <w:rFonts w:ascii="Times New Roman" w:hAnsi="Times New Roman"/>
        </w:rPr>
        <w:t xml:space="preserve"> </w:t>
      </w:r>
      <w:r w:rsidRPr="00B107BF" w:rsidR="00F413AC">
        <w:rPr>
          <w:rFonts w:ascii="Times New Roman" w:hAnsi="Times New Roman"/>
        </w:rPr>
        <w:t>Such</w:t>
      </w:r>
      <w:r w:rsidR="00F413AC">
        <w:rPr>
          <w:rFonts w:ascii="Times New Roman" w:hAnsi="Times New Roman"/>
        </w:rPr>
        <w:t xml:space="preserve"> large numbers of children living in these families </w:t>
      </w:r>
      <w:r w:rsidRPr="00B213DD" w:rsidR="00314105">
        <w:rPr>
          <w:rFonts w:ascii="Times New Roman" w:hAnsi="Times New Roman"/>
        </w:rPr>
        <w:t>requires that up-to-date information on their economic situation</w:t>
      </w:r>
      <w:r w:rsidR="00021CE4">
        <w:rPr>
          <w:rFonts w:ascii="Times New Roman" w:hAnsi="Times New Roman"/>
        </w:rPr>
        <w:t>s</w:t>
      </w:r>
      <w:r w:rsidRPr="00B213DD" w:rsidR="00314105">
        <w:rPr>
          <w:rFonts w:ascii="Times New Roman" w:hAnsi="Times New Roman"/>
        </w:rPr>
        <w:t xml:space="preserve"> </w:t>
      </w:r>
      <w:r w:rsidR="00021CE4">
        <w:rPr>
          <w:rFonts w:ascii="Times New Roman" w:hAnsi="Times New Roman"/>
        </w:rPr>
        <w:t>are</w:t>
      </w:r>
      <w:r w:rsidRPr="00B213DD" w:rsidR="00314105">
        <w:rPr>
          <w:rFonts w:ascii="Times New Roman" w:hAnsi="Times New Roman"/>
        </w:rPr>
        <w:t xml:space="preserve"> available.</w:t>
      </w:r>
      <w:r w:rsidR="00491BD9">
        <w:rPr>
          <w:rFonts w:ascii="Times New Roman" w:hAnsi="Times New Roman"/>
        </w:rPr>
        <w:t xml:space="preserve"> </w:t>
      </w:r>
      <w:r w:rsidRPr="00B213DD" w:rsidR="00314105">
        <w:rPr>
          <w:rFonts w:ascii="Times New Roman" w:hAnsi="Times New Roman"/>
        </w:rPr>
        <w:t xml:space="preserve">Less frequent collection of data would delay analysis and could result in improper allocation of </w:t>
      </w:r>
      <w:r w:rsidR="00AB3AB6">
        <w:rPr>
          <w:rFonts w:ascii="Times New Roman" w:hAnsi="Times New Roman"/>
        </w:rPr>
        <w:t xml:space="preserve">child support </w:t>
      </w:r>
      <w:r w:rsidRPr="00B213DD" w:rsidR="00314105">
        <w:rPr>
          <w:rFonts w:ascii="Times New Roman" w:hAnsi="Times New Roman"/>
        </w:rPr>
        <w:t xml:space="preserve">enforcement resources and increased </w:t>
      </w:r>
      <w:r w:rsidR="00E0322E">
        <w:rPr>
          <w:rFonts w:ascii="Times New Roman" w:hAnsi="Times New Roman"/>
        </w:rPr>
        <w:t>reliance on public assistance.</w:t>
      </w:r>
      <w:r w:rsidR="00A92F74">
        <w:rPr>
          <w:rFonts w:ascii="Times New Roman" w:hAnsi="Times New Roman"/>
        </w:rPr>
        <w:t xml:space="preserve"> </w:t>
      </w:r>
    </w:p>
    <w:p w:rsidR="00314105" w:rsidP="00B213DD" w:rsidRDefault="00314105" w14:paraId="21F2C3CD" w14:textId="0D2153F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F674CE" w:rsidP="00B213DD" w:rsidRDefault="00F674CE" w14:paraId="529FAD75"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CE"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7.</w:t>
      </w:r>
      <w:r w:rsidRPr="00B213DD">
        <w:rPr>
          <w:rFonts w:ascii="Times New Roman" w:hAnsi="Times New Roman"/>
        </w:rPr>
        <w:tab/>
      </w:r>
      <w:r w:rsidRPr="00EB1FFC">
        <w:rPr>
          <w:rFonts w:ascii="Times New Roman" w:hAnsi="Times New Roman"/>
          <w:b/>
          <w:bCs/>
        </w:rPr>
        <w:t>Special Circumstances</w:t>
      </w:r>
      <w:r w:rsidRPr="00EB1FFC" w:rsidR="009665AC">
        <w:rPr>
          <w:rFonts w:ascii="Times New Roman" w:hAnsi="Times New Roman"/>
          <w:b/>
          <w:bCs/>
        </w:rPr>
        <w:t xml:space="preserve"> Relating to the Guidelines of 5 CFR 1320.5</w:t>
      </w:r>
    </w:p>
    <w:p w:rsidRPr="00B213DD" w:rsidR="00314105" w:rsidP="00831B0A" w:rsidRDefault="00B213DD" w14:paraId="21F2C3D0" w14:textId="1BF95704">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20742D">
        <w:rPr>
          <w:rFonts w:ascii="Times New Roman" w:hAnsi="Times New Roman"/>
        </w:rPr>
        <w:t xml:space="preserve">Not applicable. </w:t>
      </w:r>
    </w:p>
    <w:p w:rsidR="00314105" w:rsidP="00B213DD" w:rsidRDefault="00314105" w14:paraId="21F2C3D1" w14:textId="52CE4336">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360"/>
        <w:rPr>
          <w:rFonts w:ascii="Times New Roman" w:hAnsi="Times New Roman"/>
        </w:rPr>
      </w:pPr>
    </w:p>
    <w:p w:rsidRPr="00B213DD" w:rsidR="00F674CE" w:rsidP="00B213DD" w:rsidRDefault="00F674CE" w14:paraId="4DF54310"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360"/>
        <w:rPr>
          <w:rFonts w:ascii="Times New Roman" w:hAnsi="Times New Roman"/>
        </w:rPr>
      </w:pPr>
    </w:p>
    <w:p w:rsidRPr="00EB1FFC" w:rsidR="00314105" w:rsidP="00F674CE" w:rsidRDefault="009665AC" w14:paraId="21F2C3D2" w14:textId="77777777">
      <w:pPr>
        <w:widowControl/>
        <w:numPr>
          <w:ilvl w:val="0"/>
          <w:numId w:val="3"/>
        </w:numPr>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rPr>
          <w:rFonts w:ascii="Times New Roman" w:hAnsi="Times New Roman"/>
          <w:b/>
          <w:bCs/>
        </w:rPr>
      </w:pPr>
      <w:r w:rsidRPr="00EB1FFC">
        <w:rPr>
          <w:rFonts w:ascii="Times New Roman" w:hAnsi="Times New Roman"/>
          <w:b/>
          <w:bCs/>
        </w:rPr>
        <w:t>Comments in Response to the Federal Register Notice and Efforts to Consult Outside the Agency</w:t>
      </w:r>
    </w:p>
    <w:p w:rsidRPr="00B213DD" w:rsidR="00754C2C" w:rsidP="006B1AA0" w:rsidRDefault="00CE6A7C" w14:paraId="21F2C3D7" w14:textId="136377F1">
      <w:pPr>
        <w:tabs>
          <w:tab w:val="left" w:pos="360"/>
        </w:tabs>
        <w:ind w:left="360"/>
        <w:rPr>
          <w:rFonts w:ascii="Times New Roman" w:hAnsi="Times New Roman"/>
        </w:rPr>
      </w:pPr>
      <w:r w:rsidRPr="004F7B95">
        <w:rPr>
          <w:rFonts w:ascii="Times New Roman" w:hAnsi="Times New Roman"/>
        </w:rPr>
        <w:t xml:space="preserve">In accordance with the Paperwork Reduction Act of 1995 (Pub. L. 104-13) and Office of Management and Budget (OMB) regulations at 5 CFR Part 1320 (60 FR 44978, August 29, </w:t>
      </w:r>
      <w:r w:rsidRPr="004607EF">
        <w:rPr>
          <w:rFonts w:ascii="Times New Roman" w:hAnsi="Times New Roman"/>
        </w:rPr>
        <w:t xml:space="preserve">1995), </w:t>
      </w:r>
      <w:r w:rsidR="0044319C">
        <w:rPr>
          <w:rFonts w:ascii="Times New Roman" w:hAnsi="Times New Roman"/>
        </w:rPr>
        <w:t xml:space="preserve">ACF </w:t>
      </w:r>
      <w:r w:rsidRPr="006254C9" w:rsidR="0044319C">
        <w:rPr>
          <w:rFonts w:ascii="Times New Roman" w:hAnsi="Times New Roman"/>
        </w:rPr>
        <w:t xml:space="preserve">published a notice in the Federal Register at </w:t>
      </w:r>
      <w:r w:rsidR="0044319C">
        <w:rPr>
          <w:rFonts w:ascii="Times New Roman" w:hAnsi="Times New Roman"/>
        </w:rPr>
        <w:t>87</w:t>
      </w:r>
      <w:r w:rsidRPr="006254C9" w:rsidR="0044319C">
        <w:rPr>
          <w:rFonts w:ascii="Times New Roman" w:hAnsi="Times New Roman"/>
        </w:rPr>
        <w:t xml:space="preserve"> FR </w:t>
      </w:r>
      <w:r w:rsidR="00A92F74">
        <w:rPr>
          <w:rFonts w:ascii="Times New Roman" w:hAnsi="Times New Roman"/>
        </w:rPr>
        <w:t>6568</w:t>
      </w:r>
      <w:r w:rsidRPr="006254C9" w:rsidR="0044319C">
        <w:rPr>
          <w:rFonts w:ascii="Times New Roman" w:hAnsi="Times New Roman"/>
        </w:rPr>
        <w:t xml:space="preserve"> on</w:t>
      </w:r>
      <w:r w:rsidR="0044319C">
        <w:rPr>
          <w:rFonts w:ascii="Times New Roman" w:hAnsi="Times New Roman"/>
        </w:rPr>
        <w:t xml:space="preserve"> </w:t>
      </w:r>
      <w:r w:rsidR="00A92F74">
        <w:rPr>
          <w:rFonts w:ascii="Times New Roman" w:hAnsi="Times New Roman"/>
        </w:rPr>
        <w:t>February 4</w:t>
      </w:r>
      <w:r w:rsidR="0044319C">
        <w:rPr>
          <w:rFonts w:ascii="Times New Roman" w:hAnsi="Times New Roman"/>
        </w:rPr>
        <w:t>, 2022.</w:t>
      </w:r>
      <w:r w:rsidRPr="006254C9" w:rsidR="0044319C">
        <w:rPr>
          <w:rFonts w:ascii="Times New Roman" w:hAnsi="Times New Roman"/>
        </w:rPr>
        <w:t xml:space="preserve"> The notice announced OCSE’s intention to seek OMB approval of the revised collection of information and provide</w:t>
      </w:r>
      <w:r w:rsidR="006B1AA0">
        <w:rPr>
          <w:rFonts w:ascii="Times New Roman" w:hAnsi="Times New Roman"/>
        </w:rPr>
        <w:t>d</w:t>
      </w:r>
      <w:r w:rsidRPr="006254C9" w:rsidR="0044319C">
        <w:rPr>
          <w:rFonts w:ascii="Times New Roman" w:hAnsi="Times New Roman"/>
        </w:rPr>
        <w:t xml:space="preserve"> 60 days for the public to submit written comments about this information collection activity. OCSE </w:t>
      </w:r>
      <w:r w:rsidR="0020742D">
        <w:rPr>
          <w:rFonts w:ascii="Times New Roman" w:hAnsi="Times New Roman"/>
        </w:rPr>
        <w:t xml:space="preserve">did not receive any </w:t>
      </w:r>
      <w:r w:rsidRPr="006254C9" w:rsidR="0044319C">
        <w:rPr>
          <w:rFonts w:ascii="Times New Roman" w:hAnsi="Times New Roman"/>
        </w:rPr>
        <w:t>comments</w:t>
      </w:r>
      <w:r w:rsidR="00942CC3">
        <w:rPr>
          <w:rFonts w:ascii="Times New Roman" w:hAnsi="Times New Roman"/>
        </w:rPr>
        <w:t>.</w:t>
      </w:r>
      <w:r w:rsidRPr="006254C9" w:rsidR="0044319C">
        <w:rPr>
          <w:rFonts w:ascii="Times New Roman" w:hAnsi="Times New Roman"/>
        </w:rPr>
        <w:t xml:space="preserve"> </w:t>
      </w:r>
    </w:p>
    <w:p w:rsidR="00CA1A08" w:rsidP="00021CE4" w:rsidRDefault="006C2180" w14:paraId="33FEE084" w14:textId="551A8B7C">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p>
    <w:p w:rsidRPr="000A462F" w:rsidR="00F674CE" w:rsidP="00021CE4" w:rsidRDefault="00F674CE" w14:paraId="7666099B" w14:textId="77777777">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EB"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9.</w:t>
      </w:r>
      <w:r w:rsidRPr="00B213DD">
        <w:rPr>
          <w:rFonts w:ascii="Times New Roman" w:hAnsi="Times New Roman"/>
        </w:rPr>
        <w:tab/>
      </w:r>
      <w:r w:rsidRPr="00EB1FFC" w:rsidR="0086336C">
        <w:rPr>
          <w:rFonts w:ascii="Times New Roman" w:hAnsi="Times New Roman"/>
          <w:b/>
        </w:rPr>
        <w:t>Explanation of Any Payment or Gift to Respondents</w:t>
      </w:r>
    </w:p>
    <w:p w:rsidRPr="00B213DD" w:rsidR="00314105" w:rsidP="006C2180" w:rsidRDefault="00B213DD" w14:paraId="21F2C3ED" w14:textId="673A914A">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20742D">
        <w:rPr>
          <w:rFonts w:ascii="Times New Roman" w:hAnsi="Times New Roman"/>
        </w:rPr>
        <w:t xml:space="preserve">Not applicable. </w:t>
      </w:r>
    </w:p>
    <w:p w:rsidR="00314105" w:rsidP="006C2180" w:rsidRDefault="00314105" w14:paraId="21F2C3EE" w14:textId="438B7F49">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F674CE" w:rsidP="006C2180" w:rsidRDefault="00F674CE" w14:paraId="599EF6A6"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EF" w14:textId="0023E3D4">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lastRenderedPageBreak/>
        <w:t>10.</w:t>
      </w:r>
      <w:r w:rsidRPr="00B213DD">
        <w:rPr>
          <w:rFonts w:ascii="Times New Roman" w:hAnsi="Times New Roman"/>
        </w:rPr>
        <w:tab/>
      </w:r>
      <w:r w:rsidRPr="00EB1FFC">
        <w:rPr>
          <w:rFonts w:ascii="Times New Roman" w:hAnsi="Times New Roman"/>
          <w:b/>
          <w:bCs/>
        </w:rPr>
        <w:t>Assurance of Confidentiality</w:t>
      </w:r>
      <w:r w:rsidRPr="00EB1FFC" w:rsidR="0086336C">
        <w:rPr>
          <w:rFonts w:ascii="Times New Roman" w:hAnsi="Times New Roman"/>
          <w:b/>
          <w:bCs/>
        </w:rPr>
        <w:t xml:space="preserve"> Provided to Re</w:t>
      </w:r>
      <w:r w:rsidRPr="00EB1FFC" w:rsidR="00270374">
        <w:rPr>
          <w:rFonts w:ascii="Times New Roman" w:hAnsi="Times New Roman"/>
          <w:b/>
          <w:bCs/>
        </w:rPr>
        <w:t>s</w:t>
      </w:r>
      <w:r w:rsidRPr="00EB1FFC" w:rsidR="0086336C">
        <w:rPr>
          <w:rFonts w:ascii="Times New Roman" w:hAnsi="Times New Roman"/>
          <w:b/>
          <w:bCs/>
        </w:rPr>
        <w:t>pondents</w:t>
      </w:r>
    </w:p>
    <w:p w:rsidRPr="0012682D" w:rsidR="00A6704C" w:rsidP="00A6704C" w:rsidRDefault="00A6704C" w14:paraId="1CF8B6A8" w14:textId="72E8228F">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r w:rsidRPr="0012682D">
        <w:rPr>
          <w:rFonts w:ascii="Times New Roman" w:hAnsi="Times New Roman"/>
          <w:color w:val="000000"/>
        </w:rPr>
        <w:t>All information given by respondents to Census Bureau employees is held in strict confidence under Title 13, United States Code, Section 9. Each Census Bureau employee has taken an oath to protect the confidentiality of respondents’ data and is subject to a jail penalty and/or substantial fine if he or she discloses any information given to him or her. </w:t>
      </w:r>
    </w:p>
    <w:p w:rsidRPr="0012682D" w:rsidR="00A6704C" w:rsidP="00A6704C" w:rsidRDefault="00A6704C" w14:paraId="0C840D1F" w14:textId="77777777">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r w:rsidRPr="0012682D">
        <w:rPr>
          <w:rFonts w:ascii="Times New Roman" w:hAnsi="Times New Roman"/>
          <w:color w:val="000000"/>
        </w:rPr>
        <w:t> </w:t>
      </w:r>
    </w:p>
    <w:p w:rsidR="00A6704C" w:rsidP="00A6704C" w:rsidRDefault="00A6704C" w14:paraId="40F819AE" w14:textId="4334B127">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r w:rsidRPr="0012682D">
        <w:rPr>
          <w:rFonts w:ascii="Times New Roman" w:hAnsi="Times New Roman"/>
          <w:color w:val="000000"/>
        </w:rPr>
        <w:t>The Census Bureau will comply with the Privacy Act of 1974 and the Paperwork Reduction Act requirements in terms of notice to the respondent. Each sample household receives an advance letter approximately one week before the start of the CPS initial interview (see Attachment</w:t>
      </w:r>
      <w:r>
        <w:rPr>
          <w:rFonts w:ascii="Times New Roman" w:hAnsi="Times New Roman"/>
          <w:color w:val="000000"/>
        </w:rPr>
        <w:t>s</w:t>
      </w:r>
      <w:r w:rsidRPr="0012682D">
        <w:rPr>
          <w:rFonts w:ascii="Times New Roman" w:hAnsi="Times New Roman"/>
          <w:color w:val="000000"/>
        </w:rPr>
        <w:t xml:space="preserve"> B</w:t>
      </w:r>
      <w:r>
        <w:rPr>
          <w:rFonts w:ascii="Times New Roman" w:hAnsi="Times New Roman"/>
          <w:color w:val="000000"/>
        </w:rPr>
        <w:t xml:space="preserve"> and C</w:t>
      </w:r>
      <w:r w:rsidRPr="0012682D">
        <w:rPr>
          <w:rFonts w:ascii="Times New Roman" w:hAnsi="Times New Roman"/>
          <w:color w:val="000000"/>
        </w:rPr>
        <w:t xml:space="preserve">).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12682D">
        <w:rPr>
          <w:rFonts w:ascii="Times New Roman" w:hAnsi="Times New Roman"/>
          <w:i/>
          <w:iCs/>
          <w:color w:val="000000"/>
        </w:rPr>
        <w:t>The U.S. Census Bureau Respects Your Privacy and Protects Your Personal Information</w:t>
      </w:r>
      <w:r w:rsidRPr="0012682D">
        <w:rPr>
          <w:rFonts w:ascii="Times New Roman" w:hAnsi="Times New Roman"/>
          <w:color w:val="000000"/>
        </w:rPr>
        <w:t>, which further states the confidentiality assurances under Title 13 associated with this data collection effort and the Census Bureau's past performance in assuring confidentiality (see Attachment</w:t>
      </w:r>
      <w:r>
        <w:rPr>
          <w:rFonts w:ascii="Times New Roman" w:hAnsi="Times New Roman"/>
          <w:color w:val="000000"/>
        </w:rPr>
        <w:t>s</w:t>
      </w:r>
      <w:r w:rsidRPr="0012682D">
        <w:rPr>
          <w:rFonts w:ascii="Times New Roman" w:hAnsi="Times New Roman"/>
          <w:color w:val="000000"/>
        </w:rPr>
        <w:t xml:space="preserve"> D</w:t>
      </w:r>
      <w:r>
        <w:rPr>
          <w:rFonts w:ascii="Times New Roman" w:hAnsi="Times New Roman"/>
          <w:color w:val="000000"/>
        </w:rPr>
        <w:t xml:space="preserve"> and E</w:t>
      </w:r>
      <w:r w:rsidRPr="0012682D">
        <w:rPr>
          <w:rFonts w:ascii="Times New Roman" w:hAnsi="Times New Roman"/>
          <w:color w:val="000000"/>
        </w:rPr>
        <w:t>).   </w:t>
      </w:r>
    </w:p>
    <w:p w:rsidRPr="0012682D" w:rsidR="00A6704C" w:rsidP="00A6704C" w:rsidRDefault="00A6704C" w14:paraId="08FE03A1" w14:textId="77777777">
      <w:p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Pr="0012682D" w:rsidR="00A6704C" w:rsidP="00A6704C" w:rsidRDefault="00A6704C" w14:paraId="13DDDBAF" w14:textId="1073A0FD">
      <w:pPr>
        <w:pStyle w:val="NormalWeb"/>
        <w:ind w:left="360"/>
        <w:rPr>
          <w:color w:val="000000"/>
        </w:rPr>
      </w:pPr>
      <w:r w:rsidRPr="0012682D">
        <w:rPr>
          <w:color w:val="000000"/>
        </w:rPr>
        <w:t>Personal information collected includes name, address, telephone number</w:t>
      </w:r>
      <w:r w:rsidR="000131CD">
        <w:rPr>
          <w:color w:val="000000"/>
        </w:rPr>
        <w:t>,</w:t>
      </w:r>
      <w:r w:rsidRPr="0012682D">
        <w:rPr>
          <w:color w:val="000000"/>
        </w:rPr>
        <w:t xml:space="preserve"> age or date of birth, email address, race, or ethnicity. Personal information is removed prior to delivery of the data product to OCSE. Race and ethnicity information is collapsed and/or suppressed per Census Bureau disclosure rules.</w:t>
      </w:r>
    </w:p>
    <w:p w:rsidRPr="0012682D" w:rsidR="00A6704C" w:rsidP="00A6704C" w:rsidRDefault="00A6704C" w14:paraId="414171C9" w14:textId="77777777">
      <w:pPr>
        <w:pStyle w:val="NormalWeb"/>
        <w:ind w:left="360"/>
        <w:rPr>
          <w:color w:val="000000"/>
        </w:rPr>
      </w:pPr>
    </w:p>
    <w:p w:rsidR="00A6704C" w:rsidP="00A6704C" w:rsidRDefault="00A6704C" w14:paraId="06B7021E" w14:textId="50A99477">
      <w:pPr>
        <w:pStyle w:val="NormalWeb"/>
        <w:ind w:left="360"/>
        <w:rPr>
          <w:color w:val="000000"/>
        </w:rPr>
      </w:pPr>
      <w:r w:rsidRPr="0012682D">
        <w:rPr>
          <w:color w:val="000000"/>
        </w:rPr>
        <w:t>Census Bureau staff have received training on privacy and confidentiality policies and practices. Access to this information is restricted to authorized personnel only. Access to this information is being monitored, tracked, or recorded on FedRAMP-approved computer systems that are in compliance with the Federal Information Security Management Act (FISMA) and OMB Circular A-130. The delivery of data products to OCSE is done using encryption software to protect against unapproved use of the data.</w:t>
      </w:r>
    </w:p>
    <w:p w:rsidR="00A6704C" w:rsidP="00A6704C" w:rsidRDefault="00A6704C" w14:paraId="717D738B" w14:textId="59D4F2F2">
      <w:pPr>
        <w:pStyle w:val="NormalWeb"/>
        <w:ind w:left="360"/>
        <w:rPr>
          <w:color w:val="000000"/>
        </w:rPr>
      </w:pPr>
    </w:p>
    <w:p w:rsidRPr="0012682D" w:rsidR="00A6704C" w:rsidP="00A6704C" w:rsidRDefault="00F674CE" w14:paraId="59791876" w14:textId="50E5F86D">
      <w:pPr>
        <w:pStyle w:val="NormalWeb"/>
        <w:ind w:left="360"/>
        <w:rPr>
          <w:color w:val="000000"/>
        </w:rPr>
      </w:pPr>
      <w:r>
        <w:t>P</w:t>
      </w:r>
      <w:r w:rsidR="00A6704C">
        <w:rPr>
          <w:color w:val="000000"/>
        </w:rPr>
        <w:t xml:space="preserve">rior to delivery of the data to OCSE, the Census Bureau ensures that any PII or sensitive information abides by its rules and guidelines for protecting against disclosure of such information.  The Census Bureau performs non-disclosure techniques such as </w:t>
      </w:r>
      <w:proofErr w:type="spellStart"/>
      <w:r w:rsidR="00A6704C">
        <w:rPr>
          <w:color w:val="000000"/>
        </w:rPr>
        <w:t>topcoding</w:t>
      </w:r>
      <w:proofErr w:type="spellEnd"/>
      <w:r w:rsidR="00A6704C">
        <w:rPr>
          <w:color w:val="000000"/>
        </w:rPr>
        <w:t xml:space="preserve"> of continuous variables, collapsing, and suppression of any information deemed necessary.  For tabulation products, the bureau does not provide any information that would identify a population of less than 10,000.  </w:t>
      </w:r>
    </w:p>
    <w:p w:rsidR="00F45FB9" w:rsidP="006C2180" w:rsidRDefault="00491BD9" w14:paraId="445B267A" w14:textId="12871945">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 xml:space="preserve"> </w:t>
      </w:r>
    </w:p>
    <w:p w:rsidR="0066063E" w:rsidP="006C2180" w:rsidRDefault="0066063E" w14:paraId="63E12BFA"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314105" w14:paraId="21F2C3F9" w14:textId="77777777">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11.</w:t>
      </w:r>
      <w:r w:rsidRPr="00B213DD">
        <w:rPr>
          <w:rFonts w:ascii="Times New Roman" w:hAnsi="Times New Roman"/>
        </w:rPr>
        <w:tab/>
      </w:r>
      <w:r w:rsidRPr="00EB1FFC" w:rsidR="0086336C">
        <w:rPr>
          <w:rFonts w:ascii="Times New Roman" w:hAnsi="Times New Roman"/>
          <w:b/>
        </w:rPr>
        <w:t xml:space="preserve">Justification for </w:t>
      </w:r>
      <w:r w:rsidRPr="00EB1FFC">
        <w:rPr>
          <w:rFonts w:ascii="Times New Roman" w:hAnsi="Times New Roman"/>
          <w:b/>
          <w:bCs/>
        </w:rPr>
        <w:t>Sensitive Questions</w:t>
      </w:r>
    </w:p>
    <w:p w:rsidRPr="00B213DD" w:rsidR="00314105" w:rsidP="006C2180" w:rsidRDefault="00B213DD" w14:paraId="21F2C3FB" w14:textId="34963BD3">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20742D">
        <w:rPr>
          <w:rFonts w:ascii="Times New Roman" w:hAnsi="Times New Roman"/>
        </w:rPr>
        <w:t>Not applicable.</w:t>
      </w:r>
    </w:p>
    <w:p w:rsidR="00314105" w:rsidP="006C2180" w:rsidRDefault="00314105" w14:paraId="21F2C3FC" w14:textId="506113B3">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66063E" w:rsidP="006C2180" w:rsidRDefault="0066063E" w14:paraId="373D99DD" w14:textId="514472F9">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F674CE" w:rsidRDefault="0086336C" w14:paraId="21F2C3FD" w14:textId="5049CE1B">
      <w:pPr>
        <w:widowControl/>
        <w:numPr>
          <w:ilvl w:val="0"/>
          <w:numId w:val="2"/>
        </w:numPr>
        <w:tabs>
          <w:tab w:val="clear" w:pos="960"/>
          <w:tab w:val="left" w:pos="360"/>
          <w:tab w:val="left" w:pos="540"/>
        </w:tabs>
        <w:autoSpaceDE/>
        <w:autoSpaceDN/>
        <w:adjustRightInd/>
        <w:spacing w:after="120"/>
        <w:ind w:left="360" w:hanging="360"/>
        <w:rPr>
          <w:rFonts w:ascii="Times New Roman" w:hAnsi="Times New Roman"/>
          <w:b/>
        </w:rPr>
      </w:pPr>
      <w:bookmarkStart w:name="_Hlk99612528" w:id="2"/>
      <w:r w:rsidRPr="00EB1FFC">
        <w:rPr>
          <w:rFonts w:ascii="Times New Roman" w:hAnsi="Times New Roman"/>
          <w:b/>
        </w:rPr>
        <w:t xml:space="preserve">Estimates of Annualized </w:t>
      </w:r>
      <w:r w:rsidRPr="00EB1FFC" w:rsidR="00314105">
        <w:rPr>
          <w:rFonts w:ascii="Times New Roman" w:hAnsi="Times New Roman"/>
          <w:b/>
        </w:rPr>
        <w:t>Burden</w:t>
      </w:r>
      <w:r w:rsidRPr="00EB1FFC">
        <w:rPr>
          <w:rFonts w:ascii="Times New Roman" w:hAnsi="Times New Roman"/>
          <w:b/>
        </w:rPr>
        <w:t xml:space="preserve"> Hours and Cost</w:t>
      </w:r>
      <w:r w:rsidRPr="00EB1FFC" w:rsidR="00285237">
        <w:rPr>
          <w:rFonts w:ascii="Times New Roman" w:hAnsi="Times New Roman"/>
          <w:b/>
        </w:rPr>
        <w:t>s</w:t>
      </w:r>
    </w:p>
    <w:bookmarkEnd w:id="2"/>
    <w:p w:rsidR="00F6500B" w:rsidP="00F6500B" w:rsidRDefault="00412943" w14:paraId="5C68BBA1" w14:textId="383E08F4">
      <w:pPr>
        <w:tabs>
          <w:tab w:val="left" w:pos="360"/>
          <w:tab w:val="left" w:pos="540"/>
        </w:tabs>
        <w:ind w:left="360"/>
        <w:rPr>
          <w:rFonts w:ascii="Times New Roman" w:hAnsi="Times New Roman"/>
        </w:rPr>
      </w:pPr>
      <w:r w:rsidRPr="00426A62">
        <w:rPr>
          <w:rFonts w:ascii="Times New Roman" w:hAnsi="Times New Roman"/>
        </w:rPr>
        <w:t>Th</w:t>
      </w:r>
      <w:r w:rsidRPr="00426A62" w:rsidR="0019060C">
        <w:rPr>
          <w:rFonts w:ascii="Times New Roman" w:hAnsi="Times New Roman"/>
        </w:rPr>
        <w:t>e</w:t>
      </w:r>
      <w:r w:rsidRPr="00426A62">
        <w:rPr>
          <w:rFonts w:ascii="Times New Roman" w:hAnsi="Times New Roman"/>
        </w:rPr>
        <w:t xml:space="preserve"> approach </w:t>
      </w:r>
      <w:r w:rsidRPr="00426A62" w:rsidR="0019060C">
        <w:rPr>
          <w:rFonts w:ascii="Times New Roman" w:hAnsi="Times New Roman"/>
        </w:rPr>
        <w:t xml:space="preserve">used to </w:t>
      </w:r>
      <w:r w:rsidRPr="00426A62">
        <w:rPr>
          <w:rFonts w:ascii="Times New Roman" w:hAnsi="Times New Roman"/>
        </w:rPr>
        <w:t>estimat</w:t>
      </w:r>
      <w:r w:rsidRPr="00426A62" w:rsidR="0019060C">
        <w:rPr>
          <w:rFonts w:ascii="Times New Roman" w:hAnsi="Times New Roman"/>
        </w:rPr>
        <w:t>e</w:t>
      </w:r>
      <w:r w:rsidRPr="00426A62">
        <w:rPr>
          <w:rFonts w:ascii="Times New Roman" w:hAnsi="Times New Roman"/>
        </w:rPr>
        <w:t xml:space="preserve"> the annualized burden </w:t>
      </w:r>
      <w:r w:rsidR="00BC2B69">
        <w:rPr>
          <w:rFonts w:ascii="Times New Roman" w:hAnsi="Times New Roman"/>
        </w:rPr>
        <w:t xml:space="preserve">for 2023 </w:t>
      </w:r>
      <w:r w:rsidRPr="00426A62">
        <w:rPr>
          <w:rFonts w:ascii="Times New Roman" w:hAnsi="Times New Roman"/>
        </w:rPr>
        <w:t xml:space="preserve">differs from </w:t>
      </w:r>
      <w:r w:rsidRPr="00426A62" w:rsidR="00B51172">
        <w:rPr>
          <w:rFonts w:ascii="Times New Roman" w:hAnsi="Times New Roman"/>
        </w:rPr>
        <w:t xml:space="preserve">that </w:t>
      </w:r>
      <w:r w:rsidRPr="00426A62">
        <w:rPr>
          <w:rFonts w:ascii="Times New Roman" w:hAnsi="Times New Roman"/>
        </w:rPr>
        <w:t xml:space="preserve">used in previous years. In the past, all households in the supplement were asked an initial set of </w:t>
      </w:r>
      <w:r w:rsidRPr="00426A62">
        <w:rPr>
          <w:rFonts w:ascii="Times New Roman" w:hAnsi="Times New Roman"/>
        </w:rPr>
        <w:lastRenderedPageBreak/>
        <w:t xml:space="preserve">questions and then a much smaller number were asked the </w:t>
      </w:r>
      <w:r w:rsidRPr="00426A62" w:rsidR="00B51172">
        <w:rPr>
          <w:rFonts w:ascii="Times New Roman" w:hAnsi="Times New Roman"/>
        </w:rPr>
        <w:t xml:space="preserve">rest </w:t>
      </w:r>
      <w:r w:rsidRPr="00426A62">
        <w:rPr>
          <w:rFonts w:ascii="Times New Roman" w:hAnsi="Times New Roman"/>
        </w:rPr>
        <w:t>of the questions.</w:t>
      </w:r>
      <w:r w:rsidRPr="00426A62" w:rsidR="00C727BA">
        <w:rPr>
          <w:rFonts w:ascii="Times New Roman" w:hAnsi="Times New Roman"/>
        </w:rPr>
        <w:t xml:space="preserve"> </w:t>
      </w:r>
      <w:r w:rsidRPr="00426A62">
        <w:rPr>
          <w:rFonts w:ascii="Times New Roman" w:hAnsi="Times New Roman"/>
        </w:rPr>
        <w:t xml:space="preserve">Starting in 2023, the Census Bureau will </w:t>
      </w:r>
      <w:r w:rsidRPr="00426A62" w:rsidR="0019060C">
        <w:rPr>
          <w:rFonts w:ascii="Times New Roman" w:hAnsi="Times New Roman"/>
        </w:rPr>
        <w:t xml:space="preserve">pre-select households for the supplement based on the demographic information collected earlier in the </w:t>
      </w:r>
      <w:r w:rsidR="00A6704C">
        <w:rPr>
          <w:rFonts w:ascii="Times New Roman" w:hAnsi="Times New Roman"/>
        </w:rPr>
        <w:t>Current Population S</w:t>
      </w:r>
      <w:r w:rsidRPr="00426A62" w:rsidR="0019060C">
        <w:rPr>
          <w:rFonts w:ascii="Times New Roman" w:hAnsi="Times New Roman"/>
        </w:rPr>
        <w:t>urvey</w:t>
      </w:r>
      <w:r w:rsidR="00A6704C">
        <w:rPr>
          <w:rFonts w:ascii="Times New Roman" w:hAnsi="Times New Roman"/>
        </w:rPr>
        <w:t xml:space="preserve"> to improve data quality</w:t>
      </w:r>
      <w:r w:rsidRPr="00426A62" w:rsidR="0019060C">
        <w:rPr>
          <w:rFonts w:ascii="Times New Roman" w:hAnsi="Times New Roman"/>
        </w:rPr>
        <w:t>.</w:t>
      </w:r>
      <w:r w:rsidR="00BC2B69">
        <w:rPr>
          <w:rFonts w:ascii="Times New Roman" w:hAnsi="Times New Roman"/>
        </w:rPr>
        <w:t xml:space="preserve"> The change reduces the overall number of respondents significantly (34,500 to 3,600) but increases the time per response from about 2 minutes to about 20 minutes. </w:t>
      </w:r>
      <w:r w:rsidRPr="00426A62" w:rsidR="00A92F74">
        <w:rPr>
          <w:rFonts w:ascii="Times New Roman" w:hAnsi="Times New Roman"/>
        </w:rPr>
        <w:t>OCSE did not learn of this change until after the 60-day Federal Register notice was published</w:t>
      </w:r>
      <w:r w:rsidR="00BC2B69">
        <w:rPr>
          <w:rFonts w:ascii="Times New Roman" w:hAnsi="Times New Roman"/>
        </w:rPr>
        <w:t xml:space="preserve">, but the 30-day notice reflects this change, allowing for comments </w:t>
      </w:r>
      <w:r w:rsidR="004220F9">
        <w:rPr>
          <w:rFonts w:ascii="Times New Roman" w:hAnsi="Times New Roman"/>
        </w:rPr>
        <w:t>during this time</w:t>
      </w:r>
      <w:r w:rsidR="00BC2B69">
        <w:rPr>
          <w:rFonts w:ascii="Times New Roman" w:hAnsi="Times New Roman"/>
        </w:rPr>
        <w:t xml:space="preserve">. </w:t>
      </w:r>
    </w:p>
    <w:p w:rsidR="0019060C" w:rsidP="0019060C" w:rsidRDefault="0019060C" w14:paraId="35F803E1" w14:textId="77777777">
      <w:pPr>
        <w:pStyle w:val="xmsonormal"/>
        <w:shd w:val="clear" w:color="auto" w:fill="FFFFFF"/>
        <w:ind w:left="360"/>
        <w:rPr>
          <w:rFonts w:ascii="Times New Roman" w:hAnsi="Times New Roman" w:cs="Times New Roman"/>
          <w:color w:val="000000"/>
          <w:sz w:val="24"/>
          <w:szCs w:val="24"/>
        </w:rPr>
      </w:pPr>
    </w:p>
    <w:p w:rsidRPr="00B51D00" w:rsidR="005242FA" w:rsidP="00B51D00" w:rsidRDefault="0019060C" w14:paraId="27D695BD" w14:textId="00FF6FAA">
      <w:pPr>
        <w:pStyle w:val="xmsonormal"/>
        <w:shd w:val="clear" w:color="auto" w:fill="FFFFFF"/>
        <w:ind w:left="360"/>
        <w:rPr>
          <w:rFonts w:ascii="Times New Roman" w:hAnsi="Times New Roman" w:cs="Times New Roman"/>
          <w:color w:val="000000"/>
        </w:rPr>
      </w:pPr>
      <w:r>
        <w:rPr>
          <w:rFonts w:ascii="Times New Roman" w:hAnsi="Times New Roman" w:cs="Times New Roman"/>
          <w:color w:val="000000"/>
          <w:sz w:val="24"/>
          <w:szCs w:val="24"/>
        </w:rPr>
        <w:t>The cost to respondents was calculated using the Bureau of Labor Statistics (BLS) job code for Social and Human Services Assistants [21-1093] and wage data from May 202</w:t>
      </w:r>
      <w:r w:rsidR="002A319B">
        <w:rPr>
          <w:rFonts w:ascii="Times New Roman" w:hAnsi="Times New Roman" w:cs="Times New Roman"/>
          <w:color w:val="000000"/>
          <w:sz w:val="24"/>
          <w:szCs w:val="24"/>
        </w:rPr>
        <w:t>1</w:t>
      </w:r>
      <w:r>
        <w:rPr>
          <w:rFonts w:ascii="Times New Roman" w:hAnsi="Times New Roman" w:cs="Times New Roman"/>
          <w:color w:val="000000"/>
          <w:sz w:val="24"/>
          <w:szCs w:val="24"/>
        </w:rPr>
        <w:t>, which is $1</w:t>
      </w:r>
      <w:r w:rsidR="002A319B">
        <w:rPr>
          <w:rFonts w:ascii="Times New Roman" w:hAnsi="Times New Roman" w:cs="Times New Roman"/>
          <w:color w:val="000000"/>
          <w:sz w:val="24"/>
          <w:szCs w:val="24"/>
        </w:rPr>
        <w:t>9</w:t>
      </w:r>
      <w:r>
        <w:rPr>
          <w:rFonts w:ascii="Times New Roman" w:hAnsi="Times New Roman" w:cs="Times New Roman"/>
          <w:color w:val="000000"/>
          <w:sz w:val="24"/>
          <w:szCs w:val="24"/>
        </w:rPr>
        <w:t>.</w:t>
      </w:r>
      <w:r w:rsidR="002A319B">
        <w:rPr>
          <w:rFonts w:ascii="Times New Roman" w:hAnsi="Times New Roman" w:cs="Times New Roman"/>
          <w:color w:val="000000"/>
          <w:sz w:val="24"/>
          <w:szCs w:val="24"/>
        </w:rPr>
        <w:t>45</w:t>
      </w:r>
      <w:r>
        <w:rPr>
          <w:rFonts w:ascii="Times New Roman" w:hAnsi="Times New Roman" w:cs="Times New Roman"/>
          <w:color w:val="000000"/>
          <w:sz w:val="24"/>
          <w:szCs w:val="24"/>
        </w:rPr>
        <w:t xml:space="preserve"> per hour. To account for fringe benefits and overhead the rate was multiplied by two which is $3</w:t>
      </w:r>
      <w:r w:rsidR="002A319B">
        <w:rPr>
          <w:rFonts w:ascii="Times New Roman" w:hAnsi="Times New Roman" w:cs="Times New Roman"/>
          <w:color w:val="000000"/>
          <w:sz w:val="24"/>
          <w:szCs w:val="24"/>
        </w:rPr>
        <w:t>8.90</w:t>
      </w:r>
      <w:r>
        <w:rPr>
          <w:rFonts w:ascii="Times New Roman" w:hAnsi="Times New Roman" w:cs="Times New Roman"/>
          <w:color w:val="000000"/>
          <w:sz w:val="24"/>
          <w:szCs w:val="24"/>
        </w:rPr>
        <w:t>. The estimated annualized cost to respondents for hour burden is $3</w:t>
      </w:r>
      <w:r w:rsidR="002A319B">
        <w:rPr>
          <w:rFonts w:ascii="Times New Roman" w:hAnsi="Times New Roman" w:cs="Times New Roman"/>
          <w:color w:val="000000"/>
          <w:sz w:val="24"/>
          <w:szCs w:val="24"/>
        </w:rPr>
        <w:t>8.90</w:t>
      </w:r>
      <w:r>
        <w:rPr>
          <w:rFonts w:ascii="Times New Roman" w:hAnsi="Times New Roman" w:cs="Times New Roman"/>
          <w:color w:val="000000"/>
          <w:sz w:val="24"/>
          <w:szCs w:val="24"/>
        </w:rPr>
        <w:t xml:space="preserve"> times 1,</w:t>
      </w:r>
      <w:r w:rsidR="00CA1A08">
        <w:rPr>
          <w:rFonts w:ascii="Times New Roman" w:hAnsi="Times New Roman" w:cs="Times New Roman"/>
          <w:color w:val="000000"/>
          <w:sz w:val="24"/>
          <w:szCs w:val="24"/>
        </w:rPr>
        <w:t>200</w:t>
      </w:r>
      <w:r>
        <w:rPr>
          <w:rFonts w:ascii="Times New Roman" w:hAnsi="Times New Roman" w:cs="Times New Roman"/>
          <w:color w:val="000000"/>
          <w:sz w:val="24"/>
          <w:szCs w:val="24"/>
        </w:rPr>
        <w:t xml:space="preserve"> hours or $4</w:t>
      </w:r>
      <w:r w:rsidR="002A319B">
        <w:rPr>
          <w:rFonts w:ascii="Times New Roman" w:hAnsi="Times New Roman" w:cs="Times New Roman"/>
          <w:color w:val="000000"/>
          <w:sz w:val="24"/>
          <w:szCs w:val="24"/>
        </w:rPr>
        <w:t>6,680</w:t>
      </w:r>
      <w:r>
        <w:rPr>
          <w:rFonts w:ascii="Times New Roman" w:hAnsi="Times New Roman" w:cs="Times New Roman"/>
          <w:color w:val="000000"/>
          <w:sz w:val="24"/>
          <w:szCs w:val="24"/>
        </w:rPr>
        <w:t xml:space="preserve">. </w:t>
      </w:r>
      <w:hyperlink w:history="1" r:id="rId13">
        <w:r w:rsidRPr="00B51D00" w:rsidR="004219B9">
          <w:rPr>
            <w:rStyle w:val="Hyperlink"/>
            <w:rFonts w:ascii="Times New Roman" w:hAnsi="Times New Roman" w:cs="Times New Roman"/>
          </w:rPr>
          <w:t>https://www.bls.gov/oes/current/oes211093.htm</w:t>
        </w:r>
      </w:hyperlink>
    </w:p>
    <w:p w:rsidR="0019060C" w:rsidP="00772678" w:rsidRDefault="0019060C" w14:paraId="5E35CC24" w14:textId="77777777">
      <w:pPr>
        <w:spacing w:before="1"/>
        <w:ind w:left="1040"/>
        <w:rPr>
          <w:i/>
        </w:rPr>
      </w:pPr>
    </w:p>
    <w:p w:rsidRPr="00772678" w:rsidR="00416A67" w:rsidP="00772678" w:rsidRDefault="00F6500B" w14:paraId="7C7AD2C0" w14:textId="1B83BC2C">
      <w:pPr>
        <w:spacing w:before="1"/>
        <w:ind w:left="1040"/>
        <w:rPr>
          <w:i/>
        </w:rPr>
      </w:pPr>
      <w:r>
        <w:rPr>
          <w:i/>
        </w:rPr>
        <w:t>ANNUAL</w:t>
      </w:r>
      <w:r>
        <w:rPr>
          <w:i/>
          <w:spacing w:val="-3"/>
        </w:rPr>
        <w:t xml:space="preserve"> </w:t>
      </w:r>
      <w:r>
        <w:rPr>
          <w:i/>
        </w:rPr>
        <w:t>BURDEN</w:t>
      </w:r>
      <w:r>
        <w:rPr>
          <w:i/>
          <w:spacing w:val="-3"/>
        </w:rPr>
        <w:t xml:space="preserve"> </w:t>
      </w:r>
      <w:r>
        <w:rPr>
          <w:i/>
        </w:rPr>
        <w:t>ESTIMATES</w:t>
      </w:r>
    </w:p>
    <w:tbl>
      <w:tblPr>
        <w:tblW w:w="9000" w:type="dxa"/>
        <w:tblInd w:w="350" w:type="dxa"/>
        <w:tblLayout w:type="fixed"/>
        <w:tblLook w:val="04A0" w:firstRow="1" w:lastRow="0" w:firstColumn="1" w:lastColumn="0" w:noHBand="0" w:noVBand="1"/>
      </w:tblPr>
      <w:tblGrid>
        <w:gridCol w:w="1890"/>
        <w:gridCol w:w="1350"/>
        <w:gridCol w:w="1260"/>
        <w:gridCol w:w="1170"/>
        <w:gridCol w:w="1170"/>
        <w:gridCol w:w="990"/>
        <w:gridCol w:w="1170"/>
      </w:tblGrid>
      <w:tr w:rsidRPr="00D4501B" w:rsidR="00A6704C" w:rsidTr="00B51D00" w14:paraId="633096FD" w14:textId="77777777">
        <w:trPr>
          <w:trHeight w:val="1240"/>
        </w:trPr>
        <w:tc>
          <w:tcPr>
            <w:tcW w:w="1890" w:type="dxa"/>
            <w:tcBorders>
              <w:top w:val="single" w:color="000000" w:sz="8" w:space="0"/>
              <w:left w:val="single" w:color="000000" w:sz="8" w:space="0"/>
              <w:bottom w:val="single" w:color="000000" w:sz="8" w:space="0"/>
              <w:right w:val="single" w:color="000000" w:sz="8" w:space="0"/>
            </w:tcBorders>
            <w:shd w:val="clear" w:color="000000" w:fill="C0C0C0"/>
            <w:vAlign w:val="center"/>
            <w:hideMark/>
          </w:tcPr>
          <w:p w:rsidRPr="00D4501B" w:rsidR="00A6704C" w:rsidP="00D4501B" w:rsidRDefault="00A6704C" w14:paraId="3FFF3162"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Information Collection Title</w:t>
            </w:r>
          </w:p>
        </w:tc>
        <w:tc>
          <w:tcPr>
            <w:tcW w:w="1350" w:type="dxa"/>
            <w:tcBorders>
              <w:top w:val="single" w:color="000000" w:sz="8" w:space="0"/>
              <w:left w:val="nil"/>
              <w:bottom w:val="single" w:color="000000" w:sz="8" w:space="0"/>
              <w:right w:val="single" w:color="000000" w:sz="8" w:space="0"/>
            </w:tcBorders>
            <w:shd w:val="clear" w:color="000000" w:fill="C0C0C0"/>
            <w:vAlign w:val="center"/>
            <w:hideMark/>
          </w:tcPr>
          <w:p w:rsidRPr="00D4501B" w:rsidR="00A6704C" w:rsidP="00D4501B" w:rsidRDefault="00A6704C" w14:paraId="3C165611"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Total Number of Respondents</w:t>
            </w:r>
          </w:p>
        </w:tc>
        <w:tc>
          <w:tcPr>
            <w:tcW w:w="1260" w:type="dxa"/>
            <w:tcBorders>
              <w:top w:val="single" w:color="000000" w:sz="8" w:space="0"/>
              <w:left w:val="nil"/>
              <w:bottom w:val="single" w:color="000000" w:sz="8" w:space="0"/>
              <w:right w:val="single" w:color="000000" w:sz="8" w:space="0"/>
            </w:tcBorders>
            <w:shd w:val="clear" w:color="000000" w:fill="C0C0C0"/>
            <w:vAlign w:val="center"/>
            <w:hideMark/>
          </w:tcPr>
          <w:p w:rsidRPr="00D4501B" w:rsidR="00A6704C" w:rsidP="00D4501B" w:rsidRDefault="00A6704C" w14:paraId="3FF09F5F"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Total Number of Responses Per Respondent</w:t>
            </w:r>
          </w:p>
        </w:tc>
        <w:tc>
          <w:tcPr>
            <w:tcW w:w="1170" w:type="dxa"/>
            <w:tcBorders>
              <w:top w:val="single" w:color="000000" w:sz="8" w:space="0"/>
              <w:left w:val="nil"/>
              <w:bottom w:val="single" w:color="000000" w:sz="8" w:space="0"/>
              <w:right w:val="single" w:color="000000" w:sz="8" w:space="0"/>
            </w:tcBorders>
            <w:shd w:val="clear" w:color="000000" w:fill="C0C0C0"/>
            <w:vAlign w:val="center"/>
            <w:hideMark/>
          </w:tcPr>
          <w:p w:rsidRPr="00D4501B" w:rsidR="00A6704C" w:rsidP="00D4501B" w:rsidRDefault="00A6704C" w14:paraId="0D1EC726"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Average Burden Hours Per Response</w:t>
            </w:r>
          </w:p>
        </w:tc>
        <w:tc>
          <w:tcPr>
            <w:tcW w:w="1170" w:type="dxa"/>
            <w:tcBorders>
              <w:top w:val="single" w:color="000000" w:sz="8" w:space="0"/>
              <w:left w:val="nil"/>
              <w:bottom w:val="single" w:color="000000" w:sz="8" w:space="0"/>
              <w:right w:val="single" w:color="000000" w:sz="8" w:space="0"/>
            </w:tcBorders>
            <w:shd w:val="clear" w:color="000000" w:fill="C0C0C0"/>
            <w:vAlign w:val="center"/>
            <w:hideMark/>
          </w:tcPr>
          <w:p w:rsidRPr="00D4501B" w:rsidR="00A6704C" w:rsidP="00D4501B" w:rsidRDefault="00A6704C" w14:paraId="70CAA2CA"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Total Burden Hours</w:t>
            </w:r>
          </w:p>
        </w:tc>
        <w:tc>
          <w:tcPr>
            <w:tcW w:w="990" w:type="dxa"/>
            <w:tcBorders>
              <w:top w:val="single" w:color="000000" w:sz="8" w:space="0"/>
              <w:left w:val="nil"/>
              <w:bottom w:val="single" w:color="000000" w:sz="8" w:space="0"/>
              <w:right w:val="single" w:color="000000" w:sz="8" w:space="0"/>
            </w:tcBorders>
            <w:shd w:val="clear" w:color="000000" w:fill="C0C0C0"/>
            <w:vAlign w:val="center"/>
            <w:hideMark/>
          </w:tcPr>
          <w:p w:rsidRPr="00D4501B" w:rsidR="00A6704C" w:rsidP="00D4501B" w:rsidRDefault="00A6704C" w14:paraId="6D53A93C"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Average Hourly Wage</w:t>
            </w:r>
          </w:p>
        </w:tc>
        <w:tc>
          <w:tcPr>
            <w:tcW w:w="1170" w:type="dxa"/>
            <w:tcBorders>
              <w:top w:val="single" w:color="000000" w:sz="8" w:space="0"/>
              <w:left w:val="nil"/>
              <w:bottom w:val="single" w:color="000000" w:sz="8" w:space="0"/>
              <w:right w:val="single" w:color="000000" w:sz="8" w:space="0"/>
            </w:tcBorders>
            <w:shd w:val="clear" w:color="000000" w:fill="C0C0C0"/>
            <w:vAlign w:val="center"/>
            <w:hideMark/>
          </w:tcPr>
          <w:p w:rsidRPr="00D4501B" w:rsidR="00A6704C" w:rsidP="00D4501B" w:rsidRDefault="00A6704C" w14:paraId="3D904840" w14:textId="77777777">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Total Annual Cost</w:t>
            </w:r>
          </w:p>
        </w:tc>
      </w:tr>
      <w:tr w:rsidRPr="00D4501B" w:rsidR="00B51D00" w:rsidTr="00B51D00" w14:paraId="6DB961AF" w14:textId="77777777">
        <w:trPr>
          <w:trHeight w:val="1240"/>
        </w:trPr>
        <w:tc>
          <w:tcPr>
            <w:tcW w:w="189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D4501B" w:rsidR="00B51D00" w:rsidP="00B51D00" w:rsidRDefault="00B51D00" w14:paraId="7D36522D" w14:textId="1BDE6DB1">
            <w:pPr>
              <w:widowControl/>
              <w:autoSpaceDE/>
              <w:autoSpaceDN/>
              <w:adjustRightInd/>
              <w:jc w:val="center"/>
              <w:rPr>
                <w:rFonts w:ascii="Times New Roman" w:hAnsi="Times New Roman"/>
                <w:color w:val="000000"/>
                <w:sz w:val="22"/>
                <w:szCs w:val="22"/>
              </w:rPr>
            </w:pPr>
            <w:r w:rsidRPr="00D4501B">
              <w:rPr>
                <w:rFonts w:ascii="Times New Roman" w:hAnsi="Times New Roman"/>
                <w:color w:val="000000"/>
                <w:sz w:val="22"/>
                <w:szCs w:val="22"/>
              </w:rPr>
              <w:t>Current Population Survey-Child Support Supplement</w:t>
            </w:r>
          </w:p>
        </w:tc>
        <w:tc>
          <w:tcPr>
            <w:tcW w:w="1350" w:type="dxa"/>
            <w:tcBorders>
              <w:top w:val="single" w:color="000000" w:sz="8" w:space="0"/>
              <w:left w:val="nil"/>
              <w:bottom w:val="single" w:color="000000" w:sz="8" w:space="0"/>
              <w:right w:val="single" w:color="000000" w:sz="8" w:space="0"/>
            </w:tcBorders>
            <w:shd w:val="clear" w:color="auto" w:fill="auto"/>
            <w:vAlign w:val="center"/>
          </w:tcPr>
          <w:p w:rsidRPr="00D4501B" w:rsidR="00B51D00" w:rsidP="00B51D00" w:rsidRDefault="00B51D00" w14:paraId="27FB815C" w14:textId="3F22EEBA">
            <w:pPr>
              <w:widowControl/>
              <w:autoSpaceDE/>
              <w:autoSpaceDN/>
              <w:adjustRightInd/>
              <w:jc w:val="center"/>
              <w:rPr>
                <w:rFonts w:ascii="Times New Roman" w:hAnsi="Times New Roman"/>
                <w:color w:val="000000"/>
                <w:sz w:val="22"/>
                <w:szCs w:val="22"/>
              </w:rPr>
            </w:pPr>
            <w:r w:rsidRPr="00D4501B">
              <w:rPr>
                <w:rFonts w:ascii="Times New Roman" w:hAnsi="Calibri" w:cs="Calibri"/>
                <w:color w:val="000000"/>
                <w:sz w:val="22"/>
                <w:szCs w:val="22"/>
              </w:rPr>
              <w:t>3</w:t>
            </w:r>
            <w:r>
              <w:rPr>
                <w:rFonts w:ascii="Times New Roman" w:hAnsi="Calibri" w:cs="Calibri"/>
                <w:color w:val="000000"/>
                <w:sz w:val="22"/>
                <w:szCs w:val="22"/>
              </w:rPr>
              <w:t>,600</w:t>
            </w:r>
          </w:p>
        </w:tc>
        <w:tc>
          <w:tcPr>
            <w:tcW w:w="1260" w:type="dxa"/>
            <w:tcBorders>
              <w:top w:val="single" w:color="000000" w:sz="8" w:space="0"/>
              <w:left w:val="nil"/>
              <w:bottom w:val="single" w:color="000000" w:sz="8" w:space="0"/>
              <w:right w:val="single" w:color="000000" w:sz="8" w:space="0"/>
            </w:tcBorders>
            <w:shd w:val="clear" w:color="auto" w:fill="auto"/>
            <w:vAlign w:val="center"/>
          </w:tcPr>
          <w:p w:rsidRPr="00D4501B" w:rsidR="00B51D00" w:rsidP="00B51D00" w:rsidRDefault="00B51D00" w14:paraId="769E72EC" w14:textId="3A2D1DBA">
            <w:pPr>
              <w:widowControl/>
              <w:autoSpaceDE/>
              <w:autoSpaceDN/>
              <w:adjustRightInd/>
              <w:jc w:val="center"/>
              <w:rPr>
                <w:rFonts w:ascii="Times New Roman" w:hAnsi="Times New Roman"/>
                <w:color w:val="000000"/>
                <w:sz w:val="22"/>
                <w:szCs w:val="22"/>
              </w:rPr>
            </w:pPr>
            <w:r w:rsidRPr="00D4501B">
              <w:rPr>
                <w:rFonts w:ascii="Times New Roman" w:hAnsi="Calibri" w:cs="Calibri"/>
                <w:color w:val="000000"/>
                <w:sz w:val="22"/>
                <w:szCs w:val="22"/>
              </w:rPr>
              <w:t>1</w:t>
            </w:r>
          </w:p>
        </w:tc>
        <w:tc>
          <w:tcPr>
            <w:tcW w:w="1170" w:type="dxa"/>
            <w:tcBorders>
              <w:top w:val="single" w:color="000000" w:sz="8" w:space="0"/>
              <w:left w:val="nil"/>
              <w:bottom w:val="single" w:color="000000" w:sz="8" w:space="0"/>
              <w:right w:val="single" w:color="000000" w:sz="8" w:space="0"/>
            </w:tcBorders>
            <w:shd w:val="clear" w:color="auto" w:fill="auto"/>
            <w:vAlign w:val="center"/>
          </w:tcPr>
          <w:p w:rsidRPr="00D4501B" w:rsidR="00B51D00" w:rsidP="00B51D00" w:rsidRDefault="00B51D00" w14:paraId="37ABB308" w14:textId="6FDA3F56">
            <w:pPr>
              <w:widowControl/>
              <w:autoSpaceDE/>
              <w:autoSpaceDN/>
              <w:adjustRightInd/>
              <w:jc w:val="center"/>
              <w:rPr>
                <w:rFonts w:ascii="Times New Roman" w:hAnsi="Times New Roman"/>
                <w:color w:val="000000"/>
                <w:sz w:val="22"/>
                <w:szCs w:val="22"/>
              </w:rPr>
            </w:pPr>
            <w:r w:rsidRPr="00426A62">
              <w:rPr>
                <w:rFonts w:ascii="Times New Roman" w:hAnsi="Calibri" w:cs="Calibri"/>
                <w:color w:val="000000"/>
                <w:sz w:val="22"/>
                <w:szCs w:val="22"/>
              </w:rPr>
              <w:t>0.3333</w:t>
            </w:r>
          </w:p>
        </w:tc>
        <w:tc>
          <w:tcPr>
            <w:tcW w:w="1170" w:type="dxa"/>
            <w:tcBorders>
              <w:top w:val="single" w:color="000000" w:sz="8" w:space="0"/>
              <w:left w:val="nil"/>
              <w:bottom w:val="single" w:color="000000" w:sz="8" w:space="0"/>
              <w:right w:val="single" w:color="000000" w:sz="8" w:space="0"/>
            </w:tcBorders>
            <w:shd w:val="clear" w:color="auto" w:fill="auto"/>
            <w:vAlign w:val="center"/>
          </w:tcPr>
          <w:p w:rsidRPr="00D4501B" w:rsidR="00B51D00" w:rsidP="00B51D00" w:rsidRDefault="00B51D00" w14:paraId="510017F1" w14:textId="22BCAD1F">
            <w:pPr>
              <w:widowControl/>
              <w:autoSpaceDE/>
              <w:autoSpaceDN/>
              <w:adjustRightInd/>
              <w:jc w:val="center"/>
              <w:rPr>
                <w:rFonts w:ascii="Times New Roman" w:hAnsi="Times New Roman"/>
                <w:color w:val="000000"/>
                <w:sz w:val="22"/>
                <w:szCs w:val="22"/>
              </w:rPr>
            </w:pPr>
            <w:r w:rsidRPr="00426A62">
              <w:rPr>
                <w:rFonts w:ascii="Times New Roman" w:hAnsi="Calibri" w:cs="Calibri"/>
                <w:color w:val="000000"/>
                <w:sz w:val="22"/>
                <w:szCs w:val="22"/>
              </w:rPr>
              <w:t>1,200</w:t>
            </w:r>
          </w:p>
        </w:tc>
        <w:tc>
          <w:tcPr>
            <w:tcW w:w="990" w:type="dxa"/>
            <w:tcBorders>
              <w:top w:val="single" w:color="000000" w:sz="8" w:space="0"/>
              <w:left w:val="nil"/>
              <w:bottom w:val="single" w:color="000000" w:sz="8" w:space="0"/>
              <w:right w:val="single" w:color="000000" w:sz="8" w:space="0"/>
            </w:tcBorders>
            <w:shd w:val="clear" w:color="auto" w:fill="auto"/>
            <w:vAlign w:val="center"/>
          </w:tcPr>
          <w:p w:rsidRPr="00D4501B" w:rsidR="00B51D00" w:rsidP="00B51D00" w:rsidRDefault="00B51D00" w14:paraId="0BA350D2" w14:textId="306F8E25">
            <w:pPr>
              <w:widowControl/>
              <w:autoSpaceDE/>
              <w:autoSpaceDN/>
              <w:adjustRightInd/>
              <w:jc w:val="center"/>
              <w:rPr>
                <w:rFonts w:ascii="Times New Roman" w:hAnsi="Times New Roman"/>
                <w:color w:val="000000"/>
                <w:sz w:val="22"/>
                <w:szCs w:val="22"/>
              </w:rPr>
            </w:pPr>
            <w:r w:rsidRPr="00426A62">
              <w:rPr>
                <w:rFonts w:ascii="Times New Roman" w:hAnsi="Times New Roman"/>
                <w:color w:val="000000"/>
                <w:sz w:val="22"/>
                <w:szCs w:val="22"/>
              </w:rPr>
              <w:t>$38.90</w:t>
            </w:r>
          </w:p>
        </w:tc>
        <w:tc>
          <w:tcPr>
            <w:tcW w:w="1170" w:type="dxa"/>
            <w:tcBorders>
              <w:top w:val="single" w:color="000000" w:sz="8" w:space="0"/>
              <w:left w:val="nil"/>
              <w:bottom w:val="single" w:color="000000" w:sz="8" w:space="0"/>
              <w:right w:val="single" w:color="000000" w:sz="8" w:space="0"/>
            </w:tcBorders>
            <w:shd w:val="clear" w:color="auto" w:fill="auto"/>
            <w:vAlign w:val="center"/>
          </w:tcPr>
          <w:p w:rsidRPr="00D4501B" w:rsidR="00B51D00" w:rsidP="00B51D00" w:rsidRDefault="00B51D00" w14:paraId="13603AB8" w14:textId="264629BC">
            <w:pPr>
              <w:widowControl/>
              <w:autoSpaceDE/>
              <w:autoSpaceDN/>
              <w:adjustRightInd/>
              <w:jc w:val="center"/>
              <w:rPr>
                <w:rFonts w:ascii="Times New Roman" w:hAnsi="Times New Roman"/>
                <w:color w:val="000000"/>
                <w:sz w:val="22"/>
                <w:szCs w:val="22"/>
              </w:rPr>
            </w:pPr>
            <w:r w:rsidRPr="00426A62">
              <w:rPr>
                <w:rFonts w:ascii="Times New Roman" w:hAnsi="Calibri" w:cs="Calibri"/>
                <w:color w:val="000000"/>
                <w:sz w:val="22"/>
                <w:szCs w:val="22"/>
              </w:rPr>
              <w:t>$46,680</w:t>
            </w:r>
          </w:p>
        </w:tc>
      </w:tr>
    </w:tbl>
    <w:p w:rsidR="001819CE" w:rsidP="006C2180" w:rsidRDefault="001819CE" w14:paraId="69AE9BE6" w14:textId="77777777">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F45FB9" w:rsidP="006C2180" w:rsidRDefault="00F45FB9" w14:paraId="1573ADA8" w14:textId="77777777">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314105" w:rsidP="00B51D00" w:rsidRDefault="00314105" w14:paraId="21F2C42A" w14:textId="7BC025B6">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13.</w:t>
      </w:r>
      <w:r w:rsidRPr="00EB1FFC">
        <w:rPr>
          <w:rFonts w:ascii="Times New Roman" w:hAnsi="Times New Roman"/>
        </w:rPr>
        <w:tab/>
      </w:r>
      <w:r w:rsidRPr="00EB1FFC" w:rsidR="00FB12CD">
        <w:rPr>
          <w:rFonts w:ascii="Times New Roman" w:hAnsi="Times New Roman"/>
          <w:b/>
          <w:bCs/>
        </w:rPr>
        <w:t>Estimate of Other Total Annual Cost Burden to Respondents and Record Keepers</w:t>
      </w:r>
    </w:p>
    <w:p w:rsidRPr="00B213DD" w:rsidR="00314105" w:rsidP="006C2180" w:rsidRDefault="006C2180" w14:paraId="21F2C42C" w14:textId="6B6BDD26">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20742D">
        <w:rPr>
          <w:rFonts w:ascii="Times New Roman" w:hAnsi="Times New Roman"/>
        </w:rPr>
        <w:t>There are n</w:t>
      </w:r>
      <w:r w:rsidR="00180023">
        <w:rPr>
          <w:rFonts w:ascii="Times New Roman" w:hAnsi="Times New Roman"/>
        </w:rPr>
        <w:t xml:space="preserve">o </w:t>
      </w:r>
      <w:r w:rsidR="005B03C6">
        <w:rPr>
          <w:rFonts w:ascii="Times New Roman" w:hAnsi="Times New Roman"/>
        </w:rPr>
        <w:t xml:space="preserve">other </w:t>
      </w:r>
      <w:r w:rsidRPr="00B213DD" w:rsidR="00314105">
        <w:rPr>
          <w:rFonts w:ascii="Times New Roman" w:hAnsi="Times New Roman"/>
        </w:rPr>
        <w:t>burden</w:t>
      </w:r>
      <w:r w:rsidR="00180023">
        <w:rPr>
          <w:rFonts w:ascii="Times New Roman" w:hAnsi="Times New Roman"/>
        </w:rPr>
        <w:t xml:space="preserve"> costs imposed </w:t>
      </w:r>
      <w:r w:rsidRPr="00B213DD" w:rsidR="00314105">
        <w:rPr>
          <w:rFonts w:ascii="Times New Roman" w:hAnsi="Times New Roman"/>
        </w:rPr>
        <w:t xml:space="preserve">on </w:t>
      </w:r>
      <w:r w:rsidR="00180023">
        <w:rPr>
          <w:rFonts w:ascii="Times New Roman" w:hAnsi="Times New Roman"/>
        </w:rPr>
        <w:t xml:space="preserve">the </w:t>
      </w:r>
      <w:r w:rsidRPr="00B213DD" w:rsidR="00314105">
        <w:rPr>
          <w:rFonts w:ascii="Times New Roman" w:hAnsi="Times New Roman"/>
        </w:rPr>
        <w:t>respondents</w:t>
      </w:r>
      <w:r w:rsidR="0020742D">
        <w:rPr>
          <w:rFonts w:ascii="Times New Roman" w:hAnsi="Times New Roman"/>
        </w:rPr>
        <w:t xml:space="preserve">. </w:t>
      </w:r>
    </w:p>
    <w:p w:rsidR="00314105" w:rsidP="006C2180" w:rsidRDefault="00314105" w14:paraId="21F2C42D" w14:textId="00F4A686">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B213DD" w:rsidR="00B51D00" w:rsidP="006C2180" w:rsidRDefault="00B51D00" w14:paraId="44A5018D" w14:textId="77777777">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B51D00" w:rsidRDefault="00314105" w14:paraId="21F2C42E" w14:textId="2C6591B9">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b/>
          <w:bCs/>
        </w:rPr>
      </w:pPr>
      <w:bookmarkStart w:name="_Hlk99609944" w:id="3"/>
      <w:r w:rsidRPr="00B213DD">
        <w:rPr>
          <w:rFonts w:ascii="Times New Roman" w:hAnsi="Times New Roman"/>
        </w:rPr>
        <w:t>14.</w:t>
      </w:r>
      <w:r w:rsidRPr="00B213DD">
        <w:rPr>
          <w:rFonts w:ascii="Times New Roman" w:hAnsi="Times New Roman"/>
        </w:rPr>
        <w:tab/>
      </w:r>
      <w:r w:rsidRPr="00EB1FFC" w:rsidR="00FB12CD">
        <w:rPr>
          <w:rFonts w:ascii="Times New Roman" w:hAnsi="Times New Roman"/>
          <w:b/>
          <w:bCs/>
        </w:rPr>
        <w:t>Annualized Cost to the Federal Government</w:t>
      </w:r>
      <w:r w:rsidRPr="00EB1FFC" w:rsidR="00491BD9">
        <w:rPr>
          <w:rFonts w:ascii="Times New Roman" w:hAnsi="Times New Roman"/>
          <w:b/>
          <w:bCs/>
        </w:rPr>
        <w:t xml:space="preserve">  </w:t>
      </w:r>
      <w:bookmarkEnd w:id="3"/>
    </w:p>
    <w:p w:rsidR="00BE0B85" w:rsidP="00BE0B85" w:rsidRDefault="00C56AED" w14:paraId="6D2E1B0B" w14:textId="77777777">
      <w:pPr>
        <w:pStyle w:val="NormalWeb"/>
        <w:shd w:val="clear" w:color="auto" w:fill="FFFFFF"/>
        <w:spacing w:after="120"/>
        <w:ind w:left="360"/>
        <w:rPr>
          <w:color w:val="000000"/>
        </w:rPr>
      </w:pPr>
      <w:r w:rsidRPr="00796B1D">
        <w:t xml:space="preserve">The cost of including the </w:t>
      </w:r>
      <w:r w:rsidR="00522A63">
        <w:t>CPS-CSS</w:t>
      </w:r>
      <w:r w:rsidRPr="00796B1D">
        <w:t xml:space="preserve"> questions is estimated to be $5</w:t>
      </w:r>
      <w:r w:rsidR="00522A63">
        <w:t>7</w:t>
      </w:r>
      <w:r w:rsidRPr="00796B1D">
        <w:t>0,000 in fiscal year 202</w:t>
      </w:r>
      <w:r w:rsidR="00522A63">
        <w:t>3</w:t>
      </w:r>
      <w:r w:rsidRPr="00796B1D">
        <w:t xml:space="preserve"> and is borne by the OCSE.</w:t>
      </w:r>
      <w:r w:rsidR="00522A63">
        <w:t xml:space="preserve"> </w:t>
      </w:r>
      <w:r w:rsidR="0019060C">
        <w:rPr>
          <w:color w:val="000000"/>
        </w:rPr>
        <w:t>This cost includes:</w:t>
      </w:r>
    </w:p>
    <w:p w:rsidR="00BE0B85" w:rsidP="00BE0B85" w:rsidRDefault="0019060C" w14:paraId="69B5D6DA" w14:textId="77777777">
      <w:pPr>
        <w:pStyle w:val="NormalWeb"/>
        <w:numPr>
          <w:ilvl w:val="0"/>
          <w:numId w:val="9"/>
        </w:numPr>
        <w:shd w:val="clear" w:color="auto" w:fill="FFFFFF"/>
        <w:rPr>
          <w:color w:val="000000"/>
        </w:rPr>
      </w:pPr>
      <w:r>
        <w:rPr>
          <w:color w:val="000000"/>
        </w:rPr>
        <w:t>E</w:t>
      </w:r>
      <w:r w:rsidRPr="00522A63">
        <w:rPr>
          <w:color w:val="000000"/>
        </w:rPr>
        <w:t>mployee labor and materials for developing computer systems, screens, or reports to support the collection</w:t>
      </w:r>
    </w:p>
    <w:p w:rsidR="00BE0B85" w:rsidP="00BE0B85" w:rsidRDefault="00BE0B85" w14:paraId="348D3A59" w14:textId="77777777">
      <w:pPr>
        <w:pStyle w:val="NormalWeb"/>
        <w:numPr>
          <w:ilvl w:val="0"/>
          <w:numId w:val="9"/>
        </w:numPr>
        <w:shd w:val="clear" w:color="auto" w:fill="FFFFFF"/>
        <w:rPr>
          <w:color w:val="000000"/>
        </w:rPr>
      </w:pPr>
      <w:r>
        <w:rPr>
          <w:color w:val="000000"/>
        </w:rPr>
        <w:t>E</w:t>
      </w:r>
      <w:r w:rsidRPr="00BE0B85" w:rsidR="0019060C">
        <w:rPr>
          <w:color w:val="000000"/>
        </w:rPr>
        <w:t>mployee labor and materials for collecting the information</w:t>
      </w:r>
    </w:p>
    <w:p w:rsidR="00522A63" w:rsidP="00BE0B85" w:rsidRDefault="0019060C" w14:paraId="29D2B74F" w14:textId="5889426B">
      <w:pPr>
        <w:pStyle w:val="NormalWeb"/>
        <w:numPr>
          <w:ilvl w:val="0"/>
          <w:numId w:val="9"/>
        </w:numPr>
        <w:shd w:val="clear" w:color="auto" w:fill="FFFFFF"/>
        <w:rPr>
          <w:color w:val="000000"/>
        </w:rPr>
      </w:pPr>
      <w:r w:rsidRPr="00BE0B85">
        <w:rPr>
          <w:color w:val="000000"/>
        </w:rPr>
        <w:t>Employee labor and materials for analyzing, evaluating, summarizing, and/or reporting on the collected information</w:t>
      </w:r>
    </w:p>
    <w:p w:rsidR="00BE0B85" w:rsidP="00BE0B85" w:rsidRDefault="00BE0B85" w14:paraId="24C5EAB9" w14:textId="093951C6">
      <w:pPr>
        <w:pStyle w:val="NormalWeb"/>
        <w:shd w:val="clear" w:color="auto" w:fill="FFFFFF"/>
        <w:ind w:left="1080"/>
        <w:rPr>
          <w:color w:val="000000"/>
        </w:rPr>
      </w:pPr>
    </w:p>
    <w:p w:rsidRPr="001819CE" w:rsidR="00314105" w:rsidP="00B51D00" w:rsidRDefault="00314105" w14:paraId="21F2C432" w14:textId="2B013667">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b/>
        </w:rPr>
      </w:pPr>
      <w:r w:rsidRPr="006C2180">
        <w:rPr>
          <w:rFonts w:ascii="Times New Roman" w:hAnsi="Times New Roman"/>
        </w:rPr>
        <w:t>15.</w:t>
      </w:r>
      <w:r w:rsidRPr="006C2180">
        <w:rPr>
          <w:rFonts w:ascii="Times New Roman" w:hAnsi="Times New Roman"/>
        </w:rPr>
        <w:tab/>
      </w:r>
      <w:r w:rsidRPr="001819CE" w:rsidR="00FB12CD">
        <w:rPr>
          <w:rFonts w:ascii="Times New Roman" w:hAnsi="Times New Roman"/>
          <w:b/>
          <w:bCs/>
        </w:rPr>
        <w:t>Explanation for Program Changes or Adjustments</w:t>
      </w:r>
    </w:p>
    <w:p w:rsidR="00B51D00" w:rsidP="00B51D00" w:rsidRDefault="006F1DC0" w14:paraId="4E6CAD53" w14:textId="4B54AE9A">
      <w:pPr>
        <w:ind w:left="360"/>
        <w:rPr>
          <w:rFonts w:ascii="Times New Roman" w:hAnsi="Times New Roman"/>
        </w:rPr>
      </w:pPr>
      <w:r w:rsidRPr="00B51D00">
        <w:rPr>
          <w:rFonts w:ascii="Times New Roman" w:hAnsi="Times New Roman"/>
        </w:rPr>
        <w:t>OCSE p</w:t>
      </w:r>
      <w:r w:rsidRPr="00B51D00" w:rsidR="003F3954">
        <w:rPr>
          <w:rFonts w:ascii="Times New Roman" w:hAnsi="Times New Roman"/>
        </w:rPr>
        <w:t>roposes m</w:t>
      </w:r>
      <w:r w:rsidRPr="00B51D00" w:rsidR="000C3959">
        <w:rPr>
          <w:rFonts w:ascii="Times New Roman" w:hAnsi="Times New Roman"/>
        </w:rPr>
        <w:t xml:space="preserve">inor changes </w:t>
      </w:r>
      <w:r w:rsidRPr="00B51D00" w:rsidR="003F3954">
        <w:rPr>
          <w:rFonts w:ascii="Times New Roman" w:hAnsi="Times New Roman"/>
        </w:rPr>
        <w:t>to</w:t>
      </w:r>
      <w:r w:rsidRPr="00B51D00" w:rsidR="000C3959">
        <w:rPr>
          <w:rFonts w:ascii="Times New Roman" w:hAnsi="Times New Roman"/>
        </w:rPr>
        <w:t xml:space="preserve"> the 2023 information collection.  </w:t>
      </w:r>
      <w:r w:rsidRPr="00B51D00" w:rsidR="004D3DF0">
        <w:rPr>
          <w:rFonts w:ascii="Times New Roman" w:hAnsi="Times New Roman"/>
        </w:rPr>
        <w:t>We propose the following: delete 1</w:t>
      </w:r>
      <w:r w:rsidR="009B61D3">
        <w:rPr>
          <w:rFonts w:ascii="Times New Roman" w:hAnsi="Times New Roman"/>
        </w:rPr>
        <w:t>9</w:t>
      </w:r>
      <w:r w:rsidRPr="00B51D00" w:rsidR="004D3DF0">
        <w:rPr>
          <w:rFonts w:ascii="Times New Roman" w:hAnsi="Times New Roman"/>
        </w:rPr>
        <w:t xml:space="preserve"> questions that are no longer considered necessary; revise the language in </w:t>
      </w:r>
      <w:r w:rsidR="009B61D3">
        <w:rPr>
          <w:rFonts w:ascii="Times New Roman" w:hAnsi="Times New Roman"/>
        </w:rPr>
        <w:t>5</w:t>
      </w:r>
      <w:r w:rsidRPr="00B51D00" w:rsidR="004D3DF0">
        <w:rPr>
          <w:rFonts w:ascii="Times New Roman" w:hAnsi="Times New Roman"/>
        </w:rPr>
        <w:t xml:space="preserve"> questions; add 9 questions about customer satisfaction with the child support program; and add 2 questions about whether children were born while the parents were married. Please see </w:t>
      </w:r>
      <w:r w:rsidRPr="00B51D00" w:rsidR="004D3DF0">
        <w:rPr>
          <w:rFonts w:ascii="Times New Roman" w:hAnsi="Times New Roman"/>
        </w:rPr>
        <w:lastRenderedPageBreak/>
        <w:t>Attachment A for a list all of survey questions that we propose to delete, revise, or add.</w:t>
      </w:r>
      <w:r w:rsidRPr="00B51D00" w:rsidR="00FF2543">
        <w:rPr>
          <w:rFonts w:ascii="Times New Roman" w:hAnsi="Times New Roman"/>
        </w:rPr>
        <w:t xml:space="preserve"> Changes in burden estimates are due to the updates to the way the CPS-CSS will be conduct</w:t>
      </w:r>
      <w:r w:rsidRPr="00B51D00" w:rsidR="000131CD">
        <w:rPr>
          <w:rFonts w:ascii="Times New Roman" w:hAnsi="Times New Roman"/>
        </w:rPr>
        <w:t>ed</w:t>
      </w:r>
      <w:r w:rsidRPr="00B51D00" w:rsidR="00FF2543">
        <w:rPr>
          <w:rFonts w:ascii="Times New Roman" w:hAnsi="Times New Roman"/>
        </w:rPr>
        <w:t xml:space="preserve"> in 2023, as described in A12. </w:t>
      </w:r>
    </w:p>
    <w:p w:rsidR="00B51D00" w:rsidP="00B51D00" w:rsidRDefault="00B51D00" w14:paraId="2C73DD16" w14:textId="38CDCA0B">
      <w:pPr>
        <w:ind w:left="360"/>
        <w:rPr>
          <w:rFonts w:ascii="Times New Roman" w:hAnsi="Times New Roman"/>
        </w:rPr>
      </w:pPr>
    </w:p>
    <w:p w:rsidR="0066063E" w:rsidP="00B51D00" w:rsidRDefault="0066063E" w14:paraId="49CCE548" w14:textId="77777777">
      <w:pPr>
        <w:ind w:left="360"/>
        <w:rPr>
          <w:rFonts w:ascii="Times New Roman" w:hAnsi="Times New Roman"/>
        </w:rPr>
      </w:pPr>
    </w:p>
    <w:p w:rsidRPr="00EB1FFC" w:rsidR="00314105" w:rsidP="00B51D00" w:rsidRDefault="00314105" w14:paraId="21F2C436"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16.</w:t>
      </w:r>
      <w:r w:rsidRPr="00B213DD">
        <w:rPr>
          <w:rFonts w:ascii="Times New Roman" w:hAnsi="Times New Roman"/>
        </w:rPr>
        <w:tab/>
      </w:r>
      <w:r w:rsidRPr="00EB1FFC" w:rsidR="00FB12CD">
        <w:rPr>
          <w:rFonts w:ascii="Times New Roman" w:hAnsi="Times New Roman"/>
          <w:b/>
          <w:bCs/>
        </w:rPr>
        <w:t>Plans for Tabulation and Publication and Project Time Schedule</w:t>
      </w:r>
    </w:p>
    <w:p w:rsidRPr="00B213DD" w:rsidR="00314105" w:rsidP="006C2180" w:rsidRDefault="006C2180" w14:paraId="21F2C438" w14:textId="639A8F7D">
      <w:pPr>
        <w:pStyle w:val="BodyTextIndent"/>
        <w:tabs>
          <w:tab w:val="clear" w:pos="180"/>
          <w:tab w:val="left" w:pos="360"/>
        </w:tabs>
        <w:ind w:left="360" w:hanging="360"/>
      </w:pPr>
      <w:r>
        <w:tab/>
      </w:r>
      <w:r w:rsidR="001414B5">
        <w:t>The Census Bureau</w:t>
      </w:r>
      <w:r w:rsidRPr="00B213DD" w:rsidR="00314105">
        <w:t xml:space="preserve"> will conduct the CPS</w:t>
      </w:r>
      <w:r w:rsidR="006F1DC0">
        <w:t>-CSS</w:t>
      </w:r>
      <w:r w:rsidRPr="00796B1D" w:rsidR="00314105">
        <w:t xml:space="preserve"> during the period of </w:t>
      </w:r>
      <w:r w:rsidRPr="00796B1D" w:rsidR="00796B1D">
        <w:t>April 19 through 25</w:t>
      </w:r>
      <w:r w:rsidRPr="00796B1D" w:rsidR="00314105">
        <w:t xml:space="preserve">, </w:t>
      </w:r>
      <w:r w:rsidRPr="00796B1D" w:rsidR="002E01A2">
        <w:t>202</w:t>
      </w:r>
      <w:r w:rsidR="005A54B1">
        <w:t>3</w:t>
      </w:r>
      <w:r w:rsidRPr="00796B1D" w:rsidR="00314105">
        <w:t>.</w:t>
      </w:r>
      <w:r w:rsidR="00491BD9">
        <w:t xml:space="preserve"> </w:t>
      </w:r>
      <w:r w:rsidRPr="00796B1D" w:rsidR="00314105">
        <w:t>A report based on the data will be published</w:t>
      </w:r>
      <w:r w:rsidR="001612C5">
        <w:t xml:space="preserve"> and posted here: </w:t>
      </w:r>
      <w:r w:rsidRPr="001612C5" w:rsidR="001612C5">
        <w:t>https://www.census.gov/topics/families/child-support.html</w:t>
      </w:r>
      <w:r w:rsidR="006F1DC0">
        <w:rPr>
          <w:rStyle w:val="Hyperlink"/>
          <w:u w:val="none"/>
        </w:rPr>
        <w:t xml:space="preserve">. </w:t>
      </w:r>
      <w:r w:rsidRPr="00796B1D" w:rsidR="00314105">
        <w:t>The expected publication date for this report has not been established.</w:t>
      </w:r>
      <w:r w:rsidR="00491BD9">
        <w:t xml:space="preserve"> </w:t>
      </w:r>
    </w:p>
    <w:p w:rsidR="00314105" w:rsidP="006C2180" w:rsidRDefault="00314105" w14:paraId="21F2C439" w14:textId="1AB53E1C">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0066063E" w:rsidP="006C2180" w:rsidRDefault="0066063E" w14:paraId="361C7B62"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rsidRPr="00EB1FFC" w:rsidR="00314105" w:rsidP="00B51D00" w:rsidRDefault="00314105" w14:paraId="21F2C43A"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17.</w:t>
      </w:r>
      <w:r w:rsidRPr="00B213DD">
        <w:rPr>
          <w:rFonts w:ascii="Times New Roman" w:hAnsi="Times New Roman"/>
        </w:rPr>
        <w:tab/>
      </w:r>
      <w:r w:rsidRPr="00EB1FFC" w:rsidR="00FB12CD">
        <w:rPr>
          <w:rFonts w:ascii="Times New Roman" w:hAnsi="Times New Roman"/>
          <w:b/>
          <w:bCs/>
        </w:rPr>
        <w:t>Reason(s) Display of OMB Expiration Date is Inappropriate</w:t>
      </w:r>
    </w:p>
    <w:p w:rsidR="001819CE" w:rsidP="004220F9" w:rsidRDefault="006C2180" w14:paraId="3DF97551" w14:textId="5330826D">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Pr="00B51D00" w:rsidR="00ED728D">
        <w:rPr>
          <w:rFonts w:ascii="Times New Roman" w:hAnsi="Times New Roman"/>
        </w:rPr>
        <w:t xml:space="preserve">As </w:t>
      </w:r>
      <w:r w:rsidRPr="00B51D00" w:rsidR="001819CE">
        <w:rPr>
          <w:rFonts w:ascii="Times New Roman" w:hAnsi="Times New Roman"/>
        </w:rPr>
        <w:t xml:space="preserve">previously </w:t>
      </w:r>
      <w:r w:rsidRPr="00B51D00" w:rsidR="00ED728D">
        <w:rPr>
          <w:rFonts w:ascii="Times New Roman" w:hAnsi="Times New Roman"/>
        </w:rPr>
        <w:t>approved for this supplement</w:t>
      </w:r>
      <w:r w:rsidRPr="00B51D00" w:rsidR="00B107BF">
        <w:rPr>
          <w:rFonts w:ascii="Times New Roman" w:hAnsi="Times New Roman"/>
        </w:rPr>
        <w:t>,</w:t>
      </w:r>
      <w:r w:rsidRPr="00B51D00" w:rsidR="00ED728D">
        <w:rPr>
          <w:rFonts w:ascii="Times New Roman" w:hAnsi="Times New Roman"/>
        </w:rPr>
        <w:t xml:space="preserve"> </w:t>
      </w:r>
      <w:r w:rsidRPr="00B51D00" w:rsidR="00314105">
        <w:rPr>
          <w:rFonts w:ascii="Times New Roman" w:hAnsi="Times New Roman"/>
        </w:rPr>
        <w:t xml:space="preserve">the assigned </w:t>
      </w:r>
      <w:r w:rsidRPr="00B51D00" w:rsidR="00ED728D">
        <w:rPr>
          <w:rFonts w:ascii="Times New Roman" w:hAnsi="Times New Roman"/>
        </w:rPr>
        <w:t xml:space="preserve">OMB number and </w:t>
      </w:r>
      <w:r w:rsidRPr="00B51D00" w:rsidR="00314105">
        <w:rPr>
          <w:rFonts w:ascii="Times New Roman" w:hAnsi="Times New Roman"/>
        </w:rPr>
        <w:t>expiration date o</w:t>
      </w:r>
      <w:r w:rsidRPr="00B51D00" w:rsidR="00502754">
        <w:rPr>
          <w:rFonts w:ascii="Times New Roman" w:hAnsi="Times New Roman"/>
        </w:rPr>
        <w:t>n</w:t>
      </w:r>
      <w:r w:rsidRPr="00B51D00" w:rsidR="00314105">
        <w:rPr>
          <w:rFonts w:ascii="Times New Roman" w:hAnsi="Times New Roman"/>
        </w:rPr>
        <w:t xml:space="preserve"> the information collection</w:t>
      </w:r>
      <w:r w:rsidRPr="00B51D00" w:rsidR="00ED3ECA">
        <w:rPr>
          <w:rFonts w:ascii="Times New Roman" w:hAnsi="Times New Roman"/>
        </w:rPr>
        <w:t xml:space="preserve"> will not be displayed</w:t>
      </w:r>
      <w:r w:rsidRPr="00B51D00" w:rsidR="00ED728D">
        <w:rPr>
          <w:rFonts w:ascii="Times New Roman" w:hAnsi="Times New Roman"/>
        </w:rPr>
        <w:t xml:space="preserve">. </w:t>
      </w:r>
    </w:p>
    <w:p w:rsidRPr="00B51D00" w:rsidR="001612C5" w:rsidRDefault="004220F9" w14:paraId="5E71A461" w14:textId="414955C4">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51D00">
        <w:rPr>
          <w:rFonts w:ascii="Times New Roman" w:hAnsi="Times New Roman"/>
        </w:rPr>
        <w:tab/>
      </w:r>
      <w:r w:rsidRPr="00B51D00" w:rsidR="00ED728D">
        <w:rPr>
          <w:rFonts w:ascii="Times New Roman" w:hAnsi="Times New Roman"/>
        </w:rPr>
        <w:t>The CPS-CSS is administered as part of the CPS monthly interview.  However, th</w:t>
      </w:r>
      <w:r w:rsidRPr="00B51D00" w:rsidR="001819CE">
        <w:rPr>
          <w:rFonts w:ascii="Times New Roman" w:hAnsi="Times New Roman"/>
        </w:rPr>
        <w:t xml:space="preserve">e </w:t>
      </w:r>
      <w:r w:rsidRPr="00B51D00" w:rsidR="00B107BF">
        <w:rPr>
          <w:rFonts w:ascii="Times New Roman" w:hAnsi="Times New Roman"/>
        </w:rPr>
        <w:t>s</w:t>
      </w:r>
      <w:r w:rsidRPr="00B51D00" w:rsidR="00ED728D">
        <w:rPr>
          <w:rFonts w:ascii="Times New Roman" w:hAnsi="Times New Roman"/>
        </w:rPr>
        <w:t xml:space="preserve">upplement </w:t>
      </w:r>
      <w:r w:rsidRPr="00B51D00" w:rsidR="001819CE">
        <w:rPr>
          <w:rFonts w:ascii="Times New Roman" w:hAnsi="Times New Roman"/>
        </w:rPr>
        <w:t>has</w:t>
      </w:r>
      <w:r w:rsidRPr="00B51D00" w:rsidR="00ED728D">
        <w:rPr>
          <w:rFonts w:ascii="Times New Roman" w:hAnsi="Times New Roman"/>
        </w:rPr>
        <w:t xml:space="preserve"> an OMB control number and expiration date </w:t>
      </w:r>
      <w:r w:rsidRPr="00B51D00" w:rsidR="0066114C">
        <w:rPr>
          <w:rFonts w:ascii="Times New Roman" w:hAnsi="Times New Roman"/>
        </w:rPr>
        <w:t>that</w:t>
      </w:r>
      <w:r w:rsidRPr="00B51D00" w:rsidR="00ED728D">
        <w:rPr>
          <w:rFonts w:ascii="Times New Roman" w:hAnsi="Times New Roman"/>
        </w:rPr>
        <w:t xml:space="preserve"> is different from the basic CPS interview. </w:t>
      </w:r>
      <w:r w:rsidRPr="00B51D00">
        <w:rPr>
          <w:rFonts w:ascii="Times New Roman" w:hAnsi="Times New Roman"/>
        </w:rPr>
        <w:t xml:space="preserve">Different control numbers and expiration dates confuse respondents, so we do not wish to display the OMB control number and expiration date for the CPS-CSS. </w:t>
      </w:r>
      <w:r w:rsidRPr="00B51D00" w:rsidR="00ED728D">
        <w:rPr>
          <w:rFonts w:ascii="Times New Roman" w:hAnsi="Times New Roman"/>
        </w:rPr>
        <w:t xml:space="preserve">The OMB control number and expiration date for the CPS basic interview </w:t>
      </w:r>
      <w:r w:rsidRPr="00B51D00" w:rsidR="00B107BF">
        <w:rPr>
          <w:rFonts w:ascii="Times New Roman" w:hAnsi="Times New Roman"/>
        </w:rPr>
        <w:t>are</w:t>
      </w:r>
      <w:r w:rsidRPr="00B51D00" w:rsidR="00ED728D">
        <w:rPr>
          <w:rFonts w:ascii="Times New Roman" w:hAnsi="Times New Roman"/>
        </w:rPr>
        <w:t xml:space="preserve"> included in the advance letter </w:t>
      </w:r>
      <w:r w:rsidRPr="00B51D00" w:rsidR="006F1DC0">
        <w:rPr>
          <w:rFonts w:ascii="Times New Roman" w:hAnsi="Times New Roman"/>
        </w:rPr>
        <w:t xml:space="preserve">the Census Bureau </w:t>
      </w:r>
      <w:r w:rsidRPr="00B51D00" w:rsidR="00B107BF">
        <w:rPr>
          <w:rFonts w:ascii="Times New Roman" w:hAnsi="Times New Roman"/>
        </w:rPr>
        <w:t>sends to</w:t>
      </w:r>
      <w:r w:rsidRPr="00B51D00" w:rsidR="00ED728D">
        <w:rPr>
          <w:rFonts w:ascii="Times New Roman" w:hAnsi="Times New Roman"/>
        </w:rPr>
        <w:t xml:space="preserve"> respondents. </w:t>
      </w:r>
      <w:r w:rsidRPr="00B51D00" w:rsidR="00ED3ECA">
        <w:rPr>
          <w:rFonts w:ascii="Times New Roman" w:hAnsi="Times New Roman"/>
        </w:rPr>
        <w:t xml:space="preserve"> </w:t>
      </w:r>
    </w:p>
    <w:p w:rsidR="001819CE" w:rsidP="00ED728D" w:rsidRDefault="001819CE" w14:paraId="718F0AF1" w14:textId="7DB635D1">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pPr>
    </w:p>
    <w:p w:rsidR="0066063E" w:rsidP="00ED728D" w:rsidRDefault="0066063E" w14:paraId="523B7D40"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pPr>
    </w:p>
    <w:p w:rsidRPr="00EB1FFC" w:rsidR="00314105" w:rsidP="00B51D00" w:rsidRDefault="00314105" w14:paraId="21F2C43E" w14:textId="77777777">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360" w:hanging="360"/>
        <w:rPr>
          <w:rFonts w:ascii="Times New Roman" w:hAnsi="Times New Roman"/>
        </w:rPr>
      </w:pPr>
      <w:r w:rsidRPr="00B213DD">
        <w:rPr>
          <w:rFonts w:ascii="Times New Roman" w:hAnsi="Times New Roman"/>
        </w:rPr>
        <w:t>18.</w:t>
      </w:r>
      <w:r w:rsidRPr="00B213DD">
        <w:rPr>
          <w:rFonts w:ascii="Times New Roman" w:hAnsi="Times New Roman"/>
        </w:rPr>
        <w:tab/>
      </w:r>
      <w:r w:rsidRPr="00EB1FFC">
        <w:rPr>
          <w:rFonts w:ascii="Times New Roman" w:hAnsi="Times New Roman"/>
          <w:b/>
          <w:bCs/>
        </w:rPr>
        <w:t>Exceptions to the Certification</w:t>
      </w:r>
      <w:r w:rsidRPr="00EB1FFC" w:rsidR="00FB12CD">
        <w:rPr>
          <w:rFonts w:ascii="Times New Roman" w:hAnsi="Times New Roman"/>
          <w:b/>
          <w:bCs/>
        </w:rPr>
        <w:t xml:space="preserve"> for Paperwork Reduction Act Submissions</w:t>
      </w:r>
    </w:p>
    <w:p w:rsidRPr="00B213DD" w:rsidR="00314105" w:rsidP="006C2180" w:rsidRDefault="006C2180" w14:paraId="21F2C440" w14:textId="133FF782">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D106F3">
        <w:rPr>
          <w:rFonts w:ascii="Times New Roman" w:hAnsi="Times New Roman"/>
        </w:rPr>
        <w:t xml:space="preserve">Not applicable. </w:t>
      </w:r>
    </w:p>
    <w:sectPr w:rsidRPr="00B213DD" w:rsidR="00314105" w:rsidSect="00BE0B85">
      <w:headerReference w:type="default" r:id="rId14"/>
      <w:footerReference w:type="default" r:id="rId15"/>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54C2A" w14:textId="77777777" w:rsidR="00235500" w:rsidRDefault="00235500">
      <w:r>
        <w:separator/>
      </w:r>
    </w:p>
  </w:endnote>
  <w:endnote w:type="continuationSeparator" w:id="0">
    <w:p w14:paraId="76FB4A51" w14:textId="77777777" w:rsidR="00235500" w:rsidRDefault="0023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458428"/>
      <w:docPartObj>
        <w:docPartGallery w:val="Page Numbers (Bottom of Page)"/>
        <w:docPartUnique/>
      </w:docPartObj>
    </w:sdtPr>
    <w:sdtEndPr>
      <w:rPr>
        <w:noProof/>
      </w:rPr>
    </w:sdtEndPr>
    <w:sdtContent>
      <w:p w14:paraId="21413E72" w14:textId="2AB7436F" w:rsidR="005F5478" w:rsidRDefault="0071145A">
        <w:pPr>
          <w:pStyle w:val="Footer"/>
        </w:pPr>
        <w:r>
          <w:t xml:space="preserve">       </w:t>
        </w:r>
        <w:r w:rsidR="005F5478">
          <w:t xml:space="preserve">                                                                    </w:t>
        </w:r>
        <w:r w:rsidR="005F5478">
          <w:fldChar w:fldCharType="begin"/>
        </w:r>
        <w:r w:rsidR="005F5478">
          <w:instrText xml:space="preserve"> PAGE   \* MERGEFORMAT </w:instrText>
        </w:r>
        <w:r w:rsidR="005F5478">
          <w:fldChar w:fldCharType="separate"/>
        </w:r>
        <w:r w:rsidR="005F5478">
          <w:rPr>
            <w:noProof/>
          </w:rPr>
          <w:t>2</w:t>
        </w:r>
        <w:r w:rsidR="005F5478">
          <w:rPr>
            <w:noProof/>
          </w:rPr>
          <w:fldChar w:fldCharType="end"/>
        </w:r>
      </w:p>
    </w:sdtContent>
  </w:sdt>
  <w:p w14:paraId="71305B8C" w14:textId="5020A75D" w:rsidR="00F42076" w:rsidRDefault="00F42076" w:rsidP="00F4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98924" w14:textId="77777777" w:rsidR="00235500" w:rsidRDefault="00235500">
      <w:r>
        <w:separator/>
      </w:r>
    </w:p>
  </w:footnote>
  <w:footnote w:type="continuationSeparator" w:id="0">
    <w:p w14:paraId="43DAB11D" w14:textId="77777777" w:rsidR="00235500" w:rsidRDefault="00235500">
      <w:r>
        <w:continuationSeparator/>
      </w:r>
    </w:p>
  </w:footnote>
  <w:footnote w:id="1">
    <w:p w14:paraId="3B0EB9E0" w14:textId="356C04B0" w:rsidR="00F42076" w:rsidRPr="00C71340" w:rsidRDefault="00F42076" w:rsidP="00C71340">
      <w:pPr>
        <w:pStyle w:val="FootnoteText"/>
      </w:pPr>
      <w:r w:rsidRPr="00F413AC">
        <w:rPr>
          <w:rStyle w:val="FootnoteReference"/>
          <w:vertAlign w:val="superscript"/>
        </w:rPr>
        <w:footnoteRef/>
      </w:r>
      <w:r>
        <w:t xml:space="preserve"> </w:t>
      </w:r>
      <w:r w:rsidR="00A6704C">
        <w:rPr>
          <w:rFonts w:eastAsia="Calibri"/>
          <w:color w:val="000000" w:themeColor="text1"/>
          <w:kern w:val="24"/>
        </w:rPr>
        <w:t xml:space="preserve">Timothy Grall. 2020. </w:t>
      </w:r>
      <w:r w:rsidR="00A6704C" w:rsidRPr="00D37F8C">
        <w:rPr>
          <w:rFonts w:eastAsia="Calibri"/>
          <w:i/>
          <w:iCs/>
          <w:color w:val="000000" w:themeColor="text1"/>
          <w:kern w:val="24"/>
        </w:rPr>
        <w:t>Child Support for Custodial Mothers and Fathers</w:t>
      </w:r>
      <w:r w:rsidR="00A6704C" w:rsidRPr="006C74CB">
        <w:rPr>
          <w:rFonts w:eastAsia="Calibri"/>
          <w:color w:val="000000" w:themeColor="text1"/>
          <w:kern w:val="24"/>
        </w:rPr>
        <w:t>.</w:t>
      </w:r>
      <w:r w:rsidR="00A6704C">
        <w:rPr>
          <w:rFonts w:eastAsia="Calibri"/>
          <w:color w:val="000000" w:themeColor="text1"/>
          <w:kern w:val="24"/>
        </w:rPr>
        <w:t xml:space="preserve"> Current Population Reports. P60-212. Issued by the Census Bureau in 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2C47B" w14:textId="77777777" w:rsidR="00F42076" w:rsidRDefault="00F42076">
    <w:pPr>
      <w:rPr>
        <w:sz w:val="22"/>
        <w:szCs w:val="22"/>
      </w:rPr>
    </w:pPr>
  </w:p>
  <w:p w14:paraId="21F2C47C" w14:textId="77777777" w:rsidR="00F42076" w:rsidRDefault="00F42076">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7D29"/>
    <w:multiLevelType w:val="multilevel"/>
    <w:tmpl w:val="CF64B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0B94"/>
    <w:multiLevelType w:val="hybridMultilevel"/>
    <w:tmpl w:val="D97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B0106"/>
    <w:multiLevelType w:val="hybridMultilevel"/>
    <w:tmpl w:val="9B0CA086"/>
    <w:lvl w:ilvl="0" w:tplc="0D12DA4E">
      <w:start w:val="8"/>
      <w:numFmt w:val="decimal"/>
      <w:lvlText w:val="%1."/>
      <w:lvlJc w:val="left"/>
      <w:pPr>
        <w:tabs>
          <w:tab w:val="num" w:pos="840"/>
        </w:tabs>
        <w:ind w:left="840" w:hanging="360"/>
      </w:pPr>
      <w:rPr>
        <w:rFonts w:hint="default"/>
        <w:b w:val="0"/>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9611739"/>
    <w:multiLevelType w:val="multilevel"/>
    <w:tmpl w:val="2B20F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01C87"/>
    <w:multiLevelType w:val="hybridMultilevel"/>
    <w:tmpl w:val="DD64C102"/>
    <w:lvl w:ilvl="0" w:tplc="DF08CFB2">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5" w15:restartNumberingAfterBreak="0">
    <w:nsid w:val="37254B27"/>
    <w:multiLevelType w:val="hybridMultilevel"/>
    <w:tmpl w:val="DCF09B22"/>
    <w:lvl w:ilvl="0" w:tplc="030A12A0">
      <w:start w:val="12"/>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3C31582B"/>
    <w:multiLevelType w:val="hybridMultilevel"/>
    <w:tmpl w:val="803E4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D0F6B"/>
    <w:multiLevelType w:val="hybridMultilevel"/>
    <w:tmpl w:val="8B1C2B90"/>
    <w:lvl w:ilvl="0" w:tplc="C1741A40">
      <w:start w:val="1"/>
      <w:numFmt w:val="upperLetter"/>
      <w:pStyle w:val="Heading1"/>
      <w:lvlText w:val="%1."/>
      <w:lvlJc w:val="left"/>
      <w:pPr>
        <w:tabs>
          <w:tab w:val="num" w:pos="720"/>
        </w:tabs>
        <w:ind w:left="720" w:hanging="360"/>
      </w:pPr>
      <w:rPr>
        <w:rFonts w:hint="default"/>
        <w:b w:val="0"/>
        <w:u w:val="none"/>
      </w:rPr>
    </w:lvl>
    <w:lvl w:ilvl="1" w:tplc="977262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05"/>
    <w:rsid w:val="000005C0"/>
    <w:rsid w:val="000131CD"/>
    <w:rsid w:val="00021CE4"/>
    <w:rsid w:val="00024B05"/>
    <w:rsid w:val="00052E32"/>
    <w:rsid w:val="00061967"/>
    <w:rsid w:val="000656FA"/>
    <w:rsid w:val="0006578F"/>
    <w:rsid w:val="000764E9"/>
    <w:rsid w:val="00080E05"/>
    <w:rsid w:val="00090CDE"/>
    <w:rsid w:val="000945A8"/>
    <w:rsid w:val="00095106"/>
    <w:rsid w:val="000A462F"/>
    <w:rsid w:val="000A78C3"/>
    <w:rsid w:val="000A7F31"/>
    <w:rsid w:val="000B02CF"/>
    <w:rsid w:val="000B6E59"/>
    <w:rsid w:val="000C0311"/>
    <w:rsid w:val="000C0B56"/>
    <w:rsid w:val="000C3959"/>
    <w:rsid w:val="000D2F83"/>
    <w:rsid w:val="000D5C63"/>
    <w:rsid w:val="000E70CE"/>
    <w:rsid w:val="0010195F"/>
    <w:rsid w:val="0011215E"/>
    <w:rsid w:val="00112329"/>
    <w:rsid w:val="00113DE3"/>
    <w:rsid w:val="001414B5"/>
    <w:rsid w:val="00143D61"/>
    <w:rsid w:val="00146449"/>
    <w:rsid w:val="00146C1C"/>
    <w:rsid w:val="001546DB"/>
    <w:rsid w:val="001612C5"/>
    <w:rsid w:val="00170ADD"/>
    <w:rsid w:val="00180023"/>
    <w:rsid w:val="001819CE"/>
    <w:rsid w:val="0018541F"/>
    <w:rsid w:val="0019060C"/>
    <w:rsid w:val="00192434"/>
    <w:rsid w:val="001B433E"/>
    <w:rsid w:val="001B5657"/>
    <w:rsid w:val="001E1816"/>
    <w:rsid w:val="0020742D"/>
    <w:rsid w:val="00207E1A"/>
    <w:rsid w:val="002109C1"/>
    <w:rsid w:val="00212972"/>
    <w:rsid w:val="00221081"/>
    <w:rsid w:val="0023080A"/>
    <w:rsid w:val="002315DE"/>
    <w:rsid w:val="00235500"/>
    <w:rsid w:val="0025297A"/>
    <w:rsid w:val="0025659E"/>
    <w:rsid w:val="00263300"/>
    <w:rsid w:val="00266748"/>
    <w:rsid w:val="00270374"/>
    <w:rsid w:val="00285237"/>
    <w:rsid w:val="002958A4"/>
    <w:rsid w:val="002A319B"/>
    <w:rsid w:val="002A602B"/>
    <w:rsid w:val="002B4F23"/>
    <w:rsid w:val="002D5A8D"/>
    <w:rsid w:val="002E01A2"/>
    <w:rsid w:val="002F3C61"/>
    <w:rsid w:val="002F41DA"/>
    <w:rsid w:val="002F7F57"/>
    <w:rsid w:val="003103A7"/>
    <w:rsid w:val="00314105"/>
    <w:rsid w:val="0031751B"/>
    <w:rsid w:val="00344A36"/>
    <w:rsid w:val="00347B17"/>
    <w:rsid w:val="00372B54"/>
    <w:rsid w:val="00374189"/>
    <w:rsid w:val="003742A5"/>
    <w:rsid w:val="00384971"/>
    <w:rsid w:val="00385751"/>
    <w:rsid w:val="00394E1F"/>
    <w:rsid w:val="00396AC8"/>
    <w:rsid w:val="003A6806"/>
    <w:rsid w:val="003D4786"/>
    <w:rsid w:val="003E131D"/>
    <w:rsid w:val="003E6BA2"/>
    <w:rsid w:val="003F1082"/>
    <w:rsid w:val="003F3954"/>
    <w:rsid w:val="003F7B7D"/>
    <w:rsid w:val="00412943"/>
    <w:rsid w:val="00414F60"/>
    <w:rsid w:val="00416A67"/>
    <w:rsid w:val="00416D22"/>
    <w:rsid w:val="004219B9"/>
    <w:rsid w:val="004220F9"/>
    <w:rsid w:val="00424272"/>
    <w:rsid w:val="004242F6"/>
    <w:rsid w:val="00424460"/>
    <w:rsid w:val="00426A62"/>
    <w:rsid w:val="0043472E"/>
    <w:rsid w:val="004358F5"/>
    <w:rsid w:val="00442370"/>
    <w:rsid w:val="0044319C"/>
    <w:rsid w:val="004607EF"/>
    <w:rsid w:val="00464E46"/>
    <w:rsid w:val="0047210C"/>
    <w:rsid w:val="00486895"/>
    <w:rsid w:val="00491BD9"/>
    <w:rsid w:val="00495159"/>
    <w:rsid w:val="004A1544"/>
    <w:rsid w:val="004B7CCD"/>
    <w:rsid w:val="004C1C10"/>
    <w:rsid w:val="004D3DF0"/>
    <w:rsid w:val="00500594"/>
    <w:rsid w:val="00502754"/>
    <w:rsid w:val="00512AC5"/>
    <w:rsid w:val="00522A63"/>
    <w:rsid w:val="005242FA"/>
    <w:rsid w:val="00545570"/>
    <w:rsid w:val="005644D2"/>
    <w:rsid w:val="00575D9B"/>
    <w:rsid w:val="005913D8"/>
    <w:rsid w:val="00591644"/>
    <w:rsid w:val="005A54B1"/>
    <w:rsid w:val="005B03C6"/>
    <w:rsid w:val="005B3207"/>
    <w:rsid w:val="005C0EBC"/>
    <w:rsid w:val="005C1F26"/>
    <w:rsid w:val="005D57A2"/>
    <w:rsid w:val="005E1431"/>
    <w:rsid w:val="005F5478"/>
    <w:rsid w:val="00603F5B"/>
    <w:rsid w:val="006067F4"/>
    <w:rsid w:val="00613597"/>
    <w:rsid w:val="00616036"/>
    <w:rsid w:val="00620C81"/>
    <w:rsid w:val="006262EE"/>
    <w:rsid w:val="0064794F"/>
    <w:rsid w:val="00651C92"/>
    <w:rsid w:val="0066063E"/>
    <w:rsid w:val="0066114C"/>
    <w:rsid w:val="006809FD"/>
    <w:rsid w:val="0068704E"/>
    <w:rsid w:val="00690636"/>
    <w:rsid w:val="00692EDD"/>
    <w:rsid w:val="006A0753"/>
    <w:rsid w:val="006A10BD"/>
    <w:rsid w:val="006B1AA0"/>
    <w:rsid w:val="006C2180"/>
    <w:rsid w:val="006C6217"/>
    <w:rsid w:val="006F0608"/>
    <w:rsid w:val="006F1DC0"/>
    <w:rsid w:val="007011F6"/>
    <w:rsid w:val="00702046"/>
    <w:rsid w:val="007054A7"/>
    <w:rsid w:val="00711309"/>
    <w:rsid w:val="0071145A"/>
    <w:rsid w:val="007202C1"/>
    <w:rsid w:val="00720D33"/>
    <w:rsid w:val="00724585"/>
    <w:rsid w:val="0073763B"/>
    <w:rsid w:val="00742CCA"/>
    <w:rsid w:val="00754C2C"/>
    <w:rsid w:val="00772678"/>
    <w:rsid w:val="00772A54"/>
    <w:rsid w:val="00781381"/>
    <w:rsid w:val="007821E2"/>
    <w:rsid w:val="00796B1D"/>
    <w:rsid w:val="007C352A"/>
    <w:rsid w:val="007E75B0"/>
    <w:rsid w:val="007F17C6"/>
    <w:rsid w:val="008244B8"/>
    <w:rsid w:val="00825F05"/>
    <w:rsid w:val="00831B0A"/>
    <w:rsid w:val="00834A2C"/>
    <w:rsid w:val="00835506"/>
    <w:rsid w:val="00850975"/>
    <w:rsid w:val="00852574"/>
    <w:rsid w:val="0085596E"/>
    <w:rsid w:val="0086336C"/>
    <w:rsid w:val="00884487"/>
    <w:rsid w:val="00890D35"/>
    <w:rsid w:val="008962B4"/>
    <w:rsid w:val="008A0A9D"/>
    <w:rsid w:val="008A1E87"/>
    <w:rsid w:val="008C1226"/>
    <w:rsid w:val="008C2090"/>
    <w:rsid w:val="008C5590"/>
    <w:rsid w:val="008D097A"/>
    <w:rsid w:val="008D1745"/>
    <w:rsid w:val="008D713F"/>
    <w:rsid w:val="008F2365"/>
    <w:rsid w:val="008F7F07"/>
    <w:rsid w:val="0091199B"/>
    <w:rsid w:val="00917976"/>
    <w:rsid w:val="00922FCE"/>
    <w:rsid w:val="00932729"/>
    <w:rsid w:val="009333A9"/>
    <w:rsid w:val="00942CC3"/>
    <w:rsid w:val="009572FB"/>
    <w:rsid w:val="009665AC"/>
    <w:rsid w:val="0097200D"/>
    <w:rsid w:val="009803B7"/>
    <w:rsid w:val="009847E5"/>
    <w:rsid w:val="00985FFE"/>
    <w:rsid w:val="009864E9"/>
    <w:rsid w:val="00992759"/>
    <w:rsid w:val="009A1402"/>
    <w:rsid w:val="009A3DBA"/>
    <w:rsid w:val="009A484A"/>
    <w:rsid w:val="009A7CA8"/>
    <w:rsid w:val="009A7F6B"/>
    <w:rsid w:val="009B61D3"/>
    <w:rsid w:val="009C3FB9"/>
    <w:rsid w:val="009C4A91"/>
    <w:rsid w:val="009D073E"/>
    <w:rsid w:val="009D6FE3"/>
    <w:rsid w:val="009E26B9"/>
    <w:rsid w:val="009F751D"/>
    <w:rsid w:val="00A1781A"/>
    <w:rsid w:val="00A26A54"/>
    <w:rsid w:val="00A31122"/>
    <w:rsid w:val="00A40C7F"/>
    <w:rsid w:val="00A4677F"/>
    <w:rsid w:val="00A61DBA"/>
    <w:rsid w:val="00A65CF7"/>
    <w:rsid w:val="00A6613E"/>
    <w:rsid w:val="00A6704C"/>
    <w:rsid w:val="00A74772"/>
    <w:rsid w:val="00A863F9"/>
    <w:rsid w:val="00A8650D"/>
    <w:rsid w:val="00A929D4"/>
    <w:rsid w:val="00A92F74"/>
    <w:rsid w:val="00A961B8"/>
    <w:rsid w:val="00A9687E"/>
    <w:rsid w:val="00A9698A"/>
    <w:rsid w:val="00AB3AB6"/>
    <w:rsid w:val="00AB60DC"/>
    <w:rsid w:val="00AB7D7F"/>
    <w:rsid w:val="00AC301A"/>
    <w:rsid w:val="00AC5077"/>
    <w:rsid w:val="00AD59EC"/>
    <w:rsid w:val="00AE5C03"/>
    <w:rsid w:val="00AE7A9B"/>
    <w:rsid w:val="00AF6F74"/>
    <w:rsid w:val="00B03E34"/>
    <w:rsid w:val="00B062D6"/>
    <w:rsid w:val="00B107BF"/>
    <w:rsid w:val="00B13129"/>
    <w:rsid w:val="00B1720D"/>
    <w:rsid w:val="00B213DD"/>
    <w:rsid w:val="00B34352"/>
    <w:rsid w:val="00B42A0D"/>
    <w:rsid w:val="00B44284"/>
    <w:rsid w:val="00B458B4"/>
    <w:rsid w:val="00B46EDA"/>
    <w:rsid w:val="00B51172"/>
    <w:rsid w:val="00B51D00"/>
    <w:rsid w:val="00B601CB"/>
    <w:rsid w:val="00B63D07"/>
    <w:rsid w:val="00B953E1"/>
    <w:rsid w:val="00BA0846"/>
    <w:rsid w:val="00BA5F54"/>
    <w:rsid w:val="00BB430B"/>
    <w:rsid w:val="00BB47E0"/>
    <w:rsid w:val="00BB6033"/>
    <w:rsid w:val="00BC2B69"/>
    <w:rsid w:val="00BE0B85"/>
    <w:rsid w:val="00BE7009"/>
    <w:rsid w:val="00C0239C"/>
    <w:rsid w:val="00C061C2"/>
    <w:rsid w:val="00C14FE9"/>
    <w:rsid w:val="00C40094"/>
    <w:rsid w:val="00C41B44"/>
    <w:rsid w:val="00C4709D"/>
    <w:rsid w:val="00C535A2"/>
    <w:rsid w:val="00C56AED"/>
    <w:rsid w:val="00C71340"/>
    <w:rsid w:val="00C727BA"/>
    <w:rsid w:val="00C7396B"/>
    <w:rsid w:val="00C863B8"/>
    <w:rsid w:val="00CA1A08"/>
    <w:rsid w:val="00CA6DF8"/>
    <w:rsid w:val="00CB0218"/>
    <w:rsid w:val="00CB3861"/>
    <w:rsid w:val="00CC361B"/>
    <w:rsid w:val="00CD4A90"/>
    <w:rsid w:val="00CD5762"/>
    <w:rsid w:val="00CE4D22"/>
    <w:rsid w:val="00CE6A7C"/>
    <w:rsid w:val="00CE6A7D"/>
    <w:rsid w:val="00CF16D2"/>
    <w:rsid w:val="00CF7A33"/>
    <w:rsid w:val="00D106F3"/>
    <w:rsid w:val="00D168E9"/>
    <w:rsid w:val="00D37F8C"/>
    <w:rsid w:val="00D4199E"/>
    <w:rsid w:val="00D42A52"/>
    <w:rsid w:val="00D4501B"/>
    <w:rsid w:val="00D67651"/>
    <w:rsid w:val="00D707C4"/>
    <w:rsid w:val="00D73BC1"/>
    <w:rsid w:val="00D73EC9"/>
    <w:rsid w:val="00D753EE"/>
    <w:rsid w:val="00D77EC5"/>
    <w:rsid w:val="00D839F6"/>
    <w:rsid w:val="00D92988"/>
    <w:rsid w:val="00D92EAA"/>
    <w:rsid w:val="00D96322"/>
    <w:rsid w:val="00DA7EFA"/>
    <w:rsid w:val="00DB75CB"/>
    <w:rsid w:val="00DC62FC"/>
    <w:rsid w:val="00DC67EB"/>
    <w:rsid w:val="00DD22D5"/>
    <w:rsid w:val="00DE2532"/>
    <w:rsid w:val="00DE4E2D"/>
    <w:rsid w:val="00DF11AC"/>
    <w:rsid w:val="00DF1C1E"/>
    <w:rsid w:val="00E0322E"/>
    <w:rsid w:val="00E0503B"/>
    <w:rsid w:val="00E153C3"/>
    <w:rsid w:val="00E23687"/>
    <w:rsid w:val="00E23805"/>
    <w:rsid w:val="00E26A76"/>
    <w:rsid w:val="00E45768"/>
    <w:rsid w:val="00E62ACC"/>
    <w:rsid w:val="00E63E8E"/>
    <w:rsid w:val="00E64DA4"/>
    <w:rsid w:val="00E667F2"/>
    <w:rsid w:val="00E71AC3"/>
    <w:rsid w:val="00E736F2"/>
    <w:rsid w:val="00E77FBB"/>
    <w:rsid w:val="00E8675A"/>
    <w:rsid w:val="00E918E0"/>
    <w:rsid w:val="00EA72FD"/>
    <w:rsid w:val="00EB06C7"/>
    <w:rsid w:val="00EB1FFC"/>
    <w:rsid w:val="00ED34F5"/>
    <w:rsid w:val="00ED3ECA"/>
    <w:rsid w:val="00ED728D"/>
    <w:rsid w:val="00F22C98"/>
    <w:rsid w:val="00F23F1D"/>
    <w:rsid w:val="00F413AC"/>
    <w:rsid w:val="00F4187C"/>
    <w:rsid w:val="00F42076"/>
    <w:rsid w:val="00F45FB9"/>
    <w:rsid w:val="00F50509"/>
    <w:rsid w:val="00F54582"/>
    <w:rsid w:val="00F6500B"/>
    <w:rsid w:val="00F674CE"/>
    <w:rsid w:val="00F67C55"/>
    <w:rsid w:val="00F73E34"/>
    <w:rsid w:val="00F750EB"/>
    <w:rsid w:val="00F75BAA"/>
    <w:rsid w:val="00F92E04"/>
    <w:rsid w:val="00FB12CD"/>
    <w:rsid w:val="00FC3DFB"/>
    <w:rsid w:val="00FE6202"/>
    <w:rsid w:val="00FF2543"/>
    <w:rsid w:val="00FF338C"/>
    <w:rsid w:val="00FF3D7A"/>
    <w:rsid w:val="00FF595E"/>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C390"/>
  <w15:docId w15:val="{908F0B69-CF73-43DD-B563-17EB8D6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 w:type="paragraph" w:customStyle="1" w:styleId="ReportCover-Title">
    <w:name w:val="ReportCover-Title"/>
    <w:basedOn w:val="Normal"/>
    <w:rsid w:val="009E26B9"/>
    <w:pPr>
      <w:widowControl/>
      <w:autoSpaceDE/>
      <w:autoSpaceDN/>
      <w:adjustRightInd/>
      <w:spacing w:line="420" w:lineRule="exact"/>
    </w:pPr>
    <w:rPr>
      <w:rFonts w:ascii="Franklin Gothic Medium" w:hAnsi="Franklin Gothic Medium"/>
      <w:b/>
      <w:color w:val="003C79"/>
      <w:sz w:val="40"/>
      <w:szCs w:val="40"/>
    </w:rPr>
  </w:style>
  <w:style w:type="character" w:styleId="CommentReference">
    <w:name w:val="annotation reference"/>
    <w:rsid w:val="009E26B9"/>
    <w:rPr>
      <w:sz w:val="16"/>
      <w:szCs w:val="16"/>
    </w:rPr>
  </w:style>
  <w:style w:type="paragraph" w:styleId="CommentText">
    <w:name w:val="annotation text"/>
    <w:basedOn w:val="Normal"/>
    <w:link w:val="CommentTextChar"/>
    <w:rsid w:val="009E26B9"/>
    <w:pPr>
      <w:autoSpaceDE/>
      <w:autoSpaceDN/>
      <w:adjustRightInd/>
    </w:pPr>
    <w:rPr>
      <w:rFonts w:ascii="Courier New" w:hAnsi="Courier New"/>
      <w:snapToGrid w:val="0"/>
      <w:sz w:val="20"/>
      <w:szCs w:val="20"/>
    </w:rPr>
  </w:style>
  <w:style w:type="character" w:customStyle="1" w:styleId="CommentTextChar">
    <w:name w:val="Comment Text Char"/>
    <w:basedOn w:val="DefaultParagraphFont"/>
    <w:link w:val="CommentText"/>
    <w:rsid w:val="009E26B9"/>
    <w:rPr>
      <w:rFonts w:ascii="Courier New" w:hAnsi="Courier New"/>
      <w:snapToGrid w:val="0"/>
    </w:rPr>
  </w:style>
  <w:style w:type="character" w:styleId="Hyperlink">
    <w:name w:val="Hyperlink"/>
    <w:basedOn w:val="DefaultParagraphFont"/>
    <w:unhideWhenUsed/>
    <w:rsid w:val="002E01A2"/>
    <w:rPr>
      <w:color w:val="0000FF"/>
      <w:u w:val="single"/>
    </w:rPr>
  </w:style>
  <w:style w:type="paragraph" w:styleId="NormalWeb">
    <w:name w:val="Normal (Web)"/>
    <w:basedOn w:val="Normal"/>
    <w:uiPriority w:val="99"/>
    <w:unhideWhenUsed/>
    <w:rsid w:val="002E01A2"/>
    <w:pPr>
      <w:widowControl/>
      <w:autoSpaceDE/>
      <w:autoSpaceDN/>
      <w:adjustRightInd/>
    </w:pPr>
    <w:rPr>
      <w:rFonts w:ascii="Times New Roman" w:eastAsiaTheme="minorHAnsi" w:hAnsi="Times New Roman"/>
    </w:rPr>
  </w:style>
  <w:style w:type="paragraph" w:styleId="ListParagraph">
    <w:name w:val="List Paragraph"/>
    <w:basedOn w:val="Normal"/>
    <w:uiPriority w:val="34"/>
    <w:qFormat/>
    <w:rsid w:val="004C1C10"/>
    <w:pPr>
      <w:ind w:left="720"/>
      <w:contextualSpacing/>
    </w:pPr>
  </w:style>
  <w:style w:type="paragraph" w:styleId="CommentSubject">
    <w:name w:val="annotation subject"/>
    <w:basedOn w:val="CommentText"/>
    <w:next w:val="CommentText"/>
    <w:link w:val="CommentSubjectChar"/>
    <w:rsid w:val="00263300"/>
    <w:pPr>
      <w:autoSpaceDE w:val="0"/>
      <w:autoSpaceDN w:val="0"/>
      <w:adjustRightInd w:val="0"/>
    </w:pPr>
    <w:rPr>
      <w:rFonts w:ascii="Times New Roman TUR" w:hAnsi="Times New Roman TUR"/>
      <w:b/>
      <w:bCs/>
      <w:snapToGrid/>
    </w:rPr>
  </w:style>
  <w:style w:type="character" w:customStyle="1" w:styleId="CommentSubjectChar">
    <w:name w:val="Comment Subject Char"/>
    <w:basedOn w:val="CommentTextChar"/>
    <w:link w:val="CommentSubject"/>
    <w:rsid w:val="00263300"/>
    <w:rPr>
      <w:rFonts w:ascii="Times New Roman TUR" w:hAnsi="Times New Roman TUR"/>
      <w:b/>
      <w:bCs/>
      <w:snapToGrid/>
    </w:rPr>
  </w:style>
  <w:style w:type="paragraph" w:styleId="FootnoteText">
    <w:name w:val="footnote text"/>
    <w:basedOn w:val="Normal"/>
    <w:link w:val="FootnoteTextChar"/>
    <w:semiHidden/>
    <w:unhideWhenUsed/>
    <w:rsid w:val="00C71340"/>
    <w:rPr>
      <w:sz w:val="20"/>
      <w:szCs w:val="20"/>
    </w:rPr>
  </w:style>
  <w:style w:type="character" w:customStyle="1" w:styleId="FootnoteTextChar">
    <w:name w:val="Footnote Text Char"/>
    <w:basedOn w:val="DefaultParagraphFont"/>
    <w:link w:val="FootnoteText"/>
    <w:semiHidden/>
    <w:rsid w:val="00C71340"/>
    <w:rPr>
      <w:rFonts w:ascii="Times New Roman TUR" w:hAnsi="Times New Roman TUR"/>
    </w:rPr>
  </w:style>
  <w:style w:type="paragraph" w:styleId="Revision">
    <w:name w:val="Revision"/>
    <w:hidden/>
    <w:uiPriority w:val="99"/>
    <w:semiHidden/>
    <w:rsid w:val="001414B5"/>
    <w:rPr>
      <w:rFonts w:ascii="Times New Roman TUR" w:hAnsi="Times New Roman TUR"/>
      <w:sz w:val="24"/>
      <w:szCs w:val="24"/>
    </w:rPr>
  </w:style>
  <w:style w:type="paragraph" w:styleId="Header">
    <w:name w:val="header"/>
    <w:basedOn w:val="Normal"/>
    <w:link w:val="HeaderChar"/>
    <w:unhideWhenUsed/>
    <w:rsid w:val="00F42076"/>
    <w:pPr>
      <w:tabs>
        <w:tab w:val="center" w:pos="4680"/>
        <w:tab w:val="right" w:pos="9360"/>
      </w:tabs>
    </w:pPr>
  </w:style>
  <w:style w:type="character" w:customStyle="1" w:styleId="HeaderChar">
    <w:name w:val="Header Char"/>
    <w:basedOn w:val="DefaultParagraphFont"/>
    <w:link w:val="Header"/>
    <w:rsid w:val="00F42076"/>
    <w:rPr>
      <w:rFonts w:ascii="Times New Roman TUR" w:hAnsi="Times New Roman TUR"/>
      <w:sz w:val="24"/>
      <w:szCs w:val="24"/>
    </w:rPr>
  </w:style>
  <w:style w:type="paragraph" w:styleId="Footer">
    <w:name w:val="footer"/>
    <w:basedOn w:val="Normal"/>
    <w:link w:val="FooterChar"/>
    <w:uiPriority w:val="99"/>
    <w:unhideWhenUsed/>
    <w:rsid w:val="00F42076"/>
    <w:pPr>
      <w:tabs>
        <w:tab w:val="center" w:pos="4680"/>
        <w:tab w:val="right" w:pos="9360"/>
      </w:tabs>
    </w:pPr>
  </w:style>
  <w:style w:type="character" w:customStyle="1" w:styleId="FooterChar">
    <w:name w:val="Footer Char"/>
    <w:basedOn w:val="DefaultParagraphFont"/>
    <w:link w:val="Footer"/>
    <w:uiPriority w:val="99"/>
    <w:rsid w:val="00F42076"/>
    <w:rPr>
      <w:rFonts w:ascii="Times New Roman TUR" w:hAnsi="Times New Roman TUR"/>
      <w:sz w:val="24"/>
      <w:szCs w:val="24"/>
    </w:rPr>
  </w:style>
  <w:style w:type="character" w:styleId="FollowedHyperlink">
    <w:name w:val="FollowedHyperlink"/>
    <w:basedOn w:val="DefaultParagraphFont"/>
    <w:semiHidden/>
    <w:unhideWhenUsed/>
    <w:rsid w:val="006F1DC0"/>
    <w:rPr>
      <w:color w:val="800080" w:themeColor="followedHyperlink"/>
      <w:u w:val="single"/>
    </w:rPr>
  </w:style>
  <w:style w:type="paragraph" w:styleId="BodyText">
    <w:name w:val="Body Text"/>
    <w:basedOn w:val="Normal"/>
    <w:link w:val="BodyTextChar"/>
    <w:semiHidden/>
    <w:unhideWhenUsed/>
    <w:rsid w:val="00A74772"/>
    <w:pPr>
      <w:spacing w:after="120"/>
    </w:pPr>
  </w:style>
  <w:style w:type="character" w:customStyle="1" w:styleId="BodyTextChar">
    <w:name w:val="Body Text Char"/>
    <w:basedOn w:val="DefaultParagraphFont"/>
    <w:link w:val="BodyText"/>
    <w:semiHidden/>
    <w:rsid w:val="00A74772"/>
    <w:rPr>
      <w:rFonts w:ascii="Times New Roman TUR" w:hAnsi="Times New Roman TUR"/>
      <w:sz w:val="24"/>
      <w:szCs w:val="24"/>
    </w:rPr>
  </w:style>
  <w:style w:type="paragraph" w:customStyle="1" w:styleId="xmsonormal">
    <w:name w:val="x_msonormal"/>
    <w:basedOn w:val="Normal"/>
    <w:rsid w:val="00A74772"/>
    <w:pPr>
      <w:widowControl/>
      <w:autoSpaceDE/>
      <w:autoSpaceDN/>
      <w:adjustRightInd/>
    </w:pPr>
    <w:rPr>
      <w:rFonts w:ascii="Calibri" w:eastAsiaTheme="minorHAnsi" w:hAnsi="Calibri" w:cs="Calibri"/>
      <w:sz w:val="22"/>
      <w:szCs w:val="22"/>
    </w:rPr>
  </w:style>
  <w:style w:type="paragraph" w:customStyle="1" w:styleId="TableParagraph">
    <w:name w:val="Table Paragraph"/>
    <w:basedOn w:val="Normal"/>
    <w:uiPriority w:val="1"/>
    <w:qFormat/>
    <w:rsid w:val="00F6500B"/>
    <w:pPr>
      <w:adjustRightInd/>
    </w:pPr>
    <w:rPr>
      <w:rFonts w:ascii="Calibri" w:eastAsia="Calibri" w:hAnsi="Calibri" w:cs="Calibri"/>
      <w:sz w:val="22"/>
      <w:szCs w:val="22"/>
    </w:rPr>
  </w:style>
  <w:style w:type="paragraph" w:customStyle="1" w:styleId="xxmsonormal">
    <w:name w:val="x_xmsonormal"/>
    <w:basedOn w:val="Normal"/>
    <w:rsid w:val="00F6500B"/>
    <w:pPr>
      <w:widowControl/>
      <w:autoSpaceDE/>
      <w:autoSpaceDN/>
      <w:adjustRightInd/>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42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6893">
      <w:bodyDiv w:val="1"/>
      <w:marLeft w:val="0"/>
      <w:marRight w:val="0"/>
      <w:marTop w:val="0"/>
      <w:marBottom w:val="0"/>
      <w:divBdr>
        <w:top w:val="none" w:sz="0" w:space="0" w:color="auto"/>
        <w:left w:val="none" w:sz="0" w:space="0" w:color="auto"/>
        <w:bottom w:val="none" w:sz="0" w:space="0" w:color="auto"/>
        <w:right w:val="none" w:sz="0" w:space="0" w:color="auto"/>
      </w:divBdr>
    </w:div>
    <w:div w:id="126167467">
      <w:bodyDiv w:val="1"/>
      <w:marLeft w:val="0"/>
      <w:marRight w:val="0"/>
      <w:marTop w:val="0"/>
      <w:marBottom w:val="0"/>
      <w:divBdr>
        <w:top w:val="none" w:sz="0" w:space="0" w:color="auto"/>
        <w:left w:val="none" w:sz="0" w:space="0" w:color="auto"/>
        <w:bottom w:val="none" w:sz="0" w:space="0" w:color="auto"/>
        <w:right w:val="none" w:sz="0" w:space="0" w:color="auto"/>
      </w:divBdr>
    </w:div>
    <w:div w:id="185102085">
      <w:bodyDiv w:val="1"/>
      <w:marLeft w:val="0"/>
      <w:marRight w:val="0"/>
      <w:marTop w:val="0"/>
      <w:marBottom w:val="0"/>
      <w:divBdr>
        <w:top w:val="none" w:sz="0" w:space="0" w:color="auto"/>
        <w:left w:val="none" w:sz="0" w:space="0" w:color="auto"/>
        <w:bottom w:val="none" w:sz="0" w:space="0" w:color="auto"/>
        <w:right w:val="none" w:sz="0" w:space="0" w:color="auto"/>
      </w:divBdr>
    </w:div>
    <w:div w:id="894009195">
      <w:bodyDiv w:val="1"/>
      <w:marLeft w:val="0"/>
      <w:marRight w:val="0"/>
      <w:marTop w:val="0"/>
      <w:marBottom w:val="0"/>
      <w:divBdr>
        <w:top w:val="none" w:sz="0" w:space="0" w:color="auto"/>
        <w:left w:val="none" w:sz="0" w:space="0" w:color="auto"/>
        <w:bottom w:val="none" w:sz="0" w:space="0" w:color="auto"/>
        <w:right w:val="none" w:sz="0" w:space="0" w:color="auto"/>
      </w:divBdr>
    </w:div>
    <w:div w:id="980691141">
      <w:bodyDiv w:val="1"/>
      <w:marLeft w:val="0"/>
      <w:marRight w:val="0"/>
      <w:marTop w:val="0"/>
      <w:marBottom w:val="0"/>
      <w:divBdr>
        <w:top w:val="none" w:sz="0" w:space="0" w:color="auto"/>
        <w:left w:val="none" w:sz="0" w:space="0" w:color="auto"/>
        <w:bottom w:val="none" w:sz="0" w:space="0" w:color="auto"/>
        <w:right w:val="none" w:sz="0" w:space="0" w:color="auto"/>
      </w:divBdr>
    </w:div>
    <w:div w:id="1026633893">
      <w:bodyDiv w:val="1"/>
      <w:marLeft w:val="0"/>
      <w:marRight w:val="0"/>
      <w:marTop w:val="0"/>
      <w:marBottom w:val="0"/>
      <w:divBdr>
        <w:top w:val="none" w:sz="0" w:space="0" w:color="auto"/>
        <w:left w:val="none" w:sz="0" w:space="0" w:color="auto"/>
        <w:bottom w:val="none" w:sz="0" w:space="0" w:color="auto"/>
        <w:right w:val="none" w:sz="0" w:space="0" w:color="auto"/>
      </w:divBdr>
    </w:div>
    <w:div w:id="1100102380">
      <w:bodyDiv w:val="1"/>
      <w:marLeft w:val="0"/>
      <w:marRight w:val="0"/>
      <w:marTop w:val="0"/>
      <w:marBottom w:val="0"/>
      <w:divBdr>
        <w:top w:val="none" w:sz="0" w:space="0" w:color="auto"/>
        <w:left w:val="none" w:sz="0" w:space="0" w:color="auto"/>
        <w:bottom w:val="none" w:sz="0" w:space="0" w:color="auto"/>
        <w:right w:val="none" w:sz="0" w:space="0" w:color="auto"/>
      </w:divBdr>
    </w:div>
    <w:div w:id="1294095676">
      <w:bodyDiv w:val="1"/>
      <w:marLeft w:val="0"/>
      <w:marRight w:val="0"/>
      <w:marTop w:val="0"/>
      <w:marBottom w:val="0"/>
      <w:divBdr>
        <w:top w:val="none" w:sz="0" w:space="0" w:color="auto"/>
        <w:left w:val="none" w:sz="0" w:space="0" w:color="auto"/>
        <w:bottom w:val="none" w:sz="0" w:space="0" w:color="auto"/>
        <w:right w:val="none" w:sz="0" w:space="0" w:color="auto"/>
      </w:divBdr>
    </w:div>
    <w:div w:id="1366054737">
      <w:bodyDiv w:val="1"/>
      <w:marLeft w:val="0"/>
      <w:marRight w:val="0"/>
      <w:marTop w:val="0"/>
      <w:marBottom w:val="0"/>
      <w:divBdr>
        <w:top w:val="none" w:sz="0" w:space="0" w:color="auto"/>
        <w:left w:val="none" w:sz="0" w:space="0" w:color="auto"/>
        <w:bottom w:val="none" w:sz="0" w:space="0" w:color="auto"/>
        <w:right w:val="none" w:sz="0" w:space="0" w:color="auto"/>
      </w:divBdr>
    </w:div>
    <w:div w:id="1455908057">
      <w:bodyDiv w:val="1"/>
      <w:marLeft w:val="0"/>
      <w:marRight w:val="0"/>
      <w:marTop w:val="0"/>
      <w:marBottom w:val="0"/>
      <w:divBdr>
        <w:top w:val="none" w:sz="0" w:space="0" w:color="auto"/>
        <w:left w:val="none" w:sz="0" w:space="0" w:color="auto"/>
        <w:bottom w:val="none" w:sz="0" w:space="0" w:color="auto"/>
        <w:right w:val="none" w:sz="0" w:space="0" w:color="auto"/>
      </w:divBdr>
    </w:div>
    <w:div w:id="1520973271">
      <w:bodyDiv w:val="1"/>
      <w:marLeft w:val="0"/>
      <w:marRight w:val="0"/>
      <w:marTop w:val="0"/>
      <w:marBottom w:val="0"/>
      <w:divBdr>
        <w:top w:val="none" w:sz="0" w:space="0" w:color="auto"/>
        <w:left w:val="none" w:sz="0" w:space="0" w:color="auto"/>
        <w:bottom w:val="none" w:sz="0" w:space="0" w:color="auto"/>
        <w:right w:val="none" w:sz="0" w:space="0" w:color="auto"/>
      </w:divBdr>
    </w:div>
    <w:div w:id="1590000186">
      <w:bodyDiv w:val="1"/>
      <w:marLeft w:val="0"/>
      <w:marRight w:val="0"/>
      <w:marTop w:val="0"/>
      <w:marBottom w:val="0"/>
      <w:divBdr>
        <w:top w:val="none" w:sz="0" w:space="0" w:color="auto"/>
        <w:left w:val="none" w:sz="0" w:space="0" w:color="auto"/>
        <w:bottom w:val="none" w:sz="0" w:space="0" w:color="auto"/>
        <w:right w:val="none" w:sz="0" w:space="0" w:color="auto"/>
      </w:divBdr>
    </w:div>
    <w:div w:id="1854302673">
      <w:bodyDiv w:val="1"/>
      <w:marLeft w:val="0"/>
      <w:marRight w:val="0"/>
      <w:marTop w:val="0"/>
      <w:marBottom w:val="0"/>
      <w:divBdr>
        <w:top w:val="none" w:sz="0" w:space="0" w:color="auto"/>
        <w:left w:val="none" w:sz="0" w:space="0" w:color="auto"/>
        <w:bottom w:val="none" w:sz="0" w:space="0" w:color="auto"/>
        <w:right w:val="none" w:sz="0" w:space="0" w:color="auto"/>
      </w:divBdr>
    </w:div>
    <w:div w:id="20254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109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data/datasets/time-series/demo/cps/cps-supp_cps-repwgt/cps-childsuppor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documents/ocse/characteristics_cps_and_their_childr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Review by Angela Ingram-Jones and Elaine Sorensen</Special_x0020_Instructions>
    <DFS_x0020_Approvals_x0020_Required xmlns="cf66350c-e5f5-496e-8baa-e79729714339">
      <Value>Linda Boyer</Value>
      <Value>Lynnetta Thompson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2022-05-23T04:00:00+00:00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7C1A17C7-05CF-4FA2-9DDD-0BB3DE15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6F407-4211-4BE2-85D9-1EB3156A0DFB}">
  <ds:schemaRefs>
    <ds:schemaRef ds:uri="http://schemas.microsoft.com/sharepoint/v3/contenttype/forms"/>
  </ds:schemaRefs>
</ds:datastoreItem>
</file>

<file path=customXml/itemProps3.xml><?xml version="1.0" encoding="utf-8"?>
<ds:datastoreItem xmlns:ds="http://schemas.openxmlformats.org/officeDocument/2006/customXml" ds:itemID="{08A5C919-228E-4DED-ABA9-E3FA12E51BB2}">
  <ds:schemaRefs>
    <ds:schemaRef ds:uri="http://schemas.openxmlformats.org/officeDocument/2006/bibliography"/>
  </ds:schemaRefs>
</ds:datastoreItem>
</file>

<file path=customXml/itemProps4.xml><?xml version="1.0" encoding="utf-8"?>
<ds:datastoreItem xmlns:ds="http://schemas.openxmlformats.org/officeDocument/2006/customXml" ds:itemID="{49A15531-2367-4B06-81E3-DAF1E720E2CC}">
  <ds:schemaRefs>
    <ds:schemaRef ds:uri="http://schemas.microsoft.com/office/2006/metadata/properties"/>
    <ds:schemaRef ds:uri="http://schemas.microsoft.com/office/infopath/2007/PartnerControls"/>
    <ds:schemaRef ds:uri="cf66350c-e5f5-496e-8baa-e797297143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15186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CPS Supporting Statement</vt:lpstr>
    </vt:vector>
  </TitlesOfParts>
  <Company>Administration for Children and Families</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Supporting Statement</dc:title>
  <dc:subject/>
  <dc:creator>adjohnson</dc:creator>
  <cp:keywords/>
  <dc:description/>
  <cp:lastModifiedBy>ACF PRA</cp:lastModifiedBy>
  <cp:revision>2</cp:revision>
  <cp:lastPrinted>2015-07-20T14:06:00Z</cp:lastPrinted>
  <dcterms:created xsi:type="dcterms:W3CDTF">2022-06-02T10:15:00Z</dcterms:created>
  <dcterms:modified xsi:type="dcterms:W3CDTF">2022-06-02T10:15:00Z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33d46c6f-39c5-4107-98e3-6111893532f5,4;7f410b9a-d0e1-44a7-af3a-8f036a21a3b1,9;</vt:lpwstr>
  </property>
</Properties>
</file>