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67CF" w:rsidRDefault="00AE67CF" w14:paraId="0797322E" w14:textId="0BDB73CA">
      <w:pPr>
        <w:tabs>
          <w:tab w:val="center" w:pos="4680"/>
        </w:tabs>
        <w:outlineLvl w:val="0"/>
      </w:pPr>
      <w:r>
        <w:tab/>
        <w:t xml:space="preserve">SUPPORTING </w:t>
      </w:r>
      <w:proofErr w:type="gramStart"/>
      <w:r>
        <w:t>STATEMENT</w:t>
      </w:r>
      <w:proofErr w:type="gramEnd"/>
      <w:r w:rsidR="006A43A0">
        <w:t xml:space="preserve"> A</w:t>
      </w:r>
    </w:p>
    <w:p w:rsidR="00AE67CF" w:rsidRDefault="00AE67CF" w14:paraId="4E6CB90B" w14:textId="77777777"/>
    <w:p w:rsidR="00AE67CF" w:rsidRDefault="00AE67CF" w14:paraId="3C03CCE3" w14:textId="77777777">
      <w:pPr>
        <w:outlineLvl w:val="0"/>
        <w:rPr>
          <w:b/>
          <w:i/>
        </w:rPr>
      </w:pPr>
      <w:r>
        <w:rPr>
          <w:b/>
          <w:i/>
        </w:rPr>
        <w:t xml:space="preserve">Part A.  </w:t>
      </w:r>
      <w:r>
        <w:rPr>
          <w:b/>
          <w:i/>
          <w:u w:val="single"/>
        </w:rPr>
        <w:t>Justification</w:t>
      </w:r>
      <w:r>
        <w:rPr>
          <w:b/>
          <w:i/>
        </w:rPr>
        <w:t>:</w:t>
      </w:r>
    </w:p>
    <w:p w:rsidR="00AE67CF" w:rsidRDefault="00AE67CF" w14:paraId="78D7FDE6" w14:textId="77777777"/>
    <w:p w:rsidR="00AE67CF" w:rsidRDefault="00AE67CF" w14:paraId="11344DCE" w14:textId="77777777">
      <w:pPr>
        <w:rPr>
          <w:u w:val="single"/>
        </w:rPr>
      </w:pPr>
      <w:r>
        <w:t xml:space="preserve">1.  </w:t>
      </w:r>
      <w:r>
        <w:rPr>
          <w:u w:val="single"/>
        </w:rPr>
        <w:t>Necessity of Information Collection.</w:t>
      </w:r>
    </w:p>
    <w:p w:rsidR="00695907" w:rsidP="00695907" w:rsidRDefault="00695907" w14:paraId="6C3D2B62" w14:textId="77777777">
      <w:pPr>
        <w:pStyle w:val="BodyTextIndent"/>
        <w:ind w:firstLine="0"/>
      </w:pPr>
    </w:p>
    <w:p w:rsidR="003665D5" w:rsidP="00695907" w:rsidRDefault="00695907" w14:paraId="09D23FE0" w14:textId="09C24EB6">
      <w:pPr>
        <w:pStyle w:val="BodyTextIndent"/>
        <w:ind w:firstLine="0"/>
      </w:pPr>
      <w:r w:rsidRPr="00695907">
        <w:t xml:space="preserve">The U.S. Department of Justice (DOJ) launched the Tribal Access Program for National Crime Information (TAP) in August 2015 to provide </w:t>
      </w:r>
      <w:proofErr w:type="gramStart"/>
      <w:r w:rsidR="00C91A9C">
        <w:t>T</w:t>
      </w:r>
      <w:r w:rsidRPr="00695907">
        <w:t>ribes</w:t>
      </w:r>
      <w:proofErr w:type="gramEnd"/>
      <w:r w:rsidRPr="00695907">
        <w:t xml:space="preserve"> access to national crime information systems for both civil and criminal purposes. </w:t>
      </w:r>
      <w:r>
        <w:t xml:space="preserve"> </w:t>
      </w:r>
      <w:r w:rsidRPr="00695907">
        <w:t xml:space="preserve">TAP allows </w:t>
      </w:r>
      <w:r w:rsidR="00C91A9C">
        <w:t>T</w:t>
      </w:r>
      <w:r w:rsidRPr="00695907">
        <w:t xml:space="preserve">ribes to </w:t>
      </w:r>
      <w:proofErr w:type="gramStart"/>
      <w:r w:rsidRPr="00695907">
        <w:t>more effectively serve and protect their nation’s citizens by ensuring the exchange of critical data across the Criminal Justice Information Services (CJIS) systems and other national crime information systems</w:t>
      </w:r>
      <w:proofErr w:type="gramEnd"/>
      <w:r w:rsidRPr="00695907">
        <w:t xml:space="preserve">. </w:t>
      </w:r>
      <w:r>
        <w:t xml:space="preserve"> </w:t>
      </w:r>
      <w:r w:rsidR="00C91A9C">
        <w:t xml:space="preserve">There are currently 108 Tribes with over 450 </w:t>
      </w:r>
      <w:r w:rsidRPr="00695907">
        <w:t xml:space="preserve">with over </w:t>
      </w:r>
      <w:r w:rsidR="00C91A9C">
        <w:t>4</w:t>
      </w:r>
      <w:r w:rsidR="006C2CD6">
        <w:t>50</w:t>
      </w:r>
      <w:r w:rsidRPr="00695907">
        <w:t xml:space="preserve"> </w:t>
      </w:r>
      <w:r w:rsidR="00C91A9C">
        <w:t>T</w:t>
      </w:r>
      <w:r w:rsidRPr="00695907">
        <w:t xml:space="preserve">ribal criminal justice and </w:t>
      </w:r>
      <w:r w:rsidR="00C91A9C">
        <w:t>non-criminal justice</w:t>
      </w:r>
      <w:r w:rsidRPr="00695907">
        <w:t xml:space="preserve"> agencies participating. </w:t>
      </w:r>
      <w:r>
        <w:t xml:space="preserve"> </w:t>
      </w:r>
      <w:r w:rsidRPr="00695907">
        <w:t xml:space="preserve">The service provides software to enable </w:t>
      </w:r>
      <w:r w:rsidR="00C91A9C">
        <w:t>T</w:t>
      </w:r>
      <w:r w:rsidRPr="00695907">
        <w:t>ribes to access national crime information databases and/or a kiosk-workstation that provides the ability to submit and query fingerprint-based transactions via FBI’s Next Generation Identification (NGI) for both criminal</w:t>
      </w:r>
      <w:r w:rsidR="00C91A9C">
        <w:t xml:space="preserve"> justice</w:t>
      </w:r>
      <w:r w:rsidRPr="00695907">
        <w:t xml:space="preserve"> and </w:t>
      </w:r>
      <w:r w:rsidR="00C91A9C">
        <w:t>non-criminal justice</w:t>
      </w:r>
      <w:r w:rsidRPr="00695907">
        <w:t xml:space="preserve"> purposes.</w:t>
      </w:r>
    </w:p>
    <w:p w:rsidR="00695907" w:rsidP="00695907" w:rsidRDefault="00695907" w14:paraId="652DFAB5" w14:textId="3D2FB07B">
      <w:pPr>
        <w:pStyle w:val="BodyTextIndent"/>
        <w:ind w:firstLine="0"/>
      </w:pPr>
    </w:p>
    <w:p w:rsidR="00F17465" w:rsidP="00843260" w:rsidRDefault="00695907" w14:paraId="61E92321" w14:textId="341D5BD5">
      <w:pPr>
        <w:pStyle w:val="BodyTextIndent"/>
        <w:ind w:firstLine="0"/>
      </w:pPr>
      <w:proofErr w:type="gramStart"/>
      <w:r>
        <w:t>In order to</w:t>
      </w:r>
      <w:proofErr w:type="gramEnd"/>
      <w:r>
        <w:t xml:space="preserve"> make informed decisions about participation in TAP, the Department of Justice has developed </w:t>
      </w:r>
      <w:r w:rsidR="00A503E2">
        <w:t>an</w:t>
      </w:r>
      <w:r>
        <w:t xml:space="preserve"> application for use by f</w:t>
      </w:r>
      <w:r w:rsidRPr="00695907">
        <w:t xml:space="preserve">ederally recognized </w:t>
      </w:r>
      <w:r w:rsidR="00C91A9C">
        <w:t>T</w:t>
      </w:r>
      <w:r w:rsidRPr="00695907">
        <w:t>ribes</w:t>
      </w:r>
      <w:r w:rsidR="00C91A9C">
        <w:t xml:space="preserve"> and Intertribal Consortia</w:t>
      </w:r>
      <w:r w:rsidRPr="00695907">
        <w:t xml:space="preserve"> interested in participating in TAP</w:t>
      </w:r>
      <w:r>
        <w:t xml:space="preserve">.  The application includes information </w:t>
      </w:r>
      <w:r w:rsidRPr="00695907">
        <w:t xml:space="preserve">about current challenges to access </w:t>
      </w:r>
      <w:r>
        <w:t xml:space="preserve">that the </w:t>
      </w:r>
      <w:r w:rsidR="00C91A9C">
        <w:t>T</w:t>
      </w:r>
      <w:r>
        <w:t>ribe is facing as well as information and data about the current level of access and participation in national crime information systems.  Th</w:t>
      </w:r>
      <w:r w:rsidR="00385B2A">
        <w:t xml:space="preserve">e application </w:t>
      </w:r>
      <w:r>
        <w:t xml:space="preserve">will </w:t>
      </w:r>
      <w:r w:rsidR="002F578B">
        <w:t xml:space="preserve">enable </w:t>
      </w:r>
      <w:r w:rsidR="00C91A9C">
        <w:t>T</w:t>
      </w:r>
      <w:r w:rsidR="002F578B">
        <w:t xml:space="preserve">ribes to </w:t>
      </w:r>
      <w:r w:rsidR="00385B2A">
        <w:t xml:space="preserve">think </w:t>
      </w:r>
      <w:r w:rsidR="002F578B">
        <w:t xml:space="preserve">comprehensively </w:t>
      </w:r>
      <w:r w:rsidR="00385B2A">
        <w:t xml:space="preserve">about </w:t>
      </w:r>
      <w:r w:rsidR="002F578B">
        <w:t xml:space="preserve">their needs for TAP as well as their planned usage of the information systems.  In addition, the Department of Justice will </w:t>
      </w:r>
      <w:r>
        <w:t>improv</w:t>
      </w:r>
      <w:r w:rsidR="002F578B">
        <w:t>e</w:t>
      </w:r>
      <w:r>
        <w:t xml:space="preserve"> </w:t>
      </w:r>
      <w:r w:rsidR="002F578B">
        <w:t xml:space="preserve">decision making during the selection process when increased TAP participation is </w:t>
      </w:r>
      <w:r w:rsidR="00385B2A">
        <w:t>possible</w:t>
      </w:r>
      <w:r w:rsidR="002F578B">
        <w:t xml:space="preserve">.  </w:t>
      </w:r>
      <w:r>
        <w:t xml:space="preserve"> </w:t>
      </w:r>
    </w:p>
    <w:p w:rsidR="00A503E2" w:rsidP="00843260" w:rsidRDefault="00A503E2" w14:paraId="64B31BC5" w14:textId="2E90E0DA">
      <w:pPr>
        <w:pStyle w:val="BodyTextIndent"/>
        <w:ind w:firstLine="0"/>
      </w:pPr>
    </w:p>
    <w:p w:rsidR="00AE67CF" w:rsidRDefault="00AE67CF" w14:paraId="3614D636" w14:textId="77777777">
      <w:pPr>
        <w:pStyle w:val="BodyTextIndent"/>
        <w:ind w:firstLine="0"/>
      </w:pPr>
      <w:r>
        <w:t xml:space="preserve">2.  </w:t>
      </w:r>
      <w:r>
        <w:rPr>
          <w:u w:val="single"/>
        </w:rPr>
        <w:t>Needs and Uses</w:t>
      </w:r>
    </w:p>
    <w:p w:rsidR="00AE67CF" w:rsidRDefault="00AE67CF" w14:paraId="586AB154" w14:textId="77777777"/>
    <w:p w:rsidR="004303B0" w:rsidP="004303B0" w:rsidRDefault="004303B0" w14:paraId="651FA40F" w14:textId="68854413">
      <w:r>
        <w:t xml:space="preserve">While the Violence Against Women Act of 2005 (VAWA) and the Tribal Law and Order Act of 2010 (TLOA) require the Attorney General to ensure that tribal law enforcement officials who meet applicable federal or state requirements be permitted access to national crime information databases, the reality is that the ability of </w:t>
      </w:r>
      <w:r w:rsidR="00C91A9C">
        <w:t>T</w:t>
      </w:r>
      <w:r>
        <w:t xml:space="preserve">ribes to fully participate in national criminal justice information sharing via state networks depends upon various regulations, statutes, and policies of the states in which a </w:t>
      </w:r>
      <w:r w:rsidR="00C91A9C">
        <w:t>T</w:t>
      </w:r>
      <w:r>
        <w:t xml:space="preserve">ribe’s land is located.  As a result, the Department of Justice (DOJ) repeatedly has heard from </w:t>
      </w:r>
      <w:r w:rsidR="00C91A9C">
        <w:t>T</w:t>
      </w:r>
      <w:r>
        <w:t xml:space="preserve">ribes that they face barriers to accessing and entering information into national crime information databases.  In August 2015, DOJ initiated the Tribal Access Program for National Crime Information (TAP) to address these barriers.  The DOJ Office of the Chief Information Officer (OCIO) operates TAP, </w:t>
      </w:r>
      <w:proofErr w:type="gramStart"/>
      <w:r>
        <w:t>but in reality, it</w:t>
      </w:r>
      <w:proofErr w:type="gramEnd"/>
      <w:r>
        <w:t xml:space="preserve"> is a collaboration between OCIO, DOJ</w:t>
      </w:r>
      <w:r w:rsidR="00385B2A">
        <w:t>’s</w:t>
      </w:r>
      <w:r>
        <w:t xml:space="preserve"> Office of Tribal Justice (OTJ), DOJ’s Office of Sex Offender Sentencing, Monitoring, Apprehending, Registering, and Tracking (SMART), FBI’s Criminal Justice Information Systems Division (CJIS), DOJ’s </w:t>
      </w:r>
      <w:r w:rsidR="00385B2A">
        <w:t xml:space="preserve">Office of </w:t>
      </w:r>
      <w:r>
        <w:t xml:space="preserve">Community Oriented Policing Services (COPS), </w:t>
      </w:r>
      <w:r w:rsidR="00C91A9C">
        <w:t xml:space="preserve">DOJ’s Office for Victims of Crime (OVC), DOJ’s Office on Violence Against Women (OVW) </w:t>
      </w:r>
      <w:r>
        <w:t xml:space="preserve">and the </w:t>
      </w:r>
      <w:r w:rsidR="00C91A9C">
        <w:t>T</w:t>
      </w:r>
      <w:r>
        <w:t xml:space="preserve">ribes themselves.  TAP consists of three primary elements: access, technology, and training.  Access to national crime information databases is provided via the </w:t>
      </w:r>
      <w:r w:rsidR="00385B2A">
        <w:t>OCIO, which</w:t>
      </w:r>
      <w:r>
        <w:t xml:space="preserve"> </w:t>
      </w:r>
      <w:r>
        <w:lastRenderedPageBreak/>
        <w:t xml:space="preserve">acts as the CJIS Systems Agency (CSA) for </w:t>
      </w:r>
      <w:r w:rsidR="00C91A9C">
        <w:t>T</w:t>
      </w:r>
      <w:r>
        <w:t xml:space="preserve">ribes unable or unwilling to access CJIS-managed services through state networks.  Tribes participating in TAP receive an integrated workstation that includes a computer, fingerprint/palmprint scanner, integrated camera (for mugshots and photographs of scars, </w:t>
      </w:r>
      <w:proofErr w:type="gramStart"/>
      <w:r>
        <w:t>marks</w:t>
      </w:r>
      <w:proofErr w:type="gramEnd"/>
      <w:r>
        <w:t xml:space="preserve"> and tattoos); flatbed scanner (for capture of inked fingerprint cards); a printer; and an optional ruggedized kiosk cabinet.  The three software applications on the workstation provide access to over half a dozen criminal information databases including the National Crime Information Center (NCIC); FBI’s fingerprint and biometric system, Next Generation Identification (NGI); the national repository of criminal histories, the Interstate Identification Index (III); and the International Justice and Public Safety Network (</w:t>
      </w:r>
      <w:proofErr w:type="spellStart"/>
      <w:r>
        <w:t>Nlets</w:t>
      </w:r>
      <w:proofErr w:type="spellEnd"/>
      <w:r>
        <w:t xml:space="preserve">).  TAP also provides </w:t>
      </w:r>
      <w:r w:rsidR="00C91A9C">
        <w:t>T</w:t>
      </w:r>
      <w:r>
        <w:t xml:space="preserve">ribes on-site training as well as access to an online Training and Learning portal containing training videos, job aids, fact sheets, and certification tests for CJIS Awareness Training and NCIC usage.  </w:t>
      </w:r>
      <w:r w:rsidR="000F35AC">
        <w:t xml:space="preserve">The Department of Justice also offers </w:t>
      </w:r>
      <w:r>
        <w:t>TAP-L</w:t>
      </w:r>
      <w:r w:rsidR="00C91A9C">
        <w:t>IGHT</w:t>
      </w:r>
      <w:r w:rsidR="00385B2A">
        <w:t>,</w:t>
      </w:r>
      <w:r>
        <w:t xml:space="preserve"> </w:t>
      </w:r>
      <w:r w:rsidR="000F35AC">
        <w:t>under the umbrella of TAP</w:t>
      </w:r>
      <w:r>
        <w:t>.</w:t>
      </w:r>
      <w:r w:rsidR="000F35AC">
        <w:t xml:space="preserve">  </w:t>
      </w:r>
      <w:r w:rsidRPr="000F35AC" w:rsidR="000F35AC">
        <w:t>TAP-L</w:t>
      </w:r>
      <w:r w:rsidR="00C91A9C">
        <w:t>IGHT</w:t>
      </w:r>
      <w:r w:rsidRPr="000F35AC" w:rsidR="000F35AC">
        <w:t xml:space="preserve"> provides software that provides full access (both query and entry capabilities) to national crime information databases such as National Criminal Information Center (NCIC), the Interstate Identification Index (III) and the International Justice and Public Safety Network (</w:t>
      </w:r>
      <w:proofErr w:type="spellStart"/>
      <w:r w:rsidRPr="000F35AC" w:rsidR="000F35AC">
        <w:t>Nlets</w:t>
      </w:r>
      <w:proofErr w:type="spellEnd"/>
      <w:r w:rsidRPr="000F35AC" w:rsidR="000F35AC">
        <w:t>) for law enforcement use only</w:t>
      </w:r>
      <w:r w:rsidR="000F35AC">
        <w:t xml:space="preserve">.  </w:t>
      </w:r>
    </w:p>
    <w:p w:rsidR="004303B0" w:rsidP="003665D5" w:rsidRDefault="004303B0" w14:paraId="7DFC65A4" w14:textId="77777777"/>
    <w:p w:rsidR="00744C4D" w:rsidP="00843260" w:rsidRDefault="00290AC6" w14:paraId="6878B007" w14:textId="60EF9D82">
      <w:r>
        <w:t>Th</w:t>
      </w:r>
      <w:r w:rsidR="00067EBB">
        <w:t>e TAP</w:t>
      </w:r>
      <w:r>
        <w:t xml:space="preserve"> </w:t>
      </w:r>
      <w:r w:rsidR="000F35AC">
        <w:t xml:space="preserve">application </w:t>
      </w:r>
      <w:r w:rsidR="007D4324">
        <w:t>is</w:t>
      </w:r>
      <w:r>
        <w:t xml:space="preserve"> designed to </w:t>
      </w:r>
      <w:r w:rsidR="000F35AC">
        <w:t xml:space="preserve">enable </w:t>
      </w:r>
      <w:r w:rsidR="00C91A9C">
        <w:t>T</w:t>
      </w:r>
      <w:r w:rsidR="000F35AC">
        <w:t>ribes interested in participating in TAP to provide information regarding their points of contact, planned uses for TAP, current access capabilities, and acknowledg</w:t>
      </w:r>
      <w:r w:rsidR="006C3A18">
        <w:t>e</w:t>
      </w:r>
      <w:r w:rsidR="000F35AC">
        <w:t xml:space="preserve"> DOJ conditions around participating in the program.  </w:t>
      </w:r>
      <w:r w:rsidR="00CF7B58">
        <w:t xml:space="preserve">Development </w:t>
      </w:r>
      <w:r w:rsidRPr="008A4B89" w:rsidR="0050383D">
        <w:t xml:space="preserve">and refinement of the </w:t>
      </w:r>
      <w:r w:rsidR="004303B0">
        <w:t xml:space="preserve">application </w:t>
      </w:r>
      <w:r w:rsidRPr="008A4B89" w:rsidR="0050383D">
        <w:t xml:space="preserve">involved </w:t>
      </w:r>
      <w:r w:rsidRPr="008A4B89" w:rsidR="008A4B89">
        <w:t xml:space="preserve">working </w:t>
      </w:r>
      <w:r w:rsidR="00CF7B58">
        <w:t>across all federal stakeholders to design an application that meets everyone’s needs while minimizing the b</w:t>
      </w:r>
      <w:r w:rsidR="000F35AC">
        <w:t xml:space="preserve">urden </w:t>
      </w:r>
      <w:r w:rsidR="00CF7B58">
        <w:t xml:space="preserve">for the </w:t>
      </w:r>
      <w:r w:rsidR="000F35AC">
        <w:t>applica</w:t>
      </w:r>
      <w:r w:rsidR="00CF7B58">
        <w:t>nts</w:t>
      </w:r>
      <w:r w:rsidR="000F35AC">
        <w:t xml:space="preserve">.  </w:t>
      </w:r>
      <w:r w:rsidR="00744C4D">
        <w:t xml:space="preserve">Under this request, </w:t>
      </w:r>
      <w:r w:rsidR="00385B2A">
        <w:t>the DOJ will request</w:t>
      </w:r>
      <w:r w:rsidR="00A20799">
        <w:t xml:space="preserve"> that federally recognized </w:t>
      </w:r>
      <w:r w:rsidR="00C91A9C">
        <w:t>T</w:t>
      </w:r>
      <w:r w:rsidR="00A20799">
        <w:t>ribes interested in participating in TAP complete the application</w:t>
      </w:r>
      <w:r w:rsidR="00B55A59">
        <w:t>.</w:t>
      </w:r>
      <w:r w:rsidR="00833B88">
        <w:t xml:space="preserve"> </w:t>
      </w:r>
      <w:r w:rsidR="00A20799">
        <w:t xml:space="preserve"> The next solicitation of interest in TAP is expected to occur </w:t>
      </w:r>
      <w:r w:rsidR="00C91A9C">
        <w:t>July-August 2022</w:t>
      </w:r>
      <w:r w:rsidR="00A20799">
        <w:t>.</w:t>
      </w:r>
      <w:r w:rsidR="000F35AC">
        <w:t xml:space="preserve">  </w:t>
      </w:r>
      <w:r w:rsidR="00744C4D">
        <w:t xml:space="preserve">Although we do not know the specific </w:t>
      </w:r>
      <w:r w:rsidR="00C91A9C">
        <w:t>T</w:t>
      </w:r>
      <w:r w:rsidR="00A20799">
        <w:t xml:space="preserve">ribes that may </w:t>
      </w:r>
      <w:proofErr w:type="gramStart"/>
      <w:r w:rsidR="00A20799">
        <w:t>submit an application</w:t>
      </w:r>
      <w:proofErr w:type="gramEnd"/>
      <w:r w:rsidR="00660862">
        <w:t>,</w:t>
      </w:r>
      <w:r w:rsidR="00744C4D">
        <w:t xml:space="preserve"> we have made estimates on the level of interest in participating </w:t>
      </w:r>
      <w:r w:rsidR="00A20799">
        <w:t>based on past experience with TAP</w:t>
      </w:r>
      <w:r w:rsidR="00744C4D">
        <w:t>, and this is reflected in our overall burden estimates.</w:t>
      </w:r>
      <w:r w:rsidR="00CF7B58">
        <w:t xml:space="preserve">  Pending funding availability, DOJ would expect future solicitations of interest to expand TAP in 20</w:t>
      </w:r>
      <w:r w:rsidR="00C91A9C">
        <w:t>23</w:t>
      </w:r>
      <w:r w:rsidR="00CF7B58">
        <w:t xml:space="preserve"> and beyond.</w:t>
      </w:r>
      <w:r w:rsidR="00744C4D">
        <w:t xml:space="preserve"> </w:t>
      </w:r>
    </w:p>
    <w:p w:rsidR="00833B88" w:rsidP="00501AA6" w:rsidRDefault="00833B88" w14:paraId="7905F061" w14:textId="55F21086">
      <w:pPr>
        <w:ind w:firstLine="720"/>
        <w:rPr>
          <w:color w:val="0000FF"/>
        </w:rPr>
      </w:pPr>
    </w:p>
    <w:p w:rsidR="00AE67CF" w:rsidRDefault="00AE67CF" w14:paraId="73E3B265" w14:textId="77777777">
      <w:r w:rsidRPr="000A23CD">
        <w:t xml:space="preserve">3.  </w:t>
      </w:r>
      <w:r w:rsidRPr="000A23CD">
        <w:rPr>
          <w:u w:val="single"/>
        </w:rPr>
        <w:t>Efforts to Minimize Burden</w:t>
      </w:r>
    </w:p>
    <w:p w:rsidR="001F3A8E" w:rsidRDefault="001F3A8E" w14:paraId="013FC1F5" w14:textId="77777777">
      <w:pPr>
        <w:ind w:firstLine="720"/>
      </w:pPr>
    </w:p>
    <w:p w:rsidR="000E14B3" w:rsidP="00843260" w:rsidRDefault="003665D5" w14:paraId="3D2A92B7" w14:textId="3F9A44F9">
      <w:r>
        <w:t>Efforts were made to minimize the burden on respondents.</w:t>
      </w:r>
      <w:r w:rsidR="000E14B3">
        <w:t xml:space="preserve">  I</w:t>
      </w:r>
      <w:r w:rsidR="00F43A9A">
        <w:t xml:space="preserve">n designing the </w:t>
      </w:r>
      <w:r w:rsidR="000E14B3">
        <w:t>application</w:t>
      </w:r>
      <w:r w:rsidR="00067EBB">
        <w:t xml:space="preserve"> </w:t>
      </w:r>
      <w:r w:rsidR="00F43A9A">
        <w:t>q</w:t>
      </w:r>
      <w:r>
        <w:t xml:space="preserve">uestions were carefully considered and efforts were made to avoid duplication.  </w:t>
      </w:r>
      <w:r w:rsidR="000E14B3">
        <w:t xml:space="preserve">Only information and data that is essential to convey the current </w:t>
      </w:r>
      <w:r w:rsidR="00C7028D">
        <w:t>access, planned uses, contact information and acknowledgement</w:t>
      </w:r>
      <w:r w:rsidR="00111850">
        <w:t>s</w:t>
      </w:r>
      <w:r w:rsidR="00C7028D">
        <w:t xml:space="preserve"> are included.  </w:t>
      </w:r>
    </w:p>
    <w:p w:rsidR="00C7028D" w:rsidP="00843260" w:rsidRDefault="00C7028D" w14:paraId="1366578F" w14:textId="77777777"/>
    <w:p w:rsidR="00744C4D" w:rsidP="00843260" w:rsidRDefault="000E14B3" w14:paraId="060091D3" w14:textId="27CF6FE1">
      <w:r>
        <w:t>T</w:t>
      </w:r>
      <w:r w:rsidR="00744C4D">
        <w:t xml:space="preserve">he </w:t>
      </w:r>
      <w:r w:rsidR="009E1A22">
        <w:t xml:space="preserve">estimated </w:t>
      </w:r>
      <w:r w:rsidR="00744C4D">
        <w:t xml:space="preserve">average time required to complete the </w:t>
      </w:r>
      <w:r>
        <w:t xml:space="preserve">application </w:t>
      </w:r>
      <w:r w:rsidR="00744C4D">
        <w:t xml:space="preserve">is </w:t>
      </w:r>
      <w:r w:rsidR="006C2CD6">
        <w:t>60</w:t>
      </w:r>
      <w:r w:rsidR="00744C4D">
        <w:t xml:space="preserve"> minutes per respondent.  </w:t>
      </w:r>
    </w:p>
    <w:p w:rsidR="00067EBB" w:rsidP="00843260" w:rsidRDefault="00067EBB" w14:paraId="2624D3B6" w14:textId="48548BBC"/>
    <w:p w:rsidR="00AE67CF" w:rsidRDefault="00AE67CF" w14:paraId="5DFEDBDB" w14:textId="77777777">
      <w:r>
        <w:t xml:space="preserve">4.  </w:t>
      </w:r>
      <w:r>
        <w:rPr>
          <w:u w:val="single"/>
        </w:rPr>
        <w:t>Efforts to Identify Duplication</w:t>
      </w:r>
    </w:p>
    <w:p w:rsidR="001F3A8E" w:rsidRDefault="001F3A8E" w14:paraId="1545432B" w14:textId="77777777">
      <w:pPr>
        <w:pStyle w:val="BodyTextIndent"/>
        <w:outlineLvl w:val="0"/>
      </w:pPr>
    </w:p>
    <w:p w:rsidR="00AE67CF" w:rsidP="00843260" w:rsidRDefault="00AE67CF" w14:paraId="1D2E7D99" w14:textId="71ECCFF6">
      <w:pPr>
        <w:pStyle w:val="BodyTextIndent"/>
        <w:ind w:firstLine="0"/>
        <w:outlineLvl w:val="0"/>
      </w:pPr>
      <w:r>
        <w:t>There is no duplicative effort.</w:t>
      </w:r>
      <w:r w:rsidR="003665D5">
        <w:t xml:space="preserve">  The </w:t>
      </w:r>
      <w:r w:rsidR="000E14B3">
        <w:t>application</w:t>
      </w:r>
      <w:r w:rsidR="003665D5">
        <w:t xml:space="preserve"> </w:t>
      </w:r>
      <w:r w:rsidR="00111850">
        <w:t xml:space="preserve">and surveys </w:t>
      </w:r>
      <w:r w:rsidR="003665D5">
        <w:t>do not duplicate a current information collection instrument.</w:t>
      </w:r>
      <w:r>
        <w:t xml:space="preserve">  </w:t>
      </w:r>
    </w:p>
    <w:p w:rsidR="00AE67CF" w:rsidRDefault="00AE67CF" w14:paraId="1B951A2B" w14:textId="77777777"/>
    <w:p w:rsidR="00AE67CF" w:rsidRDefault="00AE67CF" w14:paraId="4219B751" w14:textId="77777777">
      <w:pPr>
        <w:rPr>
          <w:u w:val="single"/>
        </w:rPr>
      </w:pPr>
      <w:r>
        <w:t xml:space="preserve">5.  </w:t>
      </w:r>
      <w:r>
        <w:rPr>
          <w:u w:val="single"/>
        </w:rPr>
        <w:t>Methods to Minimize Burden on Small Business</w:t>
      </w:r>
    </w:p>
    <w:p w:rsidR="001F3A8E" w:rsidRDefault="001F3A8E" w14:paraId="6F9A7424" w14:textId="77777777">
      <w:pPr>
        <w:pStyle w:val="BodyTextIndent"/>
      </w:pPr>
    </w:p>
    <w:p w:rsidR="00AE67CF" w:rsidP="00843260" w:rsidRDefault="001B249A" w14:paraId="1366817E" w14:textId="4F10B3CE">
      <w:pPr>
        <w:pStyle w:val="BodyTextIndent"/>
        <w:ind w:firstLine="0"/>
      </w:pPr>
      <w:r>
        <w:t>There is no significant impact on small business</w:t>
      </w:r>
      <w:r w:rsidR="003F454D">
        <w:t xml:space="preserve"> or other private entities</w:t>
      </w:r>
      <w:r>
        <w:t>.</w:t>
      </w:r>
    </w:p>
    <w:p w:rsidR="000E14B3" w:rsidP="00843260" w:rsidRDefault="000E14B3" w14:paraId="4ECED57A" w14:textId="77777777">
      <w:pPr>
        <w:pStyle w:val="BodyTextIndent"/>
        <w:ind w:firstLine="0"/>
      </w:pPr>
    </w:p>
    <w:p w:rsidR="00AE67CF" w:rsidRDefault="00AE67CF" w14:paraId="4CD059A5" w14:textId="7CF5BEF5">
      <w:r>
        <w:t xml:space="preserve">6.  </w:t>
      </w:r>
      <w:r>
        <w:rPr>
          <w:u w:val="single"/>
        </w:rPr>
        <w:t>Consequences of Less Frequent Collection</w:t>
      </w:r>
    </w:p>
    <w:p w:rsidR="001F3A8E" w:rsidP="00F17465" w:rsidRDefault="00F17465" w14:paraId="700BFECF" w14:textId="77777777">
      <w:r>
        <w:tab/>
      </w:r>
    </w:p>
    <w:p w:rsidR="00F17465" w:rsidP="00843260" w:rsidRDefault="000E14B3" w14:paraId="173B2C4F" w14:textId="63C0267C">
      <w:r>
        <w:t xml:space="preserve">The collection will only occur when an </w:t>
      </w:r>
      <w:r w:rsidR="00C7028D">
        <w:t>open period for T</w:t>
      </w:r>
      <w:r>
        <w:t xml:space="preserve">AP participation is </w:t>
      </w:r>
      <w:proofErr w:type="gramStart"/>
      <w:r>
        <w:t>available</w:t>
      </w:r>
      <w:proofErr w:type="gramEnd"/>
      <w:r w:rsidR="00111850">
        <w:t xml:space="preserve"> and selections of new participating tribes is made</w:t>
      </w:r>
      <w:r>
        <w:t xml:space="preserve">.  </w:t>
      </w:r>
      <w:r w:rsidR="00F17465">
        <w:t xml:space="preserve">A less frequent collection </w:t>
      </w:r>
      <w:r>
        <w:t>is not possible</w:t>
      </w:r>
      <w:r w:rsidR="00C40FD0">
        <w:t>.</w:t>
      </w:r>
      <w:r w:rsidR="00F17465">
        <w:t xml:space="preserve">  </w:t>
      </w:r>
    </w:p>
    <w:p w:rsidR="00AE67CF" w:rsidRDefault="00AE67CF" w14:paraId="541F95C2" w14:textId="77777777">
      <w:r>
        <w:t xml:space="preserve"> </w:t>
      </w:r>
    </w:p>
    <w:p w:rsidR="00AE67CF" w:rsidRDefault="00AE67CF" w14:paraId="5AC1231E" w14:textId="77777777">
      <w:pPr>
        <w:tabs>
          <w:tab w:val="left" w:pos="360"/>
        </w:tabs>
        <w:rPr>
          <w:u w:val="single"/>
        </w:rPr>
      </w:pPr>
      <w:r>
        <w:t xml:space="preserve">7. </w:t>
      </w:r>
      <w:r>
        <w:rPr>
          <w:u w:val="single"/>
        </w:rPr>
        <w:t>Special Circumstances Influencing Collection</w:t>
      </w:r>
    </w:p>
    <w:p w:rsidR="001F3A8E" w:rsidP="00F17465" w:rsidRDefault="001F3A8E" w14:paraId="3E6D2877" w14:textId="77777777">
      <w:pPr>
        <w:ind w:firstLine="720"/>
      </w:pPr>
    </w:p>
    <w:p w:rsidR="00F17465" w:rsidP="00843260" w:rsidRDefault="00F17465" w14:paraId="7CB62CA7" w14:textId="6B5A98C2">
      <w:r>
        <w:t xml:space="preserve">There are no special circumstances that would influence the collection of information pertaining to the </w:t>
      </w:r>
      <w:r w:rsidR="000E14B3">
        <w:t xml:space="preserve">TAP </w:t>
      </w:r>
      <w:r w:rsidR="00116E59">
        <w:t>a</w:t>
      </w:r>
      <w:r w:rsidR="000E14B3">
        <w:t>pplication</w:t>
      </w:r>
      <w:r w:rsidR="00111850">
        <w:t xml:space="preserve"> and surveys</w:t>
      </w:r>
      <w:r w:rsidR="000E14B3">
        <w:t>.</w:t>
      </w:r>
    </w:p>
    <w:p w:rsidR="00AE67CF" w:rsidRDefault="00AE67CF" w14:paraId="73DBF12F" w14:textId="77777777"/>
    <w:p w:rsidR="00AE67CF" w:rsidRDefault="00AE67CF" w14:paraId="57C09547" w14:textId="77777777">
      <w:r>
        <w:t xml:space="preserve">8.  </w:t>
      </w:r>
      <w:r>
        <w:rPr>
          <w:u w:val="single"/>
        </w:rPr>
        <w:t>Reasons for Inconsistencies with 5 CFR 1320.6</w:t>
      </w:r>
    </w:p>
    <w:p w:rsidR="001F3A8E" w:rsidRDefault="001F3A8E" w14:paraId="122BB2B7" w14:textId="77777777">
      <w:pPr>
        <w:ind w:firstLine="720"/>
      </w:pPr>
    </w:p>
    <w:p w:rsidR="00AE67CF" w:rsidP="00843260" w:rsidRDefault="00D115DC" w14:paraId="3173DBDE" w14:textId="77777777">
      <w:r>
        <w:t>There are no inconsistencies with 5 CFR 1230.6</w:t>
      </w:r>
      <w:r w:rsidR="00E4458F">
        <w:tab/>
      </w:r>
    </w:p>
    <w:p w:rsidRPr="005B0F56" w:rsidR="00E4458F" w:rsidRDefault="00E4458F" w14:paraId="44C68EC4" w14:textId="77777777"/>
    <w:p w:rsidR="00AE67CF" w:rsidRDefault="00AE67CF" w14:paraId="105FDB1C" w14:textId="77777777">
      <w:pPr>
        <w:rPr>
          <w:u w:val="single"/>
        </w:rPr>
      </w:pPr>
      <w:r>
        <w:t xml:space="preserve">9.  </w:t>
      </w:r>
      <w:r>
        <w:rPr>
          <w:u w:val="single"/>
        </w:rPr>
        <w:t>Payment or Gift to Respondents</w:t>
      </w:r>
    </w:p>
    <w:p w:rsidR="001F3A8E" w:rsidP="00F17465" w:rsidRDefault="00AE67CF" w14:paraId="486575D9" w14:textId="77777777">
      <w:r>
        <w:tab/>
      </w:r>
    </w:p>
    <w:p w:rsidR="00AE67CF" w:rsidP="00843260" w:rsidRDefault="00423DD1" w14:paraId="7766D3E7" w14:textId="77777777">
      <w:r>
        <w:t>No government funds will be used as payment or for gifts to respondents.</w:t>
      </w:r>
    </w:p>
    <w:p w:rsidR="00423DD1" w:rsidRDefault="00423DD1" w14:paraId="3EDC4F76" w14:textId="77777777"/>
    <w:p w:rsidR="00AE67CF" w:rsidRDefault="00AE67CF" w14:paraId="24E1362A" w14:textId="77777777">
      <w:r w:rsidRPr="000A23CD">
        <w:t xml:space="preserve">10.  </w:t>
      </w:r>
      <w:r w:rsidRPr="000A23CD">
        <w:rPr>
          <w:u w:val="single"/>
        </w:rPr>
        <w:t>Assurance of Confidentiality</w:t>
      </w:r>
    </w:p>
    <w:p w:rsidR="001F3A8E" w:rsidP="0065459C" w:rsidRDefault="001F3A8E" w14:paraId="6EE7A9FE" w14:textId="77777777">
      <w:pPr>
        <w:outlineLvl w:val="0"/>
      </w:pPr>
    </w:p>
    <w:p w:rsidRPr="00501AA6" w:rsidR="00E53FE6" w:rsidP="00116E59" w:rsidRDefault="00116E59" w14:paraId="76AAB1B1" w14:textId="27A42E4A">
      <w:pPr>
        <w:outlineLvl w:val="0"/>
      </w:pPr>
      <w:r>
        <w:t>The Department of Justice</w:t>
      </w:r>
      <w:r w:rsidRPr="00AC2EDF" w:rsidR="00E53FE6">
        <w:t xml:space="preserve"> is committed to protecting the confidentiality of individual respondents.</w:t>
      </w:r>
      <w:r w:rsidR="00CF7B58">
        <w:t xml:space="preserve"> A</w:t>
      </w:r>
      <w:r w:rsidR="000917B8">
        <w:t>n</w:t>
      </w:r>
      <w:r w:rsidRPr="000917B8" w:rsidR="000917B8">
        <w:t xml:space="preserve"> Information Collection Request–Privacy Assessment</w:t>
      </w:r>
      <w:r w:rsidRPr="000917B8" w:rsidR="00CF7B58">
        <w:t xml:space="preserve"> </w:t>
      </w:r>
      <w:r w:rsidR="000917B8">
        <w:t>has been completed with the DOJ Office of Privacy and Civil Liberties that determined that a privacy notice is not required.</w:t>
      </w:r>
    </w:p>
    <w:p w:rsidR="00E53FE6" w:rsidP="00501AA6" w:rsidRDefault="00E53FE6" w14:paraId="0D6FC951" w14:textId="77777777">
      <w:pPr>
        <w:ind w:firstLine="720"/>
      </w:pPr>
    </w:p>
    <w:p w:rsidR="00AE67CF" w:rsidRDefault="00AE67CF" w14:paraId="03A7F370" w14:textId="77777777">
      <w:r w:rsidRPr="000A23CD">
        <w:t xml:space="preserve">11.  </w:t>
      </w:r>
      <w:r w:rsidRPr="000A23CD">
        <w:rPr>
          <w:u w:val="single"/>
        </w:rPr>
        <w:t>Justification for Sensitive Questions</w:t>
      </w:r>
    </w:p>
    <w:p w:rsidR="001F3A8E" w:rsidRDefault="001F3A8E" w14:paraId="5D32C808" w14:textId="77777777">
      <w:pPr>
        <w:rPr>
          <w:color w:val="0000FF"/>
          <w:szCs w:val="24"/>
        </w:rPr>
      </w:pPr>
    </w:p>
    <w:p w:rsidRPr="006F38DC" w:rsidR="009152EF" w:rsidP="00742108" w:rsidRDefault="00182419" w14:paraId="0030CB87" w14:textId="6EECCDD6">
      <w:pPr>
        <w:rPr>
          <w:szCs w:val="24"/>
        </w:rPr>
      </w:pPr>
      <w:r>
        <w:rPr>
          <w:szCs w:val="24"/>
        </w:rPr>
        <w:t xml:space="preserve">There are no questions of a </w:t>
      </w:r>
      <w:r w:rsidR="00116E59">
        <w:rPr>
          <w:szCs w:val="24"/>
        </w:rPr>
        <w:t xml:space="preserve">sensitive or </w:t>
      </w:r>
      <w:r>
        <w:rPr>
          <w:szCs w:val="24"/>
        </w:rPr>
        <w:t xml:space="preserve">personal nature </w:t>
      </w:r>
      <w:r w:rsidR="00116E59">
        <w:rPr>
          <w:szCs w:val="24"/>
        </w:rPr>
        <w:t>in the application</w:t>
      </w:r>
      <w:r w:rsidR="00111850">
        <w:rPr>
          <w:szCs w:val="24"/>
        </w:rPr>
        <w:t xml:space="preserve"> or surveys</w:t>
      </w:r>
      <w:r>
        <w:rPr>
          <w:szCs w:val="24"/>
        </w:rPr>
        <w:t xml:space="preserve">. </w:t>
      </w:r>
    </w:p>
    <w:p w:rsidR="003049B1" w:rsidRDefault="003049B1" w14:paraId="6AFCADBE" w14:textId="77777777"/>
    <w:p w:rsidR="00AE67CF" w:rsidRDefault="00AE67CF" w14:paraId="7AA23899" w14:textId="77777777">
      <w:r w:rsidRPr="000A23CD">
        <w:t xml:space="preserve">12.  </w:t>
      </w:r>
      <w:r w:rsidRPr="000A23CD">
        <w:rPr>
          <w:u w:val="single"/>
        </w:rPr>
        <w:t>Estimate of Hour Burden</w:t>
      </w:r>
    </w:p>
    <w:p w:rsidR="001F3A8E" w:rsidP="008E19C2" w:rsidRDefault="001F3A8E" w14:paraId="3C62476F" w14:textId="77777777"/>
    <w:p w:rsidRPr="008D73C0" w:rsidR="008D73C0" w:rsidP="00F3000F" w:rsidRDefault="00F3000F" w14:paraId="1412611D" w14:textId="5B6D28D9">
      <w:r>
        <w:t xml:space="preserve">While it is difficult to say </w:t>
      </w:r>
      <w:r w:rsidR="006C3A18">
        <w:t xml:space="preserve">how many </w:t>
      </w:r>
      <w:r w:rsidR="00116E59">
        <w:t>tribes will apply to</w:t>
      </w:r>
      <w:r w:rsidR="00111850">
        <w:t xml:space="preserve"> participate </w:t>
      </w:r>
      <w:r>
        <w:t xml:space="preserve">in </w:t>
      </w:r>
      <w:r w:rsidR="00116E59">
        <w:t xml:space="preserve">TAP, </w:t>
      </w:r>
      <w:r>
        <w:t xml:space="preserve">we made </w:t>
      </w:r>
      <w:r w:rsidR="00111850">
        <w:t>r</w:t>
      </w:r>
      <w:r>
        <w:t xml:space="preserve">easonable estimates based on </w:t>
      </w:r>
      <w:r w:rsidR="00116E59">
        <w:t>previous expression</w:t>
      </w:r>
      <w:r w:rsidR="00111850">
        <w:t>s</w:t>
      </w:r>
      <w:r w:rsidR="00116E59">
        <w:t xml:space="preserve"> of interest in the program.  </w:t>
      </w:r>
      <w:r>
        <w:t xml:space="preserve">The estimated hour burden to respondents for completing the </w:t>
      </w:r>
      <w:r w:rsidR="00116E59">
        <w:t>application</w:t>
      </w:r>
      <w:r>
        <w:t xml:space="preserve"> is no longer than </w:t>
      </w:r>
      <w:r w:rsidR="006C2CD6">
        <w:t>60</w:t>
      </w:r>
      <w:r w:rsidR="00116E59">
        <w:t xml:space="preserve"> </w:t>
      </w:r>
      <w:r>
        <w:t xml:space="preserve">minutes and </w:t>
      </w:r>
      <w:r w:rsidRPr="00EE33FA">
        <w:t xml:space="preserve">the </w:t>
      </w:r>
      <w:r w:rsidR="007659BB">
        <w:t xml:space="preserve">total </w:t>
      </w:r>
      <w:r w:rsidRPr="00EE33FA">
        <w:t xml:space="preserve">time burden across all </w:t>
      </w:r>
      <w:r w:rsidR="00116E59">
        <w:t xml:space="preserve">tribes applying </w:t>
      </w:r>
      <w:r w:rsidRPr="00EE33FA">
        <w:t xml:space="preserve">is estimated </w:t>
      </w:r>
      <w:r>
        <w:t xml:space="preserve">at </w:t>
      </w:r>
      <w:r w:rsidR="006C2CD6">
        <w:t xml:space="preserve">50 </w:t>
      </w:r>
      <w:r>
        <w:t>hours (see chart in Section 13 below</w:t>
      </w:r>
      <w:r w:rsidRPr="008D73C0">
        <w:t>).</w:t>
      </w:r>
      <w:r w:rsidR="00111850">
        <w:t xml:space="preserve">  </w:t>
      </w:r>
    </w:p>
    <w:p w:rsidR="008D73C0" w:rsidP="00F3000F" w:rsidRDefault="008D73C0" w14:paraId="51E1DA6D" w14:textId="77777777">
      <w:pPr>
        <w:rPr>
          <w:b/>
        </w:rPr>
      </w:pPr>
    </w:p>
    <w:p w:rsidRPr="00F3000F" w:rsidR="00F3000F" w:rsidP="00F3000F" w:rsidRDefault="00F3000F" w14:paraId="721DEEE0" w14:textId="72DEFC3C">
      <w:pPr>
        <w:rPr>
          <w:i/>
        </w:rPr>
      </w:pPr>
      <w:r w:rsidRPr="00F3000F">
        <w:rPr>
          <w:b/>
          <w:i/>
        </w:rPr>
        <w:t xml:space="preserve">Total </w:t>
      </w:r>
      <w:r w:rsidR="00111850">
        <w:rPr>
          <w:b/>
          <w:i/>
        </w:rPr>
        <w:t>h</w:t>
      </w:r>
      <w:r w:rsidRPr="00F3000F">
        <w:rPr>
          <w:b/>
          <w:i/>
        </w:rPr>
        <w:t xml:space="preserve">our </w:t>
      </w:r>
      <w:r w:rsidR="00111850">
        <w:rPr>
          <w:b/>
          <w:i/>
        </w:rPr>
        <w:t>b</w:t>
      </w:r>
      <w:r w:rsidRPr="00F3000F">
        <w:rPr>
          <w:b/>
          <w:i/>
        </w:rPr>
        <w:t>urden for collection</w:t>
      </w:r>
      <w:r w:rsidR="00D01D7B">
        <w:rPr>
          <w:b/>
          <w:i/>
        </w:rPr>
        <w:t xml:space="preserve"> instrument</w:t>
      </w:r>
      <w:r w:rsidRPr="00F3000F">
        <w:rPr>
          <w:b/>
          <w:i/>
        </w:rPr>
        <w:t xml:space="preserve">: </w:t>
      </w:r>
      <w:r w:rsidR="006C2CD6">
        <w:rPr>
          <w:b/>
          <w:i/>
        </w:rPr>
        <w:t xml:space="preserve">60 </w:t>
      </w:r>
      <w:r w:rsidRPr="00F3000F">
        <w:rPr>
          <w:b/>
          <w:i/>
        </w:rPr>
        <w:t>minutes per respondent and total time burden is</w:t>
      </w:r>
      <w:r w:rsidR="00111850">
        <w:rPr>
          <w:b/>
          <w:i/>
        </w:rPr>
        <w:t xml:space="preserve"> </w:t>
      </w:r>
      <w:r w:rsidRPr="00F3000F">
        <w:rPr>
          <w:b/>
          <w:i/>
        </w:rPr>
        <w:t xml:space="preserve">estimated to be </w:t>
      </w:r>
      <w:r w:rsidR="006C2CD6">
        <w:rPr>
          <w:b/>
          <w:i/>
        </w:rPr>
        <w:t>50</w:t>
      </w:r>
      <w:r w:rsidR="00C712DC">
        <w:rPr>
          <w:b/>
          <w:i/>
        </w:rPr>
        <w:t xml:space="preserve"> </w:t>
      </w:r>
      <w:r w:rsidRPr="00F3000F">
        <w:rPr>
          <w:b/>
          <w:i/>
        </w:rPr>
        <w:t xml:space="preserve">hours. </w:t>
      </w:r>
    </w:p>
    <w:p w:rsidRPr="00F3000F" w:rsidR="00F3000F" w:rsidP="00F3000F" w:rsidRDefault="00F3000F" w14:paraId="0161F91F" w14:textId="77777777"/>
    <w:p w:rsidR="00AE67CF" w:rsidRDefault="00AE67CF" w14:paraId="33C0AEEC" w14:textId="77777777">
      <w:pPr>
        <w:rPr>
          <w:u w:val="single"/>
        </w:rPr>
      </w:pPr>
      <w:r>
        <w:t xml:space="preserve">13.  </w:t>
      </w:r>
      <w:r>
        <w:rPr>
          <w:u w:val="single"/>
        </w:rPr>
        <w:t>Estimate of Cost Burden</w:t>
      </w:r>
    </w:p>
    <w:p w:rsidR="00F3000F" w:rsidP="001F3A8E" w:rsidRDefault="00F3000F" w14:paraId="020369A5" w14:textId="77777777">
      <w:pPr>
        <w:ind w:firstLine="720"/>
      </w:pPr>
    </w:p>
    <w:p w:rsidR="003714F3" w:rsidP="00843260" w:rsidRDefault="0020632E" w14:paraId="57F888DD" w14:textId="26A0CE9F">
      <w:r w:rsidRPr="000B58FE">
        <w:lastRenderedPageBreak/>
        <w:t xml:space="preserve">Completing the </w:t>
      </w:r>
      <w:r w:rsidR="00116E59">
        <w:t>TAP application</w:t>
      </w:r>
      <w:r w:rsidRPr="000B58FE">
        <w:t xml:space="preserve"> will not generate any costs other than those associated with the respondents’ time.  Therefore, the direct cost of the </w:t>
      </w:r>
      <w:r w:rsidR="00EE2A66">
        <w:t xml:space="preserve">application and surveys </w:t>
      </w:r>
      <w:r w:rsidRPr="000B58FE">
        <w:t xml:space="preserve">is $0.00. </w:t>
      </w:r>
      <w:r>
        <w:t xml:space="preserve"> </w:t>
      </w:r>
    </w:p>
    <w:p w:rsidR="00F3000F" w:rsidP="001F3A8E" w:rsidRDefault="00F3000F" w14:paraId="74A76508" w14:textId="77777777">
      <w:pPr>
        <w:ind w:firstLine="720"/>
      </w:pPr>
    </w:p>
    <w:p w:rsidRPr="00D55EFF" w:rsidR="0020632E" w:rsidP="00843260" w:rsidRDefault="003663A6" w14:paraId="54DBDBCA" w14:textId="7F9138E5">
      <w:r>
        <w:t xml:space="preserve">In developing salary estimates, </w:t>
      </w:r>
      <w:r w:rsidR="0020632E">
        <w:t xml:space="preserve">the </w:t>
      </w:r>
      <w:r w:rsidR="00116E59">
        <w:t>Department of Justice</w:t>
      </w:r>
      <w:r w:rsidR="0020632E">
        <w:t xml:space="preserve"> used the Bureau of Labor Statistics Division of Occupational Employment data to estimate that</w:t>
      </w:r>
      <w:r w:rsidRPr="000B58FE" w:rsidR="0020632E">
        <w:t xml:space="preserve"> the average hourly wage</w:t>
      </w:r>
      <w:r w:rsidR="0020632E">
        <w:t xml:space="preserve"> for a</w:t>
      </w:r>
      <w:r w:rsidR="00335958">
        <w:t xml:space="preserve">n Administrative Services Manager </w:t>
      </w:r>
      <w:r w:rsidRPr="00501AA6" w:rsidR="0020632E">
        <w:t>is $</w:t>
      </w:r>
      <w:r w:rsidR="00335958">
        <w:t>47.56</w:t>
      </w:r>
      <w:r w:rsidRPr="00501AA6" w:rsidR="0020632E">
        <w:rPr>
          <w:rStyle w:val="FootnoteReference"/>
          <w:vertAlign w:val="superscript"/>
        </w:rPr>
        <w:footnoteReference w:id="1"/>
      </w:r>
      <w:r w:rsidRPr="00501AA6" w:rsidR="0020632E">
        <w:t xml:space="preserve">. </w:t>
      </w:r>
      <w:r w:rsidR="00116E59">
        <w:t xml:space="preserve"> </w:t>
      </w:r>
      <w:r w:rsidRPr="00501AA6" w:rsidR="0020632E">
        <w:t xml:space="preserve">We therefore calculate </w:t>
      </w:r>
      <w:r w:rsidR="00EE2A66">
        <w:t>S</w:t>
      </w:r>
      <w:r w:rsidRPr="00501AA6" w:rsidR="0020632E">
        <w:t>alary-based Cost of Burden using a mean hourly wage of $</w:t>
      </w:r>
      <w:r w:rsidR="00335958">
        <w:t>47.56</w:t>
      </w:r>
      <w:r w:rsidRPr="00501AA6" w:rsidR="0020632E">
        <w:t xml:space="preserve">. Given the figures for Total Time Burden, the estimated </w:t>
      </w:r>
      <w:proofErr w:type="gramStart"/>
      <w:r w:rsidRPr="00501AA6" w:rsidR="0020632E">
        <w:t>Salary</w:t>
      </w:r>
      <w:proofErr w:type="gramEnd"/>
      <w:r w:rsidRPr="00501AA6" w:rsidR="0020632E">
        <w:t xml:space="preserve">-based Total Cost of Burden across all agencies covered under this request is </w:t>
      </w:r>
      <w:r w:rsidR="00D55EFF">
        <w:t>$</w:t>
      </w:r>
      <w:r w:rsidR="000917B8">
        <w:t>4</w:t>
      </w:r>
      <w:r w:rsidR="00EE2A66">
        <w:t>,</w:t>
      </w:r>
      <w:r w:rsidR="000917B8">
        <w:t>756</w:t>
      </w:r>
      <w:r w:rsidR="00EE2A66">
        <w:t>.00</w:t>
      </w:r>
      <w:r w:rsidRPr="00D55EFF" w:rsidR="00D55EFF">
        <w:t>.</w:t>
      </w:r>
    </w:p>
    <w:p w:rsidR="00EE2A66" w:rsidP="0020632E" w:rsidRDefault="00EE2A66" w14:paraId="05665CEA" w14:textId="77777777">
      <w:pPr>
        <w:ind w:firstLine="720"/>
        <w:jc w:val="center"/>
        <w:rPr>
          <w:u w:val="single"/>
        </w:rPr>
      </w:pPr>
    </w:p>
    <w:p w:rsidRPr="00066EF5" w:rsidR="00F85DB0" w:rsidP="00330F00" w:rsidRDefault="0020632E" w14:paraId="785415EF" w14:textId="3E7B5AF5">
      <w:pPr>
        <w:jc w:val="center"/>
        <w:rPr>
          <w:szCs w:val="24"/>
        </w:rPr>
      </w:pPr>
      <w:r w:rsidRPr="001B508A">
        <w:rPr>
          <w:u w:val="single"/>
        </w:rPr>
        <w:t>Time and Cost Burden Estimates</w:t>
      </w:r>
      <w:r>
        <w:rPr>
          <w:u w:val="single"/>
        </w:rPr>
        <w:t xml:space="preserve"> for </w:t>
      </w:r>
      <w:r w:rsidR="00116E59">
        <w:rPr>
          <w:u w:val="single"/>
        </w:rPr>
        <w:t>the TAP application</w:t>
      </w:r>
    </w:p>
    <w:tbl>
      <w:tblPr>
        <w:tblpPr w:leftFromText="180" w:rightFromText="180" w:vertAnchor="text" w:horzAnchor="margin" w:tblpXSpec="center" w:tblpY="101"/>
        <w:tblW w:w="58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05"/>
        <w:gridCol w:w="1166"/>
        <w:gridCol w:w="1109"/>
        <w:gridCol w:w="2073"/>
      </w:tblGrid>
      <w:tr w:rsidRPr="00D92B43" w:rsidR="008D49A7" w:rsidTr="000917B8" w14:paraId="34C43A5D" w14:textId="77777777">
        <w:trPr>
          <w:trHeight w:val="1343"/>
        </w:trPr>
        <w:tc>
          <w:tcPr>
            <w:tcW w:w="1505" w:type="dxa"/>
          </w:tcPr>
          <w:p w:rsidRPr="00066EF5" w:rsidR="008D49A7" w:rsidP="00F97F67" w:rsidRDefault="008D49A7" w14:paraId="5514931C" w14:textId="36760734">
            <w:pPr>
              <w:jc w:val="center"/>
              <w:rPr>
                <w:i/>
                <w:sz w:val="22"/>
                <w:szCs w:val="22"/>
              </w:rPr>
            </w:pPr>
            <w:r w:rsidRPr="00066EF5">
              <w:rPr>
                <w:i/>
                <w:sz w:val="22"/>
                <w:szCs w:val="22"/>
              </w:rPr>
              <w:t>A.</w:t>
            </w:r>
          </w:p>
          <w:p w:rsidRPr="00066EF5" w:rsidR="008D49A7" w:rsidP="00F97F67" w:rsidRDefault="008D49A7" w14:paraId="2222725C" w14:textId="2CE3777E">
            <w:pPr>
              <w:jc w:val="center"/>
              <w:rPr>
                <w:sz w:val="22"/>
                <w:szCs w:val="22"/>
              </w:rPr>
            </w:pPr>
            <w:r w:rsidRPr="00066EF5">
              <w:rPr>
                <w:sz w:val="22"/>
                <w:szCs w:val="22"/>
              </w:rPr>
              <w:t>Total No. of Tribes Completing Application</w:t>
            </w:r>
          </w:p>
        </w:tc>
        <w:tc>
          <w:tcPr>
            <w:tcW w:w="1166" w:type="dxa"/>
          </w:tcPr>
          <w:p w:rsidRPr="00066EF5" w:rsidR="008D49A7" w:rsidP="00F97F67" w:rsidRDefault="008D49A7" w14:paraId="58C2D99F" w14:textId="7504A46A">
            <w:pPr>
              <w:jc w:val="center"/>
              <w:rPr>
                <w:i/>
                <w:sz w:val="22"/>
                <w:szCs w:val="22"/>
              </w:rPr>
            </w:pPr>
            <w:r w:rsidRPr="00066EF5">
              <w:rPr>
                <w:i/>
                <w:sz w:val="22"/>
                <w:szCs w:val="22"/>
              </w:rPr>
              <w:t>B.</w:t>
            </w:r>
          </w:p>
          <w:p w:rsidRPr="00066EF5" w:rsidR="008D49A7" w:rsidP="008F45C0" w:rsidRDefault="008D49A7" w14:paraId="19B77688" w14:textId="77777777">
            <w:pPr>
              <w:jc w:val="center"/>
              <w:rPr>
                <w:sz w:val="22"/>
                <w:szCs w:val="22"/>
              </w:rPr>
            </w:pPr>
            <w:r w:rsidRPr="00066EF5">
              <w:rPr>
                <w:sz w:val="22"/>
                <w:szCs w:val="22"/>
              </w:rPr>
              <w:t xml:space="preserve">Time Burden per Tribe </w:t>
            </w:r>
          </w:p>
          <w:p w:rsidRPr="00066EF5" w:rsidR="008D49A7" w:rsidP="008F45C0" w:rsidRDefault="008D49A7" w14:paraId="4122889B" w14:textId="1245C587">
            <w:pPr>
              <w:jc w:val="center"/>
              <w:rPr>
                <w:i/>
                <w:sz w:val="20"/>
              </w:rPr>
            </w:pPr>
            <w:r w:rsidRPr="00066EF5">
              <w:rPr>
                <w:i/>
                <w:sz w:val="20"/>
              </w:rPr>
              <w:t>(</w:t>
            </w:r>
            <w:proofErr w:type="gramStart"/>
            <w:r w:rsidRPr="00066EF5">
              <w:rPr>
                <w:i/>
                <w:sz w:val="20"/>
              </w:rPr>
              <w:t>in</w:t>
            </w:r>
            <w:proofErr w:type="gramEnd"/>
            <w:r w:rsidRPr="00066EF5">
              <w:rPr>
                <w:i/>
                <w:sz w:val="20"/>
              </w:rPr>
              <w:t xml:space="preserve"> hours)</w:t>
            </w:r>
          </w:p>
        </w:tc>
        <w:tc>
          <w:tcPr>
            <w:tcW w:w="1109" w:type="dxa"/>
          </w:tcPr>
          <w:p w:rsidRPr="00066EF5" w:rsidR="008D49A7" w:rsidP="00F97F67" w:rsidRDefault="008D49A7" w14:paraId="5438F642" w14:textId="5514BF7D">
            <w:pPr>
              <w:jc w:val="center"/>
              <w:rPr>
                <w:i/>
                <w:sz w:val="22"/>
                <w:szCs w:val="22"/>
              </w:rPr>
            </w:pPr>
            <w:r w:rsidRPr="00066EF5">
              <w:rPr>
                <w:i/>
                <w:sz w:val="22"/>
                <w:szCs w:val="22"/>
              </w:rPr>
              <w:t>C.</w:t>
            </w:r>
          </w:p>
          <w:p w:rsidRPr="00066EF5" w:rsidR="008D49A7" w:rsidP="008F45C0" w:rsidRDefault="008D49A7" w14:paraId="0A23E7DB" w14:textId="77777777">
            <w:pPr>
              <w:jc w:val="center"/>
              <w:rPr>
                <w:sz w:val="22"/>
                <w:szCs w:val="22"/>
              </w:rPr>
            </w:pPr>
            <w:proofErr w:type="gramStart"/>
            <w:r w:rsidRPr="00066EF5">
              <w:rPr>
                <w:sz w:val="22"/>
                <w:szCs w:val="22"/>
              </w:rPr>
              <w:t>Total  Time</w:t>
            </w:r>
            <w:proofErr w:type="gramEnd"/>
            <w:r w:rsidRPr="00066EF5">
              <w:rPr>
                <w:sz w:val="22"/>
                <w:szCs w:val="22"/>
              </w:rPr>
              <w:t xml:space="preserve"> Burden</w:t>
            </w:r>
          </w:p>
          <w:p w:rsidRPr="00066EF5" w:rsidR="008D49A7" w:rsidP="008F45C0" w:rsidRDefault="008D49A7" w14:paraId="236588FA" w14:textId="4C8CFE86">
            <w:pPr>
              <w:jc w:val="center"/>
              <w:rPr>
                <w:sz w:val="20"/>
              </w:rPr>
            </w:pPr>
            <w:r w:rsidRPr="00066EF5">
              <w:rPr>
                <w:i/>
                <w:sz w:val="20"/>
              </w:rPr>
              <w:t>(</w:t>
            </w:r>
            <w:proofErr w:type="gramStart"/>
            <w:r w:rsidRPr="00066EF5">
              <w:rPr>
                <w:i/>
                <w:sz w:val="20"/>
              </w:rPr>
              <w:t>in</w:t>
            </w:r>
            <w:proofErr w:type="gramEnd"/>
            <w:r w:rsidRPr="00066EF5">
              <w:rPr>
                <w:i/>
                <w:sz w:val="20"/>
              </w:rPr>
              <w:t xml:space="preserve"> hours)</w:t>
            </w:r>
          </w:p>
        </w:tc>
        <w:tc>
          <w:tcPr>
            <w:tcW w:w="2073" w:type="dxa"/>
          </w:tcPr>
          <w:p w:rsidRPr="00066EF5" w:rsidR="008D49A7" w:rsidP="00F97F67" w:rsidRDefault="008D49A7" w14:paraId="0944A987" w14:textId="4C3C843F">
            <w:pPr>
              <w:jc w:val="center"/>
              <w:rPr>
                <w:i/>
                <w:sz w:val="22"/>
                <w:szCs w:val="22"/>
              </w:rPr>
            </w:pPr>
            <w:r w:rsidRPr="00066EF5">
              <w:rPr>
                <w:i/>
                <w:sz w:val="22"/>
                <w:szCs w:val="22"/>
              </w:rPr>
              <w:t>D.</w:t>
            </w:r>
          </w:p>
          <w:p w:rsidRPr="00066EF5" w:rsidR="008D49A7" w:rsidP="008F45C0" w:rsidRDefault="008D49A7" w14:paraId="1AD928B2" w14:textId="77777777">
            <w:pPr>
              <w:jc w:val="center"/>
              <w:rPr>
                <w:sz w:val="22"/>
                <w:szCs w:val="22"/>
              </w:rPr>
            </w:pPr>
            <w:r w:rsidRPr="00066EF5">
              <w:rPr>
                <w:sz w:val="22"/>
                <w:szCs w:val="22"/>
              </w:rPr>
              <w:t xml:space="preserve">Total Salary-based Cost of Burden </w:t>
            </w:r>
          </w:p>
          <w:p w:rsidRPr="00066EF5" w:rsidR="008D49A7" w:rsidP="000917B8" w:rsidRDefault="008D49A7" w14:paraId="5E711F22" w14:textId="46D84B32">
            <w:pPr>
              <w:jc w:val="center"/>
              <w:rPr>
                <w:i/>
                <w:sz w:val="22"/>
                <w:szCs w:val="22"/>
              </w:rPr>
            </w:pPr>
            <w:r w:rsidRPr="00066EF5">
              <w:rPr>
                <w:i/>
                <w:sz w:val="20"/>
              </w:rPr>
              <w:t>(C x $47.56)</w:t>
            </w:r>
          </w:p>
        </w:tc>
      </w:tr>
      <w:tr w:rsidRPr="00D92B43" w:rsidR="008D49A7" w:rsidTr="00066EF5" w14:paraId="59FEF1EC" w14:textId="77777777">
        <w:trPr>
          <w:trHeight w:val="347"/>
        </w:trPr>
        <w:tc>
          <w:tcPr>
            <w:tcW w:w="1505" w:type="dxa"/>
            <w:vAlign w:val="center"/>
          </w:tcPr>
          <w:p w:rsidRPr="00066EF5" w:rsidR="008D49A7" w:rsidP="008F45C0" w:rsidRDefault="000917B8" w14:paraId="383A7951" w14:textId="2BDB1509">
            <w:pPr>
              <w:jc w:val="center"/>
              <w:rPr>
                <w:sz w:val="22"/>
                <w:szCs w:val="22"/>
              </w:rPr>
            </w:pPr>
            <w:r>
              <w:rPr>
                <w:sz w:val="22"/>
                <w:szCs w:val="22"/>
              </w:rPr>
              <w:t>5</w:t>
            </w:r>
            <w:r w:rsidRPr="00066EF5" w:rsidR="008D49A7">
              <w:rPr>
                <w:sz w:val="22"/>
                <w:szCs w:val="22"/>
              </w:rPr>
              <w:t>0</w:t>
            </w:r>
          </w:p>
        </w:tc>
        <w:tc>
          <w:tcPr>
            <w:tcW w:w="1166" w:type="dxa"/>
            <w:vAlign w:val="center"/>
          </w:tcPr>
          <w:p w:rsidRPr="00066EF5" w:rsidR="008D49A7" w:rsidP="000917B8" w:rsidRDefault="006C2CD6" w14:paraId="1122D7B4" w14:textId="42D02D2B">
            <w:pPr>
              <w:jc w:val="center"/>
              <w:rPr>
                <w:sz w:val="22"/>
                <w:szCs w:val="22"/>
              </w:rPr>
            </w:pPr>
            <w:r>
              <w:rPr>
                <w:sz w:val="22"/>
                <w:szCs w:val="22"/>
              </w:rPr>
              <w:t>1</w:t>
            </w:r>
          </w:p>
        </w:tc>
        <w:tc>
          <w:tcPr>
            <w:tcW w:w="1109" w:type="dxa"/>
            <w:vAlign w:val="center"/>
          </w:tcPr>
          <w:p w:rsidRPr="00066EF5" w:rsidR="008D49A7" w:rsidP="008F45C0" w:rsidRDefault="006C2CD6" w14:paraId="72663F1E" w14:textId="0B364850">
            <w:pPr>
              <w:jc w:val="center"/>
              <w:rPr>
                <w:sz w:val="22"/>
                <w:szCs w:val="22"/>
              </w:rPr>
            </w:pPr>
            <w:r>
              <w:rPr>
                <w:sz w:val="22"/>
                <w:szCs w:val="22"/>
              </w:rPr>
              <w:t>50</w:t>
            </w:r>
          </w:p>
        </w:tc>
        <w:tc>
          <w:tcPr>
            <w:tcW w:w="2073" w:type="dxa"/>
            <w:vAlign w:val="center"/>
          </w:tcPr>
          <w:p w:rsidRPr="00066EF5" w:rsidR="008D49A7" w:rsidP="006C2CD6" w:rsidRDefault="000917B8" w14:paraId="57906852" w14:textId="07F9408E">
            <w:pPr>
              <w:jc w:val="center"/>
              <w:rPr>
                <w:sz w:val="22"/>
                <w:szCs w:val="22"/>
              </w:rPr>
            </w:pPr>
            <w:r>
              <w:rPr>
                <w:sz w:val="22"/>
                <w:szCs w:val="22"/>
              </w:rPr>
              <w:t>$</w:t>
            </w:r>
            <w:r w:rsidR="006C2CD6">
              <w:rPr>
                <w:sz w:val="22"/>
                <w:szCs w:val="22"/>
              </w:rPr>
              <w:t>2,378</w:t>
            </w:r>
            <w:r>
              <w:rPr>
                <w:sz w:val="22"/>
                <w:szCs w:val="22"/>
              </w:rPr>
              <w:t>.00</w:t>
            </w:r>
          </w:p>
        </w:tc>
      </w:tr>
    </w:tbl>
    <w:p w:rsidR="00F85DB0" w:rsidRDefault="00F85DB0" w14:paraId="4CDA5B66" w14:textId="77777777">
      <w:pPr>
        <w:ind w:firstLine="420"/>
      </w:pPr>
    </w:p>
    <w:p w:rsidR="00F97F67" w:rsidP="00060B3A" w:rsidRDefault="00F97F67" w14:paraId="33EB5233" w14:textId="77777777">
      <w:pPr>
        <w:pStyle w:val="Heading1"/>
        <w:rPr>
          <w:b/>
        </w:rPr>
      </w:pPr>
    </w:p>
    <w:p w:rsidR="00F97F67" w:rsidP="00060B3A" w:rsidRDefault="00F97F67" w14:paraId="19292F6D" w14:textId="77777777">
      <w:pPr>
        <w:pStyle w:val="Heading1"/>
        <w:rPr>
          <w:b/>
        </w:rPr>
      </w:pPr>
    </w:p>
    <w:p w:rsidR="00F97F67" w:rsidP="00060B3A" w:rsidRDefault="00F97F67" w14:paraId="0E8AB377" w14:textId="77777777">
      <w:pPr>
        <w:pStyle w:val="Heading1"/>
        <w:rPr>
          <w:b/>
        </w:rPr>
      </w:pPr>
    </w:p>
    <w:p w:rsidR="00F97F67" w:rsidP="00060B3A" w:rsidRDefault="00F97F67" w14:paraId="64E40014" w14:textId="77777777">
      <w:pPr>
        <w:pStyle w:val="Heading1"/>
        <w:rPr>
          <w:b/>
        </w:rPr>
      </w:pPr>
    </w:p>
    <w:p w:rsidR="00F97F67" w:rsidP="00060B3A" w:rsidRDefault="00F97F67" w14:paraId="03F3E0A9" w14:textId="77777777">
      <w:pPr>
        <w:pStyle w:val="Heading1"/>
        <w:rPr>
          <w:b/>
        </w:rPr>
      </w:pPr>
    </w:p>
    <w:p w:rsidR="00F97F67" w:rsidP="00060B3A" w:rsidRDefault="00F97F67" w14:paraId="1A98D55F" w14:textId="77777777">
      <w:pPr>
        <w:pStyle w:val="Heading1"/>
        <w:rPr>
          <w:b/>
        </w:rPr>
      </w:pPr>
    </w:p>
    <w:p w:rsidR="008D73C0" w:rsidP="008D73C0" w:rsidRDefault="008D73C0" w14:paraId="5E071DFF" w14:textId="77777777">
      <w:pPr>
        <w:jc w:val="center"/>
        <w:rPr>
          <w:u w:val="single"/>
        </w:rPr>
      </w:pPr>
    </w:p>
    <w:p w:rsidRPr="0020632E" w:rsidR="00060B3A" w:rsidP="00060B3A" w:rsidRDefault="00060B3A" w14:paraId="7490FFD6" w14:textId="78C907F3">
      <w:pPr>
        <w:pStyle w:val="Heading1"/>
      </w:pPr>
      <w:r>
        <w:rPr>
          <w:b/>
        </w:rPr>
        <w:t xml:space="preserve">Total Salary-based Cost of Burden </w:t>
      </w:r>
      <w:r w:rsidRPr="00501AA6">
        <w:rPr>
          <w:b/>
        </w:rPr>
        <w:t>is estimated to be $</w:t>
      </w:r>
      <w:r w:rsidR="000917B8">
        <w:rPr>
          <w:b/>
        </w:rPr>
        <w:t>4</w:t>
      </w:r>
      <w:r w:rsidR="00441E1A">
        <w:rPr>
          <w:b/>
        </w:rPr>
        <w:t>,</w:t>
      </w:r>
      <w:r w:rsidR="000917B8">
        <w:rPr>
          <w:b/>
        </w:rPr>
        <w:t>756</w:t>
      </w:r>
      <w:r w:rsidR="00441E1A">
        <w:rPr>
          <w:b/>
        </w:rPr>
        <w:t>.00</w:t>
      </w:r>
      <w:r>
        <w:rPr>
          <w:b/>
        </w:rPr>
        <w:t>.</w:t>
      </w:r>
    </w:p>
    <w:p w:rsidR="00F85DB0" w:rsidRDefault="00F85DB0" w14:paraId="6FF12F58" w14:textId="77777777">
      <w:pPr>
        <w:ind w:firstLine="420"/>
      </w:pPr>
    </w:p>
    <w:p w:rsidR="00AE67CF" w:rsidRDefault="00AE67CF" w14:paraId="36D9396D" w14:textId="77777777">
      <w:pPr>
        <w:rPr>
          <w:u w:val="single"/>
        </w:rPr>
      </w:pPr>
      <w:r>
        <w:t xml:space="preserve">14.  </w:t>
      </w:r>
      <w:r>
        <w:rPr>
          <w:u w:val="single"/>
        </w:rPr>
        <w:t>Estimated Annualized Cost to Federal Government</w:t>
      </w:r>
    </w:p>
    <w:p w:rsidR="001F3A8E" w:rsidP="001F3A8E" w:rsidRDefault="001F3A8E" w14:paraId="467CE21D" w14:textId="77777777">
      <w:pPr>
        <w:ind w:firstLine="720"/>
      </w:pPr>
    </w:p>
    <w:p w:rsidR="00AE67CF" w:rsidP="00843260" w:rsidRDefault="003663A6" w14:paraId="3FFB525E" w14:textId="44940E65">
      <w:pPr>
        <w:rPr>
          <w:sz w:val="20"/>
        </w:rPr>
      </w:pPr>
      <w:r>
        <w:t xml:space="preserve">The </w:t>
      </w:r>
      <w:r w:rsidR="00116E59">
        <w:t xml:space="preserve">Department of Justice will </w:t>
      </w:r>
      <w:r>
        <w:t>administer this process</w:t>
      </w:r>
      <w:r w:rsidR="00116E59">
        <w:t xml:space="preserve"> with existing personnel thus there is no estimated cost to the federal government</w:t>
      </w:r>
      <w:r>
        <w:t xml:space="preserve">.    </w:t>
      </w:r>
      <w:r w:rsidR="00DE2950">
        <w:rPr>
          <w:sz w:val="20"/>
        </w:rPr>
        <w:t xml:space="preserve">   </w:t>
      </w:r>
    </w:p>
    <w:p w:rsidR="001F3A8E" w:rsidRDefault="001F3A8E" w14:paraId="2793C634" w14:textId="77777777"/>
    <w:p w:rsidR="00AE67CF" w:rsidRDefault="00AE67CF" w14:paraId="6B277B80" w14:textId="77777777">
      <w:r>
        <w:t xml:space="preserve">15.  </w:t>
      </w:r>
      <w:r>
        <w:rPr>
          <w:u w:val="single"/>
        </w:rPr>
        <w:t>Reason for Change in Burden</w:t>
      </w:r>
    </w:p>
    <w:p w:rsidR="003714F3" w:rsidP="003714F3" w:rsidRDefault="003714F3" w14:paraId="64B9C9B2" w14:textId="77777777">
      <w:pPr>
        <w:ind w:firstLine="720"/>
        <w:outlineLvl w:val="0"/>
      </w:pPr>
    </w:p>
    <w:p w:rsidR="003714F3" w:rsidP="00843260" w:rsidRDefault="00DE2950" w14:paraId="467B9698" w14:textId="63CE40FC">
      <w:pPr>
        <w:outlineLvl w:val="0"/>
      </w:pPr>
      <w:r>
        <w:t>Th</w:t>
      </w:r>
      <w:r w:rsidR="003663A6">
        <w:t xml:space="preserve">is </w:t>
      </w:r>
      <w:r w:rsidR="00116E59">
        <w:t xml:space="preserve">is a first-time </w:t>
      </w:r>
      <w:r w:rsidR="003663A6">
        <w:t xml:space="preserve">request </w:t>
      </w:r>
      <w:r w:rsidR="00116E59">
        <w:t>so there is no change</w:t>
      </w:r>
      <w:r>
        <w:t xml:space="preserve"> in burden</w:t>
      </w:r>
      <w:r w:rsidR="00066136">
        <w:t>.</w:t>
      </w:r>
      <w:r w:rsidR="00E254CD">
        <w:t xml:space="preserve"> </w:t>
      </w:r>
      <w:r>
        <w:t xml:space="preserve"> </w:t>
      </w:r>
    </w:p>
    <w:p w:rsidR="001D2BD0" w:rsidRDefault="001D2BD0" w14:paraId="0E4D1266" w14:textId="77777777">
      <w:pPr>
        <w:ind w:firstLine="720"/>
        <w:outlineLvl w:val="0"/>
      </w:pPr>
    </w:p>
    <w:p w:rsidR="00AE67CF" w:rsidRDefault="00AE67CF" w14:paraId="3DC789FA" w14:textId="77777777">
      <w:r w:rsidRPr="000B58FE">
        <w:t xml:space="preserve">16.  </w:t>
      </w:r>
      <w:r w:rsidRPr="000B58FE">
        <w:rPr>
          <w:u w:val="single"/>
        </w:rPr>
        <w:t>Publication</w:t>
      </w:r>
      <w:r w:rsidRPr="000B58FE" w:rsidR="009F462D">
        <w:rPr>
          <w:u w:val="single"/>
        </w:rPr>
        <w:t xml:space="preserve"> </w:t>
      </w:r>
    </w:p>
    <w:p w:rsidR="00AE67CF" w:rsidRDefault="00AE67CF" w14:paraId="2B051B21" w14:textId="77777777"/>
    <w:p w:rsidR="003F3E48" w:rsidP="00150B14" w:rsidRDefault="00003FB2" w14:paraId="108D066B" w14:textId="00DE38CB">
      <w:pPr>
        <w:tabs>
          <w:tab w:val="left" w:pos="360"/>
          <w:tab w:val="left" w:pos="720"/>
        </w:tabs>
      </w:pPr>
      <w:r>
        <w:t xml:space="preserve">The </w:t>
      </w:r>
      <w:r w:rsidR="00150B14">
        <w:t>Department</w:t>
      </w:r>
      <w:r w:rsidR="00EE2A66">
        <w:t xml:space="preserve"> of Justice will not produce any</w:t>
      </w:r>
      <w:r w:rsidR="00150B14">
        <w:t xml:space="preserve"> publication</w:t>
      </w:r>
      <w:r w:rsidR="00EE2A66">
        <w:t>s</w:t>
      </w:r>
      <w:r w:rsidR="00150B14">
        <w:t xml:space="preserve"> based on this information collection.  </w:t>
      </w:r>
    </w:p>
    <w:p w:rsidR="003F3E48" w:rsidP="007469EE" w:rsidRDefault="003F3E48" w14:paraId="0D3BE16F" w14:textId="77777777"/>
    <w:p w:rsidR="00AE67CF" w:rsidP="00843260" w:rsidRDefault="00AE67CF" w14:paraId="488F08C3" w14:textId="77777777">
      <w:pPr>
        <w:numPr>
          <w:ilvl w:val="0"/>
          <w:numId w:val="11"/>
        </w:numPr>
        <w:ind w:left="0" w:firstLine="0"/>
        <w:rPr>
          <w:u w:val="single"/>
        </w:rPr>
      </w:pPr>
      <w:r>
        <w:t xml:space="preserve"> </w:t>
      </w:r>
      <w:r>
        <w:rPr>
          <w:u w:val="single"/>
        </w:rPr>
        <w:t>Request not to Display OMB Control Number</w:t>
      </w:r>
    </w:p>
    <w:p w:rsidR="001F3A8E" w:rsidP="007469EE" w:rsidRDefault="001F3A8E" w14:paraId="32500F36" w14:textId="77777777">
      <w:pPr>
        <w:pStyle w:val="BodyTextIndent2"/>
        <w:ind w:left="0"/>
      </w:pPr>
    </w:p>
    <w:p w:rsidR="00AE67CF" w:rsidP="00843260" w:rsidRDefault="000A23CD" w14:paraId="44645373" w14:textId="0E8D145C">
      <w:pPr>
        <w:pStyle w:val="BodyTextIndent2"/>
        <w:ind w:left="0" w:firstLine="0"/>
      </w:pPr>
      <w:r>
        <w:t xml:space="preserve">The </w:t>
      </w:r>
      <w:r w:rsidR="00150B14">
        <w:t>Department of Justice</w:t>
      </w:r>
      <w:r>
        <w:t xml:space="preserve"> </w:t>
      </w:r>
      <w:r w:rsidR="00AE67CF">
        <w:t xml:space="preserve">will display the OMB approval number and expiration date on the upper </w:t>
      </w:r>
      <w:proofErr w:type="gramStart"/>
      <w:r w:rsidR="00AE67CF">
        <w:t>right hand</w:t>
      </w:r>
      <w:proofErr w:type="gramEnd"/>
      <w:r w:rsidR="00AE67CF">
        <w:t xml:space="preserve"> corner of the collection instrument.</w:t>
      </w:r>
    </w:p>
    <w:p w:rsidR="00AE67CF" w:rsidP="007469EE" w:rsidRDefault="00AE67CF" w14:paraId="57E22B88" w14:textId="77777777">
      <w:pPr>
        <w:pStyle w:val="BodyTextIndent2"/>
        <w:ind w:left="0"/>
      </w:pPr>
    </w:p>
    <w:p w:rsidR="00AE67CF" w:rsidP="007469EE" w:rsidRDefault="00AE67CF" w14:paraId="1AACE88F" w14:textId="77777777">
      <w:pPr>
        <w:numPr>
          <w:ilvl w:val="12"/>
          <w:numId w:val="0"/>
        </w:numPr>
        <w:tabs>
          <w:tab w:val="left" w:pos="0"/>
        </w:tabs>
        <w:rPr>
          <w:u w:val="single"/>
        </w:rPr>
      </w:pPr>
      <w:r>
        <w:t xml:space="preserve">18. </w:t>
      </w:r>
      <w:r>
        <w:rPr>
          <w:u w:val="single"/>
        </w:rPr>
        <w:t>Exceptions to Certification Statement</w:t>
      </w:r>
    </w:p>
    <w:p w:rsidR="001F3A8E" w:rsidRDefault="001F3A8E" w14:paraId="76627BDB" w14:textId="77777777">
      <w:pPr>
        <w:ind w:firstLine="720"/>
        <w:rPr>
          <w:rFonts w:ascii="CourierNewPSMT" w:hAnsi="CourierNewPSMT"/>
        </w:rPr>
      </w:pPr>
    </w:p>
    <w:p w:rsidRPr="0077197A" w:rsidR="00AE67CF" w:rsidRDefault="009A6765" w14:paraId="31EB8D8F" w14:textId="6A5FA83A">
      <w:pPr>
        <w:rPr>
          <w:rFonts w:ascii="CourierNewPSMT" w:hAnsi="CourierNewPSMT"/>
        </w:rPr>
      </w:pPr>
      <w:r>
        <w:rPr>
          <w:rFonts w:ascii="CourierNewPSMT" w:hAnsi="CourierNewPSMT"/>
        </w:rPr>
        <w:t xml:space="preserve">The </w:t>
      </w:r>
      <w:r w:rsidR="00150B14">
        <w:t xml:space="preserve">Department of Justice </w:t>
      </w:r>
      <w:r w:rsidR="00AE67CF">
        <w:rPr>
          <w:rFonts w:ascii="CourierNewPSMT" w:hAnsi="CourierNewPSMT"/>
        </w:rPr>
        <w:t>does not request an exception to the certification of this information</w:t>
      </w:r>
      <w:r w:rsidR="00451D09">
        <w:rPr>
          <w:rFonts w:ascii="CourierNewPSMT" w:hAnsi="CourierNewPSMT"/>
        </w:rPr>
        <w:t xml:space="preserve"> </w:t>
      </w:r>
      <w:r w:rsidR="0077197A">
        <w:rPr>
          <w:rFonts w:ascii="CourierNewPSMT" w:hAnsi="CourierNewPSMT"/>
        </w:rPr>
        <w:t>collection.</w:t>
      </w:r>
    </w:p>
    <w:p w:rsidRPr="00B07D39" w:rsidR="00B07D39" w:rsidP="00DA2E0F" w:rsidRDefault="00B07D39" w14:paraId="34A2849C" w14:textId="77777777"/>
    <w:sectPr w:rsidRPr="00B07D39" w:rsidR="00B07D39" w:rsidSect="00BF5A15">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0CC5" w14:textId="77777777" w:rsidR="008676D3" w:rsidRDefault="008676D3">
      <w:r>
        <w:separator/>
      </w:r>
    </w:p>
  </w:endnote>
  <w:endnote w:type="continuationSeparator" w:id="0">
    <w:p w14:paraId="32998D75" w14:textId="77777777" w:rsidR="008676D3" w:rsidRDefault="0086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NewPSMT">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9EAD" w14:textId="77777777" w:rsidR="00DE2950" w:rsidRDefault="00DE2950">
    <w:pPr>
      <w:spacing w:line="240" w:lineRule="exact"/>
    </w:pPr>
  </w:p>
  <w:p w14:paraId="6BFC26B1" w14:textId="48455387" w:rsidR="00DE2950" w:rsidRDefault="00815143">
    <w:pPr>
      <w:framePr w:w="9361" w:wrap="notBeside" w:vAnchor="text" w:hAnchor="text" w:x="1" w:y="1"/>
      <w:jc w:val="center"/>
    </w:pPr>
    <w:r>
      <w:fldChar w:fldCharType="begin"/>
    </w:r>
    <w:r>
      <w:instrText xml:space="preserve">PAGE </w:instrText>
    </w:r>
    <w:r>
      <w:fldChar w:fldCharType="separate"/>
    </w:r>
    <w:r w:rsidR="00D31835">
      <w:rPr>
        <w:noProof/>
      </w:rPr>
      <w:t>1</w:t>
    </w:r>
    <w:r>
      <w:rPr>
        <w:noProof/>
      </w:rPr>
      <w:fldChar w:fldCharType="end"/>
    </w:r>
  </w:p>
  <w:p w14:paraId="436537F5" w14:textId="77777777" w:rsidR="00DE2950" w:rsidRDefault="00DE29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FE48C" w14:textId="77777777" w:rsidR="008676D3" w:rsidRDefault="008676D3">
      <w:r>
        <w:separator/>
      </w:r>
    </w:p>
  </w:footnote>
  <w:footnote w:type="continuationSeparator" w:id="0">
    <w:p w14:paraId="276372A6" w14:textId="77777777" w:rsidR="008676D3" w:rsidRDefault="008676D3">
      <w:r>
        <w:continuationSeparator/>
      </w:r>
    </w:p>
  </w:footnote>
  <w:footnote w:id="1">
    <w:p w14:paraId="777920A5" w14:textId="777135F4" w:rsidR="00DE2950" w:rsidRDefault="00DE2950" w:rsidP="0020632E">
      <w:pPr>
        <w:pStyle w:val="FootnoteText"/>
      </w:pPr>
      <w:r w:rsidRPr="00176BD0">
        <w:rPr>
          <w:rStyle w:val="FootnoteReference"/>
          <w:vertAlign w:val="superscript"/>
        </w:rPr>
        <w:footnoteRef/>
      </w:r>
      <w:r>
        <w:t xml:space="preserve"> US Bureau of Labor Statistics Division of Occupational Employment, </w:t>
      </w:r>
      <w:r w:rsidR="00335958">
        <w:t>11</w:t>
      </w:r>
      <w:r>
        <w:rPr>
          <w:i/>
        </w:rPr>
        <w:t>-</w:t>
      </w:r>
      <w:r w:rsidR="00335958">
        <w:rPr>
          <w:i/>
        </w:rPr>
        <w:t>3011 Administrative Services Manager</w:t>
      </w:r>
      <w:r>
        <w:t xml:space="preserve">, </w:t>
      </w:r>
      <w:hyperlink r:id="rId1" w:history="1">
        <w:r w:rsidR="00335958" w:rsidRPr="00BD34A2">
          <w:rPr>
            <w:rStyle w:val="Hyperlink"/>
          </w:rPr>
          <w:t>https://www.bls.gov/oes/current/oes113011.htm</w:t>
        </w:r>
      </w:hyperlink>
      <w:r w:rsidR="00335958">
        <w:t xml:space="preserve"> </w:t>
      </w:r>
      <w:r>
        <w:t>(May 20</w:t>
      </w:r>
      <w:r w:rsidR="00933DB5">
        <w:t>1</w:t>
      </w:r>
      <w:r w:rsidR="00335958">
        <w:t>6</w:t>
      </w:r>
      <w:r>
        <w:t>)</w:t>
      </w:r>
      <w:r w:rsidR="003359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D6668"/>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2" w15:restartNumberingAfterBreak="0">
    <w:nsid w:val="15010821"/>
    <w:multiLevelType w:val="hybridMultilevel"/>
    <w:tmpl w:val="2826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FF42B2"/>
    <w:multiLevelType w:val="singleLevel"/>
    <w:tmpl w:val="D5689958"/>
    <w:lvl w:ilvl="0">
      <w:start w:val="1"/>
      <w:numFmt w:val="decimal"/>
      <w:lvlText w:val="%1."/>
      <w:lvlJc w:val="left"/>
      <w:pPr>
        <w:tabs>
          <w:tab w:val="num" w:pos="720"/>
        </w:tabs>
        <w:ind w:left="720" w:hanging="360"/>
      </w:pPr>
      <w:rPr>
        <w:rFonts w:hint="default"/>
      </w:rPr>
    </w:lvl>
  </w:abstractNum>
  <w:abstractNum w:abstractNumId="4" w15:restartNumberingAfterBreak="0">
    <w:nsid w:val="20104137"/>
    <w:multiLevelType w:val="hybridMultilevel"/>
    <w:tmpl w:val="2564F0C6"/>
    <w:lvl w:ilvl="0" w:tplc="8E3298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33CB36C1"/>
    <w:multiLevelType w:val="singleLevel"/>
    <w:tmpl w:val="AADC6382"/>
    <w:lvl w:ilvl="0">
      <w:start w:val="17"/>
      <w:numFmt w:val="decimal"/>
      <w:lvlText w:val="%1."/>
      <w:lvlJc w:val="left"/>
      <w:pPr>
        <w:tabs>
          <w:tab w:val="num" w:pos="420"/>
        </w:tabs>
        <w:ind w:left="420" w:hanging="420"/>
      </w:pPr>
      <w:rPr>
        <w:rFonts w:hint="default"/>
        <w:u w:val="none"/>
      </w:rPr>
    </w:lvl>
  </w:abstractNum>
  <w:abstractNum w:abstractNumId="6" w15:restartNumberingAfterBreak="0">
    <w:nsid w:val="3A3B27CE"/>
    <w:multiLevelType w:val="singleLevel"/>
    <w:tmpl w:val="0409000F"/>
    <w:lvl w:ilvl="0">
      <w:start w:val="14"/>
      <w:numFmt w:val="decimal"/>
      <w:lvlText w:val="%1."/>
      <w:lvlJc w:val="left"/>
      <w:pPr>
        <w:tabs>
          <w:tab w:val="num" w:pos="360"/>
        </w:tabs>
        <w:ind w:left="360" w:hanging="360"/>
      </w:pPr>
      <w:rPr>
        <w:rFonts w:hint="default"/>
        <w:u w:val="none"/>
      </w:rPr>
    </w:lvl>
  </w:abstractNum>
  <w:abstractNum w:abstractNumId="7" w15:restartNumberingAfterBreak="0">
    <w:nsid w:val="43E7381E"/>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6706C5B"/>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9" w15:restartNumberingAfterBreak="0">
    <w:nsid w:val="4838556F"/>
    <w:multiLevelType w:val="singleLevel"/>
    <w:tmpl w:val="ACFAA626"/>
    <w:lvl w:ilvl="0">
      <w:start w:val="13"/>
      <w:numFmt w:val="decimal"/>
      <w:lvlText w:val="%1."/>
      <w:lvlJc w:val="left"/>
      <w:pPr>
        <w:tabs>
          <w:tab w:val="num" w:pos="420"/>
        </w:tabs>
        <w:ind w:left="420" w:hanging="420"/>
      </w:pPr>
      <w:rPr>
        <w:rFonts w:hint="default"/>
        <w:u w:val="none"/>
      </w:rPr>
    </w:lvl>
  </w:abstractNum>
  <w:abstractNum w:abstractNumId="10" w15:restartNumberingAfterBreak="0">
    <w:nsid w:val="4D946B55"/>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11" w15:restartNumberingAfterBreak="0">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6E09DF"/>
    <w:multiLevelType w:val="singleLevel"/>
    <w:tmpl w:val="CD8ACDD6"/>
    <w:lvl w:ilvl="0">
      <w:start w:val="2"/>
      <w:numFmt w:val="decimal"/>
      <w:lvlText w:val=""/>
      <w:lvlJc w:val="left"/>
      <w:pPr>
        <w:tabs>
          <w:tab w:val="num" w:pos="360"/>
        </w:tabs>
        <w:ind w:left="360" w:hanging="360"/>
      </w:pPr>
      <w:rPr>
        <w:rFonts w:hint="default"/>
      </w:rPr>
    </w:lvl>
  </w:abstractNum>
  <w:abstractNum w:abstractNumId="13" w15:restartNumberingAfterBreak="0">
    <w:nsid w:val="679C2B64"/>
    <w:multiLevelType w:val="multilevel"/>
    <w:tmpl w:val="C8CE0B3A"/>
    <w:lvl w:ilvl="0">
      <w:start w:val="1"/>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4" w15:restartNumberingAfterBreak="0">
    <w:nsid w:val="6DA77EB5"/>
    <w:multiLevelType w:val="singleLevel"/>
    <w:tmpl w:val="5E869CDA"/>
    <w:lvl w:ilvl="0">
      <w:start w:val="19"/>
      <w:numFmt w:val="decimal"/>
      <w:lvlText w:val="%1"/>
      <w:lvlJc w:val="left"/>
      <w:pPr>
        <w:tabs>
          <w:tab w:val="num" w:pos="360"/>
        </w:tabs>
        <w:ind w:left="360" w:hanging="360"/>
      </w:pPr>
      <w:rPr>
        <w:rFonts w:hint="default"/>
        <w:u w:val="none"/>
      </w:rPr>
    </w:lvl>
  </w:abstractNum>
  <w:abstractNum w:abstractNumId="15" w15:restartNumberingAfterBreak="0">
    <w:nsid w:val="72CB225E"/>
    <w:multiLevelType w:val="singleLevel"/>
    <w:tmpl w:val="0409000F"/>
    <w:lvl w:ilvl="0">
      <w:start w:val="17"/>
      <w:numFmt w:val="decimal"/>
      <w:lvlText w:val="%1."/>
      <w:lvlJc w:val="left"/>
      <w:pPr>
        <w:tabs>
          <w:tab w:val="num" w:pos="360"/>
        </w:tabs>
        <w:ind w:left="360" w:hanging="360"/>
      </w:pPr>
      <w:rPr>
        <w:rFonts w:hint="default"/>
        <w:u w:val="none"/>
      </w:rPr>
    </w:lvl>
  </w:abstractNum>
  <w:abstractNum w:abstractNumId="16" w15:restartNumberingAfterBreak="0">
    <w:nsid w:val="7D516F79"/>
    <w:multiLevelType w:val="singleLevel"/>
    <w:tmpl w:val="7A64C85E"/>
    <w:lvl w:ilvl="0">
      <w:start w:val="4"/>
      <w:numFmt w:val="decimal"/>
      <w:lvlText w:val="%1)"/>
      <w:lvlJc w:val="left"/>
      <w:pPr>
        <w:tabs>
          <w:tab w:val="num" w:pos="720"/>
        </w:tabs>
        <w:ind w:left="720" w:hanging="360"/>
      </w:pPr>
      <w:rPr>
        <w:rFonts w:hint="default"/>
      </w:rPr>
    </w:lvl>
  </w:abstractNum>
  <w:abstractNum w:abstractNumId="17" w15:restartNumberingAfterBreak="0">
    <w:nsid w:val="7DFC6E0B"/>
    <w:multiLevelType w:val="singleLevel"/>
    <w:tmpl w:val="EE34CC30"/>
    <w:lvl w:ilvl="0">
      <w:start w:val="18"/>
      <w:numFmt w:val="decimal"/>
      <w:lvlText w:val="%1."/>
      <w:legacy w:legacy="1" w:legacySpace="0" w:legacyIndent="360"/>
      <w:lvlJc w:val="left"/>
      <w:rPr>
        <w:rFonts w:ascii="Times New Roman" w:hAnsi="Times New Roman" w:hint="default"/>
      </w:rPr>
    </w:lvl>
  </w:abstractNum>
  <w:num w:numId="1">
    <w:abstractNumId w:val="9"/>
  </w:num>
  <w:num w:numId="2">
    <w:abstractNumId w:val="5"/>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7"/>
  </w:num>
  <w:num w:numId="5">
    <w:abstractNumId w:val="8"/>
  </w:num>
  <w:num w:numId="6">
    <w:abstractNumId w:val="6"/>
  </w:num>
  <w:num w:numId="7">
    <w:abstractNumId w:val="10"/>
  </w:num>
  <w:num w:numId="8">
    <w:abstractNumId w:val="14"/>
  </w:num>
  <w:num w:numId="9">
    <w:abstractNumId w:val="13"/>
  </w:num>
  <w:num w:numId="10">
    <w:abstractNumId w:val="1"/>
  </w:num>
  <w:num w:numId="11">
    <w:abstractNumId w:val="15"/>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2"/>
  </w:num>
  <w:num w:numId="14">
    <w:abstractNumId w:val="7"/>
  </w:num>
  <w:num w:numId="15">
    <w:abstractNumId w:val="3"/>
  </w:num>
  <w:num w:numId="16">
    <w:abstractNumId w:val="16"/>
  </w:num>
  <w:num w:numId="17">
    <w:abstractNumId w:val="4"/>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9A"/>
    <w:rsid w:val="00003FB2"/>
    <w:rsid w:val="00004D12"/>
    <w:rsid w:val="000200AD"/>
    <w:rsid w:val="00031868"/>
    <w:rsid w:val="00047B21"/>
    <w:rsid w:val="00051F97"/>
    <w:rsid w:val="00053AB0"/>
    <w:rsid w:val="00060B3A"/>
    <w:rsid w:val="00065F4F"/>
    <w:rsid w:val="00066136"/>
    <w:rsid w:val="00066EF5"/>
    <w:rsid w:val="00067EBB"/>
    <w:rsid w:val="00072114"/>
    <w:rsid w:val="00074628"/>
    <w:rsid w:val="000917B8"/>
    <w:rsid w:val="000A23CD"/>
    <w:rsid w:val="000B58FE"/>
    <w:rsid w:val="000C2D29"/>
    <w:rsid w:val="000D448C"/>
    <w:rsid w:val="000E14B3"/>
    <w:rsid w:val="000F28CA"/>
    <w:rsid w:val="000F35AC"/>
    <w:rsid w:val="00111850"/>
    <w:rsid w:val="00115061"/>
    <w:rsid w:val="00116E59"/>
    <w:rsid w:val="00120322"/>
    <w:rsid w:val="0012147B"/>
    <w:rsid w:val="0012637F"/>
    <w:rsid w:val="00127039"/>
    <w:rsid w:val="00130FF5"/>
    <w:rsid w:val="00150B14"/>
    <w:rsid w:val="001576A4"/>
    <w:rsid w:val="00165733"/>
    <w:rsid w:val="001674FE"/>
    <w:rsid w:val="001745E3"/>
    <w:rsid w:val="00182419"/>
    <w:rsid w:val="00193BA8"/>
    <w:rsid w:val="001B249A"/>
    <w:rsid w:val="001B6C5A"/>
    <w:rsid w:val="001D2BD0"/>
    <w:rsid w:val="001D723C"/>
    <w:rsid w:val="001E2DB9"/>
    <w:rsid w:val="001F3A8E"/>
    <w:rsid w:val="001F6C58"/>
    <w:rsid w:val="0020632E"/>
    <w:rsid w:val="00233153"/>
    <w:rsid w:val="00235681"/>
    <w:rsid w:val="00283A00"/>
    <w:rsid w:val="00286C74"/>
    <w:rsid w:val="00290AC6"/>
    <w:rsid w:val="002B5B6E"/>
    <w:rsid w:val="002C4FCF"/>
    <w:rsid w:val="002C7E84"/>
    <w:rsid w:val="002D3B6E"/>
    <w:rsid w:val="002D6B77"/>
    <w:rsid w:val="002E0591"/>
    <w:rsid w:val="002E7562"/>
    <w:rsid w:val="002F4AC6"/>
    <w:rsid w:val="002F578B"/>
    <w:rsid w:val="002F5B91"/>
    <w:rsid w:val="003049B1"/>
    <w:rsid w:val="00306D68"/>
    <w:rsid w:val="00315519"/>
    <w:rsid w:val="003211C9"/>
    <w:rsid w:val="00330F00"/>
    <w:rsid w:val="00333671"/>
    <w:rsid w:val="00335958"/>
    <w:rsid w:val="00350E37"/>
    <w:rsid w:val="003663A6"/>
    <w:rsid w:val="003665D5"/>
    <w:rsid w:val="00367273"/>
    <w:rsid w:val="003714F3"/>
    <w:rsid w:val="00385B2A"/>
    <w:rsid w:val="003B09E7"/>
    <w:rsid w:val="003D4E08"/>
    <w:rsid w:val="003E14F5"/>
    <w:rsid w:val="003E470D"/>
    <w:rsid w:val="003F3E48"/>
    <w:rsid w:val="003F454D"/>
    <w:rsid w:val="00400E43"/>
    <w:rsid w:val="00407822"/>
    <w:rsid w:val="00423DD1"/>
    <w:rsid w:val="004303B0"/>
    <w:rsid w:val="00441E1A"/>
    <w:rsid w:val="00451D09"/>
    <w:rsid w:val="0045289E"/>
    <w:rsid w:val="0045485B"/>
    <w:rsid w:val="004848A0"/>
    <w:rsid w:val="00491F56"/>
    <w:rsid w:val="004A03E9"/>
    <w:rsid w:val="004B29A3"/>
    <w:rsid w:val="004C3A56"/>
    <w:rsid w:val="004C5BF9"/>
    <w:rsid w:val="004D4D1C"/>
    <w:rsid w:val="00501AA6"/>
    <w:rsid w:val="00503661"/>
    <w:rsid w:val="0050383D"/>
    <w:rsid w:val="005058F8"/>
    <w:rsid w:val="005163B2"/>
    <w:rsid w:val="005561A9"/>
    <w:rsid w:val="005646DE"/>
    <w:rsid w:val="00572D7B"/>
    <w:rsid w:val="005A3F09"/>
    <w:rsid w:val="005B0F56"/>
    <w:rsid w:val="005B2D6A"/>
    <w:rsid w:val="005B645D"/>
    <w:rsid w:val="005B7F6B"/>
    <w:rsid w:val="005C03E9"/>
    <w:rsid w:val="005C1C1D"/>
    <w:rsid w:val="005E552E"/>
    <w:rsid w:val="005F0B3A"/>
    <w:rsid w:val="005F54DA"/>
    <w:rsid w:val="00643E52"/>
    <w:rsid w:val="00651F95"/>
    <w:rsid w:val="0065459C"/>
    <w:rsid w:val="00655BBF"/>
    <w:rsid w:val="00656F4E"/>
    <w:rsid w:val="00660862"/>
    <w:rsid w:val="00685F22"/>
    <w:rsid w:val="00695907"/>
    <w:rsid w:val="006A43A0"/>
    <w:rsid w:val="006B1232"/>
    <w:rsid w:val="006B2363"/>
    <w:rsid w:val="006C2CD6"/>
    <w:rsid w:val="006C3A18"/>
    <w:rsid w:val="006E6786"/>
    <w:rsid w:val="006F38DC"/>
    <w:rsid w:val="0070146F"/>
    <w:rsid w:val="007061D4"/>
    <w:rsid w:val="00710710"/>
    <w:rsid w:val="00735EF6"/>
    <w:rsid w:val="0073703D"/>
    <w:rsid w:val="00742108"/>
    <w:rsid w:val="00744C4D"/>
    <w:rsid w:val="007469EE"/>
    <w:rsid w:val="007475E0"/>
    <w:rsid w:val="007659BB"/>
    <w:rsid w:val="0077197A"/>
    <w:rsid w:val="007968F0"/>
    <w:rsid w:val="007A2D1E"/>
    <w:rsid w:val="007A3678"/>
    <w:rsid w:val="007D4324"/>
    <w:rsid w:val="007D4D3D"/>
    <w:rsid w:val="007E3DDC"/>
    <w:rsid w:val="007F0CC5"/>
    <w:rsid w:val="007F1B6A"/>
    <w:rsid w:val="008009AD"/>
    <w:rsid w:val="00800E79"/>
    <w:rsid w:val="00815143"/>
    <w:rsid w:val="008158B2"/>
    <w:rsid w:val="00833209"/>
    <w:rsid w:val="00833B88"/>
    <w:rsid w:val="00837E84"/>
    <w:rsid w:val="00843260"/>
    <w:rsid w:val="0085394C"/>
    <w:rsid w:val="008676D3"/>
    <w:rsid w:val="0087150F"/>
    <w:rsid w:val="00871E39"/>
    <w:rsid w:val="008A4B89"/>
    <w:rsid w:val="008A719E"/>
    <w:rsid w:val="008B2331"/>
    <w:rsid w:val="008D41AD"/>
    <w:rsid w:val="008D44C3"/>
    <w:rsid w:val="008D49A7"/>
    <w:rsid w:val="008D73C0"/>
    <w:rsid w:val="008E19C2"/>
    <w:rsid w:val="008F275D"/>
    <w:rsid w:val="008F45C0"/>
    <w:rsid w:val="0090483C"/>
    <w:rsid w:val="0091037E"/>
    <w:rsid w:val="009152EF"/>
    <w:rsid w:val="00915FCB"/>
    <w:rsid w:val="00917A58"/>
    <w:rsid w:val="0093205C"/>
    <w:rsid w:val="00933DB5"/>
    <w:rsid w:val="00950CB2"/>
    <w:rsid w:val="009529D6"/>
    <w:rsid w:val="0095428B"/>
    <w:rsid w:val="009727E7"/>
    <w:rsid w:val="009817CC"/>
    <w:rsid w:val="00984C33"/>
    <w:rsid w:val="0099475D"/>
    <w:rsid w:val="00996C4A"/>
    <w:rsid w:val="009A6765"/>
    <w:rsid w:val="009B2802"/>
    <w:rsid w:val="009C6680"/>
    <w:rsid w:val="009D5373"/>
    <w:rsid w:val="009E051E"/>
    <w:rsid w:val="009E1A22"/>
    <w:rsid w:val="009F462D"/>
    <w:rsid w:val="00A0386F"/>
    <w:rsid w:val="00A06283"/>
    <w:rsid w:val="00A20799"/>
    <w:rsid w:val="00A503E2"/>
    <w:rsid w:val="00A52720"/>
    <w:rsid w:val="00A73574"/>
    <w:rsid w:val="00A82064"/>
    <w:rsid w:val="00A83724"/>
    <w:rsid w:val="00A94D84"/>
    <w:rsid w:val="00AA4CAF"/>
    <w:rsid w:val="00AB1DAC"/>
    <w:rsid w:val="00AE67CF"/>
    <w:rsid w:val="00AF0E39"/>
    <w:rsid w:val="00B07D39"/>
    <w:rsid w:val="00B07E2F"/>
    <w:rsid w:val="00B137FC"/>
    <w:rsid w:val="00B341E9"/>
    <w:rsid w:val="00B41B38"/>
    <w:rsid w:val="00B55A59"/>
    <w:rsid w:val="00B72A55"/>
    <w:rsid w:val="00B874F4"/>
    <w:rsid w:val="00B95A88"/>
    <w:rsid w:val="00BA092F"/>
    <w:rsid w:val="00BB1E73"/>
    <w:rsid w:val="00BC155D"/>
    <w:rsid w:val="00BC217C"/>
    <w:rsid w:val="00BC5DC7"/>
    <w:rsid w:val="00BC6955"/>
    <w:rsid w:val="00BF5A15"/>
    <w:rsid w:val="00C03EA5"/>
    <w:rsid w:val="00C17B32"/>
    <w:rsid w:val="00C269B4"/>
    <w:rsid w:val="00C278DD"/>
    <w:rsid w:val="00C40FD0"/>
    <w:rsid w:val="00C44046"/>
    <w:rsid w:val="00C45D6C"/>
    <w:rsid w:val="00C669A7"/>
    <w:rsid w:val="00C7028D"/>
    <w:rsid w:val="00C712DC"/>
    <w:rsid w:val="00C7135C"/>
    <w:rsid w:val="00C755C3"/>
    <w:rsid w:val="00C91A9C"/>
    <w:rsid w:val="00C94236"/>
    <w:rsid w:val="00CB055A"/>
    <w:rsid w:val="00CB06FC"/>
    <w:rsid w:val="00CC2F6D"/>
    <w:rsid w:val="00CE041A"/>
    <w:rsid w:val="00CF4679"/>
    <w:rsid w:val="00CF7B58"/>
    <w:rsid w:val="00D01D7B"/>
    <w:rsid w:val="00D115DC"/>
    <w:rsid w:val="00D21B06"/>
    <w:rsid w:val="00D21FD9"/>
    <w:rsid w:val="00D3059B"/>
    <w:rsid w:val="00D31835"/>
    <w:rsid w:val="00D5338C"/>
    <w:rsid w:val="00D55EFF"/>
    <w:rsid w:val="00D878F2"/>
    <w:rsid w:val="00DA2E0F"/>
    <w:rsid w:val="00DB1A10"/>
    <w:rsid w:val="00DC300C"/>
    <w:rsid w:val="00DD5BAC"/>
    <w:rsid w:val="00DD5DAA"/>
    <w:rsid w:val="00DE2950"/>
    <w:rsid w:val="00DF4464"/>
    <w:rsid w:val="00DF67B7"/>
    <w:rsid w:val="00E254CD"/>
    <w:rsid w:val="00E27276"/>
    <w:rsid w:val="00E30F21"/>
    <w:rsid w:val="00E43F4E"/>
    <w:rsid w:val="00E4458F"/>
    <w:rsid w:val="00E45ABA"/>
    <w:rsid w:val="00E5265E"/>
    <w:rsid w:val="00E53FE6"/>
    <w:rsid w:val="00E600C1"/>
    <w:rsid w:val="00E6310E"/>
    <w:rsid w:val="00E712EF"/>
    <w:rsid w:val="00E71605"/>
    <w:rsid w:val="00EB596E"/>
    <w:rsid w:val="00ED566F"/>
    <w:rsid w:val="00EE2A66"/>
    <w:rsid w:val="00EF2EE6"/>
    <w:rsid w:val="00F06F19"/>
    <w:rsid w:val="00F15261"/>
    <w:rsid w:val="00F17465"/>
    <w:rsid w:val="00F2745F"/>
    <w:rsid w:val="00F3000F"/>
    <w:rsid w:val="00F43A9A"/>
    <w:rsid w:val="00F47280"/>
    <w:rsid w:val="00F65EA7"/>
    <w:rsid w:val="00F82ACE"/>
    <w:rsid w:val="00F85DB0"/>
    <w:rsid w:val="00F97F67"/>
    <w:rsid w:val="00FB3C1D"/>
    <w:rsid w:val="00FE04B2"/>
    <w:rsid w:val="00FE1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B7A180E"/>
  <w15:docId w15:val="{40D51F95-A973-4B2D-916B-F8E3715C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470D"/>
    <w:pPr>
      <w:widowControl w:val="0"/>
    </w:pPr>
    <w:rPr>
      <w:snapToGrid w:val="0"/>
      <w:sz w:val="24"/>
    </w:rPr>
  </w:style>
  <w:style w:type="paragraph" w:styleId="Heading1">
    <w:name w:val="heading 1"/>
    <w:basedOn w:val="Normal"/>
    <w:next w:val="Normal"/>
    <w:qFormat/>
    <w:rsid w:val="003E470D"/>
    <w:pPr>
      <w:keepNext/>
      <w:outlineLvl w:val="0"/>
    </w:pPr>
    <w:rPr>
      <w:i/>
    </w:rPr>
  </w:style>
  <w:style w:type="paragraph" w:styleId="Heading3">
    <w:name w:val="heading 3"/>
    <w:basedOn w:val="Normal"/>
    <w:next w:val="Normal"/>
    <w:qFormat/>
    <w:rsid w:val="003E470D"/>
    <w:pPr>
      <w:keepNext/>
      <w:widowControl/>
      <w:jc w:val="center"/>
      <w:outlineLvl w:val="2"/>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470D"/>
  </w:style>
  <w:style w:type="paragraph" w:styleId="BodyTextIndent">
    <w:name w:val="Body Text Indent"/>
    <w:basedOn w:val="Normal"/>
    <w:rsid w:val="003E470D"/>
    <w:pPr>
      <w:ind w:firstLine="720"/>
    </w:pPr>
  </w:style>
  <w:style w:type="paragraph" w:styleId="DocumentMap">
    <w:name w:val="Document Map"/>
    <w:basedOn w:val="Normal"/>
    <w:semiHidden/>
    <w:rsid w:val="003E470D"/>
    <w:pPr>
      <w:shd w:val="clear" w:color="auto" w:fill="000080"/>
    </w:pPr>
    <w:rPr>
      <w:rFonts w:ascii="Tahoma" w:hAnsi="Tahoma"/>
    </w:rPr>
  </w:style>
  <w:style w:type="paragraph" w:styleId="BodyTextIndent2">
    <w:name w:val="Body Text Indent 2"/>
    <w:basedOn w:val="Normal"/>
    <w:rsid w:val="003E470D"/>
    <w:pPr>
      <w:tabs>
        <w:tab w:val="left" w:pos="0"/>
      </w:tabs>
      <w:ind w:left="90" w:firstLine="630"/>
    </w:pPr>
  </w:style>
  <w:style w:type="paragraph" w:styleId="BodyTextIndent3">
    <w:name w:val="Body Text Indent 3"/>
    <w:basedOn w:val="Normal"/>
    <w:rsid w:val="003E470D"/>
    <w:pPr>
      <w:ind w:firstLine="300"/>
    </w:pPr>
  </w:style>
  <w:style w:type="character" w:styleId="Hyperlink">
    <w:name w:val="Hyperlink"/>
    <w:basedOn w:val="DefaultParagraphFont"/>
    <w:rsid w:val="003E470D"/>
    <w:rPr>
      <w:color w:val="0000FF"/>
      <w:u w:val="single"/>
    </w:rPr>
  </w:style>
  <w:style w:type="paragraph" w:styleId="BodyText">
    <w:name w:val="Body Text"/>
    <w:basedOn w:val="Normal"/>
    <w:rsid w:val="003E470D"/>
    <w:rPr>
      <w:color w:val="0000FF"/>
    </w:rPr>
  </w:style>
  <w:style w:type="paragraph" w:styleId="BodyText2">
    <w:name w:val="Body Text 2"/>
    <w:basedOn w:val="Normal"/>
    <w:rsid w:val="003E470D"/>
    <w:rPr>
      <w:color w:val="0000FF"/>
      <w:sz w:val="20"/>
    </w:rPr>
  </w:style>
  <w:style w:type="paragraph" w:styleId="Footer">
    <w:name w:val="footer"/>
    <w:basedOn w:val="Normal"/>
    <w:rsid w:val="003E470D"/>
    <w:pPr>
      <w:widowControl/>
      <w:tabs>
        <w:tab w:val="center" w:pos="4320"/>
        <w:tab w:val="right" w:pos="8640"/>
      </w:tabs>
    </w:pPr>
    <w:rPr>
      <w:snapToGrid/>
      <w:sz w:val="20"/>
    </w:rPr>
  </w:style>
  <w:style w:type="paragraph" w:styleId="BalloonText">
    <w:name w:val="Balloon Text"/>
    <w:basedOn w:val="Normal"/>
    <w:semiHidden/>
    <w:rsid w:val="00742108"/>
    <w:rPr>
      <w:rFonts w:ascii="Tahoma" w:hAnsi="Tahoma" w:cs="Tahoma"/>
      <w:sz w:val="16"/>
      <w:szCs w:val="16"/>
    </w:rPr>
  </w:style>
  <w:style w:type="paragraph" w:styleId="ListParagraph">
    <w:name w:val="List Paragraph"/>
    <w:basedOn w:val="Normal"/>
    <w:qFormat/>
    <w:rsid w:val="00A0386F"/>
    <w:pPr>
      <w:widowControl/>
      <w:ind w:left="720"/>
      <w:contextualSpacing/>
    </w:pPr>
    <w:rPr>
      <w:rFonts w:eastAsia="Calibri"/>
      <w:snapToGrid/>
    </w:rPr>
  </w:style>
  <w:style w:type="table" w:styleId="TableGrid">
    <w:name w:val="Table Grid"/>
    <w:basedOn w:val="TableNormal"/>
    <w:rsid w:val="0045485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A4B89"/>
    <w:rPr>
      <w:sz w:val="20"/>
    </w:rPr>
  </w:style>
  <w:style w:type="paragraph" w:styleId="PlainText">
    <w:name w:val="Plain Text"/>
    <w:basedOn w:val="Normal"/>
    <w:rsid w:val="008B2331"/>
    <w:pPr>
      <w:widowControl/>
    </w:pPr>
    <w:rPr>
      <w:rFonts w:ascii="Courier New" w:hAnsi="Courier New" w:cs="Courier New"/>
      <w:snapToGrid/>
      <w:sz w:val="20"/>
    </w:rPr>
  </w:style>
  <w:style w:type="character" w:styleId="CommentReference">
    <w:name w:val="annotation reference"/>
    <w:basedOn w:val="DefaultParagraphFont"/>
    <w:rsid w:val="00120322"/>
    <w:rPr>
      <w:sz w:val="16"/>
      <w:szCs w:val="16"/>
    </w:rPr>
  </w:style>
  <w:style w:type="paragraph" w:styleId="CommentText">
    <w:name w:val="annotation text"/>
    <w:basedOn w:val="Normal"/>
    <w:link w:val="CommentTextChar"/>
    <w:rsid w:val="00120322"/>
    <w:rPr>
      <w:sz w:val="20"/>
    </w:rPr>
  </w:style>
  <w:style w:type="character" w:customStyle="1" w:styleId="CommentTextChar">
    <w:name w:val="Comment Text Char"/>
    <w:basedOn w:val="DefaultParagraphFont"/>
    <w:link w:val="CommentText"/>
    <w:rsid w:val="00120322"/>
    <w:rPr>
      <w:snapToGrid w:val="0"/>
    </w:rPr>
  </w:style>
  <w:style w:type="paragraph" w:styleId="CommentSubject">
    <w:name w:val="annotation subject"/>
    <w:basedOn w:val="CommentText"/>
    <w:next w:val="CommentText"/>
    <w:link w:val="CommentSubjectChar"/>
    <w:rsid w:val="00120322"/>
    <w:rPr>
      <w:b/>
      <w:bCs/>
    </w:rPr>
  </w:style>
  <w:style w:type="character" w:customStyle="1" w:styleId="CommentSubjectChar">
    <w:name w:val="Comment Subject Char"/>
    <w:basedOn w:val="CommentTextChar"/>
    <w:link w:val="CommentSubject"/>
    <w:rsid w:val="00120322"/>
    <w:rPr>
      <w:b/>
      <w:bCs/>
      <w:snapToGrid w:val="0"/>
    </w:rPr>
  </w:style>
  <w:style w:type="paragraph" w:styleId="Header">
    <w:name w:val="header"/>
    <w:basedOn w:val="Normal"/>
    <w:link w:val="HeaderChar"/>
    <w:unhideWhenUsed/>
    <w:rsid w:val="006A43A0"/>
    <w:pPr>
      <w:tabs>
        <w:tab w:val="center" w:pos="4680"/>
        <w:tab w:val="right" w:pos="9360"/>
      </w:tabs>
    </w:pPr>
  </w:style>
  <w:style w:type="character" w:customStyle="1" w:styleId="HeaderChar">
    <w:name w:val="Header Char"/>
    <w:basedOn w:val="DefaultParagraphFont"/>
    <w:link w:val="Header"/>
    <w:rsid w:val="006A43A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6162">
      <w:bodyDiv w:val="1"/>
      <w:marLeft w:val="0"/>
      <w:marRight w:val="0"/>
      <w:marTop w:val="0"/>
      <w:marBottom w:val="0"/>
      <w:divBdr>
        <w:top w:val="none" w:sz="0" w:space="0" w:color="auto"/>
        <w:left w:val="none" w:sz="0" w:space="0" w:color="auto"/>
        <w:bottom w:val="none" w:sz="0" w:space="0" w:color="auto"/>
        <w:right w:val="none" w:sz="0" w:space="0" w:color="auto"/>
      </w:divBdr>
    </w:div>
    <w:div w:id="1309868986">
      <w:bodyDiv w:val="1"/>
      <w:marLeft w:val="0"/>
      <w:marRight w:val="0"/>
      <w:marTop w:val="0"/>
      <w:marBottom w:val="0"/>
      <w:divBdr>
        <w:top w:val="none" w:sz="0" w:space="0" w:color="auto"/>
        <w:left w:val="none" w:sz="0" w:space="0" w:color="auto"/>
        <w:bottom w:val="none" w:sz="0" w:space="0" w:color="auto"/>
        <w:right w:val="none" w:sz="0" w:space="0" w:color="auto"/>
      </w:divBdr>
    </w:div>
    <w:div w:id="1319530983">
      <w:bodyDiv w:val="1"/>
      <w:marLeft w:val="0"/>
      <w:marRight w:val="0"/>
      <w:marTop w:val="0"/>
      <w:marBottom w:val="0"/>
      <w:divBdr>
        <w:top w:val="none" w:sz="0" w:space="0" w:color="auto"/>
        <w:left w:val="none" w:sz="0" w:space="0" w:color="auto"/>
        <w:bottom w:val="none" w:sz="0" w:space="0" w:color="auto"/>
        <w:right w:val="none" w:sz="0" w:space="0" w:color="auto"/>
      </w:divBdr>
    </w:div>
    <w:div w:id="164091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3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CF1BCF31F0B48A55A508089106EE3" ma:contentTypeVersion="2" ma:contentTypeDescription="Create a new document." ma:contentTypeScope="" ma:versionID="d3167700ef981893a8a7cc4bd261452e">
  <xsd:schema xmlns:xsd="http://www.w3.org/2001/XMLSchema" xmlns:xs="http://www.w3.org/2001/XMLSchema" xmlns:p="http://schemas.microsoft.com/office/2006/metadata/properties" xmlns:ns2="55b842f0-f2e2-426b-b4ef-675d38b1a5f1" xmlns:ns3="62701aab-7df5-44d3-9701-2068687b5b34" xmlns:ns4="http://schemas.microsoft.com/sharepoint/v4" targetNamespace="http://schemas.microsoft.com/office/2006/metadata/properties" ma:root="true" ma:fieldsID="5c90a99b05f7f1dcd842a22122536a8c" ns2:_="" ns3:_="" ns4:_="">
    <xsd:import namespace="55b842f0-f2e2-426b-b4ef-675d38b1a5f1"/>
    <xsd:import namespace="62701aab-7df5-44d3-9701-2068687b5b3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_x0020_Typ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842f0-f2e2-426b-b4ef-675d38b1a5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701aab-7df5-44d3-9701-2068687b5b34" elementFormDefault="qualified">
    <xsd:import namespace="http://schemas.microsoft.com/office/2006/documentManagement/types"/>
    <xsd:import namespace="http://schemas.microsoft.com/office/infopath/2007/PartnerControls"/>
    <xsd:element name="Doc_x0020_Type" ma:index="11" nillable="true" ma:displayName="Doc Type" ma:default="Misc" ma:description="Description of document type" ma:format="Dropdown" ma:internalName="Doc_x0020_Type">
      <xsd:simpleType>
        <xsd:restriction base="dms:Choice">
          <xsd:enumeration value="Misc"/>
          <xsd:enumeration value="Paperwork Reduction Act Process"/>
          <xsd:enumeration value="Agency Questionnaires"/>
          <xsd:enumeration value="Press Releases"/>
          <xsd:enumeration value="EOI"/>
          <xsd:enumeration value="Public Si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5b842f0-f2e2-426b-b4ef-675d38b1a5f1">6JZ4EA6PERKC-484501246-30</_dlc_DocId>
    <_dlc_DocIdUrl xmlns="55b842f0-f2e2-426b-b4ef-675d38b1a5f1">
      <Url>https://portal.doj.gov/jmd/sds/SO/TI/TAP2017/_layouts/15/DocIdRedir.aspx?ID=6JZ4EA6PERKC-484501246-30</Url>
      <Description>6JZ4EA6PERKC-484501246-30</Description>
    </_dlc_DocIdUrl>
    <IconOverlay xmlns="http://schemas.microsoft.com/sharepoint/v4" xsi:nil="true"/>
    <Doc_x0020_Type xmlns="62701aab-7df5-44d3-9701-2068687b5b34">Paperwork Reduction Act Process</Doc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248AD-5B84-47B4-A31F-4935BBAED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842f0-f2e2-426b-b4ef-675d38b1a5f1"/>
    <ds:schemaRef ds:uri="62701aab-7df5-44d3-9701-2068687b5b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DF102-00AE-433D-AF29-A528B3476918}">
  <ds:schemaRefs>
    <ds:schemaRef ds:uri="http://schemas.microsoft.com/sharepoint/events"/>
  </ds:schemaRefs>
</ds:datastoreItem>
</file>

<file path=customXml/itemProps3.xml><?xml version="1.0" encoding="utf-8"?>
<ds:datastoreItem xmlns:ds="http://schemas.openxmlformats.org/officeDocument/2006/customXml" ds:itemID="{3FF22AD7-AA8E-42C1-99B6-412CC62A7940}">
  <ds:schemaRefs>
    <ds:schemaRef ds:uri="http://schemas.microsoft.com/sharepoint/v3/contenttype/forms"/>
  </ds:schemaRefs>
</ds:datastoreItem>
</file>

<file path=customXml/itemProps4.xml><?xml version="1.0" encoding="utf-8"?>
<ds:datastoreItem xmlns:ds="http://schemas.openxmlformats.org/officeDocument/2006/customXml" ds:itemID="{FBB8C519-D350-4D9F-BBDE-DD2F38FF48B2}">
  <ds:schemaRefs>
    <ds:schemaRef ds:uri="http://schemas.microsoft.com/office/infopath/2007/PartnerControls"/>
    <ds:schemaRef ds:uri="http://purl.org/dc/elements/1.1/"/>
    <ds:schemaRef ds:uri="http://schemas.microsoft.com/office/2006/metadata/properties"/>
    <ds:schemaRef ds:uri="55b842f0-f2e2-426b-b4ef-675d38b1a5f1"/>
    <ds:schemaRef ds:uri="http://purl.org/dc/terms/"/>
    <ds:schemaRef ds:uri="62701aab-7df5-44d3-9701-2068687b5b34"/>
    <ds:schemaRef ds:uri="http://schemas.openxmlformats.org/package/2006/metadata/core-properties"/>
    <ds:schemaRef ds:uri="http://schemas.microsoft.com/office/2006/documentManagement/types"/>
    <ds:schemaRef ds:uri="http://schemas.microsoft.com/sharepoint/v4"/>
    <ds:schemaRef ds:uri="http://www.w3.org/XML/1998/namespace"/>
    <ds:schemaRef ds:uri="http://purl.org/dc/dcmitype/"/>
  </ds:schemaRefs>
</ds:datastoreItem>
</file>

<file path=customXml/itemProps5.xml><?xml version="1.0" encoding="utf-8"?>
<ds:datastoreItem xmlns:ds="http://schemas.openxmlformats.org/officeDocument/2006/customXml" ds:itemID="{C3850D38-7E02-4931-8393-E7C4B284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8375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TAP Supporting Statement A</vt:lpstr>
    </vt:vector>
  </TitlesOfParts>
  <Company>COPS</Company>
  <LinksUpToDate>false</LinksUpToDate>
  <CharactersWithSpaces>9801</CharactersWithSpaces>
  <SharedDoc>false</SharedDoc>
  <HLinks>
    <vt:vector size="12" baseType="variant">
      <vt:variant>
        <vt:i4>3604535</vt:i4>
      </vt:variant>
      <vt:variant>
        <vt:i4>3</vt:i4>
      </vt:variant>
      <vt:variant>
        <vt:i4>0</vt:i4>
      </vt:variant>
      <vt:variant>
        <vt:i4>5</vt:i4>
      </vt:variant>
      <vt:variant>
        <vt:lpwstr>http://www.bls.gov/OES</vt:lpwstr>
      </vt:variant>
      <vt:variant>
        <vt:lpwstr/>
      </vt:variant>
      <vt:variant>
        <vt:i4>3604535</vt:i4>
      </vt:variant>
      <vt:variant>
        <vt:i4>0</vt:i4>
      </vt:variant>
      <vt:variant>
        <vt:i4>0</vt:i4>
      </vt:variant>
      <vt:variant>
        <vt:i4>5</vt:i4>
      </vt:variant>
      <vt:variant>
        <vt:lpwstr>http://www.bls.gov/OES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 Supporting Statement A</dc:title>
  <dc:creator>Hilliard, Lashon (COPS)</dc:creator>
  <cp:lastModifiedBy>Braswell, Melody (JMD)</cp:lastModifiedBy>
  <cp:revision>2</cp:revision>
  <cp:lastPrinted>2008-12-11T14:17:00Z</cp:lastPrinted>
  <dcterms:created xsi:type="dcterms:W3CDTF">2022-05-20T14:00:00Z</dcterms:created>
  <dcterms:modified xsi:type="dcterms:W3CDTF">2022-05-20T14:00:00Z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7914379b-9218-45ae-92dc-31a6908ea93f</vt:lpwstr>
  </property>
  <property fmtid="{D5CDD505-2E9C-101B-9397-08002B2CF9AE}" pid="3" name="ContentTypeId">
    <vt:lpwstr>0x0101006E1CF1BCF31F0B48A55A508089106EE3</vt:lpwstr>
  </property>
</Properties>
</file>