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6614" w:rsidR="00B46EB3" w:rsidP="00B46EB3" w:rsidRDefault="00156614" w14:paraId="76107D32" w14:textId="3C75F849">
      <w:pPr>
        <w:rPr>
          <w:rFonts w:ascii="Times New Roman" w:hAnsi="Times New Roman" w:eastAsia="Times New Roman" w:cs="Times New Roman"/>
          <w:b/>
          <w:bCs/>
          <w:color w:val="000000" w:themeColor="text1"/>
          <w:sz w:val="24"/>
          <w:szCs w:val="24"/>
        </w:rPr>
      </w:pPr>
      <w:r w:rsidRPr="00156614">
        <w:rPr>
          <w:rFonts w:ascii="Times New Roman" w:hAnsi="Times New Roman" w:eastAsia="Times New Roman" w:cs="Times New Roman"/>
          <w:b/>
          <w:bCs/>
          <w:color w:val="000000" w:themeColor="text1"/>
          <w:sz w:val="24"/>
          <w:szCs w:val="24"/>
        </w:rPr>
        <w:t xml:space="preserve">Please use </w:t>
      </w:r>
      <w:r w:rsidR="00F5727A">
        <w:rPr>
          <w:rFonts w:ascii="Times New Roman" w:hAnsi="Times New Roman" w:eastAsia="Times New Roman" w:cs="Times New Roman"/>
          <w:b/>
          <w:bCs/>
          <w:color w:val="000000" w:themeColor="text1"/>
          <w:sz w:val="24"/>
          <w:szCs w:val="24"/>
        </w:rPr>
        <w:t>pages 2</w:t>
      </w:r>
      <w:r w:rsidR="00A84A18">
        <w:rPr>
          <w:rFonts w:ascii="Times New Roman" w:hAnsi="Times New Roman" w:eastAsia="Times New Roman" w:cs="Times New Roman"/>
          <w:b/>
          <w:bCs/>
          <w:color w:val="000000" w:themeColor="text1"/>
          <w:sz w:val="24"/>
          <w:szCs w:val="24"/>
        </w:rPr>
        <w:t xml:space="preserve"> through </w:t>
      </w:r>
      <w:r w:rsidR="00E752B5">
        <w:rPr>
          <w:rFonts w:ascii="Times New Roman" w:hAnsi="Times New Roman" w:eastAsia="Times New Roman" w:cs="Times New Roman"/>
          <w:b/>
          <w:bCs/>
          <w:color w:val="000000" w:themeColor="text1"/>
          <w:sz w:val="24"/>
          <w:szCs w:val="24"/>
        </w:rPr>
        <w:t>8</w:t>
      </w:r>
      <w:r w:rsidRPr="00156614">
        <w:rPr>
          <w:rFonts w:ascii="Times New Roman" w:hAnsi="Times New Roman" w:eastAsia="Times New Roman" w:cs="Times New Roman"/>
          <w:b/>
          <w:bCs/>
          <w:color w:val="000000" w:themeColor="text1"/>
          <w:sz w:val="24"/>
          <w:szCs w:val="24"/>
        </w:rPr>
        <w:t xml:space="preserve"> to </w:t>
      </w:r>
      <w:r w:rsidRPr="00156614" w:rsidR="00B46EB3">
        <w:rPr>
          <w:rFonts w:ascii="Times New Roman" w:hAnsi="Times New Roman" w:eastAsia="Times New Roman" w:cs="Times New Roman"/>
          <w:b/>
          <w:bCs/>
          <w:color w:val="000000" w:themeColor="text1"/>
          <w:sz w:val="24"/>
          <w:szCs w:val="24"/>
        </w:rPr>
        <w:t>describ</w:t>
      </w:r>
      <w:r w:rsidRPr="00156614">
        <w:rPr>
          <w:rFonts w:ascii="Times New Roman" w:hAnsi="Times New Roman" w:eastAsia="Times New Roman" w:cs="Times New Roman"/>
          <w:b/>
          <w:bCs/>
          <w:color w:val="000000" w:themeColor="text1"/>
          <w:sz w:val="24"/>
          <w:szCs w:val="24"/>
        </w:rPr>
        <w:t>e</w:t>
      </w:r>
      <w:r w:rsidRPr="00156614" w:rsidR="00B46EB3">
        <w:rPr>
          <w:rFonts w:ascii="Times New Roman" w:hAnsi="Times New Roman" w:eastAsia="Times New Roman" w:cs="Times New Roman"/>
          <w:b/>
          <w:bCs/>
          <w:color w:val="000000" w:themeColor="text1"/>
          <w:sz w:val="24"/>
          <w:szCs w:val="24"/>
        </w:rPr>
        <w:t xml:space="preserve"> </w:t>
      </w:r>
      <w:r w:rsidRPr="00D70392" w:rsidR="00D70392">
        <w:rPr>
          <w:rFonts w:ascii="Times New Roman" w:hAnsi="Times New Roman" w:eastAsia="Times New Roman" w:cs="Times New Roman"/>
          <w:b/>
          <w:bCs/>
          <w:color w:val="000000" w:themeColor="text1"/>
          <w:sz w:val="24"/>
          <w:szCs w:val="24"/>
        </w:rPr>
        <w:t>the OCSP management team, operational capacity, and internal accounting and administrative controls systems</w:t>
      </w:r>
      <w:r w:rsidR="009D22F7">
        <w:rPr>
          <w:rFonts w:ascii="Times New Roman" w:hAnsi="Times New Roman" w:eastAsia="Times New Roman" w:cs="Times New Roman"/>
          <w:b/>
          <w:bCs/>
          <w:color w:val="000000" w:themeColor="text1"/>
          <w:sz w:val="24"/>
          <w:szCs w:val="24"/>
        </w:rPr>
        <w:t xml:space="preserve"> including the following:</w:t>
      </w:r>
    </w:p>
    <w:p w:rsidRPr="00725EB0" w:rsidR="00725EB0" w:rsidP="00725EB0" w:rsidRDefault="00F4212C" w14:paraId="38FBACFD" w14:textId="77777777">
      <w:pPr>
        <w:pStyle w:val="ListParagraph"/>
        <w:numPr>
          <w:ilvl w:val="0"/>
          <w:numId w:val="3"/>
        </w:numPr>
        <w:rPr>
          <w:rFonts w:ascii="Times New Roman" w:hAnsi="Times New Roman" w:eastAsia="Times New Roman" w:cs="Times New Roman"/>
          <w:b/>
          <w:bCs/>
          <w:color w:val="000000" w:themeColor="text1"/>
          <w:sz w:val="24"/>
          <w:szCs w:val="24"/>
        </w:rPr>
      </w:pPr>
      <w:bookmarkStart w:name="_Ref86067591" w:id="0"/>
      <w:r w:rsidRPr="00725EB0">
        <w:rPr>
          <w:rFonts w:ascii="Times New Roman" w:hAnsi="Times New Roman" w:eastAsia="Times New Roman" w:cs="Times New Roman"/>
          <w:b/>
          <w:bCs/>
          <w:color w:val="000000" w:themeColor="text1"/>
          <w:sz w:val="24"/>
          <w:szCs w:val="24"/>
        </w:rPr>
        <w:t xml:space="preserve">SECTION 1: </w:t>
      </w:r>
      <w:r w:rsidRPr="00725EB0" w:rsidR="00725EB0">
        <w:rPr>
          <w:rFonts w:ascii="Times New Roman" w:hAnsi="Times New Roman" w:eastAsia="Times New Roman" w:cs="Times New Roman"/>
          <w:b/>
          <w:bCs/>
          <w:color w:val="000000" w:themeColor="text1"/>
          <w:sz w:val="24"/>
          <w:szCs w:val="24"/>
        </w:rPr>
        <w:t>A description of the OCSP’s operational capacity, skills, and experience of the OCSP program management team. For example, address whether the OCSP has adequate organizational resources, infrastructure, systems, and standard operating policies and procedures to administer the OCSP.</w:t>
      </w:r>
    </w:p>
    <w:p w:rsidR="00B46EB3" w:rsidP="00725EB0" w:rsidRDefault="00792E03" w14:paraId="719FD934" w14:textId="0ED53FBD">
      <w:pPr>
        <w:pStyle w:val="ListParagrap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Please provide your </w:t>
      </w:r>
      <w:r w:rsidR="0046742C">
        <w:rPr>
          <w:rFonts w:ascii="Times New Roman" w:hAnsi="Times New Roman" w:eastAsia="Times New Roman" w:cs="Times New Roman"/>
          <w:color w:val="000000" w:themeColor="text1"/>
          <w:sz w:val="24"/>
          <w:szCs w:val="24"/>
        </w:rPr>
        <w:t xml:space="preserve">narrative on </w:t>
      </w:r>
      <w:bookmarkEnd w:id="0"/>
      <w:r w:rsidR="00AE367A">
        <w:rPr>
          <w:rFonts w:ascii="Times New Roman" w:hAnsi="Times New Roman" w:eastAsia="Times New Roman" w:cs="Times New Roman"/>
          <w:color w:val="000000" w:themeColor="text1"/>
          <w:sz w:val="24"/>
          <w:szCs w:val="24"/>
        </w:rPr>
        <w:t>page</w:t>
      </w:r>
      <w:r w:rsidR="00F72802">
        <w:rPr>
          <w:rFonts w:ascii="Times New Roman" w:hAnsi="Times New Roman" w:eastAsia="Times New Roman" w:cs="Times New Roman"/>
          <w:color w:val="000000" w:themeColor="text1"/>
          <w:sz w:val="24"/>
          <w:szCs w:val="24"/>
        </w:rPr>
        <w:t>s</w:t>
      </w:r>
      <w:r w:rsidR="00AE367A">
        <w:rPr>
          <w:rFonts w:ascii="Times New Roman" w:hAnsi="Times New Roman" w:eastAsia="Times New Roman" w:cs="Times New Roman"/>
          <w:color w:val="000000" w:themeColor="text1"/>
          <w:sz w:val="24"/>
          <w:szCs w:val="24"/>
        </w:rPr>
        <w:t xml:space="preserve"> 2</w:t>
      </w:r>
      <w:r w:rsidR="00F72802">
        <w:rPr>
          <w:rFonts w:ascii="Times New Roman" w:hAnsi="Times New Roman" w:eastAsia="Times New Roman" w:cs="Times New Roman"/>
          <w:color w:val="000000" w:themeColor="text1"/>
          <w:sz w:val="24"/>
          <w:szCs w:val="24"/>
        </w:rPr>
        <w:t>-3</w:t>
      </w:r>
      <w:r w:rsidR="00AE367A">
        <w:rPr>
          <w:rFonts w:ascii="Times New Roman" w:hAnsi="Times New Roman" w:eastAsia="Times New Roman" w:cs="Times New Roman"/>
          <w:color w:val="000000" w:themeColor="text1"/>
          <w:sz w:val="24"/>
          <w:szCs w:val="24"/>
        </w:rPr>
        <w:t xml:space="preserve">. </w:t>
      </w:r>
    </w:p>
    <w:p w:rsidRPr="00156614" w:rsidR="009D22F7" w:rsidP="00725EB0" w:rsidRDefault="009D22F7" w14:paraId="25FAEF82" w14:textId="26C30A65">
      <w:pPr>
        <w:pStyle w:val="ListParagraph"/>
        <w:rPr>
          <w:rFonts w:ascii="Times New Roman" w:hAnsi="Times New Roman" w:eastAsia="Times New Roman" w:cs="Times New Roman"/>
          <w:color w:val="000000" w:themeColor="text1"/>
          <w:sz w:val="24"/>
          <w:szCs w:val="24"/>
        </w:rPr>
      </w:pPr>
      <w:r w:rsidRPr="00F72802">
        <w:rPr>
          <w:rFonts w:ascii="Times New Roman" w:hAnsi="Times New Roman" w:eastAsia="Times New Roman" w:cs="Times New Roman"/>
          <w:i/>
          <w:iCs/>
          <w:color w:val="000000" w:themeColor="text1"/>
          <w:sz w:val="24"/>
          <w:szCs w:val="24"/>
        </w:rPr>
        <w:t>Refer to the SSBCI Capital Program Policy Guidelines, Section VIII. Approving State OCSPs, subsection g. Additional Considerations for Approving OCSPs – OCSP Experience and Capacity – 12 U.S.C. § 5705(d)(2).</w:t>
      </w:r>
    </w:p>
    <w:p w:rsidRPr="009D22F7" w:rsidR="00156614" w:rsidP="00725EB0" w:rsidRDefault="00F4212C" w14:paraId="61789558" w14:textId="1E518D7E">
      <w:pPr>
        <w:pStyle w:val="ListParagraph"/>
        <w:numPr>
          <w:ilvl w:val="0"/>
          <w:numId w:val="3"/>
        </w:numPr>
        <w:rPr>
          <w:rFonts w:ascii="Times New Roman" w:hAnsi="Times New Roman" w:eastAsia="Times New Roman" w:cs="Times New Roman"/>
          <w:b/>
          <w:bCs/>
          <w:color w:val="000000" w:themeColor="text1"/>
          <w:sz w:val="24"/>
          <w:szCs w:val="24"/>
        </w:rPr>
      </w:pPr>
      <w:r w:rsidRPr="00725EB0">
        <w:rPr>
          <w:rFonts w:ascii="Times New Roman" w:hAnsi="Times New Roman" w:eastAsia="Times New Roman" w:cs="Times New Roman"/>
          <w:b/>
          <w:bCs/>
          <w:color w:val="000000" w:themeColor="text1"/>
          <w:sz w:val="24"/>
          <w:szCs w:val="24"/>
        </w:rPr>
        <w:t xml:space="preserve">SECTION 2: </w:t>
      </w:r>
      <w:r w:rsidRPr="00725EB0" w:rsidR="00725EB0">
        <w:rPr>
          <w:rFonts w:ascii="Times New Roman" w:hAnsi="Times New Roman" w:eastAsia="Times New Roman" w:cs="Times New Roman"/>
          <w:b/>
          <w:bCs/>
          <w:color w:val="000000" w:themeColor="text1"/>
          <w:sz w:val="24"/>
          <w:szCs w:val="24"/>
        </w:rPr>
        <w:t>A description of the ability of the OCSP to manage increases in the volume of its small business lending or investing. For example, describe the OCSP organizational infrastructure, resources, and the management team’s skills and experience to handle increases in small business lending or investing.</w:t>
      </w:r>
      <w:r w:rsidR="00725EB0">
        <w:rPr>
          <w:rFonts w:ascii="Times New Roman" w:hAnsi="Times New Roman" w:eastAsia="Times New Roman" w:cs="Times New Roman"/>
          <w:b/>
          <w:bCs/>
          <w:color w:val="000000" w:themeColor="text1"/>
          <w:sz w:val="24"/>
          <w:szCs w:val="24"/>
        </w:rPr>
        <w:t xml:space="preserve"> </w:t>
      </w:r>
      <w:r w:rsidRPr="00725EB0" w:rsidR="0046742C">
        <w:rPr>
          <w:rFonts w:ascii="Times New Roman" w:hAnsi="Times New Roman" w:eastAsia="Times New Roman" w:cs="Times New Roman"/>
          <w:color w:val="000000" w:themeColor="text1"/>
          <w:sz w:val="24"/>
          <w:szCs w:val="24"/>
        </w:rPr>
        <w:t xml:space="preserve">Please provide your narrative on page </w:t>
      </w:r>
      <w:r w:rsidR="00F72802">
        <w:rPr>
          <w:rFonts w:ascii="Times New Roman" w:hAnsi="Times New Roman" w:eastAsia="Times New Roman" w:cs="Times New Roman"/>
          <w:color w:val="000000" w:themeColor="text1"/>
          <w:sz w:val="24"/>
          <w:szCs w:val="24"/>
        </w:rPr>
        <w:t>4</w:t>
      </w:r>
      <w:r w:rsidR="003A129C">
        <w:rPr>
          <w:rFonts w:ascii="Times New Roman" w:hAnsi="Times New Roman" w:eastAsia="Times New Roman" w:cs="Times New Roman"/>
          <w:color w:val="000000" w:themeColor="text1"/>
          <w:sz w:val="24"/>
          <w:szCs w:val="24"/>
        </w:rPr>
        <w:t>-5</w:t>
      </w:r>
      <w:r w:rsidRPr="00725EB0" w:rsidR="0046742C">
        <w:rPr>
          <w:rFonts w:ascii="Times New Roman" w:hAnsi="Times New Roman" w:eastAsia="Times New Roman" w:cs="Times New Roman"/>
          <w:color w:val="000000" w:themeColor="text1"/>
          <w:sz w:val="24"/>
          <w:szCs w:val="24"/>
        </w:rPr>
        <w:t>.</w:t>
      </w:r>
    </w:p>
    <w:p w:rsidRPr="00725EB0" w:rsidR="009D22F7" w:rsidP="009D22F7" w:rsidRDefault="009D22F7" w14:paraId="39ADE601" w14:textId="2869DE74">
      <w:pPr>
        <w:pStyle w:val="ListParagraph"/>
        <w:shd w:val="clear" w:color="auto" w:fill="FFFFFF" w:themeFill="background1"/>
        <w:spacing w:after="0" w:line="240" w:lineRule="auto"/>
        <w:rPr>
          <w:rFonts w:ascii="Times New Roman" w:hAnsi="Times New Roman" w:eastAsia="Times New Roman" w:cs="Times New Roman"/>
          <w:b/>
          <w:bCs/>
          <w:color w:val="000000" w:themeColor="text1"/>
          <w:sz w:val="24"/>
          <w:szCs w:val="24"/>
        </w:rPr>
      </w:pPr>
      <w:r w:rsidRPr="005C72A1">
        <w:rPr>
          <w:rFonts w:ascii="Times New Roman" w:hAnsi="Times New Roman" w:cs="Times New Roman"/>
          <w:i/>
          <w:iCs/>
          <w:sz w:val="24"/>
          <w:szCs w:val="24"/>
        </w:rPr>
        <w:t>Refer to the SSBCI Capital Program Policy Guidelines, Section VIII. Approving State OCSPs, subsection g. Additional Considerations for Approving OCSPs – OCSP Capacity to Manage Increases – 12 U.S.C. § 5705(d)(3).</w:t>
      </w:r>
    </w:p>
    <w:p w:rsidRPr="00725EB0" w:rsidR="00725EB0" w:rsidP="00725EB0" w:rsidRDefault="00F4212C" w14:paraId="21954C8A" w14:textId="77777777">
      <w:pPr>
        <w:pStyle w:val="ListParagraph"/>
        <w:numPr>
          <w:ilvl w:val="0"/>
          <w:numId w:val="3"/>
        </w:num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SECTION 3: </w:t>
      </w:r>
      <w:r w:rsidRPr="00725EB0" w:rsidR="00725EB0">
        <w:rPr>
          <w:rFonts w:ascii="Times New Roman" w:hAnsi="Times New Roman" w:eastAsia="Times New Roman" w:cs="Times New Roman"/>
          <w:b/>
          <w:bCs/>
          <w:color w:val="000000" w:themeColor="text1"/>
          <w:sz w:val="24"/>
          <w:szCs w:val="24"/>
        </w:rPr>
        <w:t>A description of the internal accounting and administrative controls systems of the OCSP and the extent to which such systems can provide reasonable assurance that the SSBCI funds will be safeguarded against waste, loss, unauthorized use, and misappropriation. For example, provide evidence of one or more of the following:</w:t>
      </w:r>
    </w:p>
    <w:p w:rsidRPr="00725EB0" w:rsidR="00725EB0" w:rsidP="00725EB0" w:rsidRDefault="00725EB0" w14:paraId="77A60BD8" w14:textId="77777777">
      <w:pPr>
        <w:pStyle w:val="ListParagraph"/>
        <w:numPr>
          <w:ilvl w:val="1"/>
          <w:numId w:val="3"/>
        </w:numPr>
        <w:rPr>
          <w:rFonts w:ascii="Times New Roman" w:hAnsi="Times New Roman" w:eastAsia="Times New Roman" w:cs="Times New Roman"/>
          <w:b/>
          <w:bCs/>
          <w:color w:val="000000" w:themeColor="text1"/>
          <w:sz w:val="24"/>
          <w:szCs w:val="24"/>
        </w:rPr>
      </w:pPr>
      <w:r w:rsidRPr="00725EB0">
        <w:rPr>
          <w:rFonts w:ascii="Times New Roman" w:hAnsi="Times New Roman" w:eastAsia="Times New Roman" w:cs="Times New Roman"/>
          <w:b/>
          <w:bCs/>
          <w:color w:val="000000" w:themeColor="text1"/>
          <w:sz w:val="24"/>
          <w:szCs w:val="24"/>
        </w:rPr>
        <w:t>periodic internal audits</w:t>
      </w:r>
    </w:p>
    <w:p w:rsidRPr="00725EB0" w:rsidR="00725EB0" w:rsidP="00725EB0" w:rsidRDefault="00725EB0" w14:paraId="382142C6" w14:textId="77777777">
      <w:pPr>
        <w:pStyle w:val="ListParagraph"/>
        <w:numPr>
          <w:ilvl w:val="1"/>
          <w:numId w:val="3"/>
        </w:numPr>
        <w:rPr>
          <w:rFonts w:ascii="Times New Roman" w:hAnsi="Times New Roman" w:eastAsia="Times New Roman" w:cs="Times New Roman"/>
          <w:b/>
          <w:bCs/>
          <w:color w:val="000000" w:themeColor="text1"/>
          <w:sz w:val="24"/>
          <w:szCs w:val="24"/>
        </w:rPr>
      </w:pPr>
      <w:r w:rsidRPr="00725EB0">
        <w:rPr>
          <w:rFonts w:ascii="Times New Roman" w:hAnsi="Times New Roman" w:eastAsia="Times New Roman" w:cs="Times New Roman"/>
          <w:b/>
          <w:bCs/>
          <w:color w:val="000000" w:themeColor="text1"/>
          <w:sz w:val="24"/>
          <w:szCs w:val="24"/>
        </w:rPr>
        <w:t>annual independent audits (including management letters)</w:t>
      </w:r>
    </w:p>
    <w:p w:rsidRPr="00725EB0" w:rsidR="00725EB0" w:rsidP="00725EB0" w:rsidRDefault="00725EB0" w14:paraId="6F0B6F95" w14:textId="77777777">
      <w:pPr>
        <w:pStyle w:val="ListParagraph"/>
        <w:numPr>
          <w:ilvl w:val="1"/>
          <w:numId w:val="3"/>
        </w:numPr>
        <w:rPr>
          <w:rFonts w:ascii="Times New Roman" w:hAnsi="Times New Roman" w:eastAsia="Times New Roman" w:cs="Times New Roman"/>
          <w:b/>
          <w:bCs/>
          <w:color w:val="000000" w:themeColor="text1"/>
          <w:sz w:val="24"/>
          <w:szCs w:val="24"/>
        </w:rPr>
      </w:pPr>
      <w:r w:rsidRPr="00725EB0">
        <w:rPr>
          <w:rFonts w:ascii="Times New Roman" w:hAnsi="Times New Roman" w:eastAsia="Times New Roman" w:cs="Times New Roman"/>
          <w:b/>
          <w:bCs/>
          <w:color w:val="000000" w:themeColor="text1"/>
          <w:sz w:val="24"/>
          <w:szCs w:val="24"/>
        </w:rPr>
        <w:t>program financial statements current within the past year</w:t>
      </w:r>
    </w:p>
    <w:p w:rsidRPr="00725EB0" w:rsidR="00725EB0" w:rsidP="00725EB0" w:rsidRDefault="00725EB0" w14:paraId="24C4962D" w14:textId="77777777">
      <w:pPr>
        <w:pStyle w:val="ListParagraph"/>
        <w:numPr>
          <w:ilvl w:val="1"/>
          <w:numId w:val="3"/>
        </w:numPr>
        <w:rPr>
          <w:rFonts w:ascii="Times New Roman" w:hAnsi="Times New Roman" w:eastAsia="Times New Roman" w:cs="Times New Roman"/>
          <w:b/>
          <w:bCs/>
          <w:color w:val="000000" w:themeColor="text1"/>
          <w:sz w:val="24"/>
          <w:szCs w:val="24"/>
        </w:rPr>
      </w:pPr>
      <w:r w:rsidRPr="00725EB0">
        <w:rPr>
          <w:rFonts w:ascii="Times New Roman" w:hAnsi="Times New Roman" w:eastAsia="Times New Roman" w:cs="Times New Roman"/>
          <w:b/>
          <w:bCs/>
          <w:color w:val="000000" w:themeColor="text1"/>
          <w:sz w:val="24"/>
          <w:szCs w:val="24"/>
        </w:rPr>
        <w:t xml:space="preserve">adequate accounting and financial management systems </w:t>
      </w:r>
    </w:p>
    <w:p w:rsidR="00156614" w:rsidP="009D22F7" w:rsidRDefault="0046742C" w14:paraId="63810B2D" w14:textId="14C2DEB1">
      <w:pPr>
        <w:pStyle w:val="ListParagraph"/>
        <w:spacing w:after="0" w:line="240" w:lineRule="auto"/>
        <w:rPr>
          <w:rFonts w:ascii="Times New Roman" w:hAnsi="Times New Roman" w:eastAsia="Times New Roman" w:cs="Times New Roman"/>
          <w:color w:val="000000" w:themeColor="text1"/>
          <w:sz w:val="24"/>
          <w:szCs w:val="24"/>
        </w:rPr>
      </w:pPr>
      <w:r w:rsidRPr="0046742C">
        <w:rPr>
          <w:rFonts w:ascii="Times New Roman" w:hAnsi="Times New Roman" w:eastAsia="Times New Roman" w:cs="Times New Roman"/>
          <w:color w:val="000000" w:themeColor="text1"/>
          <w:sz w:val="24"/>
          <w:szCs w:val="24"/>
        </w:rPr>
        <w:t>Please provide your narrative on page</w:t>
      </w:r>
      <w:r w:rsidR="00593BED">
        <w:rPr>
          <w:rFonts w:ascii="Times New Roman" w:hAnsi="Times New Roman" w:eastAsia="Times New Roman" w:cs="Times New Roman"/>
          <w:color w:val="000000" w:themeColor="text1"/>
          <w:sz w:val="24"/>
          <w:szCs w:val="24"/>
        </w:rPr>
        <w:t>s</w:t>
      </w:r>
      <w:r w:rsidRPr="0046742C">
        <w:rPr>
          <w:rFonts w:ascii="Times New Roman" w:hAnsi="Times New Roman" w:eastAsia="Times New Roman" w:cs="Times New Roman"/>
          <w:color w:val="000000" w:themeColor="text1"/>
          <w:sz w:val="24"/>
          <w:szCs w:val="24"/>
        </w:rPr>
        <w:t xml:space="preserve"> </w:t>
      </w:r>
      <w:r w:rsidR="003A129C">
        <w:rPr>
          <w:rFonts w:ascii="Times New Roman" w:hAnsi="Times New Roman" w:eastAsia="Times New Roman" w:cs="Times New Roman"/>
          <w:color w:val="000000" w:themeColor="text1"/>
          <w:sz w:val="24"/>
          <w:szCs w:val="24"/>
        </w:rPr>
        <w:t>6</w:t>
      </w:r>
      <w:r w:rsidR="00F72802">
        <w:rPr>
          <w:rFonts w:ascii="Times New Roman" w:hAnsi="Times New Roman" w:eastAsia="Times New Roman" w:cs="Times New Roman"/>
          <w:color w:val="000000" w:themeColor="text1"/>
          <w:sz w:val="24"/>
          <w:szCs w:val="24"/>
        </w:rPr>
        <w:t>-</w:t>
      </w:r>
      <w:r w:rsidR="003A129C">
        <w:rPr>
          <w:rFonts w:ascii="Times New Roman" w:hAnsi="Times New Roman" w:eastAsia="Times New Roman" w:cs="Times New Roman"/>
          <w:color w:val="000000" w:themeColor="text1"/>
          <w:sz w:val="24"/>
          <w:szCs w:val="24"/>
        </w:rPr>
        <w:t>7</w:t>
      </w:r>
      <w:r w:rsidRPr="0046742C">
        <w:rPr>
          <w:rFonts w:ascii="Times New Roman" w:hAnsi="Times New Roman" w:eastAsia="Times New Roman" w:cs="Times New Roman"/>
          <w:color w:val="000000" w:themeColor="text1"/>
          <w:sz w:val="24"/>
          <w:szCs w:val="24"/>
        </w:rPr>
        <w:t>.</w:t>
      </w:r>
    </w:p>
    <w:p w:rsidRPr="0046742C" w:rsidR="009D22F7" w:rsidP="009D22F7" w:rsidRDefault="009D22F7" w14:paraId="54D1F632" w14:textId="726A1439">
      <w:pPr>
        <w:shd w:val="clear" w:color="auto" w:fill="FFFFFF" w:themeFill="background1"/>
        <w:spacing w:after="0" w:line="240" w:lineRule="auto"/>
        <w:ind w:left="720"/>
        <w:rPr>
          <w:rFonts w:ascii="Times New Roman" w:hAnsi="Times New Roman" w:eastAsia="Times New Roman" w:cs="Times New Roman"/>
          <w:b/>
          <w:bCs/>
          <w:color w:val="000000" w:themeColor="text1"/>
          <w:sz w:val="24"/>
          <w:szCs w:val="24"/>
        </w:rPr>
      </w:pPr>
      <w:r w:rsidRPr="005C72A1">
        <w:rPr>
          <w:rFonts w:ascii="Times New Roman" w:hAnsi="Times New Roman" w:cs="Times New Roman"/>
          <w:i/>
          <w:iCs/>
          <w:sz w:val="24"/>
          <w:szCs w:val="24"/>
        </w:rPr>
        <w:t xml:space="preserve">Refer to the SSBCI Capital Program Policy Guidelines, Section VIII. Approving State OCSPs, subsection g. Additional Considerations for Approving OCSPs – </w:t>
      </w:r>
      <w:r w:rsidRPr="00031584">
        <w:rPr>
          <w:rFonts w:ascii="Times New Roman" w:hAnsi="Times New Roman" w:cs="Times New Roman"/>
          <w:i/>
          <w:iCs/>
          <w:sz w:val="24"/>
          <w:szCs w:val="24"/>
        </w:rPr>
        <w:t>OCSP Accounting and Administrative Controls – 12 U.S.C. § 5705(d)(4)</w:t>
      </w:r>
      <w:r>
        <w:rPr>
          <w:rFonts w:ascii="Times New Roman" w:hAnsi="Times New Roman" w:cs="Times New Roman"/>
          <w:i/>
          <w:iCs/>
          <w:sz w:val="24"/>
          <w:szCs w:val="24"/>
        </w:rPr>
        <w:t>.</w:t>
      </w:r>
    </w:p>
    <w:p w:rsidRPr="00B0454A" w:rsidR="00156614" w:rsidP="00725EB0" w:rsidRDefault="00F4212C" w14:paraId="4354E815" w14:textId="6C101684">
      <w:pPr>
        <w:pStyle w:val="ListParagraph"/>
        <w:numPr>
          <w:ilvl w:val="0"/>
          <w:numId w:val="3"/>
        </w:numPr>
        <w:rPr>
          <w:rFonts w:ascii="Times New Roman" w:hAnsi="Times New Roman" w:eastAsia="Times New Roman" w:cs="Times New Roman"/>
          <w:b/>
          <w:bCs/>
          <w:color w:val="000000" w:themeColor="text1"/>
          <w:sz w:val="24"/>
          <w:szCs w:val="24"/>
        </w:rPr>
      </w:pPr>
      <w:r w:rsidRPr="00725EB0">
        <w:rPr>
          <w:rFonts w:ascii="Times New Roman" w:hAnsi="Times New Roman" w:eastAsia="Times New Roman" w:cs="Times New Roman"/>
          <w:b/>
          <w:bCs/>
          <w:color w:val="000000" w:themeColor="text1"/>
          <w:sz w:val="24"/>
          <w:szCs w:val="24"/>
        </w:rPr>
        <w:t xml:space="preserve">SECTION 4: </w:t>
      </w:r>
      <w:r w:rsidRPr="00725EB0" w:rsidR="00725EB0">
        <w:rPr>
          <w:rFonts w:ascii="Times New Roman" w:hAnsi="Times New Roman" w:eastAsia="Times New Roman" w:cs="Times New Roman"/>
          <w:b/>
          <w:bCs/>
          <w:color w:val="000000" w:themeColor="text1"/>
          <w:sz w:val="24"/>
          <w:szCs w:val="24"/>
        </w:rPr>
        <w:t xml:space="preserve">A description of the soundness of the OCSP’s program design and implementation plan. For example, address whether research and market surveys have been conducted to determine program demand; whether successful programs that have operated before </w:t>
      </w:r>
      <w:proofErr w:type="gramStart"/>
      <w:r w:rsidRPr="00725EB0" w:rsidR="00725EB0">
        <w:rPr>
          <w:rFonts w:ascii="Times New Roman" w:hAnsi="Times New Roman" w:eastAsia="Times New Roman" w:cs="Times New Roman"/>
          <w:b/>
          <w:bCs/>
          <w:color w:val="000000" w:themeColor="text1"/>
          <w:sz w:val="24"/>
          <w:szCs w:val="24"/>
        </w:rPr>
        <w:t>have</w:t>
      </w:r>
      <w:proofErr w:type="gramEnd"/>
      <w:r w:rsidRPr="00725EB0" w:rsidR="00725EB0">
        <w:rPr>
          <w:rFonts w:ascii="Times New Roman" w:hAnsi="Times New Roman" w:eastAsia="Times New Roman" w:cs="Times New Roman"/>
          <w:b/>
          <w:bCs/>
          <w:color w:val="000000" w:themeColor="text1"/>
          <w:sz w:val="24"/>
          <w:szCs w:val="24"/>
        </w:rPr>
        <w:t xml:space="preserve"> been modified to meet SSBCI requirements; and whether the OCSP incorporates industry best practices.</w:t>
      </w:r>
      <w:r w:rsidRPr="00725EB0" w:rsidR="00725EB0">
        <w:rPr>
          <w:rFonts w:ascii="Times New Roman" w:hAnsi="Times New Roman" w:eastAsia="Times New Roman" w:cs="Times New Roman"/>
          <w:b/>
          <w:bCs/>
          <w:color w:val="000000" w:themeColor="text1"/>
          <w:sz w:val="24"/>
          <w:szCs w:val="24"/>
        </w:rPr>
        <w:tab/>
      </w:r>
      <w:r w:rsidRPr="00725EB0" w:rsidR="0046742C">
        <w:rPr>
          <w:rFonts w:ascii="Times New Roman" w:hAnsi="Times New Roman" w:eastAsia="Times New Roman" w:cs="Times New Roman"/>
          <w:color w:val="000000" w:themeColor="text1"/>
          <w:sz w:val="24"/>
          <w:szCs w:val="24"/>
        </w:rPr>
        <w:t xml:space="preserve">Please provide your narrative on page </w:t>
      </w:r>
      <w:r w:rsidR="003A129C">
        <w:rPr>
          <w:rFonts w:ascii="Times New Roman" w:hAnsi="Times New Roman" w:eastAsia="Times New Roman" w:cs="Times New Roman"/>
          <w:color w:val="000000" w:themeColor="text1"/>
          <w:sz w:val="24"/>
          <w:szCs w:val="24"/>
        </w:rPr>
        <w:t>8</w:t>
      </w:r>
      <w:r w:rsidRPr="00725EB0" w:rsidR="0046742C">
        <w:rPr>
          <w:rFonts w:ascii="Times New Roman" w:hAnsi="Times New Roman" w:eastAsia="Times New Roman" w:cs="Times New Roman"/>
          <w:color w:val="000000" w:themeColor="text1"/>
          <w:sz w:val="24"/>
          <w:szCs w:val="24"/>
        </w:rPr>
        <w:t>.</w:t>
      </w:r>
    </w:p>
    <w:p w:rsidRPr="00CB4CFB" w:rsidR="66E34C20" w:rsidP="00B0454A" w:rsidRDefault="00B0454A" w14:paraId="0CDEB5E6" w14:textId="0B55BA1C">
      <w:pPr>
        <w:pStyle w:val="ListParagraph"/>
        <w:rPr>
          <w:rFonts w:ascii="Times New Roman" w:hAnsi="Times New Roman" w:eastAsia="Times New Roman" w:cs="Times New Roman"/>
          <w:color w:val="000000" w:themeColor="text1"/>
          <w:sz w:val="24"/>
          <w:szCs w:val="24"/>
        </w:rPr>
      </w:pPr>
      <w:r w:rsidRPr="00031584">
        <w:rPr>
          <w:rFonts w:ascii="Times New Roman" w:hAnsi="Times New Roman" w:cs="Times New Roman"/>
          <w:i/>
          <w:iCs/>
          <w:sz w:val="24"/>
          <w:szCs w:val="24"/>
        </w:rPr>
        <w:t>Refer to the SSBCI Capital Program Policy Guidelines, Section VIII. Approving State OCSPs, subsection g. Additional Considerations for Approving OCSPs –</w:t>
      </w:r>
      <w:r>
        <w:rPr>
          <w:rFonts w:ascii="Times New Roman" w:hAnsi="Times New Roman" w:cs="Times New Roman"/>
          <w:i/>
          <w:iCs/>
          <w:sz w:val="24"/>
          <w:szCs w:val="24"/>
        </w:rPr>
        <w:t xml:space="preserve"> </w:t>
      </w:r>
      <w:r w:rsidRPr="00BB4523">
        <w:rPr>
          <w:rFonts w:ascii="Times New Roman" w:hAnsi="Times New Roman" w:cs="Times New Roman"/>
          <w:i/>
          <w:iCs/>
          <w:sz w:val="24"/>
          <w:szCs w:val="24"/>
        </w:rPr>
        <w:t>OCSP Program Design and Implementation Plan – 12 U.S.C. § 5705(d)(5)</w:t>
      </w:r>
      <w:r>
        <w:rPr>
          <w:rFonts w:ascii="Times New Roman" w:hAnsi="Times New Roman" w:cs="Times New Roman"/>
          <w:i/>
          <w:iCs/>
          <w:sz w:val="24"/>
          <w:szCs w:val="24"/>
        </w:rPr>
        <w:t>.</w:t>
      </w:r>
      <w:r w:rsidR="00CB4CFB">
        <w:rPr>
          <w:rFonts w:ascii="Times New Roman" w:hAnsi="Times New Roman" w:eastAsia="Times New Roman" w:cs="Times New Roman"/>
          <w:color w:val="000000" w:themeColor="text1"/>
          <w:sz w:val="24"/>
          <w:szCs w:val="24"/>
        </w:rPr>
        <w:br w:type="page"/>
      </w:r>
    </w:p>
    <w:p w:rsidR="00F4212C" w:rsidP="36877BF7" w:rsidRDefault="00BD16F0" w14:paraId="39E5918C" w14:textId="287B1271">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59264" behindDoc="0" locked="0" layoutInCell="1" allowOverlap="1" wp14:editId="330A2D5D" wp14:anchorId="398BDE46">
                <wp:simplePos x="0" y="0"/>
                <wp:positionH relativeFrom="column">
                  <wp:posOffset>0</wp:posOffset>
                </wp:positionH>
                <wp:positionV relativeFrom="paragraph">
                  <wp:posOffset>431800</wp:posOffset>
                </wp:positionV>
                <wp:extent cx="5915660" cy="7566025"/>
                <wp:effectExtent l="0" t="0" r="27940" b="158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566025"/>
                        </a:xfrm>
                        <a:prstGeom prst="rect">
                          <a:avLst/>
                        </a:prstGeom>
                        <a:solidFill>
                          <a:srgbClr val="FFFFFF"/>
                        </a:solidFill>
                        <a:ln w="9525">
                          <a:solidFill>
                            <a:srgbClr val="000000"/>
                          </a:solidFill>
                          <a:miter lim="800000"/>
                          <a:headEnd/>
                          <a:tailEnd/>
                        </a:ln>
                      </wps:spPr>
                      <wps:txbx>
                        <w:txbxContent>
                          <w:p w:rsidRPr="00F02E10" w:rsidR="00BD16F0" w:rsidP="00BD16F0" w:rsidRDefault="00BD16F0" w14:paraId="054BCEAA"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98BDE46">
                <v:stroke joinstyle="miter"/>
                <v:path gradientshapeok="t" o:connecttype="rect"/>
              </v:shapetype>
              <v:shape id="Text Box 4" style="position:absolute;margin-left:0;margin-top:34pt;width:465.8pt;height:59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">
                <v:textbox>
                  <w:txbxContent>
                    <w:p w:rsidRPr="00F02E10" w:rsidR="00BD16F0" w:rsidP="00BD16F0" w:rsidRDefault="00BD16F0" w14:paraId="054BCEAA" w14:textId="77777777">
                      <w:pPr>
                        <w:rPr>
                          <w:rFonts w:ascii="Times New Roman" w:hAnsi="Times New Roman" w:cs="Times New Roman"/>
                          <w:sz w:val="24"/>
                          <w:szCs w:val="24"/>
                        </w:rPr>
                      </w:pPr>
                    </w:p>
                  </w:txbxContent>
                </v:textbox>
                <w10:wrap type="square"/>
              </v:shape>
            </w:pict>
          </mc:Fallback>
        </mc:AlternateContent>
      </w:r>
      <w:r w:rsidR="00F4212C">
        <w:rPr>
          <w:rFonts w:ascii="Times New Roman" w:hAnsi="Times New Roman" w:eastAsia="Times New Roman" w:cs="Times New Roman"/>
          <w:b/>
          <w:bCs/>
          <w:color w:val="000000" w:themeColor="text1"/>
          <w:sz w:val="24"/>
          <w:szCs w:val="24"/>
        </w:rPr>
        <w:t xml:space="preserve">SECTION 1: </w:t>
      </w:r>
      <w:r w:rsidRPr="00F72802" w:rsidR="00D70392">
        <w:rPr>
          <w:rFonts w:ascii="Times New Roman" w:hAnsi="Times New Roman" w:eastAsia="Times New Roman" w:cs="Times New Roman"/>
          <w:color w:val="000000" w:themeColor="text1"/>
          <w:sz w:val="24"/>
          <w:szCs w:val="24"/>
        </w:rPr>
        <w:t>A description of the OCSP’s operational capacity, skills, and experience of the OCSP program management team.</w:t>
      </w:r>
    </w:p>
    <w:p w:rsidR="00F4212C" w:rsidRDefault="00E752B5" w14:paraId="0C32B2B5" w14:textId="6FD13477">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1312" behindDoc="0" locked="0" layoutInCell="1" allowOverlap="1" wp14:editId="030C5DB5" wp14:anchorId="7AFD51F1">
                <wp:simplePos x="0" y="0"/>
                <wp:positionH relativeFrom="column">
                  <wp:posOffset>0</wp:posOffset>
                </wp:positionH>
                <wp:positionV relativeFrom="paragraph">
                  <wp:posOffset>260351</wp:posOffset>
                </wp:positionV>
                <wp:extent cx="5915660" cy="7727950"/>
                <wp:effectExtent l="0" t="0" r="2794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727950"/>
                        </a:xfrm>
                        <a:prstGeom prst="rect">
                          <a:avLst/>
                        </a:prstGeom>
                        <a:solidFill>
                          <a:srgbClr val="FFFFFF"/>
                        </a:solidFill>
                        <a:ln w="9525">
                          <a:solidFill>
                            <a:srgbClr val="000000"/>
                          </a:solidFill>
                          <a:miter lim="800000"/>
                          <a:headEnd/>
                          <a:tailEnd/>
                        </a:ln>
                      </wps:spPr>
                      <wps:txbx>
                        <w:txbxContent>
                          <w:p w:rsidRPr="00F02E10" w:rsidR="00FD03A2" w:rsidP="00FD03A2" w:rsidRDefault="00FD03A2" w14:paraId="68262FA3"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0;margin-top:20.5pt;width:465.8pt;height:6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" w14:anchorId="7AFD51F1">
                <v:textbox>
                  <w:txbxContent>
                    <w:p w:rsidRPr="00F02E10" w:rsidR="00FD03A2" w:rsidP="00FD03A2" w:rsidRDefault="00FD03A2" w14:paraId="68262FA3" w14:textId="77777777">
                      <w:pPr>
                        <w:rPr>
                          <w:rFonts w:ascii="Times New Roman" w:hAnsi="Times New Roman" w:cs="Times New Roman"/>
                          <w:sz w:val="24"/>
                          <w:szCs w:val="24"/>
                        </w:rPr>
                      </w:pPr>
                    </w:p>
                  </w:txbxContent>
                </v:textbox>
                <w10:wrap type="square"/>
              </v:shape>
            </w:pict>
          </mc:Fallback>
        </mc:AlternateContent>
      </w:r>
      <w:r w:rsidR="00763D9E">
        <w:rPr>
          <w:rFonts w:ascii="Times New Roman" w:hAnsi="Times New Roman" w:eastAsia="Times New Roman" w:cs="Times New Roman"/>
          <w:b/>
          <w:bCs/>
          <w:color w:val="000000" w:themeColor="text1"/>
          <w:sz w:val="24"/>
          <w:szCs w:val="24"/>
        </w:rPr>
        <w:t>SECTION 1 (continued):</w:t>
      </w:r>
      <w:r w:rsidR="00F4212C">
        <w:rPr>
          <w:rFonts w:ascii="Times New Roman" w:hAnsi="Times New Roman" w:eastAsia="Times New Roman" w:cs="Times New Roman"/>
          <w:b/>
          <w:bCs/>
          <w:color w:val="000000" w:themeColor="text1"/>
          <w:sz w:val="24"/>
          <w:szCs w:val="24"/>
        </w:rPr>
        <w:br w:type="page"/>
      </w:r>
    </w:p>
    <w:p w:rsidR="00392A0E" w:rsidRDefault="00392A0E" w14:paraId="3E70680E" w14:textId="3B6FE543">
      <w:pPr>
        <w:rPr>
          <w:rFonts w:ascii="Times New Roman" w:hAnsi="Times New Roman" w:eastAsia="Times New Roman" w:cs="Times New Roman"/>
          <w:i/>
          <w:i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3360" behindDoc="0" locked="0" layoutInCell="1" allowOverlap="1" wp14:editId="6C5D9203" wp14:anchorId="626324AD">
                <wp:simplePos x="0" y="0"/>
                <wp:positionH relativeFrom="column">
                  <wp:posOffset>0</wp:posOffset>
                </wp:positionH>
                <wp:positionV relativeFrom="paragraph">
                  <wp:posOffset>425450</wp:posOffset>
                </wp:positionV>
                <wp:extent cx="5915660" cy="7566025"/>
                <wp:effectExtent l="0" t="0" r="27940"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566025"/>
                        </a:xfrm>
                        <a:prstGeom prst="rect">
                          <a:avLst/>
                        </a:prstGeom>
                        <a:solidFill>
                          <a:srgbClr val="FFFFFF"/>
                        </a:solidFill>
                        <a:ln w="9525">
                          <a:solidFill>
                            <a:srgbClr val="000000"/>
                          </a:solidFill>
                          <a:miter lim="800000"/>
                          <a:headEnd/>
                          <a:tailEnd/>
                        </a:ln>
                      </wps:spPr>
                      <wps:txbx>
                        <w:txbxContent>
                          <w:p w:rsidRPr="00F02E10" w:rsidR="00392A0E" w:rsidP="00392A0E" w:rsidRDefault="00392A0E" w14:paraId="4CA6E248"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0;margin-top:33.5pt;width:465.8pt;height:59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" w14:anchorId="626324AD">
                <v:textbox>
                  <w:txbxContent>
                    <w:p w:rsidRPr="00F02E10" w:rsidR="00392A0E" w:rsidP="00392A0E" w:rsidRDefault="00392A0E" w14:paraId="4CA6E248" w14:textId="77777777">
                      <w:pPr>
                        <w:rPr>
                          <w:rFonts w:ascii="Times New Roman" w:hAnsi="Times New Roman" w:cs="Times New Roman"/>
                          <w:sz w:val="24"/>
                          <w:szCs w:val="24"/>
                        </w:rPr>
                      </w:pPr>
                    </w:p>
                  </w:txbxContent>
                </v:textbox>
                <w10:wrap type="square"/>
              </v:shape>
            </w:pict>
          </mc:Fallback>
        </mc:AlternateContent>
      </w:r>
      <w:r w:rsidR="00F4212C">
        <w:rPr>
          <w:rFonts w:ascii="Times New Roman" w:hAnsi="Times New Roman" w:eastAsia="Times New Roman" w:cs="Times New Roman"/>
          <w:b/>
          <w:bCs/>
          <w:color w:val="000000" w:themeColor="text1"/>
          <w:sz w:val="24"/>
          <w:szCs w:val="24"/>
        </w:rPr>
        <w:t xml:space="preserve">SECTION 2: </w:t>
      </w:r>
      <w:r w:rsidRPr="00763D9E" w:rsidR="00D70392">
        <w:rPr>
          <w:rFonts w:ascii="Times New Roman" w:hAnsi="Times New Roman" w:eastAsia="Times New Roman" w:cs="Times New Roman"/>
          <w:color w:val="000000" w:themeColor="text1"/>
          <w:sz w:val="24"/>
          <w:szCs w:val="24"/>
        </w:rPr>
        <w:t xml:space="preserve">A description of the </w:t>
      </w:r>
      <w:r w:rsidR="00FA1F2D">
        <w:rPr>
          <w:rFonts w:ascii="Times New Roman" w:hAnsi="Times New Roman" w:eastAsia="Times New Roman" w:cs="Times New Roman"/>
          <w:color w:val="000000" w:themeColor="text1"/>
          <w:sz w:val="24"/>
          <w:szCs w:val="24"/>
        </w:rPr>
        <w:t>capacity</w:t>
      </w:r>
      <w:r w:rsidRPr="00763D9E" w:rsidR="00D70392">
        <w:rPr>
          <w:rFonts w:ascii="Times New Roman" w:hAnsi="Times New Roman" w:eastAsia="Times New Roman" w:cs="Times New Roman"/>
          <w:color w:val="000000" w:themeColor="text1"/>
          <w:sz w:val="24"/>
          <w:szCs w:val="24"/>
        </w:rPr>
        <w:t xml:space="preserve"> of the OCSP to manage increases in the volume of its small business lending or investing. </w:t>
      </w:r>
    </w:p>
    <w:p w:rsidR="00F4212C" w:rsidRDefault="00392A0E" w14:paraId="3C402A21" w14:textId="49BA5F9F">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5408" behindDoc="0" locked="0" layoutInCell="1" allowOverlap="1" wp14:editId="59FC9EFA" wp14:anchorId="78F39E4E">
                <wp:simplePos x="0" y="0"/>
                <wp:positionH relativeFrom="column">
                  <wp:posOffset>0</wp:posOffset>
                </wp:positionH>
                <wp:positionV relativeFrom="paragraph">
                  <wp:posOffset>260350</wp:posOffset>
                </wp:positionV>
                <wp:extent cx="5915660" cy="7734300"/>
                <wp:effectExtent l="0" t="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734300"/>
                        </a:xfrm>
                        <a:prstGeom prst="rect">
                          <a:avLst/>
                        </a:prstGeom>
                        <a:solidFill>
                          <a:srgbClr val="FFFFFF"/>
                        </a:solidFill>
                        <a:ln w="9525">
                          <a:solidFill>
                            <a:srgbClr val="000000"/>
                          </a:solidFill>
                          <a:miter lim="800000"/>
                          <a:headEnd/>
                          <a:tailEnd/>
                        </a:ln>
                      </wps:spPr>
                      <wps:txbx>
                        <w:txbxContent>
                          <w:p w:rsidRPr="00F02E10" w:rsidR="00392A0E" w:rsidP="00392A0E" w:rsidRDefault="00392A0E" w14:paraId="07ABA16F"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0;margin-top:20.5pt;width:465.8pt;height:60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bJwIAAEw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" w14:anchorId="78F39E4E">
                <v:textbox>
                  <w:txbxContent>
                    <w:p w:rsidRPr="00F02E10" w:rsidR="00392A0E" w:rsidP="00392A0E" w:rsidRDefault="00392A0E" w14:paraId="07ABA16F" w14:textId="77777777">
                      <w:pPr>
                        <w:rPr>
                          <w:rFonts w:ascii="Times New Roman" w:hAnsi="Times New Roman" w:cs="Times New Roman"/>
                          <w:sz w:val="24"/>
                          <w:szCs w:val="24"/>
                        </w:rPr>
                      </w:pPr>
                    </w:p>
                  </w:txbxContent>
                </v:textbox>
                <w10:wrap type="square"/>
              </v:shape>
            </w:pict>
          </mc:Fallback>
        </mc:AlternateContent>
      </w:r>
      <w:r>
        <w:rPr>
          <w:rFonts w:ascii="Times New Roman" w:hAnsi="Times New Roman" w:eastAsia="Times New Roman" w:cs="Times New Roman"/>
          <w:b/>
          <w:bCs/>
          <w:color w:val="000000" w:themeColor="text1"/>
          <w:sz w:val="24"/>
          <w:szCs w:val="24"/>
        </w:rPr>
        <w:t>SECTION 2 (continued):</w:t>
      </w:r>
      <w:r w:rsidR="00F4212C">
        <w:rPr>
          <w:rFonts w:ascii="Times New Roman" w:hAnsi="Times New Roman" w:eastAsia="Times New Roman" w:cs="Times New Roman"/>
          <w:b/>
          <w:bCs/>
          <w:color w:val="000000" w:themeColor="text1"/>
          <w:sz w:val="24"/>
          <w:szCs w:val="24"/>
        </w:rPr>
        <w:br w:type="page"/>
      </w:r>
    </w:p>
    <w:p w:rsidR="00F4212C" w:rsidP="00B5249E" w:rsidRDefault="002735ED" w14:paraId="4FF601EF" w14:textId="0198E449">
      <w:pPr>
        <w:spacing w:after="0" w:line="240" w:lineRule="auto"/>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7456" behindDoc="0" locked="0" layoutInCell="1" allowOverlap="1" wp14:editId="7C6711B4" wp14:anchorId="37A2AC4C">
                <wp:simplePos x="0" y="0"/>
                <wp:positionH relativeFrom="column">
                  <wp:posOffset>0</wp:posOffset>
                </wp:positionH>
                <wp:positionV relativeFrom="paragraph">
                  <wp:posOffset>584834</wp:posOffset>
                </wp:positionV>
                <wp:extent cx="5915660" cy="7400925"/>
                <wp:effectExtent l="0" t="0" r="2794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400925"/>
                        </a:xfrm>
                        <a:prstGeom prst="rect">
                          <a:avLst/>
                        </a:prstGeom>
                        <a:solidFill>
                          <a:srgbClr val="FFFFFF"/>
                        </a:solidFill>
                        <a:ln w="9525">
                          <a:solidFill>
                            <a:srgbClr val="000000"/>
                          </a:solidFill>
                          <a:miter lim="800000"/>
                          <a:headEnd/>
                          <a:tailEnd/>
                        </a:ln>
                      </wps:spPr>
                      <wps:txbx>
                        <w:txbxContent>
                          <w:p w:rsidRPr="00F02E10" w:rsidR="00B5249E" w:rsidP="00B5249E" w:rsidRDefault="00B5249E" w14:paraId="19B2515F"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0;margin-top:46.05pt;width:465.8pt;height:58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" w14:anchorId="37A2AC4C">
                <v:textbox>
                  <w:txbxContent>
                    <w:p w:rsidRPr="00F02E10" w:rsidR="00B5249E" w:rsidP="00B5249E" w:rsidRDefault="00B5249E" w14:paraId="19B2515F" w14:textId="77777777">
                      <w:pPr>
                        <w:rPr>
                          <w:rFonts w:ascii="Times New Roman" w:hAnsi="Times New Roman" w:cs="Times New Roman"/>
                          <w:sz w:val="24"/>
                          <w:szCs w:val="24"/>
                        </w:rPr>
                      </w:pPr>
                    </w:p>
                  </w:txbxContent>
                </v:textbox>
                <w10:wrap type="square"/>
              </v:shape>
            </w:pict>
          </mc:Fallback>
        </mc:AlternateContent>
      </w:r>
      <w:r w:rsidR="00F4212C">
        <w:rPr>
          <w:rFonts w:ascii="Times New Roman" w:hAnsi="Times New Roman" w:eastAsia="Times New Roman" w:cs="Times New Roman"/>
          <w:b/>
          <w:bCs/>
          <w:color w:val="000000" w:themeColor="text1"/>
          <w:sz w:val="24"/>
          <w:szCs w:val="24"/>
        </w:rPr>
        <w:t xml:space="preserve">SECTION 3: </w:t>
      </w:r>
      <w:r w:rsidRPr="00105F85" w:rsidR="00D70392">
        <w:rPr>
          <w:rFonts w:ascii="Times New Roman" w:hAnsi="Times New Roman" w:eastAsia="Times New Roman" w:cs="Times New Roman"/>
          <w:color w:val="000000" w:themeColor="text1"/>
          <w:sz w:val="24"/>
          <w:szCs w:val="24"/>
        </w:rPr>
        <w:t xml:space="preserve">A description of the internal accounting and administrative controls systems of the OCSP and the extent to which such systems can provide reasonable assurance that the SSBCI funds will be safeguarded against waste, loss, unauthorized use, and misappropriation. </w:t>
      </w:r>
      <w:r w:rsidRPr="00105F85" w:rsidR="00105F85">
        <w:rPr>
          <w:rFonts w:ascii="Times New Roman" w:hAnsi="Times New Roman" w:eastAsia="Times New Roman" w:cs="Times New Roman"/>
          <w:i/>
          <w:iCs/>
          <w:color w:val="000000" w:themeColor="text1"/>
          <w:sz w:val="24"/>
          <w:szCs w:val="24"/>
        </w:rPr>
        <w:t>.</w:t>
      </w:r>
      <w:r w:rsidR="00F4212C">
        <w:rPr>
          <w:rFonts w:ascii="Times New Roman" w:hAnsi="Times New Roman" w:eastAsia="Times New Roman" w:cs="Times New Roman"/>
          <w:b/>
          <w:bCs/>
          <w:color w:val="000000" w:themeColor="text1"/>
          <w:sz w:val="24"/>
          <w:szCs w:val="24"/>
        </w:rPr>
        <w:br w:type="page"/>
      </w:r>
    </w:p>
    <w:p w:rsidR="00D70392" w:rsidRDefault="00300878" w14:paraId="7E4FED59" w14:textId="6EC7DBDA">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9504" behindDoc="0" locked="0" layoutInCell="1" allowOverlap="1" wp14:editId="33C48BCE" wp14:anchorId="551543F6">
                <wp:simplePos x="0" y="0"/>
                <wp:positionH relativeFrom="column">
                  <wp:posOffset>0</wp:posOffset>
                </wp:positionH>
                <wp:positionV relativeFrom="paragraph">
                  <wp:posOffset>260350</wp:posOffset>
                </wp:positionV>
                <wp:extent cx="5915660" cy="7734300"/>
                <wp:effectExtent l="0" t="0" r="2794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734300"/>
                        </a:xfrm>
                        <a:prstGeom prst="rect">
                          <a:avLst/>
                        </a:prstGeom>
                        <a:solidFill>
                          <a:srgbClr val="FFFFFF"/>
                        </a:solidFill>
                        <a:ln w="9525">
                          <a:solidFill>
                            <a:srgbClr val="000000"/>
                          </a:solidFill>
                          <a:miter lim="800000"/>
                          <a:headEnd/>
                          <a:tailEnd/>
                        </a:ln>
                      </wps:spPr>
                      <wps:txbx>
                        <w:txbxContent>
                          <w:p w:rsidRPr="00F02E10" w:rsidR="00300878" w:rsidP="00300878" w:rsidRDefault="00300878" w14:paraId="209E1A47"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0;margin-top:20.5pt;width:465.8pt;height:60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fgJwIAAEw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" w14:anchorId="551543F6">
                <v:textbox>
                  <w:txbxContent>
                    <w:p w:rsidRPr="00F02E10" w:rsidR="00300878" w:rsidP="00300878" w:rsidRDefault="00300878" w14:paraId="209E1A47" w14:textId="77777777">
                      <w:pPr>
                        <w:rPr>
                          <w:rFonts w:ascii="Times New Roman" w:hAnsi="Times New Roman" w:cs="Times New Roman"/>
                          <w:sz w:val="24"/>
                          <w:szCs w:val="24"/>
                        </w:rPr>
                      </w:pPr>
                    </w:p>
                  </w:txbxContent>
                </v:textbox>
                <w10:wrap type="square"/>
              </v:shape>
            </w:pict>
          </mc:Fallback>
        </mc:AlternateContent>
      </w:r>
      <w:r w:rsidR="00D70392">
        <w:rPr>
          <w:rFonts w:ascii="Times New Roman" w:hAnsi="Times New Roman" w:eastAsia="Times New Roman" w:cs="Times New Roman"/>
          <w:b/>
          <w:bCs/>
          <w:color w:val="000000" w:themeColor="text1"/>
          <w:sz w:val="24"/>
          <w:szCs w:val="24"/>
        </w:rPr>
        <w:t>SECTION 3 (continued):</w:t>
      </w:r>
    </w:p>
    <w:p w:rsidR="00C057BC" w:rsidRDefault="00C057BC" w14:paraId="08DB3329" w14:textId="201D486E">
      <w:pPr>
        <w:rPr>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71552" behindDoc="0" locked="0" layoutInCell="1" allowOverlap="1" wp14:editId="51E6342C" wp14:anchorId="453DF272">
                <wp:simplePos x="0" y="0"/>
                <wp:positionH relativeFrom="column">
                  <wp:posOffset>0</wp:posOffset>
                </wp:positionH>
                <wp:positionV relativeFrom="paragraph">
                  <wp:posOffset>444500</wp:posOffset>
                </wp:positionV>
                <wp:extent cx="5915660" cy="7543800"/>
                <wp:effectExtent l="0" t="0" r="2794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543800"/>
                        </a:xfrm>
                        <a:prstGeom prst="rect">
                          <a:avLst/>
                        </a:prstGeom>
                        <a:solidFill>
                          <a:srgbClr val="FFFFFF"/>
                        </a:solidFill>
                        <a:ln w="9525">
                          <a:solidFill>
                            <a:srgbClr val="000000"/>
                          </a:solidFill>
                          <a:miter lim="800000"/>
                          <a:headEnd/>
                          <a:tailEnd/>
                        </a:ln>
                      </wps:spPr>
                      <wps:txbx>
                        <w:txbxContent>
                          <w:p w:rsidRPr="00F02E10" w:rsidR="00C057BC" w:rsidP="00C057BC" w:rsidRDefault="00C057BC" w14:paraId="5C465448"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0;margin-top:35pt;width:465.8pt;height:59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" w14:anchorId="453DF272">
                <v:textbox>
                  <w:txbxContent>
                    <w:p w:rsidRPr="00F02E10" w:rsidR="00C057BC" w:rsidP="00C057BC" w:rsidRDefault="00C057BC" w14:paraId="5C465448" w14:textId="77777777">
                      <w:pPr>
                        <w:rPr>
                          <w:rFonts w:ascii="Times New Roman" w:hAnsi="Times New Roman" w:cs="Times New Roman"/>
                          <w:sz w:val="24"/>
                          <w:szCs w:val="24"/>
                        </w:rPr>
                      </w:pPr>
                    </w:p>
                  </w:txbxContent>
                </v:textbox>
                <w10:wrap type="square"/>
              </v:shape>
            </w:pict>
          </mc:Fallback>
        </mc:AlternateContent>
      </w:r>
      <w:r w:rsidR="00F4212C">
        <w:rPr>
          <w:rFonts w:ascii="Times New Roman" w:hAnsi="Times New Roman" w:eastAsia="Times New Roman" w:cs="Times New Roman"/>
          <w:b/>
          <w:bCs/>
          <w:color w:val="000000" w:themeColor="text1"/>
          <w:sz w:val="24"/>
          <w:szCs w:val="24"/>
        </w:rPr>
        <w:t>SECTION 4:</w:t>
      </w:r>
      <w:r w:rsidR="00D70392">
        <w:rPr>
          <w:rFonts w:ascii="Times New Roman" w:hAnsi="Times New Roman" w:eastAsia="Times New Roman" w:cs="Times New Roman"/>
          <w:b/>
          <w:bCs/>
          <w:color w:val="000000" w:themeColor="text1"/>
          <w:sz w:val="24"/>
          <w:szCs w:val="24"/>
        </w:rPr>
        <w:t xml:space="preserve"> </w:t>
      </w:r>
      <w:r w:rsidRPr="00C057BC" w:rsidR="00D70392">
        <w:rPr>
          <w:rFonts w:ascii="Times New Roman" w:hAnsi="Times New Roman" w:eastAsia="Times New Roman" w:cs="Times New Roman"/>
          <w:color w:val="000000" w:themeColor="text1"/>
          <w:sz w:val="24"/>
          <w:szCs w:val="24"/>
        </w:rPr>
        <w:t>A description of the soundness of the OCSP’s program design and implementation plan.</w:t>
      </w:r>
    </w:p>
    <w:sectPr w:rsidR="00C057B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40CF" w14:textId="77777777" w:rsidR="00C5122E" w:rsidRDefault="00C5122E">
      <w:pPr>
        <w:spacing w:after="0" w:line="240" w:lineRule="auto"/>
      </w:pPr>
      <w:r>
        <w:separator/>
      </w:r>
    </w:p>
  </w:endnote>
  <w:endnote w:type="continuationSeparator" w:id="0">
    <w:p w14:paraId="27174479" w14:textId="77777777" w:rsidR="00C5122E" w:rsidRDefault="00C5122E">
      <w:pPr>
        <w:spacing w:after="0" w:line="240" w:lineRule="auto"/>
      </w:pPr>
      <w:r>
        <w:continuationSeparator/>
      </w:r>
    </w:p>
  </w:endnote>
  <w:endnote w:type="continuationNotice" w:id="1">
    <w:p w14:paraId="25CB7D74" w14:textId="77777777" w:rsidR="00C5122E" w:rsidRDefault="00C51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201340"/>
      <w:docPartObj>
        <w:docPartGallery w:val="Page Numbers (Bottom of Page)"/>
        <w:docPartUnique/>
      </w:docPartObj>
    </w:sdtPr>
    <w:sdtEndPr>
      <w:rPr>
        <w:noProof/>
      </w:rPr>
    </w:sdtEndPr>
    <w:sdtContent>
      <w:p w14:paraId="0098CDDA" w14:textId="70357B2C" w:rsidR="001F6EBB" w:rsidRDefault="001F6E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59FB8" w14:textId="7E62C5C4" w:rsidR="36877BF7" w:rsidRDefault="36877BF7" w:rsidP="36877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5F0" w14:textId="77777777" w:rsidR="00C5122E" w:rsidRDefault="00C5122E">
      <w:pPr>
        <w:spacing w:after="0" w:line="240" w:lineRule="auto"/>
      </w:pPr>
      <w:r>
        <w:separator/>
      </w:r>
    </w:p>
  </w:footnote>
  <w:footnote w:type="continuationSeparator" w:id="0">
    <w:p w14:paraId="7EE0A5F0" w14:textId="77777777" w:rsidR="00C5122E" w:rsidRDefault="00C5122E">
      <w:pPr>
        <w:spacing w:after="0" w:line="240" w:lineRule="auto"/>
      </w:pPr>
      <w:r>
        <w:continuationSeparator/>
      </w:r>
    </w:p>
  </w:footnote>
  <w:footnote w:type="continuationNotice" w:id="1">
    <w:p w14:paraId="512CF3D2" w14:textId="77777777" w:rsidR="00C5122E" w:rsidRDefault="00C512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170"/>
      <w:gridCol w:w="3505"/>
      <w:gridCol w:w="1085"/>
      <w:gridCol w:w="3590"/>
    </w:tblGrid>
    <w:tr w:rsidR="0081678E" w14:paraId="3093469F" w14:textId="77777777" w:rsidTr="00DD0D43">
      <w:tc>
        <w:tcPr>
          <w:tcW w:w="4675" w:type="dxa"/>
          <w:gridSpan w:val="2"/>
          <w:tcBorders>
            <w:top w:val="nil"/>
            <w:left w:val="nil"/>
            <w:bottom w:val="single" w:sz="4" w:space="0" w:color="A6A6A6" w:themeColor="background1" w:themeShade="A6"/>
            <w:right w:val="nil"/>
          </w:tcBorders>
          <w:vAlign w:val="center"/>
        </w:tcPr>
        <w:p w14:paraId="7A1DB8E9" w14:textId="77777777" w:rsidR="0081678E" w:rsidRDefault="0081678E" w:rsidP="0081678E">
          <w:pPr>
            <w:spacing w:after="60"/>
            <w:ind w:left="-105"/>
            <w:rPr>
              <w:rFonts w:ascii="Times New Roman" w:eastAsia="Times New Roman" w:hAnsi="Times New Roman" w:cs="Times New Roman"/>
              <w:color w:val="000000" w:themeColor="text1"/>
              <w:sz w:val="24"/>
              <w:szCs w:val="24"/>
            </w:rPr>
          </w:pPr>
          <w:r w:rsidRPr="00786361">
            <w:rPr>
              <w:rFonts w:ascii="Times New Roman" w:hAnsi="Times New Roman" w:cs="Times New Roman"/>
            </w:rPr>
            <w:t>State Small Business Credit Initiative Application</w:t>
          </w:r>
        </w:p>
      </w:tc>
      <w:tc>
        <w:tcPr>
          <w:tcW w:w="4675" w:type="dxa"/>
          <w:gridSpan w:val="2"/>
          <w:tcBorders>
            <w:top w:val="nil"/>
            <w:left w:val="nil"/>
            <w:bottom w:val="single" w:sz="4" w:space="0" w:color="A6A6A6" w:themeColor="background1" w:themeShade="A6"/>
            <w:right w:val="nil"/>
          </w:tcBorders>
          <w:vAlign w:val="center"/>
        </w:tcPr>
        <w:p w14:paraId="614BB608" w14:textId="1E216A4B" w:rsidR="0081678E" w:rsidRDefault="0081678E" w:rsidP="0081678E">
          <w:pPr>
            <w:spacing w:after="60"/>
            <w:jc w:val="right"/>
            <w:rPr>
              <w:rFonts w:ascii="Times New Roman" w:eastAsia="Times New Roman" w:hAnsi="Times New Roman" w:cs="Times New Roman"/>
              <w:color w:val="000000" w:themeColor="text1"/>
              <w:sz w:val="24"/>
              <w:szCs w:val="24"/>
            </w:rPr>
          </w:pPr>
          <w:r>
            <w:rPr>
              <w:rFonts w:ascii="Times New Roman" w:hAnsi="Times New Roman" w:cs="Times New Roman"/>
            </w:rPr>
            <w:t>8.1B – OCSP Additional Considerations</w:t>
          </w:r>
        </w:p>
      </w:tc>
    </w:tr>
    <w:tr w:rsidR="0081678E" w14:paraId="2A6A0507" w14:textId="77777777" w:rsidTr="00DD0D43">
      <w:trPr>
        <w:trHeight w:val="576"/>
      </w:trPr>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8" w:space="0" w:color="A6A6A6" w:themeColor="background1" w:themeShade="A6"/>
          </w:tcBorders>
          <w:vAlign w:val="center"/>
        </w:tcPr>
        <w:p w14:paraId="1D0902F4" w14:textId="77777777" w:rsidR="0081678E" w:rsidRDefault="0081678E" w:rsidP="0081678E">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Applicant Name</w:t>
          </w:r>
        </w:p>
      </w:tc>
      <w:tc>
        <w:tcPr>
          <w:tcW w:w="3505" w:type="dxa"/>
          <w:tcBorders>
            <w:top w:val="single" w:sz="4" w:space="0" w:color="A6A6A6" w:themeColor="background1" w:themeShade="A6"/>
            <w:left w:val="single" w:sz="18" w:space="0" w:color="A6A6A6" w:themeColor="background1" w:themeShade="A6"/>
            <w:bottom w:val="single" w:sz="4" w:space="0" w:color="A6A6A6" w:themeColor="background1" w:themeShade="A6"/>
            <w:right w:val="single" w:sz="4" w:space="0" w:color="A6A6A6" w:themeColor="background1" w:themeShade="A6"/>
          </w:tcBorders>
          <w:vAlign w:val="center"/>
        </w:tcPr>
        <w:p w14:paraId="7DC2FF29" w14:textId="77777777" w:rsidR="0081678E" w:rsidRDefault="0081678E" w:rsidP="0081678E">
          <w:pPr>
            <w:rPr>
              <w:rFonts w:ascii="Times New Roman" w:eastAsia="Times New Roman" w:hAnsi="Times New Roman" w:cs="Times New Roman"/>
              <w:color w:val="000000" w:themeColor="text1"/>
              <w:sz w:val="24"/>
              <w:szCs w:val="24"/>
            </w:rPr>
          </w:pPr>
        </w:p>
      </w:tc>
      <w:tc>
        <w:tcPr>
          <w:tcW w:w="10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8" w:space="0" w:color="A6A6A6" w:themeColor="background1" w:themeShade="A6"/>
          </w:tcBorders>
          <w:vAlign w:val="center"/>
        </w:tcPr>
        <w:p w14:paraId="3CC3D4C3" w14:textId="77777777" w:rsidR="0081678E" w:rsidRDefault="0081678E" w:rsidP="0081678E">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Program Name</w:t>
          </w:r>
        </w:p>
      </w:tc>
      <w:tc>
        <w:tcPr>
          <w:tcW w:w="3590" w:type="dxa"/>
          <w:tcBorders>
            <w:top w:val="single" w:sz="4" w:space="0" w:color="A6A6A6" w:themeColor="background1" w:themeShade="A6"/>
            <w:left w:val="single" w:sz="18" w:space="0" w:color="A6A6A6" w:themeColor="background1" w:themeShade="A6"/>
            <w:bottom w:val="single" w:sz="4" w:space="0" w:color="A6A6A6" w:themeColor="background1" w:themeShade="A6"/>
            <w:right w:val="single" w:sz="4" w:space="0" w:color="A6A6A6" w:themeColor="background1" w:themeShade="A6"/>
          </w:tcBorders>
          <w:vAlign w:val="center"/>
        </w:tcPr>
        <w:p w14:paraId="3FC602E6" w14:textId="77777777" w:rsidR="0081678E" w:rsidRDefault="0081678E" w:rsidP="0081678E">
          <w:pPr>
            <w:rPr>
              <w:rFonts w:ascii="Times New Roman" w:eastAsia="Times New Roman" w:hAnsi="Times New Roman" w:cs="Times New Roman"/>
              <w:color w:val="000000" w:themeColor="text1"/>
              <w:sz w:val="24"/>
              <w:szCs w:val="24"/>
            </w:rPr>
          </w:pPr>
        </w:p>
      </w:tc>
    </w:tr>
  </w:tbl>
  <w:p w14:paraId="05C16937" w14:textId="7B5EF5C0" w:rsidR="36877BF7" w:rsidRPr="0081678E" w:rsidRDefault="36877BF7" w:rsidP="36877BF7">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109"/>
    <w:multiLevelType w:val="hybridMultilevel"/>
    <w:tmpl w:val="860E4306"/>
    <w:lvl w:ilvl="0" w:tplc="9A5419B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53F04"/>
    <w:multiLevelType w:val="hybridMultilevel"/>
    <w:tmpl w:val="AB185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74D4F"/>
    <w:multiLevelType w:val="hybridMultilevel"/>
    <w:tmpl w:val="0A1642C2"/>
    <w:lvl w:ilvl="0" w:tplc="7C008840">
      <w:start w:val="1"/>
      <w:numFmt w:val="decimal"/>
      <w:lvlText w:val="(%1)"/>
      <w:lvlJc w:val="left"/>
      <w:pPr>
        <w:ind w:left="720" w:hanging="360"/>
      </w:pPr>
    </w:lvl>
    <w:lvl w:ilvl="1" w:tplc="92E251BE">
      <w:start w:val="1"/>
      <w:numFmt w:val="lowerLetter"/>
      <w:lvlText w:val="%2."/>
      <w:lvlJc w:val="left"/>
      <w:pPr>
        <w:ind w:left="1440" w:hanging="360"/>
      </w:pPr>
    </w:lvl>
    <w:lvl w:ilvl="2" w:tplc="5C6023C4">
      <w:start w:val="1"/>
      <w:numFmt w:val="lowerRoman"/>
      <w:lvlText w:val="%3."/>
      <w:lvlJc w:val="right"/>
      <w:pPr>
        <w:ind w:left="2160" w:hanging="180"/>
      </w:pPr>
    </w:lvl>
    <w:lvl w:ilvl="3" w:tplc="9F840B58">
      <w:start w:val="1"/>
      <w:numFmt w:val="decimal"/>
      <w:lvlText w:val="%4."/>
      <w:lvlJc w:val="left"/>
      <w:pPr>
        <w:ind w:left="2880" w:hanging="360"/>
      </w:pPr>
    </w:lvl>
    <w:lvl w:ilvl="4" w:tplc="A7781698">
      <w:start w:val="1"/>
      <w:numFmt w:val="lowerLetter"/>
      <w:lvlText w:val="%5."/>
      <w:lvlJc w:val="left"/>
      <w:pPr>
        <w:ind w:left="3600" w:hanging="360"/>
      </w:pPr>
    </w:lvl>
    <w:lvl w:ilvl="5" w:tplc="1458D612">
      <w:start w:val="1"/>
      <w:numFmt w:val="lowerRoman"/>
      <w:lvlText w:val="%6."/>
      <w:lvlJc w:val="right"/>
      <w:pPr>
        <w:ind w:left="4320" w:hanging="180"/>
      </w:pPr>
    </w:lvl>
    <w:lvl w:ilvl="6" w:tplc="074E8534">
      <w:start w:val="1"/>
      <w:numFmt w:val="decimal"/>
      <w:lvlText w:val="%7."/>
      <w:lvlJc w:val="left"/>
      <w:pPr>
        <w:ind w:left="5040" w:hanging="360"/>
      </w:pPr>
    </w:lvl>
    <w:lvl w:ilvl="7" w:tplc="AC64FFD4">
      <w:start w:val="1"/>
      <w:numFmt w:val="lowerLetter"/>
      <w:lvlText w:val="%8."/>
      <w:lvlJc w:val="left"/>
      <w:pPr>
        <w:ind w:left="5760" w:hanging="360"/>
      </w:pPr>
    </w:lvl>
    <w:lvl w:ilvl="8" w:tplc="F77AA93A">
      <w:start w:val="1"/>
      <w:numFmt w:val="lowerRoman"/>
      <w:lvlText w:val="%9."/>
      <w:lvlJc w:val="right"/>
      <w:pPr>
        <w:ind w:left="6480" w:hanging="180"/>
      </w:pPr>
    </w:lvl>
  </w:abstractNum>
  <w:abstractNum w:abstractNumId="3" w15:restartNumberingAfterBreak="0">
    <w:nsid w:val="76310184"/>
    <w:multiLevelType w:val="hybridMultilevel"/>
    <w:tmpl w:val="0862D190"/>
    <w:lvl w:ilvl="0" w:tplc="712C2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6E"/>
    <w:rsid w:val="000569A3"/>
    <w:rsid w:val="00105F85"/>
    <w:rsid w:val="0012517C"/>
    <w:rsid w:val="00156614"/>
    <w:rsid w:val="001F6EBB"/>
    <w:rsid w:val="00237AA0"/>
    <w:rsid w:val="002735ED"/>
    <w:rsid w:val="002E5BB7"/>
    <w:rsid w:val="00300878"/>
    <w:rsid w:val="00392A0E"/>
    <w:rsid w:val="003A129C"/>
    <w:rsid w:val="00450678"/>
    <w:rsid w:val="004530BC"/>
    <w:rsid w:val="0046742C"/>
    <w:rsid w:val="005028E1"/>
    <w:rsid w:val="00593BED"/>
    <w:rsid w:val="00655572"/>
    <w:rsid w:val="00681FE7"/>
    <w:rsid w:val="00725EB0"/>
    <w:rsid w:val="00753E68"/>
    <w:rsid w:val="00763D9E"/>
    <w:rsid w:val="00786361"/>
    <w:rsid w:val="00792E03"/>
    <w:rsid w:val="007D1A27"/>
    <w:rsid w:val="0081678E"/>
    <w:rsid w:val="008F633C"/>
    <w:rsid w:val="00910087"/>
    <w:rsid w:val="00930195"/>
    <w:rsid w:val="00941A74"/>
    <w:rsid w:val="00956191"/>
    <w:rsid w:val="00997A89"/>
    <w:rsid w:val="009D22F7"/>
    <w:rsid w:val="00A84A18"/>
    <w:rsid w:val="00AE367A"/>
    <w:rsid w:val="00B0454A"/>
    <w:rsid w:val="00B25D56"/>
    <w:rsid w:val="00B46EB3"/>
    <w:rsid w:val="00B5249E"/>
    <w:rsid w:val="00B6770F"/>
    <w:rsid w:val="00BD16F0"/>
    <w:rsid w:val="00BD353A"/>
    <w:rsid w:val="00BE445B"/>
    <w:rsid w:val="00C057BC"/>
    <w:rsid w:val="00C115B0"/>
    <w:rsid w:val="00C5122E"/>
    <w:rsid w:val="00C67791"/>
    <w:rsid w:val="00CA0C8E"/>
    <w:rsid w:val="00CB4CFB"/>
    <w:rsid w:val="00CC4F6E"/>
    <w:rsid w:val="00D70392"/>
    <w:rsid w:val="00DB75BC"/>
    <w:rsid w:val="00DE2F3A"/>
    <w:rsid w:val="00E64C92"/>
    <w:rsid w:val="00E752B5"/>
    <w:rsid w:val="00F4212C"/>
    <w:rsid w:val="00F5727A"/>
    <w:rsid w:val="00F72802"/>
    <w:rsid w:val="00F95500"/>
    <w:rsid w:val="00FA1F2D"/>
    <w:rsid w:val="00FD03A2"/>
    <w:rsid w:val="36877BF7"/>
    <w:rsid w:val="37686F81"/>
    <w:rsid w:val="46D685DD"/>
    <w:rsid w:val="4F8EE640"/>
    <w:rsid w:val="55C34BC4"/>
    <w:rsid w:val="5F58AD60"/>
    <w:rsid w:val="602DEFF4"/>
    <w:rsid w:val="66E34C20"/>
    <w:rsid w:val="7F7F6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E39E"/>
  <w15:chartTrackingRefBased/>
  <w15:docId w15:val="{94E2D74B-6266-486D-B15B-05113A5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
    <w:basedOn w:val="Normal"/>
    <w:link w:val="ListParagraphChar"/>
    <w:uiPriority w:val="34"/>
    <w:qFormat/>
    <w:rsid w:val="00CC4F6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9D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313FEC4229FD459EDAD0598D7CAB59" ma:contentTypeVersion="12" ma:contentTypeDescription="Create a new document." ma:contentTypeScope="" ma:versionID="eb3fa93a37d69bb9bec88da209eb88cc">
  <xsd:schema xmlns:xsd="http://www.w3.org/2001/XMLSchema" xmlns:xs="http://www.w3.org/2001/XMLSchema" xmlns:p="http://schemas.microsoft.com/office/2006/metadata/properties" xmlns:ns2="f261ae65-95f9-41e0-9fc3-f2f03edf2035" xmlns:ns3="55e4e12d-ab07-40f1-89fd-ca7ba78ced87" targetNamespace="http://schemas.microsoft.com/office/2006/metadata/properties" ma:root="true" ma:fieldsID="48466808fc2042649d1db847a24673d3" ns2:_="" ns3:_="">
    <xsd:import namespace="f261ae65-95f9-41e0-9fc3-f2f03edf2035"/>
    <xsd:import namespace="55e4e12d-ab07-40f1-89fd-ca7ba78ced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1ae65-95f9-41e0-9fc3-f2f03edf2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e4e12d-ab07-40f1-89fd-ca7ba78ced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D333-D6A7-4B4B-9B26-11FD2526C0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31804D-0747-4B09-ADBF-B28A98C2B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1ae65-95f9-41e0-9fc3-f2f03edf2035"/>
    <ds:schemaRef ds:uri="55e4e12d-ab07-40f1-89fd-ca7ba78c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7C60F-95D2-490A-85D0-BFFDE61703C8}">
  <ds:schemaRefs>
    <ds:schemaRef ds:uri="http://schemas.microsoft.com/sharepoint/v3/contenttype/forms"/>
  </ds:schemaRefs>
</ds:datastoreItem>
</file>

<file path=customXml/itemProps4.xml><?xml version="1.0" encoding="utf-8"?>
<ds:datastoreItem xmlns:ds="http://schemas.openxmlformats.org/officeDocument/2006/customXml" ds:itemID="{C24A23C1-8386-4BB9-A53D-10C1C7CB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488</Words>
  <Characters>2925</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Fowler</dc:creator>
  <cp:keywords/>
  <dc:description/>
  <cp:lastModifiedBy>Terry Valladares</cp:lastModifiedBy>
  <cp:revision>24</cp:revision>
  <dcterms:created xsi:type="dcterms:W3CDTF">2021-10-27T13:28:00Z</dcterms:created>
  <dcterms:modified xsi:type="dcterms:W3CDTF">2021-11-12T03:55:00Z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0x01010024313FEC4229FD459EDAD0598D7CAB59</vt:lpwstr>
  </property>
</Properties>
</file>