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753EC" w:rsidR="002E0A26" w:rsidP="00047E58" w:rsidRDefault="00A753EC" w14:paraId="3FA01384" w14:textId="4B9B7250">
      <w:pPr>
        <w:jc w:val="center"/>
        <w:rPr>
          <w:rFonts w:ascii="Times New Roman" w:hAnsi="Times New Roman"/>
          <w:bCs/>
        </w:rPr>
      </w:pPr>
      <w:r w:rsidRPr="00A753EC">
        <w:rPr>
          <w:rFonts w:ascii="Times New Roman" w:hAnsi="Times New Roman"/>
          <w:bCs/>
        </w:rPr>
        <w:t>Supporting Statement</w:t>
      </w:r>
    </w:p>
    <w:p w:rsidRPr="00A753EC" w:rsidR="00384981" w:rsidP="00047E58" w:rsidRDefault="00384981" w14:paraId="7B198EBF" w14:textId="36869801">
      <w:pPr>
        <w:jc w:val="center"/>
        <w:rPr>
          <w:rFonts w:ascii="Times New Roman" w:hAnsi="Times New Roman"/>
        </w:rPr>
      </w:pPr>
      <w:r w:rsidRPr="00A753EC">
        <w:rPr>
          <w:rFonts w:ascii="Times New Roman" w:hAnsi="Times New Roman"/>
        </w:rPr>
        <w:t>Internal Revenue Service</w:t>
      </w:r>
      <w:r w:rsidR="0067750C">
        <w:rPr>
          <w:rFonts w:ascii="Times New Roman" w:hAnsi="Times New Roman"/>
        </w:rPr>
        <w:t xml:space="preserve"> (IRS)</w:t>
      </w:r>
    </w:p>
    <w:p w:rsidRPr="00A753EC" w:rsidR="00384981" w:rsidP="00047E58" w:rsidRDefault="00506740" w14:paraId="1E862B2D" w14:textId="54266C42">
      <w:pPr>
        <w:jc w:val="center"/>
        <w:rPr>
          <w:rFonts w:ascii="Times New Roman" w:hAnsi="Times New Roman"/>
        </w:rPr>
      </w:pPr>
      <w:r w:rsidRPr="00A753EC">
        <w:rPr>
          <w:rFonts w:ascii="Times New Roman" w:hAnsi="Times New Roman"/>
        </w:rPr>
        <w:t xml:space="preserve">Form 1099-MISC, </w:t>
      </w:r>
      <w:r w:rsidRPr="00A753EC" w:rsidR="00384981">
        <w:rPr>
          <w:rFonts w:ascii="Times New Roman" w:hAnsi="Times New Roman"/>
        </w:rPr>
        <w:t xml:space="preserve">Miscellaneous </w:t>
      </w:r>
      <w:r w:rsidRPr="00A753EC" w:rsidR="00E436B2">
        <w:rPr>
          <w:rFonts w:ascii="Times New Roman" w:hAnsi="Times New Roman"/>
        </w:rPr>
        <w:t>Information</w:t>
      </w:r>
    </w:p>
    <w:p w:rsidRPr="00A753EC" w:rsidR="004B3FFA" w:rsidP="00047E58" w:rsidRDefault="00C85B97" w14:paraId="71329CA1" w14:textId="5066C509">
      <w:pPr>
        <w:tabs>
          <w:tab w:val="center" w:pos="4725"/>
        </w:tabs>
        <w:jc w:val="center"/>
        <w:rPr>
          <w:rFonts w:ascii="Times New Roman" w:hAnsi="Times New Roman"/>
        </w:rPr>
      </w:pPr>
      <w:r w:rsidRPr="00A753EC">
        <w:rPr>
          <w:rFonts w:ascii="Times New Roman" w:hAnsi="Times New Roman"/>
        </w:rPr>
        <w:t xml:space="preserve">OMB </w:t>
      </w:r>
      <w:r w:rsidRPr="00A753EC" w:rsidR="00A753EC">
        <w:rPr>
          <w:rFonts w:ascii="Times New Roman" w:hAnsi="Times New Roman"/>
        </w:rPr>
        <w:t>#</w:t>
      </w:r>
      <w:r w:rsidRPr="00A753EC">
        <w:rPr>
          <w:rFonts w:ascii="Times New Roman" w:hAnsi="Times New Roman"/>
        </w:rPr>
        <w:t xml:space="preserve"> </w:t>
      </w:r>
      <w:r w:rsidRPr="00A753EC" w:rsidR="004B3FFA">
        <w:rPr>
          <w:rFonts w:ascii="Times New Roman" w:hAnsi="Times New Roman"/>
        </w:rPr>
        <w:t>1545-0115</w:t>
      </w:r>
    </w:p>
    <w:p w:rsidRPr="00A753EC" w:rsidR="002E0A26" w:rsidP="00047E58" w:rsidRDefault="002E0A26" w14:paraId="3DAFB35E" w14:textId="77777777">
      <w:pPr>
        <w:tabs>
          <w:tab w:val="center" w:pos="4725"/>
        </w:tabs>
        <w:jc w:val="center"/>
        <w:rPr>
          <w:rFonts w:ascii="Times New Roman" w:hAnsi="Times New Roman"/>
        </w:rPr>
      </w:pPr>
    </w:p>
    <w:p w:rsidRPr="00A753EC" w:rsidR="002E0A26" w:rsidRDefault="002E0A26" w14:paraId="1880DFC3" w14:textId="77777777">
      <w:pPr>
        <w:ind w:left="18" w:right="-72"/>
        <w:rPr>
          <w:rFonts w:ascii="Times New Roman" w:hAnsi="Times New Roman"/>
        </w:rPr>
      </w:pPr>
    </w:p>
    <w:p w:rsidRPr="00A753EC" w:rsidR="002E0A26" w:rsidP="00A753EC" w:rsidRDefault="002E0A26" w14:paraId="231501AD" w14:textId="77777777">
      <w:pPr>
        <w:rPr>
          <w:rFonts w:ascii="Times New Roman" w:hAnsi="Times New Roman"/>
          <w:bCs/>
        </w:rPr>
      </w:pPr>
      <w:r w:rsidRPr="00A753EC">
        <w:rPr>
          <w:rFonts w:ascii="Times New Roman" w:hAnsi="Times New Roman"/>
          <w:bCs/>
        </w:rPr>
        <w:t xml:space="preserve">1.   </w:t>
      </w:r>
      <w:r w:rsidRPr="00A753EC">
        <w:rPr>
          <w:rFonts w:ascii="Times New Roman" w:hAnsi="Times New Roman"/>
          <w:bCs/>
          <w:u w:val="single"/>
        </w:rPr>
        <w:t>CIRCUMSTANCES NECESSITATING COLLECTION OF INFORMATION</w:t>
      </w:r>
    </w:p>
    <w:p w:rsidRPr="00A753EC" w:rsidR="002E0A26" w:rsidP="00D71D03" w:rsidRDefault="002E0A26" w14:paraId="77EE0869" w14:textId="77777777">
      <w:pPr>
        <w:rPr>
          <w:rFonts w:ascii="Times New Roman" w:hAnsi="Times New Roman"/>
        </w:rPr>
      </w:pPr>
    </w:p>
    <w:p w:rsidR="00B9298C" w:rsidP="00A753EC" w:rsidRDefault="005C1AFC" w14:paraId="70DA1148" w14:textId="471DA39D">
      <w:pPr>
        <w:ind w:left="360"/>
        <w:rPr>
          <w:rFonts w:ascii="Times New Roman" w:hAnsi="Times New Roman"/>
          <w:color w:val="221E1F"/>
        </w:rPr>
      </w:pPr>
      <w:r w:rsidRPr="00A753EC">
        <w:rPr>
          <w:rFonts w:ascii="Times New Roman" w:hAnsi="Times New Roman"/>
        </w:rPr>
        <w:t>S</w:t>
      </w:r>
      <w:r w:rsidRPr="00A753EC" w:rsidR="002E0A26">
        <w:rPr>
          <w:rFonts w:ascii="Times New Roman" w:hAnsi="Times New Roman"/>
        </w:rPr>
        <w:t>ection</w:t>
      </w:r>
      <w:r w:rsidR="00B9298C">
        <w:rPr>
          <w:rFonts w:ascii="Times New Roman" w:hAnsi="Times New Roman"/>
        </w:rPr>
        <w:t>s</w:t>
      </w:r>
      <w:r w:rsidRPr="00A753EC" w:rsidR="002E0A26">
        <w:rPr>
          <w:rFonts w:ascii="Times New Roman" w:hAnsi="Times New Roman"/>
        </w:rPr>
        <w:t xml:space="preserve"> 60</w:t>
      </w:r>
      <w:r w:rsidRPr="00A753EC" w:rsidR="007B2E84">
        <w:rPr>
          <w:rFonts w:ascii="Times New Roman" w:hAnsi="Times New Roman"/>
        </w:rPr>
        <w:t>41</w:t>
      </w:r>
      <w:r w:rsidR="00B9298C">
        <w:rPr>
          <w:rFonts w:ascii="Times New Roman" w:hAnsi="Times New Roman"/>
        </w:rPr>
        <w:t>, 6045</w:t>
      </w:r>
      <w:r w:rsidR="009D34E9">
        <w:rPr>
          <w:rFonts w:ascii="Times New Roman" w:hAnsi="Times New Roman"/>
        </w:rPr>
        <w:t>(d)</w:t>
      </w:r>
      <w:r w:rsidR="00B9298C">
        <w:rPr>
          <w:rFonts w:ascii="Times New Roman" w:hAnsi="Times New Roman"/>
        </w:rPr>
        <w:t>, and 6050(</w:t>
      </w:r>
      <w:r w:rsidR="009D34E9">
        <w:rPr>
          <w:rFonts w:ascii="Times New Roman" w:hAnsi="Times New Roman"/>
        </w:rPr>
        <w:t>A</w:t>
      </w:r>
      <w:r w:rsidR="00B9298C">
        <w:rPr>
          <w:rFonts w:ascii="Times New Roman" w:hAnsi="Times New Roman"/>
        </w:rPr>
        <w:t>)</w:t>
      </w:r>
      <w:r w:rsidRPr="00A753EC">
        <w:rPr>
          <w:rFonts w:ascii="Times New Roman" w:hAnsi="Times New Roman"/>
        </w:rPr>
        <w:t xml:space="preserve"> of the Internal </w:t>
      </w:r>
      <w:r w:rsidR="000C413E">
        <w:rPr>
          <w:rFonts w:ascii="Times New Roman" w:hAnsi="Times New Roman"/>
        </w:rPr>
        <w:t>R</w:t>
      </w:r>
      <w:r w:rsidRPr="00A753EC" w:rsidR="000C413E">
        <w:rPr>
          <w:rFonts w:ascii="Times New Roman" w:hAnsi="Times New Roman"/>
        </w:rPr>
        <w:t xml:space="preserve">evenue </w:t>
      </w:r>
      <w:r w:rsidRPr="00A753EC">
        <w:rPr>
          <w:rFonts w:ascii="Times New Roman" w:hAnsi="Times New Roman"/>
        </w:rPr>
        <w:t>Code</w:t>
      </w:r>
      <w:r w:rsidRPr="00A753EC" w:rsidR="007B2E84">
        <w:rPr>
          <w:rFonts w:ascii="Times New Roman" w:hAnsi="Times New Roman"/>
        </w:rPr>
        <w:t xml:space="preserve"> requires an information return to be filed for payments of $600 or more in rents, </w:t>
      </w:r>
      <w:proofErr w:type="gramStart"/>
      <w:r w:rsidRPr="00A753EC" w:rsidR="007B2E84">
        <w:rPr>
          <w:rFonts w:ascii="Times New Roman" w:hAnsi="Times New Roman"/>
        </w:rPr>
        <w:t>prizes</w:t>
      </w:r>
      <w:proofErr w:type="gramEnd"/>
      <w:r w:rsidRPr="00A753EC" w:rsidR="007B2E84">
        <w:rPr>
          <w:rFonts w:ascii="Times New Roman" w:hAnsi="Times New Roman"/>
        </w:rPr>
        <w:t xml:space="preserve"> and awards</w:t>
      </w:r>
      <w:r w:rsidRPr="00A753EC" w:rsidR="0036591A">
        <w:rPr>
          <w:rFonts w:ascii="Times New Roman" w:hAnsi="Times New Roman"/>
        </w:rPr>
        <w:t xml:space="preserve"> </w:t>
      </w:r>
      <w:r w:rsidRPr="00A753EC" w:rsidR="007B2E84">
        <w:rPr>
          <w:rFonts w:ascii="Times New Roman" w:hAnsi="Times New Roman"/>
        </w:rPr>
        <w:t>(but not for services rendered),</w:t>
      </w:r>
      <w:r w:rsidRPr="00A753EC" w:rsidR="00E436B2">
        <w:rPr>
          <w:rFonts w:ascii="Times New Roman" w:hAnsi="Times New Roman"/>
        </w:rPr>
        <w:t xml:space="preserve"> </w:t>
      </w:r>
      <w:r w:rsidRPr="00A753EC" w:rsidR="007B2E84">
        <w:rPr>
          <w:rFonts w:ascii="Times New Roman" w:hAnsi="Times New Roman"/>
        </w:rPr>
        <w:t>medical payments by health</w:t>
      </w:r>
      <w:r w:rsidRPr="00A753EC" w:rsidR="00D71D03">
        <w:rPr>
          <w:rFonts w:ascii="Times New Roman" w:hAnsi="Times New Roman"/>
        </w:rPr>
        <w:t xml:space="preserve"> </w:t>
      </w:r>
      <w:r w:rsidRPr="00A753EC" w:rsidR="007B2E84">
        <w:rPr>
          <w:rFonts w:ascii="Times New Roman" w:hAnsi="Times New Roman"/>
        </w:rPr>
        <w:t>insurers, nonemployee compensation</w:t>
      </w:r>
      <w:r w:rsidRPr="00A753EC" w:rsidR="0087542C">
        <w:rPr>
          <w:rFonts w:ascii="Times New Roman" w:hAnsi="Times New Roman"/>
        </w:rPr>
        <w:t xml:space="preserve"> and crop insurance proceeds and any amount of fishing boat proceeds. $10 or more of royalties, certain substitute payments, golden parachute payments, and an indication of direct sales of $5,000 or more</w:t>
      </w:r>
      <w:r w:rsidRPr="00A753EC" w:rsidR="007B2E84">
        <w:rPr>
          <w:rFonts w:ascii="Times New Roman" w:hAnsi="Times New Roman"/>
        </w:rPr>
        <w:t xml:space="preserve"> Form 1099-MISC is used to report </w:t>
      </w:r>
      <w:proofErr w:type="gramStart"/>
      <w:r w:rsidRPr="00A753EC" w:rsidR="007B2E84">
        <w:rPr>
          <w:rFonts w:ascii="Times New Roman" w:hAnsi="Times New Roman"/>
        </w:rPr>
        <w:t>all of</w:t>
      </w:r>
      <w:proofErr w:type="gramEnd"/>
      <w:r w:rsidRPr="00A753EC" w:rsidR="007B2E84">
        <w:rPr>
          <w:rFonts w:ascii="Times New Roman" w:hAnsi="Times New Roman"/>
        </w:rPr>
        <w:t xml:space="preserve"> these payments</w:t>
      </w:r>
      <w:r w:rsidRPr="00A753EC" w:rsidR="002E0A26">
        <w:rPr>
          <w:rFonts w:ascii="Times New Roman" w:hAnsi="Times New Roman"/>
        </w:rPr>
        <w:t>.</w:t>
      </w:r>
      <w:r w:rsidRPr="00A753EC" w:rsidR="0036591A">
        <w:rPr>
          <w:rFonts w:ascii="Times New Roman" w:hAnsi="Times New Roman"/>
        </w:rPr>
        <w:t xml:space="preserve"> You also </w:t>
      </w:r>
      <w:r w:rsidRPr="00A753EC" w:rsidR="0036591A">
        <w:rPr>
          <w:rFonts w:ascii="Times New Roman" w:hAnsi="Times New Roman"/>
          <w:color w:val="221E1F"/>
        </w:rPr>
        <w:t xml:space="preserve">must file </w:t>
      </w:r>
    </w:p>
    <w:p w:rsidR="00B9298C" w:rsidP="00A753EC" w:rsidRDefault="00B9298C" w14:paraId="238E46E7" w14:textId="77777777">
      <w:pPr>
        <w:ind w:left="360"/>
        <w:rPr>
          <w:rFonts w:ascii="Times New Roman" w:hAnsi="Times New Roman"/>
          <w:color w:val="221E1F"/>
        </w:rPr>
      </w:pPr>
    </w:p>
    <w:p w:rsidRPr="00A753EC" w:rsidR="002E0A26" w:rsidP="00A753EC" w:rsidRDefault="0036591A" w14:paraId="01C597B0" w14:textId="78568B80">
      <w:pPr>
        <w:ind w:left="360"/>
        <w:rPr>
          <w:rFonts w:ascii="Times New Roman" w:hAnsi="Times New Roman"/>
        </w:rPr>
      </w:pPr>
      <w:r w:rsidRPr="00A753EC">
        <w:rPr>
          <w:rFonts w:ascii="Times New Roman" w:hAnsi="Times New Roman"/>
          <w:color w:val="221E1F"/>
        </w:rPr>
        <w:t>Form 1099-MISC for each person from whom you have withheld any federal income tax, under the</w:t>
      </w:r>
      <w:r w:rsidRPr="00A753EC" w:rsidR="0087542C">
        <w:rPr>
          <w:rFonts w:ascii="Times New Roman" w:hAnsi="Times New Roman"/>
          <w:color w:val="221E1F"/>
        </w:rPr>
        <w:t xml:space="preserve"> </w:t>
      </w:r>
      <w:r w:rsidRPr="00A753EC">
        <w:rPr>
          <w:rFonts w:ascii="Times New Roman" w:hAnsi="Times New Roman"/>
          <w:color w:val="221E1F"/>
        </w:rPr>
        <w:t>backup withholding rules regardless of the amount of the payment.</w:t>
      </w:r>
    </w:p>
    <w:p w:rsidRPr="00A753EC" w:rsidR="0036591A" w:rsidP="00D71D03" w:rsidRDefault="0036591A" w14:paraId="1458F203" w14:textId="77777777">
      <w:pPr>
        <w:ind w:hanging="720"/>
        <w:rPr>
          <w:rFonts w:ascii="Times New Roman" w:hAnsi="Times New Roman"/>
        </w:rPr>
      </w:pPr>
    </w:p>
    <w:p w:rsidRPr="00A753EC" w:rsidR="002E0A26" w:rsidP="00A753EC" w:rsidRDefault="002E0A26" w14:paraId="334923FA" w14:textId="77777777">
      <w:pPr>
        <w:rPr>
          <w:rFonts w:ascii="Times New Roman" w:hAnsi="Times New Roman"/>
        </w:rPr>
      </w:pPr>
      <w:r w:rsidRPr="00A753EC">
        <w:rPr>
          <w:rFonts w:ascii="Times New Roman" w:hAnsi="Times New Roman"/>
          <w:bCs/>
        </w:rPr>
        <w:t xml:space="preserve">2.   </w:t>
      </w:r>
      <w:r w:rsidRPr="00A753EC">
        <w:rPr>
          <w:rFonts w:ascii="Times New Roman" w:hAnsi="Times New Roman"/>
          <w:bCs/>
          <w:u w:val="single"/>
        </w:rPr>
        <w:t>USE OF DATA</w:t>
      </w:r>
      <w:r w:rsidRPr="00A753EC">
        <w:rPr>
          <w:rFonts w:ascii="Times New Roman" w:hAnsi="Times New Roman"/>
          <w:bCs/>
        </w:rPr>
        <w:t xml:space="preserve">              </w:t>
      </w:r>
    </w:p>
    <w:p w:rsidRPr="00A753EC" w:rsidR="002E0A26" w:rsidP="00D71D03" w:rsidRDefault="002E0A26" w14:paraId="17F5F1DC" w14:textId="77777777">
      <w:pPr>
        <w:rPr>
          <w:rFonts w:ascii="Times New Roman" w:hAnsi="Times New Roman"/>
        </w:rPr>
      </w:pPr>
    </w:p>
    <w:p w:rsidR="00A753EC" w:rsidP="00A753EC" w:rsidRDefault="00A753EC" w14:paraId="4BAE168E" w14:textId="77777777">
      <w:pPr>
        <w:rPr>
          <w:rFonts w:ascii="Times New Roman" w:hAnsi="Times New Roman"/>
        </w:rPr>
      </w:pPr>
      <w:r>
        <w:rPr>
          <w:rFonts w:ascii="Times New Roman" w:hAnsi="Times New Roman"/>
        </w:rPr>
        <w:t xml:space="preserve">      </w:t>
      </w:r>
      <w:r w:rsidRPr="00A753EC" w:rsidR="007B2E84">
        <w:rPr>
          <w:rFonts w:ascii="Times New Roman" w:hAnsi="Times New Roman"/>
        </w:rPr>
        <w:t xml:space="preserve">IRS uses the information to verify compliance with the reporting rules and to verify that the recipient has </w:t>
      </w:r>
    </w:p>
    <w:p w:rsidRPr="00A753EC" w:rsidR="002E0A26" w:rsidP="00A753EC" w:rsidRDefault="00A753EC" w14:paraId="514C35B3" w14:textId="1AFD4AFC">
      <w:pPr>
        <w:rPr>
          <w:rFonts w:ascii="Times New Roman" w:hAnsi="Times New Roman"/>
        </w:rPr>
      </w:pPr>
      <w:r>
        <w:rPr>
          <w:rFonts w:ascii="Times New Roman" w:hAnsi="Times New Roman"/>
        </w:rPr>
        <w:t xml:space="preserve">      </w:t>
      </w:r>
      <w:r w:rsidRPr="00A753EC" w:rsidR="007B2E84">
        <w:rPr>
          <w:rFonts w:ascii="Times New Roman" w:hAnsi="Times New Roman"/>
        </w:rPr>
        <w:t>included the proper amount of income on his or her income tax return.</w:t>
      </w:r>
    </w:p>
    <w:p w:rsidRPr="00A753EC" w:rsidR="002E0A26" w:rsidP="00D71D03" w:rsidRDefault="002E0A26" w14:paraId="73B4F761" w14:textId="77777777">
      <w:pPr>
        <w:rPr>
          <w:rFonts w:ascii="Times New Roman" w:hAnsi="Times New Roman"/>
        </w:rPr>
      </w:pPr>
      <w:r w:rsidRPr="00A753EC">
        <w:rPr>
          <w:rFonts w:ascii="Times New Roman" w:hAnsi="Times New Roman"/>
        </w:rPr>
        <w:t xml:space="preserve"> </w:t>
      </w:r>
    </w:p>
    <w:p w:rsidRPr="00A753EC" w:rsidR="002E0A26" w:rsidP="00A753EC" w:rsidRDefault="002E0A26" w14:paraId="00833EE6" w14:textId="77777777">
      <w:pPr>
        <w:rPr>
          <w:rFonts w:ascii="Times New Roman" w:hAnsi="Times New Roman"/>
        </w:rPr>
      </w:pPr>
      <w:r w:rsidRPr="00A753EC">
        <w:rPr>
          <w:rFonts w:ascii="Times New Roman" w:hAnsi="Times New Roman"/>
          <w:bCs/>
        </w:rPr>
        <w:t xml:space="preserve">3.   </w:t>
      </w:r>
      <w:r w:rsidRPr="00A753EC">
        <w:rPr>
          <w:rFonts w:ascii="Times New Roman" w:hAnsi="Times New Roman"/>
          <w:bCs/>
          <w:u w:val="single"/>
        </w:rPr>
        <w:t>USE OF IMPROVED INFORMATION TECHNOLOGY TO REDUCE BURDEN</w:t>
      </w:r>
    </w:p>
    <w:p w:rsidRPr="00A753EC" w:rsidR="002E0A26" w:rsidP="00D71D03" w:rsidRDefault="002E0A26" w14:paraId="4610BE5E" w14:textId="77777777">
      <w:pPr>
        <w:rPr>
          <w:rFonts w:ascii="Times New Roman" w:hAnsi="Times New Roman"/>
        </w:rPr>
      </w:pPr>
    </w:p>
    <w:p w:rsidRPr="00A753EC" w:rsidR="0031378D" w:rsidP="00A753EC" w:rsidRDefault="00A753EC" w14:paraId="0B63FA90" w14:textId="7BC8467D">
      <w:pPr>
        <w:rPr>
          <w:rFonts w:ascii="Times New Roman" w:hAnsi="Times New Roman"/>
        </w:rPr>
      </w:pPr>
      <w:r>
        <w:rPr>
          <w:rFonts w:ascii="Times New Roman" w:hAnsi="Times New Roman"/>
        </w:rPr>
        <w:t xml:space="preserve">      </w:t>
      </w:r>
      <w:r w:rsidRPr="00A753EC" w:rsidR="007B2E84">
        <w:rPr>
          <w:rFonts w:ascii="Times New Roman" w:hAnsi="Times New Roman"/>
        </w:rPr>
        <w:t>Form 1099-MISC</w:t>
      </w:r>
      <w:r w:rsidRPr="00A753EC" w:rsidR="002E0A26">
        <w:rPr>
          <w:rFonts w:ascii="Times New Roman" w:hAnsi="Times New Roman"/>
        </w:rPr>
        <w:t xml:space="preserve"> is </w:t>
      </w:r>
      <w:r w:rsidRPr="00A753EC" w:rsidR="007B2E84">
        <w:rPr>
          <w:rFonts w:ascii="Times New Roman" w:hAnsi="Times New Roman"/>
        </w:rPr>
        <w:t>electronically enabled</w:t>
      </w:r>
      <w:r w:rsidRPr="00A753EC" w:rsidR="002E0A26">
        <w:rPr>
          <w:rFonts w:ascii="Times New Roman" w:hAnsi="Times New Roman"/>
        </w:rPr>
        <w:t>.</w:t>
      </w:r>
    </w:p>
    <w:p w:rsidRPr="00A753EC" w:rsidR="002E0A26" w:rsidP="00D71D03" w:rsidRDefault="002E0A26" w14:paraId="15902029" w14:textId="77777777">
      <w:pPr>
        <w:ind w:hanging="720"/>
        <w:rPr>
          <w:rFonts w:ascii="Times New Roman" w:hAnsi="Times New Roman"/>
        </w:rPr>
      </w:pPr>
      <w:r w:rsidRPr="00A753EC">
        <w:rPr>
          <w:rFonts w:ascii="Times New Roman" w:hAnsi="Times New Roman"/>
        </w:rPr>
        <w:t xml:space="preserve">                                                                   </w:t>
      </w:r>
    </w:p>
    <w:p w:rsidRPr="00A753EC" w:rsidR="002E0A26" w:rsidP="00A753EC" w:rsidRDefault="002E0A26" w14:paraId="552E8110" w14:textId="77777777">
      <w:pPr>
        <w:rPr>
          <w:rFonts w:ascii="Times New Roman" w:hAnsi="Times New Roman"/>
          <w:bCs/>
        </w:rPr>
      </w:pPr>
      <w:r w:rsidRPr="00A753EC">
        <w:rPr>
          <w:rFonts w:ascii="Times New Roman" w:hAnsi="Times New Roman"/>
          <w:bCs/>
        </w:rPr>
        <w:t xml:space="preserve">4.   </w:t>
      </w:r>
      <w:r w:rsidRPr="00A753EC">
        <w:rPr>
          <w:rFonts w:ascii="Times New Roman" w:hAnsi="Times New Roman"/>
          <w:bCs/>
          <w:u w:val="single"/>
        </w:rPr>
        <w:t>EFFORTS TO IDENTIFY DUPLICATION</w:t>
      </w:r>
    </w:p>
    <w:p w:rsidRPr="00A753EC" w:rsidR="002E0A26" w:rsidP="00D71D03" w:rsidRDefault="002E0A26" w14:paraId="741A172E" w14:textId="77777777">
      <w:pPr>
        <w:rPr>
          <w:rFonts w:ascii="Times New Roman" w:hAnsi="Times New Roman"/>
        </w:rPr>
      </w:pPr>
    </w:p>
    <w:p w:rsidR="00A753EC" w:rsidP="00A753EC" w:rsidRDefault="00A753EC" w14:paraId="68937831" w14:textId="77777777">
      <w:pPr>
        <w:rPr>
          <w:rFonts w:ascii="Times New Roman" w:hAnsi="Times New Roman"/>
        </w:rPr>
      </w:pPr>
      <w:r>
        <w:rPr>
          <w:rFonts w:ascii="Times New Roman" w:hAnsi="Times New Roman"/>
        </w:rPr>
        <w:t xml:space="preserve">     </w:t>
      </w:r>
      <w:r w:rsidRPr="00A753EC" w:rsidR="00916890">
        <w:rPr>
          <w:rFonts w:ascii="Times New Roman" w:hAnsi="Times New Roman"/>
        </w:rPr>
        <w:t xml:space="preserve">The information obtained through this collection is unique and is not already available for use or adaptation </w:t>
      </w:r>
    </w:p>
    <w:p w:rsidRPr="00A753EC" w:rsidR="002E0A26" w:rsidP="00A753EC" w:rsidRDefault="00A753EC" w14:paraId="27F82DC8" w14:textId="16F4B6B4">
      <w:pPr>
        <w:rPr>
          <w:rFonts w:ascii="Times New Roman" w:hAnsi="Times New Roman"/>
        </w:rPr>
      </w:pPr>
      <w:r>
        <w:rPr>
          <w:rFonts w:ascii="Times New Roman" w:hAnsi="Times New Roman"/>
        </w:rPr>
        <w:t xml:space="preserve">     </w:t>
      </w:r>
      <w:r w:rsidRPr="00A753EC" w:rsidR="00916890">
        <w:rPr>
          <w:rFonts w:ascii="Times New Roman" w:hAnsi="Times New Roman"/>
        </w:rPr>
        <w:t>from another source.</w:t>
      </w:r>
    </w:p>
    <w:p w:rsidRPr="00A753EC" w:rsidR="002E0A26" w:rsidP="00D71D03" w:rsidRDefault="002E0A26" w14:paraId="7701250C" w14:textId="77777777">
      <w:pPr>
        <w:rPr>
          <w:rFonts w:ascii="Times New Roman" w:hAnsi="Times New Roman"/>
        </w:rPr>
      </w:pPr>
    </w:p>
    <w:p w:rsidRPr="00A753EC" w:rsidR="002E0A26" w:rsidP="00A753EC" w:rsidRDefault="002E0A26" w14:paraId="01F743EF" w14:textId="36599327">
      <w:pPr>
        <w:rPr>
          <w:rFonts w:ascii="Times New Roman" w:hAnsi="Times New Roman"/>
          <w:bCs/>
          <w:u w:val="single"/>
        </w:rPr>
      </w:pPr>
      <w:r w:rsidRPr="00A753EC">
        <w:rPr>
          <w:rFonts w:ascii="Times New Roman" w:hAnsi="Times New Roman"/>
          <w:bCs/>
        </w:rPr>
        <w:t xml:space="preserve">5.   </w:t>
      </w:r>
      <w:r w:rsidRPr="00A753EC">
        <w:rPr>
          <w:rFonts w:ascii="Times New Roman" w:hAnsi="Times New Roman"/>
          <w:bCs/>
          <w:u w:val="single"/>
        </w:rPr>
        <w:t>METHODS TO MINIMIZE BURDEN ON SMALL BUSINESSES OR OTHER</w:t>
      </w:r>
      <w:r w:rsidRPr="00A753EC">
        <w:rPr>
          <w:rFonts w:ascii="Times New Roman" w:hAnsi="Times New Roman"/>
          <w:bCs/>
        </w:rPr>
        <w:t xml:space="preserve"> </w:t>
      </w:r>
      <w:r w:rsidRPr="00A753EC">
        <w:rPr>
          <w:rFonts w:ascii="Times New Roman" w:hAnsi="Times New Roman"/>
          <w:bCs/>
          <w:u w:val="single"/>
        </w:rPr>
        <w:t>SMALL</w:t>
      </w:r>
      <w:r w:rsidRPr="00A753EC" w:rsidR="00506740">
        <w:rPr>
          <w:rFonts w:ascii="Times New Roman" w:hAnsi="Times New Roman"/>
          <w:bCs/>
          <w:u w:val="single"/>
        </w:rPr>
        <w:t xml:space="preserve"> </w:t>
      </w:r>
      <w:r w:rsidRPr="00A753EC">
        <w:rPr>
          <w:rFonts w:ascii="Times New Roman" w:hAnsi="Times New Roman"/>
          <w:bCs/>
          <w:u w:val="single"/>
        </w:rPr>
        <w:t>ENTITIES</w:t>
      </w:r>
    </w:p>
    <w:p w:rsidRPr="00A753EC" w:rsidR="002E0A26" w:rsidP="00D71D03" w:rsidRDefault="002E0A26" w14:paraId="05F5E3FF" w14:textId="77777777">
      <w:pPr>
        <w:rPr>
          <w:rFonts w:ascii="Times New Roman" w:hAnsi="Times New Roman"/>
        </w:rPr>
      </w:pPr>
    </w:p>
    <w:p w:rsidR="00A753EC" w:rsidP="00A753EC" w:rsidRDefault="00A753EC" w14:paraId="5D3B3BEE" w14:textId="7C037428">
      <w:pPr>
        <w:ind w:right="-432"/>
        <w:rPr>
          <w:rFonts w:ascii="Times New Roman" w:hAnsi="Times New Roman"/>
        </w:rPr>
      </w:pPr>
      <w:r>
        <w:rPr>
          <w:rFonts w:ascii="Times New Roman" w:hAnsi="Times New Roman"/>
        </w:rPr>
        <w:t xml:space="preserve">      </w:t>
      </w:r>
      <w:r w:rsidRPr="00A753EC" w:rsidR="008D0F5B">
        <w:rPr>
          <w:rFonts w:ascii="Times New Roman" w:hAnsi="Times New Roman"/>
        </w:rPr>
        <w:t xml:space="preserve">This collection has no impact on small businesses or entities. The recordkeeping/reporting requirement is </w:t>
      </w:r>
      <w:r>
        <w:rPr>
          <w:rFonts w:ascii="Times New Roman" w:hAnsi="Times New Roman"/>
        </w:rPr>
        <w:t xml:space="preserve"> </w:t>
      </w:r>
    </w:p>
    <w:p w:rsidRPr="00A753EC" w:rsidR="00D75B20" w:rsidP="00A753EC" w:rsidRDefault="00A753EC" w14:paraId="45385BA5" w14:textId="2B3299C6">
      <w:pPr>
        <w:ind w:right="-432"/>
        <w:rPr>
          <w:rFonts w:ascii="Times New Roman" w:hAnsi="Times New Roman"/>
        </w:rPr>
      </w:pPr>
      <w:r>
        <w:rPr>
          <w:rFonts w:ascii="Times New Roman" w:hAnsi="Times New Roman"/>
        </w:rPr>
        <w:t xml:space="preserve">      </w:t>
      </w:r>
      <w:r w:rsidRPr="00A753EC" w:rsidR="008D0F5B">
        <w:rPr>
          <w:rFonts w:ascii="Times New Roman" w:hAnsi="Times New Roman"/>
        </w:rPr>
        <w:t xml:space="preserve">considered to be the minimum necessary to </w:t>
      </w:r>
      <w:proofErr w:type="gramStart"/>
      <w:r w:rsidRPr="00A753EC" w:rsidR="008D0F5B">
        <w:rPr>
          <w:rFonts w:ascii="Times New Roman" w:hAnsi="Times New Roman"/>
        </w:rPr>
        <w:t>insure</w:t>
      </w:r>
      <w:proofErr w:type="gramEnd"/>
      <w:r w:rsidRPr="00A753EC" w:rsidR="008D0F5B">
        <w:rPr>
          <w:rFonts w:ascii="Times New Roman" w:hAnsi="Times New Roman"/>
        </w:rPr>
        <w:t xml:space="preserve"> compliance with existing regulations under §301.6041-1.   </w:t>
      </w:r>
    </w:p>
    <w:p w:rsidRPr="00A753EC" w:rsidR="002E0A26" w:rsidP="001C2BB3" w:rsidRDefault="004B3FFA" w14:paraId="65CC1FE8" w14:textId="7F2A960B">
      <w:pPr>
        <w:tabs>
          <w:tab w:val="left" w:pos="270"/>
          <w:tab w:val="left" w:pos="540"/>
        </w:tabs>
        <w:ind w:left="-29" w:hanging="547"/>
        <w:rPr>
          <w:rFonts w:ascii="Times New Roman" w:hAnsi="Times New Roman"/>
        </w:rPr>
      </w:pPr>
      <w:r w:rsidRPr="00A753EC">
        <w:rPr>
          <w:rFonts w:ascii="Times New Roman" w:hAnsi="Times New Roman"/>
        </w:rPr>
        <w:t xml:space="preserve">   </w:t>
      </w:r>
      <w:r w:rsidRPr="00A753EC" w:rsidR="002E0A26">
        <w:rPr>
          <w:rFonts w:ascii="Times New Roman" w:hAnsi="Times New Roman"/>
        </w:rPr>
        <w:t xml:space="preserve">                                                    </w:t>
      </w:r>
    </w:p>
    <w:p w:rsidR="00A753EC" w:rsidP="00A753EC" w:rsidRDefault="002E0A26" w14:paraId="5A4293C6" w14:textId="77777777">
      <w:pPr>
        <w:rPr>
          <w:rFonts w:ascii="Times New Roman" w:hAnsi="Times New Roman"/>
          <w:bCs/>
          <w:u w:val="single"/>
        </w:rPr>
      </w:pPr>
      <w:r w:rsidRPr="00A753EC">
        <w:rPr>
          <w:rFonts w:ascii="Times New Roman" w:hAnsi="Times New Roman"/>
          <w:bCs/>
        </w:rPr>
        <w:t xml:space="preserve">6.   </w:t>
      </w:r>
      <w:r w:rsidRPr="00A753EC">
        <w:rPr>
          <w:rFonts w:ascii="Times New Roman" w:hAnsi="Times New Roman"/>
          <w:bCs/>
          <w:u w:val="single"/>
        </w:rPr>
        <w:t>CONSEQUENCES OF LESS FREQUENT COLLECTION ON FEDERAL PROGRAMS</w:t>
      </w:r>
      <w:r w:rsidR="00A753EC">
        <w:rPr>
          <w:rFonts w:ascii="Times New Roman" w:hAnsi="Times New Roman"/>
          <w:bCs/>
          <w:u w:val="single"/>
        </w:rPr>
        <w:t xml:space="preserve"> </w:t>
      </w:r>
      <w:r w:rsidRPr="00A753EC">
        <w:rPr>
          <w:rFonts w:ascii="Times New Roman" w:hAnsi="Times New Roman"/>
          <w:bCs/>
          <w:u w:val="single"/>
        </w:rPr>
        <w:t xml:space="preserve">OR POLICY </w:t>
      </w:r>
    </w:p>
    <w:p w:rsidRPr="00A753EC" w:rsidR="002E0A26" w:rsidP="00A753EC" w:rsidRDefault="00A753EC" w14:paraId="62F1059C" w14:textId="2A641CAE">
      <w:pPr>
        <w:rPr>
          <w:rFonts w:ascii="Times New Roman" w:hAnsi="Times New Roman"/>
        </w:rPr>
      </w:pPr>
      <w:r w:rsidRPr="00A753EC">
        <w:rPr>
          <w:rFonts w:ascii="Times New Roman" w:hAnsi="Times New Roman"/>
          <w:bCs/>
        </w:rPr>
        <w:t xml:space="preserve">      </w:t>
      </w:r>
      <w:r w:rsidRPr="00A753EC" w:rsidR="002E0A26">
        <w:rPr>
          <w:rFonts w:ascii="Times New Roman" w:hAnsi="Times New Roman"/>
          <w:bCs/>
          <w:u w:val="single"/>
        </w:rPr>
        <w:t>ACTIVITIES</w:t>
      </w:r>
    </w:p>
    <w:p w:rsidRPr="00A753EC" w:rsidR="002E0A26" w:rsidP="00D71D03" w:rsidRDefault="002E0A26" w14:paraId="537114F3" w14:textId="77777777">
      <w:pPr>
        <w:rPr>
          <w:rFonts w:ascii="Times New Roman" w:hAnsi="Times New Roman"/>
        </w:rPr>
      </w:pPr>
    </w:p>
    <w:p w:rsidRPr="00A753EC" w:rsidR="004B3FFA" w:rsidP="0067750C" w:rsidRDefault="00E44DA0" w14:paraId="343DA1F8" w14:textId="4F42068A">
      <w:pPr>
        <w:ind w:left="360"/>
        <w:rPr>
          <w:rFonts w:ascii="Times New Roman" w:hAnsi="Times New Roman"/>
        </w:rPr>
      </w:pPr>
      <w:r w:rsidRPr="00A753EC">
        <w:rPr>
          <w:rFonts w:ascii="Times New Roman" w:hAnsi="Times New Roman"/>
        </w:rPr>
        <w:t xml:space="preserve">Form 1099-MISC, Miscellaneous </w:t>
      </w:r>
      <w:r w:rsidR="0067750C">
        <w:rPr>
          <w:rFonts w:ascii="Times New Roman" w:hAnsi="Times New Roman"/>
        </w:rPr>
        <w:t>Information</w:t>
      </w:r>
      <w:r w:rsidRPr="00A753EC">
        <w:rPr>
          <w:rFonts w:ascii="Times New Roman" w:hAnsi="Times New Roman"/>
        </w:rPr>
        <w:t xml:space="preserve">, reflects the </w:t>
      </w:r>
      <w:r w:rsidRPr="00A753EC" w:rsidR="003344FF">
        <w:rPr>
          <w:rFonts w:ascii="Times New Roman" w:hAnsi="Times New Roman"/>
        </w:rPr>
        <w:t xml:space="preserve">annual </w:t>
      </w:r>
      <w:r w:rsidRPr="00A753EC">
        <w:rPr>
          <w:rFonts w:ascii="Times New Roman" w:hAnsi="Times New Roman"/>
        </w:rPr>
        <w:t>reporting of income from section 6041</w:t>
      </w:r>
      <w:r w:rsidRPr="00A753EC" w:rsidR="00A0444D">
        <w:rPr>
          <w:rFonts w:ascii="Times New Roman" w:hAnsi="Times New Roman"/>
        </w:rPr>
        <w:t>.</w:t>
      </w:r>
      <w:r w:rsidRPr="00A753EC" w:rsidR="003344FF">
        <w:rPr>
          <w:rFonts w:ascii="Times New Roman" w:hAnsi="Times New Roman"/>
        </w:rPr>
        <w:t xml:space="preserve"> </w:t>
      </w:r>
      <w:r w:rsidRPr="00A753EC">
        <w:rPr>
          <w:rFonts w:ascii="Times New Roman" w:hAnsi="Times New Roman"/>
        </w:rPr>
        <w:t xml:space="preserve"> </w:t>
      </w:r>
      <w:r w:rsidRPr="00A753EC" w:rsidR="003344FF">
        <w:rPr>
          <w:rFonts w:ascii="Times New Roman" w:hAnsi="Times New Roman"/>
        </w:rPr>
        <w:t xml:space="preserve"> </w:t>
      </w:r>
      <w:r w:rsidR="00530ACE">
        <w:rPr>
          <w:rFonts w:ascii="Times New Roman" w:hAnsi="Times New Roman"/>
        </w:rPr>
        <w:t>L</w:t>
      </w:r>
      <w:r w:rsidRPr="00A753EC" w:rsidR="004B3FFA">
        <w:rPr>
          <w:rFonts w:ascii="Times New Roman" w:hAnsi="Times New Roman"/>
        </w:rPr>
        <w:t>ess frequently</w:t>
      </w:r>
      <w:r w:rsidR="00530ACE">
        <w:rPr>
          <w:rFonts w:ascii="Times New Roman" w:hAnsi="Times New Roman"/>
        </w:rPr>
        <w:t xml:space="preserve"> reporting will not allow</w:t>
      </w:r>
      <w:r w:rsidRPr="00A753EC" w:rsidR="004B3FFA">
        <w:rPr>
          <w:rFonts w:ascii="Times New Roman" w:hAnsi="Times New Roman"/>
        </w:rPr>
        <w:t xml:space="preserve"> </w:t>
      </w:r>
      <w:r w:rsidR="00530ACE">
        <w:rPr>
          <w:rFonts w:ascii="Times New Roman" w:hAnsi="Times New Roman"/>
        </w:rPr>
        <w:t xml:space="preserve">the </w:t>
      </w:r>
      <w:r w:rsidRPr="00A753EC" w:rsidR="004B3FFA">
        <w:rPr>
          <w:rFonts w:ascii="Times New Roman" w:hAnsi="Times New Roman"/>
        </w:rPr>
        <w:t xml:space="preserve">agency </w:t>
      </w:r>
      <w:r w:rsidR="00530ACE">
        <w:rPr>
          <w:rFonts w:ascii="Times New Roman" w:hAnsi="Times New Roman"/>
        </w:rPr>
        <w:t>to</w:t>
      </w:r>
      <w:r w:rsidRPr="00A753EC" w:rsidR="004B3FFA">
        <w:rPr>
          <w:rFonts w:ascii="Times New Roman" w:hAnsi="Times New Roman"/>
        </w:rPr>
        <w:t xml:space="preserve"> verify compliance with the reporting rules, nor verify that the recipient has included the proper amount of income</w:t>
      </w:r>
      <w:r w:rsidRPr="00A753EC" w:rsidR="00F91B7E">
        <w:rPr>
          <w:rFonts w:ascii="Times New Roman" w:hAnsi="Times New Roman"/>
        </w:rPr>
        <w:t xml:space="preserve"> </w:t>
      </w:r>
      <w:r w:rsidRPr="00A753EC" w:rsidR="004B3FFA">
        <w:rPr>
          <w:rFonts w:ascii="Times New Roman" w:hAnsi="Times New Roman"/>
        </w:rPr>
        <w:t>on his or her income tax return.</w:t>
      </w:r>
    </w:p>
    <w:p w:rsidRPr="00A753EC" w:rsidR="002E0A26" w:rsidP="004963C9" w:rsidRDefault="002E0A26" w14:paraId="3B7B6BF4" w14:textId="77777777">
      <w:pPr>
        <w:rPr>
          <w:rFonts w:ascii="Times New Roman" w:hAnsi="Times New Roman"/>
        </w:rPr>
      </w:pPr>
    </w:p>
    <w:p w:rsidR="00A753EC" w:rsidP="00A753EC" w:rsidRDefault="002E0A26" w14:paraId="01D6148D" w14:textId="77777777">
      <w:pPr>
        <w:rPr>
          <w:rFonts w:ascii="Times New Roman" w:hAnsi="Times New Roman"/>
          <w:bCs/>
          <w:u w:val="single"/>
        </w:rPr>
      </w:pPr>
      <w:r w:rsidRPr="00A753EC">
        <w:rPr>
          <w:rFonts w:ascii="Times New Roman" w:hAnsi="Times New Roman"/>
          <w:bCs/>
        </w:rPr>
        <w:t xml:space="preserve">7.   </w:t>
      </w:r>
      <w:r w:rsidRPr="00A753EC">
        <w:rPr>
          <w:rFonts w:ascii="Times New Roman" w:hAnsi="Times New Roman"/>
          <w:bCs/>
          <w:u w:val="single"/>
        </w:rPr>
        <w:t>SPECIAL CIRCUMSTANCES REQUIRING DATA COLLECTION TO BE</w:t>
      </w:r>
      <w:r w:rsidRPr="00A753EC" w:rsidR="00F91B7E">
        <w:rPr>
          <w:rFonts w:ascii="Times New Roman" w:hAnsi="Times New Roman"/>
          <w:bCs/>
          <w:u w:val="single"/>
        </w:rPr>
        <w:t xml:space="preserve"> </w:t>
      </w:r>
      <w:r w:rsidRPr="00A753EC">
        <w:rPr>
          <w:rFonts w:ascii="Times New Roman" w:hAnsi="Times New Roman"/>
          <w:bCs/>
          <w:u w:val="single"/>
        </w:rPr>
        <w:t>INCONSISTENT</w:t>
      </w:r>
      <w:r w:rsidR="00A753EC">
        <w:rPr>
          <w:rFonts w:ascii="Times New Roman" w:hAnsi="Times New Roman"/>
          <w:bCs/>
          <w:u w:val="single"/>
        </w:rPr>
        <w:t xml:space="preserve"> </w:t>
      </w:r>
      <w:r w:rsidRPr="00A753EC">
        <w:rPr>
          <w:rFonts w:ascii="Times New Roman" w:hAnsi="Times New Roman"/>
          <w:bCs/>
          <w:u w:val="single"/>
        </w:rPr>
        <w:t xml:space="preserve">WITH </w:t>
      </w:r>
    </w:p>
    <w:p w:rsidRPr="00A753EC" w:rsidR="002E0A26" w:rsidP="00A753EC" w:rsidRDefault="00A753EC" w14:paraId="784A6A23" w14:textId="76C4CC89">
      <w:pPr>
        <w:rPr>
          <w:rFonts w:ascii="Times New Roman" w:hAnsi="Times New Roman"/>
          <w:bCs/>
        </w:rPr>
      </w:pPr>
      <w:r w:rsidRPr="00A753EC">
        <w:rPr>
          <w:rFonts w:ascii="Times New Roman" w:hAnsi="Times New Roman"/>
          <w:bCs/>
        </w:rPr>
        <w:t xml:space="preserve">      </w:t>
      </w:r>
      <w:r w:rsidRPr="00A753EC" w:rsidR="002E0A26">
        <w:rPr>
          <w:rFonts w:ascii="Times New Roman" w:hAnsi="Times New Roman"/>
          <w:bCs/>
          <w:u w:val="single"/>
        </w:rPr>
        <w:t>GUIDELINES IN 5 CFR 1320.5(d)(2)</w:t>
      </w:r>
    </w:p>
    <w:p w:rsidRPr="00A753EC" w:rsidR="002E0A26" w:rsidP="00D71D03" w:rsidRDefault="002E0A26" w14:paraId="59D6BF7E" w14:textId="77777777">
      <w:pPr>
        <w:ind w:firstLine="7920"/>
        <w:rPr>
          <w:rFonts w:ascii="Times New Roman" w:hAnsi="Times New Roman"/>
        </w:rPr>
      </w:pPr>
    </w:p>
    <w:p w:rsidR="00506740" w:rsidP="00A753EC" w:rsidRDefault="00A753EC" w14:paraId="2B3DDA41" w14:textId="2CBF4780">
      <w:pPr>
        <w:tabs>
          <w:tab w:val="left" w:pos="540"/>
        </w:tabs>
        <w:rPr>
          <w:rFonts w:ascii="Times New Roman" w:hAnsi="Times New Roman"/>
        </w:rPr>
      </w:pPr>
      <w:r>
        <w:rPr>
          <w:rFonts w:ascii="Times New Roman" w:hAnsi="Times New Roman"/>
        </w:rPr>
        <w:t xml:space="preserve">      </w:t>
      </w:r>
      <w:r w:rsidRPr="00A753EC" w:rsidR="004B3FFA">
        <w:rPr>
          <w:rFonts w:ascii="Times New Roman" w:hAnsi="Times New Roman"/>
        </w:rPr>
        <w:t xml:space="preserve">There are no special circumstances requiring data collection to be inconsistent with guidelines in 5 CFR </w:t>
      </w:r>
    </w:p>
    <w:p w:rsidRPr="00A753EC" w:rsidR="004428E6" w:rsidP="00A753EC" w:rsidRDefault="00A753EC" w14:paraId="42FAA877" w14:textId="191666DD">
      <w:pPr>
        <w:tabs>
          <w:tab w:val="left" w:pos="540"/>
        </w:tabs>
        <w:rPr>
          <w:rFonts w:ascii="Times New Roman" w:hAnsi="Times New Roman"/>
          <w:b/>
          <w:bCs/>
        </w:rPr>
      </w:pPr>
      <w:r>
        <w:rPr>
          <w:rFonts w:ascii="Times New Roman" w:hAnsi="Times New Roman"/>
        </w:rPr>
        <w:t xml:space="preserve">      </w:t>
      </w:r>
      <w:r w:rsidRPr="00A753EC" w:rsidR="004B3FFA">
        <w:rPr>
          <w:rFonts w:ascii="Times New Roman" w:hAnsi="Times New Roman"/>
        </w:rPr>
        <w:t xml:space="preserve">1320.5(d)(2). </w:t>
      </w:r>
    </w:p>
    <w:p w:rsidR="004428E6" w:rsidP="00D71D03" w:rsidRDefault="004428E6" w14:paraId="251DA457" w14:textId="711C6A2A">
      <w:pPr>
        <w:ind w:firstLine="2160"/>
        <w:rPr>
          <w:rFonts w:ascii="Times New Roman" w:hAnsi="Times New Roman"/>
          <w:b/>
          <w:bCs/>
        </w:rPr>
      </w:pPr>
    </w:p>
    <w:p w:rsidR="00A753EC" w:rsidP="00D71D03" w:rsidRDefault="00A753EC" w14:paraId="6A21B255" w14:textId="29C3686E">
      <w:pPr>
        <w:ind w:firstLine="2160"/>
        <w:rPr>
          <w:rFonts w:ascii="Times New Roman" w:hAnsi="Times New Roman"/>
          <w:b/>
          <w:bCs/>
        </w:rPr>
      </w:pPr>
    </w:p>
    <w:p w:rsidR="00A753EC" w:rsidP="00D71D03" w:rsidRDefault="00A753EC" w14:paraId="488A1FF9" w14:textId="75F96F64">
      <w:pPr>
        <w:ind w:firstLine="2160"/>
        <w:rPr>
          <w:rFonts w:ascii="Times New Roman" w:hAnsi="Times New Roman"/>
          <w:b/>
          <w:bCs/>
        </w:rPr>
      </w:pPr>
    </w:p>
    <w:p w:rsidR="00A753EC" w:rsidP="00D71D03" w:rsidRDefault="00A753EC" w14:paraId="7D334AA8" w14:textId="33C40EA3">
      <w:pPr>
        <w:ind w:firstLine="2160"/>
        <w:rPr>
          <w:rFonts w:ascii="Times New Roman" w:hAnsi="Times New Roman"/>
          <w:b/>
          <w:bCs/>
        </w:rPr>
      </w:pPr>
    </w:p>
    <w:p w:rsidRPr="00A753EC" w:rsidR="00A753EC" w:rsidP="00D71D03" w:rsidRDefault="00A753EC" w14:paraId="03724395" w14:textId="77777777">
      <w:pPr>
        <w:ind w:firstLine="2160"/>
        <w:rPr>
          <w:rFonts w:ascii="Times New Roman" w:hAnsi="Times New Roman"/>
          <w:b/>
          <w:bCs/>
        </w:rPr>
      </w:pPr>
    </w:p>
    <w:p w:rsidR="00A753EC" w:rsidP="00A753EC" w:rsidRDefault="002E0A26" w14:paraId="200C12BE" w14:textId="77777777">
      <w:pPr>
        <w:rPr>
          <w:rFonts w:ascii="Times New Roman" w:hAnsi="Times New Roman"/>
          <w:bCs/>
          <w:u w:val="single"/>
        </w:rPr>
      </w:pPr>
      <w:r w:rsidRPr="00A753EC">
        <w:rPr>
          <w:rFonts w:ascii="Times New Roman" w:hAnsi="Times New Roman"/>
          <w:bCs/>
        </w:rPr>
        <w:t xml:space="preserve">8.   </w:t>
      </w:r>
      <w:r w:rsidRPr="00A753EC">
        <w:rPr>
          <w:rFonts w:ascii="Times New Roman" w:hAnsi="Times New Roman"/>
          <w:bCs/>
          <w:u w:val="single"/>
        </w:rPr>
        <w:t>CONSULTATION WITH INDIVIDUALS OUTSIDE OF THE AGENCY ON</w:t>
      </w:r>
      <w:r w:rsidRPr="00A753EC" w:rsidR="00265F1C">
        <w:rPr>
          <w:rFonts w:ascii="Times New Roman" w:hAnsi="Times New Roman"/>
          <w:bCs/>
          <w:u w:val="single"/>
        </w:rPr>
        <w:t xml:space="preserve"> </w:t>
      </w:r>
      <w:r w:rsidRPr="00A753EC">
        <w:rPr>
          <w:rFonts w:ascii="Times New Roman" w:hAnsi="Times New Roman"/>
          <w:bCs/>
          <w:u w:val="single"/>
        </w:rPr>
        <w:t>AVAILABILITY</w:t>
      </w:r>
    </w:p>
    <w:p w:rsidR="00506740" w:rsidP="00A753EC" w:rsidRDefault="00506740" w14:paraId="38A3F192" w14:textId="1AB3CC62">
      <w:pPr>
        <w:rPr>
          <w:rFonts w:ascii="Times New Roman" w:hAnsi="Times New Roman"/>
          <w:bCs/>
          <w:u w:val="single"/>
        </w:rPr>
      </w:pPr>
      <w:r w:rsidRPr="00A753EC">
        <w:rPr>
          <w:rFonts w:ascii="Times New Roman" w:hAnsi="Times New Roman"/>
          <w:bCs/>
        </w:rPr>
        <w:t xml:space="preserve">     </w:t>
      </w:r>
      <w:r w:rsidRPr="00A753EC">
        <w:rPr>
          <w:rFonts w:ascii="Times New Roman" w:hAnsi="Times New Roman"/>
          <w:bCs/>
          <w:u w:val="single"/>
        </w:rPr>
        <w:t xml:space="preserve"> </w:t>
      </w:r>
      <w:r w:rsidRPr="00A753EC" w:rsidR="002E0A26">
        <w:rPr>
          <w:rFonts w:ascii="Times New Roman" w:hAnsi="Times New Roman"/>
          <w:bCs/>
          <w:u w:val="single"/>
        </w:rPr>
        <w:t>OF DATA, FREQUENCY OF COLLECTION, CLARITY</w:t>
      </w:r>
      <w:r w:rsidRPr="00A753EC" w:rsidR="00265F1C">
        <w:rPr>
          <w:rFonts w:ascii="Times New Roman" w:hAnsi="Times New Roman"/>
          <w:bCs/>
          <w:u w:val="single"/>
        </w:rPr>
        <w:t xml:space="preserve"> </w:t>
      </w:r>
      <w:r w:rsidRPr="00A753EC" w:rsidR="002E0A26">
        <w:rPr>
          <w:rFonts w:ascii="Times New Roman" w:hAnsi="Times New Roman"/>
          <w:bCs/>
          <w:u w:val="single"/>
        </w:rPr>
        <w:t xml:space="preserve">OF INSTRUCTIONS AND FORMS, </w:t>
      </w:r>
    </w:p>
    <w:p w:rsidRPr="00A753EC" w:rsidR="002E0A26" w:rsidP="00A753EC" w:rsidRDefault="00506740" w14:paraId="7D365F8A" w14:textId="6D3D74DC">
      <w:pPr>
        <w:rPr>
          <w:rFonts w:ascii="Times New Roman" w:hAnsi="Times New Roman"/>
          <w:bCs/>
        </w:rPr>
      </w:pPr>
      <w:r w:rsidRPr="00A753EC">
        <w:rPr>
          <w:rFonts w:ascii="Times New Roman" w:hAnsi="Times New Roman"/>
          <w:bCs/>
        </w:rPr>
        <w:t xml:space="preserve">     </w:t>
      </w:r>
      <w:r w:rsidRPr="00A753EC">
        <w:rPr>
          <w:rFonts w:ascii="Times New Roman" w:hAnsi="Times New Roman"/>
          <w:bCs/>
          <w:u w:val="single"/>
        </w:rPr>
        <w:t xml:space="preserve"> </w:t>
      </w:r>
      <w:r w:rsidRPr="00A753EC" w:rsidR="002E0A26">
        <w:rPr>
          <w:rFonts w:ascii="Times New Roman" w:hAnsi="Times New Roman"/>
          <w:bCs/>
          <w:u w:val="single"/>
        </w:rPr>
        <w:t>AND DATA ELEMENTS</w:t>
      </w:r>
    </w:p>
    <w:p w:rsidR="00A753EC" w:rsidP="00D71D03" w:rsidRDefault="00A753EC" w14:paraId="48153CA5" w14:textId="77777777">
      <w:pPr>
        <w:rPr>
          <w:rFonts w:ascii="Times New Roman" w:hAnsi="Times New Roman"/>
        </w:rPr>
      </w:pPr>
    </w:p>
    <w:p w:rsidRPr="00A753EC" w:rsidR="00EE7FF3" w:rsidP="00D71D03" w:rsidRDefault="00EE7FF3" w14:paraId="4A178C56" w14:textId="5973BC8C">
      <w:pPr>
        <w:rPr>
          <w:rFonts w:ascii="Times New Roman" w:hAnsi="Times New Roman"/>
        </w:rPr>
        <w:sectPr w:rsidRPr="00A753EC" w:rsidR="00EE7FF3" w:rsidSect="00D71D03">
          <w:pgSz w:w="12240" w:h="15840"/>
          <w:pgMar w:top="720" w:right="720" w:bottom="720" w:left="720" w:header="1368" w:footer="1368" w:gutter="0"/>
          <w:cols w:space="720"/>
          <w:noEndnote/>
          <w:docGrid w:linePitch="326"/>
        </w:sectPr>
      </w:pPr>
    </w:p>
    <w:p w:rsidR="002E0A26" w:rsidP="00B9298C" w:rsidRDefault="002E0A26" w14:paraId="46F4BBF3" w14:textId="69B15DF6">
      <w:pPr>
        <w:ind w:left="360"/>
        <w:rPr>
          <w:rFonts w:ascii="Times New Roman" w:hAnsi="Times New Roman"/>
        </w:rPr>
      </w:pPr>
      <w:r w:rsidRPr="00B9298C">
        <w:rPr>
          <w:rFonts w:ascii="Times New Roman" w:hAnsi="Times New Roman"/>
        </w:rPr>
        <w:t xml:space="preserve">In response to the </w:t>
      </w:r>
      <w:r w:rsidRPr="00B9298C">
        <w:rPr>
          <w:rFonts w:ascii="Times New Roman" w:hAnsi="Times New Roman"/>
          <w:bCs/>
          <w:iCs/>
        </w:rPr>
        <w:t>Federal Register</w:t>
      </w:r>
      <w:r w:rsidRPr="00B9298C">
        <w:rPr>
          <w:rFonts w:ascii="Times New Roman" w:hAnsi="Times New Roman"/>
          <w:bCs/>
          <w:i/>
        </w:rPr>
        <w:t xml:space="preserve"> </w:t>
      </w:r>
      <w:r w:rsidRPr="00B9298C" w:rsidR="004009A6">
        <w:rPr>
          <w:rFonts w:ascii="Times New Roman" w:hAnsi="Times New Roman"/>
          <w:bCs/>
        </w:rPr>
        <w:t>n</w:t>
      </w:r>
      <w:r w:rsidRPr="00B9298C">
        <w:rPr>
          <w:rFonts w:ascii="Times New Roman" w:hAnsi="Times New Roman"/>
          <w:bCs/>
        </w:rPr>
        <w:t>otice</w:t>
      </w:r>
      <w:r w:rsidRPr="00B9298C">
        <w:rPr>
          <w:rFonts w:ascii="Times New Roman" w:hAnsi="Times New Roman"/>
          <w:b/>
          <w:bCs/>
        </w:rPr>
        <w:t xml:space="preserve"> </w:t>
      </w:r>
      <w:r w:rsidRPr="00B9298C">
        <w:rPr>
          <w:rFonts w:ascii="Times New Roman" w:hAnsi="Times New Roman"/>
        </w:rPr>
        <w:t xml:space="preserve">dated </w:t>
      </w:r>
      <w:r w:rsidRPr="00B9298C" w:rsidR="00E436B2">
        <w:rPr>
          <w:rFonts w:ascii="Times New Roman" w:hAnsi="Times New Roman"/>
        </w:rPr>
        <w:t xml:space="preserve">April 29, 2022 </w:t>
      </w:r>
      <w:r w:rsidRPr="00B9298C" w:rsidR="007B2E84">
        <w:rPr>
          <w:rFonts w:ascii="Times New Roman" w:hAnsi="Times New Roman"/>
          <w:bCs/>
        </w:rPr>
        <w:t>(</w:t>
      </w:r>
      <w:r w:rsidRPr="00B9298C" w:rsidR="004B3FFA">
        <w:rPr>
          <w:rFonts w:ascii="Times New Roman" w:hAnsi="Times New Roman"/>
          <w:bCs/>
        </w:rPr>
        <w:t>8</w:t>
      </w:r>
      <w:r w:rsidRPr="00B9298C" w:rsidR="00E436B2">
        <w:rPr>
          <w:rFonts w:ascii="Times New Roman" w:hAnsi="Times New Roman"/>
          <w:bCs/>
        </w:rPr>
        <w:t>7</w:t>
      </w:r>
      <w:r w:rsidRPr="00B9298C" w:rsidR="008429FD">
        <w:rPr>
          <w:rFonts w:ascii="Times New Roman" w:hAnsi="Times New Roman"/>
          <w:bCs/>
        </w:rPr>
        <w:t xml:space="preserve"> FR </w:t>
      </w:r>
      <w:r w:rsidRPr="00B9298C" w:rsidR="00E436B2">
        <w:rPr>
          <w:rFonts w:ascii="Times New Roman" w:hAnsi="Times New Roman"/>
          <w:bCs/>
        </w:rPr>
        <w:t>25568</w:t>
      </w:r>
      <w:r w:rsidRPr="00B9298C" w:rsidR="008429FD">
        <w:rPr>
          <w:rFonts w:ascii="Times New Roman" w:hAnsi="Times New Roman"/>
          <w:bCs/>
        </w:rPr>
        <w:t>)</w:t>
      </w:r>
      <w:r w:rsidRPr="00B9298C">
        <w:rPr>
          <w:rFonts w:ascii="Times New Roman" w:hAnsi="Times New Roman"/>
        </w:rPr>
        <w:t xml:space="preserve">, </w:t>
      </w:r>
      <w:r w:rsidRPr="00B9298C" w:rsidR="00E668CF">
        <w:rPr>
          <w:rFonts w:ascii="Times New Roman" w:hAnsi="Times New Roman"/>
        </w:rPr>
        <w:t xml:space="preserve">IRS received one comment regarding Form 1099-MISC. </w:t>
      </w:r>
      <w:r w:rsidRPr="00B9298C">
        <w:rPr>
          <w:rFonts w:ascii="Times New Roman" w:hAnsi="Times New Roman"/>
        </w:rPr>
        <w:t xml:space="preserve">       </w:t>
      </w:r>
    </w:p>
    <w:p w:rsidRPr="00B9298C" w:rsidR="005D30EC" w:rsidP="00B9298C" w:rsidRDefault="005D30EC" w14:paraId="546E8D3E" w14:textId="77777777">
      <w:pPr>
        <w:ind w:left="360"/>
        <w:rPr>
          <w:rFonts w:ascii="Times New Roman" w:hAnsi="Times New Roman"/>
        </w:rPr>
      </w:pPr>
    </w:p>
    <w:p w:rsidRPr="00B9298C" w:rsidR="00E668CF" w:rsidP="00E668CF" w:rsidRDefault="00E668CF" w14:paraId="24CC61F5" w14:textId="604BEFAC">
      <w:pPr>
        <w:ind w:firstLine="360"/>
        <w:rPr>
          <w:rFonts w:ascii="Times New Roman" w:hAnsi="Times New Roman"/>
        </w:rPr>
      </w:pPr>
      <w:r w:rsidRPr="00B9298C">
        <w:rPr>
          <w:rFonts w:ascii="Times New Roman" w:hAnsi="Times New Roman"/>
        </w:rPr>
        <w:t>The organization</w:t>
      </w:r>
      <w:r w:rsidRPr="00B9298C" w:rsidR="00DC402A">
        <w:rPr>
          <w:rFonts w:ascii="Times New Roman" w:hAnsi="Times New Roman"/>
        </w:rPr>
        <w:t xml:space="preserve"> </w:t>
      </w:r>
      <w:r w:rsidRPr="00B9298C">
        <w:rPr>
          <w:rFonts w:ascii="Times New Roman" w:hAnsi="Times New Roman"/>
        </w:rPr>
        <w:t xml:space="preserve">that submitted </w:t>
      </w:r>
      <w:r w:rsidR="005D30EC">
        <w:rPr>
          <w:rFonts w:ascii="Times New Roman" w:hAnsi="Times New Roman"/>
        </w:rPr>
        <w:t xml:space="preserve">this </w:t>
      </w:r>
      <w:r w:rsidRPr="00B9298C">
        <w:rPr>
          <w:rFonts w:ascii="Times New Roman" w:hAnsi="Times New Roman"/>
        </w:rPr>
        <w:t>comment:</w:t>
      </w:r>
    </w:p>
    <w:p w:rsidRPr="00B9298C" w:rsidR="00E668CF" w:rsidP="00B9298C" w:rsidRDefault="00E668CF" w14:paraId="2FDBE870" w14:textId="77777777">
      <w:pPr>
        <w:ind w:firstLine="360"/>
        <w:rPr>
          <w:rFonts w:ascii="Times New Roman" w:hAnsi="Times New Roman"/>
        </w:rPr>
      </w:pPr>
    </w:p>
    <w:p w:rsidRPr="00B9298C" w:rsidR="00E668CF" w:rsidP="00E668CF" w:rsidRDefault="00E668CF" w14:paraId="4FD6A84E" w14:textId="52430BBD">
      <w:pPr>
        <w:pStyle w:val="ListParagraph"/>
        <w:widowControl/>
        <w:numPr>
          <w:ilvl w:val="0"/>
          <w:numId w:val="4"/>
        </w:numPr>
      </w:pPr>
      <w:r w:rsidRPr="00B9298C">
        <w:t>American Payroll Association</w:t>
      </w:r>
    </w:p>
    <w:p w:rsidRPr="00B9298C" w:rsidR="00E668CF" w:rsidP="00E668CF" w:rsidRDefault="00E668CF" w14:paraId="171235D9" w14:textId="77777777">
      <w:pPr>
        <w:pStyle w:val="ListParagraph"/>
        <w:widowControl/>
        <w:ind w:left="1080"/>
      </w:pPr>
    </w:p>
    <w:p w:rsidRPr="00B9298C" w:rsidR="00E668CF" w:rsidP="00E668CF" w:rsidRDefault="00E668CF" w14:paraId="30A894F5" w14:textId="12BF4B93">
      <w:pPr>
        <w:jc w:val="center"/>
        <w:rPr>
          <w:rFonts w:ascii="Times New Roman" w:hAnsi="Times New Roman"/>
        </w:rPr>
      </w:pPr>
      <w:r w:rsidRPr="00B9298C">
        <w:rPr>
          <w:rFonts w:ascii="Times New Roman" w:hAnsi="Times New Roman"/>
        </w:rPr>
        <w:t xml:space="preserve">IRS RESPONSE TO COMMENT </w:t>
      </w:r>
    </w:p>
    <w:p w:rsidR="00E668CF" w:rsidP="00E668CF" w:rsidRDefault="00E668CF" w14:paraId="4E674DA6" w14:textId="77777777">
      <w:pPr>
        <w:jc w:val="center"/>
      </w:pPr>
    </w:p>
    <w:p w:rsidR="00E668CF" w:rsidP="00E668CF" w:rsidRDefault="00E668CF" w14:paraId="6C1AC08E" w14:textId="77777777">
      <w:pPr>
        <w:jc w:val="center"/>
      </w:pPr>
    </w:p>
    <w:tbl>
      <w:tblPr>
        <w:tblStyle w:val="TableGrid"/>
        <w:tblW w:w="9180" w:type="dxa"/>
        <w:tblInd w:w="-5" w:type="dxa"/>
        <w:tblLayout w:type="fixed"/>
        <w:tblLook w:val="04A0" w:firstRow="1" w:lastRow="0" w:firstColumn="1" w:lastColumn="0" w:noHBand="0" w:noVBand="1"/>
      </w:tblPr>
      <w:tblGrid>
        <w:gridCol w:w="3623"/>
        <w:gridCol w:w="900"/>
        <w:gridCol w:w="1147"/>
        <w:gridCol w:w="3510"/>
      </w:tblGrid>
      <w:tr w:rsidR="00E668CF" w:rsidTr="00B9298C" w14:paraId="589612B7" w14:textId="77777777">
        <w:tc>
          <w:tcPr>
            <w:tcW w:w="3623" w:type="dxa"/>
            <w:tcBorders>
              <w:top w:val="single" w:color="auto" w:sz="4" w:space="0"/>
              <w:left w:val="single" w:color="auto" w:sz="4" w:space="0"/>
              <w:bottom w:val="single" w:color="auto" w:sz="4" w:space="0"/>
              <w:right w:val="single" w:color="auto" w:sz="4" w:space="0"/>
            </w:tcBorders>
            <w:hideMark/>
          </w:tcPr>
          <w:p w:rsidR="00E668CF" w:rsidRDefault="00E668CF" w14:paraId="5959ECF6" w14:textId="77777777">
            <w:pPr>
              <w:jc w:val="center"/>
              <w:rPr>
                <w:rFonts w:asciiTheme="minorHAnsi" w:hAnsiTheme="minorHAnsi"/>
                <w:b/>
              </w:rPr>
            </w:pPr>
            <w:r>
              <w:rPr>
                <w:b/>
              </w:rPr>
              <w:t>Comment/Concern</w:t>
            </w:r>
          </w:p>
        </w:tc>
        <w:tc>
          <w:tcPr>
            <w:tcW w:w="900" w:type="dxa"/>
            <w:tcBorders>
              <w:top w:val="single" w:color="auto" w:sz="4" w:space="0"/>
              <w:left w:val="single" w:color="auto" w:sz="4" w:space="0"/>
              <w:bottom w:val="single" w:color="auto" w:sz="4" w:space="0"/>
              <w:right w:val="single" w:color="auto" w:sz="4" w:space="0"/>
            </w:tcBorders>
            <w:hideMark/>
          </w:tcPr>
          <w:p w:rsidR="00E668CF" w:rsidRDefault="00E668CF" w14:paraId="69E4906D" w14:textId="77777777">
            <w:pPr>
              <w:jc w:val="center"/>
              <w:rPr>
                <w:rFonts w:asciiTheme="minorHAnsi" w:hAnsiTheme="minorHAnsi"/>
                <w:b/>
              </w:rPr>
            </w:pPr>
            <w:r>
              <w:rPr>
                <w:b/>
              </w:rPr>
              <w:t>Rec</w:t>
            </w:r>
          </w:p>
        </w:tc>
        <w:tc>
          <w:tcPr>
            <w:tcW w:w="1147" w:type="dxa"/>
            <w:tcBorders>
              <w:top w:val="single" w:color="auto" w:sz="4" w:space="0"/>
              <w:left w:val="single" w:color="auto" w:sz="4" w:space="0"/>
              <w:bottom w:val="single" w:color="auto" w:sz="4" w:space="0"/>
              <w:right w:val="single" w:color="auto" w:sz="4" w:space="0"/>
            </w:tcBorders>
            <w:hideMark/>
          </w:tcPr>
          <w:p w:rsidR="00E668CF" w:rsidRDefault="00E668CF" w14:paraId="0085977E" w14:textId="77777777">
            <w:pPr>
              <w:jc w:val="center"/>
              <w:rPr>
                <w:rFonts w:asciiTheme="minorHAnsi" w:hAnsiTheme="minorHAnsi"/>
                <w:b/>
              </w:rPr>
            </w:pPr>
            <w:r>
              <w:rPr>
                <w:b/>
              </w:rPr>
              <w:t>From</w:t>
            </w:r>
          </w:p>
        </w:tc>
        <w:tc>
          <w:tcPr>
            <w:tcW w:w="3510" w:type="dxa"/>
            <w:tcBorders>
              <w:top w:val="single" w:color="auto" w:sz="4" w:space="0"/>
              <w:left w:val="single" w:color="auto" w:sz="4" w:space="0"/>
              <w:bottom w:val="single" w:color="auto" w:sz="4" w:space="0"/>
              <w:right w:val="single" w:color="auto" w:sz="4" w:space="0"/>
            </w:tcBorders>
            <w:hideMark/>
          </w:tcPr>
          <w:p w:rsidR="00E668CF" w:rsidRDefault="00E668CF" w14:paraId="201173D9" w14:textId="77777777">
            <w:pPr>
              <w:jc w:val="center"/>
              <w:rPr>
                <w:rFonts w:asciiTheme="minorHAnsi" w:hAnsiTheme="minorHAnsi"/>
                <w:b/>
              </w:rPr>
            </w:pPr>
            <w:r>
              <w:rPr>
                <w:b/>
              </w:rPr>
              <w:t>IRS Response</w:t>
            </w:r>
          </w:p>
        </w:tc>
      </w:tr>
      <w:tr w:rsidR="00E668CF" w:rsidTr="00B9298C" w14:paraId="3C9418DD" w14:textId="77777777">
        <w:tc>
          <w:tcPr>
            <w:tcW w:w="3623" w:type="dxa"/>
            <w:tcBorders>
              <w:top w:val="single" w:color="auto" w:sz="4" w:space="0"/>
              <w:left w:val="single" w:color="auto" w:sz="4" w:space="0"/>
              <w:bottom w:val="single" w:color="auto" w:sz="4" w:space="0"/>
              <w:right w:val="single" w:color="auto" w:sz="4" w:space="0"/>
            </w:tcBorders>
          </w:tcPr>
          <w:p w:rsidR="00DC402A" w:rsidP="004B0344" w:rsidRDefault="00DC402A" w14:paraId="7AB88E27" w14:textId="2707D146">
            <w:pPr>
              <w:widowControl/>
              <w:rPr>
                <w:rFonts w:ascii="Times New Roman" w:hAnsi="Times New Roman"/>
                <w:color w:val="000000"/>
              </w:rPr>
            </w:pPr>
            <w:r w:rsidRPr="005D30EC">
              <w:rPr>
                <w:rFonts w:ascii="Times New Roman" w:hAnsi="Times New Roman"/>
                <w:color w:val="000000"/>
              </w:rPr>
              <w:t xml:space="preserve"> </w:t>
            </w:r>
            <w:proofErr w:type="gramStart"/>
            <w:r w:rsidR="004B0344">
              <w:rPr>
                <w:rFonts w:ascii="Times New Roman" w:hAnsi="Times New Roman"/>
                <w:color w:val="000000"/>
              </w:rPr>
              <w:t xml:space="preserve">The </w:t>
            </w:r>
            <w:r w:rsidRPr="004B0344">
              <w:rPr>
                <w:rFonts w:ascii="Times New Roman" w:hAnsi="Times New Roman"/>
                <w:color w:val="000000"/>
              </w:rPr>
              <w:t xml:space="preserve"> APA</w:t>
            </w:r>
            <w:proofErr w:type="gramEnd"/>
            <w:r w:rsidRPr="004B0344">
              <w:rPr>
                <w:rFonts w:ascii="Times New Roman" w:hAnsi="Times New Roman"/>
                <w:color w:val="000000"/>
              </w:rPr>
              <w:t xml:space="preserve"> is asking the IRS for the following: </w:t>
            </w:r>
          </w:p>
          <w:p w:rsidRPr="004B0344" w:rsidR="004B0344" w:rsidP="004B0344" w:rsidRDefault="004B0344" w14:paraId="71F425B3" w14:textId="77777777">
            <w:pPr>
              <w:widowControl/>
              <w:rPr>
                <w:rFonts w:ascii="Times New Roman" w:hAnsi="Times New Roman"/>
                <w:color w:val="000000"/>
              </w:rPr>
            </w:pPr>
          </w:p>
          <w:p w:rsidRPr="00421D9D" w:rsidR="00DC402A" w:rsidP="00DC402A" w:rsidRDefault="00DC402A" w14:paraId="153262FC" w14:textId="77777777">
            <w:pPr>
              <w:widowControl/>
              <w:rPr>
                <w:rFonts w:ascii="Times New Roman" w:hAnsi="Times New Roman"/>
                <w:color w:val="000000"/>
              </w:rPr>
            </w:pPr>
            <w:r w:rsidRPr="004B0344">
              <w:rPr>
                <w:rFonts w:ascii="Times New Roman" w:hAnsi="Times New Roman"/>
                <w:color w:val="000000"/>
              </w:rPr>
              <w:t>1. Move Box 14 (excess golden parachute payments) on Form 1099-MISC to Form 1099-</w:t>
            </w:r>
            <w:proofErr w:type="gramStart"/>
            <w:r w:rsidRPr="004B0344">
              <w:rPr>
                <w:rFonts w:ascii="Times New Roman" w:hAnsi="Times New Roman"/>
                <w:color w:val="000000"/>
              </w:rPr>
              <w:t>NEC;</w:t>
            </w:r>
            <w:proofErr w:type="gramEnd"/>
            <w:r w:rsidRPr="004B0344">
              <w:rPr>
                <w:rFonts w:ascii="Times New Roman" w:hAnsi="Times New Roman"/>
                <w:color w:val="000000"/>
              </w:rPr>
              <w:t xml:space="preserve"> </w:t>
            </w:r>
          </w:p>
          <w:p w:rsidRPr="00421D9D" w:rsidR="00DC402A" w:rsidP="00DC402A" w:rsidRDefault="00DC402A" w14:paraId="490C17EA" w14:textId="77777777">
            <w:pPr>
              <w:widowControl/>
              <w:rPr>
                <w:rFonts w:ascii="Times New Roman" w:hAnsi="Times New Roman"/>
                <w:color w:val="000000"/>
              </w:rPr>
            </w:pPr>
            <w:r w:rsidRPr="00421D9D">
              <w:rPr>
                <w:rFonts w:ascii="Times New Roman" w:hAnsi="Times New Roman"/>
                <w:color w:val="000000"/>
              </w:rPr>
              <w:t xml:space="preserve">American Payroll Association – Comments on Forms 1099-MISC and 1099-NEC Page 3 of 3 </w:t>
            </w:r>
          </w:p>
          <w:p w:rsidRPr="005D30EC" w:rsidR="00DC402A" w:rsidP="00DC402A" w:rsidRDefault="00DC402A" w14:paraId="0BA76688" w14:textId="77777777">
            <w:pPr>
              <w:pageBreakBefore/>
              <w:widowControl/>
              <w:rPr>
                <w:rFonts w:ascii="Times New Roman" w:hAnsi="Times New Roman"/>
              </w:rPr>
            </w:pPr>
          </w:p>
          <w:p w:rsidRPr="00421D9D" w:rsidR="00DC402A" w:rsidP="00DC402A" w:rsidRDefault="00DC402A" w14:paraId="30151373" w14:textId="77777777">
            <w:pPr>
              <w:widowControl/>
              <w:spacing w:after="294"/>
              <w:rPr>
                <w:rFonts w:ascii="Times New Roman" w:hAnsi="Times New Roman"/>
              </w:rPr>
            </w:pPr>
            <w:r w:rsidRPr="00421D9D">
              <w:rPr>
                <w:rFonts w:ascii="Times New Roman" w:hAnsi="Times New Roman"/>
              </w:rPr>
              <w:t xml:space="preserve">2. Move Boxes 12 (IRC § 409A deferrals) and 15 (nonqualified deferred compensation) from Form 1099-MISC to Form 1099-NEC; and </w:t>
            </w:r>
          </w:p>
          <w:p w:rsidRPr="00421D9D" w:rsidR="00DC402A" w:rsidP="00DC402A" w:rsidRDefault="00DC402A" w14:paraId="3397E46A" w14:textId="77777777">
            <w:pPr>
              <w:widowControl/>
              <w:rPr>
                <w:rFonts w:ascii="Times New Roman" w:hAnsi="Times New Roman"/>
              </w:rPr>
            </w:pPr>
            <w:r w:rsidRPr="00421D9D">
              <w:rPr>
                <w:rFonts w:ascii="Times New Roman" w:hAnsi="Times New Roman"/>
              </w:rPr>
              <w:t xml:space="preserve">3. Clarify in the instructions whether reporting of nonemployee nonqualified deferred compensation plan distributions is required only in Box 1 on Form 1099-NEC and not reported in Box 15 on Form 1099-MISC. </w:t>
            </w:r>
          </w:p>
          <w:p w:rsidRPr="00421D9D" w:rsidR="00DC402A" w:rsidP="00DC402A" w:rsidRDefault="00DC402A" w14:paraId="652294D7" w14:textId="77777777">
            <w:pPr>
              <w:widowControl/>
              <w:rPr>
                <w:rFonts w:ascii="Times New Roman" w:hAnsi="Times New Roman"/>
              </w:rPr>
            </w:pPr>
          </w:p>
          <w:p w:rsidRPr="00421D9D" w:rsidR="00DC402A" w:rsidP="00DC402A" w:rsidRDefault="00DC402A" w14:paraId="7AB4F03E" w14:textId="77777777">
            <w:pPr>
              <w:widowControl/>
              <w:rPr>
                <w:rFonts w:ascii="Times New Roman" w:hAnsi="Times New Roman"/>
              </w:rPr>
            </w:pPr>
            <w:r w:rsidRPr="00421D9D">
              <w:rPr>
                <w:rFonts w:ascii="Times New Roman" w:hAnsi="Times New Roman"/>
                <w:b/>
                <w:bCs/>
              </w:rPr>
              <w:t xml:space="preserve">Duplicate Reporting of Golden Parachute Payments </w:t>
            </w:r>
          </w:p>
          <w:p w:rsidRPr="00421D9D" w:rsidR="00DC402A" w:rsidP="00DC402A" w:rsidRDefault="00DC402A" w14:paraId="0A716932" w14:textId="77777777">
            <w:pPr>
              <w:widowControl/>
              <w:rPr>
                <w:rFonts w:ascii="Times New Roman" w:hAnsi="Times New Roman"/>
              </w:rPr>
            </w:pPr>
            <w:r w:rsidRPr="00421D9D">
              <w:rPr>
                <w:rFonts w:ascii="Times New Roman" w:hAnsi="Times New Roman"/>
              </w:rPr>
              <w:t xml:space="preserve">A nonemployee’s golden parachute payment is currently reported on both Forms 1099-NEC and 1099-MISC when the payment is subject to the excess golden parachute payment excise tax rules. </w:t>
            </w:r>
          </w:p>
          <w:p w:rsidRPr="00CA3DBB" w:rsidR="00DC402A" w:rsidP="00421D9D" w:rsidRDefault="00DC402A" w14:paraId="36F5505F" w14:textId="6D5CAA0E">
            <w:pPr>
              <w:widowControl/>
              <w:rPr>
                <w:rFonts w:ascii="Times New Roman" w:hAnsi="Times New Roman"/>
              </w:rPr>
            </w:pPr>
            <w:r w:rsidRPr="00421D9D">
              <w:rPr>
                <w:rFonts w:ascii="Times New Roman" w:hAnsi="Times New Roman"/>
              </w:rPr>
              <w:lastRenderedPageBreak/>
              <w:t xml:space="preserve">The following explains this double </w:t>
            </w:r>
            <w:proofErr w:type="spellStart"/>
            <w:proofErr w:type="gramStart"/>
            <w:r w:rsidRPr="00421D9D">
              <w:rPr>
                <w:rFonts w:ascii="Times New Roman" w:hAnsi="Times New Roman"/>
              </w:rPr>
              <w:t>reporting:</w:t>
            </w:r>
            <w:r w:rsidRPr="005D30EC">
              <w:rPr>
                <w:rFonts w:ascii="Times New Roman" w:hAnsi="Times New Roman"/>
              </w:rPr>
              <w:t>Golden</w:t>
            </w:r>
            <w:proofErr w:type="spellEnd"/>
            <w:proofErr w:type="gramEnd"/>
            <w:r w:rsidRPr="005D30EC">
              <w:rPr>
                <w:rFonts w:ascii="Times New Roman" w:hAnsi="Times New Roman"/>
              </w:rPr>
              <w:t xml:space="preserve"> parachute payments are reported on Form 1099-NEC, Box 1 (</w:t>
            </w:r>
            <w:r w:rsidRPr="005D30EC">
              <w:rPr>
                <w:rFonts w:ascii="Times New Roman" w:hAnsi="Times New Roman"/>
                <w:i/>
                <w:iCs/>
              </w:rPr>
              <w:t xml:space="preserve">Instructions for Forms 1099-NEC and 1099-MISC, </w:t>
            </w:r>
            <w:r w:rsidRPr="005D30EC">
              <w:rPr>
                <w:rFonts w:ascii="Times New Roman" w:hAnsi="Times New Roman"/>
              </w:rPr>
              <w:t xml:space="preserve">pages 10 and 11). On Form 1099-NEC, “Instructions for Recipient … Box 1. Shows nonemployee compensation. If the amount in this box is SE income, report it on Schedule SE, as well as Schedules C or F (Form 1040) if a sole proprietor, or on Form 1065 and Schedule K-1 (Form 1065) if a partnership, and the recipient/partner completes Schedule SE (Form 1040).” </w:t>
            </w:r>
          </w:p>
          <w:p w:rsidRPr="00421D9D" w:rsidR="00DC402A" w:rsidP="00DC402A" w:rsidRDefault="00DC402A" w14:paraId="7C190BAC" w14:textId="32FF5617">
            <w:pPr>
              <w:widowControl/>
              <w:numPr>
                <w:ilvl w:val="0"/>
                <w:numId w:val="13"/>
              </w:numPr>
              <w:rPr>
                <w:rFonts w:ascii="Times New Roman" w:hAnsi="Times New Roman"/>
              </w:rPr>
            </w:pPr>
            <w:r w:rsidRPr="00CA3DBB">
              <w:rPr>
                <w:rFonts w:ascii="Times New Roman" w:hAnsi="Times New Roman"/>
              </w:rPr>
              <w:t xml:space="preserve"> Excess golden parachute payments are to be reported on Form 1099-MISC, Box 14 (</w:t>
            </w:r>
            <w:r w:rsidRPr="00421D9D">
              <w:rPr>
                <w:rFonts w:ascii="Times New Roman" w:hAnsi="Times New Roman"/>
                <w:i/>
                <w:iCs/>
              </w:rPr>
              <w:t>Instructions for Forms 1099-NEC and 1099-MISC</w:t>
            </w:r>
            <w:r w:rsidRPr="00421D9D">
              <w:rPr>
                <w:rFonts w:ascii="Times New Roman" w:hAnsi="Times New Roman"/>
              </w:rPr>
              <w:t xml:space="preserve">, page 7): On Form 1099-MISC, “Instructions for Recipient … Box 14. Shows your total compensation of excess golden parachute payments subject to a 20% excise tax. See your tax return instructions for where to report.” The </w:t>
            </w:r>
            <w:r w:rsidRPr="00421D9D">
              <w:rPr>
                <w:rFonts w:ascii="Times New Roman" w:hAnsi="Times New Roman"/>
                <w:i/>
                <w:iCs/>
              </w:rPr>
              <w:t xml:space="preserve">2021 Instructions for Form 1040 </w:t>
            </w:r>
            <w:r w:rsidRPr="00421D9D">
              <w:rPr>
                <w:rFonts w:ascii="Times New Roman" w:hAnsi="Times New Roman"/>
              </w:rPr>
              <w:t xml:space="preserve">refers to excess parachute payments in </w:t>
            </w:r>
            <w:r w:rsidRPr="00421D9D">
              <w:rPr>
                <w:rFonts w:ascii="Times New Roman" w:hAnsi="Times New Roman"/>
                <w:i/>
                <w:iCs/>
              </w:rPr>
              <w:t xml:space="preserve">Instructions for Schedule 2 Additional Taxes, </w:t>
            </w:r>
            <w:r w:rsidRPr="00421D9D">
              <w:rPr>
                <w:rFonts w:ascii="Times New Roman" w:hAnsi="Times New Roman"/>
              </w:rPr>
              <w:t xml:space="preserve">Line 17K, for the calculation of the excise tax. </w:t>
            </w:r>
          </w:p>
          <w:p w:rsidRPr="00421D9D" w:rsidR="00DC402A" w:rsidP="00DC402A" w:rsidRDefault="00DC402A" w14:paraId="67E1CA68" w14:textId="77777777">
            <w:pPr>
              <w:widowControl/>
              <w:rPr>
                <w:rFonts w:ascii="Times New Roman" w:hAnsi="Times New Roman"/>
              </w:rPr>
            </w:pPr>
          </w:p>
          <w:p w:rsidRPr="00421D9D" w:rsidR="00DC402A" w:rsidP="00DC402A" w:rsidRDefault="00DC402A" w14:paraId="5C1EDA9C" w14:textId="77777777">
            <w:pPr>
              <w:widowControl/>
              <w:rPr>
                <w:rFonts w:ascii="Times New Roman" w:hAnsi="Times New Roman"/>
              </w:rPr>
            </w:pPr>
            <w:r w:rsidRPr="00421D9D">
              <w:rPr>
                <w:rFonts w:ascii="Times New Roman" w:hAnsi="Times New Roman"/>
                <w:b/>
                <w:bCs/>
              </w:rPr>
              <w:t xml:space="preserve">Duplicate Reporting of Nonqualified Deferred Compensation </w:t>
            </w:r>
          </w:p>
          <w:p w:rsidRPr="00CA3DBB" w:rsidR="00CA3DBB" w:rsidP="00DC402A" w:rsidRDefault="00DC402A" w14:paraId="4252229C" w14:textId="16F4D2F9">
            <w:pPr>
              <w:widowControl/>
              <w:rPr>
                <w:rFonts w:ascii="Times New Roman" w:hAnsi="Times New Roman"/>
              </w:rPr>
            </w:pPr>
            <w:r w:rsidRPr="00421D9D">
              <w:rPr>
                <w:rFonts w:ascii="Times New Roman" w:hAnsi="Times New Roman"/>
              </w:rPr>
              <w:t xml:space="preserve">The following explains the duplicate reporting of compensation for a nonemployee in a nonqualified deferred compensation (NQDC) plan that does not meet the requirements of IRC § 409A: </w:t>
            </w:r>
          </w:p>
          <w:p w:rsidR="00421D9D" w:rsidP="00421D9D" w:rsidRDefault="00421D9D" w14:paraId="5B54CF5C" w14:textId="77777777">
            <w:pPr>
              <w:widowControl/>
              <w:spacing w:after="308"/>
              <w:rPr>
                <w:rFonts w:ascii="Times New Roman" w:hAnsi="Times New Roman"/>
              </w:rPr>
            </w:pPr>
            <w:r w:rsidRPr="00E73698">
              <w:rPr>
                <w:rFonts w:ascii="Times New Roman" w:hAnsi="Times New Roman"/>
              </w:rPr>
              <w:t>•</w:t>
            </w:r>
            <w:r w:rsidR="00CA3DBB">
              <w:rPr>
                <w:rFonts w:ascii="Times New Roman" w:hAnsi="Times New Roman"/>
              </w:rPr>
              <w:t xml:space="preserve">     </w:t>
            </w:r>
            <w:r w:rsidRPr="00CA3DBB" w:rsidR="00DC402A">
              <w:rPr>
                <w:rFonts w:ascii="Times New Roman" w:hAnsi="Times New Roman"/>
              </w:rPr>
              <w:t>The value of an NQDC plan for a nonemployee in a plan that does not meet the requirements of IRC § 409A is reported in Box 15 on Form 1099-MISC (</w:t>
            </w:r>
            <w:r w:rsidRPr="00CA3DBB" w:rsidR="00DC402A">
              <w:rPr>
                <w:rFonts w:ascii="Times New Roman" w:hAnsi="Times New Roman"/>
                <w:i/>
                <w:iCs/>
              </w:rPr>
              <w:t xml:space="preserve">Instructions </w:t>
            </w:r>
            <w:r w:rsidRPr="00CA3DBB" w:rsidR="00DC402A">
              <w:rPr>
                <w:rFonts w:ascii="Times New Roman" w:hAnsi="Times New Roman"/>
                <w:i/>
                <w:iCs/>
              </w:rPr>
              <w:lastRenderedPageBreak/>
              <w:t xml:space="preserve">for Forms 1099-NEC and 1099-MISC, </w:t>
            </w:r>
            <w:r w:rsidRPr="00CA3DBB" w:rsidR="00DC402A">
              <w:rPr>
                <w:rFonts w:ascii="Times New Roman" w:hAnsi="Times New Roman"/>
              </w:rPr>
              <w:t xml:space="preserve">page 7). </w:t>
            </w:r>
          </w:p>
          <w:p w:rsidRPr="00421D9D" w:rsidR="00DC402A" w:rsidP="00421D9D" w:rsidRDefault="00DC402A" w14:paraId="027EA32F" w14:textId="178EC629">
            <w:pPr>
              <w:widowControl/>
              <w:spacing w:after="308"/>
              <w:rPr>
                <w:rFonts w:ascii="Times New Roman" w:hAnsi="Times New Roman"/>
              </w:rPr>
            </w:pPr>
            <w:r w:rsidRPr="00CA3DBB">
              <w:rPr>
                <w:rFonts w:ascii="Times New Roman" w:hAnsi="Times New Roman"/>
              </w:rPr>
              <w:t xml:space="preserve">The </w:t>
            </w:r>
            <w:r w:rsidRPr="00CA3DBB">
              <w:rPr>
                <w:rFonts w:ascii="Times New Roman" w:hAnsi="Times New Roman"/>
                <w:i/>
                <w:iCs/>
              </w:rPr>
              <w:t xml:space="preserve">Instructions for Forms 1099-NEC and 1099-MISC </w:t>
            </w:r>
            <w:r w:rsidRPr="00CA3DBB">
              <w:rPr>
                <w:rFonts w:ascii="Times New Roman" w:hAnsi="Times New Roman"/>
              </w:rPr>
              <w:t>(pages 10 and 11) does not include guidance on whether the value of an NQDC plan that fails to meet § 409A requirements is also reported in Box 1</w:t>
            </w:r>
            <w:r w:rsidR="00421D9D">
              <w:rPr>
                <w:rFonts w:ascii="Times New Roman" w:hAnsi="Times New Roman"/>
              </w:rPr>
              <w:t xml:space="preserve"> o</w:t>
            </w:r>
            <w:r w:rsidRPr="00421D9D">
              <w:rPr>
                <w:rFonts w:ascii="Times New Roman" w:hAnsi="Times New Roman"/>
              </w:rPr>
              <w:t xml:space="preserve">n Form 1099-NEC. </w:t>
            </w:r>
          </w:p>
          <w:p w:rsidRPr="00421D9D" w:rsidR="00DC402A" w:rsidP="00DC402A" w:rsidRDefault="00DC402A" w14:paraId="4F46E91C" w14:textId="36C76765">
            <w:pPr>
              <w:widowControl/>
              <w:numPr>
                <w:ilvl w:val="0"/>
                <w:numId w:val="15"/>
              </w:numPr>
              <w:spacing w:after="308"/>
              <w:rPr>
                <w:rFonts w:ascii="Times New Roman" w:hAnsi="Times New Roman"/>
              </w:rPr>
            </w:pPr>
            <w:r w:rsidRPr="00421D9D">
              <w:rPr>
                <w:rFonts w:ascii="Times New Roman" w:hAnsi="Times New Roman"/>
              </w:rPr>
              <w:t xml:space="preserve"> Distributions from a nonemployee’s NQDC plan, which meet the requirements of § 409A, are included in income based on IRC § 1.451-2, under the constructive receipt of income rules. The </w:t>
            </w:r>
            <w:r w:rsidRPr="00421D9D">
              <w:rPr>
                <w:rFonts w:ascii="Times New Roman" w:hAnsi="Times New Roman"/>
                <w:i/>
                <w:iCs/>
              </w:rPr>
              <w:t xml:space="preserve">Instructions for Forms 1099-R and 5498 </w:t>
            </w:r>
            <w:r w:rsidRPr="00421D9D">
              <w:rPr>
                <w:rFonts w:ascii="Times New Roman" w:hAnsi="Times New Roman"/>
              </w:rPr>
              <w:t xml:space="preserve">(page 2) tell employers to report distributions to nonemployees on Form 1099-NEC. </w:t>
            </w:r>
          </w:p>
          <w:p w:rsidRPr="00421D9D" w:rsidR="00DC402A" w:rsidP="00DC402A" w:rsidRDefault="00DC402A" w14:paraId="6E69C95D" w14:textId="4B1F6F89">
            <w:pPr>
              <w:widowControl/>
              <w:numPr>
                <w:ilvl w:val="0"/>
                <w:numId w:val="15"/>
              </w:numPr>
              <w:rPr>
                <w:rFonts w:ascii="Times New Roman" w:hAnsi="Times New Roman"/>
              </w:rPr>
            </w:pPr>
            <w:r w:rsidRPr="00421D9D">
              <w:rPr>
                <w:rFonts w:ascii="Times New Roman" w:hAnsi="Times New Roman"/>
              </w:rPr>
              <w:t xml:space="preserve">The combination of instructions for Forms 1099-NEC, 1099-MISC, and 1099-R appear to require employers to provide a nonemployee, who receives a distribution from an NQDC plan that fails § 409A, with a Form 1099-NEC and Form 1099-MISC reporting the same distribution information. </w:t>
            </w:r>
          </w:p>
          <w:p w:rsidRPr="00421D9D" w:rsidR="00DC402A" w:rsidP="00DC402A" w:rsidRDefault="00DC402A" w14:paraId="6B5EDEBB" w14:textId="77777777">
            <w:pPr>
              <w:widowControl/>
              <w:rPr>
                <w:rFonts w:ascii="Times New Roman" w:hAnsi="Times New Roman"/>
              </w:rPr>
            </w:pPr>
          </w:p>
          <w:p w:rsidRPr="00421D9D" w:rsidR="008E738F" w:rsidP="00DC402A" w:rsidRDefault="00DC402A" w14:paraId="7F3AE06B" w14:textId="3193A625">
            <w:pPr>
              <w:widowControl/>
              <w:rPr>
                <w:rFonts w:ascii="Times New Roman" w:hAnsi="Times New Roman"/>
                <w:color w:val="000000"/>
              </w:rPr>
            </w:pPr>
            <w:r w:rsidRPr="00421D9D">
              <w:rPr>
                <w:rFonts w:ascii="Times New Roman" w:hAnsi="Times New Roman"/>
              </w:rPr>
              <w:t>The APA recognizes that the reporting deadline for information on the Form 1099-NEC is different from that of the Form 1099-MISC. In addition, the Form 1099-NEC reflects amounts subject to self-employment tax that do not apply to amounts reported on Form 1099-MISC. However, eliminating duplicate reporting would reduce the possibility of inconsistent data reporting and be more efficient for payroll departments and their employers.</w:t>
            </w:r>
          </w:p>
          <w:p w:rsidRPr="00421D9D" w:rsidR="00E668CF" w:rsidP="00B9298C" w:rsidRDefault="00E668CF" w14:paraId="3AFEB2C5" w14:textId="77777777">
            <w:pPr>
              <w:widowControl/>
              <w:rPr>
                <w:rFonts w:ascii="Times New Roman" w:hAnsi="Times New Roman"/>
              </w:rPr>
            </w:pPr>
          </w:p>
        </w:tc>
        <w:tc>
          <w:tcPr>
            <w:tcW w:w="900" w:type="dxa"/>
            <w:tcBorders>
              <w:top w:val="single" w:color="auto" w:sz="4" w:space="0"/>
              <w:left w:val="single" w:color="auto" w:sz="4" w:space="0"/>
              <w:bottom w:val="single" w:color="auto" w:sz="4" w:space="0"/>
              <w:right w:val="single" w:color="auto" w:sz="4" w:space="0"/>
            </w:tcBorders>
            <w:hideMark/>
          </w:tcPr>
          <w:p w:rsidR="00E668CF" w:rsidRDefault="00DC402A" w14:paraId="581D02D0" w14:textId="7EC1E337">
            <w:pPr>
              <w:rPr>
                <w:rFonts w:asciiTheme="minorHAnsi" w:hAnsiTheme="minorHAnsi" w:cstheme="minorHAnsi"/>
                <w:sz w:val="20"/>
                <w:szCs w:val="20"/>
              </w:rPr>
            </w:pPr>
            <w:r>
              <w:rPr>
                <w:rFonts w:asciiTheme="minorHAnsi" w:hAnsiTheme="minorHAnsi" w:cstheme="minorHAnsi"/>
                <w:sz w:val="20"/>
                <w:szCs w:val="20"/>
              </w:rPr>
              <w:lastRenderedPageBreak/>
              <w:t>6/24/22</w:t>
            </w:r>
          </w:p>
        </w:tc>
        <w:tc>
          <w:tcPr>
            <w:tcW w:w="1147" w:type="dxa"/>
            <w:tcBorders>
              <w:top w:val="single" w:color="auto" w:sz="4" w:space="0"/>
              <w:left w:val="single" w:color="auto" w:sz="4" w:space="0"/>
              <w:bottom w:val="single" w:color="auto" w:sz="4" w:space="0"/>
              <w:right w:val="single" w:color="auto" w:sz="4" w:space="0"/>
            </w:tcBorders>
            <w:hideMark/>
          </w:tcPr>
          <w:p w:rsidRPr="00B9298C" w:rsidR="00DC402A" w:rsidP="00B9298C" w:rsidRDefault="00DC402A" w14:paraId="7A424630" w14:textId="483DFF3A">
            <w:pPr>
              <w:widowControl/>
              <w:rPr>
                <w:rFonts w:ascii="Courier New" w:hAnsi="Courier New" w:cs="Courier New"/>
                <w:sz w:val="22"/>
                <w:szCs w:val="22"/>
              </w:rPr>
            </w:pPr>
            <w:r>
              <w:rPr>
                <w:rFonts w:ascii="Courier New" w:hAnsi="Courier New" w:cs="Courier New"/>
                <w:sz w:val="22"/>
                <w:szCs w:val="22"/>
              </w:rPr>
              <w:t xml:space="preserve"> APA</w:t>
            </w:r>
          </w:p>
          <w:p w:rsidR="00E668CF" w:rsidRDefault="00E668CF" w14:paraId="6C01B7D5" w14:textId="1D73B061">
            <w:pPr>
              <w:rPr>
                <w:rFonts w:asciiTheme="minorHAnsi" w:hAnsiTheme="minorHAnsi" w:cstheme="minorHAnsi"/>
              </w:rPr>
            </w:pPr>
          </w:p>
        </w:tc>
        <w:tc>
          <w:tcPr>
            <w:tcW w:w="3510" w:type="dxa"/>
            <w:tcBorders>
              <w:top w:val="single" w:color="auto" w:sz="4" w:space="0"/>
              <w:left w:val="single" w:color="auto" w:sz="4" w:space="0"/>
              <w:bottom w:val="single" w:color="auto" w:sz="4" w:space="0"/>
              <w:right w:val="single" w:color="auto" w:sz="4" w:space="0"/>
            </w:tcBorders>
            <w:hideMark/>
          </w:tcPr>
          <w:p w:rsidRPr="00B9298C" w:rsidR="008E738F" w:rsidP="008E738F" w:rsidRDefault="005D30EC" w14:paraId="09976335" w14:textId="1DEC113A">
            <w:pPr>
              <w:rPr>
                <w:rFonts w:ascii="Times New Roman" w:hAnsi="Times New Roman"/>
              </w:rPr>
            </w:pPr>
            <w:r>
              <w:rPr>
                <w:rFonts w:ascii="Times New Roman" w:hAnsi="Times New Roman"/>
              </w:rPr>
              <w:t>IRS</w:t>
            </w:r>
            <w:r w:rsidRPr="00B9298C" w:rsidR="008E738F">
              <w:rPr>
                <w:rFonts w:ascii="Times New Roman" w:hAnsi="Times New Roman"/>
              </w:rPr>
              <w:t xml:space="preserve"> reviewed the American Payroll Association’s (APA) comment letter regarding the duplicate reporting requirements for nonemployee excess golden parachute payments and nonqualified deferred compensation violations under IRC sections 280G and 409A, respectively, on Forms 1099-MISC and 1099-NEC.  </w:t>
            </w:r>
            <w:r>
              <w:rPr>
                <w:rFonts w:ascii="Times New Roman" w:hAnsi="Times New Roman"/>
              </w:rPr>
              <w:t>IRS</w:t>
            </w:r>
            <w:r w:rsidRPr="00B9298C" w:rsidR="008E738F">
              <w:rPr>
                <w:rFonts w:ascii="Times New Roman" w:hAnsi="Times New Roman"/>
              </w:rPr>
              <w:t xml:space="preserve"> appreciate the APA’s recommendation that reporting of these items be required only on Form 1099-NEC, and generally agree that elimination of duplicative reporting requirements would reduce the possibility of inconsistent data reporting and be more efficient for payroll departments and their employers.  In the future, these duplicate reporting requirements should be eliminated, however, it’s our understanding that the IRS is currently working through a period of transition with respect to the reporting requirements for these and other items.  Until that transition period is complete, duplicate reporting may be necessary to ensure the IRS information return matching </w:t>
            </w:r>
            <w:r w:rsidRPr="00B9298C" w:rsidR="008E738F">
              <w:rPr>
                <w:rFonts w:ascii="Times New Roman" w:hAnsi="Times New Roman"/>
              </w:rPr>
              <w:lastRenderedPageBreak/>
              <w:t xml:space="preserve">systems can accurately assist with sound tax administration.  We will be available to work with IRS Forms and Pubs in dealing with these issues during development of the upcoming versions of these forms and related instructions.  In addition, </w:t>
            </w:r>
            <w:r w:rsidR="004B0344">
              <w:rPr>
                <w:rFonts w:ascii="Times New Roman" w:hAnsi="Times New Roman"/>
              </w:rPr>
              <w:t>IRS</w:t>
            </w:r>
            <w:r w:rsidRPr="00B9298C" w:rsidR="008E738F">
              <w:rPr>
                <w:rFonts w:ascii="Times New Roman" w:hAnsi="Times New Roman"/>
              </w:rPr>
              <w:t xml:space="preserve"> will be pleased to be involved in future discussions on this topic with the APA’s representatives.</w:t>
            </w:r>
          </w:p>
          <w:p w:rsidR="00E668CF" w:rsidRDefault="00E668CF" w14:paraId="18F65128" w14:textId="4EB5CD5C">
            <w:pPr>
              <w:widowControl/>
              <w:autoSpaceDE/>
              <w:adjustRightInd/>
              <w:rPr>
                <w:rFonts w:asciiTheme="minorHAnsi" w:hAnsiTheme="minorHAnsi" w:cstheme="minorHAnsi"/>
              </w:rPr>
            </w:pPr>
          </w:p>
        </w:tc>
      </w:tr>
      <w:tr w:rsidR="00E668CF" w:rsidTr="00B9298C" w14:paraId="394C5943" w14:textId="77777777">
        <w:tc>
          <w:tcPr>
            <w:tcW w:w="3623" w:type="dxa"/>
            <w:tcBorders>
              <w:top w:val="single" w:color="auto" w:sz="4" w:space="0"/>
              <w:left w:val="single" w:color="auto" w:sz="4" w:space="0"/>
              <w:bottom w:val="single" w:color="auto" w:sz="4" w:space="0"/>
              <w:right w:val="single" w:color="auto" w:sz="4" w:space="0"/>
            </w:tcBorders>
          </w:tcPr>
          <w:p w:rsidR="00E668CF" w:rsidP="00B9298C" w:rsidRDefault="00E668CF" w14:paraId="557FB603" w14:textId="13331FE5">
            <w:pPr>
              <w:pStyle w:val="NoSpacing"/>
              <w:rPr>
                <w:rFonts w:cs="Times New Roman"/>
                <w:sz w:val="20"/>
                <w:szCs w:val="20"/>
              </w:rPr>
            </w:pPr>
          </w:p>
        </w:tc>
        <w:tc>
          <w:tcPr>
            <w:tcW w:w="900" w:type="dxa"/>
            <w:tcBorders>
              <w:top w:val="single" w:color="auto" w:sz="4" w:space="0"/>
              <w:left w:val="single" w:color="auto" w:sz="4" w:space="0"/>
              <w:bottom w:val="single" w:color="auto" w:sz="4" w:space="0"/>
              <w:right w:val="single" w:color="auto" w:sz="4" w:space="0"/>
            </w:tcBorders>
            <w:hideMark/>
          </w:tcPr>
          <w:p w:rsidR="00E668CF" w:rsidRDefault="00E668CF" w14:paraId="1F767113" w14:textId="2A302F24">
            <w:pPr>
              <w:rPr>
                <w:rFonts w:asciiTheme="minorHAnsi" w:hAnsiTheme="minorHAnsi" w:cstheme="minorHAnsi"/>
                <w:sz w:val="20"/>
                <w:szCs w:val="20"/>
              </w:rPr>
            </w:pPr>
          </w:p>
        </w:tc>
        <w:tc>
          <w:tcPr>
            <w:tcW w:w="1147" w:type="dxa"/>
            <w:tcBorders>
              <w:top w:val="single" w:color="auto" w:sz="4" w:space="0"/>
              <w:left w:val="single" w:color="auto" w:sz="4" w:space="0"/>
              <w:bottom w:val="single" w:color="auto" w:sz="4" w:space="0"/>
              <w:right w:val="single" w:color="auto" w:sz="4" w:space="0"/>
            </w:tcBorders>
            <w:hideMark/>
          </w:tcPr>
          <w:p w:rsidR="00E668CF" w:rsidRDefault="00E668CF" w14:paraId="1DDCB388" w14:textId="69AEF47D">
            <w:pPr>
              <w:rPr>
                <w:rFonts w:asciiTheme="minorHAnsi" w:hAnsiTheme="minorHAnsi" w:cstheme="minorHAnsi"/>
              </w:rPr>
            </w:pPr>
          </w:p>
        </w:tc>
        <w:tc>
          <w:tcPr>
            <w:tcW w:w="3510" w:type="dxa"/>
            <w:tcBorders>
              <w:top w:val="single" w:color="auto" w:sz="4" w:space="0"/>
              <w:left w:val="single" w:color="auto" w:sz="4" w:space="0"/>
              <w:bottom w:val="single" w:color="auto" w:sz="4" w:space="0"/>
              <w:right w:val="single" w:color="auto" w:sz="4" w:space="0"/>
            </w:tcBorders>
            <w:hideMark/>
          </w:tcPr>
          <w:p w:rsidRPr="00B9298C" w:rsidR="00E668CF" w:rsidP="00B9298C" w:rsidRDefault="00E668CF" w14:paraId="4FA2F2E0" w14:textId="4D1756CA">
            <w:pPr>
              <w:rPr>
                <w:rFonts w:asciiTheme="minorHAnsi" w:hAnsiTheme="minorHAnsi"/>
                <w:sz w:val="20"/>
                <w:szCs w:val="20"/>
              </w:rPr>
            </w:pPr>
            <w:r w:rsidRPr="00B9298C">
              <w:rPr>
                <w:rFonts w:asciiTheme="minorHAnsi" w:hAnsiTheme="minorHAnsi"/>
                <w:sz w:val="20"/>
                <w:szCs w:val="20"/>
              </w:rPr>
              <w:t>.</w:t>
            </w:r>
          </w:p>
        </w:tc>
      </w:tr>
    </w:tbl>
    <w:p w:rsidR="00E668CF" w:rsidP="00D71D03" w:rsidRDefault="00E668CF" w14:paraId="4B7234BB" w14:textId="775DB77B">
      <w:pPr>
        <w:rPr>
          <w:rFonts w:ascii="Times New Roman" w:hAnsi="Times New Roman"/>
        </w:rPr>
      </w:pPr>
    </w:p>
    <w:p w:rsidR="00E668CF" w:rsidP="00D71D03" w:rsidRDefault="00E668CF" w14:paraId="6154E9CF" w14:textId="119A9B6B">
      <w:pPr>
        <w:rPr>
          <w:rFonts w:ascii="Times New Roman" w:hAnsi="Times New Roman"/>
        </w:rPr>
      </w:pPr>
    </w:p>
    <w:p w:rsidRPr="00A753EC" w:rsidR="00E668CF" w:rsidP="00D71D03" w:rsidRDefault="00E668CF" w14:paraId="73491CF4" w14:textId="77777777">
      <w:pPr>
        <w:rPr>
          <w:rFonts w:ascii="Times New Roman" w:hAnsi="Times New Roman"/>
        </w:rPr>
      </w:pPr>
    </w:p>
    <w:p w:rsidRPr="00A753EC" w:rsidR="002E0A26" w:rsidP="00D71D03" w:rsidRDefault="002E0A26" w14:paraId="3530B87A" w14:textId="7B8EE7B4">
      <w:pPr>
        <w:rPr>
          <w:rFonts w:ascii="Times New Roman" w:hAnsi="Times New Roman"/>
        </w:rPr>
      </w:pPr>
      <w:r w:rsidRPr="00A753EC">
        <w:rPr>
          <w:rFonts w:ascii="Times New Roman" w:hAnsi="Times New Roman"/>
          <w:bCs/>
        </w:rPr>
        <w:t xml:space="preserve">9.   </w:t>
      </w:r>
      <w:r w:rsidRPr="00A753EC">
        <w:rPr>
          <w:rFonts w:ascii="Times New Roman" w:hAnsi="Times New Roman"/>
          <w:bCs/>
          <w:u w:val="single"/>
        </w:rPr>
        <w:t>EXPLANATION OF DECISION TO PROVIDE ANY PAYMENT OR GIFT TO</w:t>
      </w:r>
      <w:r w:rsidRPr="00A753EC" w:rsidR="00A753EC">
        <w:rPr>
          <w:rFonts w:ascii="Times New Roman" w:hAnsi="Times New Roman"/>
          <w:bCs/>
          <w:u w:val="single"/>
        </w:rPr>
        <w:t xml:space="preserve"> </w:t>
      </w:r>
      <w:r w:rsidRPr="00A753EC">
        <w:rPr>
          <w:rFonts w:ascii="Times New Roman" w:hAnsi="Times New Roman"/>
          <w:bCs/>
          <w:u w:val="single"/>
        </w:rPr>
        <w:t>RESPONDENTS</w:t>
      </w:r>
    </w:p>
    <w:p w:rsidRPr="00A753EC" w:rsidR="002E0A26" w:rsidP="00D71D03" w:rsidRDefault="002E0A26" w14:paraId="2921F032" w14:textId="77777777">
      <w:pPr>
        <w:rPr>
          <w:rFonts w:ascii="Times New Roman" w:hAnsi="Times New Roman"/>
        </w:rPr>
      </w:pPr>
    </w:p>
    <w:p w:rsidRPr="00A753EC" w:rsidR="004B3FFA" w:rsidP="00506740" w:rsidRDefault="00506740" w14:paraId="160879C5" w14:textId="6B9A8AA6">
      <w:pPr>
        <w:tabs>
          <w:tab w:val="left" w:pos="810"/>
        </w:tabs>
        <w:rPr>
          <w:rFonts w:ascii="Times New Roman" w:hAnsi="Times New Roman"/>
        </w:rPr>
      </w:pPr>
      <w:r w:rsidRPr="00A753EC">
        <w:rPr>
          <w:rFonts w:ascii="Times New Roman" w:hAnsi="Times New Roman"/>
        </w:rPr>
        <w:t xml:space="preserve">      </w:t>
      </w:r>
      <w:r w:rsidRPr="00A753EC" w:rsidR="004B3FFA">
        <w:rPr>
          <w:rFonts w:ascii="Times New Roman" w:hAnsi="Times New Roman"/>
        </w:rPr>
        <w:t>No payments or gift</w:t>
      </w:r>
      <w:r w:rsidRPr="00A753EC" w:rsidR="004009A6">
        <w:rPr>
          <w:rFonts w:ascii="Times New Roman" w:hAnsi="Times New Roman"/>
        </w:rPr>
        <w:t xml:space="preserve"> has been </w:t>
      </w:r>
      <w:r w:rsidRPr="00A753EC" w:rsidR="004B3FFA">
        <w:rPr>
          <w:rFonts w:ascii="Times New Roman" w:hAnsi="Times New Roman"/>
        </w:rPr>
        <w:t>provided</w:t>
      </w:r>
      <w:r w:rsidRPr="00A753EC" w:rsidR="004009A6">
        <w:rPr>
          <w:rFonts w:ascii="Times New Roman" w:hAnsi="Times New Roman"/>
        </w:rPr>
        <w:t xml:space="preserve"> to any respondents</w:t>
      </w:r>
      <w:r w:rsidRPr="00A753EC" w:rsidR="004B3FFA">
        <w:rPr>
          <w:rFonts w:ascii="Times New Roman" w:hAnsi="Times New Roman"/>
        </w:rPr>
        <w:t>.</w:t>
      </w:r>
    </w:p>
    <w:p w:rsidRPr="00A753EC" w:rsidR="002E0A26" w:rsidP="00D71D03" w:rsidRDefault="004B3FFA" w14:paraId="5E34389B" w14:textId="77777777">
      <w:pPr>
        <w:rPr>
          <w:rFonts w:ascii="Times New Roman" w:hAnsi="Times New Roman"/>
        </w:rPr>
      </w:pPr>
      <w:r w:rsidRPr="00A753EC">
        <w:rPr>
          <w:rFonts w:ascii="Times New Roman" w:hAnsi="Times New Roman"/>
        </w:rPr>
        <w:t xml:space="preserve"> </w:t>
      </w:r>
    </w:p>
    <w:p w:rsidRPr="00A753EC" w:rsidR="002E0A26" w:rsidP="00A753EC" w:rsidRDefault="002E0A26" w14:paraId="146C7B70" w14:textId="77777777">
      <w:pPr>
        <w:rPr>
          <w:rFonts w:ascii="Times New Roman" w:hAnsi="Times New Roman"/>
          <w:bCs/>
        </w:rPr>
      </w:pPr>
      <w:r w:rsidRPr="00A753EC">
        <w:rPr>
          <w:rFonts w:ascii="Times New Roman" w:hAnsi="Times New Roman"/>
          <w:bCs/>
        </w:rPr>
        <w:t xml:space="preserve">10.  </w:t>
      </w:r>
      <w:r w:rsidRPr="00A753EC">
        <w:rPr>
          <w:rFonts w:ascii="Times New Roman" w:hAnsi="Times New Roman"/>
          <w:bCs/>
          <w:u w:val="single"/>
        </w:rPr>
        <w:t>ASSURANCE OF CONFIDENTIALITY OF RESPONSES</w:t>
      </w:r>
    </w:p>
    <w:p w:rsidRPr="00A753EC" w:rsidR="002E0A26" w:rsidP="00D71D03" w:rsidRDefault="002E0A26" w14:paraId="20C82519" w14:textId="77777777">
      <w:pPr>
        <w:rPr>
          <w:rFonts w:ascii="Times New Roman" w:hAnsi="Times New Roman"/>
        </w:rPr>
      </w:pPr>
    </w:p>
    <w:p w:rsidRPr="00A753EC" w:rsidR="002E0A26" w:rsidP="00A753EC" w:rsidRDefault="00A753EC" w14:paraId="3943E668" w14:textId="04AF9982">
      <w:pPr>
        <w:rPr>
          <w:rFonts w:ascii="Times New Roman" w:hAnsi="Times New Roman"/>
        </w:rPr>
      </w:pPr>
      <w:r>
        <w:rPr>
          <w:rFonts w:ascii="Times New Roman" w:hAnsi="Times New Roman"/>
        </w:rPr>
        <w:t xml:space="preserve">       </w:t>
      </w:r>
      <w:r w:rsidRPr="00A753EC" w:rsidR="002E0A26">
        <w:rPr>
          <w:rFonts w:ascii="Times New Roman" w:hAnsi="Times New Roman"/>
        </w:rPr>
        <w:t>Generally, tax returns and tax return information are confidential as required by 26 USC 6103.</w:t>
      </w:r>
    </w:p>
    <w:p w:rsidRPr="00A753EC" w:rsidR="002E0A26" w:rsidP="00D71D03" w:rsidRDefault="002E0A26" w14:paraId="7CEAF1B4" w14:textId="77777777">
      <w:pPr>
        <w:rPr>
          <w:rFonts w:ascii="Times New Roman" w:hAnsi="Times New Roman"/>
        </w:rPr>
      </w:pPr>
      <w:r w:rsidRPr="00A753EC">
        <w:rPr>
          <w:rFonts w:ascii="Times New Roman" w:hAnsi="Times New Roman"/>
        </w:rPr>
        <w:t xml:space="preserve">     </w:t>
      </w:r>
    </w:p>
    <w:p w:rsidRPr="00A753EC" w:rsidR="002E0A26" w:rsidP="00A753EC" w:rsidRDefault="002E0A26" w14:paraId="5C4782FF" w14:textId="77777777">
      <w:pPr>
        <w:rPr>
          <w:rFonts w:ascii="Times New Roman" w:hAnsi="Times New Roman"/>
          <w:bCs/>
          <w:u w:val="single"/>
        </w:rPr>
      </w:pPr>
      <w:r w:rsidRPr="00A753EC">
        <w:rPr>
          <w:rFonts w:ascii="Times New Roman" w:hAnsi="Times New Roman"/>
          <w:bCs/>
        </w:rPr>
        <w:t xml:space="preserve">11.  </w:t>
      </w:r>
      <w:r w:rsidRPr="00A753EC">
        <w:rPr>
          <w:rFonts w:ascii="Times New Roman" w:hAnsi="Times New Roman"/>
          <w:bCs/>
          <w:u w:val="single"/>
        </w:rPr>
        <w:t>JUSTIFICATION OF SENSITIVE QUESTIONS</w:t>
      </w:r>
    </w:p>
    <w:p w:rsidRPr="00A753EC" w:rsidR="002E0A26" w:rsidP="00D71D03" w:rsidRDefault="002E0A26" w14:paraId="3E794D2C" w14:textId="77777777">
      <w:pPr>
        <w:rPr>
          <w:rFonts w:ascii="Times New Roman" w:hAnsi="Times New Roman"/>
          <w:u w:val="single"/>
        </w:rPr>
      </w:pPr>
    </w:p>
    <w:p w:rsidRPr="00A753EC" w:rsidR="002E0A26" w:rsidP="00A753EC" w:rsidRDefault="00A75ED4" w14:paraId="4E927756" w14:textId="2401A83C">
      <w:pPr>
        <w:ind w:left="360"/>
        <w:rPr>
          <w:rFonts w:ascii="Times New Roman" w:hAnsi="Times New Roman"/>
        </w:rPr>
      </w:pPr>
      <w:r w:rsidRPr="00A753EC">
        <w:rPr>
          <w:rFonts w:ascii="Times New Roman" w:hAnsi="Times New Roman"/>
        </w:rPr>
        <w:t>A privacy impact assessme</w:t>
      </w:r>
      <w:r w:rsidRPr="00A753EC" w:rsidR="007A6726">
        <w:rPr>
          <w:rFonts w:ascii="Times New Roman" w:hAnsi="Times New Roman"/>
        </w:rPr>
        <w:t xml:space="preserve">nt (PIA) has been conducted for </w:t>
      </w:r>
      <w:r w:rsidRPr="00A753EC">
        <w:rPr>
          <w:rFonts w:ascii="Times New Roman" w:hAnsi="Times New Roman"/>
        </w:rPr>
        <w:t>information collected under this request as part of the “Filing Information Returns Electronically (Fire)” system and a Privacy Act System of Records notice</w:t>
      </w:r>
      <w:r w:rsidRPr="00A753EC" w:rsidR="00076688">
        <w:rPr>
          <w:rFonts w:ascii="Times New Roman" w:hAnsi="Times New Roman"/>
        </w:rPr>
        <w:t>s</w:t>
      </w:r>
      <w:r w:rsidRPr="00A753EC" w:rsidR="0036591A">
        <w:rPr>
          <w:rFonts w:ascii="Times New Roman" w:hAnsi="Times New Roman"/>
        </w:rPr>
        <w:t xml:space="preserve"> </w:t>
      </w:r>
      <w:r w:rsidRPr="00A753EC">
        <w:rPr>
          <w:rFonts w:ascii="Times New Roman" w:hAnsi="Times New Roman"/>
        </w:rPr>
        <w:t>(SORN) has been issued for t</w:t>
      </w:r>
      <w:r w:rsidRPr="00A753EC" w:rsidR="00AB5E5A">
        <w:rPr>
          <w:rFonts w:ascii="Times New Roman" w:hAnsi="Times New Roman"/>
        </w:rPr>
        <w:t>hese</w:t>
      </w:r>
      <w:r w:rsidRPr="00A753EC">
        <w:rPr>
          <w:rFonts w:ascii="Times New Roman" w:hAnsi="Times New Roman"/>
        </w:rPr>
        <w:t xml:space="preserve"> system</w:t>
      </w:r>
      <w:r w:rsidRPr="00A753EC" w:rsidR="00AB5E5A">
        <w:rPr>
          <w:rFonts w:ascii="Times New Roman" w:hAnsi="Times New Roman"/>
        </w:rPr>
        <w:t>s</w:t>
      </w:r>
      <w:r w:rsidRPr="00A753EC" w:rsidR="004009A6">
        <w:rPr>
          <w:rFonts w:ascii="Times New Roman" w:hAnsi="Times New Roman"/>
        </w:rPr>
        <w:t xml:space="preserve"> under Treas./IRS 24.030-Customer</w:t>
      </w:r>
      <w:r w:rsidRPr="00A753EC" w:rsidR="00AB5E5A">
        <w:rPr>
          <w:rFonts w:ascii="Times New Roman" w:hAnsi="Times New Roman"/>
        </w:rPr>
        <w:t xml:space="preserve"> </w:t>
      </w:r>
      <w:r w:rsidRPr="00A753EC" w:rsidR="00AB5E5A">
        <w:rPr>
          <w:rFonts w:ascii="Times New Roman" w:hAnsi="Times New Roman" w:eastAsia="Calibri"/>
        </w:rPr>
        <w:t xml:space="preserve">Account Data Engine Individual Master File; and Treas./IRS 34.037–IRS Audit Trail and Security Records System. The Internal Revenue Service PIAs can be found at: </w:t>
      </w:r>
      <w:hyperlink w:history="1" r:id="rId5">
        <w:r w:rsidRPr="00A753EC" w:rsidR="00AB5E5A">
          <w:rPr>
            <w:rFonts w:ascii="Times New Roman" w:hAnsi="Times New Roman" w:eastAsia="Calibri"/>
            <w:color w:val="0000FF"/>
            <w:u w:val="single"/>
          </w:rPr>
          <w:t>https://www.irs.gov/uac/Privacy-Impact-Assessments-PIA</w:t>
        </w:r>
      </w:hyperlink>
      <w:r w:rsidRPr="00A753EC" w:rsidR="009B5243">
        <w:rPr>
          <w:rFonts w:ascii="Times New Roman" w:hAnsi="Times New Roman"/>
        </w:rPr>
        <w:t>.</w:t>
      </w:r>
      <w:r w:rsidRPr="00A753EC">
        <w:rPr>
          <w:rFonts w:ascii="Times New Roman" w:hAnsi="Times New Roman"/>
          <w:i/>
          <w:iCs/>
        </w:rPr>
        <w:t xml:space="preserve"> </w:t>
      </w:r>
      <w:r w:rsidRPr="00A753EC" w:rsidR="00AB5E5A">
        <w:rPr>
          <w:rFonts w:ascii="Times New Roman" w:hAnsi="Times New Roman"/>
          <w:i/>
          <w:iCs/>
        </w:rPr>
        <w:t>or at</w:t>
      </w:r>
      <w:r w:rsidRPr="00A753EC" w:rsidR="00AF43E6">
        <w:rPr>
          <w:rFonts w:ascii="Times New Roman" w:hAnsi="Times New Roman"/>
        </w:rPr>
        <w:t>:</w:t>
      </w:r>
      <w:r w:rsidRPr="00A753EC" w:rsidR="005608FF">
        <w:rPr>
          <w:rFonts w:ascii="Times New Roman" w:hAnsi="Times New Roman"/>
        </w:rPr>
        <w:t xml:space="preserve"> </w:t>
      </w:r>
      <w:hyperlink w:history="1" r:id="rId6">
        <w:r w:rsidRPr="00A753EC" w:rsidR="00AB5E5A">
          <w:rPr>
            <w:rStyle w:val="Hyperlink"/>
            <w:rFonts w:ascii="Times New Roman" w:hAnsi="Times New Roman"/>
          </w:rPr>
          <w:t>https://www.irs.gov/pub/irs-pia/fire-pia.pdf</w:t>
        </w:r>
      </w:hyperlink>
      <w:r w:rsidRPr="00A753EC" w:rsidR="00AB5E5A">
        <w:rPr>
          <w:rFonts w:ascii="Times New Roman" w:hAnsi="Times New Roman"/>
        </w:rPr>
        <w:t>.</w:t>
      </w:r>
    </w:p>
    <w:p w:rsidRPr="00A753EC" w:rsidR="006039BB" w:rsidP="008D0F5B" w:rsidRDefault="006039BB" w14:paraId="63F8FCBA" w14:textId="77777777">
      <w:pPr>
        <w:ind w:left="720" w:firstLine="720"/>
        <w:rPr>
          <w:rFonts w:ascii="Times New Roman" w:hAnsi="Times New Roman"/>
        </w:rPr>
      </w:pPr>
    </w:p>
    <w:p w:rsidR="00A753EC" w:rsidP="00A753EC" w:rsidRDefault="00A753EC" w14:paraId="6454A522" w14:textId="77777777">
      <w:pPr>
        <w:rPr>
          <w:rFonts w:ascii="Times New Roman" w:hAnsi="Times New Roman"/>
        </w:rPr>
      </w:pPr>
      <w:r>
        <w:rPr>
          <w:rFonts w:ascii="Times New Roman" w:hAnsi="Times New Roman"/>
        </w:rPr>
        <w:t xml:space="preserve">      </w:t>
      </w:r>
      <w:r w:rsidRPr="00A753EC" w:rsidR="006039BB">
        <w:rPr>
          <w:rFonts w:ascii="Times New Roman" w:hAnsi="Times New Roman"/>
        </w:rPr>
        <w:t xml:space="preserve">Title 26 USC 6109 requires inclusion of identifying numbers in returns, statements, or other documents for </w:t>
      </w:r>
    </w:p>
    <w:p w:rsidR="00A753EC" w:rsidP="00A753EC" w:rsidRDefault="00A753EC" w14:paraId="1BCC9490" w14:textId="77777777">
      <w:pPr>
        <w:rPr>
          <w:rFonts w:ascii="Times New Roman" w:hAnsi="Times New Roman"/>
        </w:rPr>
      </w:pPr>
      <w:r>
        <w:rPr>
          <w:rFonts w:ascii="Times New Roman" w:hAnsi="Times New Roman"/>
        </w:rPr>
        <w:t xml:space="preserve">     </w:t>
      </w:r>
      <w:r w:rsidRPr="00A753EC" w:rsidR="006039BB">
        <w:rPr>
          <w:rFonts w:ascii="Times New Roman" w:hAnsi="Times New Roman"/>
        </w:rPr>
        <w:t xml:space="preserve"> securing proper identification of persons required to make such returns, statements, or documents and is the </w:t>
      </w:r>
    </w:p>
    <w:p w:rsidRPr="00A753EC" w:rsidR="006039BB" w:rsidP="00A753EC" w:rsidRDefault="00A753EC" w14:paraId="592F7B95" w14:textId="4EB4A468">
      <w:pPr>
        <w:rPr>
          <w:rFonts w:ascii="Times New Roman" w:hAnsi="Times New Roman"/>
        </w:rPr>
      </w:pPr>
      <w:r>
        <w:rPr>
          <w:rFonts w:ascii="Times New Roman" w:hAnsi="Times New Roman"/>
        </w:rPr>
        <w:t xml:space="preserve">      </w:t>
      </w:r>
      <w:r w:rsidRPr="00A753EC" w:rsidR="006039BB">
        <w:rPr>
          <w:rFonts w:ascii="Times New Roman" w:hAnsi="Times New Roman"/>
        </w:rPr>
        <w:t>authority for social security numbers (SSNs) in IRS systems.</w:t>
      </w:r>
    </w:p>
    <w:p w:rsidRPr="00A753EC" w:rsidR="006039BB" w:rsidP="00D71D03" w:rsidRDefault="006039BB" w14:paraId="0DA4E896" w14:textId="77777777">
      <w:pPr>
        <w:ind w:firstLine="720"/>
        <w:rPr>
          <w:rFonts w:ascii="Times New Roman" w:hAnsi="Times New Roman"/>
        </w:rPr>
      </w:pPr>
    </w:p>
    <w:p w:rsidRPr="00A753EC" w:rsidR="002E0A26" w:rsidP="00A871AD" w:rsidRDefault="002E0A26" w14:paraId="3D1340A5" w14:textId="40C9A23B">
      <w:pPr>
        <w:rPr>
          <w:rFonts w:ascii="Times New Roman" w:hAnsi="Times New Roman"/>
          <w:u w:val="single"/>
        </w:rPr>
      </w:pPr>
      <w:r w:rsidRPr="00A753EC">
        <w:rPr>
          <w:rFonts w:ascii="Times New Roman" w:hAnsi="Times New Roman"/>
          <w:bCs/>
        </w:rPr>
        <w:t xml:space="preserve">12.  </w:t>
      </w:r>
      <w:r w:rsidRPr="00A753EC">
        <w:rPr>
          <w:rFonts w:ascii="Times New Roman" w:hAnsi="Times New Roman"/>
          <w:bCs/>
          <w:u w:val="single"/>
        </w:rPr>
        <w:t>ESTIMATED BURDEN OF INFORMATION COLLECTION</w:t>
      </w:r>
    </w:p>
    <w:p w:rsidRPr="00A753EC" w:rsidR="0068612F" w:rsidP="0068612F" w:rsidRDefault="0068612F" w14:paraId="66DE747A" w14:textId="77777777">
      <w:pPr>
        <w:rPr>
          <w:rFonts w:ascii="Times New Roman" w:hAnsi="Times New Roman"/>
        </w:rPr>
      </w:pPr>
      <w:r w:rsidRPr="00A753EC">
        <w:rPr>
          <w:rFonts w:ascii="Times New Roman" w:hAnsi="Times New Roman"/>
        </w:rPr>
        <w:t xml:space="preserve">   </w:t>
      </w:r>
      <w:r w:rsidRPr="00A753EC">
        <w:rPr>
          <w:rFonts w:ascii="Times New Roman" w:hAnsi="Times New Roman"/>
        </w:rPr>
        <w:tab/>
      </w:r>
    </w:p>
    <w:p w:rsidRPr="00A753EC" w:rsidR="0068612F" w:rsidP="0068612F" w:rsidRDefault="0068612F" w14:paraId="7F2768B3" w14:textId="631CFABF">
      <w:pPr>
        <w:rPr>
          <w:rFonts w:ascii="Times New Roman" w:hAnsi="Times New Roman"/>
        </w:rPr>
      </w:pPr>
      <w:r w:rsidRPr="00A753EC">
        <w:rPr>
          <w:rFonts w:ascii="Times New Roman" w:hAnsi="Times New Roman"/>
        </w:rPr>
        <w:t xml:space="preserve">       The burden estimate is as follows:</w:t>
      </w:r>
    </w:p>
    <w:p w:rsidRPr="0067750C" w:rsidR="0068612F" w:rsidP="0068612F" w:rsidRDefault="0068612F" w14:paraId="25E888F3" w14:textId="77777777">
      <w:pPr>
        <w:rPr>
          <w:rFonts w:ascii="Arial Narrow" w:hAnsi="Arial Narrow"/>
          <w:sz w:val="18"/>
          <w:szCs w:val="18"/>
        </w:rPr>
      </w:pPr>
      <w:r w:rsidRPr="00A753EC">
        <w:rPr>
          <w:rFonts w:ascii="Times New Roman" w:hAnsi="Times New Roman"/>
        </w:rPr>
        <w:t xml:space="preserve">             </w:t>
      </w:r>
    </w:p>
    <w:tbl>
      <w:tblPr>
        <w:tblW w:w="8600" w:type="dxa"/>
        <w:tblInd w:w="1237" w:type="dxa"/>
        <w:tblLook w:val="04A0" w:firstRow="1" w:lastRow="0" w:firstColumn="1" w:lastColumn="0" w:noHBand="0" w:noVBand="1"/>
      </w:tblPr>
      <w:tblGrid>
        <w:gridCol w:w="2447"/>
        <w:gridCol w:w="1364"/>
        <w:gridCol w:w="1279"/>
        <w:gridCol w:w="1170"/>
        <w:gridCol w:w="1170"/>
        <w:gridCol w:w="1170"/>
      </w:tblGrid>
      <w:tr w:rsidRPr="0067750C" w:rsidR="0068612F" w:rsidTr="00450051" w14:paraId="3E900D2A" w14:textId="77777777">
        <w:trPr>
          <w:trHeight w:val="583"/>
        </w:trPr>
        <w:tc>
          <w:tcPr>
            <w:tcW w:w="2447" w:type="dxa"/>
            <w:tcBorders>
              <w:top w:val="single" w:color="auto" w:sz="8" w:space="0"/>
              <w:left w:val="single" w:color="auto" w:sz="8" w:space="0"/>
              <w:bottom w:val="single" w:color="auto" w:sz="8" w:space="0"/>
              <w:right w:val="single" w:color="auto" w:sz="8" w:space="0"/>
            </w:tcBorders>
            <w:shd w:val="clear" w:color="auto" w:fill="auto"/>
            <w:vAlign w:val="bottom"/>
            <w:hideMark/>
          </w:tcPr>
          <w:p w:rsidRPr="0067750C" w:rsidR="0068612F" w:rsidP="00450051" w:rsidRDefault="0068612F" w14:paraId="64DA97BC" w14:textId="77777777">
            <w:pPr>
              <w:keepNext/>
              <w:keepLines/>
              <w:jc w:val="center"/>
              <w:rPr>
                <w:rFonts w:ascii="Arial Narrow" w:hAnsi="Arial Narrow"/>
                <w:color w:val="000000"/>
                <w:sz w:val="18"/>
                <w:szCs w:val="18"/>
                <w:u w:val="single"/>
              </w:rPr>
            </w:pPr>
            <w:bookmarkStart w:name="RANGE!B4" w:id="0"/>
            <w:bookmarkStart w:name="_Hlk4071609" w:id="1"/>
            <w:r w:rsidRPr="0067750C">
              <w:rPr>
                <w:rFonts w:ascii="Arial Narrow" w:hAnsi="Arial Narrow"/>
                <w:color w:val="000000"/>
                <w:sz w:val="18"/>
                <w:szCs w:val="18"/>
                <w:u w:val="single"/>
              </w:rPr>
              <w:t>Form</w:t>
            </w:r>
            <w:bookmarkEnd w:id="0"/>
          </w:p>
        </w:tc>
        <w:tc>
          <w:tcPr>
            <w:tcW w:w="1364" w:type="dxa"/>
            <w:tcBorders>
              <w:top w:val="single" w:color="auto" w:sz="8" w:space="0"/>
              <w:left w:val="nil"/>
              <w:bottom w:val="single" w:color="auto" w:sz="4" w:space="0"/>
              <w:right w:val="single" w:color="auto" w:sz="8" w:space="0"/>
            </w:tcBorders>
            <w:shd w:val="clear" w:color="auto" w:fill="auto"/>
            <w:vAlign w:val="bottom"/>
            <w:hideMark/>
          </w:tcPr>
          <w:p w:rsidRPr="0067750C" w:rsidR="0068612F" w:rsidP="00450051" w:rsidRDefault="0068612F" w14:paraId="30FBEFC0" w14:textId="77777777">
            <w:pPr>
              <w:keepNext/>
              <w:keepLines/>
              <w:jc w:val="center"/>
              <w:rPr>
                <w:rFonts w:ascii="Arial Narrow" w:hAnsi="Arial Narrow"/>
                <w:color w:val="000000"/>
                <w:sz w:val="18"/>
                <w:szCs w:val="18"/>
                <w:u w:val="single"/>
              </w:rPr>
            </w:pPr>
            <w:r w:rsidRPr="0067750C">
              <w:rPr>
                <w:rFonts w:ascii="Arial Narrow" w:hAnsi="Arial Narrow"/>
                <w:color w:val="000000"/>
                <w:sz w:val="18"/>
                <w:szCs w:val="18"/>
                <w:u w:val="single"/>
              </w:rPr>
              <w:t>Number of Respondents</w:t>
            </w:r>
          </w:p>
        </w:tc>
        <w:tc>
          <w:tcPr>
            <w:tcW w:w="1279" w:type="dxa"/>
            <w:tcBorders>
              <w:top w:val="single" w:color="auto" w:sz="8" w:space="0"/>
              <w:left w:val="nil"/>
              <w:bottom w:val="single" w:color="auto" w:sz="4" w:space="0"/>
              <w:right w:val="single" w:color="auto" w:sz="8" w:space="0"/>
            </w:tcBorders>
            <w:shd w:val="clear" w:color="auto" w:fill="auto"/>
            <w:vAlign w:val="bottom"/>
            <w:hideMark/>
          </w:tcPr>
          <w:p w:rsidRPr="0067750C" w:rsidR="0068612F" w:rsidP="00450051" w:rsidRDefault="0068612F" w14:paraId="4C29542B" w14:textId="77777777">
            <w:pPr>
              <w:keepNext/>
              <w:keepLines/>
              <w:jc w:val="center"/>
              <w:rPr>
                <w:rFonts w:ascii="Arial Narrow" w:hAnsi="Arial Narrow"/>
                <w:color w:val="000000"/>
                <w:sz w:val="18"/>
                <w:szCs w:val="18"/>
                <w:u w:val="single"/>
              </w:rPr>
            </w:pPr>
            <w:r w:rsidRPr="0067750C">
              <w:rPr>
                <w:rFonts w:ascii="Arial Narrow" w:hAnsi="Arial Narrow"/>
                <w:color w:val="000000"/>
                <w:sz w:val="18"/>
                <w:szCs w:val="18"/>
                <w:u w:val="single"/>
              </w:rPr>
              <w:t>Responses per Respondent</w:t>
            </w:r>
          </w:p>
        </w:tc>
        <w:tc>
          <w:tcPr>
            <w:tcW w:w="1170" w:type="dxa"/>
            <w:tcBorders>
              <w:top w:val="single" w:color="auto" w:sz="8" w:space="0"/>
              <w:left w:val="nil"/>
              <w:bottom w:val="single" w:color="auto" w:sz="4" w:space="0"/>
              <w:right w:val="single" w:color="auto" w:sz="8" w:space="0"/>
            </w:tcBorders>
            <w:shd w:val="clear" w:color="auto" w:fill="auto"/>
            <w:vAlign w:val="bottom"/>
            <w:hideMark/>
          </w:tcPr>
          <w:p w:rsidRPr="0067750C" w:rsidR="0068612F" w:rsidP="00450051" w:rsidRDefault="0068612F" w14:paraId="688ED108" w14:textId="77777777">
            <w:pPr>
              <w:keepNext/>
              <w:keepLines/>
              <w:jc w:val="center"/>
              <w:rPr>
                <w:rFonts w:ascii="Arial Narrow" w:hAnsi="Arial Narrow"/>
                <w:color w:val="000000"/>
                <w:sz w:val="18"/>
                <w:szCs w:val="18"/>
                <w:u w:val="single"/>
              </w:rPr>
            </w:pPr>
            <w:r w:rsidRPr="0067750C">
              <w:rPr>
                <w:rFonts w:ascii="Arial Narrow" w:hAnsi="Arial Narrow"/>
                <w:color w:val="000000"/>
                <w:sz w:val="18"/>
                <w:szCs w:val="18"/>
                <w:u w:val="single"/>
              </w:rPr>
              <w:t>Annual Responses</w:t>
            </w:r>
          </w:p>
        </w:tc>
        <w:tc>
          <w:tcPr>
            <w:tcW w:w="1170" w:type="dxa"/>
            <w:tcBorders>
              <w:top w:val="single" w:color="auto" w:sz="8" w:space="0"/>
              <w:left w:val="nil"/>
              <w:bottom w:val="single" w:color="auto" w:sz="4" w:space="0"/>
              <w:right w:val="single" w:color="auto" w:sz="8" w:space="0"/>
            </w:tcBorders>
            <w:shd w:val="clear" w:color="auto" w:fill="auto"/>
            <w:vAlign w:val="bottom"/>
            <w:hideMark/>
          </w:tcPr>
          <w:p w:rsidRPr="0067750C" w:rsidR="0068612F" w:rsidP="00450051" w:rsidRDefault="0068612F" w14:paraId="49F610D3" w14:textId="77777777">
            <w:pPr>
              <w:keepNext/>
              <w:keepLines/>
              <w:jc w:val="center"/>
              <w:rPr>
                <w:rFonts w:ascii="Arial Narrow" w:hAnsi="Arial Narrow"/>
                <w:color w:val="000000"/>
                <w:sz w:val="18"/>
                <w:szCs w:val="18"/>
                <w:u w:val="single"/>
              </w:rPr>
            </w:pPr>
            <w:r w:rsidRPr="0067750C">
              <w:rPr>
                <w:rFonts w:ascii="Arial Narrow" w:hAnsi="Arial Narrow"/>
                <w:color w:val="000000"/>
                <w:sz w:val="18"/>
                <w:szCs w:val="18"/>
                <w:u w:val="single"/>
              </w:rPr>
              <w:t>Hours per Response</w:t>
            </w:r>
          </w:p>
        </w:tc>
        <w:tc>
          <w:tcPr>
            <w:tcW w:w="1170" w:type="dxa"/>
            <w:tcBorders>
              <w:top w:val="single" w:color="auto" w:sz="8" w:space="0"/>
              <w:left w:val="nil"/>
              <w:bottom w:val="single" w:color="auto" w:sz="4" w:space="0"/>
              <w:right w:val="single" w:color="auto" w:sz="8" w:space="0"/>
            </w:tcBorders>
            <w:shd w:val="clear" w:color="auto" w:fill="auto"/>
            <w:vAlign w:val="bottom"/>
            <w:hideMark/>
          </w:tcPr>
          <w:p w:rsidRPr="0067750C" w:rsidR="0068612F" w:rsidP="00450051" w:rsidRDefault="0068612F" w14:paraId="7FF03E39" w14:textId="77777777">
            <w:pPr>
              <w:keepNext/>
              <w:keepLines/>
              <w:jc w:val="center"/>
              <w:rPr>
                <w:rFonts w:ascii="Arial Narrow" w:hAnsi="Arial Narrow"/>
                <w:color w:val="000000"/>
                <w:sz w:val="18"/>
                <w:szCs w:val="18"/>
                <w:u w:val="single"/>
              </w:rPr>
            </w:pPr>
            <w:r w:rsidRPr="0067750C">
              <w:rPr>
                <w:rFonts w:ascii="Arial Narrow" w:hAnsi="Arial Narrow"/>
                <w:color w:val="000000"/>
                <w:sz w:val="18"/>
                <w:szCs w:val="18"/>
                <w:u w:val="single"/>
              </w:rPr>
              <w:t>Total Burden</w:t>
            </w:r>
          </w:p>
        </w:tc>
      </w:tr>
      <w:tr w:rsidRPr="0067750C" w:rsidR="0068612F" w:rsidTr="00450051" w14:paraId="7C76A15B" w14:textId="77777777">
        <w:trPr>
          <w:trHeight w:val="302"/>
        </w:trPr>
        <w:tc>
          <w:tcPr>
            <w:tcW w:w="2447" w:type="dxa"/>
            <w:tcBorders>
              <w:top w:val="nil"/>
              <w:left w:val="single" w:color="auto" w:sz="8" w:space="0"/>
              <w:bottom w:val="single" w:color="auto" w:sz="8" w:space="0"/>
              <w:right w:val="single" w:color="auto" w:sz="8" w:space="0"/>
            </w:tcBorders>
            <w:shd w:val="clear" w:color="auto" w:fill="auto"/>
            <w:noWrap/>
            <w:vAlign w:val="bottom"/>
            <w:hideMark/>
          </w:tcPr>
          <w:p w:rsidRPr="0067750C" w:rsidR="0068612F" w:rsidP="00450051" w:rsidRDefault="001C2BB3" w14:paraId="72870A26" w14:textId="714D10AD">
            <w:pPr>
              <w:keepNext/>
              <w:keepLines/>
              <w:rPr>
                <w:rFonts w:ascii="Arial Narrow" w:hAnsi="Arial Narrow"/>
                <w:color w:val="000000"/>
                <w:sz w:val="18"/>
                <w:szCs w:val="18"/>
              </w:rPr>
            </w:pPr>
            <w:r w:rsidRPr="0067750C">
              <w:rPr>
                <w:rFonts w:ascii="Arial Narrow" w:hAnsi="Arial Narrow"/>
                <w:color w:val="000000"/>
                <w:sz w:val="18"/>
                <w:szCs w:val="18"/>
              </w:rPr>
              <w:t>Form 1099-MISC</w:t>
            </w:r>
          </w:p>
        </w:tc>
        <w:tc>
          <w:tcPr>
            <w:tcW w:w="1364" w:type="dxa"/>
            <w:tcBorders>
              <w:top w:val="nil"/>
              <w:left w:val="nil"/>
              <w:bottom w:val="single" w:color="auto" w:sz="8" w:space="0"/>
              <w:right w:val="single" w:color="auto" w:sz="8" w:space="0"/>
            </w:tcBorders>
            <w:shd w:val="clear" w:color="auto" w:fill="auto"/>
            <w:noWrap/>
            <w:vAlign w:val="bottom"/>
            <w:hideMark/>
          </w:tcPr>
          <w:p w:rsidRPr="0067750C" w:rsidR="0068612F" w:rsidP="00450051" w:rsidRDefault="006039BB" w14:paraId="419D57E7" w14:textId="77777777">
            <w:pPr>
              <w:keepNext/>
              <w:keepLines/>
              <w:jc w:val="center"/>
              <w:rPr>
                <w:rFonts w:ascii="Arial Narrow" w:hAnsi="Arial Narrow"/>
                <w:color w:val="000000"/>
                <w:sz w:val="18"/>
                <w:szCs w:val="18"/>
              </w:rPr>
            </w:pPr>
            <w:r w:rsidRPr="0067750C">
              <w:rPr>
                <w:rFonts w:ascii="Arial Narrow" w:hAnsi="Arial Narrow"/>
                <w:color w:val="000000"/>
                <w:sz w:val="18"/>
                <w:szCs w:val="18"/>
              </w:rPr>
              <w:t>99,447,800</w:t>
            </w:r>
          </w:p>
        </w:tc>
        <w:tc>
          <w:tcPr>
            <w:tcW w:w="1279" w:type="dxa"/>
            <w:tcBorders>
              <w:top w:val="nil"/>
              <w:left w:val="nil"/>
              <w:bottom w:val="single" w:color="auto" w:sz="8" w:space="0"/>
              <w:right w:val="single" w:color="auto" w:sz="8" w:space="0"/>
            </w:tcBorders>
            <w:shd w:val="clear" w:color="auto" w:fill="auto"/>
            <w:noWrap/>
            <w:vAlign w:val="bottom"/>
            <w:hideMark/>
          </w:tcPr>
          <w:p w:rsidRPr="0067750C" w:rsidR="0068612F" w:rsidP="00450051" w:rsidRDefault="0068612F" w14:paraId="4C421BBF" w14:textId="77777777">
            <w:pPr>
              <w:keepNext/>
              <w:keepLines/>
              <w:jc w:val="center"/>
              <w:rPr>
                <w:rFonts w:ascii="Arial Narrow" w:hAnsi="Arial Narrow"/>
                <w:color w:val="000000"/>
                <w:sz w:val="18"/>
                <w:szCs w:val="18"/>
              </w:rPr>
            </w:pPr>
            <w:r w:rsidRPr="0067750C">
              <w:rPr>
                <w:rFonts w:ascii="Arial Narrow" w:hAnsi="Arial Narrow"/>
                <w:color w:val="000000"/>
                <w:sz w:val="18"/>
                <w:szCs w:val="18"/>
              </w:rPr>
              <w:t>1</w:t>
            </w:r>
          </w:p>
        </w:tc>
        <w:tc>
          <w:tcPr>
            <w:tcW w:w="1170" w:type="dxa"/>
            <w:tcBorders>
              <w:top w:val="nil"/>
              <w:left w:val="nil"/>
              <w:bottom w:val="single" w:color="auto" w:sz="8" w:space="0"/>
              <w:right w:val="single" w:color="auto" w:sz="8" w:space="0"/>
            </w:tcBorders>
            <w:shd w:val="clear" w:color="auto" w:fill="auto"/>
            <w:noWrap/>
            <w:vAlign w:val="bottom"/>
            <w:hideMark/>
          </w:tcPr>
          <w:p w:rsidRPr="0067750C" w:rsidR="0068612F" w:rsidP="00450051" w:rsidRDefault="0068612F" w14:paraId="1F2F5EA2" w14:textId="77777777">
            <w:pPr>
              <w:keepNext/>
              <w:keepLines/>
              <w:jc w:val="center"/>
              <w:rPr>
                <w:rFonts w:ascii="Arial Narrow" w:hAnsi="Arial Narrow"/>
                <w:color w:val="000000"/>
                <w:sz w:val="18"/>
                <w:szCs w:val="18"/>
              </w:rPr>
            </w:pPr>
            <w:r w:rsidRPr="0067750C">
              <w:rPr>
                <w:rFonts w:ascii="Arial Narrow" w:hAnsi="Arial Narrow"/>
                <w:color w:val="000000"/>
                <w:sz w:val="18"/>
                <w:szCs w:val="18"/>
              </w:rPr>
              <w:t>30,000</w:t>
            </w:r>
          </w:p>
        </w:tc>
        <w:tc>
          <w:tcPr>
            <w:tcW w:w="1170" w:type="dxa"/>
            <w:tcBorders>
              <w:top w:val="nil"/>
              <w:left w:val="nil"/>
              <w:bottom w:val="single" w:color="auto" w:sz="8" w:space="0"/>
              <w:right w:val="single" w:color="auto" w:sz="8" w:space="0"/>
            </w:tcBorders>
            <w:shd w:val="clear" w:color="auto" w:fill="auto"/>
            <w:noWrap/>
            <w:vAlign w:val="bottom"/>
            <w:hideMark/>
          </w:tcPr>
          <w:p w:rsidRPr="0067750C" w:rsidR="0068612F" w:rsidP="00450051" w:rsidRDefault="006039BB" w14:paraId="774E2412" w14:textId="77777777">
            <w:pPr>
              <w:keepNext/>
              <w:keepLines/>
              <w:jc w:val="center"/>
              <w:rPr>
                <w:rFonts w:ascii="Arial Narrow" w:hAnsi="Arial Narrow"/>
                <w:bCs/>
                <w:color w:val="000000"/>
                <w:sz w:val="18"/>
                <w:szCs w:val="18"/>
              </w:rPr>
            </w:pPr>
            <w:r w:rsidRPr="0067750C">
              <w:rPr>
                <w:rFonts w:ascii="Arial Narrow" w:hAnsi="Arial Narrow"/>
                <w:bCs/>
                <w:color w:val="000000"/>
                <w:sz w:val="18"/>
                <w:szCs w:val="18"/>
              </w:rPr>
              <w:t>.31</w:t>
            </w:r>
          </w:p>
        </w:tc>
        <w:tc>
          <w:tcPr>
            <w:tcW w:w="1170" w:type="dxa"/>
            <w:tcBorders>
              <w:top w:val="nil"/>
              <w:left w:val="nil"/>
              <w:bottom w:val="single" w:color="auto" w:sz="8" w:space="0"/>
              <w:right w:val="single" w:color="auto" w:sz="8" w:space="0"/>
            </w:tcBorders>
            <w:shd w:val="clear" w:color="auto" w:fill="auto"/>
            <w:noWrap/>
            <w:vAlign w:val="bottom"/>
            <w:hideMark/>
          </w:tcPr>
          <w:p w:rsidRPr="0067750C" w:rsidR="0068612F" w:rsidP="00450051" w:rsidRDefault="006039BB" w14:paraId="0BCAC1BA" w14:textId="77777777">
            <w:pPr>
              <w:keepNext/>
              <w:keepLines/>
              <w:jc w:val="center"/>
              <w:rPr>
                <w:rFonts w:ascii="Arial Narrow" w:hAnsi="Arial Narrow"/>
                <w:color w:val="000000"/>
                <w:sz w:val="18"/>
                <w:szCs w:val="18"/>
              </w:rPr>
            </w:pPr>
            <w:r w:rsidRPr="0067750C">
              <w:rPr>
                <w:rFonts w:ascii="Arial Narrow" w:hAnsi="Arial Narrow"/>
                <w:color w:val="000000"/>
                <w:sz w:val="18"/>
                <w:szCs w:val="18"/>
              </w:rPr>
              <w:t>30,828,818</w:t>
            </w:r>
          </w:p>
        </w:tc>
      </w:tr>
      <w:tr w:rsidRPr="0067750C" w:rsidR="0068612F" w:rsidTr="00450051" w14:paraId="41702A97" w14:textId="77777777">
        <w:trPr>
          <w:trHeight w:val="302"/>
        </w:trPr>
        <w:tc>
          <w:tcPr>
            <w:tcW w:w="2447" w:type="dxa"/>
            <w:tcBorders>
              <w:top w:val="nil"/>
              <w:left w:val="single" w:color="auto" w:sz="8" w:space="0"/>
              <w:bottom w:val="nil"/>
              <w:right w:val="single" w:color="auto" w:sz="8" w:space="0"/>
            </w:tcBorders>
            <w:shd w:val="clear" w:color="auto" w:fill="auto"/>
            <w:noWrap/>
            <w:vAlign w:val="bottom"/>
            <w:hideMark/>
          </w:tcPr>
          <w:p w:rsidRPr="0067750C" w:rsidR="0068612F" w:rsidP="00450051" w:rsidRDefault="0068612F" w14:paraId="6E192760" w14:textId="77777777">
            <w:pPr>
              <w:keepNext/>
              <w:keepLines/>
              <w:rPr>
                <w:rFonts w:ascii="Arial Narrow" w:hAnsi="Arial Narrow"/>
                <w:color w:val="000000"/>
                <w:sz w:val="18"/>
                <w:szCs w:val="18"/>
              </w:rPr>
            </w:pPr>
            <w:r w:rsidRPr="0067750C">
              <w:rPr>
                <w:rFonts w:ascii="Arial Narrow" w:hAnsi="Arial Narrow"/>
                <w:color w:val="000000"/>
                <w:sz w:val="18"/>
                <w:szCs w:val="18"/>
              </w:rPr>
              <w:t xml:space="preserve">                 Totals</w:t>
            </w:r>
          </w:p>
        </w:tc>
        <w:tc>
          <w:tcPr>
            <w:tcW w:w="1364" w:type="dxa"/>
            <w:tcBorders>
              <w:top w:val="nil"/>
              <w:left w:val="nil"/>
              <w:bottom w:val="nil"/>
              <w:right w:val="single" w:color="auto" w:sz="8" w:space="0"/>
            </w:tcBorders>
            <w:shd w:val="clear" w:color="auto" w:fill="auto"/>
            <w:noWrap/>
            <w:vAlign w:val="bottom"/>
            <w:hideMark/>
          </w:tcPr>
          <w:p w:rsidRPr="0067750C" w:rsidR="0068612F" w:rsidP="00450051" w:rsidRDefault="006039BB" w14:paraId="56088FE0" w14:textId="77777777">
            <w:pPr>
              <w:keepNext/>
              <w:keepLines/>
              <w:jc w:val="center"/>
              <w:rPr>
                <w:rFonts w:ascii="Arial Narrow" w:hAnsi="Arial Narrow"/>
                <w:color w:val="000000"/>
                <w:sz w:val="18"/>
                <w:szCs w:val="18"/>
              </w:rPr>
            </w:pPr>
            <w:r w:rsidRPr="0067750C">
              <w:rPr>
                <w:rFonts w:ascii="Arial Narrow" w:hAnsi="Arial Narrow"/>
                <w:color w:val="000000"/>
                <w:sz w:val="18"/>
                <w:szCs w:val="18"/>
              </w:rPr>
              <w:t>99,447,800</w:t>
            </w:r>
          </w:p>
        </w:tc>
        <w:tc>
          <w:tcPr>
            <w:tcW w:w="1279" w:type="dxa"/>
            <w:tcBorders>
              <w:top w:val="nil"/>
              <w:left w:val="nil"/>
              <w:bottom w:val="nil"/>
              <w:right w:val="single" w:color="auto" w:sz="8" w:space="0"/>
            </w:tcBorders>
            <w:shd w:val="clear" w:color="auto" w:fill="auto"/>
            <w:noWrap/>
            <w:vAlign w:val="bottom"/>
            <w:hideMark/>
          </w:tcPr>
          <w:p w:rsidRPr="0067750C" w:rsidR="0068612F" w:rsidP="00450051" w:rsidRDefault="0068612F" w14:paraId="218463E9" w14:textId="77777777">
            <w:pPr>
              <w:keepNext/>
              <w:keepLines/>
              <w:jc w:val="center"/>
              <w:rPr>
                <w:rFonts w:ascii="Arial Narrow" w:hAnsi="Arial Narrow"/>
                <w:color w:val="000000"/>
                <w:sz w:val="18"/>
                <w:szCs w:val="18"/>
              </w:rPr>
            </w:pPr>
            <w:r w:rsidRPr="0067750C">
              <w:rPr>
                <w:rFonts w:ascii="Arial Narrow" w:hAnsi="Arial Narrow"/>
                <w:color w:val="000000"/>
                <w:sz w:val="18"/>
                <w:szCs w:val="18"/>
              </w:rPr>
              <w:t>1</w:t>
            </w:r>
          </w:p>
        </w:tc>
        <w:tc>
          <w:tcPr>
            <w:tcW w:w="1170" w:type="dxa"/>
            <w:tcBorders>
              <w:top w:val="nil"/>
              <w:left w:val="nil"/>
              <w:bottom w:val="nil"/>
              <w:right w:val="single" w:color="auto" w:sz="8" w:space="0"/>
            </w:tcBorders>
            <w:shd w:val="clear" w:color="auto" w:fill="auto"/>
            <w:noWrap/>
            <w:vAlign w:val="bottom"/>
            <w:hideMark/>
          </w:tcPr>
          <w:p w:rsidRPr="0067750C" w:rsidR="0068612F" w:rsidP="00450051" w:rsidRDefault="0068612F" w14:paraId="6EF9ABD2" w14:textId="77777777">
            <w:pPr>
              <w:keepNext/>
              <w:keepLines/>
              <w:jc w:val="center"/>
              <w:rPr>
                <w:rFonts w:ascii="Arial Narrow" w:hAnsi="Arial Narrow"/>
                <w:color w:val="000000"/>
                <w:sz w:val="18"/>
                <w:szCs w:val="18"/>
              </w:rPr>
            </w:pPr>
            <w:r w:rsidRPr="0067750C">
              <w:rPr>
                <w:rFonts w:ascii="Arial Narrow" w:hAnsi="Arial Narrow"/>
                <w:color w:val="000000"/>
                <w:sz w:val="18"/>
                <w:szCs w:val="18"/>
              </w:rPr>
              <w:t>30,000</w:t>
            </w:r>
          </w:p>
        </w:tc>
        <w:tc>
          <w:tcPr>
            <w:tcW w:w="1170" w:type="dxa"/>
            <w:tcBorders>
              <w:top w:val="nil"/>
              <w:left w:val="nil"/>
              <w:bottom w:val="nil"/>
              <w:right w:val="single" w:color="auto" w:sz="8" w:space="0"/>
            </w:tcBorders>
            <w:shd w:val="clear" w:color="auto" w:fill="auto"/>
            <w:noWrap/>
            <w:vAlign w:val="bottom"/>
            <w:hideMark/>
          </w:tcPr>
          <w:p w:rsidRPr="0067750C" w:rsidR="0068612F" w:rsidP="00450051" w:rsidRDefault="006039BB" w14:paraId="7B4190BF" w14:textId="3485B363">
            <w:pPr>
              <w:keepNext/>
              <w:keepLines/>
              <w:jc w:val="center"/>
              <w:rPr>
                <w:rFonts w:ascii="Arial Narrow" w:hAnsi="Arial Narrow"/>
                <w:b/>
                <w:color w:val="000000"/>
                <w:sz w:val="18"/>
                <w:szCs w:val="18"/>
              </w:rPr>
            </w:pPr>
            <w:r w:rsidRPr="0067750C">
              <w:rPr>
                <w:rFonts w:ascii="Arial Narrow" w:hAnsi="Arial Narrow"/>
                <w:bCs/>
                <w:color w:val="000000"/>
                <w:sz w:val="18"/>
                <w:szCs w:val="18"/>
              </w:rPr>
              <w:t>.31</w:t>
            </w:r>
          </w:p>
        </w:tc>
        <w:tc>
          <w:tcPr>
            <w:tcW w:w="1170" w:type="dxa"/>
            <w:tcBorders>
              <w:top w:val="nil"/>
              <w:left w:val="nil"/>
              <w:bottom w:val="nil"/>
              <w:right w:val="single" w:color="auto" w:sz="8" w:space="0"/>
            </w:tcBorders>
            <w:shd w:val="clear" w:color="auto" w:fill="auto"/>
            <w:noWrap/>
            <w:vAlign w:val="bottom"/>
            <w:hideMark/>
          </w:tcPr>
          <w:p w:rsidRPr="0067750C" w:rsidR="0068612F" w:rsidP="00450051" w:rsidRDefault="006039BB" w14:paraId="1D5ADA29" w14:textId="77777777">
            <w:pPr>
              <w:keepNext/>
              <w:keepLines/>
              <w:jc w:val="center"/>
              <w:rPr>
                <w:rFonts w:ascii="Arial Narrow" w:hAnsi="Arial Narrow"/>
                <w:color w:val="000000"/>
                <w:sz w:val="18"/>
                <w:szCs w:val="18"/>
              </w:rPr>
            </w:pPr>
            <w:r w:rsidRPr="0067750C">
              <w:rPr>
                <w:rFonts w:ascii="Arial Narrow" w:hAnsi="Arial Narrow"/>
                <w:color w:val="000000"/>
                <w:sz w:val="18"/>
                <w:szCs w:val="18"/>
              </w:rPr>
              <w:t>30,828,818</w:t>
            </w:r>
          </w:p>
        </w:tc>
      </w:tr>
      <w:tr w:rsidRPr="0067750C" w:rsidR="0068612F" w:rsidTr="00450051" w14:paraId="4628CD22" w14:textId="77777777">
        <w:trPr>
          <w:trHeight w:val="302"/>
        </w:trPr>
        <w:tc>
          <w:tcPr>
            <w:tcW w:w="2447" w:type="dxa"/>
            <w:tcBorders>
              <w:top w:val="nil"/>
              <w:left w:val="single" w:color="auto" w:sz="8" w:space="0"/>
              <w:bottom w:val="single" w:color="auto" w:sz="8" w:space="0"/>
              <w:right w:val="single" w:color="auto" w:sz="8" w:space="0"/>
            </w:tcBorders>
            <w:shd w:val="clear" w:color="auto" w:fill="auto"/>
            <w:noWrap/>
            <w:vAlign w:val="bottom"/>
          </w:tcPr>
          <w:p w:rsidRPr="0067750C" w:rsidR="0068612F" w:rsidP="00450051" w:rsidRDefault="0068612F" w14:paraId="071EB894" w14:textId="77777777">
            <w:pPr>
              <w:keepNext/>
              <w:keepLines/>
              <w:rPr>
                <w:rFonts w:ascii="Arial Narrow" w:hAnsi="Arial Narrow"/>
                <w:color w:val="000000"/>
                <w:sz w:val="18"/>
                <w:szCs w:val="18"/>
              </w:rPr>
            </w:pPr>
          </w:p>
        </w:tc>
        <w:tc>
          <w:tcPr>
            <w:tcW w:w="1364" w:type="dxa"/>
            <w:tcBorders>
              <w:top w:val="nil"/>
              <w:left w:val="nil"/>
              <w:bottom w:val="single" w:color="auto" w:sz="8" w:space="0"/>
              <w:right w:val="single" w:color="auto" w:sz="8" w:space="0"/>
            </w:tcBorders>
            <w:shd w:val="clear" w:color="auto" w:fill="auto"/>
            <w:noWrap/>
            <w:vAlign w:val="bottom"/>
          </w:tcPr>
          <w:p w:rsidRPr="0067750C" w:rsidR="0068612F" w:rsidP="00450051" w:rsidRDefault="0068612F" w14:paraId="409BB173" w14:textId="77777777">
            <w:pPr>
              <w:keepNext/>
              <w:keepLines/>
              <w:jc w:val="center"/>
              <w:rPr>
                <w:rFonts w:ascii="Arial Narrow" w:hAnsi="Arial Narrow"/>
                <w:color w:val="000000"/>
                <w:sz w:val="18"/>
                <w:szCs w:val="18"/>
              </w:rPr>
            </w:pPr>
          </w:p>
        </w:tc>
        <w:tc>
          <w:tcPr>
            <w:tcW w:w="1279" w:type="dxa"/>
            <w:tcBorders>
              <w:top w:val="nil"/>
              <w:left w:val="nil"/>
              <w:bottom w:val="single" w:color="auto" w:sz="8" w:space="0"/>
              <w:right w:val="single" w:color="auto" w:sz="8" w:space="0"/>
            </w:tcBorders>
            <w:shd w:val="clear" w:color="auto" w:fill="auto"/>
            <w:noWrap/>
            <w:vAlign w:val="bottom"/>
          </w:tcPr>
          <w:p w:rsidRPr="0067750C" w:rsidR="0068612F" w:rsidP="00450051" w:rsidRDefault="0068612F" w14:paraId="2FF35EA5" w14:textId="77777777">
            <w:pPr>
              <w:keepNext/>
              <w:keepLines/>
              <w:jc w:val="center"/>
              <w:rPr>
                <w:rFonts w:ascii="Arial Narrow" w:hAnsi="Arial Narrow"/>
                <w:color w:val="000000"/>
                <w:sz w:val="18"/>
                <w:szCs w:val="18"/>
              </w:rPr>
            </w:pPr>
          </w:p>
        </w:tc>
        <w:tc>
          <w:tcPr>
            <w:tcW w:w="1170" w:type="dxa"/>
            <w:tcBorders>
              <w:top w:val="nil"/>
              <w:left w:val="nil"/>
              <w:bottom w:val="single" w:color="auto" w:sz="8" w:space="0"/>
              <w:right w:val="single" w:color="auto" w:sz="8" w:space="0"/>
            </w:tcBorders>
            <w:shd w:val="clear" w:color="auto" w:fill="auto"/>
            <w:noWrap/>
            <w:vAlign w:val="bottom"/>
          </w:tcPr>
          <w:p w:rsidRPr="0067750C" w:rsidR="0068612F" w:rsidP="00450051" w:rsidRDefault="0068612F" w14:paraId="2682BFED" w14:textId="77777777">
            <w:pPr>
              <w:keepNext/>
              <w:keepLines/>
              <w:jc w:val="center"/>
              <w:rPr>
                <w:rFonts w:ascii="Arial Narrow" w:hAnsi="Arial Narrow"/>
                <w:color w:val="000000"/>
                <w:sz w:val="18"/>
                <w:szCs w:val="18"/>
              </w:rPr>
            </w:pPr>
          </w:p>
        </w:tc>
        <w:tc>
          <w:tcPr>
            <w:tcW w:w="1170" w:type="dxa"/>
            <w:tcBorders>
              <w:top w:val="nil"/>
              <w:left w:val="nil"/>
              <w:bottom w:val="single" w:color="auto" w:sz="8" w:space="0"/>
              <w:right w:val="single" w:color="auto" w:sz="8" w:space="0"/>
            </w:tcBorders>
            <w:shd w:val="clear" w:color="auto" w:fill="auto"/>
            <w:noWrap/>
            <w:vAlign w:val="bottom"/>
          </w:tcPr>
          <w:p w:rsidRPr="0067750C" w:rsidR="0068612F" w:rsidP="00450051" w:rsidRDefault="0068612F" w14:paraId="0109B4BA" w14:textId="77777777">
            <w:pPr>
              <w:keepNext/>
              <w:keepLines/>
              <w:jc w:val="center"/>
              <w:rPr>
                <w:rFonts w:ascii="Arial Narrow" w:hAnsi="Arial Narrow"/>
                <w:color w:val="000000"/>
                <w:sz w:val="18"/>
                <w:szCs w:val="18"/>
              </w:rPr>
            </w:pPr>
          </w:p>
        </w:tc>
        <w:tc>
          <w:tcPr>
            <w:tcW w:w="1170" w:type="dxa"/>
            <w:tcBorders>
              <w:top w:val="nil"/>
              <w:left w:val="nil"/>
              <w:bottom w:val="single" w:color="auto" w:sz="8" w:space="0"/>
              <w:right w:val="single" w:color="auto" w:sz="8" w:space="0"/>
            </w:tcBorders>
            <w:shd w:val="clear" w:color="auto" w:fill="auto"/>
            <w:noWrap/>
            <w:vAlign w:val="bottom"/>
          </w:tcPr>
          <w:p w:rsidRPr="0067750C" w:rsidR="0068612F" w:rsidP="00450051" w:rsidRDefault="0068612F" w14:paraId="6C66FDF0" w14:textId="77777777">
            <w:pPr>
              <w:keepNext/>
              <w:keepLines/>
              <w:jc w:val="center"/>
              <w:rPr>
                <w:rFonts w:ascii="Arial Narrow" w:hAnsi="Arial Narrow"/>
                <w:color w:val="000000"/>
                <w:sz w:val="18"/>
                <w:szCs w:val="18"/>
              </w:rPr>
            </w:pPr>
          </w:p>
        </w:tc>
      </w:tr>
    </w:tbl>
    <w:bookmarkEnd w:id="1"/>
    <w:p w:rsidRPr="00A753EC" w:rsidR="004B3FFA" w:rsidP="00AB5E5A" w:rsidRDefault="002E0A26" w14:paraId="453CED93" w14:textId="77777777">
      <w:pPr>
        <w:tabs>
          <w:tab w:val="left" w:pos="-1440"/>
        </w:tabs>
        <w:ind w:hanging="2160"/>
        <w:rPr>
          <w:rFonts w:ascii="Times New Roman" w:hAnsi="Times New Roman"/>
        </w:rPr>
      </w:pPr>
      <w:r w:rsidRPr="00A753EC">
        <w:rPr>
          <w:rFonts w:ascii="Times New Roman" w:hAnsi="Times New Roman"/>
        </w:rPr>
        <w:t xml:space="preserve">   </w:t>
      </w:r>
      <w:r w:rsidRPr="00A753EC">
        <w:rPr>
          <w:rFonts w:ascii="Times New Roman" w:hAnsi="Times New Roman"/>
          <w:bCs/>
        </w:rPr>
        <w:tab/>
      </w:r>
      <w:r w:rsidRPr="00A753EC">
        <w:rPr>
          <w:rFonts w:ascii="Times New Roman" w:hAnsi="Times New Roman"/>
        </w:rPr>
        <w:t xml:space="preserve"> </w:t>
      </w:r>
      <w:r w:rsidRPr="00A753EC">
        <w:rPr>
          <w:rFonts w:ascii="Times New Roman" w:hAnsi="Times New Roman"/>
        </w:rPr>
        <w:tab/>
      </w:r>
      <w:r w:rsidRPr="00A753EC">
        <w:rPr>
          <w:rFonts w:ascii="Times New Roman" w:hAnsi="Times New Roman"/>
          <w:bCs/>
        </w:rPr>
        <w:tab/>
      </w:r>
      <w:r w:rsidRPr="00A753EC" w:rsidR="00193265">
        <w:rPr>
          <w:rFonts w:ascii="Times New Roman" w:hAnsi="Times New Roman"/>
          <w:bCs/>
        </w:rPr>
        <w:t xml:space="preserve">       </w:t>
      </w:r>
      <w:r w:rsidRPr="00A753EC" w:rsidR="005608FF">
        <w:rPr>
          <w:rFonts w:ascii="Times New Roman" w:hAnsi="Times New Roman"/>
          <w:bCs/>
        </w:rPr>
        <w:t xml:space="preserve"> </w:t>
      </w:r>
      <w:r w:rsidRPr="00A753EC">
        <w:rPr>
          <w:rFonts w:ascii="Times New Roman" w:hAnsi="Times New Roman"/>
        </w:rPr>
        <w:t xml:space="preserve">     </w:t>
      </w:r>
    </w:p>
    <w:p w:rsidR="00506740" w:rsidP="00D71D03" w:rsidRDefault="002E0A26" w14:paraId="2635AB2F" w14:textId="682CD707">
      <w:pPr>
        <w:ind w:hanging="720"/>
        <w:rPr>
          <w:rFonts w:ascii="Times New Roman" w:hAnsi="Times New Roman"/>
        </w:rPr>
      </w:pPr>
      <w:r w:rsidRPr="00A753EC">
        <w:rPr>
          <w:rFonts w:ascii="Times New Roman" w:hAnsi="Times New Roman"/>
        </w:rPr>
        <w:t xml:space="preserve">     </w:t>
      </w:r>
      <w:r w:rsidRPr="00A753EC" w:rsidR="00193265">
        <w:rPr>
          <w:rFonts w:ascii="Times New Roman" w:hAnsi="Times New Roman"/>
        </w:rPr>
        <w:t xml:space="preserve">          </w:t>
      </w:r>
      <w:r w:rsidRPr="00A753EC" w:rsidR="005608FF">
        <w:rPr>
          <w:rFonts w:ascii="Times New Roman" w:hAnsi="Times New Roman"/>
        </w:rPr>
        <w:t xml:space="preserve"> </w:t>
      </w:r>
      <w:r w:rsidR="00A871AD">
        <w:rPr>
          <w:rFonts w:ascii="Times New Roman" w:hAnsi="Times New Roman"/>
        </w:rPr>
        <w:t xml:space="preserve">   </w:t>
      </w:r>
      <w:r w:rsidRPr="00A753EC">
        <w:rPr>
          <w:rFonts w:ascii="Times New Roman" w:hAnsi="Times New Roman"/>
        </w:rPr>
        <w:t>The following regulations impose no additional burden.</w:t>
      </w:r>
      <w:r w:rsidRPr="00A753EC" w:rsidR="007B2E84">
        <w:rPr>
          <w:rFonts w:ascii="Times New Roman" w:hAnsi="Times New Roman"/>
        </w:rPr>
        <w:t xml:space="preserve">  Please continue to assign OMB number </w:t>
      </w:r>
    </w:p>
    <w:p w:rsidRPr="00A753EC" w:rsidR="002E0A26" w:rsidP="00A871AD" w:rsidRDefault="00A871AD" w14:paraId="4D72EC9B" w14:textId="4BC48CBF">
      <w:pPr>
        <w:rPr>
          <w:rFonts w:ascii="Times New Roman" w:hAnsi="Times New Roman"/>
        </w:rPr>
      </w:pPr>
      <w:r>
        <w:rPr>
          <w:rFonts w:ascii="Times New Roman" w:hAnsi="Times New Roman"/>
        </w:rPr>
        <w:t xml:space="preserve">       </w:t>
      </w:r>
      <w:r w:rsidRPr="00A753EC" w:rsidR="007B2E84">
        <w:rPr>
          <w:rFonts w:ascii="Times New Roman" w:hAnsi="Times New Roman"/>
        </w:rPr>
        <w:t>1545-0115</w:t>
      </w:r>
      <w:r w:rsidRPr="00A753EC" w:rsidR="00193265">
        <w:rPr>
          <w:rFonts w:ascii="Times New Roman" w:hAnsi="Times New Roman"/>
        </w:rPr>
        <w:t xml:space="preserve"> </w:t>
      </w:r>
      <w:r w:rsidRPr="00A753EC" w:rsidR="007B2E84">
        <w:rPr>
          <w:rFonts w:ascii="Times New Roman" w:hAnsi="Times New Roman"/>
        </w:rPr>
        <w:t>to these regulations:</w:t>
      </w:r>
    </w:p>
    <w:p w:rsidRPr="00A753EC" w:rsidR="002E0A26" w:rsidP="00D71D03" w:rsidRDefault="002E0A26" w14:paraId="4CEBC5BB" w14:textId="77777777">
      <w:pPr>
        <w:rPr>
          <w:rFonts w:ascii="Times New Roman" w:hAnsi="Times New Roman"/>
        </w:rPr>
      </w:pPr>
    </w:p>
    <w:p w:rsidRPr="00A753EC" w:rsidR="002E0A26" w:rsidP="00D71D03" w:rsidRDefault="002E0A26" w14:paraId="0C0D8575" w14:textId="716458AB">
      <w:pPr>
        <w:rPr>
          <w:rFonts w:ascii="Times New Roman" w:hAnsi="Times New Roman"/>
        </w:rPr>
      </w:pPr>
      <w:r w:rsidRPr="00A753EC">
        <w:rPr>
          <w:rFonts w:ascii="Times New Roman" w:hAnsi="Times New Roman"/>
        </w:rPr>
        <w:t xml:space="preserve">    </w:t>
      </w:r>
      <w:r w:rsidRPr="00A753EC" w:rsidR="00506740">
        <w:rPr>
          <w:rFonts w:ascii="Times New Roman" w:hAnsi="Times New Roman"/>
        </w:rPr>
        <w:tab/>
      </w:r>
      <w:r w:rsidRPr="00A753EC">
        <w:rPr>
          <w:rFonts w:ascii="Times New Roman" w:hAnsi="Times New Roman"/>
        </w:rPr>
        <w:t>1.</w:t>
      </w:r>
      <w:r w:rsidRPr="00A753EC" w:rsidR="007B2E84">
        <w:rPr>
          <w:rFonts w:ascii="Times New Roman" w:hAnsi="Times New Roman"/>
        </w:rPr>
        <w:t>6041-1(a)</w:t>
      </w:r>
      <w:r w:rsidRPr="00A753EC" w:rsidR="007B2E84">
        <w:rPr>
          <w:rFonts w:ascii="Times New Roman" w:hAnsi="Times New Roman"/>
        </w:rPr>
        <w:tab/>
      </w:r>
      <w:r w:rsidRPr="00A753EC" w:rsidR="007B2E84">
        <w:rPr>
          <w:rFonts w:ascii="Times New Roman" w:hAnsi="Times New Roman"/>
        </w:rPr>
        <w:tab/>
        <w:t>1.6041A-1</w:t>
      </w:r>
    </w:p>
    <w:p w:rsidRPr="00A753EC" w:rsidR="007B2E84" w:rsidP="00D71D03" w:rsidRDefault="00193265" w14:paraId="7DC589E7" w14:textId="31AA7A5A">
      <w:pPr>
        <w:rPr>
          <w:rFonts w:ascii="Times New Roman" w:hAnsi="Times New Roman"/>
        </w:rPr>
      </w:pPr>
      <w:r w:rsidRPr="00A753EC">
        <w:rPr>
          <w:rFonts w:ascii="Times New Roman" w:hAnsi="Times New Roman"/>
        </w:rPr>
        <w:t xml:space="preserve">  </w:t>
      </w:r>
      <w:r w:rsidRPr="00A753EC" w:rsidR="00506740">
        <w:rPr>
          <w:rFonts w:ascii="Times New Roman" w:hAnsi="Times New Roman"/>
        </w:rPr>
        <w:tab/>
      </w:r>
      <w:r w:rsidRPr="00A753EC" w:rsidR="007B2E84">
        <w:rPr>
          <w:rFonts w:ascii="Times New Roman" w:hAnsi="Times New Roman"/>
        </w:rPr>
        <w:t>1.6041-1(d)</w:t>
      </w:r>
      <w:r w:rsidRPr="00A753EC" w:rsidR="007B2E84">
        <w:rPr>
          <w:rFonts w:ascii="Times New Roman" w:hAnsi="Times New Roman"/>
        </w:rPr>
        <w:tab/>
      </w:r>
      <w:r w:rsidRPr="00A753EC" w:rsidR="007B2E84">
        <w:rPr>
          <w:rFonts w:ascii="Times New Roman" w:hAnsi="Times New Roman"/>
        </w:rPr>
        <w:tab/>
        <w:t>1.6045-2(a)</w:t>
      </w:r>
    </w:p>
    <w:p w:rsidRPr="00A753EC" w:rsidR="007B2E84" w:rsidP="00D71D03" w:rsidRDefault="00193265" w14:paraId="1E487029" w14:textId="7424ADA0">
      <w:pPr>
        <w:rPr>
          <w:rFonts w:ascii="Times New Roman" w:hAnsi="Times New Roman"/>
        </w:rPr>
      </w:pPr>
      <w:r w:rsidRPr="00A753EC">
        <w:rPr>
          <w:rFonts w:ascii="Times New Roman" w:hAnsi="Times New Roman"/>
        </w:rPr>
        <w:t xml:space="preserve"> </w:t>
      </w:r>
      <w:r w:rsidRPr="00A753EC" w:rsidR="00506740">
        <w:rPr>
          <w:rFonts w:ascii="Times New Roman" w:hAnsi="Times New Roman"/>
        </w:rPr>
        <w:tab/>
      </w:r>
      <w:r w:rsidRPr="00A753EC" w:rsidR="007B2E84">
        <w:rPr>
          <w:rFonts w:ascii="Times New Roman" w:hAnsi="Times New Roman"/>
        </w:rPr>
        <w:t>1.6041-1(e)</w:t>
      </w:r>
      <w:r w:rsidRPr="00A753EC" w:rsidR="007B2E84">
        <w:rPr>
          <w:rFonts w:ascii="Times New Roman" w:hAnsi="Times New Roman"/>
        </w:rPr>
        <w:tab/>
      </w:r>
      <w:r w:rsidRPr="00A753EC" w:rsidR="007B2E84">
        <w:rPr>
          <w:rFonts w:ascii="Times New Roman" w:hAnsi="Times New Roman"/>
        </w:rPr>
        <w:tab/>
        <w:t>1.6045-2(f)</w:t>
      </w:r>
    </w:p>
    <w:p w:rsidRPr="00A753EC" w:rsidR="007B2E84" w:rsidP="00D71D03" w:rsidRDefault="00193265" w14:paraId="5C039781" w14:textId="726B22F3">
      <w:pPr>
        <w:rPr>
          <w:rFonts w:ascii="Times New Roman" w:hAnsi="Times New Roman"/>
        </w:rPr>
      </w:pPr>
      <w:r w:rsidRPr="00A753EC">
        <w:rPr>
          <w:rFonts w:ascii="Times New Roman" w:hAnsi="Times New Roman"/>
        </w:rPr>
        <w:t xml:space="preserve">    </w:t>
      </w:r>
      <w:r w:rsidRPr="00A753EC" w:rsidR="00506740">
        <w:rPr>
          <w:rFonts w:ascii="Times New Roman" w:hAnsi="Times New Roman"/>
        </w:rPr>
        <w:tab/>
      </w:r>
      <w:r w:rsidRPr="00A753EC" w:rsidR="007B2E84">
        <w:rPr>
          <w:rFonts w:ascii="Times New Roman" w:hAnsi="Times New Roman"/>
        </w:rPr>
        <w:t>1.6041-1(g)</w:t>
      </w:r>
      <w:r w:rsidRPr="00A753EC" w:rsidR="007B2E84">
        <w:rPr>
          <w:rFonts w:ascii="Times New Roman" w:hAnsi="Times New Roman"/>
        </w:rPr>
        <w:tab/>
      </w:r>
      <w:r w:rsidRPr="00A753EC" w:rsidR="007B2E84">
        <w:rPr>
          <w:rFonts w:ascii="Times New Roman" w:hAnsi="Times New Roman"/>
        </w:rPr>
        <w:tab/>
        <w:t>1.6050A-1</w:t>
      </w:r>
    </w:p>
    <w:p w:rsidR="007B2E84" w:rsidP="00D71D03" w:rsidRDefault="00193265" w14:paraId="10D81C10" w14:textId="7EC65B65">
      <w:pPr>
        <w:rPr>
          <w:rFonts w:ascii="Times New Roman" w:hAnsi="Times New Roman"/>
        </w:rPr>
      </w:pPr>
      <w:r w:rsidRPr="00A753EC">
        <w:rPr>
          <w:rFonts w:ascii="Times New Roman" w:hAnsi="Times New Roman"/>
        </w:rPr>
        <w:t xml:space="preserve">   </w:t>
      </w:r>
      <w:r w:rsidRPr="00A753EC" w:rsidR="00506740">
        <w:rPr>
          <w:rFonts w:ascii="Times New Roman" w:hAnsi="Times New Roman"/>
        </w:rPr>
        <w:tab/>
      </w:r>
      <w:r w:rsidRPr="00A753EC" w:rsidR="007B2E84">
        <w:rPr>
          <w:rFonts w:ascii="Times New Roman" w:hAnsi="Times New Roman"/>
        </w:rPr>
        <w:t>1.6041-4(a)</w:t>
      </w:r>
      <w:r w:rsidRPr="00A753EC" w:rsidR="007B2E84">
        <w:rPr>
          <w:rFonts w:ascii="Times New Roman" w:hAnsi="Times New Roman"/>
        </w:rPr>
        <w:tab/>
      </w:r>
      <w:r w:rsidRPr="00A753EC" w:rsidR="007B2E84">
        <w:rPr>
          <w:rFonts w:ascii="Times New Roman" w:hAnsi="Times New Roman"/>
        </w:rPr>
        <w:tab/>
        <w:t>1.6050-2</w:t>
      </w:r>
    </w:p>
    <w:p w:rsidR="007B2E84" w:rsidP="00506740" w:rsidRDefault="007B2E84" w14:paraId="4DB95061" w14:textId="02DB5EDF">
      <w:pPr>
        <w:ind w:firstLine="720"/>
        <w:rPr>
          <w:rFonts w:ascii="Times New Roman" w:hAnsi="Times New Roman"/>
        </w:rPr>
      </w:pPr>
      <w:r w:rsidRPr="00A753EC">
        <w:rPr>
          <w:rFonts w:ascii="Times New Roman" w:hAnsi="Times New Roman"/>
        </w:rPr>
        <w:t>1.6041-6</w:t>
      </w:r>
      <w:r w:rsidRPr="00A753EC">
        <w:rPr>
          <w:rFonts w:ascii="Times New Roman" w:hAnsi="Times New Roman"/>
        </w:rPr>
        <w:tab/>
      </w:r>
      <w:r w:rsidRPr="00A753EC">
        <w:rPr>
          <w:rFonts w:ascii="Times New Roman" w:hAnsi="Times New Roman"/>
        </w:rPr>
        <w:tab/>
      </w:r>
    </w:p>
    <w:p w:rsidRPr="00A753EC" w:rsidR="001C2BB3" w:rsidP="001C2BB3" w:rsidRDefault="001C2BB3" w14:paraId="0BA5F8EE" w14:textId="6B8C41D4">
      <w:pPr>
        <w:tabs>
          <w:tab w:val="left" w:pos="720"/>
        </w:tabs>
        <w:ind w:left="720"/>
        <w:rPr>
          <w:rFonts w:ascii="Times New Roman" w:hAnsi="Times New Roman"/>
        </w:rPr>
      </w:pPr>
    </w:p>
    <w:p w:rsidR="00A871AD" w:rsidP="00A871AD" w:rsidRDefault="00A871AD" w14:paraId="714E6409" w14:textId="77777777">
      <w:pPr>
        <w:tabs>
          <w:tab w:val="left" w:pos="720"/>
        </w:tabs>
        <w:rPr>
          <w:rFonts w:ascii="Times New Roman" w:hAnsi="Times New Roman"/>
        </w:rPr>
      </w:pPr>
      <w:r>
        <w:rPr>
          <w:rFonts w:ascii="Times New Roman" w:hAnsi="Times New Roman"/>
        </w:rPr>
        <w:t xml:space="preserve">      </w:t>
      </w:r>
      <w:r w:rsidRPr="00A753EC" w:rsidR="00FC5AA5">
        <w:rPr>
          <w:rFonts w:ascii="Times New Roman" w:hAnsi="Times New Roman"/>
        </w:rPr>
        <w:t>We have reviewed these regulations and have determined that the reporting requirements contained in</w:t>
      </w:r>
    </w:p>
    <w:p w:rsidR="00A871AD" w:rsidP="00A871AD" w:rsidRDefault="005608FF" w14:paraId="6E405273" w14:textId="77777777">
      <w:pPr>
        <w:tabs>
          <w:tab w:val="left" w:pos="720"/>
        </w:tabs>
        <w:rPr>
          <w:rFonts w:ascii="Times New Roman" w:hAnsi="Times New Roman"/>
        </w:rPr>
      </w:pPr>
      <w:r w:rsidRPr="00A753EC">
        <w:rPr>
          <w:rFonts w:ascii="Times New Roman" w:hAnsi="Times New Roman"/>
        </w:rPr>
        <w:t xml:space="preserve">    </w:t>
      </w:r>
      <w:r w:rsidRPr="00A753EC" w:rsidR="00506740">
        <w:rPr>
          <w:rFonts w:ascii="Times New Roman" w:hAnsi="Times New Roman"/>
        </w:rPr>
        <w:t xml:space="preserve">  </w:t>
      </w:r>
      <w:r w:rsidRPr="00A753EC" w:rsidR="00FC5AA5">
        <w:rPr>
          <w:rFonts w:ascii="Times New Roman" w:hAnsi="Times New Roman"/>
        </w:rPr>
        <w:t>them are entirely reflected on Form 1099-MISC.  The justification appearing in Item 1 of Supporting</w:t>
      </w:r>
    </w:p>
    <w:p w:rsidRPr="00A753EC" w:rsidR="002E0A26" w:rsidP="00A871AD" w:rsidRDefault="00A871AD" w14:paraId="095ECDCC" w14:textId="2BDACCDD">
      <w:pPr>
        <w:tabs>
          <w:tab w:val="left" w:pos="720"/>
        </w:tabs>
        <w:rPr>
          <w:rFonts w:ascii="Times New Roman" w:hAnsi="Times New Roman"/>
        </w:rPr>
      </w:pPr>
      <w:r>
        <w:rPr>
          <w:rFonts w:ascii="Times New Roman" w:hAnsi="Times New Roman"/>
        </w:rPr>
        <w:t xml:space="preserve">  </w:t>
      </w:r>
      <w:r w:rsidRPr="00A753EC" w:rsidR="00FC5AA5">
        <w:rPr>
          <w:rFonts w:ascii="Times New Roman" w:hAnsi="Times New Roman"/>
        </w:rPr>
        <w:t xml:space="preserve"> </w:t>
      </w:r>
      <w:r w:rsidRPr="00A753EC" w:rsidR="005608FF">
        <w:rPr>
          <w:rFonts w:ascii="Times New Roman" w:hAnsi="Times New Roman"/>
        </w:rPr>
        <w:t xml:space="preserve">   </w:t>
      </w:r>
      <w:r w:rsidRPr="00A753EC" w:rsidR="00FC5AA5">
        <w:rPr>
          <w:rFonts w:ascii="Times New Roman" w:hAnsi="Times New Roman"/>
        </w:rPr>
        <w:t>Statement applies both to these regulations and to Form 1099-MISC</w:t>
      </w:r>
      <w:r w:rsidRPr="00A753EC" w:rsidR="002E0A26">
        <w:rPr>
          <w:rFonts w:ascii="Times New Roman" w:hAnsi="Times New Roman"/>
        </w:rPr>
        <w:t>.</w:t>
      </w:r>
    </w:p>
    <w:p w:rsidR="00A871AD" w:rsidP="00A871AD" w:rsidRDefault="00A871AD" w14:paraId="64CA4B56" w14:textId="77777777">
      <w:pPr>
        <w:rPr>
          <w:rFonts w:ascii="Times New Roman" w:hAnsi="Times New Roman"/>
        </w:rPr>
      </w:pPr>
    </w:p>
    <w:p w:rsidRPr="00A753EC" w:rsidR="002E0A26" w:rsidP="00A871AD" w:rsidRDefault="002E0A26" w14:paraId="32B328B9" w14:textId="2DCB2153">
      <w:pPr>
        <w:rPr>
          <w:rFonts w:ascii="Times New Roman" w:hAnsi="Times New Roman"/>
          <w:bCs/>
        </w:rPr>
      </w:pPr>
      <w:r w:rsidRPr="00A753EC">
        <w:rPr>
          <w:rFonts w:ascii="Times New Roman" w:hAnsi="Times New Roman"/>
          <w:bCs/>
        </w:rPr>
        <w:t xml:space="preserve">13.  </w:t>
      </w:r>
      <w:r w:rsidRPr="00A753EC">
        <w:rPr>
          <w:rFonts w:ascii="Times New Roman" w:hAnsi="Times New Roman"/>
          <w:bCs/>
          <w:u w:val="single"/>
        </w:rPr>
        <w:t>ESTIMATED TOTAL ANNUAL COST BURDEN TO RESPONDENTS</w:t>
      </w:r>
    </w:p>
    <w:p w:rsidR="002E0A26" w:rsidP="007F60CB" w:rsidRDefault="002E0A26" w14:paraId="3885CDF6" w14:textId="77777777">
      <w:pPr>
        <w:ind w:left="432"/>
        <w:rPr>
          <w:rFonts w:ascii="Times New Roman" w:hAnsi="Times New Roman"/>
        </w:rPr>
      </w:pPr>
    </w:p>
    <w:p w:rsidRPr="00A753EC" w:rsidR="00A871AD" w:rsidP="007F60CB" w:rsidRDefault="00A871AD" w14:paraId="6AA80354" w14:textId="3FB90872">
      <w:pPr>
        <w:ind w:left="432"/>
        <w:rPr>
          <w:rFonts w:ascii="Times New Roman" w:hAnsi="Times New Roman"/>
        </w:rPr>
        <w:sectPr w:rsidRPr="00A753EC" w:rsidR="00A871AD" w:rsidSect="00D71D03">
          <w:type w:val="continuous"/>
          <w:pgSz w:w="12240" w:h="15840"/>
          <w:pgMar w:top="720" w:right="720" w:bottom="720" w:left="720" w:header="1368" w:footer="1368" w:gutter="0"/>
          <w:cols w:space="720"/>
          <w:noEndnote/>
        </w:sectPr>
      </w:pPr>
    </w:p>
    <w:p w:rsidR="00A871AD" w:rsidP="00A871AD" w:rsidRDefault="00A871AD" w14:paraId="7879871D" w14:textId="2E56F919">
      <w:pPr>
        <w:rPr>
          <w:rFonts w:ascii="Times New Roman" w:hAnsi="Times New Roman"/>
        </w:rPr>
      </w:pPr>
      <w:bookmarkStart w:name="_Hlk4071898" w:id="2"/>
      <w:r>
        <w:rPr>
          <w:rFonts w:ascii="Times New Roman" w:hAnsi="Times New Roman"/>
        </w:rPr>
        <w:t xml:space="preserve">      </w:t>
      </w:r>
      <w:r w:rsidR="0067750C">
        <w:rPr>
          <w:rFonts w:ascii="Times New Roman" w:hAnsi="Times New Roman"/>
        </w:rPr>
        <w:t xml:space="preserve"> </w:t>
      </w:r>
      <w:r w:rsidRPr="00A753EC" w:rsidR="007F60CB">
        <w:rPr>
          <w:rFonts w:ascii="Times New Roman" w:hAnsi="Times New Roman"/>
        </w:rPr>
        <w:t xml:space="preserve">To ensure more accuracy and consistency across its information collections, IRS is currently in the process </w:t>
      </w:r>
    </w:p>
    <w:p w:rsidR="00A871AD" w:rsidP="00A871AD" w:rsidRDefault="00A871AD" w14:paraId="1F0236E9" w14:textId="599EF664">
      <w:pPr>
        <w:rPr>
          <w:rFonts w:ascii="Times New Roman" w:hAnsi="Times New Roman"/>
        </w:rPr>
      </w:pPr>
      <w:r>
        <w:rPr>
          <w:rFonts w:ascii="Times New Roman" w:hAnsi="Times New Roman"/>
        </w:rPr>
        <w:t xml:space="preserve">      </w:t>
      </w:r>
      <w:r w:rsidR="0067750C">
        <w:rPr>
          <w:rFonts w:ascii="Times New Roman" w:hAnsi="Times New Roman"/>
        </w:rPr>
        <w:t xml:space="preserve"> </w:t>
      </w:r>
      <w:r w:rsidRPr="00A753EC" w:rsidR="007F60CB">
        <w:rPr>
          <w:rFonts w:ascii="Times New Roman" w:hAnsi="Times New Roman"/>
        </w:rPr>
        <w:t xml:space="preserve">of revising the </w:t>
      </w:r>
      <w:proofErr w:type="gramStart"/>
      <w:r w:rsidRPr="00A753EC" w:rsidR="007F60CB">
        <w:rPr>
          <w:rFonts w:ascii="Times New Roman" w:hAnsi="Times New Roman"/>
        </w:rPr>
        <w:t>methodology</w:t>
      </w:r>
      <w:proofErr w:type="gramEnd"/>
      <w:r w:rsidRPr="00A753EC" w:rsidR="007F60CB">
        <w:rPr>
          <w:rFonts w:ascii="Times New Roman" w:hAnsi="Times New Roman"/>
        </w:rPr>
        <w:t xml:space="preserve"> it uses to estimate burden and costs. Once this methodology is complete, IRS </w:t>
      </w:r>
    </w:p>
    <w:p w:rsidRPr="00A753EC" w:rsidR="007F60CB" w:rsidP="00A871AD" w:rsidRDefault="00A871AD" w14:paraId="4A94AB18" w14:textId="425F5104">
      <w:pPr>
        <w:rPr>
          <w:rFonts w:ascii="Times New Roman" w:hAnsi="Times New Roman"/>
        </w:rPr>
      </w:pPr>
      <w:r>
        <w:rPr>
          <w:rFonts w:ascii="Times New Roman" w:hAnsi="Times New Roman"/>
        </w:rPr>
        <w:lastRenderedPageBreak/>
        <w:t xml:space="preserve">     </w:t>
      </w:r>
      <w:r w:rsidR="0067750C">
        <w:rPr>
          <w:rFonts w:ascii="Times New Roman" w:hAnsi="Times New Roman"/>
        </w:rPr>
        <w:t xml:space="preserve"> </w:t>
      </w:r>
      <w:r>
        <w:rPr>
          <w:rFonts w:ascii="Times New Roman" w:hAnsi="Times New Roman"/>
        </w:rPr>
        <w:t xml:space="preserve"> </w:t>
      </w:r>
      <w:r w:rsidRPr="00A753EC" w:rsidR="007F60CB">
        <w:rPr>
          <w:rFonts w:ascii="Times New Roman" w:hAnsi="Times New Roman"/>
        </w:rPr>
        <w:t>will update this information collection to reflect a more precise estimate of burden and costs</w:t>
      </w:r>
    </w:p>
    <w:bookmarkEnd w:id="2"/>
    <w:p w:rsidRPr="00A753EC" w:rsidR="002E0A26" w:rsidP="00D71D03" w:rsidRDefault="002E0A26" w14:paraId="4474A20B" w14:textId="77777777">
      <w:pPr>
        <w:rPr>
          <w:rFonts w:ascii="Times New Roman" w:hAnsi="Times New Roman"/>
        </w:rPr>
      </w:pPr>
    </w:p>
    <w:p w:rsidRPr="00A753EC" w:rsidR="002E0A26" w:rsidP="00A871AD" w:rsidRDefault="002E0A26" w14:paraId="4979502B" w14:textId="4C063B4F">
      <w:pPr>
        <w:rPr>
          <w:rFonts w:ascii="Times New Roman" w:hAnsi="Times New Roman"/>
          <w:bCs/>
        </w:rPr>
      </w:pPr>
      <w:r w:rsidRPr="00A753EC">
        <w:rPr>
          <w:rFonts w:ascii="Times New Roman" w:hAnsi="Times New Roman"/>
          <w:bCs/>
        </w:rPr>
        <w:t xml:space="preserve">14.  </w:t>
      </w:r>
      <w:r w:rsidRPr="00A753EC">
        <w:rPr>
          <w:rFonts w:ascii="Times New Roman" w:hAnsi="Times New Roman"/>
          <w:bCs/>
          <w:u w:val="single"/>
        </w:rPr>
        <w:t>ESTIMATED ANNUALIZED COST TO THE FEDERAL GOVERNMENT</w:t>
      </w:r>
    </w:p>
    <w:p w:rsidRPr="00A753EC" w:rsidR="002E0A26" w:rsidP="00D71D03" w:rsidRDefault="002E0A26" w14:paraId="4E056919" w14:textId="77777777">
      <w:pPr>
        <w:rPr>
          <w:rFonts w:ascii="Times New Roman" w:hAnsi="Times New Roman"/>
        </w:rPr>
      </w:pPr>
    </w:p>
    <w:p w:rsidR="00A871AD" w:rsidP="00A871AD" w:rsidRDefault="00A871AD" w14:paraId="53DA5810" w14:textId="77777777">
      <w:pPr>
        <w:ind w:firstLine="288"/>
        <w:rPr>
          <w:rFonts w:ascii="Times New Roman" w:hAnsi="Times New Roman"/>
        </w:rPr>
      </w:pPr>
      <w:bookmarkStart w:name="_Hlk4072098" w:id="3"/>
      <w:r>
        <w:rPr>
          <w:rFonts w:ascii="Times New Roman" w:hAnsi="Times New Roman"/>
        </w:rPr>
        <w:t xml:space="preserve">  </w:t>
      </w:r>
      <w:r w:rsidRPr="00A753EC" w:rsidR="00E432D7">
        <w:rPr>
          <w:rFonts w:ascii="Times New Roman" w:hAnsi="Times New Roman"/>
        </w:rPr>
        <w:t xml:space="preserve">The Federal government cost estimate is based on a model that considers the following three cost factors for </w:t>
      </w:r>
      <w:r>
        <w:rPr>
          <w:rFonts w:ascii="Times New Roman" w:hAnsi="Times New Roman"/>
        </w:rPr>
        <w:t xml:space="preserve"> </w:t>
      </w:r>
    </w:p>
    <w:p w:rsidR="00A871AD" w:rsidP="00A871AD" w:rsidRDefault="00A871AD" w14:paraId="76FE831D" w14:textId="77777777">
      <w:pPr>
        <w:ind w:firstLine="288"/>
        <w:rPr>
          <w:rFonts w:ascii="Times New Roman" w:hAnsi="Times New Roman"/>
        </w:rPr>
      </w:pPr>
      <w:r>
        <w:rPr>
          <w:rFonts w:ascii="Times New Roman" w:hAnsi="Times New Roman"/>
        </w:rPr>
        <w:t xml:space="preserve">  </w:t>
      </w:r>
      <w:r w:rsidRPr="00A753EC" w:rsidR="00E432D7">
        <w:rPr>
          <w:rFonts w:ascii="Times New Roman" w:hAnsi="Times New Roman"/>
        </w:rPr>
        <w:t xml:space="preserve">each information product: aggregate labor costs for development, including annualized startup expenses, </w:t>
      </w:r>
    </w:p>
    <w:p w:rsidRPr="00A753EC" w:rsidR="00E432D7" w:rsidP="00A871AD" w:rsidRDefault="00A871AD" w14:paraId="4E3F39CF" w14:textId="761BC36E">
      <w:pPr>
        <w:ind w:firstLine="288"/>
        <w:rPr>
          <w:rFonts w:ascii="Times New Roman" w:hAnsi="Times New Roman"/>
        </w:rPr>
      </w:pPr>
      <w:r>
        <w:rPr>
          <w:rFonts w:ascii="Times New Roman" w:hAnsi="Times New Roman"/>
        </w:rPr>
        <w:t xml:space="preserve">  </w:t>
      </w:r>
      <w:r w:rsidRPr="00A753EC" w:rsidR="00E432D7">
        <w:rPr>
          <w:rFonts w:ascii="Times New Roman" w:hAnsi="Times New Roman"/>
        </w:rPr>
        <w:t xml:space="preserve">operating and maintenance expenses, and distribution of the product that collects the information.  </w:t>
      </w:r>
    </w:p>
    <w:p w:rsidRPr="00A753EC" w:rsidR="00E432D7" w:rsidP="00E432D7" w:rsidRDefault="00E432D7" w14:paraId="6A999157" w14:textId="77777777">
      <w:pPr>
        <w:ind w:left="288" w:right="288"/>
        <w:rPr>
          <w:rFonts w:ascii="Times New Roman" w:hAnsi="Times New Roman"/>
        </w:rPr>
      </w:pPr>
    </w:p>
    <w:p w:rsidRPr="00A753EC" w:rsidR="00E21EBC" w:rsidP="00A871AD" w:rsidRDefault="00A871AD" w14:paraId="03B5D0AB" w14:textId="610D7330">
      <w:pPr>
        <w:ind w:right="288"/>
        <w:rPr>
          <w:rFonts w:ascii="Times New Roman" w:hAnsi="Times New Roman"/>
        </w:rPr>
      </w:pPr>
      <w:r>
        <w:rPr>
          <w:rFonts w:ascii="Times New Roman" w:hAnsi="Times New Roman"/>
        </w:rPr>
        <w:t xml:space="preserve">       </w:t>
      </w:r>
      <w:r w:rsidRPr="00A753EC" w:rsidR="00E432D7">
        <w:rPr>
          <w:rFonts w:ascii="Times New Roman" w:hAnsi="Times New Roman"/>
        </w:rPr>
        <w:t xml:space="preserve">The government computes cost using a multi-step process.  First, the government creates a weighted </w:t>
      </w:r>
      <w:r w:rsidRPr="00A753EC" w:rsidR="00E21EBC">
        <w:rPr>
          <w:rFonts w:ascii="Times New Roman" w:hAnsi="Times New Roman"/>
        </w:rPr>
        <w:t xml:space="preserve"> </w:t>
      </w:r>
    </w:p>
    <w:p w:rsidRPr="00A753EC" w:rsidR="00E21EBC" w:rsidP="00A871AD" w:rsidRDefault="00A871AD" w14:paraId="2347EFB0" w14:textId="5C08F08C">
      <w:pPr>
        <w:ind w:right="288"/>
        <w:rPr>
          <w:rFonts w:ascii="Times New Roman" w:hAnsi="Times New Roman"/>
        </w:rPr>
      </w:pPr>
      <w:r>
        <w:rPr>
          <w:rFonts w:ascii="Times New Roman" w:hAnsi="Times New Roman"/>
        </w:rPr>
        <w:t xml:space="preserve">       </w:t>
      </w:r>
      <w:r w:rsidRPr="00A753EC" w:rsidR="00E432D7">
        <w:rPr>
          <w:rFonts w:ascii="Times New Roman" w:hAnsi="Times New Roman"/>
        </w:rPr>
        <w:t xml:space="preserve">factor for the level of effort to create each information collection product based on variables such </w:t>
      </w:r>
      <w:proofErr w:type="gramStart"/>
      <w:r w:rsidRPr="00A753EC" w:rsidR="00E432D7">
        <w:rPr>
          <w:rFonts w:ascii="Times New Roman" w:hAnsi="Times New Roman"/>
        </w:rPr>
        <w:t>as;</w:t>
      </w:r>
      <w:proofErr w:type="gramEnd"/>
      <w:r w:rsidRPr="00A753EC" w:rsidR="00E432D7">
        <w:rPr>
          <w:rFonts w:ascii="Times New Roman" w:hAnsi="Times New Roman"/>
        </w:rPr>
        <w:t xml:space="preserve"> </w:t>
      </w:r>
    </w:p>
    <w:p w:rsidRPr="00A753EC" w:rsidR="00E21EBC" w:rsidP="00A871AD" w:rsidRDefault="00A871AD" w14:paraId="01470943" w14:textId="5E010B37">
      <w:pPr>
        <w:ind w:right="288"/>
        <w:rPr>
          <w:rFonts w:ascii="Times New Roman" w:hAnsi="Times New Roman"/>
        </w:rPr>
      </w:pPr>
      <w:r>
        <w:rPr>
          <w:rFonts w:ascii="Times New Roman" w:hAnsi="Times New Roman"/>
        </w:rPr>
        <w:t xml:space="preserve">       </w:t>
      </w:r>
      <w:r w:rsidRPr="00A753EC" w:rsidR="00E432D7">
        <w:rPr>
          <w:rFonts w:ascii="Times New Roman" w:hAnsi="Times New Roman"/>
        </w:rPr>
        <w:t xml:space="preserve">complexity, number of pages, type of product and frequency of revision.  Second, the total costs </w:t>
      </w:r>
    </w:p>
    <w:p w:rsidRPr="00A753EC" w:rsidR="00E21EBC" w:rsidP="00E432D7" w:rsidRDefault="00A871AD" w14:paraId="7CEB9969" w14:textId="5F9460E7">
      <w:pPr>
        <w:ind w:left="288" w:right="288"/>
        <w:rPr>
          <w:rFonts w:ascii="Times New Roman" w:hAnsi="Times New Roman"/>
        </w:rPr>
      </w:pPr>
      <w:r>
        <w:rPr>
          <w:rFonts w:ascii="Times New Roman" w:hAnsi="Times New Roman"/>
        </w:rPr>
        <w:t xml:space="preserve"> </w:t>
      </w:r>
      <w:r w:rsidRPr="00A753EC" w:rsidR="00E21EBC">
        <w:rPr>
          <w:rFonts w:ascii="Times New Roman" w:hAnsi="Times New Roman"/>
        </w:rPr>
        <w:t xml:space="preserve"> </w:t>
      </w:r>
      <w:r w:rsidRPr="00A753EC" w:rsidR="00E432D7">
        <w:rPr>
          <w:rFonts w:ascii="Times New Roman" w:hAnsi="Times New Roman"/>
        </w:rPr>
        <w:t xml:space="preserve">associated with developing the product such as labor cost, and operating expenses associated with the </w:t>
      </w:r>
    </w:p>
    <w:p w:rsidRPr="00A753EC" w:rsidR="00E21EBC" w:rsidP="00A871AD" w:rsidRDefault="00A871AD" w14:paraId="588D6A27" w14:textId="7F72D968">
      <w:pPr>
        <w:ind w:right="288"/>
        <w:rPr>
          <w:rFonts w:ascii="Times New Roman" w:hAnsi="Times New Roman"/>
        </w:rPr>
      </w:pPr>
      <w:r>
        <w:rPr>
          <w:rFonts w:ascii="Times New Roman" w:hAnsi="Times New Roman"/>
        </w:rPr>
        <w:t xml:space="preserve">       </w:t>
      </w:r>
      <w:r w:rsidRPr="00A753EC" w:rsidR="00E432D7">
        <w:rPr>
          <w:rFonts w:ascii="Times New Roman" w:hAnsi="Times New Roman"/>
        </w:rPr>
        <w:t xml:space="preserve">downstream impact such as support functions, are added together to obtain the aggregated total cost.  </w:t>
      </w:r>
      <w:r w:rsidRPr="00A753EC" w:rsidR="00E21EBC">
        <w:rPr>
          <w:rFonts w:ascii="Times New Roman" w:hAnsi="Times New Roman"/>
        </w:rPr>
        <w:t xml:space="preserve"> </w:t>
      </w:r>
    </w:p>
    <w:p w:rsidRPr="00A753EC" w:rsidR="00E21EBC" w:rsidP="00A871AD" w:rsidRDefault="00A871AD" w14:paraId="4B9FA119" w14:textId="740B6570">
      <w:pPr>
        <w:ind w:right="288"/>
        <w:rPr>
          <w:rFonts w:ascii="Times New Roman" w:hAnsi="Times New Roman"/>
        </w:rPr>
      </w:pPr>
      <w:r>
        <w:rPr>
          <w:rFonts w:ascii="Times New Roman" w:hAnsi="Times New Roman"/>
        </w:rPr>
        <w:t xml:space="preserve">       </w:t>
      </w:r>
      <w:r w:rsidRPr="00A753EC" w:rsidR="00E432D7">
        <w:rPr>
          <w:rFonts w:ascii="Times New Roman" w:hAnsi="Times New Roman"/>
        </w:rPr>
        <w:t xml:space="preserve">Then, the aggregated total cost and factor are multiplied together to obtain the aggregated cost per </w:t>
      </w:r>
    </w:p>
    <w:p w:rsidRPr="00A753EC" w:rsidR="00E21EBC" w:rsidP="00A871AD" w:rsidRDefault="00A871AD" w14:paraId="1A35815E" w14:textId="743F60DC">
      <w:pPr>
        <w:ind w:right="288"/>
        <w:rPr>
          <w:rFonts w:ascii="Times New Roman" w:hAnsi="Times New Roman"/>
        </w:rPr>
      </w:pPr>
      <w:r>
        <w:rPr>
          <w:rFonts w:ascii="Times New Roman" w:hAnsi="Times New Roman"/>
        </w:rPr>
        <w:t xml:space="preserve">       </w:t>
      </w:r>
      <w:r w:rsidRPr="00A753EC" w:rsidR="00E432D7">
        <w:rPr>
          <w:rFonts w:ascii="Times New Roman" w:hAnsi="Times New Roman"/>
        </w:rPr>
        <w:t xml:space="preserve">product.  Lastly, the aggregated cost per product is added to the cost of shipping and printing each </w:t>
      </w:r>
    </w:p>
    <w:p w:rsidRPr="00A753EC" w:rsidR="00E21EBC" w:rsidP="00A871AD" w:rsidRDefault="00A871AD" w14:paraId="786B3AAF" w14:textId="3E73DCC5">
      <w:pPr>
        <w:ind w:right="288"/>
        <w:rPr>
          <w:rFonts w:ascii="Times New Roman" w:hAnsi="Times New Roman"/>
        </w:rPr>
      </w:pPr>
      <w:r>
        <w:rPr>
          <w:rFonts w:ascii="Times New Roman" w:hAnsi="Times New Roman"/>
        </w:rPr>
        <w:t xml:space="preserve">       </w:t>
      </w:r>
      <w:r w:rsidRPr="00A753EC" w:rsidR="00E432D7">
        <w:rPr>
          <w:rFonts w:ascii="Times New Roman" w:hAnsi="Times New Roman"/>
        </w:rPr>
        <w:t xml:space="preserve">product to IRS offices, National Distribution Center, </w:t>
      </w:r>
      <w:proofErr w:type="gramStart"/>
      <w:r w:rsidRPr="00A753EC" w:rsidR="00E432D7">
        <w:rPr>
          <w:rFonts w:ascii="Times New Roman" w:hAnsi="Times New Roman"/>
        </w:rPr>
        <w:t>libraries</w:t>
      </w:r>
      <w:proofErr w:type="gramEnd"/>
      <w:r w:rsidRPr="00A753EC" w:rsidR="00E432D7">
        <w:rPr>
          <w:rFonts w:ascii="Times New Roman" w:hAnsi="Times New Roman"/>
        </w:rPr>
        <w:t xml:space="preserve"> and other outlets. The result is the </w:t>
      </w:r>
    </w:p>
    <w:p w:rsidR="00506740" w:rsidP="00A871AD" w:rsidRDefault="00A871AD" w14:paraId="3CE5752E" w14:textId="6C6B4AAF">
      <w:pPr>
        <w:ind w:left="288" w:right="288"/>
        <w:rPr>
          <w:rFonts w:ascii="Times New Roman" w:hAnsi="Times New Roman"/>
        </w:rPr>
      </w:pPr>
      <w:r>
        <w:rPr>
          <w:rFonts w:ascii="Times New Roman" w:hAnsi="Times New Roman"/>
        </w:rPr>
        <w:t xml:space="preserve"> </w:t>
      </w:r>
      <w:r w:rsidRPr="00A753EC" w:rsidR="00E21EBC">
        <w:rPr>
          <w:rFonts w:ascii="Times New Roman" w:hAnsi="Times New Roman"/>
        </w:rPr>
        <w:t xml:space="preserve"> </w:t>
      </w:r>
      <w:r w:rsidRPr="00A753EC" w:rsidR="00E432D7">
        <w:rPr>
          <w:rFonts w:ascii="Times New Roman" w:hAnsi="Times New Roman"/>
        </w:rPr>
        <w:t>Government cost estimate per product.</w:t>
      </w:r>
      <w:bookmarkStart w:name="_Hlk4072216" w:id="4"/>
    </w:p>
    <w:p w:rsidRPr="00A753EC" w:rsidR="00A871AD" w:rsidP="00A871AD" w:rsidRDefault="00A871AD" w14:paraId="6B1D19FA" w14:textId="77777777">
      <w:pPr>
        <w:ind w:left="288" w:right="288"/>
        <w:rPr>
          <w:rFonts w:ascii="Times New Roman" w:hAnsi="Times New Roman"/>
        </w:rPr>
      </w:pPr>
    </w:p>
    <w:p w:rsidRPr="00A753EC" w:rsidR="00E432D7" w:rsidP="00A871AD" w:rsidRDefault="00A871AD" w14:paraId="6C57A87E" w14:textId="18BD67E3">
      <w:pPr>
        <w:ind w:right="288"/>
        <w:rPr>
          <w:rFonts w:ascii="Times New Roman" w:hAnsi="Times New Roman"/>
        </w:rPr>
      </w:pPr>
      <w:r>
        <w:rPr>
          <w:rFonts w:ascii="Times New Roman" w:hAnsi="Times New Roman"/>
        </w:rPr>
        <w:t xml:space="preserve">      </w:t>
      </w:r>
      <w:r w:rsidRPr="00A753EC" w:rsidR="00E432D7">
        <w:rPr>
          <w:rFonts w:ascii="Times New Roman" w:hAnsi="Times New Roman"/>
        </w:rPr>
        <w:t>The government cost estimate for this collection is summarized in the table below.</w:t>
      </w:r>
    </w:p>
    <w:p w:rsidRPr="0067750C" w:rsidR="00E432D7" w:rsidP="00E432D7" w:rsidRDefault="00E432D7" w14:paraId="79E7E793" w14:textId="77777777">
      <w:pPr>
        <w:ind w:left="720" w:right="288"/>
        <w:rPr>
          <w:rFonts w:ascii="Arial Narrow" w:hAnsi="Arial Narrow"/>
          <w:sz w:val="18"/>
          <w:szCs w:val="18"/>
        </w:rPr>
      </w:pPr>
    </w:p>
    <w:tbl>
      <w:tblPr>
        <w:tblW w:w="8519"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79"/>
        <w:gridCol w:w="1954"/>
        <w:gridCol w:w="222"/>
        <w:gridCol w:w="2053"/>
        <w:gridCol w:w="222"/>
        <w:gridCol w:w="2094"/>
      </w:tblGrid>
      <w:tr w:rsidRPr="0067750C" w:rsidR="00E432D7" w:rsidTr="00450051" w14:paraId="488EF4BB" w14:textId="77777777">
        <w:tc>
          <w:tcPr>
            <w:tcW w:w="1979" w:type="dxa"/>
            <w:shd w:val="clear" w:color="auto" w:fill="auto"/>
            <w:vAlign w:val="bottom"/>
          </w:tcPr>
          <w:p w:rsidRPr="0067750C" w:rsidR="00E432D7" w:rsidP="00450051" w:rsidRDefault="00E432D7" w14:paraId="50ABF1B4" w14:textId="77777777">
            <w:pPr>
              <w:keepNext/>
              <w:keepLines/>
              <w:ind w:left="720" w:right="288"/>
              <w:jc w:val="center"/>
              <w:rPr>
                <w:rFonts w:ascii="Arial Narrow" w:hAnsi="Arial Narrow"/>
                <w:b/>
                <w:sz w:val="18"/>
                <w:szCs w:val="18"/>
                <w:u w:val="single"/>
              </w:rPr>
            </w:pPr>
            <w:r w:rsidRPr="0067750C">
              <w:rPr>
                <w:rFonts w:ascii="Arial Narrow" w:hAnsi="Arial Narrow"/>
                <w:b/>
                <w:sz w:val="18"/>
                <w:szCs w:val="18"/>
                <w:u w:val="single"/>
              </w:rPr>
              <w:t>Product</w:t>
            </w:r>
          </w:p>
        </w:tc>
        <w:tc>
          <w:tcPr>
            <w:tcW w:w="1953" w:type="dxa"/>
            <w:shd w:val="clear" w:color="auto" w:fill="auto"/>
            <w:vAlign w:val="bottom"/>
          </w:tcPr>
          <w:p w:rsidRPr="0067750C" w:rsidR="00E432D7" w:rsidP="00450051" w:rsidRDefault="00E432D7" w14:paraId="6F64779B" w14:textId="77777777">
            <w:pPr>
              <w:keepNext/>
              <w:keepLines/>
              <w:ind w:left="720" w:right="288"/>
              <w:jc w:val="center"/>
              <w:rPr>
                <w:rFonts w:ascii="Arial Narrow" w:hAnsi="Arial Narrow"/>
                <w:b/>
                <w:sz w:val="18"/>
                <w:szCs w:val="18"/>
                <w:u w:val="single"/>
              </w:rPr>
            </w:pPr>
            <w:r w:rsidRPr="0067750C">
              <w:rPr>
                <w:rFonts w:ascii="Arial Narrow" w:hAnsi="Arial Narrow"/>
                <w:b/>
                <w:sz w:val="18"/>
                <w:szCs w:val="18"/>
                <w:u w:val="single"/>
              </w:rPr>
              <w:t>Aggregate Cost per Product (factor applied)</w:t>
            </w:r>
          </w:p>
        </w:tc>
        <w:tc>
          <w:tcPr>
            <w:tcW w:w="222" w:type="dxa"/>
            <w:shd w:val="clear" w:color="auto" w:fill="auto"/>
          </w:tcPr>
          <w:p w:rsidRPr="0067750C" w:rsidR="00E432D7" w:rsidP="00450051" w:rsidRDefault="00E432D7" w14:paraId="7C4D60C1" w14:textId="77777777">
            <w:pPr>
              <w:keepNext/>
              <w:keepLines/>
              <w:ind w:left="720" w:right="288"/>
              <w:jc w:val="center"/>
              <w:rPr>
                <w:rFonts w:ascii="Arial Narrow" w:hAnsi="Arial Narrow"/>
                <w:b/>
                <w:sz w:val="18"/>
                <w:szCs w:val="18"/>
                <w:u w:val="single"/>
              </w:rPr>
            </w:pPr>
          </w:p>
        </w:tc>
        <w:tc>
          <w:tcPr>
            <w:tcW w:w="2051" w:type="dxa"/>
            <w:shd w:val="clear" w:color="auto" w:fill="auto"/>
            <w:vAlign w:val="bottom"/>
          </w:tcPr>
          <w:p w:rsidRPr="0067750C" w:rsidR="00E432D7" w:rsidP="00450051" w:rsidRDefault="00E432D7" w14:paraId="3F85B83C" w14:textId="77777777">
            <w:pPr>
              <w:keepNext/>
              <w:keepLines/>
              <w:ind w:left="720" w:right="288"/>
              <w:jc w:val="center"/>
              <w:rPr>
                <w:rFonts w:ascii="Arial Narrow" w:hAnsi="Arial Narrow"/>
                <w:b/>
                <w:sz w:val="18"/>
                <w:szCs w:val="18"/>
                <w:u w:val="single"/>
              </w:rPr>
            </w:pPr>
            <w:r w:rsidRPr="0067750C">
              <w:rPr>
                <w:rFonts w:ascii="Arial Narrow" w:hAnsi="Arial Narrow"/>
                <w:b/>
                <w:sz w:val="18"/>
                <w:szCs w:val="18"/>
                <w:u w:val="single"/>
              </w:rPr>
              <w:t>Printing and Distribution</w:t>
            </w:r>
          </w:p>
        </w:tc>
        <w:tc>
          <w:tcPr>
            <w:tcW w:w="222" w:type="dxa"/>
            <w:shd w:val="clear" w:color="auto" w:fill="auto"/>
          </w:tcPr>
          <w:p w:rsidRPr="0067750C" w:rsidR="00E432D7" w:rsidP="00450051" w:rsidRDefault="00E432D7" w14:paraId="07F9B3D6" w14:textId="77777777">
            <w:pPr>
              <w:keepNext/>
              <w:keepLines/>
              <w:ind w:left="720" w:right="288"/>
              <w:jc w:val="center"/>
              <w:rPr>
                <w:rFonts w:ascii="Arial Narrow" w:hAnsi="Arial Narrow"/>
                <w:b/>
                <w:sz w:val="18"/>
                <w:szCs w:val="18"/>
                <w:u w:val="single"/>
              </w:rPr>
            </w:pPr>
          </w:p>
        </w:tc>
        <w:tc>
          <w:tcPr>
            <w:tcW w:w="2092" w:type="dxa"/>
            <w:shd w:val="clear" w:color="auto" w:fill="auto"/>
            <w:vAlign w:val="bottom"/>
          </w:tcPr>
          <w:p w:rsidRPr="0067750C" w:rsidR="00E432D7" w:rsidP="00450051" w:rsidRDefault="00E432D7" w14:paraId="1174CAA6" w14:textId="77777777">
            <w:pPr>
              <w:keepNext/>
              <w:keepLines/>
              <w:ind w:left="720" w:right="288"/>
              <w:jc w:val="center"/>
              <w:rPr>
                <w:rFonts w:ascii="Arial Narrow" w:hAnsi="Arial Narrow"/>
                <w:b/>
                <w:sz w:val="18"/>
                <w:szCs w:val="18"/>
                <w:u w:val="single"/>
              </w:rPr>
            </w:pPr>
            <w:r w:rsidRPr="0067750C">
              <w:rPr>
                <w:rFonts w:ascii="Arial Narrow" w:hAnsi="Arial Narrow"/>
                <w:b/>
                <w:sz w:val="18"/>
                <w:szCs w:val="18"/>
                <w:u w:val="single"/>
              </w:rPr>
              <w:t>Government Cost Estimate per Product</w:t>
            </w:r>
          </w:p>
        </w:tc>
      </w:tr>
      <w:tr w:rsidRPr="0067750C" w:rsidR="00E432D7" w:rsidTr="00450051" w14:paraId="3CA799E4" w14:textId="77777777">
        <w:tc>
          <w:tcPr>
            <w:tcW w:w="1979" w:type="dxa"/>
            <w:shd w:val="clear" w:color="auto" w:fill="auto"/>
            <w:vAlign w:val="bottom"/>
          </w:tcPr>
          <w:p w:rsidRPr="0067750C" w:rsidR="00E432D7" w:rsidP="00450051" w:rsidRDefault="00E432D7" w14:paraId="2F4F8D24" w14:textId="77777777">
            <w:pPr>
              <w:keepNext/>
              <w:keepLines/>
              <w:numPr>
                <w:ilvl w:val="12"/>
                <w:numId w:val="0"/>
              </w:numPr>
              <w:ind w:left="720" w:right="288"/>
              <w:rPr>
                <w:rFonts w:ascii="Arial Narrow" w:hAnsi="Arial Narrow"/>
                <w:sz w:val="18"/>
                <w:szCs w:val="18"/>
              </w:rPr>
            </w:pPr>
            <w:r w:rsidRPr="0067750C">
              <w:rPr>
                <w:rFonts w:ascii="Arial Narrow" w:hAnsi="Arial Narrow"/>
                <w:sz w:val="18"/>
                <w:szCs w:val="18"/>
              </w:rPr>
              <w:t>Form 1099-MISC</w:t>
            </w:r>
          </w:p>
        </w:tc>
        <w:tc>
          <w:tcPr>
            <w:tcW w:w="1953" w:type="dxa"/>
            <w:shd w:val="clear" w:color="auto" w:fill="auto"/>
          </w:tcPr>
          <w:p w:rsidRPr="0067750C" w:rsidR="00E432D7" w:rsidP="00450051" w:rsidRDefault="00E432D7" w14:paraId="19E66470" w14:textId="03EDCD57">
            <w:pPr>
              <w:keepNext/>
              <w:keepLines/>
              <w:numPr>
                <w:ilvl w:val="12"/>
                <w:numId w:val="0"/>
              </w:numPr>
              <w:ind w:left="720" w:right="288"/>
              <w:jc w:val="center"/>
              <w:rPr>
                <w:rFonts w:ascii="Arial Narrow" w:hAnsi="Arial Narrow"/>
                <w:sz w:val="18"/>
                <w:szCs w:val="18"/>
              </w:rPr>
            </w:pPr>
            <w:r w:rsidRPr="0067750C">
              <w:rPr>
                <w:rFonts w:ascii="Arial Narrow" w:hAnsi="Arial Narrow"/>
                <w:sz w:val="18"/>
                <w:szCs w:val="18"/>
              </w:rPr>
              <w:t>$</w:t>
            </w:r>
            <w:r w:rsidRPr="0067750C" w:rsidR="00E436B2">
              <w:rPr>
                <w:rFonts w:ascii="Arial Narrow" w:hAnsi="Arial Narrow"/>
                <w:sz w:val="18"/>
                <w:szCs w:val="18"/>
              </w:rPr>
              <w:t>133,547</w:t>
            </w:r>
          </w:p>
        </w:tc>
        <w:tc>
          <w:tcPr>
            <w:tcW w:w="222" w:type="dxa"/>
            <w:shd w:val="clear" w:color="auto" w:fill="auto"/>
          </w:tcPr>
          <w:p w:rsidRPr="0067750C" w:rsidR="00E432D7" w:rsidP="00450051" w:rsidRDefault="00E432D7" w14:paraId="36A7E5AB" w14:textId="77777777">
            <w:pPr>
              <w:keepNext/>
              <w:keepLines/>
              <w:ind w:left="720" w:right="288"/>
              <w:jc w:val="center"/>
              <w:rPr>
                <w:rFonts w:ascii="Arial Narrow" w:hAnsi="Arial Narrow"/>
                <w:sz w:val="18"/>
                <w:szCs w:val="18"/>
              </w:rPr>
            </w:pPr>
          </w:p>
        </w:tc>
        <w:tc>
          <w:tcPr>
            <w:tcW w:w="2051" w:type="dxa"/>
            <w:shd w:val="clear" w:color="auto" w:fill="auto"/>
          </w:tcPr>
          <w:p w:rsidRPr="0067750C" w:rsidR="00E432D7" w:rsidP="00450051" w:rsidRDefault="00225045" w14:paraId="6222A7D0" w14:textId="0403CFFC">
            <w:pPr>
              <w:keepNext/>
              <w:keepLines/>
              <w:ind w:left="720" w:right="288"/>
              <w:jc w:val="center"/>
              <w:rPr>
                <w:rFonts w:ascii="Arial Narrow" w:hAnsi="Arial Narrow"/>
                <w:sz w:val="18"/>
                <w:szCs w:val="18"/>
              </w:rPr>
            </w:pPr>
            <w:r w:rsidRPr="0067750C">
              <w:rPr>
                <w:rFonts w:ascii="Arial Narrow" w:hAnsi="Arial Narrow"/>
                <w:sz w:val="18"/>
                <w:szCs w:val="18"/>
              </w:rPr>
              <w:t>$</w:t>
            </w:r>
            <w:r w:rsidRPr="0067750C" w:rsidR="00E436B2">
              <w:rPr>
                <w:rFonts w:ascii="Arial Narrow" w:hAnsi="Arial Narrow"/>
                <w:sz w:val="18"/>
                <w:szCs w:val="18"/>
              </w:rPr>
              <w:t>32</w:t>
            </w:r>
            <w:r w:rsidR="00153F06">
              <w:rPr>
                <w:rFonts w:ascii="Arial Narrow" w:hAnsi="Arial Narrow"/>
                <w:sz w:val="18"/>
                <w:szCs w:val="18"/>
              </w:rPr>
              <w:t>8</w:t>
            </w:r>
            <w:r w:rsidRPr="0067750C" w:rsidR="00E436B2">
              <w:rPr>
                <w:rFonts w:ascii="Arial Narrow" w:hAnsi="Arial Narrow"/>
                <w:sz w:val="18"/>
                <w:szCs w:val="18"/>
              </w:rPr>
              <w:t>,709</w:t>
            </w:r>
          </w:p>
        </w:tc>
        <w:tc>
          <w:tcPr>
            <w:tcW w:w="222" w:type="dxa"/>
            <w:shd w:val="clear" w:color="auto" w:fill="auto"/>
          </w:tcPr>
          <w:p w:rsidRPr="0067750C" w:rsidR="00E432D7" w:rsidP="00450051" w:rsidRDefault="00E432D7" w14:paraId="668CB678" w14:textId="77777777">
            <w:pPr>
              <w:keepNext/>
              <w:keepLines/>
              <w:ind w:left="720" w:right="288"/>
              <w:jc w:val="center"/>
              <w:rPr>
                <w:rFonts w:ascii="Arial Narrow" w:hAnsi="Arial Narrow"/>
                <w:sz w:val="18"/>
                <w:szCs w:val="18"/>
              </w:rPr>
            </w:pPr>
          </w:p>
        </w:tc>
        <w:tc>
          <w:tcPr>
            <w:tcW w:w="2092" w:type="dxa"/>
            <w:shd w:val="clear" w:color="auto" w:fill="auto"/>
          </w:tcPr>
          <w:p w:rsidRPr="0067750C" w:rsidR="00E432D7" w:rsidP="00450051" w:rsidRDefault="00E432D7" w14:paraId="3F41069D" w14:textId="51D96DF2">
            <w:pPr>
              <w:keepNext/>
              <w:keepLines/>
              <w:ind w:left="720" w:right="288"/>
              <w:jc w:val="center"/>
              <w:rPr>
                <w:rFonts w:ascii="Arial Narrow" w:hAnsi="Arial Narrow"/>
                <w:sz w:val="18"/>
                <w:szCs w:val="18"/>
              </w:rPr>
            </w:pPr>
            <w:r w:rsidRPr="0067750C">
              <w:rPr>
                <w:rFonts w:ascii="Arial Narrow" w:hAnsi="Arial Narrow"/>
                <w:sz w:val="18"/>
                <w:szCs w:val="18"/>
              </w:rPr>
              <w:t xml:space="preserve"> $</w:t>
            </w:r>
            <w:r w:rsidRPr="0067750C" w:rsidR="00E436B2">
              <w:rPr>
                <w:rFonts w:ascii="Arial Narrow" w:hAnsi="Arial Narrow"/>
                <w:sz w:val="18"/>
                <w:szCs w:val="18"/>
              </w:rPr>
              <w:t>462,256</w:t>
            </w:r>
            <w:r w:rsidRPr="0067750C">
              <w:rPr>
                <w:rFonts w:ascii="Arial Narrow" w:hAnsi="Arial Narrow"/>
                <w:sz w:val="18"/>
                <w:szCs w:val="18"/>
              </w:rPr>
              <w:t xml:space="preserve"> </w:t>
            </w:r>
          </w:p>
        </w:tc>
      </w:tr>
      <w:tr w:rsidRPr="0067750C" w:rsidR="005C6FAD" w:rsidTr="00450051" w14:paraId="7612A1AD" w14:textId="77777777">
        <w:tc>
          <w:tcPr>
            <w:tcW w:w="1979" w:type="dxa"/>
            <w:shd w:val="clear" w:color="auto" w:fill="auto"/>
            <w:vAlign w:val="bottom"/>
          </w:tcPr>
          <w:p w:rsidRPr="0067750C" w:rsidR="005C6FAD" w:rsidP="00450051" w:rsidRDefault="005C6FAD" w14:paraId="04C7860A" w14:textId="77777777">
            <w:pPr>
              <w:keepNext/>
              <w:keepLines/>
              <w:numPr>
                <w:ilvl w:val="12"/>
                <w:numId w:val="0"/>
              </w:numPr>
              <w:ind w:left="720" w:right="288"/>
              <w:rPr>
                <w:rFonts w:ascii="Arial Narrow" w:hAnsi="Arial Narrow"/>
                <w:sz w:val="18"/>
                <w:szCs w:val="18"/>
              </w:rPr>
            </w:pPr>
            <w:r w:rsidRPr="0067750C">
              <w:rPr>
                <w:rFonts w:ascii="Arial Narrow" w:hAnsi="Arial Narrow"/>
                <w:sz w:val="18"/>
                <w:szCs w:val="18"/>
              </w:rPr>
              <w:t>Instructions for 1099-MISC</w:t>
            </w:r>
          </w:p>
        </w:tc>
        <w:tc>
          <w:tcPr>
            <w:tcW w:w="1953" w:type="dxa"/>
            <w:shd w:val="clear" w:color="auto" w:fill="auto"/>
          </w:tcPr>
          <w:p w:rsidRPr="0067750C" w:rsidR="005C6FAD" w:rsidP="00450051" w:rsidRDefault="005C6FAD" w14:paraId="756DE8AC" w14:textId="1A11155E">
            <w:pPr>
              <w:keepNext/>
              <w:keepLines/>
              <w:numPr>
                <w:ilvl w:val="12"/>
                <w:numId w:val="0"/>
              </w:numPr>
              <w:ind w:left="720" w:right="288"/>
              <w:jc w:val="center"/>
              <w:rPr>
                <w:rFonts w:ascii="Arial Narrow" w:hAnsi="Arial Narrow"/>
                <w:sz w:val="18"/>
                <w:szCs w:val="18"/>
              </w:rPr>
            </w:pPr>
            <w:r w:rsidRPr="0067750C">
              <w:rPr>
                <w:rFonts w:ascii="Arial Narrow" w:hAnsi="Arial Narrow"/>
                <w:sz w:val="18"/>
                <w:szCs w:val="18"/>
              </w:rPr>
              <w:t>$</w:t>
            </w:r>
            <w:r w:rsidRPr="0067750C" w:rsidR="00E436B2">
              <w:rPr>
                <w:rFonts w:ascii="Arial Narrow" w:hAnsi="Arial Narrow"/>
                <w:sz w:val="18"/>
                <w:szCs w:val="18"/>
              </w:rPr>
              <w:t>22,829</w:t>
            </w:r>
          </w:p>
        </w:tc>
        <w:tc>
          <w:tcPr>
            <w:tcW w:w="222" w:type="dxa"/>
            <w:shd w:val="clear" w:color="auto" w:fill="auto"/>
          </w:tcPr>
          <w:p w:rsidRPr="0067750C" w:rsidR="005C6FAD" w:rsidP="00450051" w:rsidRDefault="005C6FAD" w14:paraId="148413C9" w14:textId="77777777">
            <w:pPr>
              <w:keepNext/>
              <w:keepLines/>
              <w:ind w:left="720" w:right="288"/>
              <w:jc w:val="center"/>
              <w:rPr>
                <w:rFonts w:ascii="Arial Narrow" w:hAnsi="Arial Narrow"/>
                <w:sz w:val="18"/>
                <w:szCs w:val="18"/>
              </w:rPr>
            </w:pPr>
          </w:p>
        </w:tc>
        <w:tc>
          <w:tcPr>
            <w:tcW w:w="2051" w:type="dxa"/>
            <w:shd w:val="clear" w:color="auto" w:fill="auto"/>
          </w:tcPr>
          <w:p w:rsidRPr="0067750C" w:rsidR="005C6FAD" w:rsidP="00450051" w:rsidRDefault="005C6FAD" w14:paraId="29F7BEE4" w14:textId="62BF232E">
            <w:pPr>
              <w:keepNext/>
              <w:keepLines/>
              <w:ind w:left="720" w:right="288"/>
              <w:jc w:val="center"/>
              <w:rPr>
                <w:rFonts w:ascii="Arial Narrow" w:hAnsi="Arial Narrow"/>
                <w:sz w:val="18"/>
                <w:szCs w:val="18"/>
              </w:rPr>
            </w:pPr>
            <w:r w:rsidRPr="0067750C">
              <w:rPr>
                <w:rFonts w:ascii="Arial Narrow" w:hAnsi="Arial Narrow"/>
                <w:sz w:val="18"/>
                <w:szCs w:val="18"/>
              </w:rPr>
              <w:t>$</w:t>
            </w:r>
            <w:r w:rsidRPr="0067750C" w:rsidR="00E436B2">
              <w:rPr>
                <w:rFonts w:ascii="Arial Narrow" w:hAnsi="Arial Narrow"/>
                <w:sz w:val="18"/>
                <w:szCs w:val="18"/>
              </w:rPr>
              <w:t>23,771</w:t>
            </w:r>
          </w:p>
        </w:tc>
        <w:tc>
          <w:tcPr>
            <w:tcW w:w="222" w:type="dxa"/>
            <w:shd w:val="clear" w:color="auto" w:fill="auto"/>
          </w:tcPr>
          <w:p w:rsidRPr="0067750C" w:rsidR="005C6FAD" w:rsidP="00450051" w:rsidRDefault="005C6FAD" w14:paraId="20630580" w14:textId="77777777">
            <w:pPr>
              <w:keepNext/>
              <w:keepLines/>
              <w:ind w:left="720" w:right="288"/>
              <w:jc w:val="center"/>
              <w:rPr>
                <w:rFonts w:ascii="Arial Narrow" w:hAnsi="Arial Narrow"/>
                <w:sz w:val="18"/>
                <w:szCs w:val="18"/>
              </w:rPr>
            </w:pPr>
          </w:p>
        </w:tc>
        <w:tc>
          <w:tcPr>
            <w:tcW w:w="2092" w:type="dxa"/>
            <w:shd w:val="clear" w:color="auto" w:fill="auto"/>
          </w:tcPr>
          <w:p w:rsidRPr="0067750C" w:rsidR="005C6FAD" w:rsidP="00450051" w:rsidRDefault="005C6FAD" w14:paraId="11D6BCB8" w14:textId="5C0876B1">
            <w:pPr>
              <w:keepNext/>
              <w:keepLines/>
              <w:ind w:left="720" w:right="288"/>
              <w:jc w:val="center"/>
              <w:rPr>
                <w:rFonts w:ascii="Arial Narrow" w:hAnsi="Arial Narrow"/>
                <w:sz w:val="18"/>
                <w:szCs w:val="18"/>
              </w:rPr>
            </w:pPr>
            <w:r w:rsidRPr="0067750C">
              <w:rPr>
                <w:rFonts w:ascii="Arial Narrow" w:hAnsi="Arial Narrow"/>
                <w:sz w:val="18"/>
                <w:szCs w:val="18"/>
              </w:rPr>
              <w:t>$</w:t>
            </w:r>
            <w:r w:rsidRPr="0067750C" w:rsidR="00E436B2">
              <w:rPr>
                <w:rFonts w:ascii="Arial Narrow" w:hAnsi="Arial Narrow"/>
                <w:sz w:val="18"/>
                <w:szCs w:val="18"/>
              </w:rPr>
              <w:t>46,600</w:t>
            </w:r>
          </w:p>
        </w:tc>
      </w:tr>
      <w:tr w:rsidRPr="0067750C" w:rsidR="00E432D7" w:rsidTr="00450051" w14:paraId="73913846" w14:textId="77777777">
        <w:tc>
          <w:tcPr>
            <w:tcW w:w="1979" w:type="dxa"/>
            <w:shd w:val="clear" w:color="auto" w:fill="auto"/>
          </w:tcPr>
          <w:p w:rsidRPr="0067750C" w:rsidR="00E432D7" w:rsidP="00450051" w:rsidRDefault="00E432D7" w14:paraId="43D16AF3" w14:textId="77777777">
            <w:pPr>
              <w:keepNext/>
              <w:keepLines/>
              <w:ind w:left="720" w:right="288"/>
              <w:rPr>
                <w:rFonts w:ascii="Arial Narrow" w:hAnsi="Arial Narrow"/>
                <w:b/>
                <w:sz w:val="18"/>
                <w:szCs w:val="18"/>
              </w:rPr>
            </w:pPr>
            <w:r w:rsidRPr="0067750C">
              <w:rPr>
                <w:rFonts w:ascii="Arial Narrow" w:hAnsi="Arial Narrow"/>
                <w:b/>
                <w:sz w:val="18"/>
                <w:szCs w:val="18"/>
              </w:rPr>
              <w:t>Total</w:t>
            </w:r>
          </w:p>
        </w:tc>
        <w:tc>
          <w:tcPr>
            <w:tcW w:w="1953" w:type="dxa"/>
            <w:shd w:val="clear" w:color="auto" w:fill="auto"/>
          </w:tcPr>
          <w:p w:rsidRPr="0067750C" w:rsidR="00E432D7" w:rsidP="00450051" w:rsidRDefault="005C6FAD" w14:paraId="5400C4EB" w14:textId="40CDE0B3">
            <w:pPr>
              <w:keepNext/>
              <w:keepLines/>
              <w:ind w:left="720" w:right="288"/>
              <w:jc w:val="center"/>
              <w:rPr>
                <w:rFonts w:ascii="Arial Narrow" w:hAnsi="Arial Narrow"/>
                <w:b/>
                <w:sz w:val="18"/>
                <w:szCs w:val="18"/>
              </w:rPr>
            </w:pPr>
            <w:r w:rsidRPr="0067750C">
              <w:rPr>
                <w:rFonts w:ascii="Arial Narrow" w:hAnsi="Arial Narrow"/>
                <w:b/>
                <w:sz w:val="18"/>
                <w:szCs w:val="18"/>
              </w:rPr>
              <w:fldChar w:fldCharType="begin"/>
            </w:r>
            <w:r w:rsidRPr="0067750C">
              <w:rPr>
                <w:rFonts w:ascii="Arial Narrow" w:hAnsi="Arial Narrow"/>
                <w:b/>
                <w:sz w:val="18"/>
                <w:szCs w:val="18"/>
              </w:rPr>
              <w:instrText xml:space="preserve"> =SUM(ABOVE) </w:instrText>
            </w:r>
            <w:r w:rsidRPr="0067750C">
              <w:rPr>
                <w:rFonts w:ascii="Arial Narrow" w:hAnsi="Arial Narrow"/>
                <w:b/>
                <w:sz w:val="18"/>
                <w:szCs w:val="18"/>
              </w:rPr>
              <w:fldChar w:fldCharType="separate"/>
            </w:r>
            <w:r w:rsidRPr="0067750C">
              <w:rPr>
                <w:rFonts w:ascii="Arial Narrow" w:hAnsi="Arial Narrow"/>
                <w:b/>
                <w:noProof/>
                <w:sz w:val="18"/>
                <w:szCs w:val="18"/>
              </w:rPr>
              <w:t>$</w:t>
            </w:r>
            <w:r w:rsidRPr="0067750C" w:rsidR="00E436B2">
              <w:rPr>
                <w:rFonts w:ascii="Arial Narrow" w:hAnsi="Arial Narrow"/>
                <w:b/>
                <w:noProof/>
                <w:sz w:val="18"/>
                <w:szCs w:val="18"/>
              </w:rPr>
              <w:t>156,376</w:t>
            </w:r>
            <w:r w:rsidRPr="0067750C">
              <w:rPr>
                <w:rFonts w:ascii="Arial Narrow" w:hAnsi="Arial Narrow"/>
                <w:b/>
                <w:sz w:val="18"/>
                <w:szCs w:val="18"/>
              </w:rPr>
              <w:fldChar w:fldCharType="end"/>
            </w:r>
          </w:p>
        </w:tc>
        <w:tc>
          <w:tcPr>
            <w:tcW w:w="222" w:type="dxa"/>
            <w:shd w:val="clear" w:color="auto" w:fill="auto"/>
          </w:tcPr>
          <w:p w:rsidRPr="0067750C" w:rsidR="00E432D7" w:rsidP="00450051" w:rsidRDefault="00E432D7" w14:paraId="3C8F40A4" w14:textId="77777777">
            <w:pPr>
              <w:keepNext/>
              <w:keepLines/>
              <w:ind w:left="720" w:right="288"/>
              <w:jc w:val="center"/>
              <w:rPr>
                <w:rFonts w:ascii="Arial Narrow" w:hAnsi="Arial Narrow"/>
                <w:b/>
                <w:sz w:val="18"/>
                <w:szCs w:val="18"/>
              </w:rPr>
            </w:pPr>
          </w:p>
        </w:tc>
        <w:tc>
          <w:tcPr>
            <w:tcW w:w="2051" w:type="dxa"/>
            <w:shd w:val="clear" w:color="auto" w:fill="auto"/>
          </w:tcPr>
          <w:p w:rsidRPr="0067750C" w:rsidR="00E432D7" w:rsidP="00E436B2" w:rsidRDefault="00E436B2" w14:paraId="5EAFA22D" w14:textId="63AF24E6">
            <w:pPr>
              <w:keepNext/>
              <w:keepLines/>
              <w:ind w:left="720" w:right="288"/>
              <w:rPr>
                <w:rFonts w:ascii="Arial Narrow" w:hAnsi="Arial Narrow"/>
                <w:b/>
                <w:sz w:val="18"/>
                <w:szCs w:val="18"/>
              </w:rPr>
            </w:pPr>
            <w:r w:rsidRPr="0067750C">
              <w:rPr>
                <w:rFonts w:ascii="Arial Narrow" w:hAnsi="Arial Narrow"/>
                <w:b/>
                <w:sz w:val="18"/>
                <w:szCs w:val="18"/>
              </w:rPr>
              <w:t xml:space="preserve"> $35</w:t>
            </w:r>
            <w:r w:rsidR="00153F06">
              <w:rPr>
                <w:rFonts w:ascii="Arial Narrow" w:hAnsi="Arial Narrow"/>
                <w:b/>
                <w:sz w:val="18"/>
                <w:szCs w:val="18"/>
              </w:rPr>
              <w:t>2</w:t>
            </w:r>
            <w:r w:rsidRPr="0067750C">
              <w:rPr>
                <w:rFonts w:ascii="Arial Narrow" w:hAnsi="Arial Narrow"/>
                <w:b/>
                <w:sz w:val="18"/>
                <w:szCs w:val="18"/>
              </w:rPr>
              <w:t>,480</w:t>
            </w:r>
          </w:p>
        </w:tc>
        <w:tc>
          <w:tcPr>
            <w:tcW w:w="222" w:type="dxa"/>
            <w:shd w:val="clear" w:color="auto" w:fill="auto"/>
          </w:tcPr>
          <w:p w:rsidRPr="0067750C" w:rsidR="00E432D7" w:rsidP="00450051" w:rsidRDefault="00E432D7" w14:paraId="12ED86F2" w14:textId="77777777">
            <w:pPr>
              <w:keepNext/>
              <w:keepLines/>
              <w:ind w:left="720" w:right="288"/>
              <w:jc w:val="center"/>
              <w:rPr>
                <w:rFonts w:ascii="Arial Narrow" w:hAnsi="Arial Narrow"/>
                <w:b/>
                <w:sz w:val="18"/>
                <w:szCs w:val="18"/>
              </w:rPr>
            </w:pPr>
          </w:p>
        </w:tc>
        <w:tc>
          <w:tcPr>
            <w:tcW w:w="2092" w:type="dxa"/>
            <w:shd w:val="clear" w:color="auto" w:fill="auto"/>
          </w:tcPr>
          <w:p w:rsidRPr="0067750C" w:rsidR="00E432D7" w:rsidP="00450051" w:rsidRDefault="005C6FAD" w14:paraId="3D5EA949" w14:textId="570F8F33">
            <w:pPr>
              <w:keepNext/>
              <w:keepLines/>
              <w:ind w:left="720" w:right="288"/>
              <w:jc w:val="center"/>
              <w:rPr>
                <w:rFonts w:ascii="Arial Narrow" w:hAnsi="Arial Narrow"/>
                <w:b/>
                <w:sz w:val="18"/>
                <w:szCs w:val="18"/>
              </w:rPr>
            </w:pPr>
            <w:r w:rsidRPr="0067750C">
              <w:rPr>
                <w:rFonts w:ascii="Arial Narrow" w:hAnsi="Arial Narrow"/>
                <w:b/>
                <w:sz w:val="18"/>
                <w:szCs w:val="18"/>
              </w:rPr>
              <w:fldChar w:fldCharType="begin"/>
            </w:r>
            <w:r w:rsidRPr="0067750C">
              <w:rPr>
                <w:rFonts w:ascii="Arial Narrow" w:hAnsi="Arial Narrow"/>
                <w:b/>
                <w:sz w:val="18"/>
                <w:szCs w:val="18"/>
              </w:rPr>
              <w:instrText xml:space="preserve"> =SUM(ABOVE) </w:instrText>
            </w:r>
            <w:r w:rsidRPr="0067750C">
              <w:rPr>
                <w:rFonts w:ascii="Arial Narrow" w:hAnsi="Arial Narrow"/>
                <w:b/>
                <w:sz w:val="18"/>
                <w:szCs w:val="18"/>
              </w:rPr>
              <w:fldChar w:fldCharType="separate"/>
            </w:r>
            <w:r w:rsidRPr="0067750C">
              <w:rPr>
                <w:rFonts w:ascii="Arial Narrow" w:hAnsi="Arial Narrow"/>
                <w:b/>
                <w:noProof/>
                <w:sz w:val="18"/>
                <w:szCs w:val="18"/>
              </w:rPr>
              <w:t>$</w:t>
            </w:r>
            <w:r w:rsidRPr="0067750C" w:rsidR="00E436B2">
              <w:rPr>
                <w:rFonts w:ascii="Arial Narrow" w:hAnsi="Arial Narrow"/>
                <w:b/>
                <w:noProof/>
                <w:sz w:val="18"/>
                <w:szCs w:val="18"/>
              </w:rPr>
              <w:t>508,856</w:t>
            </w:r>
            <w:r w:rsidRPr="0067750C">
              <w:rPr>
                <w:rFonts w:ascii="Arial Narrow" w:hAnsi="Arial Narrow"/>
                <w:b/>
                <w:sz w:val="18"/>
                <w:szCs w:val="18"/>
              </w:rPr>
              <w:fldChar w:fldCharType="end"/>
            </w:r>
          </w:p>
        </w:tc>
      </w:tr>
      <w:tr w:rsidRPr="0067750C" w:rsidR="00E432D7" w:rsidTr="00450051" w14:paraId="2728E12D" w14:textId="77777777">
        <w:tc>
          <w:tcPr>
            <w:tcW w:w="8519" w:type="dxa"/>
            <w:gridSpan w:val="6"/>
            <w:shd w:val="clear" w:color="auto" w:fill="auto"/>
          </w:tcPr>
          <w:p w:rsidRPr="0067750C" w:rsidR="00E432D7" w:rsidP="00450051" w:rsidRDefault="00E432D7" w14:paraId="2528BEB5" w14:textId="13EF7048">
            <w:pPr>
              <w:keepNext/>
              <w:keepLines/>
              <w:ind w:left="720" w:right="288"/>
              <w:rPr>
                <w:rFonts w:ascii="Arial Narrow" w:hAnsi="Arial Narrow"/>
                <w:sz w:val="18"/>
                <w:szCs w:val="18"/>
              </w:rPr>
            </w:pPr>
            <w:r w:rsidRPr="0067750C">
              <w:rPr>
                <w:rFonts w:ascii="Arial Narrow" w:hAnsi="Arial Narrow"/>
                <w:sz w:val="18"/>
                <w:szCs w:val="18"/>
              </w:rPr>
              <w:t>Table costs are based on 20</w:t>
            </w:r>
            <w:r w:rsidRPr="0067750C" w:rsidR="00E436B2">
              <w:rPr>
                <w:rFonts w:ascii="Arial Narrow" w:hAnsi="Arial Narrow"/>
                <w:sz w:val="18"/>
                <w:szCs w:val="18"/>
              </w:rPr>
              <w:t>21</w:t>
            </w:r>
            <w:r w:rsidRPr="0067750C">
              <w:rPr>
                <w:rFonts w:ascii="Arial Narrow" w:hAnsi="Arial Narrow"/>
                <w:sz w:val="18"/>
                <w:szCs w:val="18"/>
              </w:rPr>
              <w:t xml:space="preserve"> actuals obtained from IRS Chief Financial Office and Media and Publications</w:t>
            </w:r>
          </w:p>
        </w:tc>
      </w:tr>
      <w:tr w:rsidRPr="0067750C" w:rsidR="00E432D7" w:rsidTr="00450051" w14:paraId="2074839C" w14:textId="77777777">
        <w:tc>
          <w:tcPr>
            <w:tcW w:w="8519" w:type="dxa"/>
            <w:gridSpan w:val="6"/>
            <w:shd w:val="clear" w:color="auto" w:fill="auto"/>
          </w:tcPr>
          <w:p w:rsidRPr="0067750C" w:rsidR="00E432D7" w:rsidP="00450051" w:rsidRDefault="00E432D7" w14:paraId="66533065" w14:textId="77777777">
            <w:pPr>
              <w:keepNext/>
              <w:keepLines/>
              <w:ind w:left="720" w:right="288"/>
              <w:rPr>
                <w:rFonts w:ascii="Arial Narrow" w:hAnsi="Arial Narrow"/>
                <w:sz w:val="18"/>
                <w:szCs w:val="18"/>
              </w:rPr>
            </w:pPr>
            <w:r w:rsidRPr="0067750C">
              <w:rPr>
                <w:rFonts w:ascii="Arial Narrow" w:hAnsi="Arial Narrow"/>
                <w:sz w:val="18"/>
                <w:szCs w:val="18"/>
              </w:rPr>
              <w:t xml:space="preserve">* New product costs will be included in the next collection update. </w:t>
            </w:r>
          </w:p>
        </w:tc>
      </w:tr>
      <w:bookmarkEnd w:id="3"/>
      <w:bookmarkEnd w:id="4"/>
    </w:tbl>
    <w:p w:rsidRPr="00A753EC" w:rsidR="002E0A26" w:rsidP="00D71D03" w:rsidRDefault="002E0A26" w14:paraId="138D91FB" w14:textId="1F2EC6BD">
      <w:pPr>
        <w:rPr>
          <w:rFonts w:ascii="Times New Roman" w:hAnsi="Times New Roman"/>
        </w:rPr>
      </w:pPr>
    </w:p>
    <w:p w:rsidRPr="00A753EC" w:rsidR="002E0A26" w:rsidP="00A871AD" w:rsidRDefault="002E0A26" w14:paraId="392618B6" w14:textId="77777777">
      <w:pPr>
        <w:rPr>
          <w:rFonts w:ascii="Times New Roman" w:hAnsi="Times New Roman"/>
        </w:rPr>
      </w:pPr>
      <w:r w:rsidRPr="00A753EC">
        <w:rPr>
          <w:rFonts w:ascii="Times New Roman" w:hAnsi="Times New Roman"/>
          <w:bCs/>
        </w:rPr>
        <w:t xml:space="preserve">15.  </w:t>
      </w:r>
      <w:r w:rsidRPr="00A753EC">
        <w:rPr>
          <w:rFonts w:ascii="Times New Roman" w:hAnsi="Times New Roman"/>
          <w:bCs/>
          <w:u w:val="single"/>
        </w:rPr>
        <w:t>REASONS FOR CHANGE IN BURDEN</w:t>
      </w:r>
    </w:p>
    <w:p w:rsidRPr="00A753EC" w:rsidR="002E0A26" w:rsidP="00CC59DD" w:rsidRDefault="002E0A26" w14:paraId="058EBF62" w14:textId="77777777">
      <w:pPr>
        <w:ind w:firstLine="450"/>
        <w:rPr>
          <w:rFonts w:ascii="Times New Roman" w:hAnsi="Times New Roman"/>
          <w:b/>
          <w:bCs/>
        </w:rPr>
      </w:pPr>
    </w:p>
    <w:p w:rsidR="00C54C2D" w:rsidP="0067750C" w:rsidRDefault="00C54C2D" w14:paraId="20C2686D" w14:textId="2E0E1305">
      <w:pPr>
        <w:widowControl/>
        <w:ind w:left="450"/>
        <w:rPr>
          <w:rFonts w:ascii="Times New Roman" w:hAnsi="Times New Roman"/>
        </w:rPr>
      </w:pPr>
      <w:r w:rsidRPr="00A753EC">
        <w:rPr>
          <w:rFonts w:ascii="Times New Roman" w:hAnsi="Times New Roman"/>
        </w:rPr>
        <w:t>IRS is renaming Form 1099-MISC, “</w:t>
      </w:r>
      <w:r w:rsidRPr="00A753EC">
        <w:rPr>
          <w:rFonts w:ascii="Times New Roman" w:hAnsi="Times New Roman"/>
          <w:b/>
          <w:bCs/>
        </w:rPr>
        <w:t>Miscellaneous Income</w:t>
      </w:r>
      <w:r w:rsidRPr="00A753EC">
        <w:rPr>
          <w:rFonts w:ascii="Times New Roman" w:hAnsi="Times New Roman"/>
        </w:rPr>
        <w:t>” to Form 1099-MISC, “</w:t>
      </w:r>
      <w:r w:rsidRPr="00A753EC">
        <w:rPr>
          <w:rFonts w:ascii="Times New Roman" w:hAnsi="Times New Roman"/>
          <w:b/>
          <w:bCs/>
        </w:rPr>
        <w:t>Miscellaneous Information</w:t>
      </w:r>
      <w:r w:rsidRPr="00A753EC">
        <w:rPr>
          <w:rFonts w:ascii="Times New Roman" w:hAnsi="Times New Roman"/>
        </w:rPr>
        <w:t>”</w:t>
      </w:r>
      <w:r w:rsidR="00530ACE">
        <w:rPr>
          <w:rFonts w:ascii="Times New Roman" w:hAnsi="Times New Roman"/>
        </w:rPr>
        <w:t xml:space="preserve">, due to </w:t>
      </w:r>
      <w:r w:rsidRPr="00A753EC">
        <w:rPr>
          <w:rFonts w:ascii="Times New Roman" w:hAnsi="Times New Roman"/>
        </w:rPr>
        <w:t>some items reported on this form</w:t>
      </w:r>
      <w:r w:rsidR="00530ACE">
        <w:rPr>
          <w:rFonts w:ascii="Times New Roman" w:hAnsi="Times New Roman"/>
        </w:rPr>
        <w:t>,</w:t>
      </w:r>
      <w:r w:rsidRPr="00A753EC">
        <w:rPr>
          <w:rFonts w:ascii="Times New Roman" w:hAnsi="Times New Roman"/>
        </w:rPr>
        <w:t xml:space="preserve"> are not always income, such as “attorney proceeds” that may have gone into an escrow account.</w:t>
      </w:r>
      <w:r w:rsidR="008A2966">
        <w:rPr>
          <w:rFonts w:ascii="Times New Roman" w:hAnsi="Times New Roman"/>
        </w:rPr>
        <w:t xml:space="preserve">  The </w:t>
      </w:r>
      <w:r w:rsidR="00143244">
        <w:rPr>
          <w:rFonts w:ascii="Times New Roman" w:hAnsi="Times New Roman"/>
        </w:rPr>
        <w:t>form change</w:t>
      </w:r>
      <w:r w:rsidR="008A2966">
        <w:rPr>
          <w:rFonts w:ascii="Times New Roman" w:hAnsi="Times New Roman"/>
        </w:rPr>
        <w:t xml:space="preserve"> will not affect the burden. </w:t>
      </w:r>
    </w:p>
    <w:p w:rsidR="00530ACE" w:rsidP="00C54C2D" w:rsidRDefault="00530ACE" w14:paraId="58CF27E6" w14:textId="77777777">
      <w:pPr>
        <w:ind w:left="450"/>
        <w:rPr>
          <w:rFonts w:ascii="Times New Roman" w:hAnsi="Times New Roman"/>
        </w:rPr>
      </w:pPr>
    </w:p>
    <w:p w:rsidRPr="00A753EC" w:rsidR="00C54C2D" w:rsidP="00C54C2D" w:rsidRDefault="00C54C2D" w14:paraId="7B4A8AB5" w14:textId="61320BDC">
      <w:pPr>
        <w:ind w:left="450"/>
        <w:rPr>
          <w:rFonts w:ascii="Times New Roman" w:hAnsi="Times New Roman"/>
        </w:rPr>
      </w:pPr>
      <w:r w:rsidRPr="00A753EC">
        <w:rPr>
          <w:rFonts w:ascii="Times New Roman" w:hAnsi="Times New Roman"/>
        </w:rPr>
        <w:t xml:space="preserve">There is no change to the paperwork burden previously approved by OMB. </w:t>
      </w:r>
      <w:r w:rsidR="00113C63">
        <w:rPr>
          <w:rFonts w:ascii="Times New Roman" w:hAnsi="Times New Roman"/>
        </w:rPr>
        <w:t xml:space="preserve"> </w:t>
      </w:r>
      <w:r w:rsidRPr="00A753EC">
        <w:rPr>
          <w:rFonts w:ascii="Times New Roman" w:hAnsi="Times New Roman"/>
        </w:rPr>
        <w:t>IRS is making this submission for renewal purposes.</w:t>
      </w:r>
    </w:p>
    <w:p w:rsidRPr="00A753EC" w:rsidR="004366AC" w:rsidP="00CC59DD" w:rsidRDefault="004366AC" w14:paraId="4BD718E1" w14:textId="77777777">
      <w:pPr>
        <w:ind w:firstLine="450"/>
        <w:rPr>
          <w:rFonts w:ascii="Times New Roman" w:hAnsi="Times New Roman"/>
        </w:rPr>
      </w:pPr>
    </w:p>
    <w:tbl>
      <w:tblPr>
        <w:tblW w:w="5051"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Pr>
      <w:tblGrid>
        <w:gridCol w:w="1421"/>
        <w:gridCol w:w="1390"/>
        <w:gridCol w:w="1172"/>
        <w:gridCol w:w="1137"/>
        <w:gridCol w:w="1560"/>
        <w:gridCol w:w="1933"/>
        <w:gridCol w:w="2281"/>
      </w:tblGrid>
      <w:tr w:rsidRPr="00A753EC" w:rsidR="00CC59DD" w:rsidTr="00CC59DD" w14:paraId="02939501" w14:textId="77777777">
        <w:tc>
          <w:tcPr>
            <w:tcW w:w="652" w:type="pct"/>
            <w:tcBorders>
              <w:top w:val="outset" w:color="auto" w:sz="6" w:space="0"/>
              <w:left w:val="outset" w:color="auto" w:sz="6" w:space="0"/>
              <w:bottom w:val="outset" w:color="auto" w:sz="6" w:space="0"/>
              <w:right w:val="outset" w:color="auto" w:sz="6" w:space="0"/>
            </w:tcBorders>
            <w:vAlign w:val="center"/>
            <w:hideMark/>
          </w:tcPr>
          <w:p w:rsidRPr="0067750C" w:rsidR="00CC59DD" w:rsidP="00450051" w:rsidRDefault="00CC59DD" w14:paraId="15E23FB1" w14:textId="77777777">
            <w:pPr>
              <w:jc w:val="center"/>
              <w:rPr>
                <w:rFonts w:ascii="Arial Narrow" w:hAnsi="Arial Narrow"/>
                <w:b/>
                <w:bCs/>
                <w:color w:val="000000"/>
                <w:sz w:val="18"/>
                <w:szCs w:val="18"/>
              </w:rPr>
            </w:pPr>
          </w:p>
        </w:tc>
        <w:tc>
          <w:tcPr>
            <w:tcW w:w="638" w:type="pct"/>
            <w:tcBorders>
              <w:top w:val="outset" w:color="auto" w:sz="6" w:space="0"/>
              <w:left w:val="outset" w:color="auto" w:sz="6" w:space="0"/>
              <w:bottom w:val="outset" w:color="auto" w:sz="6" w:space="0"/>
              <w:right w:val="outset" w:color="auto" w:sz="6" w:space="0"/>
            </w:tcBorders>
            <w:vAlign w:val="center"/>
            <w:hideMark/>
          </w:tcPr>
          <w:p w:rsidRPr="0067750C" w:rsidR="00CC59DD" w:rsidP="00450051" w:rsidRDefault="00CC59DD" w14:paraId="23B21583" w14:textId="77777777">
            <w:pPr>
              <w:jc w:val="center"/>
              <w:rPr>
                <w:rFonts w:ascii="Arial Narrow" w:hAnsi="Arial Narrow"/>
                <w:b/>
                <w:bCs/>
                <w:color w:val="000000"/>
                <w:sz w:val="18"/>
                <w:szCs w:val="18"/>
              </w:rPr>
            </w:pPr>
            <w:r w:rsidRPr="0067750C">
              <w:rPr>
                <w:rFonts w:ascii="Arial Narrow" w:hAnsi="Arial Narrow"/>
                <w:b/>
                <w:bCs/>
                <w:color w:val="000000"/>
                <w:sz w:val="18"/>
                <w:szCs w:val="18"/>
              </w:rPr>
              <w:t>Requested</w:t>
            </w:r>
          </w:p>
        </w:tc>
        <w:tc>
          <w:tcPr>
            <w:tcW w:w="538" w:type="pct"/>
            <w:tcBorders>
              <w:top w:val="outset" w:color="auto" w:sz="6" w:space="0"/>
              <w:left w:val="outset" w:color="auto" w:sz="6" w:space="0"/>
              <w:bottom w:val="outset" w:color="auto" w:sz="6" w:space="0"/>
              <w:right w:val="outset" w:color="auto" w:sz="6" w:space="0"/>
            </w:tcBorders>
            <w:vAlign w:val="center"/>
            <w:hideMark/>
          </w:tcPr>
          <w:p w:rsidRPr="0067750C" w:rsidR="00CC59DD" w:rsidP="00450051" w:rsidRDefault="00CC59DD" w14:paraId="01EFFC83" w14:textId="77777777">
            <w:pPr>
              <w:jc w:val="center"/>
              <w:rPr>
                <w:rFonts w:ascii="Arial Narrow" w:hAnsi="Arial Narrow"/>
                <w:b/>
                <w:bCs/>
                <w:color w:val="000000"/>
                <w:sz w:val="18"/>
                <w:szCs w:val="18"/>
              </w:rPr>
            </w:pPr>
            <w:r w:rsidRPr="0067750C">
              <w:rPr>
                <w:rFonts w:ascii="Arial Narrow" w:hAnsi="Arial Narrow"/>
                <w:b/>
                <w:bCs/>
                <w:color w:val="000000"/>
                <w:sz w:val="18"/>
                <w:szCs w:val="18"/>
              </w:rPr>
              <w:t xml:space="preserve">Program Change Due to </w:t>
            </w:r>
            <w:proofErr w:type="gramStart"/>
            <w:r w:rsidRPr="0067750C">
              <w:rPr>
                <w:rFonts w:ascii="Arial Narrow" w:hAnsi="Arial Narrow"/>
                <w:b/>
                <w:bCs/>
                <w:color w:val="000000"/>
                <w:sz w:val="18"/>
                <w:szCs w:val="18"/>
              </w:rPr>
              <w:t>New  Statue</w:t>
            </w:r>
            <w:proofErr w:type="gramEnd"/>
            <w:r w:rsidRPr="0067750C">
              <w:rPr>
                <w:rFonts w:ascii="Arial Narrow" w:hAnsi="Arial Narrow"/>
                <w:b/>
                <w:bCs/>
                <w:color w:val="000000"/>
                <w:sz w:val="18"/>
                <w:szCs w:val="18"/>
              </w:rPr>
              <w:t xml:space="preserve"> </w:t>
            </w:r>
          </w:p>
        </w:tc>
        <w:tc>
          <w:tcPr>
            <w:tcW w:w="522" w:type="pct"/>
            <w:tcBorders>
              <w:top w:val="outset" w:color="auto" w:sz="6" w:space="0"/>
              <w:left w:val="outset" w:color="auto" w:sz="6" w:space="0"/>
              <w:bottom w:val="outset" w:color="auto" w:sz="6" w:space="0"/>
              <w:right w:val="outset" w:color="auto" w:sz="6" w:space="0"/>
            </w:tcBorders>
            <w:vAlign w:val="center"/>
            <w:hideMark/>
          </w:tcPr>
          <w:p w:rsidRPr="0067750C" w:rsidR="00CC59DD" w:rsidP="00450051" w:rsidRDefault="00CC59DD" w14:paraId="6EB6F0B9" w14:textId="77777777">
            <w:pPr>
              <w:jc w:val="center"/>
              <w:rPr>
                <w:rFonts w:ascii="Arial Narrow" w:hAnsi="Arial Narrow"/>
                <w:b/>
                <w:bCs/>
                <w:color w:val="000000"/>
                <w:sz w:val="18"/>
                <w:szCs w:val="18"/>
              </w:rPr>
            </w:pPr>
            <w:r w:rsidRPr="0067750C">
              <w:rPr>
                <w:rFonts w:ascii="Arial Narrow" w:hAnsi="Arial Narrow"/>
                <w:b/>
                <w:bCs/>
                <w:color w:val="000000"/>
                <w:sz w:val="18"/>
                <w:szCs w:val="18"/>
              </w:rPr>
              <w:t>Program Change Due to Agency Discretion</w:t>
            </w:r>
          </w:p>
        </w:tc>
        <w:tc>
          <w:tcPr>
            <w:tcW w:w="716" w:type="pct"/>
            <w:tcBorders>
              <w:top w:val="outset" w:color="auto" w:sz="6" w:space="0"/>
              <w:left w:val="outset" w:color="auto" w:sz="6" w:space="0"/>
              <w:bottom w:val="outset" w:color="auto" w:sz="6" w:space="0"/>
              <w:right w:val="outset" w:color="auto" w:sz="6" w:space="0"/>
            </w:tcBorders>
          </w:tcPr>
          <w:p w:rsidRPr="0067750C" w:rsidR="00CC59DD" w:rsidP="00450051" w:rsidRDefault="00CC59DD" w14:paraId="7B3DDFD1" w14:textId="77777777">
            <w:pPr>
              <w:jc w:val="center"/>
              <w:rPr>
                <w:rFonts w:ascii="Arial Narrow" w:hAnsi="Arial Narrow"/>
                <w:b/>
                <w:bCs/>
                <w:color w:val="000000"/>
                <w:sz w:val="18"/>
                <w:szCs w:val="18"/>
              </w:rPr>
            </w:pPr>
            <w:r w:rsidRPr="0067750C">
              <w:rPr>
                <w:rFonts w:ascii="Arial Narrow" w:hAnsi="Arial Narrow"/>
                <w:b/>
                <w:bCs/>
                <w:color w:val="000000"/>
                <w:sz w:val="18"/>
                <w:szCs w:val="18"/>
              </w:rPr>
              <w:t>Change Due to Adjustment in Agency Estimate</w:t>
            </w:r>
          </w:p>
        </w:tc>
        <w:tc>
          <w:tcPr>
            <w:tcW w:w="887" w:type="pct"/>
            <w:tcBorders>
              <w:top w:val="outset" w:color="auto" w:sz="6" w:space="0"/>
              <w:left w:val="outset" w:color="auto" w:sz="6" w:space="0"/>
              <w:bottom w:val="outset" w:color="auto" w:sz="6" w:space="0"/>
              <w:right w:val="outset" w:color="auto" w:sz="6" w:space="0"/>
            </w:tcBorders>
          </w:tcPr>
          <w:p w:rsidRPr="0067750C" w:rsidR="00CC59DD" w:rsidP="00450051" w:rsidRDefault="00CC59DD" w14:paraId="0FC05A60" w14:textId="77777777">
            <w:pPr>
              <w:jc w:val="center"/>
              <w:rPr>
                <w:rFonts w:ascii="Arial Narrow" w:hAnsi="Arial Narrow"/>
                <w:b/>
                <w:bCs/>
                <w:color w:val="000000"/>
                <w:sz w:val="18"/>
                <w:szCs w:val="18"/>
              </w:rPr>
            </w:pPr>
            <w:r w:rsidRPr="0067750C">
              <w:rPr>
                <w:rFonts w:ascii="Arial Narrow" w:hAnsi="Arial Narrow"/>
                <w:b/>
                <w:bCs/>
                <w:color w:val="000000"/>
                <w:sz w:val="18"/>
                <w:szCs w:val="18"/>
              </w:rPr>
              <w:t>Change Due to Potential Violation of the PRA</w:t>
            </w:r>
          </w:p>
        </w:tc>
        <w:tc>
          <w:tcPr>
            <w:tcW w:w="1047" w:type="pct"/>
            <w:tcBorders>
              <w:top w:val="outset" w:color="auto" w:sz="6" w:space="0"/>
              <w:left w:val="outset" w:color="auto" w:sz="6" w:space="0"/>
              <w:bottom w:val="outset" w:color="auto" w:sz="6" w:space="0"/>
              <w:right w:val="outset" w:color="auto" w:sz="6" w:space="0"/>
            </w:tcBorders>
          </w:tcPr>
          <w:p w:rsidRPr="0067750C" w:rsidR="00CC59DD" w:rsidP="00450051" w:rsidRDefault="00CC59DD" w14:paraId="6157DBAE" w14:textId="77777777">
            <w:pPr>
              <w:jc w:val="center"/>
              <w:rPr>
                <w:rFonts w:ascii="Arial Narrow" w:hAnsi="Arial Narrow"/>
                <w:b/>
                <w:bCs/>
                <w:color w:val="000000"/>
                <w:sz w:val="18"/>
                <w:szCs w:val="18"/>
              </w:rPr>
            </w:pPr>
            <w:r w:rsidRPr="0067750C">
              <w:rPr>
                <w:rFonts w:ascii="Arial Narrow" w:hAnsi="Arial Narrow"/>
                <w:b/>
                <w:bCs/>
                <w:color w:val="000000"/>
                <w:sz w:val="18"/>
                <w:szCs w:val="18"/>
              </w:rPr>
              <w:t>Previously Approved</w:t>
            </w:r>
          </w:p>
        </w:tc>
      </w:tr>
      <w:tr w:rsidRPr="00A753EC" w:rsidR="00CC59DD" w:rsidTr="00CC59DD" w14:paraId="037C01D5" w14:textId="77777777">
        <w:tc>
          <w:tcPr>
            <w:tcW w:w="652" w:type="pct"/>
            <w:tcBorders>
              <w:top w:val="outset" w:color="auto" w:sz="6" w:space="0"/>
              <w:left w:val="outset" w:color="auto" w:sz="6" w:space="0"/>
              <w:bottom w:val="outset" w:color="auto" w:sz="6" w:space="0"/>
              <w:right w:val="outset" w:color="auto" w:sz="6" w:space="0"/>
            </w:tcBorders>
            <w:hideMark/>
          </w:tcPr>
          <w:p w:rsidRPr="0067750C" w:rsidR="00CC59DD" w:rsidP="00450051" w:rsidRDefault="00CC59DD" w14:paraId="72C80554" w14:textId="77777777">
            <w:pPr>
              <w:rPr>
                <w:rFonts w:ascii="Arial Narrow" w:hAnsi="Arial Narrow"/>
                <w:color w:val="000000"/>
                <w:sz w:val="18"/>
                <w:szCs w:val="18"/>
              </w:rPr>
            </w:pPr>
            <w:r w:rsidRPr="0067750C">
              <w:rPr>
                <w:rFonts w:ascii="Arial Narrow" w:hAnsi="Arial Narrow"/>
                <w:color w:val="000000"/>
                <w:sz w:val="18"/>
                <w:szCs w:val="18"/>
              </w:rPr>
              <w:t>Annual Number of Responses for this IC</w:t>
            </w:r>
          </w:p>
        </w:tc>
        <w:tc>
          <w:tcPr>
            <w:tcW w:w="638" w:type="pct"/>
            <w:tcBorders>
              <w:top w:val="outset" w:color="auto" w:sz="6" w:space="0"/>
              <w:left w:val="outset" w:color="auto" w:sz="6" w:space="0"/>
              <w:bottom w:val="outset" w:color="auto" w:sz="6" w:space="0"/>
              <w:right w:val="outset" w:color="auto" w:sz="6" w:space="0"/>
            </w:tcBorders>
            <w:hideMark/>
          </w:tcPr>
          <w:p w:rsidRPr="0067750C" w:rsidR="00CC59DD" w:rsidP="004A3526" w:rsidRDefault="00CC59DD" w14:paraId="7E8149AC" w14:textId="77777777">
            <w:pPr>
              <w:jc w:val="center"/>
              <w:rPr>
                <w:rFonts w:ascii="Arial Narrow" w:hAnsi="Arial Narrow"/>
                <w:color w:val="000000"/>
                <w:sz w:val="18"/>
                <w:szCs w:val="18"/>
              </w:rPr>
            </w:pPr>
            <w:r w:rsidRPr="0067750C">
              <w:rPr>
                <w:rFonts w:ascii="Arial Narrow" w:hAnsi="Arial Narrow"/>
                <w:color w:val="000000"/>
                <w:sz w:val="18"/>
                <w:szCs w:val="18"/>
              </w:rPr>
              <w:t>99,447,800</w:t>
            </w:r>
          </w:p>
        </w:tc>
        <w:tc>
          <w:tcPr>
            <w:tcW w:w="538" w:type="pct"/>
            <w:tcBorders>
              <w:top w:val="outset" w:color="auto" w:sz="6" w:space="0"/>
              <w:left w:val="outset" w:color="auto" w:sz="6" w:space="0"/>
              <w:bottom w:val="outset" w:color="auto" w:sz="6" w:space="0"/>
              <w:right w:val="outset" w:color="auto" w:sz="6" w:space="0"/>
            </w:tcBorders>
            <w:hideMark/>
          </w:tcPr>
          <w:p w:rsidRPr="0067750C" w:rsidR="00CC59DD" w:rsidP="004A3526" w:rsidRDefault="00CC59DD" w14:paraId="40F43A74" w14:textId="77777777">
            <w:pPr>
              <w:jc w:val="center"/>
              <w:rPr>
                <w:rFonts w:ascii="Arial Narrow" w:hAnsi="Arial Narrow"/>
                <w:color w:val="000000"/>
                <w:sz w:val="18"/>
                <w:szCs w:val="18"/>
              </w:rPr>
            </w:pPr>
            <w:r w:rsidRPr="0067750C">
              <w:rPr>
                <w:rFonts w:ascii="Arial Narrow" w:hAnsi="Arial Narrow"/>
                <w:color w:val="000000"/>
                <w:sz w:val="18"/>
                <w:szCs w:val="18"/>
              </w:rPr>
              <w:t>0</w:t>
            </w:r>
          </w:p>
        </w:tc>
        <w:tc>
          <w:tcPr>
            <w:tcW w:w="522" w:type="pct"/>
            <w:tcBorders>
              <w:top w:val="outset" w:color="auto" w:sz="6" w:space="0"/>
              <w:left w:val="outset" w:color="auto" w:sz="6" w:space="0"/>
              <w:bottom w:val="outset" w:color="auto" w:sz="6" w:space="0"/>
              <w:right w:val="outset" w:color="auto" w:sz="6" w:space="0"/>
            </w:tcBorders>
            <w:hideMark/>
          </w:tcPr>
          <w:p w:rsidRPr="0067750C" w:rsidR="00CC59DD" w:rsidP="004A3526" w:rsidRDefault="00CC59DD" w14:paraId="74734E6D" w14:textId="577BF8E2">
            <w:pPr>
              <w:jc w:val="center"/>
              <w:rPr>
                <w:rFonts w:ascii="Arial Narrow" w:hAnsi="Arial Narrow"/>
                <w:color w:val="000000"/>
                <w:sz w:val="18"/>
                <w:szCs w:val="18"/>
              </w:rPr>
            </w:pPr>
            <w:r w:rsidRPr="0067750C">
              <w:rPr>
                <w:rFonts w:ascii="Arial Narrow" w:hAnsi="Arial Narrow"/>
                <w:color w:val="000000"/>
                <w:sz w:val="18"/>
                <w:szCs w:val="18"/>
              </w:rPr>
              <w:t>0</w:t>
            </w:r>
          </w:p>
        </w:tc>
        <w:tc>
          <w:tcPr>
            <w:tcW w:w="716" w:type="pct"/>
            <w:tcBorders>
              <w:top w:val="outset" w:color="auto" w:sz="6" w:space="0"/>
              <w:left w:val="outset" w:color="auto" w:sz="6" w:space="0"/>
              <w:bottom w:val="outset" w:color="auto" w:sz="6" w:space="0"/>
              <w:right w:val="outset" w:color="auto" w:sz="6" w:space="0"/>
            </w:tcBorders>
          </w:tcPr>
          <w:p w:rsidRPr="0067750C" w:rsidR="00CC59DD" w:rsidP="004A3526" w:rsidRDefault="001C2BB3" w14:paraId="0694A715" w14:textId="4CF32F75">
            <w:pPr>
              <w:jc w:val="center"/>
              <w:rPr>
                <w:rFonts w:ascii="Arial Narrow" w:hAnsi="Arial Narrow"/>
                <w:color w:val="000000"/>
                <w:sz w:val="18"/>
                <w:szCs w:val="18"/>
              </w:rPr>
            </w:pPr>
            <w:r w:rsidRPr="0067750C">
              <w:rPr>
                <w:rFonts w:ascii="Arial Narrow" w:hAnsi="Arial Narrow"/>
                <w:color w:val="000000"/>
                <w:sz w:val="18"/>
                <w:szCs w:val="18"/>
              </w:rPr>
              <w:t>0</w:t>
            </w:r>
          </w:p>
        </w:tc>
        <w:tc>
          <w:tcPr>
            <w:tcW w:w="887" w:type="pct"/>
            <w:tcBorders>
              <w:top w:val="outset" w:color="auto" w:sz="6" w:space="0"/>
              <w:left w:val="outset" w:color="auto" w:sz="6" w:space="0"/>
              <w:bottom w:val="outset" w:color="auto" w:sz="6" w:space="0"/>
              <w:right w:val="outset" w:color="auto" w:sz="6" w:space="0"/>
            </w:tcBorders>
          </w:tcPr>
          <w:p w:rsidRPr="0067750C" w:rsidR="00CC59DD" w:rsidP="004A3526" w:rsidRDefault="00CC59DD" w14:paraId="0FDA914C" w14:textId="4A07D14A">
            <w:pPr>
              <w:jc w:val="center"/>
              <w:rPr>
                <w:rFonts w:ascii="Arial Narrow" w:hAnsi="Arial Narrow"/>
                <w:color w:val="000000"/>
                <w:sz w:val="18"/>
                <w:szCs w:val="18"/>
              </w:rPr>
            </w:pPr>
            <w:r w:rsidRPr="0067750C">
              <w:rPr>
                <w:rFonts w:ascii="Arial Narrow" w:hAnsi="Arial Narrow"/>
                <w:color w:val="000000"/>
                <w:sz w:val="18"/>
                <w:szCs w:val="18"/>
              </w:rPr>
              <w:t>0</w:t>
            </w:r>
          </w:p>
        </w:tc>
        <w:tc>
          <w:tcPr>
            <w:tcW w:w="1047" w:type="pct"/>
            <w:tcBorders>
              <w:top w:val="outset" w:color="auto" w:sz="6" w:space="0"/>
              <w:left w:val="outset" w:color="auto" w:sz="6" w:space="0"/>
              <w:bottom w:val="outset" w:color="auto" w:sz="6" w:space="0"/>
              <w:right w:val="outset" w:color="auto" w:sz="6" w:space="0"/>
            </w:tcBorders>
          </w:tcPr>
          <w:p w:rsidRPr="0067750C" w:rsidR="00CC59DD" w:rsidP="004A3526" w:rsidRDefault="001C2BB3" w14:paraId="4F04BAB8" w14:textId="28F4DFE6">
            <w:pPr>
              <w:jc w:val="center"/>
              <w:rPr>
                <w:rFonts w:ascii="Arial Narrow" w:hAnsi="Arial Narrow"/>
                <w:color w:val="000000"/>
                <w:sz w:val="18"/>
                <w:szCs w:val="18"/>
              </w:rPr>
            </w:pPr>
            <w:r w:rsidRPr="0067750C">
              <w:rPr>
                <w:rFonts w:ascii="Arial Narrow" w:hAnsi="Arial Narrow"/>
                <w:color w:val="000000"/>
                <w:sz w:val="18"/>
                <w:szCs w:val="18"/>
              </w:rPr>
              <w:t>99,447,800</w:t>
            </w:r>
          </w:p>
        </w:tc>
      </w:tr>
      <w:tr w:rsidRPr="00A753EC" w:rsidR="00CC59DD" w:rsidTr="00CC59DD" w14:paraId="7C4A9C31" w14:textId="77777777">
        <w:trPr>
          <w:trHeight w:val="717"/>
        </w:trPr>
        <w:tc>
          <w:tcPr>
            <w:tcW w:w="652" w:type="pct"/>
            <w:tcBorders>
              <w:top w:val="outset" w:color="auto" w:sz="6" w:space="0"/>
              <w:left w:val="outset" w:color="auto" w:sz="6" w:space="0"/>
              <w:bottom w:val="outset" w:color="auto" w:sz="6" w:space="0"/>
              <w:right w:val="outset" w:color="auto" w:sz="6" w:space="0"/>
            </w:tcBorders>
            <w:hideMark/>
          </w:tcPr>
          <w:p w:rsidRPr="0067750C" w:rsidR="00CC59DD" w:rsidP="00450051" w:rsidRDefault="00CC59DD" w14:paraId="475F0BD0" w14:textId="77777777">
            <w:pPr>
              <w:rPr>
                <w:rFonts w:ascii="Arial Narrow" w:hAnsi="Arial Narrow"/>
                <w:color w:val="000000"/>
                <w:sz w:val="18"/>
                <w:szCs w:val="18"/>
              </w:rPr>
            </w:pPr>
            <w:r w:rsidRPr="0067750C">
              <w:rPr>
                <w:rFonts w:ascii="Arial Narrow" w:hAnsi="Arial Narrow"/>
                <w:color w:val="000000"/>
                <w:sz w:val="18"/>
                <w:szCs w:val="18"/>
              </w:rPr>
              <w:t>Annual IC Time Burden (Hours)</w:t>
            </w:r>
          </w:p>
        </w:tc>
        <w:tc>
          <w:tcPr>
            <w:tcW w:w="638" w:type="pct"/>
            <w:tcBorders>
              <w:top w:val="outset" w:color="auto" w:sz="6" w:space="0"/>
              <w:left w:val="outset" w:color="auto" w:sz="6" w:space="0"/>
              <w:bottom w:val="outset" w:color="auto" w:sz="6" w:space="0"/>
              <w:right w:val="outset" w:color="auto" w:sz="6" w:space="0"/>
            </w:tcBorders>
            <w:hideMark/>
          </w:tcPr>
          <w:p w:rsidRPr="0067750C" w:rsidR="00CC59DD" w:rsidP="004A3526" w:rsidRDefault="00CC59DD" w14:paraId="245516B0" w14:textId="77777777">
            <w:pPr>
              <w:jc w:val="center"/>
              <w:rPr>
                <w:rFonts w:ascii="Arial Narrow" w:hAnsi="Arial Narrow"/>
                <w:color w:val="000000"/>
                <w:sz w:val="18"/>
                <w:szCs w:val="18"/>
              </w:rPr>
            </w:pPr>
            <w:r w:rsidRPr="0067750C">
              <w:rPr>
                <w:rFonts w:ascii="Arial Narrow" w:hAnsi="Arial Narrow"/>
                <w:color w:val="000000"/>
                <w:sz w:val="18"/>
                <w:szCs w:val="18"/>
              </w:rPr>
              <w:t>30,828,818</w:t>
            </w:r>
          </w:p>
        </w:tc>
        <w:tc>
          <w:tcPr>
            <w:tcW w:w="538" w:type="pct"/>
            <w:tcBorders>
              <w:top w:val="outset" w:color="auto" w:sz="6" w:space="0"/>
              <w:left w:val="outset" w:color="auto" w:sz="6" w:space="0"/>
              <w:bottom w:val="outset" w:color="auto" w:sz="6" w:space="0"/>
              <w:right w:val="outset" w:color="auto" w:sz="6" w:space="0"/>
            </w:tcBorders>
            <w:hideMark/>
          </w:tcPr>
          <w:p w:rsidRPr="0067750C" w:rsidR="00CC59DD" w:rsidP="004A3526" w:rsidRDefault="00CC59DD" w14:paraId="6F541588" w14:textId="77777777">
            <w:pPr>
              <w:jc w:val="center"/>
              <w:rPr>
                <w:rFonts w:ascii="Arial Narrow" w:hAnsi="Arial Narrow"/>
                <w:color w:val="000000"/>
                <w:sz w:val="18"/>
                <w:szCs w:val="18"/>
              </w:rPr>
            </w:pPr>
            <w:r w:rsidRPr="0067750C">
              <w:rPr>
                <w:rFonts w:ascii="Arial Narrow" w:hAnsi="Arial Narrow"/>
                <w:color w:val="000000"/>
                <w:sz w:val="18"/>
                <w:szCs w:val="18"/>
              </w:rPr>
              <w:t>0</w:t>
            </w:r>
          </w:p>
        </w:tc>
        <w:tc>
          <w:tcPr>
            <w:tcW w:w="522" w:type="pct"/>
            <w:tcBorders>
              <w:top w:val="outset" w:color="auto" w:sz="6" w:space="0"/>
              <w:left w:val="outset" w:color="auto" w:sz="6" w:space="0"/>
              <w:bottom w:val="outset" w:color="auto" w:sz="6" w:space="0"/>
              <w:right w:val="outset" w:color="auto" w:sz="6" w:space="0"/>
            </w:tcBorders>
            <w:hideMark/>
          </w:tcPr>
          <w:p w:rsidRPr="0067750C" w:rsidR="00CC59DD" w:rsidP="004A3526" w:rsidRDefault="00CC59DD" w14:paraId="07CAFA12" w14:textId="77777777">
            <w:pPr>
              <w:jc w:val="center"/>
              <w:rPr>
                <w:rFonts w:ascii="Arial Narrow" w:hAnsi="Arial Narrow"/>
                <w:color w:val="000000"/>
                <w:sz w:val="18"/>
                <w:szCs w:val="18"/>
              </w:rPr>
            </w:pPr>
            <w:r w:rsidRPr="0067750C">
              <w:rPr>
                <w:rFonts w:ascii="Arial Narrow" w:hAnsi="Arial Narrow"/>
                <w:color w:val="000000"/>
                <w:sz w:val="18"/>
                <w:szCs w:val="18"/>
              </w:rPr>
              <w:t>0</w:t>
            </w:r>
          </w:p>
        </w:tc>
        <w:tc>
          <w:tcPr>
            <w:tcW w:w="716" w:type="pct"/>
            <w:tcBorders>
              <w:top w:val="outset" w:color="auto" w:sz="6" w:space="0"/>
              <w:left w:val="outset" w:color="auto" w:sz="6" w:space="0"/>
              <w:bottom w:val="outset" w:color="auto" w:sz="6" w:space="0"/>
              <w:right w:val="outset" w:color="auto" w:sz="6" w:space="0"/>
            </w:tcBorders>
          </w:tcPr>
          <w:p w:rsidRPr="0067750C" w:rsidR="00CC59DD" w:rsidP="004A3526" w:rsidRDefault="001C2BB3" w14:paraId="10E83B2A" w14:textId="499BF2C0">
            <w:pPr>
              <w:jc w:val="center"/>
              <w:rPr>
                <w:rFonts w:ascii="Arial Narrow" w:hAnsi="Arial Narrow"/>
                <w:color w:val="000000"/>
                <w:sz w:val="18"/>
                <w:szCs w:val="18"/>
              </w:rPr>
            </w:pPr>
            <w:r w:rsidRPr="0067750C">
              <w:rPr>
                <w:rFonts w:ascii="Arial Narrow" w:hAnsi="Arial Narrow"/>
                <w:color w:val="000000"/>
                <w:sz w:val="18"/>
                <w:szCs w:val="18"/>
              </w:rPr>
              <w:t>0</w:t>
            </w:r>
          </w:p>
        </w:tc>
        <w:tc>
          <w:tcPr>
            <w:tcW w:w="887" w:type="pct"/>
            <w:tcBorders>
              <w:top w:val="outset" w:color="auto" w:sz="6" w:space="0"/>
              <w:left w:val="outset" w:color="auto" w:sz="6" w:space="0"/>
              <w:bottom w:val="outset" w:color="auto" w:sz="6" w:space="0"/>
              <w:right w:val="outset" w:color="auto" w:sz="6" w:space="0"/>
            </w:tcBorders>
          </w:tcPr>
          <w:p w:rsidRPr="0067750C" w:rsidR="00CC59DD" w:rsidP="004A3526" w:rsidRDefault="00CC59DD" w14:paraId="38327DB2" w14:textId="553E3021">
            <w:pPr>
              <w:jc w:val="center"/>
              <w:rPr>
                <w:rFonts w:ascii="Arial Narrow" w:hAnsi="Arial Narrow"/>
                <w:color w:val="000000"/>
                <w:sz w:val="18"/>
                <w:szCs w:val="18"/>
              </w:rPr>
            </w:pPr>
            <w:r w:rsidRPr="0067750C">
              <w:rPr>
                <w:rFonts w:ascii="Arial Narrow" w:hAnsi="Arial Narrow"/>
                <w:color w:val="000000"/>
                <w:sz w:val="18"/>
                <w:szCs w:val="18"/>
              </w:rPr>
              <w:t>0</w:t>
            </w:r>
          </w:p>
        </w:tc>
        <w:tc>
          <w:tcPr>
            <w:tcW w:w="1047" w:type="pct"/>
            <w:tcBorders>
              <w:top w:val="outset" w:color="auto" w:sz="6" w:space="0"/>
              <w:left w:val="outset" w:color="auto" w:sz="6" w:space="0"/>
              <w:bottom w:val="outset" w:color="auto" w:sz="6" w:space="0"/>
              <w:right w:val="outset" w:color="auto" w:sz="6" w:space="0"/>
            </w:tcBorders>
          </w:tcPr>
          <w:p w:rsidRPr="0067750C" w:rsidR="00CC59DD" w:rsidP="004A3526" w:rsidRDefault="001C2BB3" w14:paraId="040CDB6D" w14:textId="4DC936F5">
            <w:pPr>
              <w:jc w:val="center"/>
              <w:rPr>
                <w:rFonts w:ascii="Arial Narrow" w:hAnsi="Arial Narrow"/>
                <w:color w:val="000000"/>
                <w:sz w:val="18"/>
                <w:szCs w:val="18"/>
              </w:rPr>
            </w:pPr>
            <w:r w:rsidRPr="0067750C">
              <w:rPr>
                <w:rFonts w:ascii="Arial Narrow" w:hAnsi="Arial Narrow"/>
                <w:color w:val="000000"/>
                <w:sz w:val="18"/>
                <w:szCs w:val="18"/>
              </w:rPr>
              <w:t>30,828,818</w:t>
            </w:r>
          </w:p>
        </w:tc>
      </w:tr>
    </w:tbl>
    <w:p w:rsidRPr="00A753EC" w:rsidR="004366AC" w:rsidP="00193265" w:rsidRDefault="004366AC" w14:paraId="04F9BADB" w14:textId="1EB3CAEE">
      <w:pPr>
        <w:ind w:hanging="720"/>
        <w:rPr>
          <w:rFonts w:ascii="Times New Roman" w:hAnsi="Times New Roman"/>
        </w:rPr>
      </w:pPr>
      <w:r w:rsidRPr="00A753EC">
        <w:rPr>
          <w:rFonts w:ascii="Times New Roman" w:hAnsi="Times New Roman"/>
        </w:rPr>
        <w:t xml:space="preserve"> </w:t>
      </w:r>
    </w:p>
    <w:p w:rsidRPr="00A753EC" w:rsidR="002E0A26" w:rsidP="00506740" w:rsidRDefault="002E0A26" w14:paraId="774762B9" w14:textId="73E7EEC7">
      <w:pPr>
        <w:ind w:hanging="720"/>
        <w:rPr>
          <w:rFonts w:ascii="Times New Roman" w:hAnsi="Times New Roman"/>
        </w:rPr>
      </w:pPr>
      <w:r w:rsidRPr="00A753EC">
        <w:rPr>
          <w:rFonts w:ascii="Times New Roman" w:hAnsi="Times New Roman"/>
        </w:rPr>
        <w:t xml:space="preserve">     </w:t>
      </w:r>
      <w:r w:rsidR="00A871AD">
        <w:rPr>
          <w:rFonts w:ascii="Times New Roman" w:hAnsi="Times New Roman"/>
        </w:rPr>
        <w:tab/>
      </w:r>
      <w:r w:rsidRPr="00A753EC">
        <w:rPr>
          <w:rFonts w:ascii="Times New Roman" w:hAnsi="Times New Roman"/>
          <w:bCs/>
        </w:rPr>
        <w:t xml:space="preserve">16.  </w:t>
      </w:r>
      <w:r w:rsidRPr="00A753EC">
        <w:rPr>
          <w:rFonts w:ascii="Times New Roman" w:hAnsi="Times New Roman"/>
          <w:bCs/>
          <w:u w:val="single"/>
        </w:rPr>
        <w:t>PLANS FOR TABULATION, STATISTICAL ANALYSIS AND PUBLICATION</w:t>
      </w:r>
    </w:p>
    <w:p w:rsidRPr="00A753EC" w:rsidR="002E0A26" w:rsidP="00D71D03" w:rsidRDefault="002E0A26" w14:paraId="08A351D7" w14:textId="77777777">
      <w:pPr>
        <w:rPr>
          <w:rFonts w:ascii="Times New Roman" w:hAnsi="Times New Roman"/>
        </w:rPr>
      </w:pPr>
    </w:p>
    <w:p w:rsidR="00A871AD" w:rsidP="00A871AD" w:rsidRDefault="00A871AD" w14:paraId="2D21DBD7" w14:textId="7643ABD8">
      <w:pPr>
        <w:tabs>
          <w:tab w:val="left" w:pos="540"/>
        </w:tabs>
        <w:rPr>
          <w:rFonts w:ascii="Times New Roman" w:hAnsi="Times New Roman"/>
        </w:rPr>
      </w:pPr>
      <w:r>
        <w:rPr>
          <w:rFonts w:ascii="Times New Roman" w:hAnsi="Times New Roman"/>
        </w:rPr>
        <w:t xml:space="preserve">       </w:t>
      </w:r>
      <w:r w:rsidRPr="00A753EC" w:rsidR="00255A98">
        <w:rPr>
          <w:rFonts w:ascii="Times New Roman" w:hAnsi="Times New Roman"/>
        </w:rPr>
        <w:t>There are no plans for tabulation</w:t>
      </w:r>
      <w:r w:rsidRPr="00A753EC" w:rsidR="00A20BCE">
        <w:rPr>
          <w:rFonts w:ascii="Times New Roman" w:hAnsi="Times New Roman"/>
        </w:rPr>
        <w:t xml:space="preserve">, statistical </w:t>
      </w:r>
      <w:proofErr w:type="gramStart"/>
      <w:r w:rsidRPr="00A753EC" w:rsidR="00A20BCE">
        <w:rPr>
          <w:rFonts w:ascii="Times New Roman" w:hAnsi="Times New Roman"/>
        </w:rPr>
        <w:t>analysis</w:t>
      </w:r>
      <w:proofErr w:type="gramEnd"/>
      <w:r w:rsidRPr="00A753EC" w:rsidR="00A20BCE">
        <w:rPr>
          <w:rFonts w:ascii="Times New Roman" w:hAnsi="Times New Roman"/>
        </w:rPr>
        <w:t xml:space="preserve"> and publication</w:t>
      </w:r>
      <w:r w:rsidRPr="00A753EC" w:rsidR="00255A98">
        <w:rPr>
          <w:rFonts w:ascii="Times New Roman" w:hAnsi="Times New Roman"/>
        </w:rPr>
        <w:t xml:space="preserve">. </w:t>
      </w:r>
    </w:p>
    <w:p w:rsidR="00A871AD" w:rsidP="00A871AD" w:rsidRDefault="00A871AD" w14:paraId="7E43369E" w14:textId="17610EAB">
      <w:pPr>
        <w:tabs>
          <w:tab w:val="left" w:pos="540"/>
        </w:tabs>
        <w:rPr>
          <w:rFonts w:ascii="Times New Roman" w:hAnsi="Times New Roman"/>
        </w:rPr>
      </w:pPr>
    </w:p>
    <w:p w:rsidR="00B9298C" w:rsidP="00A871AD" w:rsidRDefault="00B9298C" w14:paraId="017C8733" w14:textId="77777777">
      <w:pPr>
        <w:tabs>
          <w:tab w:val="left" w:pos="540"/>
        </w:tabs>
        <w:rPr>
          <w:rFonts w:ascii="Times New Roman" w:hAnsi="Times New Roman"/>
        </w:rPr>
      </w:pPr>
    </w:p>
    <w:p w:rsidRPr="00A871AD" w:rsidR="00255A98" w:rsidP="00A871AD" w:rsidRDefault="002E0A26" w14:paraId="219D2E92" w14:textId="06FBA059">
      <w:pPr>
        <w:tabs>
          <w:tab w:val="left" w:pos="540"/>
        </w:tabs>
        <w:rPr>
          <w:rFonts w:ascii="Times New Roman" w:hAnsi="Times New Roman"/>
        </w:rPr>
      </w:pPr>
      <w:r w:rsidRPr="00A753EC">
        <w:rPr>
          <w:rFonts w:ascii="Times New Roman" w:hAnsi="Times New Roman"/>
          <w:bCs/>
        </w:rPr>
        <w:t xml:space="preserve">17.  </w:t>
      </w:r>
      <w:r w:rsidRPr="00A753EC">
        <w:rPr>
          <w:rFonts w:ascii="Times New Roman" w:hAnsi="Times New Roman"/>
          <w:bCs/>
          <w:u w:val="single"/>
        </w:rPr>
        <w:t>REASONS WHY DISPLAYING THE OMB EXPIRATION DATE IS</w:t>
      </w:r>
      <w:r w:rsidRPr="00A753EC">
        <w:rPr>
          <w:rFonts w:ascii="Times New Roman" w:hAnsi="Times New Roman"/>
          <w:bCs/>
        </w:rPr>
        <w:t xml:space="preserve"> </w:t>
      </w:r>
      <w:r w:rsidRPr="00A753EC">
        <w:rPr>
          <w:rFonts w:ascii="Times New Roman" w:hAnsi="Times New Roman"/>
          <w:bCs/>
          <w:u w:val="single"/>
        </w:rPr>
        <w:t>INAPPROPRIATE</w:t>
      </w:r>
      <w:r w:rsidRPr="00A753EC" w:rsidR="00255A98">
        <w:rPr>
          <w:rFonts w:ascii="Times New Roman" w:hAnsi="Times New Roman"/>
          <w:lang w:val="en-CA"/>
        </w:rPr>
        <w:fldChar w:fldCharType="begin"/>
      </w:r>
      <w:r w:rsidRPr="00A753EC" w:rsidR="00255A98">
        <w:rPr>
          <w:rFonts w:ascii="Times New Roman" w:hAnsi="Times New Roman"/>
          <w:lang w:val="en-CA"/>
        </w:rPr>
        <w:instrText xml:space="preserve"> SEQ CHAPTER \h \r 1</w:instrText>
      </w:r>
      <w:r w:rsidRPr="00A753EC" w:rsidR="00255A98">
        <w:rPr>
          <w:rFonts w:ascii="Times New Roman" w:hAnsi="Times New Roman"/>
          <w:lang w:val="en-CA"/>
        </w:rPr>
        <w:fldChar w:fldCharType="end"/>
      </w:r>
    </w:p>
    <w:p w:rsidRPr="00A753EC" w:rsidR="00255A98" w:rsidP="00D71D03" w:rsidRDefault="00255A98" w14:paraId="26104A5E" w14:textId="77777777">
      <w:pPr>
        <w:rPr>
          <w:rFonts w:ascii="Times New Roman" w:hAnsi="Times New Roman"/>
          <w:b/>
          <w:bCs/>
        </w:rPr>
      </w:pPr>
    </w:p>
    <w:p w:rsidR="00255A98" w:rsidP="004A3526" w:rsidRDefault="00506740" w14:paraId="0F91AEBD" w14:textId="62365412">
      <w:pPr>
        <w:tabs>
          <w:tab w:val="left" w:pos="540"/>
        </w:tabs>
        <w:ind w:left="450"/>
        <w:rPr>
          <w:rFonts w:ascii="Times New Roman" w:hAnsi="Times New Roman"/>
        </w:rPr>
      </w:pPr>
      <w:r w:rsidRPr="00A753EC">
        <w:rPr>
          <w:rFonts w:ascii="Times New Roman" w:hAnsi="Times New Roman"/>
        </w:rPr>
        <w:t>IRS</w:t>
      </w:r>
      <w:r w:rsidRPr="00A753EC" w:rsidR="00A20BCE">
        <w:rPr>
          <w:rFonts w:ascii="Times New Roman" w:hAnsi="Times New Roman"/>
        </w:rPr>
        <w:t xml:space="preserve"> believe that displaying the OMB expiration date is inappropriate because it could cause confusion by</w:t>
      </w:r>
      <w:r w:rsidR="007B06E3">
        <w:rPr>
          <w:rFonts w:ascii="Times New Roman" w:hAnsi="Times New Roman"/>
        </w:rPr>
        <w:t xml:space="preserve"> </w:t>
      </w:r>
      <w:r w:rsidRPr="00A753EC" w:rsidR="00A20BCE">
        <w:rPr>
          <w:rFonts w:ascii="Times New Roman" w:hAnsi="Times New Roman"/>
        </w:rPr>
        <w:t xml:space="preserve">leading taxpayers to believe that the </w:t>
      </w:r>
      <w:r w:rsidRPr="00A753EC" w:rsidR="001C2BB3">
        <w:rPr>
          <w:rFonts w:ascii="Times New Roman" w:hAnsi="Times New Roman"/>
        </w:rPr>
        <w:t>form</w:t>
      </w:r>
      <w:r w:rsidRPr="00A753EC" w:rsidR="00A20BCE">
        <w:rPr>
          <w:rFonts w:ascii="Times New Roman" w:hAnsi="Times New Roman"/>
        </w:rPr>
        <w:t xml:space="preserve"> sunsets </w:t>
      </w:r>
      <w:r w:rsidRPr="007B06E3" w:rsidR="00A20BCE">
        <w:rPr>
          <w:rFonts w:ascii="Times New Roman" w:hAnsi="Times New Roman"/>
        </w:rPr>
        <w:t xml:space="preserve">as </w:t>
      </w:r>
      <w:r w:rsidRPr="00A753EC" w:rsidR="00A20BCE">
        <w:rPr>
          <w:rFonts w:ascii="Times New Roman" w:hAnsi="Times New Roman"/>
        </w:rPr>
        <w:t xml:space="preserve">of the expiration date. Taxpayers are not likely to be aware that the </w:t>
      </w:r>
      <w:r w:rsidR="007B06E3">
        <w:rPr>
          <w:rFonts w:ascii="Times New Roman" w:hAnsi="Times New Roman"/>
        </w:rPr>
        <w:t>IRS</w:t>
      </w:r>
      <w:r w:rsidRPr="00A753EC" w:rsidR="007B06E3">
        <w:rPr>
          <w:rFonts w:ascii="Times New Roman" w:hAnsi="Times New Roman"/>
        </w:rPr>
        <w:t xml:space="preserve"> </w:t>
      </w:r>
      <w:r w:rsidRPr="00A753EC" w:rsidR="00A20BCE">
        <w:rPr>
          <w:rFonts w:ascii="Times New Roman" w:hAnsi="Times New Roman"/>
        </w:rPr>
        <w:t>intends to request renewal of the OMB approval and obtain a new expiration date</w:t>
      </w:r>
      <w:r w:rsidR="00A21D8A">
        <w:rPr>
          <w:rFonts w:ascii="Times New Roman" w:hAnsi="Times New Roman"/>
        </w:rPr>
        <w:t xml:space="preserve"> </w:t>
      </w:r>
      <w:r w:rsidRPr="00A753EC" w:rsidR="00A20BCE">
        <w:rPr>
          <w:rFonts w:ascii="Times New Roman" w:hAnsi="Times New Roman"/>
        </w:rPr>
        <w:t>before the old one expires</w:t>
      </w:r>
      <w:r w:rsidRPr="00A753EC" w:rsidR="007F60CB">
        <w:rPr>
          <w:rFonts w:ascii="Times New Roman" w:hAnsi="Times New Roman"/>
        </w:rPr>
        <w:t>.</w:t>
      </w:r>
      <w:r w:rsidRPr="00B9298C" w:rsidR="00D71D03">
        <w:rPr>
          <w:rFonts w:ascii="Times New Roman" w:hAnsi="Times New Roman"/>
        </w:rPr>
        <w:tab/>
      </w:r>
    </w:p>
    <w:p w:rsidRPr="004A3526" w:rsidR="007B06E3" w:rsidP="004A3526" w:rsidRDefault="007B06E3" w14:paraId="3AB86602" w14:textId="77777777">
      <w:pPr>
        <w:tabs>
          <w:tab w:val="left" w:pos="540"/>
        </w:tabs>
        <w:rPr>
          <w:rFonts w:ascii="Times New Roman" w:hAnsi="Times New Roman"/>
        </w:rPr>
      </w:pPr>
    </w:p>
    <w:p w:rsidRPr="00A871AD" w:rsidR="002E0A26" w:rsidP="00D71D03" w:rsidRDefault="002E0A26" w14:paraId="26DA91BA" w14:textId="13002023">
      <w:pPr>
        <w:rPr>
          <w:rFonts w:ascii="Times New Roman" w:hAnsi="Times New Roman"/>
        </w:rPr>
      </w:pPr>
      <w:r w:rsidRPr="00A753EC">
        <w:rPr>
          <w:rFonts w:ascii="Times New Roman" w:hAnsi="Times New Roman"/>
          <w:bCs/>
        </w:rPr>
        <w:t xml:space="preserve">18.  </w:t>
      </w:r>
      <w:r w:rsidRPr="00A753EC">
        <w:rPr>
          <w:rFonts w:ascii="Times New Roman" w:hAnsi="Times New Roman"/>
          <w:bCs/>
          <w:u w:val="single"/>
        </w:rPr>
        <w:t xml:space="preserve">EXCEPTIONS TO THE CERTIFICATION STATEMENT </w:t>
      </w:r>
    </w:p>
    <w:p w:rsidRPr="00A753EC" w:rsidR="002E0A26" w:rsidP="00D71D03" w:rsidRDefault="002E0A26" w14:paraId="2A155B66" w14:textId="77777777">
      <w:pPr>
        <w:rPr>
          <w:rFonts w:ascii="Times New Roman" w:hAnsi="Times New Roman"/>
        </w:rPr>
      </w:pPr>
    </w:p>
    <w:p w:rsidRPr="00A753EC" w:rsidR="00255A98" w:rsidP="00D71D03" w:rsidRDefault="002E0A26" w14:paraId="10600ED5" w14:textId="1C396612">
      <w:pPr>
        <w:tabs>
          <w:tab w:val="left" w:pos="540"/>
        </w:tabs>
        <w:rPr>
          <w:rFonts w:ascii="Times New Roman" w:hAnsi="Times New Roman"/>
        </w:rPr>
      </w:pPr>
      <w:r w:rsidRPr="00A753EC">
        <w:rPr>
          <w:rFonts w:ascii="Times New Roman" w:hAnsi="Times New Roman"/>
        </w:rPr>
        <w:t xml:space="preserve">  </w:t>
      </w:r>
      <w:r w:rsidR="00A871AD">
        <w:rPr>
          <w:rFonts w:ascii="Times New Roman" w:hAnsi="Times New Roman"/>
        </w:rPr>
        <w:t xml:space="preserve">    </w:t>
      </w:r>
      <w:r w:rsidRPr="00A753EC" w:rsidR="00A20BCE">
        <w:rPr>
          <w:rFonts w:ascii="Times New Roman" w:hAnsi="Times New Roman"/>
        </w:rPr>
        <w:t xml:space="preserve"> </w:t>
      </w:r>
      <w:r w:rsidRPr="00A753EC" w:rsidR="00255A98">
        <w:rPr>
          <w:rFonts w:ascii="Times New Roman" w:hAnsi="Times New Roman"/>
        </w:rPr>
        <w:t>There are no exceptions</w:t>
      </w:r>
      <w:r w:rsidRPr="00A753EC" w:rsidR="007F60CB">
        <w:rPr>
          <w:rFonts w:ascii="Times New Roman" w:hAnsi="Times New Roman"/>
        </w:rPr>
        <w:t xml:space="preserve"> to the certification statement</w:t>
      </w:r>
      <w:r w:rsidRPr="00A753EC" w:rsidR="00506740">
        <w:rPr>
          <w:rFonts w:ascii="Times New Roman" w:hAnsi="Times New Roman"/>
        </w:rPr>
        <w:t xml:space="preserve"> for this collection</w:t>
      </w:r>
      <w:r w:rsidRPr="00A753EC" w:rsidR="00255A98">
        <w:rPr>
          <w:rFonts w:ascii="Times New Roman" w:hAnsi="Times New Roman"/>
        </w:rPr>
        <w:t>.</w:t>
      </w:r>
    </w:p>
    <w:p w:rsidRPr="00A753EC" w:rsidR="002E0A26" w:rsidP="00D71D03" w:rsidRDefault="002E0A26" w14:paraId="5025AC63" w14:textId="77777777">
      <w:pPr>
        <w:rPr>
          <w:rFonts w:ascii="Times New Roman" w:hAnsi="Times New Roman"/>
        </w:rPr>
      </w:pPr>
      <w:r w:rsidRPr="00A753EC">
        <w:rPr>
          <w:rFonts w:ascii="Times New Roman" w:hAnsi="Times New Roman"/>
        </w:rPr>
        <w:t xml:space="preserve"> </w:t>
      </w:r>
    </w:p>
    <w:p w:rsidRPr="00A753EC" w:rsidR="002E0A26" w:rsidP="00C64BD7" w:rsidRDefault="0062680B" w14:paraId="505335D8" w14:textId="7024175D">
      <w:pPr>
        <w:ind w:left="450"/>
        <w:rPr>
          <w:rFonts w:ascii="Times New Roman" w:hAnsi="Times New Roman"/>
        </w:rPr>
      </w:pPr>
      <w:r w:rsidRPr="00A753EC">
        <w:rPr>
          <w:rFonts w:ascii="Times New Roman" w:hAnsi="Times New Roman"/>
          <w:bCs/>
          <w:u w:val="single"/>
        </w:rPr>
        <w:t>Note</w:t>
      </w:r>
      <w:r w:rsidRPr="00A753EC" w:rsidR="002E0A26">
        <w:rPr>
          <w:rFonts w:ascii="Times New Roman" w:hAnsi="Times New Roman"/>
          <w:bCs/>
          <w:u w:val="single"/>
        </w:rPr>
        <w:t>:</w:t>
      </w:r>
      <w:r w:rsidRPr="00A753EC" w:rsidR="002E0A26">
        <w:rPr>
          <w:rFonts w:ascii="Times New Roman" w:hAnsi="Times New Roman"/>
        </w:rPr>
        <w:t xml:space="preserve">  The following paragraph applies to </w:t>
      </w:r>
      <w:proofErr w:type="gramStart"/>
      <w:r w:rsidRPr="00A753EC" w:rsidR="002E0A26">
        <w:rPr>
          <w:rFonts w:ascii="Times New Roman" w:hAnsi="Times New Roman"/>
        </w:rPr>
        <w:t>all of</w:t>
      </w:r>
      <w:proofErr w:type="gramEnd"/>
      <w:r w:rsidRPr="00A753EC" w:rsidR="002E0A26">
        <w:rPr>
          <w:rFonts w:ascii="Times New Roman" w:hAnsi="Times New Roman"/>
        </w:rPr>
        <w:t xml:space="preserve"> the collections of information in this submission:</w:t>
      </w:r>
    </w:p>
    <w:p w:rsidRPr="00A753EC" w:rsidR="00FC5AA5" w:rsidP="00C64BD7" w:rsidRDefault="00FC5AA5" w14:paraId="23457E2E" w14:textId="77777777">
      <w:pPr>
        <w:ind w:left="450"/>
        <w:rPr>
          <w:rFonts w:ascii="Times New Roman" w:hAnsi="Times New Roman"/>
        </w:rPr>
      </w:pPr>
    </w:p>
    <w:p w:rsidRPr="00A753EC" w:rsidR="00FC5AA5" w:rsidP="00C64BD7" w:rsidRDefault="002E0A26" w14:paraId="3C0674F7" w14:textId="33A13050">
      <w:pPr>
        <w:ind w:left="450"/>
        <w:rPr>
          <w:rFonts w:ascii="Times New Roman" w:hAnsi="Times New Roman"/>
        </w:rPr>
      </w:pPr>
      <w:r w:rsidRPr="00A753EC">
        <w:rPr>
          <w:rFonts w:ascii="Times New Roman" w:hAnsi="Times New Roman"/>
        </w:rPr>
        <w:t>An agency may not conduct or sp</w:t>
      </w:r>
      <w:r w:rsidRPr="00A753EC" w:rsidR="00FC5AA5">
        <w:rPr>
          <w:rFonts w:ascii="Times New Roman" w:hAnsi="Times New Roman"/>
        </w:rPr>
        <w:t xml:space="preserve">onsor, and a person is not </w:t>
      </w:r>
      <w:r w:rsidRPr="00A753EC">
        <w:rPr>
          <w:rFonts w:ascii="Times New Roman" w:hAnsi="Times New Roman"/>
        </w:rPr>
        <w:t xml:space="preserve">required to respond to, a collection of information unless the collection of information displays a valid OMB control number.  Books or records relating to a collection of information must be retained </w:t>
      </w:r>
      <w:proofErr w:type="gramStart"/>
      <w:r w:rsidRPr="00A753EC">
        <w:rPr>
          <w:rFonts w:ascii="Times New Roman" w:hAnsi="Times New Roman"/>
        </w:rPr>
        <w:t>as long as</w:t>
      </w:r>
      <w:proofErr w:type="gramEnd"/>
      <w:r w:rsidRPr="00A753EC">
        <w:rPr>
          <w:rFonts w:ascii="Times New Roman" w:hAnsi="Times New Roman"/>
        </w:rPr>
        <w:t xml:space="preserve"> their contents may become material in the administration of any internal revenue law.  Generally, tax returns and tax return information are confidential, as required by 26 U.S.C. 6103.</w:t>
      </w:r>
    </w:p>
    <w:sectPr w:rsidRPr="00A753EC" w:rsidR="00FC5AA5" w:rsidSect="00D71D03">
      <w:type w:val="continuous"/>
      <w:pgSz w:w="12240" w:h="15840"/>
      <w:pgMar w:top="720" w:right="720" w:bottom="720" w:left="720" w:header="1368" w:footer="136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hruti">
    <w:altName w:val="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3E142AA"/>
    <w:multiLevelType w:val="hybridMultilevel"/>
    <w:tmpl w:val="12B3F83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94EE777"/>
    <w:multiLevelType w:val="hybridMultilevel"/>
    <w:tmpl w:val="3327582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393D17E"/>
    <w:multiLevelType w:val="hybridMultilevel"/>
    <w:tmpl w:val="444C755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B6F780D"/>
    <w:multiLevelType w:val="hybridMultilevel"/>
    <w:tmpl w:val="AD83027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ADD3402"/>
    <w:multiLevelType w:val="hybridMultilevel"/>
    <w:tmpl w:val="502BE66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C04F50"/>
    <w:multiLevelType w:val="hybridMultilevel"/>
    <w:tmpl w:val="0472025E"/>
    <w:lvl w:ilvl="0" w:tplc="85DA755C">
      <w:start w:val="6041"/>
      <w:numFmt w:val="bullet"/>
      <w:lvlText w:val="-"/>
      <w:lvlJc w:val="left"/>
      <w:pPr>
        <w:ind w:left="1080" w:hanging="360"/>
      </w:pPr>
      <w:rPr>
        <w:rFonts w:ascii="Shruti" w:eastAsia="Times New Roman" w:hAnsi="Shruti" w:cs="Shrut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233F08"/>
    <w:multiLevelType w:val="hybridMultilevel"/>
    <w:tmpl w:val="87CAC700"/>
    <w:lvl w:ilvl="0" w:tplc="C4E2C316">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3C94392B"/>
    <w:multiLevelType w:val="hybridMultilevel"/>
    <w:tmpl w:val="4B5A0ACC"/>
    <w:lvl w:ilvl="0" w:tplc="4D16AD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3C9B54E2"/>
    <w:multiLevelType w:val="hybridMultilevel"/>
    <w:tmpl w:val="4B5A0ACC"/>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9" w15:restartNumberingAfterBreak="0">
    <w:nsid w:val="48093F53"/>
    <w:multiLevelType w:val="hybridMultilevel"/>
    <w:tmpl w:val="4676A60C"/>
    <w:lvl w:ilvl="0" w:tplc="27E6E714">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B17AB7D"/>
    <w:multiLevelType w:val="hybridMultilevel"/>
    <w:tmpl w:val="C13583B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E704B06"/>
    <w:multiLevelType w:val="hybridMultilevel"/>
    <w:tmpl w:val="D0F602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C69F824"/>
    <w:multiLevelType w:val="hybridMultilevel"/>
    <w:tmpl w:val="9EDF15B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70E35E6"/>
    <w:multiLevelType w:val="hybridMultilevel"/>
    <w:tmpl w:val="A9EEAE16"/>
    <w:lvl w:ilvl="0" w:tplc="85DA755C">
      <w:start w:val="6041"/>
      <w:numFmt w:val="bullet"/>
      <w:lvlText w:val="-"/>
      <w:lvlJc w:val="left"/>
      <w:pPr>
        <w:ind w:left="720" w:hanging="360"/>
      </w:pPr>
      <w:rPr>
        <w:rFonts w:ascii="Shruti" w:eastAsia="Times New Roman" w:hAnsi="Shruti" w:cs="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2"/>
  </w:num>
  <w:num w:numId="9">
    <w:abstractNumId w:val="10"/>
  </w:num>
  <w:num w:numId="10">
    <w:abstractNumId w:val="1"/>
  </w:num>
  <w:num w:numId="11">
    <w:abstractNumId w:val="7"/>
  </w:num>
  <w:num w:numId="12">
    <w:abstractNumId w:val="8"/>
  </w:num>
  <w:num w:numId="13">
    <w:abstractNumId w:val="2"/>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A26"/>
    <w:rsid w:val="00044C33"/>
    <w:rsid w:val="00047E58"/>
    <w:rsid w:val="00076688"/>
    <w:rsid w:val="00081A3E"/>
    <w:rsid w:val="000C413E"/>
    <w:rsid w:val="00113C63"/>
    <w:rsid w:val="00143244"/>
    <w:rsid w:val="00153F06"/>
    <w:rsid w:val="00184524"/>
    <w:rsid w:val="00193265"/>
    <w:rsid w:val="001C2BB3"/>
    <w:rsid w:val="00225045"/>
    <w:rsid w:val="00255A98"/>
    <w:rsid w:val="00265F1C"/>
    <w:rsid w:val="00291F5D"/>
    <w:rsid w:val="002A1545"/>
    <w:rsid w:val="002A63A0"/>
    <w:rsid w:val="002E0A26"/>
    <w:rsid w:val="003042E5"/>
    <w:rsid w:val="0031378D"/>
    <w:rsid w:val="003344FF"/>
    <w:rsid w:val="0036591A"/>
    <w:rsid w:val="00384981"/>
    <w:rsid w:val="00396ED8"/>
    <w:rsid w:val="004009A6"/>
    <w:rsid w:val="00411B73"/>
    <w:rsid w:val="00421D9D"/>
    <w:rsid w:val="004366AC"/>
    <w:rsid w:val="004428E6"/>
    <w:rsid w:val="00450051"/>
    <w:rsid w:val="004963C9"/>
    <w:rsid w:val="004A3526"/>
    <w:rsid w:val="004B0344"/>
    <w:rsid w:val="004B3FFA"/>
    <w:rsid w:val="00506740"/>
    <w:rsid w:val="00530ACE"/>
    <w:rsid w:val="005608FF"/>
    <w:rsid w:val="0056266B"/>
    <w:rsid w:val="00584996"/>
    <w:rsid w:val="005944B8"/>
    <w:rsid w:val="005A132C"/>
    <w:rsid w:val="005C1AFC"/>
    <w:rsid w:val="005C6FAD"/>
    <w:rsid w:val="005D30EC"/>
    <w:rsid w:val="005F010F"/>
    <w:rsid w:val="006039BB"/>
    <w:rsid w:val="0062680B"/>
    <w:rsid w:val="00673C14"/>
    <w:rsid w:val="0067750C"/>
    <w:rsid w:val="0068612F"/>
    <w:rsid w:val="006A24CC"/>
    <w:rsid w:val="006B2CE0"/>
    <w:rsid w:val="006D2DFD"/>
    <w:rsid w:val="00704E4C"/>
    <w:rsid w:val="00757603"/>
    <w:rsid w:val="007A6726"/>
    <w:rsid w:val="007B06E3"/>
    <w:rsid w:val="007B2E84"/>
    <w:rsid w:val="007C620E"/>
    <w:rsid w:val="007F60CB"/>
    <w:rsid w:val="008429FD"/>
    <w:rsid w:val="0087542C"/>
    <w:rsid w:val="008A2966"/>
    <w:rsid w:val="008D0F5B"/>
    <w:rsid w:val="008E738F"/>
    <w:rsid w:val="00916890"/>
    <w:rsid w:val="00990E50"/>
    <w:rsid w:val="009B5243"/>
    <w:rsid w:val="009C0B56"/>
    <w:rsid w:val="009D34E9"/>
    <w:rsid w:val="00A0444D"/>
    <w:rsid w:val="00A20BCE"/>
    <w:rsid w:val="00A21D8A"/>
    <w:rsid w:val="00A43645"/>
    <w:rsid w:val="00A753EC"/>
    <w:rsid w:val="00A75ED4"/>
    <w:rsid w:val="00A871AD"/>
    <w:rsid w:val="00AB5E5A"/>
    <w:rsid w:val="00AF43E6"/>
    <w:rsid w:val="00B21EBD"/>
    <w:rsid w:val="00B31951"/>
    <w:rsid w:val="00B74889"/>
    <w:rsid w:val="00B9298C"/>
    <w:rsid w:val="00BC49FD"/>
    <w:rsid w:val="00C334FA"/>
    <w:rsid w:val="00C54C2D"/>
    <w:rsid w:val="00C64BD7"/>
    <w:rsid w:val="00C83AD8"/>
    <w:rsid w:val="00C85B97"/>
    <w:rsid w:val="00CA3DBB"/>
    <w:rsid w:val="00CC59DD"/>
    <w:rsid w:val="00D23583"/>
    <w:rsid w:val="00D24EFE"/>
    <w:rsid w:val="00D56EB0"/>
    <w:rsid w:val="00D71D03"/>
    <w:rsid w:val="00D75B20"/>
    <w:rsid w:val="00DC402A"/>
    <w:rsid w:val="00DE21A4"/>
    <w:rsid w:val="00E21EBC"/>
    <w:rsid w:val="00E432D7"/>
    <w:rsid w:val="00E436B2"/>
    <w:rsid w:val="00E44DA0"/>
    <w:rsid w:val="00E50DEB"/>
    <w:rsid w:val="00E56BF8"/>
    <w:rsid w:val="00E668CF"/>
    <w:rsid w:val="00EE7FF3"/>
    <w:rsid w:val="00F26657"/>
    <w:rsid w:val="00F91B7E"/>
    <w:rsid w:val="00FA1223"/>
    <w:rsid w:val="00FC5AA5"/>
    <w:rsid w:val="00FF5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CBAF52"/>
  <w15:chartTrackingRefBased/>
  <w15:docId w15:val="{34E3EAD3-9612-466A-B87D-F8171CC62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Shruti" w:hAnsi="Shruti"/>
      <w:sz w:val="24"/>
      <w:szCs w:val="24"/>
    </w:rPr>
  </w:style>
  <w:style w:type="paragraph" w:styleId="Heading1">
    <w:name w:val="heading 1"/>
    <w:basedOn w:val="Normal"/>
    <w:next w:val="Normal"/>
    <w:link w:val="Heading1Char"/>
    <w:qFormat/>
    <w:rsid w:val="00B9298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sid w:val="00AF43E6"/>
    <w:rPr>
      <w:color w:val="0000FF"/>
      <w:u w:val="single"/>
    </w:rPr>
  </w:style>
  <w:style w:type="paragraph" w:customStyle="1" w:styleId="Default">
    <w:name w:val="Default"/>
    <w:rsid w:val="00A75ED4"/>
    <w:pPr>
      <w:autoSpaceDE w:val="0"/>
      <w:autoSpaceDN w:val="0"/>
      <w:adjustRightInd w:val="0"/>
    </w:pPr>
    <w:rPr>
      <w:rFonts w:ascii="Arial" w:hAnsi="Arial" w:cs="Arial"/>
      <w:color w:val="000000"/>
      <w:sz w:val="24"/>
      <w:szCs w:val="24"/>
    </w:rPr>
  </w:style>
  <w:style w:type="character" w:styleId="FollowedHyperlink">
    <w:name w:val="FollowedHyperlink"/>
    <w:rsid w:val="007A6726"/>
    <w:rPr>
      <w:color w:val="800080"/>
      <w:u w:val="single"/>
    </w:rPr>
  </w:style>
  <w:style w:type="character" w:styleId="UnresolvedMention">
    <w:name w:val="Unresolved Mention"/>
    <w:uiPriority w:val="99"/>
    <w:semiHidden/>
    <w:unhideWhenUsed/>
    <w:rsid w:val="00AB5E5A"/>
    <w:rPr>
      <w:color w:val="605E5C"/>
      <w:shd w:val="clear" w:color="auto" w:fill="E1DFDD"/>
    </w:rPr>
  </w:style>
  <w:style w:type="paragraph" w:styleId="BalloonText">
    <w:name w:val="Balloon Text"/>
    <w:basedOn w:val="Normal"/>
    <w:link w:val="BalloonTextChar"/>
    <w:rsid w:val="005C6FAD"/>
    <w:rPr>
      <w:rFonts w:ascii="Segoe UI" w:hAnsi="Segoe UI" w:cs="Segoe UI"/>
      <w:sz w:val="18"/>
      <w:szCs w:val="18"/>
    </w:rPr>
  </w:style>
  <w:style w:type="character" w:customStyle="1" w:styleId="BalloonTextChar">
    <w:name w:val="Balloon Text Char"/>
    <w:link w:val="BalloonText"/>
    <w:rsid w:val="005C6FAD"/>
    <w:rPr>
      <w:rFonts w:ascii="Segoe UI" w:hAnsi="Segoe UI" w:cs="Segoe UI"/>
      <w:sz w:val="18"/>
      <w:szCs w:val="18"/>
    </w:rPr>
  </w:style>
  <w:style w:type="character" w:styleId="CommentReference">
    <w:name w:val="annotation reference"/>
    <w:basedOn w:val="DefaultParagraphFont"/>
    <w:rsid w:val="00184524"/>
    <w:rPr>
      <w:sz w:val="16"/>
      <w:szCs w:val="16"/>
    </w:rPr>
  </w:style>
  <w:style w:type="paragraph" w:styleId="CommentText">
    <w:name w:val="annotation text"/>
    <w:basedOn w:val="Normal"/>
    <w:link w:val="CommentTextChar"/>
    <w:rsid w:val="00184524"/>
    <w:rPr>
      <w:sz w:val="20"/>
      <w:szCs w:val="20"/>
    </w:rPr>
  </w:style>
  <w:style w:type="character" w:customStyle="1" w:styleId="CommentTextChar">
    <w:name w:val="Comment Text Char"/>
    <w:basedOn w:val="DefaultParagraphFont"/>
    <w:link w:val="CommentText"/>
    <w:rsid w:val="00184524"/>
    <w:rPr>
      <w:rFonts w:ascii="Shruti" w:hAnsi="Shruti"/>
    </w:rPr>
  </w:style>
  <w:style w:type="paragraph" w:styleId="CommentSubject">
    <w:name w:val="annotation subject"/>
    <w:basedOn w:val="CommentText"/>
    <w:next w:val="CommentText"/>
    <w:link w:val="CommentSubjectChar"/>
    <w:rsid w:val="00184524"/>
    <w:rPr>
      <w:b/>
      <w:bCs/>
    </w:rPr>
  </w:style>
  <w:style w:type="character" w:customStyle="1" w:styleId="CommentSubjectChar">
    <w:name w:val="Comment Subject Char"/>
    <w:basedOn w:val="CommentTextChar"/>
    <w:link w:val="CommentSubject"/>
    <w:rsid w:val="00184524"/>
    <w:rPr>
      <w:rFonts w:ascii="Shruti" w:hAnsi="Shruti"/>
      <w:b/>
      <w:bCs/>
    </w:rPr>
  </w:style>
  <w:style w:type="paragraph" w:styleId="NoSpacing">
    <w:name w:val="No Spacing"/>
    <w:uiPriority w:val="1"/>
    <w:qFormat/>
    <w:rsid w:val="00E668CF"/>
    <w:rPr>
      <w:rFonts w:asciiTheme="minorHAnsi" w:eastAsiaTheme="minorHAnsi" w:hAnsiTheme="minorHAnsi" w:cstheme="minorBidi"/>
      <w:sz w:val="22"/>
      <w:szCs w:val="22"/>
    </w:rPr>
  </w:style>
  <w:style w:type="paragraph" w:styleId="ListParagraph">
    <w:name w:val="List Paragraph"/>
    <w:basedOn w:val="Normal"/>
    <w:uiPriority w:val="34"/>
    <w:qFormat/>
    <w:rsid w:val="00E668CF"/>
    <w:pPr>
      <w:ind w:left="720"/>
      <w:contextualSpacing/>
    </w:pPr>
    <w:rPr>
      <w:rFonts w:ascii="Times New Roman" w:hAnsi="Times New Roman"/>
    </w:rPr>
  </w:style>
  <w:style w:type="table" w:styleId="TableGrid">
    <w:name w:val="Table Grid"/>
    <w:basedOn w:val="TableNormal"/>
    <w:rsid w:val="00E668CF"/>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9298C"/>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qFormat/>
    <w:rsid w:val="00B929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475936">
      <w:bodyDiv w:val="1"/>
      <w:marLeft w:val="0"/>
      <w:marRight w:val="0"/>
      <w:marTop w:val="0"/>
      <w:marBottom w:val="0"/>
      <w:divBdr>
        <w:top w:val="none" w:sz="0" w:space="0" w:color="auto"/>
        <w:left w:val="none" w:sz="0" w:space="0" w:color="auto"/>
        <w:bottom w:val="none" w:sz="0" w:space="0" w:color="auto"/>
        <w:right w:val="none" w:sz="0" w:space="0" w:color="auto"/>
      </w:divBdr>
    </w:div>
    <w:div w:id="739522000">
      <w:bodyDiv w:val="1"/>
      <w:marLeft w:val="0"/>
      <w:marRight w:val="0"/>
      <w:marTop w:val="0"/>
      <w:marBottom w:val="0"/>
      <w:divBdr>
        <w:top w:val="none" w:sz="0" w:space="0" w:color="auto"/>
        <w:left w:val="none" w:sz="0" w:space="0" w:color="auto"/>
        <w:bottom w:val="none" w:sz="0" w:space="0" w:color="auto"/>
        <w:right w:val="none" w:sz="0" w:space="0" w:color="auto"/>
      </w:divBdr>
    </w:div>
    <w:div w:id="144830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rs.gov/pub/irs-pia/fire-pia.pdf" TargetMode="External"/><Relationship Id="rId5" Type="http://schemas.openxmlformats.org/officeDocument/2006/relationships/hyperlink" Target="https://www.irs.gov/uac/Privacy-Impact-Assessments-PI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2142</Words>
  <Characters>12210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IRS</Company>
  <LinksUpToDate>false</LinksUpToDate>
  <CharactersWithSpaces>14324</CharactersWithSpaces>
  <SharedDoc>false</SharedDoc>
  <HLinks>
    <vt:vector size="12" baseType="variant">
      <vt:variant>
        <vt:i4>1835080</vt:i4>
      </vt:variant>
      <vt:variant>
        <vt:i4>3</vt:i4>
      </vt:variant>
      <vt:variant>
        <vt:i4>0</vt:i4>
      </vt:variant>
      <vt:variant>
        <vt:i4>5</vt:i4>
      </vt:variant>
      <vt:variant>
        <vt:lpwstr>https://www.irs.gov/pub/irs-pia/fire-pia.pdf</vt:lpwstr>
      </vt:variant>
      <vt:variant>
        <vt:lpwstr/>
      </vt: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XHFNB</dc:creator>
  <cp:keywords/>
  <cp:lastModifiedBy>Brinson Martha R</cp:lastModifiedBy>
  <cp:revision>2</cp:revision>
  <dcterms:created xsi:type="dcterms:W3CDTF">2022-07-27T21:12:00Z</dcterms:created>
  <dcterms:modified xsi:type="dcterms:W3CDTF">2022-07-27T21:12:00Z</dcterms:modified>
</cp:coreProperties>
</file>