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2D30E7" w:rsidP="002D30E7" w:rsidRDefault="002D30E7" w14:paraId="1D9418D2" w14:textId="77777777">
      <w:pPr>
        <w:pStyle w:val="Header"/>
        <w:rPr>
          <w:rFonts w:ascii="Times New Roman" w:hAnsi="Times New Roman"/>
          <w:color w:val="FFFFFF" w:themeColor="background1"/>
          <w:szCs w:val="24"/>
        </w:rPr>
      </w:pPr>
      <w:r w:rsidRPr="00C875E8">
        <w:rPr>
          <w:rFonts w:ascii="Times New Roman" w:hAnsi="Times New Roman"/>
          <w:szCs w:val="24"/>
        </w:rPr>
        <w:t>Tracking and OMB Number:</w:t>
      </w:r>
      <w:r>
        <w:rPr>
          <w:rFonts w:ascii="Times New Roman" w:hAnsi="Times New Roman"/>
          <w:szCs w:val="24"/>
        </w:rPr>
        <w:t xml:space="preserve"> </w:t>
      </w:r>
      <w:r w:rsidRPr="00B67890">
        <w:rPr>
          <w:rFonts w:ascii="Times New Roman" w:hAnsi="Times New Roman"/>
          <w:szCs w:val="24"/>
        </w:rPr>
        <w:t>1810-0646</w:t>
      </w:r>
    </w:p>
    <w:p w:rsidRPr="00AD381B" w:rsidR="00EA1767" w:rsidP="006B4172" w:rsidRDefault="00EA1767" w14:paraId="5588E3B0" w14:textId="77777777">
      <w:pPr>
        <w:pStyle w:val="Header"/>
        <w:rPr>
          <w:rFonts w:ascii="Times New Roman" w:hAnsi="Times New Roman"/>
          <w:color w:val="FFFFFF" w:themeColor="background1"/>
          <w:szCs w:val="24"/>
        </w:rPr>
      </w:pPr>
      <w:r w:rsidRPr="00C875E8">
        <w:rPr>
          <w:rFonts w:ascii="Times New Roman" w:hAnsi="Times New Roman"/>
          <w:szCs w:val="24"/>
        </w:rPr>
        <w:t>Revised: XX/XX/XXXX</w:t>
      </w:r>
    </w:p>
    <w:p w:rsidRPr="00AD381B" w:rsidR="00043C32" w:rsidP="00AD381B" w:rsidRDefault="00043C32" w14:paraId="7F93C800" w14:textId="77777777">
      <w:pPr>
        <w:pStyle w:val="Heading1"/>
        <w:rPr>
          <w:sz w:val="24"/>
          <w:szCs w:val="24"/>
        </w:rPr>
      </w:pPr>
      <w:r w:rsidRPr="00AD381B">
        <w:rPr>
          <w:sz w:val="24"/>
          <w:szCs w:val="24"/>
        </w:rPr>
        <w:t>SUPPORTING STATEMENT</w:t>
      </w:r>
    </w:p>
    <w:p w:rsidRPr="00AD381B" w:rsidR="00043C32" w:rsidP="00AD381B" w:rsidRDefault="00043C32" w14:paraId="636CABDF" w14:textId="77777777">
      <w:pPr>
        <w:pStyle w:val="Heading1"/>
        <w:rPr>
          <w:sz w:val="24"/>
          <w:szCs w:val="24"/>
        </w:rPr>
      </w:pPr>
      <w:r w:rsidRPr="00AD381B">
        <w:rPr>
          <w:sz w:val="24"/>
          <w:szCs w:val="24"/>
        </w:rPr>
        <w:t>FOR PAPERWORK REDUCTION ACT SUBMISSION</w:t>
      </w:r>
    </w:p>
    <w:p w:rsidRPr="00AD381B" w:rsidR="00043C32" w:rsidP="00AD381B" w:rsidRDefault="00043C32" w14:paraId="5B0A7E39" w14:textId="77777777">
      <w:pPr>
        <w:tabs>
          <w:tab w:val="left" w:pos="0"/>
        </w:tabs>
        <w:suppressAutoHyphens/>
        <w:rPr>
          <w:rFonts w:ascii="Times New Roman" w:hAnsi="Times New Roman"/>
          <w:szCs w:val="24"/>
        </w:rPr>
      </w:pPr>
    </w:p>
    <w:p w:rsidRPr="00AD381B" w:rsidR="00EA1767" w:rsidP="00AD381B" w:rsidRDefault="00043C32" w14:paraId="3C994658"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972445" w:rsidP="00972445" w:rsidRDefault="00972445" w14:paraId="5F2C7E8D" w14:textId="77777777">
      <w:pPr>
        <w:pStyle w:val="BodyTextIndent2"/>
        <w:ind w:left="720"/>
        <w:jc w:val="left"/>
        <w:rPr>
          <w:rFonts w:ascii="Calibri" w:hAnsi="Calibri" w:cs="Calibri"/>
        </w:rPr>
      </w:pPr>
    </w:p>
    <w:p w:rsidR="00972445" w:rsidP="00972445" w:rsidRDefault="00972445" w14:paraId="48FFC63B" w14:textId="77777777">
      <w:pPr>
        <w:pStyle w:val="BodyTextIndent2"/>
        <w:ind w:left="720"/>
        <w:jc w:val="left"/>
        <w:rPr>
          <w:rFonts w:ascii="Calibri" w:hAnsi="Calibri" w:cs="Calibri"/>
        </w:rPr>
      </w:pPr>
      <w:r w:rsidRPr="00471F09">
        <w:rPr>
          <w:rFonts w:ascii="Calibri" w:hAnsi="Calibri" w:cs="Calibri"/>
        </w:rPr>
        <w:t>The Department administers two grant programs under Title V, Part B (Rural Education Achievement Program</w:t>
      </w:r>
      <w:r>
        <w:rPr>
          <w:rFonts w:ascii="Calibri" w:hAnsi="Calibri" w:cs="Calibri"/>
        </w:rPr>
        <w:t xml:space="preserve"> (REAP</w:t>
      </w:r>
      <w:r w:rsidRPr="00471F09">
        <w:rPr>
          <w:rFonts w:ascii="Calibri" w:hAnsi="Calibri" w:cs="Calibri"/>
        </w:rPr>
        <w:t>)</w:t>
      </w:r>
      <w:r>
        <w:rPr>
          <w:rFonts w:ascii="Calibri" w:hAnsi="Calibri" w:cs="Calibri"/>
        </w:rPr>
        <w:t xml:space="preserve"> of the Elementary and Secondary Education Act of 1965 (ESEA</w:t>
      </w:r>
      <w:r w:rsidRPr="00471F09">
        <w:rPr>
          <w:rFonts w:ascii="Calibri" w:hAnsi="Calibri" w:cs="Calibri"/>
        </w:rPr>
        <w:t xml:space="preserve">): the Small, Rural School Achievement (SRSA) program (administered by </w:t>
      </w:r>
      <w:r>
        <w:rPr>
          <w:rFonts w:ascii="Calibri" w:hAnsi="Calibri" w:cs="Calibri"/>
        </w:rPr>
        <w:t>the Department, which makes awards directly</w:t>
      </w:r>
      <w:r w:rsidRPr="00471F09">
        <w:rPr>
          <w:rFonts w:ascii="Calibri" w:hAnsi="Calibri" w:cs="Calibri"/>
        </w:rPr>
        <w:t xml:space="preserve"> to </w:t>
      </w:r>
      <w:r>
        <w:rPr>
          <w:rFonts w:ascii="Calibri" w:hAnsi="Calibri" w:cs="Calibri"/>
        </w:rPr>
        <w:t>local educational agencies (</w:t>
      </w:r>
      <w:r w:rsidRPr="00471F09">
        <w:rPr>
          <w:rFonts w:ascii="Calibri" w:hAnsi="Calibri" w:cs="Calibri"/>
        </w:rPr>
        <w:t>LEAs</w:t>
      </w:r>
      <w:r>
        <w:rPr>
          <w:rFonts w:ascii="Calibri" w:hAnsi="Calibri" w:cs="Calibri"/>
        </w:rPr>
        <w:t>)</w:t>
      </w:r>
      <w:r w:rsidRPr="00471F09">
        <w:rPr>
          <w:rFonts w:ascii="Calibri" w:hAnsi="Calibri" w:cs="Calibri"/>
        </w:rPr>
        <w:t xml:space="preserve">) and the Rural and Low-Income School (RLIS) program (awarded by the Department </w:t>
      </w:r>
      <w:r>
        <w:rPr>
          <w:rFonts w:ascii="Calibri" w:hAnsi="Calibri" w:cs="Calibri"/>
        </w:rPr>
        <w:t>to SEAs, which then make awards to and administer the program for LEAs, except that the Department may also make RLIS awards directly to LEAs in States that do not submit an approvable RLIS application to the Department. The LEAs that apply directly to the Department under RLIS are known as Specially Qualified Agencies (SQAs)</w:t>
      </w:r>
      <w:r w:rsidRPr="00471F09">
        <w:rPr>
          <w:rFonts w:ascii="Calibri" w:hAnsi="Calibri" w:cs="Calibri"/>
        </w:rPr>
        <w:t>).</w:t>
      </w:r>
    </w:p>
    <w:p w:rsidR="00972445" w:rsidP="00972445" w:rsidRDefault="00972445" w14:paraId="1764AB90" w14:textId="77777777">
      <w:pPr>
        <w:pStyle w:val="BodyTextIndent2"/>
        <w:ind w:left="720"/>
        <w:jc w:val="left"/>
        <w:rPr>
          <w:rFonts w:ascii="Calibri" w:hAnsi="Calibri" w:cs="Calibri"/>
        </w:rPr>
      </w:pPr>
    </w:p>
    <w:p w:rsidRPr="00972445" w:rsidR="00AD381B" w:rsidP="00972445" w:rsidRDefault="00972445" w14:paraId="0C167CE5" w14:textId="165AAC02">
      <w:pPr>
        <w:pStyle w:val="BodyText0"/>
        <w:ind w:left="720"/>
        <w:jc w:val="left"/>
      </w:pPr>
      <w:r w:rsidRPr="723F7530">
        <w:rPr>
          <w:rFonts w:ascii="Calibri" w:hAnsi="Calibri" w:cs="Calibri"/>
        </w:rPr>
        <w:t xml:space="preserve">The information shared with the Department enables the Department to make eligibility determinations for LEAs and to calculate formula allocations for each eligible LEA. Form 1 consists of the REAP Eligibility Spreadsheet through which SEAs provide to the Department eligibility and allocation data for both the RLIS and SRSA programs. Form 2 consists of the application package for LEAs under the SRSA program. Form 3 consists of the application package for SQAs under the RLIS program. This </w:t>
      </w:r>
      <w:r w:rsidR="00605C28">
        <w:rPr>
          <w:rFonts w:ascii="Calibri" w:hAnsi="Calibri" w:cs="Calibri"/>
        </w:rPr>
        <w:t>is a request for renewal with</w:t>
      </w:r>
      <w:r w:rsidRPr="723F7530">
        <w:rPr>
          <w:rFonts w:ascii="Calibri" w:hAnsi="Calibri" w:cs="Calibri"/>
        </w:rPr>
        <w:t xml:space="preserve"> revision of </w:t>
      </w:r>
      <w:r w:rsidRPr="723F7530">
        <w:rPr>
          <w:rFonts w:ascii="Calibri" w:hAnsi="Calibri" w:cs="Calibri"/>
          <w:color w:val="000000" w:themeColor="text1"/>
        </w:rPr>
        <w:t xml:space="preserve">current information collection package </w:t>
      </w:r>
      <w:r w:rsidRPr="723F7530">
        <w:rPr>
          <w:rFonts w:ascii="Calibri" w:hAnsi="Calibri" w:cs="Calibri"/>
        </w:rPr>
        <w:t>(OMB #1810-0646), updated to include process improvements and enhance consistency</w:t>
      </w:r>
      <w:r w:rsidR="007D0651">
        <w:rPr>
          <w:rFonts w:ascii="Calibri" w:hAnsi="Calibri" w:cs="Calibri"/>
        </w:rPr>
        <w:t xml:space="preserve"> across </w:t>
      </w:r>
      <w:r w:rsidR="00AE68AA">
        <w:rPr>
          <w:rFonts w:ascii="Calibri" w:hAnsi="Calibri" w:cs="Calibri"/>
        </w:rPr>
        <w:t>Forms 1,2, and 3</w:t>
      </w:r>
      <w:r w:rsidRPr="723F7530" w:rsidR="002D30E7">
        <w:rPr>
          <w:rFonts w:ascii="Calibri" w:hAnsi="Calibri" w:cs="Calibri"/>
        </w:rPr>
        <w:t>. Updates include clarifications to data collection processes (e.g., which year data is requested), improved question structure, and process improvements related to LEA eligibility (e.g., clarifying virtual and operational status).</w:t>
      </w:r>
      <w:r w:rsidR="00EF6D85">
        <w:rPr>
          <w:rFonts w:ascii="Calibri" w:hAnsi="Calibri" w:cs="Calibri"/>
        </w:rPr>
        <w:t xml:space="preserve"> Additionally, th</w:t>
      </w:r>
      <w:r w:rsidR="00B9749C">
        <w:rPr>
          <w:rFonts w:ascii="Calibri" w:hAnsi="Calibri" w:cs="Calibri"/>
        </w:rPr>
        <w:t>ere is</w:t>
      </w:r>
      <w:r w:rsidR="00EF6D85">
        <w:rPr>
          <w:rFonts w:ascii="Calibri" w:hAnsi="Calibri" w:cs="Calibri"/>
        </w:rPr>
        <w:t xml:space="preserve"> a</w:t>
      </w:r>
      <w:r w:rsidR="00E2722B">
        <w:rPr>
          <w:rFonts w:ascii="Calibri" w:hAnsi="Calibri" w:cs="Calibri"/>
        </w:rPr>
        <w:t xml:space="preserve">n adjustment to </w:t>
      </w:r>
      <w:r w:rsidR="00EF6D85">
        <w:rPr>
          <w:rFonts w:ascii="Calibri" w:hAnsi="Calibri" w:cs="Calibri"/>
        </w:rPr>
        <w:t xml:space="preserve">the total </w:t>
      </w:r>
      <w:r w:rsidR="00973B6F">
        <w:rPr>
          <w:rFonts w:ascii="Calibri" w:hAnsi="Calibri" w:cs="Calibri"/>
        </w:rPr>
        <w:t xml:space="preserve">annual </w:t>
      </w:r>
      <w:r w:rsidR="00EF6D85">
        <w:rPr>
          <w:rFonts w:ascii="Calibri" w:hAnsi="Calibri" w:cs="Calibri"/>
        </w:rPr>
        <w:t>burden</w:t>
      </w:r>
      <w:r w:rsidR="00973B6F">
        <w:rPr>
          <w:rFonts w:ascii="Calibri" w:hAnsi="Calibri" w:cs="Calibri"/>
        </w:rPr>
        <w:t xml:space="preserve"> hours related to Form 2, which is due to a </w:t>
      </w:r>
      <w:r w:rsidR="007E7CF1">
        <w:rPr>
          <w:rFonts w:ascii="Calibri" w:hAnsi="Calibri" w:cs="Calibri"/>
        </w:rPr>
        <w:t>decrease in the number of respondents.</w:t>
      </w:r>
    </w:p>
    <w:p w:rsidRPr="00AD381B" w:rsidR="00AD381B" w:rsidP="00AD381B" w:rsidRDefault="00AD381B" w14:paraId="55C21EE7" w14:textId="77777777">
      <w:pPr>
        <w:pStyle w:val="ListParagraph"/>
        <w:suppressAutoHyphens/>
        <w:spacing w:line="240" w:lineRule="exact"/>
        <w:contextualSpacing w:val="0"/>
        <w:rPr>
          <w:rFonts w:ascii="Times New Roman" w:hAnsi="Times New Roman"/>
          <w:szCs w:val="24"/>
        </w:rPr>
      </w:pPr>
    </w:p>
    <w:p w:rsidR="00AD381B" w:rsidP="00AD381B" w:rsidRDefault="00043C32" w14:paraId="13286939"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972445" w:rsidP="00972445" w:rsidRDefault="00972445" w14:paraId="1059795D" w14:textId="77777777">
      <w:pPr>
        <w:pStyle w:val="BodyText0"/>
        <w:ind w:left="720"/>
        <w:jc w:val="left"/>
        <w:rPr>
          <w:rFonts w:ascii="Calibri" w:hAnsi="Calibri" w:cs="Calibri"/>
        </w:rPr>
      </w:pPr>
    </w:p>
    <w:p w:rsidRPr="00972445" w:rsidR="00AD381B" w:rsidP="00972445" w:rsidRDefault="00972445" w14:paraId="5391AD77" w14:textId="77777777">
      <w:pPr>
        <w:pStyle w:val="BodyText0"/>
        <w:ind w:left="720"/>
        <w:jc w:val="left"/>
        <w:rPr>
          <w:rFonts w:ascii="Calibri" w:hAnsi="Calibri" w:cs="Calibri"/>
        </w:rPr>
      </w:pPr>
      <w:r w:rsidRPr="00261DDC">
        <w:rPr>
          <w:rFonts w:ascii="Calibri" w:hAnsi="Calibri" w:cs="Calibri"/>
        </w:rPr>
        <w:t xml:space="preserve">The information collected from SEAs through Form 1 is used on an annual basis to determine LEA eligibility for </w:t>
      </w:r>
      <w:r w:rsidRPr="008158C4">
        <w:rPr>
          <w:rFonts w:ascii="Calibri" w:hAnsi="Calibri" w:cs="Calibri"/>
          <w:bCs/>
        </w:rPr>
        <w:t>the</w:t>
      </w:r>
      <w:r w:rsidRPr="00261DDC">
        <w:rPr>
          <w:rFonts w:ascii="Calibri" w:hAnsi="Calibri" w:cs="Calibri"/>
        </w:rPr>
        <w:t xml:space="preserve"> programs and to allocate funds to eligible LEAs. The information from Forms 2 and 3 is used to </w:t>
      </w:r>
      <w:r>
        <w:rPr>
          <w:rFonts w:ascii="Calibri" w:hAnsi="Calibri" w:cs="Calibri"/>
        </w:rPr>
        <w:t xml:space="preserve">annually </w:t>
      </w:r>
      <w:r w:rsidRPr="00261DDC">
        <w:rPr>
          <w:rFonts w:ascii="Calibri" w:hAnsi="Calibri" w:cs="Calibri"/>
        </w:rPr>
        <w:t>process grant awards under the SRSA</w:t>
      </w:r>
      <w:r>
        <w:rPr>
          <w:rFonts w:ascii="Calibri" w:hAnsi="Calibri" w:cs="Calibri"/>
        </w:rPr>
        <w:t xml:space="preserve"> and RLIS</w:t>
      </w:r>
      <w:r w:rsidRPr="00261DDC">
        <w:rPr>
          <w:rFonts w:ascii="Calibri" w:hAnsi="Calibri" w:cs="Calibri"/>
        </w:rPr>
        <w:t xml:space="preserve"> program</w:t>
      </w:r>
      <w:r>
        <w:rPr>
          <w:rFonts w:ascii="Calibri" w:hAnsi="Calibri" w:cs="Calibri"/>
        </w:rPr>
        <w:t>s, respectively</w:t>
      </w:r>
      <w:r w:rsidRPr="00261DDC">
        <w:rPr>
          <w:rFonts w:ascii="Calibri" w:hAnsi="Calibri" w:cs="Calibri"/>
        </w:rPr>
        <w:t>.</w:t>
      </w:r>
    </w:p>
    <w:p w:rsidRPr="00AD381B" w:rsidR="00043C32" w:rsidP="00AD381B" w:rsidRDefault="00043C32" w14:paraId="16B88F6A" w14:textId="77777777">
      <w:pPr>
        <w:suppressAutoHyphens/>
        <w:spacing w:line="240" w:lineRule="exact"/>
        <w:rPr>
          <w:rFonts w:ascii="Times New Roman" w:hAnsi="Times New Roman"/>
          <w:szCs w:val="24"/>
        </w:rPr>
      </w:pPr>
    </w:p>
    <w:p w:rsidR="00043C32" w:rsidP="00AD381B" w:rsidRDefault="00043C32" w14:paraId="41629F8A"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AD381B">
        <w:rPr>
          <w:rFonts w:ascii="Times New Roman" w:hAnsi="Times New Roman"/>
          <w:b/>
          <w:szCs w:val="24"/>
        </w:rPr>
        <w:t>e.g.</w:t>
      </w:r>
      <w:proofErr w:type="gramEnd"/>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Pr="00AD381B" w:rsidR="00EC45FE" w:rsidP="00EC45FE" w:rsidRDefault="00EC45FE" w14:paraId="7F8F364A" w14:textId="77777777">
      <w:pPr>
        <w:pStyle w:val="ListParagraph"/>
        <w:tabs>
          <w:tab w:val="left" w:pos="-720"/>
        </w:tabs>
        <w:suppressAutoHyphens/>
        <w:contextualSpacing w:val="0"/>
        <w:rPr>
          <w:rFonts w:ascii="Times New Roman" w:hAnsi="Times New Roman"/>
          <w:b/>
          <w:szCs w:val="24"/>
        </w:rPr>
      </w:pPr>
    </w:p>
    <w:p w:rsidRPr="00414C01" w:rsidR="00AD381B" w:rsidP="004003FE" w:rsidRDefault="00EC45FE" w14:paraId="3422A7D3" w14:textId="77777777">
      <w:pPr>
        <w:pStyle w:val="BodyText0"/>
        <w:ind w:left="720"/>
        <w:jc w:val="left"/>
        <w:rPr>
          <w:rFonts w:ascii="Calibri" w:hAnsi="Calibri" w:cs="Calibri"/>
        </w:rPr>
      </w:pPr>
      <w:r w:rsidRPr="00414C01">
        <w:rPr>
          <w:rFonts w:ascii="Calibri" w:hAnsi="Calibri" w:cs="Calibri"/>
        </w:rPr>
        <w:t>SEAs submit responses via a spreadsheet on an online portal (MAX Community) and LEAs submit written responses via an online platform (MAX Survey). The online platforms increase efficiency for SEAs and LEAs.</w:t>
      </w:r>
    </w:p>
    <w:p w:rsidR="00AD381B" w:rsidP="00AD381B" w:rsidRDefault="00AD381B" w14:paraId="308D15B5" w14:textId="77777777">
      <w:pPr>
        <w:pStyle w:val="ListParagraph"/>
        <w:tabs>
          <w:tab w:val="left" w:pos="-720"/>
        </w:tabs>
        <w:suppressAutoHyphens/>
        <w:contextualSpacing w:val="0"/>
        <w:rPr>
          <w:rFonts w:ascii="Times New Roman" w:hAnsi="Times New Roman"/>
          <w:szCs w:val="24"/>
        </w:rPr>
      </w:pPr>
    </w:p>
    <w:p w:rsidR="00AD381B" w:rsidP="00AD381B" w:rsidRDefault="00043C32" w14:paraId="2F86823E"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563F54EC" w14:textId="77777777">
      <w:pPr>
        <w:pStyle w:val="ListParagraph"/>
        <w:tabs>
          <w:tab w:val="left" w:pos="-720"/>
        </w:tabs>
        <w:suppressAutoHyphens/>
        <w:contextualSpacing w:val="0"/>
        <w:rPr>
          <w:rFonts w:ascii="Times New Roman" w:hAnsi="Times New Roman"/>
          <w:b/>
          <w:szCs w:val="24"/>
        </w:rPr>
      </w:pPr>
    </w:p>
    <w:p w:rsidRPr="00246FE9" w:rsidR="00EC45FE" w:rsidP="00246FE9" w:rsidRDefault="00EC45FE" w14:paraId="56A9B7C0" w14:textId="77777777">
      <w:pPr>
        <w:pStyle w:val="ListParagraph"/>
        <w:tabs>
          <w:tab w:val="left" w:pos="-720"/>
        </w:tabs>
        <w:suppressAutoHyphens/>
        <w:contextualSpacing w:val="0"/>
        <w:rPr>
          <w:rFonts w:ascii="Times New Roman" w:hAnsi="Times New Roman"/>
          <w:b/>
          <w:szCs w:val="24"/>
        </w:rPr>
      </w:pPr>
      <w:r w:rsidRPr="00213782">
        <w:rPr>
          <w:rFonts w:ascii="Calibri" w:hAnsi="Calibri" w:cs="Calibri"/>
        </w:rPr>
        <w:t xml:space="preserve">The REAP </w:t>
      </w:r>
      <w:r>
        <w:rPr>
          <w:rFonts w:ascii="Calibri" w:hAnsi="Calibri" w:cs="Calibri"/>
        </w:rPr>
        <w:t>application forms do</w:t>
      </w:r>
      <w:r w:rsidRPr="00213782">
        <w:rPr>
          <w:rFonts w:ascii="Calibri" w:hAnsi="Calibri" w:cs="Calibri"/>
        </w:rPr>
        <w:t xml:space="preserve"> not duplicate any other information collection effort.</w:t>
      </w:r>
    </w:p>
    <w:p w:rsidR="00043C32" w:rsidP="00AD381B" w:rsidRDefault="00043C32" w14:paraId="47FB2EAB"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0A3A41DF" w14:textId="77777777">
      <w:pPr>
        <w:pStyle w:val="ListParagraph"/>
        <w:contextualSpacing w:val="0"/>
        <w:rPr>
          <w:rFonts w:ascii="Times New Roman" w:hAnsi="Times New Roman"/>
          <w:szCs w:val="24"/>
        </w:rPr>
      </w:pPr>
    </w:p>
    <w:p w:rsidR="00EC45FE" w:rsidP="00AD381B" w:rsidRDefault="00EC45FE" w14:paraId="77FDC321" w14:textId="77777777">
      <w:pPr>
        <w:pStyle w:val="ListParagraph"/>
        <w:contextualSpacing w:val="0"/>
        <w:rPr>
          <w:rFonts w:ascii="Times New Roman" w:hAnsi="Times New Roman"/>
          <w:szCs w:val="24"/>
        </w:rPr>
      </w:pPr>
      <w:r w:rsidRPr="00261DDC">
        <w:rPr>
          <w:rFonts w:ascii="Calibri" w:hAnsi="Calibri" w:cs="Calibri"/>
        </w:rPr>
        <w:t>Neither small businesses nor small entities are affected by this collection. Small LEAs are affected by this program.</w:t>
      </w:r>
      <w:r>
        <w:rPr>
          <w:rFonts w:ascii="Calibri" w:hAnsi="Calibri" w:cs="Calibri"/>
        </w:rPr>
        <w:t xml:space="preserve"> T</w:t>
      </w:r>
      <w:r w:rsidRPr="00261DDC">
        <w:rPr>
          <w:rFonts w:ascii="Calibri" w:hAnsi="Calibri" w:cs="Calibri"/>
        </w:rPr>
        <w:t>o minimize burden for these small entities, the Department proposes an application package that contains only</w:t>
      </w:r>
      <w:r w:rsidRPr="00261DDC" w:rsidDel="00356465">
        <w:rPr>
          <w:rFonts w:ascii="Calibri" w:hAnsi="Calibri" w:cs="Calibri"/>
        </w:rPr>
        <w:t xml:space="preserve"> </w:t>
      </w:r>
      <w:r w:rsidRPr="00261DDC">
        <w:rPr>
          <w:rFonts w:ascii="Calibri" w:hAnsi="Calibri" w:cs="Calibri"/>
        </w:rPr>
        <w:t xml:space="preserve">data </w:t>
      </w:r>
      <w:r>
        <w:rPr>
          <w:rFonts w:ascii="Calibri" w:hAnsi="Calibri" w:cs="Calibri"/>
        </w:rPr>
        <w:t>necessary to determine eligibility, formula allocations, and intended uses of funds</w:t>
      </w:r>
      <w:r w:rsidRPr="00261DDC">
        <w:rPr>
          <w:rFonts w:ascii="Calibri" w:hAnsi="Calibri" w:cs="Calibri"/>
        </w:rPr>
        <w:t>.</w:t>
      </w:r>
    </w:p>
    <w:p w:rsidR="00AD381B" w:rsidP="00AD381B" w:rsidRDefault="00AD381B" w14:paraId="5D33AEE4" w14:textId="77777777">
      <w:pPr>
        <w:pStyle w:val="ListParagraph"/>
        <w:contextualSpacing w:val="0"/>
        <w:rPr>
          <w:rFonts w:ascii="Times New Roman" w:hAnsi="Times New Roman"/>
          <w:szCs w:val="24"/>
        </w:rPr>
      </w:pPr>
    </w:p>
    <w:p w:rsidR="00043C32" w:rsidP="00AD381B" w:rsidRDefault="00043C32" w14:paraId="22C93BDE"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EC45FE" w:rsidP="00EC45FE" w:rsidRDefault="00EC45FE" w14:paraId="1D0A81BA" w14:textId="77777777">
      <w:pPr>
        <w:pStyle w:val="ListParagraph"/>
        <w:tabs>
          <w:tab w:val="left" w:pos="-720"/>
        </w:tabs>
        <w:suppressAutoHyphens/>
        <w:contextualSpacing w:val="0"/>
        <w:rPr>
          <w:rFonts w:ascii="Times New Roman" w:hAnsi="Times New Roman"/>
          <w:b/>
          <w:szCs w:val="24"/>
        </w:rPr>
      </w:pPr>
    </w:p>
    <w:p w:rsidRPr="00414C01" w:rsidR="00EC45FE" w:rsidP="00414C01" w:rsidRDefault="00EC45FE" w14:paraId="371F7A63" w14:textId="77777777">
      <w:pPr>
        <w:pStyle w:val="BodyText0"/>
        <w:ind w:left="720"/>
        <w:jc w:val="left"/>
        <w:rPr>
          <w:rFonts w:ascii="Calibri" w:hAnsi="Calibri" w:cs="Calibri"/>
        </w:rPr>
      </w:pPr>
      <w:r w:rsidRPr="00414C01">
        <w:rPr>
          <w:rFonts w:ascii="Calibri" w:hAnsi="Calibri" w:cs="Calibri"/>
        </w:rPr>
        <w:t>If the data in Form 1 is not collected, the Department will be unable to make SRSA and RLIS grant awards, because it will not be able to determine eligibility or calculate formula allocations without data from SEAs. Moreover, if LEAs do not submit Forms 2 or 3, the Department will not have a legal agreement on which to base grant awards. Similarly, if Forms 1, 2, or 3 are not collected annually, the Department will be at risk of issuing grant awards to LEAs that have closed or are ineligible, or of entering into an agreement based on incorrect grantee information.</w:t>
      </w:r>
    </w:p>
    <w:p w:rsidRPr="00414C01" w:rsidR="00EC45FE" w:rsidP="00414C01" w:rsidRDefault="00EC45FE" w14:paraId="4DA6FC2F" w14:textId="77777777">
      <w:pPr>
        <w:pStyle w:val="BodyText0"/>
        <w:ind w:left="720"/>
        <w:jc w:val="left"/>
        <w:rPr>
          <w:rFonts w:ascii="Calibri" w:hAnsi="Calibri" w:cs="Calibri"/>
        </w:rPr>
      </w:pPr>
    </w:p>
    <w:p w:rsidRPr="00AD381B" w:rsidR="00043C32" w:rsidP="00AD381B" w:rsidRDefault="00043C32" w14:paraId="1A2577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lastRenderedPageBreak/>
        <w:t>Explain any special circumstances that would cause an information collection to be conducted in a manner:</w:t>
      </w:r>
    </w:p>
    <w:p w:rsidRPr="00AD381B" w:rsidR="00043C32" w:rsidP="00AD381B" w:rsidRDefault="00043C32" w14:paraId="2A5B07D1" w14:textId="77777777">
      <w:pPr>
        <w:tabs>
          <w:tab w:val="left" w:pos="-720"/>
        </w:tabs>
        <w:suppressAutoHyphens/>
        <w:rPr>
          <w:rFonts w:ascii="Times New Roman" w:hAnsi="Times New Roman"/>
          <w:b/>
          <w:szCs w:val="24"/>
        </w:rPr>
      </w:pPr>
    </w:p>
    <w:p w:rsidRPr="00AD381B" w:rsidR="00043C32" w:rsidP="00AD381B" w:rsidRDefault="00043C32" w14:paraId="0147B5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37079134"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385A4EB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7B8B553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2B520849"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0514AD9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5534D6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67CC0A1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19AC8A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0B471832"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177EA2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305F295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4DC1F7E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254F1D39" w14:textId="77777777">
      <w:pPr>
        <w:numPr>
          <w:ilvl w:val="12"/>
          <w:numId w:val="0"/>
        </w:numPr>
        <w:tabs>
          <w:tab w:val="left" w:pos="-720"/>
        </w:tabs>
        <w:suppressAutoHyphens/>
        <w:rPr>
          <w:rFonts w:ascii="Times New Roman" w:hAnsi="Times New Roman"/>
          <w:b/>
          <w:szCs w:val="24"/>
        </w:rPr>
      </w:pPr>
    </w:p>
    <w:p w:rsidR="00043C32" w:rsidP="00AD381B" w:rsidRDefault="00043C32" w14:paraId="6720ED2B" w14:textId="5B5E423C">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86371" w:rsidP="00A86371" w:rsidRDefault="00A86371" w14:paraId="4A1FDCBA" w14:textId="77777777">
      <w:pPr>
        <w:tabs>
          <w:tab w:val="left" w:pos="-720"/>
        </w:tabs>
        <w:suppressAutoHyphens/>
        <w:ind w:left="1440"/>
        <w:rPr>
          <w:rFonts w:ascii="Times New Roman" w:hAnsi="Times New Roman"/>
          <w:b/>
          <w:szCs w:val="24"/>
        </w:rPr>
      </w:pPr>
    </w:p>
    <w:p w:rsidRPr="00EC45FE" w:rsidR="00AD381B" w:rsidP="00414C01" w:rsidRDefault="00EC45FE" w14:paraId="7537862D" w14:textId="77777777">
      <w:pPr>
        <w:pStyle w:val="BodyText0"/>
        <w:ind w:left="720"/>
        <w:jc w:val="left"/>
        <w:rPr>
          <w:rFonts w:ascii="Calibri" w:hAnsi="Calibri" w:cs="Calibri"/>
        </w:rPr>
      </w:pPr>
      <w:r w:rsidRPr="00EC45FE">
        <w:rPr>
          <w:rFonts w:ascii="Calibri" w:hAnsi="Calibri" w:cs="Calibri"/>
        </w:rPr>
        <w:t>None of the special circumstances apply to this collection.</w:t>
      </w:r>
    </w:p>
    <w:p w:rsidRPr="00AD381B" w:rsidR="00AD381B" w:rsidP="00AD381B" w:rsidRDefault="00AD381B" w14:paraId="6E235A57" w14:textId="77777777">
      <w:pPr>
        <w:tabs>
          <w:tab w:val="left" w:pos="-720"/>
        </w:tabs>
        <w:suppressAutoHyphens/>
        <w:rPr>
          <w:rFonts w:ascii="Times New Roman" w:hAnsi="Times New Roman"/>
          <w:szCs w:val="24"/>
        </w:rPr>
      </w:pPr>
    </w:p>
    <w:p w:rsidR="00D75313" w:rsidP="00AD381B" w:rsidRDefault="00043C32" w14:paraId="5D4DAE52"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08255D3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1C7640F4"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7FA6A408"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36EFCD7A"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lastRenderedPageBreak/>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28AAA3DA"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355CB691" w14:textId="77777777">
      <w:pPr>
        <w:tabs>
          <w:tab w:val="left" w:pos="-720"/>
        </w:tabs>
        <w:suppressAutoHyphens/>
        <w:rPr>
          <w:rStyle w:val="a"/>
          <w:rFonts w:ascii="Times New Roman" w:hAnsi="Times New Roman"/>
          <w:b/>
          <w:szCs w:val="24"/>
        </w:rPr>
      </w:pPr>
    </w:p>
    <w:p w:rsidR="00043C32" w:rsidP="00AD381B" w:rsidRDefault="00043C32" w14:paraId="40D4A062"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3819A2EC" w14:textId="77777777">
      <w:pPr>
        <w:tabs>
          <w:tab w:val="left" w:pos="-720"/>
        </w:tabs>
        <w:suppressAutoHyphens/>
        <w:ind w:left="720"/>
        <w:rPr>
          <w:rFonts w:ascii="Times New Roman" w:hAnsi="Times New Roman"/>
          <w:b/>
          <w:szCs w:val="24"/>
        </w:rPr>
      </w:pPr>
    </w:p>
    <w:p w:rsidRPr="00EC45FE" w:rsidR="002D30E7" w:rsidP="002D30E7" w:rsidRDefault="00F00E49" w14:paraId="4A8C10F9" w14:textId="769B4869">
      <w:pPr>
        <w:spacing w:before="120" w:after="120"/>
        <w:ind w:left="720"/>
        <w:rPr>
          <w:rFonts w:ascii="Calibri" w:hAnsi="Calibri" w:cs="Calibri"/>
        </w:rPr>
      </w:pPr>
      <w:r>
        <w:rPr>
          <w:rFonts w:ascii="Calibri" w:hAnsi="Calibri" w:cs="Calibri"/>
        </w:rPr>
        <w:t>On May 11</w:t>
      </w:r>
      <w:r w:rsidR="009A43A0">
        <w:rPr>
          <w:rFonts w:ascii="Calibri" w:hAnsi="Calibri" w:cs="Calibri"/>
        </w:rPr>
        <w:t xml:space="preserve">, 2022, </w:t>
      </w:r>
      <w:r w:rsidR="0089292A">
        <w:rPr>
          <w:rFonts w:ascii="Calibri" w:hAnsi="Calibri" w:cs="Calibri"/>
        </w:rPr>
        <w:t>a</w:t>
      </w:r>
      <w:r w:rsidR="009A43A0">
        <w:rPr>
          <w:rFonts w:ascii="Calibri" w:hAnsi="Calibri" w:cs="Calibri"/>
        </w:rPr>
        <w:t xml:space="preserve"> Federal Register Notice requesting public comment was published </w:t>
      </w:r>
      <w:r w:rsidR="00F358D0">
        <w:rPr>
          <w:rFonts w:ascii="Calibri" w:hAnsi="Calibri" w:cs="Calibri"/>
        </w:rPr>
        <w:t xml:space="preserve">(Vol 87, No 91, page 28820). </w:t>
      </w:r>
      <w:r w:rsidR="00D47BB0">
        <w:rPr>
          <w:rFonts w:ascii="Calibri" w:hAnsi="Calibri" w:cs="Calibri"/>
        </w:rPr>
        <w:t xml:space="preserve">The Department </w:t>
      </w:r>
      <w:r w:rsidR="003B6B52">
        <w:rPr>
          <w:rFonts w:ascii="Segoe UI" w:hAnsi="Segoe UI" w:cs="Segoe UI"/>
          <w:color w:val="242424"/>
          <w:sz w:val="21"/>
          <w:szCs w:val="21"/>
          <w:shd w:val="clear" w:color="auto" w:fill="FFFFFF"/>
        </w:rPr>
        <w:t xml:space="preserve">received </w:t>
      </w:r>
      <w:r w:rsidR="004465BA">
        <w:rPr>
          <w:rFonts w:ascii="Segoe UI" w:hAnsi="Segoe UI" w:cs="Segoe UI"/>
          <w:color w:val="242424"/>
          <w:sz w:val="21"/>
          <w:szCs w:val="21"/>
          <w:shd w:val="clear" w:color="auto" w:fill="FFFFFF"/>
        </w:rPr>
        <w:t>three</w:t>
      </w:r>
      <w:r w:rsidR="003B6B52">
        <w:rPr>
          <w:rFonts w:ascii="Segoe UI" w:hAnsi="Segoe UI" w:cs="Segoe UI"/>
          <w:color w:val="242424"/>
          <w:sz w:val="21"/>
          <w:szCs w:val="21"/>
          <w:shd w:val="clear" w:color="auto" w:fill="FFFFFF"/>
        </w:rPr>
        <w:t xml:space="preserve"> comments and responded to two of them in </w:t>
      </w:r>
      <w:r w:rsidR="00606600">
        <w:rPr>
          <w:rFonts w:ascii="Segoe UI" w:hAnsi="Segoe UI" w:cs="Segoe UI"/>
          <w:color w:val="242424"/>
          <w:sz w:val="21"/>
          <w:szCs w:val="21"/>
          <w:shd w:val="clear" w:color="auto" w:fill="FFFFFF"/>
        </w:rPr>
        <w:t xml:space="preserve">a </w:t>
      </w:r>
      <w:r w:rsidR="003B6B52">
        <w:rPr>
          <w:rFonts w:ascii="Segoe UI" w:hAnsi="Segoe UI" w:cs="Segoe UI"/>
          <w:color w:val="242424"/>
          <w:sz w:val="21"/>
          <w:szCs w:val="21"/>
          <w:shd w:val="clear" w:color="auto" w:fill="FFFFFF"/>
        </w:rPr>
        <w:t>separate document</w:t>
      </w:r>
      <w:r w:rsidR="00D83AE7">
        <w:rPr>
          <w:rFonts w:ascii="Segoe UI" w:hAnsi="Segoe UI" w:cs="Segoe UI"/>
          <w:color w:val="242424"/>
          <w:sz w:val="21"/>
          <w:szCs w:val="21"/>
          <w:shd w:val="clear" w:color="auto" w:fill="FFFFFF"/>
        </w:rPr>
        <w:t>; t</w:t>
      </w:r>
      <w:r w:rsidR="003B6B52">
        <w:rPr>
          <w:rFonts w:ascii="Segoe UI" w:hAnsi="Segoe UI" w:cs="Segoe UI"/>
          <w:color w:val="242424"/>
          <w:sz w:val="21"/>
          <w:szCs w:val="21"/>
          <w:shd w:val="clear" w:color="auto" w:fill="FFFFFF"/>
        </w:rPr>
        <w:t xml:space="preserve">he Department </w:t>
      </w:r>
      <w:r w:rsidR="00606600">
        <w:rPr>
          <w:rFonts w:ascii="Segoe UI" w:hAnsi="Segoe UI" w:cs="Segoe UI"/>
          <w:color w:val="242424"/>
          <w:sz w:val="21"/>
          <w:szCs w:val="21"/>
          <w:shd w:val="clear" w:color="auto" w:fill="FFFFFF"/>
        </w:rPr>
        <w:t xml:space="preserve">opted not to respond to the third comment as it was </w:t>
      </w:r>
      <w:r w:rsidR="003B6B52">
        <w:rPr>
          <w:rFonts w:ascii="Segoe UI" w:hAnsi="Segoe UI" w:cs="Segoe UI"/>
          <w:color w:val="242424"/>
          <w:sz w:val="21"/>
          <w:szCs w:val="21"/>
          <w:shd w:val="clear" w:color="auto" w:fill="FFFFFF"/>
        </w:rPr>
        <w:t>off</w:t>
      </w:r>
      <w:r w:rsidR="004465BA">
        <w:rPr>
          <w:rFonts w:ascii="Segoe UI" w:hAnsi="Segoe UI" w:cs="Segoe UI"/>
          <w:color w:val="242424"/>
          <w:sz w:val="21"/>
          <w:szCs w:val="21"/>
          <w:shd w:val="clear" w:color="auto" w:fill="FFFFFF"/>
        </w:rPr>
        <w:t xml:space="preserve"> </w:t>
      </w:r>
      <w:r w:rsidR="003B6B52">
        <w:rPr>
          <w:rFonts w:ascii="Segoe UI" w:hAnsi="Segoe UI" w:cs="Segoe UI"/>
          <w:color w:val="242424"/>
          <w:sz w:val="21"/>
          <w:szCs w:val="21"/>
          <w:shd w:val="clear" w:color="auto" w:fill="FFFFFF"/>
        </w:rPr>
        <w:t>topic</w:t>
      </w:r>
      <w:r w:rsidR="00606600">
        <w:rPr>
          <w:rFonts w:ascii="Segoe UI" w:hAnsi="Segoe UI" w:cs="Segoe UI"/>
          <w:color w:val="242424"/>
          <w:sz w:val="21"/>
          <w:szCs w:val="21"/>
          <w:shd w:val="clear" w:color="auto" w:fill="FFFFFF"/>
        </w:rPr>
        <w:t xml:space="preserve">.  </w:t>
      </w:r>
      <w:r w:rsidR="003B6B52">
        <w:rPr>
          <w:rFonts w:ascii="Segoe UI" w:hAnsi="Segoe UI" w:cs="Segoe UI"/>
          <w:color w:val="242424"/>
          <w:sz w:val="21"/>
          <w:szCs w:val="21"/>
          <w:shd w:val="clear" w:color="auto" w:fill="FFFFFF"/>
        </w:rPr>
        <w:t xml:space="preserve">Now </w:t>
      </w:r>
      <w:r w:rsidR="003B6B52">
        <w:rPr>
          <w:rFonts w:ascii="Calibri" w:hAnsi="Calibri" w:cs="Calibri"/>
        </w:rPr>
        <w:t>t</w:t>
      </w:r>
      <w:r w:rsidR="00D57E18">
        <w:rPr>
          <w:rFonts w:ascii="Calibri" w:hAnsi="Calibri" w:cs="Calibri"/>
        </w:rPr>
        <w:t xml:space="preserve">he Department </w:t>
      </w:r>
      <w:r w:rsidR="00893E2B">
        <w:rPr>
          <w:rFonts w:ascii="Calibri" w:hAnsi="Calibri" w:cs="Calibri"/>
        </w:rPr>
        <w:t xml:space="preserve">is publishing the applicable 30-day Federal Register notice to request public comment. </w:t>
      </w:r>
    </w:p>
    <w:p w:rsidR="00E66550" w:rsidP="00AD381B" w:rsidRDefault="00E66550" w14:paraId="7A74071B" w14:textId="77777777">
      <w:pPr>
        <w:tabs>
          <w:tab w:val="left" w:pos="-720"/>
        </w:tabs>
        <w:suppressAutoHyphens/>
        <w:ind w:left="720"/>
        <w:rPr>
          <w:rFonts w:ascii="Times New Roman" w:hAnsi="Times New Roman"/>
          <w:szCs w:val="24"/>
        </w:rPr>
      </w:pPr>
    </w:p>
    <w:p w:rsidR="00043C32" w:rsidP="00AD381B" w:rsidRDefault="00043C32" w14:paraId="5041912A"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EC45FE" w:rsidP="00EC45FE" w:rsidRDefault="00EC45FE" w14:paraId="7E6AE9EC" w14:textId="77777777">
      <w:pPr>
        <w:pStyle w:val="ListParagraph"/>
        <w:spacing w:before="120" w:after="120"/>
        <w:rPr>
          <w:rFonts w:ascii="Calibri" w:hAnsi="Calibri" w:cs="Calibri"/>
        </w:rPr>
      </w:pPr>
    </w:p>
    <w:p w:rsidRPr="00EC45FE" w:rsidR="00920F63" w:rsidP="00EC45FE" w:rsidRDefault="00EC45FE" w14:paraId="669CF1A0" w14:textId="77777777">
      <w:pPr>
        <w:pStyle w:val="ListParagraph"/>
        <w:spacing w:before="120" w:after="120"/>
        <w:rPr>
          <w:rFonts w:ascii="Calibri" w:hAnsi="Calibri" w:cs="Calibri"/>
        </w:rPr>
      </w:pPr>
      <w:r w:rsidRPr="00EC45FE">
        <w:rPr>
          <w:rFonts w:ascii="Calibri" w:hAnsi="Calibri" w:cs="Calibri"/>
        </w:rPr>
        <w:t>These data are collected from grantee SEAs and LEAs and subgrantee LEAs. No remuneration, outside of grant funds allocated to the SEAs and LEAs by formula, is made</w:t>
      </w:r>
      <w:r>
        <w:rPr>
          <w:rFonts w:ascii="Calibri" w:hAnsi="Calibri" w:cs="Calibri"/>
        </w:rPr>
        <w:t>.</w:t>
      </w:r>
    </w:p>
    <w:p w:rsidRPr="00920F63" w:rsidR="00920F63" w:rsidP="00920F63" w:rsidRDefault="00920F63" w14:paraId="2DEE80BC"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31CD7E92"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590D4D" w:rsidP="002D30E7" w:rsidRDefault="00590D4D" w14:paraId="7D978289" w14:textId="77777777">
      <w:pPr>
        <w:pStyle w:val="ListParagraph"/>
        <w:tabs>
          <w:tab w:val="left" w:pos="-720"/>
        </w:tabs>
        <w:suppressAutoHyphens/>
        <w:contextualSpacing w:val="0"/>
        <w:rPr>
          <w:rFonts w:ascii="Calibri" w:hAnsi="Calibri" w:cs="Calibri"/>
        </w:rPr>
      </w:pPr>
    </w:p>
    <w:p w:rsidRPr="00D75313" w:rsidR="00EC45FE" w:rsidP="00EC45FE" w:rsidRDefault="00EC45FE" w14:paraId="337D6B73" w14:textId="179A293A">
      <w:pPr>
        <w:pStyle w:val="ListParagraph"/>
        <w:tabs>
          <w:tab w:val="left" w:pos="-720"/>
        </w:tabs>
        <w:suppressAutoHyphens/>
        <w:contextualSpacing w:val="0"/>
        <w:rPr>
          <w:rFonts w:ascii="Times New Roman" w:hAnsi="Times New Roman"/>
          <w:b/>
          <w:szCs w:val="24"/>
        </w:rPr>
      </w:pPr>
      <w:r w:rsidRPr="00261DDC">
        <w:rPr>
          <w:rFonts w:ascii="Calibri" w:hAnsi="Calibri" w:cs="Calibri"/>
        </w:rPr>
        <w:t xml:space="preserve">There </w:t>
      </w:r>
      <w:r w:rsidR="000A6184">
        <w:rPr>
          <w:rFonts w:ascii="Calibri" w:hAnsi="Calibri" w:cs="Calibri"/>
        </w:rPr>
        <w:t>is</w:t>
      </w:r>
      <w:r w:rsidRPr="00261DDC">
        <w:rPr>
          <w:rFonts w:ascii="Calibri" w:hAnsi="Calibri" w:cs="Calibri"/>
        </w:rPr>
        <w:t xml:space="preserve"> no assurance of confidentiality provided to the respondents.</w:t>
      </w:r>
    </w:p>
    <w:p w:rsidRPr="00D75313" w:rsidR="00920F63" w:rsidP="00920F63" w:rsidRDefault="00920F63" w14:paraId="6D8FEE65" w14:textId="77777777">
      <w:pPr>
        <w:tabs>
          <w:tab w:val="left" w:pos="-720"/>
        </w:tabs>
        <w:suppressAutoHyphens/>
        <w:rPr>
          <w:rFonts w:ascii="Times New Roman" w:hAnsi="Times New Roman"/>
          <w:b/>
          <w:szCs w:val="24"/>
        </w:rPr>
      </w:pPr>
    </w:p>
    <w:p w:rsidRPr="00920F63" w:rsidR="00920F63" w:rsidP="00E25EBC" w:rsidRDefault="00920F63" w14:paraId="45B98DCE" w14:textId="77777777">
      <w:pPr>
        <w:tabs>
          <w:tab w:val="left" w:pos="-720"/>
        </w:tabs>
        <w:suppressAutoHyphens/>
        <w:rPr>
          <w:rFonts w:ascii="Times New Roman" w:hAnsi="Times New Roman"/>
          <w:szCs w:val="24"/>
        </w:rPr>
      </w:pPr>
    </w:p>
    <w:p w:rsidR="00043C32" w:rsidP="00AD381B" w:rsidRDefault="00043C32" w14:paraId="7A81EE13"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C45FE" w:rsidP="00EC45FE" w:rsidRDefault="00EC45FE" w14:paraId="659751BA" w14:textId="77777777">
      <w:pPr>
        <w:pStyle w:val="ListParagraph"/>
        <w:tabs>
          <w:tab w:val="left" w:pos="-720"/>
        </w:tabs>
        <w:suppressAutoHyphens/>
        <w:contextualSpacing w:val="0"/>
        <w:rPr>
          <w:rFonts w:ascii="Times New Roman" w:hAnsi="Times New Roman"/>
          <w:b/>
          <w:szCs w:val="24"/>
        </w:rPr>
      </w:pPr>
    </w:p>
    <w:p w:rsidR="00920F63" w:rsidP="00EC45FE" w:rsidRDefault="00EC45FE" w14:paraId="79272C1A" w14:textId="77777777">
      <w:pPr>
        <w:spacing w:before="120" w:after="120"/>
        <w:ind w:left="720"/>
        <w:rPr>
          <w:rFonts w:ascii="Calibri" w:hAnsi="Calibri" w:cs="Calibri"/>
        </w:rPr>
      </w:pPr>
      <w:r w:rsidRPr="00261DDC">
        <w:rPr>
          <w:rFonts w:ascii="Calibri" w:hAnsi="Calibri" w:cs="Calibri"/>
        </w:rPr>
        <w:t xml:space="preserve">Not applicable. </w:t>
      </w:r>
      <w:bookmarkStart w:name="_Toc419208359" w:id="0"/>
      <w:bookmarkStart w:name="_Toc441651998" w:id="1"/>
      <w:bookmarkStart w:name="_Toc441652048" w:id="2"/>
      <w:r w:rsidRPr="00261DDC">
        <w:rPr>
          <w:rFonts w:ascii="Calibri" w:hAnsi="Calibri" w:cs="Calibri"/>
        </w:rPr>
        <w:t>This collection contains no questions of a sensitive nature.</w:t>
      </w:r>
      <w:bookmarkEnd w:id="0"/>
      <w:bookmarkEnd w:id="1"/>
      <w:bookmarkEnd w:id="2"/>
    </w:p>
    <w:p w:rsidRPr="00EC45FE" w:rsidR="00EC45FE" w:rsidP="00EC45FE" w:rsidRDefault="00EC45FE" w14:paraId="6ED3D1FC" w14:textId="77777777">
      <w:pPr>
        <w:spacing w:before="120" w:after="120"/>
        <w:ind w:left="720"/>
        <w:rPr>
          <w:rFonts w:ascii="Calibri" w:hAnsi="Calibri" w:cs="Calibri"/>
        </w:rPr>
      </w:pPr>
    </w:p>
    <w:p w:rsidRPr="00920F63" w:rsidR="00043C32" w:rsidP="00AD381B" w:rsidRDefault="00043C32" w14:paraId="4F2BAA28"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592B92E0" w14:textId="77777777">
      <w:pPr>
        <w:tabs>
          <w:tab w:val="left" w:pos="-720"/>
        </w:tabs>
        <w:suppressAutoHyphens/>
        <w:rPr>
          <w:rStyle w:val="a"/>
          <w:rFonts w:ascii="Times New Roman" w:hAnsi="Times New Roman"/>
          <w:b/>
          <w:szCs w:val="24"/>
        </w:rPr>
      </w:pPr>
    </w:p>
    <w:p w:rsidR="00C224FD" w:rsidP="00C224FD" w:rsidRDefault="00C224FD" w14:paraId="77AE8D1D"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7E688765"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0B1F2342"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44984E4D"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proofErr w:type="gramStart"/>
      <w:r w:rsidRPr="00920F63">
        <w:rPr>
          <w:rStyle w:val="a"/>
          <w:rFonts w:ascii="Times New Roman" w:hAnsi="Times New Roman"/>
          <w:b/>
          <w:szCs w:val="24"/>
        </w:rPr>
        <w:t>form</w:t>
      </w:r>
      <w:proofErr w:type="gramEnd"/>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Pr="00756FD3" w:rsidR="00043C32" w:rsidP="00AD381B" w:rsidRDefault="00043C32" w14:paraId="2200CA13"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2">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1354F62C" w14:textId="77777777">
      <w:pPr>
        <w:tabs>
          <w:tab w:val="left" w:pos="-720"/>
          <w:tab w:val="left" w:pos="1247"/>
        </w:tabs>
        <w:suppressAutoHyphens/>
        <w:rPr>
          <w:rStyle w:val="a"/>
          <w:rFonts w:ascii="Times New Roman" w:hAnsi="Times New Roman"/>
          <w:b/>
          <w:szCs w:val="24"/>
        </w:rPr>
      </w:pPr>
    </w:p>
    <w:p w:rsidR="00946126" w:rsidP="00946126" w:rsidRDefault="00946126" w14:paraId="3D74C376"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EC45FE" w:rsidP="00946126" w:rsidRDefault="00EC45FE" w14:paraId="437B58AA" w14:textId="77777777">
      <w:pPr>
        <w:pStyle w:val="ListParagraph"/>
        <w:tabs>
          <w:tab w:val="left" w:pos="-720"/>
        </w:tabs>
        <w:suppressAutoHyphens/>
        <w:contextualSpacing w:val="0"/>
        <w:rPr>
          <w:rFonts w:ascii="Times New Roman" w:hAnsi="Times New Roman"/>
          <w:b/>
          <w:sz w:val="26"/>
          <w:szCs w:val="26"/>
        </w:rPr>
      </w:pPr>
    </w:p>
    <w:p w:rsidRPr="004003FE" w:rsidR="00EC45FE" w:rsidP="004003FE" w:rsidRDefault="00EC45FE" w14:paraId="6E054094" w14:textId="0D399B1B">
      <w:pPr>
        <w:spacing w:before="120" w:after="120"/>
        <w:ind w:left="720"/>
        <w:rPr>
          <w:rFonts w:ascii="Calibri" w:hAnsi="Calibri" w:cs="Calibri"/>
        </w:rPr>
      </w:pPr>
      <w:r w:rsidRPr="0039094D">
        <w:rPr>
          <w:rFonts w:ascii="Calibri" w:hAnsi="Calibri" w:cs="Calibri"/>
        </w:rPr>
        <w:lastRenderedPageBreak/>
        <w:t xml:space="preserve">Approximately 49 SEA grantees and </w:t>
      </w:r>
      <w:r w:rsidR="007A010E">
        <w:rPr>
          <w:rFonts w:ascii="Calibri" w:hAnsi="Calibri" w:cs="Calibri"/>
        </w:rPr>
        <w:t>4,516</w:t>
      </w:r>
      <w:r w:rsidRPr="0039094D">
        <w:rPr>
          <w:rFonts w:ascii="Calibri" w:hAnsi="Calibri" w:cs="Calibri"/>
        </w:rPr>
        <w:t xml:space="preserve"> LEA grantees </w:t>
      </w:r>
      <w:r w:rsidRPr="004003FE">
        <w:rPr>
          <w:rFonts w:ascii="Calibri" w:hAnsi="Calibri" w:cs="Calibri"/>
        </w:rPr>
        <w:t>interact with the Department during this information collection, over a multi-year period, each grant cycle. The burden differences across reporting entities are limited, so all entities are assigned the same estimated reporting burden of one full-time equivalent (FTE) per reporting entity.</w:t>
      </w:r>
      <w:r w:rsidRPr="004003FE" w:rsidR="00B87FF3">
        <w:rPr>
          <w:rFonts w:ascii="Calibri" w:hAnsi="Calibri" w:cs="Calibri"/>
        </w:rPr>
        <w:t xml:space="preserve"> The annualized cost related to the respondent burden time is estimated to be $206,000 (4,120 hours multiplied by an average wage of $50 per hour). There is a wide range of hourly salaries associated with the professionals that participate in REAP activities, making this estimation approximate.</w:t>
      </w:r>
    </w:p>
    <w:p w:rsidR="00920F63" w:rsidP="00920F63" w:rsidRDefault="00920F63" w14:paraId="5A8B7143"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32850F27"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335"/>
        <w:gridCol w:w="1080"/>
        <w:gridCol w:w="900"/>
        <w:gridCol w:w="1530"/>
        <w:gridCol w:w="1350"/>
      </w:tblGrid>
      <w:tr w:rsidRPr="00442E07" w:rsidR="002D30E7" w:rsidTr="00DB1D06" w14:paraId="77CC27CA" w14:textId="77777777">
        <w:trPr>
          <w:tblHeader/>
        </w:trPr>
        <w:tc>
          <w:tcPr>
            <w:tcW w:w="1345" w:type="dxa"/>
          </w:tcPr>
          <w:p w:rsidR="002D30E7" w:rsidP="00DB1D06" w:rsidRDefault="002D30E7" w14:paraId="35A30FA7" w14:textId="77777777">
            <w:pPr>
              <w:jc w:val="center"/>
              <w:rPr>
                <w:rFonts w:ascii="Times New Roman" w:hAnsi="Times New Roman"/>
                <w:sz w:val="20"/>
              </w:rPr>
            </w:pPr>
          </w:p>
          <w:p w:rsidR="002D30E7" w:rsidP="00DB1D06" w:rsidRDefault="002D30E7" w14:paraId="4B9C5442" w14:textId="77777777">
            <w:pPr>
              <w:jc w:val="center"/>
              <w:rPr>
                <w:rFonts w:ascii="Times New Roman" w:hAnsi="Times New Roman"/>
                <w:sz w:val="20"/>
              </w:rPr>
            </w:pPr>
          </w:p>
          <w:p w:rsidRPr="007F6104" w:rsidR="002D30E7" w:rsidP="00DB1D06" w:rsidRDefault="002D30E7" w14:paraId="4759329B"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2D30E7" w:rsidP="00DB1D06" w:rsidRDefault="002D30E7" w14:paraId="43F73ADA" w14:textId="77777777">
            <w:pPr>
              <w:jc w:val="center"/>
              <w:rPr>
                <w:rFonts w:ascii="Times New Roman" w:hAnsi="Times New Roman"/>
                <w:sz w:val="20"/>
              </w:rPr>
            </w:pPr>
          </w:p>
          <w:p w:rsidR="002D30E7" w:rsidP="00DB1D06" w:rsidRDefault="002D30E7" w14:paraId="7E998F2A" w14:textId="77777777">
            <w:pPr>
              <w:jc w:val="center"/>
              <w:rPr>
                <w:rFonts w:ascii="Times New Roman" w:hAnsi="Times New Roman"/>
                <w:sz w:val="20"/>
              </w:rPr>
            </w:pPr>
          </w:p>
          <w:p w:rsidRPr="007F6104" w:rsidR="002D30E7" w:rsidP="00DB1D06" w:rsidRDefault="002D30E7" w14:paraId="64163385"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2D30E7" w:rsidP="00DB1D06" w:rsidRDefault="002D30E7" w14:paraId="42C3597F" w14:textId="77777777">
            <w:pPr>
              <w:jc w:val="center"/>
              <w:rPr>
                <w:rFonts w:ascii="Times New Roman" w:hAnsi="Times New Roman"/>
                <w:sz w:val="20"/>
              </w:rPr>
            </w:pPr>
          </w:p>
          <w:p w:rsidR="002D30E7" w:rsidP="00DB1D06" w:rsidRDefault="002D30E7" w14:paraId="5B4D315B" w14:textId="77777777">
            <w:pPr>
              <w:shd w:val="clear" w:color="auto" w:fill="F2F2F2" w:themeFill="background1" w:themeFillShade="F2"/>
              <w:jc w:val="center"/>
              <w:rPr>
                <w:rFonts w:ascii="Times New Roman" w:hAnsi="Times New Roman"/>
                <w:sz w:val="20"/>
              </w:rPr>
            </w:pPr>
          </w:p>
          <w:p w:rsidRPr="007F6104" w:rsidR="002D30E7" w:rsidP="00DB1D06" w:rsidRDefault="002D30E7" w14:paraId="3B6B5031"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2D30E7" w:rsidP="00DB1D06" w:rsidRDefault="002D30E7" w14:paraId="1EF0435E"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335" w:type="dxa"/>
          </w:tcPr>
          <w:p w:rsidR="002D30E7" w:rsidP="00DB1D06" w:rsidRDefault="002D30E7" w14:paraId="02551F48" w14:textId="77777777">
            <w:pPr>
              <w:jc w:val="center"/>
              <w:rPr>
                <w:rFonts w:ascii="Times New Roman" w:hAnsi="Times New Roman"/>
                <w:sz w:val="20"/>
              </w:rPr>
            </w:pPr>
          </w:p>
          <w:p w:rsidR="002D30E7" w:rsidP="00DB1D06" w:rsidRDefault="002D30E7" w14:paraId="169DAE21" w14:textId="77777777">
            <w:pPr>
              <w:jc w:val="center"/>
              <w:rPr>
                <w:rFonts w:ascii="Times New Roman" w:hAnsi="Times New Roman"/>
                <w:sz w:val="20"/>
              </w:rPr>
            </w:pPr>
          </w:p>
          <w:p w:rsidRPr="007F6104" w:rsidR="002D30E7" w:rsidP="00DB1D06" w:rsidRDefault="002D30E7" w14:paraId="3A2DD878" w14:textId="77777777">
            <w:pPr>
              <w:jc w:val="center"/>
              <w:rPr>
                <w:rFonts w:ascii="Times New Roman" w:hAnsi="Times New Roman"/>
                <w:sz w:val="20"/>
              </w:rPr>
            </w:pPr>
            <w:r w:rsidRPr="007F6104">
              <w:rPr>
                <w:rFonts w:ascii="Times New Roman" w:hAnsi="Times New Roman"/>
                <w:sz w:val="20"/>
              </w:rPr>
              <w:t>Number of Responses</w:t>
            </w:r>
          </w:p>
        </w:tc>
        <w:tc>
          <w:tcPr>
            <w:tcW w:w="1080" w:type="dxa"/>
          </w:tcPr>
          <w:p w:rsidR="002D30E7" w:rsidP="00DB1D06" w:rsidRDefault="002D30E7" w14:paraId="0BD65215" w14:textId="77777777">
            <w:pPr>
              <w:jc w:val="center"/>
              <w:rPr>
                <w:rFonts w:ascii="Times New Roman" w:hAnsi="Times New Roman"/>
                <w:sz w:val="20"/>
              </w:rPr>
            </w:pPr>
          </w:p>
          <w:p w:rsidRPr="007F6104" w:rsidR="002D30E7" w:rsidP="00DB1D06" w:rsidRDefault="002D30E7" w14:paraId="3817A4FB"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2D30E7" w:rsidP="00DB1D06" w:rsidRDefault="002D30E7" w14:paraId="7E20F13E" w14:textId="77777777">
            <w:pPr>
              <w:jc w:val="center"/>
              <w:rPr>
                <w:rFonts w:ascii="Times New Roman" w:hAnsi="Times New Roman"/>
                <w:sz w:val="20"/>
              </w:rPr>
            </w:pPr>
          </w:p>
          <w:p w:rsidRPr="007F6104" w:rsidR="002D30E7" w:rsidP="00DB1D06" w:rsidRDefault="002D30E7" w14:paraId="50D3E35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2D30E7" w:rsidP="00DB1D06" w:rsidRDefault="002D30E7" w14:paraId="6BC55858" w14:textId="77777777">
            <w:pPr>
              <w:jc w:val="center"/>
              <w:rPr>
                <w:rFonts w:ascii="Times New Roman" w:hAnsi="Times New Roman"/>
                <w:sz w:val="20"/>
              </w:rPr>
            </w:pPr>
          </w:p>
          <w:p w:rsidR="002D30E7" w:rsidP="00DB1D06" w:rsidRDefault="002D30E7" w14:paraId="0CDB1CB6" w14:textId="77777777">
            <w:pPr>
              <w:jc w:val="center"/>
              <w:rPr>
                <w:rFonts w:ascii="Times New Roman" w:hAnsi="Times New Roman"/>
                <w:sz w:val="20"/>
              </w:rPr>
            </w:pPr>
          </w:p>
          <w:p w:rsidRPr="007F6104" w:rsidR="002D30E7" w:rsidP="00DB1D06" w:rsidRDefault="002D30E7" w14:paraId="4CE9259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2D30E7" w:rsidP="00DB1D06" w:rsidRDefault="002D30E7" w14:paraId="275409E4" w14:textId="77777777">
            <w:pPr>
              <w:jc w:val="center"/>
              <w:rPr>
                <w:rFonts w:ascii="Times New Roman" w:hAnsi="Times New Roman"/>
                <w:sz w:val="20"/>
              </w:rPr>
            </w:pPr>
          </w:p>
          <w:p w:rsidR="002D30E7" w:rsidP="00DB1D06" w:rsidRDefault="002D30E7" w14:paraId="5E0C4937" w14:textId="77777777">
            <w:pPr>
              <w:jc w:val="center"/>
              <w:rPr>
                <w:rFonts w:ascii="Times New Roman" w:hAnsi="Times New Roman"/>
                <w:sz w:val="20"/>
              </w:rPr>
            </w:pPr>
          </w:p>
          <w:p w:rsidRPr="007F6104" w:rsidR="002D30E7" w:rsidP="00DB1D06" w:rsidRDefault="002D30E7" w14:paraId="1861B792"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2D30E7" w:rsidTr="00DB1D06" w14:paraId="5D36127C" w14:textId="77777777">
        <w:tc>
          <w:tcPr>
            <w:tcW w:w="1345" w:type="dxa"/>
            <w:vAlign w:val="center"/>
          </w:tcPr>
          <w:p w:rsidRPr="00442E07" w:rsidR="002D30E7" w:rsidP="00DB1D06" w:rsidRDefault="002D30E7" w14:paraId="6E1F62B9" w14:textId="77777777">
            <w:pPr>
              <w:rPr>
                <w:rFonts w:ascii="Times New Roman" w:hAnsi="Times New Roman"/>
                <w:szCs w:val="24"/>
              </w:rPr>
            </w:pPr>
            <w:r w:rsidRPr="00261DDC">
              <w:rPr>
                <w:rFonts w:ascii="Calibri" w:hAnsi="Calibri" w:cs="Calibri"/>
                <w:sz w:val="20"/>
              </w:rPr>
              <w:t>Form 1: RLIS and SRSA Data</w:t>
            </w:r>
          </w:p>
        </w:tc>
        <w:tc>
          <w:tcPr>
            <w:tcW w:w="1265" w:type="dxa"/>
          </w:tcPr>
          <w:p w:rsidRPr="00442E07" w:rsidR="002D30E7" w:rsidP="00DB1D06" w:rsidRDefault="002D30E7" w14:paraId="451B343D" w14:textId="77777777">
            <w:pPr>
              <w:rPr>
                <w:rFonts w:ascii="Times New Roman" w:hAnsi="Times New Roman"/>
                <w:szCs w:val="24"/>
              </w:rPr>
            </w:pPr>
          </w:p>
        </w:tc>
        <w:tc>
          <w:tcPr>
            <w:tcW w:w="1255" w:type="dxa"/>
          </w:tcPr>
          <w:p w:rsidRPr="00442E07" w:rsidR="002D30E7" w:rsidP="00DB1D06" w:rsidRDefault="002D30E7" w14:paraId="3FAFEAB1" w14:textId="77777777">
            <w:pPr>
              <w:rPr>
                <w:rFonts w:ascii="Times New Roman" w:hAnsi="Times New Roman"/>
                <w:szCs w:val="24"/>
              </w:rPr>
            </w:pPr>
          </w:p>
        </w:tc>
        <w:tc>
          <w:tcPr>
            <w:tcW w:w="1275" w:type="dxa"/>
            <w:vAlign w:val="center"/>
          </w:tcPr>
          <w:p w:rsidRPr="00442E07" w:rsidR="002D30E7" w:rsidP="00DB1D06" w:rsidRDefault="002D30E7" w14:paraId="5ACB5CAB" w14:textId="77777777">
            <w:pPr>
              <w:rPr>
                <w:rFonts w:ascii="Times New Roman" w:hAnsi="Times New Roman"/>
                <w:szCs w:val="24"/>
              </w:rPr>
            </w:pPr>
            <w:r w:rsidRPr="00261DDC">
              <w:rPr>
                <w:rFonts w:ascii="Calibri" w:hAnsi="Calibri" w:cs="Calibri"/>
                <w:sz w:val="20"/>
              </w:rPr>
              <w:t>49</w:t>
            </w:r>
          </w:p>
        </w:tc>
        <w:tc>
          <w:tcPr>
            <w:tcW w:w="1335" w:type="dxa"/>
            <w:vAlign w:val="center"/>
          </w:tcPr>
          <w:p w:rsidRPr="00442E07" w:rsidR="002D30E7" w:rsidP="00DB1D06" w:rsidRDefault="002D30E7" w14:paraId="46AEFA31" w14:textId="77777777">
            <w:pPr>
              <w:jc w:val="center"/>
              <w:rPr>
                <w:rFonts w:ascii="Times New Roman" w:hAnsi="Times New Roman"/>
                <w:szCs w:val="24"/>
              </w:rPr>
            </w:pPr>
            <w:r w:rsidRPr="00261DDC">
              <w:rPr>
                <w:rFonts w:ascii="Calibri" w:hAnsi="Calibri" w:cs="Calibri"/>
                <w:sz w:val="20"/>
              </w:rPr>
              <w:t>1 per respondent</w:t>
            </w:r>
          </w:p>
        </w:tc>
        <w:tc>
          <w:tcPr>
            <w:tcW w:w="1080" w:type="dxa"/>
            <w:vAlign w:val="center"/>
          </w:tcPr>
          <w:p w:rsidRPr="00442E07" w:rsidR="002D30E7" w:rsidP="00DB1D06" w:rsidRDefault="002D30E7" w14:paraId="41C0FD1F" w14:textId="77777777">
            <w:pPr>
              <w:jc w:val="center"/>
              <w:rPr>
                <w:rFonts w:ascii="Times New Roman" w:hAnsi="Times New Roman"/>
                <w:szCs w:val="24"/>
              </w:rPr>
            </w:pPr>
            <w:r w:rsidRPr="00261DDC">
              <w:rPr>
                <w:rFonts w:ascii="Calibri" w:hAnsi="Calibri" w:cs="Calibri"/>
                <w:sz w:val="20"/>
              </w:rPr>
              <w:t>38 hours per year</w:t>
            </w:r>
          </w:p>
        </w:tc>
        <w:tc>
          <w:tcPr>
            <w:tcW w:w="900" w:type="dxa"/>
            <w:vAlign w:val="center"/>
          </w:tcPr>
          <w:p w:rsidRPr="00B87FF3" w:rsidR="002D30E7" w:rsidP="00DB1D06" w:rsidRDefault="002D30E7" w14:paraId="23BB6781" w14:textId="77777777">
            <w:pPr>
              <w:rPr>
                <w:rFonts w:ascii="Calibri" w:hAnsi="Calibri" w:cs="Calibri"/>
                <w:sz w:val="20"/>
              </w:rPr>
            </w:pPr>
            <w:r w:rsidRPr="00261DDC">
              <w:rPr>
                <w:rFonts w:ascii="Calibri" w:hAnsi="Calibri" w:cs="Calibri"/>
                <w:sz w:val="20"/>
              </w:rPr>
              <w:t>1,862 per year</w:t>
            </w:r>
          </w:p>
        </w:tc>
        <w:tc>
          <w:tcPr>
            <w:tcW w:w="1530" w:type="dxa"/>
          </w:tcPr>
          <w:p w:rsidRPr="00B87FF3" w:rsidR="002D30E7" w:rsidP="00DB1D06" w:rsidRDefault="002D30E7" w14:paraId="677E8026" w14:textId="77777777">
            <w:pPr>
              <w:rPr>
                <w:rFonts w:ascii="Calibri" w:hAnsi="Calibri" w:cs="Calibri"/>
                <w:sz w:val="20"/>
              </w:rPr>
            </w:pPr>
            <w:r w:rsidRPr="00B87FF3">
              <w:rPr>
                <w:rFonts w:ascii="Calibri" w:hAnsi="Calibri" w:cs="Calibri"/>
                <w:sz w:val="20"/>
              </w:rPr>
              <w:t>$50</w:t>
            </w:r>
          </w:p>
        </w:tc>
        <w:tc>
          <w:tcPr>
            <w:tcW w:w="1350" w:type="dxa"/>
          </w:tcPr>
          <w:p w:rsidRPr="00442E07" w:rsidR="002D30E7" w:rsidP="00DB1D06" w:rsidRDefault="002D30E7" w14:paraId="7B072C29" w14:textId="77777777">
            <w:pPr>
              <w:rPr>
                <w:rFonts w:ascii="Times New Roman" w:hAnsi="Times New Roman"/>
                <w:szCs w:val="24"/>
              </w:rPr>
            </w:pPr>
            <w:r>
              <w:rPr>
                <w:rFonts w:ascii="Times New Roman" w:hAnsi="Times New Roman"/>
                <w:szCs w:val="24"/>
              </w:rPr>
              <w:t>$93,100</w:t>
            </w:r>
          </w:p>
        </w:tc>
      </w:tr>
      <w:tr w:rsidRPr="00442E07" w:rsidR="002D30E7" w:rsidTr="00DB1D06" w14:paraId="43094E50" w14:textId="77777777">
        <w:tc>
          <w:tcPr>
            <w:tcW w:w="1345" w:type="dxa"/>
            <w:vAlign w:val="center"/>
          </w:tcPr>
          <w:p w:rsidRPr="00442E07" w:rsidR="002D30E7" w:rsidP="00DB1D06" w:rsidRDefault="002D30E7" w14:paraId="7E7006F8" w14:textId="77777777">
            <w:pPr>
              <w:rPr>
                <w:rFonts w:ascii="Times New Roman" w:hAnsi="Times New Roman"/>
                <w:szCs w:val="24"/>
              </w:rPr>
            </w:pPr>
            <w:r w:rsidRPr="00261DDC">
              <w:rPr>
                <w:rFonts w:ascii="Calibri" w:hAnsi="Calibri" w:cs="Calibri"/>
                <w:sz w:val="20"/>
              </w:rPr>
              <w:t>Form 2: SRSA Application</w:t>
            </w:r>
          </w:p>
        </w:tc>
        <w:tc>
          <w:tcPr>
            <w:tcW w:w="1265" w:type="dxa"/>
          </w:tcPr>
          <w:p w:rsidRPr="00442E07" w:rsidR="002D30E7" w:rsidP="00DB1D06" w:rsidRDefault="002D30E7" w14:paraId="2AC855D3" w14:textId="77777777">
            <w:pPr>
              <w:rPr>
                <w:rFonts w:ascii="Times New Roman" w:hAnsi="Times New Roman"/>
                <w:szCs w:val="24"/>
              </w:rPr>
            </w:pPr>
          </w:p>
        </w:tc>
        <w:tc>
          <w:tcPr>
            <w:tcW w:w="1255" w:type="dxa"/>
          </w:tcPr>
          <w:p w:rsidRPr="00442E07" w:rsidR="002D30E7" w:rsidP="00DB1D06" w:rsidRDefault="002D30E7" w14:paraId="629151B2" w14:textId="77777777">
            <w:pPr>
              <w:rPr>
                <w:rFonts w:ascii="Times New Roman" w:hAnsi="Times New Roman"/>
                <w:szCs w:val="24"/>
              </w:rPr>
            </w:pPr>
          </w:p>
        </w:tc>
        <w:tc>
          <w:tcPr>
            <w:tcW w:w="1275" w:type="dxa"/>
            <w:vAlign w:val="center"/>
          </w:tcPr>
          <w:p w:rsidRPr="00442E07" w:rsidR="002D30E7" w:rsidP="00DB1D06" w:rsidRDefault="002D30E7" w14:paraId="7BF815E4" w14:textId="77777777">
            <w:pPr>
              <w:rPr>
                <w:rFonts w:ascii="Times New Roman" w:hAnsi="Times New Roman"/>
                <w:szCs w:val="24"/>
              </w:rPr>
            </w:pPr>
            <w:r>
              <w:rPr>
                <w:rFonts w:ascii="Calibri" w:hAnsi="Calibri" w:cs="Calibri"/>
                <w:sz w:val="20"/>
              </w:rPr>
              <w:t>4</w:t>
            </w:r>
            <w:r w:rsidRPr="00261DDC">
              <w:rPr>
                <w:rFonts w:ascii="Calibri" w:hAnsi="Calibri" w:cs="Calibri"/>
                <w:sz w:val="20"/>
              </w:rPr>
              <w:t>,</w:t>
            </w:r>
            <w:r>
              <w:rPr>
                <w:rFonts w:ascii="Calibri" w:hAnsi="Calibri" w:cs="Calibri"/>
                <w:sz w:val="20"/>
              </w:rPr>
              <w:t>5</w:t>
            </w:r>
            <w:r w:rsidRPr="00261DDC">
              <w:rPr>
                <w:rFonts w:ascii="Calibri" w:hAnsi="Calibri" w:cs="Calibri"/>
                <w:sz w:val="20"/>
              </w:rPr>
              <w:t>00</w:t>
            </w:r>
          </w:p>
        </w:tc>
        <w:tc>
          <w:tcPr>
            <w:tcW w:w="1335" w:type="dxa"/>
            <w:vAlign w:val="center"/>
          </w:tcPr>
          <w:p w:rsidRPr="00442E07" w:rsidR="002D30E7" w:rsidP="00DB1D06" w:rsidRDefault="002D30E7" w14:paraId="776CD22C" w14:textId="77777777">
            <w:pPr>
              <w:jc w:val="center"/>
              <w:rPr>
                <w:rFonts w:ascii="Times New Roman" w:hAnsi="Times New Roman"/>
                <w:szCs w:val="24"/>
              </w:rPr>
            </w:pPr>
            <w:r w:rsidRPr="00261DDC">
              <w:rPr>
                <w:rFonts w:ascii="Calibri" w:hAnsi="Calibri" w:cs="Calibri"/>
                <w:sz w:val="20"/>
              </w:rPr>
              <w:t>1 per respondent</w:t>
            </w:r>
          </w:p>
        </w:tc>
        <w:tc>
          <w:tcPr>
            <w:tcW w:w="1080" w:type="dxa"/>
            <w:vAlign w:val="center"/>
          </w:tcPr>
          <w:p w:rsidRPr="00442E07" w:rsidR="002D30E7" w:rsidP="00DB1D06" w:rsidRDefault="002D30E7" w14:paraId="24C7D60D" w14:textId="77777777">
            <w:pPr>
              <w:jc w:val="center"/>
              <w:rPr>
                <w:rFonts w:ascii="Times New Roman" w:hAnsi="Times New Roman"/>
                <w:szCs w:val="24"/>
              </w:rPr>
            </w:pPr>
            <w:r>
              <w:rPr>
                <w:rFonts w:ascii="Calibri" w:hAnsi="Calibri" w:cs="Calibri"/>
                <w:sz w:val="20"/>
              </w:rPr>
              <w:t>.5</w:t>
            </w:r>
            <w:r w:rsidRPr="00261DDC">
              <w:rPr>
                <w:rFonts w:ascii="Calibri" w:hAnsi="Calibri" w:cs="Calibri"/>
                <w:sz w:val="20"/>
              </w:rPr>
              <w:t xml:space="preserve"> hours per year</w:t>
            </w:r>
          </w:p>
        </w:tc>
        <w:tc>
          <w:tcPr>
            <w:tcW w:w="900" w:type="dxa"/>
            <w:vAlign w:val="center"/>
          </w:tcPr>
          <w:p w:rsidRPr="00442E07" w:rsidR="002D30E7" w:rsidP="00DB1D06" w:rsidRDefault="002D30E7" w14:paraId="216B7223" w14:textId="77777777">
            <w:pPr>
              <w:pStyle w:val="EndnoteText"/>
              <w:tabs>
                <w:tab w:val="clear" w:pos="-720"/>
              </w:tabs>
              <w:suppressAutoHyphens w:val="0"/>
              <w:rPr>
                <w:rFonts w:ascii="Times New Roman" w:hAnsi="Times New Roman"/>
                <w:szCs w:val="24"/>
              </w:rPr>
            </w:pPr>
            <w:r>
              <w:rPr>
                <w:rFonts w:ascii="Calibri" w:hAnsi="Calibri" w:cs="Calibri"/>
                <w:sz w:val="20"/>
              </w:rPr>
              <w:t>2</w:t>
            </w:r>
            <w:r w:rsidRPr="00261DDC">
              <w:rPr>
                <w:rFonts w:ascii="Calibri" w:hAnsi="Calibri" w:cs="Calibri"/>
                <w:sz w:val="20"/>
              </w:rPr>
              <w:t>,</w:t>
            </w:r>
            <w:r>
              <w:rPr>
                <w:rFonts w:ascii="Calibri" w:hAnsi="Calibri" w:cs="Calibri"/>
                <w:sz w:val="20"/>
              </w:rPr>
              <w:t>25</w:t>
            </w:r>
            <w:r w:rsidRPr="00261DDC">
              <w:rPr>
                <w:rFonts w:ascii="Calibri" w:hAnsi="Calibri" w:cs="Calibri"/>
                <w:sz w:val="20"/>
              </w:rPr>
              <w:t>0 per year</w:t>
            </w:r>
          </w:p>
        </w:tc>
        <w:tc>
          <w:tcPr>
            <w:tcW w:w="1530" w:type="dxa"/>
          </w:tcPr>
          <w:p w:rsidRPr="00442E07" w:rsidR="002D30E7" w:rsidP="00DB1D06" w:rsidRDefault="002D30E7" w14:paraId="32067225" w14:textId="77777777">
            <w:pPr>
              <w:rPr>
                <w:rFonts w:ascii="Times New Roman" w:hAnsi="Times New Roman"/>
                <w:szCs w:val="24"/>
              </w:rPr>
            </w:pPr>
            <w:r w:rsidRPr="00B87FF3">
              <w:rPr>
                <w:rFonts w:ascii="Calibri" w:hAnsi="Calibri" w:cs="Calibri"/>
                <w:sz w:val="20"/>
              </w:rPr>
              <w:t>$50</w:t>
            </w:r>
          </w:p>
        </w:tc>
        <w:tc>
          <w:tcPr>
            <w:tcW w:w="1350" w:type="dxa"/>
          </w:tcPr>
          <w:p w:rsidRPr="00442E07" w:rsidR="002D30E7" w:rsidP="00DB1D06" w:rsidRDefault="002D30E7" w14:paraId="3C55CF95" w14:textId="77777777">
            <w:pPr>
              <w:rPr>
                <w:rFonts w:ascii="Times New Roman" w:hAnsi="Times New Roman"/>
                <w:szCs w:val="24"/>
              </w:rPr>
            </w:pPr>
            <w:r>
              <w:rPr>
                <w:rFonts w:ascii="Times New Roman" w:hAnsi="Times New Roman"/>
                <w:szCs w:val="24"/>
              </w:rPr>
              <w:t>$112,500</w:t>
            </w:r>
          </w:p>
        </w:tc>
      </w:tr>
      <w:tr w:rsidRPr="00442E07" w:rsidR="002D30E7" w:rsidTr="00DB1D06" w14:paraId="7CDBA5C4" w14:textId="77777777">
        <w:tc>
          <w:tcPr>
            <w:tcW w:w="1345" w:type="dxa"/>
            <w:vAlign w:val="center"/>
          </w:tcPr>
          <w:p w:rsidRPr="00442E07" w:rsidR="002D30E7" w:rsidP="00DB1D06" w:rsidRDefault="002D30E7" w14:paraId="570E1BF7" w14:textId="77777777">
            <w:pPr>
              <w:rPr>
                <w:rFonts w:ascii="Times New Roman" w:hAnsi="Times New Roman"/>
                <w:szCs w:val="24"/>
              </w:rPr>
            </w:pPr>
            <w:r w:rsidRPr="00261DDC">
              <w:rPr>
                <w:rFonts w:ascii="Calibri" w:hAnsi="Calibri" w:cs="Calibri"/>
                <w:sz w:val="20"/>
              </w:rPr>
              <w:t>Form 3: SQA Application</w:t>
            </w:r>
          </w:p>
        </w:tc>
        <w:tc>
          <w:tcPr>
            <w:tcW w:w="1265" w:type="dxa"/>
          </w:tcPr>
          <w:p w:rsidRPr="00442E07" w:rsidR="002D30E7" w:rsidP="00DB1D06" w:rsidRDefault="002D30E7" w14:paraId="5353C8D1" w14:textId="77777777">
            <w:pPr>
              <w:rPr>
                <w:rFonts w:ascii="Times New Roman" w:hAnsi="Times New Roman"/>
                <w:szCs w:val="24"/>
              </w:rPr>
            </w:pPr>
          </w:p>
        </w:tc>
        <w:tc>
          <w:tcPr>
            <w:tcW w:w="1255" w:type="dxa"/>
          </w:tcPr>
          <w:p w:rsidRPr="00442E07" w:rsidR="002D30E7" w:rsidP="00DB1D06" w:rsidRDefault="002D30E7" w14:paraId="504BDDF4" w14:textId="77777777">
            <w:pPr>
              <w:rPr>
                <w:rFonts w:ascii="Times New Roman" w:hAnsi="Times New Roman"/>
                <w:szCs w:val="24"/>
              </w:rPr>
            </w:pPr>
          </w:p>
        </w:tc>
        <w:tc>
          <w:tcPr>
            <w:tcW w:w="1275" w:type="dxa"/>
            <w:vAlign w:val="center"/>
          </w:tcPr>
          <w:p w:rsidRPr="00442E07" w:rsidR="002D30E7" w:rsidP="00DB1D06" w:rsidRDefault="002D30E7" w14:paraId="098EC64A" w14:textId="77777777">
            <w:pPr>
              <w:rPr>
                <w:rFonts w:ascii="Times New Roman" w:hAnsi="Times New Roman"/>
                <w:szCs w:val="24"/>
              </w:rPr>
            </w:pPr>
            <w:r w:rsidRPr="00261DDC">
              <w:rPr>
                <w:rFonts w:ascii="Calibri" w:hAnsi="Calibri" w:cs="Calibri"/>
                <w:sz w:val="20"/>
              </w:rPr>
              <w:t>1</w:t>
            </w:r>
            <w:r>
              <w:rPr>
                <w:rFonts w:ascii="Calibri" w:hAnsi="Calibri" w:cs="Calibri"/>
                <w:sz w:val="20"/>
              </w:rPr>
              <w:t>6</w:t>
            </w:r>
          </w:p>
        </w:tc>
        <w:tc>
          <w:tcPr>
            <w:tcW w:w="1335" w:type="dxa"/>
            <w:vAlign w:val="center"/>
          </w:tcPr>
          <w:p w:rsidRPr="00442E07" w:rsidR="002D30E7" w:rsidP="00DB1D06" w:rsidRDefault="002D30E7" w14:paraId="4559C6E5" w14:textId="77777777">
            <w:pPr>
              <w:jc w:val="center"/>
              <w:rPr>
                <w:rFonts w:ascii="Times New Roman" w:hAnsi="Times New Roman"/>
                <w:szCs w:val="24"/>
              </w:rPr>
            </w:pPr>
            <w:r w:rsidRPr="00261DDC">
              <w:rPr>
                <w:rFonts w:ascii="Calibri" w:hAnsi="Calibri" w:cs="Calibri"/>
                <w:sz w:val="20"/>
              </w:rPr>
              <w:t>1 per respondent</w:t>
            </w:r>
          </w:p>
        </w:tc>
        <w:tc>
          <w:tcPr>
            <w:tcW w:w="1080" w:type="dxa"/>
            <w:vAlign w:val="center"/>
          </w:tcPr>
          <w:p w:rsidRPr="00442E07" w:rsidR="002D30E7" w:rsidP="00DB1D06" w:rsidRDefault="002D30E7" w14:paraId="20301A02" w14:textId="77777777">
            <w:pPr>
              <w:jc w:val="center"/>
              <w:rPr>
                <w:rFonts w:ascii="Times New Roman" w:hAnsi="Times New Roman"/>
                <w:szCs w:val="24"/>
              </w:rPr>
            </w:pPr>
            <w:r>
              <w:rPr>
                <w:rFonts w:ascii="Calibri" w:hAnsi="Calibri" w:cs="Calibri"/>
                <w:sz w:val="20"/>
              </w:rPr>
              <w:t>.5</w:t>
            </w:r>
            <w:r w:rsidRPr="00261DDC">
              <w:rPr>
                <w:rFonts w:ascii="Calibri" w:hAnsi="Calibri" w:cs="Calibri"/>
                <w:sz w:val="20"/>
              </w:rPr>
              <w:t xml:space="preserve"> hours per year</w:t>
            </w:r>
          </w:p>
        </w:tc>
        <w:tc>
          <w:tcPr>
            <w:tcW w:w="900" w:type="dxa"/>
            <w:vAlign w:val="center"/>
          </w:tcPr>
          <w:p w:rsidRPr="00442E07" w:rsidR="002D30E7" w:rsidP="00DB1D06" w:rsidRDefault="002D30E7" w14:paraId="706277E5" w14:textId="77777777">
            <w:pPr>
              <w:pStyle w:val="EndnoteText"/>
              <w:tabs>
                <w:tab w:val="clear" w:pos="-720"/>
              </w:tabs>
              <w:suppressAutoHyphens w:val="0"/>
              <w:rPr>
                <w:rFonts w:ascii="Times New Roman" w:hAnsi="Times New Roman"/>
                <w:szCs w:val="24"/>
              </w:rPr>
            </w:pPr>
            <w:r>
              <w:rPr>
                <w:rFonts w:ascii="Calibri" w:hAnsi="Calibri" w:cs="Calibri"/>
                <w:sz w:val="20"/>
              </w:rPr>
              <w:t>8</w:t>
            </w:r>
            <w:r w:rsidRPr="00261DDC">
              <w:rPr>
                <w:rFonts w:ascii="Calibri" w:hAnsi="Calibri" w:cs="Calibri"/>
                <w:sz w:val="20"/>
              </w:rPr>
              <w:t xml:space="preserve"> per year</w:t>
            </w:r>
          </w:p>
        </w:tc>
        <w:tc>
          <w:tcPr>
            <w:tcW w:w="1530" w:type="dxa"/>
          </w:tcPr>
          <w:p w:rsidRPr="00442E07" w:rsidR="002D30E7" w:rsidP="00DB1D06" w:rsidRDefault="002D30E7" w14:paraId="0C9E7CBD" w14:textId="77777777">
            <w:pPr>
              <w:rPr>
                <w:rFonts w:ascii="Times New Roman" w:hAnsi="Times New Roman"/>
                <w:szCs w:val="24"/>
              </w:rPr>
            </w:pPr>
            <w:r w:rsidRPr="00B87FF3">
              <w:rPr>
                <w:rFonts w:ascii="Calibri" w:hAnsi="Calibri" w:cs="Calibri"/>
                <w:sz w:val="20"/>
              </w:rPr>
              <w:t>$50</w:t>
            </w:r>
          </w:p>
        </w:tc>
        <w:tc>
          <w:tcPr>
            <w:tcW w:w="1350" w:type="dxa"/>
          </w:tcPr>
          <w:p w:rsidRPr="00442E07" w:rsidR="002D30E7" w:rsidP="00DB1D06" w:rsidRDefault="002D30E7" w14:paraId="37240B8B" w14:textId="77777777">
            <w:pPr>
              <w:rPr>
                <w:rFonts w:ascii="Times New Roman" w:hAnsi="Times New Roman"/>
                <w:szCs w:val="24"/>
              </w:rPr>
            </w:pPr>
            <w:r>
              <w:rPr>
                <w:rFonts w:ascii="Times New Roman" w:hAnsi="Times New Roman"/>
                <w:szCs w:val="24"/>
              </w:rPr>
              <w:t>$400</w:t>
            </w:r>
          </w:p>
        </w:tc>
      </w:tr>
      <w:tr w:rsidRPr="00442E07" w:rsidR="002D30E7" w:rsidTr="00DB1D06" w14:paraId="66D71031" w14:textId="77777777">
        <w:tc>
          <w:tcPr>
            <w:tcW w:w="1345" w:type="dxa"/>
          </w:tcPr>
          <w:p w:rsidRPr="00442E07" w:rsidR="002D30E7" w:rsidP="00DB1D06" w:rsidRDefault="002D30E7" w14:paraId="11733AFB" w14:textId="77777777">
            <w:pPr>
              <w:rPr>
                <w:rFonts w:ascii="Times New Roman" w:hAnsi="Times New Roman"/>
                <w:szCs w:val="24"/>
              </w:rPr>
            </w:pPr>
            <w:r>
              <w:rPr>
                <w:rFonts w:ascii="Times New Roman" w:hAnsi="Times New Roman"/>
                <w:szCs w:val="24"/>
              </w:rPr>
              <w:t>Annualized Totals</w:t>
            </w:r>
          </w:p>
        </w:tc>
        <w:tc>
          <w:tcPr>
            <w:tcW w:w="1265" w:type="dxa"/>
          </w:tcPr>
          <w:p w:rsidRPr="00442E07" w:rsidR="002D30E7" w:rsidP="00DB1D06" w:rsidRDefault="002D30E7" w14:paraId="0CAA5C85" w14:textId="77777777">
            <w:pPr>
              <w:rPr>
                <w:rFonts w:ascii="Times New Roman" w:hAnsi="Times New Roman"/>
                <w:szCs w:val="24"/>
              </w:rPr>
            </w:pPr>
          </w:p>
        </w:tc>
        <w:tc>
          <w:tcPr>
            <w:tcW w:w="1255" w:type="dxa"/>
          </w:tcPr>
          <w:p w:rsidRPr="00442E07" w:rsidR="002D30E7" w:rsidP="00DB1D06" w:rsidRDefault="002D30E7" w14:paraId="7EAC09AB" w14:textId="77777777">
            <w:pPr>
              <w:rPr>
                <w:rFonts w:ascii="Times New Roman" w:hAnsi="Times New Roman"/>
                <w:szCs w:val="24"/>
              </w:rPr>
            </w:pPr>
          </w:p>
        </w:tc>
        <w:tc>
          <w:tcPr>
            <w:tcW w:w="1275" w:type="dxa"/>
          </w:tcPr>
          <w:p w:rsidRPr="00442E07" w:rsidR="002D30E7" w:rsidP="00DB1D06" w:rsidRDefault="002D30E7" w14:paraId="28FBDD88" w14:textId="77777777">
            <w:pPr>
              <w:rPr>
                <w:rFonts w:ascii="Times New Roman" w:hAnsi="Times New Roman"/>
                <w:szCs w:val="24"/>
              </w:rPr>
            </w:pPr>
            <w:r>
              <w:rPr>
                <w:rFonts w:ascii="Times New Roman" w:hAnsi="Times New Roman"/>
                <w:szCs w:val="24"/>
              </w:rPr>
              <w:t>4,565</w:t>
            </w:r>
          </w:p>
        </w:tc>
        <w:tc>
          <w:tcPr>
            <w:tcW w:w="1335" w:type="dxa"/>
          </w:tcPr>
          <w:p w:rsidRPr="00442E07" w:rsidR="002D30E7" w:rsidP="00DB1D06" w:rsidRDefault="002D30E7" w14:paraId="616E8059" w14:textId="77777777">
            <w:pPr>
              <w:rPr>
                <w:rFonts w:ascii="Times New Roman" w:hAnsi="Times New Roman"/>
                <w:szCs w:val="24"/>
              </w:rPr>
            </w:pPr>
          </w:p>
        </w:tc>
        <w:tc>
          <w:tcPr>
            <w:tcW w:w="1080" w:type="dxa"/>
          </w:tcPr>
          <w:p w:rsidRPr="00442E07" w:rsidR="002D30E7" w:rsidP="00DB1D06" w:rsidRDefault="002D30E7" w14:paraId="673EBD48" w14:textId="77777777">
            <w:pPr>
              <w:rPr>
                <w:rFonts w:ascii="Times New Roman" w:hAnsi="Times New Roman"/>
                <w:szCs w:val="24"/>
              </w:rPr>
            </w:pPr>
          </w:p>
        </w:tc>
        <w:tc>
          <w:tcPr>
            <w:tcW w:w="900" w:type="dxa"/>
          </w:tcPr>
          <w:p w:rsidRPr="00442E07" w:rsidR="002D30E7" w:rsidP="00DB1D06" w:rsidRDefault="002D30E7" w14:paraId="6CF06306" w14:textId="77777777">
            <w:pPr>
              <w:rPr>
                <w:rFonts w:ascii="Times New Roman" w:hAnsi="Times New Roman"/>
                <w:szCs w:val="24"/>
              </w:rPr>
            </w:pPr>
            <w:r>
              <w:rPr>
                <w:rFonts w:ascii="Times New Roman" w:hAnsi="Times New Roman"/>
                <w:szCs w:val="24"/>
              </w:rPr>
              <w:t>4,120</w:t>
            </w:r>
          </w:p>
        </w:tc>
        <w:tc>
          <w:tcPr>
            <w:tcW w:w="1530" w:type="dxa"/>
          </w:tcPr>
          <w:p w:rsidRPr="00442E07" w:rsidR="002D30E7" w:rsidP="00DB1D06" w:rsidRDefault="002D30E7" w14:paraId="5D13BE49" w14:textId="77777777">
            <w:pPr>
              <w:rPr>
                <w:rFonts w:ascii="Times New Roman" w:hAnsi="Times New Roman"/>
                <w:szCs w:val="24"/>
              </w:rPr>
            </w:pPr>
          </w:p>
        </w:tc>
        <w:tc>
          <w:tcPr>
            <w:tcW w:w="1350" w:type="dxa"/>
          </w:tcPr>
          <w:p w:rsidRPr="00442E07" w:rsidR="002D30E7" w:rsidP="00DB1D06" w:rsidRDefault="002D30E7" w14:paraId="5977DFF1" w14:textId="77777777">
            <w:pPr>
              <w:rPr>
                <w:rFonts w:ascii="Times New Roman" w:hAnsi="Times New Roman"/>
                <w:szCs w:val="24"/>
              </w:rPr>
            </w:pPr>
            <w:r>
              <w:rPr>
                <w:rFonts w:ascii="Times New Roman" w:hAnsi="Times New Roman"/>
                <w:szCs w:val="24"/>
              </w:rPr>
              <w:t>$206,000</w:t>
            </w:r>
          </w:p>
        </w:tc>
      </w:tr>
    </w:tbl>
    <w:p w:rsidR="001A6AE0" w:rsidP="000446F5" w:rsidRDefault="001A6AE0" w14:paraId="63951A5D"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6A21579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1C296A90"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7BE9C6B6"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5279415B" w14:textId="77777777">
      <w:pPr>
        <w:tabs>
          <w:tab w:val="left" w:pos="-720"/>
        </w:tabs>
        <w:suppressAutoHyphens/>
        <w:rPr>
          <w:rFonts w:ascii="Times New Roman" w:hAnsi="Times New Roman"/>
          <w:b/>
          <w:szCs w:val="24"/>
        </w:rPr>
      </w:pPr>
    </w:p>
    <w:p w:rsidRPr="00ED7195" w:rsidR="00043C32" w:rsidP="00AD381B" w:rsidRDefault="00043C32" w14:paraId="10CD2909"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AD381B" w:rsidRDefault="00043C32" w14:paraId="29AC041B"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47263E60"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lastRenderedPageBreak/>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ED7195">
        <w:rPr>
          <w:rFonts w:ascii="Times New Roman" w:hAnsi="Times New Roman"/>
          <w:b/>
          <w:szCs w:val="24"/>
        </w:rPr>
        <w:t>process</w:t>
      </w:r>
      <w:proofErr w:type="gramEnd"/>
      <w:r w:rsidRPr="00ED7195">
        <w:rPr>
          <w:rFonts w:ascii="Times New Roman" w:hAnsi="Times New Roman"/>
          <w:b/>
          <w:szCs w:val="24"/>
        </w:rPr>
        <w:t xml:space="preserve"> and use existing economic or regulatory impact analysis associated with the rulemaking containing the information collection, as appropriate.</w:t>
      </w:r>
    </w:p>
    <w:p w:rsidRPr="00ED7195" w:rsidR="00043C32" w:rsidP="00AD381B" w:rsidRDefault="00043C32" w14:paraId="2133B60E"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57DBEE02"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2B46A209" w14:textId="77777777">
      <w:pPr>
        <w:tabs>
          <w:tab w:val="left" w:pos="-720"/>
        </w:tabs>
        <w:suppressAutoHyphens/>
        <w:rPr>
          <w:rFonts w:ascii="Times New Roman" w:hAnsi="Times New Roman"/>
          <w:b/>
          <w:szCs w:val="24"/>
        </w:rPr>
      </w:pPr>
    </w:p>
    <w:p w:rsidRPr="00ED7195" w:rsidR="00043C32" w:rsidP="00AD381B" w:rsidRDefault="00043C32" w14:paraId="4FC30EE8"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B87FF3">
        <w:rPr>
          <w:rFonts w:ascii="Times New Roman" w:hAnsi="Times New Roman"/>
          <w:b/>
          <w:szCs w:val="24"/>
        </w:rPr>
        <w:t xml:space="preserve"> </w:t>
      </w:r>
      <w:r w:rsidRPr="00B87FF3" w:rsidR="00B87FF3">
        <w:rPr>
          <w:rFonts w:ascii="Times New Roman" w:hAnsi="Times New Roman"/>
          <w:bCs/>
          <w:szCs w:val="24"/>
        </w:rPr>
        <w:t>None</w:t>
      </w:r>
    </w:p>
    <w:p w:rsidRPr="00ED7195" w:rsidR="00043C32" w:rsidP="00AD381B" w:rsidRDefault="00043C32" w14:paraId="091FB9B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B87FF3">
        <w:rPr>
          <w:rFonts w:ascii="Times New Roman" w:hAnsi="Times New Roman"/>
          <w:b/>
          <w:szCs w:val="24"/>
        </w:rPr>
        <w:t xml:space="preserve"> </w:t>
      </w:r>
      <w:r w:rsidRPr="00B87FF3" w:rsidR="00B87FF3">
        <w:rPr>
          <w:rFonts w:ascii="Times New Roman" w:hAnsi="Times New Roman"/>
          <w:bCs/>
          <w:szCs w:val="24"/>
        </w:rPr>
        <w:t>None</w:t>
      </w:r>
    </w:p>
    <w:p w:rsidR="00043C32" w:rsidP="00AD381B" w:rsidRDefault="00043C32" w14:paraId="2125713C" w14:textId="77777777">
      <w:pPr>
        <w:tabs>
          <w:tab w:val="left" w:pos="-720"/>
        </w:tabs>
        <w:suppressAutoHyphens/>
        <w:rPr>
          <w:rFonts w:ascii="Times New Roman" w:hAnsi="Times New Roman"/>
          <w:bCs/>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B87FF3">
        <w:rPr>
          <w:rFonts w:ascii="Times New Roman" w:hAnsi="Times New Roman"/>
          <w:b/>
          <w:szCs w:val="24"/>
        </w:rPr>
        <w:t xml:space="preserve"> </w:t>
      </w:r>
      <w:r w:rsidRPr="00B87FF3" w:rsidR="00B87FF3">
        <w:rPr>
          <w:rFonts w:ascii="Times New Roman" w:hAnsi="Times New Roman"/>
          <w:bCs/>
          <w:szCs w:val="24"/>
        </w:rPr>
        <w:t>None</w:t>
      </w:r>
    </w:p>
    <w:p w:rsidRPr="00B87FF3" w:rsidR="00B87FF3" w:rsidP="00B87FF3" w:rsidRDefault="00B87FF3" w14:paraId="3475E204" w14:textId="77777777">
      <w:pPr>
        <w:spacing w:before="120" w:after="120"/>
        <w:ind w:left="720"/>
        <w:rPr>
          <w:rFonts w:ascii="Calibri" w:hAnsi="Calibri" w:cs="Calibri"/>
        </w:rPr>
      </w:pPr>
      <w:r w:rsidRPr="00261DDC">
        <w:rPr>
          <w:rFonts w:ascii="Calibri" w:hAnsi="Calibri" w:cs="Calibri"/>
        </w:rPr>
        <w:t>For the foreseeable future REAP applications will require no additional systems development efforts by SEAs or LEAs and there are no associated capital or startup costs.</w:t>
      </w:r>
    </w:p>
    <w:p w:rsidR="00043C32" w:rsidP="00AD381B" w:rsidRDefault="00043C32" w14:paraId="296C776A" w14:textId="77777777">
      <w:pPr>
        <w:tabs>
          <w:tab w:val="left" w:pos="-720"/>
        </w:tabs>
        <w:suppressAutoHyphens/>
        <w:rPr>
          <w:rFonts w:ascii="Times New Roman" w:hAnsi="Times New Roman"/>
          <w:szCs w:val="24"/>
        </w:rPr>
      </w:pPr>
    </w:p>
    <w:p w:rsidRPr="00534B4A" w:rsidR="00043C32" w:rsidP="00AD381B" w:rsidRDefault="00043C32" w14:paraId="412DEDAE"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534B4A" w14:paraId="1A0413B1" w14:textId="77777777">
      <w:pPr>
        <w:tabs>
          <w:tab w:val="left" w:pos="-720"/>
        </w:tabs>
        <w:suppressAutoHyphens/>
        <w:rPr>
          <w:rFonts w:ascii="Times New Roman" w:hAnsi="Times New Roman"/>
          <w:szCs w:val="24"/>
        </w:rPr>
      </w:pPr>
    </w:p>
    <w:p w:rsidRPr="00B87FF3" w:rsidR="00B87FF3" w:rsidP="00B87FF3" w:rsidRDefault="00B87FF3" w14:paraId="29741A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rFonts w:ascii="Calibri" w:hAnsi="Calibri" w:cs="Calibri"/>
        </w:rPr>
      </w:pPr>
      <w:r w:rsidRPr="00F8714F">
        <w:rPr>
          <w:rFonts w:ascii="Calibri" w:hAnsi="Calibri" w:eastAsia="Batang" w:cs="Calibri"/>
        </w:rPr>
        <w:t>Approximately f</w:t>
      </w:r>
      <w:r>
        <w:rPr>
          <w:rFonts w:ascii="Calibri" w:hAnsi="Calibri" w:eastAsia="Batang" w:cs="Calibri"/>
        </w:rPr>
        <w:t>ive</w:t>
      </w:r>
      <w:r w:rsidRPr="00F8714F">
        <w:rPr>
          <w:rFonts w:ascii="Calibri" w:hAnsi="Calibri" w:eastAsia="Batang" w:cs="Calibri"/>
        </w:rPr>
        <w:t xml:space="preserve"> full-time equivalents spend approximately 500 hours each on the processing of the forms and related activities including technical assistance to SEAs and LEAs.</w:t>
      </w:r>
      <w:r>
        <w:rPr>
          <w:rFonts w:ascii="Calibri" w:hAnsi="Calibri" w:eastAsia="Batang" w:cs="Calibri"/>
        </w:rPr>
        <w:t xml:space="preserve"> </w:t>
      </w:r>
      <w:r w:rsidRPr="00261DDC">
        <w:rPr>
          <w:rFonts w:ascii="Calibri" w:hAnsi="Calibri" w:eastAsia="Batang" w:cs="Calibri"/>
        </w:rPr>
        <w:t>The annualized cost for the Federal Government is estimated to be $1</w:t>
      </w:r>
      <w:r>
        <w:rPr>
          <w:rFonts w:ascii="Calibri" w:hAnsi="Calibri" w:eastAsia="Batang" w:cs="Calibri"/>
        </w:rPr>
        <w:t>25</w:t>
      </w:r>
      <w:r w:rsidRPr="00261DDC">
        <w:rPr>
          <w:rFonts w:ascii="Calibri" w:hAnsi="Calibri" w:eastAsia="Batang" w:cs="Calibri"/>
        </w:rPr>
        <w:t>,000 (2,</w:t>
      </w:r>
      <w:r>
        <w:rPr>
          <w:rFonts w:ascii="Calibri" w:hAnsi="Calibri" w:eastAsia="Batang" w:cs="Calibri"/>
        </w:rPr>
        <w:t>5</w:t>
      </w:r>
      <w:r w:rsidRPr="00261DDC">
        <w:rPr>
          <w:rFonts w:ascii="Calibri" w:hAnsi="Calibri" w:eastAsia="Batang" w:cs="Calibri"/>
        </w:rPr>
        <w:t>00 hours multiplied by an average wage of $50 per hour). There is a wide range of hourly salaries associated with REAP Program Officers, making this estimation approximate.</w:t>
      </w:r>
    </w:p>
    <w:p w:rsidR="00534B4A" w:rsidP="00534B4A" w:rsidRDefault="00534B4A" w14:paraId="66372E2E" w14:textId="77777777">
      <w:pPr>
        <w:pStyle w:val="ListParagraph"/>
        <w:tabs>
          <w:tab w:val="left" w:pos="-720"/>
        </w:tabs>
        <w:suppressAutoHyphens/>
        <w:ind w:left="907"/>
        <w:contextualSpacing w:val="0"/>
        <w:rPr>
          <w:rFonts w:ascii="Times New Roman" w:hAnsi="Times New Roman"/>
          <w:szCs w:val="24"/>
        </w:rPr>
      </w:pPr>
    </w:p>
    <w:p w:rsidRPr="00234A37" w:rsidR="00234A37" w:rsidP="00234A37" w:rsidRDefault="00043C32" w14:paraId="06C84D11" w14:textId="0FA230CD">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w:t>
      </w:r>
      <w:r w:rsidRPr="00800D30">
        <w:rPr>
          <w:rFonts w:ascii="Times New Roman" w:hAnsi="Times New Roman"/>
          <w:b/>
          <w:szCs w:val="24"/>
        </w:rPr>
        <w:lastRenderedPageBreak/>
        <w:t xml:space="preserve">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800D30">
        <w:rPr>
          <w:rFonts w:ascii="Times New Roman" w:hAnsi="Times New Roman"/>
          <w:b/>
          <w:szCs w:val="24"/>
        </w:rPr>
        <w:t>responses</w:t>
      </w:r>
      <w:proofErr w:type="gramEnd"/>
      <w:r w:rsidRPr="00800D30">
        <w:rPr>
          <w:rFonts w:ascii="Times New Roman" w:hAnsi="Times New Roman"/>
          <w:b/>
          <w:szCs w:val="24"/>
        </w:rPr>
        <w:t xml:space="preserve"> and costs (if applicable).</w:t>
      </w:r>
      <w:r w:rsidRPr="00800D30" w:rsidR="00800D30">
        <w:rPr>
          <w:rFonts w:ascii="Times New Roman" w:hAnsi="Times New Roman"/>
          <w:b/>
          <w:szCs w:val="24"/>
        </w:rPr>
        <w:t xml:space="preserve"> </w:t>
      </w:r>
    </w:p>
    <w:p w:rsidR="00800D30" w:rsidP="00800D30" w:rsidRDefault="00800D30" w14:paraId="210E095F"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234A37" w:rsidP="00800D30" w:rsidRDefault="00234A37" w14:paraId="420ACF25" w14:textId="77777777">
      <w:pPr>
        <w:pStyle w:val="ListParagraph"/>
        <w:tabs>
          <w:tab w:val="left" w:pos="-720"/>
        </w:tabs>
        <w:suppressAutoHyphens/>
        <w:contextualSpacing w:val="0"/>
        <w:rPr>
          <w:rFonts w:ascii="Times New Roman" w:hAnsi="Times New Roman"/>
          <w:b/>
          <w:sz w:val="26"/>
          <w:szCs w:val="26"/>
        </w:rPr>
      </w:pPr>
    </w:p>
    <w:p w:rsidRPr="004003FE" w:rsidR="00234A37" w:rsidP="004003FE" w:rsidRDefault="00234A37" w14:paraId="7175BAF0" w14:textId="46712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rFonts w:ascii="Calibri" w:hAnsi="Calibri" w:eastAsia="Batang" w:cs="Calibri"/>
        </w:rPr>
      </w:pPr>
      <w:r w:rsidRPr="004003FE">
        <w:rPr>
          <w:rFonts w:ascii="Calibri" w:hAnsi="Calibri" w:eastAsia="Batang" w:cs="Calibri"/>
        </w:rPr>
        <w:t xml:space="preserve">The adjustment in annual burden hours results from a decrease in the number of annual respondents associated with Form 2. Based on recent historical data, there are fewer respondents associated with Form 2 than were projected (the number of </w:t>
      </w:r>
      <w:proofErr w:type="spellStart"/>
      <w:r w:rsidRPr="004003FE">
        <w:rPr>
          <w:rFonts w:ascii="Calibri" w:hAnsi="Calibri" w:eastAsia="Batang" w:cs="Calibri"/>
        </w:rPr>
        <w:t>respondants</w:t>
      </w:r>
      <w:proofErr w:type="spellEnd"/>
      <w:r w:rsidRPr="004003FE">
        <w:rPr>
          <w:rFonts w:ascii="Calibri" w:hAnsi="Calibri" w:eastAsia="Batang" w:cs="Calibri"/>
        </w:rPr>
        <w:t xml:space="preserve"> is estimated to be 4,500 rather than 6,000). Forms 1 and 3 are not impacted by this adjustment. </w:t>
      </w:r>
    </w:p>
    <w:p w:rsidR="00534B4A" w:rsidP="00534B4A" w:rsidRDefault="00534B4A" w14:paraId="328A3A15"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2D30E7" w:rsidTr="00DB1D06" w14:paraId="109EFEC2" w14:textId="77777777">
        <w:tc>
          <w:tcPr>
            <w:tcW w:w="2048" w:type="dxa"/>
            <w:shd w:val="clear" w:color="auto" w:fill="D9D9D9" w:themeFill="background1" w:themeFillShade="D9"/>
          </w:tcPr>
          <w:p w:rsidR="002D30E7" w:rsidP="00DB1D06" w:rsidRDefault="002D30E7" w14:paraId="7BE316C9" w14:textId="77777777">
            <w:pPr>
              <w:tabs>
                <w:tab w:val="left" w:pos="-720"/>
              </w:tabs>
              <w:suppressAutoHyphens/>
              <w:rPr>
                <w:rFonts w:ascii="Times New Roman" w:hAnsi="Times New Roman"/>
                <w:b/>
                <w:szCs w:val="24"/>
              </w:rPr>
            </w:pPr>
          </w:p>
        </w:tc>
        <w:tc>
          <w:tcPr>
            <w:tcW w:w="2048" w:type="dxa"/>
          </w:tcPr>
          <w:p w:rsidR="002D30E7" w:rsidP="00DB1D06" w:rsidRDefault="002D30E7" w14:paraId="51EE1115"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2D30E7" w:rsidP="00DB1D06" w:rsidRDefault="002D30E7" w14:paraId="35123A68"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2D30E7" w:rsidP="00DB1D06" w:rsidRDefault="002D30E7" w14:paraId="17577137"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C256DF" w:rsidTr="00DB1D06" w14:paraId="4D8A7EF2" w14:textId="77777777">
        <w:tc>
          <w:tcPr>
            <w:tcW w:w="2048" w:type="dxa"/>
          </w:tcPr>
          <w:p w:rsidR="00C256DF" w:rsidP="00C256DF" w:rsidRDefault="00C256DF" w14:paraId="3EA01FA9"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C256DF" w:rsidP="00C256DF" w:rsidRDefault="00C256DF" w14:paraId="1FEB5F4D" w14:textId="77777777">
            <w:pPr>
              <w:tabs>
                <w:tab w:val="left" w:pos="-720"/>
              </w:tabs>
              <w:suppressAutoHyphens/>
              <w:rPr>
                <w:rFonts w:ascii="Times New Roman" w:hAnsi="Times New Roman"/>
                <w:b/>
                <w:szCs w:val="24"/>
              </w:rPr>
            </w:pPr>
          </w:p>
        </w:tc>
        <w:tc>
          <w:tcPr>
            <w:tcW w:w="2829" w:type="dxa"/>
          </w:tcPr>
          <w:p w:rsidRPr="005E5D09" w:rsidR="00C256DF" w:rsidP="00C256DF" w:rsidRDefault="00C256DF" w14:paraId="23B3DCB3" w14:textId="3F654A19">
            <w:pPr>
              <w:pStyle w:val="FootnoteText"/>
              <w:rPr>
                <w:rFonts w:ascii="Times New Roman" w:hAnsi="Times New Roman"/>
                <w:bCs/>
                <w:szCs w:val="24"/>
              </w:rPr>
            </w:pPr>
          </w:p>
        </w:tc>
        <w:tc>
          <w:tcPr>
            <w:tcW w:w="2520" w:type="dxa"/>
          </w:tcPr>
          <w:p w:rsidRPr="00086122" w:rsidR="00C256DF" w:rsidP="00C256DF" w:rsidRDefault="00C256DF" w14:paraId="46267CB1" w14:textId="6843FC47">
            <w:pPr>
              <w:pStyle w:val="FootnoteText"/>
              <w:rPr>
                <w:rFonts w:ascii="Times New Roman" w:hAnsi="Times New Roman"/>
                <w:bCs/>
                <w:szCs w:val="24"/>
              </w:rPr>
            </w:pPr>
            <w:r>
              <w:rPr>
                <w:rFonts w:ascii="Times New Roman" w:hAnsi="Times New Roman"/>
                <w:bCs/>
                <w:szCs w:val="24"/>
              </w:rPr>
              <w:t>-16,563</w:t>
            </w:r>
          </w:p>
        </w:tc>
      </w:tr>
      <w:tr w:rsidR="00C256DF" w:rsidTr="00DB1D06" w14:paraId="6EAAFBB8" w14:textId="77777777">
        <w:tc>
          <w:tcPr>
            <w:tcW w:w="2048" w:type="dxa"/>
          </w:tcPr>
          <w:p w:rsidR="00C256DF" w:rsidP="00C256DF" w:rsidRDefault="00C256DF" w14:paraId="5534F24A"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C256DF" w:rsidP="00C256DF" w:rsidRDefault="00C256DF" w14:paraId="6B3FDBB2" w14:textId="77777777">
            <w:pPr>
              <w:tabs>
                <w:tab w:val="left" w:pos="-720"/>
              </w:tabs>
              <w:suppressAutoHyphens/>
              <w:rPr>
                <w:rFonts w:ascii="Times New Roman" w:hAnsi="Times New Roman"/>
                <w:b/>
                <w:szCs w:val="24"/>
              </w:rPr>
            </w:pPr>
          </w:p>
        </w:tc>
        <w:tc>
          <w:tcPr>
            <w:tcW w:w="2829" w:type="dxa"/>
          </w:tcPr>
          <w:p w:rsidR="00C256DF" w:rsidP="00C256DF" w:rsidRDefault="00C256DF" w14:paraId="0BDC1B33" w14:textId="2BD8863D">
            <w:pPr>
              <w:tabs>
                <w:tab w:val="left" w:pos="-720"/>
              </w:tabs>
              <w:suppressAutoHyphens/>
              <w:rPr>
                <w:rFonts w:ascii="Times New Roman" w:hAnsi="Times New Roman"/>
                <w:b/>
                <w:szCs w:val="24"/>
              </w:rPr>
            </w:pPr>
          </w:p>
        </w:tc>
        <w:tc>
          <w:tcPr>
            <w:tcW w:w="2520" w:type="dxa"/>
          </w:tcPr>
          <w:p w:rsidRPr="00086122" w:rsidR="00C256DF" w:rsidP="00C256DF" w:rsidRDefault="00C256DF" w14:paraId="160C3DC9" w14:textId="2554D25A">
            <w:pPr>
              <w:pStyle w:val="FootnoteText"/>
              <w:rPr>
                <w:rFonts w:ascii="Times New Roman" w:hAnsi="Times New Roman"/>
                <w:bCs/>
                <w:szCs w:val="24"/>
              </w:rPr>
            </w:pPr>
            <w:r w:rsidRPr="005E5D09">
              <w:rPr>
                <w:rFonts w:ascii="Times New Roman" w:hAnsi="Times New Roman"/>
                <w:bCs/>
                <w:szCs w:val="24"/>
              </w:rPr>
              <w:t>-1,515</w:t>
            </w:r>
          </w:p>
        </w:tc>
      </w:tr>
      <w:tr w:rsidR="00C256DF" w:rsidTr="00DB1D06" w14:paraId="6E292680" w14:textId="77777777">
        <w:tc>
          <w:tcPr>
            <w:tcW w:w="2048" w:type="dxa"/>
          </w:tcPr>
          <w:p w:rsidR="00C256DF" w:rsidP="00C256DF" w:rsidRDefault="00C256DF" w14:paraId="3087A86C"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C256DF" w:rsidP="00C256DF" w:rsidRDefault="00C256DF" w14:paraId="5F550456" w14:textId="77777777">
            <w:pPr>
              <w:tabs>
                <w:tab w:val="left" w:pos="-720"/>
              </w:tabs>
              <w:suppressAutoHyphens/>
              <w:rPr>
                <w:rFonts w:ascii="Times New Roman" w:hAnsi="Times New Roman"/>
                <w:b/>
                <w:szCs w:val="24"/>
              </w:rPr>
            </w:pPr>
          </w:p>
        </w:tc>
        <w:tc>
          <w:tcPr>
            <w:tcW w:w="2829" w:type="dxa"/>
          </w:tcPr>
          <w:p w:rsidR="00C256DF" w:rsidP="00C256DF" w:rsidRDefault="00C256DF" w14:paraId="5B942D8F" w14:textId="77777777">
            <w:pPr>
              <w:tabs>
                <w:tab w:val="left" w:pos="-720"/>
              </w:tabs>
              <w:suppressAutoHyphens/>
              <w:rPr>
                <w:rFonts w:ascii="Times New Roman" w:hAnsi="Times New Roman"/>
                <w:b/>
                <w:szCs w:val="24"/>
              </w:rPr>
            </w:pPr>
          </w:p>
        </w:tc>
        <w:tc>
          <w:tcPr>
            <w:tcW w:w="2520" w:type="dxa"/>
          </w:tcPr>
          <w:p w:rsidRPr="00086122" w:rsidR="00C256DF" w:rsidP="00C256DF" w:rsidRDefault="00C256DF" w14:paraId="5EA4AA61" w14:textId="77777777">
            <w:pPr>
              <w:pStyle w:val="FootnoteText"/>
              <w:rPr>
                <w:rFonts w:ascii="Times New Roman" w:hAnsi="Times New Roman"/>
                <w:bCs/>
                <w:szCs w:val="24"/>
              </w:rPr>
            </w:pPr>
          </w:p>
        </w:tc>
      </w:tr>
    </w:tbl>
    <w:p w:rsidR="002D30E7" w:rsidP="002D30E7" w:rsidRDefault="002D30E7" w14:paraId="3BB6DF7B" w14:textId="77777777">
      <w:pPr>
        <w:tabs>
          <w:tab w:val="left" w:pos="-720"/>
        </w:tabs>
        <w:suppressAutoHyphens/>
        <w:rPr>
          <w:rFonts w:ascii="Times New Roman" w:hAnsi="Times New Roman"/>
          <w:b/>
          <w:szCs w:val="24"/>
        </w:rPr>
      </w:pPr>
    </w:p>
    <w:p w:rsidRPr="00534B4A" w:rsidR="00DD2C09" w:rsidP="00534B4A" w:rsidRDefault="00DD2C09" w14:paraId="601B68B6" w14:textId="77777777">
      <w:pPr>
        <w:tabs>
          <w:tab w:val="left" w:pos="-720"/>
        </w:tabs>
        <w:suppressAutoHyphens/>
        <w:rPr>
          <w:rFonts w:ascii="Times New Roman" w:hAnsi="Times New Roman"/>
          <w:szCs w:val="24"/>
        </w:rPr>
      </w:pPr>
    </w:p>
    <w:p w:rsidR="00043C32" w:rsidP="00AD381B" w:rsidRDefault="00043C32" w14:paraId="168D05EE"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F11C2" w:rsidP="001F11C2" w:rsidRDefault="001F11C2" w14:paraId="3B293FF2" w14:textId="77777777">
      <w:pPr>
        <w:pStyle w:val="ListParagraph"/>
        <w:spacing w:before="120" w:after="120"/>
        <w:rPr>
          <w:rFonts w:ascii="Calibri" w:hAnsi="Calibri" w:cs="Calibri"/>
        </w:rPr>
      </w:pPr>
    </w:p>
    <w:p w:rsidRPr="001F11C2" w:rsidR="00534B4A" w:rsidP="001F11C2" w:rsidRDefault="001F11C2" w14:paraId="38870181" w14:textId="77777777">
      <w:pPr>
        <w:pStyle w:val="ListParagraph"/>
        <w:spacing w:before="120" w:after="120"/>
        <w:rPr>
          <w:rFonts w:ascii="Calibri" w:hAnsi="Calibri" w:cs="Calibri"/>
        </w:rPr>
      </w:pPr>
      <w:r w:rsidRPr="001F11C2">
        <w:rPr>
          <w:rFonts w:ascii="Calibri" w:hAnsi="Calibri" w:cs="Calibri"/>
        </w:rPr>
        <w:t xml:space="preserve">The results of these collections will not be published. </w:t>
      </w:r>
      <w:proofErr w:type="gramStart"/>
      <w:r w:rsidRPr="001F11C2">
        <w:rPr>
          <w:rFonts w:ascii="Calibri" w:hAnsi="Calibri" w:cs="Calibri"/>
        </w:rPr>
        <w:t>Therefore</w:t>
      </w:r>
      <w:proofErr w:type="gramEnd"/>
      <w:r w:rsidRPr="001F11C2">
        <w:rPr>
          <w:rFonts w:ascii="Calibri" w:hAnsi="Calibri" w:cs="Calibri"/>
        </w:rPr>
        <w:t xml:space="preserve"> this question is not applicable.</w:t>
      </w:r>
      <w:r>
        <w:rPr>
          <w:rFonts w:ascii="Times New Roman" w:hAnsi="Times New Roman"/>
          <w:szCs w:val="24"/>
        </w:rPr>
        <w:tab/>
      </w:r>
    </w:p>
    <w:p w:rsidRPr="00534B4A" w:rsidR="00534B4A" w:rsidP="00534B4A" w:rsidRDefault="00534B4A" w14:paraId="2E517C7E" w14:textId="77777777">
      <w:pPr>
        <w:tabs>
          <w:tab w:val="left" w:pos="-720"/>
        </w:tabs>
        <w:suppressAutoHyphens/>
        <w:rPr>
          <w:rFonts w:ascii="Times New Roman" w:hAnsi="Times New Roman"/>
          <w:szCs w:val="24"/>
        </w:rPr>
      </w:pPr>
    </w:p>
    <w:p w:rsidRPr="00534B4A" w:rsidR="00043C32" w:rsidP="00414C01" w:rsidRDefault="00043C32" w14:paraId="0721C452" w14:textId="77777777">
      <w:pPr>
        <w:pStyle w:val="ListParagraph"/>
        <w:numPr>
          <w:ilvl w:val="0"/>
          <w:numId w:val="5"/>
        </w:numPr>
        <w:tabs>
          <w:tab w:val="left" w:pos="-720"/>
        </w:tabs>
        <w:suppressAutoHyphens/>
        <w:ind w:left="810"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35752966" w14:textId="77777777">
      <w:pPr>
        <w:tabs>
          <w:tab w:val="left" w:pos="-720"/>
        </w:tabs>
        <w:suppressAutoHyphens/>
        <w:ind w:left="360"/>
        <w:rPr>
          <w:rFonts w:ascii="Times New Roman" w:hAnsi="Times New Roman"/>
          <w:b/>
          <w:szCs w:val="24"/>
        </w:rPr>
      </w:pPr>
    </w:p>
    <w:p w:rsidRPr="001F11C2" w:rsidR="001F11C2" w:rsidP="001F11C2" w:rsidRDefault="001F11C2" w14:paraId="6AC1FCF4" w14:textId="77777777">
      <w:pPr>
        <w:spacing w:before="120" w:after="120"/>
        <w:ind w:left="720"/>
        <w:rPr>
          <w:rFonts w:ascii="Calibri" w:hAnsi="Calibri" w:cs="Calibri"/>
        </w:rPr>
      </w:pPr>
      <w:r w:rsidRPr="00261DDC">
        <w:rPr>
          <w:rFonts w:ascii="Calibri" w:hAnsi="Calibri" w:cs="Calibri"/>
        </w:rPr>
        <w:t xml:space="preserve">Ongoing annual collection, starting </w:t>
      </w:r>
      <w:r>
        <w:rPr>
          <w:rFonts w:ascii="Calibri" w:hAnsi="Calibri" w:cs="Calibri"/>
        </w:rPr>
        <w:t>November</w:t>
      </w:r>
      <w:r w:rsidRPr="00261DDC">
        <w:rPr>
          <w:rFonts w:ascii="Calibri" w:hAnsi="Calibri" w:cs="Calibri"/>
        </w:rPr>
        <w:t xml:space="preserve"> 20</w:t>
      </w:r>
      <w:r>
        <w:rPr>
          <w:rFonts w:ascii="Calibri" w:hAnsi="Calibri" w:cs="Calibri"/>
        </w:rPr>
        <w:t>23</w:t>
      </w:r>
      <w:r w:rsidRPr="00261DDC">
        <w:rPr>
          <w:rFonts w:ascii="Calibri" w:hAnsi="Calibri" w:cs="Calibri"/>
        </w:rPr>
        <w:t>.</w:t>
      </w:r>
    </w:p>
    <w:p w:rsidRPr="00534B4A" w:rsidR="00534B4A" w:rsidP="00534B4A" w:rsidRDefault="00534B4A" w14:paraId="2F1200BF" w14:textId="77777777">
      <w:pPr>
        <w:tabs>
          <w:tab w:val="left" w:pos="-720"/>
        </w:tabs>
        <w:suppressAutoHyphens/>
        <w:ind w:left="360"/>
        <w:rPr>
          <w:rFonts w:ascii="Times New Roman" w:hAnsi="Times New Roman"/>
          <w:szCs w:val="24"/>
        </w:rPr>
      </w:pPr>
    </w:p>
    <w:p w:rsidR="001C73C0" w:rsidP="00414C01" w:rsidRDefault="00043C32" w14:paraId="60B36CA3" w14:textId="77777777">
      <w:pPr>
        <w:pStyle w:val="ListParagraph"/>
        <w:numPr>
          <w:ilvl w:val="0"/>
          <w:numId w:val="5"/>
        </w:numPr>
        <w:tabs>
          <w:tab w:val="left" w:pos="-720"/>
        </w:tabs>
        <w:suppressAutoHyphens/>
        <w:ind w:left="81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332D64" w:rsidP="00332D64" w:rsidRDefault="00332D64" w14:paraId="5E5B8D78" w14:textId="77777777">
      <w:pPr>
        <w:tabs>
          <w:tab w:val="left" w:pos="-720"/>
        </w:tabs>
        <w:suppressAutoHyphens/>
        <w:rPr>
          <w:rFonts w:ascii="Times New Roman" w:hAnsi="Times New Roman"/>
          <w:b/>
          <w:szCs w:val="24"/>
        </w:rPr>
      </w:pPr>
    </w:p>
    <w:p w:rsidRPr="00261DDC" w:rsidR="001F11C2" w:rsidP="001F11C2" w:rsidRDefault="001F11C2" w14:paraId="794F0FC7" w14:textId="77777777">
      <w:pPr>
        <w:tabs>
          <w:tab w:val="left" w:pos="1080"/>
        </w:tabs>
        <w:ind w:left="720"/>
        <w:rPr>
          <w:rFonts w:ascii="Calibri" w:hAnsi="Calibri" w:cs="Calibri"/>
        </w:rPr>
      </w:pPr>
      <w:r w:rsidRPr="00F549BB">
        <w:rPr>
          <w:rFonts w:ascii="Calibri" w:hAnsi="Calibri" w:cs="Calibri"/>
        </w:rPr>
        <w:t>This collection does not seek any exceptions to the certification statement identified in the Certification of Paperwork Reduction Act.</w:t>
      </w:r>
    </w:p>
    <w:p w:rsidRPr="002D30E7" w:rsidR="00332D64" w:rsidP="002D30E7" w:rsidRDefault="00332D64" w14:paraId="673EFE31" w14:textId="37E86A09"/>
    <w:sectPr w:rsidRPr="002D30E7" w:rsidR="00332D64" w:rsidSect="00043C3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5AA9E" w14:textId="77777777" w:rsidR="00DB1D06" w:rsidRDefault="00DB1D06" w:rsidP="00043C32">
      <w:r>
        <w:separator/>
      </w:r>
    </w:p>
  </w:endnote>
  <w:endnote w:type="continuationSeparator" w:id="0">
    <w:p w14:paraId="27C8C264" w14:textId="77777777" w:rsidR="00DB1D06" w:rsidRDefault="00DB1D06" w:rsidP="00043C32">
      <w:r>
        <w:continuationSeparator/>
      </w:r>
    </w:p>
  </w:endnote>
  <w:endnote w:type="continuationNotice" w:id="1">
    <w:p w14:paraId="45FF881D" w14:textId="77777777" w:rsidR="00DB1D06" w:rsidRDefault="00DB1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FD48" w14:textId="77777777" w:rsidR="00DB1D06" w:rsidRDefault="00DB1D06">
    <w:pPr>
      <w:spacing w:before="140" w:line="100" w:lineRule="exact"/>
      <w:rPr>
        <w:sz w:val="10"/>
      </w:rPr>
    </w:pPr>
  </w:p>
  <w:p w14:paraId="64E1FD49" w14:textId="77777777" w:rsidR="00DB1D06" w:rsidRDefault="00DB1D06">
    <w:pPr>
      <w:tabs>
        <w:tab w:val="left" w:pos="0"/>
      </w:tabs>
      <w:suppressAutoHyphens/>
    </w:pPr>
  </w:p>
  <w:p w14:paraId="64E1FD4A" w14:textId="77777777" w:rsidR="00DB1D06" w:rsidRDefault="00043C32">
    <w:pPr>
      <w:tabs>
        <w:tab w:val="left" w:pos="0"/>
      </w:tabs>
      <w:suppressAutoHyphens/>
    </w:pPr>
    <w:r>
      <w:rPr>
        <w:noProof/>
      </w:rPr>
      <mc:AlternateContent>
        <mc:Choice Requires="wps">
          <w:drawing>
            <wp:inline distT="0" distB="0" distL="0" distR="0" wp14:anchorId="64E1FD4B" wp14:editId="64E1FD4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E1FD4E" w14:textId="77777777" w:rsidR="00DB1D06"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E1FD4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64E1FD4E" w14:textId="77777777" w:rsidR="00DB1D06"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2308D" w14:textId="77777777" w:rsidR="00DB1D06" w:rsidRDefault="00DB1D06" w:rsidP="00043C32">
      <w:r>
        <w:separator/>
      </w:r>
    </w:p>
  </w:footnote>
  <w:footnote w:type="continuationSeparator" w:id="0">
    <w:p w14:paraId="00ADFC74" w14:textId="77777777" w:rsidR="00DB1D06" w:rsidRDefault="00DB1D06" w:rsidP="00043C32">
      <w:r>
        <w:continuationSeparator/>
      </w:r>
    </w:p>
  </w:footnote>
  <w:footnote w:type="continuationNotice" w:id="1">
    <w:p w14:paraId="6C6F5537" w14:textId="77777777" w:rsidR="00DB1D06" w:rsidRDefault="00DB1D06"/>
  </w:footnote>
  <w:footnote w:id="2">
    <w:p w14:paraId="787AC620"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5465343">
    <w:abstractNumId w:val="0"/>
  </w:num>
  <w:num w:numId="2" w16cid:durableId="733510887">
    <w:abstractNumId w:val="2"/>
  </w:num>
  <w:num w:numId="3" w16cid:durableId="1581216633">
    <w:abstractNumId w:val="1"/>
  </w:num>
  <w:num w:numId="4" w16cid:durableId="1077508900">
    <w:abstractNumId w:val="3"/>
  </w:num>
  <w:num w:numId="5" w16cid:durableId="1674182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37C0B"/>
    <w:rsid w:val="00043C32"/>
    <w:rsid w:val="000446F5"/>
    <w:rsid w:val="00044FFF"/>
    <w:rsid w:val="00054C25"/>
    <w:rsid w:val="000621EA"/>
    <w:rsid w:val="00086122"/>
    <w:rsid w:val="00090DF2"/>
    <w:rsid w:val="00093017"/>
    <w:rsid w:val="000A30D6"/>
    <w:rsid w:val="000A6184"/>
    <w:rsid w:val="000D6A56"/>
    <w:rsid w:val="00101D37"/>
    <w:rsid w:val="001275E5"/>
    <w:rsid w:val="00145601"/>
    <w:rsid w:val="00165576"/>
    <w:rsid w:val="001721BF"/>
    <w:rsid w:val="001824F3"/>
    <w:rsid w:val="00196114"/>
    <w:rsid w:val="001A6AE0"/>
    <w:rsid w:val="001C6613"/>
    <w:rsid w:val="001C73C0"/>
    <w:rsid w:val="001E79BD"/>
    <w:rsid w:val="001F11C2"/>
    <w:rsid w:val="001F5B9C"/>
    <w:rsid w:val="002225CC"/>
    <w:rsid w:val="00224A3B"/>
    <w:rsid w:val="00234A37"/>
    <w:rsid w:val="00240A39"/>
    <w:rsid w:val="00246B16"/>
    <w:rsid w:val="00246FE9"/>
    <w:rsid w:val="00250100"/>
    <w:rsid w:val="00262A69"/>
    <w:rsid w:val="00270AF7"/>
    <w:rsid w:val="0027613E"/>
    <w:rsid w:val="002A3221"/>
    <w:rsid w:val="002B5CDC"/>
    <w:rsid w:val="002C3520"/>
    <w:rsid w:val="002D30E7"/>
    <w:rsid w:val="002E14E0"/>
    <w:rsid w:val="002F55E5"/>
    <w:rsid w:val="0032078A"/>
    <w:rsid w:val="0032539E"/>
    <w:rsid w:val="00332D64"/>
    <w:rsid w:val="003470E1"/>
    <w:rsid w:val="00376240"/>
    <w:rsid w:val="003860E4"/>
    <w:rsid w:val="0039094D"/>
    <w:rsid w:val="003B0DFF"/>
    <w:rsid w:val="003B1545"/>
    <w:rsid w:val="003B6B52"/>
    <w:rsid w:val="003C3EB0"/>
    <w:rsid w:val="003E039F"/>
    <w:rsid w:val="003E25FA"/>
    <w:rsid w:val="004003FE"/>
    <w:rsid w:val="00400DAB"/>
    <w:rsid w:val="00412915"/>
    <w:rsid w:val="00414C01"/>
    <w:rsid w:val="00442E07"/>
    <w:rsid w:val="004465BA"/>
    <w:rsid w:val="00486DC9"/>
    <w:rsid w:val="004D1E8D"/>
    <w:rsid w:val="0052073E"/>
    <w:rsid w:val="00534B4A"/>
    <w:rsid w:val="005557C7"/>
    <w:rsid w:val="0057241D"/>
    <w:rsid w:val="00575DDA"/>
    <w:rsid w:val="00581C11"/>
    <w:rsid w:val="00590D4D"/>
    <w:rsid w:val="005E5D09"/>
    <w:rsid w:val="00605C28"/>
    <w:rsid w:val="00606600"/>
    <w:rsid w:val="00652A15"/>
    <w:rsid w:val="00670BDD"/>
    <w:rsid w:val="0068567A"/>
    <w:rsid w:val="006A292A"/>
    <w:rsid w:val="006A38F7"/>
    <w:rsid w:val="006A4EBB"/>
    <w:rsid w:val="006B4172"/>
    <w:rsid w:val="006C34AE"/>
    <w:rsid w:val="006C3CEC"/>
    <w:rsid w:val="006C7730"/>
    <w:rsid w:val="00707955"/>
    <w:rsid w:val="00713B69"/>
    <w:rsid w:val="00716C9F"/>
    <w:rsid w:val="00724A63"/>
    <w:rsid w:val="00743213"/>
    <w:rsid w:val="007470D7"/>
    <w:rsid w:val="00755D99"/>
    <w:rsid w:val="00756FD3"/>
    <w:rsid w:val="00765392"/>
    <w:rsid w:val="00790E3E"/>
    <w:rsid w:val="007A010E"/>
    <w:rsid w:val="007C0A4C"/>
    <w:rsid w:val="007D0651"/>
    <w:rsid w:val="007D121A"/>
    <w:rsid w:val="007E6F49"/>
    <w:rsid w:val="007E7CF1"/>
    <w:rsid w:val="007F6104"/>
    <w:rsid w:val="00800D30"/>
    <w:rsid w:val="00807D1A"/>
    <w:rsid w:val="0083629C"/>
    <w:rsid w:val="00874EFE"/>
    <w:rsid w:val="00877BD6"/>
    <w:rsid w:val="00882126"/>
    <w:rsid w:val="0089292A"/>
    <w:rsid w:val="008933F1"/>
    <w:rsid w:val="00893E2B"/>
    <w:rsid w:val="008B5DDE"/>
    <w:rsid w:val="008C42FB"/>
    <w:rsid w:val="008D0601"/>
    <w:rsid w:val="008D1F11"/>
    <w:rsid w:val="008E2129"/>
    <w:rsid w:val="008E5919"/>
    <w:rsid w:val="00905951"/>
    <w:rsid w:val="00907C44"/>
    <w:rsid w:val="00912D2C"/>
    <w:rsid w:val="00916EE4"/>
    <w:rsid w:val="00920F63"/>
    <w:rsid w:val="009243F3"/>
    <w:rsid w:val="00930685"/>
    <w:rsid w:val="0093366B"/>
    <w:rsid w:val="00934185"/>
    <w:rsid w:val="00946126"/>
    <w:rsid w:val="00952DF9"/>
    <w:rsid w:val="0095421D"/>
    <w:rsid w:val="00954A61"/>
    <w:rsid w:val="00960C86"/>
    <w:rsid w:val="00972445"/>
    <w:rsid w:val="00973B6F"/>
    <w:rsid w:val="009767AF"/>
    <w:rsid w:val="00981F58"/>
    <w:rsid w:val="00986D0A"/>
    <w:rsid w:val="009A43A0"/>
    <w:rsid w:val="009D2E09"/>
    <w:rsid w:val="009E3E86"/>
    <w:rsid w:val="00A02A76"/>
    <w:rsid w:val="00A118A2"/>
    <w:rsid w:val="00A11B3D"/>
    <w:rsid w:val="00A23F26"/>
    <w:rsid w:val="00A4001C"/>
    <w:rsid w:val="00A40AAB"/>
    <w:rsid w:val="00A46D01"/>
    <w:rsid w:val="00A70816"/>
    <w:rsid w:val="00A73590"/>
    <w:rsid w:val="00A7636D"/>
    <w:rsid w:val="00A819E0"/>
    <w:rsid w:val="00A86371"/>
    <w:rsid w:val="00A9138E"/>
    <w:rsid w:val="00AC1C89"/>
    <w:rsid w:val="00AD381B"/>
    <w:rsid w:val="00AE68AA"/>
    <w:rsid w:val="00AF5B5B"/>
    <w:rsid w:val="00AF5D1A"/>
    <w:rsid w:val="00B017F9"/>
    <w:rsid w:val="00B07213"/>
    <w:rsid w:val="00B10A05"/>
    <w:rsid w:val="00B22FE9"/>
    <w:rsid w:val="00B54167"/>
    <w:rsid w:val="00B571AD"/>
    <w:rsid w:val="00B62E06"/>
    <w:rsid w:val="00B64B1D"/>
    <w:rsid w:val="00B65EB2"/>
    <w:rsid w:val="00B67890"/>
    <w:rsid w:val="00B76B97"/>
    <w:rsid w:val="00B852AC"/>
    <w:rsid w:val="00B864F3"/>
    <w:rsid w:val="00B87FF3"/>
    <w:rsid w:val="00B9671B"/>
    <w:rsid w:val="00B9749C"/>
    <w:rsid w:val="00BA1D31"/>
    <w:rsid w:val="00BA6E76"/>
    <w:rsid w:val="00C13B63"/>
    <w:rsid w:val="00C164D3"/>
    <w:rsid w:val="00C20670"/>
    <w:rsid w:val="00C224FD"/>
    <w:rsid w:val="00C256DF"/>
    <w:rsid w:val="00C41BBE"/>
    <w:rsid w:val="00C51C81"/>
    <w:rsid w:val="00C53E55"/>
    <w:rsid w:val="00C76BC4"/>
    <w:rsid w:val="00C86713"/>
    <w:rsid w:val="00C875E8"/>
    <w:rsid w:val="00C92035"/>
    <w:rsid w:val="00C952D9"/>
    <w:rsid w:val="00CC2A72"/>
    <w:rsid w:val="00CC3FB5"/>
    <w:rsid w:val="00CD2067"/>
    <w:rsid w:val="00CD47BC"/>
    <w:rsid w:val="00D017FA"/>
    <w:rsid w:val="00D20150"/>
    <w:rsid w:val="00D34984"/>
    <w:rsid w:val="00D36C35"/>
    <w:rsid w:val="00D47BB0"/>
    <w:rsid w:val="00D52648"/>
    <w:rsid w:val="00D57E18"/>
    <w:rsid w:val="00D75313"/>
    <w:rsid w:val="00D83AE7"/>
    <w:rsid w:val="00D969C6"/>
    <w:rsid w:val="00DB1D06"/>
    <w:rsid w:val="00DC6513"/>
    <w:rsid w:val="00DC7B16"/>
    <w:rsid w:val="00DD2C09"/>
    <w:rsid w:val="00E01AE5"/>
    <w:rsid w:val="00E122FF"/>
    <w:rsid w:val="00E16ACD"/>
    <w:rsid w:val="00E17134"/>
    <w:rsid w:val="00E25EBC"/>
    <w:rsid w:val="00E2722B"/>
    <w:rsid w:val="00E30F9E"/>
    <w:rsid w:val="00E32FB4"/>
    <w:rsid w:val="00E3539A"/>
    <w:rsid w:val="00E66550"/>
    <w:rsid w:val="00E77773"/>
    <w:rsid w:val="00E877BF"/>
    <w:rsid w:val="00E91545"/>
    <w:rsid w:val="00E92D0F"/>
    <w:rsid w:val="00EA1767"/>
    <w:rsid w:val="00EB0929"/>
    <w:rsid w:val="00EB0FA5"/>
    <w:rsid w:val="00EB5CB1"/>
    <w:rsid w:val="00EC01DD"/>
    <w:rsid w:val="00EC35E3"/>
    <w:rsid w:val="00EC45FE"/>
    <w:rsid w:val="00ED20FD"/>
    <w:rsid w:val="00ED7195"/>
    <w:rsid w:val="00EF6D85"/>
    <w:rsid w:val="00F00E49"/>
    <w:rsid w:val="00F0414F"/>
    <w:rsid w:val="00F06FCB"/>
    <w:rsid w:val="00F070F3"/>
    <w:rsid w:val="00F27AAF"/>
    <w:rsid w:val="00F31BEC"/>
    <w:rsid w:val="00F358D0"/>
    <w:rsid w:val="00F55A0A"/>
    <w:rsid w:val="00F5782B"/>
    <w:rsid w:val="00F73131"/>
    <w:rsid w:val="00FC669D"/>
    <w:rsid w:val="00FD4F0B"/>
    <w:rsid w:val="00FE02FC"/>
    <w:rsid w:val="00FE1BAE"/>
    <w:rsid w:val="00FF1E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1FC82"/>
  <w15:docId w15:val="{82AA844F-EC9A-464D-BFDD-BEC93091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0">
    <w:name w:val="Body Text"/>
    <w:basedOn w:val="Normal"/>
    <w:link w:val="BodyTextChar0"/>
    <w:semiHidden/>
    <w:rsid w:val="00972445"/>
    <w:pPr>
      <w:widowControl w:val="0"/>
      <w:jc w:val="both"/>
    </w:pPr>
    <w:rPr>
      <w:rFonts w:ascii="Arial" w:hAnsi="Arial"/>
      <w:snapToGrid w:val="0"/>
    </w:rPr>
  </w:style>
  <w:style w:type="character" w:customStyle="1" w:styleId="BodyTextChar0">
    <w:name w:val="Body Text Char"/>
    <w:basedOn w:val="DefaultParagraphFont"/>
    <w:link w:val="BodyText0"/>
    <w:semiHidden/>
    <w:rsid w:val="00972445"/>
    <w:rPr>
      <w:rFonts w:ascii="Arial" w:hAnsi="Arial"/>
      <w:snapToGrid w:val="0"/>
      <w:sz w:val="24"/>
    </w:rPr>
  </w:style>
  <w:style w:type="paragraph" w:styleId="BodyTextIndent2">
    <w:name w:val="Body Text Indent 2"/>
    <w:basedOn w:val="Normal"/>
    <w:link w:val="BodyTextIndent2Char"/>
    <w:semiHidden/>
    <w:rsid w:val="00972445"/>
    <w:pPr>
      <w:widowControl w:val="0"/>
      <w:ind w:left="360"/>
      <w:jc w:val="both"/>
    </w:pPr>
    <w:rPr>
      <w:rFonts w:ascii="Arial" w:hAnsi="Arial"/>
      <w:snapToGrid w:val="0"/>
    </w:rPr>
  </w:style>
  <w:style w:type="character" w:customStyle="1" w:styleId="BodyTextIndent2Char">
    <w:name w:val="Body Text Indent 2 Char"/>
    <w:basedOn w:val="DefaultParagraphFont"/>
    <w:link w:val="BodyTextIndent2"/>
    <w:semiHidden/>
    <w:rsid w:val="00972445"/>
    <w:rPr>
      <w:rFonts w:ascii="Arial" w:hAnsi="Arial"/>
      <w:snapToGrid w:val="0"/>
      <w:sz w:val="24"/>
    </w:rPr>
  </w:style>
  <w:style w:type="paragraph" w:styleId="BodyTextIndent3">
    <w:name w:val="Body Text Indent 3"/>
    <w:basedOn w:val="Normal"/>
    <w:link w:val="BodyTextIndent3Char"/>
    <w:uiPriority w:val="99"/>
    <w:semiHidden/>
    <w:unhideWhenUsed/>
    <w:rsid w:val="0097244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2445"/>
    <w:rPr>
      <w:rFonts w:ascii="Courier" w:hAnsi="Courier"/>
      <w:sz w:val="16"/>
      <w:szCs w:val="16"/>
    </w:rPr>
  </w:style>
  <w:style w:type="character" w:styleId="Mention">
    <w:name w:val="Mention"/>
    <w:basedOn w:val="DefaultParagraphFont"/>
    <w:uiPriority w:val="99"/>
    <w:unhideWhenUsed/>
    <w:rsid w:val="00F06FCB"/>
    <w:rPr>
      <w:color w:val="2B579A"/>
      <w:shd w:val="clear" w:color="auto" w:fill="E1DFDD"/>
    </w:rPr>
  </w:style>
  <w:style w:type="paragraph" w:styleId="Revision">
    <w:name w:val="Revision"/>
    <w:hidden/>
    <w:uiPriority w:val="99"/>
    <w:semiHidden/>
    <w:rsid w:val="00C53E55"/>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1368">
      <w:bodyDiv w:val="1"/>
      <w:marLeft w:val="0"/>
      <w:marRight w:val="0"/>
      <w:marTop w:val="0"/>
      <w:marBottom w:val="0"/>
      <w:divBdr>
        <w:top w:val="none" w:sz="0" w:space="0" w:color="auto"/>
        <w:left w:val="none" w:sz="0" w:space="0" w:color="auto"/>
        <w:bottom w:val="none" w:sz="0" w:space="0" w:color="auto"/>
        <w:right w:val="none" w:sz="0" w:space="0" w:color="auto"/>
      </w:divBdr>
      <w:divsChild>
        <w:div w:id="135267745">
          <w:marLeft w:val="0"/>
          <w:marRight w:val="0"/>
          <w:marTop w:val="0"/>
          <w:marBottom w:val="0"/>
          <w:divBdr>
            <w:top w:val="none" w:sz="0" w:space="0" w:color="auto"/>
            <w:left w:val="none" w:sz="0" w:space="0" w:color="auto"/>
            <w:bottom w:val="none" w:sz="0" w:space="0" w:color="auto"/>
            <w:right w:val="none" w:sz="0" w:space="0" w:color="auto"/>
          </w:divBdr>
          <w:divsChild>
            <w:div w:id="1474710860">
              <w:marLeft w:val="3300"/>
              <w:marRight w:val="300"/>
              <w:marTop w:val="0"/>
              <w:marBottom w:val="0"/>
              <w:divBdr>
                <w:top w:val="none" w:sz="0" w:space="0" w:color="auto"/>
                <w:left w:val="none" w:sz="0" w:space="0" w:color="auto"/>
                <w:bottom w:val="none" w:sz="0" w:space="0" w:color="auto"/>
                <w:right w:val="none" w:sz="0" w:space="0" w:color="auto"/>
              </w:divBdr>
              <w:divsChild>
                <w:div w:id="1718771077">
                  <w:marLeft w:val="0"/>
                  <w:marRight w:val="0"/>
                  <w:marTop w:val="0"/>
                  <w:marBottom w:val="0"/>
                  <w:divBdr>
                    <w:top w:val="none" w:sz="0" w:space="0" w:color="auto"/>
                    <w:left w:val="none" w:sz="0" w:space="0" w:color="auto"/>
                    <w:bottom w:val="none" w:sz="0" w:space="0" w:color="auto"/>
                    <w:right w:val="none" w:sz="0" w:space="0" w:color="auto"/>
                  </w:divBdr>
                  <w:divsChild>
                    <w:div w:id="907495822">
                      <w:marLeft w:val="0"/>
                      <w:marRight w:val="0"/>
                      <w:marTop w:val="0"/>
                      <w:marBottom w:val="0"/>
                      <w:divBdr>
                        <w:top w:val="none" w:sz="0" w:space="0" w:color="auto"/>
                        <w:left w:val="none" w:sz="0" w:space="0" w:color="auto"/>
                        <w:bottom w:val="none" w:sz="0" w:space="0" w:color="auto"/>
                        <w:right w:val="none" w:sz="0" w:space="0" w:color="auto"/>
                      </w:divBdr>
                      <w:divsChild>
                        <w:div w:id="1438403116">
                          <w:marLeft w:val="0"/>
                          <w:marRight w:val="0"/>
                          <w:marTop w:val="0"/>
                          <w:marBottom w:val="0"/>
                          <w:divBdr>
                            <w:top w:val="none" w:sz="0" w:space="0" w:color="auto"/>
                            <w:left w:val="none" w:sz="0" w:space="0" w:color="auto"/>
                            <w:bottom w:val="none" w:sz="0" w:space="0" w:color="auto"/>
                            <w:right w:val="none" w:sz="0" w:space="0" w:color="auto"/>
                          </w:divBdr>
                          <w:divsChild>
                            <w:div w:id="189268466">
                              <w:marLeft w:val="0"/>
                              <w:marRight w:val="0"/>
                              <w:marTop w:val="100"/>
                              <w:marBottom w:val="300"/>
                              <w:divBdr>
                                <w:top w:val="none" w:sz="0" w:space="0" w:color="auto"/>
                                <w:left w:val="none" w:sz="0" w:space="0" w:color="auto"/>
                                <w:bottom w:val="none" w:sz="0" w:space="0" w:color="auto"/>
                                <w:right w:val="none" w:sz="0" w:space="0" w:color="auto"/>
                              </w:divBdr>
                              <w:divsChild>
                                <w:div w:id="1161778496">
                                  <w:marLeft w:val="0"/>
                                  <w:marRight w:val="0"/>
                                  <w:marTop w:val="0"/>
                                  <w:marBottom w:val="0"/>
                                  <w:divBdr>
                                    <w:top w:val="none" w:sz="0" w:space="0" w:color="auto"/>
                                    <w:left w:val="none" w:sz="0" w:space="0" w:color="auto"/>
                                    <w:bottom w:val="none" w:sz="0" w:space="0" w:color="auto"/>
                                    <w:right w:val="none" w:sz="0" w:space="0" w:color="auto"/>
                                  </w:divBdr>
                                  <w:divsChild>
                                    <w:div w:id="1515876298">
                                      <w:marLeft w:val="0"/>
                                      <w:marRight w:val="0"/>
                                      <w:marTop w:val="0"/>
                                      <w:marBottom w:val="0"/>
                                      <w:divBdr>
                                        <w:top w:val="none" w:sz="0" w:space="0" w:color="auto"/>
                                        <w:left w:val="none" w:sz="0" w:space="0" w:color="auto"/>
                                        <w:bottom w:val="none" w:sz="0" w:space="0" w:color="auto"/>
                                        <w:right w:val="none" w:sz="0" w:space="0" w:color="auto"/>
                                      </w:divBdr>
                                      <w:divsChild>
                                        <w:div w:id="194392431">
                                          <w:marLeft w:val="0"/>
                                          <w:marRight w:val="0"/>
                                          <w:marTop w:val="0"/>
                                          <w:marBottom w:val="0"/>
                                          <w:divBdr>
                                            <w:top w:val="none" w:sz="0" w:space="0" w:color="auto"/>
                                            <w:left w:val="none" w:sz="0" w:space="0" w:color="auto"/>
                                            <w:bottom w:val="none" w:sz="0" w:space="0" w:color="auto"/>
                                            <w:right w:val="none" w:sz="0" w:space="0" w:color="auto"/>
                                          </w:divBdr>
                                          <w:divsChild>
                                            <w:div w:id="1931504354">
                                              <w:marLeft w:val="0"/>
                                              <w:marRight w:val="0"/>
                                              <w:marTop w:val="0"/>
                                              <w:marBottom w:val="0"/>
                                              <w:divBdr>
                                                <w:top w:val="none" w:sz="0" w:space="0" w:color="auto"/>
                                                <w:left w:val="none" w:sz="0" w:space="0" w:color="auto"/>
                                                <w:bottom w:val="none" w:sz="0" w:space="0" w:color="auto"/>
                                                <w:right w:val="none" w:sz="0" w:space="0" w:color="auto"/>
                                              </w:divBdr>
                                            </w:div>
                                          </w:divsChild>
                                        </w:div>
                                        <w:div w:id="206915979">
                                          <w:marLeft w:val="0"/>
                                          <w:marRight w:val="0"/>
                                          <w:marTop w:val="0"/>
                                          <w:marBottom w:val="0"/>
                                          <w:divBdr>
                                            <w:top w:val="none" w:sz="0" w:space="0" w:color="auto"/>
                                            <w:left w:val="none" w:sz="0" w:space="0" w:color="auto"/>
                                            <w:bottom w:val="none" w:sz="0" w:space="0" w:color="auto"/>
                                            <w:right w:val="none" w:sz="0" w:space="0" w:color="auto"/>
                                          </w:divBdr>
                                        </w:div>
                                        <w:div w:id="280848371">
                                          <w:marLeft w:val="0"/>
                                          <w:marRight w:val="0"/>
                                          <w:marTop w:val="0"/>
                                          <w:marBottom w:val="0"/>
                                          <w:divBdr>
                                            <w:top w:val="none" w:sz="0" w:space="0" w:color="auto"/>
                                            <w:left w:val="none" w:sz="0" w:space="0" w:color="auto"/>
                                            <w:bottom w:val="none" w:sz="0" w:space="0" w:color="auto"/>
                                            <w:right w:val="none" w:sz="0" w:space="0" w:color="auto"/>
                                          </w:divBdr>
                                          <w:divsChild>
                                            <w:div w:id="1824005493">
                                              <w:marLeft w:val="0"/>
                                              <w:marRight w:val="0"/>
                                              <w:marTop w:val="0"/>
                                              <w:marBottom w:val="0"/>
                                              <w:divBdr>
                                                <w:top w:val="none" w:sz="0" w:space="0" w:color="auto"/>
                                                <w:left w:val="none" w:sz="0" w:space="0" w:color="auto"/>
                                                <w:bottom w:val="none" w:sz="0" w:space="0" w:color="auto"/>
                                                <w:right w:val="none" w:sz="0" w:space="0" w:color="auto"/>
                                              </w:divBdr>
                                            </w:div>
                                          </w:divsChild>
                                        </w:div>
                                        <w:div w:id="500392652">
                                          <w:marLeft w:val="0"/>
                                          <w:marRight w:val="0"/>
                                          <w:marTop w:val="0"/>
                                          <w:marBottom w:val="0"/>
                                          <w:divBdr>
                                            <w:top w:val="none" w:sz="0" w:space="0" w:color="auto"/>
                                            <w:left w:val="none" w:sz="0" w:space="0" w:color="auto"/>
                                            <w:bottom w:val="none" w:sz="0" w:space="0" w:color="auto"/>
                                            <w:right w:val="none" w:sz="0" w:space="0" w:color="auto"/>
                                          </w:divBdr>
                                          <w:divsChild>
                                            <w:div w:id="1805465104">
                                              <w:marLeft w:val="0"/>
                                              <w:marRight w:val="0"/>
                                              <w:marTop w:val="0"/>
                                              <w:marBottom w:val="0"/>
                                              <w:divBdr>
                                                <w:top w:val="none" w:sz="0" w:space="0" w:color="auto"/>
                                                <w:left w:val="none" w:sz="0" w:space="0" w:color="auto"/>
                                                <w:bottom w:val="none" w:sz="0" w:space="0" w:color="auto"/>
                                                <w:right w:val="none" w:sz="0" w:space="0" w:color="auto"/>
                                              </w:divBdr>
                                            </w:div>
                                          </w:divsChild>
                                        </w:div>
                                        <w:div w:id="635060945">
                                          <w:marLeft w:val="0"/>
                                          <w:marRight w:val="0"/>
                                          <w:marTop w:val="0"/>
                                          <w:marBottom w:val="0"/>
                                          <w:divBdr>
                                            <w:top w:val="none" w:sz="0" w:space="0" w:color="auto"/>
                                            <w:left w:val="none" w:sz="0" w:space="0" w:color="auto"/>
                                            <w:bottom w:val="none" w:sz="0" w:space="0" w:color="auto"/>
                                            <w:right w:val="none" w:sz="0" w:space="0" w:color="auto"/>
                                          </w:divBdr>
                                        </w:div>
                                        <w:div w:id="636373559">
                                          <w:marLeft w:val="0"/>
                                          <w:marRight w:val="0"/>
                                          <w:marTop w:val="0"/>
                                          <w:marBottom w:val="0"/>
                                          <w:divBdr>
                                            <w:top w:val="none" w:sz="0" w:space="0" w:color="auto"/>
                                            <w:left w:val="none" w:sz="0" w:space="0" w:color="auto"/>
                                            <w:bottom w:val="none" w:sz="0" w:space="0" w:color="auto"/>
                                            <w:right w:val="none" w:sz="0" w:space="0" w:color="auto"/>
                                          </w:divBdr>
                                          <w:divsChild>
                                            <w:div w:id="2082408713">
                                              <w:marLeft w:val="0"/>
                                              <w:marRight w:val="0"/>
                                              <w:marTop w:val="0"/>
                                              <w:marBottom w:val="0"/>
                                              <w:divBdr>
                                                <w:top w:val="none" w:sz="0" w:space="0" w:color="auto"/>
                                                <w:left w:val="none" w:sz="0" w:space="0" w:color="auto"/>
                                                <w:bottom w:val="none" w:sz="0" w:space="0" w:color="auto"/>
                                                <w:right w:val="none" w:sz="0" w:space="0" w:color="auto"/>
                                              </w:divBdr>
                                            </w:div>
                                          </w:divsChild>
                                        </w:div>
                                        <w:div w:id="807865290">
                                          <w:marLeft w:val="0"/>
                                          <w:marRight w:val="0"/>
                                          <w:marTop w:val="0"/>
                                          <w:marBottom w:val="0"/>
                                          <w:divBdr>
                                            <w:top w:val="none" w:sz="0" w:space="0" w:color="auto"/>
                                            <w:left w:val="none" w:sz="0" w:space="0" w:color="auto"/>
                                            <w:bottom w:val="none" w:sz="0" w:space="0" w:color="auto"/>
                                            <w:right w:val="none" w:sz="0" w:space="0" w:color="auto"/>
                                          </w:divBdr>
                                        </w:div>
                                        <w:div w:id="959841863">
                                          <w:marLeft w:val="0"/>
                                          <w:marRight w:val="0"/>
                                          <w:marTop w:val="0"/>
                                          <w:marBottom w:val="0"/>
                                          <w:divBdr>
                                            <w:top w:val="none" w:sz="0" w:space="0" w:color="auto"/>
                                            <w:left w:val="none" w:sz="0" w:space="0" w:color="auto"/>
                                            <w:bottom w:val="none" w:sz="0" w:space="0" w:color="auto"/>
                                            <w:right w:val="none" w:sz="0" w:space="0" w:color="auto"/>
                                          </w:divBdr>
                                        </w:div>
                                        <w:div w:id="1009407056">
                                          <w:marLeft w:val="0"/>
                                          <w:marRight w:val="0"/>
                                          <w:marTop w:val="0"/>
                                          <w:marBottom w:val="0"/>
                                          <w:divBdr>
                                            <w:top w:val="none" w:sz="0" w:space="0" w:color="auto"/>
                                            <w:left w:val="none" w:sz="0" w:space="0" w:color="auto"/>
                                            <w:bottom w:val="none" w:sz="0" w:space="0" w:color="auto"/>
                                            <w:right w:val="none" w:sz="0" w:space="0" w:color="auto"/>
                                          </w:divBdr>
                                        </w:div>
                                        <w:div w:id="1033574727">
                                          <w:marLeft w:val="0"/>
                                          <w:marRight w:val="0"/>
                                          <w:marTop w:val="0"/>
                                          <w:marBottom w:val="0"/>
                                          <w:divBdr>
                                            <w:top w:val="none" w:sz="0" w:space="0" w:color="auto"/>
                                            <w:left w:val="none" w:sz="0" w:space="0" w:color="auto"/>
                                            <w:bottom w:val="none" w:sz="0" w:space="0" w:color="auto"/>
                                            <w:right w:val="none" w:sz="0" w:space="0" w:color="auto"/>
                                          </w:divBdr>
                                        </w:div>
                                        <w:div w:id="1376389613">
                                          <w:marLeft w:val="0"/>
                                          <w:marRight w:val="0"/>
                                          <w:marTop w:val="0"/>
                                          <w:marBottom w:val="0"/>
                                          <w:divBdr>
                                            <w:top w:val="none" w:sz="0" w:space="0" w:color="auto"/>
                                            <w:left w:val="none" w:sz="0" w:space="0" w:color="auto"/>
                                            <w:bottom w:val="none" w:sz="0" w:space="0" w:color="auto"/>
                                            <w:right w:val="none" w:sz="0" w:space="0" w:color="auto"/>
                                          </w:divBdr>
                                        </w:div>
                                        <w:div w:id="1379478568">
                                          <w:marLeft w:val="0"/>
                                          <w:marRight w:val="0"/>
                                          <w:marTop w:val="0"/>
                                          <w:marBottom w:val="0"/>
                                          <w:divBdr>
                                            <w:top w:val="none" w:sz="0" w:space="0" w:color="auto"/>
                                            <w:left w:val="none" w:sz="0" w:space="0" w:color="auto"/>
                                            <w:bottom w:val="none" w:sz="0" w:space="0" w:color="auto"/>
                                            <w:right w:val="none" w:sz="0" w:space="0" w:color="auto"/>
                                          </w:divBdr>
                                          <w:divsChild>
                                            <w:div w:id="905263454">
                                              <w:marLeft w:val="0"/>
                                              <w:marRight w:val="0"/>
                                              <w:marTop w:val="0"/>
                                              <w:marBottom w:val="0"/>
                                              <w:divBdr>
                                                <w:top w:val="none" w:sz="0" w:space="0" w:color="auto"/>
                                                <w:left w:val="none" w:sz="0" w:space="0" w:color="auto"/>
                                                <w:bottom w:val="none" w:sz="0" w:space="0" w:color="auto"/>
                                                <w:right w:val="none" w:sz="0" w:space="0" w:color="auto"/>
                                              </w:divBdr>
                                            </w:div>
                                          </w:divsChild>
                                        </w:div>
                                        <w:div w:id="1394816832">
                                          <w:marLeft w:val="0"/>
                                          <w:marRight w:val="0"/>
                                          <w:marTop w:val="0"/>
                                          <w:marBottom w:val="0"/>
                                          <w:divBdr>
                                            <w:top w:val="none" w:sz="0" w:space="0" w:color="auto"/>
                                            <w:left w:val="none" w:sz="0" w:space="0" w:color="auto"/>
                                            <w:bottom w:val="none" w:sz="0" w:space="0" w:color="auto"/>
                                            <w:right w:val="none" w:sz="0" w:space="0" w:color="auto"/>
                                          </w:divBdr>
                                          <w:divsChild>
                                            <w:div w:id="1982155723">
                                              <w:marLeft w:val="0"/>
                                              <w:marRight w:val="0"/>
                                              <w:marTop w:val="0"/>
                                              <w:marBottom w:val="0"/>
                                              <w:divBdr>
                                                <w:top w:val="none" w:sz="0" w:space="0" w:color="auto"/>
                                                <w:left w:val="none" w:sz="0" w:space="0" w:color="auto"/>
                                                <w:bottom w:val="none" w:sz="0" w:space="0" w:color="auto"/>
                                                <w:right w:val="none" w:sz="0" w:space="0" w:color="auto"/>
                                              </w:divBdr>
                                            </w:div>
                                          </w:divsChild>
                                        </w:div>
                                        <w:div w:id="1437289513">
                                          <w:marLeft w:val="0"/>
                                          <w:marRight w:val="0"/>
                                          <w:marTop w:val="0"/>
                                          <w:marBottom w:val="0"/>
                                          <w:divBdr>
                                            <w:top w:val="none" w:sz="0" w:space="0" w:color="auto"/>
                                            <w:left w:val="none" w:sz="0" w:space="0" w:color="auto"/>
                                            <w:bottom w:val="none" w:sz="0" w:space="0" w:color="auto"/>
                                            <w:right w:val="none" w:sz="0" w:space="0" w:color="auto"/>
                                          </w:divBdr>
                                        </w:div>
                                        <w:div w:id="1501846210">
                                          <w:marLeft w:val="0"/>
                                          <w:marRight w:val="0"/>
                                          <w:marTop w:val="0"/>
                                          <w:marBottom w:val="0"/>
                                          <w:divBdr>
                                            <w:top w:val="none" w:sz="0" w:space="0" w:color="auto"/>
                                            <w:left w:val="none" w:sz="0" w:space="0" w:color="auto"/>
                                            <w:bottom w:val="none" w:sz="0" w:space="0" w:color="auto"/>
                                            <w:right w:val="none" w:sz="0" w:space="0" w:color="auto"/>
                                          </w:divBdr>
                                          <w:divsChild>
                                            <w:div w:id="420686079">
                                              <w:marLeft w:val="0"/>
                                              <w:marRight w:val="0"/>
                                              <w:marTop w:val="0"/>
                                              <w:marBottom w:val="0"/>
                                              <w:divBdr>
                                                <w:top w:val="none" w:sz="0" w:space="0" w:color="auto"/>
                                                <w:left w:val="none" w:sz="0" w:space="0" w:color="auto"/>
                                                <w:bottom w:val="none" w:sz="0" w:space="0" w:color="auto"/>
                                                <w:right w:val="none" w:sz="0" w:space="0" w:color="auto"/>
                                              </w:divBdr>
                                            </w:div>
                                          </w:divsChild>
                                        </w:div>
                                        <w:div w:id="1729381195">
                                          <w:marLeft w:val="0"/>
                                          <w:marRight w:val="0"/>
                                          <w:marTop w:val="0"/>
                                          <w:marBottom w:val="0"/>
                                          <w:divBdr>
                                            <w:top w:val="none" w:sz="0" w:space="0" w:color="auto"/>
                                            <w:left w:val="none" w:sz="0" w:space="0" w:color="auto"/>
                                            <w:bottom w:val="none" w:sz="0" w:space="0" w:color="auto"/>
                                            <w:right w:val="none" w:sz="0" w:space="0" w:color="auto"/>
                                          </w:divBdr>
                                          <w:divsChild>
                                            <w:div w:id="1862087573">
                                              <w:marLeft w:val="450"/>
                                              <w:marRight w:val="0"/>
                                              <w:marTop w:val="0"/>
                                              <w:marBottom w:val="0"/>
                                              <w:divBdr>
                                                <w:top w:val="none" w:sz="0" w:space="0" w:color="auto"/>
                                                <w:left w:val="none" w:sz="0" w:space="0" w:color="auto"/>
                                                <w:bottom w:val="none" w:sz="0" w:space="0" w:color="auto"/>
                                                <w:right w:val="none" w:sz="0" w:space="0" w:color="auto"/>
                                              </w:divBdr>
                                              <w:divsChild>
                                                <w:div w:id="1730766308">
                                                  <w:marLeft w:val="0"/>
                                                  <w:marRight w:val="0"/>
                                                  <w:marTop w:val="0"/>
                                                  <w:marBottom w:val="0"/>
                                                  <w:divBdr>
                                                    <w:top w:val="single" w:sz="6" w:space="0" w:color="ABABAB"/>
                                                    <w:left w:val="single" w:sz="6" w:space="4" w:color="ABABAB"/>
                                                    <w:bottom w:val="single" w:sz="6" w:space="0" w:color="ABABAB"/>
                                                    <w:right w:val="single" w:sz="6" w:space="0" w:color="ABABAB"/>
                                                  </w:divBdr>
                                                </w:div>
                                                <w:div w:id="2060395469">
                                                  <w:marLeft w:val="75"/>
                                                  <w:marRight w:val="0"/>
                                                  <w:marTop w:val="0"/>
                                                  <w:marBottom w:val="30"/>
                                                  <w:divBdr>
                                                    <w:top w:val="none" w:sz="0" w:space="0" w:color="auto"/>
                                                    <w:left w:val="none" w:sz="0" w:space="0" w:color="auto"/>
                                                    <w:bottom w:val="none" w:sz="0" w:space="0" w:color="auto"/>
                                                    <w:right w:val="none" w:sz="0" w:space="0" w:color="auto"/>
                                                  </w:divBdr>
                                                </w:div>
                                              </w:divsChild>
                                            </w:div>
                                          </w:divsChild>
                                        </w:div>
                                        <w:div w:id="1795908288">
                                          <w:marLeft w:val="0"/>
                                          <w:marRight w:val="0"/>
                                          <w:marTop w:val="0"/>
                                          <w:marBottom w:val="0"/>
                                          <w:divBdr>
                                            <w:top w:val="none" w:sz="0" w:space="0" w:color="auto"/>
                                            <w:left w:val="none" w:sz="0" w:space="0" w:color="auto"/>
                                            <w:bottom w:val="none" w:sz="0" w:space="0" w:color="auto"/>
                                            <w:right w:val="none" w:sz="0" w:space="0" w:color="auto"/>
                                          </w:divBdr>
                                        </w:div>
                                        <w:div w:id="1819879788">
                                          <w:marLeft w:val="0"/>
                                          <w:marRight w:val="0"/>
                                          <w:marTop w:val="0"/>
                                          <w:marBottom w:val="0"/>
                                          <w:divBdr>
                                            <w:top w:val="none" w:sz="0" w:space="0" w:color="auto"/>
                                            <w:left w:val="none" w:sz="0" w:space="0" w:color="auto"/>
                                            <w:bottom w:val="none" w:sz="0" w:space="0" w:color="auto"/>
                                            <w:right w:val="none" w:sz="0" w:space="0" w:color="auto"/>
                                          </w:divBdr>
                                          <w:divsChild>
                                            <w:div w:id="1629776913">
                                              <w:marLeft w:val="0"/>
                                              <w:marRight w:val="0"/>
                                              <w:marTop w:val="0"/>
                                              <w:marBottom w:val="0"/>
                                              <w:divBdr>
                                                <w:top w:val="none" w:sz="0" w:space="0" w:color="auto"/>
                                                <w:left w:val="none" w:sz="0" w:space="0" w:color="auto"/>
                                                <w:bottom w:val="none" w:sz="0" w:space="0" w:color="auto"/>
                                                <w:right w:val="none" w:sz="0" w:space="0" w:color="auto"/>
                                              </w:divBdr>
                                            </w:div>
                                          </w:divsChild>
                                        </w:div>
                                        <w:div w:id="1846162308">
                                          <w:marLeft w:val="0"/>
                                          <w:marRight w:val="0"/>
                                          <w:marTop w:val="0"/>
                                          <w:marBottom w:val="0"/>
                                          <w:divBdr>
                                            <w:top w:val="none" w:sz="0" w:space="0" w:color="auto"/>
                                            <w:left w:val="none" w:sz="0" w:space="0" w:color="auto"/>
                                            <w:bottom w:val="none" w:sz="0" w:space="0" w:color="auto"/>
                                            <w:right w:val="none" w:sz="0" w:space="0" w:color="auto"/>
                                          </w:divBdr>
                                        </w:div>
                                        <w:div w:id="1900705983">
                                          <w:marLeft w:val="0"/>
                                          <w:marRight w:val="0"/>
                                          <w:marTop w:val="0"/>
                                          <w:marBottom w:val="0"/>
                                          <w:divBdr>
                                            <w:top w:val="none" w:sz="0" w:space="0" w:color="auto"/>
                                            <w:left w:val="none" w:sz="0" w:space="0" w:color="auto"/>
                                            <w:bottom w:val="none" w:sz="0" w:space="0" w:color="auto"/>
                                            <w:right w:val="none" w:sz="0" w:space="0" w:color="auto"/>
                                          </w:divBdr>
                                        </w:div>
                                        <w:div w:id="2000110316">
                                          <w:marLeft w:val="0"/>
                                          <w:marRight w:val="0"/>
                                          <w:marTop w:val="0"/>
                                          <w:marBottom w:val="0"/>
                                          <w:divBdr>
                                            <w:top w:val="none" w:sz="0" w:space="0" w:color="auto"/>
                                            <w:left w:val="none" w:sz="0" w:space="0" w:color="auto"/>
                                            <w:bottom w:val="none" w:sz="0" w:space="0" w:color="auto"/>
                                            <w:right w:val="none" w:sz="0" w:space="0" w:color="auto"/>
                                          </w:divBdr>
                                          <w:divsChild>
                                            <w:div w:id="1812213279">
                                              <w:marLeft w:val="0"/>
                                              <w:marRight w:val="0"/>
                                              <w:marTop w:val="0"/>
                                              <w:marBottom w:val="0"/>
                                              <w:divBdr>
                                                <w:top w:val="none" w:sz="0" w:space="0" w:color="auto"/>
                                                <w:left w:val="none" w:sz="0" w:space="0" w:color="auto"/>
                                                <w:bottom w:val="none" w:sz="0" w:space="0" w:color="auto"/>
                                                <w:right w:val="none" w:sz="0" w:space="0" w:color="auto"/>
                                              </w:divBdr>
                                            </w:div>
                                          </w:divsChild>
                                        </w:div>
                                        <w:div w:id="2015648018">
                                          <w:marLeft w:val="0"/>
                                          <w:marRight w:val="0"/>
                                          <w:marTop w:val="0"/>
                                          <w:marBottom w:val="0"/>
                                          <w:divBdr>
                                            <w:top w:val="none" w:sz="0" w:space="0" w:color="auto"/>
                                            <w:left w:val="none" w:sz="0" w:space="0" w:color="auto"/>
                                            <w:bottom w:val="none" w:sz="0" w:space="0" w:color="auto"/>
                                            <w:right w:val="none" w:sz="0" w:space="0" w:color="auto"/>
                                          </w:divBdr>
                                          <w:divsChild>
                                            <w:div w:id="1545219612">
                                              <w:marLeft w:val="0"/>
                                              <w:marRight w:val="0"/>
                                              <w:marTop w:val="0"/>
                                              <w:marBottom w:val="0"/>
                                              <w:divBdr>
                                                <w:top w:val="none" w:sz="0" w:space="0" w:color="auto"/>
                                                <w:left w:val="none" w:sz="0" w:space="0" w:color="auto"/>
                                                <w:bottom w:val="none" w:sz="0" w:space="0" w:color="auto"/>
                                                <w:right w:val="none" w:sz="0" w:space="0" w:color="auto"/>
                                              </w:divBdr>
                                            </w:div>
                                          </w:divsChild>
                                        </w:div>
                                        <w:div w:id="211408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4925">
                              <w:marLeft w:val="0"/>
                              <w:marRight w:val="0"/>
                              <w:marTop w:val="0"/>
                              <w:marBottom w:val="0"/>
                              <w:divBdr>
                                <w:top w:val="none" w:sz="0" w:space="0" w:color="auto"/>
                                <w:left w:val="none" w:sz="0" w:space="0" w:color="auto"/>
                                <w:bottom w:val="none" w:sz="0" w:space="0" w:color="auto"/>
                                <w:right w:val="none" w:sz="0" w:space="0" w:color="auto"/>
                              </w:divBdr>
                            </w:div>
                            <w:div w:id="1351420152">
                              <w:marLeft w:val="0"/>
                              <w:marRight w:val="0"/>
                              <w:marTop w:val="0"/>
                              <w:marBottom w:val="0"/>
                              <w:divBdr>
                                <w:top w:val="none" w:sz="0" w:space="0" w:color="auto"/>
                                <w:left w:val="none" w:sz="0" w:space="0" w:color="auto"/>
                                <w:bottom w:val="none" w:sz="0" w:space="0" w:color="auto"/>
                                <w:right w:val="none" w:sz="0" w:space="0" w:color="auto"/>
                              </w:divBdr>
                            </w:div>
                            <w:div w:id="17745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230899">
              <w:marLeft w:val="300"/>
              <w:marRight w:val="300"/>
              <w:marTop w:val="0"/>
              <w:marBottom w:val="0"/>
              <w:divBdr>
                <w:top w:val="none" w:sz="0" w:space="0" w:color="auto"/>
                <w:left w:val="none" w:sz="0" w:space="0" w:color="auto"/>
                <w:bottom w:val="none" w:sz="0" w:space="0" w:color="auto"/>
                <w:right w:val="none" w:sz="0" w:space="0" w:color="auto"/>
              </w:divBdr>
              <w:divsChild>
                <w:div w:id="1466852058">
                  <w:marLeft w:val="0"/>
                  <w:marRight w:val="0"/>
                  <w:marTop w:val="0"/>
                  <w:marBottom w:val="0"/>
                  <w:divBdr>
                    <w:top w:val="none" w:sz="0" w:space="0" w:color="auto"/>
                    <w:left w:val="none" w:sz="0" w:space="0" w:color="auto"/>
                    <w:bottom w:val="none" w:sz="0" w:space="0" w:color="auto"/>
                    <w:right w:val="none" w:sz="0" w:space="0" w:color="auto"/>
                  </w:divBdr>
                  <w:divsChild>
                    <w:div w:id="2120447120">
                      <w:marLeft w:val="-300"/>
                      <w:marRight w:val="0"/>
                      <w:marTop w:val="0"/>
                      <w:marBottom w:val="0"/>
                      <w:divBdr>
                        <w:top w:val="none" w:sz="0" w:space="0" w:color="auto"/>
                        <w:left w:val="none" w:sz="0" w:space="0" w:color="auto"/>
                        <w:bottom w:val="none" w:sz="0" w:space="0" w:color="auto"/>
                        <w:right w:val="none" w:sz="0" w:space="0" w:color="auto"/>
                      </w:divBdr>
                      <w:divsChild>
                        <w:div w:id="917439358">
                          <w:marLeft w:val="0"/>
                          <w:marRight w:val="0"/>
                          <w:marTop w:val="0"/>
                          <w:marBottom w:val="0"/>
                          <w:divBdr>
                            <w:top w:val="none" w:sz="0" w:space="0" w:color="auto"/>
                            <w:left w:val="none" w:sz="0" w:space="0" w:color="auto"/>
                            <w:bottom w:val="none" w:sz="0" w:space="0" w:color="auto"/>
                            <w:right w:val="none" w:sz="0" w:space="0" w:color="auto"/>
                          </w:divBdr>
                        </w:div>
                        <w:div w:id="2007321486">
                          <w:marLeft w:val="0"/>
                          <w:marRight w:val="0"/>
                          <w:marTop w:val="0"/>
                          <w:marBottom w:val="0"/>
                          <w:divBdr>
                            <w:top w:val="none" w:sz="0" w:space="0" w:color="auto"/>
                            <w:left w:val="none" w:sz="0" w:space="0" w:color="auto"/>
                            <w:bottom w:val="none" w:sz="0" w:space="0" w:color="auto"/>
                            <w:right w:val="none" w:sz="0" w:space="0" w:color="auto"/>
                          </w:divBdr>
                          <w:divsChild>
                            <w:div w:id="131880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89471">
          <w:marLeft w:val="0"/>
          <w:marRight w:val="0"/>
          <w:marTop w:val="0"/>
          <w:marBottom w:val="0"/>
          <w:divBdr>
            <w:top w:val="none" w:sz="0" w:space="0" w:color="auto"/>
            <w:left w:val="none" w:sz="0" w:space="0" w:color="auto"/>
            <w:bottom w:val="none" w:sz="0" w:space="0" w:color="auto"/>
            <w:right w:val="none" w:sz="0" w:space="0" w:color="auto"/>
          </w:divBdr>
          <w:divsChild>
            <w:div w:id="216744441">
              <w:marLeft w:val="300"/>
              <w:marRight w:val="300"/>
              <w:marTop w:val="100"/>
              <w:marBottom w:val="100"/>
              <w:divBdr>
                <w:top w:val="none" w:sz="0" w:space="0" w:color="auto"/>
                <w:left w:val="none" w:sz="0" w:space="0" w:color="auto"/>
                <w:bottom w:val="none" w:sz="0" w:space="0" w:color="auto"/>
                <w:right w:val="none" w:sz="0" w:space="0" w:color="auto"/>
              </w:divBdr>
              <w:divsChild>
                <w:div w:id="1734967122">
                  <w:marLeft w:val="0"/>
                  <w:marRight w:val="0"/>
                  <w:marTop w:val="0"/>
                  <w:marBottom w:val="0"/>
                  <w:divBdr>
                    <w:top w:val="none" w:sz="0" w:space="0" w:color="auto"/>
                    <w:left w:val="none" w:sz="0" w:space="0" w:color="auto"/>
                    <w:bottom w:val="none" w:sz="0" w:space="0" w:color="auto"/>
                    <w:right w:val="none" w:sz="0" w:space="0" w:color="auto"/>
                  </w:divBdr>
                  <w:divsChild>
                    <w:div w:id="110629640">
                      <w:marLeft w:val="0"/>
                      <w:marRight w:val="0"/>
                      <w:marTop w:val="0"/>
                      <w:marBottom w:val="0"/>
                      <w:divBdr>
                        <w:top w:val="none" w:sz="0" w:space="0" w:color="auto"/>
                        <w:left w:val="none" w:sz="0" w:space="0" w:color="auto"/>
                        <w:bottom w:val="none" w:sz="0" w:space="0" w:color="auto"/>
                        <w:right w:val="none" w:sz="0" w:space="0" w:color="auto"/>
                      </w:divBdr>
                      <w:divsChild>
                        <w:div w:id="1103647847">
                          <w:marLeft w:val="0"/>
                          <w:marRight w:val="0"/>
                          <w:marTop w:val="0"/>
                          <w:marBottom w:val="0"/>
                          <w:divBdr>
                            <w:top w:val="none" w:sz="0" w:space="0" w:color="auto"/>
                            <w:left w:val="none" w:sz="0" w:space="0" w:color="auto"/>
                            <w:bottom w:val="none" w:sz="0" w:space="0" w:color="auto"/>
                            <w:right w:val="none" w:sz="0" w:space="0" w:color="auto"/>
                          </w:divBdr>
                          <w:divsChild>
                            <w:div w:id="445122626">
                              <w:marLeft w:val="0"/>
                              <w:marRight w:val="0"/>
                              <w:marTop w:val="0"/>
                              <w:marBottom w:val="0"/>
                              <w:divBdr>
                                <w:top w:val="none" w:sz="0" w:space="0" w:color="auto"/>
                                <w:left w:val="none" w:sz="0" w:space="0" w:color="auto"/>
                                <w:bottom w:val="none" w:sz="0" w:space="0" w:color="auto"/>
                                <w:right w:val="none" w:sz="0" w:space="0" w:color="auto"/>
                              </w:divBdr>
                            </w:div>
                            <w:div w:id="1597472428">
                              <w:marLeft w:val="0"/>
                              <w:marRight w:val="0"/>
                              <w:marTop w:val="0"/>
                              <w:marBottom w:val="0"/>
                              <w:divBdr>
                                <w:top w:val="none" w:sz="0" w:space="0" w:color="auto"/>
                                <w:left w:val="none" w:sz="0" w:space="0" w:color="auto"/>
                                <w:bottom w:val="none" w:sz="0" w:space="0" w:color="auto"/>
                                <w:right w:val="none" w:sz="0" w:space="0" w:color="auto"/>
                              </w:divBdr>
                              <w:divsChild>
                                <w:div w:id="104976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21765">
                      <w:marLeft w:val="0"/>
                      <w:marRight w:val="0"/>
                      <w:marTop w:val="0"/>
                      <w:marBottom w:val="0"/>
                      <w:divBdr>
                        <w:top w:val="none" w:sz="0" w:space="0" w:color="auto"/>
                        <w:left w:val="none" w:sz="0" w:space="0" w:color="auto"/>
                        <w:bottom w:val="none" w:sz="0" w:space="0" w:color="auto"/>
                        <w:right w:val="none" w:sz="0" w:space="0" w:color="auto"/>
                      </w:divBdr>
                      <w:divsChild>
                        <w:div w:id="1234969791">
                          <w:marLeft w:val="0"/>
                          <w:marRight w:val="0"/>
                          <w:marTop w:val="0"/>
                          <w:marBottom w:val="0"/>
                          <w:divBdr>
                            <w:top w:val="none" w:sz="0" w:space="0" w:color="auto"/>
                            <w:left w:val="none" w:sz="0" w:space="0" w:color="auto"/>
                            <w:bottom w:val="none" w:sz="0" w:space="0" w:color="auto"/>
                            <w:right w:val="none" w:sz="0" w:space="0" w:color="auto"/>
                          </w:divBdr>
                          <w:divsChild>
                            <w:div w:id="779422422">
                              <w:marLeft w:val="0"/>
                              <w:marRight w:val="0"/>
                              <w:marTop w:val="0"/>
                              <w:marBottom w:val="180"/>
                              <w:divBdr>
                                <w:top w:val="none" w:sz="0" w:space="0" w:color="auto"/>
                                <w:left w:val="none" w:sz="0" w:space="0" w:color="auto"/>
                                <w:bottom w:val="none" w:sz="0" w:space="0" w:color="auto"/>
                                <w:right w:val="none" w:sz="0" w:space="0" w:color="auto"/>
                              </w:divBdr>
                              <w:divsChild>
                                <w:div w:id="983390225">
                                  <w:marLeft w:val="0"/>
                                  <w:marRight w:val="0"/>
                                  <w:marTop w:val="0"/>
                                  <w:marBottom w:val="0"/>
                                  <w:divBdr>
                                    <w:top w:val="none" w:sz="0" w:space="0" w:color="auto"/>
                                    <w:left w:val="none" w:sz="0" w:space="0" w:color="auto"/>
                                    <w:bottom w:val="none" w:sz="0" w:space="0" w:color="auto"/>
                                    <w:right w:val="none" w:sz="0" w:space="0" w:color="auto"/>
                                  </w:divBdr>
                                  <w:divsChild>
                                    <w:div w:id="1061175212">
                                      <w:marLeft w:val="0"/>
                                      <w:marRight w:val="0"/>
                                      <w:marTop w:val="0"/>
                                      <w:marBottom w:val="0"/>
                                      <w:divBdr>
                                        <w:top w:val="none" w:sz="0" w:space="0" w:color="auto"/>
                                        <w:left w:val="none" w:sz="0" w:space="0" w:color="auto"/>
                                        <w:bottom w:val="none" w:sz="0" w:space="0" w:color="auto"/>
                                        <w:right w:val="none" w:sz="0" w:space="0" w:color="auto"/>
                                      </w:divBdr>
                                      <w:divsChild>
                                        <w:div w:id="828129670">
                                          <w:marLeft w:val="0"/>
                                          <w:marRight w:val="0"/>
                                          <w:marTop w:val="0"/>
                                          <w:marBottom w:val="0"/>
                                          <w:divBdr>
                                            <w:top w:val="none" w:sz="0" w:space="0" w:color="auto"/>
                                            <w:left w:val="none" w:sz="0" w:space="0" w:color="auto"/>
                                            <w:bottom w:val="none" w:sz="0" w:space="0" w:color="auto"/>
                                            <w:right w:val="none" w:sz="0" w:space="0" w:color="auto"/>
                                          </w:divBdr>
                                          <w:divsChild>
                                            <w:div w:id="669674241">
                                              <w:marLeft w:val="0"/>
                                              <w:marRight w:val="0"/>
                                              <w:marTop w:val="0"/>
                                              <w:marBottom w:val="0"/>
                                              <w:divBdr>
                                                <w:top w:val="none" w:sz="0" w:space="0" w:color="auto"/>
                                                <w:left w:val="none" w:sz="0" w:space="0" w:color="auto"/>
                                                <w:bottom w:val="none" w:sz="0" w:space="0" w:color="auto"/>
                                                <w:right w:val="none" w:sz="0" w:space="0" w:color="auto"/>
                                              </w:divBdr>
                                              <w:divsChild>
                                                <w:div w:id="869227624">
                                                  <w:marLeft w:val="0"/>
                                                  <w:marRight w:val="0"/>
                                                  <w:marTop w:val="0"/>
                                                  <w:marBottom w:val="0"/>
                                                  <w:divBdr>
                                                    <w:top w:val="single" w:sz="6" w:space="0" w:color="ABABAB"/>
                                                    <w:left w:val="single" w:sz="6" w:space="0" w:color="ABABAB"/>
                                                    <w:bottom w:val="single" w:sz="6" w:space="0" w:color="ABABAB"/>
                                                    <w:right w:val="single" w:sz="6" w:space="0" w:color="ABABAB"/>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TermInfo xmlns="http://schemas.microsoft.com/office/infopath/2007/PartnerControls">
          <TermName xmlns="http://schemas.microsoft.com/office/infopath/2007/PartnerControls">Rural Insular and Native Achievement Programs</TermName>
          <TermId xmlns="http://schemas.microsoft.com/office/infopath/2007/PartnerControls">ad62d760-7bf7-4030-81c5-3fef00c95b7b</TermId>
        </TermInfo>
      </Term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true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a9b09679-9681-4840-9409-cc087bb840af</TermId>
        </TermInfo>
      </Terms>
    </m9ba678bb8414d77b73f31a6ff27f951>
    <TaxCatchAll xmlns="2a2db8c4-56ab-4882-a5d0-0fe8165c6658">
      <Value>5</Value>
      <Value>6</Value>
    </TaxCatchAll>
  </documentManagement>
</p:properties>
</file>

<file path=customXml/item4.xml><?xml version="1.0" encoding="utf-8"?>
<?mso-contentType ?>
<SharedContentType xmlns="Microsoft.SharePoint.Taxonomy.ContentTypeSync" SourceId="557479ed-16e3-4c54-a34b-e226e0af443e" ContentTypeId="0x01010028670A239A4C7A4E9A68527307346D38" PreviousValue="false"/>
</file>

<file path=customXml/item5.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7DC171981D0E97469114E26E7049FC41" ma:contentTypeVersion="103" ma:contentTypeDescription="" ma:contentTypeScope="" ma:versionID="82ec3ce132a58d332241d7b049cb15a7">
  <xsd:schema xmlns:xsd="http://www.w3.org/2001/XMLSchema" xmlns:xs="http://www.w3.org/2001/XMLSchema" xmlns:p="http://schemas.microsoft.com/office/2006/metadata/properties" xmlns:ns2="2a2db8c4-56ab-4882-a5d0-0fe8165c6658" targetNamespace="http://schemas.microsoft.com/office/2006/metadata/properties" ma:root="true" ma:fieldsID="f746b4235df4cf79896b9a69a4ab0630" ns2:_="">
    <xsd:import namespace="2a2db8c4-56ab-4882-a5d0-0fe8165c6658"/>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n1bd8754419c43e28f0ce7981e345f05" minOccurs="0"/>
                <xsd:element ref="ns2:Archive_x0020_YN" minOccurs="0"/>
                <xsd:element ref="ns2:Get_Feedback" minOccurs="0"/>
                <xsd:element ref="ns2:Restart_x0020_Approval" minOccurs="0"/>
                <xsd:element ref="ns2:Privacy" minOccurs="0"/>
                <xsd:element ref="ns2:privacy_flo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ce9e42d9-5a09-4872-aeae-c35639fc0e78}" ma:internalName="TaxCatchAll" ma:showField="CatchAllData" ma:web="bd083e05-dbaa-4fa1-9fd0-604142eaf587">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default=""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ce9e42d9-5a09-4872-aeae-c35639fc0e78}" ma:internalName="TaxCatchAllLabel" ma:readOnly="true" ma:showField="CatchAllDataLabel" ma:web="bd083e05-dbaa-4fa1-9fd0-604142eaf587">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restriction>
      </xsd:simpleType>
    </xsd:element>
    <xsd:element name="Approval_x0020_Comments" ma:index="26" nillable="true" ma:displayName="Approval Comments" ma:internalName="Approval_x0020_Comments">
      <xsd:simpleType>
        <xsd:restriction base="dms:Note">
          <xsd:maxLength value="255"/>
        </xsd:restriction>
      </xsd:simpleType>
    </xsd:element>
    <xsd:element name="Get_Approval_Button" ma:index="27" nillable="true" ma:displayName="Get_Approval_Button" ma:internalName="Get_Approval_Button">
      <xsd:simpleType>
        <xsd:restriction base="dms:Text">
          <xsd:maxLength value="255"/>
        </xsd:restriction>
      </xsd:simpleType>
    </xsd:element>
    <xsd:element name="n1bd8754419c43e28f0ce7981e345f05" ma:index="28"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element name="Archive_x0020_YN" ma:index="30" nillable="true" ma:displayName="Archive YN" ma:default="1" ma:internalName="Archive_x0020_YN">
      <xsd:simpleType>
        <xsd:restriction base="dms:Boolean"/>
      </xsd:simpleType>
    </xsd:element>
    <xsd:element name="Get_Feedback" ma:index="31" nillable="true" ma:displayName="Get_Feedback" ma:internalName="Get_Feedback">
      <xsd:simpleType>
        <xsd:restriction base="dms:Text">
          <xsd:maxLength value="255"/>
        </xsd:restriction>
      </xsd:simpleType>
    </xsd:element>
    <xsd:element name="Restart_x0020_Approval" ma:index="32" nillable="true" ma:displayName="Restart Approval" ma:internalName="Restart_x0020_Approval">
      <xsd:simpleType>
        <xsd:restriction base="dms:Text">
          <xsd:maxLength value="255"/>
        </xsd:restriction>
      </xsd:simpleType>
    </xsd:element>
    <xsd:element name="Privacy" ma:index="33" nillable="true" ma:displayName="Privacy" ma:internalName="Privacy">
      <xsd:simpleType>
        <xsd:restriction base="dms:Text">
          <xsd:maxLength value="255"/>
        </xsd:restriction>
      </xsd:simpleType>
    </xsd:element>
    <xsd:element name="privacy_flow" ma:index="34" nillable="true" ma:displayName="privacy_flow" ma:internalName="privacy_flo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customXml/itemProps3.xml><?xml version="1.0" encoding="utf-8"?>
<ds:datastoreItem xmlns:ds="http://schemas.openxmlformats.org/officeDocument/2006/customXml" ds:itemID="{1C0FC2ED-6745-40E5-99DC-404EF7F56774}">
  <ds:schemaRefs>
    <ds:schemaRef ds:uri="http://www.w3.org/XML/1998/namespace"/>
    <ds:schemaRef ds:uri="http://purl.org/dc/dcmitype/"/>
    <ds:schemaRef ds:uri="2a2db8c4-56ab-4882-a5d0-0fe8165c6658"/>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1AD55B12-AECF-42C5-86B5-952B14DEF573}">
  <ds:schemaRefs>
    <ds:schemaRef ds:uri="Microsoft.SharePoint.Taxonomy.ContentTypeSync"/>
  </ds:schemaRefs>
</ds:datastoreItem>
</file>

<file path=customXml/itemProps5.xml><?xml version="1.0" encoding="utf-8"?>
<ds:datastoreItem xmlns:ds="http://schemas.openxmlformats.org/officeDocument/2006/customXml" ds:itemID="{D91FBCCE-E160-4C22-9EE8-3732049D6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3043</Words>
  <Characters>17350</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20353</CharactersWithSpaces>
  <SharedDoc>false</SharedDoc>
  <HLinks>
    <vt:vector size="18" baseType="variant">
      <vt:variant>
        <vt:i4>2818143</vt:i4>
      </vt:variant>
      <vt:variant>
        <vt:i4>0</vt:i4>
      </vt:variant>
      <vt:variant>
        <vt:i4>0</vt:i4>
      </vt:variant>
      <vt:variant>
        <vt:i4>5</vt:i4>
      </vt:variant>
      <vt:variant>
        <vt:lpwstr>https://www.bls.gov/oes/current/oes_nat.html</vt:lpwstr>
      </vt:variant>
      <vt:variant>
        <vt:lpwstr/>
      </vt:variant>
      <vt:variant>
        <vt:i4>3407940</vt:i4>
      </vt:variant>
      <vt:variant>
        <vt:i4>3</vt:i4>
      </vt:variant>
      <vt:variant>
        <vt:i4>0</vt:i4>
      </vt:variant>
      <vt:variant>
        <vt:i4>5</vt:i4>
      </vt:variant>
      <vt:variant>
        <vt:lpwstr>mailto:anastasia.cummins@ed.gov</vt:lpwstr>
      </vt:variant>
      <vt:variant>
        <vt:lpwstr/>
      </vt:variant>
      <vt:variant>
        <vt:i4>3407940</vt:i4>
      </vt:variant>
      <vt:variant>
        <vt:i4>0</vt:i4>
      </vt:variant>
      <vt:variant>
        <vt:i4>0</vt:i4>
      </vt:variant>
      <vt:variant>
        <vt:i4>5</vt:i4>
      </vt:variant>
      <vt:variant>
        <vt:lpwstr>mailto:anastasia.cummins@ed.gov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Authorised User</dc:creator>
  <cp:keywords>supporting statement, Part A</cp:keywords>
  <cp:lastModifiedBy>Mullan, Kate</cp:lastModifiedBy>
  <cp:revision>2</cp:revision>
  <dcterms:created xsi:type="dcterms:W3CDTF">2022-08-01T17:40:00Z</dcterms:created>
  <dcterms:modified xsi:type="dcterms:W3CDTF">2022-08-01T17:40:00Z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0x01010028670A239A4C7A4E9A68527307346D3802007DC171981D0E97469114E26E7049FC41</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6" name="Document_x0020_Type">
    <vt:lpwstr/>
  </property>
  <property fmtid="{D5CDD505-2E9C-101B-9397-08002B2CF9AE}" pid="17" name="Secondary_x0020_Subject">
    <vt:lpwstr/>
  </property>
  <property fmtid="{D5CDD505-2E9C-101B-9397-08002B2CF9AE}" pid="18" name="Function">
    <vt:lpwstr/>
  </property>
  <property fmtid="{D5CDD505-2E9C-101B-9397-08002B2CF9AE}" pid="19" name="Fiscal Year">
    <vt:lpwstr>5;#2021|a9b09679-9681-4840-9409-cc087bb840af</vt:lpwstr>
  </property>
  <property fmtid="{D5CDD505-2E9C-101B-9397-08002B2CF9AE}" pid="20" name="OESE Office">
    <vt:lpwstr>6;#Rural Insular and Native Achievement Programs|ad62d760-7bf7-4030-81c5-3fef00c95b7b</vt:lpwstr>
  </property>
  <property fmtid="{D5CDD505-2E9C-101B-9397-08002B2CF9AE}" pid="21" name="Approval_x0020_Status">
    <vt:lpwstr/>
  </property>
  <property fmtid="{D5CDD505-2E9C-101B-9397-08002B2CF9AE}" pid="22" name="Catagory">
    <vt:lpwstr/>
  </property>
  <property fmtid="{D5CDD505-2E9C-101B-9397-08002B2CF9AE}" pid="23" name="Secondary Subject">
    <vt:lpwstr/>
  </property>
  <property fmtid="{D5CDD505-2E9C-101B-9397-08002B2CF9AE}" pid="24" name="Approval Status">
    <vt:lpwstr/>
  </property>
  <property fmtid="{D5CDD505-2E9C-101B-9397-08002B2CF9AE}" pid="25" name="Document Type">
    <vt:lpwstr/>
  </property>
</Properties>
</file>