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0B7" w:rsidP="00AD381B" w:rsidRDefault="00F600B7" w14:paraId="2E1278FB" w14:textId="77777777">
      <w:pPr>
        <w:pStyle w:val="Heading1"/>
        <w:rPr>
          <w:sz w:val="24"/>
          <w:szCs w:val="24"/>
        </w:rPr>
      </w:pPr>
    </w:p>
    <w:p w:rsidRPr="00A66D62" w:rsidR="00043C32" w:rsidP="00AD381B" w:rsidRDefault="00043C32" w14:paraId="60BC1449" w14:textId="15B7F9E5">
      <w:pPr>
        <w:pStyle w:val="Heading1"/>
        <w:rPr>
          <w:sz w:val="24"/>
          <w:szCs w:val="24"/>
        </w:rPr>
      </w:pPr>
      <w:r w:rsidRPr="00A66D62">
        <w:rPr>
          <w:sz w:val="24"/>
          <w:szCs w:val="24"/>
        </w:rPr>
        <w:t>SUPPORTING STATEMENT</w:t>
      </w:r>
    </w:p>
    <w:p w:rsidRPr="00A66D62" w:rsidR="00043C32" w:rsidP="00AD381B" w:rsidRDefault="00043C32" w14:paraId="60BC144A" w14:textId="77777777">
      <w:pPr>
        <w:pStyle w:val="Heading1"/>
        <w:rPr>
          <w:sz w:val="24"/>
          <w:szCs w:val="24"/>
        </w:rPr>
      </w:pPr>
      <w:r w:rsidRPr="00A66D62">
        <w:rPr>
          <w:sz w:val="24"/>
          <w:szCs w:val="24"/>
        </w:rPr>
        <w:t>FOR PAPERWORK REDUCTION ACT SUBMISSION</w:t>
      </w:r>
    </w:p>
    <w:p w:rsidRPr="00A66D62" w:rsidR="00214B42" w:rsidP="00214B42" w:rsidRDefault="00214B42" w14:paraId="2D1F0690" w14:textId="77777777">
      <w:pPr>
        <w:pStyle w:val="Title"/>
        <w:spacing w:before="0" w:after="120"/>
        <w:rPr>
          <w:rFonts w:asciiTheme="minorHAnsi" w:hAnsiTheme="minorHAnsi" w:cstheme="minorHAnsi"/>
          <w:b w:val="0"/>
          <w:bCs/>
          <w:sz w:val="24"/>
          <w:szCs w:val="24"/>
        </w:rPr>
      </w:pPr>
      <w:r w:rsidRPr="00A66D62">
        <w:rPr>
          <w:rFonts w:asciiTheme="minorHAnsi" w:hAnsiTheme="minorHAnsi" w:cstheme="minorHAnsi"/>
          <w:b w:val="0"/>
          <w:bCs/>
          <w:sz w:val="24"/>
          <w:szCs w:val="24"/>
        </w:rPr>
        <w:t>Foreign Schools Eligibility Criteria Apply to Participate in Title IV HEA Programs</w:t>
      </w:r>
    </w:p>
    <w:p w:rsidRPr="00A66D62" w:rsidR="00F600B7" w:rsidP="00AD381B" w:rsidRDefault="00F600B7" w14:paraId="06AE1207" w14:textId="77777777">
      <w:pPr>
        <w:tabs>
          <w:tab w:val="left" w:pos="0"/>
        </w:tabs>
        <w:suppressAutoHyphens/>
        <w:rPr>
          <w:rFonts w:ascii="Times New Roman" w:hAnsi="Times New Roman"/>
          <w:szCs w:val="24"/>
        </w:rPr>
      </w:pPr>
    </w:p>
    <w:p w:rsidRPr="00A66D62" w:rsidR="00EA1767" w:rsidP="00AD381B" w:rsidRDefault="00043C32" w14:paraId="60BC144C" w14:textId="77777777">
      <w:pPr>
        <w:pStyle w:val="ListParagraph"/>
        <w:numPr>
          <w:ilvl w:val="0"/>
          <w:numId w:val="4"/>
        </w:numPr>
        <w:suppressAutoHyphens/>
        <w:spacing w:line="240" w:lineRule="exact"/>
        <w:contextualSpacing w:val="0"/>
        <w:rPr>
          <w:rFonts w:ascii="Times New Roman" w:hAnsi="Times New Roman"/>
          <w:b/>
          <w:szCs w:val="24"/>
        </w:rPr>
      </w:pPr>
      <w:r w:rsidRPr="00A66D62">
        <w:rPr>
          <w:rStyle w:val="Heading2Char"/>
          <w:rFonts w:ascii="Times New Roman" w:hAnsi="Times New Roman"/>
          <w:color w:val="auto"/>
          <w:sz w:val="24"/>
          <w:szCs w:val="24"/>
        </w:rPr>
        <w:t>Explain the circumstances</w:t>
      </w:r>
      <w:r w:rsidRPr="00A66D62">
        <w:rPr>
          <w:rFonts w:ascii="Times New Roman" w:hAnsi="Times New Roman"/>
          <w:b/>
          <w:szCs w:val="24"/>
        </w:rPr>
        <w:t xml:space="preserve"> that make the collection of information necessary.  </w:t>
      </w:r>
      <w:r w:rsidRPr="00A66D62" w:rsidR="007C0A4C">
        <w:rPr>
          <w:rFonts w:ascii="Times New Roman" w:hAnsi="Times New Roman"/>
          <w:b/>
          <w:szCs w:val="24"/>
        </w:rPr>
        <w:t>What is the purpose for this information collection</w:t>
      </w:r>
      <w:r w:rsidRPr="00A66D62" w:rsidR="006A38F7">
        <w:rPr>
          <w:rFonts w:ascii="Times New Roman" w:hAnsi="Times New Roman"/>
          <w:b/>
          <w:szCs w:val="24"/>
        </w:rPr>
        <w:t>?</w:t>
      </w:r>
      <w:r w:rsidRPr="00A66D62" w:rsidR="007C0A4C">
        <w:rPr>
          <w:rFonts w:ascii="Times New Roman" w:hAnsi="Times New Roman"/>
          <w:b/>
          <w:szCs w:val="24"/>
        </w:rPr>
        <w:t xml:space="preserve"> </w:t>
      </w:r>
      <w:r w:rsidRPr="00A66D62">
        <w:rPr>
          <w:rFonts w:ascii="Times New Roman" w:hAnsi="Times New Roman"/>
          <w:b/>
          <w:szCs w:val="24"/>
        </w:rPr>
        <w:t xml:space="preserve">Identify any legal or administrative requirements that necessitate the collection.  </w:t>
      </w:r>
      <w:r w:rsidRPr="00A66D62" w:rsidR="006A38F7">
        <w:rPr>
          <w:rFonts w:ascii="Times New Roman" w:hAnsi="Times New Roman"/>
          <w:b/>
          <w:szCs w:val="24"/>
        </w:rPr>
        <w:t xml:space="preserve">Include a citation that </w:t>
      </w:r>
      <w:r w:rsidRPr="00A66D62">
        <w:rPr>
          <w:rFonts w:ascii="Times New Roman" w:hAnsi="Times New Roman"/>
          <w:b/>
          <w:szCs w:val="24"/>
        </w:rPr>
        <w:t>authoriz</w:t>
      </w:r>
      <w:r w:rsidRPr="00A66D62" w:rsidR="006A38F7">
        <w:rPr>
          <w:rFonts w:ascii="Times New Roman" w:hAnsi="Times New Roman"/>
          <w:b/>
          <w:szCs w:val="24"/>
        </w:rPr>
        <w:t>es</w:t>
      </w:r>
      <w:r w:rsidRPr="00A66D62">
        <w:rPr>
          <w:rFonts w:ascii="Times New Roman" w:hAnsi="Times New Roman"/>
          <w:b/>
          <w:szCs w:val="24"/>
        </w:rPr>
        <w:t xml:space="preserve"> the collection of information</w:t>
      </w:r>
      <w:r w:rsidRPr="00A66D62" w:rsidR="006A38F7">
        <w:rPr>
          <w:rFonts w:ascii="Times New Roman" w:hAnsi="Times New Roman"/>
          <w:b/>
          <w:szCs w:val="24"/>
        </w:rPr>
        <w:t>.</w:t>
      </w:r>
      <w:r w:rsidRPr="00A66D62">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A66D62" w:rsidR="006A38F7">
        <w:rPr>
          <w:rFonts w:ascii="Times New Roman" w:hAnsi="Times New Roman"/>
          <w:b/>
          <w:szCs w:val="24"/>
        </w:rPr>
        <w:t xml:space="preserve">list </w:t>
      </w:r>
      <w:r w:rsidRPr="00A66D62">
        <w:rPr>
          <w:rFonts w:ascii="Times New Roman" w:hAnsi="Times New Roman"/>
          <w:b/>
          <w:szCs w:val="24"/>
        </w:rPr>
        <w:t xml:space="preserve">the sections </w:t>
      </w:r>
      <w:r w:rsidRPr="00A66D62" w:rsidR="006A38F7">
        <w:rPr>
          <w:rFonts w:ascii="Times New Roman" w:hAnsi="Times New Roman"/>
          <w:b/>
          <w:szCs w:val="24"/>
        </w:rPr>
        <w:t>with a brief description of the information collection requirement, and/</w:t>
      </w:r>
      <w:r w:rsidRPr="00A66D62">
        <w:rPr>
          <w:rFonts w:ascii="Times New Roman" w:hAnsi="Times New Roman"/>
          <w:b/>
          <w:szCs w:val="24"/>
        </w:rPr>
        <w:t>or change</w:t>
      </w:r>
      <w:r w:rsidRPr="00A66D62" w:rsidR="006A38F7">
        <w:rPr>
          <w:rFonts w:ascii="Times New Roman" w:hAnsi="Times New Roman"/>
          <w:b/>
          <w:szCs w:val="24"/>
        </w:rPr>
        <w:t>s to</w:t>
      </w:r>
      <w:r w:rsidRPr="00A66D62">
        <w:rPr>
          <w:rFonts w:ascii="Times New Roman" w:hAnsi="Times New Roman"/>
          <w:b/>
          <w:szCs w:val="24"/>
        </w:rPr>
        <w:t xml:space="preserve"> sections, if applicable.</w:t>
      </w:r>
    </w:p>
    <w:p w:rsidRPr="00A66D62" w:rsidR="00AD381B" w:rsidP="00AD381B" w:rsidRDefault="00AD381B" w14:paraId="60BC144D" w14:textId="00C131DB">
      <w:pPr>
        <w:pStyle w:val="ListParagraph"/>
        <w:suppressAutoHyphens/>
        <w:spacing w:line="240" w:lineRule="exact"/>
        <w:rPr>
          <w:rFonts w:ascii="Times New Roman" w:hAnsi="Times New Roman"/>
          <w:szCs w:val="24"/>
        </w:rPr>
      </w:pPr>
    </w:p>
    <w:p w:rsidRPr="00A66D62" w:rsidR="005F409B" w:rsidP="00214B42" w:rsidRDefault="00214B42" w14:paraId="0A9262A0" w14:textId="77777777">
      <w:pPr>
        <w:tabs>
          <w:tab w:val="left" w:pos="0"/>
        </w:tabs>
        <w:suppressAutoHyphens/>
        <w:ind w:left="720"/>
        <w:rPr>
          <w:rFonts w:asciiTheme="minorHAnsi" w:hAnsiTheme="minorHAnsi" w:cstheme="minorHAnsi"/>
          <w:szCs w:val="24"/>
        </w:rPr>
      </w:pPr>
      <w:r w:rsidRPr="00A66D62">
        <w:rPr>
          <w:rFonts w:asciiTheme="minorHAnsi" w:hAnsiTheme="minorHAnsi" w:cstheme="minorHAnsi"/>
          <w:szCs w:val="24"/>
        </w:rPr>
        <w:t xml:space="preserve">This request is </w:t>
      </w:r>
      <w:r w:rsidRPr="00A66D62" w:rsidR="005F409B">
        <w:rPr>
          <w:rFonts w:asciiTheme="minorHAnsi" w:hAnsiTheme="minorHAnsi" w:cstheme="minorHAnsi"/>
          <w:szCs w:val="24"/>
        </w:rPr>
        <w:t xml:space="preserve">for </w:t>
      </w:r>
      <w:r w:rsidRPr="00A66D62">
        <w:rPr>
          <w:rFonts w:asciiTheme="minorHAnsi" w:hAnsiTheme="minorHAnsi" w:cstheme="minorHAnsi"/>
          <w:szCs w:val="24"/>
        </w:rPr>
        <w:t xml:space="preserve">an extension of the information collection </w:t>
      </w:r>
      <w:r w:rsidRPr="00A66D62" w:rsidR="005F409B">
        <w:rPr>
          <w:rFonts w:asciiTheme="minorHAnsi" w:hAnsiTheme="minorHAnsi" w:cstheme="minorHAnsi"/>
          <w:szCs w:val="24"/>
        </w:rPr>
        <w:t>of</w:t>
      </w:r>
      <w:r w:rsidRPr="00A66D62">
        <w:rPr>
          <w:rFonts w:asciiTheme="minorHAnsi" w:hAnsiTheme="minorHAnsi" w:cstheme="minorHAnsi"/>
          <w:szCs w:val="24"/>
        </w:rPr>
        <w:t xml:space="preserve"> the requirements in the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  </w:t>
      </w:r>
    </w:p>
    <w:p w:rsidRPr="00A66D62" w:rsidR="005F409B" w:rsidP="00214B42" w:rsidRDefault="005F409B" w14:paraId="644009B4" w14:textId="77777777">
      <w:pPr>
        <w:tabs>
          <w:tab w:val="left" w:pos="0"/>
        </w:tabs>
        <w:suppressAutoHyphens/>
        <w:ind w:left="720"/>
        <w:rPr>
          <w:rFonts w:asciiTheme="minorHAnsi" w:hAnsiTheme="minorHAnsi" w:cstheme="minorHAnsi"/>
          <w:szCs w:val="24"/>
        </w:rPr>
      </w:pPr>
    </w:p>
    <w:p w:rsidRPr="00A66D62" w:rsidR="005F409B" w:rsidP="00214B42" w:rsidRDefault="00214B42" w14:paraId="75B7C6A3" w14:textId="77777777">
      <w:pPr>
        <w:tabs>
          <w:tab w:val="left" w:pos="0"/>
        </w:tabs>
        <w:suppressAutoHyphens/>
        <w:ind w:left="720"/>
        <w:rPr>
          <w:rFonts w:asciiTheme="minorHAnsi" w:hAnsiTheme="minorHAnsi" w:cstheme="minorHAnsi"/>
          <w:szCs w:val="24"/>
        </w:rPr>
      </w:pPr>
      <w:r w:rsidRPr="00A66D62">
        <w:rPr>
          <w:rFonts w:asciiTheme="minorHAnsi" w:hAnsiTheme="minorHAnsi" w:cstheme="minorHAnsi"/>
          <w:szCs w:val="24"/>
        </w:rPr>
        <w:t xml:space="preserve">These regulations continue the policies to ensure comparability between domestic institutions and foreign institutions regarding academic year definitions for non-degree programs and showing the method used to show that equivalency.  And these regulations continue requirements for the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w:t>
      </w:r>
    </w:p>
    <w:p w:rsidRPr="00A66D62" w:rsidR="005F409B" w:rsidP="00214B42" w:rsidRDefault="005F409B" w14:paraId="5B9DDB22" w14:textId="77777777">
      <w:pPr>
        <w:tabs>
          <w:tab w:val="left" w:pos="0"/>
        </w:tabs>
        <w:suppressAutoHyphens/>
        <w:ind w:left="720"/>
        <w:rPr>
          <w:rFonts w:asciiTheme="minorHAnsi" w:hAnsiTheme="minorHAnsi" w:cstheme="minorHAnsi"/>
          <w:szCs w:val="24"/>
        </w:rPr>
      </w:pPr>
    </w:p>
    <w:p w:rsidRPr="00A66D62" w:rsidR="005F409B" w:rsidP="00214B42" w:rsidRDefault="00214B42" w14:paraId="681F375B" w14:textId="77777777">
      <w:pPr>
        <w:tabs>
          <w:tab w:val="left" w:pos="0"/>
        </w:tabs>
        <w:suppressAutoHyphens/>
        <w:ind w:left="720"/>
        <w:rPr>
          <w:rFonts w:asciiTheme="minorHAnsi" w:hAnsiTheme="minorHAnsi" w:cstheme="minorHAnsi"/>
          <w:szCs w:val="24"/>
        </w:rPr>
      </w:pPr>
      <w:r w:rsidRPr="00A66D62">
        <w:rPr>
          <w:rFonts w:asciiTheme="minorHAnsi" w:hAnsiTheme="minorHAnsi" w:cstheme="minorHAnsi"/>
          <w:szCs w:val="24"/>
        </w:rPr>
        <w:t xml:space="preserve">Also the regulations continue the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all of the languages in which instruction is offered.  </w:t>
      </w:r>
    </w:p>
    <w:p w:rsidRPr="00A66D62" w:rsidR="005F409B" w:rsidP="00214B42" w:rsidRDefault="005F409B" w14:paraId="37B25FF6" w14:textId="77777777">
      <w:pPr>
        <w:tabs>
          <w:tab w:val="left" w:pos="0"/>
        </w:tabs>
        <w:suppressAutoHyphens/>
        <w:ind w:left="720"/>
        <w:rPr>
          <w:rFonts w:asciiTheme="minorHAnsi" w:hAnsiTheme="minorHAnsi" w:cstheme="minorHAnsi"/>
          <w:szCs w:val="24"/>
        </w:rPr>
      </w:pPr>
    </w:p>
    <w:p w:rsidRPr="00A66D62" w:rsidR="00214B42" w:rsidP="00214B42" w:rsidRDefault="00214B42" w14:paraId="69CF07E9" w14:textId="109B7A60">
      <w:pPr>
        <w:tabs>
          <w:tab w:val="left" w:pos="0"/>
        </w:tabs>
        <w:suppressAutoHyphens/>
        <w:ind w:left="720"/>
        <w:rPr>
          <w:rFonts w:asciiTheme="minorHAnsi" w:hAnsiTheme="minorHAnsi" w:cstheme="minorHAnsi"/>
          <w:szCs w:val="24"/>
        </w:rPr>
      </w:pPr>
      <w:r w:rsidRPr="00A66D62">
        <w:rPr>
          <w:rFonts w:asciiTheme="minorHAnsi" w:hAnsiTheme="minorHAnsi" w:cstheme="minorHAnsi"/>
          <w:szCs w:val="24"/>
        </w:rPr>
        <w:t>Finally, burden is noted for the requirement of foreign veterinary schools to provide evidence of accreditation by an accreditor acceptable to the Secretary.</w:t>
      </w:r>
    </w:p>
    <w:p w:rsidRPr="00A66D62" w:rsidR="00AD381B" w:rsidP="00AD381B" w:rsidRDefault="00AD381B" w14:paraId="60BC144E" w14:textId="77777777">
      <w:pPr>
        <w:pStyle w:val="ListParagraph"/>
        <w:suppressAutoHyphens/>
        <w:spacing w:line="240" w:lineRule="exact"/>
        <w:contextualSpacing w:val="0"/>
        <w:rPr>
          <w:rFonts w:ascii="Times New Roman" w:hAnsi="Times New Roman"/>
          <w:szCs w:val="24"/>
        </w:rPr>
      </w:pPr>
    </w:p>
    <w:p w:rsidRPr="00A66D62" w:rsidR="00AD381B" w:rsidP="00AD381B" w:rsidRDefault="00043C32" w14:paraId="60BC144F" w14:textId="77777777">
      <w:pPr>
        <w:pStyle w:val="ListParagraph"/>
        <w:numPr>
          <w:ilvl w:val="0"/>
          <w:numId w:val="4"/>
        </w:numPr>
        <w:suppressAutoHyphens/>
        <w:spacing w:line="240" w:lineRule="exact"/>
        <w:contextualSpacing w:val="0"/>
        <w:rPr>
          <w:rFonts w:ascii="Times New Roman" w:hAnsi="Times New Roman"/>
          <w:szCs w:val="24"/>
        </w:rPr>
      </w:pPr>
      <w:r w:rsidRPr="00A66D62">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A66D62" w:rsidR="00AD381B" w:rsidP="00F600B7" w:rsidRDefault="00AD381B" w14:paraId="60BC1450" w14:textId="77777777">
      <w:pPr>
        <w:suppressAutoHyphens/>
        <w:spacing w:line="240" w:lineRule="exact"/>
        <w:ind w:left="720"/>
        <w:rPr>
          <w:rFonts w:ascii="Times New Roman" w:hAnsi="Times New Roman"/>
          <w:szCs w:val="24"/>
        </w:rPr>
      </w:pPr>
    </w:p>
    <w:p w:rsidRPr="00A66D62" w:rsidR="00214B42" w:rsidP="00214B42" w:rsidRDefault="00214B42" w14:paraId="4382DE44" w14:textId="77777777">
      <w:pPr>
        <w:pStyle w:val="ListParagraph"/>
        <w:rPr>
          <w:rFonts w:asciiTheme="minorHAnsi" w:hAnsiTheme="minorHAnsi" w:cstheme="minorHAnsi"/>
          <w:szCs w:val="24"/>
        </w:rPr>
      </w:pPr>
      <w:r w:rsidRPr="00A66D62">
        <w:rPr>
          <w:rFonts w:asciiTheme="minorHAnsi" w:hAnsiTheme="minorHAnsi" w:cstheme="minorHAnsi"/>
          <w:szCs w:val="24"/>
        </w:rPr>
        <w:t xml:space="preserve">34 CFR sections </w:t>
      </w:r>
      <w:hyperlink w:history="1" r:id="rId13">
        <w:r w:rsidRPr="00A66D62">
          <w:rPr>
            <w:rStyle w:val="Hyperlink"/>
            <w:rFonts w:asciiTheme="minorHAnsi" w:hAnsiTheme="minorHAnsi" w:cstheme="minorHAnsi"/>
            <w:szCs w:val="24"/>
          </w:rPr>
          <w:t>600.54</w:t>
        </w:r>
      </w:hyperlink>
      <w:r w:rsidRPr="00A66D62">
        <w:rPr>
          <w:rFonts w:asciiTheme="minorHAnsi" w:hAnsiTheme="minorHAnsi" w:cstheme="minorHAnsi"/>
          <w:szCs w:val="24"/>
        </w:rPr>
        <w:t xml:space="preserve">, </w:t>
      </w:r>
      <w:hyperlink w:history="1" r:id="rId14">
        <w:r w:rsidRPr="00A66D62">
          <w:rPr>
            <w:rStyle w:val="Hyperlink"/>
            <w:rFonts w:asciiTheme="minorHAnsi" w:hAnsiTheme="minorHAnsi" w:cstheme="minorHAnsi"/>
            <w:szCs w:val="24"/>
          </w:rPr>
          <w:t>600.55</w:t>
        </w:r>
      </w:hyperlink>
      <w:r w:rsidRPr="00A66D62">
        <w:rPr>
          <w:rFonts w:asciiTheme="minorHAnsi" w:hAnsiTheme="minorHAnsi" w:cstheme="minorHAnsi"/>
          <w:szCs w:val="24"/>
        </w:rPr>
        <w:t xml:space="preserve">, </w:t>
      </w:r>
      <w:hyperlink w:history="1" r:id="rId15">
        <w:r w:rsidRPr="00A66D62">
          <w:rPr>
            <w:rStyle w:val="Hyperlink"/>
            <w:rFonts w:asciiTheme="minorHAnsi" w:hAnsiTheme="minorHAnsi" w:cstheme="minorHAnsi"/>
            <w:szCs w:val="24"/>
          </w:rPr>
          <w:t>600.56</w:t>
        </w:r>
      </w:hyperlink>
      <w:r w:rsidRPr="00A66D62">
        <w:rPr>
          <w:rFonts w:asciiTheme="minorHAnsi" w:hAnsiTheme="minorHAnsi" w:cstheme="minorHAnsi"/>
          <w:szCs w:val="24"/>
        </w:rPr>
        <w:t xml:space="preserve"> and </w:t>
      </w:r>
      <w:hyperlink w:history="1" r:id="rId16">
        <w:r w:rsidRPr="00A66D62">
          <w:rPr>
            <w:rStyle w:val="Hyperlink"/>
            <w:rFonts w:asciiTheme="minorHAnsi" w:hAnsiTheme="minorHAnsi" w:cstheme="minorHAnsi"/>
            <w:szCs w:val="24"/>
          </w:rPr>
          <w:t>600.57</w:t>
        </w:r>
      </w:hyperlink>
      <w:r w:rsidRPr="00A66D62">
        <w:rPr>
          <w:rFonts w:asciiTheme="minorHAnsi" w:hAnsiTheme="minorHAnsi" w:cstheme="minorHAnsi"/>
          <w:szCs w:val="24"/>
        </w:rPr>
        <w:t xml:space="preserve"> contain collection requirements.  Under the Paperwork Reduction Act of 1995 (44 U.S.C. 3507 (d)), the Department of Education is providing the links above to these sections to the Office of Management (OMB) for its review.  </w:t>
      </w:r>
    </w:p>
    <w:p w:rsidRPr="00A66D62" w:rsidR="00214B42" w:rsidP="00214B42" w:rsidRDefault="00214B42" w14:paraId="0E95A83A" w14:textId="77777777">
      <w:pPr>
        <w:pStyle w:val="ListParagraph"/>
        <w:rPr>
          <w:rFonts w:asciiTheme="minorHAnsi" w:hAnsiTheme="minorHAnsi" w:cstheme="minorHAnsi"/>
          <w:szCs w:val="24"/>
        </w:rPr>
      </w:pPr>
    </w:p>
    <w:p w:rsidRPr="00A66D62" w:rsidR="00214B42" w:rsidP="00214B42" w:rsidRDefault="00214B42" w14:paraId="1E638487" w14:textId="77777777">
      <w:pPr>
        <w:pStyle w:val="ListParagraph"/>
        <w:rPr>
          <w:rFonts w:asciiTheme="minorHAnsi" w:hAnsiTheme="minorHAnsi" w:cstheme="minorHAnsi"/>
          <w:szCs w:val="24"/>
        </w:rPr>
      </w:pPr>
      <w:r w:rsidRPr="00A66D62">
        <w:rPr>
          <w:rFonts w:asciiTheme="minorHAnsi" w:hAnsiTheme="minorHAnsi" w:cstheme="minorHAnsi"/>
          <w:szCs w:val="24"/>
        </w:rPr>
        <w:t xml:space="preserve">The information identified below is used by the Department of Education (the Department) during the initial review for eligibility certification, recertification and annual evaluations.  These regulations help to ensure that all foreign institutions participating in the Title IV, HEA programs are meeting the minimum participation standards.  </w:t>
      </w:r>
    </w:p>
    <w:p w:rsidRPr="00A66D62" w:rsidR="00214B42" w:rsidP="00214B42" w:rsidRDefault="00214B42" w14:paraId="6ADFDF25" w14:textId="77777777">
      <w:pPr>
        <w:pStyle w:val="ListParagraph"/>
        <w:rPr>
          <w:rFonts w:asciiTheme="minorHAnsi" w:hAnsiTheme="minorHAnsi" w:cstheme="minorHAnsi"/>
          <w:szCs w:val="24"/>
        </w:rPr>
      </w:pPr>
    </w:p>
    <w:p w:rsidRPr="00A66D62" w:rsidR="00214B42" w:rsidP="00214B42" w:rsidRDefault="00214B42" w14:paraId="29807FCF" w14:textId="77777777">
      <w:pPr>
        <w:pStyle w:val="ListParagraph"/>
        <w:rPr>
          <w:rFonts w:asciiTheme="minorHAnsi" w:hAnsiTheme="minorHAnsi" w:cstheme="minorHAnsi"/>
          <w:szCs w:val="24"/>
          <w:u w:val="single"/>
        </w:rPr>
      </w:pPr>
      <w:r w:rsidRPr="00A66D62">
        <w:rPr>
          <w:rFonts w:asciiTheme="minorHAnsi" w:hAnsiTheme="minorHAnsi" w:cstheme="minorHAnsi"/>
          <w:szCs w:val="24"/>
          <w:u w:val="single"/>
        </w:rPr>
        <w:t>§600.54 – Criteria for determining whether a foreign institution is eligible to apply to participate in the Direct Loan Program.</w:t>
      </w:r>
    </w:p>
    <w:p w:rsidRPr="00A66D62" w:rsidR="00214B42" w:rsidP="00214B42" w:rsidRDefault="00214B42" w14:paraId="41B3FB4B" w14:textId="77777777">
      <w:pPr>
        <w:pStyle w:val="ListParagraph"/>
        <w:rPr>
          <w:rFonts w:asciiTheme="minorHAnsi" w:hAnsiTheme="minorHAnsi" w:cstheme="minorHAnsi"/>
          <w:szCs w:val="24"/>
          <w:u w:val="single"/>
        </w:rPr>
      </w:pPr>
    </w:p>
    <w:p w:rsidRPr="00A66D62" w:rsidR="00214B42" w:rsidP="00214B42" w:rsidRDefault="00214B42" w14:paraId="30BC56F2" w14:textId="77777777">
      <w:pPr>
        <w:pStyle w:val="ListParagraph"/>
        <w:rPr>
          <w:rFonts w:asciiTheme="minorHAnsi" w:hAnsiTheme="minorHAnsi" w:cstheme="minorHAnsi"/>
          <w:szCs w:val="24"/>
        </w:rPr>
      </w:pPr>
      <w:r w:rsidRPr="00A66D62">
        <w:rPr>
          <w:rFonts w:asciiTheme="minorHAnsi" w:hAnsiTheme="minorHAnsi" w:cstheme="minorHAnsi"/>
          <w:szCs w:val="24"/>
        </w:rPr>
        <w:t>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program by program basis by the Department in both initial and recertification reviews.</w:t>
      </w:r>
    </w:p>
    <w:p w:rsidRPr="00A66D62" w:rsidR="00214B42" w:rsidP="00214B42" w:rsidRDefault="00214B42" w14:paraId="44604E91" w14:textId="77777777">
      <w:pPr>
        <w:pStyle w:val="ListParagraph"/>
        <w:rPr>
          <w:rFonts w:asciiTheme="minorHAnsi" w:hAnsiTheme="minorHAnsi" w:cstheme="minorHAnsi"/>
          <w:szCs w:val="24"/>
        </w:rPr>
      </w:pPr>
    </w:p>
    <w:p w:rsidRPr="00A66D62" w:rsidR="00214B42" w:rsidP="00214B42" w:rsidRDefault="00214B42" w14:paraId="3DB2E38C" w14:textId="77777777">
      <w:pPr>
        <w:pStyle w:val="ListParagraph"/>
        <w:rPr>
          <w:rFonts w:asciiTheme="minorHAnsi" w:hAnsiTheme="minorHAnsi" w:cstheme="minorHAnsi"/>
          <w:szCs w:val="24"/>
          <w:u w:val="single"/>
        </w:rPr>
      </w:pPr>
      <w:r w:rsidRPr="00A66D62">
        <w:rPr>
          <w:rFonts w:asciiTheme="minorHAnsi" w:hAnsiTheme="minorHAnsi" w:cstheme="minorHAnsi"/>
          <w:bCs/>
          <w:szCs w:val="24"/>
          <w:u w:val="single"/>
        </w:rPr>
        <w:t>§</w:t>
      </w:r>
      <w:r w:rsidRPr="00A66D62">
        <w:rPr>
          <w:rFonts w:asciiTheme="minorHAnsi" w:hAnsiTheme="minorHAnsi" w:cstheme="minorHAnsi"/>
          <w:szCs w:val="24"/>
          <w:u w:val="single"/>
        </w:rPr>
        <w:t>600.55 – Additional criteria for determining whether a foreign graduate medical school is eligible to apply to participate in the Direct Loan Program.</w:t>
      </w:r>
    </w:p>
    <w:p w:rsidRPr="00A66D62" w:rsidR="00214B42" w:rsidP="00214B42" w:rsidRDefault="00214B42" w14:paraId="12D047A8" w14:textId="77777777">
      <w:pPr>
        <w:pStyle w:val="ListParagraph"/>
        <w:rPr>
          <w:rFonts w:asciiTheme="minorHAnsi" w:hAnsiTheme="minorHAnsi" w:cstheme="minorHAnsi"/>
          <w:bCs/>
          <w:szCs w:val="24"/>
          <w:u w:val="single"/>
        </w:rPr>
      </w:pPr>
    </w:p>
    <w:p w:rsidRPr="00A66D62" w:rsidR="00214B42" w:rsidP="00214B42" w:rsidRDefault="00214B42" w14:paraId="5B59AAAE" w14:textId="77777777">
      <w:pPr>
        <w:pStyle w:val="ListParagraph"/>
        <w:rPr>
          <w:rFonts w:asciiTheme="minorHAnsi" w:hAnsiTheme="minorHAnsi" w:cstheme="minorHAnsi"/>
          <w:szCs w:val="24"/>
        </w:rPr>
      </w:pPr>
      <w:r w:rsidRPr="00A66D62">
        <w:rPr>
          <w:rFonts w:asciiTheme="minorHAnsi" w:hAnsiTheme="minorHAnsi" w:cstheme="minorHAnsi"/>
          <w:bCs/>
          <w:szCs w:val="24"/>
        </w:rPr>
        <w:t>Regulation §</w:t>
      </w:r>
      <w:r w:rsidRPr="00A66D62">
        <w:rPr>
          <w:rFonts w:asciiTheme="minorHAnsi" w:hAnsiTheme="minorHAnsi" w:cstheme="minorHAnsi"/>
          <w:szCs w:val="24"/>
        </w:rPr>
        <w:t>600.55(c)(2) requires a foreign gradu</w:t>
      </w:r>
      <w:r w:rsidRPr="00A66D62">
        <w:rPr>
          <w:rStyle w:val="NormalChar"/>
          <w:rFonts w:asciiTheme="minorHAnsi" w:hAnsiTheme="minorHAnsi" w:cstheme="minorHAnsi"/>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Pr="00A66D62">
        <w:rPr>
          <w:rFonts w:asciiTheme="minorHAnsi" w:hAnsiTheme="minorHAnsi" w:cstheme="minorHAnsi"/>
          <w:szCs w:val="24"/>
        </w:rPr>
        <w:t xml:space="preserve">accepted for admission </w:t>
      </w:r>
      <w:r w:rsidRPr="00A66D62">
        <w:rPr>
          <w:rStyle w:val="NormalChar"/>
          <w:rFonts w:asciiTheme="minorHAnsi" w:hAnsiTheme="minorHAnsi" w:cstheme="minorHAnsi"/>
          <w:szCs w:val="24"/>
        </w:rPr>
        <w:t xml:space="preserve">to enable the foreign school to comply with the collection and submission requirements in </w:t>
      </w:r>
      <w:r w:rsidRPr="00A66D62">
        <w:rPr>
          <w:rFonts w:asciiTheme="minorHAnsi" w:hAnsiTheme="minorHAnsi" w:cstheme="minorHAnsi"/>
          <w:szCs w:val="24"/>
        </w:rPr>
        <w:t xml:space="preserve">§600.55(d) </w:t>
      </w:r>
      <w:r w:rsidRPr="00A66D62">
        <w:rPr>
          <w:rStyle w:val="NormalChar"/>
          <w:rFonts w:asciiTheme="minorHAnsi" w:hAnsiTheme="minorHAnsi" w:cstheme="minorHAnsi"/>
          <w:szCs w:val="24"/>
        </w:rPr>
        <w:t>for</w:t>
      </w:r>
      <w:r w:rsidRPr="00A66D62">
        <w:rPr>
          <w:rFonts w:asciiTheme="minorHAnsi" w:hAnsiTheme="minorHAnsi" w:cstheme="minorHAnsi"/>
          <w:szCs w:val="24"/>
        </w:rPr>
        <w:t xml:space="preserve"> Medical College Admission Test (MCAT) scores, residency placement, and U.S. Medical Licensing Examination (USMLE) scores.  </w:t>
      </w:r>
    </w:p>
    <w:p w:rsidRPr="00A66D62" w:rsidR="00214B42" w:rsidP="00214B42" w:rsidRDefault="00214B42" w14:paraId="19F5CD53" w14:textId="77777777">
      <w:pPr>
        <w:pStyle w:val="ListParagraph"/>
        <w:rPr>
          <w:rFonts w:asciiTheme="minorHAnsi" w:hAnsiTheme="minorHAnsi" w:cstheme="minorHAnsi"/>
          <w:szCs w:val="24"/>
        </w:rPr>
      </w:pPr>
    </w:p>
    <w:p w:rsidRPr="00A66D62" w:rsidR="00214B42" w:rsidP="00214B42" w:rsidRDefault="00214B42" w14:paraId="05D2A327" w14:textId="77777777">
      <w:pPr>
        <w:pStyle w:val="ListParagraph"/>
        <w:rPr>
          <w:rFonts w:asciiTheme="minorHAnsi" w:hAnsiTheme="minorHAnsi" w:cstheme="minorHAnsi"/>
          <w:szCs w:val="24"/>
        </w:rPr>
      </w:pPr>
      <w:r w:rsidRPr="00A66D62">
        <w:rPr>
          <w:rFonts w:asciiTheme="minorHAnsi" w:hAnsiTheme="minorHAnsi" w:cstheme="minorHAnsi"/>
          <w:szCs w:val="24"/>
        </w:rPr>
        <w:t xml:space="preserve">Section 600.55(d) includes the changes to reporting requirements for foreign graduate medical schools as identified in HEOA Section 102(a)(2)(A)(i).  The regulations in §600.55(d)(1) require a 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and step 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w:t>
      </w:r>
    </w:p>
    <w:p w:rsidRPr="00A66D62" w:rsidR="00214B42" w:rsidP="00214B42" w:rsidRDefault="00214B42" w14:paraId="7CC9B2E8" w14:textId="77777777">
      <w:pPr>
        <w:pStyle w:val="ListParagraph"/>
        <w:rPr>
          <w:rFonts w:asciiTheme="minorHAnsi" w:hAnsiTheme="minorHAnsi" w:cstheme="minorHAnsi"/>
          <w:szCs w:val="24"/>
        </w:rPr>
      </w:pPr>
    </w:p>
    <w:p w:rsidRPr="00A66D62" w:rsidR="00214B42" w:rsidP="00214B42" w:rsidRDefault="00214B42" w14:paraId="60E160C5" w14:textId="77777777">
      <w:pPr>
        <w:pStyle w:val="ListParagraph"/>
        <w:ind w:left="700"/>
        <w:rPr>
          <w:rFonts w:asciiTheme="minorHAnsi" w:hAnsiTheme="minorHAnsi" w:cstheme="minorHAnsi"/>
          <w:szCs w:val="24"/>
        </w:rPr>
      </w:pPr>
      <w:r w:rsidRPr="00A66D62">
        <w:rPr>
          <w:rFonts w:asciiTheme="minorHAnsi" w:hAnsiTheme="minorHAnsi" w:cstheme="minorHAnsi"/>
          <w:szCs w:val="24"/>
        </w:rPr>
        <w:lastRenderedPageBreak/>
        <w:t>Regulation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which the school agrees that the pass rates calculated will be considered conclusive for purposes of compliance with the required rates.  In this context, ECFMG or others will contract with the Department, and the school’s burden is based on development and submission of acceptable written consent to use the rates as calculated.  As of April 2022, this option although allowed by regulation is not available to foreign graduate medical schools because the ECFMG has not entered into a data sharing agreement with the Department.</w:t>
      </w:r>
    </w:p>
    <w:p w:rsidRPr="00A66D62" w:rsidR="00214B42" w:rsidP="00214B42" w:rsidRDefault="00214B42" w14:paraId="414A5463" w14:textId="77777777">
      <w:pPr>
        <w:pStyle w:val="ListParagraph"/>
        <w:rPr>
          <w:rFonts w:asciiTheme="minorHAnsi" w:hAnsiTheme="minorHAnsi" w:cstheme="minorHAnsi"/>
          <w:szCs w:val="24"/>
        </w:rPr>
      </w:pPr>
    </w:p>
    <w:p w:rsidRPr="00A66D62" w:rsidR="00214B42" w:rsidP="00214B42" w:rsidRDefault="00214B42" w14:paraId="5B94263E" w14:textId="77777777">
      <w:pPr>
        <w:widowControl w:val="0"/>
        <w:ind w:left="720"/>
        <w:rPr>
          <w:rFonts w:asciiTheme="minorHAnsi" w:hAnsiTheme="minorHAnsi" w:cstheme="minorHAnsi"/>
          <w:szCs w:val="24"/>
        </w:rPr>
      </w:pPr>
      <w:r w:rsidRPr="00A66D62">
        <w:rPr>
          <w:rFonts w:asciiTheme="minorHAnsi" w:hAnsiTheme="minorHAnsi" w:cstheme="minorHAnsi"/>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rsidRPr="00A66D62" w:rsidR="00214B42" w:rsidP="00214B42" w:rsidRDefault="00214B42" w14:paraId="5D8BEEEA" w14:textId="77777777">
      <w:pPr>
        <w:widowControl w:val="0"/>
        <w:ind w:left="720"/>
        <w:rPr>
          <w:rFonts w:asciiTheme="minorHAnsi" w:hAnsiTheme="minorHAnsi" w:cstheme="minorHAnsi"/>
          <w:szCs w:val="24"/>
        </w:rPr>
      </w:pPr>
    </w:p>
    <w:p w:rsidRPr="00A66D62" w:rsidR="00214B42" w:rsidP="00214B42" w:rsidRDefault="00214B42" w14:paraId="5C597168" w14:textId="77777777">
      <w:pPr>
        <w:widowControl w:val="0"/>
        <w:ind w:left="720"/>
        <w:rPr>
          <w:rFonts w:asciiTheme="minorHAnsi" w:hAnsiTheme="minorHAnsi" w:cstheme="minorHAnsi"/>
          <w:szCs w:val="24"/>
        </w:rPr>
      </w:pPr>
      <w:r w:rsidRPr="00A66D62">
        <w:rPr>
          <w:rFonts w:asciiTheme="minorHAnsi" w:hAnsiTheme="minorHAnsi" w:cstheme="minorHAnsi"/>
          <w:szCs w:val="24"/>
        </w:rPr>
        <w:t>Finally, the regulations in §600.55(g)(3) require a foreign graduate medical school to publish all the languages in which instruction is offered.</w:t>
      </w:r>
    </w:p>
    <w:p w:rsidRPr="00A66D62" w:rsidR="00214B42" w:rsidP="00214B42" w:rsidRDefault="00214B42" w14:paraId="6E6079EC" w14:textId="77777777">
      <w:pPr>
        <w:widowControl w:val="0"/>
        <w:ind w:left="720"/>
        <w:rPr>
          <w:rFonts w:asciiTheme="minorHAnsi" w:hAnsiTheme="minorHAnsi" w:cstheme="minorHAnsi"/>
          <w:szCs w:val="24"/>
        </w:rPr>
      </w:pPr>
    </w:p>
    <w:p w:rsidRPr="00A66D62" w:rsidR="00214B42" w:rsidP="00214B42" w:rsidRDefault="00214B42" w14:paraId="06323618" w14:textId="77777777">
      <w:pPr>
        <w:widowControl w:val="0"/>
        <w:ind w:left="720"/>
        <w:rPr>
          <w:rFonts w:asciiTheme="minorHAnsi" w:hAnsiTheme="minorHAnsi" w:cstheme="minorHAnsi"/>
          <w:szCs w:val="24"/>
          <w:u w:val="single"/>
        </w:rPr>
      </w:pPr>
      <w:r w:rsidRPr="00A66D62">
        <w:rPr>
          <w:rFonts w:asciiTheme="minorHAnsi" w:hAnsiTheme="minorHAnsi" w:cstheme="minorHAnsi"/>
          <w:szCs w:val="24"/>
          <w:u w:val="single"/>
        </w:rPr>
        <w:t xml:space="preserve">§600.56 – Additional criteria for determining whether a foreign veterinary school is eligible to apply to participate in the Direct Loan Program.  </w:t>
      </w:r>
    </w:p>
    <w:p w:rsidRPr="00A66D62" w:rsidR="00214B42" w:rsidP="00214B42" w:rsidRDefault="00214B42" w14:paraId="4F51E4CD" w14:textId="77777777">
      <w:pPr>
        <w:widowControl w:val="0"/>
        <w:ind w:left="720"/>
        <w:rPr>
          <w:rFonts w:asciiTheme="minorHAnsi" w:hAnsiTheme="minorHAnsi" w:cstheme="minorHAnsi"/>
          <w:szCs w:val="24"/>
        </w:rPr>
      </w:pPr>
    </w:p>
    <w:p w:rsidRPr="00A66D62" w:rsidR="00214B42" w:rsidP="00214B42" w:rsidRDefault="00214B42" w14:paraId="13C35B26" w14:textId="77777777">
      <w:pPr>
        <w:widowControl w:val="0"/>
        <w:ind w:left="720"/>
        <w:rPr>
          <w:rFonts w:asciiTheme="minorHAnsi" w:hAnsiTheme="minorHAnsi" w:cstheme="minorHAnsi"/>
          <w:szCs w:val="24"/>
        </w:rPr>
      </w:pPr>
      <w:r w:rsidRPr="00A66D62">
        <w:rPr>
          <w:rFonts w:asciiTheme="minorHAnsi" w:hAnsiTheme="minorHAnsi" w:cstheme="minorHAnsi"/>
          <w:szCs w:val="24"/>
        </w:rPr>
        <w:t>The regulations specify additional Title IV, HEA eligibility criteria for foreign veterinary schools.   Foreign veterinary schools are required to be accredited or provisionally accredited by an organization deemed acceptable to the Secretary for the purpose of evaluating veterinary programs.</w:t>
      </w:r>
    </w:p>
    <w:p w:rsidRPr="00A66D62" w:rsidR="00214B42" w:rsidP="00214B42" w:rsidRDefault="00214B42" w14:paraId="488C9001" w14:textId="77777777">
      <w:pPr>
        <w:widowControl w:val="0"/>
        <w:ind w:left="720"/>
        <w:rPr>
          <w:rFonts w:asciiTheme="minorHAnsi" w:hAnsiTheme="minorHAnsi" w:cstheme="minorHAnsi"/>
          <w:szCs w:val="24"/>
        </w:rPr>
      </w:pPr>
    </w:p>
    <w:p w:rsidRPr="00A66D62" w:rsidR="00214B42" w:rsidP="00214B42" w:rsidRDefault="00214B42" w14:paraId="537D4FFA" w14:textId="77777777">
      <w:pPr>
        <w:widowControl w:val="0"/>
        <w:ind w:left="720"/>
        <w:rPr>
          <w:rFonts w:asciiTheme="minorHAnsi" w:hAnsiTheme="minorHAnsi" w:cstheme="minorHAnsi"/>
          <w:szCs w:val="24"/>
          <w:u w:val="single"/>
        </w:rPr>
      </w:pPr>
      <w:r w:rsidRPr="00A66D62">
        <w:rPr>
          <w:rFonts w:asciiTheme="minorHAnsi" w:hAnsiTheme="minorHAnsi" w:cstheme="minorHAnsi"/>
          <w:szCs w:val="24"/>
          <w:u w:val="single"/>
        </w:rPr>
        <w:t>§600.57 – Additional criteria for determining whether a foreign nursing school is eligible to apply to participate in the Direct Loan Program.</w:t>
      </w:r>
    </w:p>
    <w:p w:rsidRPr="00A66D62" w:rsidR="00214B42" w:rsidP="00214B42" w:rsidRDefault="00214B42" w14:paraId="09720CF4" w14:textId="77777777">
      <w:pPr>
        <w:widowControl w:val="0"/>
        <w:ind w:left="720"/>
        <w:rPr>
          <w:rFonts w:asciiTheme="minorHAnsi" w:hAnsiTheme="minorHAnsi" w:cstheme="minorHAnsi"/>
          <w:szCs w:val="24"/>
        </w:rPr>
      </w:pPr>
    </w:p>
    <w:p w:rsidRPr="00A66D62" w:rsidR="00214B42" w:rsidP="00214B42" w:rsidRDefault="00214B42" w14:paraId="7767AC07" w14:textId="77777777">
      <w:pPr>
        <w:widowControl w:val="0"/>
        <w:ind w:left="720"/>
        <w:rPr>
          <w:rFonts w:asciiTheme="minorHAnsi" w:hAnsiTheme="minorHAnsi" w:cstheme="minorHAnsi"/>
          <w:szCs w:val="24"/>
        </w:rPr>
      </w:pPr>
      <w:r w:rsidRPr="00A66D62">
        <w:rPr>
          <w:rFonts w:asciiTheme="minorHAnsi" w:hAnsiTheme="minorHAnsi" w:cstheme="minorHAnsi"/>
          <w:szCs w:val="24"/>
        </w:rPr>
        <w:t xml:space="preserve">This section specifies regulations for foreign nursing schools as identified in HEOA Sections 102(a)(2)(A).  </w:t>
      </w:r>
    </w:p>
    <w:p w:rsidRPr="00A66D62" w:rsidR="00214B42" w:rsidP="00214B42" w:rsidRDefault="00214B42" w14:paraId="5F3F7C02" w14:textId="77777777">
      <w:pPr>
        <w:widowControl w:val="0"/>
        <w:ind w:left="720"/>
        <w:rPr>
          <w:rFonts w:asciiTheme="minorHAnsi" w:hAnsiTheme="minorHAnsi" w:cstheme="minorHAnsi"/>
          <w:bCs/>
          <w:szCs w:val="24"/>
        </w:rPr>
      </w:pPr>
    </w:p>
    <w:p w:rsidRPr="00A66D62" w:rsidR="00214B42" w:rsidP="00214B42" w:rsidRDefault="00214B42" w14:paraId="21852F1F" w14:textId="77777777">
      <w:pPr>
        <w:widowControl w:val="0"/>
        <w:ind w:left="720"/>
        <w:rPr>
          <w:rFonts w:asciiTheme="minorHAnsi" w:hAnsiTheme="minorHAnsi" w:cstheme="minorHAnsi"/>
          <w:szCs w:val="24"/>
        </w:rPr>
      </w:pPr>
      <w:r w:rsidRPr="00A66D62">
        <w:rPr>
          <w:rFonts w:asciiTheme="minorHAnsi" w:hAnsiTheme="minorHAnsi" w:cstheme="minorHAnsi"/>
          <w:szCs w:val="24"/>
        </w:rPr>
        <w:t xml:space="preserve">The regulations </w:t>
      </w:r>
      <w:r w:rsidRPr="00A66D62">
        <w:rPr>
          <w:rFonts w:asciiTheme="minorHAnsi" w:hAnsiTheme="minorHAnsi" w:cstheme="minorHAnsi"/>
          <w:bCs/>
          <w:szCs w:val="24"/>
        </w:rPr>
        <w:t xml:space="preserve">specify additional Title IV, HEA eligibility criteria for foreign nursing schools.  </w:t>
      </w:r>
      <w:r w:rsidRPr="00A66D62">
        <w:rPr>
          <w:rFonts w:asciiTheme="minorHAnsi" w:hAnsiTheme="minorHAnsi" w:cstheme="minorHAnsi"/>
          <w:szCs w:val="24"/>
        </w:rPr>
        <w:t xml:space="preserve">The foreign nursing school eligibility includes, among other items §600.57(a)(6)(i), where the school must determine the consent requirements </w:t>
      </w:r>
      <w:r w:rsidRPr="00A66D62">
        <w:rPr>
          <w:rStyle w:val="NormalChar"/>
          <w:rFonts w:asciiTheme="minorHAnsi" w:hAnsiTheme="minorHAnsi" w:cstheme="minorHAnsi"/>
          <w:szCs w:val="24"/>
        </w:rPr>
        <w:t xml:space="preserve">to meet their specific country’s privacy laws </w:t>
      </w:r>
      <w:r w:rsidRPr="00A66D62">
        <w:rPr>
          <w:rFonts w:asciiTheme="minorHAnsi" w:hAnsiTheme="minorHAnsi" w:cstheme="minorHAnsi"/>
          <w:szCs w:val="24"/>
        </w:rPr>
        <w:t>for, and require the necessary consents of, all students accepted for admission who are U.S. citizens, nationals, or eligible permanent residents, to enable the school to comply with the requirements for collection and submission requirements identified in §600.57(a)(6)(ii).</w:t>
      </w:r>
    </w:p>
    <w:p w:rsidRPr="00A66D62" w:rsidR="00214B42" w:rsidP="00214B42" w:rsidRDefault="00214B42" w14:paraId="0D6D7C4D" w14:textId="77777777">
      <w:pPr>
        <w:widowControl w:val="0"/>
        <w:ind w:left="720"/>
        <w:rPr>
          <w:rFonts w:asciiTheme="minorHAnsi" w:hAnsiTheme="minorHAnsi" w:cstheme="minorHAnsi"/>
          <w:szCs w:val="24"/>
        </w:rPr>
      </w:pPr>
    </w:p>
    <w:p w:rsidRPr="00A66D62" w:rsidR="00214B42" w:rsidP="00214B42" w:rsidRDefault="00214B42" w14:paraId="3C4646C0" w14:textId="77777777">
      <w:pPr>
        <w:widowControl w:val="0"/>
        <w:ind w:left="720"/>
        <w:rPr>
          <w:rFonts w:asciiTheme="minorHAnsi" w:hAnsiTheme="minorHAnsi" w:cstheme="minorHAnsi"/>
          <w:szCs w:val="24"/>
        </w:rPr>
      </w:pPr>
      <w:r w:rsidRPr="00A66D62">
        <w:rPr>
          <w:rFonts w:asciiTheme="minorHAnsi" w:hAnsiTheme="minorHAnsi" w:cstheme="minorHAnsi"/>
          <w:szCs w:val="24"/>
        </w:rPr>
        <w:t xml:space="preserve">The foreign nursing school eligibility also includes §600.57(a)(6)(ii) where annually, (A) at its own expense, obtain all results on the NCLEX-RN achieved by students and graduates </w:t>
      </w:r>
      <w:r w:rsidRPr="00A66D62">
        <w:rPr>
          <w:rFonts w:asciiTheme="minorHAnsi" w:hAnsiTheme="minorHAnsi" w:cstheme="minorHAnsi"/>
          <w:szCs w:val="24"/>
        </w:rPr>
        <w:lastRenderedPageBreak/>
        <w:t>who are U.S. citizens, nationals, or eligible permanent residents, together with the dates the student has taken the examination (including any failed examinations) and provide the results to the Department; or (B) as an alternative to obtaining the NCLEX results individually, the school may obtain a report or reports from the National Council of State Boards of Nursing (NCSB), or an NCSB affiliate or NCSB contractor, reflecting the percentage of the school’s students and graduates taking the NCLEX-RN in the preceding year who passed the examination, or the data from which the percentage could be derived, and provide the report to the Department.</w:t>
      </w:r>
    </w:p>
    <w:p w:rsidRPr="00A66D62" w:rsidR="00F600B7" w:rsidP="00F600B7" w:rsidRDefault="00F600B7" w14:paraId="3B06BC94" w14:textId="77777777">
      <w:pPr>
        <w:suppressAutoHyphens/>
        <w:spacing w:line="240" w:lineRule="exact"/>
        <w:ind w:left="720"/>
        <w:rPr>
          <w:rFonts w:ascii="Times New Roman" w:hAnsi="Times New Roman"/>
          <w:szCs w:val="24"/>
        </w:rPr>
      </w:pPr>
    </w:p>
    <w:p w:rsidRPr="00A66D62" w:rsidR="00043C32" w:rsidP="00AD381B" w:rsidRDefault="00043C32" w14:paraId="60BC1452" w14:textId="77777777">
      <w:pPr>
        <w:pStyle w:val="ListParagraph"/>
        <w:numPr>
          <w:ilvl w:val="0"/>
          <w:numId w:val="4"/>
        </w:numPr>
        <w:tabs>
          <w:tab w:val="left" w:pos="-720"/>
        </w:tabs>
        <w:suppressAutoHyphens/>
        <w:contextualSpacing w:val="0"/>
        <w:rPr>
          <w:rFonts w:ascii="Times New Roman" w:hAnsi="Times New Roman"/>
          <w:b/>
          <w:szCs w:val="24"/>
        </w:rPr>
      </w:pPr>
      <w:r w:rsidRPr="00A66D62">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A66D62" w:rsidR="006A38F7">
        <w:rPr>
          <w:rFonts w:ascii="Times New Roman" w:hAnsi="Times New Roman"/>
          <w:b/>
          <w:szCs w:val="24"/>
        </w:rPr>
        <w:t xml:space="preserve">Please identify systems or websites used to electronically collect this information. </w:t>
      </w:r>
      <w:r w:rsidRPr="00A66D62">
        <w:rPr>
          <w:rFonts w:ascii="Times New Roman" w:hAnsi="Times New Roman"/>
          <w:b/>
          <w:szCs w:val="24"/>
        </w:rPr>
        <w:t>Also describe any consideration given to using technology to reduce burden.</w:t>
      </w:r>
      <w:r w:rsidRPr="00A66D62"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A66D62" w:rsidR="00AD381B" w:rsidP="00AD381B" w:rsidRDefault="00AD381B" w14:paraId="60BC1453" w14:textId="77777777">
      <w:pPr>
        <w:pStyle w:val="ListParagraph"/>
        <w:tabs>
          <w:tab w:val="left" w:pos="-720"/>
        </w:tabs>
        <w:suppressAutoHyphens/>
        <w:contextualSpacing w:val="0"/>
        <w:rPr>
          <w:rFonts w:ascii="Times New Roman" w:hAnsi="Times New Roman"/>
          <w:szCs w:val="24"/>
        </w:rPr>
      </w:pPr>
    </w:p>
    <w:p w:rsidRPr="00A66D62" w:rsidR="00214B42" w:rsidP="00214B42" w:rsidRDefault="00214B42" w14:paraId="0DB9DCD6" w14:textId="77777777">
      <w:pPr>
        <w:tabs>
          <w:tab w:val="left" w:pos="-720"/>
        </w:tabs>
        <w:suppressAutoHyphens/>
        <w:ind w:left="720"/>
        <w:rPr>
          <w:rFonts w:asciiTheme="minorHAnsi" w:hAnsiTheme="minorHAnsi" w:cstheme="minorHAnsi"/>
          <w:szCs w:val="24"/>
        </w:rPr>
      </w:pPr>
      <w:r w:rsidRPr="00A66D62">
        <w:rPr>
          <w:rFonts w:asciiTheme="minorHAnsi" w:hAnsiTheme="minorHAnsi" w:cstheme="minorHAnsi"/>
          <w:szCs w:val="24"/>
        </w:rPr>
        <w:t>Institutions may use computer and Internet technology to image, transmit, and receive the supporting documents.  Institutions are encouraged to make available on their Internet sites documents that need to be completed by students, if possible.</w:t>
      </w:r>
    </w:p>
    <w:p w:rsidRPr="00A66D62" w:rsidR="00F600B7" w:rsidP="00AD381B" w:rsidRDefault="00F600B7" w14:paraId="4C4994F5" w14:textId="77777777">
      <w:pPr>
        <w:pStyle w:val="ListParagraph"/>
        <w:tabs>
          <w:tab w:val="left" w:pos="-720"/>
        </w:tabs>
        <w:suppressAutoHyphens/>
        <w:contextualSpacing w:val="0"/>
        <w:rPr>
          <w:rFonts w:ascii="Times New Roman" w:hAnsi="Times New Roman"/>
          <w:szCs w:val="24"/>
        </w:rPr>
      </w:pPr>
    </w:p>
    <w:p w:rsidRPr="00A66D62" w:rsidR="00AD381B" w:rsidP="00AD381B" w:rsidRDefault="00043C32" w14:paraId="60BC1455" w14:textId="77777777">
      <w:pPr>
        <w:pStyle w:val="ListParagraph"/>
        <w:numPr>
          <w:ilvl w:val="0"/>
          <w:numId w:val="4"/>
        </w:numPr>
        <w:tabs>
          <w:tab w:val="left" w:pos="-720"/>
        </w:tabs>
        <w:suppressAutoHyphens/>
        <w:contextualSpacing w:val="0"/>
        <w:rPr>
          <w:rFonts w:ascii="Times New Roman" w:hAnsi="Times New Roman"/>
          <w:b/>
          <w:szCs w:val="24"/>
        </w:rPr>
      </w:pPr>
      <w:r w:rsidRPr="00A66D62">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A66D62" w:rsidR="00A23F26">
        <w:rPr>
          <w:rFonts w:ascii="Times New Roman" w:hAnsi="Times New Roman"/>
          <w:b/>
          <w:szCs w:val="24"/>
        </w:rPr>
        <w:t xml:space="preserve"> </w:t>
      </w:r>
    </w:p>
    <w:p w:rsidRPr="00A66D62" w:rsidR="00246FE9" w:rsidP="00246FE9" w:rsidRDefault="00246FE9" w14:paraId="60BC1456" w14:textId="37573462">
      <w:pPr>
        <w:pStyle w:val="ListParagraph"/>
        <w:tabs>
          <w:tab w:val="left" w:pos="-720"/>
        </w:tabs>
        <w:suppressAutoHyphens/>
        <w:contextualSpacing w:val="0"/>
        <w:rPr>
          <w:rFonts w:ascii="Times New Roman" w:hAnsi="Times New Roman"/>
          <w:bCs/>
          <w:szCs w:val="24"/>
        </w:rPr>
      </w:pPr>
    </w:p>
    <w:p w:rsidRPr="00A66D62" w:rsidR="00214B42" w:rsidP="00214B42" w:rsidRDefault="00214B42" w14:paraId="0ADBAB0A" w14:textId="77777777">
      <w:pPr>
        <w:tabs>
          <w:tab w:val="left" w:pos="-720"/>
        </w:tabs>
        <w:suppressAutoHyphens/>
        <w:ind w:left="720"/>
        <w:rPr>
          <w:rFonts w:asciiTheme="minorHAnsi" w:hAnsiTheme="minorHAnsi" w:cstheme="minorHAnsi"/>
          <w:szCs w:val="24"/>
        </w:rPr>
      </w:pPr>
      <w:r w:rsidRPr="00A66D62">
        <w:rPr>
          <w:rFonts w:asciiTheme="minorHAnsi" w:hAnsiTheme="minorHAnsi" w:cstheme="minorHAnsi"/>
          <w:szCs w:val="24"/>
        </w:rPr>
        <w:t>There is no duplication of data as a result of the collection of this information.</w:t>
      </w:r>
    </w:p>
    <w:p w:rsidRPr="00A66D62" w:rsidR="00F600B7" w:rsidP="00246FE9" w:rsidRDefault="00F600B7" w14:paraId="7E499519" w14:textId="77777777">
      <w:pPr>
        <w:pStyle w:val="ListParagraph"/>
        <w:tabs>
          <w:tab w:val="left" w:pos="-720"/>
        </w:tabs>
        <w:suppressAutoHyphens/>
        <w:contextualSpacing w:val="0"/>
        <w:rPr>
          <w:rFonts w:ascii="Times New Roman" w:hAnsi="Times New Roman"/>
          <w:bCs/>
          <w:szCs w:val="24"/>
        </w:rPr>
      </w:pPr>
    </w:p>
    <w:p w:rsidRPr="00A66D62" w:rsidR="00043C32" w:rsidP="00F600B7" w:rsidRDefault="00043C32" w14:paraId="60BC1457" w14:textId="77777777">
      <w:pPr>
        <w:pStyle w:val="ListParagraph"/>
        <w:numPr>
          <w:ilvl w:val="0"/>
          <w:numId w:val="4"/>
        </w:numPr>
        <w:contextualSpacing w:val="0"/>
        <w:rPr>
          <w:rFonts w:ascii="Times New Roman" w:hAnsi="Times New Roman"/>
          <w:b/>
          <w:szCs w:val="24"/>
        </w:rPr>
      </w:pPr>
      <w:r w:rsidRPr="00A66D62">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A66D62" w:rsidR="00AD381B" w:rsidP="00AD381B" w:rsidRDefault="00AD381B" w14:paraId="60BC1458" w14:textId="77777777">
      <w:pPr>
        <w:pStyle w:val="ListParagraph"/>
        <w:contextualSpacing w:val="0"/>
        <w:rPr>
          <w:rFonts w:ascii="Times New Roman" w:hAnsi="Times New Roman"/>
          <w:szCs w:val="24"/>
        </w:rPr>
      </w:pPr>
    </w:p>
    <w:p w:rsidRPr="00A66D62" w:rsidR="00214B42" w:rsidP="00214B42" w:rsidRDefault="00214B42" w14:paraId="7A737DB4" w14:textId="77777777">
      <w:pPr>
        <w:pStyle w:val="ListParagraph"/>
        <w:rPr>
          <w:rFonts w:asciiTheme="minorHAnsi" w:hAnsiTheme="minorHAnsi" w:cstheme="minorHAnsi"/>
          <w:szCs w:val="24"/>
        </w:rPr>
      </w:pPr>
      <w:r w:rsidRPr="00A66D62">
        <w:rPr>
          <w:rFonts w:asciiTheme="minorHAnsi" w:hAnsiTheme="minorHAnsi" w:cstheme="minorHAnsi"/>
          <w:szCs w:val="24"/>
        </w:rPr>
        <w:t>No small businesses are impacted by this collection.</w:t>
      </w:r>
    </w:p>
    <w:p w:rsidRPr="00A66D62" w:rsidR="00214B42" w:rsidP="00AD381B" w:rsidRDefault="00214B42" w14:paraId="5CDABB0D" w14:textId="77777777">
      <w:pPr>
        <w:pStyle w:val="ListParagraph"/>
        <w:contextualSpacing w:val="0"/>
        <w:rPr>
          <w:rFonts w:ascii="Times New Roman" w:hAnsi="Times New Roman"/>
          <w:szCs w:val="24"/>
        </w:rPr>
      </w:pPr>
    </w:p>
    <w:p w:rsidRPr="00A66D62" w:rsidR="00043C32" w:rsidP="00AD381B" w:rsidRDefault="00043C32" w14:paraId="60BC145A" w14:textId="59914A91">
      <w:pPr>
        <w:pStyle w:val="ListParagraph"/>
        <w:numPr>
          <w:ilvl w:val="0"/>
          <w:numId w:val="4"/>
        </w:numPr>
        <w:tabs>
          <w:tab w:val="left" w:pos="-720"/>
        </w:tabs>
        <w:suppressAutoHyphens/>
        <w:contextualSpacing w:val="0"/>
        <w:rPr>
          <w:rFonts w:ascii="Times New Roman" w:hAnsi="Times New Roman"/>
          <w:b/>
          <w:szCs w:val="24"/>
        </w:rPr>
      </w:pPr>
      <w:r w:rsidRPr="00A66D62">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A66D62" w:rsidR="00F600B7" w:rsidP="00F600B7" w:rsidRDefault="00F600B7" w14:paraId="35E67996" w14:textId="16CD0B5D">
      <w:pPr>
        <w:tabs>
          <w:tab w:val="left" w:pos="-720"/>
        </w:tabs>
        <w:suppressAutoHyphens/>
        <w:ind w:left="720"/>
        <w:rPr>
          <w:rFonts w:ascii="Times New Roman" w:hAnsi="Times New Roman"/>
          <w:bCs/>
          <w:szCs w:val="24"/>
        </w:rPr>
      </w:pPr>
    </w:p>
    <w:p w:rsidRPr="00A66D62" w:rsidR="00214B42" w:rsidP="00214B42" w:rsidRDefault="00214B42" w14:paraId="0C9E550E" w14:textId="77777777">
      <w:pPr>
        <w:pStyle w:val="ListParagraph"/>
        <w:rPr>
          <w:rFonts w:asciiTheme="minorHAnsi" w:hAnsiTheme="minorHAnsi" w:cstheme="minorHAnsi"/>
          <w:szCs w:val="24"/>
        </w:rPr>
      </w:pPr>
      <w:r w:rsidRPr="00A66D62">
        <w:rPr>
          <w:rFonts w:asciiTheme="minorHAnsi" w:hAnsiTheme="minorHAnsi" w:cstheme="minorHAnsi"/>
          <w:szCs w:val="24"/>
        </w:rPr>
        <w:t xml:space="preserve">Report submission and information change requirements are required to assure accountability of program participants for proper program administration and less </w:t>
      </w:r>
      <w:r w:rsidRPr="00A66D62">
        <w:rPr>
          <w:rFonts w:asciiTheme="minorHAnsi" w:hAnsiTheme="minorHAnsi" w:cstheme="minorHAnsi"/>
          <w:szCs w:val="24"/>
        </w:rPr>
        <w:lastRenderedPageBreak/>
        <w:t>frequent collection could impair accountability of program participants.  Additionally, the receipt of proper consent forms helps to ensure that funds being disbursed to students at these institutions meet eligibility requirements.</w:t>
      </w:r>
    </w:p>
    <w:p w:rsidRPr="00A66D62" w:rsidR="00F600B7" w:rsidP="00F600B7" w:rsidRDefault="00F600B7" w14:paraId="3B4A9587" w14:textId="77777777">
      <w:pPr>
        <w:tabs>
          <w:tab w:val="left" w:pos="-720"/>
        </w:tabs>
        <w:suppressAutoHyphens/>
        <w:ind w:left="720"/>
        <w:rPr>
          <w:rFonts w:ascii="Times New Roman" w:hAnsi="Times New Roman"/>
          <w:bCs/>
          <w:szCs w:val="24"/>
        </w:rPr>
      </w:pPr>
    </w:p>
    <w:p w:rsidRPr="00A66D62" w:rsidR="00043C32" w:rsidP="00AD381B" w:rsidRDefault="00043C32" w14:paraId="60BC145B" w14:textId="77777777">
      <w:pPr>
        <w:pStyle w:val="ListParagraph"/>
        <w:numPr>
          <w:ilvl w:val="0"/>
          <w:numId w:val="4"/>
        </w:numPr>
        <w:tabs>
          <w:tab w:val="left" w:pos="-720"/>
        </w:tabs>
        <w:suppressAutoHyphens/>
        <w:rPr>
          <w:rFonts w:ascii="Times New Roman" w:hAnsi="Times New Roman"/>
          <w:b/>
          <w:szCs w:val="24"/>
        </w:rPr>
      </w:pPr>
      <w:r w:rsidRPr="00A66D62">
        <w:rPr>
          <w:rFonts w:ascii="Times New Roman" w:hAnsi="Times New Roman"/>
          <w:b/>
          <w:szCs w:val="24"/>
        </w:rPr>
        <w:t>Explain any special circumstances that would cause an information collection to be conducted in a manner:</w:t>
      </w:r>
    </w:p>
    <w:p w:rsidRPr="00A66D62" w:rsidR="00043C32" w:rsidP="00AD381B" w:rsidRDefault="00043C32" w14:paraId="60BC145D"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respondents to report information to the agency more often than quarterly;</w:t>
      </w:r>
    </w:p>
    <w:p w:rsidRPr="00A66D62" w:rsidR="00043C32" w:rsidP="00AD381B" w:rsidRDefault="00043C32" w14:paraId="60BC145F"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respondents to prepare a written response to a collection of information in fewer than 30 days after receipt of it;</w:t>
      </w:r>
    </w:p>
    <w:p w:rsidRPr="00A66D62" w:rsidR="00043C32" w:rsidP="00AD381B" w:rsidRDefault="00043C32" w14:paraId="60BC1461"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respondents to submit more than an original and two copies of any document;</w:t>
      </w:r>
    </w:p>
    <w:p w:rsidRPr="00A66D62" w:rsidR="00043C32" w:rsidP="00AD381B" w:rsidRDefault="00043C32" w14:paraId="60BC1463"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respondents to retain records, other than health, medical, government contract, grant-in-aid, or tax records for more than three years;</w:t>
      </w:r>
    </w:p>
    <w:p w:rsidRPr="00A66D62" w:rsidR="00043C32" w:rsidP="00AD381B" w:rsidRDefault="00043C32" w14:paraId="60BC1465"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in connection with a statistical survey, that is not designed to produce valid and reliable results than can be generalized to the universe of study;</w:t>
      </w:r>
    </w:p>
    <w:p w:rsidRPr="00A66D62" w:rsidR="00043C32" w:rsidP="00AD381B" w:rsidRDefault="00043C32" w14:paraId="60BC1467"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the use of a statistical data classification that has not been reviewed and approved by OMB;</w:t>
      </w:r>
    </w:p>
    <w:p w:rsidRPr="00A66D62" w:rsidR="00043C32" w:rsidP="00AD381B" w:rsidRDefault="00043C32" w14:paraId="60BC1469"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66D62" w:rsidR="00043C32" w:rsidP="00AD381B" w:rsidRDefault="00043C32" w14:paraId="60BC146B" w14:textId="77777777">
      <w:pPr>
        <w:numPr>
          <w:ilvl w:val="0"/>
          <w:numId w:val="3"/>
        </w:numPr>
        <w:tabs>
          <w:tab w:val="clear" w:pos="1440"/>
          <w:tab w:val="left" w:pos="-720"/>
        </w:tabs>
        <w:suppressAutoHyphens/>
        <w:rPr>
          <w:rFonts w:ascii="Times New Roman" w:hAnsi="Times New Roman"/>
          <w:b/>
          <w:szCs w:val="24"/>
        </w:rPr>
      </w:pPr>
      <w:r w:rsidRPr="00A66D6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A66D62" w:rsidR="00AD381B" w:rsidP="00AD381B" w:rsidRDefault="00AD381B" w14:paraId="60BC146C" w14:textId="4A47232F">
      <w:pPr>
        <w:pStyle w:val="ListParagraph"/>
        <w:rPr>
          <w:rFonts w:ascii="Times New Roman" w:hAnsi="Times New Roman"/>
          <w:bCs/>
          <w:szCs w:val="24"/>
        </w:rPr>
      </w:pPr>
    </w:p>
    <w:p w:rsidRPr="00A66D62" w:rsidR="00214B42" w:rsidP="00214B42" w:rsidRDefault="00214B42" w14:paraId="1202A5F9" w14:textId="77777777">
      <w:pPr>
        <w:tabs>
          <w:tab w:val="left" w:pos="-720"/>
        </w:tabs>
        <w:suppressAutoHyphens/>
        <w:ind w:left="720"/>
        <w:rPr>
          <w:rFonts w:asciiTheme="minorHAnsi" w:hAnsiTheme="minorHAnsi" w:cstheme="minorHAnsi"/>
          <w:szCs w:val="24"/>
        </w:rPr>
      </w:pPr>
      <w:r w:rsidRPr="00A66D62">
        <w:rPr>
          <w:rFonts w:asciiTheme="minorHAnsi" w:hAnsiTheme="minorHAnsi" w:cstheme="minorHAnsi"/>
          <w:szCs w:val="24"/>
        </w:rPr>
        <w:t>The information collection requirements do not require special circumstances.  This application is consistent with all of the guidelines in 5 CFR 1320.5(d)(2).</w:t>
      </w:r>
    </w:p>
    <w:p w:rsidRPr="00A66D62" w:rsidR="00AD381B" w:rsidP="00F600B7" w:rsidRDefault="00AD381B" w14:paraId="60BC146D" w14:textId="77777777">
      <w:pPr>
        <w:tabs>
          <w:tab w:val="left" w:pos="-720"/>
        </w:tabs>
        <w:suppressAutoHyphens/>
        <w:ind w:left="720"/>
        <w:rPr>
          <w:rFonts w:ascii="Times New Roman" w:hAnsi="Times New Roman"/>
          <w:bCs/>
          <w:szCs w:val="24"/>
        </w:rPr>
      </w:pPr>
    </w:p>
    <w:p w:rsidRPr="00A66D62" w:rsidR="00D75313" w:rsidP="00AD381B" w:rsidRDefault="00043C32" w14:paraId="60BC146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66D62">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A66D62" w:rsidR="00D75313" w:rsidP="00D75313" w:rsidRDefault="00D75313" w14:paraId="60BC146F" w14:textId="77777777">
      <w:pPr>
        <w:pStyle w:val="ListParagraph"/>
        <w:tabs>
          <w:tab w:val="left" w:pos="-720"/>
          <w:tab w:val="left" w:pos="375"/>
        </w:tabs>
        <w:suppressAutoHyphens/>
        <w:contextualSpacing w:val="0"/>
        <w:rPr>
          <w:rFonts w:ascii="Times New Roman" w:hAnsi="Times New Roman"/>
          <w:b/>
          <w:szCs w:val="24"/>
        </w:rPr>
      </w:pPr>
    </w:p>
    <w:p w:rsidRPr="00A66D62" w:rsidR="00043C32" w:rsidP="00D75313" w:rsidRDefault="00D75313" w14:paraId="60BC1470" w14:textId="77777777">
      <w:pPr>
        <w:pStyle w:val="ListParagraph"/>
        <w:tabs>
          <w:tab w:val="left" w:pos="-720"/>
          <w:tab w:val="left" w:pos="375"/>
        </w:tabs>
        <w:suppressAutoHyphens/>
        <w:contextualSpacing w:val="0"/>
        <w:rPr>
          <w:rFonts w:ascii="Times New Roman" w:hAnsi="Times New Roman"/>
          <w:b/>
          <w:szCs w:val="24"/>
        </w:rPr>
      </w:pPr>
      <w:r w:rsidRPr="00A66D62">
        <w:rPr>
          <w:rFonts w:ascii="Times New Roman" w:hAnsi="Times New Roman"/>
          <w:b/>
          <w:szCs w:val="24"/>
        </w:rPr>
        <w:t>Include a citation for the 60 day comment period (e.g. Vol. 84 FR ##### and the date of publication).</w:t>
      </w:r>
      <w:r w:rsidRPr="00A66D62" w:rsidR="00043C32">
        <w:rPr>
          <w:rFonts w:ascii="Times New Roman" w:hAnsi="Times New Roman"/>
          <w:b/>
          <w:szCs w:val="24"/>
        </w:rPr>
        <w:t xml:space="preserve">  Summarize public comments received in response to </w:t>
      </w:r>
      <w:r w:rsidRPr="00A66D62">
        <w:rPr>
          <w:rFonts w:ascii="Times New Roman" w:hAnsi="Times New Roman"/>
          <w:b/>
          <w:szCs w:val="24"/>
        </w:rPr>
        <w:t>the 60 day</w:t>
      </w:r>
      <w:r w:rsidRPr="00A66D62" w:rsidR="00043C32">
        <w:rPr>
          <w:rFonts w:ascii="Times New Roman" w:hAnsi="Times New Roman"/>
          <w:b/>
          <w:szCs w:val="24"/>
        </w:rPr>
        <w:t xml:space="preserve"> notice and describe actions taken by the agency in response to these comments.  Specifically address comments received on cost and hour burden.</w:t>
      </w:r>
      <w:r w:rsidRPr="00A66D62" w:rsidR="007C0A4C">
        <w:rPr>
          <w:rFonts w:ascii="Times New Roman" w:hAnsi="Times New Roman"/>
          <w:b/>
          <w:szCs w:val="24"/>
        </w:rPr>
        <w:t xml:space="preserve">  If only non-substantive comments are provided, please provide a statement to that effect and that it did not relate or warrant any change</w:t>
      </w:r>
      <w:r w:rsidRPr="00A66D62">
        <w:rPr>
          <w:rFonts w:ascii="Times New Roman" w:hAnsi="Times New Roman"/>
          <w:b/>
          <w:szCs w:val="24"/>
        </w:rPr>
        <w:t>s to this information collection request</w:t>
      </w:r>
      <w:r w:rsidRPr="00A66D62" w:rsidR="007C0A4C">
        <w:rPr>
          <w:rFonts w:ascii="Times New Roman" w:hAnsi="Times New Roman"/>
          <w:b/>
          <w:szCs w:val="24"/>
        </w:rPr>
        <w:t xml:space="preserve">. </w:t>
      </w:r>
      <w:r w:rsidRPr="00A66D62">
        <w:rPr>
          <w:rFonts w:ascii="Times New Roman" w:hAnsi="Times New Roman"/>
          <w:b/>
          <w:szCs w:val="24"/>
        </w:rPr>
        <w:t>In your comments, please also indicate the number of public comments received.</w:t>
      </w:r>
    </w:p>
    <w:p w:rsidRPr="00A66D62" w:rsidR="00D75313" w:rsidP="00D75313" w:rsidRDefault="00D75313" w14:paraId="60BC1471" w14:textId="77777777">
      <w:pPr>
        <w:pStyle w:val="ListParagraph"/>
        <w:tabs>
          <w:tab w:val="left" w:pos="-720"/>
          <w:tab w:val="left" w:pos="375"/>
        </w:tabs>
        <w:suppressAutoHyphens/>
        <w:contextualSpacing w:val="0"/>
        <w:rPr>
          <w:rFonts w:ascii="Times New Roman" w:hAnsi="Times New Roman"/>
          <w:b/>
          <w:szCs w:val="24"/>
        </w:rPr>
      </w:pPr>
    </w:p>
    <w:p w:rsidRPr="00A66D62" w:rsidR="00D75313" w:rsidP="00D75313" w:rsidRDefault="00D75313" w14:paraId="60BC1472" w14:textId="77777777">
      <w:pPr>
        <w:pStyle w:val="ListParagraph"/>
        <w:tabs>
          <w:tab w:val="left" w:pos="-720"/>
          <w:tab w:val="left" w:pos="375"/>
        </w:tabs>
        <w:suppressAutoHyphens/>
        <w:contextualSpacing w:val="0"/>
        <w:rPr>
          <w:rFonts w:ascii="Times New Roman" w:hAnsi="Times New Roman"/>
          <w:b/>
          <w:szCs w:val="24"/>
        </w:rPr>
      </w:pPr>
      <w:r w:rsidRPr="00A66D62">
        <w:rPr>
          <w:rFonts w:ascii="Times New Roman" w:hAnsi="Times New Roman"/>
          <w:b/>
          <w:szCs w:val="24"/>
        </w:rPr>
        <w:t>For the 30 day notice, indicate that a notice will be published.</w:t>
      </w:r>
    </w:p>
    <w:p w:rsidRPr="00A66D62" w:rsidR="00043C32" w:rsidP="00AD381B" w:rsidRDefault="00043C32" w14:paraId="60BC1473" w14:textId="77777777">
      <w:pPr>
        <w:tabs>
          <w:tab w:val="left" w:pos="-720"/>
        </w:tabs>
        <w:suppressAutoHyphens/>
        <w:ind w:left="720"/>
        <w:rPr>
          <w:rStyle w:val="a"/>
          <w:rFonts w:ascii="Times New Roman" w:hAnsi="Times New Roman"/>
          <w:b/>
          <w:szCs w:val="24"/>
        </w:rPr>
      </w:pPr>
      <w:r w:rsidRPr="00A66D62">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A66D62">
        <w:rPr>
          <w:rStyle w:val="a"/>
          <w:rFonts w:ascii="Times New Roman" w:hAnsi="Times New Roman"/>
          <w:b/>
          <w:szCs w:val="24"/>
        </w:rPr>
        <w:lastRenderedPageBreak/>
        <w:t>keeping, disclosure, or reporting format (if any), and on the data elements to be recorded, disclosed, or reported.</w:t>
      </w:r>
    </w:p>
    <w:p w:rsidRPr="00A66D62" w:rsidR="00043C32" w:rsidP="00AD381B" w:rsidRDefault="00043C32" w14:paraId="60BC1474" w14:textId="77777777">
      <w:pPr>
        <w:tabs>
          <w:tab w:val="left" w:pos="-720"/>
        </w:tabs>
        <w:suppressAutoHyphens/>
        <w:rPr>
          <w:rStyle w:val="a"/>
          <w:rFonts w:ascii="Times New Roman" w:hAnsi="Times New Roman"/>
          <w:b/>
          <w:szCs w:val="24"/>
        </w:rPr>
      </w:pPr>
    </w:p>
    <w:p w:rsidRPr="00A66D62" w:rsidR="00043C32" w:rsidP="00AD381B" w:rsidRDefault="00043C32" w14:paraId="60BC1475" w14:textId="77777777">
      <w:pPr>
        <w:tabs>
          <w:tab w:val="left" w:pos="-720"/>
        </w:tabs>
        <w:suppressAutoHyphens/>
        <w:ind w:left="720"/>
        <w:rPr>
          <w:rStyle w:val="a"/>
          <w:rFonts w:ascii="Times New Roman" w:hAnsi="Times New Roman"/>
          <w:b/>
          <w:szCs w:val="24"/>
        </w:rPr>
      </w:pPr>
      <w:r w:rsidRPr="00A66D62">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66D62" w:rsidR="00AD381B" w:rsidP="00AD381B" w:rsidRDefault="00AD381B" w14:paraId="60BC1476" w14:textId="00D4DEA6">
      <w:pPr>
        <w:tabs>
          <w:tab w:val="left" w:pos="-720"/>
        </w:tabs>
        <w:suppressAutoHyphens/>
        <w:ind w:left="720"/>
        <w:rPr>
          <w:rFonts w:ascii="Times New Roman" w:hAnsi="Times New Roman"/>
          <w:bCs/>
          <w:szCs w:val="24"/>
        </w:rPr>
      </w:pPr>
    </w:p>
    <w:p w:rsidR="00214B42" w:rsidP="00214B42" w:rsidRDefault="00214B42" w14:paraId="50F6B346" w14:textId="44938C81">
      <w:pPr>
        <w:ind w:left="720"/>
        <w:rPr>
          <w:rFonts w:asciiTheme="minorHAnsi" w:hAnsiTheme="minorHAnsi" w:cstheme="minorHAnsi"/>
          <w:szCs w:val="24"/>
        </w:rPr>
      </w:pPr>
      <w:r w:rsidRPr="00A66D62">
        <w:rPr>
          <w:rFonts w:asciiTheme="minorHAnsi" w:hAnsiTheme="minorHAnsi" w:cstheme="minorHAnsi"/>
          <w:szCs w:val="24"/>
        </w:rPr>
        <w:t xml:space="preserve">The Department of Education (Department) developed these regulations using negotiated rulemaking committees with members of the community during 2010.  There has been no change to the underlying statute or regulations affected.  </w:t>
      </w:r>
    </w:p>
    <w:p w:rsidR="006B62AE" w:rsidP="00214B42" w:rsidRDefault="006B62AE" w14:paraId="6B820FDF" w14:textId="77A7C423">
      <w:pPr>
        <w:ind w:left="720"/>
        <w:rPr>
          <w:rFonts w:asciiTheme="minorHAnsi" w:hAnsiTheme="minorHAnsi" w:cstheme="minorHAnsi"/>
          <w:szCs w:val="24"/>
        </w:rPr>
      </w:pPr>
    </w:p>
    <w:p w:rsidRPr="00A66D62" w:rsidR="006B62AE" w:rsidP="006B62AE" w:rsidRDefault="006B62AE" w14:paraId="0ED8D69D" w14:textId="63D09AA0">
      <w:pPr>
        <w:ind w:left="720"/>
        <w:rPr>
          <w:rFonts w:asciiTheme="minorHAnsi" w:hAnsiTheme="minorHAnsi" w:cstheme="minorHAnsi"/>
          <w:szCs w:val="24"/>
        </w:rPr>
      </w:pPr>
      <w:r>
        <w:rPr>
          <w:rFonts w:asciiTheme="minorHAnsi" w:hAnsiTheme="minorHAnsi" w:cstheme="minorHAnsi"/>
          <w:szCs w:val="24"/>
        </w:rPr>
        <w:t>On May 9, 2022, a Federal Register Notice was published (Vol. 87, No. 89, pages 27628-27629) inviting public comment on the proposed burden assessment.  The 60 day comment period expired July 8, 2022 and one non-substantive comment was received.  No changes have been made to the burden estimate.</w:t>
      </w:r>
    </w:p>
    <w:p w:rsidRPr="00A66D62" w:rsidR="004D1265" w:rsidP="00214B42" w:rsidRDefault="004D1265" w14:paraId="2DC18C0B" w14:textId="77777777">
      <w:pPr>
        <w:ind w:left="720"/>
        <w:rPr>
          <w:rFonts w:asciiTheme="minorHAnsi" w:hAnsiTheme="minorHAnsi" w:cstheme="minorHAnsi"/>
          <w:szCs w:val="24"/>
        </w:rPr>
      </w:pPr>
    </w:p>
    <w:p w:rsidRPr="00A66D62" w:rsidR="00214B42" w:rsidP="00214B42" w:rsidRDefault="00214B42" w14:paraId="23486637" w14:textId="6C77F117">
      <w:pPr>
        <w:ind w:left="720"/>
        <w:rPr>
          <w:rFonts w:asciiTheme="minorHAnsi" w:hAnsiTheme="minorHAnsi" w:cstheme="minorHAnsi"/>
          <w:szCs w:val="24"/>
        </w:rPr>
      </w:pPr>
      <w:r w:rsidRPr="00A66D62">
        <w:rPr>
          <w:rFonts w:asciiTheme="minorHAnsi" w:hAnsiTheme="minorHAnsi" w:cstheme="minorHAnsi"/>
          <w:szCs w:val="24"/>
        </w:rPr>
        <w:t xml:space="preserve">The Department </w:t>
      </w:r>
      <w:r w:rsidR="006B62AE">
        <w:rPr>
          <w:rFonts w:asciiTheme="minorHAnsi" w:hAnsiTheme="minorHAnsi" w:cstheme="minorHAnsi"/>
          <w:szCs w:val="24"/>
        </w:rPr>
        <w:t>is now</w:t>
      </w:r>
      <w:r w:rsidRPr="00A66D62">
        <w:rPr>
          <w:rFonts w:asciiTheme="minorHAnsi" w:hAnsiTheme="minorHAnsi" w:cstheme="minorHAnsi"/>
          <w:szCs w:val="24"/>
        </w:rPr>
        <w:t xml:space="preserve"> requesting a 30-day public comment period to solicit comments on the current burden assigned to this regulation. </w:t>
      </w:r>
    </w:p>
    <w:p w:rsidRPr="00A66D62" w:rsidR="00E66550" w:rsidP="00AD381B" w:rsidRDefault="00E66550" w14:paraId="60BC1477" w14:textId="77777777">
      <w:pPr>
        <w:tabs>
          <w:tab w:val="left" w:pos="-720"/>
        </w:tabs>
        <w:suppressAutoHyphens/>
        <w:ind w:left="720"/>
        <w:rPr>
          <w:rFonts w:ascii="Times New Roman" w:hAnsi="Times New Roman"/>
          <w:bCs/>
          <w:szCs w:val="24"/>
        </w:rPr>
      </w:pPr>
    </w:p>
    <w:p w:rsidRPr="00A66D62" w:rsidR="00043C32" w:rsidP="00AD381B" w:rsidRDefault="00043C32" w14:paraId="60BC14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A66D62">
        <w:rPr>
          <w:rStyle w:val="a"/>
          <w:rFonts w:ascii="Times New Roman" w:hAnsi="Times New Roman"/>
          <w:b/>
          <w:szCs w:val="24"/>
        </w:rPr>
        <w:t>Explain any decision to provide any payment or gift to respondents, other than remuneration of contractors or grantees with meaningful justification.</w:t>
      </w:r>
    </w:p>
    <w:p w:rsidRPr="00A66D62" w:rsidR="00920F63" w:rsidP="00920F63" w:rsidRDefault="00920F63" w14:paraId="60BC1479" w14:textId="77777777">
      <w:pPr>
        <w:pStyle w:val="ListParagraph"/>
        <w:tabs>
          <w:tab w:val="left" w:pos="-720"/>
        </w:tabs>
        <w:suppressAutoHyphens/>
        <w:contextualSpacing w:val="0"/>
        <w:rPr>
          <w:rFonts w:ascii="Times New Roman" w:hAnsi="Times New Roman"/>
          <w:bCs/>
          <w:szCs w:val="24"/>
        </w:rPr>
      </w:pPr>
    </w:p>
    <w:p w:rsidRPr="00A66D62" w:rsidR="00214B42" w:rsidP="00214B42" w:rsidRDefault="00214B42" w14:paraId="56ECDD5B" w14:textId="77777777">
      <w:pPr>
        <w:pStyle w:val="ListParagraph"/>
        <w:rPr>
          <w:rFonts w:asciiTheme="minorHAnsi" w:hAnsiTheme="minorHAnsi" w:cstheme="minorHAnsi"/>
          <w:b/>
          <w:szCs w:val="24"/>
        </w:rPr>
      </w:pPr>
      <w:r w:rsidRPr="00A66D62">
        <w:rPr>
          <w:rFonts w:asciiTheme="minorHAnsi" w:hAnsiTheme="minorHAnsi" w:cstheme="minorHAnsi"/>
          <w:szCs w:val="24"/>
        </w:rPr>
        <w:t>No payments or gifts will be provided to the respondents.</w:t>
      </w:r>
    </w:p>
    <w:p w:rsidRPr="00A66D62" w:rsidR="00F600B7" w:rsidP="00920F63" w:rsidRDefault="00F600B7" w14:paraId="6DC1FB78" w14:textId="77777777">
      <w:pPr>
        <w:pStyle w:val="ListParagraph"/>
        <w:tabs>
          <w:tab w:val="left" w:pos="-720"/>
        </w:tabs>
        <w:suppressAutoHyphens/>
        <w:contextualSpacing w:val="0"/>
        <w:rPr>
          <w:rFonts w:ascii="Times New Roman" w:hAnsi="Times New Roman"/>
          <w:bCs/>
          <w:szCs w:val="24"/>
        </w:rPr>
      </w:pPr>
    </w:p>
    <w:p w:rsidRPr="00A66D62" w:rsidR="00043C32" w:rsidP="00AD381B" w:rsidRDefault="00043C32" w14:paraId="60BC147B"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66D62">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A66D62">
        <w:rPr>
          <w:rStyle w:val="FootnoteReference"/>
          <w:rFonts w:ascii="Times New Roman" w:hAnsi="Times New Roman"/>
          <w:b/>
          <w:szCs w:val="24"/>
        </w:rPr>
        <w:footnoteReference w:id="1"/>
      </w:r>
      <w:r w:rsidRPr="00A66D62">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A66D62" w:rsidR="00920F63">
        <w:rPr>
          <w:rFonts w:ascii="Times New Roman" w:hAnsi="Times New Roman"/>
          <w:b/>
          <w:szCs w:val="24"/>
        </w:rPr>
        <w:t>ity</w:t>
      </w:r>
      <w:r w:rsidRPr="00A66D62">
        <w:rPr>
          <w:rFonts w:ascii="Times New Roman" w:hAnsi="Times New Roman"/>
          <w:b/>
          <w:szCs w:val="24"/>
        </w:rPr>
        <w:t xml:space="preserve"> of the data.</w:t>
      </w:r>
      <w:r w:rsidRPr="00A66D62" w:rsidR="009767AF">
        <w:rPr>
          <w:rFonts w:ascii="Times New Roman" w:hAnsi="Times New Roman"/>
          <w:b/>
          <w:szCs w:val="24"/>
        </w:rPr>
        <w:t xml:space="preserve"> If no PII will be collected, state that no assurance of confidentiality is provided to respondents.</w:t>
      </w:r>
      <w:r w:rsidRPr="00A66D62" w:rsidR="00F31BEC">
        <w:rPr>
          <w:rFonts w:ascii="Times New Roman" w:hAnsi="Times New Roman"/>
          <w:b/>
          <w:szCs w:val="24"/>
        </w:rPr>
        <w:t xml:space="preserve"> If the Paperwork Burden Statement is not included physically on a form, you may include it here. Please </w:t>
      </w:r>
      <w:r w:rsidRPr="00A66D62" w:rsidR="00F31BEC">
        <w:rPr>
          <w:rFonts w:ascii="Times New Roman" w:hAnsi="Times New Roman"/>
          <w:b/>
          <w:szCs w:val="24"/>
        </w:rPr>
        <w:lastRenderedPageBreak/>
        <w:t>ensure that your response per respondent matches the estimate provided in number 12.</w:t>
      </w:r>
    </w:p>
    <w:p w:rsidRPr="00A66D62" w:rsidR="00920F63" w:rsidP="00F600B7" w:rsidRDefault="00920F63" w14:paraId="60BC147C" w14:textId="6C557AF0">
      <w:pPr>
        <w:tabs>
          <w:tab w:val="left" w:pos="-720"/>
        </w:tabs>
        <w:suppressAutoHyphens/>
        <w:ind w:left="720"/>
        <w:rPr>
          <w:rFonts w:ascii="Times New Roman" w:hAnsi="Times New Roman"/>
          <w:bCs/>
          <w:szCs w:val="24"/>
        </w:rPr>
      </w:pPr>
    </w:p>
    <w:p w:rsidRPr="00A66D62" w:rsidR="00214B42" w:rsidP="00214B42" w:rsidRDefault="00214B42" w14:paraId="28229C65" w14:textId="77777777">
      <w:pPr>
        <w:pStyle w:val="ListParagraph"/>
        <w:rPr>
          <w:rFonts w:asciiTheme="minorHAnsi" w:hAnsiTheme="minorHAnsi" w:cstheme="minorHAnsi"/>
          <w:b/>
          <w:szCs w:val="24"/>
        </w:rPr>
      </w:pPr>
      <w:r w:rsidRPr="00A66D62">
        <w:rPr>
          <w:rFonts w:asciiTheme="minorHAnsi" w:hAnsiTheme="minorHAnsi" w:cstheme="minorHAnsi"/>
          <w:szCs w:val="24"/>
        </w:rPr>
        <w:t>There is no assurance of confidentiality provided to institutions for the submission of this information.</w:t>
      </w:r>
    </w:p>
    <w:p w:rsidRPr="00A66D62" w:rsidR="00920F63" w:rsidP="00F600B7" w:rsidRDefault="00920F63" w14:paraId="60BC147D" w14:textId="77777777">
      <w:pPr>
        <w:tabs>
          <w:tab w:val="left" w:pos="-720"/>
        </w:tabs>
        <w:suppressAutoHyphens/>
        <w:ind w:left="720"/>
        <w:rPr>
          <w:rFonts w:ascii="Times New Roman" w:hAnsi="Times New Roman"/>
          <w:bCs/>
          <w:szCs w:val="24"/>
        </w:rPr>
      </w:pPr>
    </w:p>
    <w:p w:rsidRPr="00A66D62" w:rsidR="00043C32" w:rsidP="00AD381B" w:rsidRDefault="00043C32" w14:paraId="60BC147E"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A66D62">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6D62" w:rsidR="00920F63" w:rsidP="00F600B7" w:rsidRDefault="00920F63" w14:paraId="60BC147F" w14:textId="77777777">
      <w:pPr>
        <w:tabs>
          <w:tab w:val="left" w:pos="-720"/>
        </w:tabs>
        <w:suppressAutoHyphens/>
        <w:ind w:left="720"/>
        <w:rPr>
          <w:rFonts w:ascii="Times New Roman" w:hAnsi="Times New Roman"/>
          <w:bCs/>
          <w:szCs w:val="24"/>
        </w:rPr>
      </w:pPr>
    </w:p>
    <w:p w:rsidRPr="00A66D62" w:rsidR="00E21FC6" w:rsidP="00E21FC6" w:rsidRDefault="00E21FC6" w14:paraId="560AD9FE" w14:textId="77777777">
      <w:pPr>
        <w:pStyle w:val="ListParagraph"/>
        <w:rPr>
          <w:rFonts w:asciiTheme="minorHAnsi" w:hAnsiTheme="minorHAnsi" w:cstheme="minorHAnsi"/>
          <w:b/>
          <w:szCs w:val="24"/>
        </w:rPr>
      </w:pPr>
      <w:r w:rsidRPr="00A66D62">
        <w:rPr>
          <w:rFonts w:asciiTheme="minorHAnsi" w:hAnsiTheme="minorHAnsi" w:cstheme="minorHAnsi"/>
          <w:szCs w:val="24"/>
        </w:rPr>
        <w:t>The Department is not requesting any sensitive data.</w:t>
      </w:r>
    </w:p>
    <w:p w:rsidRPr="00A66D62" w:rsidR="00F600B7" w:rsidP="00F600B7" w:rsidRDefault="00F600B7" w14:paraId="197A1345" w14:textId="77777777">
      <w:pPr>
        <w:tabs>
          <w:tab w:val="left" w:pos="-720"/>
        </w:tabs>
        <w:suppressAutoHyphens/>
        <w:ind w:left="720"/>
        <w:rPr>
          <w:rFonts w:ascii="Times New Roman" w:hAnsi="Times New Roman"/>
          <w:bCs/>
          <w:szCs w:val="24"/>
        </w:rPr>
      </w:pPr>
    </w:p>
    <w:p w:rsidRPr="00A66D62" w:rsidR="00043C32" w:rsidP="00AD381B" w:rsidRDefault="00043C32" w14:paraId="60BC1481" w14:textId="77777777">
      <w:pPr>
        <w:pStyle w:val="ListParagraph"/>
        <w:numPr>
          <w:ilvl w:val="0"/>
          <w:numId w:val="5"/>
        </w:numPr>
        <w:tabs>
          <w:tab w:val="left" w:pos="-720"/>
        </w:tabs>
        <w:suppressAutoHyphens/>
        <w:ind w:hanging="540"/>
        <w:rPr>
          <w:rStyle w:val="a"/>
          <w:rFonts w:ascii="Times New Roman" w:hAnsi="Times New Roman"/>
          <w:b/>
          <w:szCs w:val="24"/>
        </w:rPr>
      </w:pPr>
      <w:r w:rsidRPr="00A66D62">
        <w:rPr>
          <w:rStyle w:val="a"/>
          <w:rFonts w:ascii="Times New Roman" w:hAnsi="Times New Roman"/>
          <w:b/>
          <w:szCs w:val="24"/>
        </w:rPr>
        <w:t xml:space="preserve">Provide estimates of the hour burden </w:t>
      </w:r>
      <w:r w:rsidRPr="00A66D62" w:rsidR="00F5782B">
        <w:rPr>
          <w:rStyle w:val="a"/>
          <w:rFonts w:ascii="Times New Roman" w:hAnsi="Times New Roman"/>
          <w:b/>
          <w:szCs w:val="24"/>
        </w:rPr>
        <w:t xml:space="preserve">for </w:t>
      </w:r>
      <w:r w:rsidRPr="00A66D62">
        <w:rPr>
          <w:rStyle w:val="a"/>
          <w:rFonts w:ascii="Times New Roman" w:hAnsi="Times New Roman"/>
          <w:b/>
          <w:szCs w:val="24"/>
        </w:rPr>
        <w:t>th</w:t>
      </w:r>
      <w:r w:rsidRPr="00A66D62" w:rsidR="00F5782B">
        <w:rPr>
          <w:rStyle w:val="a"/>
          <w:rFonts w:ascii="Times New Roman" w:hAnsi="Times New Roman"/>
          <w:b/>
          <w:szCs w:val="24"/>
        </w:rPr>
        <w:t>is</w:t>
      </w:r>
      <w:r w:rsidRPr="00A66D62">
        <w:rPr>
          <w:rStyle w:val="a"/>
          <w:rFonts w:ascii="Times New Roman" w:hAnsi="Times New Roman"/>
          <w:b/>
          <w:szCs w:val="24"/>
        </w:rPr>
        <w:t xml:space="preserve"> </w:t>
      </w:r>
      <w:r w:rsidRPr="00A66D62" w:rsidR="00F31BEC">
        <w:rPr>
          <w:rStyle w:val="a"/>
          <w:rFonts w:ascii="Times New Roman" w:hAnsi="Times New Roman"/>
          <w:b/>
          <w:szCs w:val="24"/>
        </w:rPr>
        <w:t>current information collection request</w:t>
      </w:r>
      <w:r w:rsidRPr="00A66D62">
        <w:rPr>
          <w:rStyle w:val="a"/>
          <w:rFonts w:ascii="Times New Roman" w:hAnsi="Times New Roman"/>
          <w:b/>
          <w:szCs w:val="24"/>
        </w:rPr>
        <w:t>.  The statement should:</w:t>
      </w:r>
    </w:p>
    <w:p w:rsidRPr="00A66D62" w:rsidR="00043C32" w:rsidP="00AD381B" w:rsidRDefault="00043C32" w14:paraId="60BC1482" w14:textId="77777777">
      <w:pPr>
        <w:tabs>
          <w:tab w:val="left" w:pos="-720"/>
        </w:tabs>
        <w:suppressAutoHyphens/>
        <w:rPr>
          <w:rStyle w:val="a"/>
          <w:rFonts w:ascii="Times New Roman" w:hAnsi="Times New Roman"/>
          <w:b/>
          <w:szCs w:val="24"/>
        </w:rPr>
      </w:pPr>
    </w:p>
    <w:p w:rsidRPr="00A66D62" w:rsidR="00C224FD" w:rsidP="00C224FD" w:rsidRDefault="00C224FD" w14:paraId="60BC1483" w14:textId="77777777">
      <w:pPr>
        <w:numPr>
          <w:ilvl w:val="0"/>
          <w:numId w:val="2"/>
        </w:numPr>
        <w:tabs>
          <w:tab w:val="left" w:pos="-720"/>
          <w:tab w:val="left" w:pos="1247"/>
        </w:tabs>
        <w:suppressAutoHyphens/>
        <w:rPr>
          <w:rStyle w:val="a"/>
          <w:rFonts w:ascii="Times New Roman" w:hAnsi="Times New Roman"/>
          <w:b/>
          <w:szCs w:val="24"/>
        </w:rPr>
      </w:pPr>
      <w:r w:rsidRPr="00A66D62">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A66D62" w:rsidR="00F5782B" w:rsidP="00C224FD" w:rsidRDefault="00F5782B" w14:paraId="60BC1484" w14:textId="77777777">
      <w:pPr>
        <w:numPr>
          <w:ilvl w:val="0"/>
          <w:numId w:val="2"/>
        </w:numPr>
        <w:tabs>
          <w:tab w:val="left" w:pos="-720"/>
          <w:tab w:val="left" w:pos="1247"/>
        </w:tabs>
        <w:suppressAutoHyphens/>
        <w:rPr>
          <w:rStyle w:val="a"/>
          <w:rFonts w:ascii="Times New Roman" w:hAnsi="Times New Roman"/>
          <w:b/>
          <w:szCs w:val="24"/>
        </w:rPr>
      </w:pPr>
      <w:r w:rsidRPr="00A66D62">
        <w:rPr>
          <w:rStyle w:val="a"/>
          <w:rFonts w:ascii="Times New Roman" w:hAnsi="Times New Roman"/>
          <w:b/>
          <w:szCs w:val="24"/>
        </w:rPr>
        <w:t>Please do not include increases in burden and respondents numerically in this table. Explain these changes in number 15.</w:t>
      </w:r>
    </w:p>
    <w:p w:rsidRPr="00A66D62" w:rsidR="00043C32" w:rsidP="00C224FD" w:rsidRDefault="00043C32" w14:paraId="60BC1485" w14:textId="77777777">
      <w:pPr>
        <w:numPr>
          <w:ilvl w:val="0"/>
          <w:numId w:val="2"/>
        </w:numPr>
        <w:tabs>
          <w:tab w:val="left" w:pos="-720"/>
          <w:tab w:val="left" w:pos="1247"/>
        </w:tabs>
        <w:suppressAutoHyphens/>
        <w:rPr>
          <w:rStyle w:val="a"/>
          <w:rFonts w:ascii="Times New Roman" w:hAnsi="Times New Roman"/>
          <w:szCs w:val="24"/>
        </w:rPr>
      </w:pPr>
      <w:r w:rsidRPr="00A66D62">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A66D62" w:rsidR="00C224FD">
        <w:rPr>
          <w:rStyle w:val="a"/>
          <w:rFonts w:ascii="Times New Roman" w:hAnsi="Times New Roman"/>
          <w:b/>
          <w:szCs w:val="24"/>
        </w:rPr>
        <w:t>.</w:t>
      </w:r>
      <w:r w:rsidRPr="00A66D62">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A66D62" w:rsidR="00043C32" w:rsidP="00AD381B" w:rsidRDefault="00043C32" w14:paraId="60BC1486" w14:textId="77777777">
      <w:pPr>
        <w:numPr>
          <w:ilvl w:val="0"/>
          <w:numId w:val="2"/>
        </w:numPr>
        <w:tabs>
          <w:tab w:val="left" w:pos="-720"/>
          <w:tab w:val="left" w:pos="1247"/>
        </w:tabs>
        <w:suppressAutoHyphens/>
        <w:rPr>
          <w:rStyle w:val="a"/>
          <w:rFonts w:ascii="Times New Roman" w:hAnsi="Times New Roman"/>
          <w:b/>
          <w:szCs w:val="24"/>
        </w:rPr>
      </w:pPr>
      <w:r w:rsidRPr="00A66D62">
        <w:rPr>
          <w:rStyle w:val="a"/>
          <w:rFonts w:ascii="Times New Roman" w:hAnsi="Times New Roman"/>
          <w:b/>
          <w:szCs w:val="24"/>
        </w:rPr>
        <w:t xml:space="preserve">If this request for approval covers more than one form, provide separate hour burden estimates for each form and aggregate the hour burden in the </w:t>
      </w:r>
      <w:r w:rsidRPr="00A66D62" w:rsidR="00C224FD">
        <w:rPr>
          <w:rStyle w:val="a"/>
          <w:rFonts w:ascii="Times New Roman" w:hAnsi="Times New Roman"/>
          <w:b/>
          <w:szCs w:val="24"/>
        </w:rPr>
        <w:t>table below.</w:t>
      </w:r>
    </w:p>
    <w:p w:rsidRPr="00A66D62" w:rsidR="00043C32" w:rsidP="00AD381B" w:rsidRDefault="00043C32" w14:paraId="60BC1487" w14:textId="77777777">
      <w:pPr>
        <w:numPr>
          <w:ilvl w:val="0"/>
          <w:numId w:val="2"/>
        </w:numPr>
        <w:tabs>
          <w:tab w:val="left" w:pos="-720"/>
          <w:tab w:val="left" w:pos="1247"/>
        </w:tabs>
        <w:suppressAutoHyphens/>
        <w:ind w:left="1166"/>
        <w:rPr>
          <w:rStyle w:val="a"/>
          <w:rFonts w:ascii="Times New Roman" w:hAnsi="Times New Roman"/>
          <w:szCs w:val="24"/>
        </w:rPr>
      </w:pPr>
      <w:r w:rsidRPr="00A66D62">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7">
        <w:r w:rsidRPr="00A66D62" w:rsidR="00C92035">
          <w:rPr>
            <w:rStyle w:val="Hyperlink"/>
            <w:rFonts w:ascii="Times New Roman" w:hAnsi="Times New Roman"/>
            <w:b/>
            <w:szCs w:val="24"/>
          </w:rPr>
          <w:t>U</w:t>
        </w:r>
        <w:r w:rsidRPr="00A66D62" w:rsidR="00960C86">
          <w:rPr>
            <w:rStyle w:val="Hyperlink"/>
            <w:rFonts w:ascii="Times New Roman" w:hAnsi="Times New Roman"/>
            <w:b/>
            <w:szCs w:val="24"/>
          </w:rPr>
          <w:t>se this site</w:t>
        </w:r>
      </w:hyperlink>
      <w:r w:rsidRPr="00A66D62" w:rsidR="00960C86">
        <w:rPr>
          <w:rStyle w:val="a"/>
          <w:rFonts w:ascii="Times New Roman" w:hAnsi="Times New Roman"/>
          <w:b/>
          <w:szCs w:val="24"/>
        </w:rPr>
        <w:t xml:space="preserve"> to research the appropriate wage rate. </w:t>
      </w:r>
      <w:r w:rsidRPr="00A66D62">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A66D62" w:rsidR="00D75313">
        <w:rPr>
          <w:rStyle w:val="a"/>
          <w:rFonts w:ascii="Times New Roman" w:hAnsi="Times New Roman"/>
          <w:b/>
          <w:szCs w:val="24"/>
        </w:rPr>
        <w:t xml:space="preserve"> If there is no cost to respondents, indicate by entering 0 in the chart below and/or provide a statement.</w:t>
      </w:r>
    </w:p>
    <w:p w:rsidRPr="00A66D62" w:rsidR="00756FD3" w:rsidP="00756FD3" w:rsidRDefault="00756FD3" w14:paraId="60BC1488" w14:textId="77777777">
      <w:pPr>
        <w:tabs>
          <w:tab w:val="left" w:pos="-720"/>
          <w:tab w:val="left" w:pos="1247"/>
        </w:tabs>
        <w:suppressAutoHyphens/>
        <w:rPr>
          <w:rStyle w:val="a"/>
          <w:rFonts w:ascii="Times New Roman" w:hAnsi="Times New Roman"/>
          <w:b/>
          <w:szCs w:val="24"/>
        </w:rPr>
      </w:pPr>
    </w:p>
    <w:p w:rsidRPr="00A66D62" w:rsidR="00E21FC6" w:rsidP="00E21FC6" w:rsidRDefault="00E21FC6" w14:paraId="31B3DDFF" w14:textId="77777777">
      <w:pPr>
        <w:pStyle w:val="ListParagraph"/>
        <w:ind w:left="700"/>
        <w:rPr>
          <w:rFonts w:asciiTheme="minorHAnsi" w:hAnsiTheme="minorHAnsi" w:cstheme="minorHAnsi"/>
          <w:szCs w:val="24"/>
        </w:rPr>
      </w:pPr>
      <w:r w:rsidRPr="00A66D62">
        <w:rPr>
          <w:rFonts w:asciiTheme="minorHAnsi" w:hAnsiTheme="minorHAnsi" w:cstheme="minorHAnsi"/>
          <w:szCs w:val="24"/>
        </w:rPr>
        <w:t xml:space="preserve">The burden hours calculated below include time for reviewing the regulations; for determining the method and means to incorporate any changes; develop or update </w:t>
      </w:r>
      <w:r w:rsidRPr="00A66D62">
        <w:rPr>
          <w:rFonts w:asciiTheme="minorHAnsi" w:hAnsiTheme="minorHAnsi" w:cstheme="minorHAnsi"/>
          <w:szCs w:val="24"/>
        </w:rPr>
        <w:lastRenderedPageBreak/>
        <w:t xml:space="preserve">systems and forms and formats for gathering the required information; and to prepare any required reports.  The burden is all related to reporting.  </w:t>
      </w:r>
    </w:p>
    <w:p w:rsidRPr="00A66D62" w:rsidR="00E21FC6" w:rsidP="00E21FC6" w:rsidRDefault="00E21FC6" w14:paraId="5C583E46" w14:textId="77777777">
      <w:pPr>
        <w:pStyle w:val="ListParagraph"/>
        <w:ind w:left="700"/>
        <w:rPr>
          <w:rFonts w:asciiTheme="minorHAnsi" w:hAnsiTheme="minorHAnsi" w:cstheme="minorHAnsi"/>
          <w:szCs w:val="24"/>
        </w:rPr>
      </w:pPr>
    </w:p>
    <w:p w:rsidRPr="00A66D62" w:rsidR="00E21FC6" w:rsidP="00E21FC6" w:rsidRDefault="00E21FC6" w14:paraId="4059FDF0" w14:textId="27F95670">
      <w:pPr>
        <w:ind w:left="720"/>
        <w:rPr>
          <w:rFonts w:asciiTheme="minorHAnsi" w:hAnsiTheme="minorHAnsi" w:cstheme="minorHAnsi"/>
          <w:szCs w:val="24"/>
        </w:rPr>
      </w:pPr>
      <w:r w:rsidRPr="00A66D62">
        <w:rPr>
          <w:rFonts w:asciiTheme="minorHAnsi" w:hAnsiTheme="minorHAnsi" w:cstheme="minorHAnsi"/>
          <w:szCs w:val="24"/>
        </w:rPr>
        <w:t xml:space="preserve">The Department has determined that all participating foreign institutions designated as public in their home country are considered foreign, private non-profit institutions for the purpose of Title IV unless the institution can provide documentation demonstrating that it meets the financial responsibility consideration as foreign public institution in </w:t>
      </w:r>
      <w:hyperlink w:history="1" r:id="rId18">
        <w:r w:rsidRPr="00A66D62">
          <w:rPr>
            <w:rStyle w:val="Hyperlink"/>
            <w:rFonts w:asciiTheme="minorHAnsi" w:hAnsiTheme="minorHAnsi" w:cstheme="minorHAnsi"/>
            <w:szCs w:val="24"/>
          </w:rPr>
          <w:t xml:space="preserve">34 CFR § 668.171 (g)(2) </w:t>
        </w:r>
      </w:hyperlink>
      <w:r w:rsidRPr="00A66D62">
        <w:rPr>
          <w:rFonts w:asciiTheme="minorHAnsi" w:hAnsiTheme="minorHAnsi" w:cstheme="minorHAnsi"/>
          <w:szCs w:val="24"/>
        </w:rPr>
        <w:t>. </w:t>
      </w:r>
      <w:r w:rsidRPr="00A66D62" w:rsidR="00D547E6">
        <w:rPr>
          <w:rFonts w:asciiTheme="minorHAnsi" w:hAnsiTheme="minorHAnsi" w:cstheme="minorHAnsi"/>
          <w:szCs w:val="24"/>
        </w:rPr>
        <w:t xml:space="preserve"> </w:t>
      </w:r>
      <w:r w:rsidRPr="00A66D62">
        <w:rPr>
          <w:rFonts w:asciiTheme="minorHAnsi" w:hAnsiTheme="minorHAnsi" w:cstheme="minorHAnsi"/>
          <w:szCs w:val="24"/>
        </w:rPr>
        <w:t xml:space="preserve"> As a result, the count of institutions previously identified as “public” on this form have been combined with the “private non-profit” category where applicable in the responses below.</w:t>
      </w:r>
    </w:p>
    <w:p w:rsidRPr="00A66D62" w:rsidR="00E21FC6" w:rsidP="00E21FC6" w:rsidRDefault="00E21FC6" w14:paraId="576FB95A" w14:textId="77777777">
      <w:pPr>
        <w:pStyle w:val="ListParagraph"/>
        <w:ind w:left="700"/>
        <w:rPr>
          <w:rFonts w:asciiTheme="minorHAnsi" w:hAnsiTheme="minorHAnsi" w:cstheme="minorHAnsi"/>
          <w:szCs w:val="24"/>
        </w:rPr>
      </w:pPr>
    </w:p>
    <w:p w:rsidRPr="00A66D62" w:rsidR="00E21FC6" w:rsidP="00E21FC6" w:rsidRDefault="00E21FC6" w14:paraId="06A40E5C" w14:textId="77777777">
      <w:pPr>
        <w:pStyle w:val="ListParagraph"/>
        <w:ind w:left="700"/>
        <w:jc w:val="both"/>
        <w:rPr>
          <w:rFonts w:asciiTheme="minorHAnsi" w:hAnsiTheme="minorHAnsi" w:cstheme="minorHAnsi"/>
          <w:szCs w:val="24"/>
        </w:rPr>
      </w:pPr>
      <w:r w:rsidRPr="00A66D62">
        <w:rPr>
          <w:rFonts w:asciiTheme="minorHAnsi" w:hAnsiTheme="minorHAnsi" w:cstheme="minorHAnsi"/>
          <w:szCs w:val="24"/>
        </w:rPr>
        <w:t>Section 600.54 – Criteria for determining whether a foreign institution is eligible to apply to participate in the Direct Loan programs.</w:t>
      </w:r>
    </w:p>
    <w:p w:rsidRPr="00A66D62" w:rsidR="00E21FC6" w:rsidP="00E21FC6" w:rsidRDefault="00E21FC6" w14:paraId="5EC783E9" w14:textId="77777777">
      <w:pPr>
        <w:pStyle w:val="ListParagraph"/>
        <w:ind w:left="700"/>
        <w:jc w:val="both"/>
        <w:rPr>
          <w:rFonts w:asciiTheme="minorHAnsi" w:hAnsiTheme="minorHAnsi" w:cstheme="minorHAnsi"/>
          <w:b/>
          <w:szCs w:val="24"/>
          <w:u w:val="single"/>
        </w:rPr>
      </w:pP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4D1265" w:rsidTr="004D1265" w14:paraId="5B6ADB64" w14:textId="77777777">
        <w:trPr>
          <w:trHeight w:val="591"/>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4D1265" w:rsidP="00007BCF" w:rsidRDefault="004D1265" w14:paraId="271C6D18" w14:textId="77777777">
            <w:pPr>
              <w:rPr>
                <w:rFonts w:asciiTheme="minorHAnsi" w:hAnsiTheme="minorHAnsi" w:cstheme="minorHAnsi"/>
                <w:color w:val="000000"/>
                <w:szCs w:val="24"/>
              </w:rPr>
            </w:pPr>
            <w:r w:rsidRPr="00A66D62">
              <w:rPr>
                <w:rFonts w:asciiTheme="minorHAnsi" w:hAnsiTheme="minorHAnsi" w:cstheme="minorHAnsi"/>
                <w:color w:val="000000"/>
                <w:szCs w:val="24"/>
              </w:rPr>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4D1265" w:rsidP="00007BCF" w:rsidRDefault="004D1265" w14:paraId="0891F755"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4D1265" w:rsidP="00007BCF" w:rsidRDefault="004D1265" w14:paraId="62CA218A"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4D1265" w:rsidP="00007BCF" w:rsidRDefault="004D1265" w14:paraId="7F7584AB"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4D1265" w:rsidP="00007BCF" w:rsidRDefault="004D1265" w14:paraId="05F321F8" w14:textId="1EC191B0">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4D1265" w:rsidTr="004D1265" w14:paraId="37D3978A"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4D1265" w:rsidP="00007BCF" w:rsidRDefault="004D1265" w14:paraId="2D6F834A" w14:textId="77777777">
            <w:pPr>
              <w:rPr>
                <w:rFonts w:asciiTheme="minorHAnsi" w:hAnsiTheme="minorHAnsi" w:cstheme="minorHAnsi"/>
                <w:color w:val="000000"/>
                <w:szCs w:val="24"/>
              </w:rPr>
            </w:pPr>
            <w:r w:rsidRPr="00A66D62">
              <w:rPr>
                <w:rFonts w:asciiTheme="minorHAnsi" w:hAnsiTheme="minorHAnsi" w:cstheme="minorHAnsi"/>
                <w:color w:val="000000"/>
                <w:szCs w:val="24"/>
              </w:rPr>
              <w:t>600.54</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2A0C804E"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3CA302AF"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54AABEF3"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1A974234"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4D1265" w:rsidTr="004D1265" w14:paraId="66E70F20"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4D1265" w:rsidP="00007BCF" w:rsidRDefault="004D1265" w14:paraId="4B694A05"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21498732"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12</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1CD459C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65</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19855EF2"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0.17</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63D469AD"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11</w:t>
            </w:r>
          </w:p>
        </w:tc>
      </w:tr>
      <w:tr w:rsidRPr="00A66D62" w:rsidR="004D1265" w:rsidTr="004D1265" w14:paraId="31B790D2"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4D1265" w:rsidP="00007BCF" w:rsidRDefault="004D1265" w14:paraId="3FF6148F"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5E7F965A"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12</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5FB7E3D1"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65</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2CABC30F"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0C8A53A5"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11</w:t>
            </w:r>
          </w:p>
        </w:tc>
      </w:tr>
      <w:tr w:rsidRPr="00A66D62" w:rsidR="004D1265" w:rsidTr="004D1265" w14:paraId="48A25CC4"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4D1265" w:rsidP="00007BCF" w:rsidRDefault="004D1265" w14:paraId="6A3BA4C0"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0D2C392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12</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7498AFF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55</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20A32558"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7B0D4F2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10</w:t>
            </w:r>
          </w:p>
        </w:tc>
      </w:tr>
      <w:tr w:rsidRPr="00A66D62" w:rsidR="004D1265" w:rsidTr="004D1265" w14:paraId="56535B1D"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4D1265" w:rsidP="00007BCF" w:rsidRDefault="004D1265" w14:paraId="17CD9DB4"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4627B558"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B43B3C" w14:paraId="7C64B839" w14:textId="78198A7E">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4D1265">
              <w:rPr>
                <w:rFonts w:asciiTheme="minorHAnsi" w:hAnsiTheme="minorHAnsi" w:cstheme="minorHAnsi"/>
                <w:color w:val="000000"/>
                <w:szCs w:val="24"/>
              </w:rPr>
              <w:t>10</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4D1265" w14:paraId="3EFC58F2"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4D1265" w:rsidP="00007BCF" w:rsidRDefault="00B43B3C" w14:paraId="2D4BF71A" w14:textId="06E2F1FF">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4D1265">
              <w:rPr>
                <w:rFonts w:asciiTheme="minorHAnsi" w:hAnsiTheme="minorHAnsi" w:cstheme="minorHAnsi"/>
                <w:color w:val="000000"/>
                <w:szCs w:val="24"/>
              </w:rPr>
              <w:t>1</w:t>
            </w:r>
          </w:p>
        </w:tc>
      </w:tr>
    </w:tbl>
    <w:p w:rsidRPr="00A66D62" w:rsidR="00E21FC6" w:rsidP="00E21FC6" w:rsidRDefault="00E21FC6" w14:paraId="56DB49FD" w14:textId="77777777">
      <w:pPr>
        <w:pStyle w:val="ListParagraph"/>
        <w:ind w:left="700"/>
        <w:rPr>
          <w:rFonts w:asciiTheme="minorHAnsi" w:hAnsiTheme="minorHAnsi" w:cstheme="minorHAnsi"/>
          <w:b/>
          <w:szCs w:val="24"/>
        </w:rPr>
      </w:pPr>
    </w:p>
    <w:p w:rsidRPr="00A66D62" w:rsidR="00E21FC6" w:rsidP="00E21FC6" w:rsidRDefault="00E21FC6" w14:paraId="178052AE" w14:textId="77777777">
      <w:pPr>
        <w:pStyle w:val="ListParagraph"/>
        <w:ind w:left="700"/>
        <w:rPr>
          <w:rFonts w:asciiTheme="minorHAnsi" w:hAnsiTheme="minorHAnsi" w:cstheme="minorHAnsi"/>
          <w:szCs w:val="24"/>
        </w:rPr>
      </w:pPr>
      <w:r w:rsidRPr="00A66D62">
        <w:rPr>
          <w:rFonts w:asciiTheme="minorHAnsi" w:hAnsiTheme="minorHAnsi" w:cstheme="minorHAnsi"/>
          <w:szCs w:val="24"/>
        </w:rPr>
        <w:t>Section 600.55 – Additional criteria for determining whether a foreign graduate medical school is eligible to apply to participate in the Title IV, HEA programs.</w:t>
      </w:r>
    </w:p>
    <w:p w:rsidRPr="00A66D62" w:rsidR="00E21FC6" w:rsidP="00E21FC6" w:rsidRDefault="00E21FC6" w14:paraId="30F089CB" w14:textId="77777777">
      <w:pPr>
        <w:pStyle w:val="ListParagraph"/>
        <w:ind w:left="700"/>
        <w:rPr>
          <w:rFonts w:asciiTheme="minorHAnsi" w:hAnsiTheme="minorHAnsi" w:cstheme="minorHAnsi"/>
          <w:szCs w:val="24"/>
          <w:u w:val="single"/>
        </w:rPr>
      </w:pPr>
    </w:p>
    <w:p w:rsidRPr="00A66D62" w:rsidR="00E21FC6" w:rsidP="00E21FC6" w:rsidRDefault="00E21FC6" w14:paraId="16E30D83"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§600.55(c)(2) – Admission criteria</w:t>
      </w: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E207C2" w:rsidTr="00E207C2" w14:paraId="67C4817E" w14:textId="77777777">
        <w:trPr>
          <w:trHeight w:val="576"/>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E207C2" w:rsidP="00007BCF" w:rsidRDefault="00E207C2" w14:paraId="1F8A091F" w14:textId="77777777">
            <w:pPr>
              <w:rPr>
                <w:rFonts w:asciiTheme="minorHAnsi" w:hAnsiTheme="minorHAnsi" w:cstheme="minorHAnsi"/>
                <w:color w:val="000000"/>
                <w:szCs w:val="24"/>
              </w:rPr>
            </w:pPr>
            <w:r w:rsidRPr="00A66D62">
              <w:rPr>
                <w:rFonts w:asciiTheme="minorHAnsi" w:hAnsiTheme="minorHAnsi" w:cstheme="minorHAnsi"/>
                <w:color w:val="000000"/>
                <w:szCs w:val="24"/>
              </w:rPr>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0D8CBC63"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6B23D86F"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9331C8C"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28B5F6A9" w14:textId="3E4F9922">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E207C2" w:rsidTr="00E207C2" w14:paraId="29FE74E6"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78A89F47" w14:textId="77777777">
            <w:pPr>
              <w:rPr>
                <w:rFonts w:asciiTheme="minorHAnsi" w:hAnsiTheme="minorHAnsi" w:cstheme="minorHAnsi"/>
                <w:color w:val="000000"/>
                <w:szCs w:val="24"/>
              </w:rPr>
            </w:pPr>
            <w:r w:rsidRPr="00A66D62">
              <w:rPr>
                <w:rFonts w:asciiTheme="minorHAnsi" w:hAnsiTheme="minorHAnsi" w:cstheme="minorHAnsi"/>
                <w:color w:val="000000"/>
                <w:szCs w:val="24"/>
              </w:rPr>
              <w:t>600.55(c)(2)</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7F36532"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F7E197D"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3A4A0A9"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65A871F"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E207C2" w:rsidTr="00E207C2" w14:paraId="151B5E4E"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21D75DB8" w14:textId="77777777">
            <w:pPr>
              <w:rPr>
                <w:rFonts w:asciiTheme="minorHAnsi" w:hAnsiTheme="minorHAnsi" w:cstheme="minorHAnsi"/>
                <w:color w:val="000000"/>
                <w:szCs w:val="24"/>
              </w:rPr>
            </w:pPr>
            <w:r w:rsidRPr="00A66D62">
              <w:rPr>
                <w:rFonts w:asciiTheme="minorHAnsi" w:hAnsiTheme="minorHAnsi" w:cstheme="minorHAnsi"/>
                <w:color w:val="000000"/>
                <w:szCs w:val="24"/>
              </w:rPr>
              <w:t>Individual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5E331E3B" w14:textId="013515DC">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13,725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6A1B94B9" w14:textId="73A88244">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13,725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3F256E80"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0.08</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7D753912" w14:textId="31D104E0">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1,098 </w:t>
            </w:r>
          </w:p>
        </w:tc>
      </w:tr>
      <w:tr w:rsidRPr="00A66D62" w:rsidR="00E207C2" w:rsidTr="00E207C2" w14:paraId="63DD4609"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55FD8610" w14:textId="77777777">
            <w:pPr>
              <w:rPr>
                <w:rFonts w:asciiTheme="minorHAnsi" w:hAnsiTheme="minorHAnsi" w:cstheme="minorHAnsi"/>
                <w:color w:val="000000"/>
                <w:szCs w:val="24"/>
              </w:rPr>
            </w:pPr>
            <w:r w:rsidRPr="00A66D62">
              <w:rPr>
                <w:rFonts w:asciiTheme="minorHAnsi" w:hAnsiTheme="minorHAnsi" w:cstheme="minorHAnsi"/>
                <w:color w:val="000000"/>
                <w:szCs w:val="24"/>
              </w:rPr>
              <w:t>For-profit</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7A0D08B3" w14:textId="1C7101AD">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7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6113A2A7" w14:textId="259131D4">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11,459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4953C299"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0.5</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6FF6A322" w14:textId="28CF9A57">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5,730 </w:t>
            </w:r>
          </w:p>
        </w:tc>
      </w:tr>
      <w:tr w:rsidRPr="00A66D62" w:rsidR="00E207C2" w:rsidTr="00E207C2" w14:paraId="1EE09CB1"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AD4BCAF"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0E575141" w14:textId="337697C0">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17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46D4EF9F" w14:textId="315088D8">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2,266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71F98BC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0.5</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2A8DD993" w14:textId="33CB3D9E">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1,133 </w:t>
            </w:r>
          </w:p>
        </w:tc>
      </w:tr>
      <w:tr w:rsidRPr="00A66D62" w:rsidR="00E207C2" w:rsidTr="00E207C2" w14:paraId="2452F289"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5CF1985B"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3B6EC2D6" w14:textId="32AE4D0B">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 xml:space="preserve">13,749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2335552D" w14:textId="3A48740D">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 xml:space="preserve">27,450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5011531F"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211B031B" w14:textId="4D58EF5A">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 xml:space="preserve">7,961 </w:t>
            </w:r>
          </w:p>
        </w:tc>
      </w:tr>
      <w:tr w:rsidRPr="00A66D62" w:rsidR="00E207C2" w:rsidTr="00E207C2" w14:paraId="4471F067"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1D2F2F70"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363BA1F9" w14:textId="54789BA4">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13,321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28C18F78" w14:textId="21D38768">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26,594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24A9C969"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47813F9B" w14:textId="010C4E03">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7,168 </w:t>
            </w:r>
          </w:p>
        </w:tc>
      </w:tr>
      <w:tr w:rsidRPr="00A66D62" w:rsidR="00E207C2" w:rsidTr="00E207C2" w14:paraId="680B6271"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62208A1D"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B43B3C" w14:paraId="155F6D8E" w14:textId="62F56581">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E207C2">
              <w:rPr>
                <w:rFonts w:asciiTheme="minorHAnsi" w:hAnsiTheme="minorHAnsi" w:cstheme="minorHAnsi"/>
                <w:color w:val="000000"/>
                <w:szCs w:val="24"/>
              </w:rPr>
              <w:t xml:space="preserve">428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B43B3C" w14:paraId="08FA8D19" w14:textId="756467CF">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E207C2">
              <w:rPr>
                <w:rFonts w:asciiTheme="minorHAnsi" w:hAnsiTheme="minorHAnsi" w:cstheme="minorHAnsi"/>
                <w:color w:val="000000"/>
                <w:szCs w:val="24"/>
              </w:rPr>
              <w:t xml:space="preserve">856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E207C2" w14:paraId="0F03A78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B43B3C" w:rsidRDefault="00B43B3C" w14:paraId="5D357D0E" w14:textId="547E777F">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E207C2">
              <w:rPr>
                <w:rFonts w:asciiTheme="minorHAnsi" w:hAnsiTheme="minorHAnsi" w:cstheme="minorHAnsi"/>
                <w:color w:val="000000"/>
                <w:szCs w:val="24"/>
              </w:rPr>
              <w:t xml:space="preserve">793 </w:t>
            </w:r>
          </w:p>
        </w:tc>
      </w:tr>
    </w:tbl>
    <w:p w:rsidRPr="00A66D62" w:rsidR="00E21FC6" w:rsidP="00E21FC6" w:rsidRDefault="00E21FC6" w14:paraId="17CC7985" w14:textId="77777777">
      <w:pPr>
        <w:pStyle w:val="ListParagraph"/>
        <w:ind w:left="700"/>
        <w:rPr>
          <w:rFonts w:asciiTheme="minorHAnsi" w:hAnsiTheme="minorHAnsi" w:cstheme="minorHAnsi"/>
          <w:szCs w:val="24"/>
          <w:u w:val="single"/>
        </w:rPr>
      </w:pPr>
    </w:p>
    <w:p w:rsidRPr="00A66D62" w:rsidR="00E21FC6" w:rsidP="00E21FC6" w:rsidRDefault="00E21FC6" w14:paraId="3D7D70DF" w14:textId="77777777">
      <w:pPr>
        <w:pStyle w:val="ListParagraph"/>
        <w:ind w:left="700"/>
        <w:rPr>
          <w:rFonts w:asciiTheme="minorHAnsi" w:hAnsiTheme="minorHAnsi" w:cstheme="minorHAnsi"/>
          <w:szCs w:val="24"/>
        </w:rPr>
      </w:pPr>
      <w:r w:rsidRPr="00A66D62">
        <w:rPr>
          <w:rFonts w:asciiTheme="minorHAnsi" w:hAnsiTheme="minorHAnsi" w:cstheme="minorHAnsi"/>
          <w:szCs w:val="24"/>
        </w:rPr>
        <w:t xml:space="preserve">Note:  “Individual responses” refers to U.S. citizens, national or permanent residents applying to foreign graduate medical schools.  There is a wide range of U.S. citizens, nationals or permanent residents enrolled in foreign graduate medical schools.  The data comes from citizenship rates reported to the Department by foreign graduate medical schools for calendar year 2020.  </w:t>
      </w:r>
    </w:p>
    <w:p w:rsidRPr="00A66D62" w:rsidR="00E21FC6" w:rsidP="00E21FC6" w:rsidRDefault="00E21FC6" w14:paraId="105FE74B" w14:textId="77777777">
      <w:pPr>
        <w:pStyle w:val="ListParagraph"/>
        <w:ind w:left="700"/>
        <w:rPr>
          <w:rFonts w:asciiTheme="minorHAnsi" w:hAnsiTheme="minorHAnsi" w:cstheme="minorHAnsi"/>
          <w:szCs w:val="24"/>
        </w:rPr>
      </w:pPr>
    </w:p>
    <w:p w:rsidRPr="00A66D62" w:rsidR="00E21FC6" w:rsidP="00E21FC6" w:rsidRDefault="00E21FC6" w14:paraId="4A38D846" w14:textId="77777777">
      <w:pPr>
        <w:pStyle w:val="ListParagraph"/>
        <w:ind w:left="700"/>
        <w:rPr>
          <w:rFonts w:asciiTheme="minorHAnsi" w:hAnsiTheme="minorHAnsi" w:cstheme="minorHAnsi"/>
          <w:color w:val="000000"/>
          <w:szCs w:val="24"/>
        </w:rPr>
      </w:pPr>
      <w:r w:rsidRPr="00A66D62">
        <w:rPr>
          <w:rFonts w:asciiTheme="minorHAnsi" w:hAnsiTheme="minorHAnsi" w:cstheme="minorHAnsi"/>
          <w:szCs w:val="24"/>
        </w:rPr>
        <w:t>§600.55(d)(1) – Collection and submission of data.</w:t>
      </w: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E207C2" w:rsidTr="00E207C2" w14:paraId="719B665E" w14:textId="77777777">
        <w:trPr>
          <w:trHeight w:val="576"/>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E207C2" w:rsidP="00007BCF" w:rsidRDefault="00E207C2" w14:paraId="01CDDFD5" w14:textId="77777777">
            <w:pPr>
              <w:rPr>
                <w:rFonts w:asciiTheme="minorHAnsi" w:hAnsiTheme="minorHAnsi" w:cstheme="minorHAnsi"/>
                <w:color w:val="000000"/>
                <w:szCs w:val="24"/>
              </w:rPr>
            </w:pPr>
            <w:r w:rsidRPr="00A66D62">
              <w:rPr>
                <w:rFonts w:asciiTheme="minorHAnsi" w:hAnsiTheme="minorHAnsi" w:cstheme="minorHAnsi"/>
                <w:color w:val="000000"/>
                <w:szCs w:val="24"/>
              </w:rPr>
              <w:lastRenderedPageBreak/>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2109F28"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62B6A4E3"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13E083C4"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1BA42A4" w14:textId="740CA088">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E207C2" w:rsidTr="00E207C2" w14:paraId="682B60D4"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71B3075A" w14:textId="77777777">
            <w:pPr>
              <w:rPr>
                <w:rFonts w:asciiTheme="minorHAnsi" w:hAnsiTheme="minorHAnsi" w:cstheme="minorHAnsi"/>
                <w:color w:val="000000"/>
                <w:szCs w:val="24"/>
              </w:rPr>
            </w:pPr>
            <w:r w:rsidRPr="00A66D62">
              <w:rPr>
                <w:rFonts w:asciiTheme="minorHAnsi" w:hAnsiTheme="minorHAnsi" w:cstheme="minorHAnsi"/>
                <w:color w:val="000000"/>
                <w:szCs w:val="24"/>
              </w:rPr>
              <w:t>600.55(d)(1)</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C2DF46A"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A0675EE"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4E6E2D5"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D0E49A0"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E207C2" w:rsidTr="00E207C2" w14:paraId="19E09F99"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632E9FD2" w14:textId="77777777">
            <w:pPr>
              <w:rPr>
                <w:rFonts w:asciiTheme="minorHAnsi" w:hAnsiTheme="minorHAnsi" w:cstheme="minorHAnsi"/>
                <w:color w:val="000000"/>
                <w:szCs w:val="24"/>
              </w:rPr>
            </w:pPr>
            <w:r w:rsidRPr="00A66D62">
              <w:rPr>
                <w:rFonts w:asciiTheme="minorHAnsi" w:hAnsiTheme="minorHAnsi" w:cstheme="minorHAnsi"/>
                <w:color w:val="000000"/>
                <w:szCs w:val="24"/>
              </w:rPr>
              <w:t>For-profit</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EB63055"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E68D5B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6DBA719"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1.41</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82D389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10</w:t>
            </w:r>
          </w:p>
        </w:tc>
      </w:tr>
      <w:tr w:rsidRPr="00A66D62" w:rsidR="00E207C2" w:rsidTr="00E207C2" w14:paraId="3DA3B687"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59576089"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81F4B3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394BECB"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C682E5C"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1.41</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72A524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24</w:t>
            </w:r>
          </w:p>
        </w:tc>
      </w:tr>
      <w:tr w:rsidRPr="00A66D62" w:rsidR="00E207C2" w:rsidTr="00E207C2" w14:paraId="2C2F7039"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11AD9E0"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E253ECA"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24</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5E6BD9D"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24</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004F366"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5AF968D"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34</w:t>
            </w:r>
          </w:p>
        </w:tc>
      </w:tr>
      <w:tr w:rsidRPr="00A66D62" w:rsidR="00E207C2" w:rsidTr="00E207C2" w14:paraId="1EF756CB"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2F0FBBF"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1F69B5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24</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CB220FC"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24</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8A84F37"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892489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34</w:t>
            </w:r>
          </w:p>
        </w:tc>
      </w:tr>
      <w:tr w:rsidRPr="00A66D62" w:rsidR="00E207C2" w:rsidTr="00E207C2" w14:paraId="1EE4016B"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11C97B7F"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9937121"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867EF75"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65A27B5"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AA31EDE"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r>
    </w:tbl>
    <w:p w:rsidRPr="00A66D62" w:rsidR="00E21FC6" w:rsidP="00E21FC6" w:rsidRDefault="00E21FC6" w14:paraId="2C172663" w14:textId="77777777">
      <w:pPr>
        <w:pStyle w:val="ListParagraph"/>
        <w:ind w:left="700"/>
        <w:rPr>
          <w:rFonts w:asciiTheme="minorHAnsi" w:hAnsiTheme="minorHAnsi" w:cstheme="minorHAnsi"/>
          <w:szCs w:val="24"/>
        </w:rPr>
      </w:pPr>
    </w:p>
    <w:p w:rsidRPr="00A66D62" w:rsidR="00E21FC6" w:rsidP="00E21FC6" w:rsidRDefault="00E21FC6" w14:paraId="1BF121BB"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§600.55(d)(2) – Alternate submission of data.</w:t>
      </w:r>
    </w:p>
    <w:p w:rsidRPr="00A66D62" w:rsidR="00E21FC6" w:rsidP="00E21FC6" w:rsidRDefault="00E21FC6" w14:paraId="0CA7C5A0" w14:textId="77777777">
      <w:pPr>
        <w:pStyle w:val="ListParagraph"/>
        <w:ind w:left="700"/>
        <w:rPr>
          <w:rFonts w:asciiTheme="minorHAnsi" w:hAnsiTheme="minorHAnsi" w:cstheme="minorHAnsi"/>
          <w:szCs w:val="24"/>
        </w:rPr>
      </w:pPr>
    </w:p>
    <w:p w:rsidRPr="00A66D62" w:rsidR="00E21FC6" w:rsidP="00E21FC6" w:rsidRDefault="00E21FC6" w14:paraId="03BFDD79" w14:textId="77777777">
      <w:pPr>
        <w:pStyle w:val="ListParagraph"/>
        <w:ind w:left="700"/>
        <w:rPr>
          <w:rFonts w:asciiTheme="minorHAnsi" w:hAnsiTheme="minorHAnsi" w:cstheme="minorHAnsi"/>
          <w:szCs w:val="24"/>
        </w:rPr>
      </w:pPr>
      <w:r w:rsidRPr="00A66D62">
        <w:rPr>
          <w:rFonts w:asciiTheme="minorHAnsi" w:hAnsiTheme="minorHAnsi" w:cstheme="minorHAnsi"/>
          <w:szCs w:val="24"/>
        </w:rPr>
        <w:t>This option although allowed by regulation is not available to foreign graduate medical schools because the ECFMG has not entered into a data sharing agreement with the Department.</w:t>
      </w:r>
    </w:p>
    <w:p w:rsidRPr="00A66D62" w:rsidR="00E21FC6" w:rsidP="00E21FC6" w:rsidRDefault="00E21FC6" w14:paraId="72A01178" w14:textId="77777777">
      <w:pPr>
        <w:pStyle w:val="ListParagraph"/>
        <w:ind w:left="700"/>
        <w:rPr>
          <w:rFonts w:asciiTheme="minorHAnsi" w:hAnsiTheme="minorHAnsi" w:cstheme="minorHAnsi"/>
          <w:szCs w:val="24"/>
        </w:rPr>
      </w:pPr>
    </w:p>
    <w:p w:rsidRPr="00A66D62" w:rsidR="00E21FC6" w:rsidP="00E21FC6" w:rsidRDefault="00E21FC6" w14:paraId="663FD604"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§600.55(e) – Requirements for clinical training.</w:t>
      </w:r>
    </w:p>
    <w:p w:rsidRPr="00A66D62" w:rsidR="00E21FC6" w:rsidP="00E21FC6" w:rsidRDefault="00E21FC6" w14:paraId="3A023890" w14:textId="77777777">
      <w:pPr>
        <w:pStyle w:val="ListParagraph"/>
        <w:ind w:left="700"/>
        <w:rPr>
          <w:rFonts w:asciiTheme="minorHAnsi" w:hAnsiTheme="minorHAnsi" w:cstheme="minorHAnsi"/>
          <w:color w:val="000000"/>
          <w:szCs w:val="24"/>
        </w:rPr>
      </w:pP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E207C2" w:rsidTr="00E207C2" w14:paraId="77678F08" w14:textId="77777777">
        <w:trPr>
          <w:trHeight w:val="576"/>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E207C2" w:rsidP="00007BCF" w:rsidRDefault="00E207C2" w14:paraId="0240C661" w14:textId="77777777">
            <w:pPr>
              <w:rPr>
                <w:rFonts w:asciiTheme="minorHAnsi" w:hAnsiTheme="minorHAnsi" w:cstheme="minorHAnsi"/>
                <w:color w:val="000000"/>
                <w:szCs w:val="24"/>
              </w:rPr>
            </w:pPr>
            <w:r w:rsidRPr="00A66D62">
              <w:rPr>
                <w:rFonts w:asciiTheme="minorHAnsi" w:hAnsiTheme="minorHAnsi" w:cstheme="minorHAnsi"/>
                <w:color w:val="000000"/>
                <w:szCs w:val="24"/>
              </w:rPr>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0A073775"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1E72A2B"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2C4999F7"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2433EF14" w14:textId="4B232DB7">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E207C2" w:rsidTr="00E207C2" w14:paraId="57B0B0AD"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5AE70BA8" w14:textId="77777777">
            <w:pPr>
              <w:rPr>
                <w:rFonts w:asciiTheme="minorHAnsi" w:hAnsiTheme="minorHAnsi" w:cstheme="minorHAnsi"/>
                <w:color w:val="000000"/>
                <w:szCs w:val="24"/>
              </w:rPr>
            </w:pPr>
            <w:r w:rsidRPr="00A66D62">
              <w:rPr>
                <w:rFonts w:asciiTheme="minorHAnsi" w:hAnsiTheme="minorHAnsi" w:cstheme="minorHAnsi"/>
                <w:color w:val="000000"/>
                <w:szCs w:val="24"/>
              </w:rPr>
              <w:t>600.55(e)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CB71FA5"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845E132"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BDD1681"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D2B0D79"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E207C2" w:rsidTr="00E207C2" w14:paraId="04DBE674"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076AEE5" w14:textId="77777777">
            <w:pPr>
              <w:rPr>
                <w:rFonts w:asciiTheme="minorHAnsi" w:hAnsiTheme="minorHAnsi" w:cstheme="minorHAnsi"/>
                <w:color w:val="000000"/>
                <w:szCs w:val="24"/>
              </w:rPr>
            </w:pPr>
            <w:r w:rsidRPr="00A66D62">
              <w:rPr>
                <w:rFonts w:asciiTheme="minorHAnsi" w:hAnsiTheme="minorHAnsi" w:cstheme="minorHAnsi"/>
                <w:color w:val="000000"/>
                <w:szCs w:val="24"/>
              </w:rPr>
              <w:t>For-profit</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4205D0F"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89EE86E"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347B7F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0.82</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B8127AC"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r>
      <w:tr w:rsidRPr="00A66D62" w:rsidR="00E207C2" w:rsidTr="00E207C2" w14:paraId="20E52CC7"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03249203"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D023477"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6</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8A375A0"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6</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1E4550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0.82</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A6507B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5</w:t>
            </w:r>
          </w:p>
        </w:tc>
      </w:tr>
      <w:tr w:rsidRPr="00A66D62" w:rsidR="00E207C2" w:rsidTr="00E207C2" w14:paraId="329E06F7"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DCF5CF7"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72E35B6"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2CF79FC"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C877D7C"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B792C1C"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6</w:t>
            </w:r>
          </w:p>
        </w:tc>
      </w:tr>
      <w:tr w:rsidRPr="00A66D62" w:rsidR="00E207C2" w:rsidTr="00E207C2" w14:paraId="2DA8050B"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737DEE92"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13643C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9D258E5"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5A926D9"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97D0EA7"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6</w:t>
            </w:r>
          </w:p>
        </w:tc>
      </w:tr>
      <w:tr w:rsidRPr="00A66D62" w:rsidR="00E207C2" w:rsidTr="00E207C2" w14:paraId="62AA8F26"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21D651D0"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60D51BC"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805637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1C6126A"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8C758E9"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r>
    </w:tbl>
    <w:p w:rsidRPr="00A66D62" w:rsidR="00E21FC6" w:rsidP="00E21FC6" w:rsidRDefault="00E21FC6" w14:paraId="4442A0F6" w14:textId="77777777">
      <w:pPr>
        <w:pStyle w:val="ListParagraph"/>
        <w:ind w:left="700"/>
        <w:rPr>
          <w:rFonts w:asciiTheme="minorHAnsi" w:hAnsiTheme="minorHAnsi" w:cstheme="minorHAnsi"/>
          <w:szCs w:val="24"/>
        </w:rPr>
      </w:pPr>
    </w:p>
    <w:p w:rsidRPr="00A66D62" w:rsidR="00E21FC6" w:rsidP="00E21FC6" w:rsidRDefault="00E21FC6" w14:paraId="059E3F5A"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§600.55(g) – Other criteria.</w:t>
      </w:r>
    </w:p>
    <w:p w:rsidRPr="00A66D62" w:rsidR="00E21FC6" w:rsidP="00E21FC6" w:rsidRDefault="00E21FC6" w14:paraId="22F119B1" w14:textId="77777777">
      <w:pPr>
        <w:pStyle w:val="ListParagraph"/>
        <w:ind w:left="700"/>
        <w:rPr>
          <w:rFonts w:asciiTheme="minorHAnsi" w:hAnsiTheme="minorHAnsi" w:cstheme="minorHAnsi"/>
          <w:szCs w:val="24"/>
        </w:rPr>
      </w:pP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E207C2" w:rsidTr="00E207C2" w14:paraId="40F52F54" w14:textId="77777777">
        <w:trPr>
          <w:trHeight w:val="576"/>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E207C2" w:rsidP="00007BCF" w:rsidRDefault="00E207C2" w14:paraId="16736568" w14:textId="77777777">
            <w:pPr>
              <w:rPr>
                <w:rFonts w:asciiTheme="minorHAnsi" w:hAnsiTheme="minorHAnsi" w:cstheme="minorHAnsi"/>
                <w:color w:val="000000"/>
                <w:szCs w:val="24"/>
              </w:rPr>
            </w:pPr>
            <w:r w:rsidRPr="00A66D62">
              <w:rPr>
                <w:rFonts w:asciiTheme="minorHAnsi" w:hAnsiTheme="minorHAnsi" w:cstheme="minorHAnsi"/>
                <w:color w:val="000000"/>
                <w:szCs w:val="24"/>
              </w:rPr>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640612E8"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8103D19"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0204DABA"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4EDAF4FB" w14:textId="7BD96244">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E207C2" w:rsidTr="00E207C2" w14:paraId="3FFA4D0F"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192583CF" w14:textId="77777777">
            <w:pPr>
              <w:rPr>
                <w:rFonts w:asciiTheme="minorHAnsi" w:hAnsiTheme="minorHAnsi" w:cstheme="minorHAnsi"/>
                <w:color w:val="000000"/>
                <w:szCs w:val="24"/>
              </w:rPr>
            </w:pPr>
            <w:r w:rsidRPr="00A66D62">
              <w:rPr>
                <w:rFonts w:asciiTheme="minorHAnsi" w:hAnsiTheme="minorHAnsi" w:cstheme="minorHAnsi"/>
                <w:color w:val="000000"/>
                <w:szCs w:val="24"/>
              </w:rPr>
              <w:t xml:space="preserve">600.55(g) </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F3E4AF4"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3CE59AB"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E52C598"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6CCF5B0"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E207C2" w:rsidTr="00E207C2" w14:paraId="7EB6EFED"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006B166A" w14:textId="77777777">
            <w:pPr>
              <w:rPr>
                <w:rFonts w:asciiTheme="minorHAnsi" w:hAnsiTheme="minorHAnsi" w:cstheme="minorHAnsi"/>
                <w:color w:val="000000"/>
                <w:szCs w:val="24"/>
              </w:rPr>
            </w:pPr>
            <w:r w:rsidRPr="00A66D62">
              <w:rPr>
                <w:rFonts w:asciiTheme="minorHAnsi" w:hAnsiTheme="minorHAnsi" w:cstheme="minorHAnsi"/>
                <w:color w:val="000000"/>
                <w:szCs w:val="24"/>
              </w:rPr>
              <w:t>For-profit</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7478B72"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EBD4AF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EF1ADB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0.33</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76B696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w:t>
            </w:r>
          </w:p>
        </w:tc>
      </w:tr>
      <w:tr w:rsidRPr="00A66D62" w:rsidR="00E207C2" w:rsidTr="00E207C2" w14:paraId="33C5BA78"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4B1F45B1"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9C1750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DB3BD0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367787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0.33</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AF2E84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6</w:t>
            </w:r>
          </w:p>
        </w:tc>
      </w:tr>
      <w:tr w:rsidRPr="00A66D62" w:rsidR="00E207C2" w:rsidTr="00E207C2" w14:paraId="55947EF5"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0B5A2715"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C99FC17"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24</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5A68BF51"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24</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F8072C5"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55E8155"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8</w:t>
            </w:r>
          </w:p>
        </w:tc>
      </w:tr>
      <w:tr w:rsidRPr="00A66D62" w:rsidR="00E207C2" w:rsidTr="00E207C2" w14:paraId="6C492FDA"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CD7581E"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C5C4BF2"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24</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BDA3C9B"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24</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E540144"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21B4C42"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8</w:t>
            </w:r>
          </w:p>
        </w:tc>
      </w:tr>
      <w:tr w:rsidRPr="00A66D62" w:rsidR="00E207C2" w:rsidTr="00E207C2" w14:paraId="28F0048A"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4EBDC106"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0A2D347"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1902B4D"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2DA0103"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9AA64F6"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w:t>
            </w:r>
          </w:p>
        </w:tc>
      </w:tr>
    </w:tbl>
    <w:p w:rsidRPr="00A66D62" w:rsidR="00E21FC6" w:rsidP="00E21FC6" w:rsidRDefault="00E21FC6" w14:paraId="1AEAED70" w14:textId="77777777">
      <w:pPr>
        <w:pStyle w:val="ListParagraph"/>
        <w:ind w:left="700"/>
        <w:rPr>
          <w:rFonts w:asciiTheme="minorHAnsi" w:hAnsiTheme="minorHAnsi" w:cstheme="minorHAnsi"/>
          <w:szCs w:val="24"/>
        </w:rPr>
      </w:pPr>
    </w:p>
    <w:p w:rsidRPr="00A66D62" w:rsidR="00E21FC6" w:rsidP="00E21FC6" w:rsidRDefault="00E21FC6" w14:paraId="3EC5F997"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§600.56 – Additional criteria for determining whether a foreign veterinary school is eligible to apply to participate in the Direct Loan Program.</w:t>
      </w:r>
    </w:p>
    <w:p w:rsidRPr="00A66D62" w:rsidR="00E21FC6" w:rsidP="00E21FC6" w:rsidRDefault="00E21FC6" w14:paraId="4C04E820" w14:textId="77777777">
      <w:pPr>
        <w:pStyle w:val="ListParagraph"/>
        <w:ind w:left="700"/>
        <w:rPr>
          <w:rFonts w:asciiTheme="minorHAnsi" w:hAnsiTheme="minorHAnsi" w:cstheme="minorHAnsi"/>
          <w:szCs w:val="24"/>
        </w:rPr>
      </w:pPr>
    </w:p>
    <w:tbl>
      <w:tblPr>
        <w:tblW w:w="6445" w:type="dxa"/>
        <w:tblInd w:w="607" w:type="dxa"/>
        <w:tblLook w:val="04A0" w:firstRow="1" w:lastRow="0" w:firstColumn="1" w:lastColumn="0" w:noHBand="0" w:noVBand="1"/>
      </w:tblPr>
      <w:tblGrid>
        <w:gridCol w:w="1540"/>
        <w:gridCol w:w="1485"/>
        <w:gridCol w:w="1400"/>
        <w:gridCol w:w="940"/>
        <w:gridCol w:w="1080"/>
      </w:tblGrid>
      <w:tr w:rsidRPr="00A66D62" w:rsidR="00E207C2" w:rsidTr="00E207C2" w14:paraId="5D6CDBFA" w14:textId="77777777">
        <w:trPr>
          <w:trHeight w:val="576"/>
        </w:trPr>
        <w:tc>
          <w:tcPr>
            <w:tcW w:w="15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66D62" w:rsidR="00E207C2" w:rsidP="00007BCF" w:rsidRDefault="00E207C2" w14:paraId="7349FE65" w14:textId="77777777">
            <w:pPr>
              <w:rPr>
                <w:rFonts w:asciiTheme="minorHAnsi" w:hAnsiTheme="minorHAnsi" w:cstheme="minorHAnsi"/>
                <w:color w:val="000000"/>
                <w:szCs w:val="24"/>
              </w:rPr>
            </w:pPr>
            <w:r w:rsidRPr="00A66D62">
              <w:rPr>
                <w:rFonts w:asciiTheme="minorHAnsi" w:hAnsiTheme="minorHAnsi" w:cstheme="minorHAnsi"/>
                <w:color w:val="000000"/>
                <w:szCs w:val="24"/>
              </w:rPr>
              <w:t>Section/Type</w:t>
            </w:r>
          </w:p>
        </w:tc>
        <w:tc>
          <w:tcPr>
            <w:tcW w:w="1485"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78B162AC"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Respondents</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48235599" w14:textId="77777777">
            <w:pPr>
              <w:rPr>
                <w:rFonts w:asciiTheme="minorHAnsi" w:hAnsiTheme="minorHAnsi" w:cstheme="minorHAnsi"/>
                <w:color w:val="000000"/>
                <w:szCs w:val="24"/>
              </w:rPr>
            </w:pPr>
            <w:r w:rsidRPr="00A66D62">
              <w:rPr>
                <w:rFonts w:asciiTheme="minorHAnsi" w:hAnsiTheme="minorHAnsi" w:cstheme="minorHAnsi"/>
                <w:color w:val="000000"/>
                <w:szCs w:val="24"/>
              </w:rPr>
              <w:t>Responses</w:t>
            </w:r>
          </w:p>
        </w:tc>
        <w:tc>
          <w:tcPr>
            <w:tcW w:w="94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0E97A4D4" w14:textId="77777777">
            <w:pPr>
              <w:rPr>
                <w:rFonts w:asciiTheme="minorHAnsi" w:hAnsiTheme="minorHAnsi" w:cstheme="minorHAnsi"/>
                <w:color w:val="000000"/>
                <w:szCs w:val="24"/>
              </w:rPr>
            </w:pPr>
            <w:r w:rsidRPr="00A66D62">
              <w:rPr>
                <w:rFonts w:asciiTheme="minorHAnsi" w:hAnsiTheme="minorHAnsi" w:cstheme="minorHAnsi"/>
                <w:color w:val="000000"/>
                <w:szCs w:val="24"/>
              </w:rPr>
              <w:t>Factor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A66D62" w:rsidR="00E207C2" w:rsidP="00007BCF" w:rsidRDefault="00E207C2" w14:paraId="599FAAEB" w14:textId="393D60A3">
            <w:pPr>
              <w:rPr>
                <w:rFonts w:asciiTheme="minorHAnsi" w:hAnsiTheme="minorHAnsi" w:cstheme="minorHAnsi"/>
                <w:color w:val="000000"/>
                <w:szCs w:val="24"/>
              </w:rPr>
            </w:pPr>
            <w:r w:rsidRPr="00A66D62">
              <w:rPr>
                <w:rFonts w:asciiTheme="minorHAnsi" w:hAnsiTheme="minorHAnsi" w:cstheme="minorHAnsi"/>
                <w:color w:val="000000"/>
                <w:szCs w:val="24"/>
              </w:rPr>
              <w:t>Burden Hours</w:t>
            </w:r>
          </w:p>
        </w:tc>
      </w:tr>
      <w:tr w:rsidRPr="00A66D62" w:rsidR="00E207C2" w:rsidTr="00E207C2" w14:paraId="283532D7"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343FE129" w14:textId="77777777">
            <w:pPr>
              <w:rPr>
                <w:rFonts w:asciiTheme="minorHAnsi" w:hAnsiTheme="minorHAnsi" w:cstheme="minorHAnsi"/>
                <w:color w:val="000000"/>
                <w:szCs w:val="24"/>
              </w:rPr>
            </w:pPr>
            <w:r w:rsidRPr="00A66D62">
              <w:rPr>
                <w:rFonts w:asciiTheme="minorHAnsi" w:hAnsiTheme="minorHAnsi" w:cstheme="minorHAnsi"/>
                <w:color w:val="000000"/>
                <w:szCs w:val="24"/>
              </w:rPr>
              <w:t>600.56</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1ADA57C"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DB23361"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869E5F5"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A995A97" w14:textId="77777777">
            <w:pPr>
              <w:rPr>
                <w:rFonts w:asciiTheme="minorHAnsi" w:hAnsiTheme="minorHAnsi" w:cstheme="minorHAnsi"/>
                <w:color w:val="000000"/>
                <w:szCs w:val="24"/>
              </w:rPr>
            </w:pPr>
            <w:r w:rsidRPr="00A66D62">
              <w:rPr>
                <w:rFonts w:asciiTheme="minorHAnsi" w:hAnsiTheme="minorHAnsi" w:cstheme="minorHAnsi"/>
                <w:color w:val="000000"/>
                <w:szCs w:val="24"/>
              </w:rPr>
              <w:t> </w:t>
            </w:r>
          </w:p>
        </w:tc>
      </w:tr>
      <w:tr w:rsidRPr="00A66D62" w:rsidR="00E207C2" w:rsidTr="00E207C2" w14:paraId="751D29B3"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1BEC2FBC" w14:textId="77777777">
            <w:pPr>
              <w:rPr>
                <w:rFonts w:asciiTheme="minorHAnsi" w:hAnsiTheme="minorHAnsi" w:cstheme="minorHAnsi"/>
                <w:color w:val="000000"/>
                <w:szCs w:val="24"/>
              </w:rPr>
            </w:pPr>
            <w:r w:rsidRPr="00A66D62">
              <w:rPr>
                <w:rFonts w:asciiTheme="minorHAnsi" w:hAnsiTheme="minorHAnsi" w:cstheme="minorHAnsi"/>
                <w:color w:val="000000"/>
                <w:szCs w:val="24"/>
              </w:rPr>
              <w:lastRenderedPageBreak/>
              <w:t>For-profit</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EEFF9AA"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6749DBB4"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77E6647"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0.25</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A74924B"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1</w:t>
            </w:r>
          </w:p>
        </w:tc>
      </w:tr>
      <w:tr w:rsidRPr="00A66D62" w:rsidR="00E207C2" w:rsidTr="00E207C2" w14:paraId="0DE7C6D9"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7AD5ABCA" w14:textId="77777777">
            <w:pPr>
              <w:rPr>
                <w:rFonts w:asciiTheme="minorHAnsi" w:hAnsiTheme="minorHAnsi" w:cstheme="minorHAnsi"/>
                <w:color w:val="000000"/>
                <w:szCs w:val="24"/>
              </w:rPr>
            </w:pPr>
            <w:r w:rsidRPr="00A66D62">
              <w:rPr>
                <w:rFonts w:asciiTheme="minorHAnsi" w:hAnsiTheme="minorHAnsi" w:cstheme="minorHAnsi"/>
                <w:color w:val="000000"/>
                <w:szCs w:val="24"/>
              </w:rPr>
              <w:t>Private</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722C56A5"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2A04F84C"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7</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BB634EF"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0.25</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4181069F"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2</w:t>
            </w:r>
          </w:p>
        </w:tc>
      </w:tr>
      <w:tr w:rsidRPr="00A66D62" w:rsidR="00E207C2" w:rsidTr="00E207C2" w14:paraId="12E0CC4A"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E207C2" w:rsidP="00007BCF" w:rsidRDefault="00E207C2" w14:paraId="76CC01A5"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Total</w:t>
            </w:r>
          </w:p>
        </w:tc>
        <w:tc>
          <w:tcPr>
            <w:tcW w:w="1485"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B680218"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8</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3024FC9B"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8</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15FB8E64" w14:textId="77777777">
            <w:pPr>
              <w:rPr>
                <w:rFonts w:asciiTheme="minorHAnsi" w:hAnsiTheme="minorHAnsi" w:cstheme="minorHAnsi"/>
                <w:b/>
                <w:bCs/>
                <w:color w:val="000000"/>
                <w:szCs w:val="24"/>
              </w:rPr>
            </w:pPr>
            <w:r w:rsidRPr="00A66D62">
              <w:rPr>
                <w:rFonts w:asciiTheme="minorHAnsi" w:hAnsiTheme="minorHAnsi" w:cstheme="minorHAnsi"/>
                <w:b/>
                <w:bCs/>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E207C2" w:rsidP="00007BCF" w:rsidRDefault="00E207C2" w14:paraId="00CB50A0" w14:textId="77777777">
            <w:pPr>
              <w:jc w:val="right"/>
              <w:rPr>
                <w:rFonts w:asciiTheme="minorHAnsi" w:hAnsiTheme="minorHAnsi" w:cstheme="minorHAnsi"/>
                <w:b/>
                <w:bCs/>
                <w:color w:val="000000"/>
                <w:szCs w:val="24"/>
              </w:rPr>
            </w:pPr>
            <w:r w:rsidRPr="00A66D62">
              <w:rPr>
                <w:rFonts w:asciiTheme="minorHAnsi" w:hAnsiTheme="minorHAnsi" w:cstheme="minorHAnsi"/>
                <w:b/>
                <w:bCs/>
                <w:color w:val="000000"/>
                <w:szCs w:val="24"/>
              </w:rPr>
              <w:t>3</w:t>
            </w:r>
          </w:p>
        </w:tc>
      </w:tr>
    </w:tbl>
    <w:p w:rsidRPr="00A66D62" w:rsidR="00E21FC6" w:rsidP="00E21FC6" w:rsidRDefault="00E21FC6" w14:paraId="5509F545" w14:textId="77777777">
      <w:pPr>
        <w:pStyle w:val="ListParagraph"/>
        <w:ind w:left="700"/>
        <w:rPr>
          <w:rFonts w:asciiTheme="minorHAnsi" w:hAnsiTheme="minorHAnsi" w:cstheme="minorHAnsi"/>
          <w:szCs w:val="24"/>
        </w:rPr>
      </w:pPr>
    </w:p>
    <w:p w:rsidRPr="00A66D62" w:rsidR="00E21FC6" w:rsidP="00E21FC6" w:rsidRDefault="00E21FC6" w14:paraId="18B6E1E7" w14:textId="77777777">
      <w:pPr>
        <w:pStyle w:val="ListParagraph"/>
        <w:ind w:left="700"/>
        <w:rPr>
          <w:rFonts w:asciiTheme="minorHAnsi" w:hAnsiTheme="minorHAnsi" w:cstheme="minorHAnsi"/>
          <w:szCs w:val="24"/>
        </w:rPr>
      </w:pPr>
      <w:r w:rsidRPr="00A66D62">
        <w:rPr>
          <w:rFonts w:asciiTheme="minorHAnsi" w:hAnsiTheme="minorHAnsi" w:cstheme="minorHAnsi"/>
          <w:szCs w:val="24"/>
        </w:rPr>
        <w:t>Section 600.57 – Additional criteria for determining whether a foreign nursing school is eligible to apply to participate in the Title IV, HEA programs.</w:t>
      </w:r>
    </w:p>
    <w:p w:rsidRPr="00A66D62" w:rsidR="00E21FC6" w:rsidP="00E21FC6" w:rsidRDefault="00E21FC6" w14:paraId="3B051A4F" w14:textId="77777777">
      <w:pPr>
        <w:pStyle w:val="ListParagraph"/>
        <w:ind w:left="700"/>
        <w:rPr>
          <w:rFonts w:asciiTheme="minorHAnsi" w:hAnsiTheme="minorHAnsi" w:cstheme="minorHAnsi"/>
          <w:szCs w:val="24"/>
          <w:u w:val="single"/>
        </w:rPr>
      </w:pPr>
    </w:p>
    <w:p w:rsidRPr="00A66D62" w:rsidR="00E21FC6" w:rsidP="00E21FC6" w:rsidRDefault="00E21FC6" w14:paraId="1C842FCB" w14:textId="77777777">
      <w:pPr>
        <w:pStyle w:val="ListParagraph"/>
        <w:ind w:left="700"/>
        <w:rPr>
          <w:rFonts w:asciiTheme="minorHAnsi" w:hAnsiTheme="minorHAnsi" w:cstheme="minorHAnsi"/>
          <w:szCs w:val="24"/>
        </w:rPr>
      </w:pPr>
      <w:r w:rsidRPr="00A66D62">
        <w:rPr>
          <w:rFonts w:asciiTheme="minorHAnsi" w:hAnsiTheme="minorHAnsi" w:cstheme="minorHAnsi"/>
          <w:szCs w:val="24"/>
        </w:rPr>
        <w:t>§600.57(a)(6)(i) – Consent forms and §600.57(a)(6)(ii) – Reporting requirements</w:t>
      </w:r>
    </w:p>
    <w:p w:rsidRPr="00A66D62" w:rsidR="00E21FC6" w:rsidP="00E21FC6" w:rsidRDefault="00D547E6" w14:paraId="1CC602A3" w14:textId="259156AB">
      <w:pPr>
        <w:pStyle w:val="ListParagraph"/>
        <w:ind w:left="700"/>
        <w:rPr>
          <w:rFonts w:asciiTheme="minorHAnsi" w:hAnsiTheme="minorHAnsi" w:cstheme="minorHAnsi"/>
          <w:szCs w:val="24"/>
        </w:rPr>
      </w:pPr>
      <w:r w:rsidRPr="00A66D62">
        <w:rPr>
          <w:rFonts w:asciiTheme="minorHAnsi" w:hAnsiTheme="minorHAnsi" w:cstheme="minorHAnsi"/>
          <w:szCs w:val="24"/>
        </w:rPr>
        <w:t>Currently there are no foreign nursing schools participating in the Title IV, HEA programs.</w:t>
      </w:r>
    </w:p>
    <w:p w:rsidRPr="00A66D62" w:rsidR="00E21FC6" w:rsidP="00E21FC6" w:rsidRDefault="00E21FC6" w14:paraId="3F0ACD56" w14:textId="77777777">
      <w:pPr>
        <w:pStyle w:val="ListParagraph"/>
        <w:ind w:left="700"/>
        <w:rPr>
          <w:rFonts w:asciiTheme="minorHAnsi" w:hAnsiTheme="minorHAnsi" w:cstheme="minorHAnsi"/>
          <w:szCs w:val="24"/>
        </w:rPr>
      </w:pPr>
    </w:p>
    <w:p w:rsidRPr="00A66D62" w:rsidR="00E21FC6" w:rsidP="00E21FC6" w:rsidRDefault="00E21FC6" w14:paraId="1C742DB1" w14:textId="77777777">
      <w:pPr>
        <w:pStyle w:val="ListParagraph"/>
        <w:ind w:left="700"/>
        <w:rPr>
          <w:rFonts w:asciiTheme="minorHAnsi" w:hAnsiTheme="minorHAnsi" w:cstheme="minorHAnsi"/>
          <w:szCs w:val="24"/>
        </w:rPr>
      </w:pPr>
      <w:r w:rsidRPr="00A66D62">
        <w:rPr>
          <w:rFonts w:asciiTheme="minorHAnsi" w:hAnsiTheme="minorHAnsi" w:cstheme="minorHAnsi"/>
          <w:szCs w:val="24"/>
        </w:rPr>
        <w:t>GRAND TOTALS</w:t>
      </w:r>
    </w:p>
    <w:tbl>
      <w:tblPr>
        <w:tblW w:w="6260" w:type="dxa"/>
        <w:tblInd w:w="607" w:type="dxa"/>
        <w:tblLook w:val="04A0" w:firstRow="1" w:lastRow="0" w:firstColumn="1" w:lastColumn="0" w:noHBand="0" w:noVBand="1"/>
      </w:tblPr>
      <w:tblGrid>
        <w:gridCol w:w="1540"/>
        <w:gridCol w:w="1300"/>
        <w:gridCol w:w="1400"/>
        <w:gridCol w:w="940"/>
        <w:gridCol w:w="1080"/>
      </w:tblGrid>
      <w:tr w:rsidRPr="00A66D62" w:rsidR="00D547E6" w:rsidTr="00D547E6" w14:paraId="1CD3308F" w14:textId="77777777">
        <w:trPr>
          <w:trHeight w:val="288"/>
        </w:trPr>
        <w:tc>
          <w:tcPr>
            <w:tcW w:w="15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66D62" w:rsidR="00D547E6" w:rsidP="00007BCF" w:rsidRDefault="00D547E6" w14:paraId="3009A3C9" w14:textId="77777777">
            <w:pPr>
              <w:rPr>
                <w:rFonts w:asciiTheme="minorHAnsi" w:hAnsiTheme="minorHAnsi" w:cstheme="minorHAnsi"/>
                <w:color w:val="000000"/>
                <w:szCs w:val="24"/>
              </w:rPr>
            </w:pPr>
            <w:r w:rsidRPr="00A66D62">
              <w:rPr>
                <w:rFonts w:asciiTheme="minorHAnsi" w:hAnsiTheme="minorHAnsi" w:cstheme="minorHAnsi"/>
                <w:color w:val="000000"/>
                <w:szCs w:val="24"/>
              </w:rPr>
              <w:t>NEW TOTALS</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A66D62" w:rsidR="00D547E6" w:rsidP="009F193C" w:rsidRDefault="00D547E6" w14:paraId="7CDD309B" w14:textId="0F9743C9">
            <w:pPr>
              <w:jc w:val="right"/>
              <w:rPr>
                <w:rFonts w:asciiTheme="minorHAnsi" w:hAnsiTheme="minorHAnsi" w:cstheme="minorHAnsi"/>
                <w:color w:val="000000"/>
                <w:szCs w:val="24"/>
              </w:rPr>
            </w:pPr>
            <w:r w:rsidRPr="00A66D62">
              <w:rPr>
                <w:rFonts w:asciiTheme="minorHAnsi" w:hAnsiTheme="minorHAnsi" w:cstheme="minorHAnsi"/>
                <w:color w:val="000000"/>
                <w:szCs w:val="24"/>
              </w:rPr>
              <w:t>13,</w:t>
            </w:r>
            <w:r w:rsidRPr="00A66D62" w:rsidR="009F193C">
              <w:rPr>
                <w:rFonts w:asciiTheme="minorHAnsi" w:hAnsiTheme="minorHAnsi" w:cstheme="minorHAnsi"/>
                <w:color w:val="000000"/>
                <w:szCs w:val="24"/>
              </w:rPr>
              <w:t>749</w:t>
            </w:r>
            <w:r w:rsidRPr="00A66D62">
              <w:rPr>
                <w:rFonts w:asciiTheme="minorHAnsi" w:hAnsiTheme="minorHAnsi" w:cstheme="minorHAnsi"/>
                <w:color w:val="000000"/>
                <w:szCs w:val="24"/>
              </w:rPr>
              <w:t xml:space="preserve"> </w:t>
            </w:r>
          </w:p>
        </w:tc>
        <w:tc>
          <w:tcPr>
            <w:tcW w:w="1400" w:type="dxa"/>
            <w:tcBorders>
              <w:top w:val="single" w:color="auto" w:sz="4" w:space="0"/>
              <w:left w:val="nil"/>
              <w:bottom w:val="single" w:color="auto" w:sz="4" w:space="0"/>
              <w:right w:val="single" w:color="auto" w:sz="4" w:space="0"/>
            </w:tcBorders>
            <w:shd w:val="clear" w:color="auto" w:fill="auto"/>
            <w:noWrap/>
            <w:vAlign w:val="bottom"/>
            <w:hideMark/>
          </w:tcPr>
          <w:p w:rsidRPr="00A66D62" w:rsidR="00D547E6" w:rsidP="00B43B3C" w:rsidRDefault="00D547E6" w14:paraId="4C9E9B4D" w14:textId="1329AEE5">
            <w:pPr>
              <w:jc w:val="right"/>
              <w:rPr>
                <w:rFonts w:asciiTheme="minorHAnsi" w:hAnsiTheme="minorHAnsi" w:cstheme="minorHAnsi"/>
                <w:color w:val="000000"/>
                <w:szCs w:val="24"/>
              </w:rPr>
            </w:pPr>
            <w:r w:rsidRPr="00A66D62">
              <w:rPr>
                <w:rFonts w:asciiTheme="minorHAnsi" w:hAnsiTheme="minorHAnsi" w:cstheme="minorHAnsi"/>
                <w:color w:val="000000"/>
                <w:szCs w:val="24"/>
              </w:rPr>
              <w:t>27,57</w:t>
            </w:r>
            <w:r w:rsidRPr="00A66D62" w:rsidR="00C21CAA">
              <w:rPr>
                <w:rFonts w:asciiTheme="minorHAnsi" w:hAnsiTheme="minorHAnsi" w:cstheme="minorHAnsi"/>
                <w:color w:val="000000"/>
                <w:szCs w:val="24"/>
              </w:rPr>
              <w:t>8</w:t>
            </w:r>
            <w:r w:rsidRPr="00A66D62">
              <w:rPr>
                <w:rFonts w:asciiTheme="minorHAnsi" w:hAnsiTheme="minorHAnsi" w:cstheme="minorHAnsi"/>
                <w:color w:val="000000"/>
                <w:szCs w:val="24"/>
              </w:rPr>
              <w:t xml:space="preserve"> </w:t>
            </w:r>
          </w:p>
        </w:tc>
        <w:tc>
          <w:tcPr>
            <w:tcW w:w="940" w:type="dxa"/>
            <w:tcBorders>
              <w:top w:val="single" w:color="auto" w:sz="4" w:space="0"/>
              <w:left w:val="nil"/>
              <w:bottom w:val="single" w:color="auto" w:sz="4" w:space="0"/>
              <w:right w:val="single" w:color="auto" w:sz="4" w:space="0"/>
            </w:tcBorders>
            <w:shd w:val="clear" w:color="auto" w:fill="auto"/>
            <w:noWrap/>
            <w:vAlign w:val="bottom"/>
            <w:hideMark/>
          </w:tcPr>
          <w:p w:rsidRPr="00A66D62" w:rsidR="00D547E6" w:rsidP="00B43B3C" w:rsidRDefault="00D547E6" w14:paraId="7BB8AF83"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A66D62" w:rsidR="00D547E6" w:rsidP="00B43B3C" w:rsidRDefault="00D547E6" w14:paraId="5AF24F25" w14:textId="5C0B60A5">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8,023 </w:t>
            </w:r>
          </w:p>
        </w:tc>
      </w:tr>
      <w:tr w:rsidRPr="00A66D62" w:rsidR="00D547E6" w:rsidTr="00D547E6" w14:paraId="0E3715EB"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D547E6" w:rsidP="00007BCF" w:rsidRDefault="00D547E6" w14:paraId="6CFAA9ED" w14:textId="77777777">
            <w:pPr>
              <w:rPr>
                <w:rFonts w:asciiTheme="minorHAnsi" w:hAnsiTheme="minorHAnsi" w:cstheme="minorHAnsi"/>
                <w:color w:val="000000"/>
                <w:szCs w:val="24"/>
              </w:rPr>
            </w:pPr>
            <w:r w:rsidRPr="00A66D62">
              <w:rPr>
                <w:rFonts w:asciiTheme="minorHAnsi" w:hAnsiTheme="minorHAnsi" w:cstheme="minorHAnsi"/>
                <w:color w:val="000000"/>
                <w:szCs w:val="24"/>
              </w:rPr>
              <w:t>PRIOR TOTAL</w:t>
            </w:r>
          </w:p>
        </w:tc>
        <w:tc>
          <w:tcPr>
            <w:tcW w:w="130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D547E6" w14:paraId="6755C9FA" w14:textId="4188D9DC">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13,345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D547E6" w14:paraId="613276C7" w14:textId="5DEA9C83">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26,713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D547E6" w14:paraId="68038CE7"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D547E6" w14:paraId="47226986" w14:textId="5F649126">
            <w:pPr>
              <w:jc w:val="right"/>
              <w:rPr>
                <w:rFonts w:asciiTheme="minorHAnsi" w:hAnsiTheme="minorHAnsi" w:cstheme="minorHAnsi"/>
                <w:color w:val="000000"/>
                <w:szCs w:val="24"/>
              </w:rPr>
            </w:pPr>
            <w:r w:rsidRPr="00A66D62">
              <w:rPr>
                <w:rFonts w:asciiTheme="minorHAnsi" w:hAnsiTheme="minorHAnsi" w:cstheme="minorHAnsi"/>
                <w:color w:val="000000"/>
                <w:szCs w:val="24"/>
              </w:rPr>
              <w:t xml:space="preserve">7,229 </w:t>
            </w:r>
          </w:p>
        </w:tc>
      </w:tr>
      <w:tr w:rsidRPr="00A66D62" w:rsidR="00D547E6" w:rsidTr="00D547E6" w14:paraId="7B91475F" w14:textId="77777777">
        <w:trPr>
          <w:trHeight w:val="288"/>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A66D62" w:rsidR="00D547E6" w:rsidP="00007BCF" w:rsidRDefault="00D547E6" w14:paraId="7250A2D9" w14:textId="77777777">
            <w:pPr>
              <w:rPr>
                <w:rFonts w:asciiTheme="minorHAnsi" w:hAnsiTheme="minorHAnsi" w:cstheme="minorHAnsi"/>
                <w:color w:val="000000"/>
                <w:szCs w:val="24"/>
              </w:rPr>
            </w:pPr>
            <w:r w:rsidRPr="00A66D62">
              <w:rPr>
                <w:rFonts w:asciiTheme="minorHAnsi" w:hAnsiTheme="minorHAnsi" w:cstheme="minorHAnsi"/>
                <w:color w:val="000000"/>
                <w:szCs w:val="24"/>
              </w:rPr>
              <w:t>DIFFERENCE</w:t>
            </w:r>
          </w:p>
        </w:tc>
        <w:tc>
          <w:tcPr>
            <w:tcW w:w="1300" w:type="dxa"/>
            <w:tcBorders>
              <w:top w:val="nil"/>
              <w:left w:val="nil"/>
              <w:bottom w:val="single" w:color="auto" w:sz="4" w:space="0"/>
              <w:right w:val="single" w:color="auto" w:sz="4" w:space="0"/>
            </w:tcBorders>
            <w:shd w:val="clear" w:color="auto" w:fill="auto"/>
            <w:noWrap/>
            <w:vAlign w:val="bottom"/>
            <w:hideMark/>
          </w:tcPr>
          <w:p w:rsidRPr="00A66D62" w:rsidR="00D547E6" w:rsidP="009F193C" w:rsidRDefault="00B43B3C" w14:paraId="1A844DCE" w14:textId="5C62A5D2">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D547E6">
              <w:rPr>
                <w:rFonts w:asciiTheme="minorHAnsi" w:hAnsiTheme="minorHAnsi" w:cstheme="minorHAnsi"/>
                <w:color w:val="000000"/>
                <w:szCs w:val="24"/>
              </w:rPr>
              <w:t>4</w:t>
            </w:r>
            <w:r w:rsidRPr="00A66D62" w:rsidR="009F193C">
              <w:rPr>
                <w:rFonts w:asciiTheme="minorHAnsi" w:hAnsiTheme="minorHAnsi" w:cstheme="minorHAnsi"/>
                <w:color w:val="000000"/>
                <w:szCs w:val="24"/>
              </w:rPr>
              <w:t>04</w:t>
            </w:r>
            <w:r w:rsidRPr="00A66D62" w:rsidR="00D547E6">
              <w:rPr>
                <w:rFonts w:asciiTheme="minorHAnsi" w:hAnsiTheme="minorHAnsi" w:cstheme="minorHAnsi"/>
                <w:color w:val="000000"/>
                <w:szCs w:val="24"/>
              </w:rPr>
              <w:t xml:space="preserve"> </w:t>
            </w:r>
          </w:p>
        </w:tc>
        <w:tc>
          <w:tcPr>
            <w:tcW w:w="140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B43B3C" w14:paraId="60A98BC2" w14:textId="19392157">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D547E6">
              <w:rPr>
                <w:rFonts w:asciiTheme="minorHAnsi" w:hAnsiTheme="minorHAnsi" w:cstheme="minorHAnsi"/>
                <w:color w:val="000000"/>
                <w:szCs w:val="24"/>
              </w:rPr>
              <w:t>86</w:t>
            </w:r>
            <w:r w:rsidRPr="00A66D62" w:rsidR="00C21CAA">
              <w:rPr>
                <w:rFonts w:asciiTheme="minorHAnsi" w:hAnsiTheme="minorHAnsi" w:cstheme="minorHAnsi"/>
                <w:color w:val="000000"/>
                <w:szCs w:val="24"/>
              </w:rPr>
              <w:t>5</w:t>
            </w:r>
            <w:r w:rsidRPr="00A66D62" w:rsidR="00D547E6">
              <w:rPr>
                <w:rFonts w:asciiTheme="minorHAnsi" w:hAnsiTheme="minorHAnsi" w:cstheme="minorHAnsi"/>
                <w:color w:val="000000"/>
                <w:szCs w:val="24"/>
              </w:rPr>
              <w:t xml:space="preserve"> </w:t>
            </w:r>
          </w:p>
        </w:tc>
        <w:tc>
          <w:tcPr>
            <w:tcW w:w="94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D547E6" w14:paraId="63638CF5" w14:textId="77777777">
            <w:pPr>
              <w:jc w:val="right"/>
              <w:rPr>
                <w:rFonts w:asciiTheme="minorHAnsi" w:hAnsiTheme="minorHAnsi" w:cstheme="minorHAnsi"/>
                <w:color w:val="000000"/>
                <w:szCs w:val="24"/>
              </w:rPr>
            </w:pPr>
            <w:r w:rsidRPr="00A66D62">
              <w:rPr>
                <w:rFonts w:asciiTheme="minorHAnsi" w:hAnsiTheme="minorHAnsi" w:cstheme="minorHAnsi"/>
                <w:color w:val="000000"/>
                <w:szCs w:val="24"/>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6D62" w:rsidR="00D547E6" w:rsidP="00B43B3C" w:rsidRDefault="00B43B3C" w14:paraId="550D5561" w14:textId="55A06838">
            <w:pPr>
              <w:jc w:val="right"/>
              <w:rPr>
                <w:rFonts w:asciiTheme="minorHAnsi" w:hAnsiTheme="minorHAnsi" w:cstheme="minorHAnsi"/>
                <w:color w:val="000000"/>
                <w:szCs w:val="24"/>
              </w:rPr>
            </w:pPr>
            <w:r w:rsidRPr="00A66D62">
              <w:rPr>
                <w:rFonts w:asciiTheme="minorHAnsi" w:hAnsiTheme="minorHAnsi" w:cstheme="minorHAnsi"/>
                <w:color w:val="000000"/>
                <w:szCs w:val="24"/>
              </w:rPr>
              <w:t>+</w:t>
            </w:r>
            <w:r w:rsidRPr="00A66D62" w:rsidR="00D547E6">
              <w:rPr>
                <w:rFonts w:asciiTheme="minorHAnsi" w:hAnsiTheme="minorHAnsi" w:cstheme="minorHAnsi"/>
                <w:color w:val="000000"/>
                <w:szCs w:val="24"/>
              </w:rPr>
              <w:t xml:space="preserve">794 </w:t>
            </w:r>
          </w:p>
        </w:tc>
      </w:tr>
    </w:tbl>
    <w:p w:rsidRPr="00A66D62" w:rsidR="00E21FC6" w:rsidP="00E21FC6" w:rsidRDefault="00E21FC6" w14:paraId="0F6BFF40" w14:textId="77777777">
      <w:pPr>
        <w:pStyle w:val="ListParagraph"/>
        <w:ind w:left="700"/>
        <w:rPr>
          <w:rFonts w:asciiTheme="minorHAnsi" w:hAnsiTheme="minorHAnsi" w:cstheme="minorHAnsi"/>
          <w:szCs w:val="24"/>
        </w:rPr>
      </w:pPr>
    </w:p>
    <w:p w:rsidRPr="00A66D62" w:rsidR="00E21FC6" w:rsidP="00E21FC6" w:rsidRDefault="00E21FC6" w14:paraId="3D2BF7EB" w14:textId="77777777">
      <w:pPr>
        <w:pStyle w:val="ListParagraph"/>
        <w:ind w:left="1420" w:firstLine="20"/>
        <w:rPr>
          <w:rFonts w:asciiTheme="minorHAnsi" w:hAnsiTheme="minorHAnsi" w:cstheme="minorHAnsi"/>
          <w:b/>
          <w:i/>
          <w:szCs w:val="24"/>
        </w:rPr>
      </w:pPr>
    </w:p>
    <w:p w:rsidRPr="00A66D62" w:rsidR="00E21FC6" w:rsidP="00E21FC6" w:rsidRDefault="00E21FC6" w14:paraId="5AD2B8A7" w14:textId="59CB58DE">
      <w:pPr>
        <w:suppressAutoHyphens/>
        <w:rPr>
          <w:rFonts w:asciiTheme="minorHAnsi" w:hAnsiTheme="minorHAnsi" w:cstheme="minorHAnsi"/>
          <w:szCs w:val="24"/>
        </w:rPr>
      </w:pPr>
      <w:r w:rsidRPr="00A66D62">
        <w:rPr>
          <w:rFonts w:asciiTheme="minorHAnsi" w:hAnsiTheme="minorHAnsi" w:cstheme="minorHAnsi"/>
          <w:szCs w:val="24"/>
        </w:rPr>
        <w:t xml:space="preserve">*As of June 2021 there are 24 foreign gradate medical schools or schools with a component medical program that participate in the Department’s Title IV programs.  These same 24 schools must provide responses for the above under 34 CFR §600.55 and were counted only once. </w:t>
      </w:r>
    </w:p>
    <w:p w:rsidRPr="00A66D62" w:rsidR="00B43B3C" w:rsidP="00E21FC6" w:rsidRDefault="00B43B3C" w14:paraId="5C1763F2" w14:textId="77777777">
      <w:pPr>
        <w:suppressAutoHyphens/>
        <w:rPr>
          <w:rFonts w:asciiTheme="minorHAnsi" w:hAnsiTheme="minorHAnsi" w:cstheme="minorHAnsi"/>
          <w:szCs w:val="24"/>
        </w:rPr>
      </w:pPr>
    </w:p>
    <w:p w:rsidRPr="00A66D62" w:rsidR="00ED7195" w:rsidP="00756FD3" w:rsidRDefault="00ED7195" w14:paraId="60BC148B" w14:textId="77777777">
      <w:pPr>
        <w:pStyle w:val="Caption"/>
        <w:jc w:val="center"/>
        <w:rPr>
          <w:rFonts w:ascii="Times New Roman" w:hAnsi="Times New Roman"/>
          <w:color w:val="000000" w:themeColor="text1"/>
          <w:sz w:val="24"/>
          <w:szCs w:val="24"/>
        </w:rPr>
      </w:pPr>
      <w:r w:rsidRPr="00A66D62">
        <w:rPr>
          <w:rFonts w:ascii="Times New Roman" w:hAnsi="Times New Roman"/>
          <w:color w:val="000000" w:themeColor="text1"/>
          <w:sz w:val="24"/>
          <w:szCs w:val="24"/>
        </w:rPr>
        <w:t xml:space="preserve">Estimated </w:t>
      </w:r>
      <w:r w:rsidRPr="00A66D62" w:rsidR="00F31BEC">
        <w:rPr>
          <w:rFonts w:ascii="Times New Roman" w:hAnsi="Times New Roman"/>
          <w:color w:val="000000" w:themeColor="text1"/>
          <w:sz w:val="24"/>
          <w:szCs w:val="24"/>
        </w:rPr>
        <w:t xml:space="preserve">Annual </w:t>
      </w:r>
      <w:r w:rsidRPr="00A66D62" w:rsidR="007F6104">
        <w:rPr>
          <w:rFonts w:ascii="Times New Roman" w:hAnsi="Times New Roman"/>
          <w:color w:val="000000" w:themeColor="text1"/>
          <w:sz w:val="24"/>
          <w:szCs w:val="24"/>
        </w:rPr>
        <w:t>Burden and Respondent Costs</w:t>
      </w:r>
      <w:r w:rsidRPr="00A66D62"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A66D62" w:rsidR="00F600B7" w:rsidTr="00F600B7" w14:paraId="60BC14A3" w14:textId="77777777">
        <w:trPr>
          <w:tblHeader/>
        </w:trPr>
        <w:tc>
          <w:tcPr>
            <w:tcW w:w="1345" w:type="dxa"/>
          </w:tcPr>
          <w:p w:rsidRPr="00A66D62" w:rsidR="00F600B7" w:rsidP="00FE1BAE" w:rsidRDefault="00F600B7" w14:paraId="60BC148E" w14:textId="77777777">
            <w:pPr>
              <w:jc w:val="center"/>
              <w:rPr>
                <w:rFonts w:ascii="Times New Roman" w:hAnsi="Times New Roman"/>
                <w:sz w:val="20"/>
              </w:rPr>
            </w:pPr>
            <w:r w:rsidRPr="00A66D62">
              <w:rPr>
                <w:rFonts w:ascii="Times New Roman" w:hAnsi="Times New Roman"/>
                <w:sz w:val="20"/>
              </w:rPr>
              <w:t>Information Activity or IC (with type of respondent)</w:t>
            </w:r>
          </w:p>
        </w:tc>
        <w:tc>
          <w:tcPr>
            <w:tcW w:w="1275" w:type="dxa"/>
          </w:tcPr>
          <w:p w:rsidRPr="00A66D62" w:rsidR="00F600B7" w:rsidP="00FE1BAE" w:rsidRDefault="00F600B7" w14:paraId="60BC1495" w14:textId="77777777">
            <w:pPr>
              <w:jc w:val="center"/>
              <w:rPr>
                <w:rFonts w:ascii="Times New Roman" w:hAnsi="Times New Roman"/>
                <w:sz w:val="20"/>
              </w:rPr>
            </w:pPr>
            <w:r w:rsidRPr="00A66D62">
              <w:rPr>
                <w:rFonts w:ascii="Times New Roman" w:hAnsi="Times New Roman"/>
                <w:sz w:val="20"/>
              </w:rPr>
              <w:t>Number of Respondents</w:t>
            </w:r>
          </w:p>
        </w:tc>
        <w:tc>
          <w:tcPr>
            <w:tcW w:w="1080" w:type="dxa"/>
          </w:tcPr>
          <w:p w:rsidRPr="00A66D62" w:rsidR="00F600B7" w:rsidP="00FE1BAE" w:rsidRDefault="00F600B7" w14:paraId="60BC1498" w14:textId="77777777">
            <w:pPr>
              <w:jc w:val="center"/>
              <w:rPr>
                <w:rFonts w:ascii="Times New Roman" w:hAnsi="Times New Roman"/>
                <w:sz w:val="20"/>
              </w:rPr>
            </w:pPr>
            <w:r w:rsidRPr="00A66D62">
              <w:rPr>
                <w:rFonts w:ascii="Times New Roman" w:hAnsi="Times New Roman"/>
                <w:sz w:val="20"/>
              </w:rPr>
              <w:t>Number of Responses</w:t>
            </w:r>
          </w:p>
        </w:tc>
        <w:tc>
          <w:tcPr>
            <w:tcW w:w="1335" w:type="dxa"/>
          </w:tcPr>
          <w:p w:rsidRPr="00A66D62" w:rsidR="00F600B7" w:rsidP="00FE1BAE" w:rsidRDefault="00F600B7" w14:paraId="60BC149A" w14:textId="77777777">
            <w:pPr>
              <w:jc w:val="center"/>
              <w:rPr>
                <w:rFonts w:ascii="Times New Roman" w:hAnsi="Times New Roman"/>
                <w:sz w:val="20"/>
              </w:rPr>
            </w:pPr>
            <w:r w:rsidRPr="00A66D62">
              <w:rPr>
                <w:rFonts w:ascii="Times New Roman" w:hAnsi="Times New Roman"/>
                <w:sz w:val="20"/>
              </w:rPr>
              <w:t>Average Burden Hours per Response</w:t>
            </w:r>
          </w:p>
        </w:tc>
        <w:tc>
          <w:tcPr>
            <w:tcW w:w="900" w:type="dxa"/>
          </w:tcPr>
          <w:p w:rsidRPr="00A66D62" w:rsidR="00F600B7" w:rsidP="00F31BEC" w:rsidRDefault="00F600B7" w14:paraId="60BC149C" w14:textId="77777777">
            <w:pPr>
              <w:rPr>
                <w:rFonts w:ascii="Times New Roman" w:hAnsi="Times New Roman"/>
                <w:sz w:val="20"/>
              </w:rPr>
            </w:pPr>
            <w:r w:rsidRPr="00A66D62">
              <w:rPr>
                <w:rFonts w:ascii="Times New Roman" w:hAnsi="Times New Roman"/>
                <w:sz w:val="20"/>
              </w:rPr>
              <w:t>Total Annual Burden Hours</w:t>
            </w:r>
          </w:p>
        </w:tc>
        <w:tc>
          <w:tcPr>
            <w:tcW w:w="1530" w:type="dxa"/>
          </w:tcPr>
          <w:p w:rsidRPr="00A66D62" w:rsidR="00F600B7" w:rsidP="00FE1BAE" w:rsidRDefault="00F600B7" w14:paraId="60BC149F" w14:textId="77777777">
            <w:pPr>
              <w:jc w:val="center"/>
              <w:rPr>
                <w:rFonts w:ascii="Times New Roman" w:hAnsi="Times New Roman"/>
                <w:sz w:val="20"/>
              </w:rPr>
            </w:pPr>
            <w:r w:rsidRPr="00A66D62">
              <w:rPr>
                <w:rFonts w:ascii="Times New Roman" w:hAnsi="Times New Roman"/>
                <w:sz w:val="20"/>
              </w:rPr>
              <w:t>Estimated Respondent Average Hourly Wage</w:t>
            </w:r>
          </w:p>
        </w:tc>
        <w:tc>
          <w:tcPr>
            <w:tcW w:w="1350" w:type="dxa"/>
          </w:tcPr>
          <w:p w:rsidRPr="00A66D62" w:rsidR="00F600B7" w:rsidP="00FE1BAE" w:rsidRDefault="00F600B7" w14:paraId="60BC14A2" w14:textId="77777777">
            <w:pPr>
              <w:jc w:val="center"/>
              <w:rPr>
                <w:rFonts w:ascii="Times New Roman" w:hAnsi="Times New Roman"/>
                <w:sz w:val="20"/>
              </w:rPr>
            </w:pPr>
            <w:r w:rsidRPr="00A66D62">
              <w:rPr>
                <w:rFonts w:ascii="Times New Roman" w:hAnsi="Times New Roman"/>
                <w:sz w:val="20"/>
              </w:rPr>
              <w:t>Total Annual Costs (hourly wage x total burden hours)</w:t>
            </w:r>
          </w:p>
        </w:tc>
      </w:tr>
      <w:tr w:rsidRPr="00A66D62" w:rsidR="00F600B7" w:rsidTr="00F600B7" w14:paraId="60BC14AD" w14:textId="77777777">
        <w:tc>
          <w:tcPr>
            <w:tcW w:w="1345" w:type="dxa"/>
          </w:tcPr>
          <w:p w:rsidRPr="00A66D62" w:rsidR="00F600B7" w:rsidP="00455CB8" w:rsidRDefault="00455CB8" w14:paraId="60BC14A4" w14:textId="7FC7222E">
            <w:pPr>
              <w:jc w:val="center"/>
              <w:rPr>
                <w:rFonts w:asciiTheme="minorHAnsi" w:hAnsiTheme="minorHAnsi" w:cstheme="minorHAnsi"/>
                <w:szCs w:val="24"/>
              </w:rPr>
            </w:pPr>
            <w:r w:rsidRPr="00A66D62">
              <w:rPr>
                <w:rFonts w:asciiTheme="minorHAnsi" w:hAnsiTheme="minorHAnsi" w:cstheme="minorHAnsi"/>
                <w:szCs w:val="24"/>
              </w:rPr>
              <w:t>Individual</w:t>
            </w:r>
          </w:p>
        </w:tc>
        <w:tc>
          <w:tcPr>
            <w:tcW w:w="1275" w:type="dxa"/>
          </w:tcPr>
          <w:p w:rsidRPr="00A66D62" w:rsidR="00F600B7" w:rsidP="00455CB8" w:rsidRDefault="00455CB8" w14:paraId="60BC14A7" w14:textId="4E685732">
            <w:pPr>
              <w:jc w:val="right"/>
              <w:rPr>
                <w:rFonts w:asciiTheme="minorHAnsi" w:hAnsiTheme="minorHAnsi" w:cstheme="minorHAnsi"/>
                <w:szCs w:val="24"/>
              </w:rPr>
            </w:pPr>
            <w:r w:rsidRPr="00A66D62">
              <w:rPr>
                <w:rFonts w:asciiTheme="minorHAnsi" w:hAnsiTheme="minorHAnsi" w:cstheme="minorHAnsi"/>
                <w:szCs w:val="24"/>
              </w:rPr>
              <w:t>13,725</w:t>
            </w:r>
          </w:p>
        </w:tc>
        <w:tc>
          <w:tcPr>
            <w:tcW w:w="1080" w:type="dxa"/>
          </w:tcPr>
          <w:p w:rsidRPr="00A66D62" w:rsidR="00F600B7" w:rsidP="00455CB8" w:rsidRDefault="00455CB8" w14:paraId="60BC14A8" w14:textId="340CA443">
            <w:pPr>
              <w:jc w:val="right"/>
              <w:rPr>
                <w:rFonts w:asciiTheme="minorHAnsi" w:hAnsiTheme="minorHAnsi" w:cstheme="minorHAnsi"/>
                <w:szCs w:val="24"/>
              </w:rPr>
            </w:pPr>
            <w:r w:rsidRPr="00A66D62">
              <w:rPr>
                <w:rFonts w:asciiTheme="minorHAnsi" w:hAnsiTheme="minorHAnsi" w:cstheme="minorHAnsi"/>
                <w:szCs w:val="24"/>
              </w:rPr>
              <w:t>13,725</w:t>
            </w:r>
          </w:p>
        </w:tc>
        <w:tc>
          <w:tcPr>
            <w:tcW w:w="1335" w:type="dxa"/>
          </w:tcPr>
          <w:p w:rsidRPr="00A66D62" w:rsidR="00F600B7" w:rsidP="00455CB8" w:rsidRDefault="00B65B53" w14:paraId="60BC14A9" w14:textId="53F21515">
            <w:pPr>
              <w:jc w:val="right"/>
              <w:rPr>
                <w:rFonts w:asciiTheme="minorHAnsi" w:hAnsiTheme="minorHAnsi" w:cstheme="minorHAnsi"/>
                <w:szCs w:val="24"/>
              </w:rPr>
            </w:pPr>
            <w:r w:rsidRPr="00A66D62">
              <w:rPr>
                <w:rFonts w:asciiTheme="minorHAnsi" w:hAnsiTheme="minorHAnsi" w:cstheme="minorHAnsi"/>
                <w:szCs w:val="24"/>
              </w:rPr>
              <w:t>See Above</w:t>
            </w:r>
          </w:p>
        </w:tc>
        <w:tc>
          <w:tcPr>
            <w:tcW w:w="900" w:type="dxa"/>
          </w:tcPr>
          <w:p w:rsidRPr="00A66D62" w:rsidR="00F600B7" w:rsidP="00455CB8" w:rsidRDefault="00455CB8" w14:paraId="60BC14AA" w14:textId="032AA272">
            <w:pPr>
              <w:jc w:val="right"/>
              <w:rPr>
                <w:rFonts w:asciiTheme="minorHAnsi" w:hAnsiTheme="minorHAnsi" w:cstheme="minorHAnsi"/>
                <w:szCs w:val="24"/>
              </w:rPr>
            </w:pPr>
            <w:r w:rsidRPr="00A66D62">
              <w:rPr>
                <w:rFonts w:asciiTheme="minorHAnsi" w:hAnsiTheme="minorHAnsi" w:cstheme="minorHAnsi"/>
                <w:szCs w:val="24"/>
              </w:rPr>
              <w:t>1,098</w:t>
            </w:r>
          </w:p>
        </w:tc>
        <w:tc>
          <w:tcPr>
            <w:tcW w:w="1530" w:type="dxa"/>
          </w:tcPr>
          <w:p w:rsidRPr="00A66D62" w:rsidR="00F600B7" w:rsidP="00455CB8" w:rsidRDefault="00882265" w14:paraId="60BC14AB" w14:textId="6680DC94">
            <w:pPr>
              <w:jc w:val="right"/>
              <w:rPr>
                <w:rFonts w:asciiTheme="minorHAnsi" w:hAnsiTheme="minorHAnsi" w:cstheme="minorHAnsi"/>
                <w:szCs w:val="24"/>
              </w:rPr>
            </w:pPr>
            <w:r w:rsidRPr="00A66D62">
              <w:rPr>
                <w:rFonts w:asciiTheme="minorHAnsi" w:hAnsiTheme="minorHAnsi" w:cstheme="minorHAnsi"/>
                <w:szCs w:val="24"/>
              </w:rPr>
              <w:t>$20.17</w:t>
            </w:r>
          </w:p>
        </w:tc>
        <w:tc>
          <w:tcPr>
            <w:tcW w:w="1350" w:type="dxa"/>
          </w:tcPr>
          <w:p w:rsidRPr="00A66D62" w:rsidR="00F600B7" w:rsidP="00455CB8" w:rsidRDefault="00882265" w14:paraId="60BC14AC" w14:textId="7EEFF8D2">
            <w:pPr>
              <w:jc w:val="right"/>
              <w:rPr>
                <w:rFonts w:asciiTheme="minorHAnsi" w:hAnsiTheme="minorHAnsi" w:cstheme="minorHAnsi"/>
                <w:szCs w:val="24"/>
              </w:rPr>
            </w:pPr>
            <w:r w:rsidRPr="00A66D62">
              <w:rPr>
                <w:rFonts w:asciiTheme="minorHAnsi" w:hAnsiTheme="minorHAnsi" w:cstheme="minorHAnsi"/>
                <w:szCs w:val="24"/>
              </w:rPr>
              <w:t>$22,147</w:t>
            </w:r>
          </w:p>
        </w:tc>
      </w:tr>
      <w:tr w:rsidRPr="00A66D62" w:rsidR="00F600B7" w:rsidTr="00F600B7" w14:paraId="60BC14B7" w14:textId="77777777">
        <w:tc>
          <w:tcPr>
            <w:tcW w:w="1345" w:type="dxa"/>
          </w:tcPr>
          <w:p w:rsidRPr="00A66D62" w:rsidR="00F600B7" w:rsidP="00455CB8" w:rsidRDefault="00455CB8" w14:paraId="60BC14AE" w14:textId="31CBB1C0">
            <w:pPr>
              <w:jc w:val="center"/>
              <w:rPr>
                <w:rFonts w:asciiTheme="minorHAnsi" w:hAnsiTheme="minorHAnsi" w:cstheme="minorHAnsi"/>
                <w:szCs w:val="24"/>
              </w:rPr>
            </w:pPr>
            <w:r w:rsidRPr="00A66D62">
              <w:rPr>
                <w:rFonts w:asciiTheme="minorHAnsi" w:hAnsiTheme="minorHAnsi" w:cstheme="minorHAnsi"/>
                <w:szCs w:val="24"/>
              </w:rPr>
              <w:t>For Profit Institution</w:t>
            </w:r>
          </w:p>
        </w:tc>
        <w:tc>
          <w:tcPr>
            <w:tcW w:w="1275" w:type="dxa"/>
          </w:tcPr>
          <w:p w:rsidRPr="00A66D62" w:rsidR="00F600B7" w:rsidP="00455CB8" w:rsidRDefault="0006286B" w14:paraId="60BC14B1" w14:textId="42023E1D">
            <w:pPr>
              <w:jc w:val="right"/>
              <w:rPr>
                <w:rFonts w:asciiTheme="minorHAnsi" w:hAnsiTheme="minorHAnsi" w:cstheme="minorHAnsi"/>
                <w:szCs w:val="24"/>
              </w:rPr>
            </w:pPr>
            <w:r w:rsidRPr="00A66D62">
              <w:rPr>
                <w:rFonts w:asciiTheme="minorHAnsi" w:hAnsiTheme="minorHAnsi" w:cstheme="minorHAnsi"/>
                <w:szCs w:val="24"/>
              </w:rPr>
              <w:t>7</w:t>
            </w:r>
          </w:p>
        </w:tc>
        <w:tc>
          <w:tcPr>
            <w:tcW w:w="1080" w:type="dxa"/>
          </w:tcPr>
          <w:p w:rsidRPr="00A66D62" w:rsidR="00F600B7" w:rsidP="00455CB8" w:rsidRDefault="00F7509A" w14:paraId="60BC14B2" w14:textId="2B0D8C79">
            <w:pPr>
              <w:jc w:val="right"/>
              <w:rPr>
                <w:rFonts w:asciiTheme="minorHAnsi" w:hAnsiTheme="minorHAnsi" w:cstheme="minorHAnsi"/>
                <w:szCs w:val="24"/>
              </w:rPr>
            </w:pPr>
            <w:r w:rsidRPr="00A66D62">
              <w:rPr>
                <w:rFonts w:asciiTheme="minorHAnsi" w:hAnsiTheme="minorHAnsi" w:cstheme="minorHAnsi"/>
                <w:szCs w:val="24"/>
              </w:rPr>
              <w:t>11,475</w:t>
            </w:r>
          </w:p>
        </w:tc>
        <w:tc>
          <w:tcPr>
            <w:tcW w:w="1335" w:type="dxa"/>
          </w:tcPr>
          <w:p w:rsidRPr="00A66D62" w:rsidR="00F600B7" w:rsidP="00455CB8" w:rsidRDefault="00B65B53" w14:paraId="60BC14B3" w14:textId="304FFE68">
            <w:pPr>
              <w:jc w:val="right"/>
              <w:rPr>
                <w:rFonts w:asciiTheme="minorHAnsi" w:hAnsiTheme="minorHAnsi" w:cstheme="minorHAnsi"/>
                <w:b/>
                <w:bCs/>
                <w:szCs w:val="24"/>
              </w:rPr>
            </w:pPr>
            <w:r w:rsidRPr="00A66D62">
              <w:rPr>
                <w:rFonts w:asciiTheme="minorHAnsi" w:hAnsiTheme="minorHAnsi" w:cstheme="minorHAnsi"/>
                <w:szCs w:val="24"/>
              </w:rPr>
              <w:t>See Above</w:t>
            </w:r>
          </w:p>
        </w:tc>
        <w:tc>
          <w:tcPr>
            <w:tcW w:w="900" w:type="dxa"/>
          </w:tcPr>
          <w:p w:rsidRPr="00A66D62" w:rsidR="00F600B7" w:rsidP="00455CB8" w:rsidRDefault="00B65B53" w14:paraId="463BF764" w14:textId="77777777">
            <w:pPr>
              <w:pStyle w:val="EndnoteText"/>
              <w:tabs>
                <w:tab w:val="clear" w:pos="-720"/>
              </w:tabs>
              <w:suppressAutoHyphens w:val="0"/>
              <w:jc w:val="right"/>
              <w:rPr>
                <w:rFonts w:asciiTheme="minorHAnsi" w:hAnsiTheme="minorHAnsi" w:cstheme="minorHAnsi"/>
                <w:szCs w:val="24"/>
              </w:rPr>
            </w:pPr>
            <w:r w:rsidRPr="00A66D62">
              <w:rPr>
                <w:rFonts w:asciiTheme="minorHAnsi" w:hAnsiTheme="minorHAnsi" w:cstheme="minorHAnsi"/>
                <w:szCs w:val="24"/>
              </w:rPr>
              <w:t>5,744</w:t>
            </w:r>
          </w:p>
          <w:p w:rsidRPr="00A66D62" w:rsidR="00B65B53" w:rsidP="00455CB8" w:rsidRDefault="00B65B53" w14:paraId="60BC14B4" w14:textId="481E1C99">
            <w:pPr>
              <w:pStyle w:val="EndnoteText"/>
              <w:tabs>
                <w:tab w:val="clear" w:pos="-720"/>
              </w:tabs>
              <w:suppressAutoHyphens w:val="0"/>
              <w:jc w:val="right"/>
              <w:rPr>
                <w:rFonts w:asciiTheme="minorHAnsi" w:hAnsiTheme="minorHAnsi" w:cstheme="minorHAnsi"/>
                <w:szCs w:val="24"/>
              </w:rPr>
            </w:pPr>
          </w:p>
        </w:tc>
        <w:tc>
          <w:tcPr>
            <w:tcW w:w="1530" w:type="dxa"/>
          </w:tcPr>
          <w:p w:rsidRPr="00A66D62" w:rsidR="00F600B7" w:rsidP="00455CB8" w:rsidRDefault="00882265" w14:paraId="60BC14B5" w14:textId="5BD924BA">
            <w:pPr>
              <w:jc w:val="right"/>
              <w:rPr>
                <w:rFonts w:asciiTheme="minorHAnsi" w:hAnsiTheme="minorHAnsi" w:cstheme="minorHAnsi"/>
                <w:szCs w:val="24"/>
              </w:rPr>
            </w:pPr>
            <w:r w:rsidRPr="00A66D62">
              <w:rPr>
                <w:rFonts w:asciiTheme="minorHAnsi" w:hAnsiTheme="minorHAnsi" w:cstheme="minorHAnsi"/>
                <w:szCs w:val="24"/>
              </w:rPr>
              <w:t>$46.87</w:t>
            </w:r>
          </w:p>
        </w:tc>
        <w:tc>
          <w:tcPr>
            <w:tcW w:w="1350" w:type="dxa"/>
          </w:tcPr>
          <w:p w:rsidRPr="00A66D62" w:rsidR="00F600B7" w:rsidP="00B33B1E" w:rsidRDefault="00B33B1E" w14:paraId="60BC14B6" w14:textId="23A67395">
            <w:pPr>
              <w:jc w:val="right"/>
              <w:rPr>
                <w:rFonts w:asciiTheme="minorHAnsi" w:hAnsiTheme="minorHAnsi" w:cstheme="minorHAnsi"/>
                <w:szCs w:val="24"/>
              </w:rPr>
            </w:pPr>
            <w:r w:rsidRPr="00A66D62">
              <w:rPr>
                <w:rFonts w:asciiTheme="minorHAnsi" w:hAnsiTheme="minorHAnsi" w:cstheme="minorHAnsi"/>
                <w:szCs w:val="24"/>
              </w:rPr>
              <w:t>$269,221</w:t>
            </w:r>
          </w:p>
        </w:tc>
      </w:tr>
      <w:tr w:rsidRPr="00A66D62" w:rsidR="00F600B7" w:rsidTr="00F600B7" w14:paraId="60BC14C1" w14:textId="77777777">
        <w:tc>
          <w:tcPr>
            <w:tcW w:w="1345" w:type="dxa"/>
          </w:tcPr>
          <w:p w:rsidRPr="00A66D62" w:rsidR="00F600B7" w:rsidP="00455CB8" w:rsidRDefault="00455CB8" w14:paraId="60BC14B8" w14:textId="082B75BA">
            <w:pPr>
              <w:jc w:val="center"/>
              <w:rPr>
                <w:rFonts w:asciiTheme="minorHAnsi" w:hAnsiTheme="minorHAnsi" w:cstheme="minorHAnsi"/>
                <w:szCs w:val="24"/>
              </w:rPr>
            </w:pPr>
            <w:r w:rsidRPr="00A66D62">
              <w:rPr>
                <w:rFonts w:asciiTheme="minorHAnsi" w:hAnsiTheme="minorHAnsi" w:cstheme="minorHAnsi"/>
                <w:szCs w:val="24"/>
              </w:rPr>
              <w:t>Private Institution</w:t>
            </w:r>
          </w:p>
        </w:tc>
        <w:tc>
          <w:tcPr>
            <w:tcW w:w="1275" w:type="dxa"/>
          </w:tcPr>
          <w:p w:rsidRPr="00A66D62" w:rsidR="00F600B7" w:rsidP="00455CB8" w:rsidRDefault="0006286B" w14:paraId="60BC14BB" w14:textId="3CBF12FF">
            <w:pPr>
              <w:jc w:val="right"/>
              <w:rPr>
                <w:rFonts w:asciiTheme="minorHAnsi" w:hAnsiTheme="minorHAnsi" w:cstheme="minorHAnsi"/>
                <w:szCs w:val="24"/>
              </w:rPr>
            </w:pPr>
            <w:r w:rsidRPr="00A66D62">
              <w:rPr>
                <w:rFonts w:asciiTheme="minorHAnsi" w:hAnsiTheme="minorHAnsi" w:cstheme="minorHAnsi"/>
                <w:szCs w:val="24"/>
              </w:rPr>
              <w:t>17</w:t>
            </w:r>
          </w:p>
        </w:tc>
        <w:tc>
          <w:tcPr>
            <w:tcW w:w="1080" w:type="dxa"/>
          </w:tcPr>
          <w:p w:rsidRPr="00A66D62" w:rsidR="00F600B7" w:rsidP="00455CB8" w:rsidRDefault="00F7509A" w14:paraId="62B79871" w14:textId="1AEEF6DA">
            <w:pPr>
              <w:jc w:val="right"/>
              <w:rPr>
                <w:rFonts w:asciiTheme="minorHAnsi" w:hAnsiTheme="minorHAnsi" w:cstheme="minorHAnsi"/>
                <w:szCs w:val="24"/>
              </w:rPr>
            </w:pPr>
            <w:r w:rsidRPr="00A66D62">
              <w:rPr>
                <w:rFonts w:asciiTheme="minorHAnsi" w:hAnsiTheme="minorHAnsi" w:cstheme="minorHAnsi"/>
                <w:szCs w:val="24"/>
              </w:rPr>
              <w:t>2</w:t>
            </w:r>
            <w:r w:rsidR="00A66D62">
              <w:rPr>
                <w:rFonts w:asciiTheme="minorHAnsi" w:hAnsiTheme="minorHAnsi" w:cstheme="minorHAnsi"/>
                <w:szCs w:val="24"/>
              </w:rPr>
              <w:t>,</w:t>
            </w:r>
            <w:r w:rsidRPr="00A66D62">
              <w:rPr>
                <w:rFonts w:asciiTheme="minorHAnsi" w:hAnsiTheme="minorHAnsi" w:cstheme="minorHAnsi"/>
                <w:szCs w:val="24"/>
              </w:rPr>
              <w:t>378</w:t>
            </w:r>
          </w:p>
          <w:p w:rsidRPr="00A66D62" w:rsidR="00F7509A" w:rsidP="00455CB8" w:rsidRDefault="00F7509A" w14:paraId="60BC14BC" w14:textId="701EA547">
            <w:pPr>
              <w:jc w:val="right"/>
              <w:rPr>
                <w:rFonts w:asciiTheme="minorHAnsi" w:hAnsiTheme="minorHAnsi" w:cstheme="minorHAnsi"/>
                <w:szCs w:val="24"/>
              </w:rPr>
            </w:pPr>
          </w:p>
        </w:tc>
        <w:tc>
          <w:tcPr>
            <w:tcW w:w="1335" w:type="dxa"/>
          </w:tcPr>
          <w:p w:rsidRPr="00A66D62" w:rsidR="00F600B7" w:rsidP="00455CB8" w:rsidRDefault="00B65B53" w14:paraId="60BC14BD" w14:textId="07DFA9DC">
            <w:pPr>
              <w:jc w:val="right"/>
              <w:rPr>
                <w:rFonts w:asciiTheme="minorHAnsi" w:hAnsiTheme="minorHAnsi" w:cstheme="minorHAnsi"/>
                <w:szCs w:val="24"/>
              </w:rPr>
            </w:pPr>
            <w:r w:rsidRPr="00A66D62">
              <w:rPr>
                <w:rFonts w:asciiTheme="minorHAnsi" w:hAnsiTheme="minorHAnsi" w:cstheme="minorHAnsi"/>
                <w:szCs w:val="24"/>
              </w:rPr>
              <w:t>See Above</w:t>
            </w:r>
          </w:p>
        </w:tc>
        <w:tc>
          <w:tcPr>
            <w:tcW w:w="900" w:type="dxa"/>
          </w:tcPr>
          <w:p w:rsidRPr="00A66D62" w:rsidR="00F600B7" w:rsidP="00455CB8" w:rsidRDefault="00B65B53" w14:paraId="29384631" w14:textId="77777777">
            <w:pPr>
              <w:pStyle w:val="EndnoteText"/>
              <w:tabs>
                <w:tab w:val="clear" w:pos="-720"/>
              </w:tabs>
              <w:suppressAutoHyphens w:val="0"/>
              <w:jc w:val="right"/>
              <w:rPr>
                <w:rFonts w:asciiTheme="minorHAnsi" w:hAnsiTheme="minorHAnsi" w:cstheme="minorHAnsi"/>
                <w:szCs w:val="24"/>
              </w:rPr>
            </w:pPr>
            <w:r w:rsidRPr="00A66D62">
              <w:rPr>
                <w:rFonts w:asciiTheme="minorHAnsi" w:hAnsiTheme="minorHAnsi" w:cstheme="minorHAnsi"/>
                <w:szCs w:val="24"/>
              </w:rPr>
              <w:t>1,181</w:t>
            </w:r>
          </w:p>
          <w:p w:rsidRPr="00A66D62" w:rsidR="00B65B53" w:rsidP="00455CB8" w:rsidRDefault="00B65B53" w14:paraId="60BC14BE" w14:textId="3FDD55FB">
            <w:pPr>
              <w:pStyle w:val="EndnoteText"/>
              <w:tabs>
                <w:tab w:val="clear" w:pos="-720"/>
              </w:tabs>
              <w:suppressAutoHyphens w:val="0"/>
              <w:jc w:val="right"/>
              <w:rPr>
                <w:rFonts w:asciiTheme="minorHAnsi" w:hAnsiTheme="minorHAnsi" w:cstheme="minorHAnsi"/>
                <w:szCs w:val="24"/>
              </w:rPr>
            </w:pPr>
          </w:p>
        </w:tc>
        <w:tc>
          <w:tcPr>
            <w:tcW w:w="1530" w:type="dxa"/>
          </w:tcPr>
          <w:p w:rsidRPr="00A66D62" w:rsidR="00F600B7" w:rsidP="00455CB8" w:rsidRDefault="00882265" w14:paraId="60BC14BF" w14:textId="4FB0CCD2">
            <w:pPr>
              <w:jc w:val="right"/>
              <w:rPr>
                <w:rFonts w:asciiTheme="minorHAnsi" w:hAnsiTheme="minorHAnsi" w:cstheme="minorHAnsi"/>
                <w:szCs w:val="24"/>
              </w:rPr>
            </w:pPr>
            <w:r w:rsidRPr="00A66D62">
              <w:rPr>
                <w:rFonts w:asciiTheme="minorHAnsi" w:hAnsiTheme="minorHAnsi" w:cstheme="minorHAnsi"/>
                <w:szCs w:val="24"/>
              </w:rPr>
              <w:t>$46.87</w:t>
            </w:r>
          </w:p>
        </w:tc>
        <w:tc>
          <w:tcPr>
            <w:tcW w:w="1350" w:type="dxa"/>
          </w:tcPr>
          <w:p w:rsidRPr="00A66D62" w:rsidR="00F600B7" w:rsidP="00B33B1E" w:rsidRDefault="00B33B1E" w14:paraId="5E19CB7C" w14:textId="77777777">
            <w:pPr>
              <w:jc w:val="right"/>
              <w:rPr>
                <w:rFonts w:asciiTheme="minorHAnsi" w:hAnsiTheme="minorHAnsi" w:cstheme="minorHAnsi"/>
                <w:szCs w:val="24"/>
              </w:rPr>
            </w:pPr>
            <w:r w:rsidRPr="00A66D62">
              <w:rPr>
                <w:rFonts w:asciiTheme="minorHAnsi" w:hAnsiTheme="minorHAnsi" w:cstheme="minorHAnsi"/>
                <w:szCs w:val="24"/>
              </w:rPr>
              <w:t>$55,353</w:t>
            </w:r>
          </w:p>
          <w:p w:rsidRPr="00A66D62" w:rsidR="00B33B1E" w:rsidP="00B33B1E" w:rsidRDefault="00B33B1E" w14:paraId="60BC14C0" w14:textId="30844A0E">
            <w:pPr>
              <w:jc w:val="right"/>
              <w:rPr>
                <w:rFonts w:asciiTheme="minorHAnsi" w:hAnsiTheme="minorHAnsi" w:cstheme="minorHAnsi"/>
                <w:szCs w:val="24"/>
              </w:rPr>
            </w:pPr>
          </w:p>
        </w:tc>
      </w:tr>
      <w:tr w:rsidRPr="00A66D62" w:rsidR="00F600B7" w:rsidTr="00F600B7" w14:paraId="60BC14D5" w14:textId="77777777">
        <w:tc>
          <w:tcPr>
            <w:tcW w:w="1345" w:type="dxa"/>
          </w:tcPr>
          <w:p w:rsidRPr="00A66D62" w:rsidR="00F600B7" w:rsidP="00FE1BAE" w:rsidRDefault="00F600B7" w14:paraId="60BC14CC" w14:textId="77777777">
            <w:pPr>
              <w:rPr>
                <w:rFonts w:asciiTheme="minorHAnsi" w:hAnsiTheme="minorHAnsi" w:cstheme="minorHAnsi"/>
                <w:szCs w:val="24"/>
              </w:rPr>
            </w:pPr>
            <w:r w:rsidRPr="00A66D62">
              <w:rPr>
                <w:rFonts w:asciiTheme="minorHAnsi" w:hAnsiTheme="minorHAnsi" w:cstheme="minorHAnsi"/>
                <w:szCs w:val="24"/>
              </w:rPr>
              <w:t>Annualized Totals</w:t>
            </w:r>
          </w:p>
        </w:tc>
        <w:tc>
          <w:tcPr>
            <w:tcW w:w="1275" w:type="dxa"/>
          </w:tcPr>
          <w:p w:rsidRPr="00A66D62" w:rsidR="00F600B7" w:rsidP="00455CB8" w:rsidRDefault="00810622" w14:paraId="60BC14CF" w14:textId="6ABF3C25">
            <w:pPr>
              <w:jc w:val="right"/>
              <w:rPr>
                <w:rFonts w:asciiTheme="minorHAnsi" w:hAnsiTheme="minorHAnsi" w:cstheme="minorHAnsi"/>
                <w:szCs w:val="24"/>
              </w:rPr>
            </w:pPr>
            <w:r w:rsidRPr="00A66D62">
              <w:rPr>
                <w:rFonts w:asciiTheme="minorHAnsi" w:hAnsiTheme="minorHAnsi" w:cstheme="minorHAnsi"/>
                <w:szCs w:val="24"/>
              </w:rPr>
              <w:t>13,749</w:t>
            </w:r>
          </w:p>
        </w:tc>
        <w:tc>
          <w:tcPr>
            <w:tcW w:w="1080" w:type="dxa"/>
          </w:tcPr>
          <w:p w:rsidRPr="00A66D62" w:rsidR="00F600B7" w:rsidP="00455CB8" w:rsidRDefault="00810622" w14:paraId="60BC14D0" w14:textId="2B04A33E">
            <w:pPr>
              <w:jc w:val="right"/>
              <w:rPr>
                <w:rFonts w:asciiTheme="minorHAnsi" w:hAnsiTheme="minorHAnsi" w:cstheme="minorHAnsi"/>
                <w:szCs w:val="24"/>
              </w:rPr>
            </w:pPr>
            <w:r w:rsidRPr="00A66D62">
              <w:rPr>
                <w:rFonts w:asciiTheme="minorHAnsi" w:hAnsiTheme="minorHAnsi" w:cstheme="minorHAnsi"/>
                <w:szCs w:val="24"/>
              </w:rPr>
              <w:t>27,578</w:t>
            </w:r>
          </w:p>
        </w:tc>
        <w:tc>
          <w:tcPr>
            <w:tcW w:w="1335" w:type="dxa"/>
          </w:tcPr>
          <w:p w:rsidRPr="00A66D62" w:rsidR="00F600B7" w:rsidP="00455CB8" w:rsidRDefault="00F600B7" w14:paraId="60BC14D1" w14:textId="77777777">
            <w:pPr>
              <w:jc w:val="right"/>
              <w:rPr>
                <w:rFonts w:asciiTheme="minorHAnsi" w:hAnsiTheme="minorHAnsi" w:cstheme="minorHAnsi"/>
                <w:szCs w:val="24"/>
              </w:rPr>
            </w:pPr>
          </w:p>
        </w:tc>
        <w:tc>
          <w:tcPr>
            <w:tcW w:w="900" w:type="dxa"/>
          </w:tcPr>
          <w:p w:rsidRPr="00A66D62" w:rsidR="00F600B7" w:rsidP="00455CB8" w:rsidRDefault="00810622" w14:paraId="60BC14D2" w14:textId="6AE83A34">
            <w:pPr>
              <w:jc w:val="right"/>
              <w:rPr>
                <w:rFonts w:asciiTheme="minorHAnsi" w:hAnsiTheme="minorHAnsi" w:cstheme="minorHAnsi"/>
                <w:szCs w:val="24"/>
              </w:rPr>
            </w:pPr>
            <w:r w:rsidRPr="00A66D62">
              <w:rPr>
                <w:rFonts w:asciiTheme="minorHAnsi" w:hAnsiTheme="minorHAnsi" w:cstheme="minorHAnsi"/>
                <w:szCs w:val="24"/>
              </w:rPr>
              <w:t>8,023</w:t>
            </w:r>
          </w:p>
        </w:tc>
        <w:tc>
          <w:tcPr>
            <w:tcW w:w="1530" w:type="dxa"/>
          </w:tcPr>
          <w:p w:rsidRPr="00A66D62" w:rsidR="00F600B7" w:rsidP="00455CB8" w:rsidRDefault="00F600B7" w14:paraId="60BC14D3" w14:textId="77777777">
            <w:pPr>
              <w:jc w:val="right"/>
              <w:rPr>
                <w:rFonts w:asciiTheme="minorHAnsi" w:hAnsiTheme="minorHAnsi" w:cstheme="minorHAnsi"/>
                <w:szCs w:val="24"/>
              </w:rPr>
            </w:pPr>
          </w:p>
        </w:tc>
        <w:tc>
          <w:tcPr>
            <w:tcW w:w="1350" w:type="dxa"/>
          </w:tcPr>
          <w:p w:rsidRPr="00A66D62" w:rsidR="00F600B7" w:rsidP="00455CB8" w:rsidRDefault="00B33B1E" w14:paraId="09D4249F" w14:textId="77777777">
            <w:pPr>
              <w:jc w:val="right"/>
              <w:rPr>
                <w:rFonts w:asciiTheme="minorHAnsi" w:hAnsiTheme="minorHAnsi" w:cstheme="minorHAnsi"/>
                <w:szCs w:val="24"/>
              </w:rPr>
            </w:pPr>
            <w:r w:rsidRPr="00A66D62">
              <w:rPr>
                <w:rFonts w:asciiTheme="minorHAnsi" w:hAnsiTheme="minorHAnsi" w:cstheme="minorHAnsi"/>
                <w:szCs w:val="24"/>
              </w:rPr>
              <w:t>$346,721</w:t>
            </w:r>
          </w:p>
          <w:p w:rsidRPr="00A66D62" w:rsidR="00B33B1E" w:rsidP="00455CB8" w:rsidRDefault="00B33B1E" w14:paraId="60BC14D4" w14:textId="1865860B">
            <w:pPr>
              <w:jc w:val="right"/>
              <w:rPr>
                <w:rFonts w:asciiTheme="minorHAnsi" w:hAnsiTheme="minorHAnsi" w:cstheme="minorHAnsi"/>
                <w:szCs w:val="24"/>
              </w:rPr>
            </w:pPr>
          </w:p>
        </w:tc>
      </w:tr>
    </w:tbl>
    <w:p w:rsidRPr="00A66D62" w:rsidR="001A6AE0" w:rsidP="000446F5" w:rsidRDefault="001A6AE0" w14:paraId="60BC14D6" w14:textId="15A6A36B">
      <w:pPr>
        <w:pStyle w:val="ListParagraph"/>
        <w:tabs>
          <w:tab w:val="left" w:pos="-720"/>
        </w:tabs>
        <w:suppressAutoHyphens/>
        <w:ind w:left="-864" w:right="-864"/>
        <w:rPr>
          <w:rStyle w:val="a"/>
          <w:rFonts w:ascii="Times New Roman" w:hAnsi="Times New Roman"/>
          <w:b/>
          <w:bCs/>
          <w:i/>
          <w:iCs/>
          <w:szCs w:val="24"/>
        </w:rPr>
      </w:pPr>
    </w:p>
    <w:p w:rsidRPr="00A66D62" w:rsidR="00455CB8" w:rsidP="00455CB8" w:rsidRDefault="00455CB8" w14:paraId="7515DE41" w14:textId="77777777">
      <w:pPr>
        <w:pStyle w:val="ListParagraph"/>
        <w:tabs>
          <w:tab w:val="left" w:pos="-720"/>
        </w:tabs>
        <w:suppressAutoHyphens/>
        <w:ind w:left="0"/>
        <w:rPr>
          <w:rFonts w:asciiTheme="minorHAnsi" w:hAnsiTheme="minorHAnsi" w:cstheme="minorHAnsi"/>
        </w:rPr>
      </w:pPr>
      <w:r w:rsidRPr="00A66D62">
        <w:rPr>
          <w:rFonts w:asciiTheme="minorHAnsi" w:hAnsiTheme="minorHAnsi" w:cstheme="minorHAnsi"/>
        </w:rPr>
        <w:t xml:space="preserve">For individuals we have used the median hourly wage for all occupations, $20.17 per hour according to BLS. </w:t>
      </w:r>
      <w:hyperlink w:history="1" w:anchor="00-0000" r:id="rId19">
        <w:r w:rsidRPr="00A66D62">
          <w:rPr>
            <w:rStyle w:val="Hyperlink"/>
            <w:rFonts w:asciiTheme="minorHAnsi" w:hAnsiTheme="minorHAnsi" w:cstheme="minorHAnsi"/>
          </w:rPr>
          <w:t>https://www.bls.gov/oes/current/oes_nat.htm#00-0000</w:t>
        </w:r>
      </w:hyperlink>
      <w:r w:rsidRPr="00A66D62">
        <w:rPr>
          <w:rFonts w:asciiTheme="minorHAnsi" w:hAnsiTheme="minorHAnsi" w:cstheme="minorHAnsi"/>
        </w:rPr>
        <w:t> .</w:t>
      </w:r>
    </w:p>
    <w:p w:rsidRPr="00A66D62" w:rsidR="00455CB8" w:rsidP="00455CB8" w:rsidRDefault="00455CB8" w14:paraId="62FC6C0E" w14:textId="77777777">
      <w:pPr>
        <w:pStyle w:val="ListParagraph"/>
        <w:tabs>
          <w:tab w:val="left" w:pos="-720"/>
        </w:tabs>
        <w:suppressAutoHyphens/>
        <w:ind w:left="0" w:right="-864"/>
        <w:rPr>
          <w:rFonts w:asciiTheme="minorHAnsi" w:hAnsiTheme="minorHAnsi" w:cstheme="minorHAnsi"/>
        </w:rPr>
      </w:pPr>
    </w:p>
    <w:p w:rsidRPr="00A66D62" w:rsidR="00455CB8" w:rsidP="00455CB8" w:rsidRDefault="00455CB8" w14:paraId="08CA4C73" w14:textId="77777777">
      <w:pPr>
        <w:pStyle w:val="ListParagraph"/>
        <w:tabs>
          <w:tab w:val="left" w:pos="-720"/>
        </w:tabs>
        <w:suppressAutoHyphens/>
        <w:ind w:left="0"/>
        <w:rPr>
          <w:rStyle w:val="a"/>
          <w:rFonts w:asciiTheme="minorHAnsi" w:hAnsiTheme="minorHAnsi" w:cstheme="minorHAnsi"/>
          <w:b/>
          <w:bCs/>
          <w:i/>
          <w:iCs/>
          <w:sz w:val="22"/>
          <w:szCs w:val="22"/>
        </w:rPr>
      </w:pPr>
      <w:r w:rsidRPr="00A66D62">
        <w:rPr>
          <w:rFonts w:asciiTheme="minorHAnsi" w:hAnsiTheme="minorHAnsi" w:cstheme="minorHAnsi"/>
        </w:rPr>
        <w:t xml:space="preserve">For institutions we have used the median hourly wage for Education Administrators, Postsecondary, $46.87 per hour according to BLS. </w:t>
      </w:r>
      <w:hyperlink w:history="1" r:id="rId20">
        <w:r w:rsidRPr="00A66D62">
          <w:rPr>
            <w:rStyle w:val="Hyperlink"/>
            <w:rFonts w:asciiTheme="minorHAnsi" w:hAnsiTheme="minorHAnsi" w:cstheme="minorHAnsi"/>
          </w:rPr>
          <w:t>https://www.bls.gov/oes/current/oes119033.htm</w:t>
        </w:r>
      </w:hyperlink>
      <w:r w:rsidRPr="00A66D62">
        <w:rPr>
          <w:rFonts w:asciiTheme="minorHAnsi" w:hAnsiTheme="minorHAnsi" w:cstheme="minorHAnsi"/>
        </w:rPr>
        <w:t xml:space="preserve"> .</w:t>
      </w:r>
    </w:p>
    <w:p w:rsidRPr="00A66D62" w:rsidR="00455CB8" w:rsidP="000446F5" w:rsidRDefault="00455CB8" w14:paraId="34D7F599" w14:textId="77777777">
      <w:pPr>
        <w:pStyle w:val="ListParagraph"/>
        <w:tabs>
          <w:tab w:val="left" w:pos="-720"/>
        </w:tabs>
        <w:suppressAutoHyphens/>
        <w:ind w:left="-864" w:right="-864"/>
        <w:rPr>
          <w:rStyle w:val="a"/>
          <w:rFonts w:ascii="Times New Roman" w:hAnsi="Times New Roman"/>
          <w:b/>
          <w:bCs/>
          <w:i/>
          <w:iCs/>
          <w:szCs w:val="24"/>
        </w:rPr>
      </w:pPr>
    </w:p>
    <w:p w:rsidRPr="00A66D62" w:rsidR="00F31BEC" w:rsidP="000446F5" w:rsidRDefault="00F31BEC" w14:paraId="60BC14D7" w14:textId="77777777">
      <w:pPr>
        <w:pStyle w:val="ListParagraph"/>
        <w:tabs>
          <w:tab w:val="left" w:pos="-720"/>
        </w:tabs>
        <w:suppressAutoHyphens/>
        <w:ind w:left="-864" w:right="-864"/>
        <w:rPr>
          <w:rStyle w:val="a"/>
          <w:rFonts w:ascii="Times New Roman" w:hAnsi="Times New Roman"/>
          <w:b/>
          <w:bCs/>
          <w:i/>
          <w:iCs/>
          <w:sz w:val="22"/>
          <w:szCs w:val="22"/>
        </w:rPr>
      </w:pPr>
      <w:r w:rsidRPr="00A66D62">
        <w:rPr>
          <w:rStyle w:val="a"/>
          <w:rFonts w:ascii="Times New Roman" w:hAnsi="Times New Roman"/>
          <w:b/>
          <w:bCs/>
          <w:i/>
          <w:iCs/>
          <w:sz w:val="22"/>
          <w:szCs w:val="22"/>
        </w:rPr>
        <w:t>Please ensure the annual total burden, respondents and response match those entered in IC Data Parts 1 and 2</w:t>
      </w:r>
      <w:r w:rsidRPr="00A66D62" w:rsidR="00916EE4">
        <w:rPr>
          <w:rStyle w:val="a"/>
          <w:rFonts w:ascii="Times New Roman" w:hAnsi="Times New Roman"/>
          <w:b/>
          <w:bCs/>
          <w:i/>
          <w:iCs/>
          <w:sz w:val="22"/>
          <w:szCs w:val="22"/>
        </w:rPr>
        <w:t>, and</w:t>
      </w:r>
      <w:r w:rsidRPr="00A66D62">
        <w:rPr>
          <w:rStyle w:val="a"/>
          <w:rFonts w:ascii="Times New Roman" w:hAnsi="Times New Roman"/>
          <w:b/>
          <w:bCs/>
          <w:i/>
          <w:iCs/>
          <w:sz w:val="22"/>
          <w:szCs w:val="22"/>
        </w:rPr>
        <w:t xml:space="preserve"> the response per respondent matches the Paperwork Burden Statement that must be included on all forms.</w:t>
      </w:r>
    </w:p>
    <w:p w:rsidRPr="00A66D62" w:rsidR="00920F63" w:rsidP="00920F63" w:rsidRDefault="00920F63" w14:paraId="60BC14D8" w14:textId="77777777">
      <w:pPr>
        <w:pStyle w:val="ListParagraph"/>
        <w:tabs>
          <w:tab w:val="left" w:pos="-720"/>
        </w:tabs>
        <w:suppressAutoHyphens/>
        <w:rPr>
          <w:rStyle w:val="a"/>
          <w:rFonts w:ascii="Times New Roman" w:hAnsi="Times New Roman"/>
          <w:szCs w:val="24"/>
        </w:rPr>
      </w:pPr>
    </w:p>
    <w:p w:rsidRPr="00A66D62" w:rsidR="00043C32" w:rsidP="00AD381B" w:rsidRDefault="00043C32" w14:paraId="60BC14D9" w14:textId="77777777">
      <w:pPr>
        <w:pStyle w:val="ListParagraph"/>
        <w:numPr>
          <w:ilvl w:val="0"/>
          <w:numId w:val="5"/>
        </w:numPr>
        <w:tabs>
          <w:tab w:val="left" w:pos="-720"/>
        </w:tabs>
        <w:suppressAutoHyphens/>
        <w:ind w:hanging="540"/>
        <w:rPr>
          <w:rFonts w:ascii="Times New Roman" w:hAnsi="Times New Roman"/>
          <w:b/>
          <w:szCs w:val="24"/>
        </w:rPr>
      </w:pPr>
      <w:r w:rsidRPr="00A66D6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A66D62" w:rsidR="00043C32" w:rsidP="00AD381B" w:rsidRDefault="00043C32" w14:paraId="60BC14DB" w14:textId="77777777">
      <w:pPr>
        <w:numPr>
          <w:ilvl w:val="0"/>
          <w:numId w:val="1"/>
        </w:numPr>
        <w:tabs>
          <w:tab w:val="clear" w:pos="700"/>
          <w:tab w:val="left" w:pos="-720"/>
        </w:tabs>
        <w:suppressAutoHyphens/>
        <w:ind w:left="1350" w:hanging="450"/>
        <w:rPr>
          <w:rFonts w:ascii="Times New Roman" w:hAnsi="Times New Roman"/>
          <w:b/>
          <w:szCs w:val="24"/>
        </w:rPr>
      </w:pPr>
      <w:r w:rsidRPr="00A66D62">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66D62" w:rsidR="00043C32" w:rsidP="00AD381B" w:rsidRDefault="00043C32" w14:paraId="60BC14DD" w14:textId="77777777">
      <w:pPr>
        <w:numPr>
          <w:ilvl w:val="0"/>
          <w:numId w:val="1"/>
        </w:numPr>
        <w:tabs>
          <w:tab w:val="clear" w:pos="700"/>
          <w:tab w:val="left" w:pos="-720"/>
          <w:tab w:val="left" w:pos="1247"/>
        </w:tabs>
        <w:suppressAutoHyphens/>
        <w:ind w:left="1260"/>
        <w:rPr>
          <w:rFonts w:ascii="Times New Roman" w:hAnsi="Times New Roman"/>
          <w:b/>
          <w:szCs w:val="24"/>
        </w:rPr>
      </w:pPr>
      <w:r w:rsidRPr="00A66D62">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66D62" w:rsidR="00043C32" w:rsidP="00AD381B" w:rsidRDefault="00043C32" w14:paraId="60BC14DF" w14:textId="77777777">
      <w:pPr>
        <w:numPr>
          <w:ilvl w:val="0"/>
          <w:numId w:val="1"/>
        </w:numPr>
        <w:tabs>
          <w:tab w:val="clear" w:pos="700"/>
          <w:tab w:val="left" w:pos="-720"/>
          <w:tab w:val="left" w:pos="1247"/>
        </w:tabs>
        <w:suppressAutoHyphens/>
        <w:ind w:left="1260"/>
        <w:rPr>
          <w:rFonts w:ascii="Times New Roman" w:hAnsi="Times New Roman"/>
          <w:b/>
          <w:szCs w:val="24"/>
        </w:rPr>
      </w:pPr>
      <w:r w:rsidRPr="00A66D62">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A66D62" w:rsidR="009243F3">
        <w:rPr>
          <w:rFonts w:ascii="Times New Roman" w:hAnsi="Times New Roman"/>
          <w:b/>
          <w:szCs w:val="24"/>
        </w:rPr>
        <w:t>.</w:t>
      </w:r>
    </w:p>
    <w:p w:rsidRPr="00A66D62" w:rsidR="00043C32" w:rsidP="00AD381B" w:rsidRDefault="00043C32" w14:paraId="60BC14E0" w14:textId="77777777">
      <w:pPr>
        <w:tabs>
          <w:tab w:val="left" w:pos="-720"/>
        </w:tabs>
        <w:suppressAutoHyphens/>
        <w:rPr>
          <w:rFonts w:ascii="Times New Roman" w:hAnsi="Times New Roman"/>
          <w:b/>
          <w:szCs w:val="24"/>
        </w:rPr>
      </w:pPr>
    </w:p>
    <w:p w:rsidRPr="00A66D62" w:rsidR="00043C32" w:rsidP="00AD381B" w:rsidRDefault="00043C32" w14:paraId="60BC14E1" w14:textId="77777777">
      <w:pPr>
        <w:tabs>
          <w:tab w:val="left" w:pos="-720"/>
        </w:tabs>
        <w:suppressAutoHyphens/>
        <w:rPr>
          <w:rFonts w:ascii="Times New Roman" w:hAnsi="Times New Roman"/>
          <w:b/>
          <w:szCs w:val="24"/>
        </w:rPr>
      </w:pPr>
      <w:r w:rsidRPr="00A66D62">
        <w:rPr>
          <w:rFonts w:ascii="Times New Roman" w:hAnsi="Times New Roman"/>
          <w:b/>
          <w:szCs w:val="24"/>
        </w:rPr>
        <w:tab/>
        <w:t>Total Annualized Capital/Startup Cost</w:t>
      </w:r>
      <w:r w:rsidRPr="00A66D62">
        <w:rPr>
          <w:rFonts w:ascii="Times New Roman" w:hAnsi="Times New Roman"/>
          <w:b/>
          <w:szCs w:val="24"/>
        </w:rPr>
        <w:tab/>
        <w:t>:</w:t>
      </w:r>
    </w:p>
    <w:p w:rsidRPr="00A66D62" w:rsidR="00043C32" w:rsidP="00AD381B" w:rsidRDefault="00043C32" w14:paraId="60BC14E2" w14:textId="77777777">
      <w:pPr>
        <w:tabs>
          <w:tab w:val="left" w:pos="-720"/>
        </w:tabs>
        <w:suppressAutoHyphens/>
        <w:rPr>
          <w:rFonts w:ascii="Times New Roman" w:hAnsi="Times New Roman"/>
          <w:b/>
          <w:szCs w:val="24"/>
        </w:rPr>
      </w:pPr>
      <w:r w:rsidRPr="00A66D62">
        <w:rPr>
          <w:rFonts w:ascii="Times New Roman" w:hAnsi="Times New Roman"/>
          <w:b/>
          <w:szCs w:val="24"/>
        </w:rPr>
        <w:tab/>
        <w:t>Total Annual Costs (O&amp;M)</w:t>
      </w:r>
      <w:r w:rsidRPr="00A66D62">
        <w:rPr>
          <w:rFonts w:ascii="Times New Roman" w:hAnsi="Times New Roman"/>
          <w:b/>
          <w:szCs w:val="24"/>
        </w:rPr>
        <w:tab/>
      </w:r>
      <w:r w:rsidRPr="00A66D62">
        <w:rPr>
          <w:rFonts w:ascii="Times New Roman" w:hAnsi="Times New Roman"/>
          <w:b/>
          <w:szCs w:val="24"/>
        </w:rPr>
        <w:tab/>
      </w:r>
      <w:r w:rsidRPr="00A66D62" w:rsidR="009243F3">
        <w:rPr>
          <w:rFonts w:ascii="Times New Roman" w:hAnsi="Times New Roman"/>
          <w:b/>
          <w:szCs w:val="24"/>
        </w:rPr>
        <w:tab/>
      </w:r>
      <w:r w:rsidRPr="00A66D62">
        <w:rPr>
          <w:rFonts w:ascii="Times New Roman" w:hAnsi="Times New Roman"/>
          <w:b/>
          <w:szCs w:val="24"/>
        </w:rPr>
        <w:t>:____________________</w:t>
      </w:r>
    </w:p>
    <w:p w:rsidRPr="00A66D62" w:rsidR="00043C32" w:rsidP="00AD381B" w:rsidRDefault="00043C32" w14:paraId="60BC14E3" w14:textId="77777777">
      <w:pPr>
        <w:tabs>
          <w:tab w:val="left" w:pos="-720"/>
        </w:tabs>
        <w:suppressAutoHyphens/>
        <w:rPr>
          <w:rFonts w:ascii="Times New Roman" w:hAnsi="Times New Roman"/>
          <w:b/>
          <w:szCs w:val="24"/>
        </w:rPr>
      </w:pPr>
      <w:r w:rsidRPr="00A66D62">
        <w:rPr>
          <w:rFonts w:ascii="Times New Roman" w:hAnsi="Times New Roman"/>
          <w:b/>
          <w:szCs w:val="24"/>
        </w:rPr>
        <w:tab/>
        <w:t>Total Annualized Costs Requested</w:t>
      </w:r>
      <w:r w:rsidRPr="00A66D62">
        <w:rPr>
          <w:rFonts w:ascii="Times New Roman" w:hAnsi="Times New Roman"/>
          <w:b/>
          <w:szCs w:val="24"/>
        </w:rPr>
        <w:tab/>
      </w:r>
      <w:r w:rsidRPr="00A66D62" w:rsidR="009243F3">
        <w:rPr>
          <w:rFonts w:ascii="Times New Roman" w:hAnsi="Times New Roman"/>
          <w:b/>
          <w:szCs w:val="24"/>
        </w:rPr>
        <w:tab/>
      </w:r>
      <w:r w:rsidRPr="00A66D62">
        <w:rPr>
          <w:rFonts w:ascii="Times New Roman" w:hAnsi="Times New Roman"/>
          <w:b/>
          <w:szCs w:val="24"/>
        </w:rPr>
        <w:t>:</w:t>
      </w:r>
    </w:p>
    <w:p w:rsidRPr="00A66D62" w:rsidR="00043C32" w:rsidP="00F600B7" w:rsidRDefault="00043C32" w14:paraId="60BC14E4" w14:textId="4A69BCBC">
      <w:pPr>
        <w:tabs>
          <w:tab w:val="left" w:pos="-720"/>
        </w:tabs>
        <w:suppressAutoHyphens/>
        <w:ind w:left="720"/>
        <w:rPr>
          <w:rFonts w:ascii="Times New Roman" w:hAnsi="Times New Roman"/>
          <w:szCs w:val="24"/>
        </w:rPr>
      </w:pPr>
    </w:p>
    <w:p w:rsidRPr="00A66D62" w:rsidR="00E21FC6" w:rsidP="00E21FC6" w:rsidRDefault="00E21FC6" w14:paraId="5F0B8CEF" w14:textId="77777777">
      <w:pPr>
        <w:pStyle w:val="ListParagraph"/>
        <w:rPr>
          <w:rFonts w:asciiTheme="minorHAnsi" w:hAnsiTheme="minorHAnsi" w:cstheme="minorHAnsi"/>
          <w:szCs w:val="24"/>
        </w:rPr>
      </w:pPr>
      <w:r w:rsidRPr="00A66D62">
        <w:rPr>
          <w:rFonts w:asciiTheme="minorHAnsi" w:hAnsiTheme="minorHAnsi" w:cstheme="minorHAnsi"/>
          <w:szCs w:val="24"/>
        </w:rPr>
        <w:t>There are no system start-up costs associated with these regulations.</w:t>
      </w:r>
    </w:p>
    <w:p w:rsidRPr="00A66D62" w:rsidR="00F600B7" w:rsidP="00F600B7" w:rsidRDefault="00F600B7" w14:paraId="22BD334A" w14:textId="77777777">
      <w:pPr>
        <w:tabs>
          <w:tab w:val="left" w:pos="-720"/>
        </w:tabs>
        <w:suppressAutoHyphens/>
        <w:ind w:left="720"/>
        <w:rPr>
          <w:rFonts w:ascii="Times New Roman" w:hAnsi="Times New Roman"/>
          <w:szCs w:val="24"/>
        </w:rPr>
      </w:pPr>
    </w:p>
    <w:p w:rsidRPr="00A66D62" w:rsidR="00043C32" w:rsidP="00AD381B" w:rsidRDefault="00043C32" w14:paraId="60BC14E5"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A66D62">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66D62" w:rsidR="00534B4A" w:rsidP="00F600B7" w:rsidRDefault="00534B4A" w14:paraId="60BC14E6" w14:textId="77777777">
      <w:pPr>
        <w:tabs>
          <w:tab w:val="left" w:pos="-720"/>
        </w:tabs>
        <w:suppressAutoHyphens/>
        <w:ind w:left="720"/>
        <w:rPr>
          <w:rFonts w:ascii="Times New Roman" w:hAnsi="Times New Roman"/>
          <w:szCs w:val="24"/>
        </w:rPr>
      </w:pPr>
    </w:p>
    <w:p w:rsidRPr="00A66D62" w:rsidR="00E21FC6" w:rsidP="00E21FC6" w:rsidRDefault="00E21FC6" w14:paraId="7CEE1862" w14:textId="77777777">
      <w:pPr>
        <w:pStyle w:val="ListParagraph"/>
        <w:rPr>
          <w:rFonts w:asciiTheme="minorHAnsi" w:hAnsiTheme="minorHAnsi" w:cstheme="minorHAnsi"/>
          <w:szCs w:val="24"/>
        </w:rPr>
      </w:pPr>
      <w:r w:rsidRPr="00A66D62">
        <w:rPr>
          <w:rFonts w:asciiTheme="minorHAnsi" w:hAnsiTheme="minorHAnsi" w:cstheme="minorHAnsi"/>
          <w:szCs w:val="24"/>
        </w:rPr>
        <w:lastRenderedPageBreak/>
        <w:t>There are no additional costs to the Federal government as a result of the final regulation.</w:t>
      </w:r>
    </w:p>
    <w:p w:rsidRPr="00A66D62" w:rsidR="00F600B7" w:rsidP="00F600B7" w:rsidRDefault="00F600B7" w14:paraId="13E58A30" w14:textId="77777777">
      <w:pPr>
        <w:pStyle w:val="ListParagraph"/>
        <w:tabs>
          <w:tab w:val="left" w:pos="-720"/>
        </w:tabs>
        <w:suppressAutoHyphens/>
        <w:contextualSpacing w:val="0"/>
        <w:rPr>
          <w:rFonts w:ascii="Times New Roman" w:hAnsi="Times New Roman"/>
          <w:szCs w:val="24"/>
        </w:rPr>
      </w:pPr>
    </w:p>
    <w:p w:rsidRPr="00A66D62" w:rsidR="00800D30" w:rsidP="00800D30" w:rsidRDefault="00043C32" w14:paraId="60BC14E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66D62">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A66D62" w:rsidR="00800D30">
        <w:rPr>
          <w:rFonts w:ascii="Times New Roman" w:hAnsi="Times New Roman"/>
          <w:b/>
          <w:szCs w:val="24"/>
        </w:rPr>
        <w:t xml:space="preserve"> </w:t>
      </w:r>
    </w:p>
    <w:p w:rsidRPr="00A66D62" w:rsidR="00800D30" w:rsidP="00800D30" w:rsidRDefault="00800D30" w14:paraId="60BC14E9" w14:textId="77777777">
      <w:pPr>
        <w:pStyle w:val="ListParagraph"/>
        <w:tabs>
          <w:tab w:val="left" w:pos="-720"/>
        </w:tabs>
        <w:suppressAutoHyphens/>
        <w:contextualSpacing w:val="0"/>
        <w:rPr>
          <w:rFonts w:ascii="Times New Roman" w:hAnsi="Times New Roman"/>
          <w:b/>
          <w:szCs w:val="24"/>
        </w:rPr>
      </w:pPr>
    </w:p>
    <w:p w:rsidRPr="00A66D62" w:rsidR="00800D30" w:rsidP="00800D30" w:rsidRDefault="00800D30" w14:paraId="60BC14EA" w14:textId="77777777">
      <w:pPr>
        <w:pStyle w:val="ListParagraph"/>
        <w:tabs>
          <w:tab w:val="left" w:pos="-720"/>
        </w:tabs>
        <w:suppressAutoHyphens/>
        <w:contextualSpacing w:val="0"/>
        <w:rPr>
          <w:rFonts w:ascii="Times New Roman" w:hAnsi="Times New Roman"/>
          <w:b/>
          <w:sz w:val="26"/>
          <w:szCs w:val="26"/>
        </w:rPr>
      </w:pPr>
      <w:r w:rsidRPr="00A66D62">
        <w:rPr>
          <w:rFonts w:ascii="Times New Roman" w:hAnsi="Times New Roman"/>
          <w:b/>
          <w:sz w:val="26"/>
          <w:szCs w:val="26"/>
        </w:rPr>
        <w:t>Provide a descriptive narrative for the reasons of any change in addition to completing the table with the burden hour change(s)</w:t>
      </w:r>
      <w:r w:rsidRPr="00A66D62" w:rsidR="002A3221">
        <w:rPr>
          <w:rFonts w:ascii="Times New Roman" w:hAnsi="Times New Roman"/>
          <w:b/>
          <w:sz w:val="26"/>
          <w:szCs w:val="26"/>
        </w:rPr>
        <w:t xml:space="preserve"> here</w:t>
      </w:r>
      <w:r w:rsidRPr="00A66D62" w:rsidR="00946126">
        <w:rPr>
          <w:rFonts w:ascii="Times New Roman" w:hAnsi="Times New Roman"/>
          <w:b/>
          <w:sz w:val="26"/>
          <w:szCs w:val="26"/>
        </w:rPr>
        <w:t>.</w:t>
      </w:r>
    </w:p>
    <w:p w:rsidRPr="00A66D62" w:rsidR="00534B4A" w:rsidP="00534B4A" w:rsidRDefault="00534B4A" w14:paraId="60BC14EB" w14:textId="145199D4">
      <w:pPr>
        <w:tabs>
          <w:tab w:val="left" w:pos="-720"/>
        </w:tabs>
        <w:suppressAutoHyphens/>
        <w:rPr>
          <w:rFonts w:ascii="Times New Roman" w:hAnsi="Times New Roman"/>
          <w:b/>
          <w:szCs w:val="24"/>
        </w:rPr>
      </w:pPr>
    </w:p>
    <w:p w:rsidRPr="00A66D62" w:rsidR="00E21FC6" w:rsidP="00E21FC6" w:rsidRDefault="00E21FC6" w14:paraId="707605E7" w14:textId="59FAEC8C">
      <w:pPr>
        <w:pStyle w:val="ListParagraph"/>
        <w:ind w:left="700"/>
        <w:rPr>
          <w:rFonts w:asciiTheme="minorHAnsi" w:hAnsiTheme="minorHAnsi" w:cstheme="minorHAnsi"/>
          <w:szCs w:val="24"/>
        </w:rPr>
      </w:pPr>
      <w:r w:rsidRPr="00A66D62">
        <w:rPr>
          <w:rFonts w:asciiTheme="minorHAnsi" w:hAnsiTheme="minorHAnsi" w:cstheme="minorHAnsi"/>
          <w:szCs w:val="24"/>
        </w:rPr>
        <w:t xml:space="preserve">This information collection filing is an </w:t>
      </w:r>
      <w:r w:rsidR="00E92F52">
        <w:rPr>
          <w:rFonts w:asciiTheme="minorHAnsi" w:hAnsiTheme="minorHAnsi" w:cstheme="minorHAnsi"/>
          <w:szCs w:val="24"/>
        </w:rPr>
        <w:t>extension of</w:t>
      </w:r>
      <w:r w:rsidRPr="00A66D62">
        <w:rPr>
          <w:rFonts w:asciiTheme="minorHAnsi" w:hAnsiTheme="minorHAnsi" w:cstheme="minorHAnsi"/>
          <w:szCs w:val="24"/>
        </w:rPr>
        <w:t xml:space="preserve"> the current burden assessment.  Since the initial filing of this information collection package in 2010 there has been no change to the statute or regulations that created this information collection.  There was an error in the math for calculating individuals; therefore, there was an increase in burden hours. In addition, there is a wide range of U.S. citizens, nationals or permanent residents enrolled in foreign graduate medical schools from year to year. In total, there is an increase of 4</w:t>
      </w:r>
      <w:r w:rsidRPr="00A66D62" w:rsidR="00B33B1E">
        <w:rPr>
          <w:rFonts w:asciiTheme="minorHAnsi" w:hAnsiTheme="minorHAnsi" w:cstheme="minorHAnsi"/>
          <w:szCs w:val="24"/>
        </w:rPr>
        <w:t>04</w:t>
      </w:r>
      <w:r w:rsidRPr="00A66D62">
        <w:rPr>
          <w:rFonts w:asciiTheme="minorHAnsi" w:hAnsiTheme="minorHAnsi" w:cstheme="minorHAnsi"/>
          <w:szCs w:val="24"/>
        </w:rPr>
        <w:t xml:space="preserve"> Respondents, 86</w:t>
      </w:r>
      <w:r w:rsidRPr="00A66D62" w:rsidR="00B33B1E">
        <w:rPr>
          <w:rFonts w:asciiTheme="minorHAnsi" w:hAnsiTheme="minorHAnsi" w:cstheme="minorHAnsi"/>
          <w:szCs w:val="24"/>
        </w:rPr>
        <w:t>5</w:t>
      </w:r>
      <w:r w:rsidRPr="00A66D62">
        <w:rPr>
          <w:rFonts w:asciiTheme="minorHAnsi" w:hAnsiTheme="minorHAnsi" w:cstheme="minorHAnsi"/>
          <w:szCs w:val="24"/>
        </w:rPr>
        <w:t xml:space="preserve"> Responses, and 794 Burden Hours.  There continues to be no eligible certified foreign nursing schools at the time of this filing.  </w:t>
      </w:r>
    </w:p>
    <w:p w:rsidRPr="00A66D62" w:rsidR="00E21FC6" w:rsidP="00A66D62" w:rsidRDefault="00E21FC6" w14:paraId="198723D3" w14:textId="506350F1">
      <w:pPr>
        <w:pStyle w:val="ListParagraph"/>
        <w:ind w:left="700"/>
        <w:rPr>
          <w:rFonts w:ascii="Times New Roman" w:hAnsi="Times New Roman"/>
          <w:b/>
          <w:szCs w:val="24"/>
        </w:rPr>
      </w:pPr>
      <w:r w:rsidRPr="00A66D62">
        <w:rPr>
          <w:rFonts w:asciiTheme="minorHAnsi" w:hAnsiTheme="minorHAnsi" w:cstheme="minorHAnsi"/>
          <w:szCs w:val="24"/>
        </w:rPr>
        <w:tab/>
      </w:r>
      <w:r w:rsidRPr="00A66D62">
        <w:rPr>
          <w:rFonts w:asciiTheme="minorHAnsi" w:hAnsiTheme="minorHAnsi" w:cstheme="minorHAnsi"/>
          <w:szCs w:val="24"/>
        </w:rPr>
        <w:tab/>
      </w:r>
    </w:p>
    <w:tbl>
      <w:tblPr>
        <w:tblStyle w:val="TableGrid"/>
        <w:tblW w:w="9445" w:type="dxa"/>
        <w:tblLook w:val="04A0" w:firstRow="1" w:lastRow="0" w:firstColumn="1" w:lastColumn="0" w:noHBand="0" w:noVBand="1"/>
      </w:tblPr>
      <w:tblGrid>
        <w:gridCol w:w="2048"/>
        <w:gridCol w:w="2048"/>
        <w:gridCol w:w="2829"/>
        <w:gridCol w:w="2520"/>
      </w:tblGrid>
      <w:tr w:rsidRPr="00A66D62" w:rsidR="0052073E" w:rsidTr="0052073E" w14:paraId="60BC14F0" w14:textId="77777777">
        <w:tc>
          <w:tcPr>
            <w:tcW w:w="2048" w:type="dxa"/>
            <w:shd w:val="clear" w:color="auto" w:fill="D9D9D9" w:themeFill="background1" w:themeFillShade="D9"/>
          </w:tcPr>
          <w:p w:rsidRPr="00A66D62" w:rsidR="0052073E" w:rsidP="00534B4A" w:rsidRDefault="0052073E" w14:paraId="60BC14EC" w14:textId="77777777">
            <w:pPr>
              <w:tabs>
                <w:tab w:val="left" w:pos="-720"/>
              </w:tabs>
              <w:suppressAutoHyphens/>
              <w:rPr>
                <w:rFonts w:ascii="Times New Roman" w:hAnsi="Times New Roman"/>
                <w:b/>
                <w:szCs w:val="24"/>
              </w:rPr>
            </w:pPr>
          </w:p>
        </w:tc>
        <w:tc>
          <w:tcPr>
            <w:tcW w:w="2048" w:type="dxa"/>
          </w:tcPr>
          <w:p w:rsidRPr="00A66D62" w:rsidR="0052073E" w:rsidP="00534B4A" w:rsidRDefault="0052073E" w14:paraId="60BC14ED" w14:textId="77777777">
            <w:pPr>
              <w:tabs>
                <w:tab w:val="left" w:pos="-720"/>
              </w:tabs>
              <w:suppressAutoHyphens/>
              <w:rPr>
                <w:rFonts w:ascii="Times New Roman" w:hAnsi="Times New Roman"/>
                <w:b/>
                <w:szCs w:val="24"/>
              </w:rPr>
            </w:pPr>
            <w:r w:rsidRPr="00A66D62">
              <w:rPr>
                <w:rFonts w:ascii="Times New Roman" w:hAnsi="Times New Roman"/>
                <w:b/>
                <w:szCs w:val="24"/>
              </w:rPr>
              <w:t>Program Change Due to New Statute</w:t>
            </w:r>
          </w:p>
        </w:tc>
        <w:tc>
          <w:tcPr>
            <w:tcW w:w="2829" w:type="dxa"/>
          </w:tcPr>
          <w:p w:rsidRPr="00A66D62" w:rsidR="0052073E" w:rsidP="00534B4A" w:rsidRDefault="0052073E" w14:paraId="60BC14EE" w14:textId="77777777">
            <w:pPr>
              <w:tabs>
                <w:tab w:val="left" w:pos="-720"/>
              </w:tabs>
              <w:suppressAutoHyphens/>
              <w:rPr>
                <w:rFonts w:ascii="Times New Roman" w:hAnsi="Times New Roman"/>
                <w:b/>
                <w:szCs w:val="24"/>
              </w:rPr>
            </w:pPr>
            <w:r w:rsidRPr="00A66D62">
              <w:rPr>
                <w:rFonts w:ascii="Times New Roman" w:hAnsi="Times New Roman"/>
                <w:b/>
                <w:szCs w:val="24"/>
              </w:rPr>
              <w:t>Program Change Due to Agency Discretion</w:t>
            </w:r>
          </w:p>
        </w:tc>
        <w:tc>
          <w:tcPr>
            <w:tcW w:w="2520" w:type="dxa"/>
          </w:tcPr>
          <w:p w:rsidRPr="00A66D62" w:rsidR="0052073E" w:rsidP="00534B4A" w:rsidRDefault="0052073E" w14:paraId="60BC14EF" w14:textId="77777777">
            <w:pPr>
              <w:tabs>
                <w:tab w:val="left" w:pos="-720"/>
              </w:tabs>
              <w:suppressAutoHyphens/>
              <w:rPr>
                <w:rFonts w:ascii="Times New Roman" w:hAnsi="Times New Roman"/>
                <w:b/>
                <w:szCs w:val="24"/>
              </w:rPr>
            </w:pPr>
            <w:r w:rsidRPr="00A66D62">
              <w:rPr>
                <w:rFonts w:ascii="Times New Roman" w:hAnsi="Times New Roman"/>
                <w:b/>
                <w:szCs w:val="24"/>
              </w:rPr>
              <w:t>Change Due to Adjustment in Agency Estimate</w:t>
            </w:r>
          </w:p>
        </w:tc>
      </w:tr>
      <w:tr w:rsidRPr="00A66D62" w:rsidR="0052073E" w:rsidTr="0052073E" w14:paraId="60BC14F5" w14:textId="77777777">
        <w:tc>
          <w:tcPr>
            <w:tcW w:w="2048" w:type="dxa"/>
          </w:tcPr>
          <w:p w:rsidRPr="00A66D62" w:rsidR="0052073E" w:rsidP="00534B4A" w:rsidRDefault="0052073E" w14:paraId="60BC14F1" w14:textId="77777777">
            <w:pPr>
              <w:tabs>
                <w:tab w:val="left" w:pos="-720"/>
              </w:tabs>
              <w:suppressAutoHyphens/>
              <w:rPr>
                <w:rFonts w:ascii="Times New Roman" w:hAnsi="Times New Roman"/>
                <w:b/>
                <w:szCs w:val="24"/>
              </w:rPr>
            </w:pPr>
            <w:r w:rsidRPr="00A66D62">
              <w:rPr>
                <w:rFonts w:ascii="Times New Roman" w:hAnsi="Times New Roman"/>
                <w:b/>
                <w:szCs w:val="24"/>
              </w:rPr>
              <w:t>Total Burden</w:t>
            </w:r>
          </w:p>
        </w:tc>
        <w:tc>
          <w:tcPr>
            <w:tcW w:w="2048" w:type="dxa"/>
          </w:tcPr>
          <w:p w:rsidRPr="00A66D62" w:rsidR="0052073E" w:rsidP="00534B4A" w:rsidRDefault="0052073E" w14:paraId="60BC14F2" w14:textId="77777777">
            <w:pPr>
              <w:tabs>
                <w:tab w:val="left" w:pos="-720"/>
              </w:tabs>
              <w:suppressAutoHyphens/>
              <w:rPr>
                <w:rFonts w:ascii="Times New Roman" w:hAnsi="Times New Roman"/>
                <w:b/>
                <w:szCs w:val="24"/>
              </w:rPr>
            </w:pPr>
          </w:p>
        </w:tc>
        <w:tc>
          <w:tcPr>
            <w:tcW w:w="2829" w:type="dxa"/>
          </w:tcPr>
          <w:p w:rsidRPr="00A66D62" w:rsidR="0052073E" w:rsidP="00534B4A" w:rsidRDefault="0052073E" w14:paraId="60BC14F3" w14:textId="77777777">
            <w:pPr>
              <w:tabs>
                <w:tab w:val="left" w:pos="-720"/>
              </w:tabs>
              <w:suppressAutoHyphens/>
              <w:rPr>
                <w:rFonts w:ascii="Times New Roman" w:hAnsi="Times New Roman"/>
                <w:b/>
                <w:szCs w:val="24"/>
              </w:rPr>
            </w:pPr>
          </w:p>
        </w:tc>
        <w:tc>
          <w:tcPr>
            <w:tcW w:w="2520" w:type="dxa"/>
          </w:tcPr>
          <w:p w:rsidRPr="00A66D62" w:rsidR="0052073E" w:rsidP="00534B4A" w:rsidRDefault="00830798" w14:paraId="60BC14F4" w14:textId="5CE4081F">
            <w:pPr>
              <w:tabs>
                <w:tab w:val="left" w:pos="-720"/>
              </w:tabs>
              <w:suppressAutoHyphens/>
              <w:rPr>
                <w:rFonts w:asciiTheme="minorHAnsi" w:hAnsiTheme="minorHAnsi" w:cstheme="minorHAnsi"/>
                <w:bCs/>
                <w:szCs w:val="24"/>
              </w:rPr>
            </w:pPr>
            <w:r w:rsidRPr="00A66D62">
              <w:rPr>
                <w:rFonts w:asciiTheme="minorHAnsi" w:hAnsiTheme="minorHAnsi" w:cstheme="minorHAnsi"/>
                <w:bCs/>
                <w:szCs w:val="24"/>
              </w:rPr>
              <w:t>+794</w:t>
            </w:r>
          </w:p>
        </w:tc>
      </w:tr>
      <w:tr w:rsidRPr="00A66D62" w:rsidR="0052073E" w:rsidTr="0052073E" w14:paraId="60BC14FA" w14:textId="77777777">
        <w:tc>
          <w:tcPr>
            <w:tcW w:w="2048" w:type="dxa"/>
          </w:tcPr>
          <w:p w:rsidRPr="00A66D62" w:rsidR="0052073E" w:rsidP="00534B4A" w:rsidRDefault="0052073E" w14:paraId="60BC14F6" w14:textId="77777777">
            <w:pPr>
              <w:tabs>
                <w:tab w:val="left" w:pos="-720"/>
              </w:tabs>
              <w:suppressAutoHyphens/>
              <w:rPr>
                <w:rFonts w:ascii="Times New Roman" w:hAnsi="Times New Roman"/>
                <w:b/>
                <w:szCs w:val="24"/>
              </w:rPr>
            </w:pPr>
            <w:r w:rsidRPr="00A66D62">
              <w:rPr>
                <w:rFonts w:ascii="Times New Roman" w:hAnsi="Times New Roman"/>
                <w:b/>
                <w:szCs w:val="24"/>
              </w:rPr>
              <w:t>Total Responses</w:t>
            </w:r>
          </w:p>
        </w:tc>
        <w:tc>
          <w:tcPr>
            <w:tcW w:w="2048" w:type="dxa"/>
          </w:tcPr>
          <w:p w:rsidRPr="00A66D62" w:rsidR="0052073E" w:rsidP="00534B4A" w:rsidRDefault="0052073E" w14:paraId="60BC14F7" w14:textId="77777777">
            <w:pPr>
              <w:tabs>
                <w:tab w:val="left" w:pos="-720"/>
              </w:tabs>
              <w:suppressAutoHyphens/>
              <w:rPr>
                <w:rFonts w:ascii="Times New Roman" w:hAnsi="Times New Roman"/>
                <w:b/>
                <w:szCs w:val="24"/>
              </w:rPr>
            </w:pPr>
          </w:p>
        </w:tc>
        <w:tc>
          <w:tcPr>
            <w:tcW w:w="2829" w:type="dxa"/>
          </w:tcPr>
          <w:p w:rsidRPr="00A66D62" w:rsidR="0052073E" w:rsidP="00534B4A" w:rsidRDefault="0052073E" w14:paraId="60BC14F8" w14:textId="77777777">
            <w:pPr>
              <w:tabs>
                <w:tab w:val="left" w:pos="-720"/>
              </w:tabs>
              <w:suppressAutoHyphens/>
              <w:rPr>
                <w:rFonts w:ascii="Times New Roman" w:hAnsi="Times New Roman"/>
                <w:b/>
                <w:szCs w:val="24"/>
              </w:rPr>
            </w:pPr>
          </w:p>
        </w:tc>
        <w:tc>
          <w:tcPr>
            <w:tcW w:w="2520" w:type="dxa"/>
          </w:tcPr>
          <w:p w:rsidRPr="00A66D62" w:rsidR="0052073E" w:rsidP="00534B4A" w:rsidRDefault="00830798" w14:paraId="60BC14F9" w14:textId="3BFF0F25">
            <w:pPr>
              <w:tabs>
                <w:tab w:val="left" w:pos="-720"/>
              </w:tabs>
              <w:suppressAutoHyphens/>
              <w:rPr>
                <w:rFonts w:asciiTheme="minorHAnsi" w:hAnsiTheme="minorHAnsi" w:cstheme="minorHAnsi"/>
                <w:bCs/>
                <w:szCs w:val="24"/>
              </w:rPr>
            </w:pPr>
            <w:r w:rsidRPr="00A66D62">
              <w:rPr>
                <w:rFonts w:asciiTheme="minorHAnsi" w:hAnsiTheme="minorHAnsi" w:cstheme="minorHAnsi"/>
                <w:bCs/>
                <w:szCs w:val="24"/>
              </w:rPr>
              <w:t>+86</w:t>
            </w:r>
            <w:r w:rsidRPr="00A66D62" w:rsidR="00B33B1E">
              <w:rPr>
                <w:rFonts w:asciiTheme="minorHAnsi" w:hAnsiTheme="minorHAnsi" w:cstheme="minorHAnsi"/>
                <w:bCs/>
                <w:szCs w:val="24"/>
              </w:rPr>
              <w:t>5</w:t>
            </w:r>
          </w:p>
        </w:tc>
      </w:tr>
      <w:tr w:rsidRPr="00A66D62" w:rsidR="0052073E" w:rsidTr="0052073E" w14:paraId="60BC14FF" w14:textId="77777777">
        <w:tc>
          <w:tcPr>
            <w:tcW w:w="2048" w:type="dxa"/>
          </w:tcPr>
          <w:p w:rsidRPr="00A66D62" w:rsidR="0052073E" w:rsidP="00534B4A" w:rsidRDefault="0052073E" w14:paraId="60BC14FB" w14:textId="77777777">
            <w:pPr>
              <w:tabs>
                <w:tab w:val="left" w:pos="-720"/>
              </w:tabs>
              <w:suppressAutoHyphens/>
              <w:rPr>
                <w:rFonts w:ascii="Times New Roman" w:hAnsi="Times New Roman"/>
                <w:b/>
                <w:szCs w:val="24"/>
              </w:rPr>
            </w:pPr>
            <w:r w:rsidRPr="00A66D62">
              <w:rPr>
                <w:rFonts w:ascii="Times New Roman" w:hAnsi="Times New Roman"/>
                <w:b/>
                <w:szCs w:val="24"/>
              </w:rPr>
              <w:t>Total Costs (if applicable)</w:t>
            </w:r>
          </w:p>
        </w:tc>
        <w:tc>
          <w:tcPr>
            <w:tcW w:w="2048" w:type="dxa"/>
          </w:tcPr>
          <w:p w:rsidRPr="00A66D62" w:rsidR="0052073E" w:rsidP="00534B4A" w:rsidRDefault="0052073E" w14:paraId="60BC14FC" w14:textId="77777777">
            <w:pPr>
              <w:tabs>
                <w:tab w:val="left" w:pos="-720"/>
              </w:tabs>
              <w:suppressAutoHyphens/>
              <w:rPr>
                <w:rFonts w:ascii="Times New Roman" w:hAnsi="Times New Roman"/>
                <w:b/>
                <w:szCs w:val="24"/>
              </w:rPr>
            </w:pPr>
          </w:p>
        </w:tc>
        <w:tc>
          <w:tcPr>
            <w:tcW w:w="2829" w:type="dxa"/>
          </w:tcPr>
          <w:p w:rsidRPr="00A66D62" w:rsidR="0052073E" w:rsidP="00534B4A" w:rsidRDefault="0052073E" w14:paraId="60BC14FD" w14:textId="77777777">
            <w:pPr>
              <w:tabs>
                <w:tab w:val="left" w:pos="-720"/>
              </w:tabs>
              <w:suppressAutoHyphens/>
              <w:rPr>
                <w:rFonts w:ascii="Times New Roman" w:hAnsi="Times New Roman"/>
                <w:b/>
                <w:szCs w:val="24"/>
              </w:rPr>
            </w:pPr>
          </w:p>
        </w:tc>
        <w:tc>
          <w:tcPr>
            <w:tcW w:w="2520" w:type="dxa"/>
          </w:tcPr>
          <w:p w:rsidRPr="00A66D62" w:rsidR="0052073E" w:rsidP="00534B4A" w:rsidRDefault="0052073E" w14:paraId="60BC14FE" w14:textId="77777777">
            <w:pPr>
              <w:tabs>
                <w:tab w:val="left" w:pos="-720"/>
              </w:tabs>
              <w:suppressAutoHyphens/>
              <w:rPr>
                <w:rFonts w:ascii="Times New Roman" w:hAnsi="Times New Roman"/>
                <w:b/>
                <w:szCs w:val="24"/>
              </w:rPr>
            </w:pPr>
          </w:p>
        </w:tc>
      </w:tr>
    </w:tbl>
    <w:p w:rsidRPr="00A66D62" w:rsidR="00F27AAF" w:rsidP="00F600B7" w:rsidRDefault="00F27AAF" w14:paraId="60BC1500" w14:textId="612B5F9C">
      <w:pPr>
        <w:tabs>
          <w:tab w:val="left" w:pos="-720"/>
        </w:tabs>
        <w:suppressAutoHyphens/>
        <w:ind w:left="720"/>
        <w:rPr>
          <w:rFonts w:ascii="Times New Roman" w:hAnsi="Times New Roman"/>
          <w:bCs/>
          <w:szCs w:val="24"/>
        </w:rPr>
      </w:pPr>
    </w:p>
    <w:p w:rsidRPr="00A66D62" w:rsidR="00043C32" w:rsidP="00AD381B" w:rsidRDefault="00043C32" w14:paraId="60BC1502"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A66D6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66D62" w:rsidR="00534B4A" w:rsidP="00F600B7" w:rsidRDefault="00534B4A" w14:paraId="60BC1503" w14:textId="77777777">
      <w:pPr>
        <w:tabs>
          <w:tab w:val="left" w:pos="-720"/>
        </w:tabs>
        <w:suppressAutoHyphens/>
        <w:ind w:left="720"/>
        <w:rPr>
          <w:rFonts w:ascii="Times New Roman" w:hAnsi="Times New Roman"/>
          <w:szCs w:val="24"/>
        </w:rPr>
      </w:pPr>
    </w:p>
    <w:p w:rsidRPr="00A66D62" w:rsidR="00E21FC6" w:rsidP="00E21FC6" w:rsidRDefault="00E21FC6" w14:paraId="5BCACE48" w14:textId="77777777">
      <w:pPr>
        <w:pStyle w:val="ListParagraph"/>
        <w:rPr>
          <w:rFonts w:asciiTheme="minorHAnsi" w:hAnsiTheme="minorHAnsi" w:cstheme="minorHAnsi"/>
          <w:szCs w:val="24"/>
        </w:rPr>
      </w:pPr>
      <w:r w:rsidRPr="00A66D62">
        <w:rPr>
          <w:rFonts w:asciiTheme="minorHAnsi" w:hAnsiTheme="minorHAnsi" w:cstheme="minorHAnsi"/>
          <w:szCs w:val="24"/>
        </w:rPr>
        <w:t>The results of the collection of information will not be published.</w:t>
      </w:r>
    </w:p>
    <w:p w:rsidRPr="00A66D62" w:rsidR="00F600B7" w:rsidP="00F600B7" w:rsidRDefault="00F600B7" w14:paraId="31D090E1" w14:textId="77777777">
      <w:pPr>
        <w:tabs>
          <w:tab w:val="left" w:pos="-720"/>
        </w:tabs>
        <w:suppressAutoHyphens/>
        <w:ind w:left="720"/>
        <w:rPr>
          <w:rFonts w:ascii="Times New Roman" w:hAnsi="Times New Roman"/>
          <w:szCs w:val="24"/>
        </w:rPr>
      </w:pPr>
    </w:p>
    <w:p w:rsidRPr="00A66D62" w:rsidR="00043C32" w:rsidP="00AD381B" w:rsidRDefault="00043C32" w14:paraId="60BC1505"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A66D62">
        <w:rPr>
          <w:rStyle w:val="a"/>
          <w:rFonts w:ascii="Times New Roman" w:hAnsi="Times New Roman"/>
          <w:b/>
          <w:szCs w:val="24"/>
        </w:rPr>
        <w:t>If seeking approval to not display the expiration date for OMB approval of the information collection, explain the reasons that display would be inappropriate.</w:t>
      </w:r>
    </w:p>
    <w:p w:rsidRPr="00A66D62" w:rsidR="00534B4A" w:rsidP="00F600B7" w:rsidRDefault="00534B4A" w14:paraId="60BC1506" w14:textId="77777777">
      <w:pPr>
        <w:tabs>
          <w:tab w:val="left" w:pos="-720"/>
        </w:tabs>
        <w:suppressAutoHyphens/>
        <w:ind w:left="720"/>
        <w:rPr>
          <w:rFonts w:ascii="Times New Roman" w:hAnsi="Times New Roman"/>
          <w:bCs/>
          <w:szCs w:val="24"/>
        </w:rPr>
      </w:pPr>
    </w:p>
    <w:p w:rsidRPr="00A66D62" w:rsidR="00E21FC6" w:rsidP="00E21FC6" w:rsidRDefault="00E21FC6" w14:paraId="40DFA5CC" w14:textId="77777777">
      <w:pPr>
        <w:pStyle w:val="ListParagraph"/>
        <w:rPr>
          <w:rFonts w:asciiTheme="minorHAnsi" w:hAnsiTheme="minorHAnsi" w:cstheme="minorHAnsi"/>
          <w:szCs w:val="24"/>
        </w:rPr>
      </w:pPr>
      <w:r w:rsidRPr="00A66D62">
        <w:rPr>
          <w:rFonts w:asciiTheme="minorHAnsi" w:hAnsiTheme="minorHAnsi" w:cstheme="minorHAnsi"/>
          <w:szCs w:val="24"/>
        </w:rPr>
        <w:t>The Department is not seeking this approval.</w:t>
      </w:r>
    </w:p>
    <w:p w:rsidRPr="00A66D62" w:rsidR="00F600B7" w:rsidP="00F600B7" w:rsidRDefault="00F600B7" w14:paraId="65C31BE0" w14:textId="77777777">
      <w:pPr>
        <w:tabs>
          <w:tab w:val="left" w:pos="-720"/>
        </w:tabs>
        <w:suppressAutoHyphens/>
        <w:ind w:left="720"/>
        <w:rPr>
          <w:rFonts w:ascii="Times New Roman" w:hAnsi="Times New Roman"/>
          <w:bCs/>
          <w:szCs w:val="24"/>
        </w:rPr>
      </w:pPr>
    </w:p>
    <w:p w:rsidRPr="00A66D62" w:rsidR="001C73C0" w:rsidP="00AD381B" w:rsidRDefault="00043C32" w14:paraId="60BC1508" w14:textId="091140D0">
      <w:pPr>
        <w:pStyle w:val="ListParagraph"/>
        <w:numPr>
          <w:ilvl w:val="0"/>
          <w:numId w:val="5"/>
        </w:numPr>
        <w:tabs>
          <w:tab w:val="left" w:pos="-720"/>
        </w:tabs>
        <w:suppressAutoHyphens/>
        <w:ind w:left="900" w:hanging="540"/>
        <w:rPr>
          <w:rStyle w:val="a"/>
          <w:rFonts w:ascii="Times New Roman" w:hAnsi="Times New Roman"/>
          <w:b/>
          <w:szCs w:val="24"/>
        </w:rPr>
      </w:pPr>
      <w:r w:rsidRPr="00A66D62">
        <w:rPr>
          <w:rStyle w:val="a"/>
          <w:rFonts w:ascii="Times New Roman" w:hAnsi="Times New Roman"/>
          <w:b/>
          <w:szCs w:val="24"/>
        </w:rPr>
        <w:t>Explain each exception to the certification statement identified in the Certification of Paperwork Reduction Act.</w:t>
      </w:r>
    </w:p>
    <w:p w:rsidRPr="00A66D62" w:rsidR="00F600B7" w:rsidP="00F600B7" w:rsidRDefault="00F600B7" w14:paraId="75F01645" w14:textId="372142D0">
      <w:pPr>
        <w:tabs>
          <w:tab w:val="left" w:pos="-720"/>
        </w:tabs>
        <w:suppressAutoHyphens/>
        <w:ind w:left="720"/>
        <w:rPr>
          <w:rFonts w:ascii="Times New Roman" w:hAnsi="Times New Roman"/>
          <w:bCs/>
          <w:szCs w:val="24"/>
        </w:rPr>
      </w:pPr>
    </w:p>
    <w:p w:rsidRPr="00E67E07" w:rsidR="00E21FC6" w:rsidP="00E21FC6" w:rsidRDefault="00E21FC6" w14:paraId="43FCD629" w14:textId="77777777">
      <w:pPr>
        <w:pStyle w:val="ListParagraph"/>
        <w:rPr>
          <w:rFonts w:asciiTheme="minorHAnsi" w:hAnsiTheme="minorHAnsi" w:cstheme="minorHAnsi"/>
          <w:szCs w:val="24"/>
        </w:rPr>
      </w:pPr>
      <w:r w:rsidRPr="00A66D62">
        <w:rPr>
          <w:rFonts w:asciiTheme="minorHAnsi" w:hAnsiTheme="minorHAnsi" w:cstheme="minorHAnsi"/>
          <w:szCs w:val="24"/>
        </w:rPr>
        <w:t>The Department is not requesting any exceptions to the “Certification of Paperwork Reduction Act Submissions.”</w:t>
      </w:r>
    </w:p>
    <w:p w:rsidRPr="00F600B7" w:rsidR="00F600B7" w:rsidP="00F600B7" w:rsidRDefault="00F600B7" w14:paraId="13E5C7D4" w14:textId="77777777">
      <w:pPr>
        <w:tabs>
          <w:tab w:val="left" w:pos="-720"/>
        </w:tabs>
        <w:suppressAutoHyphens/>
        <w:ind w:left="720"/>
        <w:rPr>
          <w:rFonts w:ascii="Times New Roman" w:hAnsi="Times New Roman"/>
          <w:bCs/>
          <w:szCs w:val="24"/>
        </w:rPr>
      </w:pPr>
    </w:p>
    <w:sectPr w:rsidRPr="00F600B7" w:rsidR="00F600B7" w:rsidSect="00043C32">
      <w:headerReference w:type="default" r:id="rId21"/>
      <w:footerReference w:type="default" r:id="rId2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150B" w14:textId="77777777" w:rsidR="005463E3" w:rsidRDefault="005463E3" w:rsidP="00043C32">
      <w:r>
        <w:separator/>
      </w:r>
    </w:p>
  </w:endnote>
  <w:endnote w:type="continuationSeparator" w:id="0">
    <w:p w14:paraId="60BC150C" w14:textId="77777777" w:rsidR="005463E3" w:rsidRDefault="005463E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0D" w14:textId="77777777" w:rsidR="00386054" w:rsidRDefault="00E90301">
    <w:pPr>
      <w:spacing w:before="140" w:line="100" w:lineRule="exact"/>
      <w:rPr>
        <w:sz w:val="10"/>
      </w:rPr>
    </w:pPr>
  </w:p>
  <w:p w14:paraId="60BC150E" w14:textId="77777777" w:rsidR="00386054" w:rsidRDefault="00E90301">
    <w:pPr>
      <w:tabs>
        <w:tab w:val="left" w:pos="0"/>
      </w:tabs>
      <w:suppressAutoHyphens/>
    </w:pPr>
  </w:p>
  <w:p w14:paraId="60BC150F" w14:textId="77777777" w:rsidR="00386054" w:rsidRDefault="00043C32">
    <w:pPr>
      <w:tabs>
        <w:tab w:val="left" w:pos="0"/>
      </w:tabs>
      <w:suppressAutoHyphens/>
    </w:pPr>
    <w:r>
      <w:rPr>
        <w:noProof/>
      </w:rPr>
      <mc:AlternateContent>
        <mc:Choice Requires="wps">
          <w:drawing>
            <wp:inline distT="0" distB="0" distL="0" distR="0" wp14:anchorId="60BC1510" wp14:editId="60BC151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0BC151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1509" w14:textId="77777777" w:rsidR="005463E3" w:rsidRDefault="005463E3" w:rsidP="00043C32">
      <w:r>
        <w:separator/>
      </w:r>
    </w:p>
  </w:footnote>
  <w:footnote w:type="continuationSeparator" w:id="0">
    <w:p w14:paraId="60BC150A" w14:textId="77777777" w:rsidR="005463E3" w:rsidRDefault="005463E3" w:rsidP="00043C32">
      <w:r>
        <w:continuationSeparator/>
      </w:r>
    </w:p>
  </w:footnote>
  <w:footnote w:id="1">
    <w:p w14:paraId="60BC151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CF2" w14:textId="1EB944DD" w:rsidR="00F600B7" w:rsidRPr="00AD381B" w:rsidRDefault="00F600B7" w:rsidP="00F600B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14B42">
      <w:rPr>
        <w:rFonts w:ascii="Times New Roman" w:hAnsi="Times New Roman"/>
        <w:szCs w:val="24"/>
      </w:rPr>
      <w:t>1845</w:t>
    </w:r>
    <w:r w:rsidRPr="00C875E8">
      <w:rPr>
        <w:rFonts w:ascii="Times New Roman" w:hAnsi="Times New Roman"/>
        <w:szCs w:val="24"/>
      </w:rPr>
      <w:t>-</w:t>
    </w:r>
    <w:r w:rsidR="00214B42">
      <w:rPr>
        <w:rFonts w:ascii="Times New Roman" w:hAnsi="Times New Roman"/>
        <w:szCs w:val="24"/>
      </w:rPr>
      <w:t>0105</w:t>
    </w:r>
    <w:r>
      <w:rPr>
        <w:rFonts w:ascii="Times New Roman" w:hAnsi="Times New Roman"/>
        <w:szCs w:val="24"/>
      </w:rPr>
      <w:t xml:space="preserve">  </w:t>
    </w:r>
    <w:r>
      <w:rPr>
        <w:rFonts w:ascii="Times New Roman" w:hAnsi="Times New Roman"/>
        <w:szCs w:val="24"/>
      </w:rPr>
      <w:tab/>
    </w:r>
    <w:r w:rsidRPr="00C875E8">
      <w:rPr>
        <w:rFonts w:ascii="Times New Roman" w:hAnsi="Times New Roman"/>
        <w:szCs w:val="24"/>
      </w:rPr>
      <w:t xml:space="preserve">Revised: </w:t>
    </w:r>
    <w:r w:rsidR="006B62AE">
      <w:rPr>
        <w:rFonts w:ascii="Times New Roman" w:hAnsi="Times New Roman"/>
        <w:szCs w:val="24"/>
      </w:rPr>
      <w:t>7/26</w:t>
    </w:r>
    <w:r w:rsidRPr="00C875E8">
      <w:rPr>
        <w:rFonts w:ascii="Times New Roman" w:hAnsi="Times New Roman"/>
        <w:szCs w:val="24"/>
      </w:rPr>
      <w:t>/</w:t>
    </w:r>
    <w:r w:rsidR="00214B42">
      <w:rPr>
        <w:rFonts w:ascii="Times New Roman" w:hAnsi="Times New Roman"/>
        <w:szCs w:val="24"/>
      </w:rPr>
      <w:t>2022</w:t>
    </w:r>
  </w:p>
  <w:p w14:paraId="02641A92" w14:textId="77777777" w:rsidR="00F600B7" w:rsidRDefault="00F6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050503">
    <w:abstractNumId w:val="0"/>
  </w:num>
  <w:num w:numId="2" w16cid:durableId="1847672554">
    <w:abstractNumId w:val="2"/>
  </w:num>
  <w:num w:numId="3" w16cid:durableId="562330690">
    <w:abstractNumId w:val="1"/>
  </w:num>
  <w:num w:numId="4" w16cid:durableId="857237081">
    <w:abstractNumId w:val="3"/>
  </w:num>
  <w:num w:numId="5" w16cid:durableId="436020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51892"/>
    <w:rsid w:val="0006286B"/>
    <w:rsid w:val="00093017"/>
    <w:rsid w:val="001824F3"/>
    <w:rsid w:val="001A6AE0"/>
    <w:rsid w:val="001C73C0"/>
    <w:rsid w:val="001E79BD"/>
    <w:rsid w:val="00214B42"/>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455CB8"/>
    <w:rsid w:val="00460216"/>
    <w:rsid w:val="004D1265"/>
    <w:rsid w:val="0052073E"/>
    <w:rsid w:val="00534B4A"/>
    <w:rsid w:val="005463E3"/>
    <w:rsid w:val="00581C11"/>
    <w:rsid w:val="005F409B"/>
    <w:rsid w:val="0068567A"/>
    <w:rsid w:val="006A292A"/>
    <w:rsid w:val="006A38F7"/>
    <w:rsid w:val="006A4EBB"/>
    <w:rsid w:val="006B4172"/>
    <w:rsid w:val="006B62AE"/>
    <w:rsid w:val="00755D99"/>
    <w:rsid w:val="00756FD3"/>
    <w:rsid w:val="00765392"/>
    <w:rsid w:val="00790E3E"/>
    <w:rsid w:val="007B0A24"/>
    <w:rsid w:val="007C0A4C"/>
    <w:rsid w:val="007F6104"/>
    <w:rsid w:val="00800D30"/>
    <w:rsid w:val="00807D1A"/>
    <w:rsid w:val="00810622"/>
    <w:rsid w:val="00830798"/>
    <w:rsid w:val="00874EFE"/>
    <w:rsid w:val="00882126"/>
    <w:rsid w:val="00882265"/>
    <w:rsid w:val="008933F1"/>
    <w:rsid w:val="008D0601"/>
    <w:rsid w:val="008D1F11"/>
    <w:rsid w:val="008D3BE4"/>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9F193C"/>
    <w:rsid w:val="00A118A2"/>
    <w:rsid w:val="00A23F26"/>
    <w:rsid w:val="00A4001C"/>
    <w:rsid w:val="00A40AAB"/>
    <w:rsid w:val="00A46D01"/>
    <w:rsid w:val="00A66D62"/>
    <w:rsid w:val="00A70816"/>
    <w:rsid w:val="00A7636D"/>
    <w:rsid w:val="00A9138E"/>
    <w:rsid w:val="00AC1C89"/>
    <w:rsid w:val="00AD381B"/>
    <w:rsid w:val="00AF5B5B"/>
    <w:rsid w:val="00AF5D1A"/>
    <w:rsid w:val="00B017F9"/>
    <w:rsid w:val="00B07213"/>
    <w:rsid w:val="00B10A05"/>
    <w:rsid w:val="00B33B1E"/>
    <w:rsid w:val="00B43B3C"/>
    <w:rsid w:val="00B54167"/>
    <w:rsid w:val="00B62E06"/>
    <w:rsid w:val="00B64B1D"/>
    <w:rsid w:val="00B65B53"/>
    <w:rsid w:val="00B9671B"/>
    <w:rsid w:val="00BA1D31"/>
    <w:rsid w:val="00C164D3"/>
    <w:rsid w:val="00C20670"/>
    <w:rsid w:val="00C21CAA"/>
    <w:rsid w:val="00C224FD"/>
    <w:rsid w:val="00C86713"/>
    <w:rsid w:val="00C875E8"/>
    <w:rsid w:val="00C92035"/>
    <w:rsid w:val="00CC2A72"/>
    <w:rsid w:val="00CC3FB5"/>
    <w:rsid w:val="00CD2067"/>
    <w:rsid w:val="00CD47BC"/>
    <w:rsid w:val="00D34984"/>
    <w:rsid w:val="00D36C35"/>
    <w:rsid w:val="00D547E6"/>
    <w:rsid w:val="00D75313"/>
    <w:rsid w:val="00E16ACD"/>
    <w:rsid w:val="00E17134"/>
    <w:rsid w:val="00E207C2"/>
    <w:rsid w:val="00E21FC6"/>
    <w:rsid w:val="00E25EBC"/>
    <w:rsid w:val="00E66550"/>
    <w:rsid w:val="00E877BF"/>
    <w:rsid w:val="00E90301"/>
    <w:rsid w:val="00E92F52"/>
    <w:rsid w:val="00EA1767"/>
    <w:rsid w:val="00EB0929"/>
    <w:rsid w:val="00EB0FA5"/>
    <w:rsid w:val="00EC01DD"/>
    <w:rsid w:val="00EC35E3"/>
    <w:rsid w:val="00ED7195"/>
    <w:rsid w:val="00EE65A6"/>
    <w:rsid w:val="00F0414F"/>
    <w:rsid w:val="00F27AAF"/>
    <w:rsid w:val="00F31BEC"/>
    <w:rsid w:val="00F5782B"/>
    <w:rsid w:val="00F600B7"/>
    <w:rsid w:val="00F73131"/>
    <w:rsid w:val="00F7509A"/>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BC14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99"/>
    <w:qFormat/>
    <w:rsid w:val="00214B42"/>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214B42"/>
    <w:rPr>
      <w:rFonts w:ascii="Arial" w:hAnsi="Arial"/>
      <w:b/>
      <w:kern w:val="28"/>
      <w:sz w:val="32"/>
    </w:rPr>
  </w:style>
  <w:style w:type="character" w:customStyle="1" w:styleId="NormalChar">
    <w:name w:val="Normal Char"/>
    <w:rsid w:val="00214B42"/>
    <w:rPr>
      <w:rFonts w:ascii="Courier New" w:hAnsi="Courier New"/>
      <w:lang w:val="en-US" w:eastAsia="en-US" w:bidi="ar-SA"/>
    </w:rPr>
  </w:style>
  <w:style w:type="character" w:styleId="FollowedHyperlink">
    <w:name w:val="FollowedHyperlink"/>
    <w:basedOn w:val="DefaultParagraphFont"/>
    <w:uiPriority w:val="99"/>
    <w:semiHidden/>
    <w:unhideWhenUsed/>
    <w:rsid w:val="00B43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cfr.gov/current/title-34/section-600.54" TargetMode="External"/><Relationship Id="rId18" Type="http://schemas.openxmlformats.org/officeDocument/2006/relationships/hyperlink" Target="https://www.ecfr.gov/current/title-34/subtitle-B/chapter-VI/part-668/subpart-L/section-668.17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ecfr.gov/current/title-34/section-600.57" TargetMode="External"/><Relationship Id="rId20" Type="http://schemas.openxmlformats.org/officeDocument/2006/relationships/hyperlink" Target="https://www.bls.gov/oes/current/oes11903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urrent/title-34/section-600.5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cfr.gov/current/title-34/section-600.5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Props1.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2.xml><?xml version="1.0" encoding="utf-8"?>
<ds:datastoreItem xmlns:ds="http://schemas.openxmlformats.org/officeDocument/2006/customXml" ds:itemID="{7008F8FF-C645-4A6E-BDA2-FB7A15BF869B}">
  <ds:schemaRefs>
    <ds:schemaRef ds:uri="office.server.policy"/>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5.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FC2ED-6745-40E5-99DC-404EF7F56774}">
  <ds:schemaRefs>
    <ds:schemaRef ds:uri="http://schemas.microsoft.com/sharepoint/v3"/>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4f58531-a34f-43cb-b97b-60a4b8e600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4495</Words>
  <Characters>25625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2022-07-26T18:51:00Z</dcterms:created>
  <dcterms:modified xsi:type="dcterms:W3CDTF">2022-07-26T18:51:00Z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