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1AF8" w:rsidR="004E1AF8" w:rsidP="00107EDC" w:rsidRDefault="00FF6B8B" w14:paraId="54EFC3B4" w14:textId="77777777">
      <w:pPr>
        <w:spacing w:after="0" w:line="360" w:lineRule="auto"/>
        <w:jc w:val="center"/>
        <w:rPr>
          <w:rFonts w:ascii="Arial" w:hAnsi="Arial" w:eastAsia="Times New Roman" w:cs="Arial"/>
          <w:b/>
          <w:sz w:val="24"/>
          <w:szCs w:val="24"/>
        </w:rPr>
      </w:pPr>
      <w:r w:rsidRPr="00FF6B8B">
        <w:rPr>
          <w:rFonts w:ascii="Arial" w:hAnsi="Arial" w:eastAsia="Times New Roman" w:cs="Arial"/>
          <w:b/>
          <w:sz w:val="24"/>
          <w:szCs w:val="24"/>
        </w:rPr>
        <w:t>Committal Services</w:t>
      </w:r>
      <w:r>
        <w:rPr>
          <w:rFonts w:ascii="Arial" w:hAnsi="Arial" w:eastAsia="Times New Roman" w:cs="Arial"/>
          <w:b/>
          <w:sz w:val="24"/>
          <w:szCs w:val="24"/>
        </w:rPr>
        <w:t>,</w:t>
      </w:r>
      <w:r w:rsidRPr="00FF6B8B">
        <w:rPr>
          <w:rFonts w:ascii="Arial" w:hAnsi="Arial" w:eastAsia="Times New Roman" w:cs="Arial"/>
          <w:b/>
          <w:sz w:val="24"/>
          <w:szCs w:val="24"/>
        </w:rPr>
        <w:t xml:space="preserve"> Memorial Services</w:t>
      </w:r>
      <w:r>
        <w:rPr>
          <w:rFonts w:ascii="Arial" w:hAnsi="Arial" w:eastAsia="Times New Roman" w:cs="Arial"/>
          <w:b/>
          <w:sz w:val="24"/>
          <w:szCs w:val="24"/>
        </w:rPr>
        <w:t>,</w:t>
      </w:r>
      <w:r w:rsidRPr="00FF6B8B">
        <w:rPr>
          <w:rFonts w:ascii="Arial" w:hAnsi="Arial" w:eastAsia="Times New Roman" w:cs="Arial"/>
          <w:b/>
          <w:sz w:val="24"/>
          <w:szCs w:val="24"/>
        </w:rPr>
        <w:t xml:space="preserve"> and Funeral Honors</w:t>
      </w:r>
    </w:p>
    <w:p w:rsidRPr="00FF6B8B" w:rsidR="004E1AF8" w:rsidP="004E1AF8" w:rsidRDefault="00FF6B8B" w14:paraId="0D33A058" w14:textId="103409D7">
      <w:pPr>
        <w:spacing w:after="0" w:line="360" w:lineRule="auto"/>
        <w:jc w:val="center"/>
        <w:rPr>
          <w:rFonts w:ascii="Arial" w:hAnsi="Arial" w:eastAsia="Times New Roman" w:cs="Arial"/>
          <w:b/>
        </w:rPr>
      </w:pPr>
      <w:r w:rsidRPr="00FF6B8B">
        <w:rPr>
          <w:rFonts w:ascii="Arial" w:hAnsi="Arial" w:eastAsia="Times New Roman" w:cs="Arial"/>
          <w:b/>
        </w:rPr>
        <w:t>(Certification Requirements for Funeral Honors Providers</w:t>
      </w:r>
      <w:r>
        <w:rPr>
          <w:rFonts w:ascii="Arial" w:hAnsi="Arial" w:eastAsia="Times New Roman" w:cs="Arial"/>
          <w:b/>
        </w:rPr>
        <w:t>)</w:t>
      </w:r>
      <w:r>
        <w:rPr>
          <w:rFonts w:ascii="Arial" w:hAnsi="Arial" w:eastAsia="Times New Roman" w:cs="Arial"/>
          <w:b/>
        </w:rPr>
        <w:br/>
      </w:r>
      <w:r w:rsidRPr="00FF6B8B" w:rsidR="004E1AF8">
        <w:rPr>
          <w:rFonts w:ascii="Arial" w:hAnsi="Arial" w:eastAsia="Times New Roman" w:cs="Arial"/>
          <w:b/>
        </w:rPr>
        <w:t>OMB 2900-0865</w:t>
      </w:r>
    </w:p>
    <w:p w:rsidRPr="001D18FA" w:rsidR="00673C5D" w:rsidP="001D18FA" w:rsidRDefault="00673C5D" w14:paraId="109AFC2E" w14:textId="77777777">
      <w:pPr>
        <w:spacing w:after="0" w:line="360" w:lineRule="auto"/>
        <w:jc w:val="center"/>
        <w:rPr>
          <w:rFonts w:ascii="Arial" w:hAnsi="Arial" w:eastAsia="Times New Roman" w:cs="Arial"/>
          <w:b/>
        </w:rPr>
      </w:pPr>
    </w:p>
    <w:p w:rsidRPr="00297EDB" w:rsidR="00673C5D" w:rsidP="00673C5D" w:rsidRDefault="00673C5D" w14:paraId="24C92AA2" w14:textId="77777777">
      <w:pPr>
        <w:tabs>
          <w:tab w:val="left" w:pos="480"/>
          <w:tab w:val="right" w:pos="8640"/>
        </w:tabs>
        <w:spacing w:after="0" w:line="240" w:lineRule="auto"/>
        <w:ind w:right="684"/>
        <w:jc w:val="center"/>
        <w:rPr>
          <w:rFonts w:ascii="Arial" w:hAnsi="Arial" w:eastAsia="Times New Roman" w:cs="Arial"/>
        </w:rPr>
      </w:pPr>
    </w:p>
    <w:p w:rsidRPr="00297EDB" w:rsidR="00673C5D" w:rsidP="00673C5D" w:rsidRDefault="00673C5D" w14:paraId="54754BFD" w14:textId="77777777">
      <w:pPr>
        <w:tabs>
          <w:tab w:val="left" w:pos="480"/>
          <w:tab w:val="right" w:pos="8640"/>
        </w:tabs>
        <w:spacing w:after="0" w:line="240" w:lineRule="auto"/>
        <w:ind w:right="684"/>
        <w:rPr>
          <w:rFonts w:ascii="Arial" w:hAnsi="Arial" w:eastAsia="Times New Roman" w:cs="Arial"/>
          <w:b/>
        </w:rPr>
      </w:pPr>
      <w:r w:rsidRPr="00297EDB">
        <w:rPr>
          <w:rFonts w:ascii="Arial" w:hAnsi="Arial" w:eastAsia="Times New Roman" w:cs="Arial"/>
          <w:b/>
        </w:rPr>
        <w:t xml:space="preserve">A.  </w:t>
      </w:r>
      <w:r w:rsidRPr="00297EDB">
        <w:rPr>
          <w:rFonts w:ascii="Arial" w:hAnsi="Arial" w:eastAsia="Times New Roman" w:cs="Arial"/>
          <w:b/>
          <w:u w:val="single"/>
        </w:rPr>
        <w:t>Justification</w:t>
      </w:r>
    </w:p>
    <w:p w:rsidRPr="00297EDB" w:rsidR="00673C5D" w:rsidP="00673C5D" w:rsidRDefault="00673C5D" w14:paraId="32F0F929" w14:textId="77777777">
      <w:pPr>
        <w:tabs>
          <w:tab w:val="left" w:pos="480"/>
          <w:tab w:val="right" w:pos="8640"/>
        </w:tabs>
        <w:spacing w:after="0" w:line="240" w:lineRule="auto"/>
        <w:ind w:right="684"/>
        <w:rPr>
          <w:rFonts w:ascii="Arial" w:hAnsi="Arial" w:eastAsia="Times New Roman" w:cs="Arial"/>
          <w:b/>
        </w:rPr>
      </w:pPr>
    </w:p>
    <w:p w:rsidRPr="00297EDB" w:rsidR="00673C5D" w:rsidP="00673C5D" w:rsidRDefault="00673C5D" w14:paraId="619361F9" w14:textId="77777777">
      <w:pPr>
        <w:numPr>
          <w:ilvl w:val="0"/>
          <w:numId w:val="1"/>
        </w:numPr>
        <w:spacing w:after="0" w:line="240" w:lineRule="auto"/>
        <w:ind w:right="540"/>
        <w:contextualSpacing/>
        <w:rPr>
          <w:rFonts w:ascii="Arial" w:hAnsi="Arial" w:eastAsia="Times New Roman" w:cs="Arial"/>
          <w:b/>
        </w:rPr>
      </w:pPr>
      <w:r w:rsidRPr="00297EDB">
        <w:rPr>
          <w:rFonts w:ascii="Arial" w:hAnsi="Arial" w:eastAsia="Times New Roman" w:cs="Arial"/>
          <w:b/>
        </w:rPr>
        <w:t xml:space="preserve">Explain the circumstances that make the collection of information necessary.  Identify legal or administrative requirements that necessitate the collection of information.  </w:t>
      </w:r>
    </w:p>
    <w:p w:rsidRPr="00297EDB" w:rsidR="00673C5D" w:rsidP="00673C5D" w:rsidRDefault="00673C5D" w14:paraId="6E22839E" w14:textId="77777777">
      <w:pPr>
        <w:spacing w:after="0" w:line="240" w:lineRule="auto"/>
        <w:ind w:left="720" w:right="540"/>
        <w:contextualSpacing/>
        <w:rPr>
          <w:rFonts w:ascii="Arial" w:hAnsi="Arial" w:eastAsia="Times New Roman" w:cs="Arial"/>
        </w:rPr>
      </w:pPr>
    </w:p>
    <w:p w:rsidRPr="00297EDB" w:rsidR="00673C5D" w:rsidP="00FA75DB" w:rsidRDefault="00E05D80" w14:paraId="3D202F66" w14:textId="639A77FB">
      <w:pPr>
        <w:spacing w:after="0" w:line="240" w:lineRule="auto"/>
        <w:ind w:left="720"/>
        <w:rPr>
          <w:rFonts w:ascii="Arial" w:hAnsi="Arial" w:eastAsia="Times New Roman" w:cs="Arial"/>
        </w:rPr>
      </w:pPr>
      <w:r>
        <w:rPr>
          <w:rFonts w:ascii="Arial" w:hAnsi="Arial" w:eastAsia="Times New Roman" w:cs="Arial"/>
        </w:rPr>
        <w:t>The Department of Veterans Affairs (</w:t>
      </w:r>
      <w:r w:rsidRPr="00297EDB" w:rsidR="00673C5D">
        <w:rPr>
          <w:rFonts w:ascii="Arial" w:hAnsi="Arial" w:eastAsia="Times New Roman" w:cs="Arial"/>
        </w:rPr>
        <w:t>VA</w:t>
      </w:r>
      <w:r>
        <w:rPr>
          <w:rFonts w:ascii="Arial" w:hAnsi="Arial" w:eastAsia="Times New Roman" w:cs="Arial"/>
        </w:rPr>
        <w:t>)</w:t>
      </w:r>
      <w:r w:rsidRPr="00297EDB" w:rsidR="00673C5D">
        <w:rPr>
          <w:rFonts w:ascii="Arial" w:hAnsi="Arial" w:eastAsia="Times New Roman" w:cs="Arial"/>
        </w:rPr>
        <w:t xml:space="preserve"> requires this information </w:t>
      </w:r>
      <w:r w:rsidRPr="00673C5D" w:rsidR="00673C5D">
        <w:rPr>
          <w:rFonts w:ascii="Arial" w:hAnsi="Arial" w:eastAsia="Times New Roman" w:cs="Arial"/>
        </w:rPr>
        <w:t xml:space="preserve">to ensure that </w:t>
      </w:r>
      <w:r w:rsidR="004A6BCD">
        <w:rPr>
          <w:rFonts w:ascii="Arial" w:hAnsi="Arial" w:eastAsia="Times New Roman" w:cs="Arial"/>
        </w:rPr>
        <w:t xml:space="preserve">military </w:t>
      </w:r>
      <w:r w:rsidRPr="00673C5D" w:rsidR="00673C5D">
        <w:rPr>
          <w:rFonts w:ascii="Arial" w:hAnsi="Arial" w:eastAsia="Times New Roman" w:cs="Arial"/>
        </w:rPr>
        <w:t xml:space="preserve">funeral honors </w:t>
      </w:r>
      <w:r w:rsidR="004A6BCD">
        <w:rPr>
          <w:rFonts w:ascii="Arial" w:hAnsi="Arial" w:eastAsia="Times New Roman" w:cs="Arial"/>
        </w:rPr>
        <w:t xml:space="preserve">(“funeral honors”) </w:t>
      </w:r>
      <w:r w:rsidRPr="00673C5D" w:rsidR="00673C5D">
        <w:rPr>
          <w:rFonts w:ascii="Arial" w:hAnsi="Arial" w:eastAsia="Times New Roman" w:cs="Arial"/>
        </w:rPr>
        <w:t>activities performed on VA property maintain the honor and dignity of the national cemetery and do not negatively impact the safety of cemetery visitors.</w:t>
      </w:r>
      <w:r w:rsidRPr="009415FF" w:rsidR="009415FF">
        <w:t xml:space="preserve"> </w:t>
      </w:r>
      <w:r w:rsidR="00753B0E">
        <w:t xml:space="preserve"> </w:t>
      </w:r>
      <w:r w:rsidR="009415FF">
        <w:rPr>
          <w:rFonts w:ascii="Arial" w:hAnsi="Arial" w:cs="Arial"/>
        </w:rPr>
        <w:t xml:space="preserve">This collection is authorized by </w:t>
      </w:r>
      <w:r w:rsidRPr="009415FF" w:rsidR="009415FF">
        <w:rPr>
          <w:rFonts w:ascii="Arial" w:hAnsi="Arial" w:eastAsia="Times New Roman" w:cs="Arial"/>
        </w:rPr>
        <w:t>38 U.S.C. 2402</w:t>
      </w:r>
      <w:r w:rsidR="00832A11">
        <w:rPr>
          <w:rFonts w:ascii="Arial" w:hAnsi="Arial" w:eastAsia="Times New Roman" w:cs="Arial"/>
        </w:rPr>
        <w:t xml:space="preserve">, </w:t>
      </w:r>
      <w:r w:rsidRPr="009415FF" w:rsidR="009415FF">
        <w:rPr>
          <w:rFonts w:ascii="Arial" w:hAnsi="Arial" w:eastAsia="Times New Roman" w:cs="Arial"/>
        </w:rPr>
        <w:t>38 U.S.C. 2404</w:t>
      </w:r>
      <w:r w:rsidR="00832A11">
        <w:rPr>
          <w:rFonts w:ascii="Arial" w:hAnsi="Arial" w:eastAsia="Times New Roman" w:cs="Arial"/>
        </w:rPr>
        <w:t>, and 38 CFR 38.619</w:t>
      </w:r>
      <w:r w:rsidRPr="009415FF" w:rsidR="009415FF">
        <w:rPr>
          <w:rFonts w:ascii="Arial" w:hAnsi="Arial" w:eastAsia="Times New Roman" w:cs="Arial"/>
        </w:rPr>
        <w:t>.</w:t>
      </w:r>
      <w:r w:rsidR="00EB15DE">
        <w:rPr>
          <w:rFonts w:ascii="Arial" w:hAnsi="Arial" w:eastAsia="Times New Roman" w:cs="Arial"/>
        </w:rPr>
        <w:t xml:space="preserve">  The </w:t>
      </w:r>
      <w:r w:rsidR="009A28F4">
        <w:rPr>
          <w:rFonts w:ascii="Arial" w:hAnsi="Arial" w:eastAsia="Times New Roman" w:cs="Arial"/>
        </w:rPr>
        <w:t xml:space="preserve">regulatory </w:t>
      </w:r>
      <w:r w:rsidR="00EB15DE">
        <w:rPr>
          <w:rFonts w:ascii="Arial" w:hAnsi="Arial" w:eastAsia="Times New Roman" w:cs="Arial"/>
        </w:rPr>
        <w:t xml:space="preserve">requirement to complete the certification </w:t>
      </w:r>
      <w:r w:rsidR="009A28F4">
        <w:rPr>
          <w:rFonts w:ascii="Arial" w:hAnsi="Arial" w:eastAsia="Times New Roman" w:cs="Arial"/>
        </w:rPr>
        <w:t xml:space="preserve">form applies to all funeral honors providers, including DoD-authorized details.  </w:t>
      </w:r>
    </w:p>
    <w:p w:rsidRPr="00297EDB" w:rsidR="00673C5D" w:rsidP="00673C5D" w:rsidRDefault="00673C5D" w14:paraId="16C71E38" w14:textId="77777777">
      <w:pPr>
        <w:spacing w:after="0" w:line="240" w:lineRule="auto"/>
        <w:ind w:left="720"/>
        <w:rPr>
          <w:rFonts w:ascii="Arial" w:hAnsi="Arial" w:eastAsia="Times New Roman" w:cs="Arial"/>
        </w:rPr>
      </w:pPr>
    </w:p>
    <w:p w:rsidRPr="00297EDB" w:rsidR="00673C5D" w:rsidP="00673C5D" w:rsidRDefault="00673C5D" w14:paraId="6FDF0CBA" w14:textId="77777777">
      <w:pPr>
        <w:numPr>
          <w:ilvl w:val="0"/>
          <w:numId w:val="1"/>
        </w:numPr>
        <w:spacing w:after="0" w:line="240" w:lineRule="auto"/>
        <w:contextualSpacing/>
        <w:rPr>
          <w:rFonts w:ascii="Arial" w:hAnsi="Arial" w:eastAsia="Times New Roman" w:cs="Arial"/>
          <w:b/>
        </w:rPr>
      </w:pPr>
      <w:r w:rsidRPr="00297EDB">
        <w:rPr>
          <w:rFonts w:ascii="Arial" w:hAnsi="Arial" w:eastAsia="Times New Roman" w:cs="Arial"/>
          <w:b/>
        </w:rPr>
        <w:t>Indicate how, by whom, and for what purposes the information is to be used; indicate actual use the agency has made of the information received from current collection.</w:t>
      </w:r>
    </w:p>
    <w:p w:rsidRPr="00297EDB" w:rsidR="00673C5D" w:rsidP="00673C5D" w:rsidRDefault="00673C5D" w14:paraId="5AF83939" w14:textId="77777777">
      <w:pPr>
        <w:spacing w:after="0" w:line="240" w:lineRule="auto"/>
        <w:ind w:left="720"/>
        <w:contextualSpacing/>
        <w:rPr>
          <w:rFonts w:ascii="Arial" w:hAnsi="Arial" w:eastAsia="Times New Roman" w:cs="Arial"/>
        </w:rPr>
      </w:pPr>
    </w:p>
    <w:p w:rsidR="00673C5D" w:rsidP="00673C5D" w:rsidRDefault="00673C5D" w14:paraId="7FB83112" w14:textId="6B0BFE9B">
      <w:pPr>
        <w:spacing w:after="0" w:line="240" w:lineRule="auto"/>
        <w:ind w:left="720"/>
        <w:contextualSpacing/>
        <w:rPr>
          <w:rFonts w:ascii="Arial" w:hAnsi="Arial" w:eastAsia="Times New Roman" w:cs="Arial"/>
        </w:rPr>
      </w:pPr>
      <w:r w:rsidRPr="00673C5D">
        <w:rPr>
          <w:rFonts w:ascii="Arial" w:hAnsi="Arial" w:eastAsia="Times New Roman" w:cs="Arial"/>
        </w:rPr>
        <w:t xml:space="preserve">VA is responsible for </w:t>
      </w:r>
      <w:bookmarkStart w:name="_Hlk525217465" w:id="0"/>
      <w:r w:rsidRPr="00673C5D">
        <w:rPr>
          <w:rFonts w:ascii="Arial" w:hAnsi="Arial" w:eastAsia="Times New Roman" w:cs="Arial"/>
        </w:rPr>
        <w:t>the safety of cemetery visitors and maintaining the honor and dignity of VA national cemeteries</w:t>
      </w:r>
      <w:bookmarkEnd w:id="0"/>
      <w:r w:rsidRPr="00673C5D">
        <w:rPr>
          <w:rFonts w:ascii="Arial" w:hAnsi="Arial" w:eastAsia="Times New Roman" w:cs="Arial"/>
        </w:rPr>
        <w:t xml:space="preserve">.  </w:t>
      </w:r>
      <w:r w:rsidR="00EA1164">
        <w:rPr>
          <w:rFonts w:ascii="Arial" w:hAnsi="Arial" w:eastAsia="Times New Roman" w:cs="Arial"/>
        </w:rPr>
        <w:t>Consequently</w:t>
      </w:r>
      <w:r w:rsidRPr="00673C5D">
        <w:rPr>
          <w:rFonts w:ascii="Arial" w:hAnsi="Arial" w:eastAsia="Times New Roman" w:cs="Arial"/>
        </w:rPr>
        <w:t>, VA proposes certain requirements regarding condu</w:t>
      </w:r>
      <w:r w:rsidR="00E24A5F">
        <w:rPr>
          <w:rFonts w:ascii="Arial" w:hAnsi="Arial" w:eastAsia="Times New Roman" w:cs="Arial"/>
        </w:rPr>
        <w:t>ct in the national cemeteries</w:t>
      </w:r>
      <w:r w:rsidRPr="00673C5D">
        <w:rPr>
          <w:rFonts w:ascii="Arial" w:hAnsi="Arial" w:eastAsia="Times New Roman" w:cs="Arial"/>
        </w:rPr>
        <w:t xml:space="preserve"> </w:t>
      </w:r>
      <w:r w:rsidR="004A6BCD">
        <w:rPr>
          <w:rFonts w:ascii="Arial" w:hAnsi="Arial" w:eastAsia="Times New Roman" w:cs="Arial"/>
        </w:rPr>
        <w:t xml:space="preserve">with which </w:t>
      </w:r>
      <w:r w:rsidRPr="00673C5D">
        <w:rPr>
          <w:rFonts w:ascii="Arial" w:hAnsi="Arial" w:eastAsia="Times New Roman" w:cs="Arial"/>
        </w:rPr>
        <w:t>all funeral honors providers</w:t>
      </w:r>
      <w:r w:rsidR="00E24A5F">
        <w:rPr>
          <w:rFonts w:ascii="Arial" w:hAnsi="Arial" w:eastAsia="Times New Roman" w:cs="Arial"/>
        </w:rPr>
        <w:t xml:space="preserve"> will certify </w:t>
      </w:r>
      <w:r w:rsidR="004A6BCD">
        <w:rPr>
          <w:rFonts w:ascii="Arial" w:hAnsi="Arial" w:eastAsia="Times New Roman" w:cs="Arial"/>
        </w:rPr>
        <w:t xml:space="preserve">their </w:t>
      </w:r>
      <w:r w:rsidR="00E24A5F">
        <w:rPr>
          <w:rFonts w:ascii="Arial" w:hAnsi="Arial" w:eastAsia="Times New Roman" w:cs="Arial"/>
        </w:rPr>
        <w:t xml:space="preserve">compliance.  Funeral honors providers </w:t>
      </w:r>
      <w:r w:rsidRPr="00673C5D">
        <w:rPr>
          <w:rFonts w:ascii="Arial" w:hAnsi="Arial" w:eastAsia="Times New Roman" w:cs="Arial"/>
        </w:rPr>
        <w:t>would be required to designate and provide contact information for a representative of their organization accountable for funeral honors activities.</w:t>
      </w:r>
      <w:r w:rsidR="00753B0E">
        <w:rPr>
          <w:rFonts w:ascii="Arial" w:hAnsi="Arial" w:eastAsia="Times New Roman" w:cs="Arial"/>
        </w:rPr>
        <w:t xml:space="preserve"> </w:t>
      </w:r>
      <w:r w:rsidRPr="00673C5D">
        <w:rPr>
          <w:rFonts w:ascii="Arial" w:hAnsi="Arial" w:eastAsia="Times New Roman" w:cs="Arial"/>
        </w:rPr>
        <w:t xml:space="preserve"> The designation of a funeral honors provider’s single point of contact would facilitate VA’s resource planning and cemetery administration</w:t>
      </w:r>
      <w:r w:rsidR="009415FF">
        <w:rPr>
          <w:rFonts w:ascii="Arial" w:hAnsi="Arial" w:eastAsia="Times New Roman" w:cs="Arial"/>
        </w:rPr>
        <w:t xml:space="preserve"> </w:t>
      </w:r>
      <w:r w:rsidRPr="00673C5D">
        <w:rPr>
          <w:rFonts w:ascii="Arial" w:hAnsi="Arial" w:eastAsia="Times New Roman" w:cs="Arial"/>
        </w:rPr>
        <w:t>and en</w:t>
      </w:r>
      <w:r w:rsidR="00510542">
        <w:rPr>
          <w:rFonts w:ascii="Arial" w:hAnsi="Arial" w:eastAsia="Times New Roman" w:cs="Arial"/>
        </w:rPr>
        <w:t>su</w:t>
      </w:r>
      <w:r w:rsidR="00753B0E">
        <w:rPr>
          <w:rFonts w:ascii="Arial" w:hAnsi="Arial" w:eastAsia="Times New Roman" w:cs="Arial"/>
        </w:rPr>
        <w:t>r</w:t>
      </w:r>
      <w:r w:rsidR="00510542">
        <w:rPr>
          <w:rFonts w:ascii="Arial" w:hAnsi="Arial" w:eastAsia="Times New Roman" w:cs="Arial"/>
        </w:rPr>
        <w:t xml:space="preserve">e that cemetery staff can </w:t>
      </w:r>
      <w:r w:rsidRPr="00673C5D">
        <w:rPr>
          <w:rFonts w:ascii="Arial" w:hAnsi="Arial" w:eastAsia="Times New Roman" w:cs="Arial"/>
        </w:rPr>
        <w:t>quickly communicate information to, or obtain information from, an accountable representative from the organization</w:t>
      </w:r>
      <w:r w:rsidR="00E24A5F">
        <w:rPr>
          <w:rFonts w:ascii="Arial" w:hAnsi="Arial" w:eastAsia="Times New Roman" w:cs="Arial"/>
        </w:rPr>
        <w:t>.</w:t>
      </w:r>
    </w:p>
    <w:p w:rsidRPr="00673C5D" w:rsidR="00E24A5F" w:rsidP="00673C5D" w:rsidRDefault="00E24A5F" w14:paraId="583F78EC" w14:textId="77777777">
      <w:pPr>
        <w:spacing w:after="0" w:line="240" w:lineRule="auto"/>
        <w:ind w:left="720"/>
        <w:contextualSpacing/>
        <w:rPr>
          <w:rFonts w:ascii="Arial" w:hAnsi="Arial" w:eastAsia="Times New Roman" w:cs="Arial"/>
        </w:rPr>
      </w:pPr>
    </w:p>
    <w:p w:rsidRPr="000F3906" w:rsidR="00510542" w:rsidP="00673C5D" w:rsidRDefault="00E24A5F" w14:paraId="160ED978" w14:textId="64113812">
      <w:pPr>
        <w:spacing w:after="0" w:line="240" w:lineRule="auto"/>
        <w:ind w:left="720"/>
        <w:contextualSpacing/>
        <w:rPr>
          <w:rFonts w:ascii="Arial" w:hAnsi="Arial" w:eastAsia="Times New Roman" w:cs="Arial"/>
        </w:rPr>
      </w:pPr>
      <w:r w:rsidRPr="000F3906">
        <w:rPr>
          <w:rFonts w:ascii="Arial" w:hAnsi="Arial" w:eastAsia="Times New Roman" w:cs="Arial"/>
        </w:rPr>
        <w:t>A</w:t>
      </w:r>
      <w:r w:rsidRPr="000F3906" w:rsidR="00673C5D">
        <w:rPr>
          <w:rFonts w:ascii="Arial" w:hAnsi="Arial" w:eastAsia="Times New Roman" w:cs="Arial"/>
        </w:rPr>
        <w:t>ll funeral honors providers be r</w:t>
      </w:r>
      <w:r w:rsidRPr="000F3906">
        <w:rPr>
          <w:rFonts w:ascii="Arial" w:hAnsi="Arial" w:eastAsia="Times New Roman" w:cs="Arial"/>
        </w:rPr>
        <w:t>equired to certify compliance with</w:t>
      </w:r>
      <w:r w:rsidRPr="000F3906" w:rsidR="00673C5D">
        <w:rPr>
          <w:rFonts w:ascii="Arial" w:hAnsi="Arial" w:eastAsia="Times New Roman" w:cs="Arial"/>
        </w:rPr>
        <w:t xml:space="preserve"> VA security, safety, and law enforcement regulations, </w:t>
      </w:r>
      <w:r w:rsidRPr="000F3906" w:rsidR="006D41CE">
        <w:rPr>
          <w:rFonts w:ascii="Arial" w:hAnsi="Arial" w:eastAsia="Times New Roman" w:cs="Arial"/>
        </w:rPr>
        <w:t xml:space="preserve">published at 38 CFR 1.218, </w:t>
      </w:r>
      <w:r w:rsidRPr="000F3906" w:rsidR="00753B0E">
        <w:rPr>
          <w:rFonts w:ascii="Arial" w:hAnsi="Arial" w:eastAsia="Times New Roman" w:cs="Arial"/>
        </w:rPr>
        <w:t>that</w:t>
      </w:r>
      <w:r w:rsidRPr="000F3906" w:rsidR="00673C5D">
        <w:rPr>
          <w:rFonts w:ascii="Arial" w:hAnsi="Arial" w:eastAsia="Times New Roman" w:cs="Arial"/>
        </w:rPr>
        <w:t xml:space="preserve"> protect</w:t>
      </w:r>
      <w:r w:rsidRPr="000F3906">
        <w:rPr>
          <w:rFonts w:ascii="Arial" w:hAnsi="Arial" w:eastAsia="Times New Roman" w:cs="Arial"/>
        </w:rPr>
        <w:t xml:space="preserve"> cemetery </w:t>
      </w:r>
      <w:r w:rsidRPr="000F3906" w:rsidR="00510542">
        <w:rPr>
          <w:rFonts w:ascii="Arial" w:hAnsi="Arial" w:eastAsia="Times New Roman" w:cs="Arial"/>
        </w:rPr>
        <w:t>visitors</w:t>
      </w:r>
      <w:r w:rsidRPr="000F3906" w:rsidR="00753B0E">
        <w:rPr>
          <w:rFonts w:ascii="Arial" w:hAnsi="Arial" w:eastAsia="Times New Roman" w:cs="Arial"/>
        </w:rPr>
        <w:t xml:space="preserve"> and employees</w:t>
      </w:r>
      <w:r w:rsidRPr="000F3906" w:rsidR="00673C5D">
        <w:rPr>
          <w:rFonts w:ascii="Arial" w:hAnsi="Arial" w:eastAsia="Times New Roman" w:cs="Arial"/>
        </w:rPr>
        <w:t>.</w:t>
      </w:r>
      <w:r w:rsidRPr="000F3906" w:rsidR="00753B0E">
        <w:rPr>
          <w:rFonts w:ascii="Arial" w:hAnsi="Arial" w:eastAsia="Times New Roman" w:cs="Arial"/>
        </w:rPr>
        <w:t xml:space="preserve"> </w:t>
      </w:r>
      <w:r w:rsidRPr="000F3906" w:rsidR="00673C5D">
        <w:rPr>
          <w:rFonts w:ascii="Arial" w:hAnsi="Arial" w:eastAsia="Times New Roman" w:cs="Arial"/>
        </w:rPr>
        <w:t xml:space="preserve"> </w:t>
      </w:r>
      <w:r w:rsidRPr="000F3906" w:rsidR="00510542">
        <w:rPr>
          <w:rFonts w:ascii="Arial" w:hAnsi="Arial" w:eastAsia="Times New Roman" w:cs="Arial"/>
        </w:rPr>
        <w:t>This certification raise</w:t>
      </w:r>
      <w:r w:rsidRPr="000F3906" w:rsidR="00753B0E">
        <w:rPr>
          <w:rFonts w:ascii="Arial" w:hAnsi="Arial" w:eastAsia="Times New Roman" w:cs="Arial"/>
        </w:rPr>
        <w:t>s</w:t>
      </w:r>
      <w:r w:rsidRPr="000F3906" w:rsidR="00510542">
        <w:rPr>
          <w:rFonts w:ascii="Arial" w:hAnsi="Arial" w:eastAsia="Times New Roman" w:cs="Arial"/>
        </w:rPr>
        <w:t xml:space="preserve"> awareness of VA standards and increase</w:t>
      </w:r>
      <w:r w:rsidRPr="000F3906" w:rsidR="00753B0E">
        <w:rPr>
          <w:rFonts w:ascii="Arial" w:hAnsi="Arial" w:eastAsia="Times New Roman" w:cs="Arial"/>
        </w:rPr>
        <w:t>s</w:t>
      </w:r>
      <w:r w:rsidRPr="000F3906" w:rsidR="00510542">
        <w:rPr>
          <w:rFonts w:ascii="Arial" w:hAnsi="Arial" w:eastAsia="Times New Roman" w:cs="Arial"/>
        </w:rPr>
        <w:t xml:space="preserve"> the accountability of these organizations performing activities on VA property.  </w:t>
      </w:r>
      <w:r w:rsidRPr="000F3906" w:rsidR="00673C5D">
        <w:rPr>
          <w:rFonts w:ascii="Arial" w:hAnsi="Arial" w:eastAsia="Times New Roman" w:cs="Arial"/>
        </w:rPr>
        <w:t>VA require</w:t>
      </w:r>
      <w:r w:rsidRPr="000F3906" w:rsidR="00597FBE">
        <w:rPr>
          <w:rFonts w:ascii="Arial" w:hAnsi="Arial" w:eastAsia="Times New Roman" w:cs="Arial"/>
        </w:rPr>
        <w:t>s</w:t>
      </w:r>
      <w:r w:rsidRPr="000F3906" w:rsidR="00673C5D">
        <w:rPr>
          <w:rFonts w:ascii="Arial" w:hAnsi="Arial" w:eastAsia="Times New Roman" w:cs="Arial"/>
        </w:rPr>
        <w:t xml:space="preserve"> </w:t>
      </w:r>
      <w:r w:rsidRPr="000F3906">
        <w:rPr>
          <w:rFonts w:ascii="Arial" w:hAnsi="Arial" w:eastAsia="Times New Roman" w:cs="Arial"/>
        </w:rPr>
        <w:t xml:space="preserve">certification </w:t>
      </w:r>
      <w:r w:rsidRPr="000F3906" w:rsidR="00673C5D">
        <w:rPr>
          <w:rFonts w:ascii="Arial" w:hAnsi="Arial" w:eastAsia="Times New Roman" w:cs="Arial"/>
        </w:rPr>
        <w:t xml:space="preserve">that equipment used by all funeral honors </w:t>
      </w:r>
      <w:r w:rsidRPr="000F3906" w:rsidR="00597FBE">
        <w:rPr>
          <w:rFonts w:ascii="Arial" w:hAnsi="Arial" w:eastAsia="Times New Roman" w:cs="Arial"/>
        </w:rPr>
        <w:t xml:space="preserve">providers </w:t>
      </w:r>
      <w:r w:rsidRPr="000F3906" w:rsidR="00673C5D">
        <w:rPr>
          <w:rFonts w:ascii="Arial" w:hAnsi="Arial" w:eastAsia="Times New Roman" w:cs="Arial"/>
        </w:rPr>
        <w:t xml:space="preserve">during a committal or memorial service be maintained and operated in a safe manner consistent with relevant VA policies and regulations, </w:t>
      </w:r>
      <w:r w:rsidRPr="000F3906" w:rsidR="00597FBE">
        <w:rPr>
          <w:rFonts w:ascii="Arial" w:hAnsi="Arial" w:eastAsia="Times New Roman" w:cs="Arial"/>
        </w:rPr>
        <w:t xml:space="preserve">and if applicable, </w:t>
      </w:r>
      <w:r w:rsidRPr="000F3906" w:rsidR="00B97D64">
        <w:rPr>
          <w:rFonts w:ascii="Arial" w:hAnsi="Arial" w:eastAsia="Times New Roman" w:cs="Arial"/>
        </w:rPr>
        <w:t>Department of Defense (</w:t>
      </w:r>
      <w:r w:rsidRPr="000F3906" w:rsidR="00673C5D">
        <w:rPr>
          <w:rFonts w:ascii="Arial" w:hAnsi="Arial" w:eastAsia="Times New Roman" w:cs="Arial"/>
        </w:rPr>
        <w:t>DoD</w:t>
      </w:r>
      <w:r w:rsidRPr="000F3906" w:rsidR="00B97D64">
        <w:rPr>
          <w:rFonts w:ascii="Arial" w:hAnsi="Arial" w:eastAsia="Times New Roman" w:cs="Arial"/>
        </w:rPr>
        <w:t>)</w:t>
      </w:r>
      <w:r w:rsidRPr="000F3906" w:rsidR="00673C5D">
        <w:rPr>
          <w:rFonts w:ascii="Arial" w:hAnsi="Arial" w:eastAsia="Times New Roman" w:cs="Arial"/>
        </w:rPr>
        <w:t xml:space="preserve"> policy</w:t>
      </w:r>
      <w:r w:rsidRPr="000F3906">
        <w:rPr>
          <w:rFonts w:ascii="Arial" w:hAnsi="Arial" w:eastAsia="Times New Roman" w:cs="Arial"/>
        </w:rPr>
        <w:t>.</w:t>
      </w:r>
      <w:r w:rsidRPr="000F3906" w:rsidR="00673C5D">
        <w:rPr>
          <w:rFonts w:ascii="Arial" w:hAnsi="Arial" w:eastAsia="Times New Roman" w:cs="Arial"/>
        </w:rPr>
        <w:t xml:space="preserve"> </w:t>
      </w:r>
    </w:p>
    <w:p w:rsidRPr="000F3906" w:rsidR="00510542" w:rsidP="00673C5D" w:rsidRDefault="00510542" w14:paraId="52B97B01" w14:textId="77777777">
      <w:pPr>
        <w:spacing w:after="0" w:line="240" w:lineRule="auto"/>
        <w:ind w:left="720"/>
        <w:contextualSpacing/>
        <w:rPr>
          <w:rFonts w:ascii="Arial" w:hAnsi="Arial" w:eastAsia="Times New Roman" w:cs="Arial"/>
        </w:rPr>
      </w:pPr>
    </w:p>
    <w:p w:rsidR="00E24A5F" w:rsidP="00673C5D" w:rsidRDefault="00E24A5F" w14:paraId="30B0A7DC" w14:textId="7EDC810C">
      <w:pPr>
        <w:spacing w:after="0" w:line="240" w:lineRule="auto"/>
        <w:ind w:left="720"/>
        <w:contextualSpacing/>
        <w:rPr>
          <w:rFonts w:ascii="Arial" w:hAnsi="Arial" w:eastAsia="Times New Roman" w:cs="Arial"/>
        </w:rPr>
      </w:pPr>
      <w:r w:rsidRPr="000F3906">
        <w:rPr>
          <w:rFonts w:ascii="Arial" w:hAnsi="Arial" w:eastAsia="Times New Roman" w:cs="Arial"/>
        </w:rPr>
        <w:t xml:space="preserve">In addition, </w:t>
      </w:r>
      <w:r w:rsidRPr="000F3906" w:rsidR="00673C5D">
        <w:rPr>
          <w:rFonts w:ascii="Arial" w:hAnsi="Arial" w:eastAsia="Times New Roman" w:cs="Arial"/>
        </w:rPr>
        <w:t xml:space="preserve">all funeral honors providers would be required to </w:t>
      </w:r>
      <w:r w:rsidRPr="000F3906">
        <w:rPr>
          <w:rFonts w:ascii="Arial" w:hAnsi="Arial" w:eastAsia="Times New Roman" w:cs="Arial"/>
        </w:rPr>
        <w:t>certify that</w:t>
      </w:r>
      <w:r>
        <w:rPr>
          <w:rFonts w:ascii="Arial" w:hAnsi="Arial" w:eastAsia="Times New Roman" w:cs="Arial"/>
        </w:rPr>
        <w:t xml:space="preserve"> they will </w:t>
      </w:r>
      <w:r w:rsidRPr="00673C5D" w:rsidR="00673C5D">
        <w:rPr>
          <w:rFonts w:ascii="Arial" w:hAnsi="Arial" w:eastAsia="Times New Roman" w:cs="Arial"/>
        </w:rPr>
        <w:t xml:space="preserve">not solicit or accept donations on VA property, except as authorized under 38 CFR 1.218(a)(8).  </w:t>
      </w:r>
      <w:r>
        <w:rPr>
          <w:rFonts w:ascii="Arial" w:hAnsi="Arial" w:eastAsia="Times New Roman" w:cs="Arial"/>
        </w:rPr>
        <w:t>Funeral honors providers</w:t>
      </w:r>
      <w:r w:rsidR="00075AD1">
        <w:rPr>
          <w:rFonts w:ascii="Arial" w:hAnsi="Arial" w:eastAsia="Times New Roman" w:cs="Arial"/>
        </w:rPr>
        <w:t>, like all members of the public,</w:t>
      </w:r>
      <w:r>
        <w:rPr>
          <w:rFonts w:ascii="Arial" w:hAnsi="Arial" w:eastAsia="Times New Roman" w:cs="Arial"/>
        </w:rPr>
        <w:t xml:space="preserve"> are prohibited from</w:t>
      </w:r>
      <w:r w:rsidRPr="00673C5D" w:rsidR="00673C5D">
        <w:rPr>
          <w:rFonts w:ascii="Arial" w:hAnsi="Arial" w:eastAsia="Times New Roman" w:cs="Arial"/>
        </w:rPr>
        <w:t xml:space="preserve"> soliciting contributions, commercial solicitation, vending of all kinds, </w:t>
      </w:r>
      <w:proofErr w:type="gramStart"/>
      <w:r w:rsidRPr="00673C5D" w:rsidR="00673C5D">
        <w:rPr>
          <w:rFonts w:ascii="Arial" w:hAnsi="Arial" w:eastAsia="Times New Roman" w:cs="Arial"/>
        </w:rPr>
        <w:t>displaying</w:t>
      </w:r>
      <w:proofErr w:type="gramEnd"/>
      <w:r w:rsidRPr="00673C5D" w:rsidR="00673C5D">
        <w:rPr>
          <w:rFonts w:ascii="Arial" w:hAnsi="Arial" w:eastAsia="Times New Roman" w:cs="Arial"/>
        </w:rPr>
        <w:t xml:space="preserve"> or distributing commercial advertising, or collecting private debts in or on VA property. </w:t>
      </w:r>
      <w:r w:rsidR="00597FBE">
        <w:rPr>
          <w:rFonts w:ascii="Arial" w:hAnsi="Arial" w:eastAsia="Times New Roman" w:cs="Arial"/>
        </w:rPr>
        <w:t xml:space="preserve"> </w:t>
      </w:r>
      <w:r w:rsidRPr="00673C5D" w:rsidR="00673C5D">
        <w:rPr>
          <w:rFonts w:ascii="Arial" w:hAnsi="Arial" w:eastAsia="Times New Roman" w:cs="Arial"/>
        </w:rPr>
        <w:t xml:space="preserve">Restricting solicitation helps maintain the dignity and solemnity of the national </w:t>
      </w:r>
      <w:proofErr w:type="gramStart"/>
      <w:r w:rsidRPr="00673C5D" w:rsidR="00673C5D">
        <w:rPr>
          <w:rFonts w:ascii="Arial" w:hAnsi="Arial" w:eastAsia="Times New Roman" w:cs="Arial"/>
        </w:rPr>
        <w:t>cemeteries, and</w:t>
      </w:r>
      <w:proofErr w:type="gramEnd"/>
      <w:r w:rsidRPr="00673C5D" w:rsidR="00673C5D">
        <w:rPr>
          <w:rFonts w:ascii="Arial" w:hAnsi="Arial" w:eastAsia="Times New Roman" w:cs="Arial"/>
        </w:rPr>
        <w:t xml:space="preserve"> protects families from disturbances</w:t>
      </w:r>
      <w:r>
        <w:rPr>
          <w:rFonts w:ascii="Arial" w:hAnsi="Arial" w:eastAsia="Times New Roman" w:cs="Arial"/>
        </w:rPr>
        <w:t>.</w:t>
      </w:r>
    </w:p>
    <w:p w:rsidR="00E24A5F" w:rsidP="00673C5D" w:rsidRDefault="00E24A5F" w14:paraId="04247C3E" w14:textId="77777777">
      <w:pPr>
        <w:spacing w:after="0" w:line="240" w:lineRule="auto"/>
        <w:ind w:left="720"/>
        <w:contextualSpacing/>
        <w:rPr>
          <w:rFonts w:ascii="Arial" w:hAnsi="Arial" w:eastAsia="Times New Roman" w:cs="Arial"/>
        </w:rPr>
      </w:pPr>
    </w:p>
    <w:p w:rsidR="00510542" w:rsidP="00673C5D" w:rsidRDefault="00673C5D" w14:paraId="06BEF76C" w14:textId="0BD4CB4A">
      <w:pPr>
        <w:spacing w:after="0" w:line="240" w:lineRule="auto"/>
        <w:ind w:left="720"/>
        <w:contextualSpacing/>
        <w:rPr>
          <w:rFonts w:ascii="Arial" w:hAnsi="Arial" w:eastAsia="Times New Roman" w:cs="Arial"/>
        </w:rPr>
      </w:pPr>
      <w:r w:rsidRPr="00673C5D">
        <w:rPr>
          <w:rFonts w:ascii="Arial" w:hAnsi="Arial" w:eastAsia="Times New Roman" w:cs="Arial"/>
        </w:rPr>
        <w:t xml:space="preserve">In addition to the requirements </w:t>
      </w:r>
      <w:r w:rsidR="00E24A5F">
        <w:rPr>
          <w:rFonts w:ascii="Arial" w:hAnsi="Arial" w:eastAsia="Times New Roman" w:cs="Arial"/>
        </w:rPr>
        <w:t>above, VA would require non-DoD funeral honors providers</w:t>
      </w:r>
      <w:r w:rsidRPr="00673C5D">
        <w:rPr>
          <w:rFonts w:ascii="Arial" w:hAnsi="Arial" w:eastAsia="Times New Roman" w:cs="Arial"/>
        </w:rPr>
        <w:t xml:space="preserve"> certify that they are conducting activities on federal property as an </w:t>
      </w:r>
      <w:r w:rsidRPr="00673C5D">
        <w:rPr>
          <w:rFonts w:ascii="Arial" w:hAnsi="Arial" w:eastAsia="Times New Roman" w:cs="Arial"/>
        </w:rPr>
        <w:lastRenderedPageBreak/>
        <w:t xml:space="preserve">independent entity, not as an agent or employee of VA, unless they are registered as a VA volunteer. </w:t>
      </w:r>
      <w:r w:rsidR="006250C2">
        <w:rPr>
          <w:rFonts w:ascii="Arial" w:hAnsi="Arial" w:eastAsia="Times New Roman" w:cs="Arial"/>
        </w:rPr>
        <w:t xml:space="preserve"> </w:t>
      </w:r>
      <w:r w:rsidRPr="00673C5D">
        <w:rPr>
          <w:rFonts w:ascii="Arial" w:hAnsi="Arial" w:eastAsia="Times New Roman" w:cs="Arial"/>
        </w:rPr>
        <w:t xml:space="preserve">This </w:t>
      </w:r>
      <w:r w:rsidR="00510542">
        <w:rPr>
          <w:rFonts w:ascii="Arial" w:hAnsi="Arial" w:eastAsia="Times New Roman" w:cs="Arial"/>
        </w:rPr>
        <w:t>certification is to</w:t>
      </w:r>
      <w:r w:rsidRPr="00673C5D">
        <w:rPr>
          <w:rFonts w:ascii="Arial" w:hAnsi="Arial" w:eastAsia="Times New Roman" w:cs="Arial"/>
        </w:rPr>
        <w:t xml:space="preserve"> ensure that non-DoD funeral honors providers understand that they may be liable for any injuries or damages that could occur while providing funeral honors on VA-property.  </w:t>
      </w:r>
      <w:r w:rsidR="008B58E3">
        <w:rPr>
          <w:rFonts w:ascii="Arial" w:hAnsi="Arial" w:eastAsia="Times New Roman" w:cs="Arial"/>
        </w:rPr>
        <w:t>Similarly, n</w:t>
      </w:r>
      <w:r w:rsidRPr="00673C5D">
        <w:rPr>
          <w:rFonts w:ascii="Arial" w:hAnsi="Arial" w:eastAsia="Times New Roman" w:cs="Arial"/>
        </w:rPr>
        <w:t xml:space="preserve">on-DoD funeral honors providers </w:t>
      </w:r>
      <w:r w:rsidR="00510542">
        <w:rPr>
          <w:rFonts w:ascii="Arial" w:hAnsi="Arial" w:eastAsia="Times New Roman" w:cs="Arial"/>
        </w:rPr>
        <w:t>are</w:t>
      </w:r>
      <w:r w:rsidRPr="00673C5D">
        <w:rPr>
          <w:rFonts w:ascii="Arial" w:hAnsi="Arial" w:eastAsia="Times New Roman" w:cs="Arial"/>
        </w:rPr>
        <w:t xml:space="preserve"> required to certify that </w:t>
      </w:r>
      <w:r w:rsidR="008B58E3">
        <w:rPr>
          <w:rFonts w:ascii="Arial" w:hAnsi="Arial" w:eastAsia="Times New Roman" w:cs="Arial"/>
        </w:rPr>
        <w:t xml:space="preserve">its </w:t>
      </w:r>
      <w:r w:rsidRPr="00673C5D">
        <w:rPr>
          <w:rFonts w:ascii="Arial" w:hAnsi="Arial" w:eastAsia="Times New Roman" w:cs="Arial"/>
        </w:rPr>
        <w:t xml:space="preserve">members have completed training on assigned funeral honors tasks and the safe use of equipment.  Funeral honors providers’ equipment and activities </w:t>
      </w:r>
      <w:r w:rsidRPr="00673C5D" w:rsidR="004A6BCD">
        <w:rPr>
          <w:rFonts w:ascii="Arial" w:hAnsi="Arial" w:eastAsia="Times New Roman" w:cs="Arial"/>
        </w:rPr>
        <w:t>can cause</w:t>
      </w:r>
      <w:r w:rsidRPr="00673C5D">
        <w:rPr>
          <w:rFonts w:ascii="Arial" w:hAnsi="Arial" w:eastAsia="Times New Roman" w:cs="Arial"/>
        </w:rPr>
        <w:t xml:space="preserve"> harm to the user as well as </w:t>
      </w:r>
      <w:r w:rsidR="00EA1164">
        <w:rPr>
          <w:rFonts w:ascii="Arial" w:hAnsi="Arial" w:eastAsia="Times New Roman" w:cs="Arial"/>
        </w:rPr>
        <w:t xml:space="preserve">the public, so it is necessary to require the training and safe use certification for </w:t>
      </w:r>
      <w:r w:rsidRPr="00673C5D">
        <w:rPr>
          <w:rFonts w:ascii="Arial" w:hAnsi="Arial" w:eastAsia="Times New Roman" w:cs="Arial"/>
        </w:rPr>
        <w:t xml:space="preserve">anyone who uses such equipment or performs such tasks.  </w:t>
      </w:r>
    </w:p>
    <w:p w:rsidRPr="00673C5D" w:rsidR="00673C5D" w:rsidP="00673C5D" w:rsidRDefault="00673C5D" w14:paraId="672693BE" w14:textId="77777777">
      <w:pPr>
        <w:spacing w:after="0" w:line="240" w:lineRule="auto"/>
        <w:ind w:left="720"/>
        <w:contextualSpacing/>
        <w:rPr>
          <w:rFonts w:ascii="Arial" w:hAnsi="Arial" w:eastAsia="Times New Roman" w:cs="Arial"/>
        </w:rPr>
      </w:pPr>
      <w:r w:rsidRPr="00673C5D">
        <w:rPr>
          <w:rFonts w:ascii="Arial" w:hAnsi="Arial" w:eastAsia="Times New Roman" w:cs="Arial"/>
        </w:rPr>
        <w:t xml:space="preserve">  </w:t>
      </w:r>
    </w:p>
    <w:p w:rsidRPr="00297EDB" w:rsidR="00673C5D" w:rsidP="00673C5D" w:rsidRDefault="00810BD7" w14:paraId="4DFED1FD" w14:textId="77777777">
      <w:pPr>
        <w:spacing w:after="0" w:line="240" w:lineRule="auto"/>
        <w:ind w:left="720"/>
        <w:contextualSpacing/>
        <w:rPr>
          <w:rFonts w:ascii="Arial" w:hAnsi="Arial" w:eastAsia="Times New Roman" w:cs="Arial"/>
        </w:rPr>
      </w:pPr>
      <w:r>
        <w:rPr>
          <w:rFonts w:ascii="Arial" w:hAnsi="Arial" w:eastAsia="Times New Roman" w:cs="Arial"/>
        </w:rPr>
        <w:t xml:space="preserve">VA </w:t>
      </w:r>
      <w:r w:rsidRPr="00673C5D" w:rsidR="00673C5D">
        <w:rPr>
          <w:rFonts w:ascii="Arial" w:hAnsi="Arial" w:eastAsia="Times New Roman" w:cs="Arial"/>
        </w:rPr>
        <w:t>require</w:t>
      </w:r>
      <w:r>
        <w:rPr>
          <w:rFonts w:ascii="Arial" w:hAnsi="Arial" w:eastAsia="Times New Roman" w:cs="Arial"/>
        </w:rPr>
        <w:t>s</w:t>
      </w:r>
      <w:r w:rsidRPr="00673C5D" w:rsidR="00673C5D">
        <w:rPr>
          <w:rFonts w:ascii="Arial" w:hAnsi="Arial" w:eastAsia="Times New Roman" w:cs="Arial"/>
        </w:rPr>
        <w:t xml:space="preserve"> that non-DoD funeral honors providers certify that they will provide funeral honors services in accordance with the agreement between the provider and the personal representative. </w:t>
      </w:r>
      <w:r>
        <w:rPr>
          <w:rFonts w:ascii="Arial" w:hAnsi="Arial" w:eastAsia="Times New Roman" w:cs="Arial"/>
        </w:rPr>
        <w:t xml:space="preserve"> This certification is to </w:t>
      </w:r>
      <w:r w:rsidRPr="00673C5D" w:rsidR="00673C5D">
        <w:rPr>
          <w:rFonts w:ascii="Arial" w:hAnsi="Arial" w:eastAsia="Times New Roman" w:cs="Arial"/>
        </w:rPr>
        <w:t>ensure deference to the wishes of the personal representative in planning the content of a committal or memorial service</w:t>
      </w:r>
      <w:r>
        <w:rPr>
          <w:rFonts w:ascii="Arial" w:hAnsi="Arial" w:eastAsia="Times New Roman" w:cs="Arial"/>
        </w:rPr>
        <w:t>.</w:t>
      </w:r>
    </w:p>
    <w:p w:rsidRPr="00297EDB" w:rsidR="00673C5D" w:rsidP="00673C5D" w:rsidRDefault="00673C5D" w14:paraId="43CABB50" w14:textId="77777777">
      <w:pPr>
        <w:spacing w:after="0" w:line="240" w:lineRule="auto"/>
        <w:ind w:left="720"/>
        <w:contextualSpacing/>
        <w:rPr>
          <w:rFonts w:ascii="Arial" w:hAnsi="Arial" w:eastAsia="Times New Roman" w:cs="Arial"/>
        </w:rPr>
      </w:pPr>
    </w:p>
    <w:p w:rsidRPr="00297EDB" w:rsidR="00673C5D" w:rsidP="00673C5D" w:rsidRDefault="00673C5D" w14:paraId="5380D530" w14:textId="39043186">
      <w:pPr>
        <w:numPr>
          <w:ilvl w:val="0"/>
          <w:numId w:val="1"/>
        </w:numPr>
        <w:spacing w:after="0" w:line="240" w:lineRule="auto"/>
        <w:contextualSpacing/>
        <w:rPr>
          <w:rFonts w:ascii="Arial" w:hAnsi="Arial" w:eastAsia="Times New Roman" w:cs="Arial"/>
          <w:b/>
        </w:rPr>
      </w:pPr>
      <w:bookmarkStart w:name="_Hlk4414713" w:id="1"/>
      <w:r w:rsidRPr="00297EDB">
        <w:rPr>
          <w:rFonts w:ascii="Arial" w:hAnsi="Arial" w:eastAsia="Times New Roman" w:cs="Arial"/>
          <w:b/>
        </w:rPr>
        <w:t xml:space="preserve">Describe whether, and to what extent, the collection of information involves the use of automated, electronic, mechanical, or other technological collection techniques or other forms of information technology, </w:t>
      </w:r>
      <w:proofErr w:type="gramStart"/>
      <w:r w:rsidRPr="00297EDB">
        <w:rPr>
          <w:rFonts w:ascii="Arial" w:hAnsi="Arial" w:eastAsia="Times New Roman" w:cs="Arial"/>
          <w:b/>
        </w:rPr>
        <w:t>e.g.</w:t>
      </w:r>
      <w:proofErr w:type="gramEnd"/>
      <w:r w:rsidRPr="00297EDB">
        <w:rPr>
          <w:rFonts w:ascii="Arial" w:hAnsi="Arial" w:eastAsia="Times New Roman" w:cs="Arial"/>
          <w:b/>
        </w:rPr>
        <w:t xml:space="preserve"> permitting electronic submission of responses, and the basis for the decision for adopting this means of collection.  Also describe any consideration of using information technology to reduce burden.</w:t>
      </w:r>
    </w:p>
    <w:p w:rsidR="00673C5D" w:rsidP="00673C5D" w:rsidRDefault="00673C5D" w14:paraId="107F6636" w14:textId="77777777">
      <w:pPr>
        <w:spacing w:after="0" w:line="240" w:lineRule="auto"/>
        <w:ind w:left="720"/>
        <w:contextualSpacing/>
        <w:rPr>
          <w:rFonts w:ascii="Arial" w:hAnsi="Arial" w:eastAsia="Times New Roman" w:cs="Arial"/>
          <w:b/>
        </w:rPr>
      </w:pPr>
    </w:p>
    <w:p w:rsidRPr="00810BD7" w:rsidR="00810BD7" w:rsidP="00673C5D" w:rsidRDefault="00C24619" w14:paraId="0280DBF2" w14:textId="4D4B71FC">
      <w:pPr>
        <w:spacing w:after="0" w:line="240" w:lineRule="auto"/>
        <w:ind w:left="720"/>
        <w:contextualSpacing/>
        <w:rPr>
          <w:rFonts w:ascii="Arial" w:hAnsi="Arial" w:eastAsia="Times New Roman" w:cs="Arial"/>
        </w:rPr>
      </w:pPr>
      <w:bookmarkStart w:name="_Hlk4415384" w:id="2"/>
      <w:r w:rsidRPr="00C24619">
        <w:rPr>
          <w:rFonts w:ascii="Arial" w:hAnsi="Arial" w:eastAsia="Times New Roman" w:cs="Arial"/>
        </w:rPr>
        <w:t xml:space="preserve">The certification from funeral honors providers will consist of a fillable form, that is available for download. </w:t>
      </w:r>
      <w:r w:rsidR="00EA1164">
        <w:rPr>
          <w:rFonts w:ascii="Arial" w:hAnsi="Arial" w:eastAsia="Times New Roman" w:cs="Arial"/>
        </w:rPr>
        <w:t xml:space="preserve"> </w:t>
      </w:r>
      <w:r w:rsidRPr="00C24619">
        <w:rPr>
          <w:rFonts w:ascii="Arial" w:hAnsi="Arial" w:eastAsia="Times New Roman" w:cs="Arial"/>
        </w:rPr>
        <w:t>The form can be electronically completed and printed</w:t>
      </w:r>
      <w:r w:rsidR="00916591">
        <w:rPr>
          <w:rFonts w:ascii="Arial" w:hAnsi="Arial" w:eastAsia="Times New Roman" w:cs="Arial"/>
        </w:rPr>
        <w:t xml:space="preserve"> </w:t>
      </w:r>
      <w:r w:rsidRPr="00C24619">
        <w:rPr>
          <w:rFonts w:ascii="Arial" w:hAnsi="Arial" w:eastAsia="Times New Roman" w:cs="Arial"/>
        </w:rPr>
        <w:t>but require</w:t>
      </w:r>
      <w:r w:rsidR="007E152B">
        <w:rPr>
          <w:rFonts w:ascii="Arial" w:hAnsi="Arial" w:eastAsia="Times New Roman" w:cs="Arial"/>
        </w:rPr>
        <w:t>s</w:t>
      </w:r>
      <w:r w:rsidRPr="00C24619">
        <w:rPr>
          <w:rFonts w:ascii="Arial" w:hAnsi="Arial" w:eastAsia="Times New Roman" w:cs="Arial"/>
        </w:rPr>
        <w:t xml:space="preserve"> a written signature. The form cannot be submitted electronically. </w:t>
      </w:r>
      <w:r w:rsidR="00EA1164">
        <w:rPr>
          <w:rFonts w:ascii="Arial" w:hAnsi="Arial" w:eastAsia="Times New Roman" w:cs="Arial"/>
        </w:rPr>
        <w:t xml:space="preserve"> </w:t>
      </w:r>
      <w:r w:rsidRPr="00C24619">
        <w:rPr>
          <w:rFonts w:ascii="Arial" w:hAnsi="Arial" w:eastAsia="Times New Roman" w:cs="Arial"/>
        </w:rPr>
        <w:t>The further use of information technology would not the reduce burden.</w:t>
      </w:r>
      <w:bookmarkEnd w:id="1"/>
    </w:p>
    <w:p w:rsidRPr="00297EDB" w:rsidR="00673C5D" w:rsidP="00673C5D" w:rsidRDefault="00673C5D" w14:paraId="24827A7A" w14:textId="77777777">
      <w:pPr>
        <w:spacing w:after="0" w:line="240" w:lineRule="auto"/>
        <w:ind w:left="720"/>
        <w:rPr>
          <w:rFonts w:ascii="Arial" w:hAnsi="Arial" w:eastAsia="Times New Roman" w:cs="Arial"/>
          <w:color w:val="000000"/>
        </w:rPr>
      </w:pPr>
    </w:p>
    <w:bookmarkEnd w:id="2"/>
    <w:p w:rsidRPr="00297EDB" w:rsidR="00673C5D" w:rsidP="00673C5D" w:rsidRDefault="00673C5D" w14:paraId="3CA17091" w14:textId="77777777">
      <w:pPr>
        <w:numPr>
          <w:ilvl w:val="0"/>
          <w:numId w:val="1"/>
        </w:numPr>
        <w:spacing w:after="0" w:line="240" w:lineRule="auto"/>
        <w:contextualSpacing/>
        <w:rPr>
          <w:rFonts w:ascii="Arial" w:hAnsi="Arial" w:eastAsia="Times New Roman" w:cs="Arial"/>
          <w:b/>
        </w:rPr>
      </w:pPr>
      <w:r w:rsidRPr="00297EDB">
        <w:rPr>
          <w:rFonts w:ascii="Arial" w:hAnsi="Arial" w:eastAsia="Times New Roman" w:cs="Arial"/>
          <w:b/>
        </w:rPr>
        <w:t>Describe efforts to identify duplication.  Show specifically why any similar information already available cannot be used or modified for use for the purposes described in Item 2 above.</w:t>
      </w:r>
    </w:p>
    <w:p w:rsidRPr="00297EDB" w:rsidR="00673C5D" w:rsidP="00673C5D" w:rsidRDefault="00673C5D" w14:paraId="186837C8" w14:textId="77777777">
      <w:pPr>
        <w:spacing w:after="0" w:line="240" w:lineRule="auto"/>
        <w:ind w:left="720"/>
        <w:contextualSpacing/>
        <w:rPr>
          <w:rFonts w:ascii="Arial" w:hAnsi="Arial" w:eastAsia="Times New Roman" w:cs="Arial"/>
        </w:rPr>
      </w:pPr>
    </w:p>
    <w:p w:rsidRPr="00297EDB" w:rsidR="00673C5D" w:rsidP="001D18FA" w:rsidRDefault="00673C5D" w14:paraId="7130A39C" w14:textId="77777777">
      <w:pPr>
        <w:spacing w:after="0" w:line="240" w:lineRule="auto"/>
        <w:ind w:left="720"/>
        <w:contextualSpacing/>
        <w:rPr>
          <w:rFonts w:ascii="Arial" w:hAnsi="Arial" w:eastAsia="Times New Roman" w:cs="Arial"/>
        </w:rPr>
      </w:pPr>
      <w:r w:rsidRPr="00297EDB">
        <w:rPr>
          <w:rFonts w:ascii="Arial" w:hAnsi="Arial" w:eastAsia="Times New Roman" w:cs="Arial"/>
        </w:rPr>
        <w:t>The information is not contained in any other VA record nor is it available from any other source.</w:t>
      </w:r>
    </w:p>
    <w:p w:rsidRPr="00297EDB" w:rsidR="00673C5D" w:rsidP="00673C5D" w:rsidRDefault="00673C5D" w14:paraId="72017B19" w14:textId="77777777">
      <w:pPr>
        <w:spacing w:after="0" w:line="240" w:lineRule="auto"/>
        <w:ind w:left="720"/>
        <w:contextualSpacing/>
        <w:rPr>
          <w:rFonts w:ascii="Arial" w:hAnsi="Arial" w:eastAsia="Times New Roman" w:cs="Arial"/>
        </w:rPr>
      </w:pPr>
    </w:p>
    <w:p w:rsidRPr="00297EDB" w:rsidR="00673C5D" w:rsidP="00673C5D" w:rsidRDefault="00673C5D" w14:paraId="3DDC6FC9" w14:textId="77777777">
      <w:pPr>
        <w:numPr>
          <w:ilvl w:val="0"/>
          <w:numId w:val="1"/>
        </w:numPr>
        <w:spacing w:after="0" w:line="240" w:lineRule="auto"/>
        <w:contextualSpacing/>
        <w:rPr>
          <w:rFonts w:ascii="Arial" w:hAnsi="Arial" w:eastAsia="Times New Roman" w:cs="Arial"/>
          <w:b/>
        </w:rPr>
      </w:pPr>
      <w:r w:rsidRPr="00297EDB">
        <w:rPr>
          <w:rFonts w:ascii="Arial" w:hAnsi="Arial" w:eastAsia="Times New Roman" w:cs="Arial"/>
          <w:b/>
        </w:rPr>
        <w:t>If the collection of information impacts small businesses or other small entities, describe any methods used to minimize burden.</w:t>
      </w:r>
    </w:p>
    <w:p w:rsidRPr="00297EDB" w:rsidR="00673C5D" w:rsidP="00673C5D" w:rsidRDefault="00673C5D" w14:paraId="4CB935AE" w14:textId="77777777">
      <w:pPr>
        <w:spacing w:after="0" w:line="240" w:lineRule="auto"/>
        <w:ind w:left="720"/>
        <w:contextualSpacing/>
        <w:rPr>
          <w:rFonts w:ascii="Arial" w:hAnsi="Arial" w:eastAsia="Times New Roman" w:cs="Arial"/>
        </w:rPr>
      </w:pPr>
    </w:p>
    <w:p w:rsidRPr="00297EDB" w:rsidR="00673C5D" w:rsidP="00673C5D" w:rsidRDefault="00673C5D" w14:paraId="784D2EDF" w14:textId="77777777">
      <w:pPr>
        <w:spacing w:after="0" w:line="240" w:lineRule="auto"/>
        <w:ind w:left="720"/>
        <w:contextualSpacing/>
        <w:rPr>
          <w:rFonts w:ascii="Arial" w:hAnsi="Arial" w:eastAsia="Times New Roman" w:cs="Arial"/>
        </w:rPr>
      </w:pPr>
      <w:r w:rsidRPr="00297EDB">
        <w:rPr>
          <w:rFonts w:ascii="Arial" w:hAnsi="Arial" w:eastAsia="Times New Roman" w:cs="Arial"/>
        </w:rPr>
        <w:t>The collection of information does not involve small businesses or entities.</w:t>
      </w:r>
    </w:p>
    <w:p w:rsidRPr="00297EDB" w:rsidR="00673C5D" w:rsidP="00673C5D" w:rsidRDefault="00673C5D" w14:paraId="440C18F9" w14:textId="77777777">
      <w:pPr>
        <w:spacing w:after="0" w:line="240" w:lineRule="auto"/>
        <w:ind w:left="720"/>
        <w:contextualSpacing/>
        <w:rPr>
          <w:rFonts w:ascii="Arial" w:hAnsi="Arial" w:eastAsia="Times New Roman" w:cs="Arial"/>
        </w:rPr>
      </w:pPr>
    </w:p>
    <w:p w:rsidRPr="00297EDB" w:rsidR="00673C5D" w:rsidP="00673C5D" w:rsidRDefault="00673C5D" w14:paraId="1F26DAF5" w14:textId="77777777">
      <w:pPr>
        <w:numPr>
          <w:ilvl w:val="0"/>
          <w:numId w:val="1"/>
        </w:numPr>
        <w:spacing w:after="0" w:line="240" w:lineRule="auto"/>
        <w:contextualSpacing/>
        <w:rPr>
          <w:rFonts w:ascii="Arial" w:hAnsi="Arial" w:eastAsia="Times New Roman" w:cs="Arial"/>
          <w:b/>
        </w:rPr>
      </w:pPr>
      <w:r w:rsidRPr="00297EDB">
        <w:rPr>
          <w:rFonts w:ascii="Arial" w:hAnsi="Arial" w:eastAsia="Times New Roman" w:cs="Arial"/>
          <w:b/>
        </w:rPr>
        <w:t>Describe the consequences to Federal program or policy activities if the collection is not conducted or is conducted less frequently as well as any technical or legal obstacles to reducing burden.</w:t>
      </w:r>
    </w:p>
    <w:p w:rsidRPr="00297EDB" w:rsidR="00673C5D" w:rsidP="00673C5D" w:rsidRDefault="00673C5D" w14:paraId="30AA9BF5" w14:textId="77777777">
      <w:pPr>
        <w:spacing w:after="0" w:line="240" w:lineRule="auto"/>
        <w:ind w:left="720"/>
        <w:contextualSpacing/>
        <w:rPr>
          <w:rFonts w:ascii="Arial" w:hAnsi="Arial" w:eastAsia="Times New Roman" w:cs="Arial"/>
          <w:b/>
        </w:rPr>
      </w:pPr>
    </w:p>
    <w:p w:rsidRPr="00297EDB" w:rsidR="00673C5D" w:rsidP="00673C5D" w:rsidRDefault="00673C5D" w14:paraId="1C2DCD43" w14:textId="565D94E7">
      <w:pPr>
        <w:spacing w:after="0" w:line="240" w:lineRule="auto"/>
        <w:ind w:left="720"/>
        <w:contextualSpacing/>
        <w:rPr>
          <w:rFonts w:ascii="Arial" w:hAnsi="Arial" w:eastAsia="Times New Roman" w:cs="Arial"/>
        </w:rPr>
      </w:pPr>
      <w:r w:rsidRPr="00297EDB">
        <w:rPr>
          <w:rFonts w:ascii="Arial" w:hAnsi="Arial" w:eastAsia="Times New Roman" w:cs="Arial"/>
        </w:rPr>
        <w:t xml:space="preserve">VA would be unable to </w:t>
      </w:r>
      <w:r w:rsidR="00810BD7">
        <w:rPr>
          <w:rFonts w:ascii="Arial" w:hAnsi="Arial" w:eastAsia="Times New Roman" w:cs="Arial"/>
        </w:rPr>
        <w:t>ensure the safe conduct of funeral honors activities in a</w:t>
      </w:r>
      <w:r w:rsidRPr="00297EDB">
        <w:rPr>
          <w:rFonts w:ascii="Arial" w:hAnsi="Arial" w:eastAsia="Times New Roman" w:cs="Arial"/>
        </w:rPr>
        <w:t xml:space="preserve"> national cemetery without this collection of information.  The information is collected </w:t>
      </w:r>
      <w:r w:rsidR="00EA1164">
        <w:rPr>
          <w:rFonts w:ascii="Arial" w:hAnsi="Arial" w:eastAsia="Times New Roman" w:cs="Arial"/>
        </w:rPr>
        <w:t>as needed</w:t>
      </w:r>
      <w:r w:rsidRPr="00297EDB">
        <w:rPr>
          <w:rFonts w:ascii="Arial" w:hAnsi="Arial" w:eastAsia="Times New Roman" w:cs="Arial"/>
        </w:rPr>
        <w:t xml:space="preserve"> </w:t>
      </w:r>
      <w:r w:rsidRPr="00297EDB" w:rsidR="00B97D64">
        <w:rPr>
          <w:rFonts w:ascii="Arial" w:hAnsi="Arial" w:eastAsia="Times New Roman" w:cs="Arial"/>
        </w:rPr>
        <w:t>and</w:t>
      </w:r>
      <w:r w:rsidRPr="00297EDB">
        <w:rPr>
          <w:rFonts w:ascii="Arial" w:hAnsi="Arial" w:eastAsia="Times New Roman" w:cs="Arial"/>
        </w:rPr>
        <w:t xml:space="preserve"> cannot be collected less frequently</w:t>
      </w:r>
      <w:r>
        <w:rPr>
          <w:rFonts w:ascii="Arial" w:hAnsi="Arial" w:eastAsia="Times New Roman" w:cs="Arial"/>
        </w:rPr>
        <w:t>.</w:t>
      </w:r>
    </w:p>
    <w:p w:rsidRPr="00297EDB" w:rsidR="00673C5D" w:rsidP="00673C5D" w:rsidRDefault="00673C5D" w14:paraId="24285337" w14:textId="77777777">
      <w:pPr>
        <w:spacing w:after="0" w:line="240" w:lineRule="auto"/>
        <w:contextualSpacing/>
        <w:rPr>
          <w:rFonts w:ascii="Arial" w:hAnsi="Arial" w:eastAsia="Times New Roman" w:cs="Arial"/>
          <w:b/>
        </w:rPr>
      </w:pPr>
    </w:p>
    <w:p w:rsidRPr="00297EDB" w:rsidR="00673C5D" w:rsidP="00673C5D" w:rsidRDefault="00673C5D" w14:paraId="3A0D3095" w14:textId="77777777">
      <w:pPr>
        <w:numPr>
          <w:ilvl w:val="0"/>
          <w:numId w:val="1"/>
        </w:numPr>
        <w:spacing w:after="0" w:line="240" w:lineRule="auto"/>
        <w:contextualSpacing/>
        <w:rPr>
          <w:rFonts w:ascii="Arial" w:hAnsi="Arial" w:eastAsia="Times New Roman" w:cs="Arial"/>
          <w:b/>
          <w:bCs/>
        </w:rPr>
      </w:pPr>
      <w:r w:rsidRPr="00297EDB">
        <w:rPr>
          <w:rFonts w:ascii="Arial" w:hAnsi="Arial" w:eastAsia="Times New Roman" w:cs="Arial"/>
          <w:b/>
        </w:rPr>
        <w:t xml:space="preserve">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w:t>
      </w:r>
      <w:r w:rsidRPr="00297EDB">
        <w:rPr>
          <w:rFonts w:ascii="Arial" w:hAnsi="Arial" w:eastAsia="Times New Roman" w:cs="Arial"/>
          <w:b/>
        </w:rPr>
        <w:lastRenderedPageBreak/>
        <w:t>study and require the use of a statistical data classification that has not been reviewed and approved by OMB.</w:t>
      </w:r>
    </w:p>
    <w:p w:rsidRPr="00297EDB" w:rsidR="00673C5D" w:rsidP="00673C5D" w:rsidRDefault="00673C5D" w14:paraId="270DA889" w14:textId="77777777">
      <w:pPr>
        <w:spacing w:after="0" w:line="240" w:lineRule="auto"/>
        <w:ind w:left="720"/>
        <w:contextualSpacing/>
        <w:rPr>
          <w:rFonts w:ascii="Arial" w:hAnsi="Arial" w:eastAsia="Times New Roman" w:cs="Arial"/>
          <w:bCs/>
        </w:rPr>
      </w:pPr>
    </w:p>
    <w:p w:rsidRPr="00297EDB" w:rsidR="00673C5D" w:rsidP="00673C5D" w:rsidRDefault="00673C5D" w14:paraId="52075288" w14:textId="77777777">
      <w:pPr>
        <w:spacing w:after="0" w:line="240" w:lineRule="auto"/>
        <w:ind w:left="720"/>
        <w:contextualSpacing/>
        <w:rPr>
          <w:rFonts w:ascii="Arial" w:hAnsi="Arial" w:eastAsia="Times New Roman" w:cs="Arial"/>
          <w:bCs/>
        </w:rPr>
      </w:pPr>
      <w:r w:rsidRPr="00297EDB">
        <w:rPr>
          <w:rFonts w:ascii="Arial" w:hAnsi="Arial" w:eastAsia="Times New Roman" w:cs="Arial"/>
          <w:bCs/>
        </w:rPr>
        <w:t>There are no special circumstances that would cause this information collection to be cond</w:t>
      </w:r>
      <w:r>
        <w:rPr>
          <w:rFonts w:ascii="Arial" w:hAnsi="Arial" w:eastAsia="Times New Roman" w:cs="Arial"/>
          <w:bCs/>
        </w:rPr>
        <w:t>ucted more often than quarterly</w:t>
      </w:r>
      <w:r w:rsidRPr="00297EDB">
        <w:rPr>
          <w:rFonts w:ascii="Arial" w:hAnsi="Arial" w:eastAsia="Times New Roman" w:cs="Arial"/>
          <w:bCs/>
        </w:rPr>
        <w:t>.</w:t>
      </w:r>
    </w:p>
    <w:p w:rsidRPr="00297EDB" w:rsidR="00673C5D" w:rsidP="00673C5D" w:rsidRDefault="00673C5D" w14:paraId="7DF5FF2C" w14:textId="77777777">
      <w:pPr>
        <w:spacing w:after="0" w:line="240" w:lineRule="auto"/>
        <w:rPr>
          <w:rFonts w:ascii="Arial" w:hAnsi="Arial" w:eastAsia="Times New Roman" w:cs="Arial"/>
          <w:bCs/>
        </w:rPr>
      </w:pPr>
    </w:p>
    <w:p w:rsidRPr="00297EDB" w:rsidR="00673C5D" w:rsidP="00673C5D" w:rsidRDefault="00673C5D" w14:paraId="614B3E08" w14:textId="70ECB406">
      <w:pPr>
        <w:numPr>
          <w:ilvl w:val="0"/>
          <w:numId w:val="1"/>
        </w:numPr>
        <w:tabs>
          <w:tab w:val="left" w:pos="480"/>
          <w:tab w:val="right" w:pos="8640"/>
        </w:tabs>
        <w:spacing w:after="0" w:line="240" w:lineRule="auto"/>
        <w:ind w:right="684"/>
        <w:contextualSpacing/>
        <w:rPr>
          <w:rFonts w:ascii="Arial" w:hAnsi="Arial" w:eastAsia="Times New Roman" w:cs="Arial"/>
          <w:b/>
        </w:rPr>
      </w:pPr>
      <w:r w:rsidRPr="00297EDB">
        <w:rPr>
          <w:rFonts w:ascii="Arial" w:hAnsi="Arial" w:eastAsia="Times New Roman" w:cs="Arial"/>
          <w:b/>
        </w:rPr>
        <w:t xml:space="preserve">If applicable, provide a copy and identify the date and page number of </w:t>
      </w:r>
      <w:proofErr w:type="gramStart"/>
      <w:r w:rsidRPr="00297EDB">
        <w:rPr>
          <w:rFonts w:ascii="Arial" w:hAnsi="Arial" w:eastAsia="Times New Roman" w:cs="Arial"/>
          <w:b/>
        </w:rPr>
        <w:t>publication</w:t>
      </w:r>
      <w:proofErr w:type="gramEnd"/>
      <w:r w:rsidRPr="00297EDB">
        <w:rPr>
          <w:rFonts w:ascii="Arial" w:hAnsi="Arial" w:eastAsia="Times New Roman" w:cs="Arial"/>
          <w:b/>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673C5D" w:rsidP="00673C5D" w:rsidRDefault="00673C5D" w14:paraId="1E97AD46" w14:textId="77777777">
      <w:pPr>
        <w:tabs>
          <w:tab w:val="left" w:pos="480"/>
          <w:tab w:val="right" w:pos="8640"/>
        </w:tabs>
        <w:spacing w:after="0" w:line="240" w:lineRule="auto"/>
        <w:ind w:left="720" w:right="684"/>
        <w:contextualSpacing/>
        <w:rPr>
          <w:rFonts w:ascii="Arial" w:hAnsi="Arial" w:eastAsia="Times New Roman" w:cs="Arial"/>
        </w:rPr>
      </w:pPr>
    </w:p>
    <w:p w:rsidRPr="008E6FD8" w:rsidR="00D92458" w:rsidP="00D92458" w:rsidRDefault="00EA1164" w14:paraId="3BDF0D47" w14:textId="51A9681D">
      <w:pPr>
        <w:tabs>
          <w:tab w:val="left" w:pos="480"/>
          <w:tab w:val="right" w:pos="8640"/>
        </w:tabs>
        <w:spacing w:after="0" w:line="240" w:lineRule="auto"/>
        <w:ind w:left="720" w:right="684"/>
        <w:contextualSpacing/>
        <w:rPr>
          <w:rFonts w:ascii="Arial" w:hAnsi="Arial" w:eastAsia="Times New Roman" w:cs="Arial"/>
        </w:rPr>
      </w:pPr>
      <w:r>
        <w:rPr>
          <w:rFonts w:ascii="Arial" w:hAnsi="Arial" w:eastAsia="Times New Roman" w:cs="Arial"/>
        </w:rPr>
        <w:t>Not applicable.</w:t>
      </w:r>
    </w:p>
    <w:p w:rsidRPr="00297EDB" w:rsidR="00673C5D" w:rsidP="008E6FD8" w:rsidRDefault="00673C5D" w14:paraId="770D3521" w14:textId="77777777">
      <w:pPr>
        <w:spacing w:after="0" w:line="240" w:lineRule="auto"/>
        <w:contextualSpacing/>
        <w:rPr>
          <w:rFonts w:ascii="Arial" w:hAnsi="Arial" w:eastAsia="Times New Roman" w:cs="Arial"/>
          <w:bCs/>
        </w:rPr>
      </w:pPr>
    </w:p>
    <w:p w:rsidRPr="00297EDB" w:rsidR="00673C5D" w:rsidP="00673C5D" w:rsidRDefault="00673C5D" w14:paraId="50BC391C" w14:textId="77777777">
      <w:pPr>
        <w:numPr>
          <w:ilvl w:val="0"/>
          <w:numId w:val="1"/>
        </w:numPr>
        <w:tabs>
          <w:tab w:val="left" w:pos="480"/>
          <w:tab w:val="right" w:pos="8640"/>
        </w:tabs>
        <w:spacing w:after="0" w:line="240" w:lineRule="auto"/>
        <w:ind w:right="684"/>
        <w:contextualSpacing/>
        <w:rPr>
          <w:rFonts w:ascii="Arial" w:hAnsi="Arial" w:eastAsia="Times New Roman" w:cs="Arial"/>
          <w:b/>
        </w:rPr>
      </w:pPr>
      <w:r w:rsidRPr="00297EDB">
        <w:rPr>
          <w:rFonts w:ascii="Arial" w:hAnsi="Arial" w:eastAsia="Times New Roman" w:cs="Arial"/>
          <w:b/>
        </w:rPr>
        <w:t>Explain any decision to provide any payment or gift to respondents, other than remuneration of contractors or grantees.</w:t>
      </w:r>
    </w:p>
    <w:p w:rsidRPr="00297EDB" w:rsidR="00673C5D" w:rsidP="00673C5D" w:rsidRDefault="00673C5D" w14:paraId="5FE7C667" w14:textId="77777777">
      <w:pPr>
        <w:tabs>
          <w:tab w:val="left" w:pos="480"/>
          <w:tab w:val="right" w:pos="8640"/>
        </w:tabs>
        <w:spacing w:after="0" w:line="240" w:lineRule="auto"/>
        <w:ind w:left="720" w:right="684"/>
        <w:contextualSpacing/>
        <w:rPr>
          <w:rFonts w:ascii="Arial" w:hAnsi="Arial" w:eastAsia="Times New Roman" w:cs="Arial"/>
        </w:rPr>
      </w:pPr>
    </w:p>
    <w:p w:rsidRPr="00297EDB" w:rsidR="00673C5D" w:rsidP="00673C5D" w:rsidRDefault="00673C5D" w14:paraId="59B35873" w14:textId="77777777">
      <w:pPr>
        <w:tabs>
          <w:tab w:val="left" w:pos="480"/>
          <w:tab w:val="right" w:pos="8640"/>
        </w:tabs>
        <w:spacing w:after="0" w:line="240" w:lineRule="auto"/>
        <w:ind w:left="720" w:right="684"/>
        <w:contextualSpacing/>
        <w:rPr>
          <w:rFonts w:ascii="Arial" w:hAnsi="Arial" w:eastAsia="Times New Roman" w:cs="Arial"/>
        </w:rPr>
      </w:pPr>
      <w:r w:rsidRPr="00297EDB">
        <w:rPr>
          <w:rFonts w:ascii="Arial" w:hAnsi="Arial" w:eastAsia="Times New Roman" w:cs="Arial"/>
          <w:bCs/>
        </w:rPr>
        <w:t>No payments or gifts to respondents will be made under this collection of information.</w:t>
      </w:r>
    </w:p>
    <w:p w:rsidRPr="00297EDB" w:rsidR="00673C5D" w:rsidP="00673C5D" w:rsidRDefault="00673C5D" w14:paraId="5055175B" w14:textId="77777777">
      <w:pPr>
        <w:spacing w:after="0" w:line="240" w:lineRule="auto"/>
        <w:ind w:left="720"/>
        <w:contextualSpacing/>
        <w:rPr>
          <w:rFonts w:ascii="Arial" w:hAnsi="Arial" w:eastAsia="Times New Roman" w:cs="Arial"/>
        </w:rPr>
      </w:pPr>
    </w:p>
    <w:p w:rsidRPr="00297EDB" w:rsidR="00673C5D" w:rsidP="00673C5D" w:rsidRDefault="00673C5D" w14:paraId="6B6DE741" w14:textId="77777777">
      <w:pPr>
        <w:numPr>
          <w:ilvl w:val="0"/>
          <w:numId w:val="1"/>
        </w:numPr>
        <w:tabs>
          <w:tab w:val="left" w:pos="480"/>
          <w:tab w:val="right" w:pos="8640"/>
        </w:tabs>
        <w:spacing w:after="0" w:line="240" w:lineRule="auto"/>
        <w:ind w:right="684"/>
        <w:contextualSpacing/>
        <w:rPr>
          <w:rFonts w:ascii="Arial" w:hAnsi="Arial" w:eastAsia="Times New Roman" w:cs="Arial"/>
          <w:b/>
        </w:rPr>
      </w:pPr>
      <w:r w:rsidRPr="00297EDB">
        <w:rPr>
          <w:rFonts w:ascii="Arial" w:hAnsi="Arial" w:eastAsia="Times New Roman" w:cs="Arial"/>
          <w:b/>
          <w:color w:val="000000"/>
        </w:rPr>
        <w:t xml:space="preserve">Describe any assurance </w:t>
      </w:r>
      <w:r w:rsidRPr="00297EDB">
        <w:rPr>
          <w:rFonts w:ascii="Arial" w:hAnsi="Arial" w:eastAsia="Times New Roman" w:cs="Arial"/>
          <w:b/>
        </w:rPr>
        <w:t xml:space="preserve">of privacy, to the extent permitted by law, </w:t>
      </w:r>
      <w:r w:rsidRPr="00297EDB">
        <w:rPr>
          <w:rFonts w:ascii="Arial" w:hAnsi="Arial" w:eastAsia="Times New Roman" w:cs="Arial"/>
          <w:b/>
          <w:color w:val="000000"/>
        </w:rPr>
        <w:t>provided to respondents and the basis for the assurance in statute, regulation, or agency policy.</w:t>
      </w:r>
    </w:p>
    <w:p w:rsidRPr="00297EDB" w:rsidR="00673C5D" w:rsidP="00673C5D" w:rsidRDefault="00673C5D" w14:paraId="724DA9B6" w14:textId="77777777">
      <w:pPr>
        <w:tabs>
          <w:tab w:val="left" w:pos="480"/>
          <w:tab w:val="right" w:pos="8640"/>
        </w:tabs>
        <w:spacing w:after="0" w:line="240" w:lineRule="auto"/>
        <w:ind w:left="720" w:right="684"/>
        <w:contextualSpacing/>
        <w:rPr>
          <w:rFonts w:ascii="Arial" w:hAnsi="Arial" w:eastAsia="Times New Roman" w:cs="Arial"/>
        </w:rPr>
      </w:pPr>
    </w:p>
    <w:p w:rsidRPr="00297EDB" w:rsidR="00673C5D" w:rsidP="00673C5D" w:rsidRDefault="00673C5D" w14:paraId="2874AA1F" w14:textId="77777777">
      <w:pPr>
        <w:spacing w:after="0" w:line="240" w:lineRule="auto"/>
        <w:ind w:left="720"/>
        <w:contextualSpacing/>
        <w:rPr>
          <w:rFonts w:ascii="Arial" w:hAnsi="Arial" w:eastAsia="Times New Roman" w:cs="Arial"/>
        </w:rPr>
      </w:pPr>
      <w:r w:rsidRPr="00EC0B20">
        <w:rPr>
          <w:rFonts w:ascii="Arial" w:hAnsi="Arial" w:eastAsia="Times New Roman" w:cs="Arial"/>
        </w:rPr>
        <w:t xml:space="preserve">All respondents will be informed that </w:t>
      </w:r>
      <w:r w:rsidR="00F03142">
        <w:rPr>
          <w:rFonts w:ascii="Arial" w:hAnsi="Arial" w:eastAsia="Times New Roman" w:cs="Arial"/>
        </w:rPr>
        <w:t>if the</w:t>
      </w:r>
      <w:r w:rsidRPr="00EC0B20">
        <w:rPr>
          <w:rFonts w:ascii="Arial" w:hAnsi="Arial" w:eastAsia="Times New Roman" w:cs="Arial"/>
        </w:rPr>
        <w:t xml:space="preserve"> submitted material and information falls within the purview of the Privacy Act of 1974, </w:t>
      </w:r>
      <w:r w:rsidR="00F03142">
        <w:rPr>
          <w:rFonts w:ascii="Arial" w:hAnsi="Arial" w:eastAsia="Times New Roman" w:cs="Arial"/>
        </w:rPr>
        <w:t xml:space="preserve">it will </w:t>
      </w:r>
      <w:r w:rsidRPr="00EC0B20">
        <w:rPr>
          <w:rFonts w:ascii="Arial" w:hAnsi="Arial" w:eastAsia="Times New Roman" w:cs="Arial"/>
        </w:rPr>
        <w:t xml:space="preserve">be safeguarded in accordance with the applicable </w:t>
      </w:r>
      <w:r w:rsidR="00B2025E">
        <w:rPr>
          <w:rFonts w:ascii="Arial" w:hAnsi="Arial" w:eastAsia="Times New Roman" w:cs="Arial"/>
        </w:rPr>
        <w:t>authorities</w:t>
      </w:r>
      <w:r w:rsidRPr="00EC0B20">
        <w:rPr>
          <w:rFonts w:ascii="Arial" w:hAnsi="Arial" w:eastAsia="Times New Roman" w:cs="Arial"/>
        </w:rPr>
        <w:t xml:space="preserve">.   </w:t>
      </w:r>
    </w:p>
    <w:p w:rsidRPr="00297EDB" w:rsidR="00673C5D" w:rsidP="00673C5D" w:rsidRDefault="00673C5D" w14:paraId="1EAF3C9B" w14:textId="77777777">
      <w:pPr>
        <w:spacing w:after="0" w:line="240" w:lineRule="auto"/>
        <w:ind w:left="720"/>
        <w:contextualSpacing/>
        <w:rPr>
          <w:rFonts w:ascii="Arial" w:hAnsi="Arial" w:eastAsia="Times New Roman" w:cs="Arial"/>
        </w:rPr>
      </w:pPr>
    </w:p>
    <w:p w:rsidRPr="00297EDB" w:rsidR="00673C5D" w:rsidP="00673C5D" w:rsidRDefault="00673C5D" w14:paraId="43B4DBE0" w14:textId="77777777">
      <w:pPr>
        <w:numPr>
          <w:ilvl w:val="0"/>
          <w:numId w:val="1"/>
        </w:numPr>
        <w:tabs>
          <w:tab w:val="left" w:pos="480"/>
          <w:tab w:val="right" w:pos="8640"/>
        </w:tabs>
        <w:spacing w:after="0" w:line="240" w:lineRule="auto"/>
        <w:ind w:right="684"/>
        <w:contextualSpacing/>
        <w:rPr>
          <w:rFonts w:ascii="Arial" w:hAnsi="Arial" w:eastAsia="Times New Roman" w:cs="Arial"/>
          <w:b/>
        </w:rPr>
      </w:pPr>
      <w:r w:rsidRPr="00297EDB">
        <w:rPr>
          <w:rFonts w:ascii="Arial" w:hAnsi="Arial" w:eastAsia="Times New Roman" w:cs="Arial"/>
          <w:b/>
        </w:rPr>
        <w:t>Provide additional justification for any questions of a sensitive nature</w:t>
      </w:r>
      <w:r w:rsidRPr="00297EDB">
        <w:rPr>
          <w:rFonts w:ascii="Arial" w:hAnsi="Arial" w:eastAsia="Times New Roman" w:cs="Arial"/>
          <w:b/>
          <w:color w:val="0000FF"/>
        </w:rPr>
        <w:t xml:space="preserve"> </w:t>
      </w:r>
      <w:r w:rsidRPr="00297EDB">
        <w:rPr>
          <w:rFonts w:ascii="Arial" w:hAnsi="Arial" w:eastAsia="Times New Roman" w:cs="Arial"/>
          <w:b/>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297EDB" w:rsidR="00673C5D" w:rsidP="00673C5D" w:rsidRDefault="00673C5D" w14:paraId="0C640ADA" w14:textId="77777777">
      <w:pPr>
        <w:tabs>
          <w:tab w:val="left" w:pos="480"/>
          <w:tab w:val="right" w:pos="8640"/>
        </w:tabs>
        <w:spacing w:after="0" w:line="240" w:lineRule="auto"/>
        <w:ind w:left="720" w:right="684"/>
        <w:contextualSpacing/>
        <w:rPr>
          <w:rFonts w:ascii="Arial" w:hAnsi="Arial" w:eastAsia="Times New Roman" w:cs="Arial"/>
        </w:rPr>
      </w:pPr>
    </w:p>
    <w:p w:rsidRPr="00297EDB" w:rsidR="00673C5D" w:rsidP="00673C5D" w:rsidRDefault="00673C5D" w14:paraId="750104F0" w14:textId="77777777">
      <w:pPr>
        <w:tabs>
          <w:tab w:val="left" w:pos="480"/>
          <w:tab w:val="right" w:pos="8640"/>
        </w:tabs>
        <w:spacing w:after="0" w:line="240" w:lineRule="auto"/>
        <w:ind w:left="720" w:right="684"/>
        <w:contextualSpacing/>
        <w:rPr>
          <w:rFonts w:ascii="Arial" w:hAnsi="Arial" w:eastAsia="Times New Roman" w:cs="Arial"/>
        </w:rPr>
      </w:pPr>
      <w:r w:rsidRPr="00297EDB">
        <w:rPr>
          <w:rFonts w:ascii="Arial" w:hAnsi="Arial" w:eastAsia="Times New Roman" w:cs="Arial"/>
        </w:rPr>
        <w:t>There are no questions of a sensitive nature.</w:t>
      </w:r>
    </w:p>
    <w:p w:rsidRPr="00297EDB" w:rsidR="00673C5D" w:rsidP="00673C5D" w:rsidRDefault="00673C5D" w14:paraId="432770C9" w14:textId="77777777">
      <w:pPr>
        <w:spacing w:after="0" w:line="240" w:lineRule="auto"/>
        <w:ind w:left="720"/>
        <w:contextualSpacing/>
        <w:rPr>
          <w:rFonts w:ascii="Arial" w:hAnsi="Arial" w:eastAsia="Times New Roman" w:cs="Arial"/>
        </w:rPr>
      </w:pPr>
    </w:p>
    <w:p w:rsidR="00673C5D" w:rsidP="00673C5D" w:rsidRDefault="00673C5D" w14:paraId="5B1EA3C3" w14:textId="77777777">
      <w:pPr>
        <w:numPr>
          <w:ilvl w:val="0"/>
          <w:numId w:val="1"/>
        </w:numPr>
        <w:tabs>
          <w:tab w:val="left" w:pos="480"/>
          <w:tab w:val="right" w:pos="8640"/>
        </w:tabs>
        <w:spacing w:after="0" w:line="240" w:lineRule="auto"/>
        <w:ind w:right="684"/>
        <w:contextualSpacing/>
        <w:rPr>
          <w:rFonts w:ascii="Arial" w:hAnsi="Arial" w:eastAsia="Times New Roman" w:cs="Arial"/>
          <w:b/>
        </w:rPr>
      </w:pPr>
      <w:r w:rsidRPr="00297EDB">
        <w:rPr>
          <w:rFonts w:ascii="Arial" w:hAnsi="Arial" w:eastAsia="Times New Roman" w:cs="Arial"/>
          <w:b/>
        </w:rPr>
        <w:t>Estimate of the hour burden of the collection of information:</w:t>
      </w:r>
    </w:p>
    <w:p w:rsidR="0013238B" w:rsidP="0013238B" w:rsidRDefault="0013238B" w14:paraId="417D5A63" w14:textId="77777777">
      <w:pPr>
        <w:tabs>
          <w:tab w:val="left" w:pos="480"/>
          <w:tab w:val="right" w:pos="8640"/>
        </w:tabs>
        <w:spacing w:after="0" w:line="240" w:lineRule="auto"/>
        <w:ind w:left="720" w:right="684"/>
        <w:contextualSpacing/>
        <w:rPr>
          <w:rFonts w:ascii="Arial" w:hAnsi="Arial" w:eastAsia="Times New Roman" w:cs="Arial"/>
          <w:b/>
        </w:rPr>
      </w:pPr>
    </w:p>
    <w:p w:rsidR="0013238B" w:rsidP="0013238B" w:rsidRDefault="0013238B" w14:paraId="01016D0C" w14:textId="77777777">
      <w:pPr>
        <w:tabs>
          <w:tab w:val="left" w:pos="480"/>
          <w:tab w:val="right" w:pos="8640"/>
        </w:tabs>
        <w:spacing w:after="0" w:line="240" w:lineRule="auto"/>
        <w:ind w:left="720" w:right="684"/>
        <w:contextualSpacing/>
        <w:rPr>
          <w:rFonts w:ascii="Arial" w:hAnsi="Arial" w:eastAsia="Times New Roman" w:cs="Arial"/>
          <w:b/>
        </w:rPr>
      </w:pPr>
      <w:r w:rsidRPr="0013238B">
        <w:rPr>
          <w:rFonts w:ascii="Arial" w:hAnsi="Arial" w:eastAsia="Times New Roman" w:cs="Arial"/>
          <w:b/>
        </w:rPr>
        <w:t>a.  Estimate the number of respondents, frequency of responses, annual hour burden</w:t>
      </w:r>
    </w:p>
    <w:p w:rsidR="0013238B" w:rsidP="0013238B" w:rsidRDefault="0013238B" w14:paraId="2EC11A1C" w14:textId="77777777">
      <w:pPr>
        <w:tabs>
          <w:tab w:val="left" w:pos="480"/>
          <w:tab w:val="right" w:pos="8640"/>
        </w:tabs>
        <w:spacing w:after="0" w:line="240" w:lineRule="auto"/>
        <w:ind w:left="720" w:right="684"/>
        <w:contextualSpacing/>
        <w:rPr>
          <w:rFonts w:ascii="Arial" w:hAnsi="Arial" w:eastAsia="Times New Roman" w:cs="Arial"/>
          <w:b/>
        </w:rPr>
      </w:pPr>
    </w:p>
    <w:p w:rsidRPr="0013238B" w:rsidR="0013238B" w:rsidP="0013238B" w:rsidRDefault="0013238B" w14:paraId="41137938" w14:textId="77777777">
      <w:pPr>
        <w:tabs>
          <w:tab w:val="left" w:pos="480"/>
          <w:tab w:val="right" w:pos="8640"/>
        </w:tabs>
        <w:spacing w:after="0" w:line="240" w:lineRule="auto"/>
        <w:ind w:left="720" w:right="684"/>
        <w:contextualSpacing/>
        <w:rPr>
          <w:rFonts w:ascii="Arial" w:hAnsi="Arial" w:eastAsia="Times New Roman" w:cs="Arial"/>
          <w:b/>
        </w:rPr>
      </w:pPr>
      <w:r w:rsidRPr="0013238B">
        <w:rPr>
          <w:rFonts w:ascii="Arial" w:hAnsi="Arial" w:eastAsia="Times New Roman" w:cs="Arial"/>
          <w:b/>
        </w:rPr>
        <w:t xml:space="preserve">b.  If this request for approval covers more than one form, provide separate hour burden estimates for each </w:t>
      </w:r>
      <w:proofErr w:type="gramStart"/>
      <w:r w:rsidRPr="0013238B">
        <w:rPr>
          <w:rFonts w:ascii="Arial" w:hAnsi="Arial" w:eastAsia="Times New Roman" w:cs="Arial"/>
          <w:b/>
        </w:rPr>
        <w:t>form</w:t>
      </w:r>
      <w:proofErr w:type="gramEnd"/>
      <w:r w:rsidRPr="0013238B">
        <w:rPr>
          <w:rFonts w:ascii="Arial" w:hAnsi="Arial" w:eastAsia="Times New Roman" w:cs="Arial"/>
          <w:b/>
        </w:rPr>
        <w:t xml:space="preserve"> and aggregate the hour burdens in Item 13 of OMB 83-I.</w:t>
      </w:r>
    </w:p>
    <w:p w:rsidRPr="0013238B" w:rsidR="0013238B" w:rsidP="0013238B" w:rsidRDefault="0013238B" w14:paraId="231E1E8B" w14:textId="77777777">
      <w:pPr>
        <w:tabs>
          <w:tab w:val="left" w:pos="480"/>
          <w:tab w:val="right" w:pos="8640"/>
        </w:tabs>
        <w:spacing w:after="0" w:line="240" w:lineRule="auto"/>
        <w:ind w:left="720" w:right="684"/>
        <w:contextualSpacing/>
        <w:rPr>
          <w:rFonts w:ascii="Arial" w:hAnsi="Arial" w:eastAsia="Times New Roman" w:cs="Arial"/>
          <w:b/>
        </w:rPr>
      </w:pPr>
    </w:p>
    <w:p w:rsidRPr="00297EDB" w:rsidR="0013238B" w:rsidP="0013238B" w:rsidRDefault="0013238B" w14:paraId="55867756" w14:textId="77777777">
      <w:pPr>
        <w:tabs>
          <w:tab w:val="left" w:pos="480"/>
          <w:tab w:val="right" w:pos="8640"/>
        </w:tabs>
        <w:spacing w:after="0" w:line="240" w:lineRule="auto"/>
        <w:ind w:left="720" w:right="684"/>
        <w:contextualSpacing/>
        <w:rPr>
          <w:rFonts w:ascii="Arial" w:hAnsi="Arial" w:eastAsia="Times New Roman" w:cs="Arial"/>
          <w:b/>
        </w:rPr>
      </w:pPr>
      <w:r w:rsidRPr="0013238B">
        <w:rPr>
          <w:rFonts w:ascii="Arial" w:hAnsi="Arial" w:eastAsia="Times New Roman" w:cs="Arial"/>
          <w:b/>
        </w:rPr>
        <w:t xml:space="preserve">c.  Provide estimates of annual cost to respondents for the hour burdens for collections of information, identifying and using appropriate wage rate categories.  The cost of contracting out or paying outside parties for information collection activities should not be included here.  Instead, this </w:t>
      </w:r>
      <w:r w:rsidRPr="0013238B">
        <w:rPr>
          <w:rFonts w:ascii="Arial" w:hAnsi="Arial" w:eastAsia="Times New Roman" w:cs="Arial"/>
          <w:b/>
        </w:rPr>
        <w:lastRenderedPageBreak/>
        <w:t>cost should be included in Item 14. Include source link or Bureau of Labor Statistics code used for cost estimates.</w:t>
      </w:r>
    </w:p>
    <w:p w:rsidRPr="00297EDB" w:rsidR="00673C5D" w:rsidP="00673C5D" w:rsidRDefault="00673C5D" w14:paraId="229D0AF7" w14:textId="77777777">
      <w:pPr>
        <w:tabs>
          <w:tab w:val="left" w:pos="480"/>
          <w:tab w:val="right" w:pos="8640"/>
        </w:tabs>
        <w:spacing w:after="0" w:line="240" w:lineRule="auto"/>
        <w:ind w:left="720" w:right="684"/>
        <w:contextualSpacing/>
        <w:rPr>
          <w:rFonts w:ascii="Arial" w:hAnsi="Arial" w:eastAsia="Times New Roman" w:cs="Arial"/>
        </w:rPr>
      </w:pPr>
    </w:p>
    <w:p w:rsidRPr="00297EDB" w:rsidR="00673C5D" w:rsidP="00673C5D" w:rsidRDefault="00673C5D" w14:paraId="7DBA6EB5" w14:textId="4DE05D48">
      <w:pPr>
        <w:tabs>
          <w:tab w:val="left" w:pos="480"/>
          <w:tab w:val="right" w:pos="8640"/>
        </w:tabs>
        <w:spacing w:after="0" w:line="240" w:lineRule="auto"/>
        <w:ind w:left="720" w:right="684"/>
        <w:contextualSpacing/>
        <w:rPr>
          <w:rFonts w:ascii="Arial" w:hAnsi="Arial" w:eastAsia="Times New Roman" w:cs="Arial"/>
        </w:rPr>
      </w:pPr>
      <w:r w:rsidRPr="00297EDB">
        <w:rPr>
          <w:rFonts w:ascii="Arial" w:hAnsi="Arial" w:eastAsia="Times New Roman" w:cs="Arial"/>
        </w:rPr>
        <w:t xml:space="preserve">We estimate that </w:t>
      </w:r>
      <w:r w:rsidR="00F03142">
        <w:rPr>
          <w:rFonts w:ascii="Arial" w:hAnsi="Arial" w:eastAsia="Times New Roman" w:cs="Arial"/>
        </w:rPr>
        <w:t>it will take each of the 380</w:t>
      </w:r>
      <w:r w:rsidRPr="00297EDB">
        <w:rPr>
          <w:rFonts w:ascii="Arial" w:hAnsi="Arial" w:eastAsia="Times New Roman" w:cs="Arial"/>
        </w:rPr>
        <w:t xml:space="preserve"> respondents approximately </w:t>
      </w:r>
      <w:r w:rsidR="00F03142">
        <w:rPr>
          <w:rFonts w:ascii="Arial" w:hAnsi="Arial" w:eastAsia="Times New Roman" w:cs="Arial"/>
        </w:rPr>
        <w:t>five (</w:t>
      </w:r>
      <w:r w:rsidRPr="00297EDB">
        <w:rPr>
          <w:rFonts w:ascii="Arial" w:hAnsi="Arial" w:eastAsia="Times New Roman" w:cs="Arial"/>
        </w:rPr>
        <w:t>5) minutes</w:t>
      </w:r>
      <w:r w:rsidR="00117AB7">
        <w:rPr>
          <w:rStyle w:val="FootnoteReference"/>
          <w:rFonts w:ascii="Arial" w:hAnsi="Arial" w:eastAsia="Times New Roman" w:cs="Arial"/>
        </w:rPr>
        <w:footnoteReference w:id="1"/>
      </w:r>
      <w:r w:rsidRPr="00297EDB">
        <w:rPr>
          <w:rFonts w:ascii="Arial" w:hAnsi="Arial" w:eastAsia="Times New Roman" w:cs="Arial"/>
        </w:rPr>
        <w:t xml:space="preserve"> to submit the information and submit it along with </w:t>
      </w:r>
      <w:r w:rsidR="00F03142">
        <w:rPr>
          <w:rFonts w:ascii="Arial" w:hAnsi="Arial" w:eastAsia="Times New Roman" w:cs="Arial"/>
        </w:rPr>
        <w:t xml:space="preserve">any </w:t>
      </w:r>
      <w:r w:rsidRPr="00297EDB">
        <w:rPr>
          <w:rFonts w:ascii="Arial" w:hAnsi="Arial" w:eastAsia="Times New Roman" w:cs="Arial"/>
        </w:rPr>
        <w:t>supporting documents.  The burden hours will be (</w:t>
      </w:r>
      <w:r w:rsidR="00F03142">
        <w:rPr>
          <w:rFonts w:ascii="Arial" w:hAnsi="Arial" w:eastAsia="Times New Roman" w:cs="Arial"/>
        </w:rPr>
        <w:t xml:space="preserve">380 respondents </w:t>
      </w:r>
      <w:r w:rsidR="005F6E5E">
        <w:rPr>
          <w:rFonts w:ascii="Arial" w:hAnsi="Arial" w:eastAsia="Times New Roman" w:cs="Arial"/>
        </w:rPr>
        <w:t>×</w:t>
      </w:r>
      <w:r w:rsidR="00F03142">
        <w:rPr>
          <w:rFonts w:ascii="Arial" w:hAnsi="Arial" w:eastAsia="Times New Roman" w:cs="Arial"/>
        </w:rPr>
        <w:t xml:space="preserve"> </w:t>
      </w:r>
      <w:r w:rsidRPr="00297EDB">
        <w:rPr>
          <w:rFonts w:ascii="Arial" w:hAnsi="Arial" w:eastAsia="Times New Roman" w:cs="Arial"/>
        </w:rPr>
        <w:t xml:space="preserve">5 minutes </w:t>
      </w:r>
      <w:r w:rsidR="005F6E5E">
        <w:rPr>
          <w:rFonts w:ascii="Arial" w:hAnsi="Arial" w:eastAsia="Times New Roman" w:cs="Arial"/>
        </w:rPr>
        <w:t>÷</w:t>
      </w:r>
      <w:r w:rsidRPr="00297EDB">
        <w:rPr>
          <w:rFonts w:ascii="Arial" w:hAnsi="Arial" w:eastAsia="Times New Roman" w:cs="Arial"/>
        </w:rPr>
        <w:t xml:space="preserve"> 60 minutes = </w:t>
      </w:r>
      <w:r w:rsidR="005F6E5E">
        <w:rPr>
          <w:rFonts w:ascii="Arial" w:hAnsi="Arial" w:eastAsia="Times New Roman" w:cs="Arial"/>
        </w:rPr>
        <w:t>31.66667</w:t>
      </w:r>
      <w:r w:rsidRPr="00297EDB">
        <w:rPr>
          <w:rFonts w:ascii="Arial" w:hAnsi="Arial" w:eastAsia="Times New Roman" w:cs="Arial"/>
        </w:rPr>
        <w:t xml:space="preserve"> hours.</w:t>
      </w:r>
      <w:r w:rsidR="00117AB7">
        <w:rPr>
          <w:rStyle w:val="FootnoteReference"/>
          <w:rFonts w:ascii="Arial" w:hAnsi="Arial" w:eastAsia="Times New Roman" w:cs="Arial"/>
        </w:rPr>
        <w:footnoteReference w:id="2"/>
      </w:r>
      <w:r w:rsidRPr="00297EDB">
        <w:rPr>
          <w:rFonts w:ascii="Arial" w:hAnsi="Arial" w:eastAsia="Times New Roman" w:cs="Arial"/>
        </w:rPr>
        <w:t xml:space="preserve">  Estimate of Information Collection Burden</w:t>
      </w:r>
    </w:p>
    <w:p w:rsidRPr="00297EDB" w:rsidR="00673C5D" w:rsidP="00673C5D" w:rsidRDefault="00673C5D" w14:paraId="743612CE" w14:textId="77777777">
      <w:pPr>
        <w:spacing w:after="0" w:line="240" w:lineRule="auto"/>
        <w:rPr>
          <w:rFonts w:ascii="Arial" w:hAnsi="Arial" w:eastAsia="Times New Roman" w:cs="Arial"/>
        </w:rPr>
      </w:pPr>
    </w:p>
    <w:p w:rsidRPr="00297EDB" w:rsidR="00673C5D" w:rsidP="001E0C48" w:rsidRDefault="00673C5D" w14:paraId="597C6F2E" w14:textId="77777777">
      <w:pPr>
        <w:numPr>
          <w:ilvl w:val="0"/>
          <w:numId w:val="4"/>
        </w:numPr>
        <w:tabs>
          <w:tab w:val="left" w:pos="480"/>
          <w:tab w:val="right" w:pos="8640"/>
        </w:tabs>
        <w:spacing w:after="0" w:line="240" w:lineRule="auto"/>
        <w:ind w:left="2880" w:right="684"/>
        <w:contextualSpacing/>
        <w:rPr>
          <w:rFonts w:ascii="Arial" w:hAnsi="Arial" w:eastAsia="Times New Roman" w:cs="Arial"/>
        </w:rPr>
      </w:pPr>
      <w:r w:rsidRPr="00297EDB">
        <w:rPr>
          <w:rFonts w:ascii="Arial" w:hAnsi="Arial" w:eastAsia="Times New Roman" w:cs="Arial"/>
        </w:rPr>
        <w:t xml:space="preserve">Number of Respondents: </w:t>
      </w:r>
      <w:r w:rsidR="00F03142">
        <w:rPr>
          <w:rFonts w:ascii="Arial" w:hAnsi="Arial" w:eastAsia="Times New Roman" w:cs="Arial"/>
        </w:rPr>
        <w:t>380</w:t>
      </w:r>
    </w:p>
    <w:p w:rsidRPr="00297EDB" w:rsidR="00673C5D" w:rsidP="0013238B" w:rsidRDefault="00673C5D" w14:paraId="15C22BC7" w14:textId="77777777">
      <w:pPr>
        <w:tabs>
          <w:tab w:val="left" w:pos="480"/>
          <w:tab w:val="right" w:pos="8640"/>
        </w:tabs>
        <w:spacing w:after="0" w:line="240" w:lineRule="auto"/>
        <w:ind w:left="1440" w:right="684"/>
        <w:rPr>
          <w:rFonts w:ascii="Arial" w:hAnsi="Arial" w:eastAsia="Times New Roman" w:cs="Arial"/>
        </w:rPr>
      </w:pPr>
    </w:p>
    <w:p w:rsidRPr="001E0C48" w:rsidR="00673C5D" w:rsidP="001E0C48" w:rsidRDefault="00673C5D" w14:paraId="551632A1" w14:textId="77777777">
      <w:pPr>
        <w:pStyle w:val="ListParagraph"/>
        <w:numPr>
          <w:ilvl w:val="0"/>
          <w:numId w:val="4"/>
        </w:numPr>
        <w:tabs>
          <w:tab w:val="left" w:pos="480"/>
          <w:tab w:val="right" w:pos="8640"/>
        </w:tabs>
        <w:spacing w:after="0" w:line="240" w:lineRule="auto"/>
        <w:ind w:left="2880" w:right="684"/>
        <w:rPr>
          <w:rFonts w:ascii="Arial" w:hAnsi="Arial" w:eastAsia="Times New Roman" w:cs="Arial"/>
        </w:rPr>
      </w:pPr>
      <w:r w:rsidRPr="001E0C48">
        <w:rPr>
          <w:rFonts w:ascii="Arial" w:hAnsi="Arial" w:eastAsia="Times New Roman" w:cs="Arial"/>
        </w:rPr>
        <w:t>Frequency of Response:  1</w:t>
      </w:r>
    </w:p>
    <w:p w:rsidRPr="00297EDB" w:rsidR="00673C5D" w:rsidP="00A15AE3" w:rsidRDefault="00673C5D" w14:paraId="4FA13350" w14:textId="77777777">
      <w:pPr>
        <w:spacing w:after="0" w:line="240" w:lineRule="auto"/>
        <w:ind w:left="1440"/>
        <w:rPr>
          <w:rFonts w:ascii="Arial" w:hAnsi="Arial" w:eastAsia="Times New Roman" w:cs="Arial"/>
        </w:rPr>
      </w:pPr>
    </w:p>
    <w:p w:rsidRPr="00297EDB" w:rsidR="00673C5D" w:rsidP="001E0C48" w:rsidRDefault="00673C5D" w14:paraId="763A6252" w14:textId="5311EE97">
      <w:pPr>
        <w:numPr>
          <w:ilvl w:val="0"/>
          <w:numId w:val="3"/>
        </w:numPr>
        <w:spacing w:after="0" w:line="240" w:lineRule="auto"/>
        <w:ind w:left="2520" w:firstLine="0"/>
        <w:contextualSpacing/>
        <w:rPr>
          <w:rFonts w:ascii="Arial" w:hAnsi="Arial" w:eastAsia="Times New Roman" w:cs="Arial"/>
        </w:rPr>
      </w:pPr>
      <w:r w:rsidRPr="00297EDB">
        <w:rPr>
          <w:rFonts w:ascii="Arial" w:hAnsi="Arial" w:eastAsia="Times New Roman" w:cs="Arial"/>
        </w:rPr>
        <w:t xml:space="preserve">Annual Burden Hours: </w:t>
      </w:r>
      <w:r w:rsidR="005F6E5E">
        <w:rPr>
          <w:rFonts w:ascii="Arial" w:hAnsi="Arial" w:eastAsia="Times New Roman" w:cs="Arial"/>
        </w:rPr>
        <w:t>31.66667</w:t>
      </w:r>
      <w:r w:rsidR="00485DFB">
        <w:rPr>
          <w:rFonts w:ascii="Arial" w:hAnsi="Arial" w:eastAsia="Times New Roman" w:cs="Arial"/>
        </w:rPr>
        <w:tab/>
      </w:r>
      <w:r w:rsidRPr="00297EDB">
        <w:rPr>
          <w:rFonts w:ascii="Arial" w:hAnsi="Arial" w:eastAsia="Times New Roman" w:cs="Arial"/>
        </w:rPr>
        <w:t xml:space="preserve"> </w:t>
      </w:r>
    </w:p>
    <w:p w:rsidRPr="00297EDB" w:rsidR="00673C5D" w:rsidP="00A15AE3" w:rsidRDefault="00673C5D" w14:paraId="38DAD0F6" w14:textId="77777777">
      <w:pPr>
        <w:spacing w:after="0" w:line="240" w:lineRule="auto"/>
        <w:ind w:left="1440"/>
        <w:rPr>
          <w:rFonts w:ascii="Arial" w:hAnsi="Arial" w:eastAsia="Times New Roman" w:cs="Arial"/>
        </w:rPr>
      </w:pPr>
    </w:p>
    <w:p w:rsidRPr="001E0C48" w:rsidR="00B82837" w:rsidP="001E0C48" w:rsidRDefault="00673C5D" w14:paraId="3D8F39DF" w14:textId="146C2035">
      <w:pPr>
        <w:pStyle w:val="ListParagraph"/>
        <w:numPr>
          <w:ilvl w:val="0"/>
          <w:numId w:val="3"/>
        </w:numPr>
        <w:tabs>
          <w:tab w:val="left" w:pos="480"/>
          <w:tab w:val="left" w:pos="1530"/>
          <w:tab w:val="right" w:pos="8640"/>
        </w:tabs>
        <w:spacing w:after="0" w:line="240" w:lineRule="auto"/>
        <w:ind w:left="2880" w:right="684"/>
        <w:rPr>
          <w:rFonts w:ascii="Arial" w:hAnsi="Arial" w:eastAsia="Times New Roman" w:cs="Arial"/>
        </w:rPr>
      </w:pPr>
      <w:r w:rsidRPr="001E0C48">
        <w:rPr>
          <w:rFonts w:ascii="Arial" w:hAnsi="Arial" w:eastAsia="Times New Roman" w:cs="Arial"/>
        </w:rPr>
        <w:t>Estimated Completion Time: 5 min</w:t>
      </w:r>
      <w:r w:rsidR="005F6E5E">
        <w:rPr>
          <w:rFonts w:ascii="Arial" w:hAnsi="Arial" w:eastAsia="Times New Roman" w:cs="Arial"/>
        </w:rPr>
        <w:t>utes</w:t>
      </w:r>
      <w:r w:rsidRPr="001E0C48" w:rsidR="008E6FD8">
        <w:rPr>
          <w:rFonts w:ascii="Arial" w:hAnsi="Arial" w:eastAsia="Times New Roman" w:cs="Arial"/>
        </w:rPr>
        <w:br/>
      </w:r>
    </w:p>
    <w:p w:rsidR="00877DCB" w:rsidP="001E0C48" w:rsidRDefault="00B82837" w14:paraId="3AABE4F2" w14:textId="02E39B23">
      <w:pPr>
        <w:tabs>
          <w:tab w:val="left" w:pos="480"/>
          <w:tab w:val="right" w:pos="8640"/>
        </w:tabs>
        <w:spacing w:after="0" w:line="240" w:lineRule="auto"/>
        <w:ind w:left="2880" w:right="684" w:hanging="360"/>
        <w:rPr>
          <w:rFonts w:ascii="Arial" w:hAnsi="Arial" w:eastAsia="Times New Roman" w:cs="Arial"/>
        </w:rPr>
      </w:pPr>
      <w:r>
        <w:rPr>
          <w:rFonts w:ascii="Arial" w:hAnsi="Arial" w:eastAsia="Times New Roman" w:cs="Arial"/>
        </w:rPr>
        <w:t>Total Cost to Respondents</w:t>
      </w:r>
      <w:r w:rsidR="00877DCB">
        <w:rPr>
          <w:rFonts w:ascii="Arial" w:hAnsi="Arial" w:eastAsia="Times New Roman" w:cs="Arial"/>
        </w:rPr>
        <w:t>: $</w:t>
      </w:r>
      <w:r w:rsidR="00E20ADE">
        <w:rPr>
          <w:rFonts w:ascii="Arial" w:hAnsi="Arial" w:eastAsia="Times New Roman" w:cs="Arial"/>
        </w:rPr>
        <w:t>886.98</w:t>
      </w:r>
    </w:p>
    <w:p w:rsidRPr="0013238B" w:rsidR="0013238B" w:rsidP="0013238B" w:rsidRDefault="0013238B" w14:paraId="6F7AF5F2" w14:textId="77777777">
      <w:pPr>
        <w:tabs>
          <w:tab w:val="left" w:pos="480"/>
          <w:tab w:val="right" w:pos="8640"/>
        </w:tabs>
        <w:spacing w:after="0" w:line="240" w:lineRule="auto"/>
        <w:ind w:left="1080" w:right="684"/>
        <w:rPr>
          <w:rFonts w:ascii="Arial" w:hAnsi="Arial" w:eastAsia="Times New Roman" w:cs="Arial"/>
        </w:rPr>
      </w:pPr>
    </w:p>
    <w:p w:rsidRPr="00B82837" w:rsidR="00A36B9B" w:rsidP="00877DCB" w:rsidRDefault="00A36B9B" w14:paraId="5B3A438B" w14:textId="00F51F96">
      <w:pPr>
        <w:tabs>
          <w:tab w:val="left" w:pos="480"/>
          <w:tab w:val="right" w:pos="8640"/>
        </w:tabs>
        <w:spacing w:after="0" w:line="240" w:lineRule="auto"/>
        <w:ind w:left="1080" w:right="684"/>
        <w:rPr>
          <w:rFonts w:ascii="Arial" w:hAnsi="Arial" w:eastAsia="Times New Roman" w:cs="Arial"/>
        </w:rPr>
      </w:pPr>
      <w:r w:rsidRPr="00B82837">
        <w:rPr>
          <w:rFonts w:ascii="Arial" w:hAnsi="Arial" w:eastAsia="Times New Roman" w:cs="Arial"/>
        </w:rPr>
        <w:t xml:space="preserve">The respondent population for the Funeral Honors Providers Certification is composed of individuals representing organizations </w:t>
      </w:r>
      <w:r w:rsidR="004F1F30">
        <w:rPr>
          <w:rFonts w:ascii="Arial" w:hAnsi="Arial" w:eastAsia="Times New Roman" w:cs="Arial"/>
        </w:rPr>
        <w:t>who</w:t>
      </w:r>
      <w:r w:rsidRPr="00B82837">
        <w:rPr>
          <w:rFonts w:ascii="Arial" w:hAnsi="Arial" w:eastAsia="Times New Roman" w:cs="Arial"/>
        </w:rPr>
        <w:t xml:space="preserve"> </w:t>
      </w:r>
      <w:r w:rsidR="004F1F30">
        <w:rPr>
          <w:rFonts w:ascii="Arial" w:hAnsi="Arial" w:eastAsia="Times New Roman" w:cs="Arial"/>
        </w:rPr>
        <w:t>provide</w:t>
      </w:r>
      <w:r w:rsidRPr="00B82837">
        <w:rPr>
          <w:rFonts w:ascii="Arial" w:hAnsi="Arial" w:eastAsia="Times New Roman" w:cs="Arial"/>
        </w:rPr>
        <w:t xml:space="preserve"> funeral honors duties for VA national cemetery visitors during committal or memorial services.  The funeral honors providers may represent a component of DoD or may represent a non-profit Veteran Service Organization (VSO).  The individuals representing VSOs are volunteers and are not paid for performing funeral honors services.  </w:t>
      </w:r>
      <w:r w:rsidRPr="00B82837" w:rsidR="00B82837">
        <w:rPr>
          <w:rFonts w:ascii="Arial" w:hAnsi="Arial" w:eastAsia="Times New Roman" w:cs="Arial"/>
        </w:rPr>
        <w:t>Since funeral honors providers consist of unpaid volunteers,</w:t>
      </w:r>
      <w:r w:rsidRPr="00B82837" w:rsidR="00B82837">
        <w:t xml:space="preserve"> </w:t>
      </w:r>
      <w:r w:rsidRPr="00B82837" w:rsidR="00B82837">
        <w:rPr>
          <w:rFonts w:ascii="Arial" w:hAnsi="Arial" w:eastAsia="Times New Roman" w:cs="Arial"/>
        </w:rPr>
        <w:t xml:space="preserve">the hourly equivalent wage is the value of the volunteers’ time, based on the mean hourly wage of all workers, so the volunteers will incur the costs as an opportunity cost, rather than having the non-profits incur the cost. </w:t>
      </w:r>
      <w:r w:rsidR="00E05D80">
        <w:rPr>
          <w:rFonts w:ascii="Arial" w:hAnsi="Arial" w:eastAsia="Times New Roman" w:cs="Arial"/>
        </w:rPr>
        <w:t xml:space="preserve">VA’s </w:t>
      </w:r>
      <w:r w:rsidRPr="00B82837" w:rsidR="00B82837">
        <w:rPr>
          <w:rFonts w:ascii="Arial" w:hAnsi="Arial" w:eastAsia="Times New Roman" w:cs="Arial"/>
        </w:rPr>
        <w:t>N</w:t>
      </w:r>
      <w:r w:rsidR="00E05D80">
        <w:rPr>
          <w:rFonts w:ascii="Arial" w:hAnsi="Arial" w:eastAsia="Times New Roman" w:cs="Arial"/>
        </w:rPr>
        <w:t xml:space="preserve">ational </w:t>
      </w:r>
      <w:r w:rsidRPr="00B82837" w:rsidR="00B82837">
        <w:rPr>
          <w:rFonts w:ascii="Arial" w:hAnsi="Arial" w:eastAsia="Times New Roman" w:cs="Arial"/>
        </w:rPr>
        <w:t>C</w:t>
      </w:r>
      <w:r w:rsidR="00E05D80">
        <w:rPr>
          <w:rFonts w:ascii="Arial" w:hAnsi="Arial" w:eastAsia="Times New Roman" w:cs="Arial"/>
        </w:rPr>
        <w:t xml:space="preserve">emetery </w:t>
      </w:r>
      <w:r w:rsidRPr="00B82837" w:rsidR="00B82837">
        <w:rPr>
          <w:rFonts w:ascii="Arial" w:hAnsi="Arial" w:eastAsia="Times New Roman" w:cs="Arial"/>
        </w:rPr>
        <w:t>A</w:t>
      </w:r>
      <w:r w:rsidR="00E05D80">
        <w:rPr>
          <w:rFonts w:ascii="Arial" w:hAnsi="Arial" w:eastAsia="Times New Roman" w:cs="Arial"/>
        </w:rPr>
        <w:t>dministration (NCA)</w:t>
      </w:r>
      <w:r w:rsidRPr="00B82837" w:rsidR="00B82837">
        <w:rPr>
          <w:rFonts w:ascii="Arial" w:hAnsi="Arial" w:eastAsia="Times New Roman" w:cs="Arial"/>
        </w:rPr>
        <w:t xml:space="preserve"> </w:t>
      </w:r>
      <w:r w:rsidRPr="00B82837">
        <w:rPr>
          <w:rFonts w:ascii="Arial" w:hAnsi="Arial" w:eastAsia="Times New Roman" w:cs="Arial"/>
        </w:rPr>
        <w:t>cannot make further assumptions about the population of respondents because of the variability of factors such as the educational background and wage potential</w:t>
      </w:r>
      <w:r w:rsidRPr="00B82837" w:rsidR="00B82837">
        <w:rPr>
          <w:rFonts w:ascii="Arial" w:hAnsi="Arial" w:eastAsia="Times New Roman" w:cs="Arial"/>
        </w:rPr>
        <w:t xml:space="preserve"> of respondents.  Therefore, NCA</w:t>
      </w:r>
      <w:r w:rsidRPr="00B82837">
        <w:rPr>
          <w:rFonts w:ascii="Arial" w:hAnsi="Arial" w:eastAsia="Times New Roman" w:cs="Arial"/>
        </w:rPr>
        <w:t xml:space="preserve"> used general wage data to estimate the respondents’ costs associated with completing the information collection. </w:t>
      </w:r>
    </w:p>
    <w:p w:rsidRPr="00A36B9B" w:rsidR="00A36B9B" w:rsidP="00B82837" w:rsidRDefault="00A36B9B" w14:paraId="653E046F" w14:textId="77777777">
      <w:pPr>
        <w:tabs>
          <w:tab w:val="left" w:pos="480"/>
          <w:tab w:val="right" w:pos="8640"/>
        </w:tabs>
        <w:spacing w:after="0" w:line="240" w:lineRule="auto"/>
        <w:ind w:left="1080" w:right="684"/>
        <w:rPr>
          <w:rFonts w:ascii="Arial" w:hAnsi="Arial" w:eastAsia="Times New Roman" w:cs="Arial"/>
        </w:rPr>
      </w:pPr>
    </w:p>
    <w:p w:rsidRPr="00A36B9B" w:rsidR="00A36B9B" w:rsidP="00B82837" w:rsidRDefault="00A36B9B" w14:paraId="173D0778" w14:textId="3A3AD74A">
      <w:pPr>
        <w:tabs>
          <w:tab w:val="left" w:pos="480"/>
          <w:tab w:val="right" w:pos="8640"/>
        </w:tabs>
        <w:spacing w:after="0" w:line="240" w:lineRule="auto"/>
        <w:ind w:left="1080" w:right="684"/>
        <w:rPr>
          <w:rFonts w:ascii="Arial" w:hAnsi="Arial" w:eastAsia="Times New Roman" w:cs="Arial"/>
        </w:rPr>
      </w:pPr>
      <w:r w:rsidRPr="00A36B9B">
        <w:rPr>
          <w:rFonts w:ascii="Arial" w:hAnsi="Arial" w:eastAsia="Times New Roman" w:cs="Arial"/>
        </w:rPr>
        <w:t>The Bureau of Labor Statistics (BLS) gathers information on full-time wage and salary workers.  Assuming a forty (40) hour work week, the mean hourly wage is $</w:t>
      </w:r>
      <w:r w:rsidR="00E20ADE">
        <w:rPr>
          <w:rFonts w:ascii="Arial" w:hAnsi="Arial" w:eastAsia="Times New Roman" w:cs="Arial"/>
        </w:rPr>
        <w:t xml:space="preserve">28.01 </w:t>
      </w:r>
      <w:r w:rsidRPr="00A36B9B">
        <w:rPr>
          <w:rFonts w:ascii="Arial" w:hAnsi="Arial" w:eastAsia="Times New Roman" w:cs="Arial"/>
        </w:rPr>
        <w:t>based on the BLS wage code – “00-0000 All Occupations.”  This information was taken from the following website: (</w:t>
      </w:r>
      <w:hyperlink w:history="1" w:anchor="00-0000" r:id="rId8">
        <w:r w:rsidR="00E20ADE">
          <w:rPr>
            <w:rFonts w:ascii="Arial" w:hAnsi="Arial" w:cs="Arial"/>
            <w:color w:val="0000FF"/>
            <w:u w:val="single"/>
          </w:rPr>
          <w:t>https://www.bls.gov/oes/2021/may/oes_nat.htm#00-0000</w:t>
        </w:r>
      </w:hyperlink>
      <w:r w:rsidRPr="00A36B9B">
        <w:rPr>
          <w:rFonts w:ascii="Arial" w:hAnsi="Arial" w:eastAsia="Times New Roman" w:cs="Arial"/>
        </w:rPr>
        <w:t xml:space="preserve">, May </w:t>
      </w:r>
      <w:r w:rsidR="00E20ADE">
        <w:rPr>
          <w:rFonts w:ascii="Arial" w:hAnsi="Arial" w:eastAsia="Times New Roman" w:cs="Arial"/>
        </w:rPr>
        <w:t>2021</w:t>
      </w:r>
      <w:r w:rsidRPr="00A36B9B">
        <w:rPr>
          <w:rFonts w:ascii="Arial" w:hAnsi="Arial" w:eastAsia="Times New Roman" w:cs="Arial"/>
        </w:rPr>
        <w:t xml:space="preserve">). </w:t>
      </w:r>
    </w:p>
    <w:p w:rsidRPr="00A36B9B" w:rsidR="00A36B9B" w:rsidP="00B82837" w:rsidRDefault="00A36B9B" w14:paraId="1B5444B6" w14:textId="77777777">
      <w:pPr>
        <w:tabs>
          <w:tab w:val="left" w:pos="480"/>
          <w:tab w:val="right" w:pos="8640"/>
        </w:tabs>
        <w:spacing w:after="0" w:line="240" w:lineRule="auto"/>
        <w:ind w:left="1080" w:right="684"/>
        <w:rPr>
          <w:rFonts w:ascii="Arial" w:hAnsi="Arial" w:eastAsia="Times New Roman" w:cs="Arial"/>
        </w:rPr>
      </w:pPr>
    </w:p>
    <w:p w:rsidRPr="00297EDB" w:rsidR="00A36B9B" w:rsidP="00B82837" w:rsidRDefault="00A36B9B" w14:paraId="0ADCC3DA" w14:textId="7F101015">
      <w:pPr>
        <w:tabs>
          <w:tab w:val="left" w:pos="480"/>
          <w:tab w:val="right" w:pos="8640"/>
        </w:tabs>
        <w:spacing w:after="0" w:line="240" w:lineRule="auto"/>
        <w:ind w:left="1080" w:right="684"/>
        <w:rPr>
          <w:rFonts w:ascii="Arial" w:hAnsi="Arial" w:eastAsia="Times New Roman" w:cs="Arial"/>
        </w:rPr>
      </w:pPr>
      <w:r w:rsidRPr="00A36B9B">
        <w:rPr>
          <w:rFonts w:ascii="Arial" w:hAnsi="Arial" w:eastAsia="Times New Roman" w:cs="Arial"/>
        </w:rPr>
        <w:t xml:space="preserve">Legally, respondents may not pay a person or business for assistance in completing the information collection. Therefore, there are no expected overhead costs for completing the information collection.  </w:t>
      </w:r>
      <w:r w:rsidR="00B82837">
        <w:rPr>
          <w:rFonts w:ascii="Arial" w:hAnsi="Arial" w:eastAsia="Times New Roman" w:cs="Arial"/>
        </w:rPr>
        <w:t>NCA</w:t>
      </w:r>
      <w:r w:rsidRPr="00A36B9B">
        <w:rPr>
          <w:rFonts w:ascii="Arial" w:hAnsi="Arial" w:eastAsia="Times New Roman" w:cs="Arial"/>
        </w:rPr>
        <w:t xml:space="preserve"> estimates the total cost to all r</w:t>
      </w:r>
      <w:r w:rsidR="00B82837">
        <w:rPr>
          <w:rFonts w:ascii="Arial" w:hAnsi="Arial" w:eastAsia="Times New Roman" w:cs="Arial"/>
        </w:rPr>
        <w:t>espondents to be $</w:t>
      </w:r>
      <w:r w:rsidR="00E20ADE">
        <w:rPr>
          <w:rFonts w:ascii="Arial" w:hAnsi="Arial" w:eastAsia="Times New Roman" w:cs="Arial"/>
        </w:rPr>
        <w:t>886.98</w:t>
      </w:r>
      <w:r w:rsidR="00B82837">
        <w:rPr>
          <w:rFonts w:ascii="Arial" w:hAnsi="Arial" w:eastAsia="Times New Roman" w:cs="Arial"/>
        </w:rPr>
        <w:t>(</w:t>
      </w:r>
      <w:r w:rsidR="00901DD8">
        <w:rPr>
          <w:rFonts w:ascii="Arial" w:hAnsi="Arial" w:eastAsia="Times New Roman" w:cs="Arial"/>
        </w:rPr>
        <w:t>31.66667</w:t>
      </w:r>
      <w:r w:rsidRPr="00A36B9B">
        <w:rPr>
          <w:rFonts w:ascii="Arial" w:hAnsi="Arial" w:eastAsia="Times New Roman" w:cs="Arial"/>
        </w:rPr>
        <w:t xml:space="preserve"> burden hours </w:t>
      </w:r>
      <w:r w:rsidR="00901DD8">
        <w:rPr>
          <w:rFonts w:ascii="Arial" w:hAnsi="Arial" w:eastAsia="Times New Roman" w:cs="Arial"/>
        </w:rPr>
        <w:t>×</w:t>
      </w:r>
      <w:r w:rsidRPr="00A36B9B">
        <w:rPr>
          <w:rFonts w:ascii="Arial" w:hAnsi="Arial" w:eastAsia="Times New Roman" w:cs="Arial"/>
        </w:rPr>
        <w:t xml:space="preserve"> $</w:t>
      </w:r>
      <w:r w:rsidR="00E20ADE">
        <w:rPr>
          <w:rFonts w:ascii="Arial" w:hAnsi="Arial" w:eastAsia="Times New Roman" w:cs="Arial"/>
        </w:rPr>
        <w:t xml:space="preserve">28.01 </w:t>
      </w:r>
      <w:r w:rsidRPr="00A36B9B">
        <w:rPr>
          <w:rFonts w:ascii="Arial" w:hAnsi="Arial" w:eastAsia="Times New Roman" w:cs="Arial"/>
        </w:rPr>
        <w:t>per hour)</w:t>
      </w:r>
      <w:r w:rsidR="00B82837">
        <w:rPr>
          <w:rFonts w:ascii="Arial" w:hAnsi="Arial" w:eastAsia="Times New Roman" w:cs="Arial"/>
        </w:rPr>
        <w:t>.</w:t>
      </w:r>
    </w:p>
    <w:p w:rsidRPr="00297EDB" w:rsidR="00673C5D" w:rsidP="00673C5D" w:rsidRDefault="00673C5D" w14:paraId="52522B7B" w14:textId="77777777">
      <w:pPr>
        <w:spacing w:after="0" w:line="240" w:lineRule="auto"/>
        <w:rPr>
          <w:rFonts w:ascii="Arial" w:hAnsi="Arial" w:eastAsia="Times New Roman" w:cs="Arial"/>
        </w:rPr>
      </w:pPr>
    </w:p>
    <w:p w:rsidRPr="00297EDB" w:rsidR="00673C5D" w:rsidP="00673C5D" w:rsidRDefault="00673C5D" w14:paraId="355AEABF" w14:textId="77777777">
      <w:pPr>
        <w:numPr>
          <w:ilvl w:val="0"/>
          <w:numId w:val="1"/>
        </w:numPr>
        <w:tabs>
          <w:tab w:val="left" w:pos="480"/>
          <w:tab w:val="right" w:pos="8640"/>
        </w:tabs>
        <w:spacing w:after="0" w:line="240" w:lineRule="auto"/>
        <w:ind w:right="684"/>
        <w:contextualSpacing/>
        <w:rPr>
          <w:rFonts w:ascii="Arial" w:hAnsi="Arial" w:eastAsia="Times New Roman" w:cs="Arial"/>
          <w:b/>
        </w:rPr>
      </w:pPr>
      <w:r w:rsidRPr="00297EDB">
        <w:rPr>
          <w:rFonts w:ascii="Arial" w:hAnsi="Arial" w:eastAsia="Times New Roman" w:cs="Arial"/>
          <w:b/>
        </w:rPr>
        <w:t>Provide an estimate of the total annual cost burden to respondents or record-keepers resulting from the collection of information.  (Do not include the cost of any hour burden shown in Items 12 and 14).</w:t>
      </w:r>
    </w:p>
    <w:p w:rsidRPr="00297EDB" w:rsidR="00673C5D" w:rsidP="00673C5D" w:rsidRDefault="00673C5D" w14:paraId="7BEC6BCA" w14:textId="77777777">
      <w:pPr>
        <w:tabs>
          <w:tab w:val="left" w:pos="480"/>
          <w:tab w:val="right" w:pos="8640"/>
        </w:tabs>
        <w:spacing w:after="0" w:line="240" w:lineRule="auto"/>
        <w:ind w:left="720" w:right="684"/>
        <w:contextualSpacing/>
        <w:rPr>
          <w:rFonts w:ascii="Arial" w:hAnsi="Arial" w:eastAsia="Times New Roman" w:cs="Arial"/>
        </w:rPr>
      </w:pPr>
    </w:p>
    <w:p w:rsidRPr="00297EDB" w:rsidR="00673C5D" w:rsidP="00673C5D" w:rsidRDefault="00673C5D" w14:paraId="37F00C62" w14:textId="77777777">
      <w:pPr>
        <w:tabs>
          <w:tab w:val="left" w:pos="480"/>
          <w:tab w:val="right" w:pos="8640"/>
        </w:tabs>
        <w:spacing w:after="0" w:line="240" w:lineRule="auto"/>
        <w:ind w:left="720" w:right="684"/>
        <w:contextualSpacing/>
        <w:rPr>
          <w:rFonts w:ascii="Arial" w:hAnsi="Arial" w:eastAsia="Times New Roman" w:cs="Arial"/>
          <w:color w:val="A6A6A6" w:themeColor="background1" w:themeShade="A6"/>
        </w:rPr>
      </w:pPr>
      <w:r w:rsidRPr="00297EDB">
        <w:rPr>
          <w:rFonts w:ascii="Arial" w:hAnsi="Arial" w:eastAsia="Times New Roman" w:cs="Arial"/>
        </w:rPr>
        <w:lastRenderedPageBreak/>
        <w:t xml:space="preserve">The respondent bears no </w:t>
      </w:r>
      <w:proofErr w:type="gramStart"/>
      <w:r w:rsidRPr="00297EDB">
        <w:rPr>
          <w:rFonts w:ascii="Arial" w:hAnsi="Arial" w:eastAsia="Times New Roman" w:cs="Arial"/>
        </w:rPr>
        <w:t>costs</w:t>
      </w:r>
      <w:proofErr w:type="gramEnd"/>
      <w:r w:rsidRPr="00297EDB">
        <w:rPr>
          <w:rFonts w:ascii="Arial" w:hAnsi="Arial" w:eastAsia="Times New Roman" w:cs="Arial"/>
        </w:rPr>
        <w:t xml:space="preserve"> and this submission does not involve any recordkeeping costs</w:t>
      </w:r>
      <w:r w:rsidRPr="00297EDB">
        <w:rPr>
          <w:rFonts w:ascii="Arial" w:hAnsi="Arial" w:eastAsia="Times New Roman" w:cs="Arial"/>
          <w:color w:val="A6A6A6" w:themeColor="background1" w:themeShade="A6"/>
        </w:rPr>
        <w:t>.</w:t>
      </w:r>
    </w:p>
    <w:p w:rsidRPr="00297EDB" w:rsidR="00673C5D" w:rsidP="00673C5D" w:rsidRDefault="00673C5D" w14:paraId="0F17E9F1" w14:textId="77777777">
      <w:pPr>
        <w:spacing w:after="0" w:line="240" w:lineRule="auto"/>
        <w:rPr>
          <w:rFonts w:ascii="Arial" w:hAnsi="Arial" w:eastAsia="Times New Roman" w:cs="Arial"/>
        </w:rPr>
      </w:pPr>
    </w:p>
    <w:p w:rsidRPr="00297EDB" w:rsidR="00673C5D" w:rsidP="00673C5D" w:rsidRDefault="00673C5D" w14:paraId="237669F7" w14:textId="77777777">
      <w:pPr>
        <w:numPr>
          <w:ilvl w:val="0"/>
          <w:numId w:val="1"/>
        </w:numPr>
        <w:tabs>
          <w:tab w:val="left" w:pos="480"/>
          <w:tab w:val="right" w:pos="8640"/>
        </w:tabs>
        <w:spacing w:after="0" w:line="240" w:lineRule="auto"/>
        <w:ind w:right="684"/>
        <w:contextualSpacing/>
        <w:rPr>
          <w:rFonts w:ascii="Arial" w:hAnsi="Arial" w:eastAsia="Times New Roman" w:cs="Arial"/>
          <w:b/>
        </w:rPr>
      </w:pPr>
      <w:r w:rsidRPr="00297EDB">
        <w:rPr>
          <w:rFonts w:ascii="Arial" w:hAnsi="Arial" w:eastAsia="Times New Roman" w:cs="Arial"/>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297EDB" w:rsidR="00673C5D" w:rsidP="00673C5D" w:rsidRDefault="00673C5D" w14:paraId="10CBF10A" w14:textId="77777777">
      <w:pPr>
        <w:tabs>
          <w:tab w:val="left" w:pos="480"/>
          <w:tab w:val="right" w:pos="8640"/>
        </w:tabs>
        <w:spacing w:after="0" w:line="240" w:lineRule="auto"/>
        <w:ind w:left="720" w:right="684"/>
        <w:contextualSpacing/>
        <w:rPr>
          <w:rFonts w:ascii="Arial" w:hAnsi="Arial" w:eastAsia="Times New Roman" w:cs="Arial"/>
        </w:rPr>
      </w:pPr>
    </w:p>
    <w:p w:rsidR="00673C5D" w:rsidP="00673C5D" w:rsidRDefault="00673C5D" w14:paraId="7AEACAF8" w14:textId="264601D2">
      <w:pPr>
        <w:tabs>
          <w:tab w:val="left" w:pos="480"/>
          <w:tab w:val="right" w:pos="8640"/>
        </w:tabs>
        <w:spacing w:after="0" w:line="240" w:lineRule="auto"/>
        <w:ind w:left="720" w:right="684"/>
        <w:contextualSpacing/>
        <w:rPr>
          <w:rFonts w:ascii="Arial" w:hAnsi="Arial" w:eastAsia="Times New Roman" w:cs="Arial"/>
        </w:rPr>
      </w:pPr>
      <w:r>
        <w:rPr>
          <w:rFonts w:ascii="Arial" w:hAnsi="Arial" w:eastAsia="Times New Roman" w:cs="Arial"/>
        </w:rPr>
        <w:t xml:space="preserve">There will be no costs to the government beyond the normal labor costs for staff. </w:t>
      </w:r>
      <w:r w:rsidRPr="00297EDB">
        <w:rPr>
          <w:rFonts w:ascii="Arial" w:hAnsi="Arial" w:eastAsia="Times New Roman" w:cs="Arial"/>
        </w:rPr>
        <w:t xml:space="preserve">The estimated </w:t>
      </w:r>
      <w:r>
        <w:rPr>
          <w:rFonts w:ascii="Arial" w:hAnsi="Arial" w:eastAsia="Times New Roman" w:cs="Arial"/>
        </w:rPr>
        <w:t>labor costs for staff</w:t>
      </w:r>
      <w:r w:rsidRPr="00297EDB">
        <w:rPr>
          <w:rFonts w:ascii="Arial" w:hAnsi="Arial" w:eastAsia="Times New Roman" w:cs="Arial"/>
        </w:rPr>
        <w:t xml:space="preserve"> include </w:t>
      </w:r>
      <w:r w:rsidR="00B5310F">
        <w:rPr>
          <w:rFonts w:ascii="Arial" w:hAnsi="Arial" w:eastAsia="Times New Roman" w:cs="Arial"/>
        </w:rPr>
        <w:t xml:space="preserve">the salary </w:t>
      </w:r>
      <w:r>
        <w:rPr>
          <w:rFonts w:ascii="Arial" w:hAnsi="Arial" w:eastAsia="Times New Roman" w:cs="Arial"/>
        </w:rPr>
        <w:t>for 1</w:t>
      </w:r>
      <w:r w:rsidR="00F03142">
        <w:rPr>
          <w:rFonts w:ascii="Arial" w:hAnsi="Arial" w:eastAsia="Times New Roman" w:cs="Arial"/>
        </w:rPr>
        <w:t xml:space="preserve"> </w:t>
      </w:r>
      <w:r w:rsidR="00B5310F">
        <w:rPr>
          <w:rFonts w:ascii="Arial" w:hAnsi="Arial" w:eastAsia="Times New Roman" w:cs="Arial"/>
        </w:rPr>
        <w:t xml:space="preserve">administrative staff </w:t>
      </w:r>
      <w:r w:rsidR="00F03142">
        <w:rPr>
          <w:rFonts w:ascii="Arial" w:hAnsi="Arial" w:eastAsia="Times New Roman" w:cs="Arial"/>
        </w:rPr>
        <w:t>employee</w:t>
      </w:r>
      <w:r w:rsidRPr="00297EDB">
        <w:rPr>
          <w:rFonts w:ascii="Arial" w:hAnsi="Arial" w:eastAsia="Times New Roman" w:cs="Arial"/>
        </w:rPr>
        <w:t xml:space="preserve"> </w:t>
      </w:r>
      <w:r w:rsidR="00F03142">
        <w:rPr>
          <w:rFonts w:ascii="Arial" w:hAnsi="Arial" w:eastAsia="Times New Roman" w:cs="Arial"/>
        </w:rPr>
        <w:t>from a national cemetery</w:t>
      </w:r>
      <w:r w:rsidR="00B5310F">
        <w:rPr>
          <w:rFonts w:ascii="Arial" w:hAnsi="Arial" w:eastAsia="Times New Roman" w:cs="Arial"/>
        </w:rPr>
        <w:t xml:space="preserve"> taking no longer than 1 minute to receive and store the certification</w:t>
      </w:r>
      <w:r w:rsidR="00F03142">
        <w:rPr>
          <w:rFonts w:ascii="Arial" w:hAnsi="Arial" w:eastAsia="Times New Roman" w:cs="Arial"/>
        </w:rPr>
        <w:t>.</w:t>
      </w:r>
      <w:r w:rsidR="00B5310F">
        <w:rPr>
          <w:rFonts w:ascii="Arial" w:hAnsi="Arial" w:eastAsia="Times New Roman" w:cs="Arial"/>
        </w:rPr>
        <w:t xml:space="preserve"> </w:t>
      </w:r>
      <w:r w:rsidR="00832A11">
        <w:rPr>
          <w:rFonts w:ascii="Arial" w:hAnsi="Arial" w:eastAsia="Times New Roman" w:cs="Arial"/>
        </w:rPr>
        <w:t xml:space="preserve"> </w:t>
      </w:r>
      <w:r w:rsidR="00B5310F">
        <w:rPr>
          <w:rFonts w:ascii="Arial" w:hAnsi="Arial" w:eastAsia="Times New Roman" w:cs="Arial"/>
        </w:rPr>
        <w:t>T</w:t>
      </w:r>
      <w:r w:rsidRPr="00297EDB">
        <w:rPr>
          <w:rFonts w:ascii="Arial" w:hAnsi="Arial" w:eastAsia="Times New Roman" w:cs="Arial"/>
        </w:rPr>
        <w:t>he workload is estimated i</w:t>
      </w:r>
      <w:r w:rsidR="00F03142">
        <w:rPr>
          <w:rFonts w:ascii="Arial" w:hAnsi="Arial" w:eastAsia="Times New Roman" w:cs="Arial"/>
        </w:rPr>
        <w:t>n item 12 at 380</w:t>
      </w:r>
      <w:r w:rsidRPr="00297EDB">
        <w:rPr>
          <w:rFonts w:ascii="Arial" w:hAnsi="Arial" w:eastAsia="Times New Roman" w:cs="Arial"/>
        </w:rPr>
        <w:t xml:space="preserve"> respondents.  In each year it is estimated that VA would receive </w:t>
      </w:r>
      <w:r>
        <w:rPr>
          <w:rFonts w:ascii="Arial" w:hAnsi="Arial" w:eastAsia="Times New Roman" w:cs="Arial"/>
        </w:rPr>
        <w:t xml:space="preserve">approximately </w:t>
      </w:r>
      <w:r w:rsidR="00F03142">
        <w:rPr>
          <w:rFonts w:ascii="Arial" w:hAnsi="Arial" w:eastAsia="Times New Roman" w:cs="Arial"/>
        </w:rPr>
        <w:t>380 certifications per year</w:t>
      </w:r>
      <w:r w:rsidRPr="00297EDB">
        <w:rPr>
          <w:rFonts w:ascii="Arial" w:hAnsi="Arial" w:eastAsia="Times New Roman" w:cs="Arial"/>
        </w:rPr>
        <w:t xml:space="preserve">. </w:t>
      </w:r>
      <w:r>
        <w:rPr>
          <w:rFonts w:ascii="Arial" w:hAnsi="Arial" w:eastAsia="Times New Roman" w:cs="Arial"/>
        </w:rPr>
        <w:t xml:space="preserve"> </w:t>
      </w:r>
    </w:p>
    <w:p w:rsidR="00F03142" w:rsidP="00673C5D" w:rsidRDefault="00F03142" w14:paraId="1C799118" w14:textId="77777777">
      <w:pPr>
        <w:tabs>
          <w:tab w:val="left" w:pos="480"/>
          <w:tab w:val="right" w:pos="8640"/>
        </w:tabs>
        <w:spacing w:after="0" w:line="240" w:lineRule="auto"/>
        <w:ind w:left="720" w:right="684"/>
        <w:contextualSpacing/>
        <w:rPr>
          <w:rFonts w:ascii="Arial" w:hAnsi="Arial" w:eastAsia="Times New Roman" w:cs="Arial"/>
        </w:rPr>
      </w:pPr>
    </w:p>
    <w:p w:rsidRPr="002B2507" w:rsidR="00A15AE3" w:rsidP="00673C5D" w:rsidRDefault="00B5310F" w14:paraId="7EC00913" w14:textId="0830E07E">
      <w:pPr>
        <w:tabs>
          <w:tab w:val="left" w:pos="480"/>
          <w:tab w:val="right" w:pos="8640"/>
        </w:tabs>
        <w:spacing w:after="0" w:line="240" w:lineRule="auto"/>
        <w:ind w:left="720" w:right="684"/>
        <w:contextualSpacing/>
        <w:rPr>
          <w:rFonts w:ascii="Arial" w:hAnsi="Arial" w:eastAsia="Times New Roman" w:cs="Arial"/>
        </w:rPr>
      </w:pPr>
      <w:r>
        <w:rPr>
          <w:rFonts w:ascii="Arial" w:hAnsi="Arial" w:eastAsia="Times New Roman" w:cs="Arial"/>
        </w:rPr>
        <w:t xml:space="preserve">The average hourly </w:t>
      </w:r>
      <w:r w:rsidR="00F67B2C">
        <w:rPr>
          <w:rFonts w:ascii="Arial" w:hAnsi="Arial" w:eastAsia="Times New Roman" w:cs="Arial"/>
        </w:rPr>
        <w:t xml:space="preserve">wage </w:t>
      </w:r>
      <w:r>
        <w:rPr>
          <w:rFonts w:ascii="Arial" w:hAnsi="Arial" w:eastAsia="Times New Roman" w:cs="Arial"/>
        </w:rPr>
        <w:t>for</w:t>
      </w:r>
      <w:r w:rsidR="00673C5D">
        <w:rPr>
          <w:rFonts w:ascii="Arial" w:hAnsi="Arial" w:eastAsia="Times New Roman" w:cs="Arial"/>
        </w:rPr>
        <w:t xml:space="preserve"> </w:t>
      </w:r>
      <w:r>
        <w:rPr>
          <w:rFonts w:ascii="Arial" w:hAnsi="Arial" w:eastAsia="Times New Roman" w:cs="Arial"/>
        </w:rPr>
        <w:t xml:space="preserve">a national cemetery administrative staff </w:t>
      </w:r>
      <w:r w:rsidRPr="00297EDB" w:rsidR="00673C5D">
        <w:rPr>
          <w:rFonts w:ascii="Arial" w:hAnsi="Arial" w:eastAsia="Times New Roman" w:cs="Arial"/>
        </w:rPr>
        <w:t xml:space="preserve">employee </w:t>
      </w:r>
      <w:r w:rsidR="00673C5D">
        <w:rPr>
          <w:rFonts w:ascii="Arial" w:hAnsi="Arial" w:eastAsia="Times New Roman" w:cs="Arial"/>
        </w:rPr>
        <w:t>is</w:t>
      </w:r>
      <w:r w:rsidRPr="00297EDB" w:rsidR="00673C5D">
        <w:rPr>
          <w:rFonts w:ascii="Arial" w:hAnsi="Arial" w:eastAsia="Times New Roman" w:cs="Arial"/>
        </w:rPr>
        <w:t xml:space="preserve"> approximately $</w:t>
      </w:r>
      <w:r w:rsidR="00245C73">
        <w:rPr>
          <w:rFonts w:ascii="Arial" w:hAnsi="Arial" w:eastAsia="Times New Roman" w:cs="Arial"/>
        </w:rPr>
        <w:t>18.45</w:t>
      </w:r>
      <w:r w:rsidR="00673C5D">
        <w:rPr>
          <w:rFonts w:ascii="Arial" w:hAnsi="Arial" w:eastAsia="Times New Roman" w:cs="Arial"/>
        </w:rPr>
        <w:t>.</w:t>
      </w:r>
      <w:r w:rsidR="00D20FC0">
        <w:rPr>
          <w:rStyle w:val="FootnoteReference"/>
          <w:rFonts w:ascii="Arial" w:hAnsi="Arial" w:eastAsia="Times New Roman" w:cs="Arial"/>
        </w:rPr>
        <w:footnoteReference w:id="3"/>
      </w:r>
      <w:r w:rsidR="00673C5D">
        <w:rPr>
          <w:rFonts w:ascii="Arial" w:hAnsi="Arial" w:eastAsia="Times New Roman" w:cs="Arial"/>
        </w:rPr>
        <w:t xml:space="preserve">  This average was calculated by using the </w:t>
      </w:r>
      <w:r w:rsidR="0003389A">
        <w:rPr>
          <w:rFonts w:ascii="Arial" w:hAnsi="Arial" w:eastAsia="Times New Roman" w:cs="Arial"/>
        </w:rPr>
        <w:t xml:space="preserve">average hourly pay for </w:t>
      </w:r>
      <w:r w:rsidR="00A77F55">
        <w:rPr>
          <w:rFonts w:ascii="Arial" w:hAnsi="Arial" w:eastAsia="Times New Roman" w:cs="Arial"/>
        </w:rPr>
        <w:t xml:space="preserve">1 </w:t>
      </w:r>
      <w:r w:rsidR="00B61172">
        <w:rPr>
          <w:rFonts w:ascii="Arial" w:hAnsi="Arial" w:eastAsia="Times New Roman" w:cs="Arial"/>
        </w:rPr>
        <w:t xml:space="preserve">cemetery administrative staff </w:t>
      </w:r>
      <w:r w:rsidR="00673C5D">
        <w:rPr>
          <w:rFonts w:ascii="Arial" w:hAnsi="Arial" w:eastAsia="Times New Roman" w:cs="Arial"/>
        </w:rPr>
        <w:t>GS-7 federal employee</w:t>
      </w:r>
      <w:r w:rsidR="0003389A">
        <w:rPr>
          <w:rFonts w:ascii="Arial" w:hAnsi="Arial" w:eastAsia="Times New Roman" w:cs="Arial"/>
        </w:rPr>
        <w:t xml:space="preserve"> ($</w:t>
      </w:r>
      <w:r w:rsidR="00245C73">
        <w:rPr>
          <w:rFonts w:ascii="Arial" w:hAnsi="Arial" w:eastAsia="Times New Roman" w:cs="Arial"/>
        </w:rPr>
        <w:t>18.45</w:t>
      </w:r>
      <w:r w:rsidR="00673C5D">
        <w:rPr>
          <w:rFonts w:ascii="Arial" w:hAnsi="Arial" w:eastAsia="Times New Roman" w:cs="Arial"/>
        </w:rPr>
        <w:t>)</w:t>
      </w:r>
      <w:r w:rsidR="0003389A">
        <w:rPr>
          <w:rFonts w:ascii="Arial" w:hAnsi="Arial" w:eastAsia="Times New Roman" w:cs="Arial"/>
        </w:rPr>
        <w:t xml:space="preserve"> multiplied by </w:t>
      </w:r>
      <w:r w:rsidR="00245C73">
        <w:rPr>
          <w:rFonts w:ascii="Arial" w:hAnsi="Arial" w:eastAsia="Times New Roman" w:cs="Arial"/>
        </w:rPr>
        <w:t>6.33333</w:t>
      </w:r>
      <w:r w:rsidR="00B61172">
        <w:rPr>
          <w:rFonts w:ascii="Arial" w:hAnsi="Arial" w:eastAsia="Times New Roman" w:cs="Arial"/>
        </w:rPr>
        <w:t xml:space="preserve"> hours or 380 minutes</w:t>
      </w:r>
      <w:r w:rsidR="0003389A">
        <w:rPr>
          <w:rFonts w:ascii="Arial" w:hAnsi="Arial" w:eastAsia="Times New Roman" w:cs="Arial"/>
        </w:rPr>
        <w:t xml:space="preserve">. </w:t>
      </w:r>
      <w:r w:rsidR="00832A11">
        <w:rPr>
          <w:rFonts w:ascii="Arial" w:hAnsi="Arial" w:eastAsia="Times New Roman" w:cs="Arial"/>
        </w:rPr>
        <w:t xml:space="preserve"> </w:t>
      </w:r>
      <w:r w:rsidRPr="00297EDB" w:rsidR="00673C5D">
        <w:rPr>
          <w:rFonts w:ascii="Arial" w:hAnsi="Arial" w:eastAsia="Times New Roman" w:cs="Arial"/>
        </w:rPr>
        <w:t xml:space="preserve">The </w:t>
      </w:r>
      <w:r w:rsidR="00673C5D">
        <w:rPr>
          <w:rFonts w:ascii="Arial" w:hAnsi="Arial" w:eastAsia="Times New Roman" w:cs="Arial"/>
        </w:rPr>
        <w:t xml:space="preserve">total </w:t>
      </w:r>
      <w:r w:rsidRPr="00297EDB" w:rsidR="00673C5D">
        <w:rPr>
          <w:rFonts w:ascii="Arial" w:hAnsi="Arial" w:eastAsia="Times New Roman" w:cs="Arial"/>
        </w:rPr>
        <w:t xml:space="preserve">estimated annual personnel cost is </w:t>
      </w:r>
      <w:r w:rsidR="00B61172">
        <w:rPr>
          <w:rFonts w:ascii="Arial" w:hAnsi="Arial" w:eastAsia="Times New Roman" w:cs="Arial"/>
        </w:rPr>
        <w:t>$</w:t>
      </w:r>
      <w:r w:rsidR="00F67B2C">
        <w:rPr>
          <w:rFonts w:ascii="Arial" w:hAnsi="Arial" w:eastAsia="Times New Roman" w:cs="Arial"/>
        </w:rPr>
        <w:t>116.85</w:t>
      </w:r>
      <w:r w:rsidR="00B61172">
        <w:rPr>
          <w:rFonts w:ascii="Arial" w:hAnsi="Arial" w:eastAsia="Times New Roman" w:cs="Arial"/>
        </w:rPr>
        <w:t xml:space="preserve"> (</w:t>
      </w:r>
      <w:r w:rsidR="0003389A">
        <w:rPr>
          <w:rFonts w:ascii="Arial" w:hAnsi="Arial" w:eastAsia="Times New Roman" w:cs="Arial"/>
        </w:rPr>
        <w:t>$</w:t>
      </w:r>
      <w:r w:rsidR="00F67B2C">
        <w:rPr>
          <w:rFonts w:ascii="Arial" w:hAnsi="Arial" w:eastAsia="Times New Roman" w:cs="Arial"/>
        </w:rPr>
        <w:t xml:space="preserve">18.45 × 6.33333 </w:t>
      </w:r>
      <w:r w:rsidR="0003389A">
        <w:rPr>
          <w:rFonts w:ascii="Arial" w:hAnsi="Arial" w:eastAsia="Times New Roman" w:cs="Arial"/>
        </w:rPr>
        <w:t>hours)</w:t>
      </w:r>
      <w:r w:rsidR="00673C5D">
        <w:rPr>
          <w:rFonts w:ascii="Arial" w:hAnsi="Arial" w:eastAsia="Times New Roman" w:cs="Arial"/>
        </w:rPr>
        <w:t xml:space="preserve">. </w:t>
      </w:r>
      <w:r w:rsidR="00832A11">
        <w:rPr>
          <w:rFonts w:ascii="Arial" w:hAnsi="Arial" w:eastAsia="Times New Roman" w:cs="Arial"/>
        </w:rPr>
        <w:t xml:space="preserve"> </w:t>
      </w:r>
      <w:r w:rsidRPr="00297EDB" w:rsidR="00673C5D">
        <w:rPr>
          <w:rFonts w:ascii="Arial" w:hAnsi="Arial" w:eastAsia="Times New Roman" w:cs="Arial"/>
        </w:rPr>
        <w:t xml:space="preserve">The printing cost to government is </w:t>
      </w:r>
      <w:r w:rsidR="0003389A">
        <w:rPr>
          <w:rFonts w:ascii="Arial" w:hAnsi="Arial" w:eastAsia="Times New Roman" w:cs="Arial"/>
        </w:rPr>
        <w:t xml:space="preserve">$.05 (per copy) </w:t>
      </w:r>
      <w:r w:rsidR="00D20FC0">
        <w:rPr>
          <w:rFonts w:ascii="Arial" w:hAnsi="Arial" w:eastAsia="Times New Roman" w:cs="Arial"/>
        </w:rPr>
        <w:t>×</w:t>
      </w:r>
      <w:r w:rsidR="0003389A">
        <w:rPr>
          <w:rFonts w:ascii="Arial" w:hAnsi="Arial" w:eastAsia="Times New Roman" w:cs="Arial"/>
        </w:rPr>
        <w:t xml:space="preserve"> 380 = </w:t>
      </w:r>
      <w:r w:rsidR="00673C5D">
        <w:rPr>
          <w:rFonts w:ascii="Arial" w:hAnsi="Arial" w:eastAsia="Times New Roman" w:cs="Arial"/>
        </w:rPr>
        <w:t>$</w:t>
      </w:r>
      <w:r w:rsidR="0003389A">
        <w:rPr>
          <w:rFonts w:ascii="Arial" w:hAnsi="Arial" w:eastAsia="Times New Roman" w:cs="Arial"/>
        </w:rPr>
        <w:t>19</w:t>
      </w:r>
      <w:r w:rsidR="005901B0">
        <w:rPr>
          <w:rFonts w:ascii="Arial" w:hAnsi="Arial" w:eastAsia="Times New Roman" w:cs="Arial"/>
        </w:rPr>
        <w:t>.00</w:t>
      </w:r>
      <w:r w:rsidR="0003389A">
        <w:rPr>
          <w:rFonts w:ascii="Arial" w:hAnsi="Arial" w:eastAsia="Times New Roman" w:cs="Arial"/>
        </w:rPr>
        <w:t xml:space="preserve">. </w:t>
      </w:r>
      <w:r w:rsidRPr="00297EDB" w:rsidR="00673C5D">
        <w:rPr>
          <w:rFonts w:ascii="Arial" w:hAnsi="Arial" w:eastAsia="Times New Roman" w:cs="Arial"/>
        </w:rPr>
        <w:t xml:space="preserve">The total estimated cost to </w:t>
      </w:r>
      <w:r w:rsidR="00673C5D">
        <w:rPr>
          <w:rFonts w:ascii="Arial" w:hAnsi="Arial" w:eastAsia="Times New Roman" w:cs="Arial"/>
        </w:rPr>
        <w:t xml:space="preserve">the </w:t>
      </w:r>
      <w:r w:rsidR="0003389A">
        <w:rPr>
          <w:rFonts w:ascii="Arial" w:hAnsi="Arial" w:eastAsia="Times New Roman" w:cs="Arial"/>
        </w:rPr>
        <w:t xml:space="preserve">government is </w:t>
      </w:r>
      <w:r w:rsidR="00B61172">
        <w:rPr>
          <w:rFonts w:ascii="Arial" w:hAnsi="Arial" w:eastAsia="Times New Roman" w:cs="Arial"/>
        </w:rPr>
        <w:t>$</w:t>
      </w:r>
      <w:r w:rsidR="00D20FC0">
        <w:rPr>
          <w:rFonts w:ascii="Arial" w:hAnsi="Arial" w:eastAsia="Times New Roman" w:cs="Arial"/>
        </w:rPr>
        <w:t>135.85</w:t>
      </w:r>
      <w:r w:rsidR="00673C5D">
        <w:rPr>
          <w:rFonts w:ascii="Arial" w:hAnsi="Arial" w:eastAsia="Times New Roman" w:cs="Arial"/>
        </w:rPr>
        <w:t>.</w:t>
      </w:r>
      <w:r w:rsidRPr="00297EDB" w:rsidR="00673C5D">
        <w:rPr>
          <w:rFonts w:ascii="Arial" w:hAnsi="Arial" w:eastAsia="Times New Roman" w:cs="Arial"/>
        </w:rPr>
        <w:t xml:space="preserve">  </w:t>
      </w:r>
      <w:r w:rsidR="00A15AE3">
        <w:rPr>
          <w:rFonts w:ascii="Arial" w:hAnsi="Arial" w:eastAsia="Times New Roman" w:cs="Arial"/>
        </w:rPr>
        <w:t>A</w:t>
      </w:r>
      <w:r w:rsidR="002B2507">
        <w:rPr>
          <w:rFonts w:ascii="Arial" w:hAnsi="Arial" w:eastAsia="Times New Roman" w:cs="Arial"/>
        </w:rPr>
        <w:t>dministrative staff wage data was obtained from the Office of Personnel Management schedule located at</w:t>
      </w:r>
      <w:r w:rsidRPr="002B2507" w:rsidR="002B2507">
        <w:rPr>
          <w:rFonts w:ascii="Arial" w:hAnsi="Arial" w:eastAsia="Times New Roman" w:cs="Arial"/>
        </w:rPr>
        <w:t>:</w:t>
      </w:r>
      <w:hyperlink w:history="1" r:id="rId9">
        <w:r w:rsidRPr="00615CC8" w:rsidR="00D20FC0">
          <w:rPr>
            <w:rStyle w:val="Hyperlink"/>
            <w:rFonts w:ascii="Arial" w:hAnsi="Arial" w:cs="Arial"/>
          </w:rPr>
          <w:t>https://www.opm.gov/policy-data-oversight/pay-leave/salaries-wages/salary-tables/22Tables/html/GS_h.aspx</w:t>
        </w:r>
      </w:hyperlink>
      <w:r w:rsidRPr="00D20FC0" w:rsidR="001E0C48">
        <w:rPr>
          <w:rFonts w:ascii="Arial" w:hAnsi="Arial" w:cs="Arial"/>
        </w:rPr>
        <w:t>.</w:t>
      </w:r>
    </w:p>
    <w:p w:rsidRPr="001E0C48" w:rsidR="00673C5D" w:rsidP="00673C5D" w:rsidRDefault="00673C5D" w14:paraId="2829296C" w14:textId="77777777">
      <w:pPr>
        <w:tabs>
          <w:tab w:val="left" w:pos="480"/>
          <w:tab w:val="right" w:pos="8640"/>
        </w:tabs>
        <w:spacing w:after="0" w:line="240" w:lineRule="auto"/>
        <w:ind w:left="720" w:right="684"/>
        <w:contextualSpacing/>
        <w:rPr>
          <w:rFonts w:ascii="Arial" w:hAnsi="Arial" w:eastAsia="Times New Roman" w:cs="Arial"/>
        </w:rPr>
      </w:pPr>
    </w:p>
    <w:p w:rsidRPr="00297EDB" w:rsidR="00673C5D" w:rsidP="00673C5D" w:rsidRDefault="00673C5D" w14:paraId="4E26D01A" w14:textId="77777777">
      <w:pPr>
        <w:tabs>
          <w:tab w:val="left" w:pos="480"/>
          <w:tab w:val="right" w:pos="8640"/>
        </w:tabs>
        <w:spacing w:after="0" w:line="240" w:lineRule="auto"/>
        <w:ind w:left="720" w:right="684"/>
        <w:contextualSpacing/>
        <w:rPr>
          <w:rFonts w:ascii="Arial" w:hAnsi="Arial" w:eastAsia="Times New Roman" w:cs="Arial"/>
        </w:rPr>
      </w:pPr>
      <w:r w:rsidRPr="00297EDB">
        <w:rPr>
          <w:rFonts w:ascii="Arial" w:hAnsi="Arial" w:eastAsia="Times New Roman" w:cs="Arial"/>
        </w:rPr>
        <w:t>Estimated Costs to the Federal Government:</w:t>
      </w:r>
    </w:p>
    <w:p w:rsidRPr="00297EDB" w:rsidR="00673C5D" w:rsidP="00673C5D" w:rsidRDefault="00673C5D" w14:paraId="420A544E" w14:textId="77777777">
      <w:pPr>
        <w:tabs>
          <w:tab w:val="left" w:pos="480"/>
          <w:tab w:val="right" w:pos="8640"/>
        </w:tabs>
        <w:spacing w:after="0" w:line="240" w:lineRule="auto"/>
        <w:ind w:right="684"/>
        <w:rPr>
          <w:rFonts w:ascii="Arial" w:hAnsi="Arial" w:eastAsia="Times New Roman" w:cs="Arial"/>
        </w:rPr>
      </w:pPr>
    </w:p>
    <w:p w:rsidRPr="00297EDB" w:rsidR="00673C5D" w:rsidP="00673C5D" w:rsidRDefault="00673C5D" w14:paraId="21510C87" w14:textId="068A0BA8">
      <w:pPr>
        <w:numPr>
          <w:ilvl w:val="1"/>
          <w:numId w:val="3"/>
        </w:numPr>
        <w:tabs>
          <w:tab w:val="left" w:pos="480"/>
          <w:tab w:val="right" w:pos="4680"/>
          <w:tab w:val="right" w:pos="8640"/>
        </w:tabs>
        <w:spacing w:after="0" w:line="240" w:lineRule="auto"/>
        <w:ind w:right="684"/>
        <w:contextualSpacing/>
        <w:rPr>
          <w:rFonts w:ascii="Arial" w:hAnsi="Arial" w:eastAsia="Times New Roman" w:cs="Arial"/>
        </w:rPr>
      </w:pPr>
      <w:r w:rsidRPr="00297EDB">
        <w:rPr>
          <w:rFonts w:ascii="Arial" w:hAnsi="Arial" w:eastAsia="Times New Roman" w:cs="Arial"/>
        </w:rPr>
        <w:t>Processing/Analyzing costs</w:t>
      </w:r>
      <w:r w:rsidR="00615CC8">
        <w:rPr>
          <w:rFonts w:ascii="Arial" w:hAnsi="Arial" w:eastAsia="Times New Roman" w:cs="Arial"/>
        </w:rPr>
        <w:t>:</w:t>
      </w:r>
      <w:r w:rsidR="00B61172">
        <w:rPr>
          <w:rFonts w:ascii="Arial" w:hAnsi="Arial" w:eastAsia="Times New Roman" w:cs="Arial"/>
        </w:rPr>
        <w:t xml:space="preserve"> $</w:t>
      </w:r>
      <w:r w:rsidR="00F67B2C">
        <w:rPr>
          <w:rFonts w:ascii="Arial" w:hAnsi="Arial" w:eastAsia="Times New Roman" w:cs="Arial"/>
        </w:rPr>
        <w:t>116.85</w:t>
      </w:r>
      <w:r w:rsidRPr="00297EDB">
        <w:rPr>
          <w:rFonts w:ascii="Arial" w:hAnsi="Arial" w:eastAsia="Times New Roman" w:cs="Arial"/>
        </w:rPr>
        <w:tab/>
      </w:r>
    </w:p>
    <w:p w:rsidRPr="00297EDB" w:rsidR="00673C5D" w:rsidP="00673C5D" w:rsidRDefault="00673C5D" w14:paraId="3D5A68DD" w14:textId="77777777">
      <w:pPr>
        <w:tabs>
          <w:tab w:val="left" w:pos="480"/>
          <w:tab w:val="right" w:pos="4680"/>
          <w:tab w:val="right" w:pos="8640"/>
        </w:tabs>
        <w:spacing w:after="0" w:line="240" w:lineRule="auto"/>
        <w:ind w:left="1800" w:right="684"/>
        <w:contextualSpacing/>
        <w:rPr>
          <w:rFonts w:ascii="Arial" w:hAnsi="Arial" w:eastAsia="Times New Roman" w:cs="Arial"/>
        </w:rPr>
      </w:pPr>
    </w:p>
    <w:p w:rsidRPr="00297EDB" w:rsidR="00673C5D" w:rsidP="00673C5D" w:rsidRDefault="00673C5D" w14:paraId="5075CD9C" w14:textId="78EDF216">
      <w:pPr>
        <w:numPr>
          <w:ilvl w:val="1"/>
          <w:numId w:val="3"/>
        </w:numPr>
        <w:tabs>
          <w:tab w:val="left" w:pos="480"/>
          <w:tab w:val="right" w:pos="6120"/>
          <w:tab w:val="right" w:pos="8640"/>
        </w:tabs>
        <w:spacing w:after="0" w:line="240" w:lineRule="auto"/>
        <w:ind w:right="684"/>
        <w:contextualSpacing/>
        <w:rPr>
          <w:rFonts w:ascii="Arial" w:hAnsi="Arial" w:eastAsia="Times New Roman" w:cs="Arial"/>
        </w:rPr>
      </w:pPr>
      <w:r w:rsidRPr="00297EDB">
        <w:rPr>
          <w:rFonts w:ascii="Arial" w:hAnsi="Arial" w:eastAsia="Times New Roman" w:cs="Arial"/>
        </w:rPr>
        <w:t>Printing and production cost</w:t>
      </w:r>
      <w:r w:rsidR="00615CC8">
        <w:rPr>
          <w:rFonts w:ascii="Arial" w:hAnsi="Arial" w:eastAsia="Times New Roman" w:cs="Arial"/>
        </w:rPr>
        <w:t>:</w:t>
      </w:r>
      <w:r w:rsidRPr="00297EDB">
        <w:rPr>
          <w:rFonts w:ascii="Arial" w:hAnsi="Arial" w:eastAsia="Times New Roman" w:cs="Arial"/>
        </w:rPr>
        <w:t xml:space="preserve"> $</w:t>
      </w:r>
      <w:r w:rsidR="00B61172">
        <w:rPr>
          <w:rFonts w:ascii="Arial" w:hAnsi="Arial" w:eastAsia="Times New Roman" w:cs="Arial"/>
        </w:rPr>
        <w:t>19.00</w:t>
      </w:r>
    </w:p>
    <w:p w:rsidRPr="00297EDB" w:rsidR="00673C5D" w:rsidP="00673C5D" w:rsidRDefault="00673C5D" w14:paraId="525DC604" w14:textId="77777777">
      <w:pPr>
        <w:tabs>
          <w:tab w:val="left" w:pos="480"/>
          <w:tab w:val="right" w:pos="6120"/>
          <w:tab w:val="right" w:pos="8640"/>
        </w:tabs>
        <w:spacing w:after="0" w:line="240" w:lineRule="auto"/>
        <w:ind w:right="684"/>
        <w:rPr>
          <w:rFonts w:ascii="Arial" w:hAnsi="Arial" w:eastAsia="Times New Roman" w:cs="Arial"/>
        </w:rPr>
      </w:pPr>
    </w:p>
    <w:p w:rsidRPr="00297EDB" w:rsidR="00673C5D" w:rsidP="00673C5D" w:rsidRDefault="00673C5D" w14:paraId="72827A51" w14:textId="4C961130">
      <w:pPr>
        <w:numPr>
          <w:ilvl w:val="1"/>
          <w:numId w:val="3"/>
        </w:numPr>
        <w:tabs>
          <w:tab w:val="left" w:pos="480"/>
          <w:tab w:val="right" w:pos="4680"/>
          <w:tab w:val="right" w:pos="8640"/>
        </w:tabs>
        <w:spacing w:after="0" w:line="240" w:lineRule="auto"/>
        <w:ind w:right="684"/>
        <w:contextualSpacing/>
        <w:rPr>
          <w:rFonts w:ascii="Arial" w:hAnsi="Arial" w:eastAsia="Times New Roman" w:cs="Arial"/>
        </w:rPr>
      </w:pPr>
      <w:r w:rsidRPr="00297EDB">
        <w:rPr>
          <w:rFonts w:ascii="Arial" w:hAnsi="Arial" w:eastAsia="Times New Roman" w:cs="Arial"/>
        </w:rPr>
        <w:t>Total cost to government</w:t>
      </w:r>
      <w:r w:rsidR="00615CC8">
        <w:rPr>
          <w:rFonts w:ascii="Arial" w:hAnsi="Arial" w:eastAsia="Times New Roman" w:cs="Arial"/>
        </w:rPr>
        <w:t xml:space="preserve">: </w:t>
      </w:r>
      <w:r w:rsidRPr="00297EDB">
        <w:rPr>
          <w:rFonts w:ascii="Arial" w:hAnsi="Arial" w:eastAsia="Times New Roman" w:cs="Arial"/>
        </w:rPr>
        <w:t xml:space="preserve"> </w:t>
      </w:r>
      <w:r w:rsidR="00A52CDC">
        <w:rPr>
          <w:rFonts w:ascii="Arial" w:hAnsi="Arial" w:eastAsia="Times New Roman" w:cs="Arial"/>
        </w:rPr>
        <w:t xml:space="preserve">     </w:t>
      </w:r>
      <w:r w:rsidRPr="00297EDB">
        <w:rPr>
          <w:rFonts w:ascii="Arial" w:hAnsi="Arial" w:eastAsia="Times New Roman" w:cs="Arial"/>
        </w:rPr>
        <w:t>$</w:t>
      </w:r>
      <w:r w:rsidR="00D20FC0">
        <w:rPr>
          <w:rFonts w:ascii="Arial" w:hAnsi="Arial" w:eastAsia="Times New Roman" w:cs="Arial"/>
        </w:rPr>
        <w:t>135.85</w:t>
      </w:r>
    </w:p>
    <w:p w:rsidRPr="00297EDB" w:rsidR="00673C5D" w:rsidP="00C612FF" w:rsidRDefault="00673C5D" w14:paraId="129B60BA" w14:textId="77777777">
      <w:pPr>
        <w:tabs>
          <w:tab w:val="left" w:pos="480"/>
          <w:tab w:val="right" w:pos="4680"/>
          <w:tab w:val="right" w:pos="8640"/>
        </w:tabs>
        <w:spacing w:after="0" w:line="240" w:lineRule="auto"/>
        <w:ind w:right="684"/>
        <w:contextualSpacing/>
        <w:rPr>
          <w:rFonts w:ascii="Arial" w:hAnsi="Arial" w:eastAsia="Times New Roman" w:cs="Arial"/>
        </w:rPr>
      </w:pPr>
    </w:p>
    <w:p w:rsidRPr="00297EDB" w:rsidR="00673C5D" w:rsidP="00673C5D" w:rsidRDefault="00673C5D" w14:paraId="6DDA773D" w14:textId="77777777">
      <w:pPr>
        <w:numPr>
          <w:ilvl w:val="0"/>
          <w:numId w:val="1"/>
        </w:numPr>
        <w:tabs>
          <w:tab w:val="left" w:pos="480"/>
          <w:tab w:val="right" w:pos="8640"/>
        </w:tabs>
        <w:spacing w:after="0" w:line="240" w:lineRule="auto"/>
        <w:ind w:right="684"/>
        <w:contextualSpacing/>
        <w:rPr>
          <w:rFonts w:ascii="Arial" w:hAnsi="Arial" w:eastAsia="Times New Roman" w:cs="Arial"/>
          <w:b/>
        </w:rPr>
      </w:pPr>
      <w:r w:rsidRPr="00297EDB">
        <w:rPr>
          <w:rFonts w:ascii="Arial" w:hAnsi="Arial" w:eastAsia="Times New Roman" w:cs="Arial"/>
          <w:b/>
        </w:rPr>
        <w:t>Explain the reason for any burden hour changes since the last submission.</w:t>
      </w:r>
    </w:p>
    <w:p w:rsidRPr="00297EDB" w:rsidR="00673C5D" w:rsidP="00673C5D" w:rsidRDefault="00673C5D" w14:paraId="711D5DC9" w14:textId="77777777">
      <w:pPr>
        <w:tabs>
          <w:tab w:val="left" w:pos="480"/>
          <w:tab w:val="right" w:pos="8640"/>
        </w:tabs>
        <w:spacing w:after="0" w:line="240" w:lineRule="auto"/>
        <w:ind w:left="720" w:right="684"/>
        <w:contextualSpacing/>
        <w:rPr>
          <w:rFonts w:ascii="Arial" w:hAnsi="Arial" w:eastAsia="Times New Roman" w:cs="Arial"/>
        </w:rPr>
      </w:pPr>
    </w:p>
    <w:p w:rsidR="00673C5D" w:rsidP="00673C5D" w:rsidRDefault="00DF02B0" w14:paraId="40EE2602" w14:textId="5620FB18">
      <w:pPr>
        <w:tabs>
          <w:tab w:val="left" w:pos="480"/>
          <w:tab w:val="right" w:pos="8640"/>
        </w:tabs>
        <w:spacing w:after="0" w:line="240" w:lineRule="auto"/>
        <w:ind w:left="720" w:right="684"/>
        <w:contextualSpacing/>
        <w:rPr>
          <w:rFonts w:ascii="Arial" w:hAnsi="Arial" w:eastAsia="Times New Roman" w:cs="Arial"/>
        </w:rPr>
      </w:pPr>
      <w:r>
        <w:rPr>
          <w:rFonts w:ascii="Arial" w:hAnsi="Arial" w:eastAsia="Times New Roman" w:cs="Arial"/>
        </w:rPr>
        <w:t>NCA adjusted the burden estimates (such as mean hourly wage</w:t>
      </w:r>
      <w:r w:rsidR="00F67B2C">
        <w:rPr>
          <w:rFonts w:ascii="Arial" w:hAnsi="Arial" w:eastAsia="Times New Roman" w:cs="Arial"/>
        </w:rPr>
        <w:t>,</w:t>
      </w:r>
      <w:r>
        <w:rPr>
          <w:rFonts w:ascii="Arial" w:hAnsi="Arial" w:eastAsia="Times New Roman" w:cs="Arial"/>
        </w:rPr>
        <w:t xml:space="preserve"> total cost to respondents</w:t>
      </w:r>
      <w:r w:rsidR="00F67B2C">
        <w:rPr>
          <w:rFonts w:ascii="Arial" w:hAnsi="Arial" w:eastAsia="Times New Roman" w:cs="Arial"/>
        </w:rPr>
        <w:t>, hourly wage for cemetery administrative staff</w:t>
      </w:r>
      <w:r w:rsidR="005E3D6B">
        <w:rPr>
          <w:rFonts w:ascii="Arial" w:hAnsi="Arial" w:eastAsia="Times New Roman" w:cs="Arial"/>
        </w:rPr>
        <w:t>, and total cost to government</w:t>
      </w:r>
      <w:r>
        <w:rPr>
          <w:rFonts w:ascii="Arial" w:hAnsi="Arial" w:eastAsia="Times New Roman" w:cs="Arial"/>
        </w:rPr>
        <w:t>) since the previously submitted information collection.</w:t>
      </w:r>
      <w:r w:rsidR="004F2B4F">
        <w:rPr>
          <w:rFonts w:ascii="Arial" w:hAnsi="Arial" w:eastAsia="Times New Roman" w:cs="Arial"/>
        </w:rPr>
        <w:t xml:space="preserve"> </w:t>
      </w:r>
      <w:r w:rsidR="00832A11">
        <w:rPr>
          <w:rFonts w:ascii="Arial" w:hAnsi="Arial" w:eastAsia="Times New Roman" w:cs="Arial"/>
        </w:rPr>
        <w:t xml:space="preserve"> </w:t>
      </w:r>
      <w:r w:rsidR="004F2B4F">
        <w:rPr>
          <w:rFonts w:ascii="Arial" w:hAnsi="Arial" w:eastAsia="Times New Roman" w:cs="Arial"/>
        </w:rPr>
        <w:t>For example, NCA adjusted the average hourly pay for 1 cemetery administrative staff GS-7 federal employee to reflect current general schedule pay rates set by the Office of Personnel Management (OPM).</w:t>
      </w:r>
    </w:p>
    <w:p w:rsidRPr="00297EDB" w:rsidR="00DF02B0" w:rsidP="00673C5D" w:rsidRDefault="00DF02B0" w14:paraId="3F51B844" w14:textId="77777777">
      <w:pPr>
        <w:tabs>
          <w:tab w:val="left" w:pos="480"/>
          <w:tab w:val="right" w:pos="8640"/>
        </w:tabs>
        <w:spacing w:after="0" w:line="240" w:lineRule="auto"/>
        <w:ind w:left="720" w:right="684"/>
        <w:contextualSpacing/>
        <w:rPr>
          <w:rFonts w:ascii="Arial" w:hAnsi="Arial" w:eastAsia="Times New Roman" w:cs="Arial"/>
        </w:rPr>
      </w:pPr>
    </w:p>
    <w:p w:rsidRPr="00297EDB" w:rsidR="00673C5D" w:rsidP="00673C5D" w:rsidRDefault="00673C5D" w14:paraId="0B34DFD0" w14:textId="77777777">
      <w:pPr>
        <w:numPr>
          <w:ilvl w:val="0"/>
          <w:numId w:val="1"/>
        </w:numPr>
        <w:tabs>
          <w:tab w:val="left" w:pos="480"/>
          <w:tab w:val="right" w:pos="8640"/>
        </w:tabs>
        <w:spacing w:after="0" w:line="240" w:lineRule="auto"/>
        <w:ind w:right="684"/>
        <w:contextualSpacing/>
        <w:rPr>
          <w:rFonts w:ascii="Arial" w:hAnsi="Arial" w:eastAsia="Times New Roman" w:cs="Arial"/>
          <w:b/>
        </w:rPr>
      </w:pPr>
      <w:r w:rsidRPr="00297EDB">
        <w:rPr>
          <w:rFonts w:ascii="Arial" w:hAnsi="Arial" w:eastAsia="Times New Roman" w:cs="Arial"/>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297EDB" w:rsidR="00673C5D" w:rsidP="00673C5D" w:rsidRDefault="00673C5D" w14:paraId="067AF42D" w14:textId="77777777">
      <w:pPr>
        <w:tabs>
          <w:tab w:val="left" w:pos="480"/>
          <w:tab w:val="right" w:pos="8640"/>
        </w:tabs>
        <w:spacing w:after="0" w:line="240" w:lineRule="auto"/>
        <w:ind w:left="720" w:right="684"/>
        <w:contextualSpacing/>
        <w:rPr>
          <w:rFonts w:ascii="Arial" w:hAnsi="Arial" w:eastAsia="Times New Roman" w:cs="Arial"/>
        </w:rPr>
      </w:pPr>
    </w:p>
    <w:p w:rsidRPr="00297EDB" w:rsidR="00673C5D" w:rsidP="00673C5D" w:rsidRDefault="00673C5D" w14:paraId="35F60C02" w14:textId="77777777">
      <w:pPr>
        <w:tabs>
          <w:tab w:val="left" w:pos="480"/>
          <w:tab w:val="right" w:pos="8640"/>
        </w:tabs>
        <w:spacing w:after="0" w:line="240" w:lineRule="auto"/>
        <w:ind w:left="720" w:right="684"/>
        <w:contextualSpacing/>
        <w:rPr>
          <w:rFonts w:ascii="Arial" w:hAnsi="Arial" w:eastAsia="Times New Roman" w:cs="Arial"/>
        </w:rPr>
      </w:pPr>
      <w:r w:rsidRPr="00297EDB">
        <w:rPr>
          <w:rFonts w:ascii="Arial" w:hAnsi="Arial" w:eastAsia="Times New Roman" w:cs="Arial"/>
        </w:rPr>
        <w:t>The information collection is not for publication or tabulation use.</w:t>
      </w:r>
    </w:p>
    <w:p w:rsidRPr="00297EDB" w:rsidR="00673C5D" w:rsidP="00673C5D" w:rsidRDefault="00673C5D" w14:paraId="3B378244" w14:textId="77777777">
      <w:pPr>
        <w:spacing w:after="0" w:line="240" w:lineRule="auto"/>
        <w:ind w:left="720"/>
        <w:contextualSpacing/>
        <w:rPr>
          <w:rFonts w:ascii="Arial" w:hAnsi="Arial" w:eastAsia="Times New Roman" w:cs="Arial"/>
          <w:color w:val="A6A6A6" w:themeColor="background1" w:themeShade="A6"/>
        </w:rPr>
      </w:pPr>
    </w:p>
    <w:p w:rsidRPr="00297EDB" w:rsidR="00673C5D" w:rsidP="00673C5D" w:rsidRDefault="00673C5D" w14:paraId="5B8D46DD" w14:textId="77777777">
      <w:pPr>
        <w:numPr>
          <w:ilvl w:val="0"/>
          <w:numId w:val="1"/>
        </w:numPr>
        <w:tabs>
          <w:tab w:val="left" w:pos="480"/>
          <w:tab w:val="right" w:pos="8640"/>
        </w:tabs>
        <w:spacing w:after="0" w:line="240" w:lineRule="auto"/>
        <w:ind w:right="684"/>
        <w:contextualSpacing/>
        <w:rPr>
          <w:rFonts w:ascii="Arial" w:hAnsi="Arial" w:eastAsia="Times New Roman" w:cs="Arial"/>
          <w:b/>
        </w:rPr>
      </w:pPr>
      <w:r w:rsidRPr="00297EDB">
        <w:rPr>
          <w:rFonts w:ascii="Arial" w:hAnsi="Arial" w:eastAsia="Times New Roman" w:cs="Arial"/>
          <w:b/>
        </w:rPr>
        <w:t>If seeking approval to not display the expiration date</w:t>
      </w:r>
      <w:r w:rsidRPr="00297EDB">
        <w:rPr>
          <w:rFonts w:ascii="Arial" w:hAnsi="Arial" w:eastAsia="Times New Roman" w:cs="Arial"/>
          <w:b/>
          <w:color w:val="0000FF"/>
        </w:rPr>
        <w:t xml:space="preserve"> </w:t>
      </w:r>
      <w:r w:rsidRPr="00297EDB">
        <w:rPr>
          <w:rFonts w:ascii="Arial" w:hAnsi="Arial" w:eastAsia="Times New Roman" w:cs="Arial"/>
          <w:b/>
        </w:rPr>
        <w:t>for OMB approval of the information collection, explain the reasons that display would be inappropriate.</w:t>
      </w:r>
    </w:p>
    <w:p w:rsidRPr="00297EDB" w:rsidR="00673C5D" w:rsidP="00673C5D" w:rsidRDefault="00673C5D" w14:paraId="55E47628" w14:textId="77777777">
      <w:pPr>
        <w:tabs>
          <w:tab w:val="left" w:pos="480"/>
          <w:tab w:val="right" w:pos="8640"/>
        </w:tabs>
        <w:spacing w:after="0" w:line="240" w:lineRule="auto"/>
        <w:ind w:left="720" w:right="684"/>
        <w:contextualSpacing/>
        <w:rPr>
          <w:rFonts w:ascii="Arial" w:hAnsi="Arial" w:eastAsia="Times New Roman" w:cs="Arial"/>
        </w:rPr>
      </w:pPr>
    </w:p>
    <w:p w:rsidRPr="00297EDB" w:rsidR="00673C5D" w:rsidP="00673C5D" w:rsidRDefault="00E15385" w14:paraId="3895CF9F" w14:textId="1668416C">
      <w:pPr>
        <w:tabs>
          <w:tab w:val="left" w:pos="480"/>
          <w:tab w:val="right" w:pos="8640"/>
        </w:tabs>
        <w:spacing w:after="0" w:line="240" w:lineRule="auto"/>
        <w:ind w:left="720" w:right="684"/>
        <w:contextualSpacing/>
        <w:rPr>
          <w:rFonts w:ascii="Arial" w:hAnsi="Arial" w:eastAsia="Times New Roman" w:cs="Arial"/>
        </w:rPr>
      </w:pPr>
      <w:r>
        <w:rPr>
          <w:rFonts w:ascii="Arial" w:hAnsi="Arial" w:eastAsia="Times New Roman" w:cs="Arial"/>
        </w:rPr>
        <w:t>NCA is</w:t>
      </w:r>
      <w:r w:rsidRPr="00297EDB" w:rsidR="00673C5D">
        <w:rPr>
          <w:rFonts w:ascii="Arial" w:hAnsi="Arial" w:eastAsia="Times New Roman" w:cs="Arial"/>
        </w:rPr>
        <w:t xml:space="preserve"> not seeking approval to omit the expiration date for OMB approval.</w:t>
      </w:r>
    </w:p>
    <w:p w:rsidRPr="00297EDB" w:rsidR="00673C5D" w:rsidP="00673C5D" w:rsidRDefault="00673C5D" w14:paraId="664AE099" w14:textId="77777777">
      <w:pPr>
        <w:spacing w:after="0" w:line="240" w:lineRule="auto"/>
        <w:rPr>
          <w:rFonts w:ascii="Arial" w:hAnsi="Arial" w:eastAsia="Times New Roman" w:cs="Arial"/>
        </w:rPr>
      </w:pPr>
    </w:p>
    <w:p w:rsidRPr="00297EDB" w:rsidR="00673C5D" w:rsidP="00673C5D" w:rsidRDefault="00673C5D" w14:paraId="6197459E" w14:textId="77777777">
      <w:pPr>
        <w:numPr>
          <w:ilvl w:val="0"/>
          <w:numId w:val="1"/>
        </w:numPr>
        <w:tabs>
          <w:tab w:val="left" w:pos="480"/>
          <w:tab w:val="right" w:pos="8640"/>
        </w:tabs>
        <w:spacing w:after="0" w:line="240" w:lineRule="auto"/>
        <w:ind w:right="684"/>
        <w:contextualSpacing/>
        <w:rPr>
          <w:rFonts w:ascii="Arial" w:hAnsi="Arial" w:eastAsia="Times New Roman" w:cs="Arial"/>
          <w:b/>
        </w:rPr>
      </w:pPr>
      <w:r w:rsidRPr="00297EDB">
        <w:rPr>
          <w:rFonts w:ascii="Arial" w:hAnsi="Arial" w:eastAsia="Times New Roman" w:cs="Arial"/>
          <w:b/>
        </w:rPr>
        <w:t>Explain each exception to the certification statement identified in Item 19, “Certification for Paperwork Reduction Act Submissions,” of OMB 83-I.</w:t>
      </w:r>
    </w:p>
    <w:p w:rsidRPr="00297EDB" w:rsidR="00673C5D" w:rsidP="00673C5D" w:rsidRDefault="00673C5D" w14:paraId="035697CB" w14:textId="77777777">
      <w:pPr>
        <w:tabs>
          <w:tab w:val="left" w:pos="480"/>
          <w:tab w:val="right" w:pos="8640"/>
        </w:tabs>
        <w:spacing w:after="0" w:line="240" w:lineRule="auto"/>
        <w:ind w:left="720" w:right="684"/>
        <w:contextualSpacing/>
        <w:rPr>
          <w:rFonts w:ascii="Arial" w:hAnsi="Arial" w:eastAsia="Times New Roman" w:cs="Arial"/>
        </w:rPr>
      </w:pPr>
    </w:p>
    <w:p w:rsidRPr="00297EDB" w:rsidR="00673C5D" w:rsidP="00673C5D" w:rsidRDefault="00E15385" w14:paraId="2C09EE9C" w14:textId="38A27E23">
      <w:pPr>
        <w:tabs>
          <w:tab w:val="left" w:pos="480"/>
          <w:tab w:val="right" w:pos="8640"/>
        </w:tabs>
        <w:spacing w:after="0" w:line="240" w:lineRule="auto"/>
        <w:ind w:left="720" w:right="684"/>
        <w:contextualSpacing/>
        <w:rPr>
          <w:rFonts w:ascii="Arial" w:hAnsi="Arial" w:eastAsia="Times New Roman" w:cs="Arial"/>
        </w:rPr>
      </w:pPr>
      <w:r>
        <w:rPr>
          <w:rFonts w:ascii="Arial" w:hAnsi="Arial" w:eastAsia="Times New Roman" w:cs="Arial"/>
        </w:rPr>
        <w:t>NCA does not seek any exception to the certification statement.</w:t>
      </w:r>
    </w:p>
    <w:p w:rsidRPr="00297EDB" w:rsidR="00673C5D" w:rsidP="00673C5D" w:rsidRDefault="00673C5D" w14:paraId="1413A26D" w14:textId="77777777">
      <w:pPr>
        <w:tabs>
          <w:tab w:val="left" w:pos="480"/>
          <w:tab w:val="right" w:pos="8640"/>
        </w:tabs>
        <w:spacing w:after="0" w:line="240" w:lineRule="auto"/>
        <w:ind w:right="684"/>
        <w:rPr>
          <w:rFonts w:ascii="Arial" w:hAnsi="Arial" w:eastAsia="Times New Roman" w:cs="Arial"/>
          <w:bCs/>
        </w:rPr>
      </w:pPr>
    </w:p>
    <w:p w:rsidRPr="00297EDB" w:rsidR="00673C5D" w:rsidP="00673C5D" w:rsidRDefault="00673C5D" w14:paraId="504AFB93" w14:textId="77777777">
      <w:pPr>
        <w:spacing w:after="0" w:line="240" w:lineRule="auto"/>
        <w:ind w:firstLine="360"/>
        <w:rPr>
          <w:rFonts w:ascii="Arial" w:hAnsi="Arial" w:eastAsia="Times New Roman" w:cs="Arial"/>
          <w:b/>
        </w:rPr>
      </w:pPr>
      <w:r w:rsidRPr="00297EDB">
        <w:rPr>
          <w:rFonts w:ascii="Arial" w:hAnsi="Arial" w:eastAsia="Times New Roman" w:cs="Arial"/>
          <w:b/>
        </w:rPr>
        <w:t xml:space="preserve">B.  </w:t>
      </w:r>
      <w:r w:rsidRPr="00297EDB">
        <w:rPr>
          <w:rFonts w:ascii="Arial" w:hAnsi="Arial" w:eastAsia="Times New Roman" w:cs="Arial"/>
          <w:b/>
          <w:u w:val="single"/>
        </w:rPr>
        <w:t>Collection of Information Employing Statistical Methods</w:t>
      </w:r>
    </w:p>
    <w:p w:rsidRPr="00297EDB" w:rsidR="00673C5D" w:rsidP="00673C5D" w:rsidRDefault="00673C5D" w14:paraId="67A21748" w14:textId="77777777">
      <w:pPr>
        <w:spacing w:after="0" w:line="240" w:lineRule="auto"/>
        <w:rPr>
          <w:rFonts w:ascii="Arial" w:hAnsi="Arial" w:eastAsia="Times New Roman" w:cs="Arial"/>
        </w:rPr>
      </w:pPr>
    </w:p>
    <w:p w:rsidRPr="00297EDB" w:rsidR="00673C5D" w:rsidP="00673C5D" w:rsidRDefault="00673C5D" w14:paraId="5064200A" w14:textId="77777777">
      <w:pPr>
        <w:spacing w:after="0" w:line="240" w:lineRule="auto"/>
        <w:ind w:firstLine="720"/>
        <w:rPr>
          <w:rFonts w:ascii="Arial" w:hAnsi="Arial" w:eastAsia="Times New Roman" w:cs="Arial"/>
        </w:rPr>
      </w:pPr>
      <w:r>
        <w:rPr>
          <w:rFonts w:ascii="Arial" w:hAnsi="Arial" w:eastAsia="Times New Roman" w:cs="Arial"/>
        </w:rPr>
        <w:t>This collection of information</w:t>
      </w:r>
      <w:r w:rsidRPr="00297EDB">
        <w:rPr>
          <w:rFonts w:ascii="Arial" w:hAnsi="Arial" w:eastAsia="Times New Roman" w:cs="Arial"/>
        </w:rPr>
        <w:t xml:space="preserve"> does not employ statistical methods. </w:t>
      </w:r>
    </w:p>
    <w:p w:rsidRPr="00297EDB" w:rsidR="00673C5D" w:rsidP="00673C5D" w:rsidRDefault="00673C5D" w14:paraId="2C2DF547" w14:textId="77777777">
      <w:pPr>
        <w:spacing w:after="0" w:line="240" w:lineRule="auto"/>
        <w:ind w:firstLine="360"/>
        <w:rPr>
          <w:rFonts w:ascii="Arial" w:hAnsi="Arial" w:eastAsia="Times New Roman" w:cs="Arial"/>
          <w:color w:val="A6A6A6" w:themeColor="background1" w:themeShade="A6"/>
        </w:rPr>
      </w:pPr>
    </w:p>
    <w:p w:rsidRPr="004140E0" w:rsidR="00673C5D" w:rsidP="00673C5D" w:rsidRDefault="00673C5D" w14:paraId="7A276FDE" w14:textId="77777777">
      <w:pPr>
        <w:rPr>
          <w:rFonts w:ascii="Arial" w:hAnsi="Arial" w:cs="Arial"/>
        </w:rPr>
      </w:pPr>
    </w:p>
    <w:p w:rsidR="00437738" w:rsidRDefault="00437738" w14:paraId="55FB9800" w14:textId="77777777"/>
    <w:sectPr w:rsidR="00437738" w:rsidSect="002D51FF">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F7E6" w14:textId="77777777" w:rsidR="0052587E" w:rsidRDefault="0052587E" w:rsidP="004140E0">
      <w:pPr>
        <w:spacing w:after="0" w:line="240" w:lineRule="auto"/>
      </w:pPr>
      <w:r>
        <w:separator/>
      </w:r>
    </w:p>
  </w:endnote>
  <w:endnote w:type="continuationSeparator" w:id="0">
    <w:p w14:paraId="35A8D929" w14:textId="77777777" w:rsidR="0052587E" w:rsidRDefault="0052587E" w:rsidP="0041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C7D1" w14:textId="77777777" w:rsidR="0052587E" w:rsidRDefault="0052587E" w:rsidP="004140E0">
      <w:pPr>
        <w:spacing w:after="0" w:line="240" w:lineRule="auto"/>
      </w:pPr>
      <w:r>
        <w:separator/>
      </w:r>
    </w:p>
  </w:footnote>
  <w:footnote w:type="continuationSeparator" w:id="0">
    <w:p w14:paraId="65863104" w14:textId="77777777" w:rsidR="0052587E" w:rsidRDefault="0052587E" w:rsidP="004140E0">
      <w:pPr>
        <w:spacing w:after="0" w:line="240" w:lineRule="auto"/>
      </w:pPr>
      <w:r>
        <w:continuationSeparator/>
      </w:r>
    </w:p>
  </w:footnote>
  <w:footnote w:id="1">
    <w:p w14:paraId="0E048B95" w14:textId="7B3E7277" w:rsidR="00117AB7" w:rsidRPr="00D20FC0" w:rsidRDefault="00117AB7">
      <w:pPr>
        <w:pStyle w:val="FootnoteText"/>
        <w:rPr>
          <w:rFonts w:ascii="Arial" w:hAnsi="Arial" w:cs="Arial"/>
        </w:rPr>
      </w:pPr>
      <w:r w:rsidRPr="00D20FC0">
        <w:rPr>
          <w:rStyle w:val="FootnoteReference"/>
          <w:rFonts w:ascii="Arial" w:hAnsi="Arial" w:cs="Arial"/>
        </w:rPr>
        <w:footnoteRef/>
      </w:r>
      <w:r w:rsidRPr="00D20FC0">
        <w:rPr>
          <w:rFonts w:ascii="Arial" w:hAnsi="Arial" w:cs="Arial"/>
        </w:rPr>
        <w:t xml:space="preserve"> 0.083333 hours = 5 minutes ÷ 60 minutes.</w:t>
      </w:r>
    </w:p>
  </w:footnote>
  <w:footnote w:id="2">
    <w:p w14:paraId="643DD6E8" w14:textId="1762B531" w:rsidR="00117AB7" w:rsidRPr="00D20FC0" w:rsidRDefault="00117AB7" w:rsidP="00117AB7">
      <w:pPr>
        <w:pStyle w:val="FootnoteText"/>
        <w:rPr>
          <w:rFonts w:ascii="Arial" w:hAnsi="Arial" w:cs="Arial"/>
        </w:rPr>
      </w:pPr>
      <w:r w:rsidRPr="00D20FC0">
        <w:rPr>
          <w:rStyle w:val="FootnoteReference"/>
          <w:rFonts w:ascii="Arial" w:hAnsi="Arial" w:cs="Arial"/>
        </w:rPr>
        <w:footnoteRef/>
      </w:r>
      <w:r w:rsidRPr="00D20FC0">
        <w:rPr>
          <w:rFonts w:ascii="Arial" w:hAnsi="Arial" w:cs="Arial"/>
        </w:rPr>
        <w:t xml:space="preserve"> 31.66667 hours = 380 respondents × 0.083333 hours.</w:t>
      </w:r>
    </w:p>
  </w:footnote>
  <w:footnote w:id="3">
    <w:p w14:paraId="0856A2B4" w14:textId="3DC00BD5" w:rsidR="00D20FC0" w:rsidRPr="00D20FC0" w:rsidRDefault="00D20FC0">
      <w:pPr>
        <w:pStyle w:val="FootnoteText"/>
        <w:rPr>
          <w:rFonts w:ascii="Arial" w:hAnsi="Arial" w:cs="Arial"/>
        </w:rPr>
      </w:pPr>
      <w:r w:rsidRPr="00D20FC0">
        <w:rPr>
          <w:rStyle w:val="FootnoteReference"/>
          <w:rFonts w:ascii="Arial" w:hAnsi="Arial" w:cs="Arial"/>
        </w:rPr>
        <w:footnoteRef/>
      </w:r>
      <w:r w:rsidRPr="00D20FC0">
        <w:rPr>
          <w:rFonts w:ascii="Arial" w:hAnsi="Arial" w:cs="Arial"/>
        </w:rPr>
        <w:t xml:space="preserve"> </w:t>
      </w:r>
      <w:r>
        <w:rPr>
          <w:rFonts w:ascii="Arial" w:hAnsi="Arial" w:cs="Arial"/>
        </w:rPr>
        <w:t xml:space="preserve">Grade 7 Step 1 hourly wage = $18.45.  </w:t>
      </w:r>
      <w:hyperlink r:id="rId1" w:history="1">
        <w:r w:rsidRPr="00D20FC0">
          <w:rPr>
            <w:rStyle w:val="Hyperlink"/>
            <w:rFonts w:ascii="Arial" w:hAnsi="Arial" w:cs="Arial"/>
          </w:rPr>
          <w:t>https://www.opm.gov/policy-data-oversight/pay-leave/salaries-wages/salary-tables/22Tables/html/GS_h.aspx</w:t>
        </w:r>
      </w:hyperlink>
      <w:r w:rsidRPr="00D20FC0">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3B9"/>
    <w:multiLevelType w:val="hybridMultilevel"/>
    <w:tmpl w:val="6A8048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BAB6B87"/>
    <w:multiLevelType w:val="hybridMultilevel"/>
    <w:tmpl w:val="EFB6D0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87549A6"/>
    <w:multiLevelType w:val="hybridMultilevel"/>
    <w:tmpl w:val="252A470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15:restartNumberingAfterBreak="0">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5D"/>
    <w:rsid w:val="00004EEB"/>
    <w:rsid w:val="00007DB6"/>
    <w:rsid w:val="00024DEB"/>
    <w:rsid w:val="0003389A"/>
    <w:rsid w:val="00075AD1"/>
    <w:rsid w:val="000A1699"/>
    <w:rsid w:val="000B705E"/>
    <w:rsid w:val="000F2818"/>
    <w:rsid w:val="000F3906"/>
    <w:rsid w:val="00102189"/>
    <w:rsid w:val="00107721"/>
    <w:rsid w:val="00107EDC"/>
    <w:rsid w:val="00117AB7"/>
    <w:rsid w:val="00124B0C"/>
    <w:rsid w:val="0013238B"/>
    <w:rsid w:val="00160453"/>
    <w:rsid w:val="001D18FA"/>
    <w:rsid w:val="001E0C48"/>
    <w:rsid w:val="002176EC"/>
    <w:rsid w:val="00245C73"/>
    <w:rsid w:val="00254FF5"/>
    <w:rsid w:val="002B2507"/>
    <w:rsid w:val="002F7287"/>
    <w:rsid w:val="00307BD8"/>
    <w:rsid w:val="00352E7B"/>
    <w:rsid w:val="003637AF"/>
    <w:rsid w:val="003666B0"/>
    <w:rsid w:val="003923EE"/>
    <w:rsid w:val="004140E0"/>
    <w:rsid w:val="004273F1"/>
    <w:rsid w:val="00437738"/>
    <w:rsid w:val="0045549F"/>
    <w:rsid w:val="00462EBF"/>
    <w:rsid w:val="00464BAB"/>
    <w:rsid w:val="00485DFB"/>
    <w:rsid w:val="004A57D0"/>
    <w:rsid w:val="004A6BCD"/>
    <w:rsid w:val="004E1AF8"/>
    <w:rsid w:val="004F1F30"/>
    <w:rsid w:val="004F2B4F"/>
    <w:rsid w:val="00507ECF"/>
    <w:rsid w:val="00510542"/>
    <w:rsid w:val="0052587E"/>
    <w:rsid w:val="005901B0"/>
    <w:rsid w:val="00597FBE"/>
    <w:rsid w:val="005E1AAC"/>
    <w:rsid w:val="005E3D6B"/>
    <w:rsid w:val="005E7D30"/>
    <w:rsid w:val="005F6E5E"/>
    <w:rsid w:val="00604B0D"/>
    <w:rsid w:val="00615CC8"/>
    <w:rsid w:val="006250C2"/>
    <w:rsid w:val="006378E1"/>
    <w:rsid w:val="0066674B"/>
    <w:rsid w:val="00673C5D"/>
    <w:rsid w:val="006A19C0"/>
    <w:rsid w:val="006D22FB"/>
    <w:rsid w:val="006D41CE"/>
    <w:rsid w:val="006E0608"/>
    <w:rsid w:val="00704469"/>
    <w:rsid w:val="00706044"/>
    <w:rsid w:val="00753B0E"/>
    <w:rsid w:val="007C6C1F"/>
    <w:rsid w:val="007E152B"/>
    <w:rsid w:val="008070DB"/>
    <w:rsid w:val="00810BD7"/>
    <w:rsid w:val="00830695"/>
    <w:rsid w:val="00832A11"/>
    <w:rsid w:val="00856A78"/>
    <w:rsid w:val="008739DC"/>
    <w:rsid w:val="00877DCB"/>
    <w:rsid w:val="008A583B"/>
    <w:rsid w:val="008B58E3"/>
    <w:rsid w:val="008E6FD8"/>
    <w:rsid w:val="00901DD8"/>
    <w:rsid w:val="00916591"/>
    <w:rsid w:val="009415FF"/>
    <w:rsid w:val="00946C4F"/>
    <w:rsid w:val="009667D3"/>
    <w:rsid w:val="009A28F4"/>
    <w:rsid w:val="009F52DD"/>
    <w:rsid w:val="00A0046D"/>
    <w:rsid w:val="00A061F2"/>
    <w:rsid w:val="00A158AD"/>
    <w:rsid w:val="00A15AE3"/>
    <w:rsid w:val="00A36B9B"/>
    <w:rsid w:val="00A52CDC"/>
    <w:rsid w:val="00A53FC0"/>
    <w:rsid w:val="00A61CA2"/>
    <w:rsid w:val="00A77F55"/>
    <w:rsid w:val="00B2025E"/>
    <w:rsid w:val="00B24678"/>
    <w:rsid w:val="00B5310F"/>
    <w:rsid w:val="00B61172"/>
    <w:rsid w:val="00B82837"/>
    <w:rsid w:val="00B9433A"/>
    <w:rsid w:val="00B97D64"/>
    <w:rsid w:val="00C02E22"/>
    <w:rsid w:val="00C24619"/>
    <w:rsid w:val="00C612FF"/>
    <w:rsid w:val="00C92607"/>
    <w:rsid w:val="00C945B5"/>
    <w:rsid w:val="00CF2A86"/>
    <w:rsid w:val="00D20FC0"/>
    <w:rsid w:val="00D264A2"/>
    <w:rsid w:val="00D547A4"/>
    <w:rsid w:val="00D56921"/>
    <w:rsid w:val="00D92458"/>
    <w:rsid w:val="00DC1159"/>
    <w:rsid w:val="00DF02B0"/>
    <w:rsid w:val="00E05D80"/>
    <w:rsid w:val="00E15385"/>
    <w:rsid w:val="00E20ADE"/>
    <w:rsid w:val="00E24A5F"/>
    <w:rsid w:val="00E449E2"/>
    <w:rsid w:val="00EA1164"/>
    <w:rsid w:val="00EA20FB"/>
    <w:rsid w:val="00EB15DE"/>
    <w:rsid w:val="00ED17EB"/>
    <w:rsid w:val="00F0051A"/>
    <w:rsid w:val="00F025A9"/>
    <w:rsid w:val="00F02BC8"/>
    <w:rsid w:val="00F03142"/>
    <w:rsid w:val="00F67B2C"/>
    <w:rsid w:val="00F731C6"/>
    <w:rsid w:val="00F93CA8"/>
    <w:rsid w:val="00FA75DB"/>
    <w:rsid w:val="00FB2478"/>
    <w:rsid w:val="00FF20E7"/>
    <w:rsid w:val="00FF6B8B"/>
    <w:rsid w:val="00FF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04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C5D"/>
    <w:pPr>
      <w:ind w:left="720"/>
      <w:contextualSpacing/>
    </w:pPr>
  </w:style>
  <w:style w:type="paragraph" w:styleId="BalloonText">
    <w:name w:val="Balloon Text"/>
    <w:basedOn w:val="Normal"/>
    <w:link w:val="BalloonTextChar"/>
    <w:uiPriority w:val="99"/>
    <w:semiHidden/>
    <w:unhideWhenUsed/>
    <w:rsid w:val="00673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C5D"/>
    <w:rPr>
      <w:rFonts w:ascii="Segoe UI" w:hAnsi="Segoe UI" w:cs="Segoe UI"/>
      <w:sz w:val="18"/>
      <w:szCs w:val="18"/>
    </w:rPr>
  </w:style>
  <w:style w:type="paragraph" w:styleId="Header">
    <w:name w:val="header"/>
    <w:basedOn w:val="Normal"/>
    <w:link w:val="HeaderChar"/>
    <w:uiPriority w:val="99"/>
    <w:unhideWhenUsed/>
    <w:rsid w:val="00414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0E0"/>
  </w:style>
  <w:style w:type="paragraph" w:styleId="Footer">
    <w:name w:val="footer"/>
    <w:basedOn w:val="Normal"/>
    <w:link w:val="FooterChar"/>
    <w:uiPriority w:val="99"/>
    <w:unhideWhenUsed/>
    <w:rsid w:val="00414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E0"/>
  </w:style>
  <w:style w:type="character" w:styleId="CommentReference">
    <w:name w:val="annotation reference"/>
    <w:basedOn w:val="DefaultParagraphFont"/>
    <w:uiPriority w:val="99"/>
    <w:semiHidden/>
    <w:unhideWhenUsed/>
    <w:rsid w:val="006D41CE"/>
    <w:rPr>
      <w:sz w:val="16"/>
      <w:szCs w:val="16"/>
    </w:rPr>
  </w:style>
  <w:style w:type="paragraph" w:styleId="CommentText">
    <w:name w:val="annotation text"/>
    <w:basedOn w:val="Normal"/>
    <w:link w:val="CommentTextChar"/>
    <w:uiPriority w:val="99"/>
    <w:semiHidden/>
    <w:unhideWhenUsed/>
    <w:rsid w:val="006D41CE"/>
    <w:pPr>
      <w:spacing w:line="240" w:lineRule="auto"/>
    </w:pPr>
    <w:rPr>
      <w:sz w:val="20"/>
      <w:szCs w:val="20"/>
    </w:rPr>
  </w:style>
  <w:style w:type="character" w:customStyle="1" w:styleId="CommentTextChar">
    <w:name w:val="Comment Text Char"/>
    <w:basedOn w:val="DefaultParagraphFont"/>
    <w:link w:val="CommentText"/>
    <w:uiPriority w:val="99"/>
    <w:semiHidden/>
    <w:rsid w:val="006D41CE"/>
    <w:rPr>
      <w:sz w:val="20"/>
      <w:szCs w:val="20"/>
    </w:rPr>
  </w:style>
  <w:style w:type="paragraph" w:styleId="CommentSubject">
    <w:name w:val="annotation subject"/>
    <w:basedOn w:val="CommentText"/>
    <w:next w:val="CommentText"/>
    <w:link w:val="CommentSubjectChar"/>
    <w:uiPriority w:val="99"/>
    <w:semiHidden/>
    <w:unhideWhenUsed/>
    <w:rsid w:val="006D41CE"/>
    <w:rPr>
      <w:b/>
      <w:bCs/>
    </w:rPr>
  </w:style>
  <w:style w:type="character" w:customStyle="1" w:styleId="CommentSubjectChar">
    <w:name w:val="Comment Subject Char"/>
    <w:basedOn w:val="CommentTextChar"/>
    <w:link w:val="CommentSubject"/>
    <w:uiPriority w:val="99"/>
    <w:semiHidden/>
    <w:rsid w:val="006D41CE"/>
    <w:rPr>
      <w:b/>
      <w:bCs/>
      <w:sz w:val="20"/>
      <w:szCs w:val="20"/>
    </w:rPr>
  </w:style>
  <w:style w:type="character" w:styleId="Hyperlink">
    <w:name w:val="Hyperlink"/>
    <w:basedOn w:val="DefaultParagraphFont"/>
    <w:uiPriority w:val="99"/>
    <w:unhideWhenUsed/>
    <w:rsid w:val="000A1699"/>
    <w:rPr>
      <w:color w:val="0000FF"/>
      <w:u w:val="single"/>
    </w:rPr>
  </w:style>
  <w:style w:type="paragraph" w:styleId="FootnoteText">
    <w:name w:val="footnote text"/>
    <w:basedOn w:val="Normal"/>
    <w:link w:val="FootnoteTextChar"/>
    <w:uiPriority w:val="99"/>
    <w:semiHidden/>
    <w:unhideWhenUsed/>
    <w:rsid w:val="00117A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AB7"/>
    <w:rPr>
      <w:sz w:val="20"/>
      <w:szCs w:val="20"/>
    </w:rPr>
  </w:style>
  <w:style w:type="character" w:styleId="FootnoteReference">
    <w:name w:val="footnote reference"/>
    <w:basedOn w:val="DefaultParagraphFont"/>
    <w:uiPriority w:val="99"/>
    <w:semiHidden/>
    <w:unhideWhenUsed/>
    <w:rsid w:val="00117AB7"/>
    <w:rPr>
      <w:vertAlign w:val="superscript"/>
    </w:rPr>
  </w:style>
  <w:style w:type="character" w:styleId="FollowedHyperlink">
    <w:name w:val="FollowedHyperlink"/>
    <w:basedOn w:val="DefaultParagraphFont"/>
    <w:uiPriority w:val="99"/>
    <w:semiHidden/>
    <w:unhideWhenUsed/>
    <w:rsid w:val="00D20FC0"/>
    <w:rPr>
      <w:color w:val="800080" w:themeColor="followedHyperlink"/>
      <w:u w:val="single"/>
    </w:rPr>
  </w:style>
  <w:style w:type="character" w:styleId="UnresolvedMention">
    <w:name w:val="Unresolved Mention"/>
    <w:basedOn w:val="DefaultParagraphFont"/>
    <w:uiPriority w:val="99"/>
    <w:semiHidden/>
    <w:unhideWhenUsed/>
    <w:rsid w:val="00D20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6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21/may/oes_na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m.gov/policy-data-oversight/pay-leave/salaries-wages/salary-tables/22Tables/html/GS_h.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22Tables/html/GS_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9CA06-0D14-47A9-9CC8-BC34BD99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2022-05-02T17:23:00Z</dcterms:created>
  <dcterms:modified xsi:type="dcterms:W3CDTF">2022-05-02T17:23:00Z</dcterms:modified>
</cp:coreProperties>
</file>