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24735" w:rsidR="00B220B6" w:rsidP="00F92988" w:rsidRDefault="0028105E" w14:paraId="711E72F6" w14:textId="5F068DE7">
      <w:pPr>
        <w:widowControl w:val="0"/>
        <w:jc w:val="center"/>
        <w:rPr>
          <w:rFonts w:ascii="Times New Roman" w:hAnsi="Times New Roman"/>
          <w:b/>
          <w:bCs/>
          <w:szCs w:val="22"/>
        </w:rPr>
      </w:pPr>
      <w:r w:rsidRPr="00024735">
        <w:rPr>
          <w:rFonts w:ascii="Times New Roman" w:hAnsi="Times New Roman"/>
          <w:b/>
          <w:bCs/>
          <w:szCs w:val="22"/>
        </w:rPr>
        <w:t>Corporation for National and Community Service</w:t>
      </w:r>
      <w:r w:rsidRPr="00024735" w:rsidR="00024735">
        <w:rPr>
          <w:rFonts w:ascii="Times New Roman" w:hAnsi="Times New Roman"/>
          <w:b/>
          <w:bCs/>
          <w:szCs w:val="22"/>
        </w:rPr>
        <w:t xml:space="preserve"> (AmeriCorps)</w:t>
      </w:r>
    </w:p>
    <w:p w:rsidRPr="007676DD" w:rsidR="00254DEF" w:rsidP="00F92988" w:rsidRDefault="00F90C08" w14:paraId="3F8C7FD6" w14:textId="7294D971">
      <w:pPr>
        <w:widowControl w:val="0"/>
        <w:jc w:val="center"/>
        <w:rPr>
          <w:rFonts w:ascii="Times New Roman" w:hAnsi="Times New Roman"/>
          <w:b/>
          <w:bCs/>
          <w:szCs w:val="22"/>
        </w:rPr>
      </w:pPr>
      <w:r>
        <w:rPr>
          <w:rFonts w:ascii="Times New Roman" w:hAnsi="Times New Roman"/>
          <w:b/>
          <w:bCs/>
          <w:szCs w:val="22"/>
        </w:rPr>
        <w:t>Request</w:t>
      </w:r>
      <w:r w:rsidR="00E1476C">
        <w:rPr>
          <w:rFonts w:ascii="Times New Roman" w:hAnsi="Times New Roman"/>
          <w:b/>
          <w:bCs/>
          <w:szCs w:val="22"/>
        </w:rPr>
        <w:t>s</w:t>
      </w:r>
      <w:r>
        <w:rPr>
          <w:rFonts w:ascii="Times New Roman" w:hAnsi="Times New Roman"/>
          <w:b/>
          <w:bCs/>
          <w:szCs w:val="22"/>
        </w:rPr>
        <w:t xml:space="preserve"> for </w:t>
      </w:r>
      <w:r w:rsidR="00C23304">
        <w:rPr>
          <w:rFonts w:ascii="Times New Roman" w:hAnsi="Times New Roman"/>
          <w:b/>
          <w:bCs/>
          <w:szCs w:val="22"/>
        </w:rPr>
        <w:t>Medical</w:t>
      </w:r>
      <w:r w:rsidR="00D42B95">
        <w:rPr>
          <w:rFonts w:ascii="Times New Roman" w:hAnsi="Times New Roman"/>
          <w:b/>
          <w:bCs/>
          <w:szCs w:val="22"/>
        </w:rPr>
        <w:t xml:space="preserve"> </w:t>
      </w:r>
      <w:r w:rsidR="000B5755">
        <w:rPr>
          <w:rFonts w:ascii="Times New Roman" w:hAnsi="Times New Roman"/>
          <w:b/>
          <w:bCs/>
          <w:szCs w:val="22"/>
        </w:rPr>
        <w:t>or</w:t>
      </w:r>
      <w:r w:rsidR="00D42B95">
        <w:rPr>
          <w:rFonts w:ascii="Times New Roman" w:hAnsi="Times New Roman"/>
          <w:b/>
          <w:bCs/>
          <w:szCs w:val="22"/>
        </w:rPr>
        <w:t xml:space="preserve"> Religious </w:t>
      </w:r>
      <w:r w:rsidR="000B5755">
        <w:rPr>
          <w:rFonts w:ascii="Times New Roman" w:hAnsi="Times New Roman"/>
          <w:b/>
          <w:bCs/>
          <w:szCs w:val="22"/>
        </w:rPr>
        <w:t>Reasonable Accommodation</w:t>
      </w:r>
    </w:p>
    <w:p w:rsidRPr="007676DD" w:rsidR="00254DEF" w:rsidP="00F92988" w:rsidRDefault="00254DEF" w14:paraId="0C1112EE" w14:textId="36BBFA8C">
      <w:pPr>
        <w:widowControl w:val="0"/>
        <w:jc w:val="center"/>
        <w:rPr>
          <w:rFonts w:ascii="Times New Roman" w:hAnsi="Times New Roman"/>
          <w:b/>
          <w:bCs/>
          <w:szCs w:val="22"/>
        </w:rPr>
      </w:pPr>
      <w:r w:rsidRPr="007676DD">
        <w:rPr>
          <w:rFonts w:ascii="Times New Roman" w:hAnsi="Times New Roman"/>
          <w:b/>
          <w:bCs/>
          <w:szCs w:val="22"/>
        </w:rPr>
        <w:t>OMB Control Number</w:t>
      </w:r>
      <w:r w:rsidRPr="007676DD" w:rsidR="007676DD">
        <w:rPr>
          <w:rFonts w:ascii="Times New Roman" w:hAnsi="Times New Roman"/>
          <w:b/>
          <w:bCs/>
          <w:szCs w:val="22"/>
        </w:rPr>
        <w:t xml:space="preserve"> 3045-</w:t>
      </w:r>
      <w:r w:rsidR="00D42B95">
        <w:rPr>
          <w:rFonts w:ascii="Times New Roman" w:hAnsi="Times New Roman"/>
          <w:b/>
          <w:bCs/>
          <w:szCs w:val="22"/>
        </w:rPr>
        <w:t>0196</w:t>
      </w:r>
    </w:p>
    <w:p w:rsidRPr="00436E5C" w:rsidR="00254DEF" w:rsidP="00F92988" w:rsidRDefault="00254DEF" w14:paraId="26001846" w14:textId="67730DC1">
      <w:pPr>
        <w:widowControl w:val="0"/>
        <w:jc w:val="center"/>
        <w:rPr>
          <w:rFonts w:ascii="Times New Roman" w:hAnsi="Times New Roman"/>
          <w:szCs w:val="22"/>
        </w:rPr>
      </w:pPr>
      <w:r w:rsidRPr="009227B0">
        <w:rPr>
          <w:rFonts w:ascii="Times New Roman" w:hAnsi="Times New Roman"/>
          <w:szCs w:val="22"/>
        </w:rPr>
        <w:t>Justification – Part A Supporting Statement</w:t>
      </w:r>
    </w:p>
    <w:p w:rsidR="00254DEF" w:rsidP="00F92988" w:rsidRDefault="00254DEF" w14:paraId="354D0985" w14:textId="4C1B8D08">
      <w:pPr>
        <w:widowControl w:val="0"/>
        <w:rPr>
          <w:rFonts w:ascii="Times New Roman" w:hAnsi="Times New Roman"/>
        </w:rPr>
      </w:pPr>
    </w:p>
    <w:p w:rsidR="00B20F59" w:rsidP="00F92988" w:rsidRDefault="00B20F59" w14:paraId="57FE58A0" w14:textId="77777777">
      <w:pPr>
        <w:widowControl w:val="0"/>
        <w:rPr>
          <w:rFonts w:ascii="Times New Roman" w:hAnsi="Times New Roman"/>
        </w:rPr>
      </w:pPr>
    </w:p>
    <w:p w:rsidR="00B63F60" w:rsidP="00A67FB7" w:rsidRDefault="00B20F59" w14:paraId="067398FC" w14:textId="707919B3">
      <w:pPr>
        <w:widowControl w:val="0"/>
        <w:rPr>
          <w:rFonts w:ascii="Times New Roman" w:hAnsi="Times New Roman"/>
          <w:b/>
          <w:bCs/>
        </w:rPr>
      </w:pPr>
      <w:r w:rsidRPr="00D01303">
        <w:rPr>
          <w:rFonts w:ascii="Times New Roman" w:hAnsi="Times New Roman"/>
          <w:b/>
          <w:bCs/>
        </w:rPr>
        <w:t xml:space="preserve">Overview of Information Collection: </w:t>
      </w:r>
    </w:p>
    <w:p w:rsidRPr="00D01303" w:rsidR="00D01303" w:rsidP="00A67FB7" w:rsidRDefault="00D01303" w14:paraId="395F322F" w14:textId="77777777">
      <w:pPr>
        <w:widowControl w:val="0"/>
        <w:rPr>
          <w:b/>
          <w:bCs/>
        </w:rPr>
      </w:pPr>
    </w:p>
    <w:p w:rsidR="00B20F59" w:rsidP="00F92988" w:rsidRDefault="00A67FB7" w14:paraId="5A4044F2" w14:textId="525BAE02">
      <w:pPr>
        <w:widowControl w:val="0"/>
        <w:rPr>
          <w:rFonts w:ascii="Times New Roman" w:hAnsi="Times New Roman"/>
        </w:rPr>
      </w:pPr>
      <w:r>
        <w:rPr>
          <w:rFonts w:ascii="Times New Roman" w:hAnsi="Times New Roman"/>
        </w:rPr>
        <w:t xml:space="preserve">This is a request for approval of a </w:t>
      </w:r>
      <w:r w:rsidR="00A331D5">
        <w:rPr>
          <w:rFonts w:ascii="Times New Roman" w:hAnsi="Times New Roman"/>
        </w:rPr>
        <w:t xml:space="preserve">revision </w:t>
      </w:r>
      <w:r w:rsidR="00D42B95">
        <w:rPr>
          <w:rFonts w:ascii="Times New Roman" w:hAnsi="Times New Roman"/>
        </w:rPr>
        <w:t>of an</w:t>
      </w:r>
      <w:r>
        <w:rPr>
          <w:rFonts w:ascii="Times New Roman" w:hAnsi="Times New Roman"/>
        </w:rPr>
        <w:t xml:space="preserve"> information collection </w:t>
      </w:r>
      <w:r w:rsidR="00A331D5">
        <w:rPr>
          <w:rFonts w:ascii="Times New Roman" w:hAnsi="Times New Roman"/>
        </w:rPr>
        <w:t>that was approved on an emergency basis</w:t>
      </w:r>
      <w:r w:rsidR="003F35DC">
        <w:rPr>
          <w:rFonts w:ascii="Times New Roman" w:hAnsi="Times New Roman"/>
        </w:rPr>
        <w:t xml:space="preserve">. The original information collection was for </w:t>
      </w:r>
      <w:r w:rsidR="00AE70EF">
        <w:rPr>
          <w:rFonts w:ascii="Times New Roman" w:hAnsi="Times New Roman"/>
        </w:rPr>
        <w:t xml:space="preserve">requests for health and religious accommodations that were specific to </w:t>
      </w:r>
      <w:r w:rsidR="001A4895">
        <w:rPr>
          <w:rFonts w:ascii="Times New Roman" w:hAnsi="Times New Roman"/>
        </w:rPr>
        <w:t xml:space="preserve">seeking exemptions </w:t>
      </w:r>
      <w:r w:rsidR="00585AB9">
        <w:rPr>
          <w:rFonts w:ascii="Times New Roman" w:hAnsi="Times New Roman"/>
        </w:rPr>
        <w:t xml:space="preserve">from </w:t>
      </w:r>
      <w:r w:rsidR="00AE70EF">
        <w:rPr>
          <w:rFonts w:ascii="Times New Roman" w:hAnsi="Times New Roman"/>
        </w:rPr>
        <w:t xml:space="preserve">the </w:t>
      </w:r>
      <w:r w:rsidR="003F35DC">
        <w:rPr>
          <w:rFonts w:ascii="Times New Roman" w:hAnsi="Times New Roman"/>
        </w:rPr>
        <w:t xml:space="preserve">COVID-19 vaccination requirement, but with this revision, </w:t>
      </w:r>
      <w:r w:rsidR="00C578E3">
        <w:rPr>
          <w:rFonts w:ascii="Times New Roman" w:hAnsi="Times New Roman"/>
        </w:rPr>
        <w:t>AmeriCorps is revising the forms to cover all requests for health and religious accommodations</w:t>
      </w:r>
      <w:r w:rsidR="00186B92">
        <w:rPr>
          <w:rFonts w:ascii="Times New Roman" w:hAnsi="Times New Roman"/>
        </w:rPr>
        <w:t xml:space="preserve">. </w:t>
      </w:r>
      <w:r w:rsidR="001E2E94">
        <w:rPr>
          <w:rFonts w:ascii="Times New Roman" w:hAnsi="Times New Roman"/>
        </w:rPr>
        <w:t>I</w:t>
      </w:r>
      <w:r w:rsidR="006A5078">
        <w:rPr>
          <w:rFonts w:ascii="Times New Roman" w:hAnsi="Times New Roman"/>
        </w:rPr>
        <w:t xml:space="preserve">f the COVID-19 vaccination </w:t>
      </w:r>
      <w:r w:rsidR="0077237E">
        <w:rPr>
          <w:rFonts w:ascii="Times New Roman" w:hAnsi="Times New Roman"/>
        </w:rPr>
        <w:t xml:space="preserve">requirement </w:t>
      </w:r>
      <w:r w:rsidR="006A5078">
        <w:rPr>
          <w:rFonts w:ascii="Times New Roman" w:hAnsi="Times New Roman"/>
        </w:rPr>
        <w:t xml:space="preserve">is </w:t>
      </w:r>
      <w:r w:rsidR="00186B92">
        <w:rPr>
          <w:rFonts w:ascii="Times New Roman" w:hAnsi="Times New Roman"/>
        </w:rPr>
        <w:t>reinstated at any time, these general forms can be used</w:t>
      </w:r>
      <w:r w:rsidR="003F35DC">
        <w:rPr>
          <w:rFonts w:ascii="Times New Roman" w:hAnsi="Times New Roman"/>
        </w:rPr>
        <w:t xml:space="preserve">. </w:t>
      </w:r>
      <w:r w:rsidR="003F13C3">
        <w:rPr>
          <w:rFonts w:ascii="Times New Roman" w:hAnsi="Times New Roman"/>
        </w:rPr>
        <w:t>These forms</w:t>
      </w:r>
      <w:r>
        <w:rPr>
          <w:rFonts w:ascii="Times New Roman" w:hAnsi="Times New Roman"/>
        </w:rPr>
        <w:t xml:space="preserve"> allow </w:t>
      </w:r>
      <w:r w:rsidR="00930127">
        <w:rPr>
          <w:rFonts w:ascii="Times New Roman" w:hAnsi="Times New Roman"/>
        </w:rPr>
        <w:t xml:space="preserve">AmeriCorps to collect information in support </w:t>
      </w:r>
      <w:r w:rsidRPr="00EE36A7" w:rsidR="00930127">
        <w:rPr>
          <w:rFonts w:ascii="Times New Roman" w:hAnsi="Times New Roman"/>
        </w:rPr>
        <w:t xml:space="preserve">of </w:t>
      </w:r>
      <w:r w:rsidR="009C135B">
        <w:rPr>
          <w:rFonts w:ascii="Times New Roman" w:hAnsi="Times New Roman"/>
        </w:rPr>
        <w:t>individuals</w:t>
      </w:r>
      <w:r w:rsidR="00910162">
        <w:rPr>
          <w:rFonts w:ascii="Times New Roman" w:hAnsi="Times New Roman"/>
        </w:rPr>
        <w:t xml:space="preserve">’ </w:t>
      </w:r>
      <w:r w:rsidR="00930127">
        <w:rPr>
          <w:rFonts w:ascii="Times New Roman" w:hAnsi="Times New Roman"/>
        </w:rPr>
        <w:t xml:space="preserve">requests for </w:t>
      </w:r>
      <w:r w:rsidR="00845C04">
        <w:rPr>
          <w:rFonts w:ascii="Times New Roman" w:hAnsi="Times New Roman"/>
        </w:rPr>
        <w:t xml:space="preserve">any </w:t>
      </w:r>
      <w:r w:rsidR="00930127">
        <w:rPr>
          <w:rFonts w:ascii="Times New Roman" w:hAnsi="Times New Roman"/>
        </w:rPr>
        <w:t>religious and medical accommodation</w:t>
      </w:r>
      <w:r w:rsidR="00BD2B0C">
        <w:rPr>
          <w:rFonts w:ascii="Times New Roman" w:hAnsi="Times New Roman"/>
        </w:rPr>
        <w:t xml:space="preserve">, so that AmeriCorps can act on those requests as appropriate. </w:t>
      </w:r>
      <w:r w:rsidR="000C4E8E">
        <w:rPr>
          <w:rFonts w:ascii="Times New Roman" w:hAnsi="Times New Roman"/>
        </w:rPr>
        <w:t xml:space="preserve">The information is collected on two separate forms:  one for requests for religious accommodation and one for requests for medical accommodation. </w:t>
      </w:r>
      <w:r w:rsidR="00E806AA">
        <w:rPr>
          <w:rFonts w:ascii="Times New Roman" w:hAnsi="Times New Roman"/>
        </w:rPr>
        <w:t xml:space="preserve">Respondents may include </w:t>
      </w:r>
      <w:r w:rsidRPr="009875BA" w:rsidR="009875BA">
        <w:rPr>
          <w:rFonts w:ascii="Times New Roman" w:hAnsi="Times New Roman"/>
        </w:rPr>
        <w:t xml:space="preserve">AmeriCorps employees (including political appointees, career employees, </w:t>
      </w:r>
      <w:proofErr w:type="spellStart"/>
      <w:r w:rsidRPr="009875BA" w:rsidR="009875BA">
        <w:rPr>
          <w:rFonts w:ascii="Times New Roman" w:hAnsi="Times New Roman"/>
        </w:rPr>
        <w:t>detailees</w:t>
      </w:r>
      <w:proofErr w:type="spellEnd"/>
      <w:r w:rsidRPr="009875BA" w:rsidR="009875BA">
        <w:rPr>
          <w:rFonts w:ascii="Times New Roman" w:hAnsi="Times New Roman"/>
        </w:rPr>
        <w:t>, and interns), applicants and candidates for employment, contractors, national service members, volunteers, applicants and candidates for AmeriCorps national service programs, and visitors to AmeriCorps facilities. This includes authorized individuals or representatives who file a request for a reasonable accommodation on behalf of any of the above-referenced parties.</w:t>
      </w:r>
    </w:p>
    <w:p w:rsidRPr="00436E5C" w:rsidR="00915D3E" w:rsidP="00F92988" w:rsidRDefault="00915D3E" w14:paraId="631F22A9" w14:textId="77777777">
      <w:pPr>
        <w:widowControl w:val="0"/>
        <w:rPr>
          <w:rFonts w:ascii="Times New Roman" w:hAnsi="Times New Roman"/>
        </w:rPr>
      </w:pPr>
    </w:p>
    <w:p w:rsidRPr="00D01303" w:rsidR="00FB7D5B" w:rsidP="00EA2E82" w:rsidRDefault="003249C8" w14:paraId="5E1BB01F" w14:textId="0CF8F819">
      <w:pPr>
        <w:pStyle w:val="ListParagraph"/>
        <w:widowControl w:val="0"/>
        <w:numPr>
          <w:ilvl w:val="0"/>
          <w:numId w:val="19"/>
        </w:numPr>
        <w:tabs>
          <w:tab w:val="left" w:pos="360"/>
          <w:tab w:val="left" w:pos="630"/>
          <w:tab w:val="left" w:pos="720"/>
          <w:tab w:val="left" w:pos="1080"/>
        </w:tabs>
        <w:ind w:left="0"/>
        <w:rPr>
          <w:rFonts w:ascii="Times New Roman" w:hAnsi="Times New Roman"/>
          <w:b/>
          <w:bCs/>
        </w:rPr>
      </w:pPr>
      <w:r w:rsidRPr="00D01303">
        <w:rPr>
          <w:rFonts w:ascii="Times New Roman" w:hAnsi="Times New Roman"/>
          <w:b/>
          <w:bCs/>
        </w:rPr>
        <w:t>Need</w:t>
      </w:r>
      <w:r w:rsidRPr="00D01303" w:rsidR="00960321">
        <w:rPr>
          <w:rFonts w:ascii="Times New Roman" w:hAnsi="Times New Roman"/>
          <w:b/>
          <w:bCs/>
        </w:rPr>
        <w:t xml:space="preserve"> &amp; Method</w:t>
      </w:r>
      <w:r w:rsidRPr="00D01303">
        <w:rPr>
          <w:rFonts w:ascii="Times New Roman" w:hAnsi="Times New Roman"/>
          <w:b/>
          <w:bCs/>
        </w:rPr>
        <w:t xml:space="preserve"> for the Information Collection</w:t>
      </w:r>
      <w:r w:rsidRPr="00D01303" w:rsidR="00FB7D5B">
        <w:rPr>
          <w:rFonts w:ascii="Times New Roman" w:hAnsi="Times New Roman"/>
          <w:b/>
          <w:bCs/>
        </w:rPr>
        <w:t xml:space="preserve">. </w:t>
      </w:r>
    </w:p>
    <w:p w:rsidRPr="00EA2E82" w:rsidR="00D01303" w:rsidP="00D01303" w:rsidRDefault="00D01303" w14:paraId="04017A2E" w14:textId="77777777">
      <w:pPr>
        <w:pStyle w:val="ListParagraph"/>
        <w:widowControl w:val="0"/>
        <w:tabs>
          <w:tab w:val="left" w:pos="360"/>
          <w:tab w:val="left" w:pos="630"/>
          <w:tab w:val="left" w:pos="720"/>
          <w:tab w:val="left" w:pos="1080"/>
        </w:tabs>
        <w:ind w:left="0"/>
        <w:rPr>
          <w:rFonts w:ascii="Times New Roman" w:hAnsi="Times New Roman"/>
          <w:u w:val="single"/>
        </w:rPr>
      </w:pPr>
    </w:p>
    <w:p w:rsidR="00EA2E82" w:rsidP="00EA2E82" w:rsidRDefault="00FB631E" w14:paraId="67892265" w14:textId="213F58B5">
      <w:pPr>
        <w:pStyle w:val="ListParagraph"/>
        <w:widowControl w:val="0"/>
        <w:tabs>
          <w:tab w:val="left" w:pos="360"/>
          <w:tab w:val="left" w:pos="630"/>
          <w:tab w:val="left" w:pos="720"/>
          <w:tab w:val="left" w:pos="1080"/>
        </w:tabs>
        <w:ind w:left="0"/>
        <w:rPr>
          <w:rFonts w:ascii="Times New Roman" w:hAnsi="Times New Roman"/>
        </w:rPr>
      </w:pPr>
      <w:r>
        <w:rPr>
          <w:rFonts w:ascii="Times New Roman" w:hAnsi="Times New Roman"/>
        </w:rPr>
        <w:t>Title VII of the Civil Rights Act of 1964</w:t>
      </w:r>
      <w:r w:rsidR="003D6FB3">
        <w:rPr>
          <w:rFonts w:ascii="Times New Roman" w:hAnsi="Times New Roman"/>
        </w:rPr>
        <w:t xml:space="preserve">, 42 U.S.C. 2000e </w:t>
      </w:r>
      <w:r w:rsidR="003D6FB3">
        <w:rPr>
          <w:rFonts w:ascii="Times New Roman" w:hAnsi="Times New Roman"/>
          <w:i/>
          <w:iCs/>
        </w:rPr>
        <w:t xml:space="preserve">et seq., </w:t>
      </w:r>
      <w:r w:rsidR="003D6FB3">
        <w:rPr>
          <w:rFonts w:ascii="Times New Roman" w:hAnsi="Times New Roman"/>
        </w:rPr>
        <w:t xml:space="preserve">requires Federal agencies to reasonably accommodate the religious beliefs or practices of </w:t>
      </w:r>
      <w:r w:rsidR="00C11451">
        <w:rPr>
          <w:rFonts w:ascii="Times New Roman" w:hAnsi="Times New Roman"/>
        </w:rPr>
        <w:t>individuals</w:t>
      </w:r>
      <w:r w:rsidR="003D6FB3">
        <w:rPr>
          <w:rFonts w:ascii="Times New Roman" w:hAnsi="Times New Roman"/>
        </w:rPr>
        <w:t xml:space="preserve"> unless doing so would impose an undue hardship on the agency. </w:t>
      </w:r>
      <w:r w:rsidR="00F443EF">
        <w:rPr>
          <w:rFonts w:ascii="Times New Roman" w:hAnsi="Times New Roman"/>
        </w:rPr>
        <w:t>R</w:t>
      </w:r>
      <w:r w:rsidR="00EC361D">
        <w:rPr>
          <w:rFonts w:ascii="Times New Roman" w:hAnsi="Times New Roman"/>
        </w:rPr>
        <w:t xml:space="preserve">egulations clarifying this </w:t>
      </w:r>
      <w:r w:rsidR="00905BAD">
        <w:rPr>
          <w:rFonts w:ascii="Times New Roman" w:hAnsi="Times New Roman"/>
        </w:rPr>
        <w:t>obligation</w:t>
      </w:r>
      <w:r w:rsidR="00EC361D">
        <w:rPr>
          <w:rFonts w:ascii="Times New Roman" w:hAnsi="Times New Roman"/>
        </w:rPr>
        <w:t xml:space="preserve"> are </w:t>
      </w:r>
      <w:r w:rsidR="00F443EF">
        <w:rPr>
          <w:rFonts w:ascii="Times New Roman" w:hAnsi="Times New Roman"/>
        </w:rPr>
        <w:t xml:space="preserve">at 29 CFR 1605.2. </w:t>
      </w:r>
      <w:r w:rsidR="00B01331">
        <w:rPr>
          <w:rFonts w:ascii="Times New Roman" w:hAnsi="Times New Roman"/>
        </w:rPr>
        <w:t xml:space="preserve">In order to </w:t>
      </w:r>
      <w:r w:rsidR="00971C60">
        <w:rPr>
          <w:rFonts w:ascii="Times New Roman" w:hAnsi="Times New Roman"/>
        </w:rPr>
        <w:t xml:space="preserve">determine whether a </w:t>
      </w:r>
      <w:r w:rsidR="001F352A">
        <w:rPr>
          <w:rFonts w:ascii="Times New Roman" w:hAnsi="Times New Roman"/>
        </w:rPr>
        <w:t>religious</w:t>
      </w:r>
      <w:r w:rsidR="00971C60">
        <w:rPr>
          <w:rFonts w:ascii="Times New Roman" w:hAnsi="Times New Roman"/>
        </w:rPr>
        <w:t xml:space="preserve"> accommodation is appropriate, Ameri</w:t>
      </w:r>
      <w:r w:rsidR="00E16A42">
        <w:rPr>
          <w:rFonts w:ascii="Times New Roman" w:hAnsi="Times New Roman"/>
        </w:rPr>
        <w:t xml:space="preserve">Corps must receive information from the </w:t>
      </w:r>
      <w:r w:rsidR="00C11451">
        <w:rPr>
          <w:rFonts w:ascii="Times New Roman" w:hAnsi="Times New Roman"/>
        </w:rPr>
        <w:t>individual</w:t>
      </w:r>
      <w:r w:rsidR="00E16A42">
        <w:rPr>
          <w:rFonts w:ascii="Times New Roman" w:hAnsi="Times New Roman"/>
        </w:rPr>
        <w:t xml:space="preserve"> about the nature of their </w:t>
      </w:r>
      <w:r w:rsidR="00350CD1">
        <w:rPr>
          <w:rFonts w:ascii="Times New Roman" w:hAnsi="Times New Roman"/>
        </w:rPr>
        <w:t xml:space="preserve">religious beliefs or practice or observance </w:t>
      </w:r>
      <w:r w:rsidR="005219A7">
        <w:rPr>
          <w:rFonts w:ascii="Times New Roman" w:hAnsi="Times New Roman"/>
        </w:rPr>
        <w:t>and the accommodation they are requesting. AmeriCorps has developed a</w:t>
      </w:r>
      <w:r w:rsidR="005B10B7">
        <w:rPr>
          <w:rFonts w:ascii="Times New Roman" w:hAnsi="Times New Roman"/>
        </w:rPr>
        <w:t>n online</w:t>
      </w:r>
      <w:r w:rsidR="005219A7">
        <w:rPr>
          <w:rFonts w:ascii="Times New Roman" w:hAnsi="Times New Roman"/>
        </w:rPr>
        <w:t xml:space="preserve"> form for </w:t>
      </w:r>
      <w:r w:rsidR="005B10B7">
        <w:rPr>
          <w:rFonts w:ascii="Times New Roman" w:hAnsi="Times New Roman"/>
        </w:rPr>
        <w:t>individuals</w:t>
      </w:r>
      <w:r w:rsidR="005219A7">
        <w:rPr>
          <w:rFonts w:ascii="Times New Roman" w:hAnsi="Times New Roman"/>
        </w:rPr>
        <w:t xml:space="preserve"> to provide this information. </w:t>
      </w:r>
    </w:p>
    <w:p w:rsidR="006E4414" w:rsidP="00EA2E82" w:rsidRDefault="006E4414" w14:paraId="1AA6E8F2" w14:textId="77777777">
      <w:pPr>
        <w:pStyle w:val="ListParagraph"/>
        <w:widowControl w:val="0"/>
        <w:tabs>
          <w:tab w:val="left" w:pos="360"/>
          <w:tab w:val="left" w:pos="630"/>
          <w:tab w:val="left" w:pos="720"/>
          <w:tab w:val="left" w:pos="1080"/>
        </w:tabs>
        <w:ind w:left="0"/>
        <w:rPr>
          <w:rFonts w:ascii="Times New Roman" w:hAnsi="Times New Roman"/>
        </w:rPr>
      </w:pPr>
    </w:p>
    <w:p w:rsidR="00C60D34" w:rsidP="00EA2E82" w:rsidRDefault="00D55610" w14:paraId="0C73A805" w14:textId="69BB7AC8">
      <w:pPr>
        <w:pStyle w:val="ListParagraph"/>
        <w:widowControl w:val="0"/>
        <w:tabs>
          <w:tab w:val="left" w:pos="360"/>
          <w:tab w:val="left" w:pos="630"/>
          <w:tab w:val="left" w:pos="720"/>
          <w:tab w:val="left" w:pos="1080"/>
        </w:tabs>
        <w:ind w:left="0"/>
        <w:rPr>
          <w:rFonts w:ascii="Times New Roman" w:hAnsi="Times New Roman"/>
        </w:rPr>
      </w:pPr>
      <w:r>
        <w:rPr>
          <w:rFonts w:ascii="Times New Roman" w:hAnsi="Times New Roman"/>
        </w:rPr>
        <w:t xml:space="preserve">Section 508 </w:t>
      </w:r>
      <w:r w:rsidR="00982749">
        <w:rPr>
          <w:rFonts w:ascii="Times New Roman" w:hAnsi="Times New Roman"/>
        </w:rPr>
        <w:t xml:space="preserve">of the Rehabilitation Act of 1973, </w:t>
      </w:r>
      <w:r w:rsidR="000039C3">
        <w:rPr>
          <w:rFonts w:ascii="Times New Roman" w:hAnsi="Times New Roman"/>
        </w:rPr>
        <w:t xml:space="preserve">29 U.S.C. 701 </w:t>
      </w:r>
      <w:r w:rsidR="000039C3">
        <w:rPr>
          <w:rFonts w:ascii="Times New Roman" w:hAnsi="Times New Roman"/>
          <w:i/>
          <w:iCs/>
        </w:rPr>
        <w:t>et seq.</w:t>
      </w:r>
      <w:r w:rsidR="00A87982">
        <w:rPr>
          <w:rFonts w:ascii="Times New Roman" w:hAnsi="Times New Roman"/>
          <w:i/>
          <w:iCs/>
        </w:rPr>
        <w:t xml:space="preserve">, </w:t>
      </w:r>
      <w:r w:rsidR="00A87982">
        <w:rPr>
          <w:rFonts w:ascii="Times New Roman" w:hAnsi="Times New Roman"/>
        </w:rPr>
        <w:t xml:space="preserve">requires </w:t>
      </w:r>
      <w:r w:rsidR="00BD72F0">
        <w:rPr>
          <w:rFonts w:ascii="Times New Roman" w:hAnsi="Times New Roman"/>
        </w:rPr>
        <w:t>Federal agencies to provide reasonable accommodation for individuals with disabilities</w:t>
      </w:r>
      <w:r w:rsidRPr="00B01331" w:rsidR="00B01331">
        <w:rPr>
          <w:rFonts w:ascii="Times New Roman" w:hAnsi="Times New Roman"/>
        </w:rPr>
        <w:t xml:space="preserve"> </w:t>
      </w:r>
      <w:r w:rsidR="00B01331">
        <w:rPr>
          <w:rFonts w:ascii="Times New Roman" w:hAnsi="Times New Roman"/>
        </w:rPr>
        <w:t xml:space="preserve">to have an equal opportunity to get a job and successfully perform their job tasks to the same extent as people without disabilities. </w:t>
      </w:r>
      <w:r w:rsidR="00A26BDE">
        <w:rPr>
          <w:rFonts w:ascii="Times New Roman" w:hAnsi="Times New Roman"/>
        </w:rPr>
        <w:t xml:space="preserve">Additionally, </w:t>
      </w:r>
      <w:r w:rsidRPr="00A26BDE" w:rsidR="00A26BDE">
        <w:rPr>
          <w:rFonts w:ascii="Times New Roman" w:hAnsi="Times New Roman"/>
        </w:rPr>
        <w:t>Executive Order</w:t>
      </w:r>
      <w:r w:rsidR="005510C5">
        <w:rPr>
          <w:rFonts w:ascii="Times New Roman" w:hAnsi="Times New Roman"/>
        </w:rPr>
        <w:t xml:space="preserve"> (EO)</w:t>
      </w:r>
      <w:r w:rsidRPr="00A26BDE" w:rsidR="00A26BDE">
        <w:rPr>
          <w:rFonts w:ascii="Times New Roman" w:hAnsi="Times New Roman"/>
        </w:rPr>
        <w:t xml:space="preserve"> 13164, </w:t>
      </w:r>
      <w:r w:rsidRPr="00A26BDE" w:rsidR="00A26BDE">
        <w:rPr>
          <w:rFonts w:ascii="Times New Roman" w:hAnsi="Times New Roman"/>
          <w:i/>
          <w:iCs/>
        </w:rPr>
        <w:t>Requiring Federal Agencies to Establish Procedures to Facilitate the Provision of Reasonable Accommodation</w:t>
      </w:r>
      <w:r w:rsidRPr="00A26BDE" w:rsidR="00A26BDE">
        <w:rPr>
          <w:rFonts w:ascii="Times New Roman" w:hAnsi="Times New Roman"/>
        </w:rPr>
        <w:t xml:space="preserve"> (Jul 26, 2000), requires each Federal agency to establish effective written procedures for processing requests for reasonable accommodation by </w:t>
      </w:r>
      <w:r w:rsidR="0021060B">
        <w:rPr>
          <w:rFonts w:ascii="Times New Roman" w:hAnsi="Times New Roman"/>
        </w:rPr>
        <w:t>individuals</w:t>
      </w:r>
      <w:r w:rsidRPr="00A26BDE" w:rsidR="00A26BDE">
        <w:rPr>
          <w:rFonts w:ascii="Times New Roman" w:hAnsi="Times New Roman"/>
        </w:rPr>
        <w:t xml:space="preserve"> with disabilities</w:t>
      </w:r>
      <w:r w:rsidR="00AB5BBD">
        <w:rPr>
          <w:rFonts w:ascii="Times New Roman" w:hAnsi="Times New Roman"/>
        </w:rPr>
        <w:t xml:space="preserve"> and</w:t>
      </w:r>
      <w:r w:rsidRPr="00AB5BBD" w:rsidR="00AB5BBD">
        <w:t xml:space="preserve"> </w:t>
      </w:r>
      <w:r w:rsidRPr="00AB5BBD" w:rsidR="00AB5BBD">
        <w:rPr>
          <w:rFonts w:ascii="Times New Roman" w:hAnsi="Times New Roman"/>
        </w:rPr>
        <w:t xml:space="preserve">track the processing of requests and maintain the confidentiality of medical information. </w:t>
      </w:r>
      <w:r w:rsidR="00AB5BBD">
        <w:rPr>
          <w:rFonts w:ascii="Times New Roman" w:hAnsi="Times New Roman"/>
        </w:rPr>
        <w:t xml:space="preserve"> </w:t>
      </w:r>
      <w:r w:rsidR="001F352A">
        <w:rPr>
          <w:rFonts w:ascii="Times New Roman" w:hAnsi="Times New Roman"/>
        </w:rPr>
        <w:t xml:space="preserve">In order to determine whether a </w:t>
      </w:r>
      <w:r w:rsidR="00793661">
        <w:rPr>
          <w:rFonts w:ascii="Times New Roman" w:hAnsi="Times New Roman"/>
        </w:rPr>
        <w:t>medical</w:t>
      </w:r>
      <w:r w:rsidR="001F352A">
        <w:rPr>
          <w:rFonts w:ascii="Times New Roman" w:hAnsi="Times New Roman"/>
        </w:rPr>
        <w:t xml:space="preserve"> accommodation is appropriate, AmeriCorps must receive information from the </w:t>
      </w:r>
      <w:r w:rsidR="0021060B">
        <w:rPr>
          <w:rFonts w:ascii="Times New Roman" w:hAnsi="Times New Roman"/>
        </w:rPr>
        <w:t>individual</w:t>
      </w:r>
      <w:r w:rsidR="001F352A">
        <w:rPr>
          <w:rFonts w:ascii="Times New Roman" w:hAnsi="Times New Roman"/>
        </w:rPr>
        <w:t xml:space="preserve"> about </w:t>
      </w:r>
      <w:r w:rsidR="00793661">
        <w:rPr>
          <w:rFonts w:ascii="Times New Roman" w:hAnsi="Times New Roman"/>
        </w:rPr>
        <w:t>the type of accommodation requested and why the requested accommodation is medi</w:t>
      </w:r>
      <w:r w:rsidR="005B10B7">
        <w:rPr>
          <w:rFonts w:ascii="Times New Roman" w:hAnsi="Times New Roman"/>
        </w:rPr>
        <w:t xml:space="preserve">cally necessary. </w:t>
      </w:r>
      <w:r w:rsidR="001F352A">
        <w:rPr>
          <w:rFonts w:ascii="Times New Roman" w:hAnsi="Times New Roman"/>
        </w:rPr>
        <w:t>AmeriCorps has developed a</w:t>
      </w:r>
      <w:r w:rsidR="005B10B7">
        <w:rPr>
          <w:rFonts w:ascii="Times New Roman" w:hAnsi="Times New Roman"/>
        </w:rPr>
        <w:t>n online</w:t>
      </w:r>
      <w:r w:rsidR="001F352A">
        <w:rPr>
          <w:rFonts w:ascii="Times New Roman" w:hAnsi="Times New Roman"/>
        </w:rPr>
        <w:t xml:space="preserve"> form for </w:t>
      </w:r>
      <w:r w:rsidR="005B10B7">
        <w:rPr>
          <w:rFonts w:ascii="Times New Roman" w:hAnsi="Times New Roman"/>
        </w:rPr>
        <w:t>individuals</w:t>
      </w:r>
      <w:r w:rsidR="001F352A">
        <w:rPr>
          <w:rFonts w:ascii="Times New Roman" w:hAnsi="Times New Roman"/>
        </w:rPr>
        <w:t xml:space="preserve"> to provide this information.</w:t>
      </w:r>
    </w:p>
    <w:p w:rsidR="00EF69D8" w:rsidP="00EA2E82" w:rsidRDefault="00EF69D8" w14:paraId="0E76E516" w14:textId="77777777">
      <w:pPr>
        <w:pStyle w:val="ListParagraph"/>
        <w:widowControl w:val="0"/>
        <w:tabs>
          <w:tab w:val="left" w:pos="360"/>
          <w:tab w:val="left" w:pos="630"/>
          <w:tab w:val="left" w:pos="720"/>
          <w:tab w:val="left" w:pos="1080"/>
        </w:tabs>
        <w:ind w:left="0"/>
        <w:rPr>
          <w:rFonts w:ascii="Times New Roman" w:hAnsi="Times New Roman"/>
        </w:rPr>
      </w:pPr>
    </w:p>
    <w:p w:rsidR="005510C5" w:rsidP="005510C5" w:rsidRDefault="00EF69D8" w14:paraId="14EBC299" w14:textId="17DBF6F0">
      <w:pPr>
        <w:widowControl w:val="0"/>
        <w:tabs>
          <w:tab w:val="left" w:pos="360"/>
          <w:tab w:val="left" w:pos="630"/>
          <w:tab w:val="left" w:pos="720"/>
          <w:tab w:val="left" w:pos="1080"/>
        </w:tabs>
        <w:rPr>
          <w:rFonts w:ascii="Times New Roman" w:hAnsi="Times New Roman"/>
        </w:rPr>
      </w:pPr>
      <w:r w:rsidRPr="005510C5">
        <w:rPr>
          <w:rFonts w:ascii="Times New Roman" w:hAnsi="Times New Roman"/>
        </w:rPr>
        <w:t>Additionally,</w:t>
      </w:r>
      <w:r w:rsidR="004B5BF3">
        <w:rPr>
          <w:rFonts w:ascii="Times New Roman" w:hAnsi="Times New Roman"/>
        </w:rPr>
        <w:t xml:space="preserve"> </w:t>
      </w:r>
      <w:r w:rsidR="00210DDD">
        <w:rPr>
          <w:rFonts w:ascii="Times New Roman" w:hAnsi="Times New Roman"/>
        </w:rPr>
        <w:t xml:space="preserve">this information collection </w:t>
      </w:r>
      <w:r w:rsidR="004B5BF3">
        <w:rPr>
          <w:rFonts w:ascii="Times New Roman" w:hAnsi="Times New Roman"/>
        </w:rPr>
        <w:t>is related to the pandemic response in that</w:t>
      </w:r>
      <w:r w:rsidRPr="005510C5">
        <w:rPr>
          <w:rFonts w:ascii="Times New Roman" w:hAnsi="Times New Roman"/>
        </w:rPr>
        <w:t xml:space="preserve"> </w:t>
      </w:r>
      <w:r w:rsidR="0081570C">
        <w:rPr>
          <w:rFonts w:ascii="Times New Roman" w:hAnsi="Times New Roman"/>
        </w:rPr>
        <w:t>t</w:t>
      </w:r>
      <w:r w:rsidRPr="005510C5" w:rsidR="005510C5">
        <w:rPr>
          <w:rFonts w:ascii="Times New Roman" w:hAnsi="Times New Roman"/>
        </w:rPr>
        <w:t xml:space="preserve">he collection of this information allows AmeriCorps to comply with Executive Order (EO) 13991, Protecting the Federal Workforce and Requiring Mask-Wearing, requiring </w:t>
      </w:r>
      <w:r w:rsidRPr="00A053EF" w:rsidR="005510C5">
        <w:rPr>
          <w:rFonts w:ascii="Times New Roman" w:hAnsi="Times New Roman"/>
        </w:rPr>
        <w:t xml:space="preserve">that all </w:t>
      </w:r>
      <w:r w:rsidRPr="00A053EF" w:rsidR="0021060B">
        <w:rPr>
          <w:rFonts w:ascii="Times New Roman" w:hAnsi="Times New Roman"/>
        </w:rPr>
        <w:t>individuals</w:t>
      </w:r>
      <w:r w:rsidRPr="00A053EF" w:rsidR="005510C5">
        <w:rPr>
          <w:rFonts w:ascii="Times New Roman" w:hAnsi="Times New Roman"/>
        </w:rPr>
        <w:t xml:space="preserve"> working</w:t>
      </w:r>
      <w:r w:rsidRPr="005510C5" w:rsidR="005510C5">
        <w:rPr>
          <w:rFonts w:ascii="Times New Roman" w:hAnsi="Times New Roman"/>
        </w:rPr>
        <w:t xml:space="preserve"> on an AmeriCorps campus attest to being vaccinated or follow alternative safety measures; EO 14043, Executive Order on Requiring Coronavirus Disease 2019 Vaccination for Federal Employees, requiring Federal employees are vaccinated against COVID-19 “subject to exceptions as required by law.”  The President’s Safer Federal Workforce Task Force (“Task Force”) has issued guidance to Federal agencies, including AmeriCorps, relating to medical and religious accommodations, as those are the two exceptions required by law. </w:t>
      </w:r>
      <w:r w:rsidR="0081570C">
        <w:rPr>
          <w:rFonts w:ascii="Times New Roman" w:hAnsi="Times New Roman"/>
        </w:rPr>
        <w:t>Individuals</w:t>
      </w:r>
      <w:r w:rsidRPr="005510C5" w:rsidR="0081570C">
        <w:rPr>
          <w:rFonts w:ascii="Times New Roman" w:hAnsi="Times New Roman"/>
        </w:rPr>
        <w:t xml:space="preserve"> </w:t>
      </w:r>
      <w:r w:rsidRPr="005510C5" w:rsidR="005510C5">
        <w:rPr>
          <w:rFonts w:ascii="Times New Roman" w:hAnsi="Times New Roman"/>
        </w:rPr>
        <w:t>may seek a legal exemption to the vaccination requirement due to a disability, using the attached forms.  The agency may also ask for other information, as needed.</w:t>
      </w:r>
    </w:p>
    <w:p w:rsidRPr="005510C5" w:rsidR="00907C6E" w:rsidP="005510C5" w:rsidRDefault="00907C6E" w14:paraId="412E6D61" w14:textId="77777777">
      <w:pPr>
        <w:widowControl w:val="0"/>
        <w:tabs>
          <w:tab w:val="left" w:pos="360"/>
          <w:tab w:val="left" w:pos="630"/>
          <w:tab w:val="left" w:pos="720"/>
          <w:tab w:val="left" w:pos="1080"/>
        </w:tabs>
        <w:rPr>
          <w:rFonts w:ascii="Times New Roman" w:hAnsi="Times New Roman"/>
        </w:rPr>
      </w:pPr>
    </w:p>
    <w:p w:rsidR="00EF69D8" w:rsidP="005510C5" w:rsidRDefault="005510C5" w14:paraId="4B2AF4AC" w14:textId="1548A154">
      <w:pPr>
        <w:pStyle w:val="ListParagraph"/>
        <w:widowControl w:val="0"/>
        <w:tabs>
          <w:tab w:val="left" w:pos="360"/>
          <w:tab w:val="left" w:pos="630"/>
          <w:tab w:val="left" w:pos="720"/>
          <w:tab w:val="left" w:pos="1080"/>
        </w:tabs>
        <w:ind w:left="0"/>
        <w:rPr>
          <w:rFonts w:ascii="Times New Roman" w:hAnsi="Times New Roman"/>
        </w:rPr>
      </w:pPr>
      <w:r w:rsidRPr="005510C5">
        <w:rPr>
          <w:rFonts w:ascii="Times New Roman" w:hAnsi="Times New Roman"/>
        </w:rPr>
        <w:t xml:space="preserve">To meet the requirements of the Executive Orders and Task Force recommendations, AmeriCorps </w:t>
      </w:r>
      <w:r w:rsidR="005151AA">
        <w:rPr>
          <w:rFonts w:ascii="Times New Roman" w:hAnsi="Times New Roman"/>
        </w:rPr>
        <w:t>created and maintains</w:t>
      </w:r>
      <w:r w:rsidRPr="005510C5">
        <w:rPr>
          <w:rFonts w:ascii="Times New Roman" w:hAnsi="Times New Roman"/>
        </w:rPr>
        <w:t xml:space="preserve"> a Reasonable Accommodations system of records to allow for the collection and protection of information related to medical-based accommodation requests and accommodation requests made for sincerely held religious beliefs, practices, or observances. The forms associated with this system of records will facilitate the processing of requests for exemptions from the vaccine requirement.</w:t>
      </w:r>
    </w:p>
    <w:p w:rsidR="005B10B7" w:rsidP="00EA2E82" w:rsidRDefault="005B10B7" w14:paraId="053B7F20" w14:textId="77777777">
      <w:pPr>
        <w:pStyle w:val="ListParagraph"/>
        <w:widowControl w:val="0"/>
        <w:tabs>
          <w:tab w:val="left" w:pos="360"/>
          <w:tab w:val="left" w:pos="630"/>
          <w:tab w:val="left" w:pos="720"/>
          <w:tab w:val="left" w:pos="1080"/>
        </w:tabs>
        <w:ind w:left="0"/>
        <w:rPr>
          <w:rFonts w:ascii="Times New Roman" w:hAnsi="Times New Roman"/>
        </w:rPr>
      </w:pPr>
    </w:p>
    <w:p w:rsidR="005B10B7" w:rsidP="00EA2E82" w:rsidRDefault="005B10B7" w14:paraId="553234EC" w14:textId="73815A24">
      <w:pPr>
        <w:pStyle w:val="ListParagraph"/>
        <w:widowControl w:val="0"/>
        <w:tabs>
          <w:tab w:val="left" w:pos="360"/>
          <w:tab w:val="left" w:pos="630"/>
          <w:tab w:val="left" w:pos="720"/>
          <w:tab w:val="left" w:pos="1080"/>
        </w:tabs>
        <w:ind w:left="0"/>
        <w:rPr>
          <w:rFonts w:ascii="Times New Roman" w:hAnsi="Times New Roman"/>
        </w:rPr>
      </w:pPr>
      <w:r>
        <w:rPr>
          <w:rFonts w:ascii="Times New Roman" w:hAnsi="Times New Roman"/>
        </w:rPr>
        <w:t xml:space="preserve">If this information is not collected, AmeriCorps will have no basis upon which to grant or deny requests for religious and medical accommodations. </w:t>
      </w:r>
    </w:p>
    <w:p w:rsidR="00C60D34" w:rsidP="00EA2E82" w:rsidRDefault="00C60D34" w14:paraId="6E31B172" w14:textId="77777777">
      <w:pPr>
        <w:pStyle w:val="ListParagraph"/>
        <w:widowControl w:val="0"/>
        <w:tabs>
          <w:tab w:val="left" w:pos="360"/>
          <w:tab w:val="left" w:pos="630"/>
          <w:tab w:val="left" w:pos="720"/>
          <w:tab w:val="left" w:pos="1080"/>
        </w:tabs>
        <w:ind w:left="0"/>
        <w:rPr>
          <w:rFonts w:ascii="Times New Roman" w:hAnsi="Times New Roman"/>
        </w:rPr>
      </w:pPr>
    </w:p>
    <w:p w:rsidRPr="00FB7D5B" w:rsidR="00FB7D5B" w:rsidP="00847E75" w:rsidRDefault="006E4414" w14:paraId="4851B423" w14:textId="7C1AA28A">
      <w:pPr>
        <w:pStyle w:val="ListParagraph"/>
        <w:widowControl w:val="0"/>
        <w:tabs>
          <w:tab w:val="left" w:pos="360"/>
          <w:tab w:val="left" w:pos="630"/>
          <w:tab w:val="left" w:pos="720"/>
          <w:tab w:val="left" w:pos="1080"/>
        </w:tabs>
        <w:ind w:left="0"/>
        <w:rPr>
          <w:rFonts w:ascii="Times New Roman" w:hAnsi="Times New Roman"/>
          <w:u w:val="single"/>
        </w:rPr>
      </w:pPr>
      <w:r>
        <w:rPr>
          <w:rFonts w:ascii="Times New Roman" w:hAnsi="Times New Roman"/>
        </w:rPr>
        <w:t xml:space="preserve"> </w:t>
      </w:r>
    </w:p>
    <w:p w:rsidRPr="00D01303" w:rsidR="007001EE" w:rsidP="00F92988" w:rsidRDefault="000851CA" w14:paraId="7A137766" w14:textId="77777777">
      <w:pPr>
        <w:pStyle w:val="ListParagraph"/>
        <w:widowControl w:val="0"/>
        <w:numPr>
          <w:ilvl w:val="0"/>
          <w:numId w:val="19"/>
        </w:numPr>
        <w:tabs>
          <w:tab w:val="left" w:pos="360"/>
          <w:tab w:val="left" w:pos="630"/>
          <w:tab w:val="left" w:pos="720"/>
          <w:tab w:val="left" w:pos="1080"/>
        </w:tabs>
        <w:ind w:left="0"/>
        <w:rPr>
          <w:rFonts w:ascii="Times New Roman" w:hAnsi="Times New Roman"/>
          <w:b/>
          <w:bCs/>
        </w:rPr>
      </w:pPr>
      <w:r w:rsidRPr="00D01303">
        <w:rPr>
          <w:rFonts w:ascii="Times New Roman" w:hAnsi="Times New Roman"/>
          <w:b/>
          <w:bCs/>
        </w:rPr>
        <w:t>Use of the Information</w:t>
      </w:r>
      <w:r w:rsidRPr="00D01303" w:rsidR="00FB7D5B">
        <w:rPr>
          <w:rFonts w:ascii="Times New Roman" w:hAnsi="Times New Roman"/>
          <w:b/>
          <w:bCs/>
        </w:rPr>
        <w:t>.</w:t>
      </w:r>
      <w:r w:rsidRPr="00D01303" w:rsidR="00390F87">
        <w:rPr>
          <w:b/>
          <w:bCs/>
        </w:rPr>
        <w:t xml:space="preserve"> </w:t>
      </w:r>
    </w:p>
    <w:p w:rsidRPr="007001EE" w:rsidR="00D01303" w:rsidP="00D01303" w:rsidRDefault="00D01303" w14:paraId="178F63F0" w14:textId="77777777">
      <w:pPr>
        <w:pStyle w:val="ListParagraph"/>
        <w:widowControl w:val="0"/>
        <w:tabs>
          <w:tab w:val="left" w:pos="360"/>
          <w:tab w:val="left" w:pos="630"/>
          <w:tab w:val="left" w:pos="720"/>
          <w:tab w:val="left" w:pos="1080"/>
        </w:tabs>
        <w:ind w:left="0"/>
        <w:rPr>
          <w:rFonts w:ascii="Times New Roman" w:hAnsi="Times New Roman"/>
          <w:u w:val="single"/>
        </w:rPr>
      </w:pPr>
    </w:p>
    <w:p w:rsidR="000851CA" w:rsidP="007A6FAE" w:rsidRDefault="00807A72" w14:paraId="4BEE8469" w14:textId="1E61D1B5">
      <w:r>
        <w:t>AmeriCorps</w:t>
      </w:r>
      <w:r w:rsidR="00C73ED8">
        <w:t>’  Office of Civil Rights (OCR)</w:t>
      </w:r>
      <w:r w:rsidR="00D2049D">
        <w:t xml:space="preserve"> </w:t>
      </w:r>
      <w:r w:rsidR="00137068">
        <w:t xml:space="preserve">collects this information </w:t>
      </w:r>
      <w:r w:rsidR="00E91B00">
        <w:t xml:space="preserve">and </w:t>
      </w:r>
      <w:r w:rsidR="00137068">
        <w:t>maintain</w:t>
      </w:r>
      <w:r w:rsidR="00E91B00">
        <w:t>s</w:t>
      </w:r>
      <w:r w:rsidR="00137068">
        <w:t xml:space="preserve"> </w:t>
      </w:r>
      <w:r w:rsidR="007A6FAE">
        <w:t xml:space="preserve">the </w:t>
      </w:r>
      <w:r w:rsidR="00137068">
        <w:t xml:space="preserve">personal health and religious information submitted as part of (1) medical-based and religious-based reasonable accommodation requests; (2) public health emergency or similar health and safety incidents, such as a pandemic, epidemic, or man-made emergency; and/or (3) any other lawful collection of health-related information that is necessary to ensure a safe and healthy environment for individuals who occupy AmeriCorps facilities, attend AmeriCorps-sponsored events, participate in AmeriCorps programs, or are otherwise engaged in official business on behalf of the agency. </w:t>
      </w:r>
      <w:r w:rsidR="002D5BF9">
        <w:t xml:space="preserve"> </w:t>
      </w:r>
    </w:p>
    <w:p w:rsidR="00D25312" w:rsidP="007001EE" w:rsidRDefault="00D25312" w14:paraId="6F65DF69" w14:textId="77777777">
      <w:pPr>
        <w:pStyle w:val="ListParagraph"/>
        <w:widowControl w:val="0"/>
        <w:tabs>
          <w:tab w:val="left" w:pos="360"/>
          <w:tab w:val="left" w:pos="630"/>
          <w:tab w:val="left" w:pos="720"/>
          <w:tab w:val="left" w:pos="1080"/>
        </w:tabs>
        <w:ind w:left="0"/>
      </w:pPr>
    </w:p>
    <w:p w:rsidR="00D25312" w:rsidP="007001EE" w:rsidRDefault="00D25312" w14:paraId="59E6CC14" w14:textId="7BC715C5">
      <w:pPr>
        <w:pStyle w:val="ListParagraph"/>
        <w:widowControl w:val="0"/>
        <w:tabs>
          <w:tab w:val="left" w:pos="360"/>
          <w:tab w:val="left" w:pos="630"/>
          <w:tab w:val="left" w:pos="720"/>
          <w:tab w:val="left" w:pos="1080"/>
        </w:tabs>
        <w:ind w:left="0"/>
      </w:pPr>
      <w:r>
        <w:t xml:space="preserve">A respondent seeking a reasonable accommodation </w:t>
      </w:r>
      <w:r w:rsidR="00EE0B09">
        <w:t xml:space="preserve">will likely </w:t>
      </w:r>
      <w:r w:rsidR="005F24C7">
        <w:t xml:space="preserve">initiate </w:t>
      </w:r>
      <w:r w:rsidR="0013516D">
        <w:t>the request verbally to their supervisor or a</w:t>
      </w:r>
      <w:r w:rsidR="001F4A6D">
        <w:t>n</w:t>
      </w:r>
      <w:r w:rsidR="0013516D">
        <w:t xml:space="preserve"> AmeriCorps Equal Employment Opportunity Specialist</w:t>
      </w:r>
      <w:r w:rsidR="001F4A6D">
        <w:t xml:space="preserve">, who will then provide them with the appropriate form to complete.  </w:t>
      </w:r>
      <w:r w:rsidR="00B30A62">
        <w:t xml:space="preserve">Alternatively, </w:t>
      </w:r>
      <w:r w:rsidR="00C60F8E">
        <w:t xml:space="preserve">a respondent may search the AmeriCorps intranet </w:t>
      </w:r>
      <w:r w:rsidR="009651AD">
        <w:t xml:space="preserve">or </w:t>
      </w:r>
      <w:r w:rsidR="0070649C">
        <w:t xml:space="preserve">external </w:t>
      </w:r>
      <w:r w:rsidR="009651AD">
        <w:t>web</w:t>
      </w:r>
      <w:r w:rsidR="00C60F8E">
        <w:t>site for “accommodation” and find information, including a</w:t>
      </w:r>
      <w:r w:rsidR="006A75D0">
        <w:t xml:space="preserve"> devoted email address for questions or to initiate an accommodation request. </w:t>
      </w:r>
      <w:r w:rsidR="001B78B8">
        <w:t xml:space="preserve">The </w:t>
      </w:r>
      <w:r w:rsidR="0087727E">
        <w:t>request for religious accommodation require</w:t>
      </w:r>
      <w:r w:rsidR="00B14A12">
        <w:t>s</w:t>
      </w:r>
      <w:r w:rsidR="0087727E">
        <w:t xml:space="preserve"> the individual to describe their </w:t>
      </w:r>
      <w:r w:rsidR="002F3E6F">
        <w:t xml:space="preserve">religious beliefs and the accommodation they are requesting. The </w:t>
      </w:r>
      <w:r w:rsidR="00B14A12">
        <w:t xml:space="preserve">request for medication accommodation requires the individual to describe their </w:t>
      </w:r>
      <w:r w:rsidR="00546E6D">
        <w:t xml:space="preserve">accommodation request and why it is medically necessary, and also requires them to </w:t>
      </w:r>
      <w:r w:rsidR="00480FD0">
        <w:t xml:space="preserve">transmit the form to their medical provider to fill in additional information, which may require </w:t>
      </w:r>
      <w:r w:rsidR="00961D54">
        <w:t xml:space="preserve">calling, emailing, or meeting in person with their medical provider.  </w:t>
      </w:r>
    </w:p>
    <w:p w:rsidR="00961D54" w:rsidP="007001EE" w:rsidRDefault="00961D54" w14:paraId="42CBFD46" w14:textId="77777777">
      <w:pPr>
        <w:pStyle w:val="ListParagraph"/>
        <w:widowControl w:val="0"/>
        <w:tabs>
          <w:tab w:val="left" w:pos="360"/>
          <w:tab w:val="left" w:pos="630"/>
          <w:tab w:val="left" w:pos="720"/>
          <w:tab w:val="left" w:pos="1080"/>
        </w:tabs>
        <w:ind w:left="0"/>
      </w:pPr>
    </w:p>
    <w:p w:rsidR="00EC4CDF" w:rsidP="007001EE" w:rsidRDefault="00EC4CDF" w14:paraId="49FD6534" w14:textId="762F13A3">
      <w:pPr>
        <w:pStyle w:val="ListParagraph"/>
        <w:widowControl w:val="0"/>
        <w:tabs>
          <w:tab w:val="left" w:pos="360"/>
          <w:tab w:val="left" w:pos="630"/>
          <w:tab w:val="left" w:pos="720"/>
          <w:tab w:val="left" w:pos="1080"/>
        </w:tabs>
        <w:ind w:left="0"/>
      </w:pPr>
      <w:r>
        <w:lastRenderedPageBreak/>
        <w:t xml:space="preserve">Psychological costs of this information collection may include stress </w:t>
      </w:r>
      <w:r w:rsidR="00B71938">
        <w:t xml:space="preserve">for the individual initiating the request </w:t>
      </w:r>
      <w:r w:rsidR="00364CB2">
        <w:t>stemming from the circumstances leading them to request an accommodation</w:t>
      </w:r>
      <w:r w:rsidR="00656F0C">
        <w:t xml:space="preserve"> and anxiety that the request may be denied</w:t>
      </w:r>
      <w:r w:rsidR="005D3BBD">
        <w:t xml:space="preserve">. Psychological costs may also include discomfort in sharing personal information about religious beliefs and medical </w:t>
      </w:r>
      <w:r w:rsidR="001D5716">
        <w:t xml:space="preserve">needs. </w:t>
      </w:r>
    </w:p>
    <w:p w:rsidR="001D5716" w:rsidP="007001EE" w:rsidRDefault="001D5716" w14:paraId="6E146B30" w14:textId="77777777">
      <w:pPr>
        <w:pStyle w:val="ListParagraph"/>
        <w:widowControl w:val="0"/>
        <w:tabs>
          <w:tab w:val="left" w:pos="360"/>
          <w:tab w:val="left" w:pos="630"/>
          <w:tab w:val="left" w:pos="720"/>
          <w:tab w:val="left" w:pos="1080"/>
        </w:tabs>
        <w:ind w:left="0"/>
        <w:rPr>
          <w:rFonts w:ascii="Times New Roman" w:hAnsi="Times New Roman"/>
          <w:u w:val="single"/>
        </w:rPr>
      </w:pPr>
    </w:p>
    <w:p w:rsidRPr="004E3710" w:rsidR="00FB7429" w:rsidP="007001EE" w:rsidRDefault="008F7ABC" w14:paraId="14FAB04A" w14:textId="0CAC20FB">
      <w:pPr>
        <w:pStyle w:val="ListParagraph"/>
        <w:widowControl w:val="0"/>
        <w:tabs>
          <w:tab w:val="left" w:pos="360"/>
          <w:tab w:val="left" w:pos="630"/>
          <w:tab w:val="left" w:pos="720"/>
          <w:tab w:val="left" w:pos="1080"/>
        </w:tabs>
        <w:ind w:left="0"/>
        <w:rPr>
          <w:rFonts w:ascii="Times New Roman" w:hAnsi="Times New Roman"/>
        </w:rPr>
      </w:pPr>
      <w:r>
        <w:rPr>
          <w:rFonts w:ascii="Times New Roman" w:hAnsi="Times New Roman"/>
        </w:rPr>
        <w:t xml:space="preserve">To minimize any learning time, </w:t>
      </w:r>
      <w:r w:rsidR="004E3710">
        <w:rPr>
          <w:rFonts w:ascii="Times New Roman" w:hAnsi="Times New Roman"/>
        </w:rPr>
        <w:t xml:space="preserve">AmeriCorps has developed these forms to make them as simple as possible </w:t>
      </w:r>
      <w:r w:rsidR="00614EF4">
        <w:rPr>
          <w:rFonts w:ascii="Times New Roman" w:hAnsi="Times New Roman"/>
        </w:rPr>
        <w:t xml:space="preserve">and provides </w:t>
      </w:r>
      <w:r>
        <w:rPr>
          <w:rFonts w:ascii="Times New Roman" w:hAnsi="Times New Roman"/>
        </w:rPr>
        <w:t xml:space="preserve">an email address devoted to reasonable accommodation requests and information. </w:t>
      </w:r>
    </w:p>
    <w:p w:rsidR="00DF4873" w:rsidP="00DF4873" w:rsidRDefault="00DF4873" w14:paraId="79B37202" w14:textId="77777777">
      <w:pPr>
        <w:widowControl w:val="0"/>
        <w:tabs>
          <w:tab w:val="left" w:pos="820"/>
          <w:tab w:val="left" w:pos="821"/>
        </w:tabs>
        <w:overflowPunct/>
        <w:adjustRightInd/>
        <w:ind w:right="195"/>
        <w:textAlignment w:val="auto"/>
        <w:rPr>
          <w:rFonts w:ascii="Times New Roman" w:hAnsi="Times New Roman"/>
        </w:rPr>
      </w:pPr>
    </w:p>
    <w:p w:rsidRPr="00DF4873" w:rsidR="00D479C8" w:rsidP="00DF4873" w:rsidRDefault="00DF16B2" w14:paraId="21692A1C" w14:textId="7AEA13BF">
      <w:pPr>
        <w:widowControl w:val="0"/>
        <w:tabs>
          <w:tab w:val="left" w:pos="820"/>
          <w:tab w:val="left" w:pos="821"/>
        </w:tabs>
        <w:overflowPunct/>
        <w:adjustRightInd/>
        <w:ind w:right="195"/>
        <w:textAlignment w:val="auto"/>
        <w:rPr>
          <w:rFonts w:ascii="Times New Roman" w:hAnsi="Times New Roman"/>
        </w:rPr>
      </w:pPr>
      <w:r>
        <w:rPr>
          <w:rFonts w:ascii="Times New Roman" w:hAnsi="Times New Roman"/>
        </w:rPr>
        <w:t xml:space="preserve">AmeriCorps </w:t>
      </w:r>
      <w:r w:rsidR="00D24ACE">
        <w:rPr>
          <w:rFonts w:ascii="Times New Roman" w:hAnsi="Times New Roman"/>
        </w:rPr>
        <w:t xml:space="preserve">uses this information primarily for internal purposes. </w:t>
      </w:r>
    </w:p>
    <w:p w:rsidR="00D479C8" w:rsidP="00F92988" w:rsidRDefault="00D479C8" w14:paraId="7AF63F38" w14:textId="61A4CD88">
      <w:pPr>
        <w:widowControl w:val="0"/>
        <w:tabs>
          <w:tab w:val="left" w:pos="360"/>
          <w:tab w:val="left" w:pos="630"/>
          <w:tab w:val="left" w:pos="720"/>
          <w:tab w:val="left" w:pos="1080"/>
        </w:tabs>
        <w:rPr>
          <w:rFonts w:ascii="Times New Roman" w:hAnsi="Times New Roman"/>
          <w:u w:val="single"/>
        </w:rPr>
      </w:pPr>
    </w:p>
    <w:p w:rsidR="00500D46" w:rsidP="00F92988" w:rsidRDefault="00500D46" w14:paraId="0A6DC8DB" w14:textId="77777777">
      <w:pPr>
        <w:widowControl w:val="0"/>
        <w:tabs>
          <w:tab w:val="left" w:pos="360"/>
          <w:tab w:val="left" w:pos="630"/>
          <w:tab w:val="left" w:pos="720"/>
          <w:tab w:val="left" w:pos="1080"/>
        </w:tabs>
        <w:rPr>
          <w:rFonts w:ascii="Times New Roman" w:hAnsi="Times New Roman"/>
          <w:u w:val="single"/>
        </w:rPr>
      </w:pPr>
    </w:p>
    <w:p w:rsidRPr="00D01303" w:rsidR="00522570" w:rsidP="00F92988" w:rsidRDefault="00F359F8" w14:paraId="6DD057E2" w14:textId="77777777">
      <w:pPr>
        <w:pStyle w:val="ListParagraph"/>
        <w:widowControl w:val="0"/>
        <w:numPr>
          <w:ilvl w:val="0"/>
          <w:numId w:val="19"/>
        </w:numPr>
        <w:tabs>
          <w:tab w:val="left" w:pos="360"/>
          <w:tab w:val="left" w:pos="720"/>
          <w:tab w:val="left" w:pos="1080"/>
        </w:tabs>
        <w:ind w:left="0"/>
        <w:rPr>
          <w:rFonts w:ascii="Times New Roman" w:hAnsi="Times New Roman"/>
          <w:b/>
        </w:rPr>
      </w:pPr>
      <w:r w:rsidRPr="00D01303">
        <w:rPr>
          <w:rFonts w:ascii="Times New Roman" w:hAnsi="Times New Roman"/>
          <w:b/>
        </w:rPr>
        <w:t>Use of Information Technology</w:t>
      </w:r>
      <w:r w:rsidRPr="00D01303" w:rsidR="00B460D3">
        <w:rPr>
          <w:rFonts w:ascii="Times New Roman" w:hAnsi="Times New Roman"/>
          <w:b/>
        </w:rPr>
        <w:t xml:space="preserve">. </w:t>
      </w:r>
    </w:p>
    <w:p w:rsidR="00522570" w:rsidP="00522570" w:rsidRDefault="00522570" w14:paraId="5D02FABF" w14:textId="77777777">
      <w:pPr>
        <w:pStyle w:val="ListParagraph"/>
        <w:widowControl w:val="0"/>
        <w:tabs>
          <w:tab w:val="left" w:pos="360"/>
          <w:tab w:val="left" w:pos="720"/>
          <w:tab w:val="left" w:pos="1080"/>
        </w:tabs>
        <w:ind w:left="0"/>
        <w:rPr>
          <w:rFonts w:ascii="Times New Roman" w:hAnsi="Times New Roman"/>
          <w:bCs/>
          <w:u w:val="single"/>
        </w:rPr>
      </w:pPr>
    </w:p>
    <w:p w:rsidRPr="00B460D3" w:rsidR="00F359F8" w:rsidP="00522570" w:rsidRDefault="00522570" w14:paraId="22ABDC05" w14:textId="5E92EC17">
      <w:pPr>
        <w:pStyle w:val="ListParagraph"/>
        <w:widowControl w:val="0"/>
        <w:tabs>
          <w:tab w:val="left" w:pos="360"/>
          <w:tab w:val="left" w:pos="720"/>
          <w:tab w:val="left" w:pos="1080"/>
        </w:tabs>
        <w:ind w:left="0"/>
        <w:rPr>
          <w:rFonts w:ascii="Times New Roman" w:hAnsi="Times New Roman"/>
          <w:bCs/>
        </w:rPr>
      </w:pPr>
      <w:r>
        <w:rPr>
          <w:rFonts w:ascii="Times New Roman" w:hAnsi="Times New Roman"/>
          <w:bCs/>
        </w:rPr>
        <w:t>Respondents electronically submit</w:t>
      </w:r>
      <w:r w:rsidR="008118E0">
        <w:rPr>
          <w:rFonts w:ascii="Times New Roman" w:hAnsi="Times New Roman"/>
          <w:bCs/>
        </w:rPr>
        <w:t xml:space="preserve"> the forms</w:t>
      </w:r>
      <w:r w:rsidR="009230CF">
        <w:rPr>
          <w:rFonts w:ascii="Times New Roman" w:hAnsi="Times New Roman"/>
          <w:bCs/>
        </w:rPr>
        <w:t>, which are fillable f</w:t>
      </w:r>
      <w:r w:rsidR="00592ACC">
        <w:rPr>
          <w:rFonts w:ascii="Times New Roman" w:hAnsi="Times New Roman"/>
          <w:bCs/>
        </w:rPr>
        <w:t>or easy submission</w:t>
      </w:r>
      <w:r w:rsidR="008118E0">
        <w:rPr>
          <w:rFonts w:ascii="Times New Roman" w:hAnsi="Times New Roman"/>
          <w:bCs/>
        </w:rPr>
        <w:t xml:space="preserve">. If they do not have access to technology to allow them to submit online, paper forms will be provided. </w:t>
      </w:r>
    </w:p>
    <w:p w:rsidR="00B460D3" w:rsidP="00F92988" w:rsidRDefault="00B460D3" w14:paraId="057B5D91" w14:textId="42995610">
      <w:pPr>
        <w:widowControl w:val="0"/>
        <w:tabs>
          <w:tab w:val="left" w:pos="360"/>
          <w:tab w:val="left" w:pos="720"/>
          <w:tab w:val="left" w:pos="1080"/>
        </w:tabs>
        <w:rPr>
          <w:rFonts w:ascii="Times New Roman" w:hAnsi="Times New Roman"/>
          <w:bCs/>
        </w:rPr>
      </w:pPr>
    </w:p>
    <w:p w:rsidRPr="00B460D3" w:rsidR="00B460D3" w:rsidP="00F92988" w:rsidRDefault="00B460D3" w14:paraId="0F87824D" w14:textId="77777777">
      <w:pPr>
        <w:widowControl w:val="0"/>
        <w:tabs>
          <w:tab w:val="left" w:pos="360"/>
          <w:tab w:val="left" w:pos="720"/>
          <w:tab w:val="left" w:pos="1080"/>
        </w:tabs>
        <w:rPr>
          <w:rFonts w:ascii="Times New Roman" w:hAnsi="Times New Roman"/>
          <w:bCs/>
        </w:rPr>
      </w:pPr>
    </w:p>
    <w:p w:rsidRPr="00D01303" w:rsidR="008F57CC" w:rsidP="00592ACC" w:rsidRDefault="00F359F8" w14:paraId="2F549CAB" w14:textId="62348C9B">
      <w:pPr>
        <w:pStyle w:val="NormalWeb"/>
        <w:widowControl w:val="0"/>
        <w:numPr>
          <w:ilvl w:val="0"/>
          <w:numId w:val="19"/>
        </w:numPr>
        <w:tabs>
          <w:tab w:val="left" w:pos="360"/>
          <w:tab w:val="left" w:pos="720"/>
          <w:tab w:val="left" w:pos="1080"/>
          <w:tab w:val="left" w:pos="1440"/>
        </w:tabs>
        <w:spacing w:before="0" w:beforeAutospacing="0" w:after="0" w:afterAutospacing="0"/>
        <w:ind w:left="0"/>
        <w:rPr>
          <w:b/>
          <w:bCs/>
        </w:rPr>
      </w:pPr>
      <w:r w:rsidRPr="00D01303">
        <w:rPr>
          <w:b/>
          <w:bCs/>
        </w:rPr>
        <w:t>Non-duplication</w:t>
      </w:r>
      <w:r w:rsidRPr="00D01303" w:rsidR="00BE696E">
        <w:rPr>
          <w:b/>
          <w:bCs/>
        </w:rPr>
        <w:t xml:space="preserve">. </w:t>
      </w:r>
    </w:p>
    <w:p w:rsidR="00592ACC" w:rsidP="00592ACC" w:rsidRDefault="00592ACC" w14:paraId="7C064A63" w14:textId="77777777">
      <w:pPr>
        <w:pStyle w:val="NormalWeb"/>
        <w:widowControl w:val="0"/>
        <w:tabs>
          <w:tab w:val="left" w:pos="360"/>
          <w:tab w:val="left" w:pos="720"/>
          <w:tab w:val="left" w:pos="1080"/>
          <w:tab w:val="left" w:pos="1440"/>
        </w:tabs>
        <w:spacing w:before="0" w:beforeAutospacing="0" w:after="0" w:afterAutospacing="0"/>
        <w:rPr>
          <w:u w:val="single"/>
        </w:rPr>
      </w:pPr>
    </w:p>
    <w:p w:rsidRPr="00E236DE" w:rsidR="00592ACC" w:rsidP="00592ACC" w:rsidRDefault="00E236DE" w14:paraId="52D38C5E" w14:textId="47FEE7A5">
      <w:pPr>
        <w:pStyle w:val="NormalWeb"/>
        <w:widowControl w:val="0"/>
        <w:tabs>
          <w:tab w:val="left" w:pos="360"/>
          <w:tab w:val="left" w:pos="720"/>
          <w:tab w:val="left" w:pos="1080"/>
          <w:tab w:val="left" w:pos="1440"/>
        </w:tabs>
        <w:spacing w:before="0" w:beforeAutospacing="0" w:after="0" w:afterAutospacing="0"/>
      </w:pPr>
      <w:r>
        <w:t xml:space="preserve">There are no other sources of information by which AmeriCorps can meet the purposes </w:t>
      </w:r>
      <w:r w:rsidR="00086965">
        <w:t xml:space="preserve">described in the response to Question 1, above. </w:t>
      </w:r>
    </w:p>
    <w:p w:rsidRPr="00505E03" w:rsidR="00BE696E" w:rsidP="00F92988" w:rsidRDefault="00BE696E" w14:paraId="40CB2E12" w14:textId="77777777">
      <w:pPr>
        <w:pStyle w:val="NormalWeb"/>
        <w:widowControl w:val="0"/>
        <w:tabs>
          <w:tab w:val="left" w:pos="360"/>
          <w:tab w:val="left" w:pos="720"/>
          <w:tab w:val="left" w:pos="1080"/>
          <w:tab w:val="left" w:pos="1440"/>
        </w:tabs>
        <w:spacing w:before="0" w:beforeAutospacing="0" w:after="0" w:afterAutospacing="0"/>
      </w:pPr>
    </w:p>
    <w:p w:rsidRPr="00D01303" w:rsidR="00086965" w:rsidP="00F92988" w:rsidRDefault="00F359F8" w14:paraId="7EF53C8F"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rPr>
          <w:b/>
          <w:bCs/>
        </w:rPr>
      </w:pPr>
      <w:r w:rsidRPr="00D01303">
        <w:rPr>
          <w:b/>
          <w:bCs/>
        </w:rPr>
        <w:t>Burden on Small Business</w:t>
      </w:r>
      <w:r w:rsidRPr="00D01303" w:rsidR="00BE696E">
        <w:rPr>
          <w:b/>
          <w:bCs/>
        </w:rPr>
        <w:t xml:space="preserve">. </w:t>
      </w:r>
    </w:p>
    <w:p w:rsidR="00086965" w:rsidP="00086965" w:rsidRDefault="00086965" w14:paraId="10343933" w14:textId="77777777">
      <w:pPr>
        <w:pStyle w:val="NormalWeb"/>
        <w:widowControl w:val="0"/>
        <w:tabs>
          <w:tab w:val="left" w:pos="360"/>
          <w:tab w:val="left" w:pos="720"/>
          <w:tab w:val="left" w:pos="1080"/>
          <w:tab w:val="left" w:pos="1440"/>
        </w:tabs>
        <w:spacing w:before="0" w:beforeAutospacing="0" w:after="0" w:afterAutospacing="0"/>
        <w:rPr>
          <w:u w:val="single"/>
        </w:rPr>
      </w:pPr>
    </w:p>
    <w:p w:rsidR="00BE696E" w:rsidP="00F92988" w:rsidRDefault="00086965" w14:paraId="3EE26CC2" w14:textId="65E52E44">
      <w:pPr>
        <w:pStyle w:val="NormalWeb"/>
        <w:widowControl w:val="0"/>
        <w:tabs>
          <w:tab w:val="left" w:pos="360"/>
          <w:tab w:val="left" w:pos="720"/>
          <w:tab w:val="left" w:pos="1080"/>
          <w:tab w:val="left" w:pos="1440"/>
        </w:tabs>
        <w:spacing w:before="0" w:beforeAutospacing="0" w:after="0" w:afterAutospacing="0"/>
      </w:pPr>
      <w:r>
        <w:t xml:space="preserve">There is no impact on small businesses. </w:t>
      </w:r>
    </w:p>
    <w:p w:rsidRPr="00505E03" w:rsidR="00BE696E" w:rsidP="00F92988" w:rsidRDefault="00BE696E" w14:paraId="4FE15CF8" w14:textId="77777777">
      <w:pPr>
        <w:pStyle w:val="NormalWeb"/>
        <w:widowControl w:val="0"/>
        <w:tabs>
          <w:tab w:val="left" w:pos="360"/>
          <w:tab w:val="left" w:pos="720"/>
          <w:tab w:val="left" w:pos="1080"/>
          <w:tab w:val="left" w:pos="1440"/>
        </w:tabs>
        <w:spacing w:before="0" w:beforeAutospacing="0" w:after="0" w:afterAutospacing="0"/>
      </w:pPr>
    </w:p>
    <w:p w:rsidRPr="00D01303" w:rsidR="00F359F8" w:rsidP="00F92988" w:rsidRDefault="00F359F8" w14:paraId="388B8B91" w14:textId="64420304">
      <w:pPr>
        <w:pStyle w:val="ListParagraph"/>
        <w:widowControl w:val="0"/>
        <w:numPr>
          <w:ilvl w:val="0"/>
          <w:numId w:val="19"/>
        </w:numPr>
        <w:tabs>
          <w:tab w:val="left" w:pos="360"/>
          <w:tab w:val="left" w:pos="720"/>
          <w:tab w:val="left" w:pos="1080"/>
        </w:tabs>
        <w:ind w:left="0"/>
        <w:rPr>
          <w:rFonts w:ascii="Times New Roman" w:hAnsi="Times New Roman"/>
          <w:b/>
          <w:bCs/>
        </w:rPr>
      </w:pPr>
      <w:r w:rsidRPr="00D01303">
        <w:rPr>
          <w:rFonts w:ascii="Times New Roman" w:hAnsi="Times New Roman"/>
          <w:b/>
          <w:bCs/>
        </w:rPr>
        <w:t>Less Frequent Collection</w:t>
      </w:r>
      <w:r w:rsidRPr="00D01303" w:rsidR="00BB5AB7">
        <w:rPr>
          <w:rFonts w:ascii="Times New Roman" w:hAnsi="Times New Roman"/>
          <w:b/>
          <w:bCs/>
        </w:rPr>
        <w:t xml:space="preserve">. </w:t>
      </w:r>
    </w:p>
    <w:p w:rsidR="00BB5AB7" w:rsidP="00F92988" w:rsidRDefault="00BB5AB7" w14:paraId="58FC65EE" w14:textId="37C8415B">
      <w:pPr>
        <w:widowControl w:val="0"/>
        <w:tabs>
          <w:tab w:val="left" w:pos="360"/>
          <w:tab w:val="left" w:pos="720"/>
          <w:tab w:val="left" w:pos="1080"/>
        </w:tabs>
        <w:rPr>
          <w:rFonts w:ascii="Times New Roman" w:hAnsi="Times New Roman"/>
          <w:u w:val="single"/>
        </w:rPr>
      </w:pPr>
    </w:p>
    <w:p w:rsidR="00ED1834" w:rsidP="00F92988" w:rsidRDefault="00681BC2" w14:paraId="43E74304" w14:textId="29F718AB">
      <w:pPr>
        <w:widowControl w:val="0"/>
        <w:tabs>
          <w:tab w:val="left" w:pos="360"/>
          <w:tab w:val="left" w:pos="720"/>
          <w:tab w:val="left" w:pos="1080"/>
        </w:tabs>
        <w:rPr>
          <w:rFonts w:ascii="Times New Roman" w:hAnsi="Times New Roman"/>
        </w:rPr>
      </w:pPr>
      <w:r>
        <w:rPr>
          <w:rFonts w:ascii="Times New Roman" w:hAnsi="Times New Roman"/>
        </w:rPr>
        <w:t xml:space="preserve">If AmeriCorps </w:t>
      </w:r>
      <w:r w:rsidR="00600CD6">
        <w:rPr>
          <w:rFonts w:ascii="Times New Roman" w:hAnsi="Times New Roman"/>
        </w:rPr>
        <w:t xml:space="preserve">did not collect this information or were to collect it less frequently, then AmeriCorps would be unable to comply with </w:t>
      </w:r>
      <w:r w:rsidR="009D5F03">
        <w:rPr>
          <w:rFonts w:ascii="Times New Roman" w:hAnsi="Times New Roman"/>
        </w:rPr>
        <w:t xml:space="preserve">legal requirements that reasonable accommodations be made available to those who qualify where there is no undue burden to the agency. This collection is not recurring. </w:t>
      </w:r>
    </w:p>
    <w:p w:rsidRPr="00ED1834" w:rsidR="00ED1834" w:rsidP="00F92988" w:rsidRDefault="00ED1834" w14:paraId="7850EE54" w14:textId="77777777">
      <w:pPr>
        <w:widowControl w:val="0"/>
        <w:tabs>
          <w:tab w:val="left" w:pos="360"/>
          <w:tab w:val="left" w:pos="720"/>
          <w:tab w:val="left" w:pos="1080"/>
        </w:tabs>
        <w:rPr>
          <w:rFonts w:ascii="Times New Roman" w:hAnsi="Times New Roman"/>
        </w:rPr>
      </w:pPr>
    </w:p>
    <w:p w:rsidRPr="00D01303" w:rsidR="00BB5AB7" w:rsidP="00DD1FB4" w:rsidRDefault="002A3308" w14:paraId="7725A00B" w14:textId="4196F4A8">
      <w:pPr>
        <w:pStyle w:val="NormalWeb"/>
        <w:widowControl w:val="0"/>
        <w:numPr>
          <w:ilvl w:val="0"/>
          <w:numId w:val="19"/>
        </w:numPr>
        <w:tabs>
          <w:tab w:val="left" w:pos="360"/>
          <w:tab w:val="left" w:pos="720"/>
          <w:tab w:val="left" w:pos="1080"/>
          <w:tab w:val="left" w:pos="1440"/>
        </w:tabs>
        <w:spacing w:before="0" w:beforeAutospacing="0" w:after="0" w:afterAutospacing="0"/>
        <w:ind w:left="0"/>
        <w:rPr>
          <w:b/>
          <w:bCs/>
        </w:rPr>
      </w:pPr>
      <w:r w:rsidRPr="00D01303">
        <w:rPr>
          <w:b/>
          <w:bCs/>
        </w:rPr>
        <w:t>Paperwork Reduction Act Guidelines</w:t>
      </w:r>
      <w:r w:rsidRPr="00D01303" w:rsidR="00BB5AB7">
        <w:rPr>
          <w:b/>
          <w:bCs/>
        </w:rPr>
        <w:t xml:space="preserve">. </w:t>
      </w:r>
    </w:p>
    <w:p w:rsidR="00DD1FB4" w:rsidP="00DD1FB4" w:rsidRDefault="00DD1FB4" w14:paraId="04A52A62" w14:textId="15720817">
      <w:pPr>
        <w:pStyle w:val="NormalWeb"/>
        <w:widowControl w:val="0"/>
        <w:tabs>
          <w:tab w:val="left" w:pos="360"/>
          <w:tab w:val="left" w:pos="720"/>
          <w:tab w:val="left" w:pos="1080"/>
          <w:tab w:val="left" w:pos="1440"/>
        </w:tabs>
        <w:spacing w:before="0" w:beforeAutospacing="0" w:after="0" w:afterAutospacing="0"/>
      </w:pPr>
    </w:p>
    <w:p w:rsidR="00DD1FB4" w:rsidP="00DD1FB4" w:rsidRDefault="00DD1FB4" w14:paraId="002C2007" w14:textId="77E064D2">
      <w:pPr>
        <w:pStyle w:val="NormalWeb"/>
        <w:widowControl w:val="0"/>
        <w:tabs>
          <w:tab w:val="left" w:pos="360"/>
          <w:tab w:val="left" w:pos="720"/>
          <w:tab w:val="left" w:pos="1080"/>
          <w:tab w:val="left" w:pos="1440"/>
        </w:tabs>
        <w:spacing w:before="0" w:beforeAutospacing="0" w:after="0" w:afterAutospacing="0"/>
      </w:pPr>
      <w:r>
        <w:t xml:space="preserve">There are no special circumstances associated with this information collection. </w:t>
      </w:r>
    </w:p>
    <w:p w:rsidRPr="00505E03" w:rsidR="00BB5AB7" w:rsidP="00F92988" w:rsidRDefault="00BB5AB7" w14:paraId="4BD890C3" w14:textId="77777777">
      <w:pPr>
        <w:pStyle w:val="NormalWeb"/>
        <w:widowControl w:val="0"/>
        <w:tabs>
          <w:tab w:val="left" w:pos="360"/>
          <w:tab w:val="left" w:pos="720"/>
          <w:tab w:val="left" w:pos="1080"/>
          <w:tab w:val="left" w:pos="1440"/>
        </w:tabs>
        <w:spacing w:before="0" w:beforeAutospacing="0" w:after="0" w:afterAutospacing="0"/>
      </w:pPr>
    </w:p>
    <w:p w:rsidRPr="00D01303" w:rsidR="0044100E" w:rsidP="00D01303" w:rsidRDefault="002A3308" w14:paraId="2D1928ED"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right="183"/>
        <w:rPr>
          <w:b/>
          <w:bCs/>
        </w:rPr>
      </w:pPr>
      <w:r w:rsidRPr="00D01303">
        <w:rPr>
          <w:b/>
          <w:bCs/>
        </w:rPr>
        <w:t>Consultation and Public Comments</w:t>
      </w:r>
      <w:r w:rsidRPr="00D01303" w:rsidR="008F1CB1">
        <w:rPr>
          <w:b/>
          <w:bCs/>
        </w:rPr>
        <w:t xml:space="preserve">.  </w:t>
      </w:r>
    </w:p>
    <w:p w:rsidR="0044100E" w:rsidP="0044100E" w:rsidRDefault="0044100E" w14:paraId="783B8F02" w14:textId="77777777">
      <w:pPr>
        <w:pStyle w:val="NormalWeb"/>
        <w:widowControl w:val="0"/>
        <w:tabs>
          <w:tab w:val="left" w:pos="360"/>
          <w:tab w:val="left" w:pos="720"/>
          <w:tab w:val="left" w:pos="1080"/>
          <w:tab w:val="left" w:pos="1440"/>
        </w:tabs>
        <w:spacing w:before="0" w:beforeAutospacing="0" w:after="0" w:afterAutospacing="0"/>
        <w:ind w:right="183"/>
        <w:rPr>
          <w:u w:val="single"/>
        </w:rPr>
      </w:pPr>
    </w:p>
    <w:p w:rsidR="0027102B" w:rsidP="0044100E" w:rsidRDefault="00DC6A81" w14:paraId="55FF4BA9" w14:textId="5DD00234">
      <w:pPr>
        <w:pStyle w:val="NormalWeb"/>
        <w:widowControl w:val="0"/>
        <w:tabs>
          <w:tab w:val="left" w:pos="360"/>
          <w:tab w:val="left" w:pos="720"/>
          <w:tab w:val="left" w:pos="1080"/>
          <w:tab w:val="left" w:pos="1440"/>
        </w:tabs>
        <w:spacing w:before="0" w:beforeAutospacing="0" w:after="0" w:afterAutospacing="0"/>
        <w:ind w:right="183"/>
      </w:pPr>
      <w:r>
        <w:t>AmeriCorps published a notice</w:t>
      </w:r>
      <w:r w:rsidR="0027102B">
        <w:t xml:space="preserve"> soliciting comment on this information collection on March 14, 2022,</w:t>
      </w:r>
      <w:r w:rsidR="00662CE7">
        <w:t xml:space="preserve"> </w:t>
      </w:r>
      <w:r w:rsidR="0027102B">
        <w:t xml:space="preserve">at 87 FR 14255. </w:t>
      </w:r>
      <w:r w:rsidR="00423C59">
        <w:t xml:space="preserve">No comments were received in response to that notice. </w:t>
      </w:r>
    </w:p>
    <w:p w:rsidR="00785B7B" w:rsidP="0044100E" w:rsidRDefault="00785B7B" w14:paraId="2F995AF2" w14:textId="77777777">
      <w:pPr>
        <w:pStyle w:val="NormalWeb"/>
        <w:widowControl w:val="0"/>
        <w:tabs>
          <w:tab w:val="left" w:pos="360"/>
          <w:tab w:val="left" w:pos="720"/>
          <w:tab w:val="left" w:pos="1080"/>
          <w:tab w:val="left" w:pos="1440"/>
        </w:tabs>
        <w:spacing w:before="0" w:beforeAutospacing="0" w:after="0" w:afterAutospacing="0"/>
        <w:ind w:right="183"/>
      </w:pPr>
    </w:p>
    <w:p w:rsidR="00785B7B" w:rsidP="0044100E" w:rsidRDefault="00785B7B" w14:paraId="035F8E55" w14:textId="0C1E1BC8">
      <w:pPr>
        <w:pStyle w:val="NormalWeb"/>
        <w:widowControl w:val="0"/>
        <w:tabs>
          <w:tab w:val="left" w:pos="360"/>
          <w:tab w:val="left" w:pos="720"/>
          <w:tab w:val="left" w:pos="1080"/>
          <w:tab w:val="left" w:pos="1440"/>
        </w:tabs>
        <w:spacing w:before="0" w:beforeAutospacing="0" w:after="0" w:afterAutospacing="0"/>
        <w:ind w:right="183"/>
      </w:pPr>
      <w:r>
        <w:t xml:space="preserve">AmeriCorps also reached out to </w:t>
      </w:r>
      <w:r w:rsidR="00EC6E47">
        <w:t xml:space="preserve">the EEOC for its views on </w:t>
      </w:r>
      <w:r w:rsidR="0066092C">
        <w:t xml:space="preserve">the availability of data, frequency of collection, clarity of instructions and recordkeeping, disclosure, reporting format, and data elements to be recorded disclosed or reported.  </w:t>
      </w:r>
      <w:r w:rsidR="00563D77">
        <w:t xml:space="preserve">EEOC </w:t>
      </w:r>
      <w:r w:rsidR="00D24A14">
        <w:t xml:space="preserve">had the following comments </w:t>
      </w:r>
      <w:r w:rsidR="00CA250A">
        <w:lastRenderedPageBreak/>
        <w:t xml:space="preserve">recommending that </w:t>
      </w:r>
      <w:r w:rsidR="00D24A14">
        <w:t>the medical accommodation form</w:t>
      </w:r>
      <w:r w:rsidR="00CA250A">
        <w:t xml:space="preserve"> should</w:t>
      </w:r>
      <w:r w:rsidR="00563D77">
        <w:t>:</w:t>
      </w:r>
    </w:p>
    <w:p w:rsidR="00D24A14" w:rsidP="0039693E" w:rsidRDefault="003434A2" w14:paraId="30019E9C" w14:textId="60B3B8DA">
      <w:pPr>
        <w:pStyle w:val="NormalWeb"/>
        <w:widowControl w:val="0"/>
        <w:numPr>
          <w:ilvl w:val="0"/>
          <w:numId w:val="33"/>
        </w:numPr>
        <w:tabs>
          <w:tab w:val="left" w:pos="360"/>
          <w:tab w:val="left" w:pos="720"/>
          <w:tab w:val="left" w:pos="1080"/>
          <w:tab w:val="left" w:pos="1440"/>
        </w:tabs>
        <w:spacing w:before="0" w:beforeAutospacing="0" w:after="0" w:afterAutospacing="0"/>
        <w:ind w:right="183"/>
      </w:pPr>
      <w:r>
        <w:t>S</w:t>
      </w:r>
      <w:r w:rsidR="0039693E">
        <w:t xml:space="preserve">tate that it is available in written and accessible formats.  </w:t>
      </w:r>
    </w:p>
    <w:p w:rsidR="000229F5" w:rsidP="0039693E" w:rsidRDefault="003434A2" w14:paraId="59D72A48" w14:textId="202395A0">
      <w:pPr>
        <w:pStyle w:val="NormalWeb"/>
        <w:widowControl w:val="0"/>
        <w:numPr>
          <w:ilvl w:val="0"/>
          <w:numId w:val="33"/>
        </w:numPr>
        <w:tabs>
          <w:tab w:val="left" w:pos="360"/>
          <w:tab w:val="left" w:pos="720"/>
          <w:tab w:val="left" w:pos="1080"/>
          <w:tab w:val="left" w:pos="1440"/>
        </w:tabs>
        <w:spacing w:before="0" w:beforeAutospacing="0" w:after="0" w:afterAutospacing="0"/>
        <w:ind w:right="183"/>
      </w:pPr>
      <w:r>
        <w:t>N</w:t>
      </w:r>
      <w:r w:rsidR="00BC7C70">
        <w:t>ot automatically requir</w:t>
      </w:r>
      <w:r w:rsidR="00EE1016">
        <w:t xml:space="preserve">e requestors </w:t>
      </w:r>
      <w:r w:rsidR="0039693E">
        <w:t>to automatically provide medical information, b</w:t>
      </w:r>
      <w:r w:rsidR="00EE1016">
        <w:t xml:space="preserve">ecause an </w:t>
      </w:r>
      <w:r w:rsidR="0039693E">
        <w:t xml:space="preserve">agency may not request medical information where (a) both the disability and the need for reasonable accommodation are obvious; or (b) the individual has already provided the agency with sufficient information to document the existence of the disability and their functional limitations.  </w:t>
      </w:r>
    </w:p>
    <w:p w:rsidR="00D06606" w:rsidP="0039693E" w:rsidRDefault="008E26D0" w14:paraId="1A7AC5B9" w14:textId="7ED54E56">
      <w:pPr>
        <w:pStyle w:val="NormalWeb"/>
        <w:widowControl w:val="0"/>
        <w:numPr>
          <w:ilvl w:val="0"/>
          <w:numId w:val="33"/>
        </w:numPr>
        <w:tabs>
          <w:tab w:val="left" w:pos="360"/>
          <w:tab w:val="left" w:pos="720"/>
          <w:tab w:val="left" w:pos="1080"/>
          <w:tab w:val="left" w:pos="1440"/>
        </w:tabs>
        <w:spacing w:before="0" w:beforeAutospacing="0" w:after="0" w:afterAutospacing="0"/>
        <w:ind w:right="183"/>
      </w:pPr>
      <w:r>
        <w:t>R</w:t>
      </w:r>
      <w:r w:rsidR="0039693E">
        <w:t xml:space="preserve">equire that information about the disability or functional limitations come from </w:t>
      </w:r>
      <w:r w:rsidR="00145986">
        <w:t xml:space="preserve">the medical provider </w:t>
      </w:r>
      <w:r w:rsidR="0039693E">
        <w:t>when a disability and/or need for accommodation is not obvious, or when the information already submitted is insufficient to document the disability and/or the functional limitations it causes.</w:t>
      </w:r>
    </w:p>
    <w:p w:rsidR="00DB3215" w:rsidP="0039693E" w:rsidRDefault="00940F93" w14:paraId="7F262331" w14:textId="0F18F9A4">
      <w:pPr>
        <w:pStyle w:val="NormalWeb"/>
        <w:widowControl w:val="0"/>
        <w:numPr>
          <w:ilvl w:val="0"/>
          <w:numId w:val="33"/>
        </w:numPr>
        <w:tabs>
          <w:tab w:val="left" w:pos="360"/>
          <w:tab w:val="left" w:pos="720"/>
          <w:tab w:val="left" w:pos="1080"/>
          <w:tab w:val="left" w:pos="1440"/>
        </w:tabs>
        <w:spacing w:before="0" w:beforeAutospacing="0" w:after="0" w:afterAutospacing="0"/>
        <w:ind w:right="183"/>
      </w:pPr>
      <w:r>
        <w:t>I</w:t>
      </w:r>
      <w:r w:rsidR="0039693E">
        <w:t>nclude the agency’s obligation to keep medical information confidential</w:t>
      </w:r>
      <w:r w:rsidR="00DB3215">
        <w:t>.</w:t>
      </w:r>
    </w:p>
    <w:p w:rsidR="008F1CB1" w:rsidP="0039693E" w:rsidRDefault="00145986" w14:paraId="21072DD3" w14:textId="7BC58A3B">
      <w:pPr>
        <w:pStyle w:val="NormalWeb"/>
        <w:widowControl w:val="0"/>
        <w:numPr>
          <w:ilvl w:val="0"/>
          <w:numId w:val="33"/>
        </w:numPr>
        <w:tabs>
          <w:tab w:val="left" w:pos="360"/>
          <w:tab w:val="left" w:pos="720"/>
          <w:tab w:val="left" w:pos="1080"/>
          <w:tab w:val="left" w:pos="1440"/>
        </w:tabs>
        <w:spacing w:before="0" w:beforeAutospacing="0" w:after="0" w:afterAutospacing="0"/>
        <w:ind w:right="183"/>
      </w:pPr>
      <w:r>
        <w:t>In Part 2, a</w:t>
      </w:r>
      <w:r w:rsidR="0039693E">
        <w:t xml:space="preserve">sk other pertinent questions of the medical expert, such as the activity or activities that the impairment limits; the extent to which the impairment limits the individual's ability to perform the activity or activities; and/or why the individual requires reasonable accommodation or the particular reasonable accommodation requested, as well as how the reasonable accommodation will assist the individual to apply for a job, perform the essential functions of the job, or enjoy a benefit of the workplace.  </w:t>
      </w:r>
    </w:p>
    <w:p w:rsidR="00145986" w:rsidP="00145986" w:rsidRDefault="00145986" w14:paraId="0CEE8019" w14:textId="1EC4F880">
      <w:pPr>
        <w:pStyle w:val="NormalWeb"/>
        <w:widowControl w:val="0"/>
        <w:tabs>
          <w:tab w:val="left" w:pos="360"/>
          <w:tab w:val="left" w:pos="720"/>
          <w:tab w:val="left" w:pos="1080"/>
          <w:tab w:val="left" w:pos="1440"/>
        </w:tabs>
        <w:spacing w:before="0" w:beforeAutospacing="0" w:after="0" w:afterAutospacing="0"/>
        <w:ind w:left="360" w:right="183"/>
      </w:pPr>
    </w:p>
    <w:p w:rsidR="00145986" w:rsidP="00145986" w:rsidRDefault="00145986" w14:paraId="4F2D91E2" w14:textId="26B1898A">
      <w:pPr>
        <w:pStyle w:val="NormalWeb"/>
        <w:widowControl w:val="0"/>
        <w:tabs>
          <w:tab w:val="left" w:pos="360"/>
          <w:tab w:val="left" w:pos="720"/>
          <w:tab w:val="left" w:pos="1080"/>
          <w:tab w:val="left" w:pos="1440"/>
        </w:tabs>
        <w:spacing w:before="0" w:beforeAutospacing="0" w:after="0" w:afterAutospacing="0"/>
        <w:ind w:left="360" w:right="183"/>
      </w:pPr>
      <w:r>
        <w:t xml:space="preserve">AmeriCorps has incorporated all of these changes into the form. </w:t>
      </w:r>
      <w:r w:rsidR="004109BA">
        <w:t xml:space="preserve">AmeriCorps also reached out to several </w:t>
      </w:r>
      <w:r w:rsidR="00C74E0F">
        <w:t xml:space="preserve">organizations suggested by the Job Accommodation Network (JAN) </w:t>
      </w:r>
      <w:r w:rsidR="002A2F2E">
        <w:t xml:space="preserve">and has not yet received any </w:t>
      </w:r>
      <w:proofErr w:type="gramStart"/>
      <w:r w:rsidR="002A2F2E">
        <w:t>input, but</w:t>
      </w:r>
      <w:proofErr w:type="gramEnd"/>
      <w:r w:rsidR="002A2F2E">
        <w:t xml:space="preserve"> will continue reaching out. </w:t>
      </w:r>
    </w:p>
    <w:p w:rsidRPr="00505E03" w:rsidR="005F28B2" w:rsidP="00F92988" w:rsidRDefault="005F28B2" w14:paraId="6418D3B1" w14:textId="77777777">
      <w:pPr>
        <w:pStyle w:val="NormalWeb"/>
        <w:widowControl w:val="0"/>
        <w:tabs>
          <w:tab w:val="left" w:pos="360"/>
          <w:tab w:val="left" w:pos="720"/>
          <w:tab w:val="left" w:pos="1080"/>
          <w:tab w:val="left" w:pos="1440"/>
        </w:tabs>
        <w:spacing w:before="0" w:beforeAutospacing="0" w:after="0" w:afterAutospacing="0"/>
      </w:pPr>
    </w:p>
    <w:p w:rsidRPr="00D01303" w:rsidR="0018694C" w:rsidP="0018694C" w:rsidRDefault="00D3303B" w14:paraId="4B33AB33"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rPr>
          <w:b/>
          <w:bCs/>
        </w:rPr>
      </w:pPr>
      <w:r w:rsidRPr="00D01303">
        <w:rPr>
          <w:b/>
          <w:bCs/>
        </w:rPr>
        <w:t>Gifts or Payment</w:t>
      </w:r>
      <w:r w:rsidRPr="00D01303" w:rsidR="00DB6E44">
        <w:rPr>
          <w:b/>
          <w:bCs/>
        </w:rPr>
        <w:t xml:space="preserve">. </w:t>
      </w:r>
    </w:p>
    <w:p w:rsidR="0018694C" w:rsidP="0018694C" w:rsidRDefault="0018694C" w14:paraId="4558620F" w14:textId="77777777">
      <w:pPr>
        <w:pStyle w:val="NormalWeb"/>
        <w:widowControl w:val="0"/>
        <w:tabs>
          <w:tab w:val="left" w:pos="360"/>
          <w:tab w:val="left" w:pos="720"/>
          <w:tab w:val="left" w:pos="1080"/>
          <w:tab w:val="left" w:pos="1440"/>
        </w:tabs>
        <w:spacing w:before="0" w:beforeAutospacing="0" w:after="0" w:afterAutospacing="0"/>
      </w:pPr>
    </w:p>
    <w:p w:rsidR="0018694C" w:rsidP="0018694C" w:rsidRDefault="0018694C" w14:paraId="132FCF85" w14:textId="77777777">
      <w:pPr>
        <w:pStyle w:val="NormalWeb"/>
        <w:widowControl w:val="0"/>
        <w:tabs>
          <w:tab w:val="left" w:pos="360"/>
          <w:tab w:val="left" w:pos="720"/>
          <w:tab w:val="left" w:pos="1080"/>
          <w:tab w:val="left" w:pos="1440"/>
        </w:tabs>
        <w:spacing w:before="0" w:beforeAutospacing="0" w:after="0" w:afterAutospacing="0"/>
      </w:pPr>
      <w:r>
        <w:t>There will be no payments to respondents.</w:t>
      </w:r>
    </w:p>
    <w:p w:rsidR="00B747BF" w:rsidP="00F92988" w:rsidRDefault="00B747BF" w14:paraId="5B4C2E05" w14:textId="77777777">
      <w:pPr>
        <w:pStyle w:val="NormalWeb"/>
        <w:widowControl w:val="0"/>
        <w:tabs>
          <w:tab w:val="left" w:pos="360"/>
          <w:tab w:val="left" w:pos="720"/>
          <w:tab w:val="left" w:pos="1080"/>
          <w:tab w:val="left" w:pos="1440"/>
        </w:tabs>
        <w:spacing w:before="0" w:beforeAutospacing="0" w:after="0" w:afterAutospacing="0"/>
      </w:pPr>
    </w:p>
    <w:p w:rsidRPr="00505E03" w:rsidR="00DB6E44" w:rsidP="00F92988" w:rsidRDefault="00DB6E44" w14:paraId="1813E4F5" w14:textId="77777777">
      <w:pPr>
        <w:pStyle w:val="NormalWeb"/>
        <w:widowControl w:val="0"/>
        <w:tabs>
          <w:tab w:val="left" w:pos="360"/>
          <w:tab w:val="left" w:pos="720"/>
          <w:tab w:val="left" w:pos="1080"/>
          <w:tab w:val="left" w:pos="1440"/>
        </w:tabs>
        <w:spacing w:before="0" w:beforeAutospacing="0" w:after="0" w:afterAutospacing="0"/>
      </w:pPr>
    </w:p>
    <w:p w:rsidRPr="00D01303" w:rsidR="00B26EAE" w:rsidP="00F92988" w:rsidRDefault="002230BA" w14:paraId="2447C71D"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rPr>
          <w:b/>
          <w:bCs/>
        </w:rPr>
      </w:pPr>
      <w:r w:rsidRPr="00D01303">
        <w:rPr>
          <w:b/>
          <w:bCs/>
        </w:rPr>
        <w:t xml:space="preserve">Privacy &amp; </w:t>
      </w:r>
      <w:r w:rsidRPr="00D01303" w:rsidR="00D3303B">
        <w:rPr>
          <w:b/>
          <w:bCs/>
        </w:rPr>
        <w:t>Confidentiality</w:t>
      </w:r>
      <w:r w:rsidRPr="00D01303" w:rsidR="00F02924">
        <w:rPr>
          <w:b/>
          <w:bCs/>
        </w:rPr>
        <w:t xml:space="preserve">.  </w:t>
      </w:r>
    </w:p>
    <w:p w:rsidR="00B26EAE" w:rsidP="00B26EAE" w:rsidRDefault="00B26EAE" w14:paraId="6E6EDBAD" w14:textId="77777777">
      <w:pPr>
        <w:pStyle w:val="NormalWeb"/>
        <w:widowControl w:val="0"/>
        <w:tabs>
          <w:tab w:val="left" w:pos="360"/>
          <w:tab w:val="left" w:pos="720"/>
          <w:tab w:val="left" w:pos="1080"/>
          <w:tab w:val="left" w:pos="1440"/>
        </w:tabs>
        <w:spacing w:before="0" w:beforeAutospacing="0" w:after="0" w:afterAutospacing="0"/>
        <w:rPr>
          <w:u w:val="single"/>
        </w:rPr>
      </w:pPr>
    </w:p>
    <w:p w:rsidR="00E128CF" w:rsidP="00C824EB" w:rsidRDefault="00C824EB" w14:paraId="1AB377A8" w14:textId="77777777">
      <w:pPr>
        <w:pStyle w:val="BodyText"/>
        <w:tabs>
          <w:tab w:val="left" w:pos="-220"/>
        </w:tabs>
        <w:ind w:left="0" w:firstLine="0"/>
      </w:pPr>
      <w:r w:rsidRPr="00995091">
        <w:t xml:space="preserve">The agency </w:t>
      </w:r>
      <w:r w:rsidR="005E0456">
        <w:t>is</w:t>
      </w:r>
      <w:r w:rsidRPr="00995091">
        <w:t xml:space="preserve"> required to keep confidential any medical information provided, subject to the applicable Rehabilitation Act standards.</w:t>
      </w:r>
      <w:r>
        <w:t xml:space="preserve"> The agency </w:t>
      </w:r>
      <w:r w:rsidR="005E0456">
        <w:t>is also</w:t>
      </w:r>
      <w:r>
        <w:t xml:space="preserve"> required to keep confidential all information provided, including religious information and other personally identifiable information, subject to applicable Privacy Act and </w:t>
      </w:r>
      <w:r w:rsidRPr="00ED7617">
        <w:t>National Institute of Standards and Technology (NIST)</w:t>
      </w:r>
      <w:r>
        <w:t xml:space="preserve"> guidance</w:t>
      </w:r>
      <w:r w:rsidRPr="00ED7617">
        <w:t xml:space="preserve"> and has adopted appropriate administrative, technical, and physical controls in accordance with its security program to protect the confidentiality, integrity, and availability of the information, and to ensure that records are not disclosed to or accessed by unauthorized individuals. Moreover, AmeriCorps’ Office of Information Technology (OIT)/Cybersecurity ensures Security and Privacy controls are in place, compliant with the Federal Information Security Management Act of 2002, as amended (FISMA), and all FISMA-related requirements, to protect the confidentiality, integrity and availability of the information collected, stored and/or processed.</w:t>
      </w:r>
      <w:r w:rsidR="005E0456">
        <w:t xml:space="preserve"> </w:t>
      </w:r>
    </w:p>
    <w:p w:rsidR="00897A15" w:rsidP="00C824EB" w:rsidRDefault="00897A15" w14:paraId="202F2871" w14:textId="77777777">
      <w:pPr>
        <w:pStyle w:val="BodyText"/>
        <w:tabs>
          <w:tab w:val="left" w:pos="-220"/>
        </w:tabs>
        <w:ind w:left="0" w:firstLine="0"/>
      </w:pPr>
    </w:p>
    <w:p w:rsidR="00C824EB" w:rsidP="00B26EAE" w:rsidRDefault="00897A15" w14:paraId="1F6F6163" w14:textId="65855EBE">
      <w:pPr>
        <w:pStyle w:val="NormalWeb"/>
        <w:widowControl w:val="0"/>
        <w:tabs>
          <w:tab w:val="left" w:pos="360"/>
          <w:tab w:val="left" w:pos="720"/>
          <w:tab w:val="left" w:pos="1080"/>
          <w:tab w:val="left" w:pos="1440"/>
        </w:tabs>
        <w:spacing w:before="0" w:beforeAutospacing="0" w:after="0" w:afterAutospacing="0"/>
      </w:pPr>
      <w:r>
        <w:t xml:space="preserve">The System of Record Notice (SORN) supporting this collection, </w:t>
      </w:r>
      <w:r w:rsidRPr="0A51799A">
        <w:rPr>
          <w:b/>
          <w:bCs/>
          <w:i/>
          <w:iCs/>
        </w:rPr>
        <w:t>CNCS-10-CEO-PHRI-</w:t>
      </w:r>
      <w:r w:rsidRPr="0A51799A">
        <w:rPr>
          <w:b/>
          <w:bCs/>
          <w:i/>
          <w:iCs/>
        </w:rPr>
        <w:lastRenderedPageBreak/>
        <w:t>Personal Health and Religious Information,</w:t>
      </w:r>
      <w:r>
        <w:t xml:space="preserve"> was published on November 18, 2021, at </w:t>
      </w:r>
      <w:hyperlink r:id="rId11">
        <w:r w:rsidRPr="0A51799A">
          <w:rPr>
            <w:rStyle w:val="Hyperlink"/>
          </w:rPr>
          <w:t>Federal Register :: Privacy Act of 1974; System of Records</w:t>
        </w:r>
      </w:hyperlink>
      <w:r>
        <w:t xml:space="preserve"> (86 FR 64458). The SORN will also be published on the </w:t>
      </w:r>
      <w:hyperlink r:id="rId12">
        <w:r w:rsidRPr="0A51799A">
          <w:rPr>
            <w:rStyle w:val="Hyperlink"/>
          </w:rPr>
          <w:t>AmeriCorps public website</w:t>
        </w:r>
      </w:hyperlink>
      <w:r>
        <w:t>.</w:t>
      </w:r>
    </w:p>
    <w:p w:rsidRPr="00505E03" w:rsidR="00F02924" w:rsidP="00F92988" w:rsidRDefault="00F02924" w14:paraId="5B2F491D" w14:textId="77777777">
      <w:pPr>
        <w:widowControl w:val="0"/>
        <w:tabs>
          <w:tab w:val="left" w:pos="360"/>
          <w:tab w:val="left" w:pos="720"/>
          <w:tab w:val="left" w:pos="820"/>
          <w:tab w:val="left" w:pos="821"/>
          <w:tab w:val="left" w:pos="1080"/>
          <w:tab w:val="left" w:pos="1440"/>
        </w:tabs>
        <w:overflowPunct/>
        <w:adjustRightInd/>
        <w:ind w:right="183"/>
        <w:textAlignment w:val="auto"/>
      </w:pPr>
    </w:p>
    <w:p w:rsidRPr="00D01303" w:rsidR="00364950" w:rsidP="00F92988" w:rsidRDefault="00D3303B" w14:paraId="28753FFA"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rPr>
          <w:b/>
          <w:bCs/>
        </w:rPr>
      </w:pPr>
      <w:r w:rsidRPr="00D01303">
        <w:rPr>
          <w:b/>
          <w:bCs/>
        </w:rPr>
        <w:t>Sensitive Questions</w:t>
      </w:r>
      <w:r w:rsidRPr="00D01303" w:rsidR="00376161">
        <w:rPr>
          <w:b/>
          <w:bCs/>
        </w:rPr>
        <w:t xml:space="preserve">.  </w:t>
      </w:r>
    </w:p>
    <w:p w:rsidR="00364950" w:rsidP="00364950" w:rsidRDefault="00364950" w14:paraId="458052DD" w14:textId="77777777">
      <w:pPr>
        <w:pStyle w:val="NormalWeb"/>
        <w:widowControl w:val="0"/>
        <w:tabs>
          <w:tab w:val="left" w:pos="360"/>
          <w:tab w:val="left" w:pos="720"/>
          <w:tab w:val="left" w:pos="1080"/>
          <w:tab w:val="left" w:pos="1440"/>
        </w:tabs>
        <w:spacing w:before="0" w:beforeAutospacing="0" w:after="0" w:afterAutospacing="0"/>
        <w:rPr>
          <w:u w:val="single"/>
        </w:rPr>
      </w:pPr>
    </w:p>
    <w:p w:rsidR="00364950" w:rsidP="00364950" w:rsidRDefault="00364950" w14:paraId="387FE7FB" w14:textId="15A19742">
      <w:pPr>
        <w:pStyle w:val="NormalWeb"/>
        <w:widowControl w:val="0"/>
        <w:tabs>
          <w:tab w:val="left" w:pos="360"/>
          <w:tab w:val="left" w:pos="720"/>
          <w:tab w:val="left" w:pos="1080"/>
          <w:tab w:val="left" w:pos="1440"/>
        </w:tabs>
        <w:spacing w:before="0" w:beforeAutospacing="0" w:after="0" w:afterAutospacing="0"/>
      </w:pPr>
      <w:r>
        <w:t xml:space="preserve">These forms include questions regarding medical and religious information. This information is being collected and maintained to document the need for a reasonable accommodation. Furnishing the requested information is required to establish that the individual has a sincerely held religious , practice or belief, or a covered disability and the functional limitations of the disability, and the need for reasonable accommodation. Failure to fully complete the form or refusal to provide the requested documentation may lead to a breakdown in the reasonable accommodation process and could result in a determination that the individual is not entitled to reasonable accommodation. </w:t>
      </w:r>
    </w:p>
    <w:p w:rsidR="001B4976" w:rsidP="00F92988" w:rsidRDefault="001B4976" w14:paraId="57FFE4D3" w14:textId="77777777">
      <w:pPr>
        <w:pStyle w:val="NormalWeb"/>
        <w:widowControl w:val="0"/>
        <w:tabs>
          <w:tab w:val="left" w:pos="360"/>
          <w:tab w:val="left" w:pos="720"/>
          <w:tab w:val="left" w:pos="1080"/>
          <w:tab w:val="left" w:pos="1440"/>
        </w:tabs>
        <w:spacing w:before="0" w:beforeAutospacing="0" w:after="0" w:afterAutospacing="0"/>
      </w:pPr>
    </w:p>
    <w:p w:rsidRPr="00505E03" w:rsidR="00376161" w:rsidP="00F92988" w:rsidRDefault="00376161" w14:paraId="1F8FDC75" w14:textId="77777777">
      <w:pPr>
        <w:pStyle w:val="NormalWeb"/>
        <w:widowControl w:val="0"/>
        <w:tabs>
          <w:tab w:val="left" w:pos="360"/>
          <w:tab w:val="left" w:pos="720"/>
          <w:tab w:val="left" w:pos="1080"/>
          <w:tab w:val="left" w:pos="1440"/>
        </w:tabs>
        <w:spacing w:before="0" w:beforeAutospacing="0" w:after="0" w:afterAutospacing="0"/>
      </w:pPr>
    </w:p>
    <w:p w:rsidRPr="00D01303" w:rsidR="00D2028A" w:rsidP="00F92988" w:rsidRDefault="00D3303B" w14:paraId="60DECAE5"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rPr>
          <w:b/>
          <w:bCs/>
        </w:rPr>
      </w:pPr>
      <w:r w:rsidRPr="00D01303">
        <w:rPr>
          <w:b/>
          <w:bCs/>
        </w:rPr>
        <w:t xml:space="preserve">Burden </w:t>
      </w:r>
      <w:r w:rsidRPr="00D01303" w:rsidR="00E77C9D">
        <w:rPr>
          <w:b/>
          <w:bCs/>
        </w:rPr>
        <w:t>Estimate</w:t>
      </w:r>
      <w:r w:rsidRPr="00D01303" w:rsidR="005E436B">
        <w:rPr>
          <w:b/>
          <w:bCs/>
        </w:rPr>
        <w:t xml:space="preserve">. </w:t>
      </w:r>
    </w:p>
    <w:p w:rsidR="00D2028A" w:rsidP="00D2028A" w:rsidRDefault="00D2028A" w14:paraId="3C6A7487" w14:textId="77777777">
      <w:pPr>
        <w:pStyle w:val="NormalWeb"/>
        <w:widowControl w:val="0"/>
        <w:tabs>
          <w:tab w:val="left" w:pos="360"/>
          <w:tab w:val="left" w:pos="720"/>
          <w:tab w:val="left" w:pos="1080"/>
          <w:tab w:val="left" w:pos="1440"/>
        </w:tabs>
        <w:spacing w:before="0" w:beforeAutospacing="0" w:after="0" w:afterAutospacing="0"/>
        <w:rPr>
          <w:u w:val="single"/>
        </w:rPr>
      </w:pPr>
    </w:p>
    <w:p w:rsidR="00D2028A" w:rsidP="00D2028A" w:rsidRDefault="00D2028A" w14:paraId="57BA8E0F" w14:textId="1D7EB8C5">
      <w:r>
        <w:t xml:space="preserve">The agency typically receives few requests for accommodation in any given year. The vaccine requirement set out in E.O. 14043 generated a handful of requests, though still a low rate. These forms are typically filled out by the individual requesting the accommodation and in the case of medical requests, their medical providers contribute. This response time includes </w:t>
      </w:r>
      <w:r w:rsidR="007A4257">
        <w:t>1</w:t>
      </w:r>
      <w:r>
        <w:t xml:space="preserve"> hour for the individual to fill out the form and </w:t>
      </w:r>
      <w:r w:rsidR="007A4257">
        <w:t>2</w:t>
      </w:r>
      <w:r>
        <w:t xml:space="preserve"> hours for the medical practitioner to provide input for medical requests. The religious based requests are therefore limited to </w:t>
      </w:r>
      <w:r w:rsidR="007A4257">
        <w:t xml:space="preserve">½ </w:t>
      </w:r>
      <w:r>
        <w:t>hour only.</w:t>
      </w:r>
    </w:p>
    <w:p w:rsidR="00D2028A" w:rsidP="00D2028A" w:rsidRDefault="00D2028A" w14:paraId="6F562AF3" w14:textId="77777777">
      <w:pPr>
        <w:pStyle w:val="NormalWeb"/>
        <w:widowControl w:val="0"/>
        <w:tabs>
          <w:tab w:val="left" w:pos="360"/>
          <w:tab w:val="left" w:pos="720"/>
          <w:tab w:val="left" w:pos="1080"/>
          <w:tab w:val="left" w:pos="1440"/>
        </w:tabs>
        <w:spacing w:before="0" w:beforeAutospacing="0" w:after="0" w:afterAutospacing="0"/>
        <w:rPr>
          <w:u w:val="single"/>
        </w:rPr>
      </w:pPr>
    </w:p>
    <w:p w:rsidR="007464A2" w:rsidP="007464A2" w:rsidRDefault="007464A2" w14:paraId="3F70B496" w14:textId="77777777">
      <w:pPr>
        <w:pStyle w:val="Heading3"/>
        <w:jc w:val="center"/>
        <w:rPr>
          <w:rFonts w:ascii="Times New Roman" w:hAnsi="Times New Roman"/>
          <w:sz w:val="24"/>
          <w:szCs w:val="24"/>
        </w:rPr>
      </w:pPr>
      <w:r>
        <w:rPr>
          <w:rFonts w:ascii="Times New Roman" w:hAnsi="Times New Roman"/>
          <w:sz w:val="24"/>
          <w:szCs w:val="24"/>
        </w:rPr>
        <w:t>Estimated Annualized Burden Table</w:t>
      </w:r>
    </w:p>
    <w:tbl>
      <w:tblPr>
        <w:tblW w:w="9240" w:type="dxa"/>
        <w:tblInd w:w="113" w:type="dxa"/>
        <w:tblLook w:val="04A0" w:firstRow="1" w:lastRow="0" w:firstColumn="1" w:lastColumn="0" w:noHBand="0" w:noVBand="1"/>
      </w:tblPr>
      <w:tblGrid>
        <w:gridCol w:w="3482"/>
        <w:gridCol w:w="1845"/>
        <w:gridCol w:w="1545"/>
        <w:gridCol w:w="1125"/>
        <w:gridCol w:w="1243"/>
      </w:tblGrid>
      <w:tr w:rsidRPr="0010318A" w:rsidR="00141CED" w:rsidTr="194C2170" w14:paraId="4144366F" w14:textId="77777777">
        <w:trPr>
          <w:trHeight w:val="920"/>
        </w:trPr>
        <w:tc>
          <w:tcPr>
            <w:tcW w:w="3482" w:type="dxa"/>
            <w:tcBorders>
              <w:top w:val="single" w:color="auto" w:sz="4" w:space="0"/>
              <w:left w:val="single" w:color="auto" w:sz="4" w:space="0"/>
              <w:bottom w:val="single" w:color="auto" w:sz="8" w:space="0"/>
              <w:right w:val="single" w:color="auto" w:sz="4" w:space="0"/>
            </w:tcBorders>
            <w:shd w:val="clear" w:color="auto" w:fill="B4C6E7"/>
            <w:vAlign w:val="bottom"/>
            <w:hideMark/>
          </w:tcPr>
          <w:p w:rsidRPr="0010318A" w:rsidR="007464A2" w:rsidP="00A053EF" w:rsidRDefault="007464A2" w14:paraId="61CCB2EF" w14:textId="77777777">
            <w:pPr>
              <w:jc w:val="center"/>
              <w:rPr>
                <w:b/>
                <w:bCs/>
                <w:color w:val="000000"/>
              </w:rPr>
            </w:pPr>
            <w:r w:rsidRPr="31178A00">
              <w:rPr>
                <w:b/>
                <w:color w:val="000000" w:themeColor="text1"/>
              </w:rPr>
              <w:t>Collection Instrument</w:t>
            </w:r>
          </w:p>
        </w:tc>
        <w:tc>
          <w:tcPr>
            <w:tcW w:w="1845" w:type="dxa"/>
            <w:tcBorders>
              <w:top w:val="single" w:color="auto" w:sz="4" w:space="0"/>
              <w:left w:val="nil"/>
              <w:bottom w:val="single" w:color="auto" w:sz="8" w:space="0"/>
              <w:right w:val="single" w:color="auto" w:sz="4" w:space="0"/>
            </w:tcBorders>
            <w:shd w:val="clear" w:color="auto" w:fill="B4C6E7"/>
            <w:vAlign w:val="bottom"/>
            <w:hideMark/>
          </w:tcPr>
          <w:p w:rsidRPr="0010318A" w:rsidR="007464A2" w:rsidP="00A053EF" w:rsidRDefault="007464A2" w14:paraId="04F96FDE" w14:textId="77777777">
            <w:pPr>
              <w:jc w:val="center"/>
              <w:rPr>
                <w:b/>
                <w:bCs/>
                <w:color w:val="000000"/>
              </w:rPr>
            </w:pPr>
            <w:r w:rsidRPr="25A908C7">
              <w:rPr>
                <w:b/>
                <w:color w:val="000000" w:themeColor="text1"/>
              </w:rPr>
              <w:t>Number of Respondents</w:t>
            </w:r>
          </w:p>
        </w:tc>
        <w:tc>
          <w:tcPr>
            <w:tcW w:w="1545" w:type="dxa"/>
            <w:tcBorders>
              <w:top w:val="single" w:color="auto" w:sz="4" w:space="0"/>
              <w:left w:val="nil"/>
              <w:bottom w:val="single" w:color="auto" w:sz="8" w:space="0"/>
              <w:right w:val="single" w:color="auto" w:sz="4" w:space="0"/>
            </w:tcBorders>
            <w:shd w:val="clear" w:color="auto" w:fill="B4C6E7"/>
            <w:vAlign w:val="bottom"/>
            <w:hideMark/>
          </w:tcPr>
          <w:p w:rsidRPr="0010318A" w:rsidR="007464A2" w:rsidP="00A053EF" w:rsidRDefault="007464A2" w14:paraId="7045407B" w14:textId="77777777">
            <w:pPr>
              <w:jc w:val="center"/>
              <w:rPr>
                <w:b/>
                <w:bCs/>
                <w:color w:val="000000"/>
              </w:rPr>
            </w:pPr>
            <w:r w:rsidRPr="333657D3">
              <w:rPr>
                <w:b/>
                <w:color w:val="000000" w:themeColor="text1"/>
              </w:rPr>
              <w:t>Frequency of Response</w:t>
            </w:r>
          </w:p>
        </w:tc>
        <w:tc>
          <w:tcPr>
            <w:tcW w:w="1125" w:type="dxa"/>
            <w:tcBorders>
              <w:top w:val="single" w:color="auto" w:sz="4" w:space="0"/>
              <w:left w:val="nil"/>
              <w:bottom w:val="single" w:color="auto" w:sz="8" w:space="0"/>
              <w:right w:val="single" w:color="auto" w:sz="4" w:space="0"/>
            </w:tcBorders>
            <w:shd w:val="clear" w:color="auto" w:fill="B4C6E7"/>
            <w:vAlign w:val="bottom"/>
            <w:hideMark/>
          </w:tcPr>
          <w:p w:rsidRPr="0010318A" w:rsidR="007464A2" w:rsidP="00A053EF" w:rsidRDefault="007464A2" w14:paraId="2BC7AEAA" w14:textId="509557A3">
            <w:pPr>
              <w:jc w:val="center"/>
              <w:rPr>
                <w:b/>
                <w:bCs/>
                <w:color w:val="000000"/>
              </w:rPr>
            </w:pPr>
            <w:r w:rsidRPr="6415BCE6">
              <w:rPr>
                <w:b/>
                <w:color w:val="000000" w:themeColor="text1"/>
              </w:rPr>
              <w:t xml:space="preserve">Annual </w:t>
            </w:r>
            <w:r w:rsidRPr="6415BCE6" w:rsidR="00AD0C70">
              <w:rPr>
                <w:b/>
                <w:color w:val="000000" w:themeColor="text1"/>
              </w:rPr>
              <w:t>H</w:t>
            </w:r>
            <w:r w:rsidRPr="6415BCE6">
              <w:rPr>
                <w:b/>
                <w:color w:val="000000" w:themeColor="text1"/>
              </w:rPr>
              <w:t xml:space="preserve">our </w:t>
            </w:r>
            <w:r w:rsidRPr="6415BCE6" w:rsidR="00AD0C70">
              <w:rPr>
                <w:b/>
                <w:color w:val="000000" w:themeColor="text1"/>
              </w:rPr>
              <w:t>B</w:t>
            </w:r>
            <w:r w:rsidRPr="6415BCE6">
              <w:rPr>
                <w:b/>
                <w:color w:val="000000" w:themeColor="text1"/>
              </w:rPr>
              <w:t>urden</w:t>
            </w:r>
          </w:p>
        </w:tc>
        <w:tc>
          <w:tcPr>
            <w:tcW w:w="1243" w:type="dxa"/>
            <w:tcBorders>
              <w:top w:val="single" w:color="auto" w:sz="4" w:space="0"/>
              <w:left w:val="nil"/>
              <w:bottom w:val="single" w:color="auto" w:sz="8" w:space="0"/>
              <w:right w:val="single" w:color="auto" w:sz="4" w:space="0"/>
            </w:tcBorders>
            <w:shd w:val="clear" w:color="auto" w:fill="B4C6E7"/>
            <w:vAlign w:val="bottom"/>
            <w:hideMark/>
          </w:tcPr>
          <w:p w:rsidRPr="0010318A" w:rsidR="007464A2" w:rsidP="00A053EF" w:rsidRDefault="007464A2" w14:paraId="26846C87" w14:textId="77777777">
            <w:pPr>
              <w:jc w:val="center"/>
              <w:rPr>
                <w:b/>
                <w:bCs/>
                <w:color w:val="000000"/>
              </w:rPr>
            </w:pPr>
            <w:r w:rsidRPr="7231598B">
              <w:rPr>
                <w:b/>
                <w:color w:val="000000" w:themeColor="text1"/>
              </w:rPr>
              <w:t>Total Burden Hours</w:t>
            </w:r>
          </w:p>
        </w:tc>
      </w:tr>
      <w:tr w:rsidRPr="0010318A" w:rsidR="00813FA3" w:rsidTr="00141CED" w14:paraId="730397DD" w14:textId="77777777">
        <w:trPr>
          <w:trHeight w:val="930"/>
        </w:trPr>
        <w:tc>
          <w:tcPr>
            <w:tcW w:w="3482" w:type="dxa"/>
            <w:tcBorders>
              <w:top w:val="nil"/>
              <w:left w:val="single" w:color="auto" w:sz="4" w:space="0"/>
              <w:bottom w:val="single" w:color="auto" w:sz="4" w:space="0"/>
              <w:right w:val="single" w:color="auto" w:sz="4" w:space="0"/>
            </w:tcBorders>
            <w:shd w:val="clear" w:color="auto" w:fill="auto"/>
            <w:vAlign w:val="bottom"/>
            <w:hideMark/>
          </w:tcPr>
          <w:p w:rsidRPr="0010318A" w:rsidR="007464A2" w:rsidP="00117BBF" w:rsidRDefault="007464A2" w14:paraId="70E90D6C" w14:textId="733486AE">
            <w:pPr>
              <w:rPr>
                <w:color w:val="000000"/>
              </w:rPr>
            </w:pPr>
            <w:r w:rsidRPr="0010318A">
              <w:rPr>
                <w:color w:val="000000"/>
              </w:rPr>
              <w:t>Request for Medical Exemption</w:t>
            </w:r>
          </w:p>
        </w:tc>
        <w:tc>
          <w:tcPr>
            <w:tcW w:w="1845" w:type="dxa"/>
            <w:tcBorders>
              <w:top w:val="nil"/>
              <w:left w:val="nil"/>
              <w:bottom w:val="single" w:color="auto" w:sz="4" w:space="0"/>
              <w:right w:val="single" w:color="auto" w:sz="4" w:space="0"/>
            </w:tcBorders>
            <w:shd w:val="clear" w:color="auto" w:fill="auto"/>
            <w:vAlign w:val="bottom"/>
            <w:hideMark/>
          </w:tcPr>
          <w:p w:rsidRPr="0010318A" w:rsidR="007464A2" w:rsidP="00117BBF" w:rsidRDefault="007464A2" w14:paraId="37B4E4EA" w14:textId="77777777">
            <w:pPr>
              <w:jc w:val="center"/>
              <w:rPr>
                <w:color w:val="000000"/>
              </w:rPr>
            </w:pPr>
            <w:r w:rsidRPr="0010318A">
              <w:rPr>
                <w:color w:val="000000"/>
              </w:rPr>
              <w:t>20</w:t>
            </w:r>
          </w:p>
        </w:tc>
        <w:tc>
          <w:tcPr>
            <w:tcW w:w="1545" w:type="dxa"/>
            <w:tcBorders>
              <w:top w:val="nil"/>
              <w:left w:val="nil"/>
              <w:bottom w:val="single" w:color="auto" w:sz="4" w:space="0"/>
              <w:right w:val="single" w:color="auto" w:sz="4" w:space="0"/>
            </w:tcBorders>
            <w:shd w:val="clear" w:color="auto" w:fill="auto"/>
            <w:vAlign w:val="bottom"/>
            <w:hideMark/>
          </w:tcPr>
          <w:p w:rsidRPr="0010318A" w:rsidR="007464A2" w:rsidP="00117BBF" w:rsidRDefault="007464A2" w14:paraId="31BEC870" w14:textId="77777777">
            <w:pPr>
              <w:jc w:val="center"/>
              <w:rPr>
                <w:color w:val="000000"/>
              </w:rPr>
            </w:pPr>
            <w:r w:rsidRPr="0010318A">
              <w:rPr>
                <w:color w:val="000000"/>
              </w:rPr>
              <w:t>1</w:t>
            </w:r>
          </w:p>
        </w:tc>
        <w:tc>
          <w:tcPr>
            <w:tcW w:w="1125" w:type="dxa"/>
            <w:tcBorders>
              <w:top w:val="nil"/>
              <w:left w:val="nil"/>
              <w:bottom w:val="single" w:color="auto" w:sz="4" w:space="0"/>
              <w:right w:val="single" w:color="auto" w:sz="4" w:space="0"/>
            </w:tcBorders>
            <w:shd w:val="clear" w:color="auto" w:fill="auto"/>
            <w:vAlign w:val="bottom"/>
            <w:hideMark/>
          </w:tcPr>
          <w:p w:rsidRPr="0010318A" w:rsidR="007464A2" w:rsidP="00117BBF" w:rsidRDefault="007464A2" w14:paraId="7F1C4BF2" w14:textId="77777777">
            <w:pPr>
              <w:jc w:val="center"/>
              <w:rPr>
                <w:color w:val="000000"/>
              </w:rPr>
            </w:pPr>
            <w:r w:rsidRPr="0010318A">
              <w:rPr>
                <w:color w:val="000000"/>
              </w:rPr>
              <w:t>3</w:t>
            </w:r>
          </w:p>
        </w:tc>
        <w:tc>
          <w:tcPr>
            <w:tcW w:w="1243" w:type="dxa"/>
            <w:tcBorders>
              <w:top w:val="nil"/>
              <w:left w:val="nil"/>
              <w:bottom w:val="single" w:color="auto" w:sz="4" w:space="0"/>
              <w:right w:val="single" w:color="auto" w:sz="4" w:space="0"/>
            </w:tcBorders>
            <w:shd w:val="clear" w:color="auto" w:fill="auto"/>
            <w:vAlign w:val="bottom"/>
            <w:hideMark/>
          </w:tcPr>
          <w:p w:rsidRPr="0010318A" w:rsidR="007464A2" w:rsidP="00117BBF" w:rsidRDefault="007464A2" w14:paraId="7B9A8C41" w14:textId="77777777">
            <w:pPr>
              <w:jc w:val="center"/>
              <w:rPr>
                <w:color w:val="000000"/>
              </w:rPr>
            </w:pPr>
            <w:r w:rsidRPr="0010318A">
              <w:rPr>
                <w:color w:val="000000"/>
              </w:rPr>
              <w:t>60</w:t>
            </w:r>
          </w:p>
        </w:tc>
      </w:tr>
      <w:tr w:rsidRPr="0010318A" w:rsidR="00813FA3" w:rsidTr="00141CED" w14:paraId="0A3A2E03" w14:textId="77777777">
        <w:trPr>
          <w:trHeight w:val="930"/>
        </w:trPr>
        <w:tc>
          <w:tcPr>
            <w:tcW w:w="3482" w:type="dxa"/>
            <w:tcBorders>
              <w:top w:val="nil"/>
              <w:left w:val="single" w:color="auto" w:sz="4" w:space="0"/>
              <w:bottom w:val="single" w:color="auto" w:sz="4" w:space="0"/>
              <w:right w:val="single" w:color="auto" w:sz="4" w:space="0"/>
            </w:tcBorders>
            <w:shd w:val="clear" w:color="auto" w:fill="auto"/>
            <w:vAlign w:val="bottom"/>
            <w:hideMark/>
          </w:tcPr>
          <w:p w:rsidRPr="0010318A" w:rsidR="007464A2" w:rsidP="00117BBF" w:rsidRDefault="007464A2" w14:paraId="6BE5FC08" w14:textId="411FBAE5">
            <w:pPr>
              <w:rPr>
                <w:color w:val="000000"/>
              </w:rPr>
            </w:pPr>
            <w:r w:rsidRPr="0010318A">
              <w:rPr>
                <w:color w:val="000000"/>
              </w:rPr>
              <w:t>Request for  Religious Exemption</w:t>
            </w:r>
          </w:p>
        </w:tc>
        <w:tc>
          <w:tcPr>
            <w:tcW w:w="1845" w:type="dxa"/>
            <w:tcBorders>
              <w:top w:val="nil"/>
              <w:left w:val="nil"/>
              <w:bottom w:val="single" w:color="auto" w:sz="4" w:space="0"/>
              <w:right w:val="single" w:color="auto" w:sz="4" w:space="0"/>
            </w:tcBorders>
            <w:shd w:val="clear" w:color="auto" w:fill="auto"/>
            <w:noWrap/>
            <w:vAlign w:val="bottom"/>
            <w:hideMark/>
          </w:tcPr>
          <w:p w:rsidRPr="0010318A" w:rsidR="007464A2" w:rsidP="00117BBF" w:rsidRDefault="007464A2" w14:paraId="7102BDC2" w14:textId="77777777">
            <w:pPr>
              <w:jc w:val="center"/>
              <w:rPr>
                <w:color w:val="000000"/>
              </w:rPr>
            </w:pPr>
            <w:r w:rsidRPr="0010318A">
              <w:rPr>
                <w:color w:val="000000"/>
              </w:rPr>
              <w:t>20</w:t>
            </w:r>
          </w:p>
        </w:tc>
        <w:tc>
          <w:tcPr>
            <w:tcW w:w="1545" w:type="dxa"/>
            <w:tcBorders>
              <w:top w:val="nil"/>
              <w:left w:val="nil"/>
              <w:bottom w:val="single" w:color="auto" w:sz="4" w:space="0"/>
              <w:right w:val="single" w:color="auto" w:sz="4" w:space="0"/>
            </w:tcBorders>
            <w:shd w:val="clear" w:color="auto" w:fill="auto"/>
            <w:noWrap/>
            <w:vAlign w:val="bottom"/>
            <w:hideMark/>
          </w:tcPr>
          <w:p w:rsidRPr="0010318A" w:rsidR="007464A2" w:rsidP="00117BBF" w:rsidRDefault="007464A2" w14:paraId="1136A940" w14:textId="77777777">
            <w:pPr>
              <w:jc w:val="center"/>
              <w:rPr>
                <w:color w:val="000000"/>
              </w:rPr>
            </w:pPr>
            <w:r>
              <w:rPr>
                <w:color w:val="000000"/>
              </w:rPr>
              <w:t>1</w:t>
            </w:r>
          </w:p>
        </w:tc>
        <w:tc>
          <w:tcPr>
            <w:tcW w:w="1125" w:type="dxa"/>
            <w:tcBorders>
              <w:top w:val="nil"/>
              <w:left w:val="nil"/>
              <w:bottom w:val="single" w:color="auto" w:sz="4" w:space="0"/>
              <w:right w:val="single" w:color="auto" w:sz="4" w:space="0"/>
            </w:tcBorders>
            <w:shd w:val="clear" w:color="auto" w:fill="auto"/>
            <w:noWrap/>
            <w:vAlign w:val="bottom"/>
            <w:hideMark/>
          </w:tcPr>
          <w:p w:rsidRPr="0010318A" w:rsidR="007464A2" w:rsidP="00117BBF" w:rsidRDefault="007464A2" w14:paraId="7907B3C5" w14:textId="77777777">
            <w:pPr>
              <w:jc w:val="center"/>
              <w:rPr>
                <w:color w:val="000000"/>
              </w:rPr>
            </w:pPr>
            <w:r>
              <w:rPr>
                <w:color w:val="000000"/>
              </w:rPr>
              <w:t>.5</w:t>
            </w:r>
          </w:p>
        </w:tc>
        <w:tc>
          <w:tcPr>
            <w:tcW w:w="1243" w:type="dxa"/>
            <w:tcBorders>
              <w:top w:val="nil"/>
              <w:left w:val="nil"/>
              <w:bottom w:val="single" w:color="auto" w:sz="4" w:space="0"/>
              <w:right w:val="single" w:color="auto" w:sz="4" w:space="0"/>
            </w:tcBorders>
            <w:shd w:val="clear" w:color="auto" w:fill="auto"/>
            <w:vAlign w:val="bottom"/>
            <w:hideMark/>
          </w:tcPr>
          <w:p w:rsidRPr="0010318A" w:rsidR="007464A2" w:rsidP="00117BBF" w:rsidRDefault="007464A2" w14:paraId="37887D42" w14:textId="77777777">
            <w:pPr>
              <w:jc w:val="center"/>
              <w:rPr>
                <w:color w:val="000000"/>
              </w:rPr>
            </w:pPr>
            <w:r>
              <w:rPr>
                <w:color w:val="000000"/>
              </w:rPr>
              <w:t>1</w:t>
            </w:r>
            <w:r w:rsidRPr="0010318A">
              <w:rPr>
                <w:color w:val="000000"/>
              </w:rPr>
              <w:t>0</w:t>
            </w:r>
          </w:p>
        </w:tc>
      </w:tr>
      <w:tr w:rsidRPr="0010318A" w:rsidR="00813FA3" w:rsidTr="00141CED" w14:paraId="4CB401B0" w14:textId="77777777">
        <w:trPr>
          <w:trHeight w:val="310"/>
        </w:trPr>
        <w:tc>
          <w:tcPr>
            <w:tcW w:w="3482" w:type="dxa"/>
            <w:tcBorders>
              <w:top w:val="nil"/>
              <w:left w:val="single" w:color="auto" w:sz="4" w:space="0"/>
              <w:bottom w:val="single" w:color="auto" w:sz="4" w:space="0"/>
              <w:right w:val="single" w:color="auto" w:sz="4" w:space="0"/>
            </w:tcBorders>
            <w:shd w:val="clear" w:color="auto" w:fill="auto"/>
            <w:vAlign w:val="bottom"/>
            <w:hideMark/>
          </w:tcPr>
          <w:p w:rsidRPr="0010318A" w:rsidR="007464A2" w:rsidP="00117BBF" w:rsidRDefault="007464A2" w14:paraId="7503E52E" w14:textId="77777777">
            <w:pPr>
              <w:rPr>
                <w:color w:val="000000"/>
              </w:rPr>
            </w:pPr>
            <w:r w:rsidRPr="0010318A">
              <w:rPr>
                <w:color w:val="000000"/>
              </w:rPr>
              <w:t>TOTALS:</w:t>
            </w:r>
          </w:p>
        </w:tc>
        <w:tc>
          <w:tcPr>
            <w:tcW w:w="1845" w:type="dxa"/>
            <w:tcBorders>
              <w:top w:val="nil"/>
              <w:left w:val="nil"/>
              <w:bottom w:val="single" w:color="auto" w:sz="4" w:space="0"/>
              <w:right w:val="single" w:color="auto" w:sz="4" w:space="0"/>
            </w:tcBorders>
            <w:shd w:val="clear" w:color="auto" w:fill="auto"/>
            <w:vAlign w:val="bottom"/>
            <w:hideMark/>
          </w:tcPr>
          <w:p w:rsidRPr="0010318A" w:rsidR="007464A2" w:rsidP="00117BBF" w:rsidRDefault="007464A2" w14:paraId="317C097A" w14:textId="77777777">
            <w:pPr>
              <w:jc w:val="center"/>
              <w:rPr>
                <w:color w:val="000000"/>
              </w:rPr>
            </w:pPr>
            <w:r>
              <w:rPr>
                <w:color w:val="000000"/>
              </w:rPr>
              <w:t>4</w:t>
            </w:r>
            <w:r w:rsidRPr="0010318A">
              <w:rPr>
                <w:color w:val="000000"/>
              </w:rPr>
              <w:t>0</w:t>
            </w:r>
          </w:p>
        </w:tc>
        <w:tc>
          <w:tcPr>
            <w:tcW w:w="1545" w:type="dxa"/>
            <w:tcBorders>
              <w:top w:val="nil"/>
              <w:left w:val="nil"/>
              <w:bottom w:val="single" w:color="auto" w:sz="4" w:space="0"/>
              <w:right w:val="single" w:color="auto" w:sz="4" w:space="0"/>
            </w:tcBorders>
            <w:shd w:val="clear" w:color="auto" w:fill="auto"/>
            <w:vAlign w:val="bottom"/>
            <w:hideMark/>
          </w:tcPr>
          <w:p w:rsidRPr="0010318A" w:rsidR="007464A2" w:rsidP="00117BBF" w:rsidRDefault="007464A2" w14:paraId="7E845938" w14:textId="77777777">
            <w:pPr>
              <w:jc w:val="center"/>
              <w:rPr>
                <w:color w:val="000000"/>
              </w:rPr>
            </w:pPr>
          </w:p>
        </w:tc>
        <w:tc>
          <w:tcPr>
            <w:tcW w:w="1125" w:type="dxa"/>
            <w:tcBorders>
              <w:top w:val="nil"/>
              <w:left w:val="nil"/>
              <w:bottom w:val="single" w:color="auto" w:sz="4" w:space="0"/>
              <w:right w:val="single" w:color="auto" w:sz="4" w:space="0"/>
            </w:tcBorders>
            <w:shd w:val="clear" w:color="auto" w:fill="auto"/>
            <w:vAlign w:val="bottom"/>
            <w:hideMark/>
          </w:tcPr>
          <w:p w:rsidRPr="0010318A" w:rsidR="007464A2" w:rsidP="00117BBF" w:rsidRDefault="007464A2" w14:paraId="365FB99F" w14:textId="77777777">
            <w:pPr>
              <w:jc w:val="center"/>
              <w:rPr>
                <w:color w:val="000000"/>
              </w:rPr>
            </w:pPr>
            <w:r w:rsidRPr="00205FC0">
              <w:rPr>
                <w:color w:val="000000"/>
              </w:rPr>
              <w:t>1.75</w:t>
            </w:r>
          </w:p>
        </w:tc>
        <w:tc>
          <w:tcPr>
            <w:tcW w:w="1243" w:type="dxa"/>
            <w:tcBorders>
              <w:top w:val="nil"/>
              <w:left w:val="nil"/>
              <w:bottom w:val="single" w:color="auto" w:sz="4" w:space="0"/>
              <w:right w:val="single" w:color="auto" w:sz="4" w:space="0"/>
            </w:tcBorders>
            <w:shd w:val="clear" w:color="auto" w:fill="auto"/>
            <w:vAlign w:val="bottom"/>
            <w:hideMark/>
          </w:tcPr>
          <w:p w:rsidRPr="0010318A" w:rsidR="007464A2" w:rsidP="00117BBF" w:rsidRDefault="007464A2" w14:paraId="1160E168" w14:textId="77777777">
            <w:pPr>
              <w:jc w:val="center"/>
              <w:rPr>
                <w:color w:val="000000"/>
              </w:rPr>
            </w:pPr>
            <w:r>
              <w:rPr>
                <w:color w:val="000000"/>
              </w:rPr>
              <w:t>70</w:t>
            </w:r>
          </w:p>
        </w:tc>
      </w:tr>
    </w:tbl>
    <w:p w:rsidR="007464A2" w:rsidP="007464A2" w:rsidRDefault="007464A2" w14:paraId="30B18B8A" w14:textId="77777777"/>
    <w:p w:rsidR="005E436B" w:rsidP="00F92988" w:rsidRDefault="005E436B" w14:paraId="7DFA3AB8" w14:textId="1742377B">
      <w:pPr>
        <w:pStyle w:val="NormalWeb"/>
        <w:widowControl w:val="0"/>
        <w:tabs>
          <w:tab w:val="left" w:pos="360"/>
          <w:tab w:val="left" w:pos="720"/>
          <w:tab w:val="left" w:pos="1080"/>
          <w:tab w:val="left" w:pos="1440"/>
        </w:tabs>
        <w:spacing w:before="0" w:beforeAutospacing="0" w:after="0" w:afterAutospacing="0"/>
        <w:rPr>
          <w:u w:val="single"/>
        </w:rPr>
      </w:pPr>
    </w:p>
    <w:p w:rsidRPr="00915869" w:rsidR="00CB0981" w:rsidP="00AD0C70" w:rsidRDefault="00AD0C70" w14:paraId="1BB11874" w14:textId="33A0CF3A">
      <w:pPr>
        <w:widowControl w:val="0"/>
        <w:rPr>
          <w:rFonts w:ascii="Times New Roman" w:hAnsi="Times New Roman"/>
          <w:szCs w:val="22"/>
        </w:rPr>
      </w:pPr>
      <w:r>
        <w:rPr>
          <w:szCs w:val="22"/>
        </w:rPr>
        <w:t xml:space="preserve">No changes to the burden have been made.  </w:t>
      </w:r>
    </w:p>
    <w:p w:rsidR="00BF728B" w:rsidP="00F92988" w:rsidRDefault="00BF728B" w14:paraId="3BB298FB" w14:textId="77777777">
      <w:pPr>
        <w:pStyle w:val="Default"/>
        <w:widowControl w:val="0"/>
        <w:rPr>
          <w:rFonts w:ascii="Times New Roman" w:hAnsi="Times New Roman"/>
          <w:szCs w:val="22"/>
        </w:rPr>
      </w:pPr>
    </w:p>
    <w:p w:rsidR="00F346E2" w:rsidP="00F346E2" w:rsidRDefault="00F346E2" w14:paraId="2DBC5421" w14:textId="7BB05E90">
      <w:r w:rsidRPr="000C3F2A">
        <w:t xml:space="preserve">The hourly wage rate </w:t>
      </w:r>
      <w:r w:rsidR="008F2861">
        <w:t xml:space="preserve">for individuals/members </w:t>
      </w:r>
      <w:r w:rsidRPr="000C3F2A">
        <w:t xml:space="preserve">is based on the </w:t>
      </w:r>
      <w:r w:rsidR="00707D4F">
        <w:t xml:space="preserve">average </w:t>
      </w:r>
      <w:r w:rsidRPr="000C3F2A">
        <w:t xml:space="preserve">for </w:t>
      </w:r>
      <w:r w:rsidR="00707D4F">
        <w:t>F</w:t>
      </w:r>
      <w:r w:rsidRPr="000C3F2A">
        <w:t xml:space="preserve">ederal executive branch employees published by OPM, found at </w:t>
      </w:r>
      <w:hyperlink w:history="1" r:id="rId13">
        <w:r w:rsidRPr="001473E5">
          <w:rPr>
            <w:rStyle w:val="Hyperlink"/>
          </w:rPr>
          <w:t>https://www.opm.gov/policy-data-oversight/data-analysis-documentation/federal-employment-reports/reports-publications/federal-executive-branch-characteristics-2010-2018.pdf</w:t>
        </w:r>
      </w:hyperlink>
      <w:r w:rsidRPr="000C3F2A">
        <w:t>.</w:t>
      </w:r>
      <w:r>
        <w:t xml:space="preserve"> The hourly wage rate for medical providers is based on </w:t>
      </w:r>
      <w:r>
        <w:lastRenderedPageBreak/>
        <w:t>the Hourly Mean Wage for Offices of Physicians as published by the U.S. Department of Labor, Bureau of Labor Statistics, May 202</w:t>
      </w:r>
      <w:r w:rsidR="00A82F1C">
        <w:t>1</w:t>
      </w:r>
      <w:r>
        <w:t>, found at</w:t>
      </w:r>
      <w:r w:rsidR="00A82F1C">
        <w:t xml:space="preserve"> </w:t>
      </w:r>
      <w:hyperlink w:history="1" r:id="rId14">
        <w:r w:rsidRPr="0004753E" w:rsidR="00A82F1C">
          <w:rPr>
            <w:rStyle w:val="Hyperlink"/>
          </w:rPr>
          <w:t>https://www.bls.gov/oes/current/oes291216.htm</w:t>
        </w:r>
      </w:hyperlink>
      <w:r w:rsidR="00A82F1C">
        <w:t>.</w:t>
      </w:r>
    </w:p>
    <w:p w:rsidRPr="007251C6" w:rsidR="00F346E2" w:rsidP="00F346E2" w:rsidRDefault="00F346E2" w14:paraId="2CF450E1" w14:textId="77777777"/>
    <w:p w:rsidRPr="004D6470" w:rsidR="00F346E2" w:rsidP="00F346E2" w:rsidRDefault="00F346E2" w14:paraId="33CF87E1" w14:textId="77777777">
      <w:pPr>
        <w:jc w:val="center"/>
        <w:rPr>
          <w:b/>
          <w:bCs/>
        </w:rPr>
      </w:pPr>
      <w:r>
        <w:rPr>
          <w:b/>
          <w:bCs/>
        </w:rPr>
        <w:t>Estimated Annualized Cost to Respondents</w:t>
      </w:r>
    </w:p>
    <w:tbl>
      <w:tblPr>
        <w:tblW w:w="7700" w:type="dxa"/>
        <w:tblInd w:w="113" w:type="dxa"/>
        <w:tblLook w:val="04A0" w:firstRow="1" w:lastRow="0" w:firstColumn="1" w:lastColumn="0" w:noHBand="0" w:noVBand="1"/>
      </w:tblPr>
      <w:tblGrid>
        <w:gridCol w:w="2220"/>
        <w:gridCol w:w="1980"/>
        <w:gridCol w:w="1860"/>
        <w:gridCol w:w="1640"/>
      </w:tblGrid>
      <w:tr w:rsidRPr="00372C03" w:rsidR="00F346E2" w:rsidTr="57FD99AD" w14:paraId="34D475FC" w14:textId="77777777">
        <w:trPr>
          <w:trHeight w:val="1220"/>
        </w:trPr>
        <w:tc>
          <w:tcPr>
            <w:tcW w:w="2220" w:type="dxa"/>
            <w:tcBorders>
              <w:top w:val="single" w:color="auto" w:sz="4" w:space="0"/>
              <w:left w:val="single" w:color="auto" w:sz="4" w:space="0"/>
              <w:bottom w:val="single" w:color="auto" w:sz="8" w:space="0"/>
              <w:right w:val="single" w:color="auto" w:sz="4" w:space="0"/>
            </w:tcBorders>
            <w:shd w:val="clear" w:color="auto" w:fill="B4C6E7"/>
            <w:vAlign w:val="bottom"/>
            <w:hideMark/>
          </w:tcPr>
          <w:p w:rsidRPr="00372C03" w:rsidR="00F346E2" w:rsidP="00A053EF" w:rsidRDefault="00F346E2" w14:paraId="3B9C88CC" w14:textId="77777777">
            <w:pPr>
              <w:jc w:val="center"/>
              <w:rPr>
                <w:b/>
                <w:bCs/>
                <w:color w:val="000000"/>
              </w:rPr>
            </w:pPr>
            <w:r w:rsidRPr="2C2F14C8">
              <w:rPr>
                <w:b/>
                <w:color w:val="000000" w:themeColor="text1"/>
              </w:rPr>
              <w:t>Type of Respondents</w:t>
            </w:r>
          </w:p>
        </w:tc>
        <w:tc>
          <w:tcPr>
            <w:tcW w:w="1980" w:type="dxa"/>
            <w:tcBorders>
              <w:top w:val="single" w:color="auto" w:sz="4" w:space="0"/>
              <w:left w:val="nil"/>
              <w:bottom w:val="single" w:color="auto" w:sz="8" w:space="0"/>
              <w:right w:val="single" w:color="auto" w:sz="4" w:space="0"/>
            </w:tcBorders>
            <w:shd w:val="clear" w:color="auto" w:fill="B4C6E7"/>
            <w:vAlign w:val="bottom"/>
            <w:hideMark/>
          </w:tcPr>
          <w:p w:rsidRPr="00372C03" w:rsidR="00F346E2" w:rsidP="00117BBF" w:rsidRDefault="00F346E2" w14:paraId="7F38CD93" w14:textId="77777777">
            <w:pPr>
              <w:rPr>
                <w:b/>
                <w:bCs/>
                <w:color w:val="000000"/>
              </w:rPr>
            </w:pPr>
            <w:r w:rsidRPr="00372C03">
              <w:rPr>
                <w:b/>
                <w:bCs/>
                <w:color w:val="000000"/>
              </w:rPr>
              <w:t>Total Annual Burden Hours</w:t>
            </w:r>
          </w:p>
        </w:tc>
        <w:tc>
          <w:tcPr>
            <w:tcW w:w="1860" w:type="dxa"/>
            <w:tcBorders>
              <w:top w:val="single" w:color="auto" w:sz="4" w:space="0"/>
              <w:left w:val="nil"/>
              <w:bottom w:val="single" w:color="auto" w:sz="8" w:space="0"/>
              <w:right w:val="single" w:color="auto" w:sz="4" w:space="0"/>
            </w:tcBorders>
            <w:shd w:val="clear" w:color="auto" w:fill="B4C6E7"/>
            <w:vAlign w:val="bottom"/>
            <w:hideMark/>
          </w:tcPr>
          <w:p w:rsidRPr="00372C03" w:rsidR="00F346E2" w:rsidP="00A053EF" w:rsidRDefault="00F346E2" w14:paraId="41338DF1" w14:textId="77777777">
            <w:pPr>
              <w:jc w:val="center"/>
              <w:rPr>
                <w:b/>
                <w:bCs/>
                <w:color w:val="000000"/>
              </w:rPr>
            </w:pPr>
            <w:r w:rsidRPr="57FD99AD">
              <w:rPr>
                <w:b/>
                <w:color w:val="000000" w:themeColor="text1"/>
              </w:rPr>
              <w:t>Hourly Respondent Wage Rate</w:t>
            </w:r>
          </w:p>
        </w:tc>
        <w:tc>
          <w:tcPr>
            <w:tcW w:w="1640" w:type="dxa"/>
            <w:tcBorders>
              <w:top w:val="single" w:color="auto" w:sz="4" w:space="0"/>
              <w:left w:val="nil"/>
              <w:bottom w:val="single" w:color="auto" w:sz="8" w:space="0"/>
              <w:right w:val="single" w:color="auto" w:sz="4" w:space="0"/>
            </w:tcBorders>
            <w:shd w:val="clear" w:color="auto" w:fill="B4C6E7"/>
            <w:vAlign w:val="bottom"/>
            <w:hideMark/>
          </w:tcPr>
          <w:p w:rsidRPr="00372C03" w:rsidR="00F346E2" w:rsidP="00A053EF" w:rsidRDefault="00F346E2" w14:paraId="71D93508" w14:textId="77777777">
            <w:pPr>
              <w:jc w:val="center"/>
              <w:rPr>
                <w:b/>
                <w:bCs/>
                <w:color w:val="000000"/>
              </w:rPr>
            </w:pPr>
            <w:r w:rsidRPr="7026256A">
              <w:rPr>
                <w:b/>
                <w:color w:val="000000" w:themeColor="text1"/>
              </w:rPr>
              <w:t>Respondent Cost</w:t>
            </w:r>
          </w:p>
        </w:tc>
      </w:tr>
      <w:tr w:rsidRPr="00372C03" w:rsidR="00F346E2" w:rsidTr="00117BBF" w14:paraId="64548B96" w14:textId="77777777">
        <w:trPr>
          <w:trHeight w:val="620"/>
        </w:trPr>
        <w:tc>
          <w:tcPr>
            <w:tcW w:w="2220" w:type="dxa"/>
            <w:tcBorders>
              <w:top w:val="nil"/>
              <w:left w:val="single" w:color="auto" w:sz="4" w:space="0"/>
              <w:bottom w:val="single" w:color="auto" w:sz="4" w:space="0"/>
              <w:right w:val="single" w:color="auto" w:sz="4" w:space="0"/>
            </w:tcBorders>
            <w:shd w:val="clear" w:color="auto" w:fill="auto"/>
            <w:vAlign w:val="bottom"/>
            <w:hideMark/>
          </w:tcPr>
          <w:p w:rsidRPr="00372C03" w:rsidR="00F346E2" w:rsidP="00117BBF" w:rsidRDefault="00F346E2" w14:paraId="55BF049C" w14:textId="77777777">
            <w:pPr>
              <w:rPr>
                <w:color w:val="000000"/>
              </w:rPr>
            </w:pPr>
            <w:r w:rsidRPr="00372C03">
              <w:rPr>
                <w:color w:val="000000"/>
              </w:rPr>
              <w:t>Individual Medical Providers</w:t>
            </w:r>
          </w:p>
        </w:tc>
        <w:tc>
          <w:tcPr>
            <w:tcW w:w="1980" w:type="dxa"/>
            <w:tcBorders>
              <w:top w:val="nil"/>
              <w:left w:val="nil"/>
              <w:bottom w:val="single" w:color="auto" w:sz="4" w:space="0"/>
              <w:right w:val="single" w:color="auto" w:sz="4" w:space="0"/>
            </w:tcBorders>
            <w:shd w:val="clear" w:color="auto" w:fill="auto"/>
            <w:vAlign w:val="bottom"/>
            <w:hideMark/>
          </w:tcPr>
          <w:p w:rsidRPr="00372C03" w:rsidR="00F346E2" w:rsidP="00117BBF" w:rsidRDefault="00F346E2" w14:paraId="1C20BA21" w14:textId="77777777">
            <w:pPr>
              <w:jc w:val="center"/>
              <w:rPr>
                <w:color w:val="000000"/>
              </w:rPr>
            </w:pPr>
            <w:r>
              <w:rPr>
                <w:color w:val="000000"/>
              </w:rPr>
              <w:t>4</w:t>
            </w:r>
            <w:r w:rsidRPr="00372C03">
              <w:rPr>
                <w:color w:val="000000"/>
              </w:rPr>
              <w:t>0</w:t>
            </w:r>
          </w:p>
        </w:tc>
        <w:tc>
          <w:tcPr>
            <w:tcW w:w="1860" w:type="dxa"/>
            <w:tcBorders>
              <w:top w:val="nil"/>
              <w:left w:val="nil"/>
              <w:bottom w:val="single" w:color="auto" w:sz="4" w:space="0"/>
              <w:right w:val="single" w:color="auto" w:sz="4" w:space="0"/>
            </w:tcBorders>
            <w:shd w:val="clear" w:color="auto" w:fill="auto"/>
            <w:vAlign w:val="bottom"/>
            <w:hideMark/>
          </w:tcPr>
          <w:p w:rsidRPr="00372C03" w:rsidR="00F346E2" w:rsidP="00117BBF" w:rsidRDefault="00F346E2" w14:paraId="2E913538" w14:textId="62FAF6B4">
            <w:pPr>
              <w:jc w:val="center"/>
              <w:rPr>
                <w:color w:val="000000"/>
              </w:rPr>
            </w:pPr>
            <w:r w:rsidRPr="00372C03">
              <w:rPr>
                <w:color w:val="000000"/>
              </w:rPr>
              <w:t>$</w:t>
            </w:r>
            <w:r w:rsidR="00F37058">
              <w:rPr>
                <w:color w:val="000000"/>
              </w:rPr>
              <w:t>116.44</w:t>
            </w:r>
          </w:p>
        </w:tc>
        <w:tc>
          <w:tcPr>
            <w:tcW w:w="1640" w:type="dxa"/>
            <w:tcBorders>
              <w:top w:val="nil"/>
              <w:left w:val="nil"/>
              <w:bottom w:val="single" w:color="auto" w:sz="4" w:space="0"/>
              <w:right w:val="single" w:color="auto" w:sz="4" w:space="0"/>
            </w:tcBorders>
            <w:shd w:val="clear" w:color="auto" w:fill="auto"/>
            <w:vAlign w:val="bottom"/>
            <w:hideMark/>
          </w:tcPr>
          <w:p w:rsidRPr="00372C03" w:rsidR="00F346E2" w:rsidP="00117BBF" w:rsidRDefault="00F346E2" w14:paraId="13B365C9" w14:textId="7988DABF">
            <w:pPr>
              <w:jc w:val="center"/>
              <w:rPr>
                <w:color w:val="000000"/>
              </w:rPr>
            </w:pPr>
            <w:r w:rsidRPr="00372C03">
              <w:rPr>
                <w:color w:val="000000"/>
              </w:rPr>
              <w:t>$</w:t>
            </w:r>
            <w:r>
              <w:rPr>
                <w:color w:val="000000"/>
              </w:rPr>
              <w:t>4,</w:t>
            </w:r>
            <w:r w:rsidR="00755703">
              <w:rPr>
                <w:color w:val="000000"/>
              </w:rPr>
              <w:t>657.60</w:t>
            </w:r>
          </w:p>
        </w:tc>
      </w:tr>
      <w:tr w:rsidRPr="00372C03" w:rsidR="00F346E2" w:rsidTr="00117BBF" w14:paraId="7AA12F79" w14:textId="77777777">
        <w:trPr>
          <w:trHeight w:val="750"/>
        </w:trPr>
        <w:tc>
          <w:tcPr>
            <w:tcW w:w="2220" w:type="dxa"/>
            <w:tcBorders>
              <w:top w:val="nil"/>
              <w:left w:val="single" w:color="auto" w:sz="4" w:space="0"/>
              <w:bottom w:val="single" w:color="auto" w:sz="8" w:space="0"/>
              <w:right w:val="single" w:color="auto" w:sz="4" w:space="0"/>
            </w:tcBorders>
            <w:shd w:val="clear" w:color="auto" w:fill="auto"/>
            <w:vAlign w:val="bottom"/>
            <w:hideMark/>
          </w:tcPr>
          <w:p w:rsidRPr="00372C03" w:rsidR="00F346E2" w:rsidP="00117BBF" w:rsidRDefault="00F346E2" w14:paraId="1A7BE2D8" w14:textId="77777777">
            <w:pPr>
              <w:rPr>
                <w:color w:val="000000"/>
              </w:rPr>
            </w:pPr>
            <w:r w:rsidRPr="00372C03">
              <w:rPr>
                <w:color w:val="000000"/>
              </w:rPr>
              <w:t>Individual members/volunteers</w:t>
            </w:r>
          </w:p>
        </w:tc>
        <w:tc>
          <w:tcPr>
            <w:tcW w:w="1980" w:type="dxa"/>
            <w:tcBorders>
              <w:top w:val="nil"/>
              <w:left w:val="nil"/>
              <w:bottom w:val="single" w:color="auto" w:sz="8" w:space="0"/>
              <w:right w:val="single" w:color="auto" w:sz="4" w:space="0"/>
            </w:tcBorders>
            <w:shd w:val="clear" w:color="auto" w:fill="auto"/>
            <w:noWrap/>
            <w:vAlign w:val="bottom"/>
            <w:hideMark/>
          </w:tcPr>
          <w:p w:rsidRPr="00372C03" w:rsidR="00F346E2" w:rsidP="00117BBF" w:rsidRDefault="00F346E2" w14:paraId="1DBA3AC8" w14:textId="77777777">
            <w:pPr>
              <w:jc w:val="center"/>
              <w:rPr>
                <w:color w:val="000000"/>
              </w:rPr>
            </w:pPr>
            <w:r>
              <w:rPr>
                <w:color w:val="000000"/>
              </w:rPr>
              <w:t>30</w:t>
            </w:r>
          </w:p>
        </w:tc>
        <w:tc>
          <w:tcPr>
            <w:tcW w:w="1860" w:type="dxa"/>
            <w:tcBorders>
              <w:top w:val="nil"/>
              <w:left w:val="nil"/>
              <w:bottom w:val="single" w:color="auto" w:sz="8" w:space="0"/>
              <w:right w:val="single" w:color="auto" w:sz="4" w:space="0"/>
            </w:tcBorders>
            <w:shd w:val="clear" w:color="auto" w:fill="auto"/>
            <w:noWrap/>
            <w:vAlign w:val="bottom"/>
            <w:hideMark/>
          </w:tcPr>
          <w:p w:rsidRPr="00372C03" w:rsidR="00F346E2" w:rsidP="00117BBF" w:rsidRDefault="00F346E2" w14:paraId="0C6DDAFC" w14:textId="77777777">
            <w:pPr>
              <w:jc w:val="center"/>
              <w:rPr>
                <w:color w:val="000000"/>
              </w:rPr>
            </w:pPr>
            <w:r w:rsidRPr="00372C03">
              <w:rPr>
                <w:color w:val="000000"/>
              </w:rPr>
              <w:t>$</w:t>
            </w:r>
            <w:r>
              <w:rPr>
                <w:color w:val="000000"/>
              </w:rPr>
              <w:t>41.59</w:t>
            </w:r>
          </w:p>
        </w:tc>
        <w:tc>
          <w:tcPr>
            <w:tcW w:w="1640" w:type="dxa"/>
            <w:tcBorders>
              <w:top w:val="nil"/>
              <w:left w:val="nil"/>
              <w:bottom w:val="single" w:color="auto" w:sz="8" w:space="0"/>
              <w:right w:val="single" w:color="auto" w:sz="4" w:space="0"/>
            </w:tcBorders>
            <w:shd w:val="clear" w:color="auto" w:fill="auto"/>
            <w:vAlign w:val="bottom"/>
            <w:hideMark/>
          </w:tcPr>
          <w:p w:rsidRPr="00372C03" w:rsidR="00F346E2" w:rsidP="00117BBF" w:rsidRDefault="00F346E2" w14:paraId="6D769E3B" w14:textId="77777777">
            <w:pPr>
              <w:jc w:val="center"/>
              <w:rPr>
                <w:color w:val="000000"/>
              </w:rPr>
            </w:pPr>
            <w:r w:rsidRPr="00372C03">
              <w:rPr>
                <w:color w:val="000000"/>
              </w:rPr>
              <w:t>$</w:t>
            </w:r>
            <w:r>
              <w:rPr>
                <w:color w:val="000000"/>
              </w:rPr>
              <w:t>1,247.70</w:t>
            </w:r>
          </w:p>
        </w:tc>
      </w:tr>
      <w:tr w:rsidRPr="00372C03" w:rsidR="00F346E2" w:rsidTr="00117BBF" w14:paraId="32BE5288" w14:textId="77777777">
        <w:trPr>
          <w:trHeight w:val="310"/>
        </w:trPr>
        <w:tc>
          <w:tcPr>
            <w:tcW w:w="2220" w:type="dxa"/>
            <w:tcBorders>
              <w:top w:val="nil"/>
              <w:left w:val="single" w:color="auto" w:sz="4" w:space="0"/>
              <w:bottom w:val="single" w:color="auto" w:sz="4" w:space="0"/>
              <w:right w:val="single" w:color="auto" w:sz="4" w:space="0"/>
            </w:tcBorders>
            <w:shd w:val="clear" w:color="auto" w:fill="auto"/>
            <w:noWrap/>
            <w:vAlign w:val="bottom"/>
            <w:hideMark/>
          </w:tcPr>
          <w:p w:rsidRPr="00372C03" w:rsidR="00F346E2" w:rsidP="00117BBF" w:rsidRDefault="00F346E2" w14:paraId="14A7207B" w14:textId="77777777">
            <w:pPr>
              <w:rPr>
                <w:color w:val="000000"/>
              </w:rPr>
            </w:pPr>
            <w:r w:rsidRPr="00372C03">
              <w:rPr>
                <w:color w:val="000000"/>
              </w:rPr>
              <w:t>TOTALS:</w:t>
            </w:r>
          </w:p>
        </w:tc>
        <w:tc>
          <w:tcPr>
            <w:tcW w:w="1980" w:type="dxa"/>
            <w:tcBorders>
              <w:top w:val="nil"/>
              <w:left w:val="nil"/>
              <w:bottom w:val="single" w:color="auto" w:sz="4" w:space="0"/>
              <w:right w:val="single" w:color="auto" w:sz="4" w:space="0"/>
            </w:tcBorders>
            <w:shd w:val="clear" w:color="auto" w:fill="auto"/>
            <w:noWrap/>
            <w:vAlign w:val="bottom"/>
            <w:hideMark/>
          </w:tcPr>
          <w:p w:rsidRPr="00372C03" w:rsidR="00F346E2" w:rsidP="00117BBF" w:rsidRDefault="00F346E2" w14:paraId="6A95DB55" w14:textId="77777777">
            <w:pPr>
              <w:jc w:val="center"/>
              <w:rPr>
                <w:color w:val="000000"/>
              </w:rPr>
            </w:pPr>
            <w:r>
              <w:rPr>
                <w:color w:val="000000"/>
              </w:rPr>
              <w:t>70</w:t>
            </w:r>
          </w:p>
        </w:tc>
        <w:tc>
          <w:tcPr>
            <w:tcW w:w="1860" w:type="dxa"/>
            <w:tcBorders>
              <w:top w:val="nil"/>
              <w:left w:val="nil"/>
              <w:bottom w:val="single" w:color="auto" w:sz="4" w:space="0"/>
              <w:right w:val="single" w:color="auto" w:sz="4" w:space="0"/>
            </w:tcBorders>
            <w:shd w:val="clear" w:color="auto" w:fill="auto"/>
            <w:noWrap/>
            <w:vAlign w:val="bottom"/>
            <w:hideMark/>
          </w:tcPr>
          <w:p w:rsidRPr="00372C03" w:rsidR="00F346E2" w:rsidP="00117BBF" w:rsidRDefault="00F346E2" w14:paraId="120C451E" w14:textId="77777777">
            <w:pPr>
              <w:jc w:val="center"/>
              <w:rPr>
                <w:color w:val="000000"/>
              </w:rPr>
            </w:pPr>
            <w:r>
              <w:rPr>
                <w:color w:val="000000"/>
              </w:rPr>
              <w:t>N/A</w:t>
            </w:r>
          </w:p>
        </w:tc>
        <w:tc>
          <w:tcPr>
            <w:tcW w:w="1640" w:type="dxa"/>
            <w:tcBorders>
              <w:top w:val="nil"/>
              <w:left w:val="nil"/>
              <w:bottom w:val="single" w:color="auto" w:sz="4" w:space="0"/>
              <w:right w:val="single" w:color="auto" w:sz="4" w:space="0"/>
            </w:tcBorders>
            <w:shd w:val="clear" w:color="auto" w:fill="auto"/>
            <w:noWrap/>
            <w:vAlign w:val="bottom"/>
            <w:hideMark/>
          </w:tcPr>
          <w:p w:rsidRPr="00372C03" w:rsidR="00F346E2" w:rsidP="00117BBF" w:rsidRDefault="00F346E2" w14:paraId="7BC43F53" w14:textId="77777777">
            <w:pPr>
              <w:jc w:val="center"/>
              <w:rPr>
                <w:color w:val="000000"/>
              </w:rPr>
            </w:pPr>
            <w:r>
              <w:rPr>
                <w:color w:val="000000"/>
              </w:rPr>
              <w:t>$5,954.90</w:t>
            </w:r>
          </w:p>
        </w:tc>
      </w:tr>
    </w:tbl>
    <w:p w:rsidR="00F346E2" w:rsidP="00F346E2" w:rsidRDefault="00F346E2" w14:paraId="4A70FD27" w14:textId="77777777">
      <w:pPr>
        <w:pStyle w:val="Heading2"/>
        <w:rPr>
          <w:rFonts w:ascii="Times New Roman" w:hAnsi="Times New Roman"/>
          <w:sz w:val="24"/>
          <w:szCs w:val="24"/>
        </w:rPr>
      </w:pPr>
    </w:p>
    <w:p w:rsidR="00854472" w:rsidP="00F92988" w:rsidRDefault="00854472" w14:paraId="0CC5E21E" w14:textId="77777777">
      <w:pPr>
        <w:pStyle w:val="NormalWeb"/>
        <w:widowControl w:val="0"/>
        <w:tabs>
          <w:tab w:val="left" w:pos="360"/>
          <w:tab w:val="left" w:pos="720"/>
          <w:tab w:val="left" w:pos="1080"/>
          <w:tab w:val="left" w:pos="1440"/>
        </w:tabs>
        <w:spacing w:before="0" w:beforeAutospacing="0" w:after="0" w:afterAutospacing="0"/>
        <w:rPr>
          <w:u w:val="single"/>
        </w:rPr>
      </w:pPr>
    </w:p>
    <w:p w:rsidRPr="00505E03" w:rsidR="005E436B" w:rsidP="00F92988" w:rsidRDefault="005E436B" w14:paraId="68B42874" w14:textId="77777777">
      <w:pPr>
        <w:pStyle w:val="NormalWeb"/>
        <w:widowControl w:val="0"/>
        <w:tabs>
          <w:tab w:val="left" w:pos="360"/>
          <w:tab w:val="left" w:pos="720"/>
          <w:tab w:val="left" w:pos="1080"/>
          <w:tab w:val="left" w:pos="1440"/>
        </w:tabs>
        <w:spacing w:before="0" w:beforeAutospacing="0" w:after="0" w:afterAutospacing="0"/>
        <w:rPr>
          <w:u w:val="single"/>
        </w:rPr>
      </w:pPr>
    </w:p>
    <w:p w:rsidRPr="00D01303" w:rsidR="00EF4052" w:rsidP="00F92988" w:rsidRDefault="006505E8" w14:paraId="144C92A7" w14:textId="77777777">
      <w:pPr>
        <w:pStyle w:val="ListParagraph"/>
        <w:widowControl w:val="0"/>
        <w:numPr>
          <w:ilvl w:val="0"/>
          <w:numId w:val="19"/>
        </w:numPr>
        <w:tabs>
          <w:tab w:val="left" w:pos="360"/>
          <w:tab w:val="left" w:pos="720"/>
          <w:tab w:val="left" w:pos="1080"/>
        </w:tabs>
        <w:ind w:left="0"/>
        <w:rPr>
          <w:rFonts w:ascii="Times New Roman" w:hAnsi="Times New Roman"/>
          <w:b/>
          <w:bCs/>
        </w:rPr>
      </w:pPr>
      <w:r w:rsidRPr="00D01303">
        <w:rPr>
          <w:rFonts w:ascii="Times New Roman" w:hAnsi="Times New Roman"/>
          <w:b/>
          <w:bCs/>
        </w:rPr>
        <w:t xml:space="preserve">Estimated nonrecurring costs. </w:t>
      </w:r>
    </w:p>
    <w:p w:rsidR="00EF4052" w:rsidP="00EF4052" w:rsidRDefault="00EF4052" w14:paraId="78374681" w14:textId="77777777">
      <w:pPr>
        <w:pStyle w:val="ListParagraph"/>
        <w:widowControl w:val="0"/>
        <w:tabs>
          <w:tab w:val="left" w:pos="360"/>
          <w:tab w:val="left" w:pos="720"/>
          <w:tab w:val="left" w:pos="1080"/>
        </w:tabs>
        <w:ind w:left="0"/>
        <w:rPr>
          <w:rFonts w:ascii="Times New Roman" w:hAnsi="Times New Roman"/>
          <w:szCs w:val="24"/>
          <w:u w:val="single"/>
        </w:rPr>
      </w:pPr>
    </w:p>
    <w:p w:rsidR="00232F4C" w:rsidP="00EF4052" w:rsidRDefault="00EF4052" w14:paraId="5B684C53" w14:textId="77777777">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szCs w:val="24"/>
        </w:rPr>
        <w:t xml:space="preserve">Respondents incur no annualized capital/startup or ongoing operation and maintenance costs for this collection. Cost burden to respondents consists solely of the time required to complete the </w:t>
      </w:r>
      <w:r w:rsidR="00232F4C">
        <w:rPr>
          <w:rFonts w:ascii="Times New Roman" w:hAnsi="Times New Roman"/>
          <w:szCs w:val="24"/>
        </w:rPr>
        <w:t>forms based on their personal knowledge and, for the Medical Accommodation form, obtain their medical provider’s input.</w:t>
      </w:r>
    </w:p>
    <w:p w:rsidR="00EF0D59" w:rsidP="00EF4052" w:rsidRDefault="00EF0D59" w14:paraId="5FCAB4AE" w14:textId="77777777">
      <w:pPr>
        <w:pStyle w:val="ListParagraph"/>
        <w:widowControl w:val="0"/>
        <w:tabs>
          <w:tab w:val="left" w:pos="360"/>
          <w:tab w:val="left" w:pos="720"/>
          <w:tab w:val="left" w:pos="1080"/>
        </w:tabs>
        <w:ind w:left="0"/>
        <w:rPr>
          <w:rFonts w:ascii="Times New Roman" w:hAnsi="Times New Roman"/>
          <w:szCs w:val="24"/>
        </w:rPr>
      </w:pPr>
    </w:p>
    <w:p w:rsidRPr="009277BA" w:rsidR="009277BA" w:rsidP="00F92988" w:rsidRDefault="009277BA" w14:paraId="1E2B50AA" w14:textId="77777777">
      <w:pPr>
        <w:widowControl w:val="0"/>
        <w:tabs>
          <w:tab w:val="left" w:pos="360"/>
          <w:tab w:val="left" w:pos="720"/>
          <w:tab w:val="left" w:pos="1080"/>
        </w:tabs>
        <w:rPr>
          <w:rFonts w:ascii="Times New Roman" w:hAnsi="Times New Roman"/>
          <w:szCs w:val="24"/>
        </w:rPr>
      </w:pPr>
    </w:p>
    <w:p w:rsidRPr="00D01303" w:rsidR="00F262C1" w:rsidP="00F92988" w:rsidRDefault="006505E8" w14:paraId="6F995EB5" w14:textId="77777777">
      <w:pPr>
        <w:pStyle w:val="ListParagraph"/>
        <w:widowControl w:val="0"/>
        <w:numPr>
          <w:ilvl w:val="0"/>
          <w:numId w:val="19"/>
        </w:numPr>
        <w:tabs>
          <w:tab w:val="left" w:pos="360"/>
          <w:tab w:val="left" w:pos="720"/>
          <w:tab w:val="left" w:pos="1080"/>
        </w:tabs>
        <w:ind w:left="0"/>
        <w:rPr>
          <w:rFonts w:ascii="Times New Roman" w:hAnsi="Times New Roman"/>
          <w:b/>
          <w:bCs/>
        </w:rPr>
      </w:pPr>
      <w:r w:rsidRPr="00D01303">
        <w:rPr>
          <w:rFonts w:ascii="Times New Roman" w:hAnsi="Times New Roman"/>
          <w:b/>
          <w:bCs/>
        </w:rPr>
        <w:t xml:space="preserve">Estimated cost to the Government. </w:t>
      </w:r>
    </w:p>
    <w:p w:rsidR="00F262C1" w:rsidP="00F262C1" w:rsidRDefault="00F262C1" w14:paraId="691B7A94" w14:textId="77777777">
      <w:pPr>
        <w:pStyle w:val="ListParagraph"/>
        <w:widowControl w:val="0"/>
        <w:tabs>
          <w:tab w:val="left" w:pos="360"/>
          <w:tab w:val="left" w:pos="720"/>
          <w:tab w:val="left" w:pos="1080"/>
        </w:tabs>
        <w:ind w:left="0"/>
        <w:rPr>
          <w:rFonts w:ascii="Times New Roman" w:hAnsi="Times New Roman"/>
          <w:szCs w:val="24"/>
        </w:rPr>
      </w:pPr>
    </w:p>
    <w:p w:rsidR="00E27886" w:rsidP="00F262C1" w:rsidRDefault="00E27886" w14:paraId="4FB6B457" w14:textId="13CAE8E8">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szCs w:val="24"/>
        </w:rPr>
        <w:t xml:space="preserve">AmeriCorps estimates that two staff persons will process </w:t>
      </w:r>
      <w:r w:rsidR="008C4645">
        <w:rPr>
          <w:rFonts w:ascii="Times New Roman" w:hAnsi="Times New Roman"/>
          <w:szCs w:val="24"/>
        </w:rPr>
        <w:t xml:space="preserve">the accommodation requests, </w:t>
      </w:r>
      <w:r w:rsidR="00145624">
        <w:rPr>
          <w:rFonts w:ascii="Times New Roman" w:hAnsi="Times New Roman"/>
          <w:szCs w:val="24"/>
        </w:rPr>
        <w:t xml:space="preserve">for a total cost to the government of $4,700, </w:t>
      </w:r>
      <w:r w:rsidR="008C4645">
        <w:rPr>
          <w:rFonts w:ascii="Times New Roman" w:hAnsi="Times New Roman"/>
          <w:szCs w:val="24"/>
        </w:rPr>
        <w:t>as shown in the following table:</w:t>
      </w:r>
    </w:p>
    <w:p w:rsidR="008C4645" w:rsidP="00F262C1" w:rsidRDefault="008C4645" w14:paraId="1C1B12D7" w14:textId="77777777">
      <w:pPr>
        <w:pStyle w:val="ListParagraph"/>
        <w:widowControl w:val="0"/>
        <w:tabs>
          <w:tab w:val="left" w:pos="360"/>
          <w:tab w:val="left" w:pos="720"/>
          <w:tab w:val="left" w:pos="1080"/>
        </w:tabs>
        <w:ind w:left="0"/>
        <w:rPr>
          <w:rFonts w:ascii="Times New Roman" w:hAnsi="Times New Roman"/>
          <w:szCs w:val="24"/>
        </w:rPr>
      </w:pPr>
    </w:p>
    <w:tbl>
      <w:tblPr>
        <w:tblW w:w="8453" w:type="dxa"/>
        <w:tblInd w:w="113" w:type="dxa"/>
        <w:tblLook w:val="04A0" w:firstRow="1" w:lastRow="0" w:firstColumn="1" w:lastColumn="0" w:noHBand="0" w:noVBand="1"/>
      </w:tblPr>
      <w:tblGrid>
        <w:gridCol w:w="1840"/>
        <w:gridCol w:w="1080"/>
        <w:gridCol w:w="1200"/>
        <w:gridCol w:w="943"/>
        <w:gridCol w:w="1560"/>
        <w:gridCol w:w="1830"/>
      </w:tblGrid>
      <w:tr w:rsidRPr="00A509FD" w:rsidR="00D3284A" w:rsidTr="1274D13F" w14:paraId="1FAF43A2" w14:textId="77777777">
        <w:trPr>
          <w:trHeight w:val="670"/>
        </w:trPr>
        <w:tc>
          <w:tcPr>
            <w:tcW w:w="1840" w:type="dxa"/>
            <w:tcBorders>
              <w:top w:val="single" w:color="auto" w:sz="4" w:space="0"/>
              <w:left w:val="single" w:color="auto" w:sz="4" w:space="0"/>
              <w:bottom w:val="single" w:color="auto" w:sz="4" w:space="0"/>
              <w:right w:val="single" w:color="auto" w:sz="4" w:space="0"/>
            </w:tcBorders>
            <w:shd w:val="clear" w:color="auto" w:fill="A9D08E"/>
            <w:vAlign w:val="bottom"/>
            <w:hideMark/>
          </w:tcPr>
          <w:p w:rsidRPr="00A509FD" w:rsidR="00145624" w:rsidP="00A053EF" w:rsidRDefault="00145624" w14:paraId="2AE35E04" w14:textId="77777777">
            <w:pPr>
              <w:jc w:val="center"/>
              <w:rPr>
                <w:b/>
                <w:bCs/>
                <w:color w:val="000000"/>
              </w:rPr>
            </w:pPr>
            <w:r w:rsidRPr="3E9D1E57">
              <w:rPr>
                <w:b/>
                <w:color w:val="000000" w:themeColor="text1"/>
              </w:rPr>
              <w:t>Cost</w:t>
            </w:r>
          </w:p>
        </w:tc>
        <w:tc>
          <w:tcPr>
            <w:tcW w:w="1080" w:type="dxa"/>
            <w:tcBorders>
              <w:top w:val="single" w:color="auto" w:sz="4" w:space="0"/>
              <w:left w:val="nil"/>
              <w:bottom w:val="single" w:color="auto" w:sz="4" w:space="0"/>
              <w:right w:val="single" w:color="auto" w:sz="4" w:space="0"/>
            </w:tcBorders>
            <w:shd w:val="clear" w:color="auto" w:fill="A9D08E"/>
            <w:vAlign w:val="bottom"/>
            <w:hideMark/>
          </w:tcPr>
          <w:p w:rsidRPr="00A509FD" w:rsidR="00145624" w:rsidP="00A053EF" w:rsidRDefault="00145624" w14:paraId="6F9A7639" w14:textId="77777777">
            <w:pPr>
              <w:jc w:val="center"/>
              <w:rPr>
                <w:b/>
                <w:bCs/>
                <w:color w:val="000000"/>
              </w:rPr>
            </w:pPr>
            <w:r w:rsidRPr="0CEA74BC">
              <w:rPr>
                <w:b/>
                <w:color w:val="000000" w:themeColor="text1"/>
              </w:rPr>
              <w:t>Pay Band</w:t>
            </w:r>
          </w:p>
        </w:tc>
        <w:tc>
          <w:tcPr>
            <w:tcW w:w="1200" w:type="dxa"/>
            <w:tcBorders>
              <w:top w:val="single" w:color="auto" w:sz="4" w:space="0"/>
              <w:left w:val="nil"/>
              <w:bottom w:val="single" w:color="auto" w:sz="4" w:space="0"/>
              <w:right w:val="single" w:color="auto" w:sz="4" w:space="0"/>
            </w:tcBorders>
            <w:shd w:val="clear" w:color="auto" w:fill="A9D08E"/>
            <w:vAlign w:val="bottom"/>
            <w:hideMark/>
          </w:tcPr>
          <w:p w:rsidRPr="00A509FD" w:rsidR="00145624" w:rsidP="00117BBF" w:rsidRDefault="00145624" w14:paraId="13B66072" w14:textId="77777777">
            <w:pPr>
              <w:rPr>
                <w:b/>
                <w:bCs/>
                <w:color w:val="000000"/>
              </w:rPr>
            </w:pPr>
            <w:r w:rsidRPr="00A509FD">
              <w:rPr>
                <w:b/>
                <w:bCs/>
                <w:color w:val="000000"/>
              </w:rPr>
              <w:t>Salary*</w:t>
            </w:r>
          </w:p>
        </w:tc>
        <w:tc>
          <w:tcPr>
            <w:tcW w:w="943" w:type="dxa"/>
            <w:tcBorders>
              <w:top w:val="single" w:color="auto" w:sz="4" w:space="0"/>
              <w:left w:val="nil"/>
              <w:bottom w:val="single" w:color="auto" w:sz="4" w:space="0"/>
              <w:right w:val="single" w:color="auto" w:sz="4" w:space="0"/>
            </w:tcBorders>
            <w:shd w:val="clear" w:color="auto" w:fill="A9D08E"/>
            <w:vAlign w:val="bottom"/>
            <w:hideMark/>
          </w:tcPr>
          <w:p w:rsidR="475E8424" w:rsidP="475E8424" w:rsidRDefault="475E8424" w14:paraId="46CFEFB6" w14:textId="25D9C772">
            <w:pPr>
              <w:rPr>
                <w:b/>
                <w:bCs/>
                <w:color w:val="000000" w:themeColor="text1"/>
              </w:rPr>
            </w:pPr>
          </w:p>
          <w:p w:rsidRPr="00A509FD" w:rsidR="00145624" w:rsidP="00117BBF" w:rsidRDefault="00145624" w14:paraId="569EB314" w14:textId="77777777">
            <w:pPr>
              <w:rPr>
                <w:b/>
                <w:bCs/>
                <w:color w:val="000000"/>
              </w:rPr>
            </w:pPr>
            <w:r w:rsidRPr="00A509FD">
              <w:rPr>
                <w:b/>
                <w:bCs/>
                <w:color w:val="000000"/>
              </w:rPr>
              <w:t>% of Effort</w:t>
            </w:r>
          </w:p>
        </w:tc>
        <w:tc>
          <w:tcPr>
            <w:tcW w:w="1560" w:type="dxa"/>
            <w:tcBorders>
              <w:top w:val="single" w:color="auto" w:sz="4" w:space="0"/>
              <w:left w:val="nil"/>
              <w:bottom w:val="single" w:color="auto" w:sz="4" w:space="0"/>
              <w:right w:val="single" w:color="auto" w:sz="4" w:space="0"/>
            </w:tcBorders>
            <w:shd w:val="clear" w:color="auto" w:fill="A9D08E"/>
            <w:vAlign w:val="bottom"/>
            <w:hideMark/>
          </w:tcPr>
          <w:p w:rsidRPr="00A509FD" w:rsidR="00145624" w:rsidP="00117BBF" w:rsidRDefault="00145624" w14:paraId="2148F2EA" w14:textId="77777777">
            <w:pPr>
              <w:rPr>
                <w:b/>
                <w:bCs/>
                <w:color w:val="000000"/>
              </w:rPr>
            </w:pPr>
            <w:r w:rsidRPr="00A509FD">
              <w:rPr>
                <w:b/>
                <w:bCs/>
                <w:color w:val="000000"/>
              </w:rPr>
              <w:t>Fringe if applicable</w:t>
            </w:r>
          </w:p>
        </w:tc>
        <w:tc>
          <w:tcPr>
            <w:tcW w:w="1830" w:type="dxa"/>
            <w:tcBorders>
              <w:top w:val="single" w:color="auto" w:sz="4" w:space="0"/>
              <w:left w:val="nil"/>
              <w:bottom w:val="single" w:color="auto" w:sz="4" w:space="0"/>
              <w:right w:val="single" w:color="auto" w:sz="4" w:space="0"/>
            </w:tcBorders>
            <w:shd w:val="clear" w:color="auto" w:fill="A9D08E"/>
            <w:vAlign w:val="bottom"/>
            <w:hideMark/>
          </w:tcPr>
          <w:p w:rsidRPr="00A509FD" w:rsidR="00145624" w:rsidP="00117BBF" w:rsidRDefault="00145624" w14:paraId="069BBD06" w14:textId="77777777">
            <w:pPr>
              <w:rPr>
                <w:b/>
                <w:bCs/>
                <w:color w:val="000000"/>
              </w:rPr>
            </w:pPr>
            <w:r w:rsidRPr="00A509FD">
              <w:rPr>
                <w:b/>
                <w:bCs/>
                <w:color w:val="000000"/>
              </w:rPr>
              <w:t>Total Cost to Government</w:t>
            </w:r>
          </w:p>
        </w:tc>
      </w:tr>
      <w:tr w:rsidRPr="00A509FD" w:rsidR="005D7FF3" w:rsidTr="1274D13F" w14:paraId="14AE4531" w14:textId="77777777">
        <w:trPr>
          <w:trHeight w:val="310"/>
        </w:trPr>
        <w:tc>
          <w:tcPr>
            <w:tcW w:w="1840" w:type="dxa"/>
            <w:tcBorders>
              <w:top w:val="nil"/>
              <w:left w:val="single" w:color="auto" w:sz="4" w:space="0"/>
              <w:bottom w:val="single" w:color="auto" w:sz="4" w:space="0"/>
              <w:right w:val="single" w:color="auto" w:sz="4" w:space="0"/>
            </w:tcBorders>
            <w:shd w:val="clear" w:color="auto" w:fill="auto"/>
            <w:noWrap/>
            <w:vAlign w:val="bottom"/>
            <w:hideMark/>
          </w:tcPr>
          <w:p w:rsidRPr="00A509FD" w:rsidR="00145624" w:rsidP="00117BBF" w:rsidRDefault="00145624" w14:paraId="21C25706" w14:textId="77777777">
            <w:pPr>
              <w:rPr>
                <w:color w:val="000000"/>
              </w:rPr>
            </w:pPr>
            <w:r w:rsidRPr="00A509FD">
              <w:rPr>
                <w:color w:val="000000"/>
              </w:rPr>
              <w:t>Federal Oversight</w:t>
            </w:r>
          </w:p>
        </w:tc>
        <w:tc>
          <w:tcPr>
            <w:tcW w:w="1080" w:type="dxa"/>
            <w:tcBorders>
              <w:top w:val="nil"/>
              <w:left w:val="nil"/>
              <w:bottom w:val="single" w:color="auto" w:sz="4" w:space="0"/>
              <w:right w:val="single" w:color="auto" w:sz="4" w:space="0"/>
            </w:tcBorders>
            <w:shd w:val="clear" w:color="auto" w:fill="auto"/>
            <w:noWrap/>
            <w:vAlign w:val="bottom"/>
            <w:hideMark/>
          </w:tcPr>
          <w:p w:rsidRPr="00A509FD" w:rsidR="00145624" w:rsidP="00117BBF" w:rsidRDefault="00145624" w14:paraId="37914B5C" w14:textId="77777777">
            <w:pPr>
              <w:rPr>
                <w:color w:val="000000"/>
              </w:rPr>
            </w:pPr>
            <w:r w:rsidRPr="00A509FD">
              <w:rPr>
                <w:color w:val="000000"/>
              </w:rPr>
              <w:t>NY-4</w:t>
            </w:r>
          </w:p>
        </w:tc>
        <w:tc>
          <w:tcPr>
            <w:tcW w:w="1200" w:type="dxa"/>
            <w:tcBorders>
              <w:top w:val="nil"/>
              <w:left w:val="nil"/>
              <w:bottom w:val="single" w:color="auto" w:sz="4" w:space="0"/>
              <w:right w:val="single" w:color="auto" w:sz="4" w:space="0"/>
            </w:tcBorders>
            <w:shd w:val="clear" w:color="auto" w:fill="auto"/>
            <w:noWrap/>
            <w:vAlign w:val="bottom"/>
            <w:hideMark/>
          </w:tcPr>
          <w:p w:rsidRPr="00A509FD" w:rsidR="00145624" w:rsidP="00117BBF" w:rsidRDefault="00145624" w14:paraId="5C04DB84" w14:textId="77777777">
            <w:pPr>
              <w:jc w:val="right"/>
              <w:rPr>
                <w:color w:val="000000"/>
              </w:rPr>
            </w:pPr>
            <w:r w:rsidRPr="00A509FD">
              <w:rPr>
                <w:color w:val="000000"/>
              </w:rPr>
              <w:t>145,000</w:t>
            </w:r>
          </w:p>
        </w:tc>
        <w:tc>
          <w:tcPr>
            <w:tcW w:w="943" w:type="dxa"/>
            <w:tcBorders>
              <w:top w:val="nil"/>
              <w:left w:val="nil"/>
              <w:bottom w:val="single" w:color="auto" w:sz="4" w:space="0"/>
              <w:right w:val="single" w:color="auto" w:sz="4" w:space="0"/>
            </w:tcBorders>
            <w:shd w:val="clear" w:color="auto" w:fill="auto"/>
            <w:noWrap/>
            <w:vAlign w:val="bottom"/>
            <w:hideMark/>
          </w:tcPr>
          <w:p w:rsidRPr="00A509FD" w:rsidR="00145624" w:rsidP="00117BBF" w:rsidRDefault="00145624" w14:paraId="416641A7" w14:textId="77777777">
            <w:pPr>
              <w:jc w:val="right"/>
              <w:rPr>
                <w:color w:val="000000"/>
              </w:rPr>
            </w:pPr>
            <w:r w:rsidRPr="00A509FD">
              <w:rPr>
                <w:color w:val="000000"/>
              </w:rPr>
              <w:t>2.00%</w:t>
            </w:r>
          </w:p>
        </w:tc>
        <w:tc>
          <w:tcPr>
            <w:tcW w:w="1560" w:type="dxa"/>
            <w:tcBorders>
              <w:top w:val="nil"/>
              <w:left w:val="nil"/>
              <w:bottom w:val="single" w:color="auto" w:sz="4" w:space="0"/>
              <w:right w:val="single" w:color="auto" w:sz="4" w:space="0"/>
            </w:tcBorders>
            <w:shd w:val="clear" w:color="auto" w:fill="A6A6A6" w:themeFill="background1" w:themeFillShade="A6"/>
            <w:noWrap/>
            <w:vAlign w:val="bottom"/>
            <w:hideMark/>
          </w:tcPr>
          <w:p w:rsidRPr="00A509FD" w:rsidR="00145624" w:rsidP="00117BBF" w:rsidRDefault="00145624" w14:paraId="0AF17053" w14:textId="77777777">
            <w:pPr>
              <w:rPr>
                <w:color w:val="000000"/>
              </w:rPr>
            </w:pPr>
            <w:r w:rsidRPr="00A509FD">
              <w:rPr>
                <w:color w:val="000000"/>
              </w:rPr>
              <w:t>N/A</w:t>
            </w:r>
          </w:p>
        </w:tc>
        <w:tc>
          <w:tcPr>
            <w:tcW w:w="1830" w:type="dxa"/>
            <w:tcBorders>
              <w:top w:val="nil"/>
              <w:left w:val="nil"/>
              <w:bottom w:val="single" w:color="auto" w:sz="4" w:space="0"/>
              <w:right w:val="single" w:color="auto" w:sz="4" w:space="0"/>
            </w:tcBorders>
            <w:shd w:val="clear" w:color="auto" w:fill="auto"/>
            <w:noWrap/>
            <w:vAlign w:val="bottom"/>
            <w:hideMark/>
          </w:tcPr>
          <w:p w:rsidRPr="00A509FD" w:rsidR="00145624" w:rsidP="00117BBF" w:rsidRDefault="00145624" w14:paraId="6B6ECCA8" w14:textId="77777777">
            <w:pPr>
              <w:jc w:val="right"/>
              <w:rPr>
                <w:color w:val="000000"/>
              </w:rPr>
            </w:pPr>
            <w:r w:rsidRPr="00A509FD">
              <w:rPr>
                <w:color w:val="000000"/>
              </w:rPr>
              <w:t>$2,900</w:t>
            </w:r>
          </w:p>
        </w:tc>
      </w:tr>
      <w:tr w:rsidRPr="00A509FD" w:rsidR="005D7FF3" w:rsidTr="1274D13F" w14:paraId="349BF9A3" w14:textId="77777777">
        <w:trPr>
          <w:trHeight w:val="310"/>
        </w:trPr>
        <w:tc>
          <w:tcPr>
            <w:tcW w:w="1840" w:type="dxa"/>
            <w:tcBorders>
              <w:top w:val="nil"/>
              <w:left w:val="single" w:color="auto" w:sz="4" w:space="0"/>
              <w:bottom w:val="single" w:color="auto" w:sz="4" w:space="0"/>
              <w:right w:val="single" w:color="auto" w:sz="4" w:space="0"/>
            </w:tcBorders>
            <w:shd w:val="clear" w:color="auto" w:fill="auto"/>
            <w:noWrap/>
            <w:vAlign w:val="bottom"/>
            <w:hideMark/>
          </w:tcPr>
          <w:p w:rsidRPr="00A509FD" w:rsidR="00145624" w:rsidP="00117BBF" w:rsidRDefault="00145624" w14:paraId="7CA11B86" w14:textId="77777777">
            <w:pPr>
              <w:rPr>
                <w:color w:val="000000"/>
              </w:rPr>
            </w:pPr>
            <w:r w:rsidRPr="00A509FD">
              <w:rPr>
                <w:color w:val="00000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A509FD" w:rsidR="00145624" w:rsidP="00117BBF" w:rsidRDefault="00145624" w14:paraId="4BA9E2C2" w14:textId="77777777">
            <w:pPr>
              <w:rPr>
                <w:color w:val="000000"/>
              </w:rPr>
            </w:pPr>
            <w:r w:rsidRPr="00A509FD">
              <w:rPr>
                <w:color w:val="000000"/>
              </w:rPr>
              <w:t>NY-3</w:t>
            </w:r>
          </w:p>
        </w:tc>
        <w:tc>
          <w:tcPr>
            <w:tcW w:w="1200" w:type="dxa"/>
            <w:tcBorders>
              <w:top w:val="nil"/>
              <w:left w:val="nil"/>
              <w:bottom w:val="single" w:color="auto" w:sz="4" w:space="0"/>
              <w:right w:val="single" w:color="auto" w:sz="4" w:space="0"/>
            </w:tcBorders>
            <w:shd w:val="clear" w:color="auto" w:fill="auto"/>
            <w:noWrap/>
            <w:vAlign w:val="bottom"/>
            <w:hideMark/>
          </w:tcPr>
          <w:p w:rsidRPr="00A509FD" w:rsidR="00145624" w:rsidP="00117BBF" w:rsidRDefault="00145624" w14:paraId="4F6D08B6" w14:textId="77777777">
            <w:pPr>
              <w:jc w:val="right"/>
              <w:rPr>
                <w:color w:val="000000"/>
              </w:rPr>
            </w:pPr>
            <w:r w:rsidRPr="00A509FD">
              <w:rPr>
                <w:color w:val="000000"/>
              </w:rPr>
              <w:t>90,000</w:t>
            </w:r>
          </w:p>
        </w:tc>
        <w:tc>
          <w:tcPr>
            <w:tcW w:w="943" w:type="dxa"/>
            <w:tcBorders>
              <w:top w:val="nil"/>
              <w:left w:val="nil"/>
              <w:bottom w:val="single" w:color="auto" w:sz="4" w:space="0"/>
              <w:right w:val="single" w:color="auto" w:sz="4" w:space="0"/>
            </w:tcBorders>
            <w:shd w:val="clear" w:color="auto" w:fill="auto"/>
            <w:noWrap/>
            <w:vAlign w:val="bottom"/>
            <w:hideMark/>
          </w:tcPr>
          <w:p w:rsidRPr="00A509FD" w:rsidR="00145624" w:rsidP="00117BBF" w:rsidRDefault="00145624" w14:paraId="24F41EF6" w14:textId="77777777">
            <w:pPr>
              <w:jc w:val="right"/>
              <w:rPr>
                <w:color w:val="000000"/>
              </w:rPr>
            </w:pPr>
            <w:r w:rsidRPr="00A509FD">
              <w:rPr>
                <w:color w:val="000000"/>
              </w:rPr>
              <w:t>2.00%</w:t>
            </w:r>
          </w:p>
        </w:tc>
        <w:tc>
          <w:tcPr>
            <w:tcW w:w="1560" w:type="dxa"/>
            <w:tcBorders>
              <w:top w:val="nil"/>
              <w:left w:val="nil"/>
              <w:bottom w:val="single" w:color="auto" w:sz="4" w:space="0"/>
              <w:right w:val="single" w:color="auto" w:sz="4" w:space="0"/>
            </w:tcBorders>
            <w:shd w:val="clear" w:color="auto" w:fill="A6A6A6" w:themeFill="background1" w:themeFillShade="A6"/>
            <w:noWrap/>
            <w:vAlign w:val="bottom"/>
            <w:hideMark/>
          </w:tcPr>
          <w:p w:rsidRPr="00A509FD" w:rsidR="00145624" w:rsidP="00117BBF" w:rsidRDefault="00145624" w14:paraId="44548BF9" w14:textId="77777777">
            <w:pPr>
              <w:rPr>
                <w:color w:val="000000"/>
              </w:rPr>
            </w:pPr>
            <w:r w:rsidRPr="00A509FD">
              <w:rPr>
                <w:color w:val="000000"/>
              </w:rPr>
              <w:t>N/A</w:t>
            </w:r>
          </w:p>
        </w:tc>
        <w:tc>
          <w:tcPr>
            <w:tcW w:w="1830" w:type="dxa"/>
            <w:tcBorders>
              <w:top w:val="nil"/>
              <w:left w:val="nil"/>
              <w:bottom w:val="single" w:color="auto" w:sz="4" w:space="0"/>
              <w:right w:val="single" w:color="auto" w:sz="4" w:space="0"/>
            </w:tcBorders>
            <w:shd w:val="clear" w:color="auto" w:fill="auto"/>
            <w:noWrap/>
            <w:vAlign w:val="bottom"/>
            <w:hideMark/>
          </w:tcPr>
          <w:p w:rsidRPr="00A509FD" w:rsidR="00145624" w:rsidP="00117BBF" w:rsidRDefault="00145624" w14:paraId="7A8AA9AB" w14:textId="77777777">
            <w:pPr>
              <w:jc w:val="right"/>
              <w:rPr>
                <w:color w:val="000000"/>
              </w:rPr>
            </w:pPr>
            <w:r w:rsidRPr="00A509FD">
              <w:rPr>
                <w:color w:val="000000"/>
              </w:rPr>
              <w:t>$1,800</w:t>
            </w:r>
          </w:p>
        </w:tc>
      </w:tr>
      <w:tr w:rsidRPr="00A509FD" w:rsidR="002A0A2D" w:rsidTr="00D3284A" w14:paraId="79B92060" w14:textId="77777777">
        <w:trPr>
          <w:trHeight w:val="310"/>
        </w:trPr>
        <w:tc>
          <w:tcPr>
            <w:tcW w:w="1840" w:type="dxa"/>
            <w:tcBorders>
              <w:top w:val="nil"/>
              <w:left w:val="single" w:color="auto" w:sz="4" w:space="0"/>
              <w:bottom w:val="single" w:color="auto" w:sz="4" w:space="0"/>
              <w:right w:val="single" w:color="auto" w:sz="4" w:space="0"/>
            </w:tcBorders>
            <w:shd w:val="clear" w:color="auto" w:fill="auto"/>
            <w:noWrap/>
            <w:vAlign w:val="bottom"/>
            <w:hideMark/>
          </w:tcPr>
          <w:p w:rsidRPr="00A509FD" w:rsidR="00145624" w:rsidP="00117BBF" w:rsidRDefault="00145624" w14:paraId="736D5296" w14:textId="77777777">
            <w:pPr>
              <w:rPr>
                <w:color w:val="000000"/>
              </w:rPr>
            </w:pPr>
            <w:r w:rsidRPr="00A509FD">
              <w:rPr>
                <w:color w:val="000000"/>
              </w:rPr>
              <w:t>Contractor Cost</w:t>
            </w:r>
          </w:p>
        </w:tc>
        <w:tc>
          <w:tcPr>
            <w:tcW w:w="1080" w:type="dxa"/>
            <w:tcBorders>
              <w:top w:val="nil"/>
              <w:left w:val="nil"/>
              <w:bottom w:val="single" w:color="auto" w:sz="4" w:space="0"/>
              <w:right w:val="single" w:color="auto" w:sz="4" w:space="0"/>
            </w:tcBorders>
            <w:shd w:val="clear" w:color="auto" w:fill="auto"/>
            <w:noWrap/>
            <w:vAlign w:val="bottom"/>
            <w:hideMark/>
          </w:tcPr>
          <w:p w:rsidRPr="00A509FD" w:rsidR="00145624" w:rsidP="00117BBF" w:rsidRDefault="00145624" w14:paraId="44063868" w14:textId="77777777">
            <w:pPr>
              <w:jc w:val="right"/>
              <w:rPr>
                <w:color w:val="000000"/>
              </w:rPr>
            </w:pPr>
            <w:r w:rsidRPr="00A509FD">
              <w:rPr>
                <w:color w:val="000000"/>
              </w:rPr>
              <w:t>0</w:t>
            </w:r>
          </w:p>
        </w:tc>
        <w:tc>
          <w:tcPr>
            <w:tcW w:w="1200" w:type="dxa"/>
            <w:tcBorders>
              <w:top w:val="nil"/>
              <w:left w:val="nil"/>
              <w:bottom w:val="single" w:color="auto" w:sz="4" w:space="0"/>
              <w:right w:val="single" w:color="auto" w:sz="4" w:space="0"/>
            </w:tcBorders>
            <w:shd w:val="clear" w:color="auto" w:fill="auto"/>
            <w:noWrap/>
            <w:vAlign w:val="bottom"/>
            <w:hideMark/>
          </w:tcPr>
          <w:p w:rsidRPr="00A509FD" w:rsidR="00145624" w:rsidP="00117BBF" w:rsidRDefault="00145624" w14:paraId="3DAEC79F" w14:textId="77777777">
            <w:pPr>
              <w:jc w:val="right"/>
              <w:rPr>
                <w:color w:val="000000"/>
              </w:rPr>
            </w:pPr>
            <w:r w:rsidRPr="00A509FD">
              <w:rPr>
                <w:color w:val="000000"/>
              </w:rPr>
              <w:t>0</w:t>
            </w:r>
          </w:p>
        </w:tc>
        <w:tc>
          <w:tcPr>
            <w:tcW w:w="943" w:type="dxa"/>
            <w:tcBorders>
              <w:top w:val="nil"/>
              <w:left w:val="nil"/>
              <w:bottom w:val="single" w:color="auto" w:sz="4" w:space="0"/>
              <w:right w:val="single" w:color="auto" w:sz="4" w:space="0"/>
            </w:tcBorders>
            <w:shd w:val="clear" w:color="auto" w:fill="auto"/>
            <w:noWrap/>
            <w:vAlign w:val="bottom"/>
            <w:hideMark/>
          </w:tcPr>
          <w:p w:rsidRPr="00A509FD" w:rsidR="00145624" w:rsidP="00117BBF" w:rsidRDefault="00145624" w14:paraId="752CF06E" w14:textId="77777777">
            <w:pPr>
              <w:jc w:val="right"/>
              <w:rPr>
                <w:color w:val="000000"/>
              </w:rPr>
            </w:pPr>
            <w:r w:rsidRPr="00A509FD">
              <w:rPr>
                <w:color w:val="000000"/>
              </w:rPr>
              <w:t>0</w:t>
            </w:r>
          </w:p>
        </w:tc>
        <w:tc>
          <w:tcPr>
            <w:tcW w:w="1560" w:type="dxa"/>
            <w:tcBorders>
              <w:top w:val="nil"/>
              <w:left w:val="nil"/>
              <w:bottom w:val="single" w:color="auto" w:sz="4" w:space="0"/>
              <w:right w:val="single" w:color="auto" w:sz="4" w:space="0"/>
            </w:tcBorders>
            <w:shd w:val="clear" w:color="auto" w:fill="auto"/>
            <w:noWrap/>
            <w:vAlign w:val="bottom"/>
            <w:hideMark/>
          </w:tcPr>
          <w:p w:rsidRPr="00A509FD" w:rsidR="00145624" w:rsidP="00117BBF" w:rsidRDefault="00145624" w14:paraId="5810ABB6" w14:textId="77777777">
            <w:pPr>
              <w:rPr>
                <w:color w:val="000000"/>
              </w:rPr>
            </w:pPr>
            <w:r w:rsidRPr="00A509FD">
              <w:rPr>
                <w:color w:val="000000"/>
              </w:rPr>
              <w:t> </w:t>
            </w:r>
          </w:p>
        </w:tc>
        <w:tc>
          <w:tcPr>
            <w:tcW w:w="1830" w:type="dxa"/>
            <w:tcBorders>
              <w:top w:val="nil"/>
              <w:left w:val="nil"/>
              <w:bottom w:val="single" w:color="auto" w:sz="4" w:space="0"/>
              <w:right w:val="single" w:color="auto" w:sz="4" w:space="0"/>
            </w:tcBorders>
            <w:shd w:val="clear" w:color="auto" w:fill="auto"/>
            <w:noWrap/>
            <w:vAlign w:val="bottom"/>
            <w:hideMark/>
          </w:tcPr>
          <w:p w:rsidRPr="00A509FD" w:rsidR="00145624" w:rsidP="00117BBF" w:rsidRDefault="00145624" w14:paraId="129859C9" w14:textId="77777777">
            <w:pPr>
              <w:jc w:val="right"/>
              <w:rPr>
                <w:color w:val="000000"/>
              </w:rPr>
            </w:pPr>
            <w:r w:rsidRPr="00A509FD">
              <w:rPr>
                <w:color w:val="000000"/>
              </w:rPr>
              <w:t>$0</w:t>
            </w:r>
          </w:p>
        </w:tc>
      </w:tr>
      <w:tr w:rsidRPr="00A509FD" w:rsidR="002A0A2D" w:rsidTr="00D3284A" w14:paraId="040AFCE2" w14:textId="77777777">
        <w:trPr>
          <w:trHeight w:val="310"/>
        </w:trPr>
        <w:tc>
          <w:tcPr>
            <w:tcW w:w="1840" w:type="dxa"/>
            <w:tcBorders>
              <w:top w:val="nil"/>
              <w:left w:val="single" w:color="auto" w:sz="4" w:space="0"/>
              <w:bottom w:val="single" w:color="auto" w:sz="4" w:space="0"/>
              <w:right w:val="single" w:color="auto" w:sz="4" w:space="0"/>
            </w:tcBorders>
            <w:shd w:val="clear" w:color="auto" w:fill="auto"/>
            <w:noWrap/>
            <w:vAlign w:val="bottom"/>
            <w:hideMark/>
          </w:tcPr>
          <w:p w:rsidRPr="00A509FD" w:rsidR="00145624" w:rsidP="00117BBF" w:rsidRDefault="00145624" w14:paraId="41923CA8" w14:textId="77777777">
            <w:pPr>
              <w:rPr>
                <w:b/>
                <w:bCs/>
                <w:color w:val="000000"/>
              </w:rPr>
            </w:pPr>
            <w:r w:rsidRPr="00A509FD">
              <w:rPr>
                <w:b/>
                <w:bCs/>
                <w:color w:val="000000"/>
              </w:rPr>
              <w:t>Total</w:t>
            </w:r>
          </w:p>
        </w:tc>
        <w:tc>
          <w:tcPr>
            <w:tcW w:w="1080" w:type="dxa"/>
            <w:tcBorders>
              <w:top w:val="nil"/>
              <w:left w:val="nil"/>
              <w:bottom w:val="single" w:color="auto" w:sz="4" w:space="0"/>
              <w:right w:val="single" w:color="auto" w:sz="4" w:space="0"/>
            </w:tcBorders>
            <w:shd w:val="clear" w:color="auto" w:fill="auto"/>
            <w:noWrap/>
            <w:vAlign w:val="bottom"/>
            <w:hideMark/>
          </w:tcPr>
          <w:p w:rsidRPr="00A509FD" w:rsidR="00145624" w:rsidP="00117BBF" w:rsidRDefault="00145624" w14:paraId="222DD186" w14:textId="77777777">
            <w:pPr>
              <w:rPr>
                <w:color w:val="000000"/>
              </w:rPr>
            </w:pPr>
            <w:r w:rsidRPr="00A509FD">
              <w:rPr>
                <w:color w:val="000000"/>
              </w:rPr>
              <w:t> </w:t>
            </w:r>
          </w:p>
        </w:tc>
        <w:tc>
          <w:tcPr>
            <w:tcW w:w="1200" w:type="dxa"/>
            <w:tcBorders>
              <w:top w:val="nil"/>
              <w:left w:val="nil"/>
              <w:bottom w:val="single" w:color="auto" w:sz="4" w:space="0"/>
              <w:right w:val="single" w:color="auto" w:sz="4" w:space="0"/>
            </w:tcBorders>
            <w:shd w:val="clear" w:color="auto" w:fill="auto"/>
            <w:noWrap/>
            <w:vAlign w:val="bottom"/>
            <w:hideMark/>
          </w:tcPr>
          <w:p w:rsidRPr="00A509FD" w:rsidR="00145624" w:rsidP="00117BBF" w:rsidRDefault="00145624" w14:paraId="52CBC903" w14:textId="77777777">
            <w:pPr>
              <w:rPr>
                <w:color w:val="000000"/>
              </w:rPr>
            </w:pPr>
            <w:r w:rsidRPr="00A509FD">
              <w:rPr>
                <w:color w:val="000000"/>
              </w:rPr>
              <w:t> </w:t>
            </w:r>
          </w:p>
        </w:tc>
        <w:tc>
          <w:tcPr>
            <w:tcW w:w="943" w:type="dxa"/>
            <w:tcBorders>
              <w:top w:val="nil"/>
              <w:left w:val="nil"/>
              <w:bottom w:val="single" w:color="auto" w:sz="4" w:space="0"/>
              <w:right w:val="single" w:color="auto" w:sz="4" w:space="0"/>
            </w:tcBorders>
            <w:shd w:val="clear" w:color="auto" w:fill="auto"/>
            <w:noWrap/>
            <w:vAlign w:val="bottom"/>
            <w:hideMark/>
          </w:tcPr>
          <w:p w:rsidRPr="00A509FD" w:rsidR="00145624" w:rsidP="00117BBF" w:rsidRDefault="00145624" w14:paraId="6EEB4EEE" w14:textId="77777777">
            <w:pPr>
              <w:rPr>
                <w:color w:val="000000"/>
              </w:rPr>
            </w:pPr>
            <w:r w:rsidRPr="00A509FD">
              <w:rPr>
                <w:color w:val="000000"/>
              </w:rPr>
              <w:t> </w:t>
            </w:r>
          </w:p>
        </w:tc>
        <w:tc>
          <w:tcPr>
            <w:tcW w:w="1560" w:type="dxa"/>
            <w:tcBorders>
              <w:top w:val="nil"/>
              <w:left w:val="nil"/>
              <w:bottom w:val="single" w:color="auto" w:sz="4" w:space="0"/>
              <w:right w:val="single" w:color="auto" w:sz="4" w:space="0"/>
            </w:tcBorders>
            <w:shd w:val="clear" w:color="auto" w:fill="auto"/>
            <w:noWrap/>
            <w:vAlign w:val="bottom"/>
            <w:hideMark/>
          </w:tcPr>
          <w:p w:rsidRPr="00A509FD" w:rsidR="00145624" w:rsidP="00117BBF" w:rsidRDefault="00145624" w14:paraId="543FEE4E" w14:textId="77777777">
            <w:pPr>
              <w:rPr>
                <w:color w:val="000000"/>
              </w:rPr>
            </w:pPr>
            <w:r w:rsidRPr="00A509FD">
              <w:rPr>
                <w:color w:val="000000"/>
              </w:rPr>
              <w:t> </w:t>
            </w:r>
          </w:p>
        </w:tc>
        <w:tc>
          <w:tcPr>
            <w:tcW w:w="1830" w:type="dxa"/>
            <w:tcBorders>
              <w:top w:val="nil"/>
              <w:left w:val="nil"/>
              <w:bottom w:val="single" w:color="auto" w:sz="4" w:space="0"/>
              <w:right w:val="single" w:color="auto" w:sz="4" w:space="0"/>
            </w:tcBorders>
            <w:shd w:val="clear" w:color="auto" w:fill="auto"/>
            <w:noWrap/>
            <w:vAlign w:val="bottom"/>
            <w:hideMark/>
          </w:tcPr>
          <w:p w:rsidRPr="00A509FD" w:rsidR="00145624" w:rsidP="00117BBF" w:rsidRDefault="00145624" w14:paraId="33A60B44" w14:textId="77777777">
            <w:pPr>
              <w:jc w:val="right"/>
              <w:rPr>
                <w:color w:val="000000"/>
              </w:rPr>
            </w:pPr>
            <w:r w:rsidRPr="00A509FD">
              <w:rPr>
                <w:color w:val="000000"/>
              </w:rPr>
              <w:t>$4,700</w:t>
            </w:r>
          </w:p>
        </w:tc>
      </w:tr>
    </w:tbl>
    <w:p w:rsidR="008C4645" w:rsidP="00F262C1" w:rsidRDefault="008C4645" w14:paraId="256812AF" w14:textId="77777777">
      <w:pPr>
        <w:pStyle w:val="ListParagraph"/>
        <w:widowControl w:val="0"/>
        <w:tabs>
          <w:tab w:val="left" w:pos="360"/>
          <w:tab w:val="left" w:pos="720"/>
          <w:tab w:val="left" w:pos="1080"/>
        </w:tabs>
        <w:ind w:left="0"/>
        <w:rPr>
          <w:rFonts w:ascii="Times New Roman" w:hAnsi="Times New Roman"/>
          <w:szCs w:val="24"/>
        </w:rPr>
      </w:pPr>
    </w:p>
    <w:p w:rsidRPr="006D3366" w:rsidR="006D3366" w:rsidP="00F92988" w:rsidRDefault="006D3366" w14:paraId="740ED973" w14:textId="77777777">
      <w:pPr>
        <w:widowControl w:val="0"/>
        <w:tabs>
          <w:tab w:val="left" w:pos="360"/>
          <w:tab w:val="left" w:pos="720"/>
          <w:tab w:val="left" w:pos="1080"/>
        </w:tabs>
        <w:rPr>
          <w:rFonts w:ascii="Times New Roman" w:hAnsi="Times New Roman"/>
          <w:szCs w:val="24"/>
        </w:rPr>
      </w:pPr>
    </w:p>
    <w:p w:rsidRPr="00D01303" w:rsidR="00366678" w:rsidP="00F92988" w:rsidRDefault="005B352A" w14:paraId="142F779A" w14:textId="6B8BFE30">
      <w:pPr>
        <w:pStyle w:val="ListParagraph"/>
        <w:widowControl w:val="0"/>
        <w:numPr>
          <w:ilvl w:val="0"/>
          <w:numId w:val="19"/>
        </w:numPr>
        <w:tabs>
          <w:tab w:val="left" w:pos="360"/>
          <w:tab w:val="left" w:pos="720"/>
          <w:tab w:val="left" w:pos="1080"/>
        </w:tabs>
        <w:ind w:left="0"/>
        <w:rPr>
          <w:rFonts w:ascii="Times New Roman" w:hAnsi="Times New Roman"/>
          <w:b/>
          <w:bCs/>
        </w:rPr>
      </w:pPr>
      <w:r w:rsidRPr="00D01303">
        <w:rPr>
          <w:rFonts w:ascii="Times New Roman" w:hAnsi="Times New Roman"/>
          <w:b/>
          <w:bCs/>
        </w:rPr>
        <w:t>Reasons for changes</w:t>
      </w:r>
      <w:r w:rsidRPr="00D01303" w:rsidR="00F56608">
        <w:rPr>
          <w:rFonts w:ascii="Times New Roman" w:hAnsi="Times New Roman"/>
          <w:b/>
          <w:bCs/>
        </w:rPr>
        <w:t>.</w:t>
      </w:r>
      <w:r w:rsidRPr="00D01303" w:rsidR="006D3366">
        <w:rPr>
          <w:rFonts w:ascii="Times New Roman" w:hAnsi="Times New Roman"/>
          <w:b/>
          <w:bCs/>
        </w:rPr>
        <w:t xml:space="preserve">  </w:t>
      </w:r>
    </w:p>
    <w:p w:rsidR="00145624" w:rsidP="00145624" w:rsidRDefault="00145624" w14:paraId="5C73806E" w14:textId="62C73A97">
      <w:pPr>
        <w:pStyle w:val="ListParagraph"/>
        <w:widowControl w:val="0"/>
        <w:tabs>
          <w:tab w:val="left" w:pos="360"/>
          <w:tab w:val="left" w:pos="720"/>
          <w:tab w:val="left" w:pos="1080"/>
        </w:tabs>
        <w:ind w:left="0"/>
        <w:rPr>
          <w:rFonts w:ascii="Times New Roman" w:hAnsi="Times New Roman"/>
          <w:szCs w:val="24"/>
        </w:rPr>
      </w:pPr>
    </w:p>
    <w:p w:rsidRPr="00145624" w:rsidR="00145624" w:rsidP="00145624" w:rsidRDefault="00145624" w14:paraId="20A8EBAD" w14:textId="107CD011">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szCs w:val="24"/>
        </w:rPr>
        <w:t xml:space="preserve">No changes or adjustments have been made. </w:t>
      </w:r>
    </w:p>
    <w:p w:rsidRPr="00366678" w:rsidR="00366678" w:rsidP="00F92988" w:rsidRDefault="00366678" w14:paraId="759D25B2" w14:textId="77777777">
      <w:pPr>
        <w:pStyle w:val="ListParagraph"/>
        <w:widowControl w:val="0"/>
        <w:tabs>
          <w:tab w:val="left" w:pos="360"/>
          <w:tab w:val="left" w:pos="720"/>
          <w:tab w:val="left" w:pos="1080"/>
        </w:tabs>
        <w:ind w:left="0"/>
        <w:rPr>
          <w:rFonts w:ascii="Times New Roman" w:hAnsi="Times New Roman"/>
          <w:szCs w:val="24"/>
        </w:rPr>
      </w:pPr>
    </w:p>
    <w:p w:rsidRPr="00366678" w:rsidR="00366678" w:rsidP="00F92988" w:rsidRDefault="00366678" w14:paraId="503AC8C7" w14:textId="77777777">
      <w:pPr>
        <w:pStyle w:val="ListParagraph"/>
        <w:widowControl w:val="0"/>
        <w:tabs>
          <w:tab w:val="left" w:pos="360"/>
          <w:tab w:val="left" w:pos="720"/>
          <w:tab w:val="left" w:pos="1080"/>
        </w:tabs>
        <w:ind w:left="0"/>
        <w:rPr>
          <w:rFonts w:ascii="Times New Roman" w:hAnsi="Times New Roman"/>
          <w:szCs w:val="24"/>
        </w:rPr>
      </w:pPr>
    </w:p>
    <w:p w:rsidRPr="00D01303" w:rsidR="006D5C48" w:rsidP="00F92988" w:rsidRDefault="00366EE4" w14:paraId="33339C4A" w14:textId="64DD1E11">
      <w:pPr>
        <w:pStyle w:val="ListParagraph"/>
        <w:widowControl w:val="0"/>
        <w:numPr>
          <w:ilvl w:val="0"/>
          <w:numId w:val="19"/>
        </w:numPr>
        <w:tabs>
          <w:tab w:val="left" w:pos="360"/>
          <w:tab w:val="left" w:pos="720"/>
          <w:tab w:val="left" w:pos="1080"/>
        </w:tabs>
        <w:ind w:left="0"/>
        <w:rPr>
          <w:rFonts w:ascii="Times New Roman" w:hAnsi="Times New Roman"/>
          <w:b/>
          <w:bCs/>
        </w:rPr>
      </w:pPr>
      <w:r w:rsidRPr="00D01303">
        <w:rPr>
          <w:b/>
          <w:bCs/>
        </w:rPr>
        <w:lastRenderedPageBreak/>
        <w:t xml:space="preserve">Publicizing Results. </w:t>
      </w:r>
    </w:p>
    <w:p w:rsidR="00145624" w:rsidP="00145624" w:rsidRDefault="00145624" w14:paraId="1062EF64" w14:textId="77777777">
      <w:pPr>
        <w:pStyle w:val="ListParagraph"/>
        <w:widowControl w:val="0"/>
        <w:tabs>
          <w:tab w:val="left" w:pos="360"/>
          <w:tab w:val="left" w:pos="720"/>
          <w:tab w:val="left" w:pos="1080"/>
        </w:tabs>
        <w:ind w:left="0"/>
        <w:rPr>
          <w:u w:val="single"/>
        </w:rPr>
      </w:pPr>
    </w:p>
    <w:p w:rsidRPr="00145624" w:rsidR="00145624" w:rsidP="00145624" w:rsidRDefault="00145624" w14:paraId="478BDF12" w14:textId="3A1F1182">
      <w:pPr>
        <w:pStyle w:val="ListParagraph"/>
        <w:widowControl w:val="0"/>
        <w:tabs>
          <w:tab w:val="left" w:pos="360"/>
          <w:tab w:val="left" w:pos="720"/>
          <w:tab w:val="left" w:pos="1080"/>
        </w:tabs>
        <w:ind w:left="0"/>
        <w:rPr>
          <w:rFonts w:ascii="Times New Roman" w:hAnsi="Times New Roman"/>
          <w:szCs w:val="24"/>
        </w:rPr>
      </w:pPr>
      <w:r w:rsidRPr="00145624">
        <w:t>This information is not intended for publication.</w:t>
      </w:r>
    </w:p>
    <w:p w:rsidR="006D3366" w:rsidP="00F92988" w:rsidRDefault="006D3366" w14:paraId="08EF9C9B" w14:textId="087A4A0B">
      <w:pPr>
        <w:widowControl w:val="0"/>
        <w:tabs>
          <w:tab w:val="left" w:pos="360"/>
          <w:tab w:val="left" w:pos="720"/>
          <w:tab w:val="left" w:pos="1080"/>
        </w:tabs>
        <w:rPr>
          <w:rFonts w:ascii="Times New Roman" w:hAnsi="Times New Roman"/>
          <w:szCs w:val="24"/>
        </w:rPr>
      </w:pPr>
    </w:p>
    <w:p w:rsidRPr="006D3366" w:rsidR="006D3366" w:rsidP="00F92988" w:rsidRDefault="006D3366" w14:paraId="567730AE" w14:textId="77777777">
      <w:pPr>
        <w:widowControl w:val="0"/>
        <w:tabs>
          <w:tab w:val="left" w:pos="360"/>
          <w:tab w:val="left" w:pos="720"/>
          <w:tab w:val="left" w:pos="1080"/>
        </w:tabs>
        <w:rPr>
          <w:rFonts w:ascii="Times New Roman" w:hAnsi="Times New Roman"/>
          <w:szCs w:val="24"/>
        </w:rPr>
      </w:pPr>
    </w:p>
    <w:p w:rsidRPr="00D01303" w:rsidR="000149AE" w:rsidP="00F92988" w:rsidRDefault="00AF35E3" w14:paraId="7D5010B4" w14:textId="3055E193">
      <w:pPr>
        <w:pStyle w:val="ListParagraph"/>
        <w:widowControl w:val="0"/>
        <w:numPr>
          <w:ilvl w:val="0"/>
          <w:numId w:val="19"/>
        </w:numPr>
        <w:tabs>
          <w:tab w:val="left" w:pos="360"/>
          <w:tab w:val="left" w:pos="720"/>
          <w:tab w:val="left" w:pos="1080"/>
        </w:tabs>
        <w:ind w:left="0"/>
        <w:rPr>
          <w:rFonts w:ascii="Times New Roman" w:hAnsi="Times New Roman"/>
          <w:b/>
          <w:bCs/>
        </w:rPr>
      </w:pPr>
      <w:r w:rsidRPr="00D01303">
        <w:rPr>
          <w:rFonts w:ascii="Times New Roman" w:hAnsi="Times New Roman"/>
          <w:b/>
          <w:bCs/>
        </w:rPr>
        <w:t xml:space="preserve">OMB </w:t>
      </w:r>
      <w:r w:rsidRPr="00D01303" w:rsidR="00683F7A">
        <w:rPr>
          <w:rFonts w:ascii="Times New Roman" w:hAnsi="Times New Roman"/>
          <w:b/>
          <w:bCs/>
        </w:rPr>
        <w:t xml:space="preserve">Not to </w:t>
      </w:r>
      <w:r w:rsidRPr="00D01303">
        <w:rPr>
          <w:rFonts w:ascii="Times New Roman" w:hAnsi="Times New Roman"/>
          <w:b/>
          <w:bCs/>
        </w:rPr>
        <w:t>Display</w:t>
      </w:r>
      <w:r w:rsidRPr="00D01303" w:rsidR="00683F7A">
        <w:rPr>
          <w:rFonts w:ascii="Times New Roman" w:hAnsi="Times New Roman"/>
          <w:b/>
          <w:bCs/>
        </w:rPr>
        <w:t xml:space="preserve"> Approval</w:t>
      </w:r>
      <w:r w:rsidRPr="00D01303" w:rsidR="00F56608">
        <w:rPr>
          <w:rFonts w:ascii="Times New Roman" w:hAnsi="Times New Roman"/>
          <w:b/>
          <w:bCs/>
        </w:rPr>
        <w:t>.</w:t>
      </w:r>
      <w:r w:rsidRPr="00D01303" w:rsidR="007205C9">
        <w:rPr>
          <w:rFonts w:ascii="Times New Roman" w:hAnsi="Times New Roman"/>
          <w:b/>
          <w:bCs/>
        </w:rPr>
        <w:t xml:space="preserve"> </w:t>
      </w:r>
    </w:p>
    <w:p w:rsidR="00CF48C6" w:rsidP="00CF48C6" w:rsidRDefault="00CF48C6" w14:paraId="5B1D5FF0" w14:textId="77777777">
      <w:pPr>
        <w:pStyle w:val="ListParagraph"/>
        <w:widowControl w:val="0"/>
        <w:tabs>
          <w:tab w:val="left" w:pos="360"/>
          <w:tab w:val="left" w:pos="720"/>
          <w:tab w:val="left" w:pos="1080"/>
        </w:tabs>
        <w:ind w:left="0"/>
        <w:rPr>
          <w:rFonts w:ascii="Times New Roman" w:hAnsi="Times New Roman"/>
          <w:szCs w:val="24"/>
        </w:rPr>
      </w:pPr>
    </w:p>
    <w:p w:rsidRPr="00AF35E3" w:rsidR="00CF48C6" w:rsidP="00CF48C6" w:rsidRDefault="00CF48C6" w14:paraId="5901B42C" w14:textId="1398A275">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szCs w:val="24"/>
        </w:rPr>
        <w:t xml:space="preserve">AmeriCorps is not requesting a waiver for the display of the OMB approval number and expiration date on data collection instruments. </w:t>
      </w:r>
    </w:p>
    <w:p w:rsidR="00AF35E3" w:rsidP="00F92988" w:rsidRDefault="00AF35E3" w14:paraId="1388C285" w14:textId="2464BB99">
      <w:pPr>
        <w:widowControl w:val="0"/>
        <w:tabs>
          <w:tab w:val="left" w:pos="360"/>
          <w:tab w:val="left" w:pos="720"/>
          <w:tab w:val="left" w:pos="1080"/>
        </w:tabs>
        <w:rPr>
          <w:rFonts w:ascii="Times New Roman" w:hAnsi="Times New Roman"/>
          <w:szCs w:val="24"/>
        </w:rPr>
      </w:pPr>
    </w:p>
    <w:p w:rsidRPr="00AF35E3" w:rsidR="00AF35E3" w:rsidP="00F92988" w:rsidRDefault="00AF35E3" w14:paraId="477DA76F" w14:textId="77777777">
      <w:pPr>
        <w:widowControl w:val="0"/>
        <w:tabs>
          <w:tab w:val="left" w:pos="360"/>
          <w:tab w:val="left" w:pos="720"/>
          <w:tab w:val="left" w:pos="1080"/>
        </w:tabs>
        <w:rPr>
          <w:rFonts w:ascii="Times New Roman" w:hAnsi="Times New Roman"/>
          <w:szCs w:val="24"/>
        </w:rPr>
      </w:pPr>
    </w:p>
    <w:p w:rsidRPr="00D01303" w:rsidR="00E7756D" w:rsidP="00117BBF" w:rsidRDefault="003E64D2" w14:paraId="5A69325D" w14:textId="0F16009B">
      <w:pPr>
        <w:pStyle w:val="ListParagraph"/>
        <w:widowControl w:val="0"/>
        <w:numPr>
          <w:ilvl w:val="0"/>
          <w:numId w:val="19"/>
        </w:numPr>
        <w:tabs>
          <w:tab w:val="left" w:pos="360"/>
          <w:tab w:val="left" w:pos="720"/>
          <w:tab w:val="left" w:pos="1080"/>
        </w:tabs>
        <w:ind w:left="0"/>
        <w:rPr>
          <w:rFonts w:ascii="Times New Roman" w:hAnsi="Times New Roman"/>
          <w:b/>
          <w:bCs/>
        </w:rPr>
      </w:pPr>
      <w:r w:rsidRPr="00D01303">
        <w:rPr>
          <w:rFonts w:ascii="Times New Roman" w:hAnsi="Times New Roman"/>
          <w:b/>
          <w:bCs/>
        </w:rPr>
        <w:t xml:space="preserve"> </w:t>
      </w:r>
      <w:r w:rsidRPr="00D01303" w:rsidR="00683F7A">
        <w:rPr>
          <w:rFonts w:ascii="Times New Roman" w:hAnsi="Times New Roman"/>
          <w:b/>
          <w:bCs/>
        </w:rPr>
        <w:t>Exceptions to "Certification for Paperwork Reduction Submissions</w:t>
      </w:r>
      <w:r w:rsidRPr="00D01303" w:rsidR="00235CEA">
        <w:rPr>
          <w:rFonts w:ascii="Times New Roman" w:hAnsi="Times New Roman"/>
          <w:b/>
          <w:bCs/>
        </w:rPr>
        <w:t>.</w:t>
      </w:r>
      <w:r w:rsidRPr="00D01303" w:rsidR="00683F7A">
        <w:rPr>
          <w:rFonts w:ascii="Times New Roman" w:hAnsi="Times New Roman"/>
          <w:b/>
          <w:bCs/>
        </w:rPr>
        <w:t>"</w:t>
      </w:r>
      <w:r w:rsidRPr="00D01303" w:rsidR="00235CEA">
        <w:rPr>
          <w:rFonts w:ascii="Times New Roman" w:hAnsi="Times New Roman"/>
          <w:b/>
          <w:bCs/>
        </w:rPr>
        <w:t xml:space="preserve"> </w:t>
      </w:r>
    </w:p>
    <w:p w:rsidR="0032438B" w:rsidP="0032438B" w:rsidRDefault="0032438B" w14:paraId="61503957" w14:textId="77777777">
      <w:pPr>
        <w:pStyle w:val="ListParagraph"/>
        <w:widowControl w:val="0"/>
        <w:tabs>
          <w:tab w:val="left" w:pos="360"/>
          <w:tab w:val="left" w:pos="720"/>
          <w:tab w:val="left" w:pos="1080"/>
        </w:tabs>
        <w:ind w:left="0"/>
        <w:rPr>
          <w:rFonts w:ascii="Times New Roman" w:hAnsi="Times New Roman"/>
          <w:szCs w:val="24"/>
          <w:u w:val="single"/>
        </w:rPr>
      </w:pPr>
    </w:p>
    <w:p w:rsidRPr="0032438B" w:rsidR="0032438B" w:rsidP="0032438B" w:rsidRDefault="0032438B" w14:paraId="28AD148F" w14:textId="65E702F6">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szCs w:val="24"/>
        </w:rPr>
        <w:t xml:space="preserve">This submission does not require an exception to the Certification for Paperwork Reduction Act Submissions. </w:t>
      </w:r>
    </w:p>
    <w:p w:rsidR="00E7756D" w:rsidP="00E7756D" w:rsidRDefault="00E7756D" w14:paraId="648DF7E5" w14:textId="44700989">
      <w:pPr>
        <w:widowControl w:val="0"/>
        <w:tabs>
          <w:tab w:val="left" w:pos="360"/>
          <w:tab w:val="left" w:pos="720"/>
          <w:tab w:val="left" w:pos="1080"/>
        </w:tabs>
        <w:rPr>
          <w:rFonts w:ascii="Times New Roman" w:hAnsi="Times New Roman"/>
          <w:szCs w:val="24"/>
        </w:rPr>
      </w:pPr>
    </w:p>
    <w:p w:rsidRPr="00E7756D" w:rsidR="00E7756D" w:rsidP="00E7756D" w:rsidRDefault="00E7756D" w14:paraId="192AB200" w14:textId="77777777">
      <w:pPr>
        <w:widowControl w:val="0"/>
        <w:tabs>
          <w:tab w:val="left" w:pos="360"/>
          <w:tab w:val="left" w:pos="720"/>
          <w:tab w:val="left" w:pos="1080"/>
        </w:tabs>
        <w:rPr>
          <w:rFonts w:ascii="Times New Roman" w:hAnsi="Times New Roman"/>
          <w:szCs w:val="24"/>
        </w:rPr>
      </w:pPr>
    </w:p>
    <w:p w:rsidR="002C3CE5" w:rsidP="00117BBF" w:rsidRDefault="002C3CE5" w14:paraId="1C5F2E24" w14:textId="66F334B1">
      <w:pPr>
        <w:pStyle w:val="ListParagraph"/>
        <w:widowControl w:val="0"/>
        <w:numPr>
          <w:ilvl w:val="0"/>
          <w:numId w:val="19"/>
        </w:numPr>
        <w:tabs>
          <w:tab w:val="left" w:pos="360"/>
          <w:tab w:val="left" w:pos="720"/>
          <w:tab w:val="left" w:pos="1080"/>
        </w:tabs>
        <w:ind w:left="0"/>
        <w:rPr>
          <w:rFonts w:ascii="Times New Roman" w:hAnsi="Times New Roman"/>
          <w:b/>
          <w:bCs/>
        </w:rPr>
      </w:pPr>
      <w:r w:rsidRPr="00D01303">
        <w:rPr>
          <w:rFonts w:ascii="Times New Roman" w:hAnsi="Times New Roman"/>
          <w:b/>
          <w:bCs/>
        </w:rPr>
        <w:t xml:space="preserve">Surveys, Censuses, and Other Collections that Employ Statistical Methods.  </w:t>
      </w:r>
    </w:p>
    <w:p w:rsidRPr="00D01303" w:rsidR="00D01303" w:rsidP="00D01303" w:rsidRDefault="00D01303" w14:paraId="17641ABF" w14:textId="77777777">
      <w:pPr>
        <w:pStyle w:val="ListParagraph"/>
        <w:widowControl w:val="0"/>
        <w:tabs>
          <w:tab w:val="left" w:pos="360"/>
          <w:tab w:val="left" w:pos="720"/>
          <w:tab w:val="left" w:pos="1080"/>
        </w:tabs>
        <w:ind w:left="0"/>
        <w:rPr>
          <w:rFonts w:ascii="Times New Roman" w:hAnsi="Times New Roman"/>
          <w:b/>
          <w:bCs/>
        </w:rPr>
      </w:pPr>
    </w:p>
    <w:p w:rsidRPr="00E7756D" w:rsidR="0032438B" w:rsidP="0032438B" w:rsidRDefault="0032438B" w14:paraId="7F1D4911" w14:textId="1A01F7D8">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szCs w:val="24"/>
        </w:rPr>
        <w:t xml:space="preserve">This information collection does not employ surveys, censuses, or other statistical methods. </w:t>
      </w:r>
    </w:p>
    <w:sectPr w:rsidRPr="00E7756D" w:rsidR="0032438B" w:rsidSect="00090BD1">
      <w:type w:val="continuous"/>
      <w:pgSz w:w="12240" w:h="15840"/>
      <w:pgMar w:top="1440" w:right="1440" w:bottom="1440" w:left="1440" w:header="720" w:footer="720" w:gutter="0"/>
      <w:paperSrc w:first="15" w:other="15"/>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C824D" w14:textId="77777777" w:rsidR="00801877" w:rsidRDefault="00801877">
      <w:r>
        <w:separator/>
      </w:r>
    </w:p>
  </w:endnote>
  <w:endnote w:type="continuationSeparator" w:id="0">
    <w:p w14:paraId="25E53F24" w14:textId="77777777" w:rsidR="00801877" w:rsidRDefault="00801877">
      <w:r>
        <w:continuationSeparator/>
      </w:r>
    </w:p>
  </w:endnote>
  <w:endnote w:type="continuationNotice" w:id="1">
    <w:p w14:paraId="233BF773" w14:textId="77777777" w:rsidR="00801877" w:rsidRDefault="008018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BBB92" w14:textId="77777777" w:rsidR="00801877" w:rsidRDefault="00801877">
      <w:r>
        <w:separator/>
      </w:r>
    </w:p>
  </w:footnote>
  <w:footnote w:type="continuationSeparator" w:id="0">
    <w:p w14:paraId="0CCEE615" w14:textId="77777777" w:rsidR="00801877" w:rsidRDefault="00801877">
      <w:r>
        <w:continuationSeparator/>
      </w:r>
    </w:p>
  </w:footnote>
  <w:footnote w:type="continuationNotice" w:id="1">
    <w:p w14:paraId="3040FFE4" w14:textId="77777777" w:rsidR="00801877" w:rsidRDefault="008018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58FE"/>
    <w:multiLevelType w:val="hybridMultilevel"/>
    <w:tmpl w:val="416EAA36"/>
    <w:lvl w:ilvl="0" w:tplc="7D1AE7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E777B"/>
    <w:multiLevelType w:val="hybridMultilevel"/>
    <w:tmpl w:val="10FA9D92"/>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3550F"/>
    <w:multiLevelType w:val="hybridMultilevel"/>
    <w:tmpl w:val="F9ACF6CE"/>
    <w:lvl w:ilvl="0" w:tplc="C316D6BE">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533E8A"/>
    <w:multiLevelType w:val="hybridMultilevel"/>
    <w:tmpl w:val="C5723E4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33763"/>
    <w:multiLevelType w:val="hybridMultilevel"/>
    <w:tmpl w:val="AB74264A"/>
    <w:lvl w:ilvl="0" w:tplc="6582A0B4">
      <w:start w:val="1"/>
      <w:numFmt w:val="lowerLetter"/>
      <w:lvlText w:val="%1."/>
      <w:lvlJc w:val="left"/>
      <w:pPr>
        <w:ind w:left="0" w:firstLine="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B65D2"/>
    <w:multiLevelType w:val="hybridMultilevel"/>
    <w:tmpl w:val="78BAD7E8"/>
    <w:lvl w:ilvl="0" w:tplc="A4EC77FA">
      <w:start w:val="1"/>
      <w:numFmt w:val="lowerLetter"/>
      <w:lvlText w:val="%1."/>
      <w:lvlJc w:val="left"/>
      <w:pPr>
        <w:ind w:left="720" w:hanging="360"/>
      </w:pPr>
      <w:rPr>
        <w:rFonts w:ascii="Calibri" w:eastAsia="Times New Roman" w:hAnsi="Calibri" w:cs="Calibri"/>
      </w:rPr>
    </w:lvl>
    <w:lvl w:ilvl="1" w:tplc="97BED2F8">
      <w:start w:val="1"/>
      <w:numFmt w:val="lowerRoman"/>
      <w:lvlText w:val="%2."/>
      <w:lvlJc w:val="left"/>
      <w:pPr>
        <w:tabs>
          <w:tab w:val="num" w:pos="1440"/>
        </w:tabs>
        <w:ind w:left="1440" w:hanging="360"/>
      </w:pPr>
      <w:rPr>
        <w:rFonts w:ascii="Calibri" w:eastAsia="Times New Roman"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E947905"/>
    <w:multiLevelType w:val="hybridMultilevel"/>
    <w:tmpl w:val="475CF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31E78"/>
    <w:multiLevelType w:val="hybridMultilevel"/>
    <w:tmpl w:val="C3EE1AA4"/>
    <w:lvl w:ilvl="0" w:tplc="2B104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E0D93"/>
    <w:multiLevelType w:val="hybridMultilevel"/>
    <w:tmpl w:val="F9D29E5A"/>
    <w:lvl w:ilvl="0" w:tplc="57D87CA2">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tplc="C9EE49EE">
      <w:numFmt w:val="bullet"/>
      <w:lvlText w:val=""/>
      <w:lvlJc w:val="left"/>
      <w:pPr>
        <w:ind w:left="820" w:hanging="360"/>
      </w:pPr>
      <w:rPr>
        <w:rFonts w:ascii="Symbol" w:eastAsia="Symbol" w:hAnsi="Symbol" w:cs="Symbol" w:hint="default"/>
        <w:w w:val="100"/>
        <w:sz w:val="24"/>
        <w:szCs w:val="24"/>
        <w:lang w:val="en-US" w:eastAsia="en-US" w:bidi="en-US"/>
      </w:rPr>
    </w:lvl>
    <w:lvl w:ilvl="2" w:tplc="9F3EBCB6">
      <w:numFmt w:val="bullet"/>
      <w:lvlText w:val="•"/>
      <w:lvlJc w:val="left"/>
      <w:pPr>
        <w:ind w:left="1791" w:hanging="360"/>
      </w:pPr>
      <w:rPr>
        <w:rFonts w:hint="default"/>
        <w:lang w:val="en-US" w:eastAsia="en-US" w:bidi="en-US"/>
      </w:rPr>
    </w:lvl>
    <w:lvl w:ilvl="3" w:tplc="1DCC6CEE">
      <w:numFmt w:val="bullet"/>
      <w:lvlText w:val="•"/>
      <w:lvlJc w:val="left"/>
      <w:pPr>
        <w:ind w:left="2762" w:hanging="360"/>
      </w:pPr>
      <w:rPr>
        <w:rFonts w:hint="default"/>
        <w:lang w:val="en-US" w:eastAsia="en-US" w:bidi="en-US"/>
      </w:rPr>
    </w:lvl>
    <w:lvl w:ilvl="4" w:tplc="3E0E0748">
      <w:numFmt w:val="bullet"/>
      <w:lvlText w:val="•"/>
      <w:lvlJc w:val="left"/>
      <w:pPr>
        <w:ind w:left="3733" w:hanging="360"/>
      </w:pPr>
      <w:rPr>
        <w:rFonts w:hint="default"/>
        <w:lang w:val="en-US" w:eastAsia="en-US" w:bidi="en-US"/>
      </w:rPr>
    </w:lvl>
    <w:lvl w:ilvl="5" w:tplc="CFD6E36A">
      <w:numFmt w:val="bullet"/>
      <w:lvlText w:val="•"/>
      <w:lvlJc w:val="left"/>
      <w:pPr>
        <w:ind w:left="4704" w:hanging="360"/>
      </w:pPr>
      <w:rPr>
        <w:rFonts w:hint="default"/>
        <w:lang w:val="en-US" w:eastAsia="en-US" w:bidi="en-US"/>
      </w:rPr>
    </w:lvl>
    <w:lvl w:ilvl="6" w:tplc="DA4AFA88">
      <w:numFmt w:val="bullet"/>
      <w:lvlText w:val="•"/>
      <w:lvlJc w:val="left"/>
      <w:pPr>
        <w:ind w:left="5675" w:hanging="360"/>
      </w:pPr>
      <w:rPr>
        <w:rFonts w:hint="default"/>
        <w:lang w:val="en-US" w:eastAsia="en-US" w:bidi="en-US"/>
      </w:rPr>
    </w:lvl>
    <w:lvl w:ilvl="7" w:tplc="CCD22972">
      <w:numFmt w:val="bullet"/>
      <w:lvlText w:val="•"/>
      <w:lvlJc w:val="left"/>
      <w:pPr>
        <w:ind w:left="6646" w:hanging="360"/>
      </w:pPr>
      <w:rPr>
        <w:rFonts w:hint="default"/>
        <w:lang w:val="en-US" w:eastAsia="en-US" w:bidi="en-US"/>
      </w:rPr>
    </w:lvl>
    <w:lvl w:ilvl="8" w:tplc="7370F95C">
      <w:numFmt w:val="bullet"/>
      <w:lvlText w:val="•"/>
      <w:lvlJc w:val="left"/>
      <w:pPr>
        <w:ind w:left="7617" w:hanging="360"/>
      </w:pPr>
      <w:rPr>
        <w:rFonts w:hint="default"/>
        <w:lang w:val="en-US" w:eastAsia="en-US" w:bidi="en-US"/>
      </w:rPr>
    </w:lvl>
  </w:abstractNum>
  <w:abstractNum w:abstractNumId="9" w15:restartNumberingAfterBreak="0">
    <w:nsid w:val="103C123E"/>
    <w:multiLevelType w:val="hybridMultilevel"/>
    <w:tmpl w:val="196EDA9A"/>
    <w:lvl w:ilvl="0" w:tplc="3C12E9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7505EA"/>
    <w:multiLevelType w:val="hybridMultilevel"/>
    <w:tmpl w:val="ABC2C25A"/>
    <w:lvl w:ilvl="0" w:tplc="9A48220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1F37C9"/>
    <w:multiLevelType w:val="hybridMultilevel"/>
    <w:tmpl w:val="553C72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19120861"/>
    <w:multiLevelType w:val="hybridMultilevel"/>
    <w:tmpl w:val="1660CC98"/>
    <w:lvl w:ilvl="0" w:tplc="8B0005A0">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D71EA3"/>
    <w:multiLevelType w:val="hybridMultilevel"/>
    <w:tmpl w:val="ACBE6D6C"/>
    <w:lvl w:ilvl="0" w:tplc="E6144F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BA6C92"/>
    <w:multiLevelType w:val="hybridMultilevel"/>
    <w:tmpl w:val="B1FEDA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900C5A"/>
    <w:multiLevelType w:val="hybridMultilevel"/>
    <w:tmpl w:val="2C7E59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447B4B"/>
    <w:multiLevelType w:val="hybridMultilevel"/>
    <w:tmpl w:val="84E2653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8C0EB4"/>
    <w:multiLevelType w:val="hybridMultilevel"/>
    <w:tmpl w:val="812C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38208D"/>
    <w:multiLevelType w:val="hybridMultilevel"/>
    <w:tmpl w:val="D3A2A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84268A"/>
    <w:multiLevelType w:val="hybridMultilevel"/>
    <w:tmpl w:val="6B42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195501"/>
    <w:multiLevelType w:val="hybridMultilevel"/>
    <w:tmpl w:val="BD584E8E"/>
    <w:lvl w:ilvl="0" w:tplc="38160B5A">
      <w:start w:val="2"/>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7E0CA0"/>
    <w:multiLevelType w:val="hybridMultilevel"/>
    <w:tmpl w:val="1DE68B4C"/>
    <w:lvl w:ilvl="0" w:tplc="D67E1BA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FD7981"/>
    <w:multiLevelType w:val="hybridMultilevel"/>
    <w:tmpl w:val="86444C6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F220AFD"/>
    <w:multiLevelType w:val="hybridMultilevel"/>
    <w:tmpl w:val="DABE6846"/>
    <w:lvl w:ilvl="0" w:tplc="796C986C">
      <w:start w:val="1"/>
      <w:numFmt w:val="decimal"/>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0121981"/>
    <w:multiLevelType w:val="hybridMultilevel"/>
    <w:tmpl w:val="351025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8030C6"/>
    <w:multiLevelType w:val="hybridMultilevel"/>
    <w:tmpl w:val="3558D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492314"/>
    <w:multiLevelType w:val="hybridMultilevel"/>
    <w:tmpl w:val="D3A88A38"/>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023037"/>
    <w:multiLevelType w:val="hybridMultilevel"/>
    <w:tmpl w:val="B4C69A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65D2A81"/>
    <w:multiLevelType w:val="hybridMultilevel"/>
    <w:tmpl w:val="C1FC83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1C3FF1"/>
    <w:multiLevelType w:val="hybridMultilevel"/>
    <w:tmpl w:val="6BC0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623F51"/>
    <w:multiLevelType w:val="hybridMultilevel"/>
    <w:tmpl w:val="9A38EC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9"/>
  </w:num>
  <w:num w:numId="3">
    <w:abstractNumId w:val="13"/>
  </w:num>
  <w:num w:numId="4">
    <w:abstractNumId w:val="1"/>
  </w:num>
  <w:num w:numId="5">
    <w:abstractNumId w:val="26"/>
  </w:num>
  <w:num w:numId="6">
    <w:abstractNumId w:val="30"/>
  </w:num>
  <w:num w:numId="7">
    <w:abstractNumId w:val="24"/>
  </w:num>
  <w:num w:numId="8">
    <w:abstractNumId w:val="19"/>
  </w:num>
  <w:num w:numId="9">
    <w:abstractNumId w:val="0"/>
  </w:num>
  <w:num w:numId="10">
    <w:abstractNumId w:val="12"/>
  </w:num>
  <w:num w:numId="11">
    <w:abstractNumId w:val="10"/>
  </w:num>
  <w:num w:numId="12">
    <w:abstractNumId w:val="21"/>
  </w:num>
  <w:num w:numId="13">
    <w:abstractNumId w:val="7"/>
  </w:num>
  <w:num w:numId="14">
    <w:abstractNumId w:val="14"/>
  </w:num>
  <w:num w:numId="15">
    <w:abstractNumId w:val="4"/>
  </w:num>
  <w:num w:numId="16">
    <w:abstractNumId w:val="28"/>
  </w:num>
  <w:num w:numId="17">
    <w:abstractNumId w:val="16"/>
  </w:num>
  <w:num w:numId="18">
    <w:abstractNumId w:val="29"/>
  </w:num>
  <w:num w:numId="19">
    <w:abstractNumId w:val="23"/>
  </w:num>
  <w:num w:numId="20">
    <w:abstractNumId w:val="8"/>
  </w:num>
  <w:num w:numId="21">
    <w:abstractNumId w:val="27"/>
  </w:num>
  <w:num w:numId="22">
    <w:abstractNumId w:val="2"/>
  </w:num>
  <w:num w:numId="23">
    <w:abstractNumId w:val="15"/>
  </w:num>
  <w:num w:numId="24">
    <w:abstractNumId w:val="3"/>
  </w:num>
  <w:num w:numId="25">
    <w:abstractNumId w:val="25"/>
  </w:num>
  <w:num w:numId="26">
    <w:abstractNumId w:val="6"/>
  </w:num>
  <w:num w:numId="27">
    <w:abstractNumId w:val="17"/>
  </w:num>
  <w:num w:numId="28">
    <w:abstractNumId w:val="5"/>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removePersonalInformation/>
  <w:removeDateAndTime/>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364"/>
    <w:rsid w:val="000021A0"/>
    <w:rsid w:val="0000295F"/>
    <w:rsid w:val="00002E6B"/>
    <w:rsid w:val="000039C3"/>
    <w:rsid w:val="0000491F"/>
    <w:rsid w:val="00005518"/>
    <w:rsid w:val="000140C3"/>
    <w:rsid w:val="000149AE"/>
    <w:rsid w:val="00016E21"/>
    <w:rsid w:val="000229F5"/>
    <w:rsid w:val="00023965"/>
    <w:rsid w:val="00024735"/>
    <w:rsid w:val="0002498E"/>
    <w:rsid w:val="00026F3E"/>
    <w:rsid w:val="00030AC1"/>
    <w:rsid w:val="0003126D"/>
    <w:rsid w:val="00031C0C"/>
    <w:rsid w:val="0003220D"/>
    <w:rsid w:val="0003501C"/>
    <w:rsid w:val="00036235"/>
    <w:rsid w:val="00042FAC"/>
    <w:rsid w:val="0004462F"/>
    <w:rsid w:val="000462C2"/>
    <w:rsid w:val="00046E87"/>
    <w:rsid w:val="00050816"/>
    <w:rsid w:val="00053C6B"/>
    <w:rsid w:val="00053D0A"/>
    <w:rsid w:val="00054BAB"/>
    <w:rsid w:val="00060C91"/>
    <w:rsid w:val="000625F2"/>
    <w:rsid w:val="00066DCB"/>
    <w:rsid w:val="000678B0"/>
    <w:rsid w:val="00075410"/>
    <w:rsid w:val="0007581A"/>
    <w:rsid w:val="00081C3A"/>
    <w:rsid w:val="00084787"/>
    <w:rsid w:val="000851CA"/>
    <w:rsid w:val="00085466"/>
    <w:rsid w:val="00086965"/>
    <w:rsid w:val="00090BD1"/>
    <w:rsid w:val="00091301"/>
    <w:rsid w:val="00092540"/>
    <w:rsid w:val="0009357D"/>
    <w:rsid w:val="00093C96"/>
    <w:rsid w:val="000971FC"/>
    <w:rsid w:val="00097374"/>
    <w:rsid w:val="00097623"/>
    <w:rsid w:val="000A5E65"/>
    <w:rsid w:val="000B09B0"/>
    <w:rsid w:val="000B3903"/>
    <w:rsid w:val="000B5755"/>
    <w:rsid w:val="000B7F24"/>
    <w:rsid w:val="000C020F"/>
    <w:rsid w:val="000C351A"/>
    <w:rsid w:val="000C4E8E"/>
    <w:rsid w:val="000C5E8A"/>
    <w:rsid w:val="000C60C1"/>
    <w:rsid w:val="000C6C83"/>
    <w:rsid w:val="000D2EF3"/>
    <w:rsid w:val="000D3375"/>
    <w:rsid w:val="000D4A96"/>
    <w:rsid w:val="000D4C6E"/>
    <w:rsid w:val="000E0C51"/>
    <w:rsid w:val="000E2F3F"/>
    <w:rsid w:val="000E5530"/>
    <w:rsid w:val="000F0C87"/>
    <w:rsid w:val="000F1640"/>
    <w:rsid w:val="000F5292"/>
    <w:rsid w:val="000F5C05"/>
    <w:rsid w:val="0010244D"/>
    <w:rsid w:val="00103A0C"/>
    <w:rsid w:val="00103C07"/>
    <w:rsid w:val="001053FE"/>
    <w:rsid w:val="00105F88"/>
    <w:rsid w:val="001066EB"/>
    <w:rsid w:val="001072DD"/>
    <w:rsid w:val="00107633"/>
    <w:rsid w:val="001116E7"/>
    <w:rsid w:val="00111933"/>
    <w:rsid w:val="00113ADB"/>
    <w:rsid w:val="00117BBF"/>
    <w:rsid w:val="00120ADD"/>
    <w:rsid w:val="001212BE"/>
    <w:rsid w:val="00127394"/>
    <w:rsid w:val="0013256A"/>
    <w:rsid w:val="001334C0"/>
    <w:rsid w:val="0013516D"/>
    <w:rsid w:val="00137068"/>
    <w:rsid w:val="00137E8A"/>
    <w:rsid w:val="00140A41"/>
    <w:rsid w:val="00141CED"/>
    <w:rsid w:val="0014213B"/>
    <w:rsid w:val="001426A8"/>
    <w:rsid w:val="00144020"/>
    <w:rsid w:val="00145624"/>
    <w:rsid w:val="00145986"/>
    <w:rsid w:val="00147B30"/>
    <w:rsid w:val="00151AEA"/>
    <w:rsid w:val="00151BC8"/>
    <w:rsid w:val="00151F5F"/>
    <w:rsid w:val="001520A7"/>
    <w:rsid w:val="001574CA"/>
    <w:rsid w:val="0016369C"/>
    <w:rsid w:val="00171CAF"/>
    <w:rsid w:val="00172EC1"/>
    <w:rsid w:val="0018679A"/>
    <w:rsid w:val="0018694C"/>
    <w:rsid w:val="00186B92"/>
    <w:rsid w:val="00192DBF"/>
    <w:rsid w:val="00194F35"/>
    <w:rsid w:val="00195553"/>
    <w:rsid w:val="00196DA7"/>
    <w:rsid w:val="0019725C"/>
    <w:rsid w:val="001A1F3D"/>
    <w:rsid w:val="001A213E"/>
    <w:rsid w:val="001A4895"/>
    <w:rsid w:val="001A635F"/>
    <w:rsid w:val="001A7320"/>
    <w:rsid w:val="001B03E7"/>
    <w:rsid w:val="001B3193"/>
    <w:rsid w:val="001B3416"/>
    <w:rsid w:val="001B4976"/>
    <w:rsid w:val="001B5D2C"/>
    <w:rsid w:val="001B78B8"/>
    <w:rsid w:val="001C165E"/>
    <w:rsid w:val="001D34DC"/>
    <w:rsid w:val="001D5716"/>
    <w:rsid w:val="001D7A5E"/>
    <w:rsid w:val="001E2E94"/>
    <w:rsid w:val="001E3368"/>
    <w:rsid w:val="001F1F35"/>
    <w:rsid w:val="001F352A"/>
    <w:rsid w:val="001F4540"/>
    <w:rsid w:val="001F4A6D"/>
    <w:rsid w:val="001F4BB1"/>
    <w:rsid w:val="001F5174"/>
    <w:rsid w:val="002012A1"/>
    <w:rsid w:val="00206121"/>
    <w:rsid w:val="00206D73"/>
    <w:rsid w:val="002079B0"/>
    <w:rsid w:val="002105EC"/>
    <w:rsid w:val="0021060B"/>
    <w:rsid w:val="00210DDD"/>
    <w:rsid w:val="00211744"/>
    <w:rsid w:val="00211C5C"/>
    <w:rsid w:val="00212758"/>
    <w:rsid w:val="0022037C"/>
    <w:rsid w:val="00220C6C"/>
    <w:rsid w:val="0022212E"/>
    <w:rsid w:val="002230BA"/>
    <w:rsid w:val="0022540A"/>
    <w:rsid w:val="00225F65"/>
    <w:rsid w:val="00226AD3"/>
    <w:rsid w:val="00226E24"/>
    <w:rsid w:val="002319A5"/>
    <w:rsid w:val="00232F4C"/>
    <w:rsid w:val="00235CEA"/>
    <w:rsid w:val="00244140"/>
    <w:rsid w:val="00244F01"/>
    <w:rsid w:val="0025004D"/>
    <w:rsid w:val="00250062"/>
    <w:rsid w:val="00252908"/>
    <w:rsid w:val="0025377E"/>
    <w:rsid w:val="00254DEF"/>
    <w:rsid w:val="0025713B"/>
    <w:rsid w:val="002623BD"/>
    <w:rsid w:val="00266967"/>
    <w:rsid w:val="00270D13"/>
    <w:rsid w:val="0027102B"/>
    <w:rsid w:val="00273A36"/>
    <w:rsid w:val="00280620"/>
    <w:rsid w:val="00280DC7"/>
    <w:rsid w:val="0028105E"/>
    <w:rsid w:val="00283E87"/>
    <w:rsid w:val="00284099"/>
    <w:rsid w:val="00292FF0"/>
    <w:rsid w:val="002A0A2D"/>
    <w:rsid w:val="002A1333"/>
    <w:rsid w:val="002A1F4F"/>
    <w:rsid w:val="002A2F2E"/>
    <w:rsid w:val="002A3308"/>
    <w:rsid w:val="002A4151"/>
    <w:rsid w:val="002A6787"/>
    <w:rsid w:val="002B24A3"/>
    <w:rsid w:val="002B46A3"/>
    <w:rsid w:val="002B6BA9"/>
    <w:rsid w:val="002C3C07"/>
    <w:rsid w:val="002C3CE5"/>
    <w:rsid w:val="002C7FF3"/>
    <w:rsid w:val="002D0A5C"/>
    <w:rsid w:val="002D1020"/>
    <w:rsid w:val="002D3311"/>
    <w:rsid w:val="002D37D9"/>
    <w:rsid w:val="002D5BF9"/>
    <w:rsid w:val="002D5D7F"/>
    <w:rsid w:val="002D650A"/>
    <w:rsid w:val="002D7409"/>
    <w:rsid w:val="002E1A26"/>
    <w:rsid w:val="002E4D72"/>
    <w:rsid w:val="002F14E6"/>
    <w:rsid w:val="002F3296"/>
    <w:rsid w:val="002F3E6F"/>
    <w:rsid w:val="002F58A0"/>
    <w:rsid w:val="002F65C0"/>
    <w:rsid w:val="002F71C1"/>
    <w:rsid w:val="00301237"/>
    <w:rsid w:val="00301957"/>
    <w:rsid w:val="00302147"/>
    <w:rsid w:val="003027CB"/>
    <w:rsid w:val="00321071"/>
    <w:rsid w:val="00321966"/>
    <w:rsid w:val="0032438B"/>
    <w:rsid w:val="003249C8"/>
    <w:rsid w:val="00324B3C"/>
    <w:rsid w:val="00324BA2"/>
    <w:rsid w:val="00324E53"/>
    <w:rsid w:val="00326049"/>
    <w:rsid w:val="003326C3"/>
    <w:rsid w:val="00334CB5"/>
    <w:rsid w:val="00335B06"/>
    <w:rsid w:val="003410BB"/>
    <w:rsid w:val="003434A2"/>
    <w:rsid w:val="0034571F"/>
    <w:rsid w:val="00350CD1"/>
    <w:rsid w:val="00353B66"/>
    <w:rsid w:val="00361CBE"/>
    <w:rsid w:val="003622F2"/>
    <w:rsid w:val="003624D3"/>
    <w:rsid w:val="00364950"/>
    <w:rsid w:val="00364CB2"/>
    <w:rsid w:val="00366678"/>
    <w:rsid w:val="00366EE4"/>
    <w:rsid w:val="0036703A"/>
    <w:rsid w:val="00367F88"/>
    <w:rsid w:val="0037038A"/>
    <w:rsid w:val="00370492"/>
    <w:rsid w:val="003730AE"/>
    <w:rsid w:val="00376161"/>
    <w:rsid w:val="003810DC"/>
    <w:rsid w:val="0038144F"/>
    <w:rsid w:val="00382CAF"/>
    <w:rsid w:val="0038345C"/>
    <w:rsid w:val="00390F87"/>
    <w:rsid w:val="003915B2"/>
    <w:rsid w:val="003930A3"/>
    <w:rsid w:val="003937BC"/>
    <w:rsid w:val="0039693E"/>
    <w:rsid w:val="003A0D2B"/>
    <w:rsid w:val="003A3D9E"/>
    <w:rsid w:val="003A5E6B"/>
    <w:rsid w:val="003A649F"/>
    <w:rsid w:val="003A73AE"/>
    <w:rsid w:val="003B082E"/>
    <w:rsid w:val="003B0E85"/>
    <w:rsid w:val="003B1BD3"/>
    <w:rsid w:val="003B3CFA"/>
    <w:rsid w:val="003C1BED"/>
    <w:rsid w:val="003D2282"/>
    <w:rsid w:val="003D3229"/>
    <w:rsid w:val="003D56AC"/>
    <w:rsid w:val="003D57B0"/>
    <w:rsid w:val="003D5DE8"/>
    <w:rsid w:val="003D6FB3"/>
    <w:rsid w:val="003D7CD7"/>
    <w:rsid w:val="003E0518"/>
    <w:rsid w:val="003E64D2"/>
    <w:rsid w:val="003F13C3"/>
    <w:rsid w:val="003F35DC"/>
    <w:rsid w:val="00405EA6"/>
    <w:rsid w:val="004107B0"/>
    <w:rsid w:val="004109BA"/>
    <w:rsid w:val="004120DB"/>
    <w:rsid w:val="004165AA"/>
    <w:rsid w:val="00417CA0"/>
    <w:rsid w:val="00420004"/>
    <w:rsid w:val="00423C59"/>
    <w:rsid w:val="00424068"/>
    <w:rsid w:val="00432B3C"/>
    <w:rsid w:val="00434EB1"/>
    <w:rsid w:val="00436A3E"/>
    <w:rsid w:val="00436E5C"/>
    <w:rsid w:val="00440401"/>
    <w:rsid w:val="0044100E"/>
    <w:rsid w:val="00442CC0"/>
    <w:rsid w:val="0044357A"/>
    <w:rsid w:val="004457DA"/>
    <w:rsid w:val="004531D2"/>
    <w:rsid w:val="0045417A"/>
    <w:rsid w:val="0045707D"/>
    <w:rsid w:val="0046250E"/>
    <w:rsid w:val="00467A7A"/>
    <w:rsid w:val="004761FB"/>
    <w:rsid w:val="00477CCF"/>
    <w:rsid w:val="00480239"/>
    <w:rsid w:val="00480FD0"/>
    <w:rsid w:val="00482B73"/>
    <w:rsid w:val="00484A81"/>
    <w:rsid w:val="004856A6"/>
    <w:rsid w:val="0048718F"/>
    <w:rsid w:val="00496B38"/>
    <w:rsid w:val="00496DB4"/>
    <w:rsid w:val="00497C2F"/>
    <w:rsid w:val="004A1B0F"/>
    <w:rsid w:val="004A42A6"/>
    <w:rsid w:val="004A465F"/>
    <w:rsid w:val="004A7CA5"/>
    <w:rsid w:val="004B20BE"/>
    <w:rsid w:val="004B5BF3"/>
    <w:rsid w:val="004B6B20"/>
    <w:rsid w:val="004C0139"/>
    <w:rsid w:val="004C0BFC"/>
    <w:rsid w:val="004C2E87"/>
    <w:rsid w:val="004C593E"/>
    <w:rsid w:val="004D245F"/>
    <w:rsid w:val="004E3710"/>
    <w:rsid w:val="004E3FAB"/>
    <w:rsid w:val="004E5A3D"/>
    <w:rsid w:val="004E5E82"/>
    <w:rsid w:val="004F1C4C"/>
    <w:rsid w:val="004F26A1"/>
    <w:rsid w:val="004F3D0B"/>
    <w:rsid w:val="004F51B8"/>
    <w:rsid w:val="004F5AE1"/>
    <w:rsid w:val="00500D46"/>
    <w:rsid w:val="00503B9A"/>
    <w:rsid w:val="00503CED"/>
    <w:rsid w:val="00504EDB"/>
    <w:rsid w:val="00505124"/>
    <w:rsid w:val="00505E03"/>
    <w:rsid w:val="00507AD2"/>
    <w:rsid w:val="00510B5A"/>
    <w:rsid w:val="00510E83"/>
    <w:rsid w:val="00513C2B"/>
    <w:rsid w:val="0051498F"/>
    <w:rsid w:val="005151AA"/>
    <w:rsid w:val="005177C0"/>
    <w:rsid w:val="005179D8"/>
    <w:rsid w:val="00520EBC"/>
    <w:rsid w:val="005219A7"/>
    <w:rsid w:val="00522570"/>
    <w:rsid w:val="0052318B"/>
    <w:rsid w:val="005271A4"/>
    <w:rsid w:val="0053064C"/>
    <w:rsid w:val="0053089F"/>
    <w:rsid w:val="00531B3D"/>
    <w:rsid w:val="00532889"/>
    <w:rsid w:val="00546E6D"/>
    <w:rsid w:val="00550AD5"/>
    <w:rsid w:val="005510C5"/>
    <w:rsid w:val="005519DD"/>
    <w:rsid w:val="00552665"/>
    <w:rsid w:val="00555E16"/>
    <w:rsid w:val="005571CD"/>
    <w:rsid w:val="00557BFF"/>
    <w:rsid w:val="00563D77"/>
    <w:rsid w:val="0057112B"/>
    <w:rsid w:val="00571702"/>
    <w:rsid w:val="00575F79"/>
    <w:rsid w:val="00576DBC"/>
    <w:rsid w:val="0058055E"/>
    <w:rsid w:val="00581D52"/>
    <w:rsid w:val="00582FF2"/>
    <w:rsid w:val="00584E82"/>
    <w:rsid w:val="00585AB9"/>
    <w:rsid w:val="00586684"/>
    <w:rsid w:val="00586F90"/>
    <w:rsid w:val="005879B5"/>
    <w:rsid w:val="00590F0B"/>
    <w:rsid w:val="00591A47"/>
    <w:rsid w:val="00591B88"/>
    <w:rsid w:val="00592ACC"/>
    <w:rsid w:val="00592CC8"/>
    <w:rsid w:val="00594268"/>
    <w:rsid w:val="0059607A"/>
    <w:rsid w:val="005A5193"/>
    <w:rsid w:val="005A519A"/>
    <w:rsid w:val="005A7224"/>
    <w:rsid w:val="005A74BD"/>
    <w:rsid w:val="005B0276"/>
    <w:rsid w:val="005B10B7"/>
    <w:rsid w:val="005B178F"/>
    <w:rsid w:val="005B352A"/>
    <w:rsid w:val="005B35C0"/>
    <w:rsid w:val="005B38E9"/>
    <w:rsid w:val="005B4333"/>
    <w:rsid w:val="005B5B26"/>
    <w:rsid w:val="005B5B32"/>
    <w:rsid w:val="005C0503"/>
    <w:rsid w:val="005C480E"/>
    <w:rsid w:val="005C6EC9"/>
    <w:rsid w:val="005D0B5E"/>
    <w:rsid w:val="005D2AB9"/>
    <w:rsid w:val="005D2F31"/>
    <w:rsid w:val="005D3BBD"/>
    <w:rsid w:val="005D705D"/>
    <w:rsid w:val="005D7326"/>
    <w:rsid w:val="005D7FF3"/>
    <w:rsid w:val="005E0456"/>
    <w:rsid w:val="005E1E94"/>
    <w:rsid w:val="005E436B"/>
    <w:rsid w:val="005E61EB"/>
    <w:rsid w:val="005E65F7"/>
    <w:rsid w:val="005F140A"/>
    <w:rsid w:val="005F24C7"/>
    <w:rsid w:val="005F28B2"/>
    <w:rsid w:val="005F64CC"/>
    <w:rsid w:val="00600CD6"/>
    <w:rsid w:val="00606059"/>
    <w:rsid w:val="00606E0D"/>
    <w:rsid w:val="00607152"/>
    <w:rsid w:val="00610950"/>
    <w:rsid w:val="00611C76"/>
    <w:rsid w:val="00613491"/>
    <w:rsid w:val="00614EF4"/>
    <w:rsid w:val="00616B3E"/>
    <w:rsid w:val="00630750"/>
    <w:rsid w:val="00634504"/>
    <w:rsid w:val="00634651"/>
    <w:rsid w:val="006370C2"/>
    <w:rsid w:val="00640C71"/>
    <w:rsid w:val="00644BD0"/>
    <w:rsid w:val="006505E8"/>
    <w:rsid w:val="006544BC"/>
    <w:rsid w:val="00656F0C"/>
    <w:rsid w:val="00657EB1"/>
    <w:rsid w:val="0066092C"/>
    <w:rsid w:val="006624E7"/>
    <w:rsid w:val="00662CE7"/>
    <w:rsid w:val="00663CD8"/>
    <w:rsid w:val="006652C4"/>
    <w:rsid w:val="00665349"/>
    <w:rsid w:val="00672D99"/>
    <w:rsid w:val="00677860"/>
    <w:rsid w:val="00680B8E"/>
    <w:rsid w:val="00681BC2"/>
    <w:rsid w:val="00681D3E"/>
    <w:rsid w:val="00683A02"/>
    <w:rsid w:val="00683F7A"/>
    <w:rsid w:val="006844AA"/>
    <w:rsid w:val="00691EBA"/>
    <w:rsid w:val="00692D47"/>
    <w:rsid w:val="00693FCC"/>
    <w:rsid w:val="006A05FC"/>
    <w:rsid w:val="006A10D9"/>
    <w:rsid w:val="006A4306"/>
    <w:rsid w:val="006A5078"/>
    <w:rsid w:val="006A5BDB"/>
    <w:rsid w:val="006A75D0"/>
    <w:rsid w:val="006C00E7"/>
    <w:rsid w:val="006C102B"/>
    <w:rsid w:val="006C1508"/>
    <w:rsid w:val="006D2D21"/>
    <w:rsid w:val="006D3366"/>
    <w:rsid w:val="006D5C48"/>
    <w:rsid w:val="006E15CA"/>
    <w:rsid w:val="006E3DA6"/>
    <w:rsid w:val="006E4414"/>
    <w:rsid w:val="006F073C"/>
    <w:rsid w:val="006F6A21"/>
    <w:rsid w:val="007001EE"/>
    <w:rsid w:val="00700A54"/>
    <w:rsid w:val="0070434B"/>
    <w:rsid w:val="0070649C"/>
    <w:rsid w:val="0070683D"/>
    <w:rsid w:val="00707D4F"/>
    <w:rsid w:val="0071009E"/>
    <w:rsid w:val="007102AF"/>
    <w:rsid w:val="00715050"/>
    <w:rsid w:val="0071552E"/>
    <w:rsid w:val="0071578D"/>
    <w:rsid w:val="00716B3B"/>
    <w:rsid w:val="00720548"/>
    <w:rsid w:val="007205C9"/>
    <w:rsid w:val="00723403"/>
    <w:rsid w:val="00730C41"/>
    <w:rsid w:val="007316DC"/>
    <w:rsid w:val="0073249E"/>
    <w:rsid w:val="007354CE"/>
    <w:rsid w:val="007371AC"/>
    <w:rsid w:val="007426BC"/>
    <w:rsid w:val="00742C6F"/>
    <w:rsid w:val="007464A2"/>
    <w:rsid w:val="00746CC2"/>
    <w:rsid w:val="00746D63"/>
    <w:rsid w:val="00753880"/>
    <w:rsid w:val="00754148"/>
    <w:rsid w:val="00755703"/>
    <w:rsid w:val="00757A1E"/>
    <w:rsid w:val="007605C9"/>
    <w:rsid w:val="00760837"/>
    <w:rsid w:val="00760B66"/>
    <w:rsid w:val="007637D8"/>
    <w:rsid w:val="007639F6"/>
    <w:rsid w:val="00763B21"/>
    <w:rsid w:val="007676DD"/>
    <w:rsid w:val="0077237E"/>
    <w:rsid w:val="007757BD"/>
    <w:rsid w:val="00775A9C"/>
    <w:rsid w:val="00777A0A"/>
    <w:rsid w:val="007859FD"/>
    <w:rsid w:val="00785B7B"/>
    <w:rsid w:val="00785ED8"/>
    <w:rsid w:val="00790021"/>
    <w:rsid w:val="00793661"/>
    <w:rsid w:val="00793D27"/>
    <w:rsid w:val="007A4257"/>
    <w:rsid w:val="007A4529"/>
    <w:rsid w:val="007A4AFE"/>
    <w:rsid w:val="007A595B"/>
    <w:rsid w:val="007A6C07"/>
    <w:rsid w:val="007A6FAE"/>
    <w:rsid w:val="007A7294"/>
    <w:rsid w:val="007A76E9"/>
    <w:rsid w:val="007A7FBD"/>
    <w:rsid w:val="007B1629"/>
    <w:rsid w:val="007B5B42"/>
    <w:rsid w:val="007B7E52"/>
    <w:rsid w:val="007C1471"/>
    <w:rsid w:val="007C633D"/>
    <w:rsid w:val="007C7757"/>
    <w:rsid w:val="007C7E2E"/>
    <w:rsid w:val="007D0851"/>
    <w:rsid w:val="007D0B7D"/>
    <w:rsid w:val="007E01E4"/>
    <w:rsid w:val="007E21F5"/>
    <w:rsid w:val="007E2520"/>
    <w:rsid w:val="007E560E"/>
    <w:rsid w:val="007F09C2"/>
    <w:rsid w:val="007F1D61"/>
    <w:rsid w:val="007F4B93"/>
    <w:rsid w:val="007F58DB"/>
    <w:rsid w:val="00801877"/>
    <w:rsid w:val="00805C83"/>
    <w:rsid w:val="00807A72"/>
    <w:rsid w:val="008118E0"/>
    <w:rsid w:val="00812906"/>
    <w:rsid w:val="00813FA3"/>
    <w:rsid w:val="00814982"/>
    <w:rsid w:val="0081570C"/>
    <w:rsid w:val="00824086"/>
    <w:rsid w:val="00825302"/>
    <w:rsid w:val="0082543F"/>
    <w:rsid w:val="0082570B"/>
    <w:rsid w:val="00826184"/>
    <w:rsid w:val="00840E47"/>
    <w:rsid w:val="00842061"/>
    <w:rsid w:val="008425BC"/>
    <w:rsid w:val="00842DC8"/>
    <w:rsid w:val="00845C04"/>
    <w:rsid w:val="00847E75"/>
    <w:rsid w:val="00854472"/>
    <w:rsid w:val="0085449C"/>
    <w:rsid w:val="00855E0B"/>
    <w:rsid w:val="00856834"/>
    <w:rsid w:val="0085782E"/>
    <w:rsid w:val="00873DAB"/>
    <w:rsid w:val="0087727E"/>
    <w:rsid w:val="00887030"/>
    <w:rsid w:val="008873DA"/>
    <w:rsid w:val="00895C6B"/>
    <w:rsid w:val="00897A15"/>
    <w:rsid w:val="008A10AC"/>
    <w:rsid w:val="008A1C7F"/>
    <w:rsid w:val="008A3FDE"/>
    <w:rsid w:val="008B06F0"/>
    <w:rsid w:val="008B52EE"/>
    <w:rsid w:val="008B5F1F"/>
    <w:rsid w:val="008B71E6"/>
    <w:rsid w:val="008C03DE"/>
    <w:rsid w:val="008C4487"/>
    <w:rsid w:val="008C4645"/>
    <w:rsid w:val="008C4C50"/>
    <w:rsid w:val="008D043B"/>
    <w:rsid w:val="008D1B1D"/>
    <w:rsid w:val="008D58BB"/>
    <w:rsid w:val="008D5990"/>
    <w:rsid w:val="008E263E"/>
    <w:rsid w:val="008E26D0"/>
    <w:rsid w:val="008E7A5E"/>
    <w:rsid w:val="008F1CB1"/>
    <w:rsid w:val="008F2861"/>
    <w:rsid w:val="008F2CFC"/>
    <w:rsid w:val="008F412D"/>
    <w:rsid w:val="008F57CC"/>
    <w:rsid w:val="008F7ABC"/>
    <w:rsid w:val="00905BAD"/>
    <w:rsid w:val="00905BDB"/>
    <w:rsid w:val="0090629C"/>
    <w:rsid w:val="00907C6E"/>
    <w:rsid w:val="00910162"/>
    <w:rsid w:val="00913274"/>
    <w:rsid w:val="009133A9"/>
    <w:rsid w:val="009140A2"/>
    <w:rsid w:val="00914AB2"/>
    <w:rsid w:val="00915D3E"/>
    <w:rsid w:val="009227B0"/>
    <w:rsid w:val="009230CF"/>
    <w:rsid w:val="00923687"/>
    <w:rsid w:val="009277BA"/>
    <w:rsid w:val="00930127"/>
    <w:rsid w:val="00935AF5"/>
    <w:rsid w:val="00936BBB"/>
    <w:rsid w:val="00940C83"/>
    <w:rsid w:val="00940F93"/>
    <w:rsid w:val="0094206B"/>
    <w:rsid w:val="00944404"/>
    <w:rsid w:val="00952ECE"/>
    <w:rsid w:val="00957505"/>
    <w:rsid w:val="00960321"/>
    <w:rsid w:val="00960D92"/>
    <w:rsid w:val="00961571"/>
    <w:rsid w:val="00961C0A"/>
    <w:rsid w:val="00961D54"/>
    <w:rsid w:val="009632A5"/>
    <w:rsid w:val="009634B0"/>
    <w:rsid w:val="00964080"/>
    <w:rsid w:val="009643BA"/>
    <w:rsid w:val="009651AD"/>
    <w:rsid w:val="00967423"/>
    <w:rsid w:val="00971C60"/>
    <w:rsid w:val="00971EE7"/>
    <w:rsid w:val="0098049A"/>
    <w:rsid w:val="00982749"/>
    <w:rsid w:val="009831ED"/>
    <w:rsid w:val="0098728A"/>
    <w:rsid w:val="009875BA"/>
    <w:rsid w:val="0099028E"/>
    <w:rsid w:val="00993A71"/>
    <w:rsid w:val="009A7305"/>
    <w:rsid w:val="009B355C"/>
    <w:rsid w:val="009B4F6D"/>
    <w:rsid w:val="009B5E98"/>
    <w:rsid w:val="009B67FC"/>
    <w:rsid w:val="009C0002"/>
    <w:rsid w:val="009C0672"/>
    <w:rsid w:val="009C135B"/>
    <w:rsid w:val="009C343F"/>
    <w:rsid w:val="009C4E2F"/>
    <w:rsid w:val="009C52FF"/>
    <w:rsid w:val="009C683B"/>
    <w:rsid w:val="009D0CEA"/>
    <w:rsid w:val="009D45C4"/>
    <w:rsid w:val="009D5F03"/>
    <w:rsid w:val="009D605F"/>
    <w:rsid w:val="009E6837"/>
    <w:rsid w:val="009F0481"/>
    <w:rsid w:val="009F111F"/>
    <w:rsid w:val="009F3865"/>
    <w:rsid w:val="009F47DA"/>
    <w:rsid w:val="009F5DCE"/>
    <w:rsid w:val="00A006F2"/>
    <w:rsid w:val="00A053EF"/>
    <w:rsid w:val="00A059FD"/>
    <w:rsid w:val="00A10ED1"/>
    <w:rsid w:val="00A157D1"/>
    <w:rsid w:val="00A22035"/>
    <w:rsid w:val="00A2402D"/>
    <w:rsid w:val="00A246F4"/>
    <w:rsid w:val="00A250F2"/>
    <w:rsid w:val="00A25543"/>
    <w:rsid w:val="00A26BDE"/>
    <w:rsid w:val="00A3022D"/>
    <w:rsid w:val="00A326A0"/>
    <w:rsid w:val="00A331D5"/>
    <w:rsid w:val="00A402C8"/>
    <w:rsid w:val="00A40B87"/>
    <w:rsid w:val="00A44858"/>
    <w:rsid w:val="00A50EA7"/>
    <w:rsid w:val="00A54F08"/>
    <w:rsid w:val="00A647DD"/>
    <w:rsid w:val="00A64E67"/>
    <w:rsid w:val="00A65FB8"/>
    <w:rsid w:val="00A67177"/>
    <w:rsid w:val="00A67FB7"/>
    <w:rsid w:val="00A70D8C"/>
    <w:rsid w:val="00A71034"/>
    <w:rsid w:val="00A72BEE"/>
    <w:rsid w:val="00A7690A"/>
    <w:rsid w:val="00A77281"/>
    <w:rsid w:val="00A77674"/>
    <w:rsid w:val="00A8139E"/>
    <w:rsid w:val="00A81AEA"/>
    <w:rsid w:val="00A81D89"/>
    <w:rsid w:val="00A81F11"/>
    <w:rsid w:val="00A82F1C"/>
    <w:rsid w:val="00A87982"/>
    <w:rsid w:val="00A9765C"/>
    <w:rsid w:val="00AA3C9E"/>
    <w:rsid w:val="00AA496B"/>
    <w:rsid w:val="00AB108B"/>
    <w:rsid w:val="00AB4777"/>
    <w:rsid w:val="00AB5BBD"/>
    <w:rsid w:val="00AC35FF"/>
    <w:rsid w:val="00AD0C70"/>
    <w:rsid w:val="00AD28B9"/>
    <w:rsid w:val="00AD394C"/>
    <w:rsid w:val="00AD68BF"/>
    <w:rsid w:val="00AD78A9"/>
    <w:rsid w:val="00AE1895"/>
    <w:rsid w:val="00AE4C7F"/>
    <w:rsid w:val="00AE5716"/>
    <w:rsid w:val="00AE70EF"/>
    <w:rsid w:val="00AF3096"/>
    <w:rsid w:val="00AF35E3"/>
    <w:rsid w:val="00AF7718"/>
    <w:rsid w:val="00B00F95"/>
    <w:rsid w:val="00B01331"/>
    <w:rsid w:val="00B05251"/>
    <w:rsid w:val="00B10E69"/>
    <w:rsid w:val="00B12552"/>
    <w:rsid w:val="00B12715"/>
    <w:rsid w:val="00B14A12"/>
    <w:rsid w:val="00B16F6D"/>
    <w:rsid w:val="00B200E2"/>
    <w:rsid w:val="00B20EE7"/>
    <w:rsid w:val="00B20F59"/>
    <w:rsid w:val="00B220B6"/>
    <w:rsid w:val="00B26EAE"/>
    <w:rsid w:val="00B30452"/>
    <w:rsid w:val="00B30A62"/>
    <w:rsid w:val="00B31F69"/>
    <w:rsid w:val="00B32538"/>
    <w:rsid w:val="00B42B74"/>
    <w:rsid w:val="00B440C0"/>
    <w:rsid w:val="00B45182"/>
    <w:rsid w:val="00B460D3"/>
    <w:rsid w:val="00B5051C"/>
    <w:rsid w:val="00B53D0A"/>
    <w:rsid w:val="00B552AB"/>
    <w:rsid w:val="00B577A0"/>
    <w:rsid w:val="00B611AD"/>
    <w:rsid w:val="00B61F2A"/>
    <w:rsid w:val="00B63F60"/>
    <w:rsid w:val="00B6571A"/>
    <w:rsid w:val="00B66352"/>
    <w:rsid w:val="00B66FE9"/>
    <w:rsid w:val="00B704A5"/>
    <w:rsid w:val="00B71938"/>
    <w:rsid w:val="00B7390C"/>
    <w:rsid w:val="00B74378"/>
    <w:rsid w:val="00B74592"/>
    <w:rsid w:val="00B747BF"/>
    <w:rsid w:val="00B75FBC"/>
    <w:rsid w:val="00B76572"/>
    <w:rsid w:val="00B82A65"/>
    <w:rsid w:val="00B82F97"/>
    <w:rsid w:val="00B844AC"/>
    <w:rsid w:val="00B87726"/>
    <w:rsid w:val="00B87B7E"/>
    <w:rsid w:val="00B90BB3"/>
    <w:rsid w:val="00B910E9"/>
    <w:rsid w:val="00B9322C"/>
    <w:rsid w:val="00B93C0C"/>
    <w:rsid w:val="00B951FC"/>
    <w:rsid w:val="00B96394"/>
    <w:rsid w:val="00BA2538"/>
    <w:rsid w:val="00BA3037"/>
    <w:rsid w:val="00BA5530"/>
    <w:rsid w:val="00BA561A"/>
    <w:rsid w:val="00BA62C2"/>
    <w:rsid w:val="00BB5AB7"/>
    <w:rsid w:val="00BB5C55"/>
    <w:rsid w:val="00BC4451"/>
    <w:rsid w:val="00BC47D6"/>
    <w:rsid w:val="00BC7077"/>
    <w:rsid w:val="00BC7C70"/>
    <w:rsid w:val="00BD19EE"/>
    <w:rsid w:val="00BD2B0C"/>
    <w:rsid w:val="00BD37B8"/>
    <w:rsid w:val="00BD525D"/>
    <w:rsid w:val="00BD6FD9"/>
    <w:rsid w:val="00BD71DF"/>
    <w:rsid w:val="00BD72F0"/>
    <w:rsid w:val="00BE000E"/>
    <w:rsid w:val="00BE075A"/>
    <w:rsid w:val="00BE1B96"/>
    <w:rsid w:val="00BE5649"/>
    <w:rsid w:val="00BE696E"/>
    <w:rsid w:val="00BE73C7"/>
    <w:rsid w:val="00BF088B"/>
    <w:rsid w:val="00BF28CC"/>
    <w:rsid w:val="00BF2D2E"/>
    <w:rsid w:val="00BF3A44"/>
    <w:rsid w:val="00BF4167"/>
    <w:rsid w:val="00BF728B"/>
    <w:rsid w:val="00C04391"/>
    <w:rsid w:val="00C046F9"/>
    <w:rsid w:val="00C11451"/>
    <w:rsid w:val="00C1151F"/>
    <w:rsid w:val="00C13587"/>
    <w:rsid w:val="00C14965"/>
    <w:rsid w:val="00C14F7D"/>
    <w:rsid w:val="00C165AD"/>
    <w:rsid w:val="00C16B77"/>
    <w:rsid w:val="00C22A24"/>
    <w:rsid w:val="00C23304"/>
    <w:rsid w:val="00C25996"/>
    <w:rsid w:val="00C3314C"/>
    <w:rsid w:val="00C344CC"/>
    <w:rsid w:val="00C4082C"/>
    <w:rsid w:val="00C40D4A"/>
    <w:rsid w:val="00C411C5"/>
    <w:rsid w:val="00C425FB"/>
    <w:rsid w:val="00C43C67"/>
    <w:rsid w:val="00C4532D"/>
    <w:rsid w:val="00C476D8"/>
    <w:rsid w:val="00C514A6"/>
    <w:rsid w:val="00C578E3"/>
    <w:rsid w:val="00C57D92"/>
    <w:rsid w:val="00C60CD5"/>
    <w:rsid w:val="00C60D34"/>
    <w:rsid w:val="00C60F8E"/>
    <w:rsid w:val="00C66FFD"/>
    <w:rsid w:val="00C715AD"/>
    <w:rsid w:val="00C73294"/>
    <w:rsid w:val="00C733C6"/>
    <w:rsid w:val="00C73ED8"/>
    <w:rsid w:val="00C74E0F"/>
    <w:rsid w:val="00C824EB"/>
    <w:rsid w:val="00C8284A"/>
    <w:rsid w:val="00C84FE6"/>
    <w:rsid w:val="00C858D7"/>
    <w:rsid w:val="00C861F3"/>
    <w:rsid w:val="00C91CF6"/>
    <w:rsid w:val="00C95E19"/>
    <w:rsid w:val="00C9673F"/>
    <w:rsid w:val="00CA06FC"/>
    <w:rsid w:val="00CA250A"/>
    <w:rsid w:val="00CA27B5"/>
    <w:rsid w:val="00CA2879"/>
    <w:rsid w:val="00CA39E9"/>
    <w:rsid w:val="00CA4531"/>
    <w:rsid w:val="00CA5FA3"/>
    <w:rsid w:val="00CA6C98"/>
    <w:rsid w:val="00CB07D9"/>
    <w:rsid w:val="00CB0981"/>
    <w:rsid w:val="00CB3AC7"/>
    <w:rsid w:val="00CB46F1"/>
    <w:rsid w:val="00CC3214"/>
    <w:rsid w:val="00CC59BC"/>
    <w:rsid w:val="00CC716E"/>
    <w:rsid w:val="00CC7BE2"/>
    <w:rsid w:val="00CD0019"/>
    <w:rsid w:val="00CE2DC7"/>
    <w:rsid w:val="00CE4C81"/>
    <w:rsid w:val="00CE7AC3"/>
    <w:rsid w:val="00CF2C1A"/>
    <w:rsid w:val="00CF48C6"/>
    <w:rsid w:val="00CF78C7"/>
    <w:rsid w:val="00CF7B33"/>
    <w:rsid w:val="00D01303"/>
    <w:rsid w:val="00D06606"/>
    <w:rsid w:val="00D115B2"/>
    <w:rsid w:val="00D15FA5"/>
    <w:rsid w:val="00D2028A"/>
    <w:rsid w:val="00D2049D"/>
    <w:rsid w:val="00D21623"/>
    <w:rsid w:val="00D22A96"/>
    <w:rsid w:val="00D249F1"/>
    <w:rsid w:val="00D24A14"/>
    <w:rsid w:val="00D24ACE"/>
    <w:rsid w:val="00D25312"/>
    <w:rsid w:val="00D25DD9"/>
    <w:rsid w:val="00D31EFF"/>
    <w:rsid w:val="00D3284A"/>
    <w:rsid w:val="00D3303B"/>
    <w:rsid w:val="00D3431E"/>
    <w:rsid w:val="00D34672"/>
    <w:rsid w:val="00D349DD"/>
    <w:rsid w:val="00D34D42"/>
    <w:rsid w:val="00D37F82"/>
    <w:rsid w:val="00D42B95"/>
    <w:rsid w:val="00D479C8"/>
    <w:rsid w:val="00D5107E"/>
    <w:rsid w:val="00D55610"/>
    <w:rsid w:val="00D62DD8"/>
    <w:rsid w:val="00D630CF"/>
    <w:rsid w:val="00D64982"/>
    <w:rsid w:val="00D65A12"/>
    <w:rsid w:val="00D65DA2"/>
    <w:rsid w:val="00D668F8"/>
    <w:rsid w:val="00D67EAB"/>
    <w:rsid w:val="00D71FF2"/>
    <w:rsid w:val="00D73803"/>
    <w:rsid w:val="00D862E7"/>
    <w:rsid w:val="00D95F4E"/>
    <w:rsid w:val="00DA126C"/>
    <w:rsid w:val="00DA3028"/>
    <w:rsid w:val="00DA6A36"/>
    <w:rsid w:val="00DB3215"/>
    <w:rsid w:val="00DB6E44"/>
    <w:rsid w:val="00DC0F26"/>
    <w:rsid w:val="00DC16B4"/>
    <w:rsid w:val="00DC66FA"/>
    <w:rsid w:val="00DC6A81"/>
    <w:rsid w:val="00DC7061"/>
    <w:rsid w:val="00DD030E"/>
    <w:rsid w:val="00DD1FB4"/>
    <w:rsid w:val="00DD25D7"/>
    <w:rsid w:val="00DD367A"/>
    <w:rsid w:val="00DD5060"/>
    <w:rsid w:val="00DD6CEA"/>
    <w:rsid w:val="00DE78BB"/>
    <w:rsid w:val="00DF16B2"/>
    <w:rsid w:val="00DF4873"/>
    <w:rsid w:val="00DF6EA9"/>
    <w:rsid w:val="00DF7938"/>
    <w:rsid w:val="00E128CF"/>
    <w:rsid w:val="00E1476C"/>
    <w:rsid w:val="00E16A42"/>
    <w:rsid w:val="00E22479"/>
    <w:rsid w:val="00E236DE"/>
    <w:rsid w:val="00E2477E"/>
    <w:rsid w:val="00E25614"/>
    <w:rsid w:val="00E2573D"/>
    <w:rsid w:val="00E27749"/>
    <w:rsid w:val="00E27886"/>
    <w:rsid w:val="00E27D1B"/>
    <w:rsid w:val="00E311F3"/>
    <w:rsid w:val="00E35BB7"/>
    <w:rsid w:val="00E35CAC"/>
    <w:rsid w:val="00E36282"/>
    <w:rsid w:val="00E37667"/>
    <w:rsid w:val="00E41AF6"/>
    <w:rsid w:val="00E45964"/>
    <w:rsid w:val="00E46A9F"/>
    <w:rsid w:val="00E535EA"/>
    <w:rsid w:val="00E5403D"/>
    <w:rsid w:val="00E5782D"/>
    <w:rsid w:val="00E605A4"/>
    <w:rsid w:val="00E60A59"/>
    <w:rsid w:val="00E70A33"/>
    <w:rsid w:val="00E71EDB"/>
    <w:rsid w:val="00E756B7"/>
    <w:rsid w:val="00E7756D"/>
    <w:rsid w:val="00E776F1"/>
    <w:rsid w:val="00E77C9D"/>
    <w:rsid w:val="00E806AA"/>
    <w:rsid w:val="00E8441E"/>
    <w:rsid w:val="00E85DF8"/>
    <w:rsid w:val="00E9165D"/>
    <w:rsid w:val="00E91B00"/>
    <w:rsid w:val="00E91B1C"/>
    <w:rsid w:val="00E93E1D"/>
    <w:rsid w:val="00E9438C"/>
    <w:rsid w:val="00EA2E82"/>
    <w:rsid w:val="00EA3763"/>
    <w:rsid w:val="00EA411A"/>
    <w:rsid w:val="00EB0703"/>
    <w:rsid w:val="00EB2E61"/>
    <w:rsid w:val="00EB7468"/>
    <w:rsid w:val="00EC26EB"/>
    <w:rsid w:val="00EC361D"/>
    <w:rsid w:val="00EC4CDF"/>
    <w:rsid w:val="00EC5036"/>
    <w:rsid w:val="00EC6070"/>
    <w:rsid w:val="00EC6E47"/>
    <w:rsid w:val="00EC7291"/>
    <w:rsid w:val="00ED1834"/>
    <w:rsid w:val="00ED2834"/>
    <w:rsid w:val="00ED57A7"/>
    <w:rsid w:val="00EE0B09"/>
    <w:rsid w:val="00EE1016"/>
    <w:rsid w:val="00EE36A7"/>
    <w:rsid w:val="00EE38A0"/>
    <w:rsid w:val="00EE4CE8"/>
    <w:rsid w:val="00EE6C34"/>
    <w:rsid w:val="00EF0D59"/>
    <w:rsid w:val="00EF4052"/>
    <w:rsid w:val="00EF6068"/>
    <w:rsid w:val="00EF69D8"/>
    <w:rsid w:val="00F00D3E"/>
    <w:rsid w:val="00F02924"/>
    <w:rsid w:val="00F03A28"/>
    <w:rsid w:val="00F0437E"/>
    <w:rsid w:val="00F045A4"/>
    <w:rsid w:val="00F05A25"/>
    <w:rsid w:val="00F06415"/>
    <w:rsid w:val="00F07B96"/>
    <w:rsid w:val="00F11369"/>
    <w:rsid w:val="00F12F45"/>
    <w:rsid w:val="00F143E8"/>
    <w:rsid w:val="00F15F70"/>
    <w:rsid w:val="00F16967"/>
    <w:rsid w:val="00F24554"/>
    <w:rsid w:val="00F2456E"/>
    <w:rsid w:val="00F26199"/>
    <w:rsid w:val="00F262C1"/>
    <w:rsid w:val="00F27446"/>
    <w:rsid w:val="00F27C12"/>
    <w:rsid w:val="00F31048"/>
    <w:rsid w:val="00F315A2"/>
    <w:rsid w:val="00F328BE"/>
    <w:rsid w:val="00F345F2"/>
    <w:rsid w:val="00F346E2"/>
    <w:rsid w:val="00F35397"/>
    <w:rsid w:val="00F359F8"/>
    <w:rsid w:val="00F35E15"/>
    <w:rsid w:val="00F37058"/>
    <w:rsid w:val="00F40485"/>
    <w:rsid w:val="00F4285C"/>
    <w:rsid w:val="00F440BA"/>
    <w:rsid w:val="00F443EF"/>
    <w:rsid w:val="00F45C98"/>
    <w:rsid w:val="00F47206"/>
    <w:rsid w:val="00F54DB6"/>
    <w:rsid w:val="00F56608"/>
    <w:rsid w:val="00F567E6"/>
    <w:rsid w:val="00F605B7"/>
    <w:rsid w:val="00F63DCD"/>
    <w:rsid w:val="00F64F5F"/>
    <w:rsid w:val="00F70641"/>
    <w:rsid w:val="00F75152"/>
    <w:rsid w:val="00F85103"/>
    <w:rsid w:val="00F85D77"/>
    <w:rsid w:val="00F86152"/>
    <w:rsid w:val="00F87073"/>
    <w:rsid w:val="00F90C08"/>
    <w:rsid w:val="00F92988"/>
    <w:rsid w:val="00F95AB4"/>
    <w:rsid w:val="00F969CF"/>
    <w:rsid w:val="00FA133D"/>
    <w:rsid w:val="00FA229C"/>
    <w:rsid w:val="00FA38ED"/>
    <w:rsid w:val="00FA43D5"/>
    <w:rsid w:val="00FA6821"/>
    <w:rsid w:val="00FA79AB"/>
    <w:rsid w:val="00FB124D"/>
    <w:rsid w:val="00FB1341"/>
    <w:rsid w:val="00FB205B"/>
    <w:rsid w:val="00FB4255"/>
    <w:rsid w:val="00FB50C4"/>
    <w:rsid w:val="00FB591B"/>
    <w:rsid w:val="00FB5A10"/>
    <w:rsid w:val="00FB631E"/>
    <w:rsid w:val="00FB7429"/>
    <w:rsid w:val="00FB7D5B"/>
    <w:rsid w:val="00FC092F"/>
    <w:rsid w:val="00FC2092"/>
    <w:rsid w:val="00FC3251"/>
    <w:rsid w:val="00FC6330"/>
    <w:rsid w:val="00FC654E"/>
    <w:rsid w:val="00FC78F8"/>
    <w:rsid w:val="00FD2BB1"/>
    <w:rsid w:val="00FD3291"/>
    <w:rsid w:val="00FD37C4"/>
    <w:rsid w:val="00FD5692"/>
    <w:rsid w:val="00FE15B9"/>
    <w:rsid w:val="00FE2873"/>
    <w:rsid w:val="00FE74DF"/>
    <w:rsid w:val="00FF2221"/>
    <w:rsid w:val="00FF4440"/>
    <w:rsid w:val="00FF6B8E"/>
    <w:rsid w:val="030DAB4F"/>
    <w:rsid w:val="04290EEF"/>
    <w:rsid w:val="0CEA74BC"/>
    <w:rsid w:val="0F5F7EED"/>
    <w:rsid w:val="0F6F5803"/>
    <w:rsid w:val="1274D13F"/>
    <w:rsid w:val="1354FB7B"/>
    <w:rsid w:val="160216E7"/>
    <w:rsid w:val="16151826"/>
    <w:rsid w:val="194C2170"/>
    <w:rsid w:val="1DAB413D"/>
    <w:rsid w:val="1F2827C5"/>
    <w:rsid w:val="224704D1"/>
    <w:rsid w:val="25A908C7"/>
    <w:rsid w:val="29F02F27"/>
    <w:rsid w:val="2B4D618D"/>
    <w:rsid w:val="2C0BD4D1"/>
    <w:rsid w:val="2C2F14C8"/>
    <w:rsid w:val="2CE24182"/>
    <w:rsid w:val="2D273871"/>
    <w:rsid w:val="2DE5ABB5"/>
    <w:rsid w:val="2E3F73E8"/>
    <w:rsid w:val="2EA2F009"/>
    <w:rsid w:val="2F5D9A0F"/>
    <w:rsid w:val="31178A00"/>
    <w:rsid w:val="32B194F4"/>
    <w:rsid w:val="333657D3"/>
    <w:rsid w:val="34ECEEC0"/>
    <w:rsid w:val="35A3A74F"/>
    <w:rsid w:val="35C03348"/>
    <w:rsid w:val="38F56C8D"/>
    <w:rsid w:val="3A576450"/>
    <w:rsid w:val="3C697F40"/>
    <w:rsid w:val="3E435624"/>
    <w:rsid w:val="3E9D1E57"/>
    <w:rsid w:val="3FF9ED11"/>
    <w:rsid w:val="41122888"/>
    <w:rsid w:val="427A3DCC"/>
    <w:rsid w:val="475E8424"/>
    <w:rsid w:val="4BDA2FEA"/>
    <w:rsid w:val="4D873C1D"/>
    <w:rsid w:val="5137C1BC"/>
    <w:rsid w:val="51F63500"/>
    <w:rsid w:val="57FD99AD"/>
    <w:rsid w:val="60D6F8E7"/>
    <w:rsid w:val="6415BCE6"/>
    <w:rsid w:val="65875CE4"/>
    <w:rsid w:val="67417FA6"/>
    <w:rsid w:val="6CCBDC29"/>
    <w:rsid w:val="7026256A"/>
    <w:rsid w:val="70945B35"/>
    <w:rsid w:val="7197C568"/>
    <w:rsid w:val="7231598B"/>
    <w:rsid w:val="72B000DF"/>
    <w:rsid w:val="74FE5BEA"/>
    <w:rsid w:val="79AA9107"/>
    <w:rsid w:val="7CCC963C"/>
    <w:rsid w:val="7D4B3D90"/>
    <w:rsid w:val="7EC82418"/>
    <w:rsid w:val="7F99989B"/>
    <w:rsid w:val="7FBEA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41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paragraph" w:styleId="Heading2">
    <w:name w:val="heading 2"/>
    <w:basedOn w:val="Normal"/>
    <w:next w:val="Normal"/>
    <w:link w:val="Heading2Char"/>
    <w:semiHidden/>
    <w:unhideWhenUsed/>
    <w:qFormat/>
    <w:rsid w:val="00C514A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7464A2"/>
    <w:pPr>
      <w:keepNext/>
      <w:overflowPunct/>
      <w:autoSpaceDE/>
      <w:autoSpaceDN/>
      <w:adjustRightInd/>
      <w:spacing w:before="240" w:after="60" w:line="264" w:lineRule="auto"/>
      <w:textAlignment w:val="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semiHidden/>
    <w:unhideWhenUsed/>
    <w:rsid w:val="008C4C50"/>
    <w:rPr>
      <w:sz w:val="20"/>
    </w:rPr>
  </w:style>
  <w:style w:type="character" w:customStyle="1" w:styleId="CommentTextChar">
    <w:name w:val="Comment Text Char"/>
    <w:basedOn w:val="DefaultParagraphFont"/>
    <w:link w:val="CommentText"/>
    <w:semiHidden/>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character" w:customStyle="1" w:styleId="Heading3Char">
    <w:name w:val="Heading 3 Char"/>
    <w:basedOn w:val="DefaultParagraphFont"/>
    <w:link w:val="Heading3"/>
    <w:rsid w:val="007464A2"/>
    <w:rPr>
      <w:rFonts w:ascii="Cambria" w:hAnsi="Cambria"/>
      <w:b/>
      <w:bCs/>
      <w:sz w:val="26"/>
      <w:szCs w:val="26"/>
    </w:rPr>
  </w:style>
  <w:style w:type="paragraph" w:styleId="Revision">
    <w:name w:val="Revision"/>
    <w:hidden/>
    <w:uiPriority w:val="99"/>
    <w:semiHidden/>
    <w:rsid w:val="00AD0C70"/>
    <w:rPr>
      <w:rFonts w:ascii="Tms Rmn" w:hAnsi="Tms Rmn"/>
      <w:sz w:val="24"/>
    </w:rPr>
  </w:style>
  <w:style w:type="character" w:customStyle="1" w:styleId="Heading2Char">
    <w:name w:val="Heading 2 Char"/>
    <w:basedOn w:val="DefaultParagraphFont"/>
    <w:link w:val="Heading2"/>
    <w:semiHidden/>
    <w:rsid w:val="00C514A6"/>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semiHidden/>
    <w:unhideWhenUsed/>
    <w:rsid w:val="00BF28CC"/>
    <w:rPr>
      <w:color w:val="800080" w:themeColor="followedHyperlink"/>
      <w:u w:val="single"/>
    </w:rPr>
  </w:style>
  <w:style w:type="character" w:styleId="UnresolvedMention">
    <w:name w:val="Unresolved Mention"/>
    <w:basedOn w:val="DefaultParagraphFont"/>
    <w:uiPriority w:val="99"/>
    <w:semiHidden/>
    <w:unhideWhenUsed/>
    <w:rsid w:val="00A82F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25630">
      <w:bodyDiv w:val="1"/>
      <w:marLeft w:val="0"/>
      <w:marRight w:val="0"/>
      <w:marTop w:val="0"/>
      <w:marBottom w:val="0"/>
      <w:divBdr>
        <w:top w:val="none" w:sz="0" w:space="0" w:color="auto"/>
        <w:left w:val="none" w:sz="0" w:space="0" w:color="auto"/>
        <w:bottom w:val="none" w:sz="0" w:space="0" w:color="auto"/>
        <w:right w:val="none" w:sz="0" w:space="0" w:color="auto"/>
      </w:divBdr>
    </w:div>
    <w:div w:id="346565222">
      <w:bodyDiv w:val="1"/>
      <w:marLeft w:val="0"/>
      <w:marRight w:val="0"/>
      <w:marTop w:val="0"/>
      <w:marBottom w:val="0"/>
      <w:divBdr>
        <w:top w:val="none" w:sz="0" w:space="0" w:color="auto"/>
        <w:left w:val="none" w:sz="0" w:space="0" w:color="auto"/>
        <w:bottom w:val="none" w:sz="0" w:space="0" w:color="auto"/>
        <w:right w:val="none" w:sz="0" w:space="0" w:color="auto"/>
      </w:divBdr>
    </w:div>
    <w:div w:id="392849345">
      <w:bodyDiv w:val="1"/>
      <w:marLeft w:val="0"/>
      <w:marRight w:val="0"/>
      <w:marTop w:val="0"/>
      <w:marBottom w:val="0"/>
      <w:divBdr>
        <w:top w:val="none" w:sz="0" w:space="0" w:color="auto"/>
        <w:left w:val="none" w:sz="0" w:space="0" w:color="auto"/>
        <w:bottom w:val="none" w:sz="0" w:space="0" w:color="auto"/>
        <w:right w:val="none" w:sz="0" w:space="0" w:color="auto"/>
      </w:divBdr>
    </w:div>
    <w:div w:id="734007204">
      <w:bodyDiv w:val="1"/>
      <w:marLeft w:val="0"/>
      <w:marRight w:val="0"/>
      <w:marTop w:val="0"/>
      <w:marBottom w:val="0"/>
      <w:divBdr>
        <w:top w:val="none" w:sz="0" w:space="0" w:color="auto"/>
        <w:left w:val="none" w:sz="0" w:space="0" w:color="auto"/>
        <w:bottom w:val="none" w:sz="0" w:space="0" w:color="auto"/>
        <w:right w:val="none" w:sz="0" w:space="0" w:color="auto"/>
      </w:divBdr>
    </w:div>
    <w:div w:id="760224521">
      <w:bodyDiv w:val="1"/>
      <w:marLeft w:val="0"/>
      <w:marRight w:val="0"/>
      <w:marTop w:val="0"/>
      <w:marBottom w:val="0"/>
      <w:divBdr>
        <w:top w:val="none" w:sz="0" w:space="0" w:color="auto"/>
        <w:left w:val="none" w:sz="0" w:space="0" w:color="auto"/>
        <w:bottom w:val="none" w:sz="0" w:space="0" w:color="auto"/>
        <w:right w:val="none" w:sz="0" w:space="0" w:color="auto"/>
      </w:divBdr>
    </w:div>
    <w:div w:id="836069671">
      <w:bodyDiv w:val="1"/>
      <w:marLeft w:val="0"/>
      <w:marRight w:val="0"/>
      <w:marTop w:val="0"/>
      <w:marBottom w:val="0"/>
      <w:divBdr>
        <w:top w:val="none" w:sz="0" w:space="0" w:color="auto"/>
        <w:left w:val="none" w:sz="0" w:space="0" w:color="auto"/>
        <w:bottom w:val="none" w:sz="0" w:space="0" w:color="auto"/>
        <w:right w:val="none" w:sz="0" w:space="0" w:color="auto"/>
      </w:divBdr>
    </w:div>
    <w:div w:id="978993499">
      <w:bodyDiv w:val="1"/>
      <w:marLeft w:val="0"/>
      <w:marRight w:val="0"/>
      <w:marTop w:val="0"/>
      <w:marBottom w:val="0"/>
      <w:divBdr>
        <w:top w:val="none" w:sz="0" w:space="0" w:color="auto"/>
        <w:left w:val="none" w:sz="0" w:space="0" w:color="auto"/>
        <w:bottom w:val="none" w:sz="0" w:space="0" w:color="auto"/>
        <w:right w:val="none" w:sz="0" w:space="0" w:color="auto"/>
      </w:divBdr>
    </w:div>
    <w:div w:id="1191335163">
      <w:bodyDiv w:val="1"/>
      <w:marLeft w:val="0"/>
      <w:marRight w:val="0"/>
      <w:marTop w:val="0"/>
      <w:marBottom w:val="0"/>
      <w:divBdr>
        <w:top w:val="none" w:sz="0" w:space="0" w:color="auto"/>
        <w:left w:val="none" w:sz="0" w:space="0" w:color="auto"/>
        <w:bottom w:val="none" w:sz="0" w:space="0" w:color="auto"/>
        <w:right w:val="none" w:sz="0" w:space="0" w:color="auto"/>
      </w:divBdr>
    </w:div>
    <w:div w:id="1233614263">
      <w:bodyDiv w:val="1"/>
      <w:marLeft w:val="0"/>
      <w:marRight w:val="0"/>
      <w:marTop w:val="0"/>
      <w:marBottom w:val="0"/>
      <w:divBdr>
        <w:top w:val="none" w:sz="0" w:space="0" w:color="auto"/>
        <w:left w:val="none" w:sz="0" w:space="0" w:color="auto"/>
        <w:bottom w:val="none" w:sz="0" w:space="0" w:color="auto"/>
        <w:right w:val="none" w:sz="0" w:space="0" w:color="auto"/>
      </w:divBdr>
    </w:div>
    <w:div w:id="1258831947">
      <w:bodyDiv w:val="1"/>
      <w:marLeft w:val="0"/>
      <w:marRight w:val="0"/>
      <w:marTop w:val="0"/>
      <w:marBottom w:val="0"/>
      <w:divBdr>
        <w:top w:val="none" w:sz="0" w:space="0" w:color="auto"/>
        <w:left w:val="none" w:sz="0" w:space="0" w:color="auto"/>
        <w:bottom w:val="none" w:sz="0" w:space="0" w:color="auto"/>
        <w:right w:val="none" w:sz="0" w:space="0" w:color="auto"/>
      </w:divBdr>
    </w:div>
    <w:div w:id="1382941757">
      <w:bodyDiv w:val="1"/>
      <w:marLeft w:val="0"/>
      <w:marRight w:val="0"/>
      <w:marTop w:val="0"/>
      <w:marBottom w:val="0"/>
      <w:divBdr>
        <w:top w:val="none" w:sz="0" w:space="0" w:color="auto"/>
        <w:left w:val="none" w:sz="0" w:space="0" w:color="auto"/>
        <w:bottom w:val="none" w:sz="0" w:space="0" w:color="auto"/>
        <w:right w:val="none" w:sz="0" w:space="0" w:color="auto"/>
      </w:divBdr>
    </w:div>
    <w:div w:id="1431853904">
      <w:bodyDiv w:val="1"/>
      <w:marLeft w:val="0"/>
      <w:marRight w:val="0"/>
      <w:marTop w:val="0"/>
      <w:marBottom w:val="0"/>
      <w:divBdr>
        <w:top w:val="none" w:sz="0" w:space="0" w:color="auto"/>
        <w:left w:val="none" w:sz="0" w:space="0" w:color="auto"/>
        <w:bottom w:val="none" w:sz="0" w:space="0" w:color="auto"/>
        <w:right w:val="none" w:sz="0" w:space="0" w:color="auto"/>
      </w:divBdr>
    </w:div>
    <w:div w:id="1525440235">
      <w:bodyDiv w:val="1"/>
      <w:marLeft w:val="0"/>
      <w:marRight w:val="0"/>
      <w:marTop w:val="0"/>
      <w:marBottom w:val="0"/>
      <w:divBdr>
        <w:top w:val="none" w:sz="0" w:space="0" w:color="auto"/>
        <w:left w:val="none" w:sz="0" w:space="0" w:color="auto"/>
        <w:bottom w:val="none" w:sz="0" w:space="0" w:color="auto"/>
        <w:right w:val="none" w:sz="0" w:space="0" w:color="auto"/>
      </w:divBdr>
    </w:div>
    <w:div w:id="1589580953">
      <w:bodyDiv w:val="1"/>
      <w:marLeft w:val="0"/>
      <w:marRight w:val="0"/>
      <w:marTop w:val="0"/>
      <w:marBottom w:val="0"/>
      <w:divBdr>
        <w:top w:val="none" w:sz="0" w:space="0" w:color="auto"/>
        <w:left w:val="none" w:sz="0" w:space="0" w:color="auto"/>
        <w:bottom w:val="none" w:sz="0" w:space="0" w:color="auto"/>
        <w:right w:val="none" w:sz="0" w:space="0" w:color="auto"/>
      </w:divBdr>
    </w:div>
    <w:div w:id="1614559396">
      <w:bodyDiv w:val="1"/>
      <w:marLeft w:val="0"/>
      <w:marRight w:val="0"/>
      <w:marTop w:val="0"/>
      <w:marBottom w:val="0"/>
      <w:divBdr>
        <w:top w:val="none" w:sz="0" w:space="0" w:color="auto"/>
        <w:left w:val="none" w:sz="0" w:space="0" w:color="auto"/>
        <w:bottom w:val="none" w:sz="0" w:space="0" w:color="auto"/>
        <w:right w:val="none" w:sz="0" w:space="0" w:color="auto"/>
      </w:divBdr>
    </w:div>
    <w:div w:id="1859584638">
      <w:bodyDiv w:val="1"/>
      <w:marLeft w:val="0"/>
      <w:marRight w:val="0"/>
      <w:marTop w:val="0"/>
      <w:marBottom w:val="0"/>
      <w:divBdr>
        <w:top w:val="none" w:sz="0" w:space="0" w:color="auto"/>
        <w:left w:val="none" w:sz="0" w:space="0" w:color="auto"/>
        <w:bottom w:val="none" w:sz="0" w:space="0" w:color="auto"/>
        <w:right w:val="none" w:sz="0" w:space="0" w:color="auto"/>
      </w:divBdr>
    </w:div>
    <w:div w:id="2113089659">
      <w:bodyDiv w:val="1"/>
      <w:marLeft w:val="0"/>
      <w:marRight w:val="0"/>
      <w:marTop w:val="0"/>
      <w:marBottom w:val="0"/>
      <w:divBdr>
        <w:top w:val="none" w:sz="0" w:space="0" w:color="auto"/>
        <w:left w:val="none" w:sz="0" w:space="0" w:color="auto"/>
        <w:bottom w:val="none" w:sz="0" w:space="0" w:color="auto"/>
        <w:right w:val="none" w:sz="0" w:space="0" w:color="auto"/>
      </w:divBdr>
    </w:div>
    <w:div w:id="211866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data-analysis-documentation/federal-employment-reports/reports-publications/federal-executive-branch-characteristics-2010-2018.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mericorps.gov/about/agency-overview/privacy-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eralregister.gov/documents/2021/11/18/2021-24868/privacy-act-of-1974-system-of-record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current/oes29121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_dlc_DocId xmlns="955b5658-c4af-4367-aaf7-f4b787d2e46e">VWMP5RR7HZ5Z-146002999-361858</_dlc_DocId>
    <_dlc_DocIdUrl xmlns="955b5658-c4af-4367-aaf7-f4b787d2e46e">
      <Url>https://cnsgov.sharepoint.com/sites/CEO/OGC/Internal Site/_layouts/15/DocIdRedir.aspx?ID=VWMP5RR7HZ5Z-146002999-361858</Url>
      <Description>VWMP5RR7HZ5Z-146002999-361858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641ECAEAC58A4090E56337CE063F78" ma:contentTypeVersion="16" ma:contentTypeDescription="Create a new document." ma:contentTypeScope="" ma:versionID="7b20783ec54b83e160e46dd843b7b65d">
  <xsd:schema xmlns:xsd="http://www.w3.org/2001/XMLSchema" xmlns:xs="http://www.w3.org/2001/XMLSchema" xmlns:p="http://schemas.microsoft.com/office/2006/metadata/properties" xmlns:ns1="http://schemas.microsoft.com/sharepoint/v3" xmlns:ns2="955b5658-c4af-4367-aaf7-f4b787d2e46e" xmlns:ns3="c06ba7af-ccca-4d1b-a1d7-2e41ab8c9ec7" targetNamespace="http://schemas.microsoft.com/office/2006/metadata/properties" ma:root="true" ma:fieldsID="5a72fa4cd2ae3009fa66e5012656e6f3" ns1:_="" ns2:_="" ns3:_="">
    <xsd:import namespace="http://schemas.microsoft.com/sharepoint/v3"/>
    <xsd:import namespace="955b5658-c4af-4367-aaf7-f4b787d2e46e"/>
    <xsd:import namespace="c06ba7af-ccca-4d1b-a1d7-2e41ab8c9ec7"/>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ba7af-ccca-4d1b-a1d7-2e41ab8c9ec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B28C135-04CA-4CF3-9172-BF7B94D4EF39}">
  <ds:schemaRefs>
    <ds:schemaRef ds:uri="http://schemas.microsoft.com/sharepoint/v3/contenttype/forms"/>
  </ds:schemaRefs>
</ds:datastoreItem>
</file>

<file path=customXml/itemProps2.xml><?xml version="1.0" encoding="utf-8"?>
<ds:datastoreItem xmlns:ds="http://schemas.openxmlformats.org/officeDocument/2006/customXml" ds:itemID="{F197F5C5-0EF7-4A10-B93D-AB7AF68C92F4}">
  <ds:schemaRefs>
    <ds:schemaRef ds:uri="http://schemas.microsoft.com/office/2006/metadata/properties"/>
    <ds:schemaRef ds:uri="http://schemas.microsoft.com/office/infopath/2007/PartnerControls"/>
    <ds:schemaRef ds:uri="http://schemas.microsoft.com/sharepoint/v3"/>
    <ds:schemaRef ds:uri="955b5658-c4af-4367-aaf7-f4b787d2e46e"/>
  </ds:schemaRefs>
</ds:datastoreItem>
</file>

<file path=customXml/itemProps3.xml><?xml version="1.0" encoding="utf-8"?>
<ds:datastoreItem xmlns:ds="http://schemas.openxmlformats.org/officeDocument/2006/customXml" ds:itemID="{78E533E4-5D33-4999-B758-3682A9E6D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c06ba7af-ccca-4d1b-a1d7-2e41ab8c9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76B7FB-D9B6-4893-A015-6554F47474C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2367</Words>
  <Characters>13496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15832</CharactersWithSpaces>
  <SharedDoc>false</SharedDoc>
  <HLinks>
    <vt:vector size="24" baseType="variant">
      <vt:variant>
        <vt:i4>4915221</vt:i4>
      </vt:variant>
      <vt:variant>
        <vt:i4>9</vt:i4>
      </vt:variant>
      <vt:variant>
        <vt:i4>0</vt:i4>
      </vt:variant>
      <vt:variant>
        <vt:i4>5</vt:i4>
      </vt:variant>
      <vt:variant>
        <vt:lpwstr>https://www.bls.gov/oes/current/oes291216.htm</vt:lpwstr>
      </vt:variant>
      <vt:variant>
        <vt:lpwstr/>
      </vt:variant>
      <vt:variant>
        <vt:i4>1769536</vt:i4>
      </vt:variant>
      <vt:variant>
        <vt:i4>6</vt:i4>
      </vt:variant>
      <vt:variant>
        <vt:i4>0</vt:i4>
      </vt:variant>
      <vt:variant>
        <vt:i4>5</vt:i4>
      </vt:variant>
      <vt:variant>
        <vt:lpwstr>https://www.opm.gov/policy-data-oversight/data-analysis-documentation/federal-employment-reports/reports-publications/federal-executive-branch-characteristics-2010-2018.pdf</vt:lpwstr>
      </vt:variant>
      <vt:variant>
        <vt:lpwstr/>
      </vt:variant>
      <vt:variant>
        <vt:i4>2687086</vt:i4>
      </vt:variant>
      <vt:variant>
        <vt:i4>3</vt:i4>
      </vt:variant>
      <vt:variant>
        <vt:i4>0</vt:i4>
      </vt:variant>
      <vt:variant>
        <vt:i4>5</vt:i4>
      </vt:variant>
      <vt:variant>
        <vt:lpwstr>https://americorps.gov/about/agency-overview/privacy-policy</vt:lpwstr>
      </vt:variant>
      <vt:variant>
        <vt:lpwstr/>
      </vt:variant>
      <vt:variant>
        <vt:i4>4325397</vt:i4>
      </vt:variant>
      <vt:variant>
        <vt:i4>0</vt:i4>
      </vt:variant>
      <vt:variant>
        <vt:i4>0</vt:i4>
      </vt:variant>
      <vt:variant>
        <vt:i4>5</vt:i4>
      </vt:variant>
      <vt:variant>
        <vt:lpwstr>https://www.federalregister.gov/documents/2021/11/18/2021-24868/privacy-act-of-1974-system-of-records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2022-06-01T17:38:00Z</dcterms:created>
  <dcterms:modified xsi:type="dcterms:W3CDTF">2022-06-23T18:34:00Z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0x0101007C641ECAEAC58A4090E56337CE063F78</vt:lpwstr>
  </property>
  <property fmtid="{D5CDD505-2E9C-101B-9397-08002B2CF9AE}" pid="3" name="_dlc_DocIdItemGuid">
    <vt:lpwstr>f44f94cc-50b8-4e67-bb78-3c022815a647</vt:lpwstr>
  </property>
</Properties>
</file>