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54A0" w:rsidR="00BD07E6" w:rsidP="00BD07E6" w:rsidRDefault="00BD07E6" w14:paraId="43719BE6" w14:textId="77777777">
      <w:pPr>
        <w:jc w:val="center"/>
        <w:rPr>
          <w:b/>
        </w:rPr>
      </w:pPr>
      <w:r w:rsidRPr="00F254A0">
        <w:rPr>
          <w:b/>
        </w:rPr>
        <w:t>SUPPORTING STATEMENT</w:t>
      </w:r>
    </w:p>
    <w:p w:rsidRPr="00F254A0" w:rsidR="00BD07E6" w:rsidP="00BD07E6" w:rsidRDefault="00BD07E6" w14:paraId="7876929B" w14:textId="77777777">
      <w:pPr>
        <w:jc w:val="center"/>
        <w:rPr>
          <w:b/>
        </w:rPr>
      </w:pPr>
      <w:r w:rsidRPr="00F254A0">
        <w:rPr>
          <w:b/>
        </w:rPr>
        <w:t>FOR PAPERWORK RE</w:t>
      </w:r>
      <w:r>
        <w:rPr>
          <w:b/>
        </w:rPr>
        <w:t>DUCTION ACT SUBMISSION</w:t>
      </w:r>
      <w:r w:rsidR="00BD7C40">
        <w:rPr>
          <w:b/>
        </w:rPr>
        <w:t xml:space="preserve"> 3048-</w:t>
      </w:r>
      <w:r w:rsidR="009018B7">
        <w:rPr>
          <w:b/>
        </w:rPr>
        <w:t>0</w:t>
      </w:r>
      <w:r w:rsidR="00BD7C40">
        <w:rPr>
          <w:b/>
        </w:rPr>
        <w:t>032</w:t>
      </w:r>
    </w:p>
    <w:p w:rsidR="00BD07E6" w:rsidP="00BD07E6" w:rsidRDefault="00BD07E6" w14:paraId="77E32C28" w14:textId="77777777">
      <w:pPr>
        <w:jc w:val="center"/>
        <w:rPr>
          <w:b/>
        </w:rPr>
      </w:pPr>
      <w:r>
        <w:rPr>
          <w:b/>
        </w:rPr>
        <w:t>FORM</w:t>
      </w:r>
      <w:r w:rsidR="00372607">
        <w:rPr>
          <w:b/>
        </w:rPr>
        <w:t xml:space="preserve"> EIB 10-06</w:t>
      </w:r>
    </w:p>
    <w:p w:rsidR="00BD07E6" w:rsidP="00BD07E6" w:rsidRDefault="00BD07E6" w14:paraId="6121F171" w14:textId="77777777">
      <w:pPr>
        <w:jc w:val="center"/>
        <w:rPr>
          <w:b/>
        </w:rPr>
      </w:pPr>
    </w:p>
    <w:p w:rsidRPr="00F254A0" w:rsidR="00BD07E6" w:rsidP="00BD07E6" w:rsidRDefault="00BD07E6" w14:paraId="6E386014" w14:textId="77777777">
      <w:pPr>
        <w:jc w:val="center"/>
        <w:rPr>
          <w:b/>
        </w:rPr>
      </w:pPr>
    </w:p>
    <w:p w:rsidRPr="00345945" w:rsidR="00BD07E6" w:rsidP="00BD07E6" w:rsidRDefault="00BD07E6" w14:paraId="03CACBEA" w14:textId="77777777">
      <w:pPr>
        <w:rPr>
          <w:u w:val="single"/>
        </w:rPr>
      </w:pPr>
      <w:r w:rsidRPr="00345945">
        <w:rPr>
          <w:u w:val="single"/>
        </w:rPr>
        <w:t>General Instructions</w:t>
      </w:r>
    </w:p>
    <w:p w:rsidR="00BD07E6" w:rsidP="00BD07E6" w:rsidRDefault="00BD07E6" w14:paraId="15FD922C"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BD07E6" w:rsidRDefault="00BD07E6" w14:paraId="3BDD645F" w14:textId="77777777"/>
    <w:p w:rsidRPr="00BD07E6" w:rsidR="00BD07E6" w:rsidP="00BD07E6" w:rsidRDefault="00BD07E6" w14:paraId="376067CE" w14:textId="77777777">
      <w:pPr>
        <w:rPr>
          <w:u w:val="single"/>
        </w:rPr>
      </w:pPr>
      <w:r w:rsidRPr="00BD07E6">
        <w:rPr>
          <w:u w:val="single"/>
        </w:rPr>
        <w:t>Specific Instructions</w:t>
      </w:r>
    </w:p>
    <w:p w:rsidR="00BD07E6" w:rsidP="00BD07E6" w:rsidRDefault="00BD07E6" w14:paraId="087B14C5" w14:textId="77777777"/>
    <w:p w:rsidRPr="00C528E6" w:rsidR="00BD07E6" w:rsidP="00BD07E6" w:rsidRDefault="00BD07E6" w14:paraId="74D86F41" w14:textId="77777777">
      <w:pPr>
        <w:rPr>
          <w:b/>
        </w:rPr>
      </w:pPr>
      <w:r w:rsidRPr="00C528E6">
        <w:rPr>
          <w:b/>
        </w:rPr>
        <w:t>Part A. - Justification</w:t>
      </w:r>
    </w:p>
    <w:p w:rsidR="00BD07E6" w:rsidP="00BD07E6" w:rsidRDefault="00BD07E6" w14:paraId="2E30F877" w14:textId="77777777"/>
    <w:p w:rsidR="00BD07E6" w:rsidP="00BD07E6" w:rsidRDefault="00BD07E6" w14:paraId="27B8BDC8"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BD07E6" w:rsidRDefault="00BD07E6" w14:paraId="75555F3F" w14:textId="77777777"/>
    <w:p w:rsidRPr="007A52DE" w:rsidR="00553CBB" w:rsidP="00553CBB" w:rsidRDefault="006F00A5" w14:paraId="6733D990" w14:textId="77777777">
      <w:pPr>
        <w:ind w:left="360"/>
        <w:rPr>
          <w:b/>
        </w:rPr>
      </w:pPr>
      <w:r w:rsidRPr="00D4558F">
        <w:rPr>
          <w:b/>
        </w:rPr>
        <w:t>The Export Import Bank of the United States (E</w:t>
      </w:r>
      <w:r w:rsidR="00F0646C">
        <w:rPr>
          <w:b/>
        </w:rPr>
        <w:t>XIM</w:t>
      </w:r>
      <w:r w:rsidRPr="00D4558F">
        <w:rPr>
          <w:b/>
        </w:rPr>
        <w:t xml:space="preserve"> Bank) pursuant to the Export Import Bank Act of 1945, as amended (12 USC 635, et seq), facilitates the finance of export of U.S. goods and services.  By neutralizing the effect of export credit insurance and guarantees offered by foreign governments and </w:t>
      </w:r>
      <w:r w:rsidRPr="007A52DE">
        <w:rPr>
          <w:b/>
        </w:rPr>
        <w:t>by absorbing credit risks that the private sector will not accept, E</w:t>
      </w:r>
      <w:r w:rsidR="00F0646C">
        <w:rPr>
          <w:b/>
        </w:rPr>
        <w:t>XIM</w:t>
      </w:r>
      <w:r w:rsidRPr="007A52DE">
        <w:rPr>
          <w:b/>
        </w:rPr>
        <w:t xml:space="preserve"> Bank enables U.S. exporters to complete fairly in foreign markets </w:t>
      </w:r>
      <w:proofErr w:type="gramStart"/>
      <w:r w:rsidRPr="007A52DE">
        <w:rPr>
          <w:b/>
        </w:rPr>
        <w:t>on the basis of</w:t>
      </w:r>
      <w:proofErr w:type="gramEnd"/>
      <w:r w:rsidRPr="007A52DE">
        <w:rPr>
          <w:b/>
        </w:rPr>
        <w:t xml:space="preserve"> price and product.  This collection of information is necessary, pursuant to 12 USC Sec. 635 (a) (1), to determine eligibility of the applicant for </w:t>
      </w:r>
      <w:r w:rsidRPr="007A52DE" w:rsidR="0090563C">
        <w:rPr>
          <w:b/>
        </w:rPr>
        <w:t>participation in E</w:t>
      </w:r>
      <w:r w:rsidR="00F0646C">
        <w:rPr>
          <w:b/>
        </w:rPr>
        <w:t>XIM</w:t>
      </w:r>
      <w:r w:rsidRPr="007A52DE" w:rsidR="0090563C">
        <w:rPr>
          <w:b/>
        </w:rPr>
        <w:t xml:space="preserve"> Bank lender programs</w:t>
      </w:r>
      <w:r w:rsidRPr="007A52DE">
        <w:rPr>
          <w:b/>
        </w:rPr>
        <w:t>.</w:t>
      </w:r>
    </w:p>
    <w:p w:rsidRPr="007A52DE" w:rsidR="00553CBB" w:rsidP="00BD07E6" w:rsidRDefault="00553CBB" w14:paraId="4B2E55E2" w14:textId="77777777"/>
    <w:p w:rsidRPr="007A52DE" w:rsidR="00BD07E6" w:rsidP="00BD07E6" w:rsidRDefault="00BD07E6" w14:paraId="4BA1A082" w14:textId="77777777">
      <w:pPr>
        <w:numPr>
          <w:ilvl w:val="0"/>
          <w:numId w:val="3"/>
        </w:numPr>
      </w:pPr>
      <w:r w:rsidRPr="007A52DE">
        <w:t>Indicate how, by whom and for what purpose the information is to be used.  Except for a new collection, indicate the actual use the agency has made of the information received form the current collection.</w:t>
      </w:r>
    </w:p>
    <w:p w:rsidRPr="007A52DE" w:rsidR="00553CBB" w:rsidP="00553CBB" w:rsidRDefault="00553CBB" w14:paraId="12977A2A" w14:textId="77777777"/>
    <w:p w:rsidR="00553CBB" w:rsidP="00553CBB" w:rsidRDefault="006F00A5" w14:paraId="5836560D" w14:textId="77777777">
      <w:pPr>
        <w:ind w:left="360"/>
        <w:rPr>
          <w:b/>
        </w:rPr>
      </w:pPr>
      <w:r w:rsidRPr="007A52DE">
        <w:rPr>
          <w:b/>
        </w:rPr>
        <w:t xml:space="preserve">This form is used by </w:t>
      </w:r>
      <w:r w:rsidRPr="007A52DE" w:rsidR="00E34C66">
        <w:rPr>
          <w:b/>
        </w:rPr>
        <w:t>a financial institution</w:t>
      </w:r>
      <w:r w:rsidRPr="007A52DE">
        <w:rPr>
          <w:b/>
        </w:rPr>
        <w:t xml:space="preserve"> </w:t>
      </w:r>
      <w:r w:rsidRPr="007A52DE" w:rsidR="00372607">
        <w:rPr>
          <w:b/>
        </w:rPr>
        <w:t xml:space="preserve">to become an Approved Finance Provider under our </w:t>
      </w:r>
      <w:r w:rsidRPr="007A52DE" w:rsidR="0090563C">
        <w:rPr>
          <w:b/>
        </w:rPr>
        <w:t xml:space="preserve">short- and medium-term insurance programs and </w:t>
      </w:r>
      <w:r w:rsidRPr="007A52DE" w:rsidR="00372607">
        <w:rPr>
          <w:b/>
        </w:rPr>
        <w:t xml:space="preserve">medium- and long-term guarantee programs.  </w:t>
      </w:r>
      <w:r w:rsidRPr="007A52DE">
        <w:rPr>
          <w:b/>
        </w:rPr>
        <w:t>The information received provides E</w:t>
      </w:r>
      <w:r w:rsidR="00F0646C">
        <w:rPr>
          <w:b/>
        </w:rPr>
        <w:t>XIM</w:t>
      </w:r>
      <w:r w:rsidRPr="007A52DE">
        <w:rPr>
          <w:b/>
        </w:rPr>
        <w:t xml:space="preserve"> Bank staff with necessary </w:t>
      </w:r>
      <w:r w:rsidRPr="007A52DE" w:rsidR="00372607">
        <w:rPr>
          <w:b/>
        </w:rPr>
        <w:t xml:space="preserve">details on the business activity of the applicant and enables staff </w:t>
      </w:r>
      <w:r w:rsidRPr="007A52DE">
        <w:rPr>
          <w:b/>
        </w:rPr>
        <w:t xml:space="preserve">to </w:t>
      </w:r>
      <w:proofErr w:type="gramStart"/>
      <w:r w:rsidRPr="007A52DE">
        <w:rPr>
          <w:b/>
        </w:rPr>
        <w:t>make a determination</w:t>
      </w:r>
      <w:proofErr w:type="gramEnd"/>
      <w:r w:rsidRPr="007A52DE">
        <w:rPr>
          <w:b/>
        </w:rPr>
        <w:t xml:space="preserve"> </w:t>
      </w:r>
      <w:r w:rsidRPr="007A52DE" w:rsidR="00372607">
        <w:rPr>
          <w:b/>
        </w:rPr>
        <w:t xml:space="preserve">if </w:t>
      </w:r>
      <w:r w:rsidRPr="007A52DE">
        <w:rPr>
          <w:b/>
        </w:rPr>
        <w:t>the applicant</w:t>
      </w:r>
      <w:r w:rsidRPr="007A52DE" w:rsidR="00372607">
        <w:rPr>
          <w:b/>
        </w:rPr>
        <w:t xml:space="preserve">’s business model qualifies them to </w:t>
      </w:r>
      <w:r w:rsidRPr="007A52DE" w:rsidR="0090563C">
        <w:rPr>
          <w:b/>
        </w:rPr>
        <w:t xml:space="preserve">obtain insurance and </w:t>
      </w:r>
      <w:r w:rsidRPr="007A52DE" w:rsidR="00372607">
        <w:rPr>
          <w:b/>
        </w:rPr>
        <w:t>make guaranteed loans</w:t>
      </w:r>
      <w:r w:rsidRPr="007A52DE">
        <w:rPr>
          <w:b/>
        </w:rPr>
        <w:t>.</w:t>
      </w:r>
    </w:p>
    <w:p w:rsidRPr="007A52DE" w:rsidR="0090563C" w:rsidP="000F683B" w:rsidRDefault="0090563C" w14:paraId="1B135169" w14:textId="7DAD4786">
      <w:pPr>
        <w:rPr>
          <w:b/>
        </w:rPr>
      </w:pPr>
    </w:p>
    <w:p w:rsidR="00BD07E6" w:rsidP="00BD07E6" w:rsidRDefault="00BD07E6" w14:paraId="24AAA63E" w14:textId="77777777">
      <w:pPr>
        <w:numPr>
          <w:ilvl w:val="0"/>
          <w:numId w:val="3"/>
        </w:numPr>
      </w:pPr>
      <w: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w:t>
      </w:r>
      <w:r>
        <w:lastRenderedPageBreak/>
        <w:t>for the decision for adopting this means of collection.  Also describe any consideration of using information technology to reduce burden.</w:t>
      </w:r>
    </w:p>
    <w:p w:rsidR="00553CBB" w:rsidP="00553CBB" w:rsidRDefault="00553CBB" w14:paraId="41B85032" w14:textId="77777777"/>
    <w:p w:rsidRPr="00D4558F" w:rsidR="00372607" w:rsidP="00553CBB" w:rsidRDefault="00F0646C" w14:paraId="56E9666E" w14:textId="77777777">
      <w:pPr>
        <w:ind w:left="360"/>
        <w:rPr>
          <w:b/>
        </w:rPr>
      </w:pPr>
      <w:r w:rsidRPr="00B76BA5">
        <w:rPr>
          <w:b/>
        </w:rPr>
        <w:t>E</w:t>
      </w:r>
      <w:r>
        <w:rPr>
          <w:b/>
        </w:rPr>
        <w:t>XIM</w:t>
      </w:r>
      <w:r w:rsidRPr="00B76BA5">
        <w:rPr>
          <w:b/>
        </w:rPr>
        <w:t xml:space="preserve"> </w:t>
      </w:r>
      <w:r w:rsidRPr="00D4558F" w:rsidR="00372607">
        <w:rPr>
          <w:b/>
        </w:rPr>
        <w:t xml:space="preserve">Bank currently accepts these applications through email technology or hard copy.  Staff analyzes the information </w:t>
      </w:r>
      <w:r w:rsidR="00D4558F">
        <w:rPr>
          <w:b/>
        </w:rPr>
        <w:t xml:space="preserve">submitted </w:t>
      </w:r>
      <w:r w:rsidRPr="00D4558F" w:rsidR="00372607">
        <w:rPr>
          <w:b/>
        </w:rPr>
        <w:t xml:space="preserve">and checks internet sources for financial and due diligence data.  Currently, it is necessary to send emails and make telephone calls to the applicant </w:t>
      </w:r>
      <w:proofErr w:type="gramStart"/>
      <w:r w:rsidRPr="00D4558F" w:rsidR="00372607">
        <w:rPr>
          <w:b/>
        </w:rPr>
        <w:t>in order to</w:t>
      </w:r>
      <w:proofErr w:type="gramEnd"/>
      <w:r w:rsidRPr="00D4558F" w:rsidR="00372607">
        <w:rPr>
          <w:b/>
        </w:rPr>
        <w:t xml:space="preserve"> collect sufficient</w:t>
      </w:r>
      <w:r w:rsidR="00D4558F">
        <w:rPr>
          <w:b/>
        </w:rPr>
        <w:t xml:space="preserve"> information on which to base our management </w:t>
      </w:r>
      <w:r w:rsidRPr="00D4558F" w:rsidR="00372607">
        <w:rPr>
          <w:b/>
        </w:rPr>
        <w:t xml:space="preserve">decision.  </w:t>
      </w:r>
    </w:p>
    <w:p w:rsidR="0031627D" w:rsidP="00553CBB" w:rsidRDefault="0031627D" w14:paraId="530B62C0" w14:textId="77777777">
      <w:pPr>
        <w:ind w:left="360"/>
      </w:pPr>
    </w:p>
    <w:p w:rsidRPr="00D4558F" w:rsidR="0031627D" w:rsidP="00553CBB" w:rsidRDefault="0031627D" w14:paraId="76D842F4" w14:textId="77777777">
      <w:pPr>
        <w:ind w:left="360"/>
        <w:rPr>
          <w:b/>
        </w:rPr>
      </w:pPr>
      <w:r w:rsidRPr="00D4558F">
        <w:rPr>
          <w:b/>
        </w:rPr>
        <w:t>In the future, it is staff’s plan to work with IT to develop an Online delivery system for this application.  Development time and cost are to be determined.</w:t>
      </w:r>
    </w:p>
    <w:p w:rsidR="00BD07E6" w:rsidP="00BD07E6" w:rsidRDefault="00BD07E6" w14:paraId="618D775C" w14:textId="77777777"/>
    <w:p w:rsidR="00BD07E6" w:rsidP="00BD07E6" w:rsidRDefault="00BD07E6" w14:paraId="0B28F3D8"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553CBB" w:rsidRDefault="00553CBB" w14:paraId="3D1F5CC4" w14:textId="77777777"/>
    <w:p w:rsidR="0031627D" w:rsidP="0031627D" w:rsidRDefault="0031627D" w14:paraId="7736A6FD" w14:textId="77777777">
      <w:pPr>
        <w:ind w:left="360"/>
      </w:pPr>
      <w:r w:rsidRPr="00D4558F">
        <w:rPr>
          <w:b/>
        </w:rPr>
        <w:t>Not applicable</w:t>
      </w:r>
      <w:r>
        <w:t>.</w:t>
      </w:r>
    </w:p>
    <w:p w:rsidR="00BD07E6" w:rsidP="00BD07E6" w:rsidRDefault="00BD07E6" w14:paraId="06B1254F" w14:textId="77777777"/>
    <w:p w:rsidR="00BD07E6" w:rsidP="00BD07E6" w:rsidRDefault="00BD07E6" w14:paraId="54F102AB" w14:textId="77777777">
      <w:pPr>
        <w:numPr>
          <w:ilvl w:val="0"/>
          <w:numId w:val="3"/>
        </w:numPr>
      </w:pPr>
      <w:r>
        <w:t>If the collection of information impacts small businesses or other small entities describe any methods used to minimize burden.</w:t>
      </w:r>
    </w:p>
    <w:p w:rsidR="00553CBB" w:rsidP="00553CBB" w:rsidRDefault="00553CBB" w14:paraId="3D003216" w14:textId="77777777"/>
    <w:p w:rsidRPr="00D4558F" w:rsidR="00BD07E6" w:rsidP="0031627D" w:rsidRDefault="00F0646C" w14:paraId="4B8E5946" w14:textId="77777777">
      <w:pPr>
        <w:ind w:left="360"/>
        <w:rPr>
          <w:b/>
        </w:rPr>
      </w:pPr>
      <w:r w:rsidRPr="00B76BA5">
        <w:rPr>
          <w:b/>
        </w:rPr>
        <w:t>E</w:t>
      </w:r>
      <w:r>
        <w:rPr>
          <w:b/>
        </w:rPr>
        <w:t>XIM</w:t>
      </w:r>
      <w:r w:rsidRPr="00B76BA5">
        <w:rPr>
          <w:b/>
        </w:rPr>
        <w:t xml:space="preserve"> </w:t>
      </w:r>
      <w:r w:rsidRPr="00D4558F" w:rsidR="0031627D">
        <w:rPr>
          <w:b/>
        </w:rPr>
        <w:t xml:space="preserve">Bank’s pool of </w:t>
      </w:r>
      <w:r w:rsidRPr="00D4558F" w:rsidR="00D4558F">
        <w:rPr>
          <w:b/>
        </w:rPr>
        <w:t>Approved L</w:t>
      </w:r>
      <w:r w:rsidRPr="00D4558F" w:rsidR="0031627D">
        <w:rPr>
          <w:b/>
        </w:rPr>
        <w:t xml:space="preserve">enders </w:t>
      </w:r>
      <w:proofErr w:type="gramStart"/>
      <w:r w:rsidRPr="00D4558F" w:rsidR="0031627D">
        <w:rPr>
          <w:b/>
        </w:rPr>
        <w:t>are</w:t>
      </w:r>
      <w:proofErr w:type="gramEnd"/>
      <w:r w:rsidRPr="00D4558F" w:rsidR="0031627D">
        <w:rPr>
          <w:b/>
        </w:rPr>
        <w:t xml:space="preserve"> </w:t>
      </w:r>
      <w:r w:rsidRPr="00D4558F" w:rsidR="00D4558F">
        <w:rPr>
          <w:b/>
        </w:rPr>
        <w:t xml:space="preserve">less likely to be </w:t>
      </w:r>
      <w:r w:rsidRPr="00D4558F" w:rsidR="0031627D">
        <w:rPr>
          <w:b/>
        </w:rPr>
        <w:t xml:space="preserve">small </w:t>
      </w:r>
      <w:r w:rsidRPr="00D4558F" w:rsidR="00D4558F">
        <w:rPr>
          <w:b/>
        </w:rPr>
        <w:t>or mid-size enterprises</w:t>
      </w:r>
      <w:r w:rsidRPr="00D4558F" w:rsidR="0031627D">
        <w:rPr>
          <w:b/>
        </w:rPr>
        <w:t xml:space="preserve"> as the</w:t>
      </w:r>
      <w:r w:rsidRPr="00D4558F" w:rsidR="00D4558F">
        <w:rPr>
          <w:b/>
        </w:rPr>
        <w:t xml:space="preserve">se entities </w:t>
      </w:r>
      <w:r w:rsidRPr="00D4558F" w:rsidR="0031627D">
        <w:rPr>
          <w:b/>
        </w:rPr>
        <w:t xml:space="preserve">typically do not </w:t>
      </w:r>
      <w:r w:rsidRPr="00D4558F" w:rsidR="00D4558F">
        <w:rPr>
          <w:b/>
        </w:rPr>
        <w:t xml:space="preserve">have backgrounds </w:t>
      </w:r>
      <w:r w:rsidRPr="00D4558F" w:rsidR="0031627D">
        <w:rPr>
          <w:b/>
        </w:rPr>
        <w:t xml:space="preserve">in </w:t>
      </w:r>
      <w:r w:rsidRPr="00D4558F" w:rsidR="00D4558F">
        <w:rPr>
          <w:b/>
        </w:rPr>
        <w:t xml:space="preserve">international </w:t>
      </w:r>
      <w:r w:rsidRPr="00D4558F" w:rsidR="0031627D">
        <w:rPr>
          <w:b/>
        </w:rPr>
        <w:t>term lending activity nor have the capital (cash) to make loans</w:t>
      </w:r>
      <w:r w:rsidRPr="00D4558F" w:rsidR="00D4558F">
        <w:rPr>
          <w:b/>
        </w:rPr>
        <w:t xml:space="preserve"> under our programs</w:t>
      </w:r>
      <w:r w:rsidRPr="00D4558F" w:rsidR="0031627D">
        <w:rPr>
          <w:b/>
        </w:rPr>
        <w:t>.</w:t>
      </w:r>
    </w:p>
    <w:p w:rsidRPr="00D4558F" w:rsidR="0031627D" w:rsidP="0031627D" w:rsidRDefault="0031627D" w14:paraId="2F039FC2" w14:textId="77777777">
      <w:pPr>
        <w:ind w:left="360"/>
        <w:rPr>
          <w:b/>
        </w:rPr>
      </w:pPr>
    </w:p>
    <w:p w:rsidR="00BD07E6" w:rsidP="00BD07E6" w:rsidRDefault="00BD07E6" w14:paraId="39149A56"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553CBB" w:rsidRDefault="00553CBB" w14:paraId="6671AC4F" w14:textId="77777777"/>
    <w:p w:rsidRPr="00D4558F" w:rsidR="00553CBB" w:rsidP="00553CBB" w:rsidRDefault="006F00A5" w14:paraId="31EC2F16" w14:textId="77777777">
      <w:pPr>
        <w:ind w:left="360"/>
        <w:rPr>
          <w:b/>
        </w:rPr>
      </w:pPr>
      <w:r w:rsidRPr="00D4558F">
        <w:rPr>
          <w:b/>
        </w:rPr>
        <w:t xml:space="preserve">Absent the information required in the application form, </w:t>
      </w:r>
      <w:r w:rsidRPr="00B76BA5" w:rsidR="00F0646C">
        <w:rPr>
          <w:b/>
        </w:rPr>
        <w:t>E</w:t>
      </w:r>
      <w:r w:rsidR="00F0646C">
        <w:rPr>
          <w:b/>
        </w:rPr>
        <w:t>XIM</w:t>
      </w:r>
      <w:r w:rsidRPr="00B76BA5" w:rsidR="00F0646C">
        <w:rPr>
          <w:b/>
        </w:rPr>
        <w:t xml:space="preserve"> </w:t>
      </w:r>
      <w:r w:rsidRPr="00D4558F">
        <w:rPr>
          <w:b/>
        </w:rPr>
        <w:t xml:space="preserve">Bank </w:t>
      </w:r>
      <w:r w:rsidRPr="00D4558F" w:rsidR="0031627D">
        <w:rPr>
          <w:b/>
        </w:rPr>
        <w:t xml:space="preserve">guarantee programs </w:t>
      </w:r>
      <w:r w:rsidRPr="00D4558F">
        <w:rPr>
          <w:b/>
        </w:rPr>
        <w:t>would be un</w:t>
      </w:r>
      <w:r w:rsidRPr="00D4558F" w:rsidR="0031627D">
        <w:rPr>
          <w:b/>
        </w:rPr>
        <w:t xml:space="preserve">available to the financial provider which could hinder U.S. exports or make the cost of financing U.S. exports prohibitively expensive.  </w:t>
      </w:r>
    </w:p>
    <w:p w:rsidR="00BD07E6" w:rsidP="00BD07E6" w:rsidRDefault="00BD07E6" w14:paraId="4CD73768" w14:textId="77777777"/>
    <w:p w:rsidR="00BD07E6" w:rsidP="00BD07E6" w:rsidRDefault="00BD07E6" w14:paraId="77757781" w14:textId="77777777">
      <w:pPr>
        <w:numPr>
          <w:ilvl w:val="0"/>
          <w:numId w:val="3"/>
        </w:numPr>
      </w:pPr>
      <w:r>
        <w:t>Explain any special circumstances that would cause an information collection to be conducted in a manner:</w:t>
      </w:r>
    </w:p>
    <w:p w:rsidR="00BD07E6" w:rsidP="00BD07E6" w:rsidRDefault="00BD07E6" w14:paraId="70769130" w14:textId="77777777"/>
    <w:p w:rsidR="00BD07E6" w:rsidP="00BD07E6" w:rsidRDefault="00BD07E6" w14:paraId="0FACCC10" w14:textId="77777777">
      <w:pPr>
        <w:numPr>
          <w:ilvl w:val="1"/>
          <w:numId w:val="3"/>
        </w:numPr>
      </w:pPr>
      <w:r>
        <w:t xml:space="preserve">requiring respondents to report information to the agency more often than </w:t>
      </w:r>
      <w:proofErr w:type="gramStart"/>
      <w:r>
        <w:t>quarterly;</w:t>
      </w:r>
      <w:proofErr w:type="gramEnd"/>
    </w:p>
    <w:p w:rsidR="00BD07E6" w:rsidP="00BD07E6" w:rsidRDefault="00BD07E6" w14:paraId="731D2B65" w14:textId="77777777">
      <w:pPr>
        <w:numPr>
          <w:ilvl w:val="1"/>
          <w:numId w:val="3"/>
        </w:numPr>
      </w:pPr>
      <w:r>
        <w:t xml:space="preserve">requiring respondents to prepare a written response to a collection of information in fewer than 30 days after receipt of </w:t>
      </w:r>
      <w:proofErr w:type="gramStart"/>
      <w:r>
        <w:t>it;</w:t>
      </w:r>
      <w:proofErr w:type="gramEnd"/>
    </w:p>
    <w:p w:rsidR="00BD07E6" w:rsidP="00BD07E6" w:rsidRDefault="00BD07E6" w14:paraId="4116BAA0" w14:textId="77777777">
      <w:pPr>
        <w:numPr>
          <w:ilvl w:val="1"/>
          <w:numId w:val="3"/>
        </w:numPr>
      </w:pPr>
      <w:r>
        <w:t xml:space="preserve">requiring respondents to submit more than an original and two copies of any </w:t>
      </w:r>
      <w:proofErr w:type="gramStart"/>
      <w:r>
        <w:t>document;</w:t>
      </w:r>
      <w:proofErr w:type="gramEnd"/>
    </w:p>
    <w:p w:rsidR="00BD07E6" w:rsidP="00BD07E6" w:rsidRDefault="00BD07E6" w14:paraId="20026C8F" w14:textId="77777777">
      <w:pPr>
        <w:numPr>
          <w:ilvl w:val="1"/>
          <w:numId w:val="3"/>
        </w:numPr>
      </w:pPr>
      <w:r>
        <w:t xml:space="preserve">in connection with a statistical survey, that is not designed to produce valid or reliable results that can be generalized to the universe of </w:t>
      </w:r>
      <w:proofErr w:type="gramStart"/>
      <w:r>
        <w:t>study;</w:t>
      </w:r>
      <w:proofErr w:type="gramEnd"/>
    </w:p>
    <w:p w:rsidR="00BD07E6" w:rsidP="00BD07E6" w:rsidRDefault="00BD07E6" w14:paraId="180B7B06" w14:textId="77777777">
      <w:pPr>
        <w:numPr>
          <w:ilvl w:val="1"/>
          <w:numId w:val="3"/>
        </w:numPr>
      </w:pPr>
      <w:r>
        <w:t xml:space="preserve">requiring the use of statistical data classification that has not been reviewed and approved by </w:t>
      </w:r>
      <w:proofErr w:type="gramStart"/>
      <w:r>
        <w:t>OMB;</w:t>
      </w:r>
      <w:proofErr w:type="gramEnd"/>
    </w:p>
    <w:p w:rsidR="00BD07E6" w:rsidP="00BD07E6" w:rsidRDefault="00BD07E6" w14:paraId="0B7B5D30" w14:textId="77777777">
      <w:pPr>
        <w:numPr>
          <w:ilvl w:val="1"/>
          <w:numId w:val="3"/>
        </w:numPr>
      </w:pPr>
      <w: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92798" w:rsidR="00BD07E6" w:rsidP="00BD07E6" w:rsidRDefault="00BD07E6" w14:paraId="16B2C345" w14:textId="77777777">
      <w:pPr>
        <w:numPr>
          <w:ilvl w:val="1"/>
          <w:numId w:val="3"/>
        </w:numPr>
        <w:rPr>
          <w:b/>
        </w:rPr>
      </w:pPr>
      <w:r>
        <w:t>requiring respondents to submit proprietary trade secrets, or other confidential information unless the agency can demonstrate that it has instituted procedures to protect the information’s confidentiality to the extent permitted by law.</w:t>
      </w:r>
      <w:r w:rsidR="00F92798">
        <w:br/>
      </w:r>
      <w:r w:rsidR="00F92798">
        <w:br/>
      </w:r>
      <w:r w:rsidRPr="00F92798" w:rsidR="00F92798">
        <w:rPr>
          <w:b/>
        </w:rPr>
        <w:t>This collection is consistent with guidelines in 5 CRF 1320.6</w:t>
      </w:r>
    </w:p>
    <w:p w:rsidR="0031627D" w:rsidP="00553CBB" w:rsidRDefault="0031627D" w14:paraId="62F9F6D2" w14:textId="77777777"/>
    <w:p w:rsidR="00BD07E6" w:rsidP="00BD07E6" w:rsidRDefault="00BD07E6" w14:paraId="2A7EBE71" w14:textId="77777777"/>
    <w:p w:rsidR="00BD07E6" w:rsidP="00BD07E6" w:rsidRDefault="00BD07E6" w14:paraId="5B5CBAF5" w14:textId="77777777">
      <w:pPr>
        <w:numPr>
          <w:ilvl w:val="0"/>
          <w:numId w:val="3"/>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F0646C" w:rsidP="00D4558F" w:rsidRDefault="00F0646C" w14:paraId="0F7D34E7" w14:textId="77777777">
      <w:pPr>
        <w:ind w:left="360"/>
      </w:pPr>
    </w:p>
    <w:p w:rsidR="00F0646C" w:rsidP="00D4558F" w:rsidRDefault="00F0646C" w14:paraId="51634AF9" w14:textId="0997A33C">
      <w:pPr>
        <w:ind w:left="360"/>
      </w:pPr>
      <w:r w:rsidRPr="00F0646C">
        <w:t xml:space="preserve">60 Day Federal Register </w:t>
      </w:r>
      <w:proofErr w:type="gramStart"/>
      <w:r w:rsidRPr="00F0646C">
        <w:t>Notice  Vol.</w:t>
      </w:r>
      <w:proofErr w:type="gramEnd"/>
      <w:r w:rsidRPr="00F0646C">
        <w:t xml:space="preserve"> 8</w:t>
      </w:r>
      <w:r w:rsidR="000F683B">
        <w:t>7</w:t>
      </w:r>
      <w:r w:rsidRPr="00F0646C">
        <w:t xml:space="preserve">, No. </w:t>
      </w:r>
      <w:r w:rsidRPr="000F683B" w:rsidR="000F683B">
        <w:t>10789</w:t>
      </w:r>
      <w:r w:rsidR="000F683B">
        <w:t xml:space="preserve"> </w:t>
      </w:r>
      <w:r w:rsidRPr="00F0646C">
        <w:t xml:space="preserve">date </w:t>
      </w:r>
      <w:r w:rsidR="000F683B">
        <w:t>02/25/2022</w:t>
      </w:r>
    </w:p>
    <w:p w:rsidR="00F0646C" w:rsidP="00D4558F" w:rsidRDefault="00F0646C" w14:paraId="6940101D" w14:textId="195DEA13">
      <w:pPr>
        <w:ind w:left="360"/>
      </w:pPr>
      <w:r w:rsidRPr="00F0646C">
        <w:t xml:space="preserve">30 Day Federal Register </w:t>
      </w:r>
      <w:proofErr w:type="gramStart"/>
      <w:r w:rsidRPr="00F0646C">
        <w:t>Notice  Vol.</w:t>
      </w:r>
      <w:proofErr w:type="gramEnd"/>
      <w:r w:rsidRPr="00F0646C">
        <w:t xml:space="preserve"> 8</w:t>
      </w:r>
      <w:r w:rsidR="000F683B">
        <w:t>7</w:t>
      </w:r>
      <w:r w:rsidRPr="00F0646C">
        <w:t xml:space="preserve">, No. </w:t>
      </w:r>
      <w:r w:rsidRPr="000F683B" w:rsidR="000F683B">
        <w:t>27637</w:t>
      </w:r>
      <w:r w:rsidR="000F683B">
        <w:t xml:space="preserve"> </w:t>
      </w:r>
      <w:r w:rsidRPr="00F0646C">
        <w:t xml:space="preserve">date </w:t>
      </w:r>
      <w:r w:rsidR="000F683B">
        <w:t>05/09/2022</w:t>
      </w:r>
    </w:p>
    <w:p w:rsidRPr="00F0646C" w:rsidR="00F0646C" w:rsidP="00D4558F" w:rsidRDefault="00F0646C" w14:paraId="59B72AAF" w14:textId="77777777">
      <w:pPr>
        <w:ind w:left="360"/>
      </w:pPr>
    </w:p>
    <w:p w:rsidR="00553CBB" w:rsidP="00553CBB" w:rsidRDefault="00553CBB" w14:paraId="62ED68F8" w14:textId="77777777"/>
    <w:p w:rsidR="00BD07E6" w:rsidP="00BD07E6" w:rsidRDefault="00BD07E6" w14:paraId="48E0D36D" w14:textId="77777777">
      <w:pPr>
        <w:numPr>
          <w:ilvl w:val="0"/>
          <w:numId w:val="3"/>
        </w:numPr>
      </w:pPr>
      <w:r>
        <w:t>Explain any decision to provide any payment or gift to respondents, other than remuneration of contractors or grantees.</w:t>
      </w:r>
      <w:r w:rsidR="00F92798">
        <w:br/>
      </w:r>
      <w:r w:rsidR="00F92798">
        <w:br/>
      </w:r>
      <w:r w:rsidRPr="00F92798" w:rsidR="00F92798">
        <w:rPr>
          <w:b/>
        </w:rPr>
        <w:t>Not applicable</w:t>
      </w:r>
    </w:p>
    <w:p w:rsidR="00553CBB" w:rsidP="00553CBB" w:rsidRDefault="00553CBB" w14:paraId="741BD490" w14:textId="77777777"/>
    <w:p w:rsidR="00BD07E6" w:rsidP="00BD07E6" w:rsidRDefault="00BD07E6" w14:paraId="6AB67B97" w14:textId="77777777">
      <w:pPr>
        <w:numPr>
          <w:ilvl w:val="0"/>
          <w:numId w:val="3"/>
        </w:numPr>
      </w:pPr>
      <w:r>
        <w:t>Describe any assurance of confidentiality provided to respondents and the basis for the assurance in statute, regulation, or agency policy.</w:t>
      </w:r>
    </w:p>
    <w:p w:rsidR="00553CBB" w:rsidP="00553CBB" w:rsidRDefault="00553CBB" w14:paraId="75B0439E" w14:textId="77777777"/>
    <w:p w:rsidRPr="00522F7C" w:rsidR="00553CBB" w:rsidP="00553CBB" w:rsidRDefault="00F0646C" w14:paraId="061EF698" w14:textId="77777777">
      <w:pPr>
        <w:ind w:left="360"/>
      </w:pPr>
      <w:r w:rsidRPr="00B76BA5">
        <w:rPr>
          <w:b/>
        </w:rPr>
        <w:t>E</w:t>
      </w:r>
      <w:r>
        <w:rPr>
          <w:b/>
        </w:rPr>
        <w:t>XIM</w:t>
      </w:r>
      <w:r w:rsidRPr="00B76BA5">
        <w:rPr>
          <w:b/>
        </w:rPr>
        <w:t xml:space="preserve"> </w:t>
      </w:r>
      <w:r w:rsidRPr="00D4558F" w:rsidR="006F00A5">
        <w:rPr>
          <w:b/>
        </w:rPr>
        <w:t xml:space="preserve">Bank and its officers and employees are subject to the Trade Secrets Act, 19 USC Sec 1905, which requires </w:t>
      </w:r>
      <w:r w:rsidRPr="00B76BA5">
        <w:rPr>
          <w:b/>
        </w:rPr>
        <w:t>E</w:t>
      </w:r>
      <w:r>
        <w:rPr>
          <w:b/>
        </w:rPr>
        <w:t>XIM</w:t>
      </w:r>
      <w:r w:rsidRPr="00B76BA5">
        <w:rPr>
          <w:b/>
        </w:rPr>
        <w:t xml:space="preserve"> </w:t>
      </w:r>
      <w:r w:rsidRPr="00D4558F" w:rsidR="006F00A5">
        <w:rPr>
          <w:b/>
        </w:rPr>
        <w:t xml:space="preserve">Bank to protect confidential business and commercial information from disclosure, as well as, 12 CFR 404.1, which provides that, except as required by law, </w:t>
      </w:r>
      <w:r w:rsidRPr="00B76BA5">
        <w:rPr>
          <w:b/>
        </w:rPr>
        <w:t>E</w:t>
      </w:r>
      <w:r>
        <w:rPr>
          <w:b/>
        </w:rPr>
        <w:t>XIM</w:t>
      </w:r>
      <w:r w:rsidRPr="00B76BA5">
        <w:rPr>
          <w:b/>
        </w:rPr>
        <w:t xml:space="preserve"> </w:t>
      </w:r>
      <w:r w:rsidRPr="00D4558F" w:rsidR="006F00A5">
        <w:rPr>
          <w:b/>
        </w:rPr>
        <w:t>Bank will not disclose information provided in confidence without the submitter’s consent</w:t>
      </w:r>
      <w:r w:rsidRPr="00522F7C" w:rsidR="006F00A5">
        <w:t>.</w:t>
      </w:r>
    </w:p>
    <w:p w:rsidRPr="00522F7C" w:rsidR="00BD07E6" w:rsidP="00BD07E6" w:rsidRDefault="00BD07E6" w14:paraId="6CE6D1CC" w14:textId="77777777"/>
    <w:p w:rsidR="00BD07E6" w:rsidP="00BD07E6" w:rsidRDefault="00BD07E6" w14:paraId="6E0B823B"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F92798">
        <w:br/>
      </w:r>
      <w:r w:rsidR="00F92798">
        <w:br/>
      </w:r>
      <w:r w:rsidRPr="00F92798" w:rsidR="00F92798">
        <w:rPr>
          <w:b/>
        </w:rPr>
        <w:t>Not applicable</w:t>
      </w:r>
    </w:p>
    <w:p w:rsidR="00553CBB" w:rsidP="00553CBB" w:rsidRDefault="00553CBB" w14:paraId="4A900CD7" w14:textId="77777777"/>
    <w:p w:rsidR="00BD07E6" w:rsidP="00BD07E6" w:rsidRDefault="00BD07E6" w14:paraId="1349743E" w14:textId="77777777">
      <w:pPr>
        <w:numPr>
          <w:ilvl w:val="0"/>
          <w:numId w:val="3"/>
        </w:numPr>
      </w:pPr>
      <w:r>
        <w:t>Provide estimates of the hour burden of the collection of information, including:</w:t>
      </w:r>
    </w:p>
    <w:p w:rsidR="00BD07E6" w:rsidP="00BD07E6" w:rsidRDefault="00BD07E6" w14:paraId="03FD23BA" w14:textId="77777777"/>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15"/>
        <w:gridCol w:w="5755"/>
      </w:tblGrid>
      <w:tr w:rsidRPr="007A52DE" w:rsidR="00BD07E6" w:rsidTr="00397909" w14:paraId="7E8A1A43" w14:textId="77777777">
        <w:tc>
          <w:tcPr>
            <w:tcW w:w="3115" w:type="dxa"/>
            <w:vAlign w:val="center"/>
          </w:tcPr>
          <w:p w:rsidRPr="007A52DE" w:rsidR="00BD07E6" w:rsidP="00BD07E6" w:rsidRDefault="00BD07E6" w14:paraId="215048B3" w14:textId="77777777">
            <w:r w:rsidRPr="007A52DE">
              <w:t>The number of respondents</w:t>
            </w:r>
          </w:p>
        </w:tc>
        <w:tc>
          <w:tcPr>
            <w:tcW w:w="5755" w:type="dxa"/>
            <w:vAlign w:val="center"/>
          </w:tcPr>
          <w:p w:rsidRPr="007A52DE" w:rsidR="00BD07E6" w:rsidP="00BD07E6" w:rsidRDefault="007C7979" w14:paraId="2001C25D" w14:textId="77777777">
            <w:r w:rsidRPr="007A52DE">
              <w:t>50</w:t>
            </w:r>
            <w:r w:rsidRPr="007A52DE" w:rsidR="00D4558F">
              <w:t xml:space="preserve"> applicants</w:t>
            </w:r>
          </w:p>
        </w:tc>
      </w:tr>
      <w:tr w:rsidRPr="007A52DE" w:rsidR="00BD07E6" w:rsidTr="00397909" w14:paraId="740E5D89" w14:textId="77777777">
        <w:tc>
          <w:tcPr>
            <w:tcW w:w="3115" w:type="dxa"/>
            <w:vAlign w:val="center"/>
          </w:tcPr>
          <w:p w:rsidRPr="007A52DE" w:rsidR="00BD07E6" w:rsidP="00BD07E6" w:rsidRDefault="00BD07E6" w14:paraId="131E6A30" w14:textId="77777777">
            <w:r w:rsidRPr="007A52DE">
              <w:t>The frequency of response</w:t>
            </w:r>
          </w:p>
        </w:tc>
        <w:tc>
          <w:tcPr>
            <w:tcW w:w="5755" w:type="dxa"/>
            <w:vAlign w:val="center"/>
          </w:tcPr>
          <w:p w:rsidRPr="007A52DE" w:rsidR="00BD07E6" w:rsidP="00BD07E6" w:rsidRDefault="00F92798" w14:paraId="10DC7201" w14:textId="77777777">
            <w:r w:rsidRPr="007A52DE">
              <w:t>On occasion</w:t>
            </w:r>
          </w:p>
        </w:tc>
      </w:tr>
      <w:tr w:rsidRPr="007A52DE" w:rsidR="00BD07E6" w:rsidTr="00397909" w14:paraId="28EBDC38" w14:textId="77777777">
        <w:tc>
          <w:tcPr>
            <w:tcW w:w="3115" w:type="dxa"/>
            <w:vAlign w:val="center"/>
          </w:tcPr>
          <w:p w:rsidRPr="007A52DE" w:rsidR="00BD07E6" w:rsidP="00BD07E6" w:rsidRDefault="00BD07E6" w14:paraId="6627546B" w14:textId="77777777">
            <w:r w:rsidRPr="007A52DE">
              <w:lastRenderedPageBreak/>
              <w:t>The annual hour burden</w:t>
            </w:r>
          </w:p>
        </w:tc>
        <w:tc>
          <w:tcPr>
            <w:tcW w:w="5755" w:type="dxa"/>
            <w:vAlign w:val="center"/>
          </w:tcPr>
          <w:p w:rsidRPr="007A52DE" w:rsidR="00BD07E6" w:rsidP="00BD07E6" w:rsidRDefault="00F87DB5" w14:paraId="0DDE6C42" w14:textId="77777777">
            <w:r w:rsidRPr="007A52DE">
              <w:t>25</w:t>
            </w:r>
            <w:r w:rsidRPr="007A52DE" w:rsidR="00BD0A6C">
              <w:t xml:space="preserve"> hours</w:t>
            </w:r>
          </w:p>
        </w:tc>
      </w:tr>
      <w:tr w:rsidRPr="007A52DE" w:rsidR="00BD07E6" w:rsidTr="00397909" w14:paraId="1A77A4BE" w14:textId="77777777">
        <w:tc>
          <w:tcPr>
            <w:tcW w:w="3115" w:type="dxa"/>
            <w:vAlign w:val="center"/>
          </w:tcPr>
          <w:p w:rsidRPr="007A52DE" w:rsidR="00BD07E6" w:rsidP="00BD07E6" w:rsidRDefault="00BD07E6" w14:paraId="7B6C2BAE" w14:textId="77777777">
            <w:r w:rsidRPr="007A52DE">
              <w:t>An explanation of how the burden was estimated.</w:t>
            </w:r>
          </w:p>
        </w:tc>
        <w:tc>
          <w:tcPr>
            <w:tcW w:w="5755" w:type="dxa"/>
            <w:vAlign w:val="center"/>
          </w:tcPr>
          <w:p w:rsidRPr="007A52DE" w:rsidR="00BD07E6" w:rsidP="00A81AF5" w:rsidRDefault="006F00A5" w14:paraId="7FD49C28" w14:textId="77777777">
            <w:pPr>
              <w:ind w:left="540"/>
              <w:jc w:val="both"/>
            </w:pPr>
            <w:r w:rsidRPr="007A52DE">
              <w:t xml:space="preserve">For burden calculation purposes, we assumed that it would take on average </w:t>
            </w:r>
            <w:r w:rsidRPr="007A52DE" w:rsidR="00EC5B01">
              <w:t>3</w:t>
            </w:r>
            <w:r w:rsidR="00EC5B01">
              <w:t>0 minutes</w:t>
            </w:r>
            <w:r w:rsidRPr="007A52DE">
              <w:t xml:space="preserve"> for respondents to complete the application. </w:t>
            </w:r>
            <w:r w:rsidRPr="007A52DE" w:rsidR="007C7979">
              <w:t xml:space="preserve">  We receive, on average</w:t>
            </w:r>
            <w:r w:rsidRPr="007A52DE">
              <w:t>,</w:t>
            </w:r>
            <w:r w:rsidRPr="007A52DE" w:rsidR="007C7979">
              <w:t xml:space="preserve"> 50 applications per year</w:t>
            </w:r>
            <w:r w:rsidRPr="007A52DE">
              <w:t xml:space="preserve">.  Thus, the annual burden rate can be calculated as </w:t>
            </w:r>
            <w:r w:rsidRPr="007A52DE" w:rsidR="00EC5B01">
              <w:t xml:space="preserve">50 </w:t>
            </w:r>
            <w:r w:rsidR="00EC5B01">
              <w:t>applicants</w:t>
            </w:r>
            <w:r w:rsidRPr="007A52DE">
              <w:t xml:space="preserve">* </w:t>
            </w:r>
            <w:r w:rsidRPr="007A52DE" w:rsidR="00D4558F">
              <w:t>3</w:t>
            </w:r>
            <w:r w:rsidR="00A81AF5">
              <w:t>0 minutes</w:t>
            </w:r>
            <w:r w:rsidRPr="007A52DE">
              <w:t xml:space="preserve"> </w:t>
            </w:r>
            <w:proofErr w:type="gramStart"/>
            <w:r w:rsidRPr="007A52DE">
              <w:t xml:space="preserve">= </w:t>
            </w:r>
            <w:r w:rsidR="00A81AF5">
              <w:t xml:space="preserve"> 25</w:t>
            </w:r>
            <w:proofErr w:type="gramEnd"/>
            <w:r w:rsidRPr="007A52DE">
              <w:t xml:space="preserve"> hours.</w:t>
            </w:r>
          </w:p>
        </w:tc>
      </w:tr>
    </w:tbl>
    <w:p w:rsidRPr="007A52DE" w:rsidR="00BD07E6" w:rsidP="00BD07E6" w:rsidRDefault="00BD07E6" w14:paraId="7AF7CA63" w14:textId="77777777"/>
    <w:p w:rsidRPr="007A52DE" w:rsidR="00112DF7" w:rsidP="00BD07E6" w:rsidRDefault="00BD07E6" w14:paraId="0F1C2F1B" w14:textId="77777777">
      <w:pPr>
        <w:numPr>
          <w:ilvl w:val="0"/>
          <w:numId w:val="9"/>
        </w:numPr>
      </w:pPr>
      <w:r w:rsidRPr="007A52DE">
        <w:t>Provide an estimate for the total annual cost burden to respondents or records keepers resulting from the collection of information.  (Do not include the cost of any hour burden shown in items 12 and 14).</w:t>
      </w:r>
    </w:p>
    <w:p w:rsidRPr="007A52DE" w:rsidR="00553CBB" w:rsidP="00553CBB" w:rsidRDefault="00F92798" w14:paraId="4747CB17" w14:textId="77777777">
      <w:pPr>
        <w:rPr>
          <w:b/>
        </w:rPr>
      </w:pPr>
      <w:r w:rsidRPr="007A52DE">
        <w:br/>
        <w:t xml:space="preserve">      </w:t>
      </w:r>
      <w:r w:rsidRPr="007A52DE">
        <w:rPr>
          <w:b/>
        </w:rPr>
        <w:t>Not applicable</w:t>
      </w:r>
    </w:p>
    <w:p w:rsidRPr="007A52DE" w:rsidR="00BD07E6" w:rsidP="00BD07E6" w:rsidRDefault="00BD07E6" w14:paraId="2847189C" w14:textId="77777777"/>
    <w:p w:rsidRPr="007A52DE" w:rsidR="00BD07E6" w:rsidP="00BD07E6" w:rsidRDefault="00BD07E6" w14:paraId="4A87D7B0" w14:textId="77777777">
      <w:pPr>
        <w:numPr>
          <w:ilvl w:val="0"/>
          <w:numId w:val="9"/>
        </w:numPr>
      </w:pPr>
      <w:r w:rsidRPr="007A52DE">
        <w:t>Provide estimates of annualized costs to the Federal government.</w:t>
      </w:r>
    </w:p>
    <w:p w:rsidRPr="007A52DE" w:rsidR="00BD07E6" w:rsidP="00BD07E6" w:rsidRDefault="00BD07E6" w14:paraId="586A4B8F" w14:textId="77777777"/>
    <w:p w:rsidRPr="007A52DE" w:rsidR="00BD07E6" w:rsidP="00BD07E6" w:rsidRDefault="00BD07E6" w14:paraId="00E197E0" w14:textId="77777777">
      <w:pPr>
        <w:ind w:left="360"/>
      </w:pPr>
      <w:r w:rsidRPr="007A52DE">
        <w:t>Reviewing time per year:</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595"/>
        <w:gridCol w:w="5275"/>
      </w:tblGrid>
      <w:tr w:rsidRPr="007A52DE" w:rsidR="00BD07E6" w:rsidTr="00397909" w14:paraId="0C58273E" w14:textId="77777777">
        <w:tc>
          <w:tcPr>
            <w:tcW w:w="3595" w:type="dxa"/>
            <w:vAlign w:val="center"/>
          </w:tcPr>
          <w:p w:rsidRPr="007A52DE" w:rsidR="00BD07E6" w:rsidP="00C528E6" w:rsidRDefault="00BD07E6" w14:paraId="698C2791" w14:textId="77777777">
            <w:r w:rsidRPr="007A52DE">
              <w:t>Responses per year</w:t>
            </w:r>
          </w:p>
        </w:tc>
        <w:tc>
          <w:tcPr>
            <w:tcW w:w="5275" w:type="dxa"/>
            <w:vAlign w:val="center"/>
          </w:tcPr>
          <w:p w:rsidRPr="007A52DE" w:rsidR="00BD07E6" w:rsidP="00C528E6" w:rsidRDefault="007C7979" w14:paraId="40D6D28C" w14:textId="77777777">
            <w:r w:rsidRPr="007A52DE">
              <w:t>50</w:t>
            </w:r>
          </w:p>
        </w:tc>
      </w:tr>
      <w:tr w:rsidRPr="007A52DE" w:rsidR="00BD07E6" w:rsidTr="00397909" w14:paraId="15666437" w14:textId="77777777">
        <w:tc>
          <w:tcPr>
            <w:tcW w:w="3595" w:type="dxa"/>
            <w:vAlign w:val="center"/>
          </w:tcPr>
          <w:p w:rsidRPr="007A52DE" w:rsidR="00BD07E6" w:rsidP="00C528E6" w:rsidRDefault="00BD07E6" w14:paraId="2CE63BF5" w14:textId="77777777">
            <w:r w:rsidRPr="007A52DE">
              <w:t>Reviewing time (hours) per year</w:t>
            </w:r>
          </w:p>
        </w:tc>
        <w:tc>
          <w:tcPr>
            <w:tcW w:w="5275" w:type="dxa"/>
            <w:vAlign w:val="center"/>
          </w:tcPr>
          <w:p w:rsidRPr="007A52DE" w:rsidR="00BD07E6" w:rsidP="00C528E6" w:rsidRDefault="00F87DB5" w14:paraId="1796F5F5" w14:textId="77777777">
            <w:r w:rsidRPr="007A52DE">
              <w:t>25</w:t>
            </w:r>
            <w:r w:rsidRPr="007A52DE" w:rsidR="00F606EA">
              <w:t xml:space="preserve"> hours per year </w:t>
            </w:r>
          </w:p>
        </w:tc>
      </w:tr>
      <w:tr w:rsidRPr="007A52DE" w:rsidR="00BD07E6" w:rsidTr="00397909" w14:paraId="5F9C0955" w14:textId="77777777">
        <w:tc>
          <w:tcPr>
            <w:tcW w:w="3595" w:type="dxa"/>
            <w:vAlign w:val="center"/>
          </w:tcPr>
          <w:p w:rsidRPr="007A52DE" w:rsidR="00BD07E6" w:rsidP="00C528E6" w:rsidRDefault="00BD07E6" w14:paraId="141F4BE7" w14:textId="77777777">
            <w:r w:rsidRPr="007A52DE">
              <w:t>Average wages per hour</w:t>
            </w:r>
          </w:p>
        </w:tc>
        <w:tc>
          <w:tcPr>
            <w:tcW w:w="5275" w:type="dxa"/>
            <w:vAlign w:val="center"/>
          </w:tcPr>
          <w:p w:rsidRPr="007A52DE" w:rsidR="00BD07E6" w:rsidP="00C750B6" w:rsidRDefault="00C750B6" w14:paraId="0FAFA00F" w14:textId="77777777">
            <w:r w:rsidRPr="007A52DE">
              <w:t>$42</w:t>
            </w:r>
            <w:r w:rsidRPr="007A52DE" w:rsidR="00F92798">
              <w:t>.</w:t>
            </w:r>
            <w:r w:rsidRPr="007A52DE">
              <w:t>5</w:t>
            </w:r>
            <w:r w:rsidRPr="007A52DE" w:rsidR="00F92798">
              <w:t>0</w:t>
            </w:r>
          </w:p>
        </w:tc>
      </w:tr>
      <w:tr w:rsidRPr="007A52DE" w:rsidR="00BD07E6" w:rsidTr="00397909" w14:paraId="36117C58" w14:textId="77777777">
        <w:tc>
          <w:tcPr>
            <w:tcW w:w="3595" w:type="dxa"/>
            <w:vAlign w:val="center"/>
          </w:tcPr>
          <w:p w:rsidRPr="007A52DE" w:rsidR="00BD07E6" w:rsidP="00C528E6" w:rsidRDefault="00BD07E6" w14:paraId="001EF054" w14:textId="77777777">
            <w:r w:rsidRPr="007A52DE">
              <w:t>Average cost per year</w:t>
            </w:r>
          </w:p>
          <w:p w:rsidRPr="007A52DE" w:rsidR="00BD07E6" w:rsidP="00C528E6" w:rsidRDefault="00BD07E6" w14:paraId="3DF66FF4" w14:textId="77777777">
            <w:r w:rsidRPr="007A52DE">
              <w:t xml:space="preserve"> (time * wages)</w:t>
            </w:r>
          </w:p>
        </w:tc>
        <w:tc>
          <w:tcPr>
            <w:tcW w:w="5275" w:type="dxa"/>
            <w:vAlign w:val="center"/>
          </w:tcPr>
          <w:p w:rsidRPr="007A52DE" w:rsidR="00BD07E6" w:rsidP="00F87DB5" w:rsidRDefault="00E33DFD" w14:paraId="3231A847" w14:textId="77777777">
            <w:r w:rsidRPr="007A52DE">
              <w:t>$</w:t>
            </w:r>
            <w:r w:rsidRPr="007A52DE" w:rsidR="00F87DB5">
              <w:t>1,062.50</w:t>
            </w:r>
          </w:p>
        </w:tc>
      </w:tr>
      <w:tr w:rsidRPr="007A52DE" w:rsidR="00BD07E6" w:rsidTr="00397909" w14:paraId="387A8E9F" w14:textId="77777777">
        <w:tc>
          <w:tcPr>
            <w:tcW w:w="3595" w:type="dxa"/>
            <w:vAlign w:val="center"/>
          </w:tcPr>
          <w:p w:rsidRPr="007A52DE" w:rsidR="00BD07E6" w:rsidP="00C528E6" w:rsidRDefault="00BD07E6" w14:paraId="57DBF98F" w14:textId="77777777">
            <w:r w:rsidRPr="007A52DE">
              <w:t>Benefits and overhead</w:t>
            </w:r>
          </w:p>
        </w:tc>
        <w:tc>
          <w:tcPr>
            <w:tcW w:w="5275" w:type="dxa"/>
            <w:vAlign w:val="center"/>
          </w:tcPr>
          <w:p w:rsidRPr="007A52DE" w:rsidR="00BD07E6" w:rsidP="00C750B6" w:rsidRDefault="00F92798" w14:paraId="2D01C8A1" w14:textId="77777777">
            <w:r w:rsidRPr="007A52DE">
              <w:t>20%</w:t>
            </w:r>
          </w:p>
        </w:tc>
      </w:tr>
      <w:tr w:rsidR="00BD07E6" w:rsidTr="00397909" w14:paraId="1739A1EA" w14:textId="77777777">
        <w:tc>
          <w:tcPr>
            <w:tcW w:w="3595" w:type="dxa"/>
            <w:vAlign w:val="center"/>
          </w:tcPr>
          <w:p w:rsidRPr="007A52DE" w:rsidR="00BD07E6" w:rsidP="00C528E6" w:rsidRDefault="00BD07E6" w14:paraId="50BE4433" w14:textId="77777777">
            <w:r w:rsidRPr="007A52DE">
              <w:t>Total Government Cost</w:t>
            </w:r>
          </w:p>
        </w:tc>
        <w:tc>
          <w:tcPr>
            <w:tcW w:w="5275" w:type="dxa"/>
            <w:vAlign w:val="center"/>
          </w:tcPr>
          <w:p w:rsidRPr="007A52DE" w:rsidR="00BD07E6" w:rsidP="00F87DB5" w:rsidRDefault="00F606EA" w14:paraId="2E4B3B95" w14:textId="77777777">
            <w:r w:rsidRPr="007A52DE">
              <w:t>$</w:t>
            </w:r>
            <w:r w:rsidRPr="007A52DE" w:rsidR="00F87DB5">
              <w:t>1,275</w:t>
            </w:r>
          </w:p>
        </w:tc>
      </w:tr>
    </w:tbl>
    <w:p w:rsidR="00BD07E6" w:rsidP="00BD07E6" w:rsidRDefault="00BD07E6" w14:paraId="19055F3C" w14:textId="77777777"/>
    <w:p w:rsidR="00BD07E6" w:rsidP="00BD07E6" w:rsidRDefault="00BD07E6" w14:paraId="7E23305F"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92798" w:rsidR="00F92798" w:rsidP="00F92798" w:rsidRDefault="00F92798" w14:paraId="2703B9D4" w14:textId="77777777">
      <w:pPr>
        <w:rPr>
          <w:b/>
        </w:rPr>
      </w:pPr>
      <w:r>
        <w:br/>
        <w:t xml:space="preserve">      </w:t>
      </w:r>
      <w:r w:rsidRPr="00F92798">
        <w:rPr>
          <w:b/>
        </w:rPr>
        <w:t>Not applicable</w:t>
      </w:r>
    </w:p>
    <w:p w:rsidR="00BD07E6" w:rsidP="00BD07E6" w:rsidRDefault="00BD07E6" w14:paraId="54FCC3AB" w14:textId="77777777"/>
    <w:p w:rsidR="00BD07E6" w:rsidP="00BD07E6" w:rsidRDefault="00BD07E6" w14:paraId="7FEB6629" w14:textId="77777777">
      <w:pPr>
        <w:numPr>
          <w:ilvl w:val="0"/>
          <w:numId w:val="9"/>
        </w:numPr>
      </w:pPr>
      <w:r>
        <w:t>If seeking approval to not display the expiration date for OMB approval of the information collection, explain the reasons that display would be inappropriate.</w:t>
      </w:r>
      <w:r w:rsidR="00F92798">
        <w:br/>
      </w:r>
      <w:r w:rsidR="00F92798">
        <w:br/>
      </w:r>
      <w:r w:rsidRPr="00F92798" w:rsidR="00F92798">
        <w:rPr>
          <w:b/>
        </w:rPr>
        <w:t>Not applicable</w:t>
      </w:r>
    </w:p>
    <w:p w:rsidR="00553CBB" w:rsidP="00BD07E6" w:rsidRDefault="00553CBB" w14:paraId="04BB3A72" w14:textId="77777777"/>
    <w:p w:rsidRPr="00C528E6" w:rsidR="00BD07E6" w:rsidP="00BD07E6" w:rsidRDefault="00BD07E6" w14:paraId="1DBDCB28" w14:textId="77777777">
      <w:pPr>
        <w:rPr>
          <w:b/>
        </w:rPr>
      </w:pPr>
      <w:r w:rsidRPr="00C528E6">
        <w:rPr>
          <w:b/>
        </w:rPr>
        <w:t>Part B. – Collection of Information Employing Statistical Methods</w:t>
      </w:r>
    </w:p>
    <w:p w:rsidR="00BD07E6" w:rsidP="00BD07E6" w:rsidRDefault="00BD07E6" w14:paraId="152789A9" w14:textId="77777777"/>
    <w:p w:rsidR="00BD07E6" w:rsidP="00C528E6" w:rsidRDefault="00C528E6" w14:paraId="28D8E0DA" w14:textId="77777777">
      <w:pPr>
        <w:numPr>
          <w:ilvl w:val="0"/>
          <w:numId w:val="14"/>
        </w:numPr>
      </w:pPr>
      <w:r>
        <w:t>The agency should be prepared to justify its decision not to use statistical methods in any case where such methods might reduce burden or improve accuracy of results.</w:t>
      </w:r>
    </w:p>
    <w:p w:rsidR="00553CBB" w:rsidP="00553CBB" w:rsidRDefault="00553CBB" w14:paraId="2336D779" w14:textId="77777777"/>
    <w:p w:rsidRPr="00F87DB5" w:rsidR="00F92798" w:rsidP="00F87DB5" w:rsidRDefault="00F92798" w14:paraId="09F5135A" w14:textId="77777777">
      <w:pPr>
        <w:ind w:firstLine="360"/>
        <w:rPr>
          <w:b/>
        </w:rPr>
      </w:pPr>
      <w:r w:rsidRPr="00F92798">
        <w:rPr>
          <w:b/>
        </w:rPr>
        <w:t>Not applicable</w:t>
      </w:r>
    </w:p>
    <w:sectPr w:rsidRPr="00F87DB5" w:rsidR="00F92798"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8174C"/>
    <w:multiLevelType w:val="hybridMultilevel"/>
    <w:tmpl w:val="D96C9E3C"/>
    <w:lvl w:ilvl="0" w:tplc="0070FFB4">
      <w:start w:val="15"/>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A1146"/>
    <w:multiLevelType w:val="hybridMultilevel"/>
    <w:tmpl w:val="E68635AE"/>
    <w:lvl w:ilvl="0" w:tplc="0A68AD5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2945AB"/>
    <w:multiLevelType w:val="hybridMultilevel"/>
    <w:tmpl w:val="043CD99A"/>
    <w:lvl w:ilvl="0" w:tplc="2E38A4B4">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FD435C"/>
    <w:multiLevelType w:val="hybridMultilevel"/>
    <w:tmpl w:val="9146C8D0"/>
    <w:lvl w:ilvl="0" w:tplc="574A44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94D5C2D"/>
    <w:multiLevelType w:val="hybridMultilevel"/>
    <w:tmpl w:val="DA7C4B1E"/>
    <w:lvl w:ilvl="0" w:tplc="3306DD3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22909"/>
    <w:multiLevelType w:val="hybridMultilevel"/>
    <w:tmpl w:val="EB34B1FA"/>
    <w:lvl w:ilvl="0" w:tplc="B48E47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B336B1"/>
    <w:multiLevelType w:val="hybridMultilevel"/>
    <w:tmpl w:val="B0843598"/>
    <w:lvl w:ilvl="0" w:tplc="2FCE3A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9C3207"/>
    <w:multiLevelType w:val="hybridMultilevel"/>
    <w:tmpl w:val="DBB65A9A"/>
    <w:lvl w:ilvl="0" w:tplc="14E4BAE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8"/>
  </w:num>
  <w:num w:numId="5">
    <w:abstractNumId w:val="12"/>
  </w:num>
  <w:num w:numId="6">
    <w:abstractNumId w:val="11"/>
  </w:num>
  <w:num w:numId="7">
    <w:abstractNumId w:val="0"/>
  </w:num>
  <w:num w:numId="8">
    <w:abstractNumId w:val="5"/>
  </w:num>
  <w:num w:numId="9">
    <w:abstractNumId w:val="6"/>
  </w:num>
  <w:num w:numId="10">
    <w:abstractNumId w:val="4"/>
  </w:num>
  <w:num w:numId="11">
    <w:abstractNumId w:val="13"/>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C66"/>
    <w:rsid w:val="000009D2"/>
    <w:rsid w:val="00010114"/>
    <w:rsid w:val="00012720"/>
    <w:rsid w:val="00013F23"/>
    <w:rsid w:val="00014E1C"/>
    <w:rsid w:val="000175F0"/>
    <w:rsid w:val="00021661"/>
    <w:rsid w:val="000267BB"/>
    <w:rsid w:val="00035D91"/>
    <w:rsid w:val="00036FFC"/>
    <w:rsid w:val="000370EC"/>
    <w:rsid w:val="0003721E"/>
    <w:rsid w:val="000377BC"/>
    <w:rsid w:val="0004408C"/>
    <w:rsid w:val="00045994"/>
    <w:rsid w:val="000471C8"/>
    <w:rsid w:val="000478A6"/>
    <w:rsid w:val="00050215"/>
    <w:rsid w:val="00054794"/>
    <w:rsid w:val="00055675"/>
    <w:rsid w:val="0005640A"/>
    <w:rsid w:val="00062000"/>
    <w:rsid w:val="0006247D"/>
    <w:rsid w:val="00065B96"/>
    <w:rsid w:val="000705FB"/>
    <w:rsid w:val="0007355D"/>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3BE3"/>
    <w:rsid w:val="000D6AE6"/>
    <w:rsid w:val="000E759C"/>
    <w:rsid w:val="000E79A4"/>
    <w:rsid w:val="000F34E8"/>
    <w:rsid w:val="000F3A36"/>
    <w:rsid w:val="000F683B"/>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66EB"/>
    <w:rsid w:val="00152894"/>
    <w:rsid w:val="001536DE"/>
    <w:rsid w:val="00156CA0"/>
    <w:rsid w:val="00160C46"/>
    <w:rsid w:val="00161A53"/>
    <w:rsid w:val="00162DC4"/>
    <w:rsid w:val="00165DBD"/>
    <w:rsid w:val="001679F5"/>
    <w:rsid w:val="00170536"/>
    <w:rsid w:val="00172C72"/>
    <w:rsid w:val="001743F2"/>
    <w:rsid w:val="00177722"/>
    <w:rsid w:val="001779D2"/>
    <w:rsid w:val="00182C0E"/>
    <w:rsid w:val="00182E71"/>
    <w:rsid w:val="0018412E"/>
    <w:rsid w:val="00187E09"/>
    <w:rsid w:val="00193F72"/>
    <w:rsid w:val="00194528"/>
    <w:rsid w:val="00194E24"/>
    <w:rsid w:val="001A16B6"/>
    <w:rsid w:val="001A22CC"/>
    <w:rsid w:val="001A50A2"/>
    <w:rsid w:val="001B31BB"/>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6982"/>
    <w:rsid w:val="00221C8E"/>
    <w:rsid w:val="00234C51"/>
    <w:rsid w:val="00235843"/>
    <w:rsid w:val="00244A54"/>
    <w:rsid w:val="00250B42"/>
    <w:rsid w:val="00250DA3"/>
    <w:rsid w:val="00251191"/>
    <w:rsid w:val="00255B0B"/>
    <w:rsid w:val="002579D2"/>
    <w:rsid w:val="00261E3D"/>
    <w:rsid w:val="00266CB0"/>
    <w:rsid w:val="002737C5"/>
    <w:rsid w:val="0027756F"/>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B02"/>
    <w:rsid w:val="002E51D4"/>
    <w:rsid w:val="002E526D"/>
    <w:rsid w:val="002E69F0"/>
    <w:rsid w:val="002F0934"/>
    <w:rsid w:val="002F1A9C"/>
    <w:rsid w:val="002F5625"/>
    <w:rsid w:val="00302270"/>
    <w:rsid w:val="00302474"/>
    <w:rsid w:val="00306740"/>
    <w:rsid w:val="00306DF6"/>
    <w:rsid w:val="003155CE"/>
    <w:rsid w:val="00315C25"/>
    <w:rsid w:val="0031627D"/>
    <w:rsid w:val="00317844"/>
    <w:rsid w:val="003210DA"/>
    <w:rsid w:val="003235BE"/>
    <w:rsid w:val="00324820"/>
    <w:rsid w:val="00332118"/>
    <w:rsid w:val="00334F1C"/>
    <w:rsid w:val="00337B26"/>
    <w:rsid w:val="0034152F"/>
    <w:rsid w:val="00353522"/>
    <w:rsid w:val="00357780"/>
    <w:rsid w:val="00357F3E"/>
    <w:rsid w:val="00364D87"/>
    <w:rsid w:val="00370EFB"/>
    <w:rsid w:val="00372607"/>
    <w:rsid w:val="00372FAE"/>
    <w:rsid w:val="00374880"/>
    <w:rsid w:val="0037671E"/>
    <w:rsid w:val="00380C95"/>
    <w:rsid w:val="003858C1"/>
    <w:rsid w:val="00397909"/>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715C4"/>
    <w:rsid w:val="00476617"/>
    <w:rsid w:val="00484360"/>
    <w:rsid w:val="00492FB8"/>
    <w:rsid w:val="00495F8B"/>
    <w:rsid w:val="004963B7"/>
    <w:rsid w:val="00496C5B"/>
    <w:rsid w:val="0049798F"/>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5659"/>
    <w:rsid w:val="004E0410"/>
    <w:rsid w:val="004E07A6"/>
    <w:rsid w:val="004E1EEE"/>
    <w:rsid w:val="004E20B3"/>
    <w:rsid w:val="004E396A"/>
    <w:rsid w:val="004E759D"/>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22F7C"/>
    <w:rsid w:val="0052513B"/>
    <w:rsid w:val="005260E3"/>
    <w:rsid w:val="00544CAA"/>
    <w:rsid w:val="00545837"/>
    <w:rsid w:val="00553CBB"/>
    <w:rsid w:val="005558A7"/>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79FC"/>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72488"/>
    <w:rsid w:val="0067431D"/>
    <w:rsid w:val="006760C8"/>
    <w:rsid w:val="006829F1"/>
    <w:rsid w:val="006832FE"/>
    <w:rsid w:val="00687C0F"/>
    <w:rsid w:val="006976AE"/>
    <w:rsid w:val="00697913"/>
    <w:rsid w:val="006A1728"/>
    <w:rsid w:val="006B2920"/>
    <w:rsid w:val="006C1263"/>
    <w:rsid w:val="006C17C0"/>
    <w:rsid w:val="006C2DF8"/>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90555"/>
    <w:rsid w:val="00790DF5"/>
    <w:rsid w:val="00793623"/>
    <w:rsid w:val="007A11A9"/>
    <w:rsid w:val="007A33B7"/>
    <w:rsid w:val="007A4D11"/>
    <w:rsid w:val="007A52C9"/>
    <w:rsid w:val="007A52DE"/>
    <w:rsid w:val="007B3F89"/>
    <w:rsid w:val="007B73B9"/>
    <w:rsid w:val="007B7B13"/>
    <w:rsid w:val="007C0A95"/>
    <w:rsid w:val="007C1BC8"/>
    <w:rsid w:val="007C3BA8"/>
    <w:rsid w:val="007C6CDB"/>
    <w:rsid w:val="007C6E76"/>
    <w:rsid w:val="007C7979"/>
    <w:rsid w:val="007D6EC8"/>
    <w:rsid w:val="007E56F0"/>
    <w:rsid w:val="007E5F4F"/>
    <w:rsid w:val="007E5FD4"/>
    <w:rsid w:val="007F18B2"/>
    <w:rsid w:val="007F1B1C"/>
    <w:rsid w:val="007F4CA2"/>
    <w:rsid w:val="007F7114"/>
    <w:rsid w:val="007F73B6"/>
    <w:rsid w:val="007F75B5"/>
    <w:rsid w:val="0080139E"/>
    <w:rsid w:val="00803AB9"/>
    <w:rsid w:val="00806937"/>
    <w:rsid w:val="008108AA"/>
    <w:rsid w:val="00811BB0"/>
    <w:rsid w:val="008160EF"/>
    <w:rsid w:val="00817DC0"/>
    <w:rsid w:val="00825172"/>
    <w:rsid w:val="00830192"/>
    <w:rsid w:val="008320E4"/>
    <w:rsid w:val="008351F9"/>
    <w:rsid w:val="00845D8F"/>
    <w:rsid w:val="00852094"/>
    <w:rsid w:val="00862506"/>
    <w:rsid w:val="00862538"/>
    <w:rsid w:val="008646BD"/>
    <w:rsid w:val="00870D16"/>
    <w:rsid w:val="0087415F"/>
    <w:rsid w:val="00877055"/>
    <w:rsid w:val="0087734A"/>
    <w:rsid w:val="00880E11"/>
    <w:rsid w:val="008856A8"/>
    <w:rsid w:val="0088606D"/>
    <w:rsid w:val="008949A8"/>
    <w:rsid w:val="00895493"/>
    <w:rsid w:val="008A0AAF"/>
    <w:rsid w:val="008A3441"/>
    <w:rsid w:val="008A3716"/>
    <w:rsid w:val="008A6F60"/>
    <w:rsid w:val="008B0377"/>
    <w:rsid w:val="008C0C44"/>
    <w:rsid w:val="008C71E7"/>
    <w:rsid w:val="008D120B"/>
    <w:rsid w:val="008D2D70"/>
    <w:rsid w:val="008D2EA7"/>
    <w:rsid w:val="008D4204"/>
    <w:rsid w:val="008D491B"/>
    <w:rsid w:val="008D6DFC"/>
    <w:rsid w:val="008E020A"/>
    <w:rsid w:val="008E1283"/>
    <w:rsid w:val="008E2311"/>
    <w:rsid w:val="008F3B8E"/>
    <w:rsid w:val="008F63D1"/>
    <w:rsid w:val="009018B7"/>
    <w:rsid w:val="00901D2B"/>
    <w:rsid w:val="00901F7D"/>
    <w:rsid w:val="00902CF4"/>
    <w:rsid w:val="00902ED6"/>
    <w:rsid w:val="00905496"/>
    <w:rsid w:val="0090563C"/>
    <w:rsid w:val="00906185"/>
    <w:rsid w:val="00907986"/>
    <w:rsid w:val="00914AFC"/>
    <w:rsid w:val="009156C1"/>
    <w:rsid w:val="0093432C"/>
    <w:rsid w:val="00940D37"/>
    <w:rsid w:val="00941E07"/>
    <w:rsid w:val="00944313"/>
    <w:rsid w:val="00955490"/>
    <w:rsid w:val="00956536"/>
    <w:rsid w:val="0096006E"/>
    <w:rsid w:val="00960EED"/>
    <w:rsid w:val="00962C98"/>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4408"/>
    <w:rsid w:val="00A81AF5"/>
    <w:rsid w:val="00A8232E"/>
    <w:rsid w:val="00A8418C"/>
    <w:rsid w:val="00A93E41"/>
    <w:rsid w:val="00A95989"/>
    <w:rsid w:val="00AA4424"/>
    <w:rsid w:val="00AB100F"/>
    <w:rsid w:val="00AD051F"/>
    <w:rsid w:val="00AD766A"/>
    <w:rsid w:val="00AE086D"/>
    <w:rsid w:val="00AE24D0"/>
    <w:rsid w:val="00B00B8A"/>
    <w:rsid w:val="00B07963"/>
    <w:rsid w:val="00B13F21"/>
    <w:rsid w:val="00B239A6"/>
    <w:rsid w:val="00B27954"/>
    <w:rsid w:val="00B34F50"/>
    <w:rsid w:val="00B3745C"/>
    <w:rsid w:val="00B37ACC"/>
    <w:rsid w:val="00B40E71"/>
    <w:rsid w:val="00B410D2"/>
    <w:rsid w:val="00B43D09"/>
    <w:rsid w:val="00B46F00"/>
    <w:rsid w:val="00B521DE"/>
    <w:rsid w:val="00B55383"/>
    <w:rsid w:val="00B644DA"/>
    <w:rsid w:val="00B64D12"/>
    <w:rsid w:val="00B65CC9"/>
    <w:rsid w:val="00B66043"/>
    <w:rsid w:val="00B70102"/>
    <w:rsid w:val="00B735AB"/>
    <w:rsid w:val="00B765A6"/>
    <w:rsid w:val="00B76BA5"/>
    <w:rsid w:val="00B77134"/>
    <w:rsid w:val="00B84483"/>
    <w:rsid w:val="00B85B58"/>
    <w:rsid w:val="00B96805"/>
    <w:rsid w:val="00B97F4A"/>
    <w:rsid w:val="00BA4DFF"/>
    <w:rsid w:val="00BA6F3E"/>
    <w:rsid w:val="00BB188B"/>
    <w:rsid w:val="00BB222A"/>
    <w:rsid w:val="00BB2287"/>
    <w:rsid w:val="00BC48EF"/>
    <w:rsid w:val="00BD01CC"/>
    <w:rsid w:val="00BD0330"/>
    <w:rsid w:val="00BD07E6"/>
    <w:rsid w:val="00BD07FB"/>
    <w:rsid w:val="00BD0A6C"/>
    <w:rsid w:val="00BD0AD7"/>
    <w:rsid w:val="00BD4B27"/>
    <w:rsid w:val="00BD6475"/>
    <w:rsid w:val="00BD6DBD"/>
    <w:rsid w:val="00BD797A"/>
    <w:rsid w:val="00BD7C40"/>
    <w:rsid w:val="00BE131A"/>
    <w:rsid w:val="00BE4654"/>
    <w:rsid w:val="00BE5625"/>
    <w:rsid w:val="00BE5E06"/>
    <w:rsid w:val="00BF6740"/>
    <w:rsid w:val="00C00512"/>
    <w:rsid w:val="00C02579"/>
    <w:rsid w:val="00C02EB3"/>
    <w:rsid w:val="00C040E5"/>
    <w:rsid w:val="00C04164"/>
    <w:rsid w:val="00C060C6"/>
    <w:rsid w:val="00C12806"/>
    <w:rsid w:val="00C12B61"/>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750B6"/>
    <w:rsid w:val="00C80CBC"/>
    <w:rsid w:val="00C81261"/>
    <w:rsid w:val="00C85567"/>
    <w:rsid w:val="00C87549"/>
    <w:rsid w:val="00C9274D"/>
    <w:rsid w:val="00C935AD"/>
    <w:rsid w:val="00C9494C"/>
    <w:rsid w:val="00C94BAE"/>
    <w:rsid w:val="00C96C14"/>
    <w:rsid w:val="00CA71BF"/>
    <w:rsid w:val="00CB12DD"/>
    <w:rsid w:val="00CB24B2"/>
    <w:rsid w:val="00CB2E8D"/>
    <w:rsid w:val="00CB38B0"/>
    <w:rsid w:val="00CB3ED7"/>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E56"/>
    <w:rsid w:val="00CF2AFD"/>
    <w:rsid w:val="00CF37D5"/>
    <w:rsid w:val="00D009DF"/>
    <w:rsid w:val="00D028CE"/>
    <w:rsid w:val="00D050DD"/>
    <w:rsid w:val="00D16C9A"/>
    <w:rsid w:val="00D17B84"/>
    <w:rsid w:val="00D2189D"/>
    <w:rsid w:val="00D25732"/>
    <w:rsid w:val="00D26AFA"/>
    <w:rsid w:val="00D413A3"/>
    <w:rsid w:val="00D4558F"/>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7D4"/>
    <w:rsid w:val="00E02AB0"/>
    <w:rsid w:val="00E05D37"/>
    <w:rsid w:val="00E13CEC"/>
    <w:rsid w:val="00E15D3D"/>
    <w:rsid w:val="00E205A7"/>
    <w:rsid w:val="00E21205"/>
    <w:rsid w:val="00E237D0"/>
    <w:rsid w:val="00E24369"/>
    <w:rsid w:val="00E262CF"/>
    <w:rsid w:val="00E32429"/>
    <w:rsid w:val="00E33DFD"/>
    <w:rsid w:val="00E34C66"/>
    <w:rsid w:val="00E36615"/>
    <w:rsid w:val="00E43750"/>
    <w:rsid w:val="00E43985"/>
    <w:rsid w:val="00E4566D"/>
    <w:rsid w:val="00E45948"/>
    <w:rsid w:val="00E51FA6"/>
    <w:rsid w:val="00E54563"/>
    <w:rsid w:val="00E547AD"/>
    <w:rsid w:val="00E64747"/>
    <w:rsid w:val="00E67488"/>
    <w:rsid w:val="00E676F5"/>
    <w:rsid w:val="00E73554"/>
    <w:rsid w:val="00E74B44"/>
    <w:rsid w:val="00E759DF"/>
    <w:rsid w:val="00E77602"/>
    <w:rsid w:val="00E82D83"/>
    <w:rsid w:val="00E9002C"/>
    <w:rsid w:val="00E92397"/>
    <w:rsid w:val="00E92ECF"/>
    <w:rsid w:val="00E94F8A"/>
    <w:rsid w:val="00EA1551"/>
    <w:rsid w:val="00EC03E8"/>
    <w:rsid w:val="00EC5487"/>
    <w:rsid w:val="00EC5B01"/>
    <w:rsid w:val="00ED3BC1"/>
    <w:rsid w:val="00EE7B5D"/>
    <w:rsid w:val="00EF00E1"/>
    <w:rsid w:val="00EF1F65"/>
    <w:rsid w:val="00EF6708"/>
    <w:rsid w:val="00EF79B3"/>
    <w:rsid w:val="00F00572"/>
    <w:rsid w:val="00F03123"/>
    <w:rsid w:val="00F062FC"/>
    <w:rsid w:val="00F0646C"/>
    <w:rsid w:val="00F128A8"/>
    <w:rsid w:val="00F16C07"/>
    <w:rsid w:val="00F17AAB"/>
    <w:rsid w:val="00F22749"/>
    <w:rsid w:val="00F2379A"/>
    <w:rsid w:val="00F24F79"/>
    <w:rsid w:val="00F27630"/>
    <w:rsid w:val="00F31EAC"/>
    <w:rsid w:val="00F328A4"/>
    <w:rsid w:val="00F34B16"/>
    <w:rsid w:val="00F356AE"/>
    <w:rsid w:val="00F400D0"/>
    <w:rsid w:val="00F40FE9"/>
    <w:rsid w:val="00F418C1"/>
    <w:rsid w:val="00F41E7F"/>
    <w:rsid w:val="00F42432"/>
    <w:rsid w:val="00F47105"/>
    <w:rsid w:val="00F52A42"/>
    <w:rsid w:val="00F557F5"/>
    <w:rsid w:val="00F606EA"/>
    <w:rsid w:val="00F62770"/>
    <w:rsid w:val="00F66EEC"/>
    <w:rsid w:val="00F72C11"/>
    <w:rsid w:val="00F744C1"/>
    <w:rsid w:val="00F750FD"/>
    <w:rsid w:val="00F754BF"/>
    <w:rsid w:val="00F75763"/>
    <w:rsid w:val="00F80CC5"/>
    <w:rsid w:val="00F8481F"/>
    <w:rsid w:val="00F87A8E"/>
    <w:rsid w:val="00F87DB5"/>
    <w:rsid w:val="00F902F1"/>
    <w:rsid w:val="00F91411"/>
    <w:rsid w:val="00F91B58"/>
    <w:rsid w:val="00F921B2"/>
    <w:rsid w:val="00F92798"/>
    <w:rsid w:val="00F950F9"/>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50813"/>
  <w15:chartTrackingRefBased/>
  <w15:docId w15:val="{59E92F9E-3510-4D53-A986-A75C2207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7B5D"/>
    <w:rPr>
      <w:rFonts w:ascii="Tahoma" w:hAnsi="Tahoma" w:cs="Tahoma"/>
      <w:sz w:val="16"/>
      <w:szCs w:val="16"/>
    </w:rPr>
  </w:style>
  <w:style w:type="character" w:customStyle="1" w:styleId="BalloonTextChar">
    <w:name w:val="Balloon Text Char"/>
    <w:link w:val="BalloonText"/>
    <w:rsid w:val="00EE7B5D"/>
    <w:rPr>
      <w:rFonts w:ascii="Tahoma" w:hAnsi="Tahoma" w:cs="Tahoma"/>
      <w:sz w:val="16"/>
      <w:szCs w:val="16"/>
    </w:rPr>
  </w:style>
  <w:style w:type="paragraph" w:styleId="HTMLPreformatted">
    <w:name w:val="HTML Preformatted"/>
    <w:basedOn w:val="Normal"/>
    <w:link w:val="HTMLPreformattedChar"/>
    <w:uiPriority w:val="99"/>
    <w:unhideWhenUsed/>
    <w:rsid w:val="00B7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76BA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2</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KUESTER</dc:creator>
  <cp:keywords/>
  <cp:lastModifiedBy>Bassam Doughman</cp:lastModifiedBy>
  <cp:revision>2</cp:revision>
  <cp:lastPrinted>2013-01-04T15:21:00Z</cp:lastPrinted>
  <dcterms:created xsi:type="dcterms:W3CDTF">2022-05-13T16:24:00Z</dcterms:created>
  <dcterms:modified xsi:type="dcterms:W3CDTF">2022-05-13T16:24:00Z</dcterms:modified>
</cp:coreProperties>
</file>