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9492C" w:rsidR="0089492C" w:rsidP="0089492C" w:rsidRDefault="002A4E75" w14:paraId="4F5EF7AD" w14:textId="15B54F49">
      <w:pPr>
        <w:spacing w:after="240" w:line="240" w:lineRule="auto"/>
        <w:jc w:val="center"/>
        <w:outlineLvl w:val="1"/>
        <w:rPr>
          <w:rFonts w:ascii="Franklin Gothic Medium" w:hAnsi="Franklin Gothic Medium" w:eastAsia="Times New Roman" w:cs="Times New Roman"/>
          <w:sz w:val="40"/>
          <w:szCs w:val="20"/>
        </w:rPr>
        <w:sectPr w:rsidRPr="0089492C" w:rsidR="0089492C" w:rsidSect="00FC6214">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pgNumType w:start="1"/>
          <w:cols w:space="720"/>
          <w:vAlign w:val="center"/>
          <w:docGrid w:linePitch="326"/>
        </w:sectPr>
      </w:pPr>
      <w:r>
        <w:rPr>
          <w:rFonts w:ascii="Franklin Gothic Medium" w:hAnsi="Franklin Gothic Medium" w:eastAsia="Times New Roman" w:cs="Times New Roman"/>
          <w:sz w:val="40"/>
          <w:szCs w:val="20"/>
        </w:rPr>
        <w:t>Attachment D5. Fre</w:t>
      </w:r>
      <w:r w:rsidR="00482515">
        <w:rPr>
          <w:rFonts w:ascii="Franklin Gothic Medium" w:hAnsi="Franklin Gothic Medium" w:eastAsia="Times New Roman" w:cs="Times New Roman"/>
          <w:sz w:val="40"/>
          <w:szCs w:val="20"/>
        </w:rPr>
        <w:t xml:space="preserve">quently </w:t>
      </w:r>
      <w:r w:rsidR="006B6BC0">
        <w:rPr>
          <w:rFonts w:ascii="Franklin Gothic Medium" w:hAnsi="Franklin Gothic Medium" w:eastAsia="Times New Roman" w:cs="Times New Roman"/>
          <w:sz w:val="40"/>
          <w:szCs w:val="20"/>
        </w:rPr>
        <w:t>Asked Questions</w:t>
      </w:r>
      <w:r>
        <w:rPr>
          <w:rFonts w:ascii="Franklin Gothic Medium" w:hAnsi="Franklin Gothic Medium" w:eastAsia="Times New Roman" w:cs="Times New Roman"/>
          <w:sz w:val="40"/>
          <w:szCs w:val="20"/>
        </w:rPr>
        <w:t xml:space="preserve"> and Responses</w:t>
      </w:r>
    </w:p>
    <w:p w:rsidRPr="0089492C" w:rsidR="0089492C" w:rsidP="0089492C" w:rsidRDefault="0089492C" w14:paraId="09508F67" w14:textId="77777777">
      <w:pPr>
        <w:spacing w:after="0"/>
      </w:pPr>
    </w:p>
    <w:p w:rsidRPr="00EC6786" w:rsidR="008D3E84" w:rsidP="008C51E2" w:rsidRDefault="008D3E84" w14:paraId="5817F523" w14:textId="77777777">
      <w:pPr>
        <w:spacing w:after="360" w:line="120" w:lineRule="auto"/>
        <w:jc w:val="center"/>
        <w:rPr>
          <w:rFonts w:ascii="Garamond" w:hAnsi="Garamond"/>
          <w:b/>
          <w:sz w:val="32"/>
          <w:szCs w:val="32"/>
          <w:u w:val="single"/>
        </w:rPr>
      </w:pPr>
      <w:r w:rsidRPr="00EC6786">
        <w:rPr>
          <w:rFonts w:ascii="Garamond" w:hAnsi="Garamond"/>
          <w:noProof/>
          <w:sz w:val="32"/>
          <w:szCs w:val="32"/>
        </w:rPr>
        <mc:AlternateContent>
          <mc:Choice Requires="wps">
            <w:drawing>
              <wp:anchor distT="0" distB="0" distL="114300" distR="114300" simplePos="0" relativeHeight="251659264" behindDoc="0" locked="0" layoutInCell="1" allowOverlap="1" wp14:editId="122E3F50" wp14:anchorId="06F8CF1D">
                <wp:simplePos x="0" y="0"/>
                <wp:positionH relativeFrom="column">
                  <wp:posOffset>-161925</wp:posOffset>
                </wp:positionH>
                <wp:positionV relativeFrom="paragraph">
                  <wp:posOffset>-495300</wp:posOffset>
                </wp:positionV>
                <wp:extent cx="1466850" cy="1200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200150"/>
                        </a:xfrm>
                        <a:prstGeom prst="rect">
                          <a:avLst/>
                        </a:prstGeom>
                        <a:solidFill>
                          <a:srgbClr val="FFFFFF"/>
                        </a:solidFill>
                        <a:ln w="9525">
                          <a:noFill/>
                          <a:miter lim="800000"/>
                          <a:headEnd/>
                          <a:tailEnd/>
                        </a:ln>
                      </wps:spPr>
                      <wps:txbx>
                        <w:txbxContent>
                          <w:p w:rsidRPr="00961BF8" w:rsidR="00C87CE5" w:rsidP="00961BF8" w:rsidRDefault="00C87CE5" w14:paraId="0EE539D9" w14:textId="2474E150">
                            <w:pPr>
                              <w:rPr>
                                <w:color w:val="1F497D"/>
                              </w:rPr>
                            </w:pPr>
                            <w:r>
                              <w:rPr>
                                <w:b/>
                                <w:color w:val="1F497D"/>
                                <w:sz w:val="28"/>
                                <w:szCs w:val="28"/>
                              </w:rPr>
                              <w:t xml:space="preserve">      </w:t>
                            </w:r>
                            <w:r w:rsidR="0046653B">
                              <w:rPr>
                                <w:noProof/>
                              </w:rPr>
                              <w:drawing>
                                <wp:inline distT="0" distB="0" distL="0" distR="0" wp14:anchorId="02950277" wp14:editId="6CE6DD99">
                                  <wp:extent cx="660400" cy="565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0886" cy="574124"/>
                                          </a:xfrm>
                                          <a:prstGeom prst="rect">
                                            <a:avLst/>
                                          </a:prstGeom>
                                        </pic:spPr>
                                      </pic:pic>
                                    </a:graphicData>
                                  </a:graphic>
                                </wp:inline>
                              </w:drawing>
                            </w:r>
                            <w:r w:rsidRPr="001E57C2">
                              <w:rPr>
                                <w:b/>
                                <w:color w:val="1F497D"/>
                              </w:rPr>
                              <w:t>National Food Study</w:t>
                            </w:r>
                          </w:p>
                          <w:p w:rsidR="00C87CE5" w:rsidP="00961BF8" w:rsidRDefault="00C87CE5" w14:paraId="0AE8F986" w14:textId="77777777">
                            <w:pPr>
                              <w:rPr>
                                <w:b/>
                                <w:color w:val="1F497D"/>
                                <w:sz w:val="28"/>
                                <w:szCs w:val="28"/>
                              </w:rPr>
                            </w:pPr>
                          </w:p>
                          <w:p w:rsidR="00C87CE5" w:rsidP="00961BF8" w:rsidRDefault="00C87CE5" w14:paraId="26B94C4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F8CF1D">
                <v:stroke joinstyle="miter"/>
                <v:path gradientshapeok="t" o:connecttype="rect"/>
              </v:shapetype>
              <v:shape id="Text Box 2" style="position:absolute;left:0;text-align:left;margin-left:-12.75pt;margin-top:-39pt;width:115.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">
                <v:textbox>
                  <w:txbxContent>
                    <w:p w:rsidRPr="00961BF8" w:rsidR="00C87CE5" w:rsidP="00961BF8" w:rsidRDefault="00C87CE5" w14:paraId="0EE539D9" w14:textId="2474E150">
                      <w:pPr>
                        <w:rPr>
                          <w:color w:val="1F497D"/>
                        </w:rPr>
                      </w:pPr>
                      <w:r>
                        <w:rPr>
                          <w:b/>
                          <w:color w:val="1F497D"/>
                          <w:sz w:val="28"/>
                          <w:szCs w:val="28"/>
                        </w:rPr>
                        <w:t xml:space="preserve">      </w:t>
                      </w:r>
                      <w:r w:rsidR="0046653B">
                        <w:rPr>
                          <w:noProof/>
                        </w:rPr>
                        <w:drawing>
                          <wp:inline distT="0" distB="0" distL="0" distR="0" wp14:anchorId="02950277" wp14:editId="6CE6DD99">
                            <wp:extent cx="660400" cy="565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0886" cy="574124"/>
                                    </a:xfrm>
                                    <a:prstGeom prst="rect">
                                      <a:avLst/>
                                    </a:prstGeom>
                                  </pic:spPr>
                                </pic:pic>
                              </a:graphicData>
                            </a:graphic>
                          </wp:inline>
                        </w:drawing>
                      </w:r>
                      <w:r w:rsidRPr="001E57C2">
                        <w:rPr>
                          <w:b/>
                          <w:color w:val="1F497D"/>
                        </w:rPr>
                        <w:t>National Food Study</w:t>
                      </w:r>
                    </w:p>
                    <w:p w:rsidR="00C87CE5" w:rsidP="00961BF8" w:rsidRDefault="00C87CE5" w14:paraId="0AE8F986" w14:textId="77777777">
                      <w:pPr>
                        <w:rPr>
                          <w:b/>
                          <w:color w:val="1F497D"/>
                          <w:sz w:val="28"/>
                          <w:szCs w:val="28"/>
                        </w:rPr>
                      </w:pPr>
                    </w:p>
                    <w:p w:rsidR="00C87CE5" w:rsidP="00961BF8" w:rsidRDefault="00C87CE5" w14:paraId="26B94C4B" w14:textId="77777777"/>
                  </w:txbxContent>
                </v:textbox>
              </v:shape>
            </w:pict>
          </mc:Fallback>
        </mc:AlternateContent>
      </w:r>
    </w:p>
    <w:p w:rsidR="008D3E84" w:rsidRDefault="008D3E84" w14:paraId="2A242565" w14:textId="77777777">
      <w:pPr>
        <w:rPr>
          <w:b/>
          <w:u w:val="single"/>
        </w:rPr>
      </w:pPr>
    </w:p>
    <w:p w:rsidRPr="004A4684" w:rsidR="00C9799B" w:rsidRDefault="000D3CBD" w14:paraId="47BB59D3" w14:textId="77777777">
      <w:pPr>
        <w:rPr>
          <w:b/>
          <w:sz w:val="28"/>
          <w:szCs w:val="28"/>
          <w:u w:val="single"/>
        </w:rPr>
      </w:pPr>
      <w:r w:rsidRPr="004A4684">
        <w:rPr>
          <w:b/>
          <w:sz w:val="28"/>
          <w:szCs w:val="28"/>
          <w:u w:val="single"/>
        </w:rPr>
        <w:t xml:space="preserve">Section 1.  </w:t>
      </w:r>
      <w:r w:rsidRPr="004A4684" w:rsidR="00441339">
        <w:rPr>
          <w:b/>
          <w:sz w:val="28"/>
          <w:szCs w:val="28"/>
          <w:u w:val="single"/>
        </w:rPr>
        <w:t xml:space="preserve">General </w:t>
      </w:r>
      <w:r w:rsidRPr="004A4684" w:rsidR="00DC4935">
        <w:rPr>
          <w:b/>
          <w:sz w:val="28"/>
          <w:szCs w:val="28"/>
          <w:u w:val="single"/>
        </w:rPr>
        <w:t>Questions</w:t>
      </w:r>
    </w:p>
    <w:p w:rsidR="008D3E84" w:rsidRDefault="008D3E84" w14:paraId="7971CE16" w14:textId="77777777">
      <w:pPr>
        <w:rPr>
          <w:b/>
        </w:rPr>
      </w:pPr>
      <w:r>
        <w:rPr>
          <w:b/>
        </w:rPr>
        <w:t>1. What is the purpose of this study?</w:t>
      </w:r>
    </w:p>
    <w:p w:rsidRPr="000357F5" w:rsidR="008D3E84" w:rsidP="000357F5" w:rsidRDefault="008D3E84" w14:paraId="1DFC2B6A" w14:textId="244378A0">
      <w:pPr>
        <w:rPr>
          <w:b/>
        </w:rPr>
      </w:pPr>
      <w:r w:rsidRPr="000D484C">
        <w:t xml:space="preserve">The goal of the National Food Study is to learn about the kinds of foods that American households </w:t>
      </w:r>
      <w:r w:rsidR="006E6CA4">
        <w:t>obtain</w:t>
      </w:r>
      <w:r w:rsidR="00F73665">
        <w:t>, the costs of food</w:t>
      </w:r>
      <w:r w:rsidR="006E6CA4">
        <w:t>, how people pay for food</w:t>
      </w:r>
      <w:r w:rsidR="00F73665">
        <w:t>, and where they shop</w:t>
      </w:r>
      <w:r w:rsidR="00EC6786">
        <w:t xml:space="preserve">.  </w:t>
      </w:r>
      <w:r w:rsidRPr="000357F5" w:rsidR="000357F5">
        <w:t xml:space="preserve">USDA plans to use the information to </w:t>
      </w:r>
      <w:r w:rsidR="00F73665">
        <w:t xml:space="preserve">understand how people make </w:t>
      </w:r>
      <w:r w:rsidRPr="000357F5" w:rsidR="000357F5">
        <w:t>food choice</w:t>
      </w:r>
      <w:r w:rsidR="00F73665">
        <w:t xml:space="preserve">s and how </w:t>
      </w:r>
      <w:r w:rsidR="009D0A2E">
        <w:t xml:space="preserve">improvements to food choices and food quality </w:t>
      </w:r>
      <w:r w:rsidR="006E6CA4">
        <w:t>can help Americans get healthy food</w:t>
      </w:r>
      <w:r w:rsidRPr="000357F5" w:rsidR="000357F5">
        <w:t xml:space="preserve">. </w:t>
      </w:r>
    </w:p>
    <w:p w:rsidR="00DC4935" w:rsidRDefault="00DC4935" w14:paraId="6E1A3A14" w14:textId="77777777">
      <w:pPr>
        <w:rPr>
          <w:b/>
        </w:rPr>
      </w:pPr>
      <w:r>
        <w:rPr>
          <w:b/>
        </w:rPr>
        <w:t>Who is sponsoring this study?</w:t>
      </w:r>
    </w:p>
    <w:p w:rsidR="00DC4935" w:rsidRDefault="00DC4935" w14:paraId="7F32F06C" w14:textId="27F8DF94">
      <w:r>
        <w:t>Th</w:t>
      </w:r>
      <w:r w:rsidR="007250AB">
        <w:t xml:space="preserve">e </w:t>
      </w:r>
      <w:r>
        <w:t>United States Department of Agriculture</w:t>
      </w:r>
      <w:r w:rsidR="00A21E87">
        <w:t>’s</w:t>
      </w:r>
      <w:r>
        <w:t xml:space="preserve"> (USDA) Economic Research Services (ERS)</w:t>
      </w:r>
      <w:r w:rsidR="00AA02C7">
        <w:t xml:space="preserve"> and the Food and Nutrition Service (FNS)</w:t>
      </w:r>
      <w:r w:rsidRPr="007250AB" w:rsidR="007250AB">
        <w:t xml:space="preserve"> </w:t>
      </w:r>
      <w:r w:rsidR="00A21E87">
        <w:t xml:space="preserve">are </w:t>
      </w:r>
      <w:r w:rsidR="007250AB">
        <w:t>sponsoring the NFS</w:t>
      </w:r>
      <w:r>
        <w:t>.</w:t>
      </w:r>
      <w:r w:rsidR="00E92BA9">
        <w:t xml:space="preserve"> Westat, an independent contractor, </w:t>
      </w:r>
      <w:r w:rsidR="00AA02C7">
        <w:t xml:space="preserve">is helping USDA collect the information </w:t>
      </w:r>
      <w:r w:rsidR="00E92BA9">
        <w:t>for this study.</w:t>
      </w:r>
      <w:r w:rsidRPr="000357F5" w:rsidR="000357F5">
        <w:t xml:space="preserve"> </w:t>
      </w:r>
    </w:p>
    <w:p w:rsidR="00E92BA9" w:rsidRDefault="00E92BA9" w14:paraId="603E5372" w14:textId="77777777">
      <w:pPr>
        <w:rPr>
          <w:b/>
        </w:rPr>
      </w:pPr>
      <w:r>
        <w:rPr>
          <w:b/>
        </w:rPr>
        <w:t>Why did you choose me?</w:t>
      </w:r>
    </w:p>
    <w:p w:rsidRPr="003F3042" w:rsidR="003F3042" w:rsidRDefault="003F3042" w14:paraId="52143220" w14:textId="56897FD1">
      <w:r w:rsidRPr="003F3042">
        <w:t xml:space="preserve">Your household </w:t>
      </w:r>
      <w:r w:rsidR="00F90BDE">
        <w:t xml:space="preserve">is just one of 5,000 households in the nation </w:t>
      </w:r>
      <w:r w:rsidR="008E74E7">
        <w:t>chosen</w:t>
      </w:r>
      <w:r w:rsidRPr="003F3042">
        <w:t xml:space="preserve"> </w:t>
      </w:r>
      <w:r w:rsidR="00F90BDE">
        <w:t xml:space="preserve">using a </w:t>
      </w:r>
      <w:r w:rsidR="00FA3150">
        <w:t>scientific</w:t>
      </w:r>
      <w:r w:rsidR="00F90BDE">
        <w:t xml:space="preserve"> method to represent households </w:t>
      </w:r>
      <w:proofErr w:type="gramStart"/>
      <w:r w:rsidR="00F90BDE">
        <w:t>similar to</w:t>
      </w:r>
      <w:proofErr w:type="gramEnd"/>
      <w:r w:rsidR="00F90BDE">
        <w:t xml:space="preserve"> yours in your area</w:t>
      </w:r>
      <w:r w:rsidRPr="003F3042">
        <w:t>.</w:t>
      </w:r>
      <w:r w:rsidR="008C420C">
        <w:t xml:space="preserve"> Your </w:t>
      </w:r>
      <w:r w:rsidR="00FA3150">
        <w:t>participation will help the USDA ensure that all Americans get healthy food</w:t>
      </w:r>
      <w:r w:rsidR="008C420C">
        <w:t>.</w:t>
      </w:r>
      <w:r w:rsidRPr="003F3042">
        <w:t xml:space="preserve"> </w:t>
      </w:r>
    </w:p>
    <w:p w:rsidR="00E92BA9" w:rsidRDefault="00E92BA9" w14:paraId="6BD3DD2C" w14:textId="77777777">
      <w:pPr>
        <w:rPr>
          <w:b/>
        </w:rPr>
      </w:pPr>
      <w:r>
        <w:rPr>
          <w:b/>
        </w:rPr>
        <w:t>Do I have to take part in the study?</w:t>
      </w:r>
    </w:p>
    <w:p w:rsidRPr="003F3042" w:rsidR="003F3042" w:rsidRDefault="003F3042" w14:paraId="39D8E23D" w14:textId="6A9C9A20">
      <w:r w:rsidRPr="003F3042">
        <w:t>Participation in this study is voluntary</w:t>
      </w:r>
      <w:r w:rsidR="002271D1">
        <w:t>. It</w:t>
      </w:r>
      <w:r w:rsidR="008C420C">
        <w:t xml:space="preserve"> will not affect any current or future benefits you may </w:t>
      </w:r>
      <w:r w:rsidR="002271D1">
        <w:t xml:space="preserve">be </w:t>
      </w:r>
      <w:r w:rsidR="008C420C">
        <w:t>receiv</w:t>
      </w:r>
      <w:r w:rsidR="002271D1">
        <w:t>ing</w:t>
      </w:r>
      <w:r w:rsidR="008C420C">
        <w:t xml:space="preserve"> from any government program</w:t>
      </w:r>
      <w:r w:rsidRPr="003F3042">
        <w:t xml:space="preserve">. You have the right to refuse </w:t>
      </w:r>
      <w:r w:rsidR="002271D1">
        <w:t xml:space="preserve">any question </w:t>
      </w:r>
      <w:r w:rsidRPr="003F3042">
        <w:t>or stop involvement at any time</w:t>
      </w:r>
      <w:r>
        <w:t xml:space="preserve">. </w:t>
      </w:r>
      <w:r w:rsidR="002271D1">
        <w:t>We will give you a</w:t>
      </w:r>
      <w:r w:rsidR="00612752">
        <w:t xml:space="preserve"> monetary</w:t>
      </w:r>
      <w:r w:rsidR="002271D1">
        <w:t xml:space="preserve"> incentive</w:t>
      </w:r>
      <w:r w:rsidR="00612752">
        <w:t xml:space="preserve"> </w:t>
      </w:r>
      <w:r w:rsidR="00216F91">
        <w:t xml:space="preserve">of at least $105 </w:t>
      </w:r>
      <w:r w:rsidR="002271D1">
        <w:t xml:space="preserve">for helping us. </w:t>
      </w:r>
    </w:p>
    <w:p w:rsidR="00E92BA9" w:rsidRDefault="00E92BA9" w14:paraId="506BFE5F" w14:textId="77777777">
      <w:pPr>
        <w:rPr>
          <w:b/>
        </w:rPr>
      </w:pPr>
      <w:r>
        <w:rPr>
          <w:b/>
        </w:rPr>
        <w:t xml:space="preserve">How long will </w:t>
      </w:r>
      <w:r w:rsidR="00AA34E3">
        <w:rPr>
          <w:b/>
        </w:rPr>
        <w:t>with this study</w:t>
      </w:r>
      <w:r>
        <w:rPr>
          <w:b/>
        </w:rPr>
        <w:t xml:space="preserve"> take?</w:t>
      </w:r>
    </w:p>
    <w:p w:rsidR="002E7190" w:rsidRDefault="00014519" w14:paraId="2BFBB853" w14:textId="437EDD2D">
      <w:r>
        <w:t xml:space="preserve">The time spent depends on the size of your family. </w:t>
      </w:r>
      <w:r w:rsidR="002E7190">
        <w:t xml:space="preserve">To begin we </w:t>
      </w:r>
      <w:r>
        <w:t xml:space="preserve">need </w:t>
      </w:r>
      <w:r w:rsidR="006A7D5D">
        <w:t>less than 10</w:t>
      </w:r>
      <w:r>
        <w:t xml:space="preserve"> minutes to find out if your household can participate. </w:t>
      </w:r>
    </w:p>
    <w:p w:rsidR="00EA50F4" w:rsidRDefault="003F3042" w14:paraId="49F00B37" w14:textId="198E3E11">
      <w:r>
        <w:t xml:space="preserve">If </w:t>
      </w:r>
      <w:r w:rsidR="007872AB">
        <w:t xml:space="preserve">we select </w:t>
      </w:r>
      <w:r>
        <w:t>you</w:t>
      </w:r>
      <w:r w:rsidR="007872AB">
        <w:t>r household,</w:t>
      </w:r>
      <w:r>
        <w:t xml:space="preserve"> you will complete an initial interview</w:t>
      </w:r>
      <w:r w:rsidR="002E7190">
        <w:t xml:space="preserve">, </w:t>
      </w:r>
      <w:r w:rsidR="00EA50F4">
        <w:t xml:space="preserve">receive a training on how to use the FoodLogger, </w:t>
      </w:r>
      <w:r w:rsidR="002E7190">
        <w:t>provide information on the food you get for 7 days</w:t>
      </w:r>
      <w:r w:rsidR="00EA50F4">
        <w:t xml:space="preserve"> with the FoodLogger</w:t>
      </w:r>
      <w:r w:rsidR="002E7190">
        <w:t xml:space="preserve">, and complete a </w:t>
      </w:r>
      <w:r w:rsidR="005429C4">
        <w:t xml:space="preserve">debriefing </w:t>
      </w:r>
      <w:r w:rsidR="002E7190">
        <w:t xml:space="preserve">interview. </w:t>
      </w:r>
    </w:p>
    <w:p w:rsidR="003F3042" w:rsidRDefault="002E7190" w14:paraId="5A0A75E6" w14:textId="17D5BFF3">
      <w:r>
        <w:t>The initial interview will take about 30 minutes</w:t>
      </w:r>
      <w:r w:rsidR="006A7D5D">
        <w:t xml:space="preserve">. We will also </w:t>
      </w:r>
      <w:r w:rsidR="00EA50F4">
        <w:t xml:space="preserve">train </w:t>
      </w:r>
      <w:r w:rsidR="007872AB">
        <w:t xml:space="preserve">you how to use the </w:t>
      </w:r>
      <w:r w:rsidR="00EA50F4">
        <w:t>FoodLogger</w:t>
      </w:r>
      <w:r w:rsidR="006A7D5D">
        <w:t xml:space="preserve"> </w:t>
      </w:r>
      <w:r w:rsidR="007872AB">
        <w:t>during the 7 days</w:t>
      </w:r>
      <w:r w:rsidR="00EA50F4">
        <w:t xml:space="preserve">. The training will take about 45 minutes and we will </w:t>
      </w:r>
      <w:r w:rsidR="00222317">
        <w:t xml:space="preserve">offer </w:t>
      </w:r>
      <w:r w:rsidR="006A7D5D">
        <w:t xml:space="preserve">you an incentive of $40. </w:t>
      </w:r>
    </w:p>
    <w:p w:rsidR="002D11F6" w:rsidRDefault="006A7D5D" w14:paraId="5E59EE44" w14:textId="311D951E">
      <w:r>
        <w:t>Completing the food log and other questions</w:t>
      </w:r>
      <w:r w:rsidR="00EA50F4">
        <w:t xml:space="preserve"> on FoodLogger</w:t>
      </w:r>
      <w:r>
        <w:t xml:space="preserve"> will take each person in your household about 7 </w:t>
      </w:r>
      <w:r w:rsidR="00482515">
        <w:t xml:space="preserve">to 9 </w:t>
      </w:r>
      <w:r>
        <w:t xml:space="preserve">minutes </w:t>
      </w:r>
      <w:r w:rsidR="007872AB">
        <w:t>each</w:t>
      </w:r>
      <w:r>
        <w:t xml:space="preserve"> day and </w:t>
      </w:r>
      <w:r w:rsidR="00A21E87">
        <w:t>each person in your household</w:t>
      </w:r>
      <w:r w:rsidR="007872AB">
        <w:t xml:space="preserve"> can earn up to $39.</w:t>
      </w:r>
      <w:r>
        <w:t xml:space="preserve"> </w:t>
      </w:r>
    </w:p>
    <w:p w:rsidR="002D11F6" w:rsidRDefault="001762AD" w14:paraId="3B168E41" w14:textId="5767B401">
      <w:r>
        <w:lastRenderedPageBreak/>
        <w:t xml:space="preserve">The </w:t>
      </w:r>
      <w:r w:rsidR="005429C4">
        <w:t xml:space="preserve">debriefing </w:t>
      </w:r>
      <w:r>
        <w:t xml:space="preserve">interview takes </w:t>
      </w:r>
      <w:r w:rsidR="00FB77C9">
        <w:t xml:space="preserve">6 </w:t>
      </w:r>
      <w:r>
        <w:t>minutes</w:t>
      </w:r>
      <w:r w:rsidR="00612752">
        <w:t xml:space="preserve"> and w</w:t>
      </w:r>
      <w:r w:rsidR="00222317">
        <w:t>e will offer you $</w:t>
      </w:r>
      <w:r w:rsidR="00FB77C9">
        <w:t>16</w:t>
      </w:r>
      <w:r w:rsidR="00222317">
        <w:t xml:space="preserve"> for completing it and all days of the food log</w:t>
      </w:r>
      <w:r>
        <w:t>.</w:t>
      </w:r>
    </w:p>
    <w:p w:rsidR="005D4F2A" w:rsidP="005D4F2A" w:rsidRDefault="005D4F2A" w14:paraId="4A70CB00" w14:textId="5AE72557">
      <w:pPr>
        <w:rPr>
          <w:b/>
        </w:rPr>
      </w:pPr>
      <w:r>
        <w:rPr>
          <w:b/>
        </w:rPr>
        <w:t>What do I get for participating in the study?</w:t>
      </w:r>
    </w:p>
    <w:p w:rsidRPr="002E0B76" w:rsidR="005D4F2A" w:rsidP="005D4F2A" w:rsidRDefault="00222317" w14:paraId="6428AB6B" w14:textId="5512FD0E">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Each </w:t>
      </w:r>
      <w:r w:rsidR="00BB230F">
        <w:rPr>
          <w:rFonts w:asciiTheme="minorHAnsi" w:hAnsiTheme="minorHAnsi" w:cstheme="minorBidi"/>
          <w:color w:val="auto"/>
          <w:sz w:val="22"/>
          <w:szCs w:val="22"/>
        </w:rPr>
        <w:t xml:space="preserve">part of the </w:t>
      </w:r>
      <w:r w:rsidR="00DA3D79">
        <w:rPr>
          <w:rFonts w:asciiTheme="minorHAnsi" w:hAnsiTheme="minorHAnsi" w:cstheme="minorBidi"/>
          <w:color w:val="auto"/>
          <w:sz w:val="22"/>
          <w:szCs w:val="22"/>
        </w:rPr>
        <w:t xml:space="preserve">study </w:t>
      </w:r>
      <w:r>
        <w:rPr>
          <w:rFonts w:asciiTheme="minorHAnsi" w:hAnsiTheme="minorHAnsi" w:cstheme="minorBidi"/>
          <w:color w:val="auto"/>
          <w:sz w:val="22"/>
          <w:szCs w:val="22"/>
        </w:rPr>
        <w:t xml:space="preserve">has a different incentive. </w:t>
      </w:r>
      <w:r w:rsidR="00BB230F">
        <w:rPr>
          <w:rFonts w:asciiTheme="minorHAnsi" w:hAnsiTheme="minorHAnsi" w:cstheme="minorBidi"/>
          <w:color w:val="auto"/>
          <w:sz w:val="22"/>
          <w:szCs w:val="22"/>
        </w:rPr>
        <w:t xml:space="preserve">Larger households </w:t>
      </w:r>
      <w:r w:rsidR="00B324D7">
        <w:rPr>
          <w:rFonts w:asciiTheme="minorHAnsi" w:hAnsiTheme="minorHAnsi" w:cstheme="minorBidi"/>
          <w:color w:val="auto"/>
          <w:sz w:val="22"/>
          <w:szCs w:val="22"/>
        </w:rPr>
        <w:t xml:space="preserve">get </w:t>
      </w:r>
      <w:r w:rsidR="0066575F">
        <w:rPr>
          <w:rFonts w:asciiTheme="minorHAnsi" w:hAnsiTheme="minorHAnsi" w:cstheme="minorBidi"/>
          <w:color w:val="auto"/>
          <w:sz w:val="22"/>
          <w:szCs w:val="22"/>
        </w:rPr>
        <w:t xml:space="preserve">more. </w:t>
      </w:r>
      <w:r>
        <w:rPr>
          <w:rFonts w:asciiTheme="minorHAnsi" w:hAnsiTheme="minorHAnsi" w:cstheme="minorBidi"/>
          <w:color w:val="auto"/>
          <w:sz w:val="22"/>
          <w:szCs w:val="22"/>
        </w:rPr>
        <w:t>We will mail you the total incentive at the end of your household’s data collection period.</w:t>
      </w:r>
      <w:r w:rsidRPr="002E0B76" w:rsidR="005D4F2A">
        <w:rPr>
          <w:rFonts w:asciiTheme="minorHAnsi" w:hAnsiTheme="minorHAnsi" w:cstheme="minorBidi"/>
          <w:color w:val="auto"/>
          <w:sz w:val="22"/>
          <w:szCs w:val="22"/>
        </w:rPr>
        <w:t xml:space="preserve"> </w:t>
      </w:r>
    </w:p>
    <w:p w:rsidRPr="002E0B76" w:rsidR="005D4F2A" w:rsidP="005D4F2A" w:rsidRDefault="005D4F2A" w14:paraId="074521B5" w14:textId="77777777">
      <w:pPr>
        <w:pStyle w:val="Default"/>
        <w:rPr>
          <w:rFonts w:asciiTheme="minorHAnsi" w:hAnsiTheme="minorHAnsi" w:cstheme="minorBidi"/>
          <w:color w:val="auto"/>
          <w:sz w:val="22"/>
          <w:szCs w:val="22"/>
        </w:rPr>
      </w:pPr>
    </w:p>
    <w:p w:rsidRPr="002E0B76" w:rsidR="005D4F2A" w:rsidP="005D4F2A" w:rsidRDefault="005B7369" w14:paraId="022ADD92" w14:textId="5C346CFF">
      <w:pPr>
        <w:pStyle w:val="Default"/>
        <w:numPr>
          <w:ilvl w:val="0"/>
          <w:numId w:val="2"/>
        </w:numPr>
        <w:spacing w:after="172"/>
        <w:rPr>
          <w:rFonts w:asciiTheme="minorHAnsi" w:hAnsiTheme="minorHAnsi" w:cstheme="minorBidi"/>
          <w:color w:val="auto"/>
          <w:sz w:val="22"/>
          <w:szCs w:val="22"/>
        </w:rPr>
      </w:pPr>
      <w:r>
        <w:rPr>
          <w:rFonts w:asciiTheme="minorHAnsi" w:hAnsiTheme="minorHAnsi" w:cstheme="minorBidi"/>
          <w:color w:val="auto"/>
          <w:sz w:val="22"/>
          <w:szCs w:val="22"/>
        </w:rPr>
        <w:t>O</w:t>
      </w:r>
      <w:r w:rsidRPr="002E0B76" w:rsidR="005D4F2A">
        <w:rPr>
          <w:rFonts w:asciiTheme="minorHAnsi" w:hAnsiTheme="minorHAnsi" w:cstheme="minorBidi"/>
          <w:color w:val="auto"/>
          <w:sz w:val="22"/>
          <w:szCs w:val="22"/>
        </w:rPr>
        <w:t>n completing the Initial interview</w:t>
      </w:r>
      <w:r w:rsidR="00B078E0">
        <w:rPr>
          <w:rFonts w:asciiTheme="minorHAnsi" w:hAnsiTheme="minorHAnsi" w:cstheme="minorBidi"/>
          <w:color w:val="auto"/>
          <w:sz w:val="22"/>
          <w:szCs w:val="22"/>
        </w:rPr>
        <w:t xml:space="preserve"> and the training</w:t>
      </w:r>
      <w:r w:rsidR="007250AB">
        <w:rPr>
          <w:rFonts w:asciiTheme="minorHAnsi" w:hAnsiTheme="minorHAnsi" w:cstheme="minorBidi"/>
          <w:color w:val="auto"/>
          <w:sz w:val="22"/>
          <w:szCs w:val="22"/>
        </w:rPr>
        <w:t>,</w:t>
      </w:r>
      <w:r>
        <w:rPr>
          <w:rFonts w:asciiTheme="minorHAnsi" w:hAnsiTheme="minorHAnsi" w:cstheme="minorBidi"/>
          <w:color w:val="auto"/>
          <w:sz w:val="22"/>
          <w:szCs w:val="22"/>
        </w:rPr>
        <w:t xml:space="preserve"> your household</w:t>
      </w:r>
      <w:r w:rsidRPr="002E0B76" w:rsidR="005D4F2A">
        <w:rPr>
          <w:rFonts w:asciiTheme="minorHAnsi" w:hAnsiTheme="minorHAnsi" w:cstheme="minorBidi"/>
          <w:color w:val="auto"/>
          <w:sz w:val="22"/>
          <w:szCs w:val="22"/>
        </w:rPr>
        <w:t xml:space="preserve"> will </w:t>
      </w:r>
      <w:r w:rsidR="00222317">
        <w:rPr>
          <w:rFonts w:asciiTheme="minorHAnsi" w:hAnsiTheme="minorHAnsi" w:cstheme="minorBidi"/>
          <w:color w:val="auto"/>
          <w:sz w:val="22"/>
          <w:szCs w:val="22"/>
        </w:rPr>
        <w:t xml:space="preserve">receive </w:t>
      </w:r>
      <w:r w:rsidRPr="002E0B76" w:rsidR="005D4F2A">
        <w:rPr>
          <w:rFonts w:asciiTheme="minorHAnsi" w:hAnsiTheme="minorHAnsi" w:cstheme="minorBidi"/>
          <w:color w:val="auto"/>
          <w:sz w:val="22"/>
          <w:szCs w:val="22"/>
        </w:rPr>
        <w:t>$</w:t>
      </w:r>
      <w:r w:rsidR="00B078E0">
        <w:rPr>
          <w:rFonts w:asciiTheme="minorHAnsi" w:hAnsiTheme="minorHAnsi" w:cstheme="minorBidi"/>
          <w:color w:val="auto"/>
          <w:sz w:val="22"/>
          <w:szCs w:val="22"/>
        </w:rPr>
        <w:t>4</w:t>
      </w:r>
      <w:r w:rsidR="00A035E0">
        <w:rPr>
          <w:rFonts w:asciiTheme="minorHAnsi" w:hAnsiTheme="minorHAnsi" w:cstheme="minorBidi"/>
          <w:color w:val="auto"/>
          <w:sz w:val="22"/>
          <w:szCs w:val="22"/>
        </w:rPr>
        <w:t>0</w:t>
      </w:r>
      <w:r w:rsidRPr="002E0B76" w:rsidR="005D4F2A">
        <w:rPr>
          <w:rFonts w:asciiTheme="minorHAnsi" w:hAnsiTheme="minorHAnsi" w:cstheme="minorBidi"/>
          <w:color w:val="auto"/>
          <w:sz w:val="22"/>
          <w:szCs w:val="22"/>
        </w:rPr>
        <w:t xml:space="preserve">. </w:t>
      </w:r>
    </w:p>
    <w:p w:rsidR="00A035E0" w:rsidP="00B324D7" w:rsidRDefault="0066575F" w14:paraId="4182E216" w14:textId="29E3396D">
      <w:pPr>
        <w:pStyle w:val="Default"/>
        <w:numPr>
          <w:ilvl w:val="0"/>
          <w:numId w:val="2"/>
        </w:numPr>
        <w:spacing w:after="172"/>
        <w:rPr>
          <w:rFonts w:asciiTheme="minorHAnsi" w:hAnsiTheme="minorHAnsi" w:cstheme="minorBidi"/>
          <w:color w:val="auto"/>
          <w:sz w:val="22"/>
          <w:szCs w:val="22"/>
        </w:rPr>
      </w:pPr>
      <w:r>
        <w:rPr>
          <w:rFonts w:asciiTheme="minorHAnsi" w:hAnsiTheme="minorHAnsi" w:cstheme="minorBidi"/>
          <w:color w:val="auto"/>
          <w:sz w:val="22"/>
          <w:szCs w:val="22"/>
        </w:rPr>
        <w:t>Your</w:t>
      </w:r>
      <w:r w:rsidRPr="002E0B76" w:rsidR="00A035E0">
        <w:rPr>
          <w:rFonts w:asciiTheme="minorHAnsi" w:hAnsiTheme="minorHAnsi" w:cstheme="minorBidi"/>
          <w:color w:val="auto"/>
          <w:sz w:val="22"/>
          <w:szCs w:val="22"/>
        </w:rPr>
        <w:t xml:space="preserve"> </w:t>
      </w:r>
      <w:r w:rsidR="00B078E0">
        <w:rPr>
          <w:rFonts w:asciiTheme="minorHAnsi" w:hAnsiTheme="minorHAnsi" w:cstheme="minorBidi"/>
          <w:color w:val="auto"/>
          <w:sz w:val="22"/>
          <w:szCs w:val="22"/>
        </w:rPr>
        <w:t>household will receive $</w:t>
      </w:r>
      <w:r>
        <w:rPr>
          <w:rFonts w:asciiTheme="minorHAnsi" w:hAnsiTheme="minorHAnsi" w:cstheme="minorBidi"/>
          <w:color w:val="auto"/>
          <w:sz w:val="22"/>
          <w:szCs w:val="22"/>
        </w:rPr>
        <w:t>3</w:t>
      </w:r>
      <w:r w:rsidR="00B078E0">
        <w:rPr>
          <w:rFonts w:asciiTheme="minorHAnsi" w:hAnsiTheme="minorHAnsi" w:cstheme="minorBidi"/>
          <w:color w:val="auto"/>
          <w:sz w:val="22"/>
          <w:szCs w:val="22"/>
        </w:rPr>
        <w:t>5</w:t>
      </w:r>
      <w:r w:rsidRPr="002E0B76" w:rsidR="00A035E0">
        <w:rPr>
          <w:rFonts w:asciiTheme="minorHAnsi" w:hAnsiTheme="minorHAnsi" w:cstheme="minorBidi"/>
          <w:color w:val="auto"/>
          <w:sz w:val="22"/>
          <w:szCs w:val="22"/>
        </w:rPr>
        <w:t xml:space="preserve"> </w:t>
      </w:r>
      <w:r>
        <w:rPr>
          <w:rFonts w:asciiTheme="minorHAnsi" w:hAnsiTheme="minorHAnsi" w:cstheme="minorBidi"/>
          <w:color w:val="auto"/>
          <w:sz w:val="22"/>
          <w:szCs w:val="22"/>
        </w:rPr>
        <w:t>for each person completing their food log every day</w:t>
      </w:r>
      <w:r w:rsidRPr="002E0B76" w:rsidR="00A035E0">
        <w:rPr>
          <w:rFonts w:asciiTheme="minorHAnsi" w:hAnsiTheme="minorHAnsi" w:cstheme="minorBidi"/>
          <w:color w:val="auto"/>
          <w:sz w:val="22"/>
          <w:szCs w:val="22"/>
        </w:rPr>
        <w:t>.</w:t>
      </w:r>
      <w:r>
        <w:rPr>
          <w:rFonts w:asciiTheme="minorHAnsi" w:hAnsiTheme="minorHAnsi" w:cstheme="minorBidi"/>
          <w:color w:val="auto"/>
          <w:sz w:val="22"/>
          <w:szCs w:val="22"/>
        </w:rPr>
        <w:t xml:space="preserve"> If you have three household members, you will receive $105 if each completes their food log every day.</w:t>
      </w:r>
    </w:p>
    <w:p w:rsidRPr="00A035E0" w:rsidR="00A035E0" w:rsidP="00A035E0" w:rsidRDefault="005B7369" w14:paraId="03623FDA" w14:textId="14BDD6CC">
      <w:pPr>
        <w:pStyle w:val="Default"/>
        <w:numPr>
          <w:ilvl w:val="0"/>
          <w:numId w:val="2"/>
        </w:numPr>
        <w:spacing w:after="172"/>
        <w:rPr>
          <w:rFonts w:asciiTheme="minorHAnsi" w:hAnsiTheme="minorHAnsi" w:cstheme="minorBidi"/>
          <w:color w:val="auto"/>
          <w:sz w:val="22"/>
          <w:szCs w:val="22"/>
        </w:rPr>
      </w:pPr>
      <w:r>
        <w:rPr>
          <w:rFonts w:asciiTheme="minorHAnsi" w:hAnsiTheme="minorHAnsi" w:cstheme="minorBidi"/>
          <w:color w:val="auto"/>
          <w:sz w:val="22"/>
          <w:szCs w:val="22"/>
        </w:rPr>
        <w:t>Each</w:t>
      </w:r>
      <w:r w:rsidR="00EA50F4">
        <w:rPr>
          <w:rFonts w:asciiTheme="minorHAnsi" w:hAnsiTheme="minorHAnsi" w:cstheme="minorBidi"/>
          <w:color w:val="auto"/>
          <w:sz w:val="22"/>
          <w:szCs w:val="22"/>
        </w:rPr>
        <w:t xml:space="preserve"> eligible</w:t>
      </w:r>
      <w:r>
        <w:rPr>
          <w:rFonts w:asciiTheme="minorHAnsi" w:hAnsiTheme="minorHAnsi" w:cstheme="minorBidi"/>
          <w:color w:val="auto"/>
          <w:sz w:val="22"/>
          <w:szCs w:val="22"/>
        </w:rPr>
        <w:t xml:space="preserve"> person who completes the </w:t>
      </w:r>
      <w:r w:rsidRPr="002E0B76">
        <w:rPr>
          <w:rFonts w:asciiTheme="minorHAnsi" w:hAnsiTheme="minorHAnsi" w:cstheme="minorBidi"/>
          <w:color w:val="auto"/>
          <w:sz w:val="22"/>
          <w:szCs w:val="22"/>
        </w:rPr>
        <w:t xml:space="preserve">income worksheet </w:t>
      </w:r>
      <w:r>
        <w:rPr>
          <w:rFonts w:asciiTheme="minorHAnsi" w:hAnsiTheme="minorHAnsi" w:cstheme="minorBidi"/>
          <w:color w:val="auto"/>
          <w:sz w:val="22"/>
          <w:szCs w:val="22"/>
        </w:rPr>
        <w:t>w</w:t>
      </w:r>
      <w:r w:rsidR="00B078E0">
        <w:rPr>
          <w:rFonts w:asciiTheme="minorHAnsi" w:hAnsiTheme="minorHAnsi" w:cstheme="minorBidi"/>
          <w:color w:val="auto"/>
          <w:sz w:val="22"/>
          <w:szCs w:val="22"/>
        </w:rPr>
        <w:t>ill receive $2</w:t>
      </w:r>
      <w:r w:rsidRPr="002E0B76" w:rsidR="005D4F2A">
        <w:rPr>
          <w:rFonts w:asciiTheme="minorHAnsi" w:hAnsiTheme="minorHAnsi" w:cstheme="minorBidi"/>
          <w:color w:val="auto"/>
          <w:sz w:val="22"/>
          <w:szCs w:val="22"/>
        </w:rPr>
        <w:t xml:space="preserve">. </w:t>
      </w:r>
      <w:r>
        <w:rPr>
          <w:rFonts w:asciiTheme="minorHAnsi" w:hAnsiTheme="minorHAnsi" w:cstheme="minorBidi"/>
          <w:color w:val="auto"/>
          <w:sz w:val="22"/>
          <w:szCs w:val="22"/>
        </w:rPr>
        <w:t xml:space="preserve">If you have </w:t>
      </w:r>
      <w:r w:rsidR="00B324D7">
        <w:rPr>
          <w:rFonts w:asciiTheme="minorHAnsi" w:hAnsiTheme="minorHAnsi" w:cstheme="minorBidi"/>
          <w:color w:val="auto"/>
          <w:sz w:val="22"/>
          <w:szCs w:val="22"/>
        </w:rPr>
        <w:t xml:space="preserve">three </w:t>
      </w:r>
      <w:r>
        <w:rPr>
          <w:rFonts w:asciiTheme="minorHAnsi" w:hAnsiTheme="minorHAnsi" w:cstheme="minorBidi"/>
          <w:color w:val="auto"/>
          <w:sz w:val="22"/>
          <w:szCs w:val="22"/>
        </w:rPr>
        <w:t>persons age 16 and older, your household will receive $6 if all three complete it.</w:t>
      </w:r>
    </w:p>
    <w:p w:rsidR="00B078E0" w:rsidP="00A035E0" w:rsidRDefault="00B078E0" w14:paraId="6B3843D7" w14:textId="4D6580D1">
      <w:pPr>
        <w:pStyle w:val="Default"/>
        <w:numPr>
          <w:ilvl w:val="0"/>
          <w:numId w:val="2"/>
        </w:numPr>
        <w:spacing w:after="172"/>
        <w:rPr>
          <w:rFonts w:asciiTheme="minorHAnsi" w:hAnsiTheme="minorHAnsi" w:cstheme="minorBidi"/>
          <w:color w:val="auto"/>
          <w:sz w:val="22"/>
          <w:szCs w:val="22"/>
        </w:rPr>
      </w:pPr>
      <w:r>
        <w:rPr>
          <w:rFonts w:asciiTheme="minorHAnsi" w:hAnsiTheme="minorHAnsi" w:cstheme="minorBidi"/>
          <w:color w:val="auto"/>
          <w:sz w:val="22"/>
          <w:szCs w:val="22"/>
        </w:rPr>
        <w:t>Your household will receive $2</w:t>
      </w:r>
      <w:r w:rsidRPr="002E0B76">
        <w:rPr>
          <w:rFonts w:asciiTheme="minorHAnsi" w:hAnsiTheme="minorHAnsi" w:cstheme="minorBidi"/>
          <w:color w:val="auto"/>
          <w:sz w:val="22"/>
          <w:szCs w:val="22"/>
        </w:rPr>
        <w:t xml:space="preserve"> </w:t>
      </w:r>
      <w:r w:rsidR="009B1F01">
        <w:rPr>
          <w:rFonts w:asciiTheme="minorHAnsi" w:hAnsiTheme="minorHAnsi" w:cstheme="minorBidi"/>
          <w:color w:val="auto"/>
          <w:sz w:val="22"/>
          <w:szCs w:val="22"/>
        </w:rPr>
        <w:t>for</w:t>
      </w:r>
      <w:r>
        <w:rPr>
          <w:rFonts w:asciiTheme="minorHAnsi" w:hAnsiTheme="minorHAnsi" w:cstheme="minorBidi"/>
          <w:color w:val="auto"/>
          <w:sz w:val="22"/>
          <w:szCs w:val="22"/>
        </w:rPr>
        <w:t xml:space="preserve"> each member of the household </w:t>
      </w:r>
      <w:r w:rsidR="009B1F01">
        <w:rPr>
          <w:rFonts w:asciiTheme="minorHAnsi" w:hAnsiTheme="minorHAnsi" w:cstheme="minorBidi"/>
          <w:color w:val="auto"/>
          <w:sz w:val="22"/>
          <w:szCs w:val="22"/>
        </w:rPr>
        <w:t>with a completed</w:t>
      </w:r>
      <w:r w:rsidRPr="002E0B76">
        <w:rPr>
          <w:rFonts w:asciiTheme="minorHAnsi" w:hAnsiTheme="minorHAnsi" w:cstheme="minorBidi"/>
          <w:color w:val="auto"/>
          <w:sz w:val="22"/>
          <w:szCs w:val="22"/>
        </w:rPr>
        <w:t xml:space="preserve"> </w:t>
      </w:r>
      <w:r>
        <w:rPr>
          <w:rFonts w:asciiTheme="minorHAnsi" w:hAnsiTheme="minorHAnsi" w:cstheme="minorBidi"/>
          <w:color w:val="auto"/>
          <w:sz w:val="22"/>
          <w:szCs w:val="22"/>
        </w:rPr>
        <w:t>profile questionnaire</w:t>
      </w:r>
      <w:r w:rsidRPr="002E0B76">
        <w:rPr>
          <w:rFonts w:asciiTheme="minorHAnsi" w:hAnsiTheme="minorHAnsi" w:cstheme="minorBidi"/>
          <w:color w:val="auto"/>
          <w:sz w:val="22"/>
          <w:szCs w:val="22"/>
        </w:rPr>
        <w:t xml:space="preserve">. </w:t>
      </w:r>
    </w:p>
    <w:p w:rsidRPr="00B078E0" w:rsidR="00A035E0" w:rsidP="00B078E0" w:rsidRDefault="00A035E0" w14:paraId="688F9167" w14:textId="62465DA2">
      <w:pPr>
        <w:pStyle w:val="Default"/>
        <w:numPr>
          <w:ilvl w:val="0"/>
          <w:numId w:val="2"/>
        </w:numPr>
        <w:spacing w:after="172"/>
        <w:rPr>
          <w:rFonts w:asciiTheme="minorHAnsi" w:hAnsiTheme="minorHAnsi" w:cstheme="minorBidi"/>
          <w:color w:val="auto"/>
          <w:sz w:val="22"/>
          <w:szCs w:val="22"/>
        </w:rPr>
      </w:pPr>
      <w:r>
        <w:rPr>
          <w:rFonts w:asciiTheme="minorHAnsi" w:hAnsiTheme="minorHAnsi" w:cstheme="minorBidi"/>
          <w:color w:val="auto"/>
          <w:sz w:val="22"/>
          <w:szCs w:val="22"/>
        </w:rPr>
        <w:t>Your household will receive $</w:t>
      </w:r>
      <w:r w:rsidR="000A3F8D">
        <w:rPr>
          <w:rFonts w:asciiTheme="minorHAnsi" w:hAnsiTheme="minorHAnsi" w:cstheme="minorBidi"/>
          <w:color w:val="auto"/>
          <w:sz w:val="22"/>
          <w:szCs w:val="22"/>
        </w:rPr>
        <w:t xml:space="preserve">16 </w:t>
      </w:r>
      <w:r>
        <w:rPr>
          <w:rFonts w:asciiTheme="minorHAnsi" w:hAnsiTheme="minorHAnsi" w:cstheme="minorBidi"/>
          <w:color w:val="auto"/>
          <w:sz w:val="22"/>
          <w:szCs w:val="22"/>
        </w:rPr>
        <w:t xml:space="preserve">for completing the </w:t>
      </w:r>
      <w:r w:rsidR="00B829F5">
        <w:rPr>
          <w:rFonts w:asciiTheme="minorHAnsi" w:hAnsiTheme="minorHAnsi" w:cstheme="minorBidi"/>
          <w:color w:val="auto"/>
          <w:sz w:val="22"/>
          <w:szCs w:val="22"/>
        </w:rPr>
        <w:t xml:space="preserve">debriefing </w:t>
      </w:r>
      <w:r>
        <w:rPr>
          <w:rFonts w:asciiTheme="minorHAnsi" w:hAnsiTheme="minorHAnsi" w:cstheme="minorBidi"/>
          <w:color w:val="auto"/>
          <w:sz w:val="22"/>
          <w:szCs w:val="22"/>
        </w:rPr>
        <w:t>interview and if all members of the household complete their food logs each day of the study</w:t>
      </w:r>
      <w:r w:rsidR="00C87CE5">
        <w:rPr>
          <w:rFonts w:asciiTheme="minorHAnsi" w:hAnsiTheme="minorHAnsi" w:cstheme="minorBidi"/>
          <w:color w:val="auto"/>
          <w:sz w:val="22"/>
          <w:szCs w:val="22"/>
        </w:rPr>
        <w:t xml:space="preserve"> </w:t>
      </w:r>
      <w:r w:rsidR="005615F0">
        <w:rPr>
          <w:rFonts w:asciiTheme="minorHAnsi" w:hAnsiTheme="minorHAnsi" w:cstheme="minorBidi"/>
          <w:color w:val="auto"/>
          <w:sz w:val="22"/>
          <w:szCs w:val="22"/>
        </w:rPr>
        <w:t>period</w:t>
      </w:r>
      <w:r>
        <w:rPr>
          <w:rFonts w:asciiTheme="minorHAnsi" w:hAnsiTheme="minorHAnsi" w:cstheme="minorBidi"/>
          <w:color w:val="auto"/>
          <w:sz w:val="22"/>
          <w:szCs w:val="22"/>
        </w:rPr>
        <w:t>.</w:t>
      </w:r>
    </w:p>
    <w:p w:rsidRPr="00C812E0" w:rsidR="005D4F2A" w:rsidP="00942B2E" w:rsidRDefault="006906C7" w14:paraId="66CA17D3" w14:textId="24458487">
      <w:pPr>
        <w:pStyle w:val="Default"/>
        <w:ind w:left="1170"/>
        <w:rPr>
          <w:rFonts w:asciiTheme="minorHAnsi" w:hAnsiTheme="minorHAnsi" w:cstheme="minorBidi"/>
          <w:b/>
          <w:color w:val="auto"/>
          <w:sz w:val="22"/>
          <w:szCs w:val="22"/>
        </w:rPr>
      </w:pPr>
      <w:r>
        <w:rPr>
          <w:rFonts w:asciiTheme="minorHAnsi" w:hAnsiTheme="minorHAnsi" w:cstheme="minorBidi"/>
          <w:b/>
          <w:color w:val="auto"/>
          <w:sz w:val="22"/>
          <w:szCs w:val="22"/>
        </w:rPr>
        <w:t xml:space="preserve">Examples of </w:t>
      </w:r>
      <w:r w:rsidR="004878CD">
        <w:rPr>
          <w:rFonts w:asciiTheme="minorHAnsi" w:hAnsiTheme="minorHAnsi" w:cstheme="minorBidi"/>
          <w:b/>
          <w:color w:val="auto"/>
          <w:sz w:val="22"/>
          <w:szCs w:val="22"/>
        </w:rPr>
        <w:t>Maximum</w:t>
      </w:r>
      <w:r w:rsidR="00C87CE5">
        <w:rPr>
          <w:rFonts w:asciiTheme="minorHAnsi" w:hAnsiTheme="minorHAnsi" w:cstheme="minorBidi"/>
          <w:b/>
          <w:color w:val="auto"/>
          <w:sz w:val="22"/>
          <w:szCs w:val="22"/>
        </w:rPr>
        <w:t xml:space="preserve"> </w:t>
      </w:r>
      <w:r w:rsidRPr="00C812E0" w:rsidR="00A035E0">
        <w:rPr>
          <w:rFonts w:asciiTheme="minorHAnsi" w:hAnsiTheme="minorHAnsi" w:cstheme="minorBidi"/>
          <w:b/>
          <w:color w:val="auto"/>
          <w:sz w:val="22"/>
          <w:szCs w:val="22"/>
        </w:rPr>
        <w:t xml:space="preserve">Household Incentive Amounts </w:t>
      </w:r>
      <w:r>
        <w:rPr>
          <w:rFonts w:asciiTheme="minorHAnsi" w:hAnsiTheme="minorHAnsi" w:cstheme="minorBidi"/>
          <w:b/>
          <w:color w:val="auto"/>
          <w:sz w:val="22"/>
          <w:szCs w:val="22"/>
        </w:rPr>
        <w:t>by</w:t>
      </w:r>
      <w:r w:rsidRPr="00C812E0" w:rsidR="00A035E0">
        <w:rPr>
          <w:rFonts w:asciiTheme="minorHAnsi" w:hAnsiTheme="minorHAnsi" w:cstheme="minorBidi"/>
          <w:b/>
          <w:color w:val="auto"/>
          <w:sz w:val="22"/>
          <w:szCs w:val="22"/>
        </w:rPr>
        <w:t xml:space="preserve"> Household Size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94"/>
        <w:gridCol w:w="1166"/>
        <w:gridCol w:w="883"/>
        <w:gridCol w:w="1317"/>
        <w:gridCol w:w="1489"/>
        <w:gridCol w:w="2036"/>
        <w:gridCol w:w="1165"/>
      </w:tblGrid>
      <w:tr w:rsidRPr="00584B9F" w:rsidR="00942B2E" w:rsidTr="00942B2E" w14:paraId="02CBE4BC" w14:textId="77777777">
        <w:trPr>
          <w:trHeight w:val="449"/>
          <w:jc w:val="center"/>
        </w:trPr>
        <w:tc>
          <w:tcPr>
            <w:tcW w:w="1294" w:type="dxa"/>
          </w:tcPr>
          <w:p w:rsidRPr="00EE6984" w:rsidR="00A035E0" w:rsidP="00A035E0" w:rsidRDefault="00A035E0" w14:paraId="7200D9B5" w14:textId="4266C7FB">
            <w:pPr>
              <w:spacing w:after="0" w:line="240" w:lineRule="auto"/>
              <w:contextualSpacing/>
              <w:jc w:val="center"/>
              <w:rPr>
                <w:rFonts w:cstheme="minorHAnsi"/>
              </w:rPr>
            </w:pPr>
            <w:r w:rsidRPr="00EE6984">
              <w:rPr>
                <w:rFonts w:cstheme="minorHAnsi"/>
              </w:rPr>
              <w:t>Tot</w:t>
            </w:r>
            <w:r w:rsidRPr="00EE6984" w:rsidR="004878CD">
              <w:rPr>
                <w:rFonts w:cstheme="minorHAnsi"/>
              </w:rPr>
              <w:t xml:space="preserve">al </w:t>
            </w:r>
            <w:r w:rsidR="00942B2E">
              <w:rPr>
                <w:rFonts w:cstheme="minorHAnsi"/>
              </w:rPr>
              <w:t>H</w:t>
            </w:r>
            <w:r w:rsidRPr="00EE6984" w:rsidR="004878CD">
              <w:rPr>
                <w:rFonts w:cstheme="minorHAnsi"/>
              </w:rPr>
              <w:t>ousehold</w:t>
            </w:r>
            <w:r w:rsidRPr="00EE6984">
              <w:rPr>
                <w:rFonts w:cstheme="minorHAnsi"/>
              </w:rPr>
              <w:t xml:space="preserve"> </w:t>
            </w:r>
            <w:r w:rsidR="00942B2E">
              <w:rPr>
                <w:rFonts w:cstheme="minorHAnsi"/>
              </w:rPr>
              <w:t>M</w:t>
            </w:r>
            <w:r w:rsidRPr="00EE6984">
              <w:rPr>
                <w:rFonts w:cstheme="minorHAnsi"/>
              </w:rPr>
              <w:t>embers</w:t>
            </w:r>
          </w:p>
        </w:tc>
        <w:tc>
          <w:tcPr>
            <w:tcW w:w="1166" w:type="dxa"/>
          </w:tcPr>
          <w:p w:rsidRPr="00EE6984" w:rsidR="00A035E0" w:rsidP="005D4F2A" w:rsidRDefault="00A035E0" w14:paraId="25ACEFB7" w14:textId="77777777">
            <w:pPr>
              <w:spacing w:after="0" w:line="240" w:lineRule="auto"/>
              <w:contextualSpacing/>
              <w:jc w:val="center"/>
              <w:rPr>
                <w:rFonts w:cstheme="minorHAnsi"/>
              </w:rPr>
            </w:pPr>
            <w:r w:rsidRPr="00EE6984">
              <w:rPr>
                <w:rFonts w:cstheme="minorHAnsi"/>
              </w:rPr>
              <w:t>Initial Interview</w:t>
            </w:r>
          </w:p>
        </w:tc>
        <w:tc>
          <w:tcPr>
            <w:tcW w:w="883" w:type="dxa"/>
          </w:tcPr>
          <w:p w:rsidRPr="00EE6984" w:rsidR="00A035E0" w:rsidP="005D4F2A" w:rsidRDefault="00A035E0" w14:paraId="7674F5CD" w14:textId="77777777">
            <w:pPr>
              <w:spacing w:after="0" w:line="240" w:lineRule="auto"/>
              <w:contextualSpacing/>
              <w:jc w:val="center"/>
              <w:rPr>
                <w:rFonts w:cstheme="minorHAnsi"/>
              </w:rPr>
            </w:pPr>
            <w:r w:rsidRPr="00EE6984">
              <w:rPr>
                <w:rFonts w:cstheme="minorHAnsi"/>
              </w:rPr>
              <w:t>Food Log</w:t>
            </w:r>
          </w:p>
        </w:tc>
        <w:tc>
          <w:tcPr>
            <w:tcW w:w="1317" w:type="dxa"/>
          </w:tcPr>
          <w:p w:rsidRPr="00EE6984" w:rsidR="00A035E0" w:rsidP="005D4F2A" w:rsidRDefault="00A035E0" w14:paraId="0006ADC4" w14:textId="77777777">
            <w:pPr>
              <w:spacing w:after="0" w:line="240" w:lineRule="auto"/>
              <w:contextualSpacing/>
              <w:jc w:val="center"/>
              <w:rPr>
                <w:rFonts w:cstheme="minorHAnsi"/>
              </w:rPr>
            </w:pPr>
            <w:r w:rsidRPr="00EE6984">
              <w:rPr>
                <w:rFonts w:cstheme="minorHAnsi"/>
              </w:rPr>
              <w:t>Income Worksheet</w:t>
            </w:r>
          </w:p>
        </w:tc>
        <w:tc>
          <w:tcPr>
            <w:tcW w:w="1489" w:type="dxa"/>
          </w:tcPr>
          <w:p w:rsidRPr="00EE6984" w:rsidR="00A035E0" w:rsidP="005D4F2A" w:rsidRDefault="001B38FC" w14:paraId="1B44E816" w14:textId="77777777">
            <w:pPr>
              <w:spacing w:after="0" w:line="240" w:lineRule="auto"/>
              <w:contextualSpacing/>
              <w:jc w:val="center"/>
              <w:rPr>
                <w:rFonts w:cstheme="minorHAnsi"/>
              </w:rPr>
            </w:pPr>
            <w:r w:rsidRPr="00EE6984">
              <w:rPr>
                <w:rFonts w:cstheme="minorHAnsi"/>
              </w:rPr>
              <w:t>Profile Questionnaire</w:t>
            </w:r>
          </w:p>
        </w:tc>
        <w:tc>
          <w:tcPr>
            <w:tcW w:w="2036" w:type="dxa"/>
          </w:tcPr>
          <w:p w:rsidRPr="00EE6984" w:rsidR="00A035E0" w:rsidP="005D4F2A" w:rsidRDefault="00B829F5" w14:paraId="3D884A18" w14:textId="4082F860">
            <w:pPr>
              <w:spacing w:after="0" w:line="240" w:lineRule="auto"/>
              <w:contextualSpacing/>
              <w:jc w:val="center"/>
              <w:rPr>
                <w:rFonts w:cstheme="minorHAnsi"/>
              </w:rPr>
            </w:pPr>
            <w:r>
              <w:rPr>
                <w:rFonts w:cstheme="minorHAnsi"/>
              </w:rPr>
              <w:t>Debriefing</w:t>
            </w:r>
            <w:r w:rsidRPr="00EE6984">
              <w:rPr>
                <w:rFonts w:cstheme="minorHAnsi"/>
              </w:rPr>
              <w:t xml:space="preserve"> </w:t>
            </w:r>
            <w:r w:rsidRPr="00EE6984" w:rsidR="001B38FC">
              <w:rPr>
                <w:rFonts w:cstheme="minorHAnsi"/>
              </w:rPr>
              <w:t>Interview + All Persons Complete Food Log</w:t>
            </w:r>
          </w:p>
        </w:tc>
        <w:tc>
          <w:tcPr>
            <w:tcW w:w="1165" w:type="dxa"/>
          </w:tcPr>
          <w:p w:rsidRPr="00EE6984" w:rsidR="00A035E0" w:rsidP="00C812E0" w:rsidRDefault="00C812E0" w14:paraId="308F4161" w14:textId="5F691D56">
            <w:pPr>
              <w:spacing w:after="0" w:line="240" w:lineRule="auto"/>
              <w:contextualSpacing/>
              <w:jc w:val="center"/>
              <w:rPr>
                <w:rFonts w:cstheme="minorHAnsi"/>
                <w:b/>
              </w:rPr>
            </w:pPr>
            <w:r w:rsidRPr="00EE6984">
              <w:rPr>
                <w:rFonts w:cstheme="minorHAnsi"/>
                <w:b/>
              </w:rPr>
              <w:t xml:space="preserve">Max </w:t>
            </w:r>
            <w:r w:rsidR="00942B2E">
              <w:rPr>
                <w:rFonts w:cstheme="minorHAnsi"/>
                <w:b/>
              </w:rPr>
              <w:t xml:space="preserve">Post-Screener </w:t>
            </w:r>
            <w:r w:rsidRPr="00EE6984">
              <w:rPr>
                <w:rFonts w:cstheme="minorHAnsi"/>
                <w:b/>
              </w:rPr>
              <w:t>Incentive</w:t>
            </w:r>
          </w:p>
        </w:tc>
      </w:tr>
      <w:tr w:rsidRPr="00584B9F" w:rsidR="00942B2E" w:rsidTr="00942B2E" w14:paraId="598A4912" w14:textId="77777777">
        <w:trPr>
          <w:trHeight w:val="305"/>
          <w:jc w:val="center"/>
        </w:trPr>
        <w:tc>
          <w:tcPr>
            <w:tcW w:w="1294" w:type="dxa"/>
          </w:tcPr>
          <w:p w:rsidRPr="00EE6984" w:rsidR="00A035E0" w:rsidP="005D4F2A" w:rsidRDefault="00A035E0" w14:paraId="6312A024" w14:textId="77777777">
            <w:pPr>
              <w:spacing w:after="0" w:line="240" w:lineRule="auto"/>
              <w:contextualSpacing/>
              <w:jc w:val="center"/>
              <w:rPr>
                <w:rFonts w:cstheme="minorHAnsi"/>
              </w:rPr>
            </w:pPr>
            <w:r w:rsidRPr="00EE6984">
              <w:rPr>
                <w:rFonts w:cstheme="minorHAnsi"/>
              </w:rPr>
              <w:t>1</w:t>
            </w:r>
          </w:p>
        </w:tc>
        <w:tc>
          <w:tcPr>
            <w:tcW w:w="1166" w:type="dxa"/>
          </w:tcPr>
          <w:p w:rsidRPr="00EE6984" w:rsidR="00A035E0" w:rsidP="005D4F2A" w:rsidRDefault="001B38FC" w14:paraId="5C96667C" w14:textId="77777777">
            <w:pPr>
              <w:spacing w:after="0" w:line="240" w:lineRule="auto"/>
              <w:contextualSpacing/>
              <w:jc w:val="center"/>
              <w:rPr>
                <w:rFonts w:cstheme="minorHAnsi"/>
              </w:rPr>
            </w:pPr>
            <w:r w:rsidRPr="00EE6984">
              <w:rPr>
                <w:rFonts w:cstheme="minorHAnsi"/>
              </w:rPr>
              <w:t>$4</w:t>
            </w:r>
            <w:r w:rsidRPr="00EE6984" w:rsidR="00A035E0">
              <w:rPr>
                <w:rFonts w:cstheme="minorHAnsi"/>
              </w:rPr>
              <w:t>0</w:t>
            </w:r>
          </w:p>
        </w:tc>
        <w:tc>
          <w:tcPr>
            <w:tcW w:w="883" w:type="dxa"/>
          </w:tcPr>
          <w:p w:rsidRPr="00EE6984" w:rsidR="00A035E0" w:rsidP="005D4F2A" w:rsidRDefault="001B38FC" w14:paraId="10E698FD" w14:textId="77777777">
            <w:pPr>
              <w:spacing w:after="0" w:line="240" w:lineRule="auto"/>
              <w:contextualSpacing/>
              <w:jc w:val="center"/>
              <w:rPr>
                <w:rFonts w:cstheme="minorHAnsi"/>
              </w:rPr>
            </w:pPr>
            <w:r w:rsidRPr="00EE6984">
              <w:rPr>
                <w:rFonts w:cstheme="minorHAnsi"/>
              </w:rPr>
              <w:t>$35</w:t>
            </w:r>
          </w:p>
        </w:tc>
        <w:tc>
          <w:tcPr>
            <w:tcW w:w="1317" w:type="dxa"/>
          </w:tcPr>
          <w:p w:rsidRPr="00EE6984" w:rsidR="00A035E0" w:rsidP="005D4F2A" w:rsidRDefault="00A035E0" w14:paraId="7987D1A3" w14:textId="77777777">
            <w:pPr>
              <w:spacing w:after="0" w:line="240" w:lineRule="auto"/>
              <w:contextualSpacing/>
              <w:jc w:val="center"/>
              <w:rPr>
                <w:rFonts w:cstheme="minorHAnsi"/>
              </w:rPr>
            </w:pPr>
            <w:r w:rsidRPr="00EE6984">
              <w:rPr>
                <w:rFonts w:cstheme="minorHAnsi"/>
              </w:rPr>
              <w:t>$</w:t>
            </w:r>
            <w:r w:rsidRPr="00EE6984" w:rsidR="001B38FC">
              <w:rPr>
                <w:rFonts w:cstheme="minorHAnsi"/>
              </w:rPr>
              <w:t>2</w:t>
            </w:r>
          </w:p>
        </w:tc>
        <w:tc>
          <w:tcPr>
            <w:tcW w:w="1489" w:type="dxa"/>
          </w:tcPr>
          <w:p w:rsidRPr="00EE6984" w:rsidR="00A035E0" w:rsidP="005D4F2A" w:rsidRDefault="001B38FC" w14:paraId="6A824F1A" w14:textId="77777777">
            <w:pPr>
              <w:spacing w:after="0" w:line="240" w:lineRule="auto"/>
              <w:contextualSpacing/>
              <w:jc w:val="center"/>
              <w:rPr>
                <w:rFonts w:cstheme="minorHAnsi"/>
              </w:rPr>
            </w:pPr>
            <w:r w:rsidRPr="00EE6984">
              <w:rPr>
                <w:rFonts w:cstheme="minorHAnsi"/>
              </w:rPr>
              <w:t>$2</w:t>
            </w:r>
          </w:p>
        </w:tc>
        <w:tc>
          <w:tcPr>
            <w:tcW w:w="2036" w:type="dxa"/>
          </w:tcPr>
          <w:p w:rsidRPr="00EE6984" w:rsidR="00A035E0" w:rsidP="007860A6" w:rsidRDefault="00A035E0" w14:paraId="24218013" w14:textId="2BD64694">
            <w:pPr>
              <w:spacing w:after="0" w:line="240" w:lineRule="auto"/>
              <w:contextualSpacing/>
              <w:jc w:val="center"/>
              <w:rPr>
                <w:rFonts w:cstheme="minorHAnsi"/>
              </w:rPr>
            </w:pPr>
            <w:r w:rsidRPr="00EE6984">
              <w:rPr>
                <w:rFonts w:cstheme="minorHAnsi"/>
              </w:rPr>
              <w:t>$</w:t>
            </w:r>
            <w:r w:rsidR="007860A6">
              <w:rPr>
                <w:rFonts w:cstheme="minorHAnsi"/>
              </w:rPr>
              <w:t>16</w:t>
            </w:r>
          </w:p>
        </w:tc>
        <w:tc>
          <w:tcPr>
            <w:tcW w:w="1165" w:type="dxa"/>
          </w:tcPr>
          <w:p w:rsidRPr="00EE6984" w:rsidR="00A035E0" w:rsidP="007860A6" w:rsidRDefault="001B38FC" w14:paraId="343B1465" w14:textId="565E6724">
            <w:pPr>
              <w:spacing w:after="0" w:line="240" w:lineRule="auto"/>
              <w:contextualSpacing/>
              <w:jc w:val="center"/>
              <w:rPr>
                <w:rFonts w:cstheme="minorHAnsi"/>
                <w:b/>
              </w:rPr>
            </w:pPr>
            <w:r w:rsidRPr="00EE6984">
              <w:rPr>
                <w:rFonts w:cstheme="minorHAnsi"/>
                <w:b/>
              </w:rPr>
              <w:t>$</w:t>
            </w:r>
            <w:r w:rsidRPr="00EE6984" w:rsidR="007860A6">
              <w:rPr>
                <w:rFonts w:cstheme="minorHAnsi"/>
                <w:b/>
              </w:rPr>
              <w:t>1</w:t>
            </w:r>
            <w:r w:rsidR="007860A6">
              <w:rPr>
                <w:rFonts w:cstheme="minorHAnsi"/>
                <w:b/>
              </w:rPr>
              <w:t>05</w:t>
            </w:r>
          </w:p>
        </w:tc>
      </w:tr>
      <w:tr w:rsidRPr="00584B9F" w:rsidR="00942B2E" w:rsidTr="00942B2E" w14:paraId="25194EDB" w14:textId="77777777">
        <w:trPr>
          <w:trHeight w:val="305"/>
          <w:jc w:val="center"/>
        </w:trPr>
        <w:tc>
          <w:tcPr>
            <w:tcW w:w="1294" w:type="dxa"/>
          </w:tcPr>
          <w:p w:rsidRPr="00EE6984" w:rsidR="00A035E0" w:rsidP="005D4F2A" w:rsidRDefault="00786844" w14:paraId="29222456" w14:textId="19F9F40E">
            <w:pPr>
              <w:spacing w:after="0" w:line="240" w:lineRule="auto"/>
              <w:contextualSpacing/>
              <w:jc w:val="center"/>
              <w:rPr>
                <w:rFonts w:cstheme="minorHAnsi"/>
              </w:rPr>
            </w:pPr>
            <w:r w:rsidRPr="00EE6984">
              <w:rPr>
                <w:rFonts w:cstheme="minorHAnsi"/>
              </w:rPr>
              <w:t>4</w:t>
            </w:r>
          </w:p>
        </w:tc>
        <w:tc>
          <w:tcPr>
            <w:tcW w:w="1166" w:type="dxa"/>
          </w:tcPr>
          <w:p w:rsidRPr="00EE6984" w:rsidR="00A035E0" w:rsidP="005D4F2A" w:rsidRDefault="001B38FC" w14:paraId="1DD8C731" w14:textId="77777777">
            <w:pPr>
              <w:spacing w:after="0" w:line="240" w:lineRule="auto"/>
              <w:contextualSpacing/>
              <w:jc w:val="center"/>
              <w:rPr>
                <w:rFonts w:cstheme="minorHAnsi"/>
              </w:rPr>
            </w:pPr>
            <w:r w:rsidRPr="00EE6984">
              <w:rPr>
                <w:rFonts w:cstheme="minorHAnsi"/>
              </w:rPr>
              <w:t>$4</w:t>
            </w:r>
            <w:r w:rsidRPr="00EE6984" w:rsidR="00A035E0">
              <w:rPr>
                <w:rFonts w:cstheme="minorHAnsi"/>
              </w:rPr>
              <w:t>0</w:t>
            </w:r>
          </w:p>
        </w:tc>
        <w:tc>
          <w:tcPr>
            <w:tcW w:w="883" w:type="dxa"/>
          </w:tcPr>
          <w:p w:rsidRPr="00EE6984" w:rsidR="00A035E0" w:rsidP="00E02BE2" w:rsidRDefault="001B38FC" w14:paraId="205E7560" w14:textId="25147BBA">
            <w:pPr>
              <w:spacing w:after="0" w:line="240" w:lineRule="auto"/>
              <w:contextualSpacing/>
              <w:jc w:val="center"/>
              <w:rPr>
                <w:rFonts w:cstheme="minorHAnsi"/>
              </w:rPr>
            </w:pPr>
            <w:r w:rsidRPr="00EE6984">
              <w:rPr>
                <w:rFonts w:cstheme="minorHAnsi"/>
              </w:rPr>
              <w:t>$</w:t>
            </w:r>
            <w:r w:rsidRPr="00EE6984" w:rsidR="00786844">
              <w:rPr>
                <w:rFonts w:cstheme="minorHAnsi"/>
              </w:rPr>
              <w:t>140</w:t>
            </w:r>
          </w:p>
        </w:tc>
        <w:tc>
          <w:tcPr>
            <w:tcW w:w="1317" w:type="dxa"/>
          </w:tcPr>
          <w:p w:rsidRPr="00EE6984" w:rsidR="00A035E0" w:rsidP="001B38FC" w:rsidRDefault="00A035E0" w14:paraId="62C99DCB" w14:textId="1DDB62B8">
            <w:pPr>
              <w:spacing w:after="0" w:line="240" w:lineRule="auto"/>
              <w:contextualSpacing/>
              <w:jc w:val="center"/>
              <w:rPr>
                <w:rFonts w:cstheme="minorHAnsi"/>
              </w:rPr>
            </w:pPr>
            <w:r w:rsidRPr="00EE6984">
              <w:rPr>
                <w:rFonts w:cstheme="minorHAnsi"/>
              </w:rPr>
              <w:t>$</w:t>
            </w:r>
            <w:r w:rsidRPr="00EE6984" w:rsidR="00786844">
              <w:rPr>
                <w:rFonts w:cstheme="minorHAnsi"/>
              </w:rPr>
              <w:t>8</w:t>
            </w:r>
          </w:p>
        </w:tc>
        <w:tc>
          <w:tcPr>
            <w:tcW w:w="1489" w:type="dxa"/>
          </w:tcPr>
          <w:p w:rsidRPr="00EE6984" w:rsidR="00A035E0" w:rsidP="005D4F2A" w:rsidRDefault="001B38FC" w14:paraId="6BB75E3E" w14:textId="0466DFA6">
            <w:pPr>
              <w:spacing w:after="0" w:line="240" w:lineRule="auto"/>
              <w:contextualSpacing/>
              <w:jc w:val="center"/>
              <w:rPr>
                <w:rFonts w:cstheme="minorHAnsi"/>
              </w:rPr>
            </w:pPr>
            <w:r w:rsidRPr="00EE6984">
              <w:rPr>
                <w:rFonts w:cstheme="minorHAnsi"/>
              </w:rPr>
              <w:t>$</w:t>
            </w:r>
            <w:r w:rsidRPr="00EE6984" w:rsidR="00786844">
              <w:rPr>
                <w:rFonts w:cstheme="minorHAnsi"/>
              </w:rPr>
              <w:t>8</w:t>
            </w:r>
          </w:p>
        </w:tc>
        <w:tc>
          <w:tcPr>
            <w:tcW w:w="2036" w:type="dxa"/>
          </w:tcPr>
          <w:p w:rsidRPr="00EE6984" w:rsidR="00A035E0" w:rsidP="007860A6" w:rsidRDefault="00A035E0" w14:paraId="74A76722" w14:textId="7EA7C5F0">
            <w:pPr>
              <w:spacing w:after="0" w:line="240" w:lineRule="auto"/>
              <w:contextualSpacing/>
              <w:jc w:val="center"/>
              <w:rPr>
                <w:rFonts w:cstheme="minorHAnsi"/>
              </w:rPr>
            </w:pPr>
            <w:r w:rsidRPr="00EE6984">
              <w:rPr>
                <w:rFonts w:cstheme="minorHAnsi"/>
              </w:rPr>
              <w:t>$</w:t>
            </w:r>
            <w:r w:rsidR="007860A6">
              <w:rPr>
                <w:rFonts w:cstheme="minorHAnsi"/>
              </w:rPr>
              <w:t>16</w:t>
            </w:r>
          </w:p>
        </w:tc>
        <w:tc>
          <w:tcPr>
            <w:tcW w:w="1165" w:type="dxa"/>
          </w:tcPr>
          <w:p w:rsidRPr="00EE6984" w:rsidR="00A035E0" w:rsidP="007860A6" w:rsidRDefault="001B38FC" w14:paraId="552C71DF" w14:textId="05617DAE">
            <w:pPr>
              <w:spacing w:after="0" w:line="240" w:lineRule="auto"/>
              <w:contextualSpacing/>
              <w:jc w:val="center"/>
              <w:rPr>
                <w:rFonts w:cstheme="minorHAnsi"/>
                <w:b/>
              </w:rPr>
            </w:pPr>
            <w:r w:rsidRPr="00EE6984">
              <w:rPr>
                <w:rFonts w:cstheme="minorHAnsi"/>
                <w:b/>
              </w:rPr>
              <w:t>$</w:t>
            </w:r>
            <w:r w:rsidRPr="00EE6984" w:rsidR="007860A6">
              <w:rPr>
                <w:rFonts w:cstheme="minorHAnsi"/>
                <w:b/>
              </w:rPr>
              <w:t>2</w:t>
            </w:r>
            <w:r w:rsidR="007860A6">
              <w:rPr>
                <w:rFonts w:cstheme="minorHAnsi"/>
                <w:b/>
              </w:rPr>
              <w:t>22</w:t>
            </w:r>
          </w:p>
        </w:tc>
      </w:tr>
    </w:tbl>
    <w:p w:rsidRPr="005D4F2A" w:rsidR="005D4F2A" w:rsidP="005D4F2A" w:rsidRDefault="005D4F2A" w14:paraId="56F2EF0A" w14:textId="77777777">
      <w:pPr>
        <w:pStyle w:val="Default"/>
        <w:rPr>
          <w:rFonts w:asciiTheme="minorHAnsi" w:hAnsiTheme="minorHAnsi" w:cstheme="minorBidi"/>
          <w:color w:val="auto"/>
          <w:sz w:val="22"/>
          <w:szCs w:val="22"/>
        </w:rPr>
      </w:pPr>
    </w:p>
    <w:p w:rsidR="005D4F2A" w:rsidP="005D4F2A" w:rsidRDefault="005D4F2A" w14:paraId="40C93769" w14:textId="77777777">
      <w:pPr>
        <w:rPr>
          <w:b/>
        </w:rPr>
      </w:pPr>
      <w:r>
        <w:rPr>
          <w:b/>
        </w:rPr>
        <w:t xml:space="preserve">Will </w:t>
      </w:r>
      <w:r w:rsidR="00C87CE5">
        <w:rPr>
          <w:b/>
        </w:rPr>
        <w:t>the information I provide</w:t>
      </w:r>
      <w:r>
        <w:rPr>
          <w:b/>
        </w:rPr>
        <w:t xml:space="preserve"> be kept private?</w:t>
      </w:r>
    </w:p>
    <w:p w:rsidRPr="005D4F2A" w:rsidR="005D4F2A" w:rsidP="005D4F2A" w:rsidRDefault="00674A12" w14:paraId="290D30EB" w14:textId="5B329CE9">
      <w:pPr>
        <w:rPr>
          <w:b/>
        </w:rPr>
      </w:pPr>
      <w:r>
        <w:t xml:space="preserve">Yes, your information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w:t>
      </w:r>
      <w:r w:rsidR="005D4F2A">
        <w:rPr>
          <w:b/>
        </w:rPr>
        <w:t>How will the USDA use my information?</w:t>
      </w:r>
    </w:p>
    <w:p w:rsidRPr="003F3042" w:rsidR="005D4F2A" w:rsidP="005D4F2A" w:rsidRDefault="005D4F2A" w14:paraId="7A1A5F91" w14:textId="1E0F794B">
      <w:r>
        <w:t xml:space="preserve">All data reported to the USDA will be de-identified and will be used for research purposes only. The USDA will have access to </w:t>
      </w:r>
      <w:r w:rsidR="009D0A2E">
        <w:t xml:space="preserve">the food items </w:t>
      </w:r>
      <w:r>
        <w:t>you reported</w:t>
      </w:r>
      <w:r w:rsidR="00605FE6">
        <w:t>,</w:t>
      </w:r>
      <w:r>
        <w:t xml:space="preserve"> but not your name or any other identifying information.</w:t>
      </w:r>
      <w:r w:rsidRPr="00EC6786">
        <w:t xml:space="preserve"> </w:t>
      </w:r>
      <w:r w:rsidRPr="003F3042">
        <w:t xml:space="preserve">Your information will be kept confidential. </w:t>
      </w:r>
      <w:r w:rsidR="00CA0595">
        <w:t>Only individuals connected to the research</w:t>
      </w:r>
      <w:r w:rsidR="00C87CE5">
        <w:t xml:space="preserve"> </w:t>
      </w:r>
      <w:r w:rsidRPr="003F3042">
        <w:t xml:space="preserve">will have access to the information you provide </w:t>
      </w:r>
      <w:r w:rsidR="00605FE6">
        <w:t xml:space="preserve">to </w:t>
      </w:r>
      <w:r w:rsidRPr="003F3042">
        <w:t xml:space="preserve">Westat. </w:t>
      </w:r>
    </w:p>
    <w:p w:rsidR="00A803F5" w:rsidRDefault="00A803F5" w14:paraId="0161052E" w14:textId="77777777">
      <w:pPr>
        <w:rPr>
          <w:b/>
          <w:sz w:val="28"/>
          <w:szCs w:val="28"/>
          <w:u w:val="single"/>
        </w:rPr>
      </w:pPr>
      <w:r>
        <w:rPr>
          <w:b/>
          <w:sz w:val="28"/>
          <w:szCs w:val="28"/>
          <w:u w:val="single"/>
        </w:rPr>
        <w:br w:type="page"/>
      </w:r>
    </w:p>
    <w:p w:rsidRPr="004A4684" w:rsidR="004349C7" w:rsidP="004349C7" w:rsidRDefault="000D3CBD" w14:paraId="201EF75B" w14:textId="37CC6FFA">
      <w:pPr>
        <w:rPr>
          <w:b/>
          <w:sz w:val="28"/>
          <w:szCs w:val="28"/>
          <w:u w:val="single"/>
        </w:rPr>
      </w:pPr>
      <w:r w:rsidRPr="004A4684">
        <w:rPr>
          <w:b/>
          <w:sz w:val="28"/>
          <w:szCs w:val="28"/>
          <w:u w:val="single"/>
        </w:rPr>
        <w:t xml:space="preserve">Section 2.  </w:t>
      </w:r>
      <w:r w:rsidRPr="004A4684" w:rsidR="00DC4935">
        <w:rPr>
          <w:b/>
          <w:sz w:val="28"/>
          <w:szCs w:val="28"/>
          <w:u w:val="single"/>
        </w:rPr>
        <w:t xml:space="preserve">Questions about the </w:t>
      </w:r>
      <w:r w:rsidRPr="004A4684">
        <w:rPr>
          <w:b/>
          <w:sz w:val="28"/>
          <w:szCs w:val="28"/>
          <w:u w:val="single"/>
        </w:rPr>
        <w:t xml:space="preserve">Food </w:t>
      </w:r>
      <w:r w:rsidRPr="004A4684" w:rsidR="00A035E0">
        <w:rPr>
          <w:b/>
          <w:sz w:val="28"/>
          <w:szCs w:val="28"/>
          <w:u w:val="single"/>
        </w:rPr>
        <w:t xml:space="preserve">Log </w:t>
      </w:r>
    </w:p>
    <w:p w:rsidRPr="00206B54" w:rsidR="00A035E0" w:rsidP="00A035E0" w:rsidRDefault="00A035E0" w14:paraId="5F042949" w14:textId="77777777">
      <w:pPr>
        <w:rPr>
          <w:b/>
        </w:rPr>
      </w:pPr>
      <w:r w:rsidRPr="00206B54">
        <w:rPr>
          <w:b/>
        </w:rPr>
        <w:t xml:space="preserve">Who </w:t>
      </w:r>
      <w:r>
        <w:rPr>
          <w:b/>
        </w:rPr>
        <w:t xml:space="preserve">in my household </w:t>
      </w:r>
      <w:r w:rsidRPr="00206B54">
        <w:rPr>
          <w:b/>
        </w:rPr>
        <w:t>needs to enter food and drinks online?</w:t>
      </w:r>
    </w:p>
    <w:p w:rsidR="00A035E0" w:rsidP="00A035E0" w:rsidRDefault="00A035E0" w14:paraId="3DB0BD72" w14:textId="6FF2A5C6">
      <w:r>
        <w:t xml:space="preserve">Each person age 11 and older may enter food and drinks </w:t>
      </w:r>
      <w:r w:rsidR="00EA50F4">
        <w:t xml:space="preserve">using the app FoodLogger </w:t>
      </w:r>
      <w:r w:rsidR="00CA0595">
        <w:t>himself or herself</w:t>
      </w:r>
      <w:r>
        <w:t xml:space="preserve">. The household’s </w:t>
      </w:r>
      <w:r w:rsidR="002A7EC8">
        <w:t>primary respondent</w:t>
      </w:r>
      <w:r>
        <w:t xml:space="preserve"> should enter foods </w:t>
      </w:r>
      <w:r w:rsidR="001B38FC">
        <w:t>for</w:t>
      </w:r>
      <w:r>
        <w:t xml:space="preserve"> children under the age of 11.</w:t>
      </w:r>
    </w:p>
    <w:p w:rsidRPr="004349C7" w:rsidR="00A035E0" w:rsidP="00A035E0" w:rsidRDefault="00A035E0" w14:paraId="406095C8" w14:textId="77777777">
      <w:pPr>
        <w:rPr>
          <w:b/>
        </w:rPr>
      </w:pPr>
      <w:r w:rsidRPr="004349C7">
        <w:rPr>
          <w:b/>
        </w:rPr>
        <w:t>What types of food do I scan?</w:t>
      </w:r>
    </w:p>
    <w:p w:rsidR="00A035E0" w:rsidP="00A035E0" w:rsidRDefault="00A035E0" w14:paraId="545EEB8D" w14:textId="77777777">
      <w:r>
        <w:t>Scan all the foods and drinks with a UPC barcode that you get (either purchased or for free) during the7-day study period. This includes food you purchase at</w:t>
      </w:r>
      <w:r w:rsidR="001B38FC">
        <w:t xml:space="preserve"> a store, like a grocery store </w:t>
      </w:r>
      <w:r>
        <w:t>or a restaurant</w:t>
      </w:r>
      <w:r w:rsidR="00CA0595">
        <w:t>,</w:t>
      </w:r>
      <w:r>
        <w:t xml:space="preserve"> and food you get for free –for example, from friends, a garden, a food pantry, or some other place. </w:t>
      </w:r>
      <w:r w:rsidR="001B38FC">
        <w:t>Not all food you get will have a UPC barcode—there are other ways to enter those foods in the Food Log.</w:t>
      </w:r>
    </w:p>
    <w:p w:rsidR="00A035E0" w:rsidP="00A035E0" w:rsidRDefault="00A035E0" w14:paraId="587F6E84" w14:textId="77777777">
      <w:pPr>
        <w:rPr>
          <w:b/>
        </w:rPr>
      </w:pPr>
      <w:r>
        <w:rPr>
          <w:b/>
        </w:rPr>
        <w:t>What is the PLU code?</w:t>
      </w:r>
    </w:p>
    <w:p w:rsidRPr="00C7572A" w:rsidR="00A035E0" w:rsidP="00A035E0" w:rsidRDefault="00A035E0" w14:paraId="2BBFA62E" w14:textId="55FD7C5F">
      <w:r>
        <w:t xml:space="preserve">The produce </w:t>
      </w:r>
      <w:proofErr w:type="gramStart"/>
      <w:r>
        <w:t>look</w:t>
      </w:r>
      <w:proofErr w:type="gramEnd"/>
      <w:r>
        <w:t xml:space="preserve"> up (PLU) code is found on an oval sticker or rubber band on fresh produce (including fruits and vegetables). You can type this code into the Food Log in the “Enter a PLU” section.</w:t>
      </w:r>
      <w:r w:rsidR="001B38FC">
        <w:t xml:space="preserve"> This is </w:t>
      </w:r>
      <w:r w:rsidR="00C67E88">
        <w:t>a quicker</w:t>
      </w:r>
      <w:r w:rsidR="001B38FC">
        <w:t xml:space="preserve"> way to enter food that does not have a UPC barcode.</w:t>
      </w:r>
    </w:p>
    <w:p w:rsidRPr="006A544F" w:rsidR="00A035E0" w:rsidP="00A035E0" w:rsidRDefault="00A035E0" w14:paraId="7256FF96" w14:textId="01FFA746">
      <w:pPr>
        <w:rPr>
          <w:b/>
        </w:rPr>
      </w:pPr>
      <w:r w:rsidRPr="006A544F">
        <w:rPr>
          <w:b/>
        </w:rPr>
        <w:t xml:space="preserve">How should I enter </w:t>
      </w:r>
      <w:r>
        <w:rPr>
          <w:b/>
        </w:rPr>
        <w:t xml:space="preserve">a </w:t>
      </w:r>
      <w:r w:rsidRPr="006A544F">
        <w:rPr>
          <w:b/>
        </w:rPr>
        <w:t xml:space="preserve">description about the food or drinks I got if there </w:t>
      </w:r>
      <w:r>
        <w:rPr>
          <w:b/>
        </w:rPr>
        <w:t>are</w:t>
      </w:r>
      <w:r w:rsidRPr="006A544F">
        <w:rPr>
          <w:b/>
        </w:rPr>
        <w:t xml:space="preserve"> no barcodes and no PLUs?</w:t>
      </w:r>
    </w:p>
    <w:p w:rsidR="00A035E0" w:rsidP="00A035E0" w:rsidRDefault="00EE5D61" w14:paraId="790EF191" w14:textId="442D64B2">
      <w:pPr>
        <w:pStyle w:val="ListParagraph"/>
        <w:numPr>
          <w:ilvl w:val="0"/>
          <w:numId w:val="1"/>
        </w:numPr>
      </w:pPr>
      <w:r>
        <w:t>We will ask you to provide as much information as possible, including:</w:t>
      </w:r>
      <w:r w:rsidR="005B45B4">
        <w:t xml:space="preserve"> </w:t>
      </w:r>
      <w:r w:rsidR="00A035E0">
        <w:t xml:space="preserve">the </w:t>
      </w:r>
      <w:r w:rsidRPr="004349C7" w:rsidR="00A035E0">
        <w:rPr>
          <w:b/>
        </w:rPr>
        <w:t>brand</w:t>
      </w:r>
      <w:r w:rsidR="00A035E0">
        <w:t xml:space="preserve">, product name, or menu </w:t>
      </w:r>
      <w:proofErr w:type="gramStart"/>
      <w:r w:rsidR="00A035E0">
        <w:t>item;</w:t>
      </w:r>
      <w:proofErr w:type="gramEnd"/>
      <w:r w:rsidR="00A035E0">
        <w:t xml:space="preserve"> </w:t>
      </w:r>
    </w:p>
    <w:p w:rsidR="00A035E0" w:rsidP="00A035E0" w:rsidRDefault="00A035E0" w14:paraId="4D564F25" w14:textId="7788B8C7">
      <w:pPr>
        <w:pStyle w:val="ListParagraph"/>
        <w:numPr>
          <w:ilvl w:val="0"/>
          <w:numId w:val="1"/>
        </w:numPr>
      </w:pPr>
      <w:r>
        <w:t xml:space="preserve">the </w:t>
      </w:r>
      <w:r w:rsidRPr="004349C7">
        <w:rPr>
          <w:b/>
        </w:rPr>
        <w:t>type</w:t>
      </w:r>
      <w:r>
        <w:t xml:space="preserve"> of food (e.g., white or whole wheat bread; chicken nuggets or grilled chicken breast</w:t>
      </w:r>
      <w:proofErr w:type="gramStart"/>
      <w:r>
        <w:t>);</w:t>
      </w:r>
      <w:proofErr w:type="gramEnd"/>
      <w:r>
        <w:t xml:space="preserve"> </w:t>
      </w:r>
    </w:p>
    <w:p w:rsidR="00A035E0" w:rsidP="00A035E0" w:rsidRDefault="00A035E0" w14:paraId="032727DF" w14:textId="77777777">
      <w:pPr>
        <w:pStyle w:val="ListParagraph"/>
        <w:numPr>
          <w:ilvl w:val="0"/>
          <w:numId w:val="1"/>
        </w:numPr>
      </w:pPr>
      <w:r>
        <w:t xml:space="preserve">the </w:t>
      </w:r>
      <w:r w:rsidRPr="004349C7">
        <w:rPr>
          <w:b/>
        </w:rPr>
        <w:t>form</w:t>
      </w:r>
      <w:r>
        <w:t xml:space="preserve"> of the food (e.g., raw carrots or cooked carrots</w:t>
      </w:r>
      <w:proofErr w:type="gramStart"/>
      <w:r>
        <w:t>);</w:t>
      </w:r>
      <w:proofErr w:type="gramEnd"/>
      <w:r>
        <w:t xml:space="preserve"> </w:t>
      </w:r>
    </w:p>
    <w:p w:rsidR="00A035E0" w:rsidP="00A035E0" w:rsidRDefault="00A035E0" w14:paraId="103138EE" w14:textId="0E39161F">
      <w:pPr>
        <w:pStyle w:val="ListParagraph"/>
        <w:numPr>
          <w:ilvl w:val="0"/>
          <w:numId w:val="1"/>
        </w:numPr>
      </w:pPr>
      <w:r>
        <w:t xml:space="preserve">the </w:t>
      </w:r>
      <w:r>
        <w:rPr>
          <w:b/>
        </w:rPr>
        <w:t xml:space="preserve">flavor </w:t>
      </w:r>
      <w:r>
        <w:t>(e.g., chocolate milk, oatmeal cookie, or vanilla yogurt</w:t>
      </w:r>
      <w:proofErr w:type="gramStart"/>
      <w:r>
        <w:t>)</w:t>
      </w:r>
      <w:r w:rsidR="005A19A0">
        <w:t>;</w:t>
      </w:r>
      <w:proofErr w:type="gramEnd"/>
    </w:p>
    <w:p w:rsidR="00A035E0" w:rsidP="00A035E0" w:rsidRDefault="00A035E0" w14:paraId="4B61CEAA" w14:textId="02B00E14">
      <w:pPr>
        <w:pStyle w:val="ListParagraph"/>
        <w:numPr>
          <w:ilvl w:val="0"/>
          <w:numId w:val="1"/>
        </w:numPr>
      </w:pPr>
      <w:r>
        <w:t xml:space="preserve">the </w:t>
      </w:r>
      <w:r w:rsidRPr="004349C7">
        <w:rPr>
          <w:b/>
        </w:rPr>
        <w:t>fat</w:t>
      </w:r>
      <w:r>
        <w:t xml:space="preserve"> and </w:t>
      </w:r>
      <w:r w:rsidRPr="004349C7">
        <w:rPr>
          <w:b/>
        </w:rPr>
        <w:t>sugar</w:t>
      </w:r>
      <w:r>
        <w:t xml:space="preserve"> (e.g., whole milk or 1% milk; regular or diet soda; 100% juice or drink)</w:t>
      </w:r>
      <w:r w:rsidR="005A19A0">
        <w:t>; and</w:t>
      </w:r>
    </w:p>
    <w:p w:rsidR="00A035E0" w:rsidP="00A035E0" w:rsidRDefault="001B38FC" w14:paraId="02423630" w14:textId="77777777">
      <w:pPr>
        <w:pStyle w:val="ListParagraph"/>
        <w:numPr>
          <w:ilvl w:val="0"/>
          <w:numId w:val="1"/>
        </w:numPr>
      </w:pPr>
      <w:r>
        <w:t xml:space="preserve">the </w:t>
      </w:r>
      <w:r w:rsidRPr="001B38FC">
        <w:rPr>
          <w:b/>
        </w:rPr>
        <w:t>add-ons</w:t>
      </w:r>
      <w:r w:rsidRPr="001B38FC" w:rsidR="00A035E0">
        <w:rPr>
          <w:b/>
        </w:rPr>
        <w:t xml:space="preserve"> </w:t>
      </w:r>
      <w:r w:rsidR="00A035E0">
        <w:t>(e.g., butter on bread, ketchup with French fries, or dressing on salads).</w:t>
      </w:r>
    </w:p>
    <w:p w:rsidRPr="009D7B84" w:rsidR="009D7B84" w:rsidP="009D7B84" w:rsidRDefault="009D7B84" w14:paraId="41258E87" w14:textId="781C74DC">
      <w:pPr>
        <w:rPr>
          <w:b/>
        </w:rPr>
      </w:pPr>
      <w:r w:rsidRPr="009D7B84">
        <w:rPr>
          <w:b/>
        </w:rPr>
        <w:t>I do not have time to enter in the details for each food item</w:t>
      </w:r>
      <w:r w:rsidR="0074409F">
        <w:rPr>
          <w:b/>
        </w:rPr>
        <w:t xml:space="preserve"> immediately</w:t>
      </w:r>
      <w:r w:rsidRPr="009D7B84">
        <w:rPr>
          <w:b/>
        </w:rPr>
        <w:t>. Can I just scan the items and enter in the details later?</w:t>
      </w:r>
    </w:p>
    <w:p w:rsidRPr="00DC4935" w:rsidR="009D7B84" w:rsidP="009D7B84" w:rsidRDefault="009D7B84" w14:paraId="58D9A8A3" w14:textId="2D8F63CA">
      <w:r>
        <w:t>Yes, if you do not have time to enter in the details of all the food items you got</w:t>
      </w:r>
      <w:r w:rsidR="008B6CFD">
        <w:t xml:space="preserve"> immediately</w:t>
      </w:r>
      <w:r>
        <w:t xml:space="preserve">, you can </w:t>
      </w:r>
      <w:r w:rsidR="00BE3AE6">
        <w:t xml:space="preserve">scan </w:t>
      </w:r>
      <w:r>
        <w:t xml:space="preserve">all food items and then come back later when it is more convenient for you to enter in the details for each food item using information from your receipt. </w:t>
      </w:r>
    </w:p>
    <w:p w:rsidRPr="009D7B84" w:rsidR="009D7B84" w:rsidP="009D7B84" w:rsidRDefault="009D7B84" w14:paraId="31274CA8" w14:textId="77777777">
      <w:pPr>
        <w:rPr>
          <w:b/>
        </w:rPr>
      </w:pPr>
      <w:r w:rsidRPr="009D7B84">
        <w:rPr>
          <w:b/>
        </w:rPr>
        <w:t>I forgot to enter food on a day during the study week. Can I go back the next day and enter the food I got?</w:t>
      </w:r>
    </w:p>
    <w:p w:rsidR="009D7B84" w:rsidP="009D7B84" w:rsidRDefault="009D7B84" w14:paraId="4BB4A1E5" w14:textId="1C7CD868">
      <w:r>
        <w:t>Yes, food items can be entered at any time during the 7-day study period</w:t>
      </w:r>
      <w:r w:rsidR="00160F70">
        <w:t xml:space="preserve"> until you complete the Day Overview and the day is completed</w:t>
      </w:r>
      <w:r>
        <w:t>. You can enter food items for previous days if you forget to do so on any given day.</w:t>
      </w:r>
      <w:r w:rsidR="001B38FC">
        <w:t xml:space="preserve"> </w:t>
      </w:r>
      <w:r w:rsidR="008B6CFD">
        <w:t xml:space="preserve">However, completing </w:t>
      </w:r>
      <w:r w:rsidR="001B38FC">
        <w:t>the Food Log each day</w:t>
      </w:r>
      <w:r w:rsidR="008B6CFD">
        <w:t xml:space="preserve"> makes it easier to remember </w:t>
      </w:r>
      <w:r w:rsidR="001B38FC">
        <w:t>the food you got.</w:t>
      </w:r>
    </w:p>
    <w:p w:rsidR="005C033F" w:rsidP="005C033F" w:rsidRDefault="005C033F" w14:paraId="6BB3B85D" w14:textId="77777777">
      <w:pPr>
        <w:rPr>
          <w:b/>
        </w:rPr>
      </w:pPr>
      <w:r w:rsidRPr="005C033F">
        <w:rPr>
          <w:b/>
        </w:rPr>
        <w:t>Should I estimate the amount or size?</w:t>
      </w:r>
    </w:p>
    <w:p w:rsidRPr="005C033F" w:rsidR="005C033F" w:rsidP="005C033F" w:rsidRDefault="005C033F" w14:paraId="68B4B062" w14:textId="55070D0B">
      <w:pPr>
        <w:rPr>
          <w:b/>
        </w:rPr>
      </w:pPr>
      <w:r>
        <w:t xml:space="preserve">No. Write the amount (for example, the number of ounces or grams) or the size (for example, small, medium, large) only if it is listed on a package or menu. </w:t>
      </w:r>
      <w:r w:rsidR="009B484B">
        <w:t>Select “Don’t Know” i</w:t>
      </w:r>
      <w:r>
        <w:t>f the amount or size is not listed on the package or menu</w:t>
      </w:r>
      <w:r w:rsidR="009B484B">
        <w:t>.</w:t>
      </w:r>
      <w:r w:rsidR="00C87CE5">
        <w:t xml:space="preserve"> </w:t>
      </w:r>
    </w:p>
    <w:p w:rsidR="005D4F2A" w:rsidP="005D4F2A" w:rsidRDefault="005D4F2A" w14:paraId="76DF8F51" w14:textId="77777777">
      <w:r w:rsidRPr="00206B54">
        <w:rPr>
          <w:b/>
        </w:rPr>
        <w:t xml:space="preserve">Can I just save my receipts </w:t>
      </w:r>
      <w:r>
        <w:rPr>
          <w:b/>
        </w:rPr>
        <w:t>instead of entering</w:t>
      </w:r>
      <w:r w:rsidR="00A035E0">
        <w:rPr>
          <w:b/>
        </w:rPr>
        <w:t xml:space="preserve"> </w:t>
      </w:r>
      <w:r>
        <w:rPr>
          <w:b/>
        </w:rPr>
        <w:t>the individual food items</w:t>
      </w:r>
      <w:r>
        <w:t>?</w:t>
      </w:r>
    </w:p>
    <w:p w:rsidR="005D4F2A" w:rsidP="005D4F2A" w:rsidRDefault="005D4F2A" w14:paraId="798A0FF5" w14:textId="66AEE352">
      <w:r>
        <w:t xml:space="preserve">No, </w:t>
      </w:r>
      <w:r w:rsidR="004F2499">
        <w:t xml:space="preserve">you need to enter the individual food items </w:t>
      </w:r>
      <w:r>
        <w:t xml:space="preserve">because some receipts are hard to read or </w:t>
      </w:r>
      <w:r w:rsidR="0053171B">
        <w:t>do not</w:t>
      </w:r>
      <w:r>
        <w:t xml:space="preserve"> include all the information we need. </w:t>
      </w:r>
      <w:r w:rsidR="004F2499">
        <w:t>Please</w:t>
      </w:r>
      <w:r w:rsidR="00C87CE5">
        <w:t xml:space="preserve"> </w:t>
      </w:r>
      <w:r w:rsidR="00A035E0">
        <w:t xml:space="preserve">enter in the food items into the food log, </w:t>
      </w:r>
      <w:r>
        <w:t>take a picture of the receipt,</w:t>
      </w:r>
      <w:r w:rsidR="00A035E0">
        <w:t xml:space="preserve"> and</w:t>
      </w:r>
      <w:r>
        <w:t xml:space="preserve"> upload</w:t>
      </w:r>
      <w:r w:rsidR="00A035E0">
        <w:t xml:space="preserve"> </w:t>
      </w:r>
      <w:r>
        <w:t>the receipt.</w:t>
      </w:r>
      <w:r w:rsidR="00061CCC">
        <w:t xml:space="preserve">  </w:t>
      </w:r>
      <w:r w:rsidR="0053171B">
        <w:t>And</w:t>
      </w:r>
      <w:r w:rsidR="00A20C19">
        <w:t>,</w:t>
      </w:r>
      <w:r w:rsidR="0053171B">
        <w:t xml:space="preserve"> </w:t>
      </w:r>
      <w:r w:rsidR="00061CCC">
        <w:t>save hard copies of your receipts to hand to the interviewer.</w:t>
      </w:r>
    </w:p>
    <w:p w:rsidR="00BD52DF" w:rsidP="00BD52DF" w:rsidRDefault="00BD52DF" w14:paraId="40931BD2" w14:textId="77777777">
      <w:pPr>
        <w:rPr>
          <w:b/>
        </w:rPr>
      </w:pPr>
      <w:r>
        <w:rPr>
          <w:b/>
        </w:rPr>
        <w:t>What if my SNAP money has run out?  Should I continue entering in the food I get?</w:t>
      </w:r>
    </w:p>
    <w:p w:rsidRPr="00DC4935" w:rsidR="00BD52DF" w:rsidP="00BD52DF" w:rsidRDefault="00BD52DF" w14:paraId="669F1DD4" w14:textId="354DE5FF">
      <w:r>
        <w:t>Yes, we want to know about ALL the food you get during the study week, and not only the food you get with your SNAP money.</w:t>
      </w:r>
      <w:r w:rsidR="008B6CFD">
        <w:t xml:space="preserve"> We also want to know about the food you get for free.</w:t>
      </w:r>
    </w:p>
    <w:p w:rsidR="004F2499" w:rsidP="004F2499" w:rsidRDefault="004F2499" w14:paraId="0148465B" w14:textId="77777777">
      <w:pPr>
        <w:rPr>
          <w:b/>
        </w:rPr>
      </w:pPr>
      <w:r>
        <w:rPr>
          <w:b/>
        </w:rPr>
        <w:t xml:space="preserve">When should I enter in the food </w:t>
      </w:r>
      <w:proofErr w:type="gramStart"/>
      <w:r>
        <w:rPr>
          <w:b/>
        </w:rPr>
        <w:t>items</w:t>
      </w:r>
      <w:proofErr w:type="gramEnd"/>
      <w:r>
        <w:rPr>
          <w:b/>
        </w:rPr>
        <w:t xml:space="preserve"> I bought at a grocery store or other food store?</w:t>
      </w:r>
    </w:p>
    <w:p w:rsidRPr="005615F0" w:rsidR="004F2499" w:rsidP="004349C7" w:rsidRDefault="004F2499" w14:paraId="4CBFB998" w14:textId="2D18B797">
      <w:r>
        <w:t xml:space="preserve">The NFS smartphone app can be easily used to scan and enter foods into the </w:t>
      </w:r>
      <w:r w:rsidR="00AC1547">
        <w:t>food l</w:t>
      </w:r>
      <w:r>
        <w:t xml:space="preserve">og as you </w:t>
      </w:r>
      <w:r w:rsidR="00BD00E2">
        <w:t xml:space="preserve">put food items into your shopping cart at the store </w:t>
      </w:r>
      <w:r>
        <w:t>OR as you</w:t>
      </w:r>
      <w:r w:rsidR="00BD00E2">
        <w:t xml:space="preserve"> unpack your groceries at home</w:t>
      </w:r>
      <w:r>
        <w:t xml:space="preserve">. Alternatively, you can use the barcode scanner at home to scan food if you prefer using </w:t>
      </w:r>
      <w:r w:rsidR="00E02BE2">
        <w:t xml:space="preserve">a </w:t>
      </w:r>
      <w:r>
        <w:t>computer.</w:t>
      </w:r>
    </w:p>
    <w:p w:rsidRPr="009D7B84" w:rsidR="004F2499" w:rsidP="004F2499" w:rsidRDefault="004F2499" w14:paraId="723FE052" w14:textId="77777777">
      <w:pPr>
        <w:rPr>
          <w:b/>
        </w:rPr>
      </w:pPr>
      <w:r w:rsidRPr="009D7B84">
        <w:rPr>
          <w:b/>
        </w:rPr>
        <w:t>Should I enter food items in the food log that I am eating outside of my home?</w:t>
      </w:r>
    </w:p>
    <w:p w:rsidRPr="009B7F10" w:rsidR="004F2499" w:rsidP="004349C7" w:rsidRDefault="004F2499" w14:paraId="178DA8DF" w14:textId="5A749C3D">
      <w:r>
        <w:t xml:space="preserve">If you are eating outside of your home (e.g., at a restaurant or your parents’ home), </w:t>
      </w:r>
      <w:r w:rsidR="003A114C">
        <w:t xml:space="preserve">you </w:t>
      </w:r>
      <w:r w:rsidRPr="003A114C" w:rsidR="003A114C">
        <w:rPr>
          <w:b/>
          <w:u w:val="single"/>
        </w:rPr>
        <w:t>DO</w:t>
      </w:r>
      <w:r>
        <w:t xml:space="preserve"> n</w:t>
      </w:r>
      <w:r w:rsidR="005615F0">
        <w:t>eed to enter the food into the food l</w:t>
      </w:r>
      <w:r>
        <w:t>og</w:t>
      </w:r>
      <w:r w:rsidR="00775936">
        <w:t xml:space="preserve"> as this is food </w:t>
      </w:r>
      <w:r w:rsidR="009D0A2E">
        <w:t xml:space="preserve">purchased or </w:t>
      </w:r>
      <w:r w:rsidR="00775936">
        <w:t>obtained for ‘free’</w:t>
      </w:r>
      <w:r>
        <w:t>. The easiest way may be to enter the food items while you are out eating them, using the NFS App on your smartphone.</w:t>
      </w:r>
      <w:r w:rsidRPr="00FB3C60">
        <w:t xml:space="preserve"> </w:t>
      </w:r>
      <w:r>
        <w:t xml:space="preserve">If you cannot enter the food items on your phone at that time, we suggest that you take a picture of your meal before you eat. The picture will serve as a reminder for you when you are able to enter in the details later when </w:t>
      </w:r>
      <w:r w:rsidR="00F37D73">
        <w:t>you have more time</w:t>
      </w:r>
      <w:r w:rsidR="009B7F10">
        <w:t>.</w:t>
      </w:r>
    </w:p>
    <w:p w:rsidRPr="002A4884" w:rsidR="002A4884" w:rsidP="002A4884" w:rsidRDefault="002A4884" w14:paraId="0E8090E0" w14:textId="77777777">
      <w:r w:rsidRPr="002A4884">
        <w:rPr>
          <w:b/>
          <w:bCs/>
        </w:rPr>
        <w:t>If I go out to dinner with my family and one person from the family pays for the meal, how do we enter the food we got from this meal into the food log?</w:t>
      </w:r>
    </w:p>
    <w:p w:rsidR="00E30254" w:rsidP="004349C7" w:rsidRDefault="009A6A22" w14:paraId="4F38A9CE" w14:textId="044B4D80">
      <w:r>
        <w:t>T</w:t>
      </w:r>
      <w:r w:rsidRPr="002A4884" w:rsidR="002A4884">
        <w:t>he person who has the receipt can enter in all the food purchased in their food log. The</w:t>
      </w:r>
      <w:r>
        <w:t>n the</w:t>
      </w:r>
      <w:r w:rsidRPr="002A4884" w:rsidR="002A4884">
        <w:t xml:space="preserve"> other household members will </w:t>
      </w:r>
      <w:r w:rsidR="00F93AA4">
        <w:t>not need to enter these meals in their food log</w:t>
      </w:r>
      <w:r w:rsidRPr="002A4884" w:rsidR="002A4884">
        <w:t>.</w:t>
      </w:r>
      <w:r>
        <w:t xml:space="preserve"> I</w:t>
      </w:r>
      <w:r w:rsidRPr="002A4884" w:rsidR="002A4884">
        <w:t>t is important to remember that all the foods on the receipts are to be entered only once.   </w:t>
      </w:r>
    </w:p>
    <w:p w:rsidR="00E30254" w:rsidP="00E30254" w:rsidRDefault="00E30254" w14:paraId="15DF794C" w14:textId="4AFB2EAD">
      <w:pPr>
        <w:rPr>
          <w:b/>
        </w:rPr>
      </w:pPr>
      <w:r>
        <w:rPr>
          <w:b/>
        </w:rPr>
        <w:t>Do you want my receipts?</w:t>
      </w:r>
    </w:p>
    <w:p w:rsidR="009D7B84" w:rsidP="00E30254" w:rsidRDefault="00E30254" w14:paraId="3EF156F2" w14:textId="61DBE7ED">
      <w:r>
        <w:t>Yes, you should be uploading receipts from your food and beverage purchases to the Food Log system and saving the hard copy receipts for your field interviewer to pick up at the end of the week when they return to do the final interview.</w:t>
      </w:r>
    </w:p>
    <w:p w:rsidR="00E30254" w:rsidP="00E30254" w:rsidRDefault="00E30254" w14:paraId="4F530605" w14:textId="6E3032F6">
      <w:pPr>
        <w:rPr>
          <w:b/>
        </w:rPr>
      </w:pPr>
      <w:r>
        <w:rPr>
          <w:b/>
        </w:rPr>
        <w:t xml:space="preserve">What is the </w:t>
      </w:r>
      <w:r w:rsidR="00160F70">
        <w:rPr>
          <w:b/>
        </w:rPr>
        <w:t>Day Overview</w:t>
      </w:r>
      <w:r>
        <w:rPr>
          <w:b/>
        </w:rPr>
        <w:t xml:space="preserve"> asking?</w:t>
      </w:r>
    </w:p>
    <w:p w:rsidR="00E30254" w:rsidP="00E30254" w:rsidRDefault="00E30254" w14:paraId="389D8F85" w14:textId="4A1FF9DB">
      <w:r>
        <w:t xml:space="preserve">The </w:t>
      </w:r>
      <w:r w:rsidR="00160F70">
        <w:t>Day Overview</w:t>
      </w:r>
      <w:r>
        <w:t xml:space="preserve"> is asking </w:t>
      </w:r>
      <w:proofErr w:type="gramStart"/>
      <w:r w:rsidR="00084133">
        <w:t>if and when</w:t>
      </w:r>
      <w:proofErr w:type="gramEnd"/>
      <w:r w:rsidR="00084133">
        <w:t xml:space="preserve"> you</w:t>
      </w:r>
      <w:r w:rsidRPr="00084133" w:rsidR="00084133">
        <w:t xml:space="preserve"> </w:t>
      </w:r>
      <w:r w:rsidR="00084133">
        <w:t xml:space="preserve">ATE </w:t>
      </w:r>
      <w:r>
        <w:t xml:space="preserve">meals and snacks </w:t>
      </w:r>
      <w:r w:rsidR="00084133">
        <w:t xml:space="preserve">each </w:t>
      </w:r>
      <w:r>
        <w:t xml:space="preserve">day. </w:t>
      </w:r>
      <w:r w:rsidR="00084133">
        <w:t xml:space="preserve">You do not need to tell us </w:t>
      </w:r>
      <w:r w:rsidR="00FB0B59">
        <w:t xml:space="preserve">the types of </w:t>
      </w:r>
      <w:r w:rsidR="00084133">
        <w:t xml:space="preserve">foods and drinks you ate; just tell us if you had a meal or a snack. </w:t>
      </w:r>
    </w:p>
    <w:p w:rsidR="00E30254" w:rsidP="00E30254" w:rsidRDefault="00E30254" w14:paraId="37CAF449" w14:textId="47C13561">
      <w:pPr>
        <w:rPr>
          <w:b/>
        </w:rPr>
      </w:pPr>
      <w:r>
        <w:rPr>
          <w:b/>
        </w:rPr>
        <w:t xml:space="preserve">Who needs to complete the Income </w:t>
      </w:r>
      <w:r w:rsidR="00160F70">
        <w:rPr>
          <w:b/>
        </w:rPr>
        <w:t>Questionnaire</w:t>
      </w:r>
      <w:r>
        <w:rPr>
          <w:b/>
        </w:rPr>
        <w:t>?</w:t>
      </w:r>
    </w:p>
    <w:p w:rsidR="002A4884" w:rsidP="00E30254" w:rsidRDefault="00E30254" w14:paraId="04806914" w14:textId="3BC7CC31">
      <w:r>
        <w:t xml:space="preserve">The Income </w:t>
      </w:r>
      <w:r w:rsidR="00160F70">
        <w:t>Quest</w:t>
      </w:r>
      <w:r w:rsidR="00F93AA4">
        <w:t>i</w:t>
      </w:r>
      <w:r w:rsidR="00160F70">
        <w:t xml:space="preserve">onnaire </w:t>
      </w:r>
      <w:r>
        <w:t xml:space="preserve">must be completed </w:t>
      </w:r>
      <w:r w:rsidR="002A4884">
        <w:t xml:space="preserve">by all household members who are age 16 and older. The Income </w:t>
      </w:r>
      <w:r w:rsidR="009A6A22">
        <w:t xml:space="preserve">Questionnaire </w:t>
      </w:r>
      <w:r w:rsidR="002A4884">
        <w:t xml:space="preserve">is accessible </w:t>
      </w:r>
      <w:r w:rsidR="009A6A22">
        <w:t>via the FoodLogger</w:t>
      </w:r>
      <w:r w:rsidR="009A76C9">
        <w:t xml:space="preserve"> </w:t>
      </w:r>
      <w:r w:rsidR="002A4884">
        <w:t>and only needs to be completed once during the week.</w:t>
      </w:r>
    </w:p>
    <w:p w:rsidR="002C49D0" w:rsidP="002C49D0" w:rsidRDefault="002C49D0" w14:paraId="5F155AFE" w14:textId="2DA751FC">
      <w:pPr>
        <w:rPr>
          <w:b/>
        </w:rPr>
      </w:pPr>
      <w:r>
        <w:rPr>
          <w:b/>
        </w:rPr>
        <w:t>What is the Profile Questionnaire?</w:t>
      </w:r>
    </w:p>
    <w:p w:rsidR="002C49D0" w:rsidP="002C49D0" w:rsidRDefault="002C49D0" w14:paraId="396DE859" w14:textId="7AF1574D">
      <w:r>
        <w:t>The Profile Questionnaire asks questions about demographics and is completed once by each household member. We recommend completing this questionnaire the first time you log into the Food</w:t>
      </w:r>
      <w:r w:rsidR="009A6A22">
        <w:t>Logger</w:t>
      </w:r>
      <w:r>
        <w:t xml:space="preserve"> so you do not have to remember to do it later and your incentive for this will be registered.</w:t>
      </w:r>
    </w:p>
    <w:p w:rsidR="00F93AA4" w:rsidP="002C49D0" w:rsidRDefault="00F93AA4" w14:paraId="28470892" w14:textId="56D2B1C0">
      <w:pPr>
        <w:rPr>
          <w:b/>
        </w:rPr>
      </w:pPr>
      <w:r w:rsidRPr="00E17014">
        <w:rPr>
          <w:b/>
        </w:rPr>
        <w:t>Are the food log training videos available to watch during the study week?</w:t>
      </w:r>
    </w:p>
    <w:p w:rsidRPr="00F93AA4" w:rsidR="00F93AA4" w:rsidP="002C49D0" w:rsidRDefault="00F93AA4" w14:paraId="6BF9EF82" w14:textId="17AF2D92">
      <w:r>
        <w:t xml:space="preserve">Yes, the training videos are always available under “Help” in the main menu of the Food Log.  We encourage you to ask all household members to watch the training videos to better understand the study and what participation involves. You can also re-watch the videos as many times as you need. </w:t>
      </w:r>
    </w:p>
    <w:p w:rsidR="00AD769F" w:rsidP="004349C7" w:rsidRDefault="00AD769F" w14:paraId="7ECD057D" w14:textId="77777777">
      <w:pPr>
        <w:rPr>
          <w:b/>
          <w:sz w:val="28"/>
          <w:szCs w:val="28"/>
          <w:u w:val="single"/>
        </w:rPr>
      </w:pPr>
    </w:p>
    <w:p w:rsidR="00AD769F" w:rsidRDefault="00AD769F" w14:paraId="388EF718" w14:textId="77777777">
      <w:pPr>
        <w:rPr>
          <w:b/>
          <w:sz w:val="28"/>
          <w:szCs w:val="28"/>
          <w:u w:val="single"/>
        </w:rPr>
      </w:pPr>
      <w:r>
        <w:rPr>
          <w:b/>
          <w:sz w:val="28"/>
          <w:szCs w:val="28"/>
          <w:u w:val="single"/>
        </w:rPr>
        <w:br w:type="page"/>
      </w:r>
    </w:p>
    <w:p w:rsidRPr="004A4684" w:rsidR="005C033F" w:rsidP="004349C7" w:rsidRDefault="005C033F" w14:paraId="05B4AA89" w14:textId="7691203F">
      <w:pPr>
        <w:rPr>
          <w:b/>
          <w:sz w:val="28"/>
          <w:szCs w:val="28"/>
          <w:u w:val="single"/>
        </w:rPr>
      </w:pPr>
      <w:r w:rsidRPr="004A4684">
        <w:rPr>
          <w:b/>
          <w:sz w:val="28"/>
          <w:szCs w:val="28"/>
          <w:u w:val="single"/>
        </w:rPr>
        <w:t xml:space="preserve">Section 3. </w:t>
      </w:r>
      <w:r w:rsidRPr="004A4684" w:rsidR="00DC4935">
        <w:rPr>
          <w:b/>
          <w:sz w:val="28"/>
          <w:szCs w:val="28"/>
          <w:u w:val="single"/>
        </w:rPr>
        <w:t xml:space="preserve">Questions about the </w:t>
      </w:r>
      <w:r w:rsidRPr="004A4684">
        <w:rPr>
          <w:b/>
          <w:sz w:val="28"/>
          <w:szCs w:val="28"/>
          <w:u w:val="single"/>
        </w:rPr>
        <w:t>Types of Food to Enter</w:t>
      </w:r>
    </w:p>
    <w:p w:rsidRPr="00206B54" w:rsidR="005C033F" w:rsidP="005C033F" w:rsidRDefault="005C033F" w14:paraId="7EFEF18E" w14:textId="77777777">
      <w:pPr>
        <w:rPr>
          <w:b/>
        </w:rPr>
      </w:pPr>
      <w:r w:rsidRPr="00206B54">
        <w:rPr>
          <w:b/>
        </w:rPr>
        <w:t>What types of foods and drink do you want to know about?</w:t>
      </w:r>
    </w:p>
    <w:p w:rsidR="005C033F" w:rsidP="005C033F" w:rsidRDefault="005C033F" w14:paraId="1585BFBC" w14:textId="192F29D5">
      <w:r>
        <w:t xml:space="preserve">We want to know about </w:t>
      </w:r>
      <w:proofErr w:type="gramStart"/>
      <w:r>
        <w:t>all of</w:t>
      </w:r>
      <w:proofErr w:type="gramEnd"/>
      <w:r>
        <w:t xml:space="preserve"> the food </w:t>
      </w:r>
      <w:r w:rsidR="003A114C">
        <w:t xml:space="preserve">and drinks </w:t>
      </w:r>
      <w:r>
        <w:t xml:space="preserve">that you and everyone in your household get </w:t>
      </w:r>
      <w:r w:rsidR="00EA15EC">
        <w:t xml:space="preserve">(either purchased or for free) </w:t>
      </w:r>
      <w:r>
        <w:t>during the</w:t>
      </w:r>
      <w:r w:rsidR="00C7572A">
        <w:t xml:space="preserve"> 7-day</w:t>
      </w:r>
      <w:r>
        <w:t xml:space="preserve"> study</w:t>
      </w:r>
      <w:r w:rsidR="00C87CE5">
        <w:t xml:space="preserve"> </w:t>
      </w:r>
      <w:r w:rsidR="00C0255B">
        <w:t>period</w:t>
      </w:r>
      <w:r w:rsidR="005D26F1">
        <w:t xml:space="preserve"> even if you do not consume them</w:t>
      </w:r>
      <w:r>
        <w:t xml:space="preserve">. Include all the food </w:t>
      </w:r>
      <w:r w:rsidR="003A114C">
        <w:t xml:space="preserve">and drinks </w:t>
      </w:r>
      <w:r>
        <w:t xml:space="preserve">you get, even if </w:t>
      </w:r>
      <w:r w:rsidR="003A114C">
        <w:t>s</w:t>
      </w:r>
      <w:r>
        <w:t>omeone else</w:t>
      </w:r>
      <w:r w:rsidR="003A114C">
        <w:t xml:space="preserve"> paid</w:t>
      </w:r>
      <w:r>
        <w:t xml:space="preserve"> or offered to you free by friends/neighbors/coworkers.</w:t>
      </w:r>
      <w:r w:rsidR="00C7572A">
        <w:t xml:space="preserve"> You do not need to report food</w:t>
      </w:r>
      <w:r w:rsidR="003A114C">
        <w:t xml:space="preserve"> and drinks that are</w:t>
      </w:r>
      <w:r w:rsidR="00C7572A">
        <w:t xml:space="preserve"> already in your home before the 7-day study </w:t>
      </w:r>
      <w:r w:rsidR="00C0255B">
        <w:t xml:space="preserve">period </w:t>
      </w:r>
      <w:r w:rsidR="00C7572A">
        <w:t>began</w:t>
      </w:r>
      <w:r w:rsidR="00FB16E1">
        <w:t xml:space="preserve"> even if you ate it during your 7-day period</w:t>
      </w:r>
      <w:r w:rsidR="00C7572A">
        <w:t>.</w:t>
      </w:r>
      <w:r w:rsidR="003A114C">
        <w:t xml:space="preserve"> You </w:t>
      </w:r>
      <w:r w:rsidR="009A6A22">
        <w:t>only</w:t>
      </w:r>
      <w:r w:rsidR="003A114C">
        <w:t xml:space="preserve"> need to report the food and drinks you got </w:t>
      </w:r>
      <w:r w:rsidR="00FB16E1">
        <w:t xml:space="preserve">during your 7-day period </w:t>
      </w:r>
      <w:r w:rsidR="003A114C">
        <w:t>(sometimes, this is also what you consumed but not all the time).</w:t>
      </w:r>
    </w:p>
    <w:p w:rsidR="005C033F" w:rsidP="005C033F" w:rsidRDefault="005C033F" w14:paraId="47195F8C" w14:textId="77777777">
      <w:pPr>
        <w:rPr>
          <w:b/>
        </w:rPr>
      </w:pPr>
      <w:r>
        <w:rPr>
          <w:b/>
        </w:rPr>
        <w:t>Are beverages/drinks considered food?</w:t>
      </w:r>
    </w:p>
    <w:p w:rsidRPr="00EF170A" w:rsidR="005C033F" w:rsidP="005C033F" w:rsidRDefault="005C033F" w14:paraId="337345F1" w14:textId="77777777">
      <w:r>
        <w:t>Yes, we want to know abo</w:t>
      </w:r>
      <w:r w:rsidR="00C7572A">
        <w:t>ut any beverages/drinks you get during the 7-day study</w:t>
      </w:r>
      <w:r w:rsidR="00C87CE5">
        <w:t xml:space="preserve"> </w:t>
      </w:r>
      <w:r w:rsidR="00AC1547">
        <w:t>period</w:t>
      </w:r>
      <w:r w:rsidR="00C7572A">
        <w:t>.</w:t>
      </w:r>
    </w:p>
    <w:p w:rsidRPr="007149AB" w:rsidR="00222829" w:rsidP="00222829" w:rsidRDefault="00222829" w14:paraId="684EFE59" w14:textId="77777777">
      <w:pPr>
        <w:rPr>
          <w:b/>
        </w:rPr>
      </w:pPr>
      <w:r w:rsidRPr="007149AB">
        <w:rPr>
          <w:b/>
        </w:rPr>
        <w:t xml:space="preserve">Do I report food I already had in my house </w:t>
      </w:r>
      <w:r>
        <w:rPr>
          <w:b/>
        </w:rPr>
        <w:t xml:space="preserve">in the food log </w:t>
      </w:r>
      <w:r w:rsidRPr="007149AB">
        <w:rPr>
          <w:b/>
        </w:rPr>
        <w:t>if I’m going to eat it during the study week?</w:t>
      </w:r>
    </w:p>
    <w:p w:rsidRPr="00C87CE5" w:rsidR="00222829" w:rsidP="00DC4935" w:rsidRDefault="00222829" w14:paraId="39808755" w14:textId="5937C823">
      <w:r>
        <w:t>No. Only report food in the food log that you get (purchased or for free) during the 7-day st</w:t>
      </w:r>
      <w:r w:rsidR="00FB16E1">
        <w:t>udy period</w:t>
      </w:r>
      <w:r>
        <w:t>.</w:t>
      </w:r>
      <w:r w:rsidR="00467643">
        <w:t xml:space="preserve">  Do not report the food or drinks you </w:t>
      </w:r>
      <w:r w:rsidR="0052321B">
        <w:t xml:space="preserve">got previously but </w:t>
      </w:r>
      <w:r w:rsidR="00467643">
        <w:t>consume during the study week.</w:t>
      </w:r>
    </w:p>
    <w:p w:rsidRPr="00441339" w:rsidR="00DC4935" w:rsidP="00DC4935" w:rsidRDefault="00DC4935" w14:paraId="12D48A0B" w14:textId="2B9976CF">
      <w:pPr>
        <w:rPr>
          <w:b/>
        </w:rPr>
      </w:pPr>
      <w:r w:rsidRPr="00441339">
        <w:rPr>
          <w:b/>
        </w:rPr>
        <w:t xml:space="preserve">What if all the food I ate </w:t>
      </w:r>
      <w:r>
        <w:rPr>
          <w:b/>
        </w:rPr>
        <w:t xml:space="preserve">on a particular day </w:t>
      </w:r>
      <w:r w:rsidRPr="00441339">
        <w:rPr>
          <w:b/>
        </w:rPr>
        <w:t>came from my refrigerator or cupboard?</w:t>
      </w:r>
      <w:r w:rsidR="009D7B84">
        <w:rPr>
          <w:b/>
        </w:rPr>
        <w:t xml:space="preserve"> Do</w:t>
      </w:r>
      <w:r w:rsidR="0082324B">
        <w:rPr>
          <w:b/>
        </w:rPr>
        <w:t xml:space="preserve"> I report that in the food log?</w:t>
      </w:r>
    </w:p>
    <w:p w:rsidR="00DC4935" w:rsidP="00DC4935" w:rsidRDefault="00AC1547" w14:paraId="7EC08A61" w14:textId="4EC2888E">
      <w:r>
        <w:t>If the food you ate was obtained before the 7-day study period, t</w:t>
      </w:r>
      <w:r w:rsidR="00C7572A">
        <w:t xml:space="preserve">hen you do not need to enter any food </w:t>
      </w:r>
      <w:r>
        <w:t xml:space="preserve">in the food log </w:t>
      </w:r>
      <w:r w:rsidR="00C7572A">
        <w:t xml:space="preserve">for that </w:t>
      </w:r>
      <w:proofErr w:type="gramStart"/>
      <w:r w:rsidR="00C7572A">
        <w:t>particular day</w:t>
      </w:r>
      <w:proofErr w:type="gramEnd"/>
      <w:r w:rsidR="00C7572A">
        <w:t xml:space="preserve">. </w:t>
      </w:r>
      <w:r w:rsidR="00DC4935">
        <w:t>Remember</w:t>
      </w:r>
      <w:r w:rsidR="005615F0">
        <w:t xml:space="preserve">, we </w:t>
      </w:r>
      <w:r w:rsidR="00F26839">
        <w:t>do not want to know about what types of</w:t>
      </w:r>
      <w:r w:rsidR="00EA15EC">
        <w:t xml:space="preserve"> food you ate</w:t>
      </w:r>
      <w:r w:rsidR="005615F0">
        <w:t>;</w:t>
      </w:r>
      <w:r w:rsidR="00EA15EC">
        <w:t xml:space="preserve"> </w:t>
      </w:r>
      <w:r w:rsidR="005615F0">
        <w:t xml:space="preserve">we are interested in </w:t>
      </w:r>
      <w:r w:rsidR="00EA15EC">
        <w:t>the food you got (either purchased or for free)</w:t>
      </w:r>
      <w:r w:rsidR="00DC4935">
        <w:t xml:space="preserve">. </w:t>
      </w:r>
      <w:r w:rsidR="00EA15EC">
        <w:t xml:space="preserve">Sometimes, what you got </w:t>
      </w:r>
      <w:r w:rsidR="00481EAD">
        <w:t xml:space="preserve">on a particular day </w:t>
      </w:r>
      <w:r w:rsidR="00EA15EC">
        <w:t>is also what you ate</w:t>
      </w:r>
      <w:r w:rsidR="00481EAD">
        <w:t xml:space="preserve"> on that day</w:t>
      </w:r>
      <w:r w:rsidR="00EA15EC">
        <w:t xml:space="preserve">. Sometimes, what you got </w:t>
      </w:r>
      <w:r w:rsidR="00481EAD">
        <w:t xml:space="preserve">on a day </w:t>
      </w:r>
      <w:r w:rsidR="00EA15EC">
        <w:t>is not what you ate</w:t>
      </w:r>
      <w:r w:rsidR="00481EAD">
        <w:t xml:space="preserve"> on that day</w:t>
      </w:r>
      <w:r w:rsidR="00EA15EC">
        <w:t>—you would still report this food</w:t>
      </w:r>
      <w:r w:rsidR="00F26839">
        <w:t xml:space="preserve"> as you got it during the study week</w:t>
      </w:r>
      <w:r w:rsidR="00EA15EC">
        <w:t>. Sometimes, you ate food that you got on a previous day—you would not report this food</w:t>
      </w:r>
      <w:r w:rsidR="003A114C">
        <w:t xml:space="preserve"> because you should have reported it on the previous day</w:t>
      </w:r>
      <w:r w:rsidR="00077C2E">
        <w:t xml:space="preserve"> if the previous day was part of your study week</w:t>
      </w:r>
      <w:r w:rsidR="00EA15EC">
        <w:t xml:space="preserve">. If you did not get </w:t>
      </w:r>
      <w:r w:rsidR="0000792A">
        <w:t xml:space="preserve">any </w:t>
      </w:r>
      <w:r w:rsidR="00EA15EC">
        <w:t xml:space="preserve">food </w:t>
      </w:r>
      <w:r w:rsidR="0000792A">
        <w:t xml:space="preserve">or drink </w:t>
      </w:r>
      <w:r w:rsidR="00EA15EC">
        <w:t xml:space="preserve">on a study day, </w:t>
      </w:r>
      <w:r w:rsidR="00481EAD">
        <w:t xml:space="preserve">report </w:t>
      </w:r>
      <w:r w:rsidR="0000792A">
        <w:t xml:space="preserve">that no </w:t>
      </w:r>
      <w:r w:rsidR="00EA15EC">
        <w:t xml:space="preserve">food </w:t>
      </w:r>
      <w:r w:rsidR="0000792A">
        <w:t>or drinks were obtained on that day</w:t>
      </w:r>
      <w:r w:rsidR="00EA15EC">
        <w:t xml:space="preserve">. </w:t>
      </w:r>
    </w:p>
    <w:p w:rsidRPr="007149AB" w:rsidR="007149AB" w:rsidP="004349C7" w:rsidRDefault="007149AB" w14:paraId="3B89A8E5" w14:textId="77777777">
      <w:pPr>
        <w:rPr>
          <w:b/>
        </w:rPr>
      </w:pPr>
      <w:r w:rsidRPr="007149AB">
        <w:rPr>
          <w:b/>
        </w:rPr>
        <w:t xml:space="preserve">Do I </w:t>
      </w:r>
      <w:r w:rsidR="00FE35C8">
        <w:rPr>
          <w:b/>
        </w:rPr>
        <w:t>enter</w:t>
      </w:r>
      <w:r w:rsidRPr="007149AB" w:rsidR="00FE35C8">
        <w:rPr>
          <w:b/>
        </w:rPr>
        <w:t xml:space="preserve"> </w:t>
      </w:r>
      <w:r w:rsidRPr="007149AB">
        <w:rPr>
          <w:b/>
        </w:rPr>
        <w:t>all my groceries</w:t>
      </w:r>
      <w:r w:rsidR="0082324B">
        <w:rPr>
          <w:b/>
        </w:rPr>
        <w:t xml:space="preserve"> in the food log</w:t>
      </w:r>
      <w:r w:rsidRPr="007149AB">
        <w:rPr>
          <w:b/>
        </w:rPr>
        <w:t>?</w:t>
      </w:r>
    </w:p>
    <w:p w:rsidR="007149AB" w:rsidP="004349C7" w:rsidRDefault="007149AB" w14:paraId="2B212432" w14:textId="17FD8DD9">
      <w:r>
        <w:t xml:space="preserve">Only </w:t>
      </w:r>
      <w:r w:rsidR="00FE35C8">
        <w:t xml:space="preserve">enter </w:t>
      </w:r>
      <w:r>
        <w:t>food and drinks</w:t>
      </w:r>
      <w:r w:rsidR="00C7572A">
        <w:t xml:space="preserve"> you get during the 7-day study</w:t>
      </w:r>
      <w:r w:rsidR="00C87CE5">
        <w:t xml:space="preserve"> </w:t>
      </w:r>
      <w:r w:rsidR="005615F0">
        <w:t>period</w:t>
      </w:r>
      <w:r>
        <w:t>. Do not report non-</w:t>
      </w:r>
      <w:r w:rsidR="00C812E0">
        <w:t xml:space="preserve">food products such as toilet paper, tissues, </w:t>
      </w:r>
      <w:r>
        <w:t>cleaning products</w:t>
      </w:r>
      <w:r w:rsidR="00481EAD">
        <w:t>, toys, and clothing</w:t>
      </w:r>
      <w:r>
        <w:t>.</w:t>
      </w:r>
    </w:p>
    <w:p w:rsidRPr="002D37D8" w:rsidR="002D37D8" w:rsidP="004349C7" w:rsidRDefault="002D37D8" w14:paraId="31766530" w14:textId="77777777">
      <w:pPr>
        <w:rPr>
          <w:b/>
        </w:rPr>
      </w:pPr>
      <w:r w:rsidRPr="002D37D8">
        <w:rPr>
          <w:b/>
        </w:rPr>
        <w:t>Do I need to report food and drinks my young kids had in school or in day care</w:t>
      </w:r>
      <w:r w:rsidR="0082324B">
        <w:rPr>
          <w:b/>
        </w:rPr>
        <w:t xml:space="preserve"> in the food log</w:t>
      </w:r>
      <w:r w:rsidRPr="002D37D8">
        <w:rPr>
          <w:b/>
        </w:rPr>
        <w:t>?</w:t>
      </w:r>
    </w:p>
    <w:p w:rsidR="002D37D8" w:rsidP="004349C7" w:rsidRDefault="002D37D8" w14:paraId="26149FCE" w14:textId="1366590A">
      <w:r>
        <w:t xml:space="preserve">Yes. We encourage you to talk with </w:t>
      </w:r>
      <w:r w:rsidR="000A2038">
        <w:t xml:space="preserve">each </w:t>
      </w:r>
      <w:r>
        <w:t xml:space="preserve">child, check the school breakfast/lunch menu, or contact the day care provider to determine what foods </w:t>
      </w:r>
      <w:r w:rsidR="00C7572A">
        <w:t>your</w:t>
      </w:r>
      <w:r>
        <w:t xml:space="preserve"> child received (even if the meal or snack was free). You should try to account for all components of the meal (main course, vegetable, starch, milk or other drink, and dessert). Again, we are interested in the foods served to the child, not necessarily what he or she ate.</w:t>
      </w:r>
      <w:r w:rsidR="00C7572A">
        <w:t xml:space="preserve"> You do not need to report foods that your child brought to school from home</w:t>
      </w:r>
      <w:r w:rsidR="000B3DFE">
        <w:t xml:space="preserve"> if you got them before the study week began</w:t>
      </w:r>
      <w:r w:rsidR="00C7572A">
        <w:t>.</w:t>
      </w:r>
    </w:p>
    <w:p w:rsidRPr="002D37D8" w:rsidR="002D37D8" w:rsidP="004349C7" w:rsidRDefault="002D37D8" w14:paraId="0043729D" w14:textId="725606D3">
      <w:pPr>
        <w:rPr>
          <w:b/>
        </w:rPr>
      </w:pPr>
      <w:r w:rsidRPr="002D37D8">
        <w:rPr>
          <w:b/>
        </w:rPr>
        <w:t>Do I report food, drinks, and snacks that I packed for my kids to school</w:t>
      </w:r>
      <w:r w:rsidR="0082324B">
        <w:rPr>
          <w:b/>
        </w:rPr>
        <w:t xml:space="preserve"> in the food log</w:t>
      </w:r>
      <w:r w:rsidRPr="002D37D8">
        <w:rPr>
          <w:b/>
        </w:rPr>
        <w:t>?</w:t>
      </w:r>
    </w:p>
    <w:p w:rsidR="0035235F" w:rsidP="004349C7" w:rsidRDefault="002D37D8" w14:paraId="36909D2B" w14:textId="6376AC69">
      <w:r>
        <w:t xml:space="preserve">No. You do not need to report anything your kids brought to school </w:t>
      </w:r>
      <w:r w:rsidR="00FE2DE9">
        <w:t xml:space="preserve">from home </w:t>
      </w:r>
      <w:r w:rsidR="000B3DFE">
        <w:t xml:space="preserve">as you would have reported it the day you </w:t>
      </w:r>
      <w:r w:rsidR="00A169FE">
        <w:t>got</w:t>
      </w:r>
      <w:r w:rsidR="000B3DFE">
        <w:t xml:space="preserve"> it </w:t>
      </w:r>
      <w:r w:rsidR="00FE2DE9">
        <w:t>if you obtained it during the 7-day study period. B</w:t>
      </w:r>
      <w:r>
        <w:t xml:space="preserve">ut you </w:t>
      </w:r>
      <w:r w:rsidR="00C7572A">
        <w:t xml:space="preserve">do </w:t>
      </w:r>
      <w:r>
        <w:t xml:space="preserve">need to report any food, drink, or snack </w:t>
      </w:r>
      <w:r w:rsidR="00C7572A">
        <w:t>that your kids got from</w:t>
      </w:r>
      <w:r>
        <w:t xml:space="preserve"> school. </w:t>
      </w:r>
    </w:p>
    <w:p w:rsidR="00DC4935" w:rsidP="004349C7" w:rsidRDefault="00DC4935" w14:paraId="64EA53EF" w14:textId="77777777">
      <w:pPr>
        <w:rPr>
          <w:b/>
          <w:u w:val="single"/>
        </w:rPr>
      </w:pPr>
    </w:p>
    <w:p w:rsidR="00AD769F" w:rsidRDefault="00AD769F" w14:paraId="1AF3C30B" w14:textId="77777777">
      <w:pPr>
        <w:rPr>
          <w:b/>
          <w:sz w:val="28"/>
          <w:szCs w:val="28"/>
          <w:u w:val="single"/>
        </w:rPr>
      </w:pPr>
      <w:r>
        <w:rPr>
          <w:b/>
          <w:sz w:val="28"/>
          <w:szCs w:val="28"/>
          <w:u w:val="single"/>
        </w:rPr>
        <w:br w:type="page"/>
      </w:r>
    </w:p>
    <w:p w:rsidRPr="004A4684" w:rsidR="00DC4935" w:rsidP="004349C7" w:rsidRDefault="00DC4935" w14:paraId="0CA2F3D6" w14:textId="5FAA14FB">
      <w:pPr>
        <w:rPr>
          <w:b/>
          <w:sz w:val="28"/>
          <w:szCs w:val="28"/>
          <w:u w:val="single"/>
        </w:rPr>
      </w:pPr>
      <w:r w:rsidRPr="004A4684">
        <w:rPr>
          <w:b/>
          <w:sz w:val="28"/>
          <w:szCs w:val="28"/>
          <w:u w:val="single"/>
        </w:rPr>
        <w:t>Section 4: Questions Related to Who Paid for the Food</w:t>
      </w:r>
    </w:p>
    <w:p w:rsidRPr="00441339" w:rsidR="00DC4935" w:rsidP="00DC4935" w:rsidRDefault="00DC4935" w14:paraId="6270FD75" w14:textId="0376712F">
      <w:pPr>
        <w:rPr>
          <w:b/>
        </w:rPr>
      </w:pPr>
      <w:r w:rsidRPr="00441339">
        <w:rPr>
          <w:b/>
        </w:rPr>
        <w:t>What if I don’t buy</w:t>
      </w:r>
      <w:r w:rsidR="00DD497D">
        <w:rPr>
          <w:b/>
        </w:rPr>
        <w:t xml:space="preserve"> or get for free</w:t>
      </w:r>
      <w:r w:rsidRPr="00441339">
        <w:rPr>
          <w:b/>
        </w:rPr>
        <w:t xml:space="preserve"> any </w:t>
      </w:r>
      <w:r w:rsidR="00DD497D">
        <w:rPr>
          <w:b/>
        </w:rPr>
        <w:t xml:space="preserve">food, </w:t>
      </w:r>
      <w:r w:rsidRPr="00441339">
        <w:rPr>
          <w:b/>
        </w:rPr>
        <w:t>meals, snacks, or drinks on some days?</w:t>
      </w:r>
    </w:p>
    <w:p w:rsidR="00DC4935" w:rsidP="00DC4935" w:rsidRDefault="00DC4935" w14:paraId="23B84B7F" w14:textId="30984F01">
      <w:r>
        <w:t xml:space="preserve">That’s okay. Some people don’t get food every day. </w:t>
      </w:r>
    </w:p>
    <w:p w:rsidRPr="00441339" w:rsidR="00DC4935" w:rsidP="00DC4935" w:rsidRDefault="00DC4935" w14:paraId="70350061" w14:textId="77777777">
      <w:pPr>
        <w:rPr>
          <w:b/>
        </w:rPr>
      </w:pPr>
      <w:r w:rsidRPr="00441339">
        <w:rPr>
          <w:b/>
        </w:rPr>
        <w:t>What if I got food that I didn’t pay for</w:t>
      </w:r>
      <w:r w:rsidR="00545E83">
        <w:rPr>
          <w:b/>
        </w:rPr>
        <w:t>?</w:t>
      </w:r>
    </w:p>
    <w:p w:rsidR="00DC4935" w:rsidP="00DC4935" w:rsidRDefault="00DC4935" w14:paraId="3C5C80C0" w14:textId="5AC1167A">
      <w:r>
        <w:t xml:space="preserve">People get food that they don’t pay for all the time. For example, </w:t>
      </w:r>
      <w:r w:rsidR="00B27B77">
        <w:t xml:space="preserve">obtaining </w:t>
      </w:r>
      <w:r>
        <w:t xml:space="preserve">cups of coffee at work, </w:t>
      </w:r>
      <w:r w:rsidR="00B27B77">
        <w:t xml:space="preserve">getting </w:t>
      </w:r>
      <w:r>
        <w:t>food at a friend’s or relative</w:t>
      </w:r>
      <w:r w:rsidR="00B27B77">
        <w:t>’</w:t>
      </w:r>
      <w:r>
        <w:t>s</w:t>
      </w:r>
      <w:r w:rsidR="00B27B77">
        <w:t xml:space="preserve"> home</w:t>
      </w:r>
      <w:r>
        <w:t xml:space="preserve">, </w:t>
      </w:r>
      <w:r w:rsidR="00B27B77">
        <w:t xml:space="preserve">having </w:t>
      </w:r>
      <w:r w:rsidR="0082324B">
        <w:t xml:space="preserve">someone </w:t>
      </w:r>
      <w:r w:rsidR="00B27B77">
        <w:t>take</w:t>
      </w:r>
      <w:r w:rsidR="00C87CE5">
        <w:t xml:space="preserve"> </w:t>
      </w:r>
      <w:r w:rsidR="0082324B">
        <w:t>you out for lunch/dinner,</w:t>
      </w:r>
      <w:r w:rsidR="00B27B77">
        <w:t xml:space="preserve"> </w:t>
      </w:r>
      <w:r w:rsidR="00FE2DE9">
        <w:t xml:space="preserve">or </w:t>
      </w:r>
      <w:r w:rsidR="000B3DFE">
        <w:t xml:space="preserve">getting food from a food pantry or soup kitchen </w:t>
      </w:r>
      <w:r w:rsidR="00B27B77">
        <w:t>are some scenarios that may occur in which you do not pay for food</w:t>
      </w:r>
      <w:r>
        <w:t xml:space="preserve">. We </w:t>
      </w:r>
      <w:r w:rsidRPr="00AB0F3C" w:rsidR="00AB0F3C">
        <w:rPr>
          <w:b/>
          <w:u w:val="single"/>
        </w:rPr>
        <w:t>DO</w:t>
      </w:r>
      <w:r w:rsidR="00AB0F3C">
        <w:t xml:space="preserve"> </w:t>
      </w:r>
      <w:r>
        <w:t xml:space="preserve">want to know about these foods. </w:t>
      </w:r>
      <w:r w:rsidR="00E37463">
        <w:t xml:space="preserve">Enter the food in the </w:t>
      </w:r>
      <w:r w:rsidR="0082324B">
        <w:t>food log</w:t>
      </w:r>
      <w:r w:rsidR="00E37463">
        <w:t xml:space="preserve"> as free</w:t>
      </w:r>
      <w:r w:rsidR="00B27B77">
        <w:t xml:space="preserve"> or as paid by someone else, depending on the situation</w:t>
      </w:r>
      <w:r w:rsidR="00C7572A">
        <w:t>.</w:t>
      </w:r>
    </w:p>
    <w:p w:rsidRPr="00DA5735" w:rsidR="004A4684" w:rsidP="004A4684" w:rsidRDefault="004A4684" w14:paraId="43C414CD" w14:textId="77777777">
      <w:pPr>
        <w:rPr>
          <w:b/>
        </w:rPr>
      </w:pPr>
      <w:r w:rsidRPr="00DA5735">
        <w:rPr>
          <w:b/>
        </w:rPr>
        <w:t>What if someone buys food for me?</w:t>
      </w:r>
    </w:p>
    <w:p w:rsidR="004A4684" w:rsidP="004A4684" w:rsidRDefault="004A4684" w14:paraId="545EC826" w14:textId="77777777">
      <w:r>
        <w:t xml:space="preserve">If someone buys food for you, go to the food log system to enter the place where they got the food and other information (including that someone else paid for it) about the food and </w:t>
      </w:r>
      <w:r w:rsidR="00AB0F3C">
        <w:t>put</w:t>
      </w:r>
      <w:r>
        <w:t xml:space="preserve"> </w:t>
      </w:r>
      <w:r w:rsidR="008C51E2">
        <w:t>“</w:t>
      </w:r>
      <w:r>
        <w:t>$0.00</w:t>
      </w:r>
      <w:r w:rsidR="008C51E2">
        <w:t>”</w:t>
      </w:r>
      <w:r>
        <w:t xml:space="preserve"> for the “Total Paid” since you did not pay anything.</w:t>
      </w:r>
    </w:p>
    <w:p w:rsidRPr="00DA5735" w:rsidR="004A4684" w:rsidP="004A4684" w:rsidRDefault="004A4684" w14:paraId="5331452D" w14:textId="77777777">
      <w:pPr>
        <w:rPr>
          <w:b/>
        </w:rPr>
      </w:pPr>
      <w:r w:rsidRPr="00DA5735">
        <w:rPr>
          <w:b/>
        </w:rPr>
        <w:t xml:space="preserve">What </w:t>
      </w:r>
      <w:r>
        <w:rPr>
          <w:b/>
        </w:rPr>
        <w:t xml:space="preserve">if I </w:t>
      </w:r>
      <w:r w:rsidRPr="00DA5735">
        <w:rPr>
          <w:b/>
        </w:rPr>
        <w:t>only paid for part of the meal?</w:t>
      </w:r>
    </w:p>
    <w:p w:rsidR="00DC4935" w:rsidP="004349C7" w:rsidRDefault="004A4684" w14:paraId="2437B45A" w14:textId="77777777">
      <w:r>
        <w:t xml:space="preserve">If the receipt is for multiple people, but you only paid for some items, circle the items that you paid for on the receipt, upload the receipt, and enter the amount that </w:t>
      </w:r>
      <w:r w:rsidRPr="00A035E0">
        <w:rPr>
          <w:i/>
        </w:rPr>
        <w:t>you</w:t>
      </w:r>
      <w:r>
        <w:t xml:space="preserve"> paid in the food log system. Do not report th</w:t>
      </w:r>
      <w:r w:rsidR="00545E83">
        <w:t>e amount your total group paid.</w:t>
      </w:r>
    </w:p>
    <w:p w:rsidRPr="00545E83" w:rsidR="00545E83" w:rsidP="004349C7" w:rsidRDefault="00545E83" w14:paraId="080EB4D8" w14:textId="77777777"/>
    <w:p w:rsidR="00AD769F" w:rsidRDefault="00AD769F" w14:paraId="2F2E14E3" w14:textId="77777777">
      <w:pPr>
        <w:rPr>
          <w:b/>
          <w:sz w:val="28"/>
          <w:szCs w:val="28"/>
          <w:u w:val="single"/>
        </w:rPr>
      </w:pPr>
      <w:r>
        <w:rPr>
          <w:b/>
          <w:sz w:val="28"/>
          <w:szCs w:val="28"/>
          <w:u w:val="single"/>
        </w:rPr>
        <w:br w:type="page"/>
      </w:r>
    </w:p>
    <w:p w:rsidRPr="004A4684" w:rsidR="0035235F" w:rsidP="004349C7" w:rsidRDefault="00DC4935" w14:paraId="373C7545" w14:textId="148E3904">
      <w:pPr>
        <w:rPr>
          <w:b/>
          <w:sz w:val="28"/>
          <w:szCs w:val="28"/>
          <w:u w:val="single"/>
        </w:rPr>
      </w:pPr>
      <w:r w:rsidRPr="004A4684">
        <w:rPr>
          <w:b/>
          <w:sz w:val="28"/>
          <w:szCs w:val="28"/>
          <w:u w:val="single"/>
        </w:rPr>
        <w:t>Section 5</w:t>
      </w:r>
      <w:r w:rsidRPr="004A4684" w:rsidR="0035235F">
        <w:rPr>
          <w:b/>
          <w:sz w:val="28"/>
          <w:szCs w:val="28"/>
          <w:u w:val="single"/>
        </w:rPr>
        <w:t>. Technical Questions</w:t>
      </w:r>
    </w:p>
    <w:p w:rsidR="0035235F" w:rsidP="004349C7" w:rsidRDefault="0035235F" w14:paraId="256BB7C0" w14:textId="77777777">
      <w:pPr>
        <w:rPr>
          <w:b/>
        </w:rPr>
      </w:pPr>
      <w:r>
        <w:rPr>
          <w:b/>
        </w:rPr>
        <w:t xml:space="preserve">What do I do if I can’t get the </w:t>
      </w:r>
      <w:r w:rsidR="00A8721A">
        <w:rPr>
          <w:b/>
        </w:rPr>
        <w:t>a</w:t>
      </w:r>
      <w:r>
        <w:rPr>
          <w:b/>
        </w:rPr>
        <w:t xml:space="preserve">pp to download on my </w:t>
      </w:r>
      <w:r w:rsidR="00A8721A">
        <w:rPr>
          <w:b/>
        </w:rPr>
        <w:t>smart</w:t>
      </w:r>
      <w:r>
        <w:rPr>
          <w:b/>
        </w:rPr>
        <w:t>phone?</w:t>
      </w:r>
    </w:p>
    <w:p w:rsidRPr="002E0B76" w:rsidR="002E0B76" w:rsidP="004349C7" w:rsidRDefault="002E0B76" w14:paraId="307518DE" w14:textId="38C78F5A">
      <w:r>
        <w:t>Refer to the quick reference document titled,</w:t>
      </w:r>
      <w:r w:rsidR="002E10EF">
        <w:t xml:space="preserve"> </w:t>
      </w:r>
      <w:r>
        <w:t>”</w:t>
      </w:r>
      <w:bookmarkStart w:name="_Hlk75865135" w:id="0"/>
      <w:r w:rsidRPr="000823FE" w:rsidR="002E10EF">
        <w:t>Downloading and Installing the FoodLogger, Accessing the Food Log, and Survey Concepts</w:t>
      </w:r>
      <w:bookmarkEnd w:id="0"/>
      <w:r>
        <w:t xml:space="preserve">” and follow </w:t>
      </w:r>
      <w:r w:rsidR="00C7572A">
        <w:t>t</w:t>
      </w:r>
      <w:r>
        <w:t xml:space="preserve">he steps outlined in the instructions. If you still have questions, </w:t>
      </w:r>
      <w:r w:rsidRPr="002A4E75">
        <w:t>please call the Westat Help Desk at 1</w:t>
      </w:r>
      <w:r w:rsidRPr="002A4E75" w:rsidR="00AB0F3C">
        <w:t>-xxx-xxx-xxxx</w:t>
      </w:r>
      <w:r w:rsidRPr="002A4E75" w:rsidR="00EA15EC">
        <w:t>.</w:t>
      </w:r>
      <w:r w:rsidRPr="002A4E75" w:rsidR="00A8721A">
        <w:t xml:space="preserve"> Note that you can only download the app on iPhones (</w:t>
      </w:r>
      <w:r w:rsidRPr="002A4E75" w:rsidR="002A4E75">
        <w:t xml:space="preserve">6 </w:t>
      </w:r>
      <w:r w:rsidRPr="002A4E75" w:rsidR="00A8721A">
        <w:t>and up) and Android devices.</w:t>
      </w:r>
    </w:p>
    <w:p w:rsidR="0035235F" w:rsidP="004349C7" w:rsidRDefault="0035235F" w14:paraId="1747C781" w14:textId="5BCDFE88">
      <w:pPr>
        <w:rPr>
          <w:b/>
        </w:rPr>
      </w:pPr>
      <w:r>
        <w:rPr>
          <w:b/>
        </w:rPr>
        <w:t>What if I can’t pull up the website on my computer?</w:t>
      </w:r>
    </w:p>
    <w:p w:rsidR="002E0B76" w:rsidP="004349C7" w:rsidRDefault="002E0B76" w14:paraId="37BD64F3" w14:textId="10EDB6E6">
      <w:r>
        <w:t>If</w:t>
      </w:r>
      <w:r w:rsidR="00376351">
        <w:t xml:space="preserve"> yo</w:t>
      </w:r>
      <w:r>
        <w:t>u are having problems accessing the food log on the computer via the website, you can try the following to troubleshoot:</w:t>
      </w:r>
    </w:p>
    <w:p w:rsidR="00AB0F3C" w:rsidP="002E0B76" w:rsidRDefault="00AB0F3C" w14:paraId="77D683E2" w14:textId="77777777">
      <w:pPr>
        <w:pStyle w:val="ListParagraph"/>
        <w:numPr>
          <w:ilvl w:val="0"/>
          <w:numId w:val="3"/>
        </w:numPr>
      </w:pPr>
      <w:r>
        <w:t>Make sure you are connected to the internet.</w:t>
      </w:r>
    </w:p>
    <w:p w:rsidR="00A8721A" w:rsidP="002E0B76" w:rsidRDefault="00A8721A" w14:paraId="7B8E6B7C" w14:textId="77777777">
      <w:pPr>
        <w:pStyle w:val="ListParagraph"/>
        <w:numPr>
          <w:ilvl w:val="0"/>
          <w:numId w:val="3"/>
        </w:numPr>
      </w:pPr>
      <w:r>
        <w:t xml:space="preserve">See if you typed in the URL correctly: </w:t>
      </w:r>
      <w:hyperlink w:history="1" r:id="rId10">
        <w:r w:rsidRPr="00A81004" w:rsidR="00545E83">
          <w:rPr>
            <w:rStyle w:val="Hyperlink"/>
          </w:rPr>
          <w:t>https://www.nationalfoodstudy.org</w:t>
        </w:r>
      </w:hyperlink>
      <w:r w:rsidR="00545E83">
        <w:t xml:space="preserve"> </w:t>
      </w:r>
    </w:p>
    <w:p w:rsidR="002E0B76" w:rsidP="002E0B76" w:rsidRDefault="00A8721A" w14:paraId="21BE73F4" w14:textId="77777777">
      <w:pPr>
        <w:pStyle w:val="ListParagraph"/>
        <w:numPr>
          <w:ilvl w:val="0"/>
          <w:numId w:val="3"/>
        </w:numPr>
      </w:pPr>
      <w:r>
        <w:t>Refresh the page, or c</w:t>
      </w:r>
      <w:r w:rsidR="002E0B76">
        <w:t>lose out of the app or website and log back in.</w:t>
      </w:r>
      <w:r w:rsidRPr="002E0B76" w:rsidR="002E0B76">
        <w:t xml:space="preserve"> </w:t>
      </w:r>
    </w:p>
    <w:p w:rsidR="002E0B76" w:rsidP="00AB0F3C" w:rsidRDefault="002E0B76" w14:paraId="22730D84" w14:textId="0A8E4104">
      <w:pPr>
        <w:pStyle w:val="ListParagraph"/>
        <w:numPr>
          <w:ilvl w:val="0"/>
          <w:numId w:val="3"/>
        </w:numPr>
      </w:pPr>
      <w:r>
        <w:t>Reboot your computer.</w:t>
      </w:r>
    </w:p>
    <w:p w:rsidR="00376351" w:rsidP="002E0B76" w:rsidRDefault="00481EAD" w14:paraId="32DA4B6F" w14:textId="390089DB">
      <w:pPr>
        <w:pStyle w:val="ListParagraph"/>
        <w:numPr>
          <w:ilvl w:val="0"/>
          <w:numId w:val="3"/>
        </w:numPr>
      </w:pPr>
      <w:r>
        <w:t>T</w:t>
      </w:r>
      <w:r w:rsidR="00376351">
        <w:t>ry a different internet browser such as Chrome, Firefox, or Internet Explorer.</w:t>
      </w:r>
    </w:p>
    <w:p w:rsidRPr="002E0B76" w:rsidR="00376351" w:rsidP="002E0B76" w:rsidRDefault="00376351" w14:paraId="5E5FE9AC" w14:textId="77777777">
      <w:pPr>
        <w:pStyle w:val="ListParagraph"/>
        <w:numPr>
          <w:ilvl w:val="0"/>
          <w:numId w:val="3"/>
        </w:numPr>
      </w:pPr>
      <w:r>
        <w:t xml:space="preserve">If nothing works, please call the Westat Help Desk at </w:t>
      </w:r>
      <w:r w:rsidR="004A4684">
        <w:t>1</w:t>
      </w:r>
      <w:r w:rsidRPr="00545E83" w:rsidR="004A4684">
        <w:t>-</w:t>
      </w:r>
      <w:r w:rsidR="00AB0F3C">
        <w:t>xxx-xxx-xxxx.</w:t>
      </w:r>
      <w:r>
        <w:t xml:space="preserve"> </w:t>
      </w:r>
    </w:p>
    <w:p w:rsidR="00E37463" w:rsidP="004349C7" w:rsidRDefault="00376351" w14:paraId="20946000" w14:textId="07D2FB6E">
      <w:pPr>
        <w:rPr>
          <w:b/>
        </w:rPr>
      </w:pPr>
      <w:r>
        <w:rPr>
          <w:b/>
        </w:rPr>
        <w:t>What i</w:t>
      </w:r>
      <w:r w:rsidR="00E37463">
        <w:rPr>
          <w:b/>
        </w:rPr>
        <w:t xml:space="preserve">f </w:t>
      </w:r>
      <w:r w:rsidR="0082324B">
        <w:rPr>
          <w:b/>
        </w:rPr>
        <w:t xml:space="preserve">the </w:t>
      </w:r>
      <w:r w:rsidR="00481EAD">
        <w:rPr>
          <w:b/>
        </w:rPr>
        <w:t xml:space="preserve">handheld </w:t>
      </w:r>
      <w:r w:rsidR="00A8721A">
        <w:rPr>
          <w:b/>
        </w:rPr>
        <w:t xml:space="preserve">barcode </w:t>
      </w:r>
      <w:r w:rsidR="00E37463">
        <w:rPr>
          <w:b/>
        </w:rPr>
        <w:t>scanner does not work?</w:t>
      </w:r>
    </w:p>
    <w:p w:rsidR="00FF15DB" w:rsidP="0042226C" w:rsidRDefault="00376351" w14:paraId="7733A4C8" w14:textId="781A20A9">
      <w:r>
        <w:t xml:space="preserve">Try unplugging the scanner from your computer and follow instructions on how to connect the handheld scanner. See </w:t>
      </w:r>
      <w:r w:rsidR="00A8721A">
        <w:t xml:space="preserve">the </w:t>
      </w:r>
      <w:r>
        <w:t>quick reference documen</w:t>
      </w:r>
      <w:r w:rsidR="00901723">
        <w:t>t titled, “How to Connect a MiFi</w:t>
      </w:r>
      <w:r>
        <w:t xml:space="preserve"> </w:t>
      </w:r>
      <w:r w:rsidR="0052228A">
        <w:t xml:space="preserve">Device </w:t>
      </w:r>
      <w:r>
        <w:t>and Handheld Scanner.”</w:t>
      </w:r>
      <w:r w:rsidRPr="0042226C" w:rsidR="0042226C">
        <w:t xml:space="preserve"> </w:t>
      </w:r>
      <w:r w:rsidR="0042226C">
        <w:t>If that does not work, please call the Westat Help Desk at 1</w:t>
      </w:r>
      <w:r w:rsidRPr="00545E83" w:rsidR="0042226C">
        <w:t>-</w:t>
      </w:r>
      <w:r w:rsidR="0042226C">
        <w:t>xxx-xxx-xxxx.</w:t>
      </w:r>
    </w:p>
    <w:p w:rsidR="00FF15DB" w:rsidP="004349C7" w:rsidRDefault="00FF15DB" w14:paraId="1345831F" w14:textId="77777777">
      <w:pPr>
        <w:rPr>
          <w:b/>
        </w:rPr>
      </w:pPr>
      <w:r>
        <w:rPr>
          <w:b/>
        </w:rPr>
        <w:t xml:space="preserve">How much of my data plan will be used by downloading the </w:t>
      </w:r>
      <w:r w:rsidR="00A8721A">
        <w:rPr>
          <w:b/>
        </w:rPr>
        <w:t>app and using the food l</w:t>
      </w:r>
      <w:r>
        <w:rPr>
          <w:b/>
        </w:rPr>
        <w:t>og during the</w:t>
      </w:r>
      <w:r w:rsidR="00C87CE5">
        <w:rPr>
          <w:b/>
        </w:rPr>
        <w:t xml:space="preserve"> </w:t>
      </w:r>
      <w:r w:rsidR="006268CD">
        <w:rPr>
          <w:b/>
        </w:rPr>
        <w:t>study period</w:t>
      </w:r>
      <w:r>
        <w:rPr>
          <w:b/>
        </w:rPr>
        <w:t>?</w:t>
      </w:r>
    </w:p>
    <w:p w:rsidRPr="00FF15DB" w:rsidR="00FF15DB" w:rsidP="00FF15DB" w:rsidRDefault="00FF15DB" w14:paraId="6CC3F67B" w14:textId="0C985C4B">
      <w:r w:rsidRPr="00FF15DB">
        <w:t>Most</w:t>
      </w:r>
      <w:r w:rsidR="00545E83">
        <w:t xml:space="preserve"> monthly</w:t>
      </w:r>
      <w:r w:rsidRPr="00FF15DB">
        <w:t xml:space="preserve"> </w:t>
      </w:r>
      <w:r>
        <w:t xml:space="preserve">data plans </w:t>
      </w:r>
      <w:r w:rsidR="00545E83">
        <w:t>include</w:t>
      </w:r>
      <w:r w:rsidRPr="00FF15DB">
        <w:t xml:space="preserve"> several Giga Bytes</w:t>
      </w:r>
      <w:r>
        <w:t xml:space="preserve"> (GB)</w:t>
      </w:r>
      <w:r w:rsidRPr="00FF15DB">
        <w:t xml:space="preserve"> of data</w:t>
      </w:r>
      <w:r>
        <w:t>. T</w:t>
      </w:r>
      <w:r w:rsidRPr="00FF15DB">
        <w:t xml:space="preserve">he </w:t>
      </w:r>
      <w:r w:rsidR="00481EAD">
        <w:t>FoodLogger a</w:t>
      </w:r>
      <w:r w:rsidRPr="00FF15DB">
        <w:t xml:space="preserve">pp itself is </w:t>
      </w:r>
      <w:r>
        <w:t xml:space="preserve">only </w:t>
      </w:r>
      <w:r w:rsidRPr="00FF15DB">
        <w:t xml:space="preserve">28 Mega Bytes </w:t>
      </w:r>
      <w:r>
        <w:t>(MB). Your phone will use 28 MB to download the App</w:t>
      </w:r>
      <w:r w:rsidRPr="00FF15DB">
        <w:t xml:space="preserve"> (</w:t>
      </w:r>
      <w:r>
        <w:t xml:space="preserve">that is only if you are not connected to </w:t>
      </w:r>
      <w:proofErr w:type="spellStart"/>
      <w:r>
        <w:t>WiFi</w:t>
      </w:r>
      <w:proofErr w:type="spellEnd"/>
      <w:r>
        <w:t xml:space="preserve"> and are </w:t>
      </w:r>
      <w:r w:rsidR="00A8721A">
        <w:t>using</w:t>
      </w:r>
      <w:r w:rsidRPr="00FF15DB">
        <w:t xml:space="preserve"> cellular</w:t>
      </w:r>
      <w:r w:rsidR="00A8721A">
        <w:t xml:space="preserve"> data</w:t>
      </w:r>
      <w:r w:rsidRPr="00FF15DB">
        <w:t xml:space="preserve"> when </w:t>
      </w:r>
      <w:r>
        <w:t>you</w:t>
      </w:r>
      <w:r w:rsidRPr="00FF15DB">
        <w:t xml:space="preserve"> do it).</w:t>
      </w:r>
    </w:p>
    <w:p w:rsidR="0082324B" w:rsidP="00FF15DB" w:rsidRDefault="00FF15DB" w14:paraId="34D3ABB2" w14:textId="67FA8D57">
      <w:r>
        <w:t xml:space="preserve">Using the Food Study App during the study week would not use much data, but may depend on a few things, such as </w:t>
      </w:r>
      <w:r w:rsidR="00BE4F95">
        <w:t xml:space="preserve">how many food events you log; </w:t>
      </w:r>
      <w:r>
        <w:t xml:space="preserve">how </w:t>
      </w:r>
      <w:r w:rsidR="00BE4F95">
        <w:t xml:space="preserve">you </w:t>
      </w:r>
      <w:r>
        <w:t xml:space="preserve">use </w:t>
      </w:r>
      <w:r w:rsidRPr="00FF15DB">
        <w:t xml:space="preserve">the </w:t>
      </w:r>
      <w:r w:rsidR="00545E83">
        <w:t>F</w:t>
      </w:r>
      <w:r w:rsidR="00A8721A">
        <w:t xml:space="preserve">ood </w:t>
      </w:r>
      <w:r w:rsidR="00545E83">
        <w:t>L</w:t>
      </w:r>
      <w:r>
        <w:t>og</w:t>
      </w:r>
      <w:r w:rsidRPr="00FF15DB">
        <w:t xml:space="preserve"> (how many </w:t>
      </w:r>
      <w:r w:rsidR="00BE4F95">
        <w:t>items are present in the collected food events</w:t>
      </w:r>
      <w:r>
        <w:t xml:space="preserve">); and finally, </w:t>
      </w:r>
      <w:r w:rsidRPr="00FF15DB">
        <w:t xml:space="preserve">the size and number of receipts </w:t>
      </w:r>
      <w:r w:rsidR="00BE4F95">
        <w:t>you</w:t>
      </w:r>
      <w:r w:rsidRPr="00FF15DB">
        <w:t xml:space="preserve"> upload.</w:t>
      </w:r>
    </w:p>
    <w:p w:rsidR="00FF15DB" w:rsidP="00FF15DB" w:rsidRDefault="0082324B" w14:paraId="376E8B6E" w14:textId="77777777">
      <w:pPr>
        <w:rPr>
          <w:b/>
        </w:rPr>
      </w:pPr>
      <w:r w:rsidRPr="0082324B">
        <w:rPr>
          <w:b/>
        </w:rPr>
        <w:t xml:space="preserve">Can I access the internet </w:t>
      </w:r>
      <w:r w:rsidR="00545E83">
        <w:rPr>
          <w:b/>
        </w:rPr>
        <w:t>using the</w:t>
      </w:r>
      <w:r w:rsidR="002E1F90">
        <w:rPr>
          <w:b/>
        </w:rPr>
        <w:t xml:space="preserve"> Westat</w:t>
      </w:r>
      <w:r w:rsidRPr="0082324B">
        <w:rPr>
          <w:b/>
        </w:rPr>
        <w:t xml:space="preserve"> MiFi device</w:t>
      </w:r>
      <w:r w:rsidR="002E1F90">
        <w:rPr>
          <w:b/>
        </w:rPr>
        <w:t xml:space="preserve"> </w:t>
      </w:r>
      <w:r w:rsidR="006268CD">
        <w:rPr>
          <w:b/>
        </w:rPr>
        <w:t xml:space="preserve">and </w:t>
      </w:r>
      <w:r w:rsidRPr="0082324B">
        <w:rPr>
          <w:b/>
        </w:rPr>
        <w:t>my own computer</w:t>
      </w:r>
      <w:r w:rsidR="002E1F90">
        <w:rPr>
          <w:b/>
        </w:rPr>
        <w:t>/smartphone</w:t>
      </w:r>
      <w:r w:rsidRPr="0082324B">
        <w:rPr>
          <w:b/>
        </w:rPr>
        <w:t>?</w:t>
      </w:r>
      <w:r w:rsidRPr="0082324B" w:rsidR="00FF15DB">
        <w:rPr>
          <w:b/>
        </w:rPr>
        <w:t xml:space="preserve"> </w:t>
      </w:r>
    </w:p>
    <w:p w:rsidRPr="000C02AF" w:rsidR="000C02AF" w:rsidP="000C02AF" w:rsidRDefault="000C02AF" w14:paraId="26E7C48B" w14:textId="77777777">
      <w:pPr>
        <w:spacing w:after="240"/>
      </w:pPr>
      <w:r>
        <w:t>Yes, you will need to join the “</w:t>
      </w:r>
      <w:r w:rsidR="00AB0F3C">
        <w:t>[</w:t>
      </w:r>
      <w:r w:rsidRPr="00EA3A77" w:rsidR="00AB0F3C">
        <w:t>INSERT NETWORK NAME]</w:t>
      </w:r>
      <w:r w:rsidRPr="00EA3A77">
        <w:t>” network and enter in</w:t>
      </w:r>
      <w:r w:rsidRPr="00EA3A77" w:rsidR="00545E83">
        <w:t xml:space="preserve"> the MiFi</w:t>
      </w:r>
      <w:r w:rsidRPr="00EA3A77">
        <w:t xml:space="preserve"> p</w:t>
      </w:r>
      <w:r w:rsidRPr="00EA3A77" w:rsidR="006268CD">
        <w:t>assword, which is “</w:t>
      </w:r>
      <w:r w:rsidRPr="00EA3A77" w:rsidR="00AB0F3C">
        <w:t>[INSERT PASSWORD]</w:t>
      </w:r>
      <w:r w:rsidRPr="00EA3A77" w:rsidR="006268CD">
        <w:t>”</w:t>
      </w:r>
      <w:r w:rsidR="006268CD">
        <w:t xml:space="preserve"> </w:t>
      </w:r>
      <w:r w:rsidR="00972CAA">
        <w:t>The password is case-sensitive.</w:t>
      </w:r>
    </w:p>
    <w:p w:rsidR="0082324B" w:rsidP="00FF15DB" w:rsidRDefault="0082324B" w14:paraId="246BCA36" w14:textId="77777777">
      <w:pPr>
        <w:rPr>
          <w:b/>
        </w:rPr>
      </w:pPr>
      <w:r>
        <w:rPr>
          <w:b/>
        </w:rPr>
        <w:t xml:space="preserve">Can I access my </w:t>
      </w:r>
      <w:r w:rsidR="00C87CE5">
        <w:rPr>
          <w:b/>
        </w:rPr>
        <w:t xml:space="preserve">personal </w:t>
      </w:r>
      <w:proofErr w:type="spellStart"/>
      <w:r>
        <w:rPr>
          <w:b/>
        </w:rPr>
        <w:t>WiFi</w:t>
      </w:r>
      <w:proofErr w:type="spellEnd"/>
      <w:r>
        <w:rPr>
          <w:b/>
        </w:rPr>
        <w:t xml:space="preserve"> </w:t>
      </w:r>
      <w:r w:rsidR="00972CAA">
        <w:rPr>
          <w:b/>
        </w:rPr>
        <w:t xml:space="preserve">network </w:t>
      </w:r>
      <w:r>
        <w:rPr>
          <w:b/>
        </w:rPr>
        <w:t>using a Westat computer</w:t>
      </w:r>
      <w:r w:rsidR="00972CAA">
        <w:rPr>
          <w:b/>
        </w:rPr>
        <w:t>/smartphone</w:t>
      </w:r>
      <w:r>
        <w:rPr>
          <w:b/>
        </w:rPr>
        <w:t>?</w:t>
      </w:r>
    </w:p>
    <w:p w:rsidRPr="000C02AF" w:rsidR="000C02AF" w:rsidP="00FF15DB" w:rsidRDefault="000C02AF" w14:paraId="5639388E" w14:textId="77777777">
      <w:r>
        <w:t xml:space="preserve">Yes, you can join your home </w:t>
      </w:r>
      <w:proofErr w:type="spellStart"/>
      <w:r>
        <w:t>WiFi</w:t>
      </w:r>
      <w:proofErr w:type="spellEnd"/>
      <w:r>
        <w:t xml:space="preserve"> network </w:t>
      </w:r>
      <w:proofErr w:type="gramStart"/>
      <w:r>
        <w:t>as long as</w:t>
      </w:r>
      <w:proofErr w:type="gramEnd"/>
      <w:r>
        <w:t xml:space="preserve"> you know the password to access this network from a new device (assuming you have a locked, secure network).</w:t>
      </w:r>
    </w:p>
    <w:p w:rsidR="0082324B" w:rsidP="00FF15DB" w:rsidRDefault="0082324B" w14:paraId="6C3B8F9A" w14:textId="40BEEF30">
      <w:pPr>
        <w:rPr>
          <w:b/>
        </w:rPr>
      </w:pPr>
      <w:r>
        <w:rPr>
          <w:b/>
        </w:rPr>
        <w:t>What if I do not know my</w:t>
      </w:r>
      <w:r w:rsidR="003874DF">
        <w:rPr>
          <w:b/>
        </w:rPr>
        <w:t xml:space="preserve"> home</w:t>
      </w:r>
      <w:r>
        <w:rPr>
          <w:b/>
        </w:rPr>
        <w:t xml:space="preserve"> </w:t>
      </w:r>
      <w:proofErr w:type="spellStart"/>
      <w:r>
        <w:rPr>
          <w:b/>
        </w:rPr>
        <w:t>WiFi</w:t>
      </w:r>
      <w:proofErr w:type="spellEnd"/>
      <w:r>
        <w:rPr>
          <w:b/>
        </w:rPr>
        <w:t xml:space="preserve"> password?</w:t>
      </w:r>
    </w:p>
    <w:p w:rsidRPr="000C02AF" w:rsidR="000C02AF" w:rsidP="00FF15DB" w:rsidRDefault="000C02AF" w14:paraId="4400F5FD" w14:textId="5A9641B0">
      <w:r>
        <w:t xml:space="preserve">If you are using your own computer and </w:t>
      </w:r>
      <w:r w:rsidR="009B7F10">
        <w:t xml:space="preserve">home </w:t>
      </w:r>
      <w:proofErr w:type="spellStart"/>
      <w:r>
        <w:t>WiFi</w:t>
      </w:r>
      <w:proofErr w:type="spellEnd"/>
      <w:r>
        <w:t xml:space="preserve">, you won’t need to know your </w:t>
      </w:r>
      <w:proofErr w:type="spellStart"/>
      <w:r>
        <w:t>WiFi</w:t>
      </w:r>
      <w:proofErr w:type="spellEnd"/>
      <w:r>
        <w:t xml:space="preserve"> password</w:t>
      </w:r>
      <w:r w:rsidR="009B7F10">
        <w:t xml:space="preserve"> (</w:t>
      </w:r>
      <w:proofErr w:type="gramStart"/>
      <w:r w:rsidR="009B7F10">
        <w:t>assuming that</w:t>
      </w:r>
      <w:proofErr w:type="gramEnd"/>
      <w:r w:rsidR="009B7F10">
        <w:t xml:space="preserve"> your computer automatically connects to your home </w:t>
      </w:r>
      <w:proofErr w:type="spellStart"/>
      <w:r w:rsidR="009B7F10">
        <w:t>WiFi</w:t>
      </w:r>
      <w:proofErr w:type="spellEnd"/>
      <w:r w:rsidR="009B7F10">
        <w:t xml:space="preserve"> network)</w:t>
      </w:r>
      <w:r>
        <w:t xml:space="preserve">. If you are using a Westat laptop, you will need to access the internet either through your home </w:t>
      </w:r>
      <w:proofErr w:type="spellStart"/>
      <w:r>
        <w:t>WiFi</w:t>
      </w:r>
      <w:proofErr w:type="spellEnd"/>
      <w:r>
        <w:t xml:space="preserve"> or the Westat MiFi device. If you ar</w:t>
      </w:r>
      <w:r w:rsidR="009E4793">
        <w:t xml:space="preserve">e unable to access your home </w:t>
      </w:r>
      <w:proofErr w:type="spellStart"/>
      <w:r w:rsidR="009E4793">
        <w:t>WiF</w:t>
      </w:r>
      <w:r>
        <w:t>i</w:t>
      </w:r>
      <w:proofErr w:type="spellEnd"/>
      <w:r>
        <w:t xml:space="preserve"> because you do not know the password, you can use the Westat</w:t>
      </w:r>
      <w:r w:rsidR="00972CAA">
        <w:t>-</w:t>
      </w:r>
      <w:r>
        <w:t xml:space="preserve">provided Ethernet cable to connect the laptop to your home router to access the internet. </w:t>
      </w:r>
      <w:r w:rsidR="00972CAA">
        <w:t>Alternatively</w:t>
      </w:r>
      <w:r>
        <w:t xml:space="preserve">, your interviewer </w:t>
      </w:r>
      <w:r w:rsidR="00A04FEF">
        <w:t>can</w:t>
      </w:r>
      <w:r>
        <w:t xml:space="preserve"> loan you a Westat MiFi device to access the internet</w:t>
      </w:r>
      <w:r w:rsidR="009E4793">
        <w:t xml:space="preserve"> – the password for the MiFi device </w:t>
      </w:r>
      <w:r w:rsidRPr="00885E27" w:rsidR="009E4793">
        <w:t xml:space="preserve">is </w:t>
      </w:r>
      <w:r w:rsidRPr="00885E27" w:rsidR="00AB0F3C">
        <w:t>“[INSERT PASSWORD]”</w:t>
      </w:r>
      <w:r w:rsidRPr="00885E27">
        <w:t>.</w:t>
      </w:r>
    </w:p>
    <w:p w:rsidR="0082324B" w:rsidP="00FF15DB" w:rsidRDefault="0082324B" w14:paraId="73E9CC3D" w14:textId="77777777">
      <w:pPr>
        <w:rPr>
          <w:b/>
        </w:rPr>
      </w:pPr>
      <w:r>
        <w:rPr>
          <w:b/>
        </w:rPr>
        <w:t>Do I need to be connected to the internet to access the Food Log?</w:t>
      </w:r>
    </w:p>
    <w:p w:rsidRPr="000C02AF" w:rsidR="000C02AF" w:rsidP="00FF15DB" w:rsidRDefault="000C02AF" w14:paraId="6B4D3E7D" w14:textId="7D95C1E2">
      <w:r>
        <w:t xml:space="preserve">Yes, you need to be connected to the internet if you are accessing the food log website on a computer.  If you are on a smartphone, you </w:t>
      </w:r>
      <w:r w:rsidR="00D81F72">
        <w:t>can</w:t>
      </w:r>
      <w:r w:rsidR="00545E83">
        <w:t xml:space="preserve"> </w:t>
      </w:r>
      <w:r>
        <w:t>access the Food</w:t>
      </w:r>
      <w:r w:rsidR="00481EAD">
        <w:t>Logger</w:t>
      </w:r>
      <w:r>
        <w:t xml:space="preserve"> </w:t>
      </w:r>
      <w:r w:rsidR="00481EAD">
        <w:t>a</w:t>
      </w:r>
      <w:r>
        <w:t>pp if you have a cellular data plan</w:t>
      </w:r>
      <w:r w:rsidR="00D81F72">
        <w:t>;</w:t>
      </w:r>
      <w:r>
        <w:t xml:space="preserve"> </w:t>
      </w:r>
      <w:r w:rsidR="00D81F72">
        <w:t>p</w:t>
      </w:r>
      <w:r>
        <w:t xml:space="preserve">lease note, this </w:t>
      </w:r>
      <w:r w:rsidR="00D81F72">
        <w:t>app</w:t>
      </w:r>
      <w:r w:rsidR="00972CAA">
        <w:t xml:space="preserve"> </w:t>
      </w:r>
      <w:r>
        <w:t>will use data from your data plan, but not much. If you are connected to a wireless network</w:t>
      </w:r>
      <w:r w:rsidR="00AB0F3C">
        <w:t xml:space="preserve"> (</w:t>
      </w:r>
      <w:proofErr w:type="spellStart"/>
      <w:r w:rsidR="00AB0F3C">
        <w:t>WiFi</w:t>
      </w:r>
      <w:proofErr w:type="spellEnd"/>
      <w:r w:rsidR="00AB0F3C">
        <w:t>)</w:t>
      </w:r>
      <w:r>
        <w:t xml:space="preserve"> while using the Food</w:t>
      </w:r>
      <w:r w:rsidR="001B2A1B">
        <w:t>Logger</w:t>
      </w:r>
      <w:r>
        <w:t xml:space="preserve"> </w:t>
      </w:r>
      <w:r w:rsidR="001B2A1B">
        <w:t>a</w:t>
      </w:r>
      <w:r>
        <w:t xml:space="preserve">pp on your smartphone, </w:t>
      </w:r>
      <w:r w:rsidR="00972CAA">
        <w:t>the app</w:t>
      </w:r>
      <w:r>
        <w:t xml:space="preserve"> will </w:t>
      </w:r>
      <w:r w:rsidRPr="006A359E">
        <w:rPr>
          <w:b/>
          <w:u w:val="single"/>
        </w:rPr>
        <w:t>not</w:t>
      </w:r>
      <w:r>
        <w:t xml:space="preserve"> use data</w:t>
      </w:r>
      <w:r w:rsidR="006A359E">
        <w:t xml:space="preserve"> from your data plan</w:t>
      </w:r>
      <w:r>
        <w:t>.</w:t>
      </w:r>
    </w:p>
    <w:p w:rsidR="002E1F90" w:rsidP="00FF15DB" w:rsidRDefault="002E1F90" w14:paraId="0D6324D8" w14:textId="14F898F3">
      <w:pPr>
        <w:rPr>
          <w:b/>
        </w:rPr>
      </w:pPr>
      <w:r>
        <w:rPr>
          <w:b/>
        </w:rPr>
        <w:t>What can</w:t>
      </w:r>
      <w:r w:rsidR="00545E83">
        <w:rPr>
          <w:b/>
        </w:rPr>
        <w:t xml:space="preserve"> I use</w:t>
      </w:r>
      <w:r>
        <w:rPr>
          <w:b/>
        </w:rPr>
        <w:t xml:space="preserve"> the Westat iPhone for?</w:t>
      </w:r>
    </w:p>
    <w:p w:rsidRPr="002E1F90" w:rsidR="002E1F90" w:rsidP="002E1F90" w:rsidRDefault="009B7F10" w14:paraId="2F892772" w14:textId="223819A4">
      <w:r>
        <w:t xml:space="preserve">The Westat iPhone should be used to access the </w:t>
      </w:r>
      <w:r w:rsidR="001B2A1B">
        <w:t>FoodLogger a</w:t>
      </w:r>
      <w:r>
        <w:t xml:space="preserve">pp during the 7-day study period. You can also change a few settings on the phone to accommodate your home </w:t>
      </w:r>
      <w:proofErr w:type="spellStart"/>
      <w:r>
        <w:t>WiFi</w:t>
      </w:r>
      <w:proofErr w:type="spellEnd"/>
      <w:r>
        <w:t xml:space="preserve"> network. </w:t>
      </w:r>
      <w:r w:rsidR="002E1F90">
        <w:t xml:space="preserve">The Westat iPhone does not have </w:t>
      </w:r>
      <w:r w:rsidRPr="002E1F90" w:rsidR="002E1F90">
        <w:t>voice and text servi</w:t>
      </w:r>
      <w:r w:rsidR="007C4CB6">
        <w:t>ce. In</w:t>
      </w:r>
      <w:r w:rsidR="002E1F90">
        <w:t xml:space="preserve"> other words, you will not be able to make calls or send/receive text messages on the Westat iPhone</w:t>
      </w:r>
      <w:r w:rsidR="00AB0F3C">
        <w:t xml:space="preserve"> and you should not use it for personal reasons</w:t>
      </w:r>
      <w:r w:rsidR="002E1F90">
        <w:t>.</w:t>
      </w:r>
    </w:p>
    <w:p w:rsidR="00545E83" w:rsidP="005D4F2A" w:rsidRDefault="00545E83" w14:paraId="3BBB0400" w14:textId="77777777">
      <w:pPr>
        <w:rPr>
          <w:b/>
          <w:sz w:val="28"/>
          <w:szCs w:val="28"/>
          <w:u w:val="single"/>
        </w:rPr>
      </w:pPr>
    </w:p>
    <w:p w:rsidR="00AD769F" w:rsidRDefault="00AD769F" w14:paraId="6A896D14" w14:textId="77777777">
      <w:pPr>
        <w:rPr>
          <w:b/>
          <w:sz w:val="28"/>
          <w:szCs w:val="28"/>
          <w:u w:val="single"/>
        </w:rPr>
      </w:pPr>
      <w:r>
        <w:rPr>
          <w:b/>
          <w:sz w:val="28"/>
          <w:szCs w:val="28"/>
          <w:u w:val="single"/>
        </w:rPr>
        <w:br w:type="page"/>
      </w:r>
    </w:p>
    <w:p w:rsidRPr="004A4684" w:rsidR="005D4F2A" w:rsidP="005D4F2A" w:rsidRDefault="005D4F2A" w14:paraId="109547B3" w14:textId="15E4186B">
      <w:pPr>
        <w:rPr>
          <w:b/>
          <w:sz w:val="28"/>
          <w:szCs w:val="28"/>
          <w:u w:val="single"/>
        </w:rPr>
      </w:pPr>
      <w:r w:rsidRPr="004A4684">
        <w:rPr>
          <w:b/>
          <w:sz w:val="28"/>
          <w:szCs w:val="28"/>
          <w:u w:val="single"/>
        </w:rPr>
        <w:t>Sect</w:t>
      </w:r>
      <w:r w:rsidR="004A4684">
        <w:rPr>
          <w:b/>
          <w:sz w:val="28"/>
          <w:szCs w:val="28"/>
          <w:u w:val="single"/>
        </w:rPr>
        <w:t>ion 6</w:t>
      </w:r>
      <w:r w:rsidRPr="004A4684">
        <w:rPr>
          <w:b/>
          <w:sz w:val="28"/>
          <w:szCs w:val="28"/>
          <w:u w:val="single"/>
        </w:rPr>
        <w:t>. Questions?</w:t>
      </w:r>
    </w:p>
    <w:p w:rsidRPr="004A4684" w:rsidR="004A4684" w:rsidP="005D4F2A" w:rsidRDefault="00C812E0" w14:paraId="49EC4D62" w14:textId="77777777">
      <w:pPr>
        <w:rPr>
          <w:b/>
        </w:rPr>
      </w:pPr>
      <w:r>
        <w:rPr>
          <w:b/>
        </w:rPr>
        <w:t>What should I do</w:t>
      </w:r>
      <w:r w:rsidRPr="004A4684" w:rsidR="004A4684">
        <w:rPr>
          <w:b/>
        </w:rPr>
        <w:t xml:space="preserve"> if I </w:t>
      </w:r>
      <w:r>
        <w:rPr>
          <w:b/>
        </w:rPr>
        <w:t xml:space="preserve">still </w:t>
      </w:r>
      <w:r w:rsidRPr="004A4684" w:rsidR="004A4684">
        <w:rPr>
          <w:b/>
        </w:rPr>
        <w:t>have questions about the</w:t>
      </w:r>
      <w:r w:rsidR="004A4684">
        <w:rPr>
          <w:b/>
        </w:rPr>
        <w:t xml:space="preserve"> study equipment, the</w:t>
      </w:r>
      <w:r w:rsidRPr="004A4684" w:rsidR="004A4684">
        <w:rPr>
          <w:b/>
        </w:rPr>
        <w:t xml:space="preserve"> food log</w:t>
      </w:r>
      <w:r w:rsidR="004A4684">
        <w:rPr>
          <w:b/>
        </w:rPr>
        <w:t>,</w:t>
      </w:r>
      <w:r w:rsidRPr="004A4684" w:rsidR="004A4684">
        <w:rPr>
          <w:b/>
        </w:rPr>
        <w:t xml:space="preserve"> and what I need to enter during the study week?</w:t>
      </w:r>
    </w:p>
    <w:p w:rsidR="004A4684" w:rsidP="005D4F2A" w:rsidRDefault="00C812E0" w14:paraId="09617AA7" w14:textId="135BCF18">
      <w:pPr>
        <w:rPr>
          <w:b/>
        </w:rPr>
      </w:pPr>
      <w:r>
        <w:t xml:space="preserve">You can look under the “Help” </w:t>
      </w:r>
      <w:r w:rsidR="001B2A1B">
        <w:t xml:space="preserve">button on the FoodLogger app </w:t>
      </w:r>
      <w:r>
        <w:t xml:space="preserve">for various quick reference guides that have been developed to help you. </w:t>
      </w:r>
      <w:r w:rsidR="004A4684">
        <w:t xml:space="preserve">You can </w:t>
      </w:r>
      <w:r w:rsidR="009B7F10">
        <w:t xml:space="preserve">also </w:t>
      </w:r>
      <w:r w:rsidR="004A4684">
        <w:t>call the Westat Help Desk at 1-</w:t>
      </w:r>
      <w:r w:rsidR="00AB0F3C">
        <w:t>xxx-xxx-xxxx</w:t>
      </w:r>
      <w:r w:rsidR="009B7F10">
        <w:t xml:space="preserve"> </w:t>
      </w:r>
      <w:r w:rsidR="004A4684">
        <w:t xml:space="preserve">anytime during the </w:t>
      </w:r>
      <w:r w:rsidR="009B7F10">
        <w:t xml:space="preserve">7-day </w:t>
      </w:r>
      <w:r w:rsidR="004A4684">
        <w:t>study</w:t>
      </w:r>
      <w:r w:rsidR="00545E83">
        <w:t xml:space="preserve"> </w:t>
      </w:r>
      <w:r w:rsidR="009B7F10">
        <w:t>period</w:t>
      </w:r>
      <w:r w:rsidR="004A4684">
        <w:t>.</w:t>
      </w:r>
    </w:p>
    <w:p w:rsidR="005D4F2A" w:rsidP="005D4F2A" w:rsidRDefault="005D4F2A" w14:paraId="7BAB082B" w14:textId="77777777">
      <w:pPr>
        <w:rPr>
          <w:b/>
        </w:rPr>
      </w:pPr>
      <w:r>
        <w:rPr>
          <w:b/>
        </w:rPr>
        <w:t xml:space="preserve">Who can I contact with </w:t>
      </w:r>
      <w:r w:rsidR="004A4684">
        <w:rPr>
          <w:b/>
        </w:rPr>
        <w:t xml:space="preserve">other study-related </w:t>
      </w:r>
      <w:r>
        <w:rPr>
          <w:b/>
        </w:rPr>
        <w:t>questions?</w:t>
      </w:r>
    </w:p>
    <w:p w:rsidRPr="00802C85" w:rsidR="005D4F2A" w:rsidP="005D4F2A" w:rsidRDefault="005D4F2A" w14:paraId="6B655FF7" w14:textId="41D8BA77">
      <w:r>
        <w:t xml:space="preserve">You are welcome to reach out to the Westat interviewer who visited your house if you have questions. He/she should have left his/her contact information with you. You may also contact the Westat project director, Janice Machado, at </w:t>
      </w:r>
      <w:hyperlink w:history="1" r:id="rId11">
        <w:r w:rsidRPr="007250AB" w:rsidR="007250AB">
          <w:rPr>
            <w:rStyle w:val="Hyperlink"/>
          </w:rPr>
          <w:t>JaniceMachado@Westat.com</w:t>
        </w:r>
      </w:hyperlink>
      <w:r>
        <w:t xml:space="preserve"> or </w:t>
      </w:r>
      <w:r w:rsidR="009B7F10">
        <w:t xml:space="preserve">via </w:t>
      </w:r>
      <w:r w:rsidRPr="00802C85">
        <w:t>301</w:t>
      </w:r>
      <w:r>
        <w:t>-</w:t>
      </w:r>
      <w:r w:rsidRPr="00802C85">
        <w:t>294</w:t>
      </w:r>
      <w:r>
        <w:t>-</w:t>
      </w:r>
      <w:r w:rsidRPr="00802C85">
        <w:t>2801</w:t>
      </w:r>
      <w:r>
        <w:t>.</w:t>
      </w:r>
    </w:p>
    <w:p w:rsidR="00FF15DB" w:rsidP="00FF15DB" w:rsidRDefault="00FF15DB" w14:paraId="2B1F7ACC" w14:textId="77777777">
      <w:pPr>
        <w:pStyle w:val="ListParagraph"/>
        <w:rPr>
          <w:color w:val="1F497D"/>
        </w:rPr>
      </w:pPr>
    </w:p>
    <w:p w:rsidRPr="00FF15DB" w:rsidR="00FF15DB" w:rsidP="004349C7" w:rsidRDefault="00FF15DB" w14:paraId="71B6A585" w14:textId="77777777"/>
    <w:sectPr w:rsidRPr="00FF15DB" w:rsidR="00FF15DB" w:rsidSect="00FC6214">
      <w:headerReference w:type="default" r:id="rId12"/>
      <w:footerReference w:type="default" r:id="rId13"/>
      <w:pgSz w:w="12240" w:h="15840"/>
      <w:pgMar w:top="1440" w:right="1440" w:bottom="1440" w:left="1440" w:header="720" w:footer="720" w:gutter="0"/>
      <w:pgBorders w:offsetFrom="page">
        <w:top w:val="single" w:color="1F497D" w:themeColor="text2" w:sz="4" w:space="24"/>
        <w:left w:val="single" w:color="1F497D" w:themeColor="text2" w:sz="4" w:space="24"/>
        <w:bottom w:val="single" w:color="1F497D" w:themeColor="text2" w:sz="4" w:space="24"/>
        <w:right w:val="single" w:color="1F497D" w:themeColor="text2" w:sz="4" w:space="24"/>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95A6E" w14:textId="77777777" w:rsidR="00C87CE5" w:rsidRDefault="00C87CE5" w:rsidP="00935192">
      <w:pPr>
        <w:spacing w:after="0" w:line="240" w:lineRule="auto"/>
      </w:pPr>
      <w:r>
        <w:separator/>
      </w:r>
    </w:p>
  </w:endnote>
  <w:endnote w:type="continuationSeparator" w:id="0">
    <w:p w14:paraId="3D459178" w14:textId="77777777" w:rsidR="00C87CE5" w:rsidRDefault="00C87CE5" w:rsidP="0093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030864"/>
      <w:docPartObj>
        <w:docPartGallery w:val="Page Numbers (Bottom of Page)"/>
        <w:docPartUnique/>
      </w:docPartObj>
    </w:sdtPr>
    <w:sdtEndPr>
      <w:rPr>
        <w:noProof/>
      </w:rPr>
    </w:sdtEndPr>
    <w:sdtContent>
      <w:p w14:paraId="6531F970" w14:textId="113EE109" w:rsidR="00C87CE5" w:rsidRDefault="00C87CE5">
        <w:pPr>
          <w:pStyle w:val="Footer"/>
          <w:jc w:val="right"/>
        </w:pPr>
        <w:r>
          <w:fldChar w:fldCharType="begin"/>
        </w:r>
        <w:r>
          <w:instrText xml:space="preserve"> PAGE   \* MERGEFORMAT </w:instrText>
        </w:r>
        <w:r>
          <w:fldChar w:fldCharType="separate"/>
        </w:r>
        <w:r w:rsidR="00867A09">
          <w:rPr>
            <w:noProof/>
          </w:rPr>
          <w:t>5</w:t>
        </w:r>
        <w:r>
          <w:rPr>
            <w:noProof/>
          </w:rPr>
          <w:fldChar w:fldCharType="end"/>
        </w:r>
      </w:p>
    </w:sdtContent>
  </w:sdt>
  <w:p w14:paraId="493B2610" w14:textId="77777777" w:rsidR="00C87CE5" w:rsidRDefault="00C8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A94F88" w14:textId="77777777" w:rsidR="00C87CE5" w:rsidRDefault="00C87CE5" w:rsidP="00935192">
      <w:pPr>
        <w:spacing w:after="0" w:line="240" w:lineRule="auto"/>
      </w:pPr>
      <w:r>
        <w:separator/>
      </w:r>
    </w:p>
  </w:footnote>
  <w:footnote w:type="continuationSeparator" w:id="0">
    <w:p w14:paraId="4D7CB28F" w14:textId="77777777" w:rsidR="00C87CE5" w:rsidRDefault="00C87CE5" w:rsidP="00935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7FEE3" w14:textId="77777777" w:rsidR="00867A09" w:rsidRPr="00FC6214" w:rsidRDefault="00867A09" w:rsidP="00FC6214">
    <w:pPr>
      <w:pStyle w:val="Default"/>
      <w:ind w:left="6930"/>
      <w:rPr>
        <w:sz w:val="18"/>
        <w:szCs w:val="18"/>
      </w:rPr>
    </w:pPr>
    <w:r w:rsidRPr="00FC6214">
      <w:rPr>
        <w:sz w:val="18"/>
        <w:szCs w:val="18"/>
      </w:rPr>
      <w:t xml:space="preserve">OMB Control Number: </w:t>
    </w:r>
    <w:proofErr w:type="spellStart"/>
    <w:r w:rsidRPr="00FC6214">
      <w:rPr>
        <w:sz w:val="18"/>
        <w:szCs w:val="18"/>
      </w:rPr>
      <w:t>xxxx-xxxx</w:t>
    </w:r>
    <w:proofErr w:type="spellEnd"/>
  </w:p>
  <w:p w14:paraId="688289DD" w14:textId="0128B9EB" w:rsidR="00867A09" w:rsidRPr="00FC6214" w:rsidRDefault="00867A09" w:rsidP="00FC6214">
    <w:pPr>
      <w:pStyle w:val="Default"/>
      <w:ind w:left="6930"/>
      <w:rPr>
        <w:sz w:val="18"/>
        <w:szCs w:val="18"/>
      </w:rPr>
    </w:pPr>
    <w:r w:rsidRPr="002F506D">
      <w:rPr>
        <w:sz w:val="18"/>
        <w:szCs w:val="18"/>
      </w:rPr>
      <w:t>Expiration Date: xx/xx/</w:t>
    </w:r>
    <w:proofErr w:type="spellStart"/>
    <w:r w:rsidRPr="002F506D">
      <w:rPr>
        <w:sz w:val="18"/>
        <w:szCs w:val="18"/>
      </w:rPr>
      <w:t>xxxx</w:t>
    </w:r>
    <w:proofErr w:type="spellEnd"/>
  </w:p>
  <w:p w14:paraId="1994EA41" w14:textId="3ED4104F" w:rsidR="00C87CE5" w:rsidRDefault="00C87CE5" w:rsidP="008C51E2">
    <w:pPr>
      <w:pStyle w:val="Header"/>
      <w:tabs>
        <w:tab w:val="clear" w:pos="4680"/>
        <w:tab w:val="clear" w:pos="9360"/>
        <w:tab w:val="left" w:pos="3165"/>
      </w:tabs>
      <w:ind w:left="31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80EE4"/>
    <w:multiLevelType w:val="hybridMultilevel"/>
    <w:tmpl w:val="E30C0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87530"/>
    <w:multiLevelType w:val="hybridMultilevel"/>
    <w:tmpl w:val="F022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3224B"/>
    <w:multiLevelType w:val="hybridMultilevel"/>
    <w:tmpl w:val="3F5049B6"/>
    <w:lvl w:ilvl="0" w:tplc="357085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C0A6EBD"/>
    <w:multiLevelType w:val="hybridMultilevel"/>
    <w:tmpl w:val="5482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39"/>
    <w:rsid w:val="0000792A"/>
    <w:rsid w:val="00014519"/>
    <w:rsid w:val="00017F02"/>
    <w:rsid w:val="000228FE"/>
    <w:rsid w:val="000337DE"/>
    <w:rsid w:val="000357F5"/>
    <w:rsid w:val="00052AF7"/>
    <w:rsid w:val="00056AD9"/>
    <w:rsid w:val="00061CCC"/>
    <w:rsid w:val="00077C2E"/>
    <w:rsid w:val="00084133"/>
    <w:rsid w:val="000A2038"/>
    <w:rsid w:val="000A3F8D"/>
    <w:rsid w:val="000B3DFE"/>
    <w:rsid w:val="000C02AF"/>
    <w:rsid w:val="000C1E9D"/>
    <w:rsid w:val="000D3CBD"/>
    <w:rsid w:val="000D484C"/>
    <w:rsid w:val="001022B5"/>
    <w:rsid w:val="001233D0"/>
    <w:rsid w:val="00160F70"/>
    <w:rsid w:val="001762AD"/>
    <w:rsid w:val="001A6321"/>
    <w:rsid w:val="001B2A1B"/>
    <w:rsid w:val="001B38FC"/>
    <w:rsid w:val="001E57C2"/>
    <w:rsid w:val="00206B54"/>
    <w:rsid w:val="00216F91"/>
    <w:rsid w:val="00222317"/>
    <w:rsid w:val="00222829"/>
    <w:rsid w:val="002255E7"/>
    <w:rsid w:val="002271D1"/>
    <w:rsid w:val="00244B9D"/>
    <w:rsid w:val="00250860"/>
    <w:rsid w:val="00254057"/>
    <w:rsid w:val="002A4884"/>
    <w:rsid w:val="002A4E75"/>
    <w:rsid w:val="002A7EC8"/>
    <w:rsid w:val="002B182C"/>
    <w:rsid w:val="002B450F"/>
    <w:rsid w:val="002B5CC1"/>
    <w:rsid w:val="002C0E0C"/>
    <w:rsid w:val="002C3096"/>
    <w:rsid w:val="002C49D0"/>
    <w:rsid w:val="002D11F6"/>
    <w:rsid w:val="002D33B8"/>
    <w:rsid w:val="002D37D8"/>
    <w:rsid w:val="002E0B76"/>
    <w:rsid w:val="002E10EF"/>
    <w:rsid w:val="002E1F90"/>
    <w:rsid w:val="002E7190"/>
    <w:rsid w:val="002F1CE4"/>
    <w:rsid w:val="002F4713"/>
    <w:rsid w:val="002F6AAA"/>
    <w:rsid w:val="00300CEF"/>
    <w:rsid w:val="00306201"/>
    <w:rsid w:val="003166D1"/>
    <w:rsid w:val="003332B9"/>
    <w:rsid w:val="0035235F"/>
    <w:rsid w:val="00352AD1"/>
    <w:rsid w:val="00376351"/>
    <w:rsid w:val="003874DF"/>
    <w:rsid w:val="003A114C"/>
    <w:rsid w:val="003B4C36"/>
    <w:rsid w:val="003E6ED7"/>
    <w:rsid w:val="003F3042"/>
    <w:rsid w:val="00415C8F"/>
    <w:rsid w:val="0042226C"/>
    <w:rsid w:val="004349C7"/>
    <w:rsid w:val="00441339"/>
    <w:rsid w:val="00466421"/>
    <w:rsid w:val="0046653B"/>
    <w:rsid w:val="00467643"/>
    <w:rsid w:val="00481EAD"/>
    <w:rsid w:val="00482515"/>
    <w:rsid w:val="0048548B"/>
    <w:rsid w:val="004878CD"/>
    <w:rsid w:val="004A4684"/>
    <w:rsid w:val="004F2499"/>
    <w:rsid w:val="0050637A"/>
    <w:rsid w:val="0052228A"/>
    <w:rsid w:val="0052321B"/>
    <w:rsid w:val="0053171B"/>
    <w:rsid w:val="00535D6F"/>
    <w:rsid w:val="005429C4"/>
    <w:rsid w:val="00545E83"/>
    <w:rsid w:val="005615F0"/>
    <w:rsid w:val="00582F9D"/>
    <w:rsid w:val="0058619F"/>
    <w:rsid w:val="00587006"/>
    <w:rsid w:val="005A19A0"/>
    <w:rsid w:val="005B45B4"/>
    <w:rsid w:val="005B7369"/>
    <w:rsid w:val="005C033F"/>
    <w:rsid w:val="005C6EF8"/>
    <w:rsid w:val="005D26F1"/>
    <w:rsid w:val="005D4F2A"/>
    <w:rsid w:val="0060262D"/>
    <w:rsid w:val="00605FE6"/>
    <w:rsid w:val="00612752"/>
    <w:rsid w:val="006268CD"/>
    <w:rsid w:val="0063524B"/>
    <w:rsid w:val="0064467D"/>
    <w:rsid w:val="00650987"/>
    <w:rsid w:val="00652D84"/>
    <w:rsid w:val="0066575F"/>
    <w:rsid w:val="006714EF"/>
    <w:rsid w:val="00674A12"/>
    <w:rsid w:val="006906C7"/>
    <w:rsid w:val="006A359E"/>
    <w:rsid w:val="006A544F"/>
    <w:rsid w:val="006A7D5D"/>
    <w:rsid w:val="006B0F17"/>
    <w:rsid w:val="006B6BC0"/>
    <w:rsid w:val="006D38E2"/>
    <w:rsid w:val="006E6CA4"/>
    <w:rsid w:val="006F0016"/>
    <w:rsid w:val="006F2C1E"/>
    <w:rsid w:val="007027EA"/>
    <w:rsid w:val="0071427C"/>
    <w:rsid w:val="007149AB"/>
    <w:rsid w:val="007250AB"/>
    <w:rsid w:val="0074409F"/>
    <w:rsid w:val="00744490"/>
    <w:rsid w:val="00753C67"/>
    <w:rsid w:val="007710AB"/>
    <w:rsid w:val="00775936"/>
    <w:rsid w:val="007860A6"/>
    <w:rsid w:val="00786844"/>
    <w:rsid w:val="007872AB"/>
    <w:rsid w:val="007B0549"/>
    <w:rsid w:val="007C4CB6"/>
    <w:rsid w:val="00802C85"/>
    <w:rsid w:val="00804F2B"/>
    <w:rsid w:val="00811CA1"/>
    <w:rsid w:val="0082324B"/>
    <w:rsid w:val="00836BF8"/>
    <w:rsid w:val="00862793"/>
    <w:rsid w:val="00867A09"/>
    <w:rsid w:val="00885E27"/>
    <w:rsid w:val="00885F20"/>
    <w:rsid w:val="0089492C"/>
    <w:rsid w:val="008B6CFD"/>
    <w:rsid w:val="008C24A1"/>
    <w:rsid w:val="008C420C"/>
    <w:rsid w:val="008C51E2"/>
    <w:rsid w:val="008D3E84"/>
    <w:rsid w:val="008E2788"/>
    <w:rsid w:val="008E74E7"/>
    <w:rsid w:val="008F7667"/>
    <w:rsid w:val="00901604"/>
    <w:rsid w:val="00901723"/>
    <w:rsid w:val="00935192"/>
    <w:rsid w:val="00942B2E"/>
    <w:rsid w:val="00961BF8"/>
    <w:rsid w:val="00972CAA"/>
    <w:rsid w:val="009921E1"/>
    <w:rsid w:val="00995DF3"/>
    <w:rsid w:val="00997DC0"/>
    <w:rsid w:val="009A6A22"/>
    <w:rsid w:val="009A76C9"/>
    <w:rsid w:val="009B1F01"/>
    <w:rsid w:val="009B484B"/>
    <w:rsid w:val="009B7F10"/>
    <w:rsid w:val="009D0A2E"/>
    <w:rsid w:val="009D7B84"/>
    <w:rsid w:val="009E4793"/>
    <w:rsid w:val="009E58E8"/>
    <w:rsid w:val="00A035E0"/>
    <w:rsid w:val="00A04FEF"/>
    <w:rsid w:val="00A07EEB"/>
    <w:rsid w:val="00A169FE"/>
    <w:rsid w:val="00A20C19"/>
    <w:rsid w:val="00A21E87"/>
    <w:rsid w:val="00A33C2F"/>
    <w:rsid w:val="00A540AF"/>
    <w:rsid w:val="00A63AEB"/>
    <w:rsid w:val="00A676C5"/>
    <w:rsid w:val="00A803F5"/>
    <w:rsid w:val="00A845B6"/>
    <w:rsid w:val="00A8721A"/>
    <w:rsid w:val="00A8741D"/>
    <w:rsid w:val="00AA02C7"/>
    <w:rsid w:val="00AA34E3"/>
    <w:rsid w:val="00AB0F3C"/>
    <w:rsid w:val="00AC1547"/>
    <w:rsid w:val="00AD769F"/>
    <w:rsid w:val="00AD7FB8"/>
    <w:rsid w:val="00B078E0"/>
    <w:rsid w:val="00B10A8A"/>
    <w:rsid w:val="00B1406B"/>
    <w:rsid w:val="00B15903"/>
    <w:rsid w:val="00B27B77"/>
    <w:rsid w:val="00B324D7"/>
    <w:rsid w:val="00B3519C"/>
    <w:rsid w:val="00B62925"/>
    <w:rsid w:val="00B63BA0"/>
    <w:rsid w:val="00B829F5"/>
    <w:rsid w:val="00B90717"/>
    <w:rsid w:val="00BA3D49"/>
    <w:rsid w:val="00BB230F"/>
    <w:rsid w:val="00BD00E2"/>
    <w:rsid w:val="00BD52DF"/>
    <w:rsid w:val="00BE3AE6"/>
    <w:rsid w:val="00BE4F95"/>
    <w:rsid w:val="00BF2B2A"/>
    <w:rsid w:val="00C0255B"/>
    <w:rsid w:val="00C041FE"/>
    <w:rsid w:val="00C22462"/>
    <w:rsid w:val="00C308C9"/>
    <w:rsid w:val="00C500D7"/>
    <w:rsid w:val="00C678DD"/>
    <w:rsid w:val="00C67E88"/>
    <w:rsid w:val="00C7572A"/>
    <w:rsid w:val="00C812E0"/>
    <w:rsid w:val="00C87CE5"/>
    <w:rsid w:val="00C9799B"/>
    <w:rsid w:val="00CA0595"/>
    <w:rsid w:val="00CA5734"/>
    <w:rsid w:val="00CB50AF"/>
    <w:rsid w:val="00CE2415"/>
    <w:rsid w:val="00D01E67"/>
    <w:rsid w:val="00D025F2"/>
    <w:rsid w:val="00D02824"/>
    <w:rsid w:val="00D07B92"/>
    <w:rsid w:val="00D159C9"/>
    <w:rsid w:val="00D27EAE"/>
    <w:rsid w:val="00D65B82"/>
    <w:rsid w:val="00D73405"/>
    <w:rsid w:val="00D81F72"/>
    <w:rsid w:val="00DA3D79"/>
    <w:rsid w:val="00DA5735"/>
    <w:rsid w:val="00DC4935"/>
    <w:rsid w:val="00DD497D"/>
    <w:rsid w:val="00DE0109"/>
    <w:rsid w:val="00DE42D2"/>
    <w:rsid w:val="00E02BE2"/>
    <w:rsid w:val="00E167EF"/>
    <w:rsid w:val="00E17014"/>
    <w:rsid w:val="00E30254"/>
    <w:rsid w:val="00E37463"/>
    <w:rsid w:val="00E40101"/>
    <w:rsid w:val="00E551CA"/>
    <w:rsid w:val="00E92BA9"/>
    <w:rsid w:val="00E96E77"/>
    <w:rsid w:val="00EA15EC"/>
    <w:rsid w:val="00EA1EF8"/>
    <w:rsid w:val="00EA3A77"/>
    <w:rsid w:val="00EA50F4"/>
    <w:rsid w:val="00EC6786"/>
    <w:rsid w:val="00EE5D61"/>
    <w:rsid w:val="00EE6984"/>
    <w:rsid w:val="00F26839"/>
    <w:rsid w:val="00F37D73"/>
    <w:rsid w:val="00F41DA6"/>
    <w:rsid w:val="00F73665"/>
    <w:rsid w:val="00F90BDE"/>
    <w:rsid w:val="00F93AA4"/>
    <w:rsid w:val="00FA3150"/>
    <w:rsid w:val="00FB0B59"/>
    <w:rsid w:val="00FB16E1"/>
    <w:rsid w:val="00FB3C60"/>
    <w:rsid w:val="00FB77C9"/>
    <w:rsid w:val="00FC6208"/>
    <w:rsid w:val="00FC6214"/>
    <w:rsid w:val="00FE2DE9"/>
    <w:rsid w:val="00FE35C8"/>
    <w:rsid w:val="00FF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4EF449"/>
  <w15:docId w15:val="{140B2DB9-E7A5-468D-A059-95436674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1339"/>
    <w:rPr>
      <w:sz w:val="16"/>
      <w:szCs w:val="16"/>
    </w:rPr>
  </w:style>
  <w:style w:type="paragraph" w:styleId="CommentText">
    <w:name w:val="annotation text"/>
    <w:basedOn w:val="Normal"/>
    <w:link w:val="CommentTextChar"/>
    <w:uiPriority w:val="99"/>
    <w:semiHidden/>
    <w:unhideWhenUsed/>
    <w:rsid w:val="00441339"/>
    <w:pPr>
      <w:spacing w:line="240" w:lineRule="auto"/>
    </w:pPr>
    <w:rPr>
      <w:sz w:val="20"/>
      <w:szCs w:val="20"/>
    </w:rPr>
  </w:style>
  <w:style w:type="character" w:customStyle="1" w:styleId="CommentTextChar">
    <w:name w:val="Comment Text Char"/>
    <w:basedOn w:val="DefaultParagraphFont"/>
    <w:link w:val="CommentText"/>
    <w:uiPriority w:val="99"/>
    <w:semiHidden/>
    <w:rsid w:val="00441339"/>
    <w:rPr>
      <w:sz w:val="20"/>
      <w:szCs w:val="20"/>
    </w:rPr>
  </w:style>
  <w:style w:type="paragraph" w:styleId="CommentSubject">
    <w:name w:val="annotation subject"/>
    <w:basedOn w:val="CommentText"/>
    <w:next w:val="CommentText"/>
    <w:link w:val="CommentSubjectChar"/>
    <w:uiPriority w:val="99"/>
    <w:semiHidden/>
    <w:unhideWhenUsed/>
    <w:rsid w:val="00441339"/>
    <w:rPr>
      <w:b/>
      <w:bCs/>
    </w:rPr>
  </w:style>
  <w:style w:type="character" w:customStyle="1" w:styleId="CommentSubjectChar">
    <w:name w:val="Comment Subject Char"/>
    <w:basedOn w:val="CommentTextChar"/>
    <w:link w:val="CommentSubject"/>
    <w:uiPriority w:val="99"/>
    <w:semiHidden/>
    <w:rsid w:val="00441339"/>
    <w:rPr>
      <w:b/>
      <w:bCs/>
      <w:sz w:val="20"/>
      <w:szCs w:val="20"/>
    </w:rPr>
  </w:style>
  <w:style w:type="paragraph" w:styleId="BalloonText">
    <w:name w:val="Balloon Text"/>
    <w:basedOn w:val="Normal"/>
    <w:link w:val="BalloonTextChar"/>
    <w:uiPriority w:val="99"/>
    <w:semiHidden/>
    <w:unhideWhenUsed/>
    <w:rsid w:val="00441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339"/>
    <w:rPr>
      <w:rFonts w:ascii="Tahoma" w:hAnsi="Tahoma" w:cs="Tahoma"/>
      <w:sz w:val="16"/>
      <w:szCs w:val="16"/>
    </w:rPr>
  </w:style>
  <w:style w:type="paragraph" w:styleId="ListParagraph">
    <w:name w:val="List Paragraph"/>
    <w:basedOn w:val="Normal"/>
    <w:uiPriority w:val="34"/>
    <w:qFormat/>
    <w:rsid w:val="004349C7"/>
    <w:pPr>
      <w:ind w:left="720"/>
      <w:contextualSpacing/>
    </w:pPr>
  </w:style>
  <w:style w:type="paragraph" w:customStyle="1" w:styleId="Default">
    <w:name w:val="Default"/>
    <w:rsid w:val="00652D84"/>
    <w:pPr>
      <w:autoSpaceDE w:val="0"/>
      <w:autoSpaceDN w:val="0"/>
      <w:adjustRightInd w:val="0"/>
      <w:spacing w:after="0" w:line="240" w:lineRule="auto"/>
    </w:pPr>
    <w:rPr>
      <w:rFonts w:ascii="Garamond" w:hAnsi="Garamond" w:cs="Garamond"/>
      <w:color w:val="000000"/>
      <w:sz w:val="24"/>
      <w:szCs w:val="24"/>
    </w:rPr>
  </w:style>
  <w:style w:type="paragraph" w:styleId="Header">
    <w:name w:val="header"/>
    <w:basedOn w:val="Normal"/>
    <w:link w:val="HeaderChar"/>
    <w:uiPriority w:val="99"/>
    <w:unhideWhenUsed/>
    <w:rsid w:val="00935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192"/>
  </w:style>
  <w:style w:type="paragraph" w:styleId="Footer">
    <w:name w:val="footer"/>
    <w:basedOn w:val="Normal"/>
    <w:link w:val="FooterChar"/>
    <w:unhideWhenUsed/>
    <w:rsid w:val="00935192"/>
    <w:pPr>
      <w:tabs>
        <w:tab w:val="center" w:pos="4680"/>
        <w:tab w:val="right" w:pos="9360"/>
      </w:tabs>
      <w:spacing w:after="0" w:line="240" w:lineRule="auto"/>
    </w:pPr>
  </w:style>
  <w:style w:type="character" w:customStyle="1" w:styleId="FooterChar">
    <w:name w:val="Footer Char"/>
    <w:basedOn w:val="DefaultParagraphFont"/>
    <w:link w:val="Footer"/>
    <w:rsid w:val="00935192"/>
  </w:style>
  <w:style w:type="character" w:styleId="Hyperlink">
    <w:name w:val="Hyperlink"/>
    <w:basedOn w:val="DefaultParagraphFont"/>
    <w:uiPriority w:val="99"/>
    <w:unhideWhenUsed/>
    <w:rsid w:val="00802C85"/>
    <w:rPr>
      <w:color w:val="0000FF" w:themeColor="hyperlink"/>
      <w:u w:val="single"/>
    </w:rPr>
  </w:style>
  <w:style w:type="paragraph" w:customStyle="1" w:styleId="L1-FlLSp12">
    <w:name w:val="L1-FlL Sp&amp;1/2"/>
    <w:basedOn w:val="Normal"/>
    <w:rsid w:val="008D3E84"/>
    <w:pPr>
      <w:tabs>
        <w:tab w:val="left" w:pos="1152"/>
      </w:tabs>
      <w:spacing w:after="0" w:line="360" w:lineRule="atLeast"/>
    </w:pPr>
    <w:rPr>
      <w:rFonts w:ascii="Garamond" w:eastAsia="Times New Roman" w:hAnsi="Garamond" w:cs="Times New Roman"/>
      <w:sz w:val="24"/>
      <w:szCs w:val="20"/>
    </w:rPr>
  </w:style>
  <w:style w:type="paragraph" w:styleId="Revision">
    <w:name w:val="Revision"/>
    <w:hidden/>
    <w:uiPriority w:val="99"/>
    <w:semiHidden/>
    <w:rsid w:val="00E02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16517">
      <w:bodyDiv w:val="1"/>
      <w:marLeft w:val="0"/>
      <w:marRight w:val="0"/>
      <w:marTop w:val="0"/>
      <w:marBottom w:val="0"/>
      <w:divBdr>
        <w:top w:val="none" w:sz="0" w:space="0" w:color="auto"/>
        <w:left w:val="none" w:sz="0" w:space="0" w:color="auto"/>
        <w:bottom w:val="none" w:sz="0" w:space="0" w:color="auto"/>
        <w:right w:val="none" w:sz="0" w:space="0" w:color="auto"/>
      </w:divBdr>
    </w:div>
    <w:div w:id="834300212">
      <w:bodyDiv w:val="1"/>
      <w:marLeft w:val="0"/>
      <w:marRight w:val="0"/>
      <w:marTop w:val="0"/>
      <w:marBottom w:val="0"/>
      <w:divBdr>
        <w:top w:val="none" w:sz="0" w:space="0" w:color="auto"/>
        <w:left w:val="none" w:sz="0" w:space="0" w:color="auto"/>
        <w:bottom w:val="none" w:sz="0" w:space="0" w:color="auto"/>
        <w:right w:val="none" w:sz="0" w:space="0" w:color="auto"/>
      </w:divBdr>
    </w:div>
    <w:div w:id="884147102">
      <w:bodyDiv w:val="1"/>
      <w:marLeft w:val="0"/>
      <w:marRight w:val="0"/>
      <w:marTop w:val="0"/>
      <w:marBottom w:val="0"/>
      <w:divBdr>
        <w:top w:val="none" w:sz="0" w:space="0" w:color="auto"/>
        <w:left w:val="none" w:sz="0" w:space="0" w:color="auto"/>
        <w:bottom w:val="none" w:sz="0" w:space="0" w:color="auto"/>
        <w:right w:val="none" w:sz="0" w:space="0" w:color="auto"/>
      </w:divBdr>
    </w:div>
    <w:div w:id="1093285787">
      <w:bodyDiv w:val="1"/>
      <w:marLeft w:val="0"/>
      <w:marRight w:val="0"/>
      <w:marTop w:val="0"/>
      <w:marBottom w:val="0"/>
      <w:divBdr>
        <w:top w:val="none" w:sz="0" w:space="0" w:color="auto"/>
        <w:left w:val="none" w:sz="0" w:space="0" w:color="auto"/>
        <w:bottom w:val="none" w:sz="0" w:space="0" w:color="auto"/>
        <w:right w:val="none" w:sz="0" w:space="0" w:color="auto"/>
      </w:divBdr>
    </w:div>
    <w:div w:id="1124619879">
      <w:bodyDiv w:val="1"/>
      <w:marLeft w:val="0"/>
      <w:marRight w:val="0"/>
      <w:marTop w:val="0"/>
      <w:marBottom w:val="0"/>
      <w:divBdr>
        <w:top w:val="none" w:sz="0" w:space="0" w:color="auto"/>
        <w:left w:val="none" w:sz="0" w:space="0" w:color="auto"/>
        <w:bottom w:val="none" w:sz="0" w:space="0" w:color="auto"/>
        <w:right w:val="none" w:sz="0" w:space="0" w:color="auto"/>
      </w:divBdr>
    </w:div>
    <w:div w:id="1498228991">
      <w:bodyDiv w:val="1"/>
      <w:marLeft w:val="0"/>
      <w:marRight w:val="0"/>
      <w:marTop w:val="0"/>
      <w:marBottom w:val="0"/>
      <w:divBdr>
        <w:top w:val="none" w:sz="0" w:space="0" w:color="auto"/>
        <w:left w:val="none" w:sz="0" w:space="0" w:color="auto"/>
        <w:bottom w:val="none" w:sz="0" w:space="0" w:color="auto"/>
        <w:right w:val="none" w:sz="0" w:space="0" w:color="auto"/>
      </w:divBdr>
    </w:div>
    <w:div w:id="1505123009">
      <w:bodyDiv w:val="1"/>
      <w:marLeft w:val="0"/>
      <w:marRight w:val="0"/>
      <w:marTop w:val="0"/>
      <w:marBottom w:val="0"/>
      <w:divBdr>
        <w:top w:val="none" w:sz="0" w:space="0" w:color="auto"/>
        <w:left w:val="none" w:sz="0" w:space="0" w:color="auto"/>
        <w:bottom w:val="none" w:sz="0" w:space="0" w:color="auto"/>
        <w:right w:val="none" w:sz="0" w:space="0" w:color="auto"/>
      </w:divBdr>
    </w:div>
    <w:div w:id="171226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ceMachado@Westa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tionalfoodstudy.org"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2B506-6DF0-4B02-B537-CD75693C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Maitland</dc:creator>
  <cp:lastModifiedBy>Gonzalez, Jeffrey - REE-ERS, Washington, DC</cp:lastModifiedBy>
  <cp:revision>2</cp:revision>
  <cp:lastPrinted>2016-02-10T20:20:00Z</cp:lastPrinted>
  <dcterms:created xsi:type="dcterms:W3CDTF">2022-02-16T04:28:00Z</dcterms:created>
  <dcterms:modified xsi:type="dcterms:W3CDTF">2022-02-16T04:28:00Z</dcterms:modified>
</cp:coreProperties>
</file>