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371" w:rsidP="00962371" w:rsidRDefault="007668B8" w14:paraId="01A23621" w14:textId="2EDC16CE">
      <w:pPr>
        <w:pStyle w:val="Title"/>
      </w:pPr>
      <w:r>
        <w:t>Attachment V3. Entering Grocery Store Food and Drink</w:t>
      </w:r>
    </w:p>
    <w:p w:rsidR="00B273FF" w:rsidP="00B273FF" w:rsidRDefault="00B273FF" w14:paraId="67D55E47" w14:textId="03CC3864">
      <w:pPr>
        <w:pStyle w:val="Heading1"/>
        <w:rPr>
          <w:sz w:val="32"/>
          <w:szCs w:val="32"/>
        </w:rPr>
      </w:pPr>
      <w:r w:rsidRPr="007D30FF">
        <w:rPr>
          <w:sz w:val="32"/>
          <w:szCs w:val="32"/>
        </w:rPr>
        <w:t>Project Summary</w:t>
      </w:r>
    </w:p>
    <w:p w:rsidRPr="00D823B1" w:rsidR="00D823B1" w:rsidP="00D823B1" w:rsidRDefault="00D823B1" w14:paraId="4C9C045B" w14:textId="77777777"/>
    <w:tbl>
      <w:tblPr>
        <w:tblStyle w:val="PlainTable1"/>
        <w:tblW w:w="14294" w:type="dxa"/>
        <w:tblLook w:val="04A0" w:firstRow="1" w:lastRow="0" w:firstColumn="1" w:lastColumn="0" w:noHBand="0" w:noVBand="1"/>
      </w:tblPr>
      <w:tblGrid>
        <w:gridCol w:w="1784"/>
        <w:gridCol w:w="12510"/>
      </w:tblGrid>
      <w:tr w:rsidRPr="002A33DD" w:rsidR="002A33DD" w:rsidTr="1D355B2B" w14:paraId="33F7CE6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RDefault="002A33DD" w14:paraId="2F9BAEA6" w14:textId="77777777">
            <w:pPr>
              <w:rPr>
                <w:rFonts w:ascii="Calibri" w:hAnsi="Calibri" w:eastAsia="Times New Roman" w:cs="Calibri"/>
                <w:color w:val="000000"/>
              </w:rPr>
            </w:pPr>
            <w:r w:rsidRPr="002A33DD">
              <w:rPr>
                <w:rFonts w:ascii="Calibri" w:hAnsi="Calibri" w:eastAsia="Times New Roman" w:cs="Calibri"/>
                <w:color w:val="000000"/>
              </w:rPr>
              <w:t>Title</w:t>
            </w:r>
          </w:p>
        </w:tc>
        <w:tc>
          <w:tcPr>
            <w:tcW w:w="12510" w:type="dxa"/>
            <w:noWrap/>
            <w:hideMark/>
          </w:tcPr>
          <w:p w:rsidRPr="002A33DD" w:rsidR="002A33DD" w:rsidP="00E47E9A" w:rsidRDefault="00E47E9A" w14:paraId="0287EF66" w14:textId="4DFF5C1B">
            <w:pP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E47E9A">
              <w:rPr>
                <w:rFonts w:ascii="Calibri" w:hAnsi="Calibri" w:eastAsia="Times New Roman" w:cs="Calibri"/>
                <w:color w:val="000000"/>
                <w:sz w:val="44"/>
              </w:rPr>
              <w:t>Entering Food/Drink from Places Like Grocery Stores</w:t>
            </w:r>
          </w:p>
        </w:tc>
      </w:tr>
      <w:tr w:rsidRPr="002A33DD" w:rsidR="002A33DD" w:rsidTr="1D355B2B" w14:paraId="33384E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44B64805" w14:textId="77777777">
            <w:pPr>
              <w:rPr>
                <w:rFonts w:ascii="Calibri" w:hAnsi="Calibri" w:eastAsia="Times New Roman" w:cs="Calibri"/>
                <w:color w:val="000000"/>
              </w:rPr>
            </w:pPr>
            <w:r w:rsidRPr="002A33DD">
              <w:rPr>
                <w:rFonts w:ascii="Calibri" w:hAnsi="Calibri" w:eastAsia="Times New Roman" w:cs="Calibri"/>
                <w:color w:val="000000"/>
              </w:rPr>
              <w:t>Description</w:t>
            </w:r>
          </w:p>
        </w:tc>
        <w:tc>
          <w:tcPr>
            <w:tcW w:w="12510" w:type="dxa"/>
            <w:noWrap/>
            <w:hideMark/>
          </w:tcPr>
          <w:p w:rsidRPr="002A33DD" w:rsidR="002A33DD" w:rsidP="00E47E9A" w:rsidRDefault="002A33DD" w14:paraId="1FF5C94D" w14:textId="02471985">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sidRPr="002A33DD">
              <w:rPr>
                <w:rFonts w:ascii="Calibri" w:hAnsi="Calibri" w:eastAsia="Times New Roman" w:cs="Calibri"/>
                <w:color w:val="000000"/>
              </w:rPr>
              <w:t xml:space="preserve">Shows respondent </w:t>
            </w:r>
            <w:r w:rsidR="00E47E9A">
              <w:rPr>
                <w:rFonts w:ascii="Calibri" w:hAnsi="Calibri" w:eastAsia="Times New Roman" w:cs="Calibri"/>
                <w:color w:val="000000"/>
              </w:rPr>
              <w:t>how to use the FoodLogger to enter in food and drink from places like grocery stores using the three features: barcode scanning, entering PLU, and typing a description</w:t>
            </w:r>
            <w:r w:rsidRPr="002A33DD">
              <w:rPr>
                <w:rFonts w:ascii="Calibri" w:hAnsi="Calibri" w:eastAsia="Times New Roman" w:cs="Calibri"/>
                <w:color w:val="000000"/>
              </w:rPr>
              <w:t>.</w:t>
            </w:r>
          </w:p>
        </w:tc>
      </w:tr>
      <w:tr w:rsidRPr="002A33DD" w:rsidR="002A33DD" w:rsidTr="1D355B2B" w14:paraId="302C7035"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tcPr>
          <w:p w:rsidRPr="002A33DD" w:rsidR="002A33DD" w:rsidP="002A33DD" w:rsidRDefault="002A33DD" w14:paraId="623EFF13" w14:textId="0268BE8F">
            <w:pPr>
              <w:rPr>
                <w:rFonts w:ascii="Calibri" w:hAnsi="Calibri" w:eastAsia="Times New Roman" w:cs="Calibri"/>
                <w:color w:val="000000"/>
              </w:rPr>
            </w:pPr>
            <w:r>
              <w:rPr>
                <w:rFonts w:ascii="Calibri" w:hAnsi="Calibri" w:eastAsia="Times New Roman" w:cs="Calibri"/>
                <w:color w:val="000000"/>
              </w:rPr>
              <w:t>Use</w:t>
            </w:r>
          </w:p>
        </w:tc>
        <w:tc>
          <w:tcPr>
            <w:tcW w:w="12510" w:type="dxa"/>
            <w:noWrap/>
          </w:tcPr>
          <w:p w:rsidRPr="002A33DD" w:rsidR="002A33DD" w:rsidP="00E47E9A" w:rsidRDefault="00E47E9A" w14:paraId="25CC7836" w14:textId="60549673">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r>
              <w:rPr>
                <w:rFonts w:ascii="Calibri" w:hAnsi="Calibri" w:cs="Calibri"/>
                <w:color w:val="444444"/>
                <w:shd w:val="clear" w:color="auto" w:fill="FFFFFF"/>
              </w:rPr>
              <w:t>Required Participant Training</w:t>
            </w:r>
            <w:r w:rsidR="002A33DD">
              <w:rPr>
                <w:rFonts w:ascii="Calibri" w:hAnsi="Calibri" w:cs="Calibri"/>
                <w:color w:val="444444"/>
                <w:shd w:val="clear" w:color="auto" w:fill="FFFFFF"/>
              </w:rPr>
              <w:t xml:space="preserve"> Video: </w:t>
            </w:r>
            <w:r>
              <w:rPr>
                <w:rFonts w:ascii="Calibri" w:hAnsi="Calibri" w:cs="Calibri"/>
                <w:color w:val="444444"/>
                <w:shd w:val="clear" w:color="auto" w:fill="FFFFFF"/>
              </w:rPr>
              <w:t>Viewed by PR in the presence of the Fiend Interviewer and available</w:t>
            </w:r>
            <w:r w:rsidR="002A33DD">
              <w:rPr>
                <w:rFonts w:ascii="Calibri" w:hAnsi="Calibri" w:cs="Calibri"/>
                <w:color w:val="444444"/>
                <w:shd w:val="clear" w:color="auto" w:fill="FFFFFF"/>
              </w:rPr>
              <w:t xml:space="preserve"> on </w:t>
            </w:r>
            <w:r>
              <w:rPr>
                <w:rFonts w:ascii="Calibri" w:hAnsi="Calibri" w:cs="Calibri"/>
                <w:color w:val="444444"/>
                <w:shd w:val="clear" w:color="auto" w:fill="FFFFFF"/>
              </w:rPr>
              <w:t xml:space="preserve">the Help page for future accessibility </w:t>
            </w:r>
          </w:p>
        </w:tc>
      </w:tr>
      <w:tr w:rsidRPr="002A33DD" w:rsidR="002A33DD" w:rsidTr="1D355B2B" w14:paraId="05F7D0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1228D2A1" w14:textId="77777777">
            <w:pPr>
              <w:rPr>
                <w:rFonts w:ascii="Calibri" w:hAnsi="Calibri" w:eastAsia="Times New Roman" w:cs="Calibri"/>
                <w:color w:val="000000"/>
              </w:rPr>
            </w:pPr>
            <w:r w:rsidRPr="002A33DD">
              <w:rPr>
                <w:rFonts w:ascii="Calibri" w:hAnsi="Calibri" w:eastAsia="Times New Roman" w:cs="Calibri"/>
                <w:color w:val="000000"/>
              </w:rPr>
              <w:t>Goal Time</w:t>
            </w:r>
          </w:p>
        </w:tc>
        <w:tc>
          <w:tcPr>
            <w:tcW w:w="12510" w:type="dxa"/>
            <w:noWrap/>
            <w:hideMark/>
          </w:tcPr>
          <w:p w:rsidRPr="002A33DD" w:rsidR="002A33DD" w:rsidP="002A33DD" w:rsidRDefault="009266CD" w14:paraId="43253890" w14:textId="6AD1CF4A">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7-8 minutes</w:t>
            </w:r>
          </w:p>
        </w:tc>
      </w:tr>
      <w:tr w:rsidRPr="002A33DD" w:rsidR="002A33DD" w:rsidTr="1D355B2B" w14:paraId="4E075B05"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436ADE9C" w14:textId="77777777">
            <w:pPr>
              <w:rPr>
                <w:rFonts w:ascii="Calibri" w:hAnsi="Calibri" w:eastAsia="Times New Roman" w:cs="Calibri"/>
                <w:color w:val="000000"/>
              </w:rPr>
            </w:pPr>
            <w:r w:rsidRPr="002A33DD">
              <w:rPr>
                <w:rFonts w:ascii="Calibri" w:hAnsi="Calibri" w:eastAsia="Times New Roman" w:cs="Calibri"/>
                <w:color w:val="000000"/>
              </w:rPr>
              <w:t>Current Time</w:t>
            </w:r>
          </w:p>
        </w:tc>
        <w:tc>
          <w:tcPr>
            <w:tcW w:w="12510" w:type="dxa"/>
            <w:noWrap/>
            <w:hideMark/>
          </w:tcPr>
          <w:p w:rsidRPr="002A33DD" w:rsidR="002A33DD" w:rsidP="003D5404" w:rsidRDefault="002A33DD" w14:paraId="75EADC03" w14:textId="281C9365">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1D355B2B" w14:paraId="371D03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6F58F44C" w14:textId="77777777">
            <w:pPr>
              <w:rPr>
                <w:rFonts w:ascii="Calibri" w:hAnsi="Calibri" w:eastAsia="Times New Roman" w:cs="Calibri"/>
                <w:color w:val="000000"/>
              </w:rPr>
            </w:pPr>
            <w:r w:rsidRPr="002A33DD">
              <w:rPr>
                <w:rFonts w:ascii="Calibri" w:hAnsi="Calibri" w:eastAsia="Times New Roman" w:cs="Calibri"/>
                <w:color w:val="000000"/>
              </w:rPr>
              <w:t>Current Status</w:t>
            </w:r>
          </w:p>
        </w:tc>
        <w:tc>
          <w:tcPr>
            <w:tcW w:w="12510" w:type="dxa"/>
            <w:noWrap/>
            <w:hideMark/>
          </w:tcPr>
          <w:p w:rsidRPr="002A33DD" w:rsidR="002A33DD" w:rsidP="002A33DD" w:rsidRDefault="00E47E9A" w14:paraId="42A10A82" w14:textId="501CD80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Script drafted</w:t>
            </w:r>
          </w:p>
        </w:tc>
      </w:tr>
      <w:tr w:rsidRPr="002A33DD" w:rsidR="002A33DD" w:rsidTr="1D355B2B" w14:paraId="23DAF913"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6F22031E" w14:textId="77777777">
            <w:pPr>
              <w:rPr>
                <w:rFonts w:ascii="Calibri" w:hAnsi="Calibri" w:eastAsia="Times New Roman" w:cs="Calibri"/>
                <w:color w:val="000000"/>
              </w:rPr>
            </w:pPr>
            <w:r w:rsidRPr="002A33DD">
              <w:rPr>
                <w:rFonts w:ascii="Calibri" w:hAnsi="Calibri" w:eastAsia="Times New Roman" w:cs="Calibri"/>
                <w:color w:val="000000"/>
              </w:rPr>
              <w:t>Script</w:t>
            </w:r>
          </w:p>
        </w:tc>
        <w:tc>
          <w:tcPr>
            <w:tcW w:w="12510" w:type="dxa"/>
            <w:noWrap/>
            <w:hideMark/>
          </w:tcPr>
          <w:p w:rsidRPr="002A33DD" w:rsidR="002A33DD" w:rsidP="002A33DD" w:rsidRDefault="002A33DD" w14:paraId="06DE93DB" w14:textId="7D98590F">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1D355B2B" w14:paraId="472463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22921071" w14:textId="77777777">
            <w:pPr>
              <w:rPr>
                <w:rFonts w:ascii="Calibri" w:hAnsi="Calibri" w:eastAsia="Times New Roman" w:cs="Calibri"/>
                <w:color w:val="000000"/>
              </w:rPr>
            </w:pPr>
            <w:r w:rsidRPr="002A33DD">
              <w:rPr>
                <w:rFonts w:ascii="Calibri" w:hAnsi="Calibri" w:eastAsia="Times New Roman" w:cs="Calibri"/>
                <w:color w:val="000000"/>
              </w:rPr>
              <w:t>Quiz</w:t>
            </w:r>
          </w:p>
        </w:tc>
        <w:tc>
          <w:tcPr>
            <w:tcW w:w="12510" w:type="dxa"/>
            <w:noWrap/>
            <w:hideMark/>
          </w:tcPr>
          <w:p w:rsidRPr="002A33DD" w:rsidR="002A33DD" w:rsidP="00E47E9A" w:rsidRDefault="00E47E9A" w14:paraId="588D7DEA" w14:textId="61E3E2F3">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r>
              <w:rPr>
                <w:rFonts w:ascii="Calibri" w:hAnsi="Calibri" w:eastAsia="Times New Roman" w:cs="Calibri"/>
                <w:color w:val="000000"/>
              </w:rPr>
              <w:t>YES</w:t>
            </w:r>
          </w:p>
        </w:tc>
      </w:tr>
      <w:tr w:rsidRPr="002A33DD" w:rsidR="002A33DD" w:rsidTr="1D355B2B" w14:paraId="00C30001"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59F90340" w14:textId="77777777">
            <w:pPr>
              <w:rPr>
                <w:rFonts w:ascii="Calibri" w:hAnsi="Calibri" w:eastAsia="Times New Roman" w:cs="Calibri"/>
                <w:color w:val="000000"/>
              </w:rPr>
            </w:pPr>
            <w:r w:rsidRPr="002A33DD">
              <w:rPr>
                <w:rFonts w:ascii="Calibri" w:hAnsi="Calibri" w:eastAsia="Times New Roman" w:cs="Calibri"/>
                <w:color w:val="000000"/>
              </w:rPr>
              <w:t>Audio Recording</w:t>
            </w:r>
          </w:p>
        </w:tc>
        <w:tc>
          <w:tcPr>
            <w:tcW w:w="12510" w:type="dxa"/>
            <w:noWrap/>
            <w:hideMark/>
          </w:tcPr>
          <w:p w:rsidRPr="002A33DD" w:rsidR="002A33DD" w:rsidP="002A33DD" w:rsidRDefault="002A33DD" w14:paraId="40FE8F0F" w14:textId="7E8678DD">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33DD" w:rsidR="002A33DD" w:rsidTr="1D355B2B" w14:paraId="37B0F3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53E3D9C3" w14:textId="77777777">
            <w:pPr>
              <w:rPr>
                <w:rFonts w:ascii="Calibri" w:hAnsi="Calibri" w:eastAsia="Times New Roman" w:cs="Calibri"/>
                <w:color w:val="000000"/>
              </w:rPr>
            </w:pPr>
            <w:r w:rsidRPr="002A33DD">
              <w:rPr>
                <w:rFonts w:ascii="Calibri" w:hAnsi="Calibri" w:eastAsia="Times New Roman" w:cs="Calibri"/>
                <w:color w:val="000000"/>
              </w:rPr>
              <w:t xml:space="preserve">Graphics </w:t>
            </w:r>
          </w:p>
        </w:tc>
        <w:tc>
          <w:tcPr>
            <w:tcW w:w="12510" w:type="dxa"/>
            <w:noWrap/>
            <w:hideMark/>
          </w:tcPr>
          <w:p w:rsidRPr="002A33DD" w:rsidR="002A33DD" w:rsidP="002A33DD" w:rsidRDefault="002A33DD" w14:paraId="6725FEE8" w14:textId="07D7A868">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2A33DD" w:rsidR="002A33DD" w:rsidTr="1D355B2B" w14:paraId="329E312A" w14:textId="77777777">
        <w:trPr>
          <w:trHeight w:val="300"/>
        </w:trPr>
        <w:tc>
          <w:tcPr>
            <w:cnfStyle w:val="001000000000" w:firstRow="0" w:lastRow="0" w:firstColumn="1" w:lastColumn="0" w:oddVBand="0" w:evenVBand="0" w:oddHBand="0" w:evenHBand="0" w:firstRowFirstColumn="0" w:firstRowLastColumn="0" w:lastRowFirstColumn="0" w:lastRowLastColumn="0"/>
            <w:tcW w:w="1784" w:type="dxa"/>
            <w:noWrap/>
            <w:hideMark/>
          </w:tcPr>
          <w:p w:rsidRPr="002A33DD" w:rsidR="002A33DD" w:rsidP="002A33DD" w:rsidRDefault="002A33DD" w14:paraId="1A70F0D0" w14:textId="77777777">
            <w:pPr>
              <w:rPr>
                <w:rFonts w:ascii="Calibri" w:hAnsi="Calibri" w:eastAsia="Times New Roman" w:cs="Calibri"/>
                <w:color w:val="000000"/>
              </w:rPr>
            </w:pPr>
            <w:r w:rsidRPr="002A33DD">
              <w:rPr>
                <w:rFonts w:ascii="Calibri" w:hAnsi="Calibri" w:eastAsia="Times New Roman" w:cs="Calibri"/>
                <w:color w:val="000000"/>
              </w:rPr>
              <w:t>Published</w:t>
            </w:r>
          </w:p>
        </w:tc>
        <w:tc>
          <w:tcPr>
            <w:tcW w:w="12510" w:type="dxa"/>
            <w:noWrap/>
            <w:hideMark/>
          </w:tcPr>
          <w:p w:rsidRPr="002A33DD" w:rsidR="002A33DD" w:rsidP="002A33DD" w:rsidRDefault="002A33DD" w14:paraId="79D31A20" w14:textId="77644378">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bl>
    <w:p w:rsidRPr="00112ADD" w:rsidR="00112ADD" w:rsidP="2D3743D2" w:rsidRDefault="00112ADD" w14:paraId="0092561B" w14:textId="34E06713">
      <w:pPr>
        <w:spacing w:afterAutospacing="1" w:line="240" w:lineRule="auto"/>
      </w:pPr>
    </w:p>
    <w:p w:rsidRPr="007D30FF" w:rsidR="00B273FF" w:rsidP="00B273FF" w:rsidRDefault="00B273FF" w14:paraId="67A04C37" w14:textId="4863DC0A">
      <w:pPr>
        <w:pStyle w:val="Heading1"/>
        <w:rPr>
          <w:sz w:val="32"/>
          <w:szCs w:val="32"/>
        </w:rPr>
      </w:pPr>
      <w:r>
        <w:rPr>
          <w:sz w:val="32"/>
          <w:szCs w:val="32"/>
        </w:rPr>
        <w:t>Project Layout</w:t>
      </w:r>
    </w:p>
    <w:p w:rsidRPr="00112ADD" w:rsidR="00112ADD" w:rsidP="2D3743D2" w:rsidRDefault="00112ADD" w14:paraId="0A37501D" w14:textId="18D09F38"/>
    <w:tbl>
      <w:tblPr>
        <w:tblStyle w:val="TableGrid"/>
        <w:tblW w:w="14415" w:type="dxa"/>
        <w:tblLook w:val="04A0" w:firstRow="1" w:lastRow="0" w:firstColumn="1" w:lastColumn="0" w:noHBand="0" w:noVBand="1"/>
      </w:tblPr>
      <w:tblGrid>
        <w:gridCol w:w="630"/>
        <w:gridCol w:w="3390"/>
        <w:gridCol w:w="8835"/>
        <w:gridCol w:w="1560"/>
      </w:tblGrid>
      <w:tr w:rsidR="00F123CA" w:rsidTr="1D355B2B" w14:paraId="4D6F2ABE" w14:textId="77777777">
        <w:tc>
          <w:tcPr>
            <w:tcW w:w="630" w:type="dxa"/>
            <w:shd w:val="clear" w:color="auto" w:fill="D9D9D9" w:themeFill="background1" w:themeFillShade="D9"/>
          </w:tcPr>
          <w:p w:rsidR="00BD6F31" w:rsidP="007F0CCF" w:rsidRDefault="00BD6F31" w14:paraId="50AB7DCC" w14:textId="52BF5020">
            <w:pPr>
              <w:rPr>
                <w:b/>
                <w:sz w:val="28"/>
              </w:rPr>
            </w:pPr>
            <w:r>
              <w:rPr>
                <w:b/>
                <w:sz w:val="28"/>
              </w:rPr>
              <w:t>#</w:t>
            </w:r>
          </w:p>
        </w:tc>
        <w:tc>
          <w:tcPr>
            <w:tcW w:w="3390" w:type="dxa"/>
            <w:shd w:val="clear" w:color="auto" w:fill="D9D9D9" w:themeFill="background1" w:themeFillShade="D9"/>
          </w:tcPr>
          <w:p w:rsidR="00BD6F31" w:rsidP="007F0CCF" w:rsidRDefault="00BD6F31" w14:paraId="6851BA15" w14:textId="0040B781">
            <w:pPr>
              <w:rPr>
                <w:b/>
                <w:sz w:val="28"/>
              </w:rPr>
            </w:pPr>
            <w:r>
              <w:rPr>
                <w:b/>
                <w:sz w:val="28"/>
              </w:rPr>
              <w:t>Description</w:t>
            </w:r>
          </w:p>
        </w:tc>
        <w:tc>
          <w:tcPr>
            <w:tcW w:w="8835" w:type="dxa"/>
            <w:shd w:val="clear" w:color="auto" w:fill="D9D9D9" w:themeFill="background1" w:themeFillShade="D9"/>
          </w:tcPr>
          <w:p w:rsidRPr="00FF77AF" w:rsidR="00BD6F31" w:rsidP="007F0CCF" w:rsidRDefault="00BD6F31" w14:paraId="2AF11F31" w14:textId="6FDC0FA9">
            <w:pPr>
              <w:rPr>
                <w:b/>
                <w:color w:val="FFFFFF" w:themeColor="background1"/>
                <w:sz w:val="28"/>
              </w:rPr>
            </w:pPr>
            <w:r>
              <w:rPr>
                <w:b/>
                <w:sz w:val="28"/>
              </w:rPr>
              <w:t>Narration</w:t>
            </w:r>
          </w:p>
        </w:tc>
        <w:tc>
          <w:tcPr>
            <w:tcW w:w="1560" w:type="dxa"/>
            <w:shd w:val="clear" w:color="auto" w:fill="D9D9D9" w:themeFill="background1" w:themeFillShade="D9"/>
          </w:tcPr>
          <w:p w:rsidRPr="00112ADD" w:rsidR="00BD6F31" w:rsidP="007F0CCF" w:rsidRDefault="00BD6F31" w14:paraId="5B1E1BB3" w14:textId="3EC0634A">
            <w:pPr>
              <w:rPr>
                <w:b/>
                <w:sz w:val="28"/>
              </w:rPr>
            </w:pPr>
            <w:r>
              <w:rPr>
                <w:b/>
                <w:sz w:val="28"/>
              </w:rPr>
              <w:t xml:space="preserve">Developer Comments </w:t>
            </w:r>
          </w:p>
        </w:tc>
      </w:tr>
      <w:tr w:rsidR="00F123CA" w:rsidTr="1D355B2B" w14:paraId="4A03D443" w14:textId="77777777">
        <w:tc>
          <w:tcPr>
            <w:tcW w:w="630" w:type="dxa"/>
          </w:tcPr>
          <w:p w:rsidRPr="00ED53D6" w:rsidR="00BD6F31" w:rsidP="00ED53D6" w:rsidRDefault="00BD6F31" w14:paraId="797CD230" w14:textId="1071B697">
            <w:pPr>
              <w:rPr>
                <w:rFonts w:cstheme="minorHAnsi"/>
                <w:sz w:val="24"/>
                <w:szCs w:val="24"/>
              </w:rPr>
            </w:pPr>
            <w:r>
              <w:rPr>
                <w:rFonts w:cstheme="minorHAnsi"/>
                <w:sz w:val="24"/>
                <w:szCs w:val="24"/>
              </w:rPr>
              <w:t>1</w:t>
            </w:r>
          </w:p>
        </w:tc>
        <w:tc>
          <w:tcPr>
            <w:tcW w:w="3390" w:type="dxa"/>
          </w:tcPr>
          <w:p w:rsidRPr="00ED53D6" w:rsidR="00BD6F31" w:rsidP="00ED53D6" w:rsidRDefault="00BD6F31" w14:paraId="56B281FC" w14:textId="77777777">
            <w:pPr>
              <w:rPr>
                <w:rFonts w:cstheme="minorHAnsi"/>
                <w:sz w:val="24"/>
                <w:szCs w:val="24"/>
              </w:rPr>
            </w:pPr>
          </w:p>
        </w:tc>
        <w:tc>
          <w:tcPr>
            <w:tcW w:w="8835" w:type="dxa"/>
          </w:tcPr>
          <w:p w:rsidRPr="00ED53D6" w:rsidR="00BD6F31" w:rsidP="00ED53D6" w:rsidRDefault="00BD6F31" w14:paraId="06439600" w14:textId="784052B9">
            <w:pPr>
              <w:rPr>
                <w:rFonts w:cstheme="minorHAnsi"/>
                <w:sz w:val="24"/>
                <w:szCs w:val="24"/>
              </w:rPr>
            </w:pPr>
            <w:r w:rsidRPr="00ED53D6">
              <w:rPr>
                <w:rFonts w:cstheme="minorHAnsi"/>
                <w:sz w:val="24"/>
                <w:szCs w:val="24"/>
              </w:rPr>
              <w:t xml:space="preserve">In this video, </w:t>
            </w:r>
          </w:p>
          <w:p w:rsidRPr="00ED53D6" w:rsidR="00BD6F31" w:rsidP="00484984" w:rsidRDefault="00BD6F31" w14:paraId="41C8F396" w14:textId="5BBA145C">
            <w:pPr>
              <w:rPr>
                <w:sz w:val="24"/>
                <w:szCs w:val="24"/>
              </w:rPr>
            </w:pPr>
            <w:r w:rsidRPr="1096BB31">
              <w:rPr>
                <w:sz w:val="24"/>
                <w:szCs w:val="24"/>
              </w:rPr>
              <w:t xml:space="preserve">We will review how to report </w:t>
            </w:r>
            <w:r w:rsidR="00E47E9A">
              <w:rPr>
                <w:sz w:val="24"/>
                <w:szCs w:val="24"/>
              </w:rPr>
              <w:t>food and drink items you get from places like grocery stores</w:t>
            </w:r>
            <w:r w:rsidRPr="1096BB31">
              <w:rPr>
                <w:sz w:val="24"/>
                <w:szCs w:val="24"/>
              </w:rPr>
              <w:t xml:space="preserve">. </w:t>
            </w:r>
            <w:r w:rsidR="00E47E9A">
              <w:rPr>
                <w:sz w:val="24"/>
                <w:szCs w:val="24"/>
              </w:rPr>
              <w:t xml:space="preserve"> This would include food and drinks you buy for yourself or for other people. It also includes food and drink items given to you for free during the 7-day study week. When we say “food and drink items you get from places like grocery stores” you should think about food and drink items </w:t>
            </w:r>
            <w:r w:rsidR="00484984">
              <w:rPr>
                <w:sz w:val="24"/>
                <w:szCs w:val="24"/>
              </w:rPr>
              <w:t>used</w:t>
            </w:r>
            <w:r w:rsidR="00E47E9A">
              <w:rPr>
                <w:sz w:val="24"/>
                <w:szCs w:val="24"/>
              </w:rPr>
              <w:t xml:space="preserve"> to prepare meals; not </w:t>
            </w:r>
            <w:r w:rsidR="00484984">
              <w:rPr>
                <w:sz w:val="24"/>
                <w:szCs w:val="24"/>
              </w:rPr>
              <w:t xml:space="preserve">prepared </w:t>
            </w:r>
            <w:r w:rsidR="00E47E9A">
              <w:rPr>
                <w:sz w:val="24"/>
                <w:szCs w:val="24"/>
              </w:rPr>
              <w:t xml:space="preserve">meals </w:t>
            </w:r>
            <w:r w:rsidR="00484984">
              <w:rPr>
                <w:sz w:val="24"/>
                <w:szCs w:val="24"/>
              </w:rPr>
              <w:t>that you buy or are given.</w:t>
            </w:r>
            <w:r w:rsidR="00E47E9A">
              <w:rPr>
                <w:sz w:val="24"/>
                <w:szCs w:val="24"/>
              </w:rPr>
              <w:t xml:space="preserve"> </w:t>
            </w:r>
          </w:p>
        </w:tc>
        <w:tc>
          <w:tcPr>
            <w:tcW w:w="1560" w:type="dxa"/>
          </w:tcPr>
          <w:p w:rsidRPr="0079576F" w:rsidR="00BD6F31" w:rsidP="000F44B4" w:rsidRDefault="00BD6F31" w14:paraId="72A3D3EC" w14:textId="635EB6B5">
            <w:pPr>
              <w:pStyle w:val="ListParagraph"/>
              <w:contextualSpacing w:val="0"/>
              <w:rPr>
                <w:color w:val="002060"/>
              </w:rPr>
            </w:pPr>
          </w:p>
        </w:tc>
      </w:tr>
      <w:tr w:rsidR="00F123CA" w:rsidTr="1D355B2B" w14:paraId="373B40EC" w14:textId="77777777">
        <w:tc>
          <w:tcPr>
            <w:tcW w:w="630" w:type="dxa"/>
          </w:tcPr>
          <w:p w:rsidRPr="1096BB31" w:rsidR="00BD6F31" w:rsidP="1096BB31" w:rsidRDefault="00BD6F31" w14:paraId="4B48530A" w14:textId="757685F6">
            <w:pPr>
              <w:autoSpaceDE w:val="0"/>
              <w:autoSpaceDN w:val="0"/>
              <w:adjustRightInd w:val="0"/>
              <w:rPr>
                <w:color w:val="000000"/>
                <w:kern w:val="24"/>
                <w:sz w:val="24"/>
                <w:szCs w:val="24"/>
              </w:rPr>
            </w:pPr>
            <w:r>
              <w:rPr>
                <w:color w:val="000000"/>
                <w:kern w:val="24"/>
                <w:sz w:val="24"/>
                <w:szCs w:val="24"/>
              </w:rPr>
              <w:lastRenderedPageBreak/>
              <w:t>2</w:t>
            </w:r>
          </w:p>
        </w:tc>
        <w:tc>
          <w:tcPr>
            <w:tcW w:w="3390" w:type="dxa"/>
          </w:tcPr>
          <w:p w:rsidRPr="1096BB31" w:rsidR="00BD6F31" w:rsidP="00F123CA" w:rsidRDefault="00F123CA" w14:paraId="36A0DA69" w14:textId="0F73A66D">
            <w:pPr>
              <w:autoSpaceDE w:val="0"/>
              <w:autoSpaceDN w:val="0"/>
              <w:adjustRightInd w:val="0"/>
              <w:rPr>
                <w:color w:val="000000"/>
                <w:kern w:val="24"/>
                <w:sz w:val="24"/>
                <w:szCs w:val="24"/>
              </w:rPr>
            </w:pPr>
            <w:r>
              <w:rPr>
                <w:color w:val="000000"/>
                <w:kern w:val="24"/>
                <w:sz w:val="24"/>
                <w:szCs w:val="24"/>
              </w:rPr>
              <w:t>Show the food items screen for FAH. Point out the 3 option buttons for entering in food and drink from places like a grocery store.</w:t>
            </w:r>
          </w:p>
        </w:tc>
        <w:tc>
          <w:tcPr>
            <w:tcW w:w="8835" w:type="dxa"/>
          </w:tcPr>
          <w:p w:rsidRPr="00ED53D6" w:rsidR="00BD6F31" w:rsidP="5475C0E1" w:rsidRDefault="00484984" w14:paraId="61CDCEAD" w14:textId="19E3E821">
            <w:pPr>
              <w:rPr>
                <w:sz w:val="24"/>
                <w:szCs w:val="24"/>
              </w:rPr>
            </w:pPr>
            <w:r>
              <w:rPr>
                <w:color w:val="000000"/>
                <w:kern w:val="24"/>
                <w:sz w:val="24"/>
                <w:szCs w:val="24"/>
              </w:rPr>
              <w:t>As you will notice, the food items screen seen here is slightly different for entering in food and drink items that you get from a place like a grocery store compared to those you get from a place like a restaurant. We will talk about restaurant food in the next video. T</w:t>
            </w:r>
            <w:r w:rsidR="2EE71A9D">
              <w:rPr>
                <w:color w:val="000000"/>
                <w:kern w:val="24"/>
                <w:sz w:val="24"/>
                <w:szCs w:val="24"/>
              </w:rPr>
              <w:t>o</w:t>
            </w:r>
            <w:r>
              <w:rPr>
                <w:color w:val="000000"/>
                <w:kern w:val="24"/>
                <w:sz w:val="24"/>
                <w:szCs w:val="24"/>
              </w:rPr>
              <w:t xml:space="preserve"> enter in food and drink items for places like grocery stores, you have 3 options. You can either scan a barcode, enter a PLU, or type in a description.</w:t>
            </w:r>
          </w:p>
        </w:tc>
        <w:tc>
          <w:tcPr>
            <w:tcW w:w="1560" w:type="dxa"/>
          </w:tcPr>
          <w:p w:rsidRPr="006B5C1B" w:rsidR="00BD6F31" w:rsidP="005F11C8" w:rsidRDefault="00BD6F31" w14:paraId="6BB9E253" w14:textId="2FA8B41D">
            <w:pPr>
              <w:rPr>
                <w:color w:val="A6A6A6" w:themeColor="background1" w:themeShade="A6"/>
              </w:rPr>
            </w:pPr>
          </w:p>
        </w:tc>
      </w:tr>
      <w:tr w:rsidR="00F123CA" w:rsidTr="1D355B2B" w14:paraId="22C5CD42" w14:textId="77777777">
        <w:tc>
          <w:tcPr>
            <w:tcW w:w="630" w:type="dxa"/>
          </w:tcPr>
          <w:p w:rsidRPr="1096BB31" w:rsidR="00BD6F31" w:rsidP="1096BB31" w:rsidRDefault="00BD6F31" w14:paraId="354AB9DB" w14:textId="5EFE16AA">
            <w:pPr>
              <w:autoSpaceDE w:val="0"/>
              <w:autoSpaceDN w:val="0"/>
              <w:adjustRightInd w:val="0"/>
              <w:rPr>
                <w:color w:val="000000"/>
                <w:kern w:val="24"/>
                <w:sz w:val="24"/>
                <w:szCs w:val="24"/>
              </w:rPr>
            </w:pPr>
            <w:r>
              <w:rPr>
                <w:color w:val="000000"/>
                <w:kern w:val="24"/>
                <w:sz w:val="24"/>
                <w:szCs w:val="24"/>
              </w:rPr>
              <w:t>3</w:t>
            </w:r>
          </w:p>
        </w:tc>
        <w:tc>
          <w:tcPr>
            <w:tcW w:w="3390" w:type="dxa"/>
          </w:tcPr>
          <w:p w:rsidRPr="1096BB31" w:rsidR="00BD6F31" w:rsidP="1096BB31" w:rsidRDefault="00F123CA" w14:paraId="2ACBF361" w14:textId="448A842B">
            <w:pPr>
              <w:autoSpaceDE w:val="0"/>
              <w:autoSpaceDN w:val="0"/>
              <w:adjustRightInd w:val="0"/>
              <w:rPr>
                <w:color w:val="000000"/>
                <w:kern w:val="24"/>
                <w:sz w:val="24"/>
                <w:szCs w:val="24"/>
              </w:rPr>
            </w:pPr>
            <w:r>
              <w:rPr>
                <w:color w:val="000000"/>
                <w:kern w:val="24"/>
                <w:sz w:val="24"/>
                <w:szCs w:val="24"/>
              </w:rPr>
              <w:t xml:space="preserve">Show the barcode scan screen. </w:t>
            </w:r>
          </w:p>
        </w:tc>
        <w:tc>
          <w:tcPr>
            <w:tcW w:w="8835" w:type="dxa"/>
          </w:tcPr>
          <w:p w:rsidRPr="00ED53D6" w:rsidR="00BD6F31" w:rsidP="00DE6A17" w:rsidRDefault="00DE6A17" w14:paraId="52E56223" w14:textId="0130C199">
            <w:pPr>
              <w:autoSpaceDE w:val="0"/>
              <w:autoSpaceDN w:val="0"/>
              <w:adjustRightInd w:val="0"/>
              <w:rPr>
                <w:sz w:val="24"/>
                <w:szCs w:val="24"/>
              </w:rPr>
            </w:pPr>
            <w:r>
              <w:rPr>
                <w:sz w:val="24"/>
                <w:szCs w:val="24"/>
              </w:rPr>
              <w:t xml:space="preserve">Let’s talk first about scanning barcodes. </w:t>
            </w:r>
            <w:r w:rsidRPr="00484984" w:rsidR="00484984">
              <w:rPr>
                <w:sz w:val="24"/>
                <w:szCs w:val="24"/>
              </w:rPr>
              <w:t xml:space="preserve">Most food will have UPC barcode that is scanned at checkout. Typically, this barcode will also scan in the Food Log app using your phone’s camera. The app will tell you if the barcode scan was successful or not. If the scan is successful, you will have fewer follow-up questions to answer about the food item. If the scan is not successful, this means </w:t>
            </w:r>
            <w:r>
              <w:rPr>
                <w:sz w:val="24"/>
                <w:szCs w:val="24"/>
              </w:rPr>
              <w:t xml:space="preserve">you </w:t>
            </w:r>
            <w:r w:rsidRPr="00484984" w:rsidR="00484984">
              <w:rPr>
                <w:sz w:val="24"/>
                <w:szCs w:val="24"/>
              </w:rPr>
              <w:t>will need to type in a name or description of the food item and answer follow-up questions about the item. If you see a UPC barcode, always try scanning it first!</w:t>
            </w:r>
          </w:p>
        </w:tc>
        <w:tc>
          <w:tcPr>
            <w:tcW w:w="1560" w:type="dxa"/>
          </w:tcPr>
          <w:p w:rsidRPr="006B5C1B" w:rsidR="00BD6F31" w:rsidP="00140BC0" w:rsidRDefault="00BD6F31" w14:paraId="07547A01" w14:textId="3C204D81">
            <w:pPr>
              <w:rPr>
                <w:color w:val="A6A6A6" w:themeColor="background1" w:themeShade="A6"/>
              </w:rPr>
            </w:pPr>
          </w:p>
        </w:tc>
      </w:tr>
      <w:tr w:rsidR="00F123CA" w:rsidTr="1D355B2B" w14:paraId="40BDCD2E" w14:textId="77777777">
        <w:tc>
          <w:tcPr>
            <w:tcW w:w="630" w:type="dxa"/>
          </w:tcPr>
          <w:p w:rsidR="00301FE1" w:rsidP="1096BB31" w:rsidRDefault="00F123CA" w14:paraId="55F9AF52" w14:textId="4FF6A8D2">
            <w:pPr>
              <w:autoSpaceDE w:val="0"/>
              <w:autoSpaceDN w:val="0"/>
              <w:adjustRightInd w:val="0"/>
              <w:rPr>
                <w:sz w:val="24"/>
                <w:szCs w:val="24"/>
              </w:rPr>
            </w:pPr>
            <w:r>
              <w:rPr>
                <w:sz w:val="24"/>
                <w:szCs w:val="24"/>
              </w:rPr>
              <w:t>4</w:t>
            </w:r>
          </w:p>
        </w:tc>
        <w:tc>
          <w:tcPr>
            <w:tcW w:w="3390" w:type="dxa"/>
          </w:tcPr>
          <w:p w:rsidRPr="4AEAD18C" w:rsidR="00301FE1" w:rsidP="1096BB31" w:rsidRDefault="00301FE1" w14:paraId="66C7AE4F" w14:textId="0E3AD86C">
            <w:pPr>
              <w:autoSpaceDE w:val="0"/>
              <w:autoSpaceDN w:val="0"/>
              <w:adjustRightInd w:val="0"/>
              <w:rPr>
                <w:sz w:val="24"/>
                <w:szCs w:val="24"/>
              </w:rPr>
            </w:pPr>
            <w:r>
              <w:rPr>
                <w:sz w:val="24"/>
                <w:szCs w:val="24"/>
              </w:rPr>
              <w:t>Show the correct way to scan and the incorrect way.</w:t>
            </w:r>
          </w:p>
        </w:tc>
        <w:tc>
          <w:tcPr>
            <w:tcW w:w="8835" w:type="dxa"/>
          </w:tcPr>
          <w:p w:rsidR="00301FE1" w:rsidP="00301FE1" w:rsidRDefault="00301FE1" w14:paraId="1576FE85" w14:textId="07EDE3F9">
            <w:pPr>
              <w:autoSpaceDE w:val="0"/>
              <w:autoSpaceDN w:val="0"/>
              <w:adjustRightInd w:val="0"/>
              <w:rPr>
                <w:sz w:val="24"/>
                <w:szCs w:val="24"/>
              </w:rPr>
            </w:pPr>
            <w:r>
              <w:rPr>
                <w:sz w:val="24"/>
                <w:szCs w:val="24"/>
              </w:rPr>
              <w:t xml:space="preserve">To scan a barcode, the FoodLogger app will use the camera on your phone as a scanner. You want to be sure to position the phone over the barcode so that the red line of the scanner is going horizontally through the barcode. </w:t>
            </w:r>
          </w:p>
        </w:tc>
        <w:tc>
          <w:tcPr>
            <w:tcW w:w="1560" w:type="dxa"/>
          </w:tcPr>
          <w:p w:rsidRPr="006B5C1B" w:rsidR="00301FE1" w:rsidP="00140BC0" w:rsidRDefault="00301FE1" w14:paraId="035DCE3E" w14:textId="77777777">
            <w:pPr>
              <w:rPr>
                <w:color w:val="A6A6A6" w:themeColor="background1" w:themeShade="A6"/>
              </w:rPr>
            </w:pPr>
          </w:p>
        </w:tc>
      </w:tr>
      <w:tr w:rsidR="00F123CA" w:rsidTr="1D355B2B" w14:paraId="6894099B" w14:textId="77777777">
        <w:tc>
          <w:tcPr>
            <w:tcW w:w="630" w:type="dxa"/>
          </w:tcPr>
          <w:p w:rsidR="00DE6A17" w:rsidP="1096BB31" w:rsidRDefault="00F123CA" w14:paraId="7F0BEE9C" w14:textId="44B75555">
            <w:pPr>
              <w:autoSpaceDE w:val="0"/>
              <w:autoSpaceDN w:val="0"/>
              <w:adjustRightInd w:val="0"/>
              <w:rPr>
                <w:sz w:val="24"/>
                <w:szCs w:val="24"/>
              </w:rPr>
            </w:pPr>
            <w:r>
              <w:rPr>
                <w:sz w:val="24"/>
                <w:szCs w:val="24"/>
              </w:rPr>
              <w:t>5</w:t>
            </w:r>
          </w:p>
        </w:tc>
        <w:tc>
          <w:tcPr>
            <w:tcW w:w="3390" w:type="dxa"/>
          </w:tcPr>
          <w:p w:rsidR="00DE6A17" w:rsidP="1096BB31" w:rsidRDefault="00301FE1" w14:paraId="1161772A" w14:textId="77777777">
            <w:pPr>
              <w:autoSpaceDE w:val="0"/>
              <w:autoSpaceDN w:val="0"/>
              <w:adjustRightInd w:val="0"/>
              <w:rPr>
                <w:sz w:val="24"/>
                <w:szCs w:val="24"/>
              </w:rPr>
            </w:pPr>
            <w:r>
              <w:rPr>
                <w:sz w:val="24"/>
                <w:szCs w:val="24"/>
              </w:rPr>
              <w:t>List some of the FU questions that the app asks.</w:t>
            </w:r>
          </w:p>
          <w:p w:rsidR="00301FE1" w:rsidP="1096BB31" w:rsidRDefault="00301FE1" w14:paraId="252D7E18" w14:textId="77777777">
            <w:pPr>
              <w:autoSpaceDE w:val="0"/>
              <w:autoSpaceDN w:val="0"/>
              <w:adjustRightInd w:val="0"/>
              <w:rPr>
                <w:sz w:val="24"/>
                <w:szCs w:val="24"/>
              </w:rPr>
            </w:pPr>
          </w:p>
          <w:p w:rsidRPr="4AEAD18C" w:rsidR="00301FE1" w:rsidP="1096BB31" w:rsidRDefault="00301FE1" w14:paraId="07CDC4F9" w14:textId="3FB02580">
            <w:pPr>
              <w:autoSpaceDE w:val="0"/>
              <w:autoSpaceDN w:val="0"/>
              <w:adjustRightInd w:val="0"/>
              <w:rPr>
                <w:sz w:val="24"/>
                <w:szCs w:val="24"/>
              </w:rPr>
            </w:pPr>
            <w:r>
              <w:rPr>
                <w:sz w:val="24"/>
                <w:szCs w:val="24"/>
              </w:rPr>
              <w:t>Then, show the screens of the app scanning and going back to scan another item and the notification that pops up for each item that requires additional action.</w:t>
            </w:r>
          </w:p>
        </w:tc>
        <w:tc>
          <w:tcPr>
            <w:tcW w:w="8835" w:type="dxa"/>
          </w:tcPr>
          <w:p w:rsidR="00DE6A17" w:rsidP="00301FE1" w:rsidRDefault="00DE6A17" w14:paraId="7C0A2B7E" w14:textId="246132B1">
            <w:pPr>
              <w:autoSpaceDE w:val="0"/>
              <w:autoSpaceDN w:val="0"/>
              <w:adjustRightInd w:val="0"/>
              <w:rPr>
                <w:sz w:val="24"/>
                <w:szCs w:val="24"/>
              </w:rPr>
            </w:pPr>
            <w:r>
              <w:rPr>
                <w:sz w:val="24"/>
                <w:szCs w:val="24"/>
              </w:rPr>
              <w:t xml:space="preserve">The app will ask you follow-up questions for each food and drink item you enter in the FoodLogger. </w:t>
            </w:r>
            <w:r w:rsidR="00301FE1">
              <w:rPr>
                <w:sz w:val="24"/>
                <w:szCs w:val="24"/>
              </w:rPr>
              <w:t xml:space="preserve">They include questions about how many of each item did you get, what is the size of the item, and what is the price of the item. You can either enter in each food and drink you got and answer these follow-up questions immediately OR you can do a batch scan of all food items and then go back and answer the follow-up questions for each later. </w:t>
            </w:r>
          </w:p>
        </w:tc>
        <w:tc>
          <w:tcPr>
            <w:tcW w:w="1560" w:type="dxa"/>
          </w:tcPr>
          <w:p w:rsidRPr="006B5C1B" w:rsidR="00DE6A17" w:rsidP="00140BC0" w:rsidRDefault="00DE6A17" w14:paraId="29CE40AE" w14:textId="77777777">
            <w:pPr>
              <w:rPr>
                <w:color w:val="A6A6A6" w:themeColor="background1" w:themeShade="A6"/>
              </w:rPr>
            </w:pPr>
          </w:p>
        </w:tc>
      </w:tr>
      <w:tr w:rsidR="00F123CA" w:rsidTr="1D355B2B" w14:paraId="3A63FCFC" w14:textId="77777777">
        <w:tc>
          <w:tcPr>
            <w:tcW w:w="630" w:type="dxa"/>
          </w:tcPr>
          <w:p w:rsidR="00301FE1" w:rsidP="1096BB31" w:rsidRDefault="00F123CA" w14:paraId="5FB03465" w14:textId="48517DF0">
            <w:pPr>
              <w:autoSpaceDE w:val="0"/>
              <w:autoSpaceDN w:val="0"/>
              <w:adjustRightInd w:val="0"/>
              <w:rPr>
                <w:sz w:val="24"/>
                <w:szCs w:val="24"/>
              </w:rPr>
            </w:pPr>
            <w:r>
              <w:rPr>
                <w:sz w:val="24"/>
                <w:szCs w:val="24"/>
              </w:rPr>
              <w:t>6</w:t>
            </w:r>
          </w:p>
        </w:tc>
        <w:tc>
          <w:tcPr>
            <w:tcW w:w="3390" w:type="dxa"/>
          </w:tcPr>
          <w:p w:rsidRPr="4AEAD18C" w:rsidR="00301FE1" w:rsidP="1096BB31" w:rsidRDefault="00F123CA" w14:paraId="05D6ECF9" w14:textId="402AEEC4">
            <w:pPr>
              <w:autoSpaceDE w:val="0"/>
              <w:autoSpaceDN w:val="0"/>
              <w:adjustRightInd w:val="0"/>
              <w:rPr>
                <w:sz w:val="24"/>
                <w:szCs w:val="24"/>
              </w:rPr>
            </w:pPr>
            <w:r>
              <w:rPr>
                <w:sz w:val="24"/>
                <w:szCs w:val="24"/>
              </w:rPr>
              <w:t>Show scanning items and going back to scan another item without answering the follow-up questions about each item. This will include a list of items scanned with red ! to show they are not complete.</w:t>
            </w:r>
          </w:p>
        </w:tc>
        <w:tc>
          <w:tcPr>
            <w:tcW w:w="8835" w:type="dxa"/>
          </w:tcPr>
          <w:p w:rsidR="00301FE1" w:rsidP="00DE6A17" w:rsidRDefault="00301FE1" w14:paraId="214DBD9D" w14:textId="5D266050">
            <w:pPr>
              <w:autoSpaceDE w:val="0"/>
              <w:autoSpaceDN w:val="0"/>
              <w:adjustRightInd w:val="0"/>
              <w:rPr>
                <w:sz w:val="24"/>
                <w:szCs w:val="24"/>
              </w:rPr>
            </w:pPr>
            <w:r>
              <w:rPr>
                <w:sz w:val="24"/>
                <w:szCs w:val="24"/>
              </w:rPr>
              <w:t>To do a batch scan of all food and drink item, you will scan or enter in the food item and at the first follow-up question, you tap the back arrow in the upper left corner of the screen to get back to the food items page to scan the next item. You will notice the item you just scanned will have a red circle with an exclamation point in it to tell you that the food item is not complete and you will need to come back and answer the follow-up questions about it.</w:t>
            </w:r>
          </w:p>
        </w:tc>
        <w:tc>
          <w:tcPr>
            <w:tcW w:w="1560" w:type="dxa"/>
          </w:tcPr>
          <w:p w:rsidRPr="006B5C1B" w:rsidR="00301FE1" w:rsidP="00140BC0" w:rsidRDefault="00301FE1" w14:paraId="665DDFEA" w14:textId="77777777">
            <w:pPr>
              <w:rPr>
                <w:color w:val="A6A6A6" w:themeColor="background1" w:themeShade="A6"/>
              </w:rPr>
            </w:pPr>
          </w:p>
        </w:tc>
      </w:tr>
      <w:tr w:rsidR="00F123CA" w:rsidTr="1D355B2B" w14:paraId="45CEA384" w14:textId="77777777">
        <w:tc>
          <w:tcPr>
            <w:tcW w:w="630" w:type="dxa"/>
          </w:tcPr>
          <w:p w:rsidRPr="4AEAD18C" w:rsidR="00BD6F31" w:rsidP="1096BB31" w:rsidRDefault="00F123CA" w14:paraId="3BC92D26" w14:textId="34ED7B74">
            <w:pPr>
              <w:autoSpaceDE w:val="0"/>
              <w:autoSpaceDN w:val="0"/>
              <w:adjustRightInd w:val="0"/>
              <w:rPr>
                <w:sz w:val="24"/>
                <w:szCs w:val="24"/>
              </w:rPr>
            </w:pPr>
            <w:r>
              <w:rPr>
                <w:sz w:val="24"/>
                <w:szCs w:val="24"/>
              </w:rPr>
              <w:t>7</w:t>
            </w:r>
          </w:p>
        </w:tc>
        <w:tc>
          <w:tcPr>
            <w:tcW w:w="3390" w:type="dxa"/>
          </w:tcPr>
          <w:p w:rsidRPr="4AEAD18C" w:rsidR="00BD6F31" w:rsidP="00F123CA" w:rsidRDefault="00F123CA" w14:paraId="4DA1F4B2" w14:textId="317762D5">
            <w:pPr>
              <w:autoSpaceDE w:val="0"/>
              <w:autoSpaceDN w:val="0"/>
              <w:adjustRightInd w:val="0"/>
              <w:rPr>
                <w:sz w:val="24"/>
                <w:szCs w:val="24"/>
              </w:rPr>
            </w:pPr>
            <w:r>
              <w:rPr>
                <w:sz w:val="24"/>
                <w:szCs w:val="24"/>
              </w:rPr>
              <w:t>Show examples of PLU codes with 4- and 5-digits. Show how to enter these in the Food Log.</w:t>
            </w:r>
          </w:p>
        </w:tc>
        <w:tc>
          <w:tcPr>
            <w:tcW w:w="8835" w:type="dxa"/>
          </w:tcPr>
          <w:p w:rsidRPr="00ED53D6" w:rsidR="00BD6F31" w:rsidP="00DE6A17" w:rsidRDefault="00DE6A17" w14:paraId="2B3B9917" w14:textId="1986F962">
            <w:pPr>
              <w:autoSpaceDE w:val="0"/>
              <w:autoSpaceDN w:val="0"/>
              <w:adjustRightInd w:val="0"/>
              <w:rPr>
                <w:sz w:val="24"/>
                <w:szCs w:val="24"/>
              </w:rPr>
            </w:pPr>
            <w:r>
              <w:rPr>
                <w:sz w:val="24"/>
                <w:szCs w:val="24"/>
              </w:rPr>
              <w:t>Another</w:t>
            </w:r>
            <w:r w:rsidRPr="00484984" w:rsidR="00484984">
              <w:rPr>
                <w:sz w:val="24"/>
                <w:szCs w:val="24"/>
              </w:rPr>
              <w:t xml:space="preserve"> option is </w:t>
            </w:r>
            <w:r>
              <w:rPr>
                <w:sz w:val="24"/>
                <w:szCs w:val="24"/>
              </w:rPr>
              <w:t xml:space="preserve">to </w:t>
            </w:r>
            <w:r w:rsidRPr="00484984" w:rsidR="00484984">
              <w:rPr>
                <w:sz w:val="24"/>
                <w:szCs w:val="24"/>
              </w:rPr>
              <w:t xml:space="preserve">“Enter produce code”. The produce code is usually a 4-5 digit number found on a sticker or rubber band on fresh fruits and vegetables. If you are entering in a fresh piece of produce, select the second option here to enter in </w:t>
            </w:r>
            <w:r>
              <w:rPr>
                <w:sz w:val="24"/>
                <w:szCs w:val="24"/>
              </w:rPr>
              <w:t xml:space="preserve">the </w:t>
            </w:r>
            <w:r w:rsidRPr="00484984" w:rsidR="00484984">
              <w:rPr>
                <w:sz w:val="24"/>
                <w:szCs w:val="24"/>
              </w:rPr>
              <w:t xml:space="preserve">produce code number. You will then have just a few follow-up questions to answer about the food item. </w:t>
            </w:r>
            <w:r>
              <w:rPr>
                <w:sz w:val="24"/>
                <w:szCs w:val="24"/>
              </w:rPr>
              <w:t xml:space="preserve">Most produce are 4 digits but organic produce is 5 digits. </w:t>
            </w:r>
            <w:r w:rsidRPr="00484984" w:rsidR="00484984">
              <w:rPr>
                <w:sz w:val="24"/>
                <w:szCs w:val="24"/>
              </w:rPr>
              <w:t xml:space="preserve">You can </w:t>
            </w:r>
            <w:r w:rsidRPr="00484984" w:rsidR="00484984">
              <w:rPr>
                <w:sz w:val="24"/>
                <w:szCs w:val="24"/>
              </w:rPr>
              <w:lastRenderedPageBreak/>
              <w:t>see an example of the PLU sticker on this lemon</w:t>
            </w:r>
            <w:r>
              <w:rPr>
                <w:sz w:val="24"/>
                <w:szCs w:val="24"/>
              </w:rPr>
              <w:t xml:space="preserve"> and the PLU sticker on the organic banana.</w:t>
            </w:r>
          </w:p>
        </w:tc>
        <w:tc>
          <w:tcPr>
            <w:tcW w:w="1560" w:type="dxa"/>
          </w:tcPr>
          <w:p w:rsidRPr="006B5C1B" w:rsidR="00BD6F31" w:rsidP="00140BC0" w:rsidRDefault="00BD6F31" w14:paraId="07459315" w14:textId="447AE483">
            <w:pPr>
              <w:rPr>
                <w:color w:val="A6A6A6" w:themeColor="background1" w:themeShade="A6"/>
              </w:rPr>
            </w:pPr>
          </w:p>
        </w:tc>
      </w:tr>
      <w:tr w:rsidR="00F123CA" w:rsidTr="1D355B2B" w14:paraId="19E6E7AA" w14:textId="77777777">
        <w:tc>
          <w:tcPr>
            <w:tcW w:w="630" w:type="dxa"/>
          </w:tcPr>
          <w:p w:rsidRPr="1096BB31" w:rsidR="00BD6F31" w:rsidP="1096BB31" w:rsidRDefault="00F123CA" w14:paraId="2CDDFC14" w14:textId="7A01A7BB">
            <w:pPr>
              <w:autoSpaceDE w:val="0"/>
              <w:autoSpaceDN w:val="0"/>
              <w:adjustRightInd w:val="0"/>
              <w:rPr>
                <w:color w:val="000000"/>
                <w:kern w:val="24"/>
                <w:sz w:val="24"/>
                <w:szCs w:val="24"/>
              </w:rPr>
            </w:pPr>
            <w:r>
              <w:rPr>
                <w:color w:val="000000"/>
                <w:kern w:val="24"/>
                <w:sz w:val="24"/>
                <w:szCs w:val="24"/>
              </w:rPr>
              <w:t>8</w:t>
            </w:r>
          </w:p>
        </w:tc>
        <w:tc>
          <w:tcPr>
            <w:tcW w:w="3390" w:type="dxa"/>
          </w:tcPr>
          <w:p w:rsidRPr="1096BB31" w:rsidR="00BD6F31" w:rsidP="1096BB31" w:rsidRDefault="00BD6F31" w14:paraId="2321EED5" w14:textId="77777777">
            <w:pPr>
              <w:autoSpaceDE w:val="0"/>
              <w:autoSpaceDN w:val="0"/>
              <w:adjustRightInd w:val="0"/>
              <w:rPr>
                <w:color w:val="000000"/>
                <w:kern w:val="24"/>
                <w:sz w:val="24"/>
                <w:szCs w:val="24"/>
              </w:rPr>
            </w:pPr>
          </w:p>
        </w:tc>
        <w:tc>
          <w:tcPr>
            <w:tcW w:w="8835" w:type="dxa"/>
          </w:tcPr>
          <w:p w:rsidRPr="00484984" w:rsidR="00BD6F31" w:rsidP="00DE6A17" w:rsidRDefault="00484984" w14:paraId="6DFB9E20" w14:textId="0B834F11">
            <w:pPr>
              <w:autoSpaceDE w:val="0"/>
              <w:autoSpaceDN w:val="0"/>
              <w:adjustRightInd w:val="0"/>
              <w:rPr>
                <w:sz w:val="24"/>
                <w:szCs w:val="24"/>
              </w:rPr>
            </w:pPr>
            <w:r w:rsidRPr="00484984">
              <w:rPr>
                <w:sz w:val="24"/>
                <w:szCs w:val="24"/>
              </w:rPr>
              <w:t xml:space="preserve">Finally, the last option is “type name”. This is a fallback option that you can use to enter food </w:t>
            </w:r>
            <w:r w:rsidR="00DE6A17">
              <w:rPr>
                <w:sz w:val="24"/>
                <w:szCs w:val="24"/>
              </w:rPr>
              <w:t xml:space="preserve">and drink that do not have a barcode </w:t>
            </w:r>
            <w:r w:rsidRPr="00484984">
              <w:rPr>
                <w:sz w:val="24"/>
                <w:szCs w:val="24"/>
              </w:rPr>
              <w:t xml:space="preserve">or the barcode did not scan successfully, </w:t>
            </w:r>
            <w:r w:rsidR="00DE6A17">
              <w:rPr>
                <w:sz w:val="24"/>
                <w:szCs w:val="24"/>
              </w:rPr>
              <w:t>and</w:t>
            </w:r>
            <w:r w:rsidRPr="00484984">
              <w:rPr>
                <w:sz w:val="24"/>
                <w:szCs w:val="24"/>
              </w:rPr>
              <w:t xml:space="preserve"> there is no produce code. When you type a name in for a food item, please remember to be very specific and use brands, flavors, and anything else that would help identify the exact food you got. For example, rather than entering “vanilla ice cream” you should be more specific and enter “Breyer’s vanilla bean ice cream”.</w:t>
            </w:r>
          </w:p>
        </w:tc>
        <w:tc>
          <w:tcPr>
            <w:tcW w:w="1560" w:type="dxa"/>
          </w:tcPr>
          <w:p w:rsidRPr="006B5C1B" w:rsidR="00BD6F31" w:rsidP="00140BC0" w:rsidRDefault="00BD6F31" w14:paraId="70DF9E56" w14:textId="37555C66">
            <w:pPr>
              <w:rPr>
                <w:color w:val="A6A6A6" w:themeColor="background1" w:themeShade="A6"/>
              </w:rPr>
            </w:pPr>
          </w:p>
        </w:tc>
      </w:tr>
      <w:tr w:rsidR="00F123CA" w:rsidTr="1D355B2B" w14:paraId="197E2DBF" w14:textId="77777777">
        <w:tc>
          <w:tcPr>
            <w:tcW w:w="630" w:type="dxa"/>
          </w:tcPr>
          <w:p w:rsidRPr="1096BB31" w:rsidR="00BD6F31" w:rsidP="1096BB31" w:rsidRDefault="00F123CA" w14:paraId="1D95A155" w14:textId="5C83D2F1">
            <w:pPr>
              <w:rPr>
                <w:color w:val="000000"/>
                <w:kern w:val="24"/>
                <w:sz w:val="24"/>
                <w:szCs w:val="24"/>
              </w:rPr>
            </w:pPr>
            <w:r>
              <w:rPr>
                <w:color w:val="000000"/>
                <w:kern w:val="24"/>
                <w:sz w:val="24"/>
                <w:szCs w:val="24"/>
              </w:rPr>
              <w:t>9</w:t>
            </w:r>
          </w:p>
        </w:tc>
        <w:tc>
          <w:tcPr>
            <w:tcW w:w="3390" w:type="dxa"/>
          </w:tcPr>
          <w:p w:rsidRPr="1096BB31" w:rsidR="00BD6F31" w:rsidP="1096BB31" w:rsidRDefault="00BD6F31" w14:paraId="53C62060" w14:textId="77777777">
            <w:pPr>
              <w:rPr>
                <w:color w:val="000000"/>
                <w:kern w:val="24"/>
                <w:sz w:val="24"/>
                <w:szCs w:val="24"/>
              </w:rPr>
            </w:pPr>
          </w:p>
        </w:tc>
        <w:tc>
          <w:tcPr>
            <w:tcW w:w="8835" w:type="dxa"/>
          </w:tcPr>
          <w:p w:rsidRPr="00ED53D6" w:rsidR="00BD6F31" w:rsidP="1096BB31" w:rsidRDefault="00484984" w14:paraId="144A5D23" w14:textId="343D6380">
            <w:pPr>
              <w:rPr>
                <w:sz w:val="24"/>
                <w:szCs w:val="24"/>
              </w:rPr>
            </w:pPr>
            <w:r w:rsidRPr="00484984">
              <w:rPr>
                <w:sz w:val="24"/>
                <w:szCs w:val="24"/>
              </w:rPr>
              <w:t>In the upper left corner of this screen you will see the stops button in blue. Tapping this will take you back to the previous stops page showing all stops for the day you are currently on.</w:t>
            </w:r>
          </w:p>
        </w:tc>
        <w:tc>
          <w:tcPr>
            <w:tcW w:w="1560" w:type="dxa"/>
          </w:tcPr>
          <w:p w:rsidRPr="006B5C1B" w:rsidR="00BD6F31" w:rsidP="00140BC0" w:rsidRDefault="00BD6F31" w14:paraId="738610EB" w14:textId="3B74CC0C">
            <w:pPr>
              <w:rPr>
                <w:color w:val="A6A6A6" w:themeColor="background1" w:themeShade="A6"/>
              </w:rPr>
            </w:pPr>
          </w:p>
        </w:tc>
      </w:tr>
    </w:tbl>
    <w:p w:rsidR="003332DA" w:rsidP="1D355B2B" w:rsidRDefault="003332DA" w14:paraId="01CB0BB0" w14:textId="77777777">
      <w:pPr>
        <w:pStyle w:val="Heading1"/>
        <w:rPr>
          <w:rFonts w:ascii="Cambria" w:hAnsi="Cambria" w:eastAsia="Cambria" w:cs="Cambria"/>
          <w:sz w:val="32"/>
          <w:szCs w:val="32"/>
        </w:rPr>
      </w:pPr>
    </w:p>
    <w:p w:rsidR="003332DA" w:rsidP="003332DA" w:rsidRDefault="003332DA" w14:paraId="482FCF41" w14:textId="77777777">
      <w:pPr>
        <w:rPr>
          <w:color w:val="365F91" w:themeColor="accent1" w:themeShade="BF"/>
        </w:rPr>
      </w:pPr>
      <w:r>
        <w:br w:type="page"/>
      </w:r>
    </w:p>
    <w:p w:rsidR="67722ECC" w:rsidP="1D355B2B" w:rsidRDefault="67722ECC" w14:paraId="377AF787" w14:textId="658C0885">
      <w:pPr>
        <w:pStyle w:val="Heading1"/>
        <w:rPr>
          <w:rFonts w:ascii="Cambria" w:hAnsi="Cambria" w:eastAsia="Cambria" w:cs="Cambria"/>
          <w:b w:val="0"/>
          <w:bCs w:val="0"/>
          <w:sz w:val="32"/>
          <w:szCs w:val="32"/>
        </w:rPr>
      </w:pPr>
      <w:r w:rsidRPr="1D355B2B">
        <w:rPr>
          <w:rFonts w:ascii="Cambria" w:hAnsi="Cambria" w:eastAsia="Cambria" w:cs="Cambria"/>
          <w:sz w:val="32"/>
          <w:szCs w:val="32"/>
        </w:rPr>
        <w:lastRenderedPageBreak/>
        <w:t>Quiz</w:t>
      </w:r>
    </w:p>
    <w:p w:rsidR="1D355B2B" w:rsidP="1D355B2B" w:rsidRDefault="1D355B2B" w14:paraId="5704BCBC" w14:textId="7D6BF938">
      <w:pPr>
        <w:rPr>
          <w:rFonts w:asciiTheme="majorHAnsi" w:hAnsiTheme="majorHAnsi" w:eastAsiaTheme="majorEastAsia" w:cstheme="majorBidi"/>
          <w:b/>
          <w:bCs/>
          <w:color w:val="0070C0"/>
          <w:sz w:val="28"/>
          <w:szCs w:val="28"/>
        </w:rPr>
      </w:pPr>
    </w:p>
    <w:p w:rsidR="5C2E9823" w:rsidP="26F030B8" w:rsidRDefault="5C2E9823" w14:paraId="39EB0E62" w14:textId="1C9AA1D9">
      <w:r>
        <w:t xml:space="preserve">Let’s review what we just discussed.  </w:t>
      </w:r>
    </w:p>
    <w:p w:rsidR="5C2E9823" w:rsidP="1D355B2B" w:rsidRDefault="5C2E9823" w14:paraId="6DD0FCB4" w14:textId="1B377ABE">
      <w:pPr>
        <w:pStyle w:val="ListParagraph"/>
        <w:numPr>
          <w:ilvl w:val="0"/>
          <w:numId w:val="1"/>
        </w:numPr>
        <w:rPr>
          <w:rFonts w:eastAsiaTheme="minorEastAsia"/>
        </w:rPr>
      </w:pPr>
      <w:r>
        <w:t xml:space="preserve">T/F: Entering food and drink items from places like grocery stores can be entered in only two different ways: Scanning a barcode Entering in produce lookup code </w:t>
      </w:r>
    </w:p>
    <w:p w:rsidR="5C2E9823" w:rsidP="1D355B2B" w:rsidRDefault="5C2E9823" w14:paraId="4DD6D523" w14:textId="5ED622B1">
      <w:pPr>
        <w:pStyle w:val="ListParagraph"/>
        <w:numPr>
          <w:ilvl w:val="1"/>
          <w:numId w:val="1"/>
        </w:numPr>
        <w:rPr>
          <w:rFonts w:eastAsiaTheme="minorEastAsia"/>
        </w:rPr>
      </w:pPr>
      <w:r>
        <w:t>TRUE</w:t>
      </w:r>
    </w:p>
    <w:p w:rsidRPr="003332DA" w:rsidR="5C2E9823" w:rsidP="1D355B2B" w:rsidRDefault="5C2E9823" w14:paraId="5DB0F029" w14:textId="31FA5F4C">
      <w:pPr>
        <w:pStyle w:val="ListParagraph"/>
        <w:numPr>
          <w:ilvl w:val="1"/>
          <w:numId w:val="1"/>
        </w:numPr>
        <w:rPr>
          <w:rFonts w:eastAsiaTheme="minorEastAsia"/>
          <w:highlight w:val="yellow"/>
        </w:rPr>
      </w:pPr>
      <w:r w:rsidRPr="1D355B2B">
        <w:rPr>
          <w:highlight w:val="yellow"/>
        </w:rPr>
        <w:t>FALSE. You can also type in a description of the food or drink item.</w:t>
      </w:r>
      <w:r>
        <w:t xml:space="preserve"> </w:t>
      </w:r>
    </w:p>
    <w:p w:rsidR="003332DA" w:rsidP="003332DA" w:rsidRDefault="003332DA" w14:paraId="6D26C3F8" w14:textId="77777777">
      <w:pPr>
        <w:pStyle w:val="ListParagraph"/>
        <w:ind w:left="1440"/>
        <w:rPr>
          <w:rFonts w:eastAsiaTheme="minorEastAsia"/>
          <w:highlight w:val="yellow"/>
        </w:rPr>
      </w:pPr>
    </w:p>
    <w:p w:rsidR="5C2E9823" w:rsidP="1D355B2B" w:rsidRDefault="5C2E9823" w14:paraId="4D8D1CC2" w14:textId="717A79D2">
      <w:pPr>
        <w:pStyle w:val="ListParagraph"/>
        <w:numPr>
          <w:ilvl w:val="0"/>
          <w:numId w:val="1"/>
        </w:numPr>
        <w:rPr>
          <w:rFonts w:eastAsiaTheme="minorEastAsia"/>
        </w:rPr>
      </w:pPr>
      <w:r>
        <w:t xml:space="preserve">T/F: You should enter in food and drinks into the Food Log that you get for yourself, for others, or are given to you for free.  </w:t>
      </w:r>
    </w:p>
    <w:p w:rsidR="5C2E9823" w:rsidP="1D355B2B" w:rsidRDefault="5C2E9823" w14:paraId="24B92082" w14:textId="49E5DE5E">
      <w:pPr>
        <w:pStyle w:val="ListParagraph"/>
        <w:numPr>
          <w:ilvl w:val="1"/>
          <w:numId w:val="1"/>
        </w:numPr>
        <w:rPr>
          <w:rFonts w:eastAsiaTheme="minorEastAsia"/>
          <w:highlight w:val="yellow"/>
        </w:rPr>
      </w:pPr>
      <w:r w:rsidRPr="1D355B2B">
        <w:rPr>
          <w:highlight w:val="yellow"/>
        </w:rPr>
        <w:t>TRUE</w:t>
      </w:r>
    </w:p>
    <w:p w:rsidRPr="003332DA" w:rsidR="5C2E9823" w:rsidP="1D355B2B" w:rsidRDefault="5C2E9823" w14:paraId="168C75DA" w14:textId="5C176F3F">
      <w:pPr>
        <w:pStyle w:val="ListParagraph"/>
        <w:numPr>
          <w:ilvl w:val="1"/>
          <w:numId w:val="1"/>
        </w:numPr>
        <w:rPr>
          <w:rFonts w:eastAsiaTheme="minorEastAsia"/>
          <w:highlight w:val="yellow"/>
        </w:rPr>
      </w:pPr>
      <w:r>
        <w:t>FALSE</w:t>
      </w:r>
    </w:p>
    <w:p w:rsidR="003332DA" w:rsidP="003332DA" w:rsidRDefault="003332DA" w14:paraId="0A13BCD3" w14:textId="77777777">
      <w:pPr>
        <w:pStyle w:val="ListParagraph"/>
        <w:ind w:left="1440"/>
        <w:rPr>
          <w:rFonts w:eastAsiaTheme="minorEastAsia"/>
          <w:highlight w:val="yellow"/>
        </w:rPr>
      </w:pPr>
    </w:p>
    <w:p w:rsidR="5C2E9823" w:rsidP="1D355B2B" w:rsidRDefault="5C2E9823" w14:paraId="09AAD11E" w14:textId="3BA74CEA">
      <w:pPr>
        <w:pStyle w:val="ListParagraph"/>
        <w:numPr>
          <w:ilvl w:val="0"/>
          <w:numId w:val="1"/>
        </w:numPr>
        <w:rPr>
          <w:rFonts w:eastAsiaTheme="minorEastAsia"/>
        </w:rPr>
      </w:pPr>
      <w:r>
        <w:t xml:space="preserve">Which of the following options is the best way to enter in a description of food/drink item? </w:t>
      </w:r>
    </w:p>
    <w:p w:rsidR="5C2E9823" w:rsidP="1D355B2B" w:rsidRDefault="79208BF0" w14:paraId="306EA4D3" w14:textId="716E5F76">
      <w:pPr>
        <w:pStyle w:val="ListParagraph"/>
        <w:numPr>
          <w:ilvl w:val="1"/>
          <w:numId w:val="1"/>
        </w:numPr>
        <w:rPr>
          <w:rFonts w:eastAsiaTheme="minorEastAsia"/>
        </w:rPr>
      </w:pPr>
      <w:r>
        <w:t>T</w:t>
      </w:r>
      <w:r w:rsidR="5C2E9823">
        <w:t xml:space="preserve">ortilla chips </w:t>
      </w:r>
    </w:p>
    <w:p w:rsidR="5C2E9823" w:rsidP="1D355B2B" w:rsidRDefault="5C2E9823" w14:paraId="341260D6" w14:textId="2F02B597">
      <w:pPr>
        <w:pStyle w:val="ListParagraph"/>
        <w:numPr>
          <w:ilvl w:val="1"/>
          <w:numId w:val="1"/>
        </w:numPr>
        <w:rPr>
          <w:rFonts w:eastAsiaTheme="minorEastAsia"/>
        </w:rPr>
      </w:pPr>
      <w:r>
        <w:t xml:space="preserve">Doritos </w:t>
      </w:r>
    </w:p>
    <w:p w:rsidR="5C2E9823" w:rsidP="1D355B2B" w:rsidRDefault="5C2E9823" w14:paraId="15896D03" w14:textId="504F518E">
      <w:pPr>
        <w:pStyle w:val="ListParagraph"/>
        <w:numPr>
          <w:ilvl w:val="1"/>
          <w:numId w:val="1"/>
        </w:numPr>
        <w:rPr>
          <w:rFonts w:eastAsiaTheme="minorEastAsia"/>
        </w:rPr>
      </w:pPr>
      <w:r w:rsidRPr="1D355B2B">
        <w:rPr>
          <w:highlight w:val="yellow"/>
        </w:rPr>
        <w:t>Spicy Nacho Doritos —always include the flavor and brand when possible!</w:t>
      </w:r>
      <w:r>
        <w:t xml:space="preserve">  </w:t>
      </w:r>
    </w:p>
    <w:p w:rsidR="5C2E9823" w:rsidP="26F030B8" w:rsidRDefault="5C2E9823" w14:paraId="52AB1A09" w14:textId="4BC9F74A">
      <w:r>
        <w:t xml:space="preserve">You have completed this video. If you have questions or need help, please contact the Help Desk. Remember these videos are available anytime for you to view under the Help tab in the Food Log.  </w:t>
      </w:r>
    </w:p>
    <w:sectPr w:rsidR="5C2E9823" w:rsidSect="00481291">
      <w:pgSz w:w="15840" w:h="122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A4509"/>
    <w:multiLevelType w:val="hybridMultilevel"/>
    <w:tmpl w:val="6704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56975"/>
    <w:multiLevelType w:val="hybridMultilevel"/>
    <w:tmpl w:val="F3048080"/>
    <w:lvl w:ilvl="0" w:tplc="3F38ABA2">
      <w:start w:val="1"/>
      <w:numFmt w:val="decimal"/>
      <w:lvlText w:val="%1."/>
      <w:lvlJc w:val="left"/>
      <w:pPr>
        <w:ind w:left="720" w:hanging="360"/>
      </w:pPr>
    </w:lvl>
    <w:lvl w:ilvl="1" w:tplc="0F58F0AC">
      <w:start w:val="1"/>
      <w:numFmt w:val="lowerLetter"/>
      <w:lvlText w:val="%2."/>
      <w:lvlJc w:val="left"/>
      <w:pPr>
        <w:ind w:left="1440" w:hanging="360"/>
      </w:pPr>
    </w:lvl>
    <w:lvl w:ilvl="2" w:tplc="A9B61640">
      <w:start w:val="1"/>
      <w:numFmt w:val="lowerRoman"/>
      <w:lvlText w:val="%3."/>
      <w:lvlJc w:val="right"/>
      <w:pPr>
        <w:ind w:left="2160" w:hanging="180"/>
      </w:pPr>
    </w:lvl>
    <w:lvl w:ilvl="3" w:tplc="D542CE36">
      <w:start w:val="1"/>
      <w:numFmt w:val="decimal"/>
      <w:lvlText w:val="%4."/>
      <w:lvlJc w:val="left"/>
      <w:pPr>
        <w:ind w:left="2880" w:hanging="360"/>
      </w:pPr>
    </w:lvl>
    <w:lvl w:ilvl="4" w:tplc="9B0EF380">
      <w:start w:val="1"/>
      <w:numFmt w:val="lowerLetter"/>
      <w:lvlText w:val="%5."/>
      <w:lvlJc w:val="left"/>
      <w:pPr>
        <w:ind w:left="3600" w:hanging="360"/>
      </w:pPr>
    </w:lvl>
    <w:lvl w:ilvl="5" w:tplc="0ABE929E">
      <w:start w:val="1"/>
      <w:numFmt w:val="lowerRoman"/>
      <w:lvlText w:val="%6."/>
      <w:lvlJc w:val="right"/>
      <w:pPr>
        <w:ind w:left="4320" w:hanging="180"/>
      </w:pPr>
    </w:lvl>
    <w:lvl w:ilvl="6" w:tplc="2E365B0C">
      <w:start w:val="1"/>
      <w:numFmt w:val="decimal"/>
      <w:lvlText w:val="%7."/>
      <w:lvlJc w:val="left"/>
      <w:pPr>
        <w:ind w:left="5040" w:hanging="360"/>
      </w:pPr>
    </w:lvl>
    <w:lvl w:ilvl="7" w:tplc="52FCFA5A">
      <w:start w:val="1"/>
      <w:numFmt w:val="lowerLetter"/>
      <w:lvlText w:val="%8."/>
      <w:lvlJc w:val="left"/>
      <w:pPr>
        <w:ind w:left="5760" w:hanging="360"/>
      </w:pPr>
    </w:lvl>
    <w:lvl w:ilvl="8" w:tplc="1188ECFC">
      <w:start w:val="1"/>
      <w:numFmt w:val="lowerRoman"/>
      <w:lvlText w:val="%9."/>
      <w:lvlJc w:val="right"/>
      <w:pPr>
        <w:ind w:left="6480" w:hanging="180"/>
      </w:pPr>
    </w:lvl>
  </w:abstractNum>
  <w:abstractNum w:abstractNumId="2" w15:restartNumberingAfterBreak="0">
    <w:nsid w:val="10C03FCF"/>
    <w:multiLevelType w:val="hybridMultilevel"/>
    <w:tmpl w:val="45320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16D41"/>
    <w:multiLevelType w:val="hybridMultilevel"/>
    <w:tmpl w:val="0A5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10A5D"/>
    <w:multiLevelType w:val="hybridMultilevel"/>
    <w:tmpl w:val="8FF0617E"/>
    <w:lvl w:ilvl="0" w:tplc="7BD05056">
      <w:start w:val="1"/>
      <w:numFmt w:val="upperLetter"/>
      <w:lvlText w:val="%1."/>
      <w:lvlJc w:val="left"/>
      <w:pPr>
        <w:ind w:left="360" w:hanging="360"/>
      </w:pPr>
    </w:lvl>
    <w:lvl w:ilvl="1" w:tplc="5EA666BE">
      <w:start w:val="1"/>
      <w:numFmt w:val="lowerLetter"/>
      <w:lvlText w:val="%2."/>
      <w:lvlJc w:val="left"/>
      <w:pPr>
        <w:ind w:left="1080" w:hanging="360"/>
      </w:pPr>
    </w:lvl>
    <w:lvl w:ilvl="2" w:tplc="FBFA647E">
      <w:start w:val="1"/>
      <w:numFmt w:val="lowerRoman"/>
      <w:lvlText w:val="%3."/>
      <w:lvlJc w:val="right"/>
      <w:pPr>
        <w:ind w:left="1800" w:hanging="180"/>
      </w:pPr>
    </w:lvl>
    <w:lvl w:ilvl="3" w:tplc="CE50914C">
      <w:start w:val="1"/>
      <w:numFmt w:val="decimal"/>
      <w:lvlText w:val="%4."/>
      <w:lvlJc w:val="left"/>
      <w:pPr>
        <w:ind w:left="2520" w:hanging="360"/>
      </w:pPr>
    </w:lvl>
    <w:lvl w:ilvl="4" w:tplc="9426FAB8">
      <w:start w:val="1"/>
      <w:numFmt w:val="lowerLetter"/>
      <w:lvlText w:val="%5."/>
      <w:lvlJc w:val="left"/>
      <w:pPr>
        <w:ind w:left="3240" w:hanging="360"/>
      </w:pPr>
    </w:lvl>
    <w:lvl w:ilvl="5" w:tplc="0FE2AED2">
      <w:start w:val="1"/>
      <w:numFmt w:val="lowerRoman"/>
      <w:lvlText w:val="%6."/>
      <w:lvlJc w:val="right"/>
      <w:pPr>
        <w:ind w:left="3960" w:hanging="180"/>
      </w:pPr>
    </w:lvl>
    <w:lvl w:ilvl="6" w:tplc="594E5EC4">
      <w:start w:val="1"/>
      <w:numFmt w:val="decimal"/>
      <w:lvlText w:val="%7."/>
      <w:lvlJc w:val="left"/>
      <w:pPr>
        <w:ind w:left="4680" w:hanging="360"/>
      </w:pPr>
    </w:lvl>
    <w:lvl w:ilvl="7" w:tplc="0220FA8A">
      <w:start w:val="1"/>
      <w:numFmt w:val="lowerLetter"/>
      <w:lvlText w:val="%8."/>
      <w:lvlJc w:val="left"/>
      <w:pPr>
        <w:ind w:left="5400" w:hanging="360"/>
      </w:pPr>
    </w:lvl>
    <w:lvl w:ilvl="8" w:tplc="23BAFE54">
      <w:start w:val="1"/>
      <w:numFmt w:val="lowerRoman"/>
      <w:lvlText w:val="%9."/>
      <w:lvlJc w:val="right"/>
      <w:pPr>
        <w:ind w:left="6120" w:hanging="180"/>
      </w:pPr>
    </w:lvl>
  </w:abstractNum>
  <w:abstractNum w:abstractNumId="5" w15:restartNumberingAfterBreak="0">
    <w:nsid w:val="1E6C3CF0"/>
    <w:multiLevelType w:val="hybridMultilevel"/>
    <w:tmpl w:val="EC4E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120F89"/>
    <w:multiLevelType w:val="hybridMultilevel"/>
    <w:tmpl w:val="6368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B361F"/>
    <w:multiLevelType w:val="hybridMultilevel"/>
    <w:tmpl w:val="0A04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A4ADA"/>
    <w:multiLevelType w:val="hybridMultilevel"/>
    <w:tmpl w:val="825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1124B"/>
    <w:multiLevelType w:val="hybridMultilevel"/>
    <w:tmpl w:val="152C875E"/>
    <w:lvl w:ilvl="0" w:tplc="B92097F8">
      <w:start w:val="1"/>
      <w:numFmt w:val="decimal"/>
      <w:lvlText w:val="%1."/>
      <w:lvlJc w:val="left"/>
      <w:pPr>
        <w:ind w:left="720" w:hanging="360"/>
      </w:pPr>
    </w:lvl>
    <w:lvl w:ilvl="1" w:tplc="8A488B5C">
      <w:start w:val="1"/>
      <w:numFmt w:val="lowerLetter"/>
      <w:lvlText w:val="%2."/>
      <w:lvlJc w:val="left"/>
      <w:pPr>
        <w:ind w:left="1440" w:hanging="360"/>
      </w:pPr>
    </w:lvl>
    <w:lvl w:ilvl="2" w:tplc="AE4E8D6E">
      <w:start w:val="1"/>
      <w:numFmt w:val="lowerRoman"/>
      <w:lvlText w:val="%3."/>
      <w:lvlJc w:val="right"/>
      <w:pPr>
        <w:ind w:left="2160" w:hanging="180"/>
      </w:pPr>
    </w:lvl>
    <w:lvl w:ilvl="3" w:tplc="4B9E6548">
      <w:start w:val="1"/>
      <w:numFmt w:val="decimal"/>
      <w:lvlText w:val="%4."/>
      <w:lvlJc w:val="left"/>
      <w:pPr>
        <w:ind w:left="2880" w:hanging="360"/>
      </w:pPr>
    </w:lvl>
    <w:lvl w:ilvl="4" w:tplc="E3D851E8">
      <w:start w:val="1"/>
      <w:numFmt w:val="lowerLetter"/>
      <w:lvlText w:val="%5."/>
      <w:lvlJc w:val="left"/>
      <w:pPr>
        <w:ind w:left="3600" w:hanging="360"/>
      </w:pPr>
    </w:lvl>
    <w:lvl w:ilvl="5" w:tplc="BAAE5652">
      <w:start w:val="1"/>
      <w:numFmt w:val="lowerRoman"/>
      <w:lvlText w:val="%6."/>
      <w:lvlJc w:val="right"/>
      <w:pPr>
        <w:ind w:left="4320" w:hanging="180"/>
      </w:pPr>
    </w:lvl>
    <w:lvl w:ilvl="6" w:tplc="FA008206">
      <w:start w:val="1"/>
      <w:numFmt w:val="decimal"/>
      <w:lvlText w:val="%7."/>
      <w:lvlJc w:val="left"/>
      <w:pPr>
        <w:ind w:left="5040" w:hanging="360"/>
      </w:pPr>
    </w:lvl>
    <w:lvl w:ilvl="7" w:tplc="BAF02622">
      <w:start w:val="1"/>
      <w:numFmt w:val="lowerLetter"/>
      <w:lvlText w:val="%8."/>
      <w:lvlJc w:val="left"/>
      <w:pPr>
        <w:ind w:left="5760" w:hanging="360"/>
      </w:pPr>
    </w:lvl>
    <w:lvl w:ilvl="8" w:tplc="489C1E10">
      <w:start w:val="1"/>
      <w:numFmt w:val="lowerRoman"/>
      <w:lvlText w:val="%9."/>
      <w:lvlJc w:val="right"/>
      <w:pPr>
        <w:ind w:left="6480" w:hanging="180"/>
      </w:pPr>
    </w:lvl>
  </w:abstractNum>
  <w:abstractNum w:abstractNumId="10" w15:restartNumberingAfterBreak="0">
    <w:nsid w:val="52357AA4"/>
    <w:multiLevelType w:val="hybridMultilevel"/>
    <w:tmpl w:val="8F1CCCB8"/>
    <w:lvl w:ilvl="0" w:tplc="516E582C">
      <w:start w:val="1"/>
      <w:numFmt w:val="decimal"/>
      <w:lvlText w:val="%1."/>
      <w:lvlJc w:val="left"/>
      <w:pPr>
        <w:ind w:left="720" w:hanging="360"/>
      </w:pPr>
    </w:lvl>
    <w:lvl w:ilvl="1" w:tplc="EEE8CA0A">
      <w:start w:val="1"/>
      <w:numFmt w:val="lowerLetter"/>
      <w:lvlText w:val="%2."/>
      <w:lvlJc w:val="left"/>
      <w:pPr>
        <w:ind w:left="1440" w:hanging="360"/>
      </w:pPr>
    </w:lvl>
    <w:lvl w:ilvl="2" w:tplc="82C8B050">
      <w:start w:val="1"/>
      <w:numFmt w:val="lowerRoman"/>
      <w:lvlText w:val="%3."/>
      <w:lvlJc w:val="right"/>
      <w:pPr>
        <w:ind w:left="2160" w:hanging="180"/>
      </w:pPr>
    </w:lvl>
    <w:lvl w:ilvl="3" w:tplc="7C900358">
      <w:start w:val="1"/>
      <w:numFmt w:val="decimal"/>
      <w:lvlText w:val="%4."/>
      <w:lvlJc w:val="left"/>
      <w:pPr>
        <w:ind w:left="2880" w:hanging="360"/>
      </w:pPr>
    </w:lvl>
    <w:lvl w:ilvl="4" w:tplc="A650FCBE">
      <w:start w:val="1"/>
      <w:numFmt w:val="lowerLetter"/>
      <w:lvlText w:val="%5."/>
      <w:lvlJc w:val="left"/>
      <w:pPr>
        <w:ind w:left="3600" w:hanging="360"/>
      </w:pPr>
    </w:lvl>
    <w:lvl w:ilvl="5" w:tplc="B24EE508">
      <w:start w:val="1"/>
      <w:numFmt w:val="lowerRoman"/>
      <w:lvlText w:val="%6."/>
      <w:lvlJc w:val="right"/>
      <w:pPr>
        <w:ind w:left="4320" w:hanging="180"/>
      </w:pPr>
    </w:lvl>
    <w:lvl w:ilvl="6" w:tplc="FBF4824C">
      <w:start w:val="1"/>
      <w:numFmt w:val="decimal"/>
      <w:lvlText w:val="%7."/>
      <w:lvlJc w:val="left"/>
      <w:pPr>
        <w:ind w:left="5040" w:hanging="360"/>
      </w:pPr>
    </w:lvl>
    <w:lvl w:ilvl="7" w:tplc="0F0820D0">
      <w:start w:val="1"/>
      <w:numFmt w:val="lowerLetter"/>
      <w:lvlText w:val="%8."/>
      <w:lvlJc w:val="left"/>
      <w:pPr>
        <w:ind w:left="5760" w:hanging="360"/>
      </w:pPr>
    </w:lvl>
    <w:lvl w:ilvl="8" w:tplc="54B64F26">
      <w:start w:val="1"/>
      <w:numFmt w:val="lowerRoman"/>
      <w:lvlText w:val="%9."/>
      <w:lvlJc w:val="right"/>
      <w:pPr>
        <w:ind w:left="6480" w:hanging="180"/>
      </w:pPr>
    </w:lvl>
  </w:abstractNum>
  <w:abstractNum w:abstractNumId="11" w15:restartNumberingAfterBreak="0">
    <w:nsid w:val="57245580"/>
    <w:multiLevelType w:val="hybridMultilevel"/>
    <w:tmpl w:val="B0F4334A"/>
    <w:lvl w:ilvl="0" w:tplc="2352547C">
      <w:start w:val="1"/>
      <w:numFmt w:val="decimal"/>
      <w:lvlText w:val="%1."/>
      <w:lvlJc w:val="left"/>
      <w:pPr>
        <w:ind w:left="720" w:hanging="360"/>
      </w:pPr>
    </w:lvl>
    <w:lvl w:ilvl="1" w:tplc="9926C9D6">
      <w:start w:val="1"/>
      <w:numFmt w:val="lowerLetter"/>
      <w:lvlText w:val="%2."/>
      <w:lvlJc w:val="left"/>
      <w:pPr>
        <w:ind w:left="1440" w:hanging="360"/>
      </w:pPr>
    </w:lvl>
    <w:lvl w:ilvl="2" w:tplc="C04474B4">
      <w:start w:val="1"/>
      <w:numFmt w:val="lowerRoman"/>
      <w:lvlText w:val="%3."/>
      <w:lvlJc w:val="right"/>
      <w:pPr>
        <w:ind w:left="2160" w:hanging="180"/>
      </w:pPr>
    </w:lvl>
    <w:lvl w:ilvl="3" w:tplc="A0A217F2">
      <w:start w:val="1"/>
      <w:numFmt w:val="decimal"/>
      <w:lvlText w:val="%4."/>
      <w:lvlJc w:val="left"/>
      <w:pPr>
        <w:ind w:left="2880" w:hanging="360"/>
      </w:pPr>
    </w:lvl>
    <w:lvl w:ilvl="4" w:tplc="DE169686">
      <w:start w:val="1"/>
      <w:numFmt w:val="lowerLetter"/>
      <w:lvlText w:val="%5."/>
      <w:lvlJc w:val="left"/>
      <w:pPr>
        <w:ind w:left="3600" w:hanging="360"/>
      </w:pPr>
    </w:lvl>
    <w:lvl w:ilvl="5" w:tplc="022CAEB6">
      <w:start w:val="1"/>
      <w:numFmt w:val="lowerRoman"/>
      <w:lvlText w:val="%6."/>
      <w:lvlJc w:val="right"/>
      <w:pPr>
        <w:ind w:left="4320" w:hanging="180"/>
      </w:pPr>
    </w:lvl>
    <w:lvl w:ilvl="6" w:tplc="2B9C4410">
      <w:start w:val="1"/>
      <w:numFmt w:val="decimal"/>
      <w:lvlText w:val="%7."/>
      <w:lvlJc w:val="left"/>
      <w:pPr>
        <w:ind w:left="5040" w:hanging="360"/>
      </w:pPr>
    </w:lvl>
    <w:lvl w:ilvl="7" w:tplc="7BB67A66">
      <w:start w:val="1"/>
      <w:numFmt w:val="lowerLetter"/>
      <w:lvlText w:val="%8."/>
      <w:lvlJc w:val="left"/>
      <w:pPr>
        <w:ind w:left="5760" w:hanging="360"/>
      </w:pPr>
    </w:lvl>
    <w:lvl w:ilvl="8" w:tplc="0CC2BC52">
      <w:start w:val="1"/>
      <w:numFmt w:val="lowerRoman"/>
      <w:lvlText w:val="%9."/>
      <w:lvlJc w:val="right"/>
      <w:pPr>
        <w:ind w:left="6480" w:hanging="180"/>
      </w:pPr>
    </w:lvl>
  </w:abstractNum>
  <w:abstractNum w:abstractNumId="12" w15:restartNumberingAfterBreak="0">
    <w:nsid w:val="633C48A5"/>
    <w:multiLevelType w:val="hybridMultilevel"/>
    <w:tmpl w:val="42C04C76"/>
    <w:lvl w:ilvl="0" w:tplc="CD3ACAAA">
      <w:start w:val="1"/>
      <w:numFmt w:val="decimal"/>
      <w:lvlText w:val="%1."/>
      <w:lvlJc w:val="left"/>
      <w:pPr>
        <w:ind w:left="720" w:hanging="360"/>
      </w:pPr>
    </w:lvl>
    <w:lvl w:ilvl="1" w:tplc="9A2C16B8">
      <w:start w:val="1"/>
      <w:numFmt w:val="lowerLetter"/>
      <w:lvlText w:val="%2."/>
      <w:lvlJc w:val="left"/>
      <w:pPr>
        <w:ind w:left="1440" w:hanging="360"/>
      </w:pPr>
    </w:lvl>
    <w:lvl w:ilvl="2" w:tplc="D9F29B9A">
      <w:start w:val="1"/>
      <w:numFmt w:val="lowerRoman"/>
      <w:lvlText w:val="%3."/>
      <w:lvlJc w:val="right"/>
      <w:pPr>
        <w:ind w:left="2160" w:hanging="180"/>
      </w:pPr>
    </w:lvl>
    <w:lvl w:ilvl="3" w:tplc="D410115A">
      <w:start w:val="1"/>
      <w:numFmt w:val="decimal"/>
      <w:lvlText w:val="%4."/>
      <w:lvlJc w:val="left"/>
      <w:pPr>
        <w:ind w:left="2880" w:hanging="360"/>
      </w:pPr>
    </w:lvl>
    <w:lvl w:ilvl="4" w:tplc="244240EE">
      <w:start w:val="1"/>
      <w:numFmt w:val="lowerLetter"/>
      <w:lvlText w:val="%5."/>
      <w:lvlJc w:val="left"/>
      <w:pPr>
        <w:ind w:left="3600" w:hanging="360"/>
      </w:pPr>
    </w:lvl>
    <w:lvl w:ilvl="5" w:tplc="707A9702">
      <w:start w:val="1"/>
      <w:numFmt w:val="lowerRoman"/>
      <w:lvlText w:val="%6."/>
      <w:lvlJc w:val="right"/>
      <w:pPr>
        <w:ind w:left="4320" w:hanging="180"/>
      </w:pPr>
    </w:lvl>
    <w:lvl w:ilvl="6" w:tplc="D50A6F7A">
      <w:start w:val="1"/>
      <w:numFmt w:val="decimal"/>
      <w:lvlText w:val="%7."/>
      <w:lvlJc w:val="left"/>
      <w:pPr>
        <w:ind w:left="5040" w:hanging="360"/>
      </w:pPr>
    </w:lvl>
    <w:lvl w:ilvl="7" w:tplc="16C6FAA4">
      <w:start w:val="1"/>
      <w:numFmt w:val="lowerLetter"/>
      <w:lvlText w:val="%8."/>
      <w:lvlJc w:val="left"/>
      <w:pPr>
        <w:ind w:left="5760" w:hanging="360"/>
      </w:pPr>
    </w:lvl>
    <w:lvl w:ilvl="8" w:tplc="038A079E">
      <w:start w:val="1"/>
      <w:numFmt w:val="lowerRoman"/>
      <w:lvlText w:val="%9."/>
      <w:lvlJc w:val="right"/>
      <w:pPr>
        <w:ind w:left="6480" w:hanging="180"/>
      </w:pPr>
    </w:lvl>
  </w:abstractNum>
  <w:abstractNum w:abstractNumId="13" w15:restartNumberingAfterBreak="0">
    <w:nsid w:val="68D91F2E"/>
    <w:multiLevelType w:val="hybridMultilevel"/>
    <w:tmpl w:val="E164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7D101C"/>
    <w:multiLevelType w:val="hybridMultilevel"/>
    <w:tmpl w:val="76BCA822"/>
    <w:lvl w:ilvl="0" w:tplc="CB506C62">
      <w:start w:val="1"/>
      <w:numFmt w:val="decimal"/>
      <w:lvlText w:val="%1."/>
      <w:lvlJc w:val="left"/>
      <w:pPr>
        <w:ind w:left="720" w:hanging="360"/>
      </w:pPr>
    </w:lvl>
    <w:lvl w:ilvl="1" w:tplc="68B42AE2">
      <w:start w:val="1"/>
      <w:numFmt w:val="lowerLetter"/>
      <w:lvlText w:val="%2."/>
      <w:lvlJc w:val="left"/>
      <w:pPr>
        <w:ind w:left="1440" w:hanging="360"/>
      </w:pPr>
    </w:lvl>
    <w:lvl w:ilvl="2" w:tplc="98465744">
      <w:start w:val="1"/>
      <w:numFmt w:val="lowerRoman"/>
      <w:lvlText w:val="%3."/>
      <w:lvlJc w:val="right"/>
      <w:pPr>
        <w:ind w:left="2160" w:hanging="180"/>
      </w:pPr>
    </w:lvl>
    <w:lvl w:ilvl="3" w:tplc="2416E222">
      <w:start w:val="1"/>
      <w:numFmt w:val="decimal"/>
      <w:lvlText w:val="%4."/>
      <w:lvlJc w:val="left"/>
      <w:pPr>
        <w:ind w:left="2880" w:hanging="360"/>
      </w:pPr>
    </w:lvl>
    <w:lvl w:ilvl="4" w:tplc="B400F44E">
      <w:start w:val="1"/>
      <w:numFmt w:val="lowerLetter"/>
      <w:lvlText w:val="%5."/>
      <w:lvlJc w:val="left"/>
      <w:pPr>
        <w:ind w:left="3600" w:hanging="360"/>
      </w:pPr>
    </w:lvl>
    <w:lvl w:ilvl="5" w:tplc="0D909C0C">
      <w:start w:val="1"/>
      <w:numFmt w:val="lowerRoman"/>
      <w:lvlText w:val="%6."/>
      <w:lvlJc w:val="right"/>
      <w:pPr>
        <w:ind w:left="4320" w:hanging="180"/>
      </w:pPr>
    </w:lvl>
    <w:lvl w:ilvl="6" w:tplc="2796F482">
      <w:start w:val="1"/>
      <w:numFmt w:val="decimal"/>
      <w:lvlText w:val="%7."/>
      <w:lvlJc w:val="left"/>
      <w:pPr>
        <w:ind w:left="5040" w:hanging="360"/>
      </w:pPr>
    </w:lvl>
    <w:lvl w:ilvl="7" w:tplc="BC9416C0">
      <w:start w:val="1"/>
      <w:numFmt w:val="lowerLetter"/>
      <w:lvlText w:val="%8."/>
      <w:lvlJc w:val="left"/>
      <w:pPr>
        <w:ind w:left="5760" w:hanging="360"/>
      </w:pPr>
    </w:lvl>
    <w:lvl w:ilvl="8" w:tplc="1A06A1FA">
      <w:start w:val="1"/>
      <w:numFmt w:val="lowerRoman"/>
      <w:lvlText w:val="%9."/>
      <w:lvlJc w:val="right"/>
      <w:pPr>
        <w:ind w:left="6480" w:hanging="180"/>
      </w:pPr>
    </w:lvl>
  </w:abstractNum>
  <w:abstractNum w:abstractNumId="15" w15:restartNumberingAfterBreak="0">
    <w:nsid w:val="70971BAE"/>
    <w:multiLevelType w:val="hybridMultilevel"/>
    <w:tmpl w:val="4DD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9"/>
  </w:num>
  <w:num w:numId="5">
    <w:abstractNumId w:val="12"/>
  </w:num>
  <w:num w:numId="6">
    <w:abstractNumId w:val="10"/>
  </w:num>
  <w:num w:numId="7">
    <w:abstractNumId w:val="14"/>
  </w:num>
  <w:num w:numId="8">
    <w:abstractNumId w:val="7"/>
  </w:num>
  <w:num w:numId="9">
    <w:abstractNumId w:val="5"/>
  </w:num>
  <w:num w:numId="10">
    <w:abstractNumId w:val="13"/>
  </w:num>
  <w:num w:numId="11">
    <w:abstractNumId w:val="15"/>
  </w:num>
  <w:num w:numId="12">
    <w:abstractNumId w:val="0"/>
  </w:num>
  <w:num w:numId="13">
    <w:abstractNumId w:val="3"/>
  </w:num>
  <w:num w:numId="14">
    <w:abstractNumId w:val="8"/>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2B"/>
    <w:rsid w:val="0003728F"/>
    <w:rsid w:val="000415E7"/>
    <w:rsid w:val="00050527"/>
    <w:rsid w:val="00056CA3"/>
    <w:rsid w:val="000674A1"/>
    <w:rsid w:val="000F44B4"/>
    <w:rsid w:val="000F6053"/>
    <w:rsid w:val="000F67CE"/>
    <w:rsid w:val="00102E4F"/>
    <w:rsid w:val="001074C5"/>
    <w:rsid w:val="00112ADD"/>
    <w:rsid w:val="00126D45"/>
    <w:rsid w:val="0012767E"/>
    <w:rsid w:val="00136C34"/>
    <w:rsid w:val="00137CFF"/>
    <w:rsid w:val="00140BC0"/>
    <w:rsid w:val="00175C7B"/>
    <w:rsid w:val="001C5E59"/>
    <w:rsid w:val="00202D36"/>
    <w:rsid w:val="00217CB2"/>
    <w:rsid w:val="00231626"/>
    <w:rsid w:val="00233F03"/>
    <w:rsid w:val="00242C79"/>
    <w:rsid w:val="002567A6"/>
    <w:rsid w:val="002811C5"/>
    <w:rsid w:val="00282D8D"/>
    <w:rsid w:val="002A33DD"/>
    <w:rsid w:val="002A4C13"/>
    <w:rsid w:val="002B7D3B"/>
    <w:rsid w:val="002C2023"/>
    <w:rsid w:val="00301FE1"/>
    <w:rsid w:val="003332DA"/>
    <w:rsid w:val="00336126"/>
    <w:rsid w:val="003601EE"/>
    <w:rsid w:val="003C12EC"/>
    <w:rsid w:val="003D5404"/>
    <w:rsid w:val="003E32A0"/>
    <w:rsid w:val="00401653"/>
    <w:rsid w:val="00403874"/>
    <w:rsid w:val="00413D96"/>
    <w:rsid w:val="00433601"/>
    <w:rsid w:val="00442A57"/>
    <w:rsid w:val="0047433F"/>
    <w:rsid w:val="004747E8"/>
    <w:rsid w:val="00481291"/>
    <w:rsid w:val="00484984"/>
    <w:rsid w:val="0049776F"/>
    <w:rsid w:val="004A2EE3"/>
    <w:rsid w:val="004E5276"/>
    <w:rsid w:val="00500C33"/>
    <w:rsid w:val="00526F21"/>
    <w:rsid w:val="00532B42"/>
    <w:rsid w:val="00540B23"/>
    <w:rsid w:val="005559B8"/>
    <w:rsid w:val="0056518D"/>
    <w:rsid w:val="005675F4"/>
    <w:rsid w:val="005E2A89"/>
    <w:rsid w:val="005F11C8"/>
    <w:rsid w:val="005F236C"/>
    <w:rsid w:val="006062B6"/>
    <w:rsid w:val="00627D73"/>
    <w:rsid w:val="006311B8"/>
    <w:rsid w:val="00637061"/>
    <w:rsid w:val="006608B1"/>
    <w:rsid w:val="00661F80"/>
    <w:rsid w:val="006B5C1B"/>
    <w:rsid w:val="006C1F9A"/>
    <w:rsid w:val="006E0435"/>
    <w:rsid w:val="006E2E01"/>
    <w:rsid w:val="006F4C68"/>
    <w:rsid w:val="00723F9E"/>
    <w:rsid w:val="0073522B"/>
    <w:rsid w:val="00753AB2"/>
    <w:rsid w:val="007668B8"/>
    <w:rsid w:val="007747FD"/>
    <w:rsid w:val="00791C2A"/>
    <w:rsid w:val="0079576F"/>
    <w:rsid w:val="00796750"/>
    <w:rsid w:val="007A5A98"/>
    <w:rsid w:val="007B4736"/>
    <w:rsid w:val="007D30FF"/>
    <w:rsid w:val="008110FC"/>
    <w:rsid w:val="00842FAB"/>
    <w:rsid w:val="008547C1"/>
    <w:rsid w:val="008577CA"/>
    <w:rsid w:val="008641F3"/>
    <w:rsid w:val="00877A07"/>
    <w:rsid w:val="008B4000"/>
    <w:rsid w:val="008C4D2C"/>
    <w:rsid w:val="008C7D50"/>
    <w:rsid w:val="008E379B"/>
    <w:rsid w:val="009130CF"/>
    <w:rsid w:val="009133FD"/>
    <w:rsid w:val="009266CD"/>
    <w:rsid w:val="00955460"/>
    <w:rsid w:val="00962371"/>
    <w:rsid w:val="00990B5E"/>
    <w:rsid w:val="00997202"/>
    <w:rsid w:val="009B564D"/>
    <w:rsid w:val="009E3E63"/>
    <w:rsid w:val="00A8029D"/>
    <w:rsid w:val="00A94355"/>
    <w:rsid w:val="00AA62E2"/>
    <w:rsid w:val="00AC4712"/>
    <w:rsid w:val="00AC4886"/>
    <w:rsid w:val="00B16368"/>
    <w:rsid w:val="00B172E4"/>
    <w:rsid w:val="00B273FF"/>
    <w:rsid w:val="00B37B9B"/>
    <w:rsid w:val="00B6062D"/>
    <w:rsid w:val="00B62A27"/>
    <w:rsid w:val="00B76B57"/>
    <w:rsid w:val="00B77AC2"/>
    <w:rsid w:val="00B80BD6"/>
    <w:rsid w:val="00B93ABF"/>
    <w:rsid w:val="00BD6F31"/>
    <w:rsid w:val="00C04914"/>
    <w:rsid w:val="00C23A36"/>
    <w:rsid w:val="00C32E32"/>
    <w:rsid w:val="00C35FC1"/>
    <w:rsid w:val="00C6B3A4"/>
    <w:rsid w:val="00C93541"/>
    <w:rsid w:val="00C9515B"/>
    <w:rsid w:val="00CD20D6"/>
    <w:rsid w:val="00CF29A0"/>
    <w:rsid w:val="00D175E9"/>
    <w:rsid w:val="00D413CE"/>
    <w:rsid w:val="00D751B3"/>
    <w:rsid w:val="00D823B1"/>
    <w:rsid w:val="00D834E7"/>
    <w:rsid w:val="00D87E9D"/>
    <w:rsid w:val="00DA624D"/>
    <w:rsid w:val="00DB173A"/>
    <w:rsid w:val="00DC407D"/>
    <w:rsid w:val="00DE2B09"/>
    <w:rsid w:val="00DE6A17"/>
    <w:rsid w:val="00E14319"/>
    <w:rsid w:val="00E40B6E"/>
    <w:rsid w:val="00E47E9A"/>
    <w:rsid w:val="00E47EDB"/>
    <w:rsid w:val="00E72E10"/>
    <w:rsid w:val="00E8387D"/>
    <w:rsid w:val="00E93544"/>
    <w:rsid w:val="00EC2B59"/>
    <w:rsid w:val="00ED53D6"/>
    <w:rsid w:val="00ED73C9"/>
    <w:rsid w:val="00EE7CCB"/>
    <w:rsid w:val="00EF4219"/>
    <w:rsid w:val="00F123CA"/>
    <w:rsid w:val="00F2665E"/>
    <w:rsid w:val="00F34771"/>
    <w:rsid w:val="00F44DB9"/>
    <w:rsid w:val="00F51B05"/>
    <w:rsid w:val="00F82402"/>
    <w:rsid w:val="00F955E7"/>
    <w:rsid w:val="00F9651F"/>
    <w:rsid w:val="00FA0CC3"/>
    <w:rsid w:val="00FD6739"/>
    <w:rsid w:val="00FF58ED"/>
    <w:rsid w:val="00FF6CEC"/>
    <w:rsid w:val="00FF77AF"/>
    <w:rsid w:val="01223D16"/>
    <w:rsid w:val="01B4ACBB"/>
    <w:rsid w:val="01C02DA5"/>
    <w:rsid w:val="032932F1"/>
    <w:rsid w:val="03662E6C"/>
    <w:rsid w:val="059B5A20"/>
    <w:rsid w:val="06ACAC82"/>
    <w:rsid w:val="06BA085B"/>
    <w:rsid w:val="06FBF83C"/>
    <w:rsid w:val="0747AFE4"/>
    <w:rsid w:val="07A3A24D"/>
    <w:rsid w:val="08C58B28"/>
    <w:rsid w:val="09C543B6"/>
    <w:rsid w:val="0A67CCF8"/>
    <w:rsid w:val="0A8050F8"/>
    <w:rsid w:val="0B44A35F"/>
    <w:rsid w:val="0DB6C3BC"/>
    <w:rsid w:val="1056D823"/>
    <w:rsid w:val="1096BB31"/>
    <w:rsid w:val="10AFEDE3"/>
    <w:rsid w:val="10DEC8B1"/>
    <w:rsid w:val="114D2097"/>
    <w:rsid w:val="11F2A884"/>
    <w:rsid w:val="1260B87F"/>
    <w:rsid w:val="12D217D6"/>
    <w:rsid w:val="15B20C5A"/>
    <w:rsid w:val="1677F965"/>
    <w:rsid w:val="17482252"/>
    <w:rsid w:val="180D2E22"/>
    <w:rsid w:val="1A75825B"/>
    <w:rsid w:val="1B58736E"/>
    <w:rsid w:val="1D0F2C07"/>
    <w:rsid w:val="1D355B2B"/>
    <w:rsid w:val="1DD502B8"/>
    <w:rsid w:val="1E6D1F69"/>
    <w:rsid w:val="1FE7F4BD"/>
    <w:rsid w:val="20A46117"/>
    <w:rsid w:val="20E9EBA7"/>
    <w:rsid w:val="2298FCBC"/>
    <w:rsid w:val="245E089B"/>
    <w:rsid w:val="25604A69"/>
    <w:rsid w:val="2564B1B9"/>
    <w:rsid w:val="25C6EC40"/>
    <w:rsid w:val="25EFEB6B"/>
    <w:rsid w:val="2663856B"/>
    <w:rsid w:val="26663DC7"/>
    <w:rsid w:val="26F030B8"/>
    <w:rsid w:val="27460FE5"/>
    <w:rsid w:val="28DF284D"/>
    <w:rsid w:val="294CAA60"/>
    <w:rsid w:val="298A5DA8"/>
    <w:rsid w:val="2A43FB87"/>
    <w:rsid w:val="2B11D067"/>
    <w:rsid w:val="2BBFDF71"/>
    <w:rsid w:val="2BDDC30E"/>
    <w:rsid w:val="2C387090"/>
    <w:rsid w:val="2D3743D2"/>
    <w:rsid w:val="2D87A5A5"/>
    <w:rsid w:val="2DAE0FAE"/>
    <w:rsid w:val="2E26198B"/>
    <w:rsid w:val="2E458BB2"/>
    <w:rsid w:val="2EE71A9D"/>
    <w:rsid w:val="2F89C11B"/>
    <w:rsid w:val="310EA315"/>
    <w:rsid w:val="315DBA4D"/>
    <w:rsid w:val="3295B6BB"/>
    <w:rsid w:val="339C40DF"/>
    <w:rsid w:val="34360A8E"/>
    <w:rsid w:val="34D3EE27"/>
    <w:rsid w:val="35049476"/>
    <w:rsid w:val="36B88496"/>
    <w:rsid w:val="37334E83"/>
    <w:rsid w:val="37A41E5C"/>
    <w:rsid w:val="37B7D3B9"/>
    <w:rsid w:val="38DD2B8C"/>
    <w:rsid w:val="397679C9"/>
    <w:rsid w:val="3AAE79AF"/>
    <w:rsid w:val="3AE69B25"/>
    <w:rsid w:val="3B15864D"/>
    <w:rsid w:val="3E66DCF7"/>
    <w:rsid w:val="3E82FCAE"/>
    <w:rsid w:val="3FAB51FD"/>
    <w:rsid w:val="40BC7C25"/>
    <w:rsid w:val="42888D7A"/>
    <w:rsid w:val="4446289C"/>
    <w:rsid w:val="44D040DF"/>
    <w:rsid w:val="44D61E7B"/>
    <w:rsid w:val="46811042"/>
    <w:rsid w:val="48286EBD"/>
    <w:rsid w:val="4917A81B"/>
    <w:rsid w:val="49A10E95"/>
    <w:rsid w:val="4A0DC66E"/>
    <w:rsid w:val="4A0DEF58"/>
    <w:rsid w:val="4AEAD18C"/>
    <w:rsid w:val="4CE0DDCC"/>
    <w:rsid w:val="4DA3A6AE"/>
    <w:rsid w:val="5025F0A6"/>
    <w:rsid w:val="526FA353"/>
    <w:rsid w:val="54318B5F"/>
    <w:rsid w:val="5475C0E1"/>
    <w:rsid w:val="55394EA8"/>
    <w:rsid w:val="55DD63C5"/>
    <w:rsid w:val="55F99F76"/>
    <w:rsid w:val="588AD9B9"/>
    <w:rsid w:val="591F03C8"/>
    <w:rsid w:val="5A89A480"/>
    <w:rsid w:val="5B63714F"/>
    <w:rsid w:val="5C2E9823"/>
    <w:rsid w:val="5C401A60"/>
    <w:rsid w:val="5C56A2D4"/>
    <w:rsid w:val="5C9C94CA"/>
    <w:rsid w:val="5D19B13B"/>
    <w:rsid w:val="5D1B1C13"/>
    <w:rsid w:val="5E9B9640"/>
    <w:rsid w:val="5F8AE20E"/>
    <w:rsid w:val="60ABF001"/>
    <w:rsid w:val="60FE1A06"/>
    <w:rsid w:val="61CAF5D6"/>
    <w:rsid w:val="61FD8008"/>
    <w:rsid w:val="63D9C6F2"/>
    <w:rsid w:val="658E109A"/>
    <w:rsid w:val="65CA5D7E"/>
    <w:rsid w:val="65CF9FB0"/>
    <w:rsid w:val="66503744"/>
    <w:rsid w:val="66AD55A2"/>
    <w:rsid w:val="67722ECC"/>
    <w:rsid w:val="67D0D6E2"/>
    <w:rsid w:val="6BF73F53"/>
    <w:rsid w:val="6C33B441"/>
    <w:rsid w:val="6CA34D56"/>
    <w:rsid w:val="6D4CC263"/>
    <w:rsid w:val="6F7C7576"/>
    <w:rsid w:val="6FF30A34"/>
    <w:rsid w:val="70707BF5"/>
    <w:rsid w:val="7087D24A"/>
    <w:rsid w:val="70A5461D"/>
    <w:rsid w:val="73F67C84"/>
    <w:rsid w:val="74DDF848"/>
    <w:rsid w:val="76AB0CE9"/>
    <w:rsid w:val="777F8F85"/>
    <w:rsid w:val="7889A002"/>
    <w:rsid w:val="79208BF0"/>
    <w:rsid w:val="798BAB50"/>
    <w:rsid w:val="7997BE37"/>
    <w:rsid w:val="7B2843A6"/>
    <w:rsid w:val="7B2E3373"/>
    <w:rsid w:val="7B446F7B"/>
    <w:rsid w:val="7B9FEDBF"/>
    <w:rsid w:val="7BA2B9B4"/>
    <w:rsid w:val="7C081810"/>
    <w:rsid w:val="7C4BA438"/>
    <w:rsid w:val="7D3B49EA"/>
    <w:rsid w:val="7D701E9A"/>
    <w:rsid w:val="7D8A96D7"/>
    <w:rsid w:val="7DBE8D82"/>
    <w:rsid w:val="7ED8F721"/>
    <w:rsid w:val="7FB8FE7D"/>
    <w:rsid w:val="7FC48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2B08"/>
  <w15:docId w15:val="{38FE2D53-FD24-4DC5-B5D3-7A081EC4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1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22B"/>
    <w:rPr>
      <w:rFonts w:ascii="Tahoma" w:hAnsi="Tahoma" w:cs="Tahoma"/>
      <w:sz w:val="16"/>
      <w:szCs w:val="16"/>
    </w:rPr>
  </w:style>
  <w:style w:type="paragraph" w:styleId="ListParagraph">
    <w:name w:val="List Paragraph"/>
    <w:basedOn w:val="Normal"/>
    <w:uiPriority w:val="34"/>
    <w:qFormat/>
    <w:rsid w:val="006062B6"/>
    <w:pPr>
      <w:ind w:left="720"/>
      <w:contextualSpacing/>
    </w:pPr>
  </w:style>
  <w:style w:type="character" w:styleId="Hyperlink">
    <w:name w:val="Hyperlink"/>
    <w:basedOn w:val="DefaultParagraphFont"/>
    <w:uiPriority w:val="99"/>
    <w:unhideWhenUsed/>
    <w:rsid w:val="006062B6"/>
    <w:rPr>
      <w:color w:val="0000FF" w:themeColor="hyperlink"/>
      <w:u w:val="single"/>
    </w:rPr>
  </w:style>
  <w:style w:type="table" w:styleId="TableGrid">
    <w:name w:val="Table Grid"/>
    <w:basedOn w:val="TableNormal"/>
    <w:uiPriority w:val="59"/>
    <w:rsid w:val="00DE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10F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10FC"/>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9515B"/>
    <w:rPr>
      <w:b/>
      <w:bCs/>
      <w:i/>
      <w:iCs/>
      <w:color w:val="4F81BD" w:themeColor="accent1"/>
    </w:rPr>
  </w:style>
  <w:style w:type="character" w:styleId="CommentReference">
    <w:name w:val="annotation reference"/>
    <w:basedOn w:val="DefaultParagraphFont"/>
    <w:uiPriority w:val="99"/>
    <w:semiHidden/>
    <w:unhideWhenUsed/>
    <w:rsid w:val="00F2665E"/>
    <w:rPr>
      <w:sz w:val="16"/>
      <w:szCs w:val="16"/>
    </w:rPr>
  </w:style>
  <w:style w:type="paragraph" w:styleId="CommentText">
    <w:name w:val="annotation text"/>
    <w:basedOn w:val="Normal"/>
    <w:link w:val="CommentTextChar"/>
    <w:uiPriority w:val="99"/>
    <w:semiHidden/>
    <w:unhideWhenUsed/>
    <w:rsid w:val="00F2665E"/>
    <w:pPr>
      <w:spacing w:line="240" w:lineRule="auto"/>
    </w:pPr>
    <w:rPr>
      <w:sz w:val="20"/>
      <w:szCs w:val="20"/>
    </w:rPr>
  </w:style>
  <w:style w:type="character" w:customStyle="1" w:styleId="CommentTextChar">
    <w:name w:val="Comment Text Char"/>
    <w:basedOn w:val="DefaultParagraphFont"/>
    <w:link w:val="CommentText"/>
    <w:uiPriority w:val="99"/>
    <w:semiHidden/>
    <w:rsid w:val="00F2665E"/>
    <w:rPr>
      <w:sz w:val="20"/>
      <w:szCs w:val="20"/>
    </w:rPr>
  </w:style>
  <w:style w:type="paragraph" w:styleId="CommentSubject">
    <w:name w:val="annotation subject"/>
    <w:basedOn w:val="CommentText"/>
    <w:next w:val="CommentText"/>
    <w:link w:val="CommentSubjectChar"/>
    <w:uiPriority w:val="99"/>
    <w:semiHidden/>
    <w:unhideWhenUsed/>
    <w:rsid w:val="00F2665E"/>
    <w:rPr>
      <w:b/>
      <w:bCs/>
    </w:rPr>
  </w:style>
  <w:style w:type="character" w:customStyle="1" w:styleId="CommentSubjectChar">
    <w:name w:val="Comment Subject Char"/>
    <w:basedOn w:val="CommentTextChar"/>
    <w:link w:val="CommentSubject"/>
    <w:uiPriority w:val="99"/>
    <w:semiHidden/>
    <w:rsid w:val="00F2665E"/>
    <w:rPr>
      <w:b/>
      <w:bCs/>
      <w:sz w:val="20"/>
      <w:szCs w:val="20"/>
    </w:rPr>
  </w:style>
  <w:style w:type="paragraph" w:styleId="NormalWeb">
    <w:name w:val="Normal (Web)"/>
    <w:basedOn w:val="Normal"/>
    <w:uiPriority w:val="99"/>
    <w:semiHidden/>
    <w:unhideWhenUsed/>
    <w:rsid w:val="003601EE"/>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9623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2371"/>
    <w:rPr>
      <w:rFonts w:asciiTheme="majorHAnsi" w:eastAsiaTheme="majorEastAsia" w:hAnsiTheme="majorHAnsi" w:cstheme="majorBidi"/>
      <w:color w:val="17365D" w:themeColor="text2" w:themeShade="BF"/>
      <w:spacing w:val="5"/>
      <w:kern w:val="28"/>
      <w:sz w:val="52"/>
      <w:szCs w:val="52"/>
    </w:rPr>
  </w:style>
  <w:style w:type="table" w:styleId="PlainTable1">
    <w:name w:val="Plain Table 1"/>
    <w:basedOn w:val="TableNormal"/>
    <w:uiPriority w:val="41"/>
    <w:rsid w:val="002A33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swerKeyIndented">
    <w:name w:val="AnswerKey Indented"/>
    <w:basedOn w:val="Normal"/>
    <w:link w:val="AnswerKeyIndentedChar"/>
    <w:autoRedefine/>
    <w:rsid w:val="003D5404"/>
    <w:pPr>
      <w:tabs>
        <w:tab w:val="left" w:pos="1152"/>
      </w:tabs>
      <w:spacing w:before="60" w:after="0" w:line="240" w:lineRule="auto"/>
      <w:ind w:left="1152" w:hanging="1152"/>
    </w:pPr>
    <w:rPr>
      <w:rFonts w:ascii="Arial" w:eastAsia="MS Mincho" w:hAnsi="Arial" w:cs="Times New Roman"/>
      <w:sz w:val="20"/>
      <w:szCs w:val="20"/>
      <w:lang w:eastAsia="ja-JP"/>
    </w:rPr>
  </w:style>
  <w:style w:type="character" w:customStyle="1" w:styleId="AnswerKeyIndentedChar">
    <w:name w:val="AnswerKey Indented Char"/>
    <w:link w:val="AnswerKeyIndented"/>
    <w:rsid w:val="003D5404"/>
    <w:rPr>
      <w:rFonts w:ascii="Arial" w:eastAsia="MS Mincho" w:hAnsi="Arial" w:cs="Times New Roman"/>
      <w:sz w:val="20"/>
      <w:szCs w:val="20"/>
      <w:lang w:eastAsia="ja-JP"/>
    </w:rPr>
  </w:style>
  <w:style w:type="paragraph" w:styleId="Revision">
    <w:name w:val="Revision"/>
    <w:hidden/>
    <w:uiPriority w:val="99"/>
    <w:semiHidden/>
    <w:rsid w:val="00056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4453">
      <w:bodyDiv w:val="1"/>
      <w:marLeft w:val="0"/>
      <w:marRight w:val="0"/>
      <w:marTop w:val="0"/>
      <w:marBottom w:val="0"/>
      <w:divBdr>
        <w:top w:val="none" w:sz="0" w:space="0" w:color="auto"/>
        <w:left w:val="none" w:sz="0" w:space="0" w:color="auto"/>
        <w:bottom w:val="none" w:sz="0" w:space="0" w:color="auto"/>
        <w:right w:val="none" w:sz="0" w:space="0" w:color="auto"/>
      </w:divBdr>
    </w:div>
    <w:div w:id="403798595">
      <w:bodyDiv w:val="1"/>
      <w:marLeft w:val="0"/>
      <w:marRight w:val="0"/>
      <w:marTop w:val="0"/>
      <w:marBottom w:val="0"/>
      <w:divBdr>
        <w:top w:val="none" w:sz="0" w:space="0" w:color="auto"/>
        <w:left w:val="none" w:sz="0" w:space="0" w:color="auto"/>
        <w:bottom w:val="none" w:sz="0" w:space="0" w:color="auto"/>
        <w:right w:val="none" w:sz="0" w:space="0" w:color="auto"/>
      </w:divBdr>
    </w:div>
    <w:div w:id="409351487">
      <w:bodyDiv w:val="1"/>
      <w:marLeft w:val="0"/>
      <w:marRight w:val="0"/>
      <w:marTop w:val="0"/>
      <w:marBottom w:val="0"/>
      <w:divBdr>
        <w:top w:val="none" w:sz="0" w:space="0" w:color="auto"/>
        <w:left w:val="none" w:sz="0" w:space="0" w:color="auto"/>
        <w:bottom w:val="none" w:sz="0" w:space="0" w:color="auto"/>
        <w:right w:val="none" w:sz="0" w:space="0" w:color="auto"/>
      </w:divBdr>
    </w:div>
    <w:div w:id="430323291">
      <w:bodyDiv w:val="1"/>
      <w:marLeft w:val="0"/>
      <w:marRight w:val="0"/>
      <w:marTop w:val="0"/>
      <w:marBottom w:val="0"/>
      <w:divBdr>
        <w:top w:val="none" w:sz="0" w:space="0" w:color="auto"/>
        <w:left w:val="none" w:sz="0" w:space="0" w:color="auto"/>
        <w:bottom w:val="none" w:sz="0" w:space="0" w:color="auto"/>
        <w:right w:val="none" w:sz="0" w:space="0" w:color="auto"/>
      </w:divBdr>
    </w:div>
    <w:div w:id="476340297">
      <w:bodyDiv w:val="1"/>
      <w:marLeft w:val="0"/>
      <w:marRight w:val="0"/>
      <w:marTop w:val="0"/>
      <w:marBottom w:val="0"/>
      <w:divBdr>
        <w:top w:val="none" w:sz="0" w:space="0" w:color="auto"/>
        <w:left w:val="none" w:sz="0" w:space="0" w:color="auto"/>
        <w:bottom w:val="none" w:sz="0" w:space="0" w:color="auto"/>
        <w:right w:val="none" w:sz="0" w:space="0" w:color="auto"/>
      </w:divBdr>
      <w:divsChild>
        <w:div w:id="640963767">
          <w:marLeft w:val="0"/>
          <w:marRight w:val="0"/>
          <w:marTop w:val="0"/>
          <w:marBottom w:val="0"/>
          <w:divBdr>
            <w:top w:val="none" w:sz="0" w:space="0" w:color="auto"/>
            <w:left w:val="none" w:sz="0" w:space="0" w:color="auto"/>
            <w:bottom w:val="none" w:sz="0" w:space="0" w:color="auto"/>
            <w:right w:val="none" w:sz="0" w:space="0" w:color="auto"/>
          </w:divBdr>
        </w:div>
      </w:divsChild>
    </w:div>
    <w:div w:id="1085611251">
      <w:bodyDiv w:val="1"/>
      <w:marLeft w:val="0"/>
      <w:marRight w:val="0"/>
      <w:marTop w:val="0"/>
      <w:marBottom w:val="0"/>
      <w:divBdr>
        <w:top w:val="none" w:sz="0" w:space="0" w:color="auto"/>
        <w:left w:val="none" w:sz="0" w:space="0" w:color="auto"/>
        <w:bottom w:val="none" w:sz="0" w:space="0" w:color="auto"/>
        <w:right w:val="none" w:sz="0" w:space="0" w:color="auto"/>
      </w:divBdr>
    </w:div>
    <w:div w:id="1138189198">
      <w:bodyDiv w:val="1"/>
      <w:marLeft w:val="0"/>
      <w:marRight w:val="0"/>
      <w:marTop w:val="0"/>
      <w:marBottom w:val="0"/>
      <w:divBdr>
        <w:top w:val="none" w:sz="0" w:space="0" w:color="auto"/>
        <w:left w:val="none" w:sz="0" w:space="0" w:color="auto"/>
        <w:bottom w:val="none" w:sz="0" w:space="0" w:color="auto"/>
        <w:right w:val="none" w:sz="0" w:space="0" w:color="auto"/>
      </w:divBdr>
    </w:div>
    <w:div w:id="1237324906">
      <w:bodyDiv w:val="1"/>
      <w:marLeft w:val="0"/>
      <w:marRight w:val="0"/>
      <w:marTop w:val="0"/>
      <w:marBottom w:val="0"/>
      <w:divBdr>
        <w:top w:val="none" w:sz="0" w:space="0" w:color="auto"/>
        <w:left w:val="none" w:sz="0" w:space="0" w:color="auto"/>
        <w:bottom w:val="none" w:sz="0" w:space="0" w:color="auto"/>
        <w:right w:val="none" w:sz="0" w:space="0" w:color="auto"/>
      </w:divBdr>
    </w:div>
    <w:div w:id="1375231319">
      <w:bodyDiv w:val="1"/>
      <w:marLeft w:val="0"/>
      <w:marRight w:val="0"/>
      <w:marTop w:val="0"/>
      <w:marBottom w:val="0"/>
      <w:divBdr>
        <w:top w:val="none" w:sz="0" w:space="0" w:color="auto"/>
        <w:left w:val="none" w:sz="0" w:space="0" w:color="auto"/>
        <w:bottom w:val="none" w:sz="0" w:space="0" w:color="auto"/>
        <w:right w:val="none" w:sz="0" w:space="0" w:color="auto"/>
      </w:divBdr>
    </w:div>
    <w:div w:id="1384721249">
      <w:bodyDiv w:val="1"/>
      <w:marLeft w:val="0"/>
      <w:marRight w:val="0"/>
      <w:marTop w:val="0"/>
      <w:marBottom w:val="0"/>
      <w:divBdr>
        <w:top w:val="none" w:sz="0" w:space="0" w:color="auto"/>
        <w:left w:val="none" w:sz="0" w:space="0" w:color="auto"/>
        <w:bottom w:val="none" w:sz="0" w:space="0" w:color="auto"/>
        <w:right w:val="none" w:sz="0" w:space="0" w:color="auto"/>
      </w:divBdr>
    </w:div>
    <w:div w:id="1450975140">
      <w:bodyDiv w:val="1"/>
      <w:marLeft w:val="0"/>
      <w:marRight w:val="0"/>
      <w:marTop w:val="0"/>
      <w:marBottom w:val="0"/>
      <w:divBdr>
        <w:top w:val="none" w:sz="0" w:space="0" w:color="auto"/>
        <w:left w:val="none" w:sz="0" w:space="0" w:color="auto"/>
        <w:bottom w:val="none" w:sz="0" w:space="0" w:color="auto"/>
        <w:right w:val="none" w:sz="0" w:space="0" w:color="auto"/>
      </w:divBdr>
    </w:div>
    <w:div w:id="1490436632">
      <w:bodyDiv w:val="1"/>
      <w:marLeft w:val="0"/>
      <w:marRight w:val="0"/>
      <w:marTop w:val="0"/>
      <w:marBottom w:val="0"/>
      <w:divBdr>
        <w:top w:val="none" w:sz="0" w:space="0" w:color="auto"/>
        <w:left w:val="none" w:sz="0" w:space="0" w:color="auto"/>
        <w:bottom w:val="none" w:sz="0" w:space="0" w:color="auto"/>
        <w:right w:val="none" w:sz="0" w:space="0" w:color="auto"/>
      </w:divBdr>
    </w:div>
    <w:div w:id="1506824426">
      <w:bodyDiv w:val="1"/>
      <w:marLeft w:val="0"/>
      <w:marRight w:val="0"/>
      <w:marTop w:val="0"/>
      <w:marBottom w:val="0"/>
      <w:divBdr>
        <w:top w:val="none" w:sz="0" w:space="0" w:color="auto"/>
        <w:left w:val="none" w:sz="0" w:space="0" w:color="auto"/>
        <w:bottom w:val="none" w:sz="0" w:space="0" w:color="auto"/>
        <w:right w:val="none" w:sz="0" w:space="0" w:color="auto"/>
      </w:divBdr>
    </w:div>
    <w:div w:id="1768035194">
      <w:bodyDiv w:val="1"/>
      <w:marLeft w:val="0"/>
      <w:marRight w:val="0"/>
      <w:marTop w:val="0"/>
      <w:marBottom w:val="0"/>
      <w:divBdr>
        <w:top w:val="none" w:sz="0" w:space="0" w:color="auto"/>
        <w:left w:val="none" w:sz="0" w:space="0" w:color="auto"/>
        <w:bottom w:val="none" w:sz="0" w:space="0" w:color="auto"/>
        <w:right w:val="none" w:sz="0" w:space="0" w:color="auto"/>
      </w:divBdr>
    </w:div>
    <w:div w:id="1811946673">
      <w:bodyDiv w:val="1"/>
      <w:marLeft w:val="0"/>
      <w:marRight w:val="0"/>
      <w:marTop w:val="0"/>
      <w:marBottom w:val="0"/>
      <w:divBdr>
        <w:top w:val="none" w:sz="0" w:space="0" w:color="auto"/>
        <w:left w:val="none" w:sz="0" w:space="0" w:color="auto"/>
        <w:bottom w:val="none" w:sz="0" w:space="0" w:color="auto"/>
        <w:right w:val="none" w:sz="0" w:space="0" w:color="auto"/>
      </w:divBdr>
    </w:div>
    <w:div w:id="1849635541">
      <w:bodyDiv w:val="1"/>
      <w:marLeft w:val="0"/>
      <w:marRight w:val="0"/>
      <w:marTop w:val="0"/>
      <w:marBottom w:val="0"/>
      <w:divBdr>
        <w:top w:val="none" w:sz="0" w:space="0" w:color="auto"/>
        <w:left w:val="none" w:sz="0" w:space="0" w:color="auto"/>
        <w:bottom w:val="none" w:sz="0" w:space="0" w:color="auto"/>
        <w:right w:val="none" w:sz="0" w:space="0" w:color="auto"/>
      </w:divBdr>
    </w:div>
    <w:div w:id="2016296390">
      <w:bodyDiv w:val="1"/>
      <w:marLeft w:val="0"/>
      <w:marRight w:val="0"/>
      <w:marTop w:val="0"/>
      <w:marBottom w:val="0"/>
      <w:divBdr>
        <w:top w:val="none" w:sz="0" w:space="0" w:color="auto"/>
        <w:left w:val="none" w:sz="0" w:space="0" w:color="auto"/>
        <w:bottom w:val="none" w:sz="0" w:space="0" w:color="auto"/>
        <w:right w:val="none" w:sz="0" w:space="0" w:color="auto"/>
      </w:divBdr>
    </w:div>
    <w:div w:id="21003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8C30B8BEF4246B620571BBEBBC768" ma:contentTypeVersion="10" ma:contentTypeDescription="Create a new document." ma:contentTypeScope="" ma:versionID="d49d443097bf2196f7108d6400097a5d">
  <xsd:schema xmlns:xsd="http://www.w3.org/2001/XMLSchema" xmlns:xs="http://www.w3.org/2001/XMLSchema" xmlns:p="http://schemas.microsoft.com/office/2006/metadata/properties" xmlns:ns2="0201e376-c4ee-4319-b3d0-d6b78bfc210f" targetNamespace="http://schemas.microsoft.com/office/2006/metadata/properties" ma:root="true" ma:fieldsID="0d3f3000ab03e4f49123c74facacbcbd" ns2:_="">
    <xsd:import namespace="0201e376-c4ee-4319-b3d0-d6b78bfc2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1e376-c4ee-4319-b3d0-d6b78bfc2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D5D70-3DE1-49F6-96D7-A965A68671C0}">
  <ds:schemaRefs>
    <ds:schemaRef ds:uri="http://schemas.microsoft.com/sharepoint/v3/contenttype/forms"/>
  </ds:schemaRefs>
</ds:datastoreItem>
</file>

<file path=customXml/itemProps2.xml><?xml version="1.0" encoding="utf-8"?>
<ds:datastoreItem xmlns:ds="http://schemas.openxmlformats.org/officeDocument/2006/customXml" ds:itemID="{4F391799-2537-4738-8796-156416B5F25F}">
  <ds:schemaRefs>
    <ds:schemaRef ds:uri="0201e376-c4ee-4319-b3d0-d6b78bfc210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B033D72-2427-47C0-B5C4-36FB5E0D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1e376-c4ee-4319-b3d0-d6b78bf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Brown</dc:creator>
  <cp:lastModifiedBy>Gonzalez, Jeffrey - REE-ERS, Washington, DC</cp:lastModifiedBy>
  <cp:revision>2</cp:revision>
  <dcterms:created xsi:type="dcterms:W3CDTF">2022-01-19T14:10:00Z</dcterms:created>
  <dcterms:modified xsi:type="dcterms:W3CDTF">2022-01-19T14:10:00Z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0x010100F6A8C30B8BEF4246B620571BBEBBC768</vt:lpwstr>
  </property>
</Properties>
</file>