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B0A32" w:rsidR="00FB0A32" w:rsidP="00FB0A32" w:rsidRDefault="00FB0A32" w14:paraId="4806EB93" w14:textId="77777777">
      <w:pPr>
        <w:shd w:val="clear" w:color="auto" w:fill="FFFFFF"/>
        <w:spacing w:before="200" w:after="100" w:line="240" w:lineRule="auto"/>
        <w:outlineLvl w:val="1"/>
        <w:rPr>
          <w:rFonts w:ascii="Arial" w:hAnsi="Arial" w:eastAsia="Times New Roman" w:cs="Arial"/>
          <w:b/>
          <w:bCs/>
          <w:sz w:val="21"/>
          <w:szCs w:val="21"/>
          <w:lang w:val="en"/>
        </w:rPr>
      </w:pPr>
      <w:r w:rsidRPr="00FB0A32">
        <w:rPr>
          <w:rFonts w:ascii="Arial" w:hAnsi="Arial" w:eastAsia="Times New Roman" w:cs="Arial"/>
          <w:b/>
          <w:bCs/>
          <w:sz w:val="21"/>
          <w:szCs w:val="21"/>
          <w:lang w:val="en"/>
        </w:rPr>
        <w:t>§</w:t>
      </w:r>
      <w:r w:rsidRPr="00FB0A32">
        <w:rPr>
          <w:rFonts w:ascii="Arial" w:hAnsi="Arial" w:eastAsia="Times New Roman" w:cs="Arial"/>
          <w:b/>
          <w:bCs/>
          <w:color w:val="FF0000"/>
          <w:sz w:val="21"/>
          <w:szCs w:val="21"/>
          <w:lang w:val="en"/>
        </w:rPr>
        <w:t>1726</w:t>
      </w:r>
      <w:r w:rsidRPr="00FB0A32">
        <w:rPr>
          <w:rFonts w:ascii="Arial" w:hAnsi="Arial" w:eastAsia="Times New Roman" w:cs="Arial"/>
          <w:b/>
          <w:bCs/>
          <w:sz w:val="21"/>
          <w:szCs w:val="21"/>
          <w:lang w:val="en"/>
        </w:rPr>
        <w:t>.304   List of electric program standard contract forms.</w:t>
      </w:r>
    </w:p>
    <w:p w:rsidRPr="00FB0A32" w:rsidR="00FB0A32" w:rsidP="00FB0A32" w:rsidRDefault="00FB0A32" w14:paraId="4C885406" w14:textId="7777777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FB0A32">
        <w:rPr>
          <w:rFonts w:ascii="Arial" w:hAnsi="Arial" w:eastAsia="Times New Roman" w:cs="Arial"/>
          <w:sz w:val="21"/>
          <w:szCs w:val="21"/>
          <w:lang w:val="en"/>
        </w:rPr>
        <w:t xml:space="preserve">(a) </w:t>
      </w:r>
      <w:r w:rsidRPr="00FB0A32">
        <w:rPr>
          <w:rFonts w:ascii="Arial" w:hAnsi="Arial" w:eastAsia="Times New Roman" w:cs="Arial"/>
          <w:i/>
          <w:iCs/>
          <w:sz w:val="21"/>
          <w:szCs w:val="21"/>
          <w:lang w:val="en"/>
        </w:rPr>
        <w:t>General.</w:t>
      </w:r>
      <w:r w:rsidRPr="00FB0A32">
        <w:rPr>
          <w:rFonts w:ascii="Arial" w:hAnsi="Arial" w:eastAsia="Times New Roman" w:cs="Arial"/>
          <w:sz w:val="21"/>
          <w:szCs w:val="21"/>
          <w:lang w:val="en"/>
        </w:rPr>
        <w:t xml:space="preserve"> This section contains a list of RUS electric program standard contract forms. Paragraph (c) of this section contains the list of required contract forms, </w:t>
      </w:r>
      <w:r w:rsidRPr="00FB0A32">
        <w:rPr>
          <w:rFonts w:ascii="Arial" w:hAnsi="Arial" w:eastAsia="Times New Roman" w:cs="Arial"/>
          <w:i/>
          <w:iCs/>
          <w:sz w:val="21"/>
          <w:szCs w:val="21"/>
          <w:lang w:val="en"/>
        </w:rPr>
        <w:t>i.e.,</w:t>
      </w:r>
      <w:r w:rsidRPr="00FB0A32">
        <w:rPr>
          <w:rFonts w:ascii="Arial" w:hAnsi="Arial" w:eastAsia="Times New Roman" w:cs="Arial"/>
          <w:sz w:val="21"/>
          <w:szCs w:val="21"/>
          <w:lang w:val="en"/>
        </w:rPr>
        <w:t xml:space="preserve"> those forms of contracts that borrowers are required to use by the terms of their RUS loan agreements as implemented by the provisions of this part. Paragraph (d) of this section sets forth the list of guidance contract forms, i.e., those forms of contracts provided as guidance to borrowers in the construction of their systems. See §</w:t>
      </w:r>
      <w:r w:rsidRPr="00FB0A32">
        <w:rPr>
          <w:rFonts w:ascii="Arial" w:hAnsi="Arial" w:eastAsia="Times New Roman" w:cs="Arial"/>
          <w:color w:val="FF0000"/>
          <w:sz w:val="21"/>
          <w:szCs w:val="21"/>
          <w:lang w:val="en"/>
        </w:rPr>
        <w:t>1726</w:t>
      </w:r>
      <w:r w:rsidRPr="00FB0A32">
        <w:rPr>
          <w:rFonts w:ascii="Arial" w:hAnsi="Arial" w:eastAsia="Times New Roman" w:cs="Arial"/>
          <w:sz w:val="21"/>
          <w:szCs w:val="21"/>
          <w:lang w:val="en"/>
        </w:rPr>
        <w:t>.302(b) for availability of these forms.</w:t>
      </w:r>
    </w:p>
    <w:p w:rsidRPr="00FB0A32" w:rsidR="00FB0A32" w:rsidP="00FB0A32" w:rsidRDefault="00FB0A32" w14:paraId="250C3A0E" w14:textId="7777777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FB0A32">
        <w:rPr>
          <w:rFonts w:ascii="Arial" w:hAnsi="Arial" w:eastAsia="Times New Roman" w:cs="Arial"/>
          <w:sz w:val="21"/>
          <w:szCs w:val="21"/>
          <w:lang w:val="en"/>
        </w:rPr>
        <w:t xml:space="preserve">(b) </w:t>
      </w:r>
      <w:r w:rsidRPr="00FB0A32">
        <w:rPr>
          <w:rFonts w:ascii="Arial" w:hAnsi="Arial" w:eastAsia="Times New Roman" w:cs="Arial"/>
          <w:i/>
          <w:iCs/>
          <w:sz w:val="21"/>
          <w:szCs w:val="21"/>
          <w:lang w:val="en"/>
        </w:rPr>
        <w:t>Issuance date.</w:t>
      </w:r>
      <w:r w:rsidRPr="00FB0A32">
        <w:rPr>
          <w:rFonts w:ascii="Arial" w:hAnsi="Arial" w:eastAsia="Times New Roman" w:cs="Arial"/>
          <w:sz w:val="21"/>
          <w:szCs w:val="21"/>
          <w:lang w:val="en"/>
        </w:rPr>
        <w:t xml:space="preserve"> Where required by this part to use a standard form of contract in connection with RUS financing, the borrower shall use that form identified by issuance date in the List of Required Contract Forms in paragraph (c) of this section, as most recently published as of the date the borrower issues the bid package to bidders.</w:t>
      </w:r>
    </w:p>
    <w:p w:rsidRPr="00FB0A32" w:rsidR="00FB0A32" w:rsidP="00FB0A32" w:rsidRDefault="00FB0A32" w14:paraId="611BF6B0" w14:textId="7777777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FB0A32">
        <w:rPr>
          <w:rFonts w:ascii="Arial" w:hAnsi="Arial" w:eastAsia="Times New Roman" w:cs="Arial"/>
          <w:sz w:val="21"/>
          <w:szCs w:val="21"/>
          <w:lang w:val="en"/>
        </w:rPr>
        <w:t xml:space="preserve">(c) List of required contract forms. </w:t>
      </w:r>
    </w:p>
    <w:p w:rsidRPr="00FB0A32" w:rsidR="00FB0A32" w:rsidP="00FB0A32" w:rsidRDefault="00FB0A32" w14:paraId="08D3A258" w14:textId="7777777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FB0A32">
        <w:rPr>
          <w:rFonts w:ascii="Arial" w:hAnsi="Arial" w:eastAsia="Times New Roman" w:cs="Arial"/>
          <w:sz w:val="21"/>
          <w:szCs w:val="21"/>
          <w:lang w:val="en"/>
        </w:rPr>
        <w:t xml:space="preserve">(1) RUS Form 168b, Rev. 2-04, Contractor's Bond. This form is used to obtain a surety bond and is used with RUS Forms 200, 257, 786, 790, and 830. </w:t>
      </w:r>
    </w:p>
    <w:p w:rsidRPr="00FB0A32" w:rsidR="00FB0A32" w:rsidP="00FB0A32" w:rsidRDefault="00FB0A32" w14:paraId="3A07CCBB" w14:textId="7777777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FB0A32">
        <w:rPr>
          <w:rFonts w:ascii="Arial" w:hAnsi="Arial" w:eastAsia="Times New Roman" w:cs="Arial"/>
          <w:sz w:val="21"/>
          <w:szCs w:val="21"/>
          <w:lang w:val="en"/>
        </w:rPr>
        <w:t xml:space="preserve">(2) RUS Form 168c, Rev. 2-04, Contractor's Bond (less than $1 million). This form is used in lieu of RUS Form 168b to obtain a surety bond when contractor's surety has accepted a Small Business Administration guarantee. </w:t>
      </w:r>
    </w:p>
    <w:p w:rsidRPr="00FB0A32" w:rsidR="00FB0A32" w:rsidP="00FB0A32" w:rsidRDefault="00FB0A32" w14:paraId="5845F5B4" w14:textId="7777777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FB0A32">
        <w:rPr>
          <w:rFonts w:ascii="Arial" w:hAnsi="Arial" w:eastAsia="Times New Roman" w:cs="Arial"/>
          <w:sz w:val="21"/>
          <w:szCs w:val="21"/>
          <w:lang w:val="en"/>
        </w:rPr>
        <w:t xml:space="preserve">(3) RUS Form 187, Rev. 2-04, Certificate of Completion, Contract Construction. This form is used for the closeout of RUS Forms 200, 257, 786, and 830. </w:t>
      </w:r>
    </w:p>
    <w:p w:rsidRPr="00FB0A32" w:rsidR="00FB0A32" w:rsidP="00FB0A32" w:rsidRDefault="00FB0A32" w14:paraId="0EEFD715" w14:textId="7777777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FB0A32">
        <w:rPr>
          <w:rFonts w:ascii="Arial" w:hAnsi="Arial" w:eastAsia="Times New Roman" w:cs="Arial"/>
          <w:sz w:val="21"/>
          <w:szCs w:val="21"/>
          <w:lang w:val="en"/>
        </w:rPr>
        <w:t>(4) RUS Form 198, Rev. 4-04, Equipment Contract. This form is used for equipment purchases.</w:t>
      </w:r>
    </w:p>
    <w:p w:rsidRPr="00FB0A32" w:rsidR="00FB0A32" w:rsidP="00FB0A32" w:rsidRDefault="00FB0A32" w14:paraId="221AE831" w14:textId="7777777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FB0A32">
        <w:rPr>
          <w:rFonts w:ascii="Arial" w:hAnsi="Arial" w:eastAsia="Times New Roman" w:cs="Arial"/>
          <w:sz w:val="21"/>
          <w:szCs w:val="21"/>
          <w:lang w:val="en"/>
        </w:rPr>
        <w:t xml:space="preserve">(5) RUS Form 200, Rev. 2-04, Construction Contract—Generating. This form is used for generating plant construction or for the furnishing and installation of major items of equipment. </w:t>
      </w:r>
    </w:p>
    <w:p w:rsidRPr="00FB0A32" w:rsidR="00FB0A32" w:rsidP="00FB0A32" w:rsidRDefault="00FB0A32" w14:paraId="7D4A760A" w14:textId="7777777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FB0A32">
        <w:rPr>
          <w:rFonts w:ascii="Arial" w:hAnsi="Arial" w:eastAsia="Times New Roman" w:cs="Arial"/>
          <w:sz w:val="21"/>
          <w:szCs w:val="21"/>
          <w:lang w:val="en"/>
        </w:rPr>
        <w:t xml:space="preserve">(6) RUS Form 213, Rev. 2-04, Certificate (“Buy American”). This form is used to document compliance with the “Buy American” requirement. </w:t>
      </w:r>
    </w:p>
    <w:p w:rsidRPr="00FB0A32" w:rsidR="00FB0A32" w:rsidP="00FB0A32" w:rsidRDefault="00FB0A32" w14:paraId="2C9F6076" w14:textId="7777777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FB0A32">
        <w:rPr>
          <w:rFonts w:ascii="Arial" w:hAnsi="Arial" w:eastAsia="Times New Roman" w:cs="Arial"/>
          <w:sz w:val="21"/>
          <w:szCs w:val="21"/>
          <w:lang w:val="en"/>
        </w:rPr>
        <w:t xml:space="preserve">(7) RUS Form 224, Rev. 2-04, Waiver and Release of Lien. This form is used for the closeout of RUS Forms 198, 200, 257, 786, 790, and 830. </w:t>
      </w:r>
    </w:p>
    <w:p w:rsidRPr="00FB0A32" w:rsidR="00FB0A32" w:rsidP="00FB0A32" w:rsidRDefault="00FB0A32" w14:paraId="79444809" w14:textId="7777777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FB0A32">
        <w:rPr>
          <w:rFonts w:ascii="Arial" w:hAnsi="Arial" w:eastAsia="Times New Roman" w:cs="Arial"/>
          <w:sz w:val="21"/>
          <w:szCs w:val="21"/>
          <w:lang w:val="en"/>
        </w:rPr>
        <w:t xml:space="preserve">(8) RUS Form 231, Rev. 2-04, Certificate of Contractor. This form is used for the closeout of RUS Forms 198, 200, 257, 786, 790, and 830. </w:t>
      </w:r>
    </w:p>
    <w:p w:rsidRPr="00FB0A32" w:rsidR="00FB0A32" w:rsidP="00FB0A32" w:rsidRDefault="00FB0A32" w14:paraId="4B8C71D0" w14:textId="7777777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FB0A32">
        <w:rPr>
          <w:rFonts w:ascii="Arial" w:hAnsi="Arial" w:eastAsia="Times New Roman" w:cs="Arial"/>
          <w:sz w:val="21"/>
          <w:szCs w:val="21"/>
          <w:lang w:val="en"/>
        </w:rPr>
        <w:t xml:space="preserve">(9) RUS Form 238, Rev. 2-04, Construction or Equipment Contract Amendment. This form is used for amendments. </w:t>
      </w:r>
    </w:p>
    <w:p w:rsidRPr="00FB0A32" w:rsidR="00FB0A32" w:rsidP="00FB0A32" w:rsidRDefault="00FB0A32" w14:paraId="65F70BCE" w14:textId="7777777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FB0A32">
        <w:rPr>
          <w:rFonts w:ascii="Arial" w:hAnsi="Arial" w:eastAsia="Times New Roman" w:cs="Arial"/>
          <w:sz w:val="21"/>
          <w:szCs w:val="21"/>
          <w:lang w:val="en"/>
        </w:rPr>
        <w:t xml:space="preserve">(10) RUS Form 254, Rev. 2-04, Construction Inventory. This form is used for the closeout of RUS Form 830. Minor electronic modifications are acceptable for RUS Form 254. </w:t>
      </w:r>
    </w:p>
    <w:p w:rsidRPr="00FB0A32" w:rsidR="00FB0A32" w:rsidP="00FB0A32" w:rsidRDefault="00FB0A32" w14:paraId="518CD678" w14:textId="7777777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FB0A32">
        <w:rPr>
          <w:rFonts w:ascii="Arial" w:hAnsi="Arial" w:eastAsia="Times New Roman" w:cs="Arial"/>
          <w:sz w:val="21"/>
          <w:szCs w:val="21"/>
          <w:lang w:val="en"/>
        </w:rPr>
        <w:t xml:space="preserve">(11) RUS Form 257, Rev. 2-04, Contract to Construct Buildings. This form is used to construct headquarters buildings and other structure construction. </w:t>
      </w:r>
    </w:p>
    <w:p w:rsidRPr="00FB0A32" w:rsidR="00FB0A32" w:rsidP="00FB0A32" w:rsidRDefault="00FB0A32" w14:paraId="230CA45E" w14:textId="7777777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FB0A32">
        <w:rPr>
          <w:rFonts w:ascii="Arial" w:hAnsi="Arial" w:eastAsia="Times New Roman" w:cs="Arial"/>
          <w:sz w:val="21"/>
          <w:szCs w:val="21"/>
          <w:lang w:val="en"/>
        </w:rPr>
        <w:t xml:space="preserve">(12) RUS Form 307, Rev. 2-04, Bid Bond. This form is used to obtain a bid bond. </w:t>
      </w:r>
    </w:p>
    <w:p w:rsidRPr="00FB0A32" w:rsidR="00FB0A32" w:rsidP="00FB0A32" w:rsidRDefault="00FB0A32" w14:paraId="370A7DC5" w14:textId="7777777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FB0A32">
        <w:rPr>
          <w:rFonts w:ascii="Arial" w:hAnsi="Arial" w:eastAsia="Times New Roman" w:cs="Arial"/>
          <w:sz w:val="21"/>
          <w:szCs w:val="21"/>
          <w:lang w:val="en"/>
        </w:rPr>
        <w:lastRenderedPageBreak/>
        <w:t xml:space="preserve">(13) RUS Form 786, Rev. 2-04, Electric System Communications and Control Equipment Contract (including installation). This form is used for delivery and installation of equipment for system communications. </w:t>
      </w:r>
    </w:p>
    <w:p w:rsidRPr="00FB0A32" w:rsidR="00FB0A32" w:rsidP="00FB0A32" w:rsidRDefault="00FB0A32" w14:paraId="2887BD51" w14:textId="7777777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FB0A32">
        <w:rPr>
          <w:rFonts w:ascii="Arial" w:hAnsi="Arial" w:eastAsia="Times New Roman" w:cs="Arial"/>
          <w:sz w:val="21"/>
          <w:szCs w:val="21"/>
          <w:lang w:val="en"/>
        </w:rPr>
        <w:t>(14) RUS Form 790, Rev. 2-04, Electric System Construction Contract—Non-</w:t>
      </w:r>
      <w:proofErr w:type="gramStart"/>
      <w:r w:rsidRPr="00FB0A32">
        <w:rPr>
          <w:rFonts w:ascii="Arial" w:hAnsi="Arial" w:eastAsia="Times New Roman" w:cs="Arial"/>
          <w:sz w:val="21"/>
          <w:szCs w:val="21"/>
          <w:lang w:val="en"/>
        </w:rPr>
        <w:t>Site Specific</w:t>
      </w:r>
      <w:proofErr w:type="gramEnd"/>
      <w:r w:rsidRPr="00FB0A32">
        <w:rPr>
          <w:rFonts w:ascii="Arial" w:hAnsi="Arial" w:eastAsia="Times New Roman" w:cs="Arial"/>
          <w:sz w:val="21"/>
          <w:szCs w:val="21"/>
          <w:lang w:val="en"/>
        </w:rPr>
        <w:t xml:space="preserve"> Construction. This form is used for limited distribution construction accounted for under work order procedure. </w:t>
      </w:r>
    </w:p>
    <w:p w:rsidRPr="00FB0A32" w:rsidR="00FB0A32" w:rsidP="00FB0A32" w:rsidRDefault="00FB0A32" w14:paraId="7A76A297" w14:textId="7777777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FB0A32">
        <w:rPr>
          <w:rFonts w:ascii="Arial" w:hAnsi="Arial" w:eastAsia="Times New Roman" w:cs="Arial"/>
          <w:sz w:val="21"/>
          <w:szCs w:val="21"/>
          <w:lang w:val="en"/>
        </w:rPr>
        <w:t xml:space="preserve">(15) RUS Form 792b, Rev. 2-04, Certificate of Construction and Indemnity Agreement. This form is used for the closeout of RUS Form 790. </w:t>
      </w:r>
    </w:p>
    <w:p w:rsidRPr="00FB0A32" w:rsidR="00FB0A32" w:rsidP="00FB0A32" w:rsidRDefault="00FB0A32" w14:paraId="344876B7" w14:textId="7777777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FB0A32">
        <w:rPr>
          <w:rFonts w:ascii="Arial" w:hAnsi="Arial" w:eastAsia="Times New Roman" w:cs="Arial"/>
          <w:sz w:val="21"/>
          <w:szCs w:val="21"/>
          <w:lang w:val="en"/>
        </w:rPr>
        <w:t xml:space="preserve">(16) RUS Form 830, Rev. 2-04, Electric System Construction Contract—Project Construction. This form is used for distribution and transmission line project construction. </w:t>
      </w:r>
    </w:p>
    <w:p w:rsidRPr="00FB0A32" w:rsidR="00FB0A32" w:rsidP="00FB0A32" w:rsidRDefault="00FB0A32" w14:paraId="5AFF07B2" w14:textId="7777777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FB0A32">
        <w:rPr>
          <w:rFonts w:ascii="Arial" w:hAnsi="Arial" w:eastAsia="Times New Roman" w:cs="Arial"/>
          <w:sz w:val="21"/>
          <w:szCs w:val="21"/>
          <w:lang w:val="en"/>
        </w:rPr>
        <w:t>(d) List of guidance contract forms. RUS does not currently publish any guidance forms for electric borrowers.</w:t>
      </w:r>
    </w:p>
    <w:p w:rsidRPr="00FB0A32" w:rsidR="00FB0A32" w:rsidP="00FB0A32" w:rsidRDefault="00FB0A32" w14:paraId="04D720DE" w14:textId="77777777">
      <w:pPr>
        <w:shd w:val="clear" w:color="auto" w:fill="FFFFFF"/>
        <w:spacing w:before="200" w:after="100" w:afterAutospacing="1" w:line="240" w:lineRule="auto"/>
        <w:rPr>
          <w:rFonts w:ascii="Arial" w:hAnsi="Arial" w:eastAsia="Times New Roman" w:cs="Arial"/>
          <w:sz w:val="18"/>
          <w:szCs w:val="18"/>
          <w:lang w:val="en"/>
        </w:rPr>
      </w:pPr>
      <w:r w:rsidRPr="00FB0A32">
        <w:rPr>
          <w:rFonts w:ascii="Arial" w:hAnsi="Arial" w:eastAsia="Times New Roman" w:cs="Arial"/>
          <w:sz w:val="18"/>
          <w:szCs w:val="18"/>
          <w:lang w:val="en"/>
        </w:rPr>
        <w:t>[63 FR 58287, Oct. 30, 1998, as amended at 69 FR 7110, Feb. 13, 2004; 69 FR 52595, Aug. 27, 2004]</w:t>
      </w:r>
    </w:p>
    <w:p w:rsidRPr="00FB0A32" w:rsidR="00FB0A32" w:rsidP="00FB0A32" w:rsidRDefault="00FB0A32" w14:paraId="4C149906" w14:textId="77777777">
      <w:pPr>
        <w:shd w:val="clear" w:color="auto" w:fill="FFFFFF"/>
        <w:spacing w:before="200" w:after="100" w:afterAutospacing="1" w:line="240" w:lineRule="auto"/>
        <w:rPr>
          <w:rFonts w:ascii="Arial" w:hAnsi="Arial" w:eastAsia="Times New Roman" w:cs="Arial"/>
          <w:sz w:val="21"/>
          <w:szCs w:val="21"/>
          <w:lang w:val="en"/>
        </w:rPr>
      </w:pPr>
      <w:hyperlink w:history="1" w:anchor="_top" r:id="rId4">
        <w:r w:rsidRPr="00FB0A32">
          <w:rPr>
            <w:rFonts w:ascii="Arial" w:hAnsi="Arial" w:eastAsia="Times New Roman" w:cs="Arial"/>
            <w:noProof/>
            <w:color w:val="4278B6"/>
            <w:sz w:val="17"/>
            <w:szCs w:val="17"/>
            <w:lang w:val="en"/>
          </w:rPr>
          <w:drawing>
            <wp:inline distT="0" distB="0" distL="0" distR="0" wp14:anchorId="0AF4219F" wp14:editId="52BA80A4">
              <wp:extent cx="152400" cy="152400"/>
              <wp:effectExtent l="0" t="0" r="0" b="0"/>
              <wp:docPr id="1" name="Picture 1"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B0A32">
          <w:rPr>
            <w:rFonts w:ascii="Arial" w:hAnsi="Arial" w:eastAsia="Times New Roman" w:cs="Arial"/>
            <w:color w:val="4278B6"/>
            <w:sz w:val="17"/>
            <w:szCs w:val="17"/>
            <w:lang w:val="en"/>
          </w:rPr>
          <w:t>Back to Top</w:t>
        </w:r>
      </w:hyperlink>
    </w:p>
    <w:p w:rsidRPr="00FB0A32" w:rsidR="00FB0A32" w:rsidP="00FB0A32" w:rsidRDefault="00FB0A32" w14:paraId="4D3F53BF" w14:textId="77777777">
      <w:pPr>
        <w:shd w:val="clear" w:color="auto" w:fill="FFFFFF"/>
        <w:spacing w:before="200" w:line="240" w:lineRule="auto"/>
        <w:outlineLvl w:val="1"/>
        <w:rPr>
          <w:rFonts w:ascii="Arial" w:hAnsi="Arial" w:eastAsia="Times New Roman" w:cs="Arial"/>
          <w:b/>
          <w:bCs/>
          <w:sz w:val="21"/>
          <w:szCs w:val="21"/>
          <w:lang w:val="en"/>
        </w:rPr>
      </w:pPr>
      <w:bookmarkStart w:name="se7.11.1726_1305_61726_1399" w:id="0"/>
      <w:bookmarkEnd w:id="0"/>
      <w:r w:rsidRPr="00FB0A32">
        <w:rPr>
          <w:rFonts w:ascii="Arial" w:hAnsi="Arial" w:eastAsia="Times New Roman" w:cs="Arial"/>
          <w:b/>
          <w:bCs/>
          <w:sz w:val="21"/>
          <w:szCs w:val="21"/>
          <w:lang w:val="en"/>
        </w:rPr>
        <w:t>§§</w:t>
      </w:r>
      <w:r w:rsidRPr="00FB0A32">
        <w:rPr>
          <w:rFonts w:ascii="Arial" w:hAnsi="Arial" w:eastAsia="Times New Roman" w:cs="Arial"/>
          <w:b/>
          <w:bCs/>
          <w:color w:val="FF0000"/>
          <w:sz w:val="21"/>
          <w:szCs w:val="21"/>
          <w:lang w:val="en"/>
        </w:rPr>
        <w:t>1726</w:t>
      </w:r>
      <w:r w:rsidRPr="00FB0A32">
        <w:rPr>
          <w:rFonts w:ascii="Arial" w:hAnsi="Arial" w:eastAsia="Times New Roman" w:cs="Arial"/>
          <w:b/>
          <w:bCs/>
          <w:sz w:val="21"/>
          <w:szCs w:val="21"/>
          <w:lang w:val="en"/>
        </w:rPr>
        <w:t>.305-</w:t>
      </w:r>
      <w:r w:rsidRPr="00FB0A32">
        <w:rPr>
          <w:rFonts w:ascii="Arial" w:hAnsi="Arial" w:eastAsia="Times New Roman" w:cs="Arial"/>
          <w:b/>
          <w:bCs/>
          <w:color w:val="FF0000"/>
          <w:sz w:val="21"/>
          <w:szCs w:val="21"/>
          <w:lang w:val="en"/>
        </w:rPr>
        <w:t>1726</w:t>
      </w:r>
      <w:r w:rsidRPr="00FB0A32">
        <w:rPr>
          <w:rFonts w:ascii="Arial" w:hAnsi="Arial" w:eastAsia="Times New Roman" w:cs="Arial"/>
          <w:b/>
          <w:bCs/>
          <w:sz w:val="21"/>
          <w:szCs w:val="21"/>
          <w:lang w:val="en"/>
        </w:rPr>
        <w:t>.399</w:t>
      </w:r>
      <w:proofErr w:type="gramStart"/>
      <w:r w:rsidRPr="00FB0A32">
        <w:rPr>
          <w:rFonts w:ascii="Arial" w:hAnsi="Arial" w:eastAsia="Times New Roman" w:cs="Arial"/>
          <w:b/>
          <w:bCs/>
          <w:sz w:val="21"/>
          <w:szCs w:val="21"/>
          <w:lang w:val="en"/>
        </w:rPr>
        <w:t>   [</w:t>
      </w:r>
      <w:proofErr w:type="gramEnd"/>
      <w:r w:rsidRPr="00FB0A32">
        <w:rPr>
          <w:rFonts w:ascii="Arial" w:hAnsi="Arial" w:eastAsia="Times New Roman" w:cs="Arial"/>
          <w:b/>
          <w:bCs/>
          <w:sz w:val="21"/>
          <w:szCs w:val="21"/>
          <w:lang w:val="en"/>
        </w:rPr>
        <w:t>Reserved]</w:t>
      </w:r>
    </w:p>
    <w:p w:rsidR="00F3438F" w:rsidRDefault="00F3438F" w14:paraId="117C94B1" w14:textId="77777777">
      <w:bookmarkStart w:name="_GoBack" w:id="1"/>
      <w:bookmarkEnd w:id="1"/>
    </w:p>
    <w:sectPr w:rsidR="00F34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32"/>
    <w:rsid w:val="00F3438F"/>
    <w:rsid w:val="00FB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68F05"/>
  <w15:chartTrackingRefBased/>
  <w15:docId w15:val="{76AA1C1D-715D-4145-9043-85F53280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508620">
      <w:bodyDiv w:val="1"/>
      <w:marLeft w:val="0"/>
      <w:marRight w:val="0"/>
      <w:marTop w:val="30"/>
      <w:marBottom w:val="750"/>
      <w:divBdr>
        <w:top w:val="none" w:sz="0" w:space="0" w:color="auto"/>
        <w:left w:val="none" w:sz="0" w:space="0" w:color="auto"/>
        <w:bottom w:val="none" w:sz="0" w:space="0" w:color="auto"/>
        <w:right w:val="none" w:sz="0" w:space="0" w:color="auto"/>
      </w:divBdr>
      <w:divsChild>
        <w:div w:id="2056394">
          <w:marLeft w:val="0"/>
          <w:marRight w:val="0"/>
          <w:marTop w:val="0"/>
          <w:marBottom w:val="0"/>
          <w:divBdr>
            <w:top w:val="single" w:sz="36" w:space="0" w:color="FFFFFF"/>
            <w:left w:val="none" w:sz="0" w:space="0" w:color="auto"/>
            <w:bottom w:val="none" w:sz="0" w:space="0" w:color="auto"/>
            <w:right w:val="none" w:sz="0" w:space="0" w:color="auto"/>
          </w:divBdr>
          <w:divsChild>
            <w:div w:id="27069334">
              <w:marLeft w:val="180"/>
              <w:marRight w:val="180"/>
              <w:marTop w:val="45"/>
              <w:marBottom w:val="45"/>
              <w:divBdr>
                <w:top w:val="none" w:sz="0" w:space="0" w:color="auto"/>
                <w:left w:val="none" w:sz="0" w:space="0" w:color="auto"/>
                <w:bottom w:val="none" w:sz="0" w:space="0" w:color="auto"/>
                <w:right w:val="none" w:sz="0" w:space="0" w:color="auto"/>
              </w:divBdr>
              <w:divsChild>
                <w:div w:id="19332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s://www.ecfr.gov/cgi-bin/retrieveECFR?gp=1&amp;SID=e76759b5d6015f9cf018c11a904cebd7&amp;ty=HTML&amp;h=L&amp;mc=true&amp;n=pt7.11.1726&amp;r=PART#_top" TargetMode="External"/><Relationship Id="rId4" Type="http://schemas.openxmlformats.org/officeDocument/2006/relationships/hyperlink" Target="https://www.ecfr.gov/cgi-bin/retrieveECFR?gp=1&amp;SID=e76759b5d6015f9cf018c11a904cebd7&amp;ty=HTML&amp;h=L&amp;mc=true&amp;n=pt7.11.1726&amp;r=P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3268</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dc:creator>
  <cp:keywords/>
  <dc:description/>
  <cp:lastModifiedBy>Pamela</cp:lastModifiedBy>
  <cp:revision>2</cp:revision>
  <dcterms:created xsi:type="dcterms:W3CDTF">2020-12-15T18:22:00Z</dcterms:created>
  <dcterms:modified xsi:type="dcterms:W3CDTF">2020-12-15T18:22:00Z</dcterms:modified>
</cp:coreProperties>
</file>