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6FFB" w:rsidRDefault="007F141B" w14:paraId="027A45ED"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rPr>
      </w:pPr>
      <w:r>
        <w:rPr>
          <w:rFonts w:ascii="Tahoma" w:hAnsi="Tahoma" w:cs="Tahoma"/>
          <w:b/>
        </w:rPr>
        <w:t>2020 Supporting Statement</w:t>
      </w:r>
    </w:p>
    <w:p w:rsidR="000E6FFB" w:rsidRDefault="007F141B" w14:paraId="27D9356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rPr>
      </w:pPr>
      <w:r>
        <w:rPr>
          <w:rFonts w:ascii="Tahoma" w:hAnsi="Tahoma" w:cs="Tahoma"/>
          <w:b/>
        </w:rPr>
        <w:t xml:space="preserve">Special Use Administration </w:t>
      </w:r>
    </w:p>
    <w:p w:rsidR="000E6FFB" w:rsidRDefault="007F141B" w14:paraId="52E2222F"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rPr>
      </w:pPr>
      <w:r>
        <w:rPr>
          <w:rFonts w:ascii="Tahoma" w:hAnsi="Tahoma" w:cs="Tahoma"/>
          <w:b/>
        </w:rPr>
        <w:t>0596-0082</w:t>
      </w:r>
    </w:p>
    <w:p w:rsidR="000E6FFB" w:rsidRDefault="000E6FFB" w14:paraId="48464249"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rPr>
      </w:pPr>
    </w:p>
    <w:p w:rsidR="000E6FFB" w:rsidRDefault="007F141B" w14:paraId="4A69C2DC"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rPr>
      </w:pPr>
      <w:r>
        <w:rPr>
          <w:rFonts w:ascii="Tahoma" w:hAnsi="Tahoma" w:cs="Tahoma"/>
          <w:b/>
          <w:bCs/>
        </w:rPr>
        <w:t>A.  Justification</w:t>
      </w:r>
    </w:p>
    <w:p w:rsidR="000E6FFB" w:rsidRDefault="007F141B" w14:paraId="566551AE" w14:textId="77777777">
      <w:pPr>
        <w:pStyle w:val="BodyTextIndent2"/>
        <w:numPr>
          <w:ilvl w:val="0"/>
          <w:numId w:val="3"/>
        </w:numPr>
        <w:tabs>
          <w:tab w:val="left" w:pos="360"/>
        </w:tabs>
        <w:jc w:val="both"/>
        <w:rPr>
          <w:rFonts w:ascii="Tahoma" w:hAnsi="Tahoma" w:cs="Tahoma"/>
          <w:sz w:val="22"/>
          <w:szCs w:val="22"/>
        </w:rPr>
      </w:pPr>
      <w:r>
        <w:rPr>
          <w:rFonts w:ascii="Tahoma" w:hAnsi="Tahoma" w:cs="Tahoma"/>
          <w:sz w:val="22"/>
          <w:szCs w:val="22"/>
        </w:rPr>
        <w:t>Explain the circumstances that make the collection of information necessary. Iden</w:t>
      </w:r>
      <w:r>
        <w:rPr>
          <w:rFonts w:ascii="Tahoma" w:hAnsi="Tahoma" w:cs="Tahoma"/>
          <w:sz w:val="22"/>
          <w:szCs w:val="22"/>
        </w:rPr>
        <w:softHyphen/>
        <w:t>tify any legal or administrative requirements that necessitate the collection. Attach a copy of the appropriate section of each statute and regulation mandating or authorizing the collection of information.</w:t>
      </w:r>
    </w:p>
    <w:p w:rsidR="000E6FFB" w:rsidRDefault="000E6FFB" w14:paraId="07FB5F4C" w14:textId="77777777">
      <w:pPr>
        <w:ind w:left="360"/>
        <w:rPr>
          <w:rFonts w:ascii="Tahoma" w:hAnsi="Tahoma" w:cs="Tahoma"/>
          <w:color w:val="000000"/>
          <w:sz w:val="22"/>
          <w:szCs w:val="22"/>
        </w:rPr>
      </w:pPr>
    </w:p>
    <w:p w:rsidR="000E6FFB" w:rsidRDefault="007F141B" w14:paraId="5183AD57" w14:textId="77777777">
      <w:pPr>
        <w:ind w:left="360"/>
        <w:rPr>
          <w:rFonts w:ascii="Tahoma" w:hAnsi="Tahoma" w:cs="Tahoma"/>
          <w:sz w:val="22"/>
          <w:szCs w:val="22"/>
        </w:rPr>
      </w:pPr>
      <w:r>
        <w:rPr>
          <w:rFonts w:ascii="Tahoma" w:hAnsi="Tahoma" w:cs="Tahoma"/>
          <w:color w:val="000000"/>
          <w:sz w:val="22"/>
          <w:szCs w:val="22"/>
        </w:rPr>
        <w:t xml:space="preserve">This information collection is used by the Forest Service to evaluate and ensure that authorized uses of National Forest System (NFS) lands are in the public interest and are compatible with the agency’s mission.  The information helps the agency identify environmental and social impacts of special uses for purposes of compliance with the National Environmental Policy Act (NEPA) and program administration.  In addition, the agency uses the information to ascertain whether the land use fee being charged for special use authorizations is based on market value.  The information is collected through application forms and terms and conditions in special use authorizations and operating plans.  </w:t>
      </w:r>
      <w:r>
        <w:rPr>
          <w:rFonts w:ascii="Tahoma" w:hAnsi="Tahoma" w:cs="Tahoma"/>
          <w:sz w:val="22"/>
          <w:szCs w:val="22"/>
        </w:rPr>
        <w:t>Ongoing uses must be monitored to ensure compliance with the terms of the corresponding authorizations.  In certain situations, information from the authorization holder is the only way the Forest Service can verify compliance with the terms of an authorization.</w:t>
      </w:r>
    </w:p>
    <w:p w:rsidR="000E6FFB" w:rsidRDefault="000E6FFB" w14:paraId="439DCE6D" w14:textId="77777777">
      <w:pPr>
        <w:ind w:left="360"/>
        <w:rPr>
          <w:rFonts w:ascii="Tahoma" w:hAnsi="Tahoma" w:cs="Tahoma"/>
          <w:color w:val="000000"/>
          <w:sz w:val="22"/>
          <w:szCs w:val="22"/>
        </w:rPr>
      </w:pPr>
    </w:p>
    <w:p w:rsidR="000E6FFB" w:rsidRDefault="007F141B" w14:paraId="1805140D" w14:textId="77777777">
      <w:pPr>
        <w:ind w:left="360"/>
        <w:rPr>
          <w:rFonts w:ascii="Tahoma" w:hAnsi="Tahoma" w:cs="Tahoma"/>
          <w:color w:val="000000"/>
          <w:sz w:val="22"/>
          <w:szCs w:val="22"/>
        </w:rPr>
      </w:pPr>
      <w:r>
        <w:rPr>
          <w:rFonts w:ascii="Tahoma" w:hAnsi="Tahoma" w:cs="Tahoma"/>
          <w:color w:val="000000"/>
          <w:sz w:val="22"/>
          <w:szCs w:val="22"/>
        </w:rPr>
        <w:t>Several statutes authorize the Forest Service to issue and administer authorizations for use and occupancy of National Forest System (NFS) lands and require the collection of information from the public for those purposes.  The laws for authorizing the use and managing these uses of NFS lands include:</w:t>
      </w:r>
    </w:p>
    <w:p w:rsidR="000E6FFB" w:rsidRDefault="007F141B" w14:paraId="15DEF225" w14:textId="77777777">
      <w:pPr>
        <w:numPr>
          <w:ilvl w:val="0"/>
          <w:numId w:val="8"/>
        </w:numPr>
        <w:rPr>
          <w:rFonts w:ascii="Tahoma" w:hAnsi="Tahoma" w:cs="Tahoma"/>
          <w:color w:val="000000"/>
          <w:sz w:val="22"/>
          <w:szCs w:val="22"/>
        </w:rPr>
      </w:pPr>
      <w:r>
        <w:rPr>
          <w:rFonts w:ascii="Tahoma" w:hAnsi="Tahoma" w:cs="Tahoma"/>
          <w:color w:val="000000"/>
          <w:sz w:val="22"/>
          <w:szCs w:val="22"/>
        </w:rPr>
        <w:t xml:space="preserve">The Organic Administration Act of 1897 (16 U.S.C. 551); </w:t>
      </w:r>
    </w:p>
    <w:p w:rsidR="000E6FFB" w:rsidRDefault="007F141B" w14:paraId="24FC2A7E" w14:textId="77777777">
      <w:pPr>
        <w:numPr>
          <w:ilvl w:val="0"/>
          <w:numId w:val="8"/>
        </w:numPr>
        <w:rPr>
          <w:rFonts w:ascii="Tahoma" w:hAnsi="Tahoma" w:cs="Tahoma"/>
          <w:color w:val="000000"/>
          <w:sz w:val="22"/>
          <w:szCs w:val="22"/>
        </w:rPr>
      </w:pPr>
      <w:r>
        <w:rPr>
          <w:rFonts w:ascii="Tahoma" w:hAnsi="Tahoma" w:cs="Tahoma"/>
          <w:color w:val="000000"/>
          <w:sz w:val="22"/>
          <w:szCs w:val="22"/>
        </w:rPr>
        <w:t xml:space="preserve">Title V of the Federal Land Policy and Management Act of 1976 (FLPMA, 43 U.S.C. 1761-1771); </w:t>
      </w:r>
    </w:p>
    <w:p w:rsidR="000E6FFB" w:rsidRDefault="007F141B" w14:paraId="78F6EE53" w14:textId="77777777">
      <w:pPr>
        <w:numPr>
          <w:ilvl w:val="0"/>
          <w:numId w:val="8"/>
        </w:numPr>
        <w:rPr>
          <w:rFonts w:ascii="Tahoma" w:hAnsi="Tahoma" w:cs="Tahoma"/>
          <w:color w:val="000000"/>
          <w:sz w:val="22"/>
          <w:szCs w:val="22"/>
        </w:rPr>
      </w:pPr>
      <w:r>
        <w:rPr>
          <w:rFonts w:ascii="Tahoma" w:hAnsi="Tahoma" w:cs="Tahoma"/>
          <w:color w:val="000000"/>
          <w:sz w:val="22"/>
          <w:szCs w:val="22"/>
        </w:rPr>
        <w:t xml:space="preserve">The Act of March 4, 1915 (16 U.S.C. 497); </w:t>
      </w:r>
    </w:p>
    <w:p w:rsidR="000E6FFB" w:rsidRDefault="007F141B" w14:paraId="3421DC17" w14:textId="77777777">
      <w:pPr>
        <w:numPr>
          <w:ilvl w:val="0"/>
          <w:numId w:val="8"/>
        </w:numPr>
        <w:rPr>
          <w:rFonts w:ascii="Tahoma" w:hAnsi="Tahoma" w:cs="Tahoma"/>
          <w:color w:val="000000"/>
          <w:sz w:val="22"/>
          <w:szCs w:val="22"/>
        </w:rPr>
      </w:pPr>
      <w:r>
        <w:rPr>
          <w:rFonts w:ascii="Tahoma" w:hAnsi="Tahoma" w:cs="Tahoma"/>
          <w:color w:val="000000"/>
          <w:sz w:val="22"/>
          <w:szCs w:val="22"/>
        </w:rPr>
        <w:t xml:space="preserve">The National Forest Ski Area Permit Act (16 U.S.C. 497b); </w:t>
      </w:r>
    </w:p>
    <w:p w:rsidR="000E6FFB" w:rsidRDefault="007F141B" w14:paraId="1205349A" w14:textId="77777777">
      <w:pPr>
        <w:numPr>
          <w:ilvl w:val="0"/>
          <w:numId w:val="8"/>
        </w:numPr>
        <w:rPr>
          <w:rFonts w:ascii="Tahoma" w:hAnsi="Tahoma" w:cs="Tahoma"/>
          <w:color w:val="000000"/>
          <w:sz w:val="22"/>
          <w:szCs w:val="22"/>
        </w:rPr>
      </w:pPr>
      <w:r>
        <w:rPr>
          <w:rFonts w:ascii="Tahoma" w:hAnsi="Tahoma" w:cs="Tahoma"/>
          <w:color w:val="000000"/>
          <w:sz w:val="22"/>
          <w:szCs w:val="22"/>
        </w:rPr>
        <w:t xml:space="preserve">Section 28 of the Mineral Leasing Act (30 U.S.C. 185); </w:t>
      </w:r>
    </w:p>
    <w:p w:rsidR="000E6FFB" w:rsidRDefault="007F141B" w14:paraId="6CBFAE0B" w14:textId="77777777">
      <w:pPr>
        <w:numPr>
          <w:ilvl w:val="0"/>
          <w:numId w:val="8"/>
        </w:numPr>
        <w:rPr>
          <w:rFonts w:ascii="Tahoma" w:hAnsi="Tahoma" w:cs="Tahoma"/>
          <w:color w:val="000000"/>
          <w:sz w:val="22"/>
          <w:szCs w:val="22"/>
        </w:rPr>
      </w:pPr>
      <w:r>
        <w:rPr>
          <w:rFonts w:ascii="Tahoma" w:hAnsi="Tahoma" w:cs="Tahoma"/>
          <w:color w:val="000000"/>
          <w:sz w:val="22"/>
          <w:szCs w:val="22"/>
        </w:rPr>
        <w:t xml:space="preserve">The National Forest Roads and Trails Act (FRTA, 16 U.S.C. 532-538); </w:t>
      </w:r>
    </w:p>
    <w:p w:rsidR="000E6FFB" w:rsidRDefault="007F141B" w14:paraId="1084BB62" w14:textId="77777777">
      <w:pPr>
        <w:numPr>
          <w:ilvl w:val="0"/>
          <w:numId w:val="8"/>
        </w:numPr>
        <w:rPr>
          <w:rFonts w:ascii="Tahoma" w:hAnsi="Tahoma" w:cs="Tahoma"/>
          <w:color w:val="000000"/>
          <w:sz w:val="22"/>
          <w:szCs w:val="22"/>
        </w:rPr>
      </w:pPr>
      <w:r>
        <w:rPr>
          <w:rFonts w:ascii="Tahoma" w:hAnsi="Tahoma" w:cs="Tahoma"/>
          <w:color w:val="000000"/>
          <w:sz w:val="22"/>
          <w:szCs w:val="22"/>
        </w:rPr>
        <w:t>Section 7 of the Granger-</w:t>
      </w:r>
      <w:proofErr w:type="spellStart"/>
      <w:r>
        <w:rPr>
          <w:rFonts w:ascii="Tahoma" w:hAnsi="Tahoma" w:cs="Tahoma"/>
          <w:color w:val="000000"/>
          <w:sz w:val="22"/>
          <w:szCs w:val="22"/>
        </w:rPr>
        <w:t>Thye</w:t>
      </w:r>
      <w:proofErr w:type="spellEnd"/>
      <w:r>
        <w:rPr>
          <w:rFonts w:ascii="Tahoma" w:hAnsi="Tahoma" w:cs="Tahoma"/>
          <w:color w:val="000000"/>
          <w:sz w:val="22"/>
          <w:szCs w:val="22"/>
        </w:rPr>
        <w:t xml:space="preserve"> Act (16 U.S.C. 480d); </w:t>
      </w:r>
    </w:p>
    <w:p w:rsidR="000E6FFB" w:rsidRDefault="007F141B" w14:paraId="4F155AEB" w14:textId="77777777">
      <w:pPr>
        <w:numPr>
          <w:ilvl w:val="0"/>
          <w:numId w:val="8"/>
        </w:numPr>
        <w:rPr>
          <w:rFonts w:ascii="Tahoma" w:hAnsi="Tahoma" w:cs="Tahoma"/>
          <w:color w:val="000000"/>
          <w:sz w:val="22"/>
          <w:szCs w:val="22"/>
        </w:rPr>
      </w:pPr>
      <w:r>
        <w:rPr>
          <w:rFonts w:ascii="Tahoma" w:hAnsi="Tahoma" w:cs="Tahoma"/>
          <w:color w:val="000000"/>
          <w:sz w:val="22"/>
          <w:szCs w:val="22"/>
        </w:rPr>
        <w:t xml:space="preserve">The Act of </w:t>
      </w:r>
      <w:r>
        <w:rPr>
          <w:rFonts w:ascii="Tahoma" w:hAnsi="Tahoma" w:cs="Tahoma"/>
          <w:sz w:val="22"/>
          <w:szCs w:val="22"/>
        </w:rPr>
        <w:t>May 26, 2000</w:t>
      </w:r>
      <w:r>
        <w:rPr>
          <w:rFonts w:ascii="Tahoma" w:hAnsi="Tahoma" w:cs="Tahoma"/>
          <w:color w:val="000000"/>
          <w:sz w:val="22"/>
          <w:szCs w:val="22"/>
        </w:rPr>
        <w:t xml:space="preserve"> </w:t>
      </w:r>
      <w:r>
        <w:rPr>
          <w:rFonts w:ascii="Tahoma" w:hAnsi="Tahoma" w:cs="Tahoma"/>
          <w:sz w:val="22"/>
          <w:szCs w:val="22"/>
        </w:rPr>
        <w:t>(16 U.S.C. 460</w:t>
      </w:r>
      <w:r>
        <w:rPr>
          <w:rFonts w:ascii="Tahoma" w:hAnsi="Tahoma" w:cs="Tahoma"/>
          <w:i/>
          <w:sz w:val="22"/>
          <w:szCs w:val="22"/>
        </w:rPr>
        <w:t>l</w:t>
      </w:r>
      <w:r>
        <w:rPr>
          <w:rFonts w:ascii="Tahoma" w:hAnsi="Tahoma" w:cs="Tahoma"/>
          <w:sz w:val="22"/>
          <w:szCs w:val="22"/>
        </w:rPr>
        <w:t>-6d);</w:t>
      </w:r>
    </w:p>
    <w:p w:rsidR="000E6FFB" w:rsidRDefault="007F141B" w14:paraId="014DCBAE" w14:textId="77777777">
      <w:pPr>
        <w:numPr>
          <w:ilvl w:val="0"/>
          <w:numId w:val="8"/>
        </w:numPr>
        <w:rPr>
          <w:rFonts w:ascii="Tahoma" w:hAnsi="Tahoma" w:cs="Tahoma"/>
          <w:color w:val="000000"/>
          <w:sz w:val="22"/>
          <w:szCs w:val="22"/>
        </w:rPr>
      </w:pPr>
      <w:r>
        <w:rPr>
          <w:rFonts w:ascii="Tahoma" w:hAnsi="Tahoma" w:cs="Tahoma"/>
          <w:sz w:val="22"/>
          <w:szCs w:val="22"/>
        </w:rPr>
        <w:t>The Federal Lands Recreation Enhancement Act (16 U.S.C. 6801-6814)</w:t>
      </w:r>
      <w:r>
        <w:rPr>
          <w:rFonts w:ascii="Tahoma" w:hAnsi="Tahoma" w:cs="Tahoma"/>
          <w:color w:val="000000"/>
          <w:sz w:val="22"/>
          <w:szCs w:val="22"/>
        </w:rPr>
        <w:t>;</w:t>
      </w:r>
    </w:p>
    <w:p w:rsidR="000E6FFB" w:rsidRDefault="007F141B" w14:paraId="208B91AD" w14:textId="77777777">
      <w:pPr>
        <w:numPr>
          <w:ilvl w:val="0"/>
          <w:numId w:val="8"/>
        </w:numPr>
        <w:rPr>
          <w:rFonts w:ascii="Tahoma" w:hAnsi="Tahoma" w:cs="Tahoma"/>
          <w:color w:val="000000"/>
          <w:sz w:val="22"/>
          <w:szCs w:val="22"/>
        </w:rPr>
      </w:pPr>
      <w:r>
        <w:rPr>
          <w:rFonts w:ascii="Tahoma" w:hAnsi="Tahoma" w:cs="Tahoma"/>
          <w:color w:val="000000"/>
          <w:sz w:val="22"/>
          <w:szCs w:val="22"/>
        </w:rPr>
        <w:t xml:space="preserve">Act of September 3, 1954 (68 Stat. 1146; 43 U.S.C. 931c, 931d); </w:t>
      </w:r>
    </w:p>
    <w:p w:rsidR="000E6FFB" w:rsidRDefault="007F141B" w14:paraId="25606DEC" w14:textId="77777777">
      <w:pPr>
        <w:numPr>
          <w:ilvl w:val="0"/>
          <w:numId w:val="8"/>
        </w:numPr>
        <w:rPr>
          <w:rFonts w:ascii="Tahoma" w:hAnsi="Tahoma" w:cs="Tahoma"/>
          <w:color w:val="000000"/>
          <w:sz w:val="22"/>
          <w:szCs w:val="22"/>
        </w:rPr>
      </w:pPr>
      <w:r>
        <w:rPr>
          <w:rFonts w:ascii="Tahoma" w:hAnsi="Tahoma" w:cs="Tahoma"/>
          <w:sz w:val="22"/>
          <w:szCs w:val="22"/>
        </w:rPr>
        <w:t>Archeological Resource Protection Act of October 31</w:t>
      </w:r>
      <w:r>
        <w:rPr>
          <w:rFonts w:ascii="Tahoma" w:hAnsi="Tahoma" w:cs="Tahoma"/>
          <w:sz w:val="22"/>
          <w:szCs w:val="22"/>
          <w:vertAlign w:val="superscript"/>
        </w:rPr>
        <w:t>st</w:t>
      </w:r>
      <w:r>
        <w:rPr>
          <w:rFonts w:ascii="Tahoma" w:hAnsi="Tahoma" w:cs="Tahoma"/>
          <w:sz w:val="22"/>
          <w:szCs w:val="22"/>
        </w:rPr>
        <w:t xml:space="preserve"> , 1979 (16 U.S.C.1996)</w:t>
      </w:r>
    </w:p>
    <w:p w:rsidR="000E6FFB" w:rsidRDefault="007F141B" w14:paraId="7F65AE11" w14:textId="77777777">
      <w:pPr>
        <w:numPr>
          <w:ilvl w:val="0"/>
          <w:numId w:val="8"/>
        </w:numPr>
        <w:rPr>
          <w:rFonts w:ascii="Tahoma" w:hAnsi="Tahoma" w:cs="Tahoma"/>
          <w:color w:val="000000"/>
          <w:sz w:val="22"/>
          <w:szCs w:val="22"/>
        </w:rPr>
      </w:pPr>
      <w:r>
        <w:rPr>
          <w:rFonts w:ascii="Tahoma" w:hAnsi="Tahoma" w:cs="Tahoma"/>
          <w:sz w:val="22"/>
          <w:szCs w:val="22"/>
        </w:rPr>
        <w:t>The Rural Electrification Act of 1936, as amended</w:t>
      </w:r>
    </w:p>
    <w:p w:rsidR="000E6FFB" w:rsidRDefault="007F141B" w14:paraId="7AD3B4A0" w14:textId="77777777">
      <w:pPr>
        <w:numPr>
          <w:ilvl w:val="0"/>
          <w:numId w:val="8"/>
        </w:numPr>
        <w:rPr>
          <w:rFonts w:ascii="Tahoma" w:hAnsi="Tahoma" w:cs="Tahoma"/>
          <w:color w:val="000000"/>
          <w:sz w:val="22"/>
          <w:szCs w:val="22"/>
        </w:rPr>
      </w:pPr>
      <w:r>
        <w:rPr>
          <w:rFonts w:ascii="Tahoma" w:hAnsi="Tahoma" w:cs="Tahoma"/>
          <w:color w:val="000000"/>
          <w:sz w:val="22"/>
          <w:szCs w:val="22"/>
        </w:rPr>
        <w:t>Title VI of the Civil Rights Act of 1964</w:t>
      </w:r>
    </w:p>
    <w:p w:rsidR="000E6FFB" w:rsidRDefault="000E6FFB" w14:paraId="26C55CAE" w14:textId="77777777">
      <w:pPr>
        <w:ind w:left="360"/>
        <w:rPr>
          <w:rFonts w:ascii="Tahoma" w:hAnsi="Tahoma" w:cs="Tahoma"/>
          <w:color w:val="000000"/>
          <w:sz w:val="22"/>
          <w:szCs w:val="22"/>
        </w:rPr>
      </w:pPr>
    </w:p>
    <w:p w:rsidR="000E6FFB" w:rsidRDefault="007F141B" w14:paraId="7C81511B" w14:textId="77777777">
      <w:pPr>
        <w:ind w:left="360"/>
        <w:rPr>
          <w:rFonts w:ascii="Tahoma" w:hAnsi="Tahoma" w:cs="Tahoma"/>
          <w:color w:val="000000"/>
          <w:sz w:val="22"/>
          <w:szCs w:val="22"/>
        </w:rPr>
      </w:pPr>
      <w:r>
        <w:rPr>
          <w:rFonts w:ascii="Tahoma" w:hAnsi="Tahoma" w:cs="Tahoma"/>
          <w:color w:val="000000"/>
          <w:sz w:val="22"/>
          <w:szCs w:val="22"/>
        </w:rPr>
        <w:t>Forest Service regulations implementing these authorities, found at 36 CFR part 251, subpart B, contain information collection requirements, including submission of applications, execution of forms, and imposition of terms and conditions that entail information collection requirements, such as the requirement to submit annual financial information; to prepare and update an operating plan; to prepare and update a maintenance plan; and to submit compliance reports and information updates.  The information collection requirements described in this request for an extension with revision of a currently approved information collection are necessary for the Forest Service to issue and administer special use authorizations to use and occupy NFS lands under these authorities.</w:t>
      </w:r>
    </w:p>
    <w:p w:rsidR="000E6FFB" w:rsidRDefault="000E6FFB" w14:paraId="0811671B" w14:textId="77777777">
      <w:pPr>
        <w:ind w:left="360"/>
        <w:rPr>
          <w:rFonts w:ascii="Tahoma" w:hAnsi="Tahoma" w:cs="Tahoma"/>
          <w:sz w:val="22"/>
          <w:szCs w:val="22"/>
        </w:rPr>
      </w:pPr>
    </w:p>
    <w:p w:rsidR="000E6FFB" w:rsidRDefault="007F141B" w14:paraId="1EAD38AC" w14:textId="77777777">
      <w:pPr>
        <w:ind w:left="360"/>
        <w:rPr>
          <w:rFonts w:ascii="Tahoma" w:hAnsi="Tahoma" w:cs="Tahoma"/>
          <w:sz w:val="22"/>
          <w:szCs w:val="22"/>
        </w:rPr>
      </w:pPr>
      <w:r>
        <w:rPr>
          <w:rFonts w:ascii="Tahoma" w:hAnsi="Tahoma" w:cs="Tahoma"/>
          <w:sz w:val="22"/>
          <w:szCs w:val="22"/>
        </w:rPr>
        <w:t>From time to time, the agency will be making minor changes to the forms included in this approval.  These revisions will not materially change the information collection, but rather the terms and conditions and legal authorities that govern special use permits.</w:t>
      </w:r>
    </w:p>
    <w:p w:rsidR="000E6FFB" w:rsidRDefault="000E6FFB" w14:paraId="7663EB5C" w14:textId="77777777">
      <w:pPr>
        <w:rPr>
          <w:rFonts w:ascii="Tahoma" w:hAnsi="Tahoma" w:cs="Tahoma"/>
          <w:sz w:val="22"/>
          <w:szCs w:val="22"/>
        </w:rPr>
      </w:pPr>
    </w:p>
    <w:p w:rsidR="000E6FFB" w:rsidRDefault="007F141B" w14:paraId="72491032" w14:textId="77777777">
      <w:pPr>
        <w:pStyle w:val="BodyTextIndent2"/>
        <w:numPr>
          <w:ilvl w:val="0"/>
          <w:numId w:val="3"/>
        </w:numPr>
        <w:jc w:val="both"/>
        <w:rPr>
          <w:rFonts w:ascii="Tahoma" w:hAnsi="Tahoma" w:cs="Tahoma"/>
          <w:sz w:val="22"/>
          <w:szCs w:val="22"/>
        </w:rPr>
      </w:pPr>
      <w:r>
        <w:rPr>
          <w:rFonts w:ascii="Tahoma" w:hAnsi="Tahoma" w:cs="Tahoma"/>
          <w:sz w:val="22"/>
          <w:szCs w:val="22"/>
        </w:rPr>
        <w:t>Indicate how, by whom, and for what purpose the information is to be used. Except for a new collection, indicate the actual use the agency has made of the information received from the current collection.</w:t>
      </w:r>
    </w:p>
    <w:p w:rsidR="000E6FFB" w:rsidRDefault="007F141B" w14:paraId="77FF3E07" w14:textId="77777777">
      <w:pPr>
        <w:pStyle w:val="BodyTextIndent"/>
        <w:numPr>
          <w:ilvl w:val="0"/>
          <w:numId w:val="7"/>
        </w:numPr>
        <w:tabs>
          <w:tab w:val="clear" w:pos="0"/>
          <w:tab w:val="clear" w:pos="361"/>
          <w:tab w:val="clear" w:pos="1083"/>
        </w:tabs>
        <w:jc w:val="both"/>
        <w:rPr>
          <w:rFonts w:ascii="Tahoma" w:hAnsi="Tahoma" w:cs="Tahoma"/>
          <w:b/>
          <w:bCs/>
          <w:sz w:val="22"/>
          <w:szCs w:val="22"/>
        </w:rPr>
      </w:pPr>
      <w:r>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000E6FFB" w:rsidRDefault="007F141B" w14:paraId="15FB9A17" w14:textId="77777777">
      <w:pPr>
        <w:widowControl/>
        <w:ind w:left="360"/>
        <w:rPr>
          <w:rFonts w:ascii="Tahoma" w:hAnsi="Tahoma" w:cs="Tahoma"/>
          <w:color w:val="000000"/>
          <w:sz w:val="22"/>
          <w:szCs w:val="22"/>
        </w:rPr>
      </w:pPr>
      <w:r>
        <w:rPr>
          <w:rFonts w:ascii="Tahoma" w:hAnsi="Tahoma" w:cs="Tahoma"/>
          <w:color w:val="000000"/>
          <w:sz w:val="22"/>
          <w:szCs w:val="22"/>
        </w:rPr>
        <w:t xml:space="preserve">Information requests for the issuance and administration of special use authorizations can be categorized as follows:  (1) information required from proponents and applicants to evaluate proposals and applications to use or occupy NFS lands; (2) information required from applicants to complete special use authorizations; (3) annual financial information required from holders to determine land use fees; (4) information required from holders to prepare and update operating plans; (5) information required from holders to prepare and update maintenance plans; and (6) information required from holders to complete compliance reports and information updates.  The six categories cover all information collection requirements involved in administration of the special uses program, including </w:t>
      </w:r>
      <w:proofErr w:type="gramStart"/>
      <w:r>
        <w:rPr>
          <w:rFonts w:ascii="Tahoma" w:hAnsi="Tahoma" w:cs="Tahoma"/>
          <w:color w:val="000000"/>
          <w:sz w:val="22"/>
          <w:szCs w:val="22"/>
        </w:rPr>
        <w:t>application</w:t>
      </w:r>
      <w:proofErr w:type="gramEnd"/>
      <w:r>
        <w:rPr>
          <w:rFonts w:ascii="Tahoma" w:hAnsi="Tahoma" w:cs="Tahoma"/>
          <w:color w:val="000000"/>
          <w:sz w:val="22"/>
          <w:szCs w:val="22"/>
        </w:rPr>
        <w:t xml:space="preserve"> and reporting forms; authorization forms; supplemental special use authorization clauses in Forest Service Handbook 2709.11, chapter 50, and information collection requirements not associated with an approved standard form.</w:t>
      </w:r>
    </w:p>
    <w:p w:rsidR="000E6FFB" w:rsidRDefault="000E6FFB" w14:paraId="70532E75" w14:textId="77777777">
      <w:pPr>
        <w:widowControl/>
        <w:ind w:left="360"/>
        <w:rPr>
          <w:rFonts w:ascii="Tahoma" w:hAnsi="Tahoma" w:cs="Tahoma"/>
          <w:color w:val="000000"/>
          <w:sz w:val="22"/>
          <w:szCs w:val="22"/>
        </w:rPr>
      </w:pPr>
    </w:p>
    <w:p w:rsidR="000E6FFB" w:rsidRDefault="007F141B" w14:paraId="422A30FF" w14:textId="77777777">
      <w:pPr>
        <w:widowControl/>
        <w:ind w:left="360"/>
        <w:rPr>
          <w:rFonts w:ascii="Tahoma" w:hAnsi="Tahoma" w:cs="Tahoma"/>
          <w:color w:val="000000"/>
          <w:sz w:val="22"/>
          <w:szCs w:val="22"/>
        </w:rPr>
      </w:pPr>
      <w:r>
        <w:rPr>
          <w:rFonts w:ascii="Tahoma" w:hAnsi="Tahoma" w:cs="Tahoma"/>
          <w:color w:val="000000"/>
          <w:sz w:val="22"/>
          <w:szCs w:val="22"/>
        </w:rPr>
        <w:t>None of the requested information is especially burdensome.  When requested, financial information is the same information, and in the same level of detail, that must be supplied to the IRS or maintained under traditional sound business management practices.</w:t>
      </w:r>
    </w:p>
    <w:p w:rsidR="000E6FFB" w:rsidRDefault="000E6FFB" w14:paraId="67A66F17" w14:textId="77777777">
      <w:pPr>
        <w:widowControl/>
        <w:ind w:left="360"/>
        <w:rPr>
          <w:rFonts w:ascii="Tahoma" w:hAnsi="Tahoma" w:cs="Tahoma"/>
          <w:color w:val="000000"/>
          <w:sz w:val="22"/>
          <w:szCs w:val="22"/>
        </w:rPr>
      </w:pPr>
    </w:p>
    <w:p w:rsidR="000E6FFB" w:rsidRDefault="007F141B" w14:paraId="7700B7FE" w14:textId="77777777">
      <w:pPr>
        <w:ind w:left="720"/>
        <w:rPr>
          <w:rFonts w:ascii="Tahoma" w:hAnsi="Tahoma" w:cs="Tahoma"/>
          <w:sz w:val="22"/>
          <w:szCs w:val="22"/>
          <w:u w:val="single"/>
        </w:rPr>
      </w:pPr>
      <w:bookmarkStart w:name="_Hlk78983696" w:id="0"/>
      <w:r>
        <w:rPr>
          <w:rFonts w:ascii="Tahoma" w:hAnsi="Tahoma" w:cs="Tahoma"/>
          <w:sz w:val="22"/>
          <w:szCs w:val="22"/>
          <w:u w:val="single"/>
        </w:rPr>
        <w:t xml:space="preserve">Category 1:  The Application Process </w:t>
      </w:r>
    </w:p>
    <w:p w:rsidR="000E6FFB" w:rsidRDefault="007F141B" w14:paraId="719F8807" w14:textId="77777777">
      <w:pPr>
        <w:ind w:left="720"/>
        <w:rPr>
          <w:rFonts w:ascii="Tahoma" w:hAnsi="Tahoma" w:cs="Tahoma"/>
          <w:sz w:val="22"/>
          <w:szCs w:val="22"/>
        </w:rPr>
      </w:pPr>
      <w:r>
        <w:rPr>
          <w:rFonts w:ascii="Tahoma" w:hAnsi="Tahoma" w:cs="Tahoma"/>
          <w:sz w:val="22"/>
          <w:szCs w:val="22"/>
        </w:rPr>
        <w:t>The application includes both the proposal to use NFS lands and the application for an authorization.  When a proposal is accepted it moves forward as an application.  The information in this process identifies the applicant, is used to determine if a requested use can be authorized and provides the required information for the authorization.  The typical application information in the application process is:</w:t>
      </w:r>
    </w:p>
    <w:p w:rsidR="000E6FFB" w:rsidRDefault="007F141B" w14:paraId="10325F05" w14:textId="77777777">
      <w:pPr>
        <w:ind w:left="1440"/>
        <w:rPr>
          <w:rFonts w:ascii="Tahoma" w:hAnsi="Tahoma" w:cs="Tahoma"/>
          <w:sz w:val="22"/>
          <w:szCs w:val="22"/>
        </w:rPr>
      </w:pPr>
      <w:r>
        <w:rPr>
          <w:rFonts w:ascii="Tahoma" w:hAnsi="Tahoma" w:cs="Tahoma"/>
          <w:sz w:val="22"/>
          <w:szCs w:val="22"/>
        </w:rPr>
        <w:t xml:space="preserve">(1) identification of the applicant; </w:t>
      </w:r>
      <w:r>
        <w:rPr>
          <w:rFonts w:ascii="Tahoma" w:hAnsi="Tahoma" w:cs="Tahoma"/>
          <w:sz w:val="22"/>
          <w:szCs w:val="22"/>
        </w:rPr>
        <w:br w:type="textWrapping" w:clear="all"/>
        <w:t xml:space="preserve">(2) a description of the proposed use; </w:t>
      </w:r>
    </w:p>
    <w:p w:rsidR="000E6FFB" w:rsidRDefault="007F141B" w14:paraId="7773FAA3" w14:textId="77777777">
      <w:pPr>
        <w:ind w:left="1440"/>
        <w:rPr>
          <w:rFonts w:ascii="Tahoma" w:hAnsi="Tahoma" w:cs="Tahoma"/>
          <w:sz w:val="22"/>
          <w:szCs w:val="22"/>
        </w:rPr>
      </w:pPr>
      <w:r>
        <w:rPr>
          <w:rFonts w:ascii="Tahoma" w:hAnsi="Tahoma" w:cs="Tahoma"/>
          <w:sz w:val="22"/>
          <w:szCs w:val="22"/>
        </w:rPr>
        <w:t xml:space="preserve">(3) the location and duration of the proposed use; </w:t>
      </w:r>
    </w:p>
    <w:p w:rsidR="000E6FFB" w:rsidRDefault="007F141B" w14:paraId="3763256B" w14:textId="77777777">
      <w:pPr>
        <w:ind w:left="1440"/>
        <w:rPr>
          <w:rFonts w:ascii="Tahoma" w:hAnsi="Tahoma" w:cs="Tahoma"/>
          <w:sz w:val="22"/>
          <w:szCs w:val="22"/>
        </w:rPr>
      </w:pPr>
      <w:r>
        <w:rPr>
          <w:rFonts w:ascii="Tahoma" w:hAnsi="Tahoma" w:cs="Tahoma"/>
          <w:sz w:val="22"/>
          <w:szCs w:val="22"/>
        </w:rPr>
        <w:t xml:space="preserve">(4) the technical and financial capability of the applicant; </w:t>
      </w:r>
    </w:p>
    <w:p w:rsidR="000E6FFB" w:rsidRDefault="007F141B" w14:paraId="719F4A6B" w14:textId="77777777">
      <w:pPr>
        <w:ind w:left="1440"/>
        <w:rPr>
          <w:rFonts w:ascii="Tahoma" w:hAnsi="Tahoma" w:cs="Tahoma"/>
          <w:sz w:val="22"/>
          <w:szCs w:val="22"/>
        </w:rPr>
      </w:pPr>
      <w:r>
        <w:rPr>
          <w:rFonts w:ascii="Tahoma" w:hAnsi="Tahoma" w:cs="Tahoma"/>
          <w:sz w:val="22"/>
          <w:szCs w:val="22"/>
        </w:rPr>
        <w:t xml:space="preserve">(5) alternative locations considered for the proposed use, including non-federal lands; </w:t>
      </w:r>
    </w:p>
    <w:p w:rsidR="000E6FFB" w:rsidRDefault="007F141B" w14:paraId="06F6CED4" w14:textId="77777777">
      <w:pPr>
        <w:ind w:left="1440"/>
        <w:rPr>
          <w:rFonts w:ascii="Tahoma" w:hAnsi="Tahoma" w:cs="Tahoma"/>
          <w:sz w:val="22"/>
          <w:szCs w:val="22"/>
        </w:rPr>
      </w:pPr>
      <w:r>
        <w:rPr>
          <w:rFonts w:ascii="Tahoma" w:hAnsi="Tahoma" w:cs="Tahoma"/>
          <w:sz w:val="22"/>
          <w:szCs w:val="22"/>
        </w:rPr>
        <w:t xml:space="preserve">(6) anticipated environmental impacts associated with the proposed use and proposed mitigation of those impacts; and </w:t>
      </w:r>
    </w:p>
    <w:p w:rsidR="000E6FFB" w:rsidRDefault="007F141B" w14:paraId="45695A7B" w14:textId="77777777">
      <w:pPr>
        <w:ind w:left="1440"/>
        <w:rPr>
          <w:rFonts w:ascii="Tahoma" w:hAnsi="Tahoma" w:cs="Tahoma"/>
          <w:sz w:val="22"/>
          <w:szCs w:val="22"/>
        </w:rPr>
      </w:pPr>
      <w:r>
        <w:rPr>
          <w:rFonts w:ascii="Tahoma" w:hAnsi="Tahoma" w:cs="Tahoma"/>
          <w:sz w:val="22"/>
          <w:szCs w:val="22"/>
        </w:rPr>
        <w:t xml:space="preserve">(7) information needed to recover agency costs to process an application and monitor a special use authorization.  The authorized officer evaluates this information and makes a decision to grant or deny the application.  </w:t>
      </w:r>
    </w:p>
    <w:p w:rsidR="000E6FFB" w:rsidRDefault="000E6FFB" w14:paraId="75C0F4C0" w14:textId="77777777">
      <w:pPr>
        <w:ind w:left="720"/>
        <w:rPr>
          <w:rFonts w:ascii="Tahoma" w:hAnsi="Tahoma" w:cs="Tahoma"/>
          <w:sz w:val="22"/>
          <w:szCs w:val="22"/>
        </w:rPr>
      </w:pPr>
    </w:p>
    <w:p w:rsidR="000E6FFB" w:rsidRDefault="007F141B" w14:paraId="067A6250" w14:textId="77777777">
      <w:pPr>
        <w:ind w:left="720"/>
        <w:rPr>
          <w:rFonts w:ascii="Tahoma" w:hAnsi="Tahoma" w:cs="Tahoma"/>
          <w:sz w:val="22"/>
          <w:szCs w:val="22"/>
          <w:u w:val="single"/>
        </w:rPr>
      </w:pPr>
      <w:r>
        <w:rPr>
          <w:rFonts w:ascii="Tahoma" w:hAnsi="Tahoma" w:cs="Tahoma"/>
          <w:sz w:val="22"/>
          <w:szCs w:val="22"/>
          <w:u w:val="single"/>
        </w:rPr>
        <w:t xml:space="preserve">Category 2:  Special Use Authorizations </w:t>
      </w:r>
    </w:p>
    <w:p w:rsidR="000E6FFB" w:rsidRDefault="007F141B" w14:paraId="201A5495" w14:textId="77777777">
      <w:pPr>
        <w:ind w:left="720"/>
        <w:rPr>
          <w:rFonts w:ascii="Tahoma" w:hAnsi="Tahoma" w:cs="Tahoma"/>
          <w:sz w:val="22"/>
          <w:szCs w:val="22"/>
        </w:rPr>
      </w:pPr>
      <w:r>
        <w:rPr>
          <w:rFonts w:ascii="Tahoma" w:hAnsi="Tahoma" w:cs="Tahoma"/>
          <w:sz w:val="22"/>
          <w:szCs w:val="22"/>
        </w:rPr>
        <w:t>A special use authorization is a revocable permit, term permit, lease, or easement which provides permission, without conveying an interest in land, to occupy and use NFS lands for specified purposes and for a specified term.</w:t>
      </w:r>
    </w:p>
    <w:p w:rsidR="000E6FFB" w:rsidRDefault="000E6FFB" w14:paraId="2D2B907A" w14:textId="77777777">
      <w:pPr>
        <w:ind w:left="720"/>
        <w:rPr>
          <w:rFonts w:ascii="Tahoma" w:hAnsi="Tahoma" w:cs="Tahoma"/>
          <w:sz w:val="22"/>
          <w:szCs w:val="22"/>
        </w:rPr>
      </w:pPr>
    </w:p>
    <w:p w:rsidR="000E6FFB" w:rsidRDefault="007F141B" w14:paraId="7B526292" w14:textId="77777777">
      <w:pPr>
        <w:ind w:left="720"/>
        <w:rPr>
          <w:rFonts w:ascii="Tahoma" w:hAnsi="Tahoma" w:cs="Tahoma"/>
          <w:sz w:val="22"/>
          <w:szCs w:val="22"/>
        </w:rPr>
      </w:pPr>
      <w:r>
        <w:rPr>
          <w:rFonts w:ascii="Tahoma" w:hAnsi="Tahoma" w:cs="Tahoma"/>
          <w:color w:val="000000"/>
          <w:sz w:val="22"/>
          <w:szCs w:val="22"/>
        </w:rPr>
        <w:t xml:space="preserve">There are approximately </w:t>
      </w:r>
      <w:r>
        <w:rPr>
          <w:rFonts w:ascii="Tahoma" w:hAnsi="Tahoma" w:cs="Tahoma"/>
          <w:sz w:val="22"/>
          <w:szCs w:val="22"/>
        </w:rPr>
        <w:t>28,753</w:t>
      </w:r>
      <w:r>
        <w:rPr>
          <w:rFonts w:ascii="Tahoma" w:hAnsi="Tahoma" w:cs="Tahoma"/>
          <w:color w:val="000000"/>
          <w:sz w:val="22"/>
          <w:szCs w:val="22"/>
        </w:rPr>
        <w:t xml:space="preserve"> special use authorizations in effect, authorizing a variety of activities that range from individual private uses to large-scale commercial facilities and public services.  </w:t>
      </w:r>
      <w:r>
        <w:rPr>
          <w:rFonts w:ascii="Tahoma" w:hAnsi="Tahoma" w:cs="Tahoma"/>
          <w:sz w:val="22"/>
          <w:szCs w:val="22"/>
        </w:rPr>
        <w:t xml:space="preserve">Examples of authorized special uses include public and private road rights-of-way, apiaries, domestic water supply conveyance systems, telephone and electric service rights-of-way, oil and gas pipeline rights-of-way, communications facilities, hydroelectric power-generating facilities, ski areas, resorts, marinas, municipal sewage treatment plants, and public parks and playgrounds.  </w:t>
      </w:r>
      <w:r>
        <w:rPr>
          <w:rFonts w:ascii="Tahoma" w:hAnsi="Tahoma" w:cs="Tahoma"/>
          <w:color w:val="000000"/>
          <w:sz w:val="22"/>
          <w:szCs w:val="22"/>
        </w:rPr>
        <w:t>Each year the Forest Service issues approximately 8,200 special use authorizations.  Due to the complexity of the special uses program, the use of standard forms to issue special use authorizations is critical to administration of the program.</w:t>
      </w:r>
    </w:p>
    <w:p w:rsidR="000E6FFB" w:rsidRDefault="000E6FFB" w14:paraId="229C7B78" w14:textId="77777777">
      <w:pPr>
        <w:ind w:left="720"/>
        <w:rPr>
          <w:rFonts w:ascii="Tahoma" w:hAnsi="Tahoma" w:cs="Tahoma"/>
          <w:sz w:val="22"/>
          <w:szCs w:val="22"/>
        </w:rPr>
      </w:pPr>
    </w:p>
    <w:p w:rsidR="000E6FFB" w:rsidRDefault="007F141B" w14:paraId="68396AF4" w14:textId="77777777">
      <w:pPr>
        <w:ind w:left="720"/>
        <w:rPr>
          <w:rFonts w:ascii="Tahoma" w:hAnsi="Tahoma" w:cs="Tahoma"/>
          <w:sz w:val="22"/>
          <w:szCs w:val="22"/>
        </w:rPr>
      </w:pPr>
      <w:r>
        <w:rPr>
          <w:rFonts w:ascii="Tahoma" w:hAnsi="Tahoma" w:cs="Tahoma"/>
          <w:sz w:val="22"/>
          <w:szCs w:val="22"/>
        </w:rPr>
        <w:t xml:space="preserve">Under 36 CFR part 251, subpart B, each special use authorization may be modified to include supplemental clauses (as described in Forest Service Handbook 2709.11, chapter 50) based on local conditions, unique situations, environmental needs, liability concerns, and changes in applicable law.  </w:t>
      </w:r>
    </w:p>
    <w:p w:rsidR="000E6FFB" w:rsidRDefault="000E6FFB" w14:paraId="7DC913F7" w14:textId="77777777">
      <w:pPr>
        <w:widowControl/>
        <w:tabs>
          <w:tab w:val="left" w:pos="720"/>
          <w:tab w:val="left" w:pos="990"/>
          <w:tab w:val="left" w:pos="1710"/>
          <w:tab w:val="left" w:pos="3312"/>
          <w:tab w:val="left" w:pos="4032"/>
          <w:tab w:val="left" w:pos="4752"/>
          <w:tab w:val="left" w:pos="5472"/>
          <w:tab w:val="left" w:pos="6192"/>
          <w:tab w:val="left" w:pos="6912"/>
          <w:tab w:val="left" w:pos="7632"/>
          <w:tab w:val="left" w:pos="8352"/>
          <w:tab w:val="left" w:pos="9072"/>
        </w:tabs>
        <w:ind w:left="720"/>
        <w:rPr>
          <w:rFonts w:ascii="Tahoma" w:hAnsi="Tahoma" w:cs="Tahoma"/>
          <w:color w:val="000000"/>
          <w:sz w:val="22"/>
          <w:szCs w:val="22"/>
        </w:rPr>
      </w:pPr>
    </w:p>
    <w:p w:rsidR="000E6FFB" w:rsidRDefault="007F141B" w14:paraId="260FD834" w14:textId="77777777">
      <w:pPr>
        <w:ind w:left="720"/>
        <w:rPr>
          <w:rFonts w:ascii="Tahoma" w:hAnsi="Tahoma" w:cs="Tahoma"/>
          <w:sz w:val="22"/>
          <w:szCs w:val="22"/>
          <w:u w:val="single"/>
        </w:rPr>
      </w:pPr>
      <w:r>
        <w:rPr>
          <w:rFonts w:ascii="Tahoma" w:hAnsi="Tahoma" w:cs="Tahoma"/>
          <w:sz w:val="22"/>
          <w:szCs w:val="22"/>
          <w:u w:val="single"/>
        </w:rPr>
        <w:t xml:space="preserve">Category 3:  Annual Financial Information </w:t>
      </w:r>
    </w:p>
    <w:p w:rsidR="000E6FFB" w:rsidRDefault="007F141B" w14:paraId="48E604E7" w14:textId="77777777">
      <w:pPr>
        <w:tabs>
          <w:tab w:val="left" w:pos="-720"/>
          <w:tab w:val="left" w:pos="162"/>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720"/>
        <w:rPr>
          <w:rFonts w:ascii="Tahoma" w:hAnsi="Tahoma" w:cs="Tahoma"/>
          <w:sz w:val="22"/>
          <w:szCs w:val="22"/>
        </w:rPr>
      </w:pPr>
      <w:r>
        <w:rPr>
          <w:rFonts w:ascii="Tahoma" w:hAnsi="Tahoma" w:cs="Tahoma"/>
          <w:sz w:val="22"/>
          <w:szCs w:val="22"/>
        </w:rPr>
        <w:t xml:space="preserve">For some special use authorizations, the land use fee is determined from financial statements or accounting records maintained by the holder.  For example, the land use fee may be calculated based on the number and types of users of the site or the gross revenue generated by the authorized use.  Without this information, the government would not have the information necessary to calculate the holder's land use fee.  This information may be obtained only from the holder and usually involves records the holder maintains in the normal course of business.  </w:t>
      </w:r>
    </w:p>
    <w:p w:rsidR="000E6FFB" w:rsidRDefault="000E6FFB" w14:paraId="3B56ECBB" w14:textId="77777777">
      <w:pPr>
        <w:tabs>
          <w:tab w:val="left" w:pos="-720"/>
          <w:tab w:val="left" w:pos="162"/>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720"/>
        <w:rPr>
          <w:rFonts w:ascii="Tahoma" w:hAnsi="Tahoma" w:cs="Tahoma"/>
          <w:sz w:val="22"/>
          <w:szCs w:val="22"/>
        </w:rPr>
      </w:pPr>
    </w:p>
    <w:p w:rsidR="000E6FFB" w:rsidRDefault="007F141B" w14:paraId="10C4A178" w14:textId="77777777">
      <w:pPr>
        <w:tabs>
          <w:tab w:val="left" w:pos="-720"/>
          <w:tab w:val="left" w:pos="162"/>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720"/>
        <w:rPr>
          <w:rFonts w:ascii="Tahoma" w:hAnsi="Tahoma" w:cs="Tahoma"/>
          <w:sz w:val="22"/>
          <w:szCs w:val="22"/>
        </w:rPr>
      </w:pPr>
      <w:r>
        <w:rPr>
          <w:rFonts w:ascii="Tahoma" w:hAnsi="Tahoma" w:cs="Tahoma"/>
          <w:sz w:val="22"/>
          <w:szCs w:val="22"/>
        </w:rPr>
        <w:t>In some situations, the holder's certified public accountant or business manager extracts information from the holder's financial statements to complete the information collection.  These data are reviewed and certified by the holder and forwarded to the Forest Service for the purpose of calculating the land use fee.  Without this type of financial information, there would be no way to compute the land use fee.</w:t>
      </w:r>
    </w:p>
    <w:p w:rsidR="000E6FFB" w:rsidRDefault="000E6FFB" w14:paraId="627342C5" w14:textId="77777777">
      <w:pPr>
        <w:tabs>
          <w:tab w:val="left" w:pos="-720"/>
          <w:tab w:val="left" w:pos="162"/>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720"/>
        <w:rPr>
          <w:rFonts w:ascii="Tahoma" w:hAnsi="Tahoma" w:cs="Tahoma"/>
          <w:sz w:val="22"/>
          <w:szCs w:val="22"/>
        </w:rPr>
      </w:pPr>
    </w:p>
    <w:p w:rsidR="000E6FFB" w:rsidRDefault="007F141B" w14:paraId="7AD57906" w14:textId="77777777">
      <w:pPr>
        <w:tabs>
          <w:tab w:val="left" w:pos="-720"/>
          <w:tab w:val="left" w:pos="162"/>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720"/>
        <w:rPr>
          <w:rFonts w:ascii="Tahoma" w:hAnsi="Tahoma" w:cs="Tahoma"/>
          <w:sz w:val="22"/>
          <w:szCs w:val="22"/>
        </w:rPr>
      </w:pPr>
      <w:r>
        <w:rPr>
          <w:rFonts w:ascii="Tahoma" w:hAnsi="Tahoma" w:cs="Tahoma"/>
          <w:sz w:val="22"/>
          <w:szCs w:val="22"/>
        </w:rPr>
        <w:t>A requirement for the holder to submit annual or quarterly financial information may be contained in fee clauses incorporated in a special use authorization.  Some holders are required to submit quarterly financial information to facilitate multiple billings during the year.</w:t>
      </w:r>
    </w:p>
    <w:p w:rsidR="000E6FFB" w:rsidRDefault="000E6FFB" w14:paraId="6A90C5E0" w14:textId="77777777">
      <w:pPr>
        <w:widowControl/>
        <w:tabs>
          <w:tab w:val="left" w:pos="720"/>
          <w:tab w:val="left" w:pos="1710"/>
          <w:tab w:val="left" w:pos="3312"/>
          <w:tab w:val="left" w:pos="4032"/>
          <w:tab w:val="left" w:pos="4752"/>
          <w:tab w:val="left" w:pos="5472"/>
          <w:tab w:val="left" w:pos="6192"/>
          <w:tab w:val="left" w:pos="6912"/>
          <w:tab w:val="left" w:pos="7632"/>
          <w:tab w:val="left" w:pos="8352"/>
          <w:tab w:val="left" w:pos="9072"/>
        </w:tabs>
        <w:ind w:left="720"/>
        <w:rPr>
          <w:rFonts w:ascii="Tahoma" w:hAnsi="Tahoma" w:cs="Tahoma"/>
          <w:bCs/>
          <w:color w:val="000000"/>
          <w:sz w:val="22"/>
          <w:szCs w:val="22"/>
          <w:u w:val="single"/>
        </w:rPr>
      </w:pPr>
    </w:p>
    <w:p w:rsidR="000E6FFB" w:rsidRDefault="007F141B" w14:paraId="4F041564" w14:textId="77777777">
      <w:pPr>
        <w:widowControl/>
        <w:tabs>
          <w:tab w:val="left" w:pos="720"/>
          <w:tab w:val="left" w:pos="1710"/>
          <w:tab w:val="left" w:pos="3312"/>
          <w:tab w:val="left" w:pos="4032"/>
          <w:tab w:val="left" w:pos="4752"/>
          <w:tab w:val="left" w:pos="5472"/>
          <w:tab w:val="left" w:pos="6192"/>
          <w:tab w:val="left" w:pos="6912"/>
          <w:tab w:val="left" w:pos="7632"/>
          <w:tab w:val="left" w:pos="8352"/>
          <w:tab w:val="left" w:pos="9072"/>
        </w:tabs>
        <w:ind w:left="720"/>
        <w:rPr>
          <w:rFonts w:ascii="Tahoma" w:hAnsi="Tahoma" w:cs="Tahoma"/>
          <w:color w:val="000000"/>
          <w:sz w:val="22"/>
          <w:szCs w:val="22"/>
        </w:rPr>
      </w:pPr>
      <w:r>
        <w:rPr>
          <w:rFonts w:ascii="Tahoma" w:hAnsi="Tahoma" w:cs="Tahoma"/>
          <w:bCs/>
          <w:color w:val="000000"/>
          <w:sz w:val="22"/>
          <w:szCs w:val="22"/>
          <w:u w:val="single"/>
        </w:rPr>
        <w:t xml:space="preserve">Category 4:  Preparing and Updating Operating Plans </w:t>
      </w:r>
      <w:r>
        <w:rPr>
          <w:rFonts w:ascii="Tahoma" w:hAnsi="Tahoma" w:cs="Tahoma"/>
          <w:color w:val="000000"/>
          <w:sz w:val="22"/>
          <w:szCs w:val="22"/>
        </w:rPr>
        <w:t>Special use authorizations may contain a clause requiring the holder to prepare and update an operating plan governing day-to-day operations of the authorized use.  This information is useful to the holder and the authorized officer because it specifies procedures and policies for conducting the authorized use.  Typically, operating plans contain daily operating guidelines, fire abatement and control procedures, monitoring guidelines, maintenance standards, safety and emergency plans, and inspection standards.  Operating plans are usually necessary for complex operations, commercial uses, and uses conducted in environmentally sensitive areas.</w:t>
      </w:r>
    </w:p>
    <w:p w:rsidR="000E6FFB" w:rsidRDefault="000E6FFB" w14:paraId="6AB57032" w14:textId="77777777">
      <w:pPr>
        <w:ind w:left="720"/>
        <w:rPr>
          <w:rFonts w:ascii="Tahoma" w:hAnsi="Tahoma" w:cs="Tahoma"/>
          <w:sz w:val="22"/>
          <w:szCs w:val="22"/>
        </w:rPr>
      </w:pPr>
    </w:p>
    <w:p w:rsidR="000E6FFB" w:rsidRDefault="007F141B" w14:paraId="4D9E2A52" w14:textId="77777777">
      <w:pPr>
        <w:widowControl/>
        <w:tabs>
          <w:tab w:val="left" w:pos="720"/>
          <w:tab w:val="left" w:pos="1710"/>
          <w:tab w:val="left" w:pos="3312"/>
          <w:tab w:val="left" w:pos="4032"/>
          <w:tab w:val="left" w:pos="4752"/>
          <w:tab w:val="left" w:pos="5472"/>
          <w:tab w:val="left" w:pos="6192"/>
          <w:tab w:val="left" w:pos="6912"/>
          <w:tab w:val="left" w:pos="7632"/>
          <w:tab w:val="left" w:pos="8352"/>
          <w:tab w:val="left" w:pos="9072"/>
        </w:tabs>
        <w:ind w:left="720"/>
        <w:rPr>
          <w:rFonts w:ascii="Tahoma" w:hAnsi="Tahoma" w:cs="Tahoma"/>
          <w:color w:val="000000"/>
          <w:sz w:val="22"/>
          <w:szCs w:val="22"/>
          <w:u w:val="single"/>
        </w:rPr>
      </w:pPr>
      <w:r>
        <w:rPr>
          <w:rFonts w:ascii="Tahoma" w:hAnsi="Tahoma" w:cs="Tahoma"/>
          <w:bCs/>
          <w:color w:val="000000"/>
          <w:sz w:val="22"/>
          <w:szCs w:val="22"/>
          <w:u w:val="single"/>
        </w:rPr>
        <w:t xml:space="preserve">Category 5:  Preparing and Updating Maintenance Plans </w:t>
      </w:r>
    </w:p>
    <w:p w:rsidR="000E6FFB" w:rsidRDefault="007F141B" w14:paraId="47CA64CE" w14:textId="77777777">
      <w:pPr>
        <w:widowControl/>
        <w:ind w:left="720"/>
        <w:rPr>
          <w:rFonts w:ascii="Tahoma" w:hAnsi="Tahoma" w:cs="Tahoma"/>
          <w:bCs/>
          <w:color w:val="000000"/>
          <w:sz w:val="22"/>
          <w:szCs w:val="22"/>
        </w:rPr>
      </w:pPr>
      <w:r>
        <w:rPr>
          <w:rFonts w:ascii="Tahoma" w:hAnsi="Tahoma" w:cs="Tahoma"/>
          <w:color w:val="000000"/>
          <w:sz w:val="22"/>
          <w:szCs w:val="22"/>
        </w:rPr>
        <w:t xml:space="preserve">A permit or easement issued under the Federal Land Policy and Management </w:t>
      </w:r>
      <w:proofErr w:type="gramStart"/>
      <w:r>
        <w:rPr>
          <w:rFonts w:ascii="Tahoma" w:hAnsi="Tahoma" w:cs="Tahoma"/>
          <w:color w:val="000000"/>
          <w:sz w:val="22"/>
          <w:szCs w:val="22"/>
        </w:rPr>
        <w:t>Act</w:t>
      </w:r>
      <w:proofErr w:type="gramEnd"/>
      <w:r>
        <w:rPr>
          <w:rFonts w:ascii="Tahoma" w:hAnsi="Tahoma" w:cs="Tahoma"/>
          <w:color w:val="000000"/>
          <w:sz w:val="22"/>
          <w:szCs w:val="22"/>
        </w:rPr>
        <w:t xml:space="preserve"> or The National Forest Roads and Trails Act may require the holder or grantee to submit and update a road maintenance plan or information necessary for the preparation of a road maintenance plan.  A road maintenance plan governs a holder's or grantee's responsibility to perform or pay for maintenance of a National Forest System (NFS) road.  </w:t>
      </w:r>
    </w:p>
    <w:p w:rsidR="000E6FFB" w:rsidRDefault="000E6FFB" w14:paraId="3A8A0495" w14:textId="77777777">
      <w:pPr>
        <w:tabs>
          <w:tab w:val="left" w:pos="-720"/>
          <w:tab w:val="left" w:pos="162"/>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720"/>
        <w:rPr>
          <w:rFonts w:ascii="Tahoma" w:hAnsi="Tahoma" w:cs="Tahoma"/>
          <w:sz w:val="22"/>
          <w:szCs w:val="22"/>
          <w:u w:val="single"/>
        </w:rPr>
      </w:pPr>
    </w:p>
    <w:p w:rsidR="000E6FFB" w:rsidRDefault="000E6FFB" w14:paraId="5BDEA87C" w14:textId="77777777">
      <w:pPr>
        <w:tabs>
          <w:tab w:val="left" w:pos="-720"/>
          <w:tab w:val="left" w:pos="162"/>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720"/>
        <w:rPr>
          <w:rFonts w:ascii="Tahoma" w:hAnsi="Tahoma" w:cs="Tahoma"/>
          <w:sz w:val="22"/>
          <w:szCs w:val="22"/>
          <w:u w:val="single"/>
        </w:rPr>
      </w:pPr>
    </w:p>
    <w:p w:rsidR="000E6FFB" w:rsidRDefault="007F141B" w14:paraId="07F28D85" w14:textId="77777777">
      <w:pPr>
        <w:widowControl/>
        <w:ind w:left="720"/>
        <w:rPr>
          <w:rFonts w:ascii="Tahoma" w:hAnsi="Tahoma" w:cs="Tahoma"/>
          <w:color w:val="000000"/>
          <w:sz w:val="22"/>
          <w:szCs w:val="22"/>
          <w:u w:val="single"/>
        </w:rPr>
      </w:pPr>
      <w:r>
        <w:rPr>
          <w:rFonts w:ascii="Tahoma" w:hAnsi="Tahoma" w:cs="Tahoma"/>
          <w:bCs/>
          <w:color w:val="000000"/>
          <w:sz w:val="22"/>
          <w:szCs w:val="22"/>
          <w:u w:val="single"/>
        </w:rPr>
        <w:t xml:space="preserve">Category 6:  Compliance Reports and Information Updates </w:t>
      </w:r>
    </w:p>
    <w:p w:rsidR="000E6FFB" w:rsidRDefault="007F141B" w14:paraId="7F2BCD14" w14:textId="77777777">
      <w:pPr>
        <w:widowControl/>
        <w:ind w:left="720"/>
        <w:rPr>
          <w:rFonts w:ascii="Tahoma" w:hAnsi="Tahoma" w:cs="Tahoma"/>
          <w:color w:val="000000"/>
          <w:sz w:val="22"/>
          <w:szCs w:val="22"/>
        </w:rPr>
      </w:pPr>
      <w:r>
        <w:rPr>
          <w:rFonts w:ascii="Tahoma" w:hAnsi="Tahoma" w:cs="Tahoma"/>
          <w:color w:val="000000"/>
          <w:sz w:val="22"/>
          <w:szCs w:val="22"/>
        </w:rPr>
        <w:t xml:space="preserve">Special use authorizations may contain a clause requiring the holder to provide the authorized officer with compliance reports, information reports, and other information required by federal law or to manage NFS lands to address protection of national forest resources and public health and safety.  Examples of compliance and information updates include notifications involving a change in ownership of authorized improvements or a change in control of the holder; and documentation of compliance with Title VI of the Civil Rights Act of 1964.  </w:t>
      </w:r>
      <w:bookmarkEnd w:id="0"/>
    </w:p>
    <w:p w:rsidR="000E6FFB" w:rsidRDefault="000E6FFB" w14:paraId="4E676716" w14:textId="77777777">
      <w:pPr>
        <w:tabs>
          <w:tab w:val="left" w:pos="-720"/>
          <w:tab w:val="left" w:pos="162"/>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720"/>
        <w:rPr>
          <w:rFonts w:ascii="Tahoma" w:hAnsi="Tahoma" w:cs="Tahoma"/>
          <w:sz w:val="22"/>
          <w:szCs w:val="22"/>
        </w:rPr>
      </w:pPr>
    </w:p>
    <w:p w:rsidR="000E6FFB" w:rsidRDefault="007F141B" w14:paraId="6FEA8357" w14:textId="77777777">
      <w:pPr>
        <w:widowControl/>
        <w:ind w:left="360" w:firstLine="360"/>
        <w:rPr>
          <w:rFonts w:ascii="Tahoma" w:hAnsi="Tahoma" w:cs="Tahoma"/>
          <w:color w:val="000000"/>
          <w:sz w:val="22"/>
          <w:szCs w:val="22"/>
        </w:rPr>
      </w:pPr>
      <w:r>
        <w:rPr>
          <w:rFonts w:ascii="Tahoma" w:hAnsi="Tahoma" w:cs="Tahoma"/>
          <w:color w:val="000000"/>
          <w:sz w:val="22"/>
          <w:szCs w:val="22"/>
        </w:rPr>
        <w:t>Please refer to question 12 for a list of the individual forms.</w:t>
      </w:r>
    </w:p>
    <w:p w:rsidR="000E6FFB" w:rsidRDefault="000E6FFB" w14:paraId="12BDA455" w14:textId="77777777">
      <w:pPr>
        <w:widowControl/>
        <w:rPr>
          <w:rFonts w:ascii="Tahoma" w:hAnsi="Tahoma" w:cs="Tahoma"/>
          <w:color w:val="000000"/>
          <w:sz w:val="22"/>
          <w:szCs w:val="22"/>
        </w:rPr>
      </w:pPr>
    </w:p>
    <w:p w:rsidR="000E6FFB" w:rsidRDefault="007F141B" w14:paraId="105610F2" w14:textId="77777777">
      <w:pPr>
        <w:pStyle w:val="Level2"/>
        <w:numPr>
          <w:ilvl w:val="0"/>
          <w:numId w:val="7"/>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0E6FFB" w:rsidRDefault="007F141B" w14:paraId="50D4D301"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rPr>
          <w:rFonts w:ascii="Tahoma" w:hAnsi="Tahoma" w:cs="Tahoma"/>
          <w:bCs/>
          <w:sz w:val="22"/>
          <w:szCs w:val="22"/>
        </w:rPr>
      </w:pPr>
      <w:r>
        <w:rPr>
          <w:rFonts w:ascii="Tahoma" w:hAnsi="Tahoma" w:cs="Tahoma"/>
          <w:bCs/>
          <w:sz w:val="22"/>
          <w:szCs w:val="22"/>
        </w:rPr>
        <w:t xml:space="preserve">The Forest Service collects the information from new applicants and those holding a special use authorization (holders).  Holders and Applicants for special use authorizations to use NFS lands are represented by all the various uses. in the approximately </w:t>
      </w:r>
      <w:r>
        <w:rPr>
          <w:rFonts w:ascii="Tahoma" w:hAnsi="Tahoma" w:cs="Tahoma"/>
          <w:sz w:val="22"/>
          <w:szCs w:val="22"/>
        </w:rPr>
        <w:t>28,753</w:t>
      </w:r>
      <w:r>
        <w:rPr>
          <w:rFonts w:ascii="Tahoma" w:hAnsi="Tahoma" w:cs="Tahoma"/>
          <w:bCs/>
          <w:sz w:val="22"/>
          <w:szCs w:val="22"/>
        </w:rPr>
        <w:t xml:space="preserve"> authorizations the proportions are as follows: 34 percent are individuals (single person, husband and wife, or family trust); 54 percent are private sector businesses (sole proprietor, partnerships, corporations, schools, and charities); and 12 percent encompass governmental entities (federal, state, local, county, and tribes) This breakdown has been verified in 2019 and is still consistent with the previous submission.  Special Use Authorization holders and applicants represent all individuals and organization types in the United States. Individuals, partnerships, trust, corporations, organizations, governmental entities, and tribes all have uses on NFS lands.</w:t>
      </w:r>
    </w:p>
    <w:p w:rsidR="000E6FFB" w:rsidRDefault="000E6FFB" w14:paraId="0FAFA4F5"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rPr>
          <w:rFonts w:ascii="Tahoma" w:hAnsi="Tahoma" w:cs="Tahoma"/>
          <w:bCs/>
          <w:sz w:val="22"/>
          <w:szCs w:val="22"/>
          <w:highlight w:val="yellow"/>
        </w:rPr>
      </w:pPr>
    </w:p>
    <w:p w:rsidR="000E6FFB" w:rsidRDefault="007F141B" w14:paraId="60580B71"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rPr>
          <w:rFonts w:ascii="Tahoma" w:hAnsi="Tahoma" w:cs="Tahoma"/>
          <w:bCs/>
          <w:sz w:val="22"/>
          <w:szCs w:val="22"/>
        </w:rPr>
      </w:pPr>
      <w:r>
        <w:rPr>
          <w:rFonts w:ascii="Tahoma" w:hAnsi="Tahoma" w:cs="Tahoma"/>
          <w:bCs/>
          <w:sz w:val="22"/>
          <w:szCs w:val="22"/>
        </w:rPr>
        <w:t xml:space="preserve">These uses of NFS lands range </w:t>
      </w:r>
      <w:proofErr w:type="gramStart"/>
      <w:r>
        <w:rPr>
          <w:rFonts w:ascii="Tahoma" w:hAnsi="Tahoma" w:cs="Tahoma"/>
          <w:bCs/>
          <w:sz w:val="22"/>
          <w:szCs w:val="22"/>
        </w:rPr>
        <w:t>from an individual’s driveway,</w:t>
      </w:r>
      <w:proofErr w:type="gramEnd"/>
      <w:r>
        <w:rPr>
          <w:rFonts w:ascii="Tahoma" w:hAnsi="Tahoma" w:cs="Tahoma"/>
          <w:bCs/>
          <w:sz w:val="22"/>
          <w:szCs w:val="22"/>
        </w:rPr>
        <w:t xml:space="preserve"> to interstate gas lines; from a single boat dock to multi-million-dollar recreation resorts; from a small (fee exempt) not-for-profit utility to multi-national corporations and federal power organizations.</w:t>
      </w:r>
    </w:p>
    <w:p w:rsidR="000E6FFB" w:rsidRDefault="000E6FFB" w14:paraId="2CBBCFFC"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rPr>
          <w:rFonts w:ascii="Tahoma" w:hAnsi="Tahoma" w:cs="Tahoma"/>
          <w:bCs/>
          <w:sz w:val="22"/>
          <w:szCs w:val="22"/>
        </w:rPr>
      </w:pPr>
    </w:p>
    <w:p w:rsidR="000E6FFB" w:rsidRDefault="007F141B" w14:paraId="3C26B989" w14:textId="77777777">
      <w:pPr>
        <w:pStyle w:val="Level2"/>
        <w:numPr>
          <w:ilvl w:val="0"/>
          <w:numId w:val="5"/>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Pr>
          <w:rFonts w:ascii="Tahoma" w:hAnsi="Tahoma" w:cs="Tahoma"/>
          <w:b/>
          <w:bCs/>
          <w:sz w:val="22"/>
          <w:szCs w:val="22"/>
        </w:rPr>
        <w:t>What will this information be used for - provide ALL uses?</w:t>
      </w:r>
    </w:p>
    <w:p w:rsidR="000E6FFB" w:rsidRDefault="007F141B" w14:paraId="34A87F15"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jc w:val="both"/>
        <w:rPr>
          <w:rFonts w:ascii="Tahoma" w:hAnsi="Tahoma" w:cs="Tahoma"/>
          <w:bCs/>
          <w:sz w:val="22"/>
          <w:szCs w:val="22"/>
        </w:rPr>
      </w:pPr>
      <w:r>
        <w:rPr>
          <w:rFonts w:ascii="Tahoma" w:hAnsi="Tahoma" w:cs="Tahoma"/>
          <w:bCs/>
          <w:sz w:val="22"/>
          <w:szCs w:val="22"/>
        </w:rPr>
        <w:t>The information collected is used to issue permits, enforce compliance with agreements, and reports are generated to ensure fees are paid (Such as Recreation Residence Cabins) and to monitor growth of the Special Use Program. This helps with budget forecasting &amp; program development.</w:t>
      </w:r>
    </w:p>
    <w:p w:rsidR="000E6FFB" w:rsidRDefault="000E6FFB" w14:paraId="3F2018F4"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jc w:val="both"/>
        <w:rPr>
          <w:rFonts w:ascii="Tahoma" w:hAnsi="Tahoma" w:cs="Tahoma"/>
          <w:bCs/>
          <w:sz w:val="22"/>
          <w:szCs w:val="22"/>
        </w:rPr>
      </w:pPr>
    </w:p>
    <w:p w:rsidR="000E6FFB" w:rsidRDefault="007F141B" w14:paraId="4D6A17B1" w14:textId="77777777">
      <w:pPr>
        <w:pStyle w:val="Level2"/>
        <w:numPr>
          <w:ilvl w:val="0"/>
          <w:numId w:val="6"/>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0E6FFB" w:rsidRDefault="007F141B" w14:paraId="7A1BACFA" w14:textId="77777777">
      <w:pPr>
        <w:pStyle w:val="BodyTextIndent"/>
        <w:tabs>
          <w:tab w:val="clear" w:pos="0"/>
          <w:tab w:val="clear" w:pos="361"/>
          <w:tab w:val="clear" w:pos="1083"/>
          <w:tab w:val="left" w:pos="720"/>
        </w:tabs>
        <w:ind w:left="720"/>
        <w:rPr>
          <w:rFonts w:ascii="Tahoma" w:hAnsi="Tahoma" w:cs="Tahoma"/>
          <w:sz w:val="22"/>
          <w:szCs w:val="22"/>
        </w:rPr>
      </w:pPr>
      <w:r>
        <w:rPr>
          <w:rFonts w:ascii="Tahoma" w:hAnsi="Tahoma" w:cs="Tahoma"/>
          <w:sz w:val="22"/>
          <w:szCs w:val="22"/>
        </w:rPr>
        <w:t>Typically, the information is collected via delivery of the form via hard copy mail, FAX or in electronic format via e-mail.  Since most of these forms are legally binding Agreements, they require a signature for the attestation or acceptance, with an original signature.</w:t>
      </w:r>
    </w:p>
    <w:p w:rsidR="000E6FFB" w:rsidRDefault="000E6FFB" w14:paraId="12C7DE32" w14:textId="77777777">
      <w:pPr>
        <w:pStyle w:val="BodyTextIndent"/>
        <w:tabs>
          <w:tab w:val="clear" w:pos="0"/>
          <w:tab w:val="clear" w:pos="361"/>
          <w:tab w:val="clear" w:pos="1083"/>
          <w:tab w:val="left" w:pos="720"/>
        </w:tabs>
        <w:ind w:left="720"/>
        <w:rPr>
          <w:rFonts w:ascii="Tahoma" w:hAnsi="Tahoma" w:cs="Tahoma"/>
          <w:sz w:val="22"/>
          <w:szCs w:val="22"/>
        </w:rPr>
      </w:pPr>
    </w:p>
    <w:p w:rsidR="000E6FFB" w:rsidRDefault="007F141B" w14:paraId="18A3E2E2" w14:textId="77777777">
      <w:pPr>
        <w:pStyle w:val="Level2"/>
        <w:numPr>
          <w:ilvl w:val="0"/>
          <w:numId w:val="6"/>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Pr>
          <w:rFonts w:ascii="Tahoma" w:hAnsi="Tahoma" w:cs="Tahoma"/>
          <w:b/>
          <w:bCs/>
          <w:sz w:val="22"/>
          <w:szCs w:val="22"/>
        </w:rPr>
        <w:t>How frequently will the information be collected?</w:t>
      </w:r>
    </w:p>
    <w:p w:rsidR="000E6FFB" w:rsidRDefault="007F141B" w14:paraId="6243ACD9" w14:textId="77777777">
      <w:pPr>
        <w:pStyle w:val="BodyTextIndent"/>
        <w:tabs>
          <w:tab w:val="clear" w:pos="0"/>
          <w:tab w:val="clear" w:pos="361"/>
          <w:tab w:val="clear" w:pos="1083"/>
          <w:tab w:val="left" w:pos="720"/>
        </w:tabs>
        <w:ind w:left="720"/>
        <w:rPr>
          <w:rFonts w:ascii="Tahoma" w:hAnsi="Tahoma" w:cs="Tahoma"/>
          <w:sz w:val="22"/>
          <w:szCs w:val="22"/>
        </w:rPr>
      </w:pPr>
      <w:r>
        <w:rPr>
          <w:rFonts w:ascii="Tahoma" w:hAnsi="Tahoma" w:cs="Tahoma"/>
          <w:sz w:val="22"/>
          <w:szCs w:val="22"/>
        </w:rPr>
        <w:t>It varies. Based on the length of the authorization, forms have a duration ranging from a short-term of a day or year, to a long-term up to 40 years.  Thus, depending on the use type, information can be collected with varying frequencies. Large resorts may provide fee information on a monthly basis, whereas a special use permit for signage may not be needed for 20 years.</w:t>
      </w:r>
    </w:p>
    <w:p w:rsidR="000E6FFB" w:rsidRDefault="000E6FFB" w14:paraId="594AFC3D" w14:textId="77777777">
      <w:pPr>
        <w:pStyle w:val="BodyTextIndent"/>
        <w:tabs>
          <w:tab w:val="clear" w:pos="0"/>
          <w:tab w:val="clear" w:pos="361"/>
          <w:tab w:val="clear" w:pos="1083"/>
          <w:tab w:val="left" w:pos="720"/>
        </w:tabs>
        <w:ind w:left="720"/>
        <w:rPr>
          <w:rFonts w:ascii="Tahoma" w:hAnsi="Tahoma" w:cs="Tahoma"/>
          <w:color w:val="3366FF"/>
          <w:sz w:val="22"/>
          <w:szCs w:val="22"/>
        </w:rPr>
      </w:pPr>
    </w:p>
    <w:p w:rsidR="000E6FFB" w:rsidRDefault="007F141B" w14:paraId="2CBB9038" w14:textId="77777777">
      <w:pPr>
        <w:pStyle w:val="Level2"/>
        <w:numPr>
          <w:ilvl w:val="0"/>
          <w:numId w:val="6"/>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Pr>
          <w:rFonts w:ascii="Tahoma" w:hAnsi="Tahoma" w:cs="Tahoma"/>
          <w:b/>
          <w:bCs/>
          <w:sz w:val="22"/>
          <w:szCs w:val="22"/>
        </w:rPr>
        <w:t>Will the information be shared with any other organizations inside or outside USDA or the government?</w:t>
      </w:r>
    </w:p>
    <w:p w:rsidR="000E6FFB" w:rsidRDefault="007F141B" w14:paraId="329888F0" w14:textId="77777777">
      <w:pPr>
        <w:pStyle w:val="BodyTextIndent"/>
        <w:tabs>
          <w:tab w:val="clear" w:pos="0"/>
          <w:tab w:val="clear" w:pos="361"/>
          <w:tab w:val="clear" w:pos="1083"/>
          <w:tab w:val="left" w:pos="720"/>
        </w:tabs>
        <w:ind w:left="720"/>
        <w:rPr>
          <w:rFonts w:ascii="Tahoma" w:hAnsi="Tahoma" w:cs="Tahoma"/>
          <w:color w:val="3366FF"/>
          <w:sz w:val="22"/>
          <w:szCs w:val="22"/>
        </w:rPr>
      </w:pPr>
      <w:r>
        <w:rPr>
          <w:rFonts w:ascii="Tahoma" w:hAnsi="Tahoma" w:cs="Tahoma"/>
          <w:sz w:val="22"/>
          <w:szCs w:val="22"/>
        </w:rPr>
        <w:t>The information is not shared in any routine or established manner. Information is released in certain situations such as audits by USDA Office of the Inspector General, FOIA’s, and the Government Accountability Office, and yearly requests for certain information relevant to local taxing authorities for their Possessory Interest Taxes.</w:t>
      </w:r>
    </w:p>
    <w:p w:rsidR="000E6FFB" w:rsidRDefault="007F141B" w14:paraId="20CA3BCD" w14:textId="77777777">
      <w:pPr>
        <w:pStyle w:val="Level2"/>
        <w:numPr>
          <w:ilvl w:val="0"/>
          <w:numId w:val="6"/>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Pr>
          <w:rFonts w:ascii="Tahoma" w:hAnsi="Tahoma" w:cs="Tahoma"/>
          <w:b/>
          <w:bCs/>
          <w:sz w:val="22"/>
          <w:szCs w:val="22"/>
        </w:rPr>
        <w:t>If this is an ongoing collection, how have the collection requirements changed over time?</w:t>
      </w:r>
    </w:p>
    <w:p w:rsidR="000E6FFB" w:rsidRDefault="007F141B" w14:paraId="0964EE6F" w14:textId="77777777">
      <w:pPr>
        <w:pStyle w:val="ListParagraph"/>
        <w:widowControl/>
        <w:autoSpaceDE/>
        <w:autoSpaceDN/>
        <w:adjustRightInd/>
        <w:rPr>
          <w:rFonts w:ascii="Tahoma" w:hAnsi="Tahoma" w:cs="Tahoma"/>
          <w:sz w:val="22"/>
          <w:szCs w:val="22"/>
        </w:rPr>
      </w:pPr>
      <w:r>
        <w:rPr>
          <w:rFonts w:ascii="Tahoma" w:hAnsi="Tahoma" w:cs="Tahoma"/>
          <w:sz w:val="22"/>
          <w:szCs w:val="22"/>
        </w:rPr>
        <w:t xml:space="preserve">This is an ongoing information collection that includes leases and lease appendices and liability waiver; updates to existing forms and additions and revisions to existing standard clauses across the forms.  The changes to the existing forms reflect creation of new laws for instance the FS-2700-5a Term Special Use Permit for Recreation Residences was updated by the Cabin Fee Act of 2014 16 U.S.C. 6214 that affected recreation residence fees.  </w:t>
      </w:r>
    </w:p>
    <w:p w:rsidR="000E6FFB" w:rsidRDefault="000E6FFB" w14:paraId="001BCC54"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jc w:val="both"/>
        <w:rPr>
          <w:rFonts w:ascii="Tahoma" w:hAnsi="Tahoma" w:cs="Tahoma"/>
          <w:b/>
          <w:bCs/>
          <w:sz w:val="22"/>
          <w:szCs w:val="22"/>
        </w:rPr>
      </w:pPr>
    </w:p>
    <w:p w:rsidR="000E6FFB" w:rsidRDefault="007F141B" w14:paraId="457A683D" w14:textId="77777777">
      <w:pPr>
        <w:pStyle w:val="BodyTextIndent"/>
        <w:numPr>
          <w:ilvl w:val="0"/>
          <w:numId w:val="3"/>
        </w:numPr>
        <w:tabs>
          <w:tab w:val="clear" w:pos="0"/>
          <w:tab w:val="clear" w:pos="1083"/>
          <w:tab w:val="left" w:pos="720"/>
        </w:tabs>
        <w:rPr>
          <w:rFonts w:ascii="Tahoma" w:hAnsi="Tahoma" w:cs="Tahoma"/>
          <w:b/>
          <w:bCs/>
          <w:sz w:val="22"/>
          <w:szCs w:val="22"/>
        </w:rPr>
      </w:pPr>
      <w:r>
        <w:rPr>
          <w:rFonts w:ascii="Tahoma" w:hAnsi="Tahoma" w:cs="Tahoma"/>
          <w:b/>
          <w:bCs/>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E6FFB" w:rsidRDefault="007F141B" w14:paraId="03FDCF12" w14:textId="77777777">
      <w:pPr>
        <w:pStyle w:val="BodyTextIndent"/>
        <w:tabs>
          <w:tab w:val="clear" w:pos="0"/>
          <w:tab w:val="clear" w:pos="361"/>
          <w:tab w:val="clear" w:pos="1083"/>
          <w:tab w:val="left" w:pos="720"/>
        </w:tabs>
        <w:rPr>
          <w:rFonts w:ascii="Tahoma" w:hAnsi="Tahoma" w:cs="Tahoma"/>
          <w:sz w:val="22"/>
          <w:szCs w:val="22"/>
        </w:rPr>
      </w:pPr>
      <w:r>
        <w:rPr>
          <w:rFonts w:ascii="Tahoma" w:hAnsi="Tahoma" w:cs="Tahoma"/>
          <w:sz w:val="22"/>
          <w:szCs w:val="22"/>
        </w:rPr>
        <w:t xml:space="preserve">Authorizations are automated and produced in the Agency’s Special Uses Database System (SUDS).  Routine and reoccurring information can be delivered to the agency by the applicant or permit holder using the information technology employed in the normal course of business.   The agency uses e-mail and FAX to improve delivery of services and plans to use improved technology when it is available. </w:t>
      </w:r>
    </w:p>
    <w:p w:rsidR="000E6FFB" w:rsidRDefault="000E6FFB" w14:paraId="3AFD9E69" w14:textId="77777777">
      <w:pPr>
        <w:pStyle w:val="BodyTextIndent"/>
        <w:tabs>
          <w:tab w:val="clear" w:pos="0"/>
          <w:tab w:val="clear" w:pos="361"/>
          <w:tab w:val="clear" w:pos="1083"/>
          <w:tab w:val="left" w:pos="720"/>
        </w:tabs>
        <w:ind w:left="720"/>
        <w:rPr>
          <w:rFonts w:ascii="Tahoma" w:hAnsi="Tahoma" w:cs="Tahoma"/>
          <w:color w:val="3366FF"/>
          <w:sz w:val="22"/>
          <w:szCs w:val="22"/>
        </w:rPr>
      </w:pPr>
    </w:p>
    <w:p w:rsidR="000E6FFB" w:rsidRDefault="007F141B" w14:paraId="2EB2F6D1"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Pr>
          <w:rFonts w:ascii="Tahoma" w:hAnsi="Tahoma" w:cs="Tahoma"/>
          <w:b/>
          <w:bCs/>
          <w:sz w:val="22"/>
          <w:szCs w:val="22"/>
        </w:rPr>
        <w:t>Describe efforts to identify duplication. Show specifically why any similar infor</w:t>
      </w:r>
      <w:r>
        <w:rPr>
          <w:rFonts w:ascii="Tahoma" w:hAnsi="Tahoma" w:cs="Tahoma"/>
          <w:b/>
          <w:bCs/>
          <w:sz w:val="22"/>
          <w:szCs w:val="22"/>
        </w:rPr>
        <w:softHyphen/>
        <w:t>mation already available cannot be used or modified for use for the purposes descri</w:t>
      </w:r>
      <w:r>
        <w:rPr>
          <w:rFonts w:ascii="Tahoma" w:hAnsi="Tahoma" w:cs="Tahoma"/>
          <w:b/>
          <w:bCs/>
          <w:sz w:val="22"/>
          <w:szCs w:val="22"/>
        </w:rPr>
        <w:softHyphen/>
        <w:t>bed in Item 2 above.</w:t>
      </w:r>
    </w:p>
    <w:p w:rsidR="000E6FFB" w:rsidRDefault="007F141B" w14:paraId="22B36D25" w14:textId="77777777">
      <w:pPr>
        <w:ind w:left="360"/>
        <w:rPr>
          <w:rFonts w:ascii="Tahoma" w:hAnsi="Tahoma" w:cs="Tahoma"/>
          <w:sz w:val="22"/>
          <w:szCs w:val="22"/>
        </w:rPr>
      </w:pPr>
      <w:r>
        <w:rPr>
          <w:rFonts w:ascii="Tahoma" w:hAnsi="Tahoma" w:cs="Tahoma"/>
          <w:sz w:val="22"/>
          <w:szCs w:val="22"/>
        </w:rPr>
        <w:t>The information collected is unique to the Forest Service.  The Forest Service has determined that the information the agency needs to process special use applications and monitor special use authorizations for use of NFS lands is not available from other governmental and private entities.</w:t>
      </w:r>
    </w:p>
    <w:p w:rsidR="000E6FFB" w:rsidRDefault="000E6FFB" w14:paraId="586EE747" w14:textId="77777777">
      <w:pPr>
        <w:pStyle w:val="BodyTextIndent"/>
        <w:tabs>
          <w:tab w:val="clear" w:pos="0"/>
          <w:tab w:val="clear" w:pos="361"/>
          <w:tab w:val="clear" w:pos="1083"/>
          <w:tab w:val="left" w:pos="720"/>
        </w:tabs>
        <w:ind w:left="720"/>
        <w:rPr>
          <w:rFonts w:ascii="Tahoma" w:hAnsi="Tahoma" w:cs="Tahoma"/>
          <w:sz w:val="22"/>
          <w:szCs w:val="22"/>
        </w:rPr>
      </w:pPr>
    </w:p>
    <w:p w:rsidR="000E6FFB" w:rsidRDefault="007F141B" w14:paraId="31AB6988" w14:textId="77777777">
      <w:pPr>
        <w:pStyle w:val="BodyTextIndent"/>
        <w:tabs>
          <w:tab w:val="clear" w:pos="0"/>
          <w:tab w:val="clear" w:pos="361"/>
          <w:tab w:val="clear" w:pos="1083"/>
          <w:tab w:val="left" w:pos="720"/>
        </w:tabs>
        <w:rPr>
          <w:rFonts w:ascii="Tahoma" w:hAnsi="Tahoma" w:cs="Tahoma"/>
          <w:sz w:val="22"/>
          <w:szCs w:val="22"/>
        </w:rPr>
      </w:pPr>
      <w:r>
        <w:rPr>
          <w:rFonts w:ascii="Tahoma" w:hAnsi="Tahoma" w:cs="Tahoma"/>
          <w:sz w:val="22"/>
          <w:szCs w:val="22"/>
        </w:rPr>
        <w:t>To avoid duplication of effort, the Forest Service is consolidating authorizations, when appropriate, into one authorization, thereby eliminating multiple billings and the individual data required by each authorization.</w:t>
      </w:r>
    </w:p>
    <w:p w:rsidR="000E6FFB" w:rsidRDefault="000E6FFB" w14:paraId="17FC5EF9" w14:textId="77777777">
      <w:pPr>
        <w:ind w:left="720"/>
        <w:rPr>
          <w:rFonts w:ascii="Tahoma" w:hAnsi="Tahoma" w:cs="Tahoma"/>
          <w:sz w:val="22"/>
          <w:szCs w:val="22"/>
        </w:rPr>
      </w:pPr>
    </w:p>
    <w:p w:rsidR="000E6FFB" w:rsidRDefault="007F141B" w14:paraId="47D444C2" w14:textId="77777777">
      <w:pPr>
        <w:ind w:left="360"/>
        <w:rPr>
          <w:rFonts w:ascii="Tahoma" w:hAnsi="Tahoma" w:cs="Tahoma"/>
          <w:sz w:val="22"/>
          <w:szCs w:val="22"/>
        </w:rPr>
      </w:pPr>
      <w:r>
        <w:rPr>
          <w:rFonts w:ascii="Tahoma" w:hAnsi="Tahoma" w:cs="Tahoma"/>
          <w:sz w:val="22"/>
          <w:szCs w:val="22"/>
        </w:rPr>
        <w:t>The use of standard forms tends to reduce requests for extraneous information and allows the applicant to provide data in a more efficient manner than if several different forms were required.</w:t>
      </w:r>
    </w:p>
    <w:p w:rsidR="000E6FFB" w:rsidRDefault="000E6FFB" w14:paraId="355E9933" w14:textId="77777777">
      <w:pPr>
        <w:ind w:left="720"/>
        <w:rPr>
          <w:rFonts w:ascii="Tahoma" w:hAnsi="Tahoma" w:cs="Tahoma"/>
          <w:sz w:val="22"/>
          <w:szCs w:val="22"/>
        </w:rPr>
      </w:pPr>
    </w:p>
    <w:p w:rsidR="000E6FFB" w:rsidRDefault="007F141B" w14:paraId="09280163"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Pr>
          <w:rFonts w:ascii="Tahoma" w:hAnsi="Tahoma" w:cs="Tahoma"/>
          <w:b/>
          <w:bCs/>
          <w:sz w:val="22"/>
          <w:szCs w:val="22"/>
        </w:rPr>
        <w:t>If the collection of information impacts small businesses or other small entities, describe any methods used to minimize burden.</w:t>
      </w:r>
    </w:p>
    <w:p w:rsidR="000E6FFB" w:rsidRDefault="007F141B" w14:paraId="5EC9EDDB" w14:textId="77777777">
      <w:pPr>
        <w:ind w:left="360"/>
        <w:rPr>
          <w:rFonts w:ascii="Tahoma" w:hAnsi="Tahoma" w:cs="Tahoma"/>
          <w:sz w:val="22"/>
          <w:szCs w:val="22"/>
        </w:rPr>
      </w:pPr>
      <w:r>
        <w:rPr>
          <w:rFonts w:ascii="Tahoma" w:hAnsi="Tahoma" w:cs="Tahoma"/>
          <w:sz w:val="22"/>
          <w:szCs w:val="22"/>
        </w:rPr>
        <w:t>This information collection does impact small business or other small entities.  While many small entities; individuals, businesses, organizations, and governmental units qualify for fee exemptions or waivers, there is no waiver from compliance with required environmental laws and receiving the appropriate legal instrument for their occupancy of NFS lands.</w:t>
      </w:r>
    </w:p>
    <w:p w:rsidR="000E6FFB" w:rsidRDefault="000E6FFB" w14:paraId="03B6E1EC" w14:textId="77777777">
      <w:pPr>
        <w:ind w:left="720"/>
        <w:rPr>
          <w:rFonts w:ascii="Tahoma" w:hAnsi="Tahoma" w:cs="Tahoma"/>
          <w:sz w:val="22"/>
          <w:szCs w:val="22"/>
        </w:rPr>
      </w:pPr>
    </w:p>
    <w:p w:rsidR="000E6FFB" w:rsidRDefault="007F141B" w14:paraId="1A05DBC6" w14:textId="77777777">
      <w:pPr>
        <w:ind w:left="360"/>
        <w:rPr>
          <w:rFonts w:ascii="Tahoma" w:hAnsi="Tahoma" w:cs="Tahoma"/>
          <w:sz w:val="22"/>
          <w:szCs w:val="22"/>
        </w:rPr>
      </w:pPr>
      <w:r>
        <w:rPr>
          <w:rFonts w:ascii="Tahoma" w:hAnsi="Tahoma" w:cs="Tahoma"/>
          <w:sz w:val="22"/>
          <w:szCs w:val="22"/>
        </w:rPr>
        <w:t>The methods used to minimize burden include collecting only the minimal information necessary to calculate the land use fee and to verify a basic level of maintenance at the site is required.  Financial information, when required, involves records typically maintained in the normal course of business.  No unusual information is required to determine the land use fee.</w:t>
      </w:r>
    </w:p>
    <w:p w:rsidR="000E6FFB" w:rsidRDefault="000E6FFB" w14:paraId="6DCD07E1" w14:textId="77777777">
      <w:pPr>
        <w:ind w:left="720"/>
        <w:rPr>
          <w:rFonts w:ascii="Tahoma" w:hAnsi="Tahoma" w:cs="Tahoma"/>
          <w:sz w:val="22"/>
          <w:szCs w:val="22"/>
        </w:rPr>
      </w:pPr>
    </w:p>
    <w:p w:rsidR="000E6FFB" w:rsidRDefault="007F141B" w14:paraId="6DB4317B" w14:textId="77777777">
      <w:pPr>
        <w:ind w:left="360"/>
        <w:rPr>
          <w:rFonts w:ascii="Tahoma" w:hAnsi="Tahoma" w:cs="Tahoma"/>
          <w:sz w:val="22"/>
          <w:szCs w:val="22"/>
        </w:rPr>
      </w:pPr>
      <w:r>
        <w:rPr>
          <w:rFonts w:ascii="Tahoma" w:hAnsi="Tahoma" w:cs="Tahoma"/>
          <w:sz w:val="22"/>
          <w:szCs w:val="22"/>
        </w:rPr>
        <w:t>The Forest Service, in conjunction with the Bureau of Land Management, waives the required cost reimbursement when the impact to the agency is less than 1 hours (Forest Service Recreation program exempts anything under 50hrs from cost recovery).  The agency is also streamlining several fees and permitting activities.  As required by Section 367 of the Energy Policy Act of 2005, linear rights-of-way fees can be determined up to ten years in advance allowing holders to improve their budgeting for land use fees.  Outfitter and Guides have a revised permit and fee program that reduces the information collection burden to them.</w:t>
      </w:r>
    </w:p>
    <w:p w:rsidR="000E6FFB" w:rsidRDefault="000E6FFB" w14:paraId="34DB2782" w14:textId="77777777">
      <w:pPr>
        <w:ind w:left="360"/>
        <w:rPr>
          <w:rFonts w:ascii="Tahoma" w:hAnsi="Tahoma" w:cs="Tahoma"/>
          <w:sz w:val="22"/>
          <w:szCs w:val="22"/>
        </w:rPr>
      </w:pPr>
    </w:p>
    <w:p w:rsidR="000E6FFB" w:rsidRDefault="007F141B" w14:paraId="56876863" w14:textId="77777777">
      <w:pPr>
        <w:ind w:left="288" w:firstLine="3"/>
        <w:rPr>
          <w:rFonts w:ascii="Tahoma" w:hAnsi="Tahoma" w:cs="Tahoma"/>
          <w:sz w:val="22"/>
          <w:szCs w:val="22"/>
        </w:rPr>
      </w:pPr>
      <w:bookmarkStart w:name="_Hlk49262524" w:id="1"/>
      <w:r>
        <w:rPr>
          <w:rFonts w:ascii="Tahoma" w:hAnsi="Tahoma" w:cs="Tahoma"/>
          <w:sz w:val="22"/>
          <w:szCs w:val="22"/>
        </w:rPr>
        <w:t>Our Agency estimates 20% of small businesses may be impacted by this information collection renewal.</w:t>
      </w:r>
    </w:p>
    <w:bookmarkEnd w:id="1"/>
    <w:p w:rsidR="000E6FFB" w:rsidRDefault="000E6FFB" w14:paraId="23BC86B7" w14:textId="77777777">
      <w:pPr>
        <w:pStyle w:val="Level2"/>
        <w:tabs>
          <w:tab w:val="left" w:pos="72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bCs/>
          <w:sz w:val="22"/>
          <w:szCs w:val="22"/>
        </w:rPr>
      </w:pPr>
    </w:p>
    <w:p w:rsidR="000E6FFB" w:rsidRDefault="007F141B" w14:paraId="1288F1C6"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Pr>
          <w:rFonts w:ascii="Tahoma" w:hAnsi="Tahoma" w:cs="Tahoma"/>
          <w:b/>
          <w:bCs/>
          <w:sz w:val="22"/>
          <w:szCs w:val="22"/>
        </w:rPr>
        <w:t>Describe the consequence to Federal program or policy activities if the collection is not conducted or is conducted less frequently, as well as any technical or legal obstacles to reducing burden.</w:t>
      </w:r>
    </w:p>
    <w:p w:rsidR="000E6FFB" w:rsidRDefault="007F141B" w14:paraId="2AB003DC" w14:textId="77777777">
      <w:pPr>
        <w:ind w:left="360"/>
        <w:rPr>
          <w:rFonts w:ascii="Tahoma" w:hAnsi="Tahoma" w:cs="Tahoma"/>
          <w:sz w:val="22"/>
          <w:szCs w:val="22"/>
        </w:rPr>
      </w:pPr>
      <w:r>
        <w:rPr>
          <w:rFonts w:ascii="Tahoma" w:hAnsi="Tahoma" w:cs="Tahoma"/>
          <w:sz w:val="22"/>
          <w:szCs w:val="22"/>
        </w:rPr>
        <w:t>If the collection is not conducted or conducted less frequently there will be a loss to the Federal Treasury of the required receipts from use of NFS lands and reimbursement of agency costs, costs incurred only due to the special benefit provided to that entity.  All receipts are required to be paid either annually or as a condition of receiving their unique benefit.</w:t>
      </w:r>
    </w:p>
    <w:p w:rsidR="000E6FFB" w:rsidRDefault="000E6FFB" w14:paraId="3D90DAF9" w14:textId="77777777">
      <w:pPr>
        <w:ind w:left="720"/>
        <w:rPr>
          <w:rFonts w:ascii="Tahoma" w:hAnsi="Tahoma" w:cs="Tahoma"/>
          <w:sz w:val="22"/>
          <w:szCs w:val="22"/>
        </w:rPr>
      </w:pPr>
    </w:p>
    <w:p w:rsidR="000E6FFB" w:rsidRDefault="007F141B" w14:paraId="792D6A4E" w14:textId="77777777">
      <w:pPr>
        <w:ind w:left="360"/>
        <w:rPr>
          <w:rFonts w:ascii="Tahoma" w:hAnsi="Tahoma" w:cs="Tahoma"/>
          <w:sz w:val="22"/>
          <w:szCs w:val="22"/>
        </w:rPr>
      </w:pPr>
      <w:r>
        <w:rPr>
          <w:rFonts w:ascii="Tahoma" w:hAnsi="Tahoma" w:cs="Tahoma"/>
          <w:sz w:val="22"/>
          <w:szCs w:val="22"/>
        </w:rPr>
        <w:t xml:space="preserve">Additionally, based on prior experience – when authorizations are not administered correctly – adverse impacts occur to the natural resources within the National Forests occur.  Facilities improperly located and constructed most likely result in aesthetic damage, soil loss, and water pollution.  Soil loss, water pollution, and adverse impacts to plants and animals and their habitat will also occur without the appropriate administration of the use of National Forest System lands. </w:t>
      </w:r>
    </w:p>
    <w:p w:rsidR="000E6FFB" w:rsidRDefault="000E6FFB" w14:paraId="5E542919" w14:textId="77777777">
      <w:pPr>
        <w:ind w:left="720"/>
        <w:rPr>
          <w:rFonts w:ascii="Tahoma" w:hAnsi="Tahoma" w:cs="Tahoma"/>
          <w:sz w:val="22"/>
          <w:szCs w:val="22"/>
        </w:rPr>
      </w:pPr>
    </w:p>
    <w:p w:rsidR="000E6FFB" w:rsidRDefault="007F141B" w14:paraId="5DB97A2C" w14:textId="77777777">
      <w:pPr>
        <w:ind w:left="360"/>
        <w:rPr>
          <w:rFonts w:ascii="Tahoma" w:hAnsi="Tahoma" w:cs="Tahoma"/>
          <w:sz w:val="22"/>
          <w:szCs w:val="22"/>
        </w:rPr>
      </w:pPr>
      <w:r>
        <w:rPr>
          <w:rFonts w:ascii="Tahoma" w:hAnsi="Tahoma" w:cs="Tahoma"/>
          <w:sz w:val="22"/>
          <w:szCs w:val="22"/>
        </w:rPr>
        <w:t xml:space="preserve">The Forest Service collects the information that is used to determine whether the use meets applicable regulations.  The use could not be evaluated without the information collected.  </w:t>
      </w:r>
    </w:p>
    <w:p w:rsidR="000E6FFB" w:rsidRDefault="000E6FFB" w14:paraId="2F90DEE0" w14:textId="77777777">
      <w:pPr>
        <w:ind w:left="720"/>
        <w:rPr>
          <w:rFonts w:ascii="Tahoma" w:hAnsi="Tahoma" w:cs="Tahoma"/>
          <w:sz w:val="22"/>
          <w:szCs w:val="22"/>
        </w:rPr>
      </w:pPr>
    </w:p>
    <w:p w:rsidR="000E6FFB" w:rsidRDefault="007F141B" w14:paraId="63C2F8A3" w14:textId="77777777">
      <w:pPr>
        <w:ind w:left="360"/>
        <w:rPr>
          <w:rFonts w:ascii="Tahoma" w:hAnsi="Tahoma" w:cs="Tahoma"/>
          <w:sz w:val="22"/>
          <w:szCs w:val="22"/>
        </w:rPr>
      </w:pPr>
      <w:r>
        <w:rPr>
          <w:rFonts w:ascii="Tahoma" w:hAnsi="Tahoma" w:cs="Tahoma"/>
          <w:sz w:val="22"/>
          <w:szCs w:val="22"/>
        </w:rPr>
        <w:t xml:space="preserve">The Forest Service must calculate land use fees accurately.  The frequency for collecting information needed to calculate land use fees vary based on how the land use fee is determined (e.g., based on sales vs. land appraisal).  If the information is not collected as frequently, the accuracy of land use fees will suffer.  In addition, the Forest Service must ensure that the public and the United States are protected.  Required information is submitted at the minimum frequency.  For example, insurance policies are normally written for a year.  </w:t>
      </w:r>
    </w:p>
    <w:p w:rsidR="000E6FFB" w:rsidRDefault="000E6FFB" w14:paraId="49C96712" w14:textId="77777777">
      <w:pPr>
        <w:ind w:left="720"/>
        <w:rPr>
          <w:rFonts w:ascii="Tahoma" w:hAnsi="Tahoma" w:cs="Tahoma"/>
          <w:sz w:val="22"/>
          <w:szCs w:val="22"/>
        </w:rPr>
      </w:pPr>
    </w:p>
    <w:p w:rsidR="000E6FFB" w:rsidRDefault="007F141B" w14:paraId="4E83FFEB" w14:textId="77777777">
      <w:pPr>
        <w:ind w:left="360"/>
        <w:rPr>
          <w:rFonts w:ascii="Tahoma" w:hAnsi="Tahoma" w:cs="Tahoma"/>
          <w:sz w:val="22"/>
          <w:szCs w:val="22"/>
        </w:rPr>
      </w:pPr>
      <w:r>
        <w:rPr>
          <w:rFonts w:ascii="Tahoma" w:hAnsi="Tahoma" w:cs="Tahoma"/>
          <w:sz w:val="22"/>
          <w:szCs w:val="22"/>
        </w:rPr>
        <w:t>The information required from an annual inspection is necessary to ensure a basic level of maintenance and public service and to address concerns of public health and safety.</w:t>
      </w:r>
    </w:p>
    <w:p w:rsidR="000E6FFB" w:rsidRDefault="000E6FFB" w14:paraId="38FDC72B" w14:textId="77777777">
      <w:pPr>
        <w:ind w:left="720"/>
        <w:rPr>
          <w:rFonts w:ascii="Tahoma" w:hAnsi="Tahoma" w:cs="Tahoma"/>
          <w:sz w:val="22"/>
          <w:szCs w:val="22"/>
        </w:rPr>
      </w:pPr>
    </w:p>
    <w:p w:rsidR="000E6FFB" w:rsidRDefault="007F141B" w14:paraId="7ACE8C91"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Pr>
          <w:rFonts w:ascii="Tahoma" w:hAnsi="Tahoma" w:cs="Tahoma"/>
          <w:b/>
          <w:bCs/>
          <w:sz w:val="22"/>
          <w:szCs w:val="22"/>
        </w:rPr>
        <w:t>Explain any special circumstances that would cause an information collection to be conducted in a manner:</w:t>
      </w:r>
    </w:p>
    <w:p w:rsidR="000E6FFB" w:rsidRDefault="007F141B" w14:paraId="60F38F9C" w14:textId="77777777">
      <w:pPr>
        <w:pStyle w:val="Level2"/>
        <w:numPr>
          <w:ilvl w:val="0"/>
          <w:numId w:val="4"/>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jc w:val="both"/>
        <w:rPr>
          <w:rFonts w:ascii="Tahoma" w:hAnsi="Tahoma" w:cs="Tahoma"/>
          <w:b/>
          <w:bCs/>
          <w:sz w:val="22"/>
          <w:szCs w:val="22"/>
        </w:rPr>
      </w:pPr>
      <w:r>
        <w:rPr>
          <w:rFonts w:ascii="Tahoma" w:hAnsi="Tahoma" w:cs="Tahoma"/>
          <w:b/>
          <w:bCs/>
          <w:sz w:val="22"/>
          <w:szCs w:val="22"/>
        </w:rPr>
        <w:t>Requiring respondents to report information to the agency more often than quarterly;</w:t>
      </w:r>
    </w:p>
    <w:p w:rsidR="000E6FFB" w:rsidRDefault="007F141B" w14:paraId="7AD9341A" w14:textId="77777777">
      <w:pPr>
        <w:ind w:left="720"/>
        <w:rPr>
          <w:rFonts w:ascii="Tahoma" w:hAnsi="Tahoma" w:cs="Tahoma"/>
          <w:sz w:val="22"/>
          <w:szCs w:val="22"/>
        </w:rPr>
      </w:pPr>
      <w:r>
        <w:rPr>
          <w:rFonts w:ascii="Tahoma" w:hAnsi="Tahoma" w:cs="Tahoma"/>
          <w:sz w:val="22"/>
          <w:szCs w:val="22"/>
        </w:rPr>
        <w:t>Based on regulation or law, certain information is collected more frequently than quarterly.  For example; Resorts with large fees report and pay fees monthly, Due to unusual events or environmental concerns, information collection can occur more frequently then quarterly.  When an entity has a change of condition, such as a sale, a report is required.</w:t>
      </w:r>
    </w:p>
    <w:p w:rsidR="000E6FFB" w:rsidRDefault="000E6FFB" w14:paraId="79B0C0E1" w14:textId="77777777">
      <w:pPr>
        <w:ind w:left="720"/>
        <w:rPr>
          <w:rFonts w:ascii="Tahoma" w:hAnsi="Tahoma" w:cs="Tahoma"/>
          <w:color w:val="3366FF"/>
          <w:sz w:val="22"/>
          <w:szCs w:val="22"/>
        </w:rPr>
      </w:pPr>
    </w:p>
    <w:p w:rsidR="000E6FFB" w:rsidRDefault="007F141B" w14:paraId="0CE46643" w14:textId="77777777">
      <w:pPr>
        <w:pStyle w:val="Level1"/>
        <w:numPr>
          <w:ilvl w:val="0"/>
          <w:numId w:val="4"/>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jc w:val="both"/>
        <w:outlineLvl w:val="9"/>
        <w:rPr>
          <w:rFonts w:ascii="Tahoma" w:hAnsi="Tahoma" w:cs="Tahoma"/>
          <w:b/>
          <w:bCs/>
          <w:sz w:val="22"/>
          <w:szCs w:val="22"/>
        </w:rPr>
      </w:pPr>
      <w:r>
        <w:rPr>
          <w:rFonts w:ascii="Tahoma" w:hAnsi="Tahoma" w:cs="Tahoma"/>
          <w:b/>
          <w:bCs/>
          <w:sz w:val="22"/>
          <w:szCs w:val="22"/>
        </w:rPr>
        <w:t>Requiring respondents to prepare a written response to a collection of informa</w:t>
      </w:r>
      <w:r>
        <w:rPr>
          <w:rFonts w:ascii="Tahoma" w:hAnsi="Tahoma" w:cs="Tahoma"/>
          <w:b/>
          <w:bCs/>
          <w:sz w:val="22"/>
          <w:szCs w:val="22"/>
        </w:rPr>
        <w:softHyphen/>
        <w:t>tion in fewer than 30 days after receipt of it;</w:t>
      </w:r>
    </w:p>
    <w:p w:rsidR="000E6FFB" w:rsidRDefault="007F141B" w14:paraId="3133C8D2" w14:textId="77777777">
      <w:pPr>
        <w:pStyle w:val="Level1"/>
        <w:numPr>
          <w:ilvl w:val="0"/>
          <w:numId w:val="0"/>
        </w:numPr>
        <w:tabs>
          <w:tab w:val="left" w:pos="0"/>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outlineLvl w:val="9"/>
        <w:rPr>
          <w:rFonts w:ascii="Tahoma" w:hAnsi="Tahoma" w:cs="Tahoma"/>
          <w:sz w:val="22"/>
          <w:szCs w:val="22"/>
        </w:rPr>
      </w:pPr>
      <w:r>
        <w:rPr>
          <w:rFonts w:ascii="Tahoma" w:hAnsi="Tahoma" w:cs="Tahoma"/>
          <w:sz w:val="22"/>
          <w:szCs w:val="22"/>
        </w:rPr>
        <w:t>Certain environmental emergencies can require a response sooner than 30 days. Examples are an oil spill &amp; fire; this would require a notice to update an Operating Plan (Category 4, no designated form.).</w:t>
      </w:r>
    </w:p>
    <w:p w:rsidR="000E6FFB" w:rsidRDefault="000E6FFB" w14:paraId="2AABE7C6" w14:textId="77777777">
      <w:pPr>
        <w:pStyle w:val="Level1"/>
        <w:numPr>
          <w:ilvl w:val="0"/>
          <w:numId w:val="0"/>
        </w:numPr>
        <w:tabs>
          <w:tab w:val="left" w:pos="0"/>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outlineLvl w:val="9"/>
        <w:rPr>
          <w:rFonts w:ascii="Tahoma" w:hAnsi="Tahoma" w:cs="Tahoma"/>
          <w:b/>
          <w:bCs/>
          <w:sz w:val="22"/>
          <w:szCs w:val="22"/>
        </w:rPr>
      </w:pPr>
    </w:p>
    <w:p w:rsidR="000E6FFB" w:rsidRDefault="007F141B" w14:paraId="1FE75559" w14:textId="77777777">
      <w:pPr>
        <w:pStyle w:val="Level1"/>
        <w:numPr>
          <w:ilvl w:val="0"/>
          <w:numId w:val="4"/>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jc w:val="both"/>
        <w:outlineLvl w:val="9"/>
        <w:rPr>
          <w:rFonts w:ascii="Tahoma" w:hAnsi="Tahoma" w:cs="Tahoma"/>
          <w:b/>
          <w:bCs/>
          <w:sz w:val="22"/>
          <w:szCs w:val="22"/>
        </w:rPr>
      </w:pPr>
      <w:r>
        <w:rPr>
          <w:rFonts w:ascii="Tahoma" w:hAnsi="Tahoma" w:cs="Tahoma"/>
          <w:b/>
          <w:bCs/>
          <w:sz w:val="22"/>
          <w:szCs w:val="22"/>
        </w:rPr>
        <w:t>Requiring respondents to retain records, other than health, medical, government contract, grant-in-aid, or tax records for more than three years;</w:t>
      </w:r>
    </w:p>
    <w:p w:rsidR="000E6FFB" w:rsidRDefault="007F141B" w14:paraId="08C1F693"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sz w:val="22"/>
          <w:szCs w:val="22"/>
        </w:rPr>
      </w:pPr>
      <w:r>
        <w:rPr>
          <w:rFonts w:ascii="Tahoma" w:hAnsi="Tahoma" w:cs="Tahoma"/>
          <w:sz w:val="22"/>
          <w:szCs w:val="22"/>
        </w:rPr>
        <w:t>Revenue based authorizations require the retention of support documentation for revenue and related information for the period between fee audits, which can be 5 years, or to the standard required by the IRS, which is 6 years.  This record keeping is a normal business practice.</w:t>
      </w:r>
    </w:p>
    <w:p w:rsidR="000E6FFB" w:rsidRDefault="000E6FFB" w14:paraId="141D2492"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sz w:val="22"/>
          <w:szCs w:val="22"/>
        </w:rPr>
      </w:pPr>
    </w:p>
    <w:p w:rsidR="000E6FFB" w:rsidRDefault="007F141B" w14:paraId="3D10AD3C" w14:textId="77777777">
      <w:pPr>
        <w:pStyle w:val="Level1"/>
        <w:numPr>
          <w:ilvl w:val="0"/>
          <w:numId w:val="4"/>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jc w:val="both"/>
        <w:outlineLvl w:val="9"/>
        <w:rPr>
          <w:rFonts w:ascii="Tahoma" w:hAnsi="Tahoma" w:cs="Tahoma"/>
          <w:b/>
          <w:bCs/>
          <w:sz w:val="22"/>
          <w:szCs w:val="22"/>
        </w:rPr>
      </w:pPr>
      <w:r>
        <w:rPr>
          <w:rFonts w:ascii="Tahoma" w:hAnsi="Tahoma" w:cs="Tahoma"/>
          <w:b/>
          <w:bCs/>
          <w:sz w:val="22"/>
          <w:szCs w:val="22"/>
        </w:rPr>
        <w:t>In connection with a statistical survey, that is not designed to produce valid and reliable results that can be generalized to the universe of study;</w:t>
      </w:r>
    </w:p>
    <w:p w:rsidR="000E6FFB" w:rsidRDefault="007F141B" w14:paraId="43D2B97A" w14:textId="77777777">
      <w:pPr>
        <w:pStyle w:val="Level1"/>
        <w:numPr>
          <w:ilvl w:val="0"/>
          <w:numId w:val="4"/>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jc w:val="both"/>
        <w:outlineLvl w:val="9"/>
        <w:rPr>
          <w:rFonts w:ascii="Tahoma" w:hAnsi="Tahoma" w:cs="Tahoma"/>
          <w:b/>
          <w:bCs/>
          <w:sz w:val="22"/>
          <w:szCs w:val="22"/>
        </w:rPr>
      </w:pPr>
      <w:r>
        <w:rPr>
          <w:rFonts w:ascii="Tahoma" w:hAnsi="Tahoma" w:cs="Tahoma"/>
          <w:b/>
          <w:bCs/>
          <w:sz w:val="22"/>
          <w:szCs w:val="22"/>
        </w:rPr>
        <w:t>Requiring the use of a statis</w:t>
      </w:r>
      <w:r>
        <w:rPr>
          <w:rFonts w:ascii="Tahoma" w:hAnsi="Tahoma" w:cs="Tahoma"/>
          <w:b/>
          <w:bCs/>
          <w:sz w:val="22"/>
          <w:szCs w:val="22"/>
        </w:rPr>
        <w:softHyphen/>
        <w:t>tical data classi</w:t>
      </w:r>
      <w:r>
        <w:rPr>
          <w:rFonts w:ascii="Tahoma" w:hAnsi="Tahoma" w:cs="Tahoma"/>
          <w:b/>
          <w:bCs/>
          <w:sz w:val="22"/>
          <w:szCs w:val="22"/>
        </w:rPr>
        <w:softHyphen/>
        <w:t>fication that has not been re</w:t>
      </w:r>
      <w:r>
        <w:rPr>
          <w:rFonts w:ascii="Tahoma" w:hAnsi="Tahoma" w:cs="Tahoma"/>
          <w:b/>
          <w:bCs/>
          <w:sz w:val="22"/>
          <w:szCs w:val="22"/>
        </w:rPr>
        <w:softHyphen/>
        <w:t>vie</w:t>
      </w:r>
      <w:r>
        <w:rPr>
          <w:rFonts w:ascii="Tahoma" w:hAnsi="Tahoma" w:cs="Tahoma"/>
          <w:b/>
          <w:bCs/>
          <w:sz w:val="22"/>
          <w:szCs w:val="22"/>
        </w:rPr>
        <w:softHyphen/>
        <w:t xml:space="preserve">wed and approved by OMB; </w:t>
      </w:r>
    </w:p>
    <w:p w:rsidR="000E6FFB" w:rsidRDefault="007F141B" w14:paraId="06225FA1" w14:textId="77777777">
      <w:pPr>
        <w:pStyle w:val="Level1"/>
        <w:numPr>
          <w:ilvl w:val="0"/>
          <w:numId w:val="4"/>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jc w:val="both"/>
        <w:outlineLvl w:val="9"/>
        <w:rPr>
          <w:rFonts w:ascii="Tahoma" w:hAnsi="Tahoma" w:cs="Tahoma"/>
          <w:sz w:val="22"/>
          <w:szCs w:val="22"/>
        </w:rPr>
      </w:pPr>
      <w:r>
        <w:rPr>
          <w:rFonts w:ascii="Tahoma" w:hAnsi="Tahoma" w:cs="Tahoma"/>
          <w:b/>
          <w:bCs/>
          <w:sz w:val="22"/>
          <w:szCs w:val="22"/>
        </w:rPr>
        <w:t>That includes a pledge of confidentiality that is not supported by au</w:t>
      </w:r>
      <w:r>
        <w:rPr>
          <w:rFonts w:ascii="Tahoma" w:hAnsi="Tahoma" w:cs="Tahoma"/>
          <w:b/>
          <w:bCs/>
          <w:sz w:val="22"/>
          <w:szCs w:val="22"/>
        </w:rPr>
        <w:softHyphen/>
        <w:t>thority estab</w:t>
      </w:r>
      <w:r>
        <w:rPr>
          <w:rFonts w:ascii="Tahoma" w:hAnsi="Tahoma" w:cs="Tahoma"/>
          <w:b/>
          <w:bCs/>
          <w:sz w:val="22"/>
          <w:szCs w:val="22"/>
        </w:rPr>
        <w:softHyphen/>
        <w:t>lished in statute or regu</w:t>
      </w:r>
      <w:r>
        <w:rPr>
          <w:rFonts w:ascii="Tahoma" w:hAnsi="Tahoma" w:cs="Tahoma"/>
          <w:b/>
          <w:bCs/>
          <w:sz w:val="22"/>
          <w:szCs w:val="22"/>
        </w:rPr>
        <w:softHyphen/>
        <w:t>la</w:t>
      </w:r>
      <w:r>
        <w:rPr>
          <w:rFonts w:ascii="Tahoma" w:hAnsi="Tahoma" w:cs="Tahoma"/>
          <w:b/>
          <w:bCs/>
          <w:sz w:val="22"/>
          <w:szCs w:val="22"/>
        </w:rPr>
        <w:softHyphen/>
        <w:t>tion, that is not sup</w:t>
      </w:r>
      <w:r>
        <w:rPr>
          <w:rFonts w:ascii="Tahoma" w:hAnsi="Tahoma" w:cs="Tahoma"/>
          <w:b/>
          <w:bCs/>
          <w:sz w:val="22"/>
          <w:szCs w:val="22"/>
        </w:rPr>
        <w:softHyphen/>
        <w:t>ported by dis</w:t>
      </w:r>
      <w:r>
        <w:rPr>
          <w:rFonts w:ascii="Tahoma" w:hAnsi="Tahoma" w:cs="Tahoma"/>
          <w:b/>
          <w:bCs/>
          <w:sz w:val="22"/>
          <w:szCs w:val="22"/>
        </w:rPr>
        <w:softHyphen/>
        <w:t>closure and data security policies that are consistent with the pledge, or which unneces</w:t>
      </w:r>
      <w:r>
        <w:rPr>
          <w:rFonts w:ascii="Tahoma" w:hAnsi="Tahoma" w:cs="Tahoma"/>
          <w:b/>
          <w:bCs/>
          <w:sz w:val="22"/>
          <w:szCs w:val="22"/>
        </w:rPr>
        <w:softHyphen/>
        <w:t>sarily impedes shar</w:t>
      </w:r>
      <w:r>
        <w:rPr>
          <w:rFonts w:ascii="Tahoma" w:hAnsi="Tahoma" w:cs="Tahoma"/>
          <w:b/>
          <w:bCs/>
          <w:sz w:val="22"/>
          <w:szCs w:val="22"/>
        </w:rPr>
        <w:softHyphen/>
        <w:t>ing of data with other agencies for com</w:t>
      </w:r>
      <w:r>
        <w:rPr>
          <w:rFonts w:ascii="Tahoma" w:hAnsi="Tahoma" w:cs="Tahoma"/>
          <w:b/>
          <w:bCs/>
          <w:sz w:val="22"/>
          <w:szCs w:val="22"/>
        </w:rPr>
        <w:softHyphen/>
        <w:t>patible confiden</w:t>
      </w:r>
      <w:r>
        <w:rPr>
          <w:rFonts w:ascii="Tahoma" w:hAnsi="Tahoma" w:cs="Tahoma"/>
          <w:b/>
          <w:bCs/>
          <w:sz w:val="22"/>
          <w:szCs w:val="22"/>
        </w:rPr>
        <w:softHyphen/>
        <w:t>tial use; or</w:t>
      </w:r>
    </w:p>
    <w:p w:rsidR="000E6FFB" w:rsidRDefault="007F141B" w14:paraId="6FBB62F3" w14:textId="77777777">
      <w:pPr>
        <w:pStyle w:val="Level1"/>
        <w:numPr>
          <w:ilvl w:val="0"/>
          <w:numId w:val="4"/>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jc w:val="both"/>
        <w:outlineLvl w:val="9"/>
        <w:rPr>
          <w:rFonts w:ascii="Tahoma" w:hAnsi="Tahoma" w:cs="Tahoma"/>
          <w:sz w:val="22"/>
          <w:szCs w:val="22"/>
        </w:rPr>
      </w:pPr>
      <w:r>
        <w:rPr>
          <w:rFonts w:ascii="Tahoma" w:hAnsi="Tahoma" w:cs="Tahoma"/>
          <w:b/>
          <w:bCs/>
          <w:sz w:val="22"/>
          <w:szCs w:val="22"/>
        </w:rPr>
        <w:t>Requiring respondents to submit propri</w:t>
      </w:r>
      <w:r>
        <w:rPr>
          <w:rFonts w:ascii="Tahoma" w:hAnsi="Tahoma" w:cs="Tahoma"/>
          <w:b/>
          <w:bCs/>
          <w:sz w:val="22"/>
          <w:szCs w:val="22"/>
        </w:rPr>
        <w:softHyphen/>
        <w:t>etary trade secret, or other confidential information unless the agency can demon</w:t>
      </w:r>
      <w:r>
        <w:rPr>
          <w:rFonts w:ascii="Tahoma" w:hAnsi="Tahoma" w:cs="Tahoma"/>
          <w:b/>
          <w:bCs/>
          <w:sz w:val="22"/>
          <w:szCs w:val="22"/>
        </w:rPr>
        <w:softHyphen/>
        <w:t>strate that it has instituted procedures to protect the information's confidentiality to the extent permit</w:t>
      </w:r>
      <w:r>
        <w:rPr>
          <w:rFonts w:ascii="Tahoma" w:hAnsi="Tahoma" w:cs="Tahoma"/>
          <w:b/>
          <w:bCs/>
          <w:sz w:val="22"/>
          <w:szCs w:val="22"/>
        </w:rPr>
        <w:softHyphen/>
        <w:t>ted by law.</w:t>
      </w:r>
    </w:p>
    <w:p w:rsidR="000E6FFB" w:rsidRDefault="007F141B" w14:paraId="02CFFEB7"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jc w:val="both"/>
        <w:rPr>
          <w:rFonts w:ascii="Tahoma" w:hAnsi="Tahoma" w:cs="Tahoma"/>
          <w:sz w:val="22"/>
          <w:szCs w:val="22"/>
        </w:rPr>
      </w:pPr>
      <w:r>
        <w:rPr>
          <w:rFonts w:ascii="Tahoma" w:hAnsi="Tahoma" w:cs="Tahoma"/>
          <w:sz w:val="22"/>
          <w:szCs w:val="22"/>
        </w:rPr>
        <w:t>There are no other special circumstances.  The collection of information is conducted in a manner consistent with the guidelines in 5 CFR 1320.6.</w:t>
      </w:r>
    </w:p>
    <w:p w:rsidR="000E6FFB" w:rsidRDefault="000E6FFB" w14:paraId="006B5E78"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jc w:val="both"/>
        <w:rPr>
          <w:rFonts w:ascii="Tahoma" w:hAnsi="Tahoma" w:cs="Tahoma"/>
          <w:sz w:val="22"/>
          <w:szCs w:val="22"/>
        </w:rPr>
      </w:pPr>
    </w:p>
    <w:p w:rsidR="000E6FFB" w:rsidRDefault="007F141B" w14:paraId="3213C69D"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Pr>
          <w:rFonts w:ascii="Tahoma" w:hAnsi="Tahoma" w:cs="Tahoma"/>
          <w:b/>
          <w:bCs/>
          <w:sz w:val="22"/>
          <w:szCs w:val="22"/>
        </w:rPr>
        <w:t xml:space="preserve">If applicable, provide a copy and identify the date and page number of </w:t>
      </w:r>
      <w:proofErr w:type="gramStart"/>
      <w:r>
        <w:rPr>
          <w:rFonts w:ascii="Tahoma" w:hAnsi="Tahoma" w:cs="Tahoma"/>
          <w:b/>
          <w:bCs/>
          <w:sz w:val="22"/>
          <w:szCs w:val="22"/>
        </w:rPr>
        <w:t>publication</w:t>
      </w:r>
      <w:proofErr w:type="gramEnd"/>
      <w:r>
        <w:rPr>
          <w:rFonts w:ascii="Tahoma" w:hAnsi="Tahoma" w:cs="Tahoma"/>
          <w:b/>
          <w:bCs/>
          <w:sz w:val="22"/>
          <w:szCs w:val="22"/>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0E6FFB" w:rsidRDefault="007F141B" w14:paraId="3BB7352B" w14:textId="77777777">
      <w:pPr>
        <w:pStyle w:val="ListParagraph"/>
        <w:numPr>
          <w:ilvl w:val="0"/>
          <w:numId w:val="10"/>
        </w:numPr>
        <w:tabs>
          <w:tab w:val="left" w:pos="54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540" w:hanging="180"/>
        <w:jc w:val="both"/>
        <w:rPr>
          <w:rFonts w:ascii="Tahoma" w:hAnsi="Tahoma" w:cs="Tahoma"/>
          <w:sz w:val="22"/>
          <w:szCs w:val="22"/>
        </w:rPr>
      </w:pPr>
      <w:r>
        <w:rPr>
          <w:rFonts w:ascii="Tahoma" w:hAnsi="Tahoma" w:cs="Tahoma"/>
          <w:sz w:val="22"/>
          <w:szCs w:val="22"/>
        </w:rPr>
        <w:t xml:space="preserve">The Forest Service solicited comments on information collection 0596-0082 in a Federal Register notice published on </w:t>
      </w:r>
      <w:bookmarkStart w:name="_Hlk79149652" w:id="2"/>
      <w:r>
        <w:rPr>
          <w:rFonts w:ascii="Tahoma" w:hAnsi="Tahoma" w:cs="Tahoma"/>
          <w:sz w:val="22"/>
          <w:szCs w:val="22"/>
        </w:rPr>
        <w:t xml:space="preserve">May 29, 2020, Vol. 85, No. 104, pages 32,356-32,360.  </w:t>
      </w:r>
      <w:bookmarkEnd w:id="2"/>
      <w:r>
        <w:rPr>
          <w:rFonts w:ascii="Tahoma" w:hAnsi="Tahoma" w:cs="Tahoma"/>
          <w:sz w:val="22"/>
          <w:szCs w:val="22"/>
        </w:rPr>
        <w:t xml:space="preserve">The 60-day comment period for the notice closed on July 28, 2020.  The public was able to comment via fax, email, standard mail &amp; able to inspect comments received at Office of the Director.  The Forest Service did not receive any comments on this notice. </w:t>
      </w:r>
    </w:p>
    <w:p w:rsidR="000E6FFB" w:rsidRDefault="000E6FFB" w14:paraId="7E7F8BE5" w14:textId="77777777">
      <w:pPr>
        <w:tabs>
          <w:tab w:val="left" w:pos="54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30"/>
        <w:jc w:val="both"/>
        <w:rPr>
          <w:rFonts w:ascii="Tahoma" w:hAnsi="Tahoma" w:cs="Tahoma"/>
          <w:sz w:val="22"/>
          <w:szCs w:val="22"/>
        </w:rPr>
      </w:pPr>
    </w:p>
    <w:p w:rsidR="000E6FFB" w:rsidRDefault="007F141B" w14:paraId="7E26CD78" w14:textId="77777777">
      <w:pPr>
        <w:pStyle w:val="ListParagraph"/>
        <w:numPr>
          <w:ilvl w:val="0"/>
          <w:numId w:val="10"/>
        </w:numPr>
        <w:tabs>
          <w:tab w:val="left" w:pos="54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540" w:hanging="180"/>
        <w:jc w:val="both"/>
        <w:rPr>
          <w:rFonts w:ascii="Tahoma" w:hAnsi="Tahoma" w:cs="Tahoma"/>
          <w:sz w:val="22"/>
          <w:szCs w:val="22"/>
        </w:rPr>
      </w:pPr>
      <w:r>
        <w:rPr>
          <w:rFonts w:ascii="Tahoma" w:hAnsi="Tahoma" w:cs="Tahoma"/>
          <w:sz w:val="22"/>
          <w:szCs w:val="22"/>
        </w:rPr>
        <w:t xml:space="preserve">The Forest Service solicited comments on information collection 0596-0082 in a </w:t>
      </w:r>
      <w:bookmarkStart w:name="_Hlk79150126" w:id="3"/>
      <w:r>
        <w:rPr>
          <w:rFonts w:ascii="Tahoma" w:hAnsi="Tahoma" w:cs="Tahoma"/>
          <w:sz w:val="22"/>
          <w:szCs w:val="22"/>
        </w:rPr>
        <w:t>Federal Register notice published on September 15, 2020, Vol. 85, No. 179, pages 57,181-57,185</w:t>
      </w:r>
      <w:bookmarkEnd w:id="3"/>
      <w:r>
        <w:rPr>
          <w:rFonts w:ascii="Tahoma" w:hAnsi="Tahoma" w:cs="Tahoma"/>
          <w:sz w:val="22"/>
          <w:szCs w:val="22"/>
        </w:rPr>
        <w:t xml:space="preserve">. The 60-day comment period for the notice closed on November 16, 2020.  The public was able to comment via fax, email, standard mail &amp; able to inspect comments received at Office of the Director. This notice included updates to existing forms, and New and Revised Clauses. The Forest Service received numerous comments.  The comments and responses prepared by the Forest Service are attached as a link. </w:t>
      </w:r>
    </w:p>
    <w:p w:rsidR="000E6FFB" w:rsidRDefault="000E6FFB" w14:paraId="31A56968" w14:textId="77777777">
      <w:pPr>
        <w:tabs>
          <w:tab w:val="left" w:pos="54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30"/>
        <w:jc w:val="both"/>
        <w:rPr>
          <w:rFonts w:ascii="Tahoma" w:hAnsi="Tahoma" w:cs="Tahoma"/>
          <w:sz w:val="22"/>
          <w:szCs w:val="22"/>
        </w:rPr>
      </w:pPr>
    </w:p>
    <w:p w:rsidR="000E6FFB" w:rsidRDefault="007F141B" w14:paraId="31C99B8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b/>
          <w:bCs/>
          <w:sz w:val="22"/>
          <w:szCs w:val="22"/>
        </w:rPr>
      </w:pPr>
      <w:r>
        <w:rPr>
          <w:rFonts w:ascii="Tahoma" w:hAnsi="Tahoma" w:cs="Tahoma"/>
          <w:b/>
          <w:bCs/>
          <w:sz w:val="22"/>
          <w:szCs w:val="22"/>
        </w:rPr>
        <w:t>Describe efforts to consult with persons out</w:t>
      </w:r>
      <w:r>
        <w:rPr>
          <w:rFonts w:ascii="Tahoma" w:hAnsi="Tahoma" w:cs="Tahoma"/>
          <w:b/>
          <w:bCs/>
          <w:sz w:val="22"/>
          <w:szCs w:val="22"/>
        </w:rPr>
        <w:softHyphen/>
        <w:t>side the agency to obtain their views on the availability of data, frequency of collection, the clarity of instructions and record keeping, disclosure, or reporting format (if any), and on the data elements to be recorded, disclosed, or reported.</w:t>
      </w:r>
    </w:p>
    <w:p w:rsidR="000E6FFB" w:rsidRDefault="000E6FFB" w14:paraId="1E5FDD8A"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b/>
          <w:bCs/>
          <w:sz w:val="22"/>
          <w:szCs w:val="22"/>
        </w:rPr>
      </w:pPr>
    </w:p>
    <w:p w:rsidR="000E6FFB" w:rsidRDefault="007F141B" w14:paraId="5EC2AEA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b/>
          <w:bCs/>
          <w:sz w:val="22"/>
          <w:szCs w:val="22"/>
        </w:rPr>
      </w:pPr>
      <w:r>
        <w:rPr>
          <w:rFonts w:ascii="Tahoma" w:hAnsi="Tahoma" w:cs="Tahoma"/>
          <w:b/>
          <w:bCs/>
          <w:sz w:val="22"/>
          <w:szCs w:val="22"/>
        </w:rPr>
        <w:t>Consultation with representatives of those from whom information is to be obtained or those who must compile records should occur at least once every 3 years even if the col</w:t>
      </w:r>
      <w:r>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rsidR="000E6FFB" w:rsidRDefault="000E6FFB" w14:paraId="6DB32D5C"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sz w:val="22"/>
          <w:szCs w:val="22"/>
        </w:rPr>
      </w:pPr>
    </w:p>
    <w:p w:rsidR="000E6FFB" w:rsidRDefault="007F141B" w14:paraId="0DE00375"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b/>
          <w:sz w:val="22"/>
          <w:szCs w:val="22"/>
        </w:rPr>
      </w:pPr>
      <w:r>
        <w:rPr>
          <w:rFonts w:ascii="Tahoma" w:hAnsi="Tahoma" w:cs="Tahoma"/>
          <w:b/>
          <w:sz w:val="22"/>
          <w:szCs w:val="22"/>
        </w:rPr>
        <w:t>Table 1.</w:t>
      </w:r>
    </w:p>
    <w:p w:rsidR="000E6FFB" w:rsidRDefault="000E6FFB" w14:paraId="65F15BAB" w14:textId="77777777">
      <w:pPr>
        <w:widowControl/>
        <w:autoSpaceDE/>
        <w:autoSpaceDN/>
        <w:adjustRightInd/>
        <w:rPr>
          <w:rFonts w:ascii="Tahoma" w:hAnsi="Tahoma" w:cs="Tahoma"/>
          <w:b/>
          <w:sz w:val="22"/>
          <w:szCs w:val="22"/>
        </w:rPr>
      </w:pPr>
    </w:p>
    <w:tbl>
      <w:tblPr>
        <w:tblW w:w="10054"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9"/>
        <w:gridCol w:w="4158"/>
        <w:gridCol w:w="49"/>
        <w:gridCol w:w="5749"/>
        <w:gridCol w:w="49"/>
      </w:tblGrid>
      <w:tr w:rsidR="000E6FFB" w14:paraId="65737FBC" w14:textId="77777777">
        <w:trPr>
          <w:gridBefore w:val="1"/>
          <w:wBefore w:w="49" w:type="dxa"/>
          <w:trHeight w:val="1394"/>
        </w:trPr>
        <w:tc>
          <w:tcPr>
            <w:tcW w:w="4207" w:type="dxa"/>
            <w:gridSpan w:val="2"/>
            <w:tcBorders>
              <w:top w:val="single" w:color="auto" w:sz="4" w:space="0"/>
              <w:left w:val="single" w:color="auto" w:sz="4" w:space="0"/>
              <w:bottom w:val="single" w:color="auto" w:sz="4" w:space="0"/>
              <w:right w:val="single" w:color="auto" w:sz="4" w:space="0"/>
            </w:tcBorders>
          </w:tcPr>
          <w:p w:rsidR="000E6FFB" w:rsidRDefault="007F141B" w14:paraId="7756A9DA" w14:textId="77777777">
            <w:pPr>
              <w:rPr>
                <w:rFonts w:ascii="Tahoma" w:hAnsi="Tahoma" w:cs="Tahoma"/>
                <w:sz w:val="22"/>
                <w:szCs w:val="22"/>
              </w:rPr>
            </w:pPr>
            <w:bookmarkStart w:name="_Hlk49316818" w:id="4"/>
            <w:r>
              <w:rPr>
                <w:rFonts w:ascii="Tahoma" w:hAnsi="Tahoma" w:cs="Tahoma"/>
                <w:color w:val="000000"/>
                <w:sz w:val="22"/>
                <w:szCs w:val="22"/>
              </w:rPr>
              <w:t xml:space="preserve">SCSN Manager, Geophysicist </w:t>
            </w:r>
            <w:r>
              <w:rPr>
                <w:rFonts w:ascii="Tahoma" w:hAnsi="Tahoma" w:cs="Tahoma"/>
                <w:color w:val="000000"/>
                <w:sz w:val="22"/>
                <w:szCs w:val="22"/>
              </w:rPr>
              <w:br/>
              <w:t>U.S. Geological Survey</w:t>
            </w:r>
            <w:r>
              <w:rPr>
                <w:rFonts w:ascii="Tahoma" w:hAnsi="Tahoma" w:cs="Tahoma"/>
                <w:color w:val="000000"/>
                <w:sz w:val="22"/>
                <w:szCs w:val="22"/>
              </w:rPr>
              <w:br/>
              <w:t>Caltech Seismological Lab     | </w:t>
            </w:r>
            <w:r>
              <w:rPr>
                <w:rFonts w:ascii="Tahoma" w:hAnsi="Tahoma" w:cs="Tahoma"/>
                <w:color w:val="000000"/>
                <w:sz w:val="22"/>
                <w:szCs w:val="22"/>
              </w:rPr>
              <w:br/>
              <w:t xml:space="preserve">525 So. Wilson Ave            | </w:t>
            </w:r>
            <w:r>
              <w:rPr>
                <w:rFonts w:ascii="Tahoma" w:hAnsi="Tahoma" w:cs="Tahoma"/>
                <w:color w:val="000000"/>
                <w:sz w:val="22"/>
                <w:szCs w:val="22"/>
              </w:rPr>
              <w:br/>
              <w:t xml:space="preserve">Pasadena, CA  91106           | </w:t>
            </w:r>
          </w:p>
        </w:tc>
        <w:tc>
          <w:tcPr>
            <w:tcW w:w="5798" w:type="dxa"/>
            <w:gridSpan w:val="2"/>
            <w:tcBorders>
              <w:top w:val="single" w:color="auto" w:sz="4" w:space="0"/>
              <w:left w:val="single" w:color="auto" w:sz="4" w:space="0"/>
              <w:bottom w:val="single" w:color="auto" w:sz="4" w:space="0"/>
              <w:right w:val="single" w:color="auto" w:sz="4" w:space="0"/>
            </w:tcBorders>
          </w:tcPr>
          <w:p w:rsidR="000E6FFB" w:rsidRDefault="007F141B" w14:paraId="52BEFE44" w14:textId="77777777">
            <w:pPr>
              <w:widowControl/>
              <w:numPr>
                <w:ilvl w:val="0"/>
                <w:numId w:val="9"/>
              </w:numPr>
              <w:autoSpaceDE/>
              <w:autoSpaceDN/>
              <w:adjustRightInd/>
              <w:spacing w:before="100" w:beforeAutospacing="1" w:after="100" w:afterAutospacing="1"/>
              <w:rPr>
                <w:rFonts w:ascii="Calibri" w:hAnsi="Calibri" w:cs="Calibri"/>
                <w:color w:val="000000"/>
              </w:rPr>
            </w:pPr>
            <w:r>
              <w:rPr>
                <w:rFonts w:ascii="Calibri" w:hAnsi="Calibri" w:cs="Calibri"/>
                <w:color w:val="000000"/>
              </w:rPr>
              <w:t>FS-2700-3a</w:t>
            </w:r>
          </w:p>
          <w:p w:rsidR="000E6FFB" w:rsidRDefault="007F141B" w14:paraId="042D4A1A" w14:textId="77777777">
            <w:pPr>
              <w:widowControl/>
              <w:numPr>
                <w:ilvl w:val="1"/>
                <w:numId w:val="9"/>
              </w:numPr>
              <w:tabs>
                <w:tab w:val="num" w:pos="706"/>
              </w:tabs>
              <w:autoSpaceDE/>
              <w:autoSpaceDN/>
              <w:adjustRightInd/>
              <w:spacing w:before="100" w:beforeAutospacing="1" w:after="100" w:afterAutospacing="1"/>
              <w:rPr>
                <w:rFonts w:ascii="Calibri" w:hAnsi="Calibri" w:cs="Calibri"/>
                <w:color w:val="000000"/>
              </w:rPr>
            </w:pPr>
            <w:r>
              <w:rPr>
                <w:rFonts w:ascii="Calibri" w:hAnsi="Calibri" w:cs="Calibri"/>
                <w:color w:val="000000"/>
              </w:rPr>
              <w:t>Takes about 10 minutes to complete.</w:t>
            </w:r>
          </w:p>
          <w:p w:rsidR="000E6FFB" w:rsidRDefault="007F141B" w14:paraId="5880814A" w14:textId="77777777">
            <w:pPr>
              <w:widowControl/>
              <w:numPr>
                <w:ilvl w:val="1"/>
                <w:numId w:val="9"/>
              </w:numPr>
              <w:tabs>
                <w:tab w:val="num" w:pos="706"/>
              </w:tabs>
              <w:autoSpaceDE/>
              <w:autoSpaceDN/>
              <w:adjustRightInd/>
              <w:spacing w:before="100" w:beforeAutospacing="1" w:after="100" w:afterAutospacing="1"/>
              <w:rPr>
                <w:rFonts w:ascii="Calibri" w:hAnsi="Calibri" w:cs="Calibri"/>
                <w:color w:val="000000"/>
              </w:rPr>
            </w:pPr>
            <w:r>
              <w:rPr>
                <w:rFonts w:ascii="Calibri" w:hAnsi="Calibri" w:cs="Calibri"/>
                <w:color w:val="000000"/>
              </w:rPr>
              <w:t>Extremely easy and intuitive form.</w:t>
            </w:r>
          </w:p>
          <w:p w:rsidR="000E6FFB" w:rsidRDefault="007F141B" w14:paraId="54ECD66A" w14:textId="77777777">
            <w:pPr>
              <w:widowControl/>
              <w:numPr>
                <w:ilvl w:val="0"/>
                <w:numId w:val="9"/>
              </w:numPr>
              <w:autoSpaceDE/>
              <w:autoSpaceDN/>
              <w:adjustRightInd/>
              <w:spacing w:before="100" w:beforeAutospacing="1" w:after="100" w:afterAutospacing="1"/>
              <w:rPr>
                <w:rFonts w:ascii="Calibri" w:hAnsi="Calibri" w:cs="Calibri"/>
                <w:color w:val="000000"/>
              </w:rPr>
            </w:pPr>
            <w:r>
              <w:rPr>
                <w:rFonts w:ascii="Calibri" w:hAnsi="Calibri" w:cs="Calibri"/>
                <w:color w:val="000000"/>
              </w:rPr>
              <w:t>FS-2700-10</w:t>
            </w:r>
          </w:p>
          <w:p w:rsidR="000E6FFB" w:rsidRDefault="007F141B" w14:paraId="1CEA74E1" w14:textId="77777777">
            <w:pPr>
              <w:widowControl/>
              <w:numPr>
                <w:ilvl w:val="1"/>
                <w:numId w:val="9"/>
              </w:numPr>
              <w:tabs>
                <w:tab w:val="num" w:pos="706"/>
              </w:tabs>
              <w:autoSpaceDE/>
              <w:autoSpaceDN/>
              <w:adjustRightInd/>
              <w:spacing w:before="100" w:beforeAutospacing="1" w:after="100" w:afterAutospacing="1"/>
              <w:rPr>
                <w:rFonts w:ascii="Calibri" w:hAnsi="Calibri" w:cs="Calibri"/>
                <w:color w:val="000000"/>
              </w:rPr>
            </w:pPr>
            <w:r>
              <w:rPr>
                <w:rFonts w:ascii="Calibri" w:hAnsi="Calibri" w:cs="Calibri"/>
                <w:color w:val="000000"/>
              </w:rPr>
              <w:t>Takes about 10 minutes to complete after I gather all the data (that can take an hour or so, because I'm not very familiar with our radio frequency licenses).</w:t>
            </w:r>
          </w:p>
          <w:p w:rsidR="000E6FFB" w:rsidRDefault="007F141B" w14:paraId="6992A371" w14:textId="77777777">
            <w:pPr>
              <w:widowControl/>
              <w:numPr>
                <w:ilvl w:val="1"/>
                <w:numId w:val="9"/>
              </w:numPr>
              <w:tabs>
                <w:tab w:val="num" w:pos="706"/>
              </w:tabs>
              <w:autoSpaceDE/>
              <w:autoSpaceDN/>
              <w:adjustRightInd/>
              <w:spacing w:before="100" w:beforeAutospacing="1" w:after="100" w:afterAutospacing="1"/>
              <w:rPr>
                <w:rFonts w:ascii="Calibri" w:hAnsi="Calibri" w:cs="Calibri"/>
                <w:color w:val="000000"/>
              </w:rPr>
            </w:pPr>
            <w:r>
              <w:rPr>
                <w:rFonts w:ascii="Calibri" w:hAnsi="Calibri" w:cs="Calibri"/>
                <w:color w:val="000000"/>
              </w:rPr>
              <w:t>The form makes sense but does require some level of technical knowledge to complete.  A regular user like me needs the assistance of our technical experts to figure it out.  At the same time, I find this an extremely valuable form:  it allows all users of a comm site to communicate to the FS what our frequency usages are, and the fact that the FS gathers this data makes it much easier to sort our frequency conflicts when they arise.</w:t>
            </w:r>
          </w:p>
          <w:p w:rsidR="000E6FFB" w:rsidRDefault="007F141B" w14:paraId="39951FBC" w14:textId="77777777">
            <w:pPr>
              <w:widowControl/>
              <w:numPr>
                <w:ilvl w:val="0"/>
                <w:numId w:val="9"/>
              </w:numPr>
              <w:autoSpaceDE/>
              <w:autoSpaceDN/>
              <w:adjustRightInd/>
              <w:spacing w:before="100" w:beforeAutospacing="1" w:after="100" w:afterAutospacing="1"/>
              <w:rPr>
                <w:rFonts w:ascii="Calibri" w:hAnsi="Calibri" w:cs="Calibri"/>
                <w:color w:val="000000"/>
              </w:rPr>
            </w:pPr>
            <w:r>
              <w:rPr>
                <w:rFonts w:ascii="Calibri" w:hAnsi="Calibri" w:cs="Calibri"/>
                <w:color w:val="000000"/>
              </w:rPr>
              <w:t>FS-2700-10a</w:t>
            </w:r>
          </w:p>
          <w:p w:rsidR="000E6FFB" w:rsidRDefault="007F141B" w14:paraId="28EF488A" w14:textId="77777777">
            <w:pPr>
              <w:widowControl/>
              <w:numPr>
                <w:ilvl w:val="1"/>
                <w:numId w:val="9"/>
              </w:numPr>
              <w:tabs>
                <w:tab w:val="num" w:pos="706"/>
              </w:tabs>
              <w:autoSpaceDE/>
              <w:autoSpaceDN/>
              <w:adjustRightInd/>
              <w:spacing w:before="100" w:beforeAutospacing="1" w:after="100" w:afterAutospacing="1"/>
              <w:rPr>
                <w:rFonts w:ascii="Calibri" w:hAnsi="Calibri" w:cs="Calibri"/>
                <w:color w:val="000000"/>
              </w:rPr>
            </w:pPr>
            <w:r>
              <w:rPr>
                <w:rFonts w:ascii="Calibri" w:hAnsi="Calibri" w:cs="Calibri"/>
                <w:color w:val="000000"/>
              </w:rPr>
              <w:t>Takes about 5 minutes to complete.</w:t>
            </w:r>
          </w:p>
          <w:p w:rsidR="000E6FFB" w:rsidRDefault="007F141B" w14:paraId="7EBE966B" w14:textId="77777777">
            <w:pPr>
              <w:widowControl/>
              <w:numPr>
                <w:ilvl w:val="1"/>
                <w:numId w:val="9"/>
              </w:numPr>
              <w:tabs>
                <w:tab w:val="num" w:pos="706"/>
              </w:tabs>
              <w:autoSpaceDE/>
              <w:autoSpaceDN/>
              <w:adjustRightInd/>
              <w:spacing w:before="100" w:beforeAutospacing="1" w:after="100" w:afterAutospacing="1"/>
              <w:rPr>
                <w:rFonts w:ascii="Calibri" w:hAnsi="Calibri" w:cs="Calibri"/>
                <w:color w:val="000000"/>
              </w:rPr>
            </w:pPr>
            <w:r>
              <w:rPr>
                <w:rFonts w:ascii="Calibri" w:hAnsi="Calibri" w:cs="Calibri"/>
                <w:color w:val="000000"/>
              </w:rPr>
              <w:t>Extremely easy and intuitive form.</w:t>
            </w:r>
          </w:p>
          <w:p w:rsidR="000E6FFB" w:rsidRDefault="000E6FFB" w14:paraId="709D813A" w14:textId="77777777">
            <w:pPr>
              <w:tabs>
                <w:tab w:val="num" w:pos="706"/>
              </w:tabs>
              <w:rPr>
                <w:rFonts w:ascii="Tahoma" w:hAnsi="Tahoma" w:cs="Tahoma"/>
                <w:sz w:val="22"/>
                <w:szCs w:val="22"/>
              </w:rPr>
            </w:pPr>
          </w:p>
        </w:tc>
      </w:tr>
      <w:tr w:rsidR="000E6FFB" w14:paraId="48883754" w14:textId="77777777">
        <w:trPr>
          <w:gridAfter w:val="1"/>
          <w:wAfter w:w="49" w:type="dxa"/>
          <w:trHeight w:val="1700"/>
        </w:trPr>
        <w:tc>
          <w:tcPr>
            <w:tcW w:w="4207" w:type="dxa"/>
            <w:gridSpan w:val="2"/>
            <w:tcBorders>
              <w:top w:val="single" w:color="auto" w:sz="4" w:space="0"/>
              <w:left w:val="single" w:color="auto" w:sz="4" w:space="0"/>
              <w:bottom w:val="single" w:color="auto" w:sz="4" w:space="0"/>
              <w:right w:val="single" w:color="auto" w:sz="4" w:space="0"/>
            </w:tcBorders>
          </w:tcPr>
          <w:p w:rsidR="000E6FFB" w:rsidRDefault="007F141B" w14:paraId="1AF83E45" w14:textId="77777777">
            <w:pPr>
              <w:pStyle w:val="NormalWeb"/>
              <w:shd w:val="clear" w:color="auto" w:fill="FFFFFF"/>
              <w:spacing w:before="0" w:beforeAutospacing="0" w:after="0" w:afterAutospacing="0"/>
              <w:rPr>
                <w:rFonts w:ascii="Tahoma" w:hAnsi="Tahoma" w:cs="Tahoma"/>
                <w:color w:val="666666"/>
                <w:sz w:val="22"/>
                <w:szCs w:val="22"/>
              </w:rPr>
            </w:pPr>
            <w:r>
              <w:rPr>
                <w:rFonts w:ascii="Tahoma" w:hAnsi="Tahoma" w:cs="Tahoma"/>
                <w:sz w:val="22"/>
                <w:szCs w:val="22"/>
              </w:rPr>
              <w:t>American Mountain Guides Association</w:t>
            </w:r>
            <w:r>
              <w:rPr>
                <w:rFonts w:ascii="Tahoma" w:hAnsi="Tahoma" w:cs="Tahoma"/>
                <w:bCs/>
                <w:color w:val="666666"/>
                <w:sz w:val="22"/>
                <w:szCs w:val="22"/>
              </w:rPr>
              <w:br/>
            </w:r>
            <w:r>
              <w:rPr>
                <w:rStyle w:val="Strong"/>
                <w:rFonts w:ascii="Tahoma" w:hAnsi="Tahoma" w:cs="Tahoma"/>
                <w:b w:val="0"/>
                <w:color w:val="666666"/>
                <w:sz w:val="22"/>
                <w:szCs w:val="22"/>
              </w:rPr>
              <w:t>Advocacy &amp; Policy Director</w:t>
            </w:r>
            <w:r>
              <w:rPr>
                <w:rFonts w:ascii="Tahoma" w:hAnsi="Tahoma" w:cs="Tahoma"/>
                <w:bCs/>
                <w:color w:val="666666"/>
                <w:sz w:val="22"/>
                <w:szCs w:val="22"/>
              </w:rPr>
              <w:br/>
            </w:r>
          </w:p>
          <w:p w:rsidR="000E6FFB" w:rsidRDefault="000E6FFB" w14:paraId="407990EB" w14:textId="77777777">
            <w:pPr>
              <w:rPr>
                <w:rFonts w:ascii="Tahoma" w:hAnsi="Tahoma" w:cs="Tahoma"/>
                <w:sz w:val="22"/>
                <w:szCs w:val="22"/>
              </w:rPr>
            </w:pPr>
          </w:p>
        </w:tc>
        <w:tc>
          <w:tcPr>
            <w:tcW w:w="5798" w:type="dxa"/>
            <w:gridSpan w:val="2"/>
            <w:tcBorders>
              <w:top w:val="single" w:color="auto" w:sz="4" w:space="0"/>
              <w:left w:val="single" w:color="auto" w:sz="4" w:space="0"/>
              <w:bottom w:val="single" w:color="auto" w:sz="4" w:space="0"/>
              <w:right w:val="single" w:color="auto" w:sz="4" w:space="0"/>
            </w:tcBorders>
          </w:tcPr>
          <w:p w:rsidR="000E6FFB" w:rsidRDefault="007F141B" w14:paraId="12B95586" w14:textId="77777777">
            <w:pPr>
              <w:rPr>
                <w:rFonts w:ascii="Tahoma" w:hAnsi="Tahoma" w:cs="Tahoma"/>
                <w:sz w:val="22"/>
                <w:szCs w:val="22"/>
              </w:rPr>
            </w:pPr>
            <w:r>
              <w:rPr>
                <w:rFonts w:ascii="Tahoma" w:hAnsi="Tahoma" w:cs="Tahoma"/>
                <w:sz w:val="22"/>
                <w:szCs w:val="22"/>
              </w:rPr>
              <w:t>FS 2700-3f</w:t>
            </w:r>
            <w:r>
              <w:rPr>
                <w:rFonts w:ascii="Tahoma" w:hAnsi="Tahoma" w:cs="Tahoma"/>
                <w:sz w:val="22"/>
                <w:szCs w:val="22"/>
              </w:rPr>
              <w:tab/>
              <w:t>Special Use Application &amp; Temporary Permit for Outfitting and Guiding</w:t>
            </w:r>
          </w:p>
          <w:p w:rsidR="000E6FFB" w:rsidRDefault="007F141B" w14:paraId="6B12BA76" w14:textId="77777777">
            <w:pPr>
              <w:rPr>
                <w:rFonts w:ascii="Tahoma" w:hAnsi="Tahoma" w:cs="Tahoma"/>
                <w:sz w:val="22"/>
                <w:szCs w:val="22"/>
              </w:rPr>
            </w:pPr>
            <w:r>
              <w:rPr>
                <w:rFonts w:ascii="Tahoma" w:hAnsi="Tahoma" w:cs="Tahoma"/>
                <w:sz w:val="22"/>
                <w:szCs w:val="22"/>
              </w:rPr>
              <w:t xml:space="preserve">Time to complete and compile materials 8 -16hrs. </w:t>
            </w:r>
          </w:p>
        </w:tc>
      </w:tr>
      <w:tr w:rsidR="000E6FFB" w14:paraId="42607C5B" w14:textId="77777777">
        <w:trPr>
          <w:gridAfter w:val="1"/>
          <w:wAfter w:w="49" w:type="dxa"/>
          <w:trHeight w:val="2600"/>
        </w:trPr>
        <w:tc>
          <w:tcPr>
            <w:tcW w:w="4207" w:type="dxa"/>
            <w:gridSpan w:val="2"/>
            <w:tcBorders>
              <w:top w:val="single" w:color="auto" w:sz="4" w:space="0"/>
              <w:left w:val="single" w:color="auto" w:sz="4" w:space="0"/>
              <w:bottom w:val="single" w:color="auto" w:sz="4" w:space="0"/>
              <w:right w:val="single" w:color="auto" w:sz="4" w:space="0"/>
            </w:tcBorders>
          </w:tcPr>
          <w:p w:rsidR="000E6FFB" w:rsidRDefault="007F141B" w14:paraId="2CBF721A" w14:textId="77777777">
            <w:pPr>
              <w:rPr>
                <w:rFonts w:ascii="Tahoma" w:hAnsi="Tahoma" w:cs="Tahoma"/>
                <w:sz w:val="22"/>
                <w:szCs w:val="22"/>
                <w:lang w:val="pt-BR"/>
              </w:rPr>
            </w:pPr>
            <w:r>
              <w:rPr>
                <w:rFonts w:ascii="Tahoma" w:hAnsi="Tahoma" w:cs="Tahoma"/>
                <w:sz w:val="22"/>
                <w:szCs w:val="22"/>
                <w:lang w:val="pt-BR"/>
              </w:rPr>
              <w:t>Executive Assistant / Contracts Administrator</w:t>
            </w:r>
          </w:p>
          <w:p w:rsidR="000E6FFB" w:rsidRDefault="007F141B" w14:paraId="47890817" w14:textId="77777777">
            <w:pPr>
              <w:rPr>
                <w:rFonts w:ascii="Tahoma" w:hAnsi="Tahoma" w:cs="Tahoma"/>
                <w:sz w:val="22"/>
                <w:szCs w:val="22"/>
                <w:lang w:val="pt-BR"/>
              </w:rPr>
            </w:pPr>
            <w:r>
              <w:rPr>
                <w:rFonts w:ascii="Tahoma" w:hAnsi="Tahoma" w:cs="Tahoma"/>
                <w:sz w:val="22"/>
                <w:szCs w:val="22"/>
                <w:lang w:val="pt-BR"/>
              </w:rPr>
              <w:t>Southeast Alaska Power Agency</w:t>
            </w:r>
          </w:p>
          <w:p w:rsidR="000E6FFB" w:rsidRDefault="007F141B" w14:paraId="6F08407B" w14:textId="77777777">
            <w:pPr>
              <w:rPr>
                <w:rFonts w:ascii="Tahoma" w:hAnsi="Tahoma" w:cs="Tahoma"/>
                <w:sz w:val="22"/>
                <w:szCs w:val="22"/>
                <w:lang w:val="pt-BR"/>
              </w:rPr>
            </w:pPr>
            <w:r>
              <w:rPr>
                <w:rFonts w:ascii="Tahoma" w:hAnsi="Tahoma" w:cs="Tahoma"/>
                <w:sz w:val="22"/>
                <w:szCs w:val="22"/>
                <w:lang w:val="pt-BR"/>
              </w:rPr>
              <w:t>1900 First Avenue, Suite 318 | Ketchikan, AK 99901</w:t>
            </w:r>
          </w:p>
          <w:p w:rsidR="000E6FFB" w:rsidRDefault="000E6FFB" w14:paraId="2A9E9EA1" w14:textId="77777777">
            <w:pPr>
              <w:rPr>
                <w:rFonts w:ascii="Tahoma" w:hAnsi="Tahoma" w:cs="Tahoma"/>
                <w:sz w:val="22"/>
                <w:szCs w:val="22"/>
                <w:lang w:val="pt-BR"/>
              </w:rPr>
            </w:pPr>
          </w:p>
        </w:tc>
        <w:tc>
          <w:tcPr>
            <w:tcW w:w="5798" w:type="dxa"/>
            <w:gridSpan w:val="2"/>
            <w:tcBorders>
              <w:top w:val="single" w:color="auto" w:sz="4" w:space="0"/>
              <w:left w:val="single" w:color="auto" w:sz="4" w:space="0"/>
              <w:bottom w:val="single" w:color="auto" w:sz="4" w:space="0"/>
              <w:right w:val="single" w:color="auto" w:sz="4" w:space="0"/>
            </w:tcBorders>
          </w:tcPr>
          <w:p w:rsidR="000E6FFB" w:rsidRDefault="007F141B" w14:paraId="2238485A" w14:textId="77777777">
            <w:pPr>
              <w:rPr>
                <w:rFonts w:ascii="Tahoma" w:hAnsi="Tahoma" w:cs="Tahoma"/>
                <w:sz w:val="22"/>
                <w:szCs w:val="22"/>
              </w:rPr>
            </w:pPr>
            <w:r>
              <w:rPr>
                <w:rFonts w:ascii="Tahoma" w:hAnsi="Tahoma" w:cs="Tahoma"/>
                <w:sz w:val="22"/>
                <w:szCs w:val="22"/>
              </w:rPr>
              <w:t xml:space="preserve">The form I use the most is the Communications Site Tenant/Customer Inventory (FS-2700-10a) (revised 2/17); it takes about 15 minutes to </w:t>
            </w:r>
            <w:proofErr w:type="gramStart"/>
            <w:r>
              <w:rPr>
                <w:rFonts w:ascii="Tahoma" w:hAnsi="Tahoma" w:cs="Tahoma"/>
                <w:sz w:val="22"/>
                <w:szCs w:val="22"/>
              </w:rPr>
              <w:t>complete</w:t>
            </w:r>
            <w:proofErr w:type="gramEnd"/>
            <w:r>
              <w:rPr>
                <w:rFonts w:ascii="Tahoma" w:hAnsi="Tahoma" w:cs="Tahoma"/>
                <w:sz w:val="22"/>
                <w:szCs w:val="22"/>
              </w:rPr>
              <w:t xml:space="preserve"> and I find it well laid out and do not suggest any changes.  I asked around for the staff that was available and none of them use any of the forms therefore no suggestions.</w:t>
            </w:r>
          </w:p>
          <w:p w:rsidR="000E6FFB" w:rsidRDefault="000E6FFB" w14:paraId="643C7192" w14:textId="77777777">
            <w:pPr>
              <w:rPr>
                <w:rFonts w:ascii="Tahoma" w:hAnsi="Tahoma" w:cs="Tahoma"/>
                <w:sz w:val="22"/>
                <w:szCs w:val="22"/>
              </w:rPr>
            </w:pPr>
          </w:p>
          <w:p w:rsidR="000E6FFB" w:rsidRDefault="007F141B" w14:paraId="7DDDD5D0" w14:textId="77777777">
            <w:pPr>
              <w:rPr>
                <w:rFonts w:ascii="Tahoma" w:hAnsi="Tahoma" w:cs="Tahoma"/>
                <w:sz w:val="22"/>
                <w:szCs w:val="22"/>
              </w:rPr>
            </w:pPr>
            <w:r>
              <w:rPr>
                <w:rFonts w:ascii="Tahoma" w:hAnsi="Tahoma" w:cs="Tahoma"/>
                <w:sz w:val="22"/>
                <w:szCs w:val="22"/>
              </w:rPr>
              <w:t>Thank you for reaching out to us and hope you have a great weekend!</w:t>
            </w:r>
          </w:p>
        </w:tc>
      </w:tr>
      <w:bookmarkEnd w:id="4"/>
    </w:tbl>
    <w:p w:rsidR="000E6FFB" w:rsidRDefault="000E6FFB" w14:paraId="0A8F8933"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color w:val="3366FF"/>
          <w:sz w:val="22"/>
          <w:szCs w:val="22"/>
        </w:rPr>
      </w:pPr>
    </w:p>
    <w:p w:rsidR="000E6FFB" w:rsidRDefault="007F141B" w14:paraId="3F8F30B6"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Pr>
          <w:rFonts w:ascii="Tahoma" w:hAnsi="Tahoma" w:cs="Tahoma"/>
          <w:b/>
          <w:bCs/>
          <w:sz w:val="22"/>
          <w:szCs w:val="22"/>
        </w:rPr>
        <w:t>Explain any decision to provide any payment or gift to respondents, other than re-enumeration of contractors or grantees.</w:t>
      </w:r>
    </w:p>
    <w:p w:rsidR="000E6FFB" w:rsidRDefault="007F141B" w14:paraId="734C7F05"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Pr>
          <w:rFonts w:ascii="Tahoma" w:hAnsi="Tahoma" w:cs="Tahoma"/>
          <w:sz w:val="22"/>
          <w:szCs w:val="22"/>
        </w:rPr>
        <w:t>The Forest Service does not provide any gift or payment to the respondents regarding information collection requirements of 36 CFR Part 251, Subpart B, for Special Uses.</w:t>
      </w:r>
    </w:p>
    <w:p w:rsidR="000E6FFB" w:rsidRDefault="000E6FFB" w14:paraId="58B1D8E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rsidR="000E6FFB" w:rsidRDefault="007F141B" w14:paraId="39DAF9F3"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Pr>
          <w:rFonts w:ascii="Tahoma" w:hAnsi="Tahoma" w:cs="Tahoma"/>
          <w:b/>
          <w:bCs/>
          <w:sz w:val="22"/>
          <w:szCs w:val="22"/>
        </w:rPr>
        <w:t>Describe any assurance of confidentiality provided to respondents and the basis for the assurance in statute, regulation, or agency policy.</w:t>
      </w:r>
    </w:p>
    <w:p w:rsidR="000E6FFB" w:rsidRDefault="007F141B" w14:paraId="20B3A590"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color w:val="000000"/>
          <w:sz w:val="22"/>
          <w:szCs w:val="22"/>
        </w:rPr>
      </w:pPr>
      <w:r>
        <w:rPr>
          <w:rFonts w:ascii="Tahoma" w:hAnsi="Tahoma" w:cs="Tahoma"/>
          <w:color w:val="000000"/>
          <w:sz w:val="22"/>
          <w:szCs w:val="22"/>
        </w:rPr>
        <w:t>The Privacy Act of 1974 (5 U.S.C. 552a) protects proprietary and confidential information.  The public was notified in the Federal Register Notice “All comments, including names and</w:t>
      </w:r>
    </w:p>
    <w:p w:rsidR="000E6FFB" w:rsidRDefault="007F141B" w14:paraId="26E3475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color w:val="000000"/>
          <w:sz w:val="22"/>
          <w:szCs w:val="22"/>
        </w:rPr>
      </w:pPr>
      <w:r>
        <w:rPr>
          <w:rFonts w:ascii="Tahoma" w:hAnsi="Tahoma" w:cs="Tahoma"/>
          <w:color w:val="000000"/>
          <w:sz w:val="22"/>
          <w:szCs w:val="22"/>
        </w:rPr>
        <w:t xml:space="preserve">addresses when provided, will be placed in the record and will be available for public inspection and copying. The public may review comments on the Forest Service forms web page at </w:t>
      </w:r>
      <w:hyperlink w:history="1" r:id="rId8">
        <w:r>
          <w:rPr>
            <w:rStyle w:val="Hyperlink"/>
            <w:rFonts w:ascii="Tahoma" w:hAnsi="Tahoma" w:cs="Tahoma"/>
            <w:sz w:val="22"/>
            <w:szCs w:val="22"/>
          </w:rPr>
          <w:t>https://www.fs.usda.gov/</w:t>
        </w:r>
      </w:hyperlink>
      <w:r>
        <w:rPr>
          <w:rFonts w:ascii="Tahoma" w:hAnsi="Tahoma" w:cs="Tahoma"/>
          <w:color w:val="000000"/>
          <w:sz w:val="22"/>
          <w:szCs w:val="22"/>
        </w:rPr>
        <w:t>managing-land/lands-and-realtymanagement/</w:t>
      </w:r>
    </w:p>
    <w:p w:rsidR="000E6FFB" w:rsidRDefault="007F141B" w14:paraId="783415F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color w:val="000000"/>
          <w:sz w:val="22"/>
          <w:szCs w:val="22"/>
        </w:rPr>
      </w:pPr>
      <w:r>
        <w:rPr>
          <w:rFonts w:ascii="Tahoma" w:hAnsi="Tahoma" w:cs="Tahoma"/>
          <w:color w:val="000000"/>
          <w:sz w:val="22"/>
          <w:szCs w:val="22"/>
        </w:rPr>
        <w:t>forms.”</w:t>
      </w:r>
    </w:p>
    <w:p w:rsidR="000E6FFB" w:rsidRDefault="000E6FFB" w14:paraId="013B8445"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color w:val="000000"/>
          <w:sz w:val="22"/>
          <w:szCs w:val="22"/>
        </w:rPr>
      </w:pPr>
    </w:p>
    <w:p w:rsidR="000E6FFB" w:rsidRDefault="007F141B" w14:paraId="634DEEF5"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E6FFB" w:rsidRDefault="007F141B" w14:paraId="3FD5071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Pr>
          <w:rFonts w:ascii="Tahoma" w:hAnsi="Tahoma" w:cs="Tahoma"/>
          <w:sz w:val="22"/>
          <w:szCs w:val="22"/>
        </w:rPr>
        <w:t xml:space="preserve">Questions of a sensitive nature are not asked or included on any form in this information collection. </w:t>
      </w:r>
    </w:p>
    <w:p w:rsidR="000E6FFB" w:rsidRDefault="000E6FFB" w14:paraId="6A7D093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rsidR="000E6FFB" w:rsidRDefault="007F141B" w14:paraId="59D76E5A"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0E6FFB" w:rsidRDefault="000E6FFB" w14:paraId="38B157B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361"/>
        <w:jc w:val="both"/>
        <w:rPr>
          <w:rFonts w:ascii="Tahoma" w:hAnsi="Tahoma" w:cs="Tahoma"/>
          <w:b/>
          <w:bCs/>
          <w:sz w:val="22"/>
          <w:szCs w:val="22"/>
        </w:rPr>
      </w:pPr>
    </w:p>
    <w:p w:rsidR="000E6FFB" w:rsidRDefault="007F141B" w14:paraId="067E422D"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361"/>
        <w:jc w:val="both"/>
        <w:rPr>
          <w:rFonts w:ascii="Tahoma" w:hAnsi="Tahoma" w:cs="Tahoma"/>
          <w:b/>
          <w:bCs/>
          <w:sz w:val="22"/>
          <w:szCs w:val="22"/>
        </w:rPr>
      </w:pPr>
      <w:r>
        <w:rPr>
          <w:rFonts w:ascii="Tahoma" w:hAnsi="Tahoma" w:cs="Tahoma"/>
          <w:b/>
          <w:bCs/>
          <w:sz w:val="22"/>
          <w:szCs w:val="22"/>
        </w:rPr>
        <w:t>•</w:t>
      </w:r>
      <w:r>
        <w:rPr>
          <w:rFonts w:ascii="Tahoma" w:hAnsi="Tahoma" w:cs="Tahoma"/>
          <w:b/>
          <w:bCs/>
          <w:sz w:val="22"/>
          <w:szCs w:val="22"/>
        </w:rPr>
        <w:tab/>
        <w:t>Indicate the number of respondents, frequency of response, annual hour burden, and an explanation of how the burden was estimated. If this request for approval covers more than one form, provide separate hour burden estimates for each form.</w:t>
      </w:r>
    </w:p>
    <w:p w:rsidR="000E6FFB" w:rsidRDefault="007F141B" w14:paraId="34BD6B26"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 xml:space="preserve">a) Description of the collection activity </w:t>
      </w:r>
    </w:p>
    <w:p w:rsidR="000E6FFB" w:rsidRDefault="007F141B" w14:paraId="61C4707D"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b) Corresponding form number (if applicable)</w:t>
      </w:r>
    </w:p>
    <w:p w:rsidR="000E6FFB" w:rsidRDefault="007F141B" w14:paraId="481C4387" w14:textId="3379C63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 xml:space="preserve">c) Number of respondents – </w:t>
      </w:r>
      <w:r w:rsidR="004A50FC">
        <w:rPr>
          <w:rFonts w:ascii="Tahoma" w:hAnsi="Tahoma" w:cs="Tahoma"/>
          <w:b/>
          <w:bCs/>
          <w:sz w:val="22"/>
          <w:szCs w:val="22"/>
        </w:rPr>
        <w:t>104,962</w:t>
      </w:r>
    </w:p>
    <w:p w:rsidR="000E6FFB" w:rsidRDefault="007F141B" w14:paraId="7F575CE5" w14:textId="5D492E2E">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d) Number of responses annually per respondent, - 1</w:t>
      </w:r>
    </w:p>
    <w:p w:rsidR="000E6FFB" w:rsidRDefault="007F141B" w14:paraId="5593A8A3" w14:textId="2A6D018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e) Total annual responses (columns c x d) – 10</w:t>
      </w:r>
      <w:r w:rsidR="002D4C4B">
        <w:rPr>
          <w:rFonts w:ascii="Tahoma" w:hAnsi="Tahoma" w:cs="Tahoma"/>
          <w:b/>
          <w:bCs/>
          <w:sz w:val="22"/>
          <w:szCs w:val="22"/>
        </w:rPr>
        <w:t>4</w:t>
      </w:r>
      <w:r>
        <w:rPr>
          <w:rFonts w:ascii="Tahoma" w:hAnsi="Tahoma" w:cs="Tahoma"/>
          <w:b/>
          <w:bCs/>
          <w:sz w:val="22"/>
          <w:szCs w:val="22"/>
        </w:rPr>
        <w:t>,</w:t>
      </w:r>
      <w:r w:rsidR="002D4C4B">
        <w:rPr>
          <w:rFonts w:ascii="Tahoma" w:hAnsi="Tahoma" w:cs="Tahoma"/>
          <w:b/>
          <w:bCs/>
          <w:sz w:val="22"/>
          <w:szCs w:val="22"/>
        </w:rPr>
        <w:t>962</w:t>
      </w:r>
    </w:p>
    <w:p w:rsidR="007F141B" w:rsidP="007F141B" w:rsidRDefault="007F141B" w14:paraId="5BB0E848" w14:textId="4BF93C38">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 xml:space="preserve">f) Estimated hours per response – </w:t>
      </w:r>
      <w:r w:rsidR="002D4C4B">
        <w:rPr>
          <w:rFonts w:ascii="Tahoma" w:hAnsi="Tahoma" w:cs="Tahoma"/>
          <w:b/>
          <w:bCs/>
          <w:sz w:val="22"/>
          <w:szCs w:val="22"/>
        </w:rPr>
        <w:t>.9411</w:t>
      </w:r>
    </w:p>
    <w:p w:rsidR="000E6FFB" w:rsidRDefault="007F141B" w14:paraId="0ED7FE35" w14:textId="3642450C">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59"/>
        <w:rPr>
          <w:rFonts w:ascii="Tahoma" w:hAnsi="Tahoma" w:cs="Tahoma"/>
          <w:b/>
          <w:bCs/>
          <w:sz w:val="22"/>
          <w:szCs w:val="22"/>
        </w:rPr>
      </w:pPr>
      <w:r>
        <w:rPr>
          <w:rFonts w:ascii="Tahoma" w:hAnsi="Tahoma" w:cs="Tahoma"/>
          <w:b/>
          <w:bCs/>
          <w:sz w:val="22"/>
          <w:szCs w:val="22"/>
        </w:rPr>
        <w:t xml:space="preserve">g) Total annual burden hours (columns e x f) – </w:t>
      </w:r>
      <w:r w:rsidR="002D4C4B">
        <w:rPr>
          <w:rFonts w:ascii="Tahoma" w:hAnsi="Tahoma" w:cs="Tahoma"/>
          <w:b/>
          <w:bCs/>
          <w:sz w:val="22"/>
          <w:szCs w:val="22"/>
        </w:rPr>
        <w:t>88,261</w:t>
      </w:r>
    </w:p>
    <w:p w:rsidR="000E6FFB" w:rsidRDefault="000E6FFB" w14:paraId="0F3FE231"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rPr>
          <w:rFonts w:ascii="Tahoma" w:hAnsi="Tahoma" w:cs="Tahoma"/>
          <w:b/>
          <w:sz w:val="22"/>
          <w:szCs w:val="22"/>
        </w:rPr>
      </w:pPr>
    </w:p>
    <w:p w:rsidR="000E6FFB" w:rsidRDefault="007F141B" w14:paraId="20D5285A"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color w:val="3366FF"/>
          <w:sz w:val="22"/>
          <w:szCs w:val="22"/>
        </w:rPr>
      </w:pPr>
      <w:r>
        <w:rPr>
          <w:rFonts w:ascii="Tahoma" w:hAnsi="Tahoma" w:cs="Tahoma"/>
          <w:b/>
          <w:sz w:val="22"/>
          <w:szCs w:val="22"/>
        </w:rPr>
        <w:t xml:space="preserve">Table 2 – List of Forms and Burden Hours-DOI </w:t>
      </w:r>
    </w:p>
    <w:p w:rsidR="000E6FFB" w:rsidRDefault="007F141B" w14:paraId="2C79C12A"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i/>
          <w:sz w:val="22"/>
          <w:szCs w:val="22"/>
          <w:u w:val="single"/>
        </w:rPr>
      </w:pPr>
      <w:r>
        <w:rPr>
          <w:rFonts w:ascii="Tahoma" w:hAnsi="Tahoma" w:cs="Tahoma"/>
          <w:i/>
          <w:sz w:val="22"/>
          <w:szCs w:val="22"/>
          <w:u w:val="single"/>
        </w:rPr>
        <w:t xml:space="preserve">This table only included information collection for the SF-299 from DOI agencies.  The SF-299 has been moved to a new ICR 0596-0249 and therefore its burden information is not relevant to this collection. </w:t>
      </w:r>
    </w:p>
    <w:p w:rsidR="000E6FFB" w:rsidRDefault="000E6FFB" w14:paraId="55F43223"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sz w:val="22"/>
          <w:szCs w:val="22"/>
        </w:rPr>
      </w:pPr>
    </w:p>
    <w:p w:rsidR="000E6FFB" w:rsidRDefault="000E6FFB" w14:paraId="1434464E" w14:textId="47A656CA">
      <w:pPr>
        <w:widowControl/>
        <w:autoSpaceDE/>
        <w:autoSpaceDN/>
        <w:adjustRightInd/>
        <w:rPr>
          <w:rFonts w:ascii="Tahoma" w:hAnsi="Tahoma" w:cs="Tahoma"/>
          <w:b/>
          <w:sz w:val="22"/>
          <w:szCs w:val="22"/>
        </w:rPr>
      </w:pPr>
    </w:p>
    <w:p w:rsidR="000E6FFB" w:rsidRDefault="007F141B" w14:paraId="3479CCCB"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sz w:val="22"/>
          <w:szCs w:val="22"/>
        </w:rPr>
      </w:pPr>
      <w:r>
        <w:rPr>
          <w:rFonts w:ascii="Tahoma" w:hAnsi="Tahoma" w:cs="Tahoma"/>
          <w:b/>
          <w:sz w:val="22"/>
          <w:szCs w:val="22"/>
        </w:rPr>
        <w:t>Table 3 – List of Forms and Burden Hours-Forest Service</w:t>
      </w:r>
    </w:p>
    <w:p w:rsidR="000E6FFB" w:rsidRDefault="000E6FFB" w14:paraId="3FB252E6"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sz w:val="22"/>
          <w:szCs w:val="22"/>
        </w:rPr>
      </w:pPr>
    </w:p>
    <w:tbl>
      <w:tblPr>
        <w:tblW w:w="5000" w:type="pct"/>
        <w:tblLook w:val="04A0" w:firstRow="1" w:lastRow="0" w:firstColumn="1" w:lastColumn="0" w:noHBand="0" w:noVBand="1"/>
      </w:tblPr>
      <w:tblGrid>
        <w:gridCol w:w="1598"/>
        <w:gridCol w:w="1010"/>
        <w:gridCol w:w="762"/>
        <w:gridCol w:w="762"/>
        <w:gridCol w:w="762"/>
        <w:gridCol w:w="1156"/>
        <w:gridCol w:w="1056"/>
        <w:gridCol w:w="929"/>
        <w:gridCol w:w="1093"/>
        <w:gridCol w:w="222"/>
      </w:tblGrid>
      <w:tr w:rsidR="000E6FFB" w:rsidTr="004A50FC" w14:paraId="611AEBC9" w14:textId="77777777">
        <w:trPr>
          <w:gridAfter w:val="1"/>
          <w:wAfter w:w="119" w:type="pct"/>
          <w:trHeight w:val="660"/>
        </w:trPr>
        <w:tc>
          <w:tcPr>
            <w:tcW w:w="855"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000E6FFB" w:rsidRDefault="007F141B" w14:paraId="37232283" w14:textId="77777777">
            <w:pPr>
              <w:widowControl/>
              <w:autoSpaceDE/>
              <w:autoSpaceDN/>
              <w:adjustRightInd/>
              <w:rPr>
                <w:rFonts w:ascii="Calibri" w:hAnsi="Calibri" w:cs="Calibri"/>
                <w:color w:val="000000"/>
                <w:sz w:val="22"/>
                <w:szCs w:val="22"/>
              </w:rPr>
            </w:pPr>
            <w:r>
              <w:rPr>
                <w:rFonts w:ascii="Calibri" w:hAnsi="Calibri" w:cs="Calibri"/>
                <w:color w:val="000000"/>
                <w:sz w:val="22"/>
                <w:szCs w:val="22"/>
              </w:rPr>
              <w:t> </w:t>
            </w:r>
          </w:p>
        </w:tc>
        <w:tc>
          <w:tcPr>
            <w:tcW w:w="4027" w:type="pct"/>
            <w:gridSpan w:val="8"/>
            <w:tcBorders>
              <w:top w:val="single" w:color="auto" w:sz="4" w:space="0"/>
              <w:left w:val="nil"/>
              <w:bottom w:val="single" w:color="auto" w:sz="4" w:space="0"/>
              <w:right w:val="single" w:color="auto" w:sz="4" w:space="0"/>
            </w:tcBorders>
            <w:shd w:val="clear" w:color="auto" w:fill="auto"/>
            <w:noWrap/>
            <w:vAlign w:val="center"/>
            <w:hideMark/>
          </w:tcPr>
          <w:p w:rsidR="000E6FFB" w:rsidRDefault="007F141B" w14:paraId="59EFD713" w14:textId="77777777">
            <w:pPr>
              <w:widowControl/>
              <w:autoSpaceDE/>
              <w:autoSpaceDN/>
              <w:adjustRightInd/>
              <w:jc w:val="center"/>
              <w:rPr>
                <w:rFonts w:ascii="Calibri" w:hAnsi="Calibri" w:cs="Calibri"/>
                <w:color w:val="000000"/>
                <w:sz w:val="36"/>
                <w:szCs w:val="36"/>
              </w:rPr>
            </w:pPr>
            <w:r>
              <w:rPr>
                <w:rFonts w:ascii="Calibri" w:hAnsi="Calibri" w:cs="Calibri"/>
                <w:color w:val="000000"/>
                <w:sz w:val="36"/>
                <w:szCs w:val="36"/>
              </w:rPr>
              <w:t>Special Uses Administration ICR 0596-0082</w:t>
            </w:r>
          </w:p>
        </w:tc>
      </w:tr>
      <w:tr w:rsidR="000E6FFB" w:rsidTr="004A50FC" w14:paraId="3E59B79C" w14:textId="77777777">
        <w:trPr>
          <w:gridAfter w:val="1"/>
          <w:wAfter w:w="119" w:type="pct"/>
          <w:trHeight w:val="300"/>
        </w:trPr>
        <w:tc>
          <w:tcPr>
            <w:tcW w:w="855" w:type="pct"/>
            <w:tcBorders>
              <w:top w:val="nil"/>
              <w:left w:val="single" w:color="auto" w:sz="4" w:space="0"/>
              <w:bottom w:val="single" w:color="auto" w:sz="4" w:space="0"/>
              <w:right w:val="single" w:color="auto" w:sz="4" w:space="0"/>
            </w:tcBorders>
            <w:shd w:val="clear" w:color="auto" w:fill="auto"/>
            <w:noWrap/>
            <w:vAlign w:val="center"/>
            <w:hideMark/>
          </w:tcPr>
          <w:p w:rsidR="000E6FFB" w:rsidRDefault="007F141B" w14:paraId="60D46FD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(a)</w:t>
            </w:r>
          </w:p>
        </w:tc>
        <w:tc>
          <w:tcPr>
            <w:tcW w:w="540" w:type="pct"/>
            <w:tcBorders>
              <w:top w:val="nil"/>
              <w:left w:val="nil"/>
              <w:bottom w:val="single" w:color="auto" w:sz="4" w:space="0"/>
              <w:right w:val="single" w:color="auto" w:sz="4" w:space="0"/>
            </w:tcBorders>
            <w:shd w:val="clear" w:color="auto" w:fill="auto"/>
            <w:noWrap/>
            <w:vAlign w:val="center"/>
            <w:hideMark/>
          </w:tcPr>
          <w:p w:rsidR="000E6FFB" w:rsidRDefault="007F141B" w14:paraId="50D33B3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(b)</w:t>
            </w:r>
          </w:p>
        </w:tc>
        <w:tc>
          <w:tcPr>
            <w:tcW w:w="1222" w:type="pct"/>
            <w:gridSpan w:val="3"/>
            <w:tcBorders>
              <w:top w:val="single" w:color="auto" w:sz="4" w:space="0"/>
              <w:left w:val="nil"/>
              <w:bottom w:val="single" w:color="auto" w:sz="4" w:space="0"/>
              <w:right w:val="single" w:color="auto" w:sz="4" w:space="0"/>
            </w:tcBorders>
            <w:shd w:val="clear" w:color="auto" w:fill="auto"/>
            <w:vAlign w:val="center"/>
            <w:hideMark/>
          </w:tcPr>
          <w:p w:rsidR="000E6FFB" w:rsidRDefault="007F141B" w14:paraId="5293519F" w14:textId="77777777">
            <w:pPr>
              <w:widowControl/>
              <w:autoSpaceDE/>
              <w:autoSpaceDN/>
              <w:adjustRightInd/>
              <w:jc w:val="center"/>
              <w:rPr>
                <w:rFonts w:ascii="Tahoma" w:hAnsi="Tahoma" w:cs="Tahoma"/>
                <w:b/>
                <w:bCs/>
                <w:color w:val="000000"/>
                <w:sz w:val="18"/>
                <w:szCs w:val="18"/>
              </w:rPr>
            </w:pPr>
            <w:r>
              <w:rPr>
                <w:rFonts w:ascii="Tahoma" w:hAnsi="Tahoma" w:cs="Tahoma"/>
                <w:b/>
                <w:bCs/>
                <w:color w:val="000000"/>
                <w:sz w:val="18"/>
                <w:szCs w:val="18"/>
              </w:rPr>
              <w:t>(c)</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78AF13C7" w14:textId="77777777">
            <w:pPr>
              <w:widowControl/>
              <w:autoSpaceDE/>
              <w:autoSpaceDN/>
              <w:adjustRightInd/>
              <w:jc w:val="center"/>
              <w:rPr>
                <w:rFonts w:ascii="Tahoma" w:hAnsi="Tahoma" w:cs="Tahoma"/>
                <w:b/>
                <w:bCs/>
                <w:color w:val="000000"/>
                <w:sz w:val="18"/>
                <w:szCs w:val="18"/>
              </w:rPr>
            </w:pPr>
            <w:r>
              <w:rPr>
                <w:rFonts w:ascii="Tahoma" w:hAnsi="Tahoma" w:cs="Tahoma"/>
                <w:b/>
                <w:bCs/>
                <w:color w:val="000000"/>
                <w:sz w:val="18"/>
                <w:szCs w:val="18"/>
              </w:rPr>
              <w:t>(d)</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6F96C362" w14:textId="77777777">
            <w:pPr>
              <w:widowControl/>
              <w:autoSpaceDE/>
              <w:autoSpaceDN/>
              <w:adjustRightInd/>
              <w:jc w:val="center"/>
              <w:rPr>
                <w:rFonts w:ascii="Tahoma" w:hAnsi="Tahoma" w:cs="Tahoma"/>
                <w:b/>
                <w:bCs/>
                <w:color w:val="000000"/>
                <w:sz w:val="18"/>
                <w:szCs w:val="18"/>
              </w:rPr>
            </w:pPr>
            <w:r>
              <w:rPr>
                <w:rFonts w:ascii="Tahoma" w:hAnsi="Tahoma" w:cs="Tahoma"/>
                <w:b/>
                <w:bCs/>
                <w:color w:val="000000"/>
                <w:sz w:val="18"/>
                <w:szCs w:val="18"/>
              </w:rPr>
              <w:t>(e)</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05D27DD1" w14:textId="77777777">
            <w:pPr>
              <w:widowControl/>
              <w:autoSpaceDE/>
              <w:autoSpaceDN/>
              <w:adjustRightInd/>
              <w:jc w:val="center"/>
              <w:rPr>
                <w:rFonts w:ascii="Tahoma" w:hAnsi="Tahoma" w:cs="Tahoma"/>
                <w:b/>
                <w:bCs/>
                <w:color w:val="000000"/>
                <w:sz w:val="18"/>
                <w:szCs w:val="18"/>
              </w:rPr>
            </w:pPr>
            <w:r>
              <w:rPr>
                <w:rFonts w:ascii="Tahoma" w:hAnsi="Tahoma" w:cs="Tahoma"/>
                <w:b/>
                <w:bCs/>
                <w:color w:val="000000"/>
                <w:sz w:val="18"/>
                <w:szCs w:val="18"/>
              </w:rPr>
              <w:t>(f)</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77316E19" w14:textId="77777777">
            <w:pPr>
              <w:widowControl/>
              <w:autoSpaceDE/>
              <w:autoSpaceDN/>
              <w:adjustRightInd/>
              <w:jc w:val="center"/>
              <w:rPr>
                <w:rFonts w:ascii="Tahoma" w:hAnsi="Tahoma" w:cs="Tahoma"/>
                <w:b/>
                <w:bCs/>
                <w:color w:val="000000"/>
                <w:sz w:val="18"/>
                <w:szCs w:val="18"/>
              </w:rPr>
            </w:pPr>
            <w:r>
              <w:rPr>
                <w:rFonts w:ascii="Tahoma" w:hAnsi="Tahoma" w:cs="Tahoma"/>
                <w:b/>
                <w:bCs/>
                <w:color w:val="000000"/>
                <w:sz w:val="18"/>
                <w:szCs w:val="18"/>
              </w:rPr>
              <w:t>(g)</w:t>
            </w:r>
          </w:p>
        </w:tc>
      </w:tr>
      <w:tr w:rsidR="000E6FFB" w:rsidTr="004A50FC" w14:paraId="3C2B8CFD" w14:textId="77777777">
        <w:trPr>
          <w:gridAfter w:val="1"/>
          <w:wAfter w:w="119" w:type="pct"/>
          <w:trHeight w:val="735"/>
        </w:trPr>
        <w:tc>
          <w:tcPr>
            <w:tcW w:w="855" w:type="pct"/>
            <w:vMerge w:val="restar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12E59F56"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Description of the Collection Activity</w:t>
            </w:r>
          </w:p>
        </w:tc>
        <w:tc>
          <w:tcPr>
            <w:tcW w:w="540" w:type="pct"/>
            <w:vMerge w:val="restar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0E1E5A8C"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Form Number</w:t>
            </w:r>
          </w:p>
        </w:tc>
        <w:tc>
          <w:tcPr>
            <w:tcW w:w="1222"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000E6FFB" w:rsidRDefault="007F141B" w14:paraId="3D845818"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Number</w:t>
            </w:r>
            <w:r>
              <w:rPr>
                <w:rFonts w:ascii="Tahoma" w:hAnsi="Tahoma" w:cs="Tahoma"/>
                <w:color w:val="000000"/>
                <w:sz w:val="18"/>
                <w:szCs w:val="18"/>
              </w:rPr>
              <w:br/>
              <w:t>of Respondents</w:t>
            </w:r>
            <w:r>
              <w:rPr>
                <w:rFonts w:ascii="Tahoma" w:hAnsi="Tahoma" w:cs="Tahoma"/>
                <w:color w:val="000000"/>
                <w:sz w:val="18"/>
                <w:szCs w:val="18"/>
              </w:rPr>
              <w:br/>
              <w:t>Previous 3 years</w:t>
            </w:r>
          </w:p>
        </w:tc>
        <w:tc>
          <w:tcPr>
            <w:tcW w:w="618" w:type="pct"/>
            <w:vMerge w:val="restar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19346324"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Number of responses annually per Respondent</w:t>
            </w:r>
          </w:p>
        </w:tc>
        <w:tc>
          <w:tcPr>
            <w:tcW w:w="565" w:type="pct"/>
            <w:vMerge w:val="restar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09CC2E6E"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Average annual responses</w:t>
            </w:r>
          </w:p>
        </w:tc>
        <w:tc>
          <w:tcPr>
            <w:tcW w:w="497" w:type="pct"/>
            <w:vMerge w:val="restar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791DD6F9"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Estimate of Burden Hours per response</w:t>
            </w:r>
          </w:p>
        </w:tc>
        <w:tc>
          <w:tcPr>
            <w:tcW w:w="584" w:type="pct"/>
            <w:vMerge w:val="restar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08CD0453"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Estimated Total Annual Burden Hours</w:t>
            </w:r>
          </w:p>
        </w:tc>
      </w:tr>
      <w:tr w:rsidR="000E6FFB" w:rsidTr="004A50FC" w14:paraId="218F9B24" w14:textId="77777777">
        <w:trPr>
          <w:trHeight w:val="300"/>
        </w:trPr>
        <w:tc>
          <w:tcPr>
            <w:tcW w:w="855" w:type="pct"/>
            <w:vMerge/>
            <w:tcBorders>
              <w:top w:val="nil"/>
              <w:left w:val="single" w:color="auto" w:sz="4" w:space="0"/>
              <w:bottom w:val="single" w:color="auto" w:sz="4" w:space="0"/>
              <w:right w:val="single" w:color="auto" w:sz="4" w:space="0"/>
            </w:tcBorders>
            <w:vAlign w:val="center"/>
            <w:hideMark/>
          </w:tcPr>
          <w:p w:rsidR="000E6FFB" w:rsidRDefault="000E6FFB" w14:paraId="6DCC9F86" w14:textId="77777777">
            <w:pPr>
              <w:widowControl/>
              <w:autoSpaceDE/>
              <w:autoSpaceDN/>
              <w:adjustRightInd/>
              <w:rPr>
                <w:rFonts w:ascii="Tahoma" w:hAnsi="Tahoma" w:cs="Tahoma"/>
                <w:color w:val="000000"/>
                <w:sz w:val="18"/>
                <w:szCs w:val="18"/>
              </w:rPr>
            </w:pPr>
          </w:p>
        </w:tc>
        <w:tc>
          <w:tcPr>
            <w:tcW w:w="540" w:type="pct"/>
            <w:vMerge/>
            <w:tcBorders>
              <w:top w:val="nil"/>
              <w:left w:val="single" w:color="auto" w:sz="4" w:space="0"/>
              <w:bottom w:val="single" w:color="auto" w:sz="4" w:space="0"/>
              <w:right w:val="single" w:color="auto" w:sz="4" w:space="0"/>
            </w:tcBorders>
            <w:vAlign w:val="center"/>
            <w:hideMark/>
          </w:tcPr>
          <w:p w:rsidR="000E6FFB" w:rsidRDefault="000E6FFB" w14:paraId="5E10BACF" w14:textId="77777777">
            <w:pPr>
              <w:widowControl/>
              <w:autoSpaceDE/>
              <w:autoSpaceDN/>
              <w:adjustRightInd/>
              <w:rPr>
                <w:rFonts w:ascii="Tahoma" w:hAnsi="Tahoma" w:cs="Tahoma"/>
                <w:color w:val="000000"/>
                <w:sz w:val="18"/>
                <w:szCs w:val="18"/>
              </w:rPr>
            </w:pPr>
          </w:p>
        </w:tc>
        <w:tc>
          <w:tcPr>
            <w:tcW w:w="1222" w:type="pct"/>
            <w:gridSpan w:val="3"/>
            <w:vMerge/>
            <w:tcBorders>
              <w:top w:val="single" w:color="auto" w:sz="4" w:space="0"/>
              <w:left w:val="single" w:color="auto" w:sz="4" w:space="0"/>
              <w:bottom w:val="single" w:color="auto" w:sz="4" w:space="0"/>
              <w:right w:val="single" w:color="auto" w:sz="4" w:space="0"/>
            </w:tcBorders>
            <w:vAlign w:val="center"/>
            <w:hideMark/>
          </w:tcPr>
          <w:p w:rsidR="000E6FFB" w:rsidRDefault="000E6FFB" w14:paraId="42DB7D07" w14:textId="77777777">
            <w:pPr>
              <w:widowControl/>
              <w:autoSpaceDE/>
              <w:autoSpaceDN/>
              <w:adjustRightInd/>
              <w:rPr>
                <w:rFonts w:ascii="Tahoma" w:hAnsi="Tahoma" w:cs="Tahoma"/>
                <w:color w:val="000000"/>
                <w:sz w:val="18"/>
                <w:szCs w:val="18"/>
              </w:rPr>
            </w:pPr>
          </w:p>
        </w:tc>
        <w:tc>
          <w:tcPr>
            <w:tcW w:w="618" w:type="pct"/>
            <w:vMerge/>
            <w:tcBorders>
              <w:top w:val="nil"/>
              <w:left w:val="single" w:color="auto" w:sz="4" w:space="0"/>
              <w:bottom w:val="single" w:color="auto" w:sz="4" w:space="0"/>
              <w:right w:val="single" w:color="auto" w:sz="4" w:space="0"/>
            </w:tcBorders>
            <w:vAlign w:val="center"/>
            <w:hideMark/>
          </w:tcPr>
          <w:p w:rsidR="000E6FFB" w:rsidRDefault="000E6FFB" w14:paraId="7958499C" w14:textId="77777777">
            <w:pPr>
              <w:widowControl/>
              <w:autoSpaceDE/>
              <w:autoSpaceDN/>
              <w:adjustRightInd/>
              <w:rPr>
                <w:rFonts w:ascii="Tahoma" w:hAnsi="Tahoma" w:cs="Tahoma"/>
                <w:color w:val="000000"/>
                <w:sz w:val="18"/>
                <w:szCs w:val="18"/>
              </w:rPr>
            </w:pPr>
          </w:p>
        </w:tc>
        <w:tc>
          <w:tcPr>
            <w:tcW w:w="565" w:type="pct"/>
            <w:vMerge/>
            <w:tcBorders>
              <w:top w:val="nil"/>
              <w:left w:val="single" w:color="auto" w:sz="4" w:space="0"/>
              <w:bottom w:val="single" w:color="auto" w:sz="4" w:space="0"/>
              <w:right w:val="single" w:color="auto" w:sz="4" w:space="0"/>
            </w:tcBorders>
            <w:vAlign w:val="center"/>
            <w:hideMark/>
          </w:tcPr>
          <w:p w:rsidR="000E6FFB" w:rsidRDefault="000E6FFB" w14:paraId="4B0CDE3B" w14:textId="77777777">
            <w:pPr>
              <w:widowControl/>
              <w:autoSpaceDE/>
              <w:autoSpaceDN/>
              <w:adjustRightInd/>
              <w:rPr>
                <w:rFonts w:ascii="Tahoma" w:hAnsi="Tahoma" w:cs="Tahoma"/>
                <w:color w:val="000000"/>
                <w:sz w:val="18"/>
                <w:szCs w:val="18"/>
              </w:rPr>
            </w:pPr>
          </w:p>
        </w:tc>
        <w:tc>
          <w:tcPr>
            <w:tcW w:w="497" w:type="pct"/>
            <w:vMerge/>
            <w:tcBorders>
              <w:top w:val="nil"/>
              <w:left w:val="single" w:color="auto" w:sz="4" w:space="0"/>
              <w:bottom w:val="single" w:color="auto" w:sz="4" w:space="0"/>
              <w:right w:val="single" w:color="auto" w:sz="4" w:space="0"/>
            </w:tcBorders>
            <w:vAlign w:val="center"/>
            <w:hideMark/>
          </w:tcPr>
          <w:p w:rsidR="000E6FFB" w:rsidRDefault="000E6FFB" w14:paraId="47B66150" w14:textId="77777777">
            <w:pPr>
              <w:widowControl/>
              <w:autoSpaceDE/>
              <w:autoSpaceDN/>
              <w:adjustRightInd/>
              <w:rPr>
                <w:rFonts w:ascii="Tahoma" w:hAnsi="Tahoma" w:cs="Tahoma"/>
                <w:color w:val="000000"/>
                <w:sz w:val="18"/>
                <w:szCs w:val="18"/>
              </w:rPr>
            </w:pPr>
          </w:p>
        </w:tc>
        <w:tc>
          <w:tcPr>
            <w:tcW w:w="584" w:type="pct"/>
            <w:vMerge/>
            <w:tcBorders>
              <w:top w:val="nil"/>
              <w:left w:val="single" w:color="auto" w:sz="4" w:space="0"/>
              <w:bottom w:val="single" w:color="auto" w:sz="4" w:space="0"/>
              <w:right w:val="single" w:color="auto" w:sz="4" w:space="0"/>
            </w:tcBorders>
            <w:vAlign w:val="center"/>
            <w:hideMark/>
          </w:tcPr>
          <w:p w:rsidR="000E6FFB" w:rsidRDefault="000E6FFB" w14:paraId="3AC018C6" w14:textId="77777777">
            <w:pPr>
              <w:widowControl/>
              <w:autoSpaceDE/>
              <w:autoSpaceDN/>
              <w:adjustRightInd/>
              <w:rPr>
                <w:rFonts w:ascii="Tahoma" w:hAnsi="Tahoma" w:cs="Tahoma"/>
                <w:color w:val="000000"/>
                <w:sz w:val="18"/>
                <w:szCs w:val="18"/>
              </w:rPr>
            </w:pPr>
          </w:p>
        </w:tc>
        <w:tc>
          <w:tcPr>
            <w:tcW w:w="119" w:type="pct"/>
            <w:tcBorders>
              <w:top w:val="nil"/>
              <w:left w:val="nil"/>
              <w:bottom w:val="nil"/>
              <w:right w:val="nil"/>
            </w:tcBorders>
            <w:shd w:val="clear" w:color="auto" w:fill="auto"/>
            <w:noWrap/>
            <w:vAlign w:val="bottom"/>
            <w:hideMark/>
          </w:tcPr>
          <w:p w:rsidR="000E6FFB" w:rsidRDefault="000E6FFB" w14:paraId="76832E2E" w14:textId="77777777">
            <w:pPr>
              <w:widowControl/>
              <w:autoSpaceDE/>
              <w:autoSpaceDN/>
              <w:adjustRightInd/>
              <w:jc w:val="center"/>
              <w:rPr>
                <w:rFonts w:ascii="Tahoma" w:hAnsi="Tahoma" w:cs="Tahoma"/>
                <w:color w:val="000000"/>
                <w:sz w:val="18"/>
                <w:szCs w:val="18"/>
              </w:rPr>
            </w:pPr>
          </w:p>
        </w:tc>
      </w:tr>
      <w:tr w:rsidR="000E6FFB" w:rsidTr="004A50FC" w14:paraId="64CC561A" w14:textId="77777777">
        <w:trPr>
          <w:trHeight w:val="315"/>
        </w:trPr>
        <w:tc>
          <w:tcPr>
            <w:tcW w:w="855" w:type="pct"/>
            <w:vMerge/>
            <w:tcBorders>
              <w:top w:val="nil"/>
              <w:left w:val="single" w:color="auto" w:sz="4" w:space="0"/>
              <w:bottom w:val="single" w:color="auto" w:sz="4" w:space="0"/>
              <w:right w:val="single" w:color="auto" w:sz="4" w:space="0"/>
            </w:tcBorders>
            <w:vAlign w:val="center"/>
            <w:hideMark/>
          </w:tcPr>
          <w:p w:rsidR="000E6FFB" w:rsidRDefault="000E6FFB" w14:paraId="1D3F7472" w14:textId="77777777">
            <w:pPr>
              <w:widowControl/>
              <w:autoSpaceDE/>
              <w:autoSpaceDN/>
              <w:adjustRightInd/>
              <w:rPr>
                <w:rFonts w:ascii="Tahoma" w:hAnsi="Tahoma" w:cs="Tahoma"/>
                <w:color w:val="000000"/>
                <w:sz w:val="18"/>
                <w:szCs w:val="18"/>
              </w:rPr>
            </w:pPr>
          </w:p>
        </w:tc>
        <w:tc>
          <w:tcPr>
            <w:tcW w:w="540" w:type="pct"/>
            <w:vMerge/>
            <w:tcBorders>
              <w:top w:val="nil"/>
              <w:left w:val="single" w:color="auto" w:sz="4" w:space="0"/>
              <w:bottom w:val="single" w:color="auto" w:sz="4" w:space="0"/>
              <w:right w:val="single" w:color="auto" w:sz="4" w:space="0"/>
            </w:tcBorders>
            <w:vAlign w:val="center"/>
            <w:hideMark/>
          </w:tcPr>
          <w:p w:rsidR="000E6FFB" w:rsidRDefault="000E6FFB" w14:paraId="2662EE04" w14:textId="77777777">
            <w:pPr>
              <w:widowControl/>
              <w:autoSpaceDE/>
              <w:autoSpaceDN/>
              <w:adjustRightInd/>
              <w:rPr>
                <w:rFonts w:ascii="Tahoma" w:hAnsi="Tahoma" w:cs="Tahoma"/>
                <w:color w:val="000000"/>
                <w:sz w:val="18"/>
                <w:szCs w:val="18"/>
              </w:rPr>
            </w:pPr>
          </w:p>
        </w:tc>
        <w:tc>
          <w:tcPr>
            <w:tcW w:w="1222" w:type="pct"/>
            <w:gridSpan w:val="3"/>
            <w:vMerge/>
            <w:tcBorders>
              <w:top w:val="single" w:color="auto" w:sz="4" w:space="0"/>
              <w:left w:val="single" w:color="auto" w:sz="4" w:space="0"/>
              <w:bottom w:val="single" w:color="auto" w:sz="4" w:space="0"/>
              <w:right w:val="single" w:color="auto" w:sz="4" w:space="0"/>
            </w:tcBorders>
            <w:vAlign w:val="center"/>
            <w:hideMark/>
          </w:tcPr>
          <w:p w:rsidR="000E6FFB" w:rsidRDefault="000E6FFB" w14:paraId="3C51D690" w14:textId="77777777">
            <w:pPr>
              <w:widowControl/>
              <w:autoSpaceDE/>
              <w:autoSpaceDN/>
              <w:adjustRightInd/>
              <w:rPr>
                <w:rFonts w:ascii="Tahoma" w:hAnsi="Tahoma" w:cs="Tahoma"/>
                <w:color w:val="000000"/>
                <w:sz w:val="18"/>
                <w:szCs w:val="18"/>
              </w:rPr>
            </w:pPr>
          </w:p>
        </w:tc>
        <w:tc>
          <w:tcPr>
            <w:tcW w:w="618" w:type="pct"/>
            <w:vMerge/>
            <w:tcBorders>
              <w:top w:val="nil"/>
              <w:left w:val="single" w:color="auto" w:sz="4" w:space="0"/>
              <w:bottom w:val="single" w:color="auto" w:sz="4" w:space="0"/>
              <w:right w:val="single" w:color="auto" w:sz="4" w:space="0"/>
            </w:tcBorders>
            <w:vAlign w:val="center"/>
            <w:hideMark/>
          </w:tcPr>
          <w:p w:rsidR="000E6FFB" w:rsidRDefault="000E6FFB" w14:paraId="2AA11440" w14:textId="77777777">
            <w:pPr>
              <w:widowControl/>
              <w:autoSpaceDE/>
              <w:autoSpaceDN/>
              <w:adjustRightInd/>
              <w:rPr>
                <w:rFonts w:ascii="Tahoma" w:hAnsi="Tahoma" w:cs="Tahoma"/>
                <w:color w:val="000000"/>
                <w:sz w:val="18"/>
                <w:szCs w:val="18"/>
              </w:rPr>
            </w:pPr>
          </w:p>
        </w:tc>
        <w:tc>
          <w:tcPr>
            <w:tcW w:w="565" w:type="pct"/>
            <w:vMerge/>
            <w:tcBorders>
              <w:top w:val="nil"/>
              <w:left w:val="single" w:color="auto" w:sz="4" w:space="0"/>
              <w:bottom w:val="single" w:color="auto" w:sz="4" w:space="0"/>
              <w:right w:val="single" w:color="auto" w:sz="4" w:space="0"/>
            </w:tcBorders>
            <w:vAlign w:val="center"/>
            <w:hideMark/>
          </w:tcPr>
          <w:p w:rsidR="000E6FFB" w:rsidRDefault="000E6FFB" w14:paraId="0092AF19" w14:textId="77777777">
            <w:pPr>
              <w:widowControl/>
              <w:autoSpaceDE/>
              <w:autoSpaceDN/>
              <w:adjustRightInd/>
              <w:rPr>
                <w:rFonts w:ascii="Tahoma" w:hAnsi="Tahoma" w:cs="Tahoma"/>
                <w:color w:val="000000"/>
                <w:sz w:val="18"/>
                <w:szCs w:val="18"/>
              </w:rPr>
            </w:pPr>
          </w:p>
        </w:tc>
        <w:tc>
          <w:tcPr>
            <w:tcW w:w="497" w:type="pct"/>
            <w:vMerge/>
            <w:tcBorders>
              <w:top w:val="nil"/>
              <w:left w:val="single" w:color="auto" w:sz="4" w:space="0"/>
              <w:bottom w:val="single" w:color="auto" w:sz="4" w:space="0"/>
              <w:right w:val="single" w:color="auto" w:sz="4" w:space="0"/>
            </w:tcBorders>
            <w:vAlign w:val="center"/>
            <w:hideMark/>
          </w:tcPr>
          <w:p w:rsidR="000E6FFB" w:rsidRDefault="000E6FFB" w14:paraId="16540F60" w14:textId="77777777">
            <w:pPr>
              <w:widowControl/>
              <w:autoSpaceDE/>
              <w:autoSpaceDN/>
              <w:adjustRightInd/>
              <w:rPr>
                <w:rFonts w:ascii="Tahoma" w:hAnsi="Tahoma" w:cs="Tahoma"/>
                <w:color w:val="000000"/>
                <w:sz w:val="18"/>
                <w:szCs w:val="18"/>
              </w:rPr>
            </w:pPr>
          </w:p>
        </w:tc>
        <w:tc>
          <w:tcPr>
            <w:tcW w:w="584" w:type="pct"/>
            <w:vMerge/>
            <w:tcBorders>
              <w:top w:val="nil"/>
              <w:left w:val="single" w:color="auto" w:sz="4" w:space="0"/>
              <w:bottom w:val="single" w:color="auto" w:sz="4" w:space="0"/>
              <w:right w:val="single" w:color="auto" w:sz="4" w:space="0"/>
            </w:tcBorders>
            <w:vAlign w:val="center"/>
            <w:hideMark/>
          </w:tcPr>
          <w:p w:rsidR="000E6FFB" w:rsidRDefault="000E6FFB" w14:paraId="31DE9FAF" w14:textId="77777777">
            <w:pPr>
              <w:widowControl/>
              <w:autoSpaceDE/>
              <w:autoSpaceDN/>
              <w:adjustRightInd/>
              <w:rPr>
                <w:rFonts w:ascii="Tahoma" w:hAnsi="Tahoma" w:cs="Tahoma"/>
                <w:color w:val="000000"/>
                <w:sz w:val="18"/>
                <w:szCs w:val="18"/>
              </w:rPr>
            </w:pPr>
          </w:p>
        </w:tc>
        <w:tc>
          <w:tcPr>
            <w:tcW w:w="119" w:type="pct"/>
            <w:tcBorders>
              <w:top w:val="nil"/>
              <w:left w:val="nil"/>
              <w:bottom w:val="nil"/>
              <w:right w:val="nil"/>
            </w:tcBorders>
            <w:shd w:val="clear" w:color="auto" w:fill="auto"/>
            <w:noWrap/>
            <w:vAlign w:val="bottom"/>
            <w:hideMark/>
          </w:tcPr>
          <w:p w:rsidR="000E6FFB" w:rsidRDefault="000E6FFB" w14:paraId="44A0B854" w14:textId="77777777">
            <w:pPr>
              <w:widowControl/>
              <w:autoSpaceDE/>
              <w:autoSpaceDN/>
              <w:adjustRightInd/>
              <w:rPr>
                <w:sz w:val="20"/>
                <w:szCs w:val="20"/>
              </w:rPr>
            </w:pPr>
          </w:p>
        </w:tc>
      </w:tr>
      <w:tr w:rsidR="000E6FFB" w:rsidTr="004A50FC" w14:paraId="72245021" w14:textId="77777777">
        <w:trPr>
          <w:trHeight w:val="300"/>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0E10150A"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 </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1A03E233"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 </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22096F88"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 </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5F08864D"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 </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65152644"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 </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7769E6ED"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 </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34CD0557" w14:textId="77777777">
            <w:pPr>
              <w:widowControl/>
              <w:autoSpaceDE/>
              <w:autoSpaceDN/>
              <w:adjustRightInd/>
              <w:jc w:val="center"/>
              <w:rPr>
                <w:rFonts w:ascii="Tahoma" w:hAnsi="Tahoma" w:cs="Tahoma"/>
                <w:b/>
                <w:bCs/>
                <w:color w:val="000000"/>
                <w:sz w:val="18"/>
                <w:szCs w:val="18"/>
              </w:rPr>
            </w:pPr>
            <w:r>
              <w:rPr>
                <w:rFonts w:ascii="Tahoma" w:hAnsi="Tahoma" w:cs="Tahoma"/>
                <w:b/>
                <w:bCs/>
                <w:color w:val="000000"/>
                <w:sz w:val="18"/>
                <w:szCs w:val="18"/>
              </w:rPr>
              <w:t>(c x d)/3</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38529C2B"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 </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543DF4FD" w14:textId="77777777">
            <w:pPr>
              <w:widowControl/>
              <w:autoSpaceDE/>
              <w:autoSpaceDN/>
              <w:adjustRightInd/>
              <w:jc w:val="center"/>
              <w:rPr>
                <w:rFonts w:ascii="Tahoma" w:hAnsi="Tahoma" w:cs="Tahoma"/>
                <w:b/>
                <w:bCs/>
                <w:color w:val="000000"/>
                <w:sz w:val="18"/>
                <w:szCs w:val="18"/>
              </w:rPr>
            </w:pPr>
            <w:r>
              <w:rPr>
                <w:rFonts w:ascii="Tahoma" w:hAnsi="Tahoma" w:cs="Tahoma"/>
                <w:b/>
                <w:bCs/>
                <w:color w:val="000000"/>
                <w:sz w:val="18"/>
                <w:szCs w:val="18"/>
              </w:rPr>
              <w:t>(e x f)</w:t>
            </w:r>
          </w:p>
        </w:tc>
        <w:tc>
          <w:tcPr>
            <w:tcW w:w="119" w:type="pct"/>
            <w:vAlign w:val="center"/>
            <w:hideMark/>
          </w:tcPr>
          <w:p w:rsidR="000E6FFB" w:rsidRDefault="000E6FFB" w14:paraId="67EC5FCE" w14:textId="77777777">
            <w:pPr>
              <w:widowControl/>
              <w:autoSpaceDE/>
              <w:autoSpaceDN/>
              <w:adjustRightInd/>
              <w:rPr>
                <w:sz w:val="20"/>
                <w:szCs w:val="20"/>
              </w:rPr>
            </w:pPr>
          </w:p>
        </w:tc>
      </w:tr>
      <w:tr w:rsidR="000E6FFB" w:rsidTr="004A50FC" w14:paraId="1C35243F" w14:textId="77777777">
        <w:trPr>
          <w:trHeight w:val="1125"/>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7622EA36" w14:textId="77777777">
            <w:pPr>
              <w:widowControl/>
              <w:autoSpaceDE/>
              <w:autoSpaceDN/>
              <w:adjustRightInd/>
              <w:rPr>
                <w:rFonts w:ascii="Tahoma" w:hAnsi="Tahoma" w:cs="Tahoma"/>
                <w:color w:val="434343"/>
                <w:sz w:val="18"/>
                <w:szCs w:val="18"/>
              </w:rPr>
            </w:pPr>
            <w:r>
              <w:rPr>
                <w:rFonts w:ascii="Tahoma" w:hAnsi="Tahoma" w:cs="Tahoma"/>
                <w:color w:val="434343"/>
                <w:sz w:val="18"/>
                <w:szCs w:val="18"/>
              </w:rPr>
              <w:t>Request for Taxpayer Identification Number and Certification</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34800CEF"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W-9 (IRS)</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2F7CF548"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0</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67DA976E"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0</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47F053B7"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0</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69C87DE0"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4B91F7E1"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50000</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39DF5618"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0.25</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47F6AB03"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12,500</w:t>
            </w:r>
          </w:p>
        </w:tc>
        <w:tc>
          <w:tcPr>
            <w:tcW w:w="119" w:type="pct"/>
            <w:vAlign w:val="center"/>
            <w:hideMark/>
          </w:tcPr>
          <w:p w:rsidR="000E6FFB" w:rsidRDefault="000E6FFB" w14:paraId="5D0B7931" w14:textId="77777777">
            <w:pPr>
              <w:widowControl/>
              <w:autoSpaceDE/>
              <w:autoSpaceDN/>
              <w:adjustRightInd/>
              <w:rPr>
                <w:sz w:val="20"/>
                <w:szCs w:val="20"/>
              </w:rPr>
            </w:pPr>
          </w:p>
        </w:tc>
      </w:tr>
      <w:tr w:rsidR="000E6FFB" w:rsidTr="004A50FC" w14:paraId="4CF32AE7" w14:textId="77777777">
        <w:trPr>
          <w:trHeight w:val="1575"/>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3DBC3764"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 xml:space="preserve">Holder Initiated Revocation of </w:t>
            </w:r>
            <w:r>
              <w:rPr>
                <w:rFonts w:ascii="Tahoma" w:hAnsi="Tahoma" w:cs="Tahoma"/>
                <w:b/>
                <w:bCs/>
                <w:color w:val="000000"/>
                <w:sz w:val="18"/>
                <w:szCs w:val="18"/>
              </w:rPr>
              <w:t>Existing</w:t>
            </w:r>
            <w:r>
              <w:rPr>
                <w:rFonts w:ascii="Tahoma" w:hAnsi="Tahoma" w:cs="Tahoma"/>
                <w:color w:val="000000"/>
                <w:sz w:val="18"/>
                <w:szCs w:val="18"/>
              </w:rPr>
              <w:t xml:space="preserve"> Authorization, Request for a Special Use Permit </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78A5BB23"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FS-2700-3a</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09091652"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3420</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3CA9EAC8"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3412</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5DA0CDD3"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3610</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7D050951"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45435752"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3481</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4379B809"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0.5</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2F96038B"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1,741</w:t>
            </w:r>
          </w:p>
        </w:tc>
        <w:tc>
          <w:tcPr>
            <w:tcW w:w="119" w:type="pct"/>
            <w:vAlign w:val="center"/>
            <w:hideMark/>
          </w:tcPr>
          <w:p w:rsidR="000E6FFB" w:rsidRDefault="000E6FFB" w14:paraId="2912AFE8" w14:textId="77777777">
            <w:pPr>
              <w:widowControl/>
              <w:autoSpaceDE/>
              <w:autoSpaceDN/>
              <w:adjustRightInd/>
              <w:rPr>
                <w:sz w:val="20"/>
                <w:szCs w:val="20"/>
              </w:rPr>
            </w:pPr>
          </w:p>
        </w:tc>
      </w:tr>
      <w:tr w:rsidR="000E6FFB" w:rsidTr="004A50FC" w14:paraId="6B30BB1B" w14:textId="77777777">
        <w:trPr>
          <w:trHeight w:val="1140"/>
        </w:trPr>
        <w:tc>
          <w:tcPr>
            <w:tcW w:w="855" w:type="pct"/>
            <w:tcBorders>
              <w:top w:val="nil"/>
              <w:left w:val="single" w:color="auto" w:sz="12" w:space="0"/>
              <w:bottom w:val="single" w:color="auto" w:sz="8" w:space="0"/>
              <w:right w:val="single" w:color="auto" w:sz="8" w:space="0"/>
            </w:tcBorders>
            <w:shd w:val="clear" w:color="auto" w:fill="auto"/>
            <w:vAlign w:val="center"/>
            <w:hideMark/>
          </w:tcPr>
          <w:p w:rsidR="000E6FFB" w:rsidRDefault="007F141B" w14:paraId="27C1AEAB"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Special Use Application &amp; Permit for Noncommercial Group Use</w:t>
            </w:r>
          </w:p>
        </w:tc>
        <w:tc>
          <w:tcPr>
            <w:tcW w:w="540" w:type="pct"/>
            <w:tcBorders>
              <w:top w:val="nil"/>
              <w:left w:val="nil"/>
              <w:bottom w:val="single" w:color="auto" w:sz="8" w:space="0"/>
              <w:right w:val="single" w:color="auto" w:sz="8" w:space="0"/>
            </w:tcBorders>
            <w:shd w:val="clear" w:color="auto" w:fill="auto"/>
            <w:vAlign w:val="center"/>
            <w:hideMark/>
          </w:tcPr>
          <w:p w:rsidR="000E6FFB" w:rsidRDefault="007F141B" w14:paraId="4C56AC4A"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FS-2700-3b</w:t>
            </w:r>
          </w:p>
        </w:tc>
        <w:tc>
          <w:tcPr>
            <w:tcW w:w="407" w:type="pct"/>
            <w:tcBorders>
              <w:top w:val="nil"/>
              <w:left w:val="nil"/>
              <w:bottom w:val="single" w:color="auto" w:sz="8" w:space="0"/>
              <w:right w:val="single" w:color="auto" w:sz="8" w:space="0"/>
            </w:tcBorders>
            <w:shd w:val="clear" w:color="auto" w:fill="auto"/>
            <w:vAlign w:val="center"/>
            <w:hideMark/>
          </w:tcPr>
          <w:p w:rsidR="000E6FFB" w:rsidRDefault="007F141B" w14:paraId="341C6861"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505</w:t>
            </w:r>
          </w:p>
        </w:tc>
        <w:tc>
          <w:tcPr>
            <w:tcW w:w="407" w:type="pct"/>
            <w:tcBorders>
              <w:top w:val="nil"/>
              <w:left w:val="nil"/>
              <w:bottom w:val="single" w:color="auto" w:sz="8" w:space="0"/>
              <w:right w:val="single" w:color="auto" w:sz="8" w:space="0"/>
            </w:tcBorders>
            <w:shd w:val="clear" w:color="auto" w:fill="auto"/>
            <w:vAlign w:val="center"/>
            <w:hideMark/>
          </w:tcPr>
          <w:p w:rsidR="000E6FFB" w:rsidRDefault="007F141B" w14:paraId="40DD0E61"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441</w:t>
            </w:r>
          </w:p>
        </w:tc>
        <w:tc>
          <w:tcPr>
            <w:tcW w:w="407" w:type="pct"/>
            <w:tcBorders>
              <w:top w:val="nil"/>
              <w:left w:val="nil"/>
              <w:bottom w:val="single" w:color="auto" w:sz="8" w:space="0"/>
              <w:right w:val="single" w:color="auto" w:sz="8" w:space="0"/>
            </w:tcBorders>
            <w:shd w:val="clear" w:color="auto" w:fill="auto"/>
            <w:vAlign w:val="center"/>
            <w:hideMark/>
          </w:tcPr>
          <w:p w:rsidR="000E6FFB" w:rsidRDefault="007F141B" w14:paraId="7B7D8177"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395</w:t>
            </w:r>
          </w:p>
        </w:tc>
        <w:tc>
          <w:tcPr>
            <w:tcW w:w="618" w:type="pct"/>
            <w:tcBorders>
              <w:top w:val="nil"/>
              <w:left w:val="nil"/>
              <w:bottom w:val="single" w:color="auto" w:sz="8" w:space="0"/>
              <w:right w:val="single" w:color="auto" w:sz="8" w:space="0"/>
            </w:tcBorders>
            <w:shd w:val="clear" w:color="auto" w:fill="auto"/>
            <w:vAlign w:val="center"/>
            <w:hideMark/>
          </w:tcPr>
          <w:p w:rsidR="000E6FFB" w:rsidRDefault="007F141B" w14:paraId="18DCB77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8" w:space="0"/>
              <w:right w:val="single" w:color="auto" w:sz="8" w:space="0"/>
            </w:tcBorders>
            <w:shd w:val="clear" w:color="auto" w:fill="auto"/>
            <w:vAlign w:val="center"/>
            <w:hideMark/>
          </w:tcPr>
          <w:p w:rsidR="000E6FFB" w:rsidRDefault="007F141B" w14:paraId="6676B57B"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447</w:t>
            </w:r>
          </w:p>
        </w:tc>
        <w:tc>
          <w:tcPr>
            <w:tcW w:w="497" w:type="pct"/>
            <w:tcBorders>
              <w:top w:val="nil"/>
              <w:left w:val="nil"/>
              <w:bottom w:val="single" w:color="auto" w:sz="8" w:space="0"/>
              <w:right w:val="single" w:color="auto" w:sz="8" w:space="0"/>
            </w:tcBorders>
            <w:shd w:val="clear" w:color="auto" w:fill="auto"/>
            <w:vAlign w:val="center"/>
            <w:hideMark/>
          </w:tcPr>
          <w:p w:rsidR="000E6FFB" w:rsidRDefault="007F141B" w14:paraId="731D0F70"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0.25</w:t>
            </w:r>
          </w:p>
        </w:tc>
        <w:tc>
          <w:tcPr>
            <w:tcW w:w="584" w:type="pct"/>
            <w:tcBorders>
              <w:top w:val="nil"/>
              <w:left w:val="nil"/>
              <w:bottom w:val="single" w:color="auto" w:sz="8" w:space="0"/>
              <w:right w:val="single" w:color="auto" w:sz="12" w:space="0"/>
            </w:tcBorders>
            <w:shd w:val="clear" w:color="auto" w:fill="auto"/>
            <w:vAlign w:val="center"/>
            <w:hideMark/>
          </w:tcPr>
          <w:p w:rsidR="000E6FFB" w:rsidRDefault="007F141B" w14:paraId="3CE64123"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111.75</w:t>
            </w:r>
          </w:p>
        </w:tc>
        <w:tc>
          <w:tcPr>
            <w:tcW w:w="119" w:type="pct"/>
            <w:vAlign w:val="center"/>
            <w:hideMark/>
          </w:tcPr>
          <w:p w:rsidR="000E6FFB" w:rsidRDefault="000E6FFB" w14:paraId="685DA285" w14:textId="77777777">
            <w:pPr>
              <w:widowControl/>
              <w:autoSpaceDE/>
              <w:autoSpaceDN/>
              <w:adjustRightInd/>
              <w:rPr>
                <w:sz w:val="20"/>
                <w:szCs w:val="20"/>
              </w:rPr>
            </w:pPr>
          </w:p>
        </w:tc>
      </w:tr>
      <w:tr w:rsidR="000E6FFB" w:rsidTr="004A50FC" w14:paraId="2F4A8E42" w14:textId="77777777">
        <w:trPr>
          <w:trHeight w:val="1125"/>
        </w:trPr>
        <w:tc>
          <w:tcPr>
            <w:tcW w:w="855" w:type="pct"/>
            <w:tcBorders>
              <w:top w:val="single" w:color="auto" w:sz="4" w:space="0"/>
              <w:left w:val="single" w:color="auto" w:sz="4" w:space="0"/>
              <w:bottom w:val="single" w:color="auto" w:sz="4" w:space="0"/>
              <w:right w:val="single" w:color="auto" w:sz="4" w:space="0"/>
            </w:tcBorders>
            <w:shd w:val="clear" w:color="auto" w:fill="auto"/>
            <w:vAlign w:val="center"/>
            <w:hideMark/>
          </w:tcPr>
          <w:p w:rsidR="000E6FFB" w:rsidRDefault="007F141B" w14:paraId="4786DF23"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Special Use Application &amp; Permit for Recreation Events</w:t>
            </w:r>
          </w:p>
        </w:tc>
        <w:tc>
          <w:tcPr>
            <w:tcW w:w="540" w:type="pct"/>
            <w:tcBorders>
              <w:top w:val="single" w:color="auto" w:sz="4" w:space="0"/>
              <w:left w:val="nil"/>
              <w:bottom w:val="single" w:color="auto" w:sz="4" w:space="0"/>
              <w:right w:val="single" w:color="auto" w:sz="4" w:space="0"/>
            </w:tcBorders>
            <w:shd w:val="clear" w:color="auto" w:fill="auto"/>
            <w:vAlign w:val="center"/>
            <w:hideMark/>
          </w:tcPr>
          <w:p w:rsidR="000E6FFB" w:rsidRDefault="007F141B" w14:paraId="1C2B23F3"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FS-2700-3c</w:t>
            </w:r>
          </w:p>
        </w:tc>
        <w:tc>
          <w:tcPr>
            <w:tcW w:w="407" w:type="pct"/>
            <w:tcBorders>
              <w:top w:val="single" w:color="auto" w:sz="4" w:space="0"/>
              <w:left w:val="nil"/>
              <w:bottom w:val="single" w:color="auto" w:sz="4" w:space="0"/>
              <w:right w:val="single" w:color="auto" w:sz="4" w:space="0"/>
            </w:tcBorders>
            <w:shd w:val="clear" w:color="auto" w:fill="auto"/>
            <w:vAlign w:val="center"/>
            <w:hideMark/>
          </w:tcPr>
          <w:p w:rsidR="000E6FFB" w:rsidRDefault="007F141B" w14:paraId="3E0ED9C6"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3317</w:t>
            </w:r>
          </w:p>
        </w:tc>
        <w:tc>
          <w:tcPr>
            <w:tcW w:w="407" w:type="pct"/>
            <w:tcBorders>
              <w:top w:val="single" w:color="auto" w:sz="4" w:space="0"/>
              <w:left w:val="nil"/>
              <w:bottom w:val="single" w:color="auto" w:sz="4" w:space="0"/>
              <w:right w:val="single" w:color="auto" w:sz="4" w:space="0"/>
            </w:tcBorders>
            <w:shd w:val="clear" w:color="auto" w:fill="auto"/>
            <w:vAlign w:val="center"/>
            <w:hideMark/>
          </w:tcPr>
          <w:p w:rsidR="000E6FFB" w:rsidRDefault="007F141B" w14:paraId="5AC5591E"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3362</w:t>
            </w:r>
          </w:p>
        </w:tc>
        <w:tc>
          <w:tcPr>
            <w:tcW w:w="407" w:type="pct"/>
            <w:tcBorders>
              <w:top w:val="single" w:color="auto" w:sz="4" w:space="0"/>
              <w:left w:val="nil"/>
              <w:bottom w:val="single" w:color="auto" w:sz="4" w:space="0"/>
              <w:right w:val="single" w:color="auto" w:sz="4" w:space="0"/>
            </w:tcBorders>
            <w:shd w:val="clear" w:color="auto" w:fill="auto"/>
            <w:vAlign w:val="center"/>
            <w:hideMark/>
          </w:tcPr>
          <w:p w:rsidR="000E6FFB" w:rsidRDefault="007F141B" w14:paraId="5FF8CC1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3343</w:t>
            </w:r>
          </w:p>
        </w:tc>
        <w:tc>
          <w:tcPr>
            <w:tcW w:w="618" w:type="pct"/>
            <w:tcBorders>
              <w:top w:val="single" w:color="auto" w:sz="4" w:space="0"/>
              <w:left w:val="nil"/>
              <w:bottom w:val="single" w:color="auto" w:sz="4" w:space="0"/>
              <w:right w:val="single" w:color="auto" w:sz="4" w:space="0"/>
            </w:tcBorders>
            <w:shd w:val="clear" w:color="auto" w:fill="auto"/>
            <w:vAlign w:val="center"/>
            <w:hideMark/>
          </w:tcPr>
          <w:p w:rsidR="000E6FFB" w:rsidRDefault="007F141B" w14:paraId="66BA28F4"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single" w:color="auto" w:sz="4" w:space="0"/>
              <w:left w:val="nil"/>
              <w:bottom w:val="single" w:color="auto" w:sz="4" w:space="0"/>
              <w:right w:val="single" w:color="auto" w:sz="4" w:space="0"/>
            </w:tcBorders>
            <w:shd w:val="clear" w:color="auto" w:fill="auto"/>
            <w:vAlign w:val="center"/>
            <w:hideMark/>
          </w:tcPr>
          <w:p w:rsidR="000E6FFB" w:rsidRDefault="007F141B" w14:paraId="0EC204FE"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3341</w:t>
            </w:r>
          </w:p>
        </w:tc>
        <w:tc>
          <w:tcPr>
            <w:tcW w:w="497" w:type="pct"/>
            <w:tcBorders>
              <w:top w:val="single" w:color="auto" w:sz="4" w:space="0"/>
              <w:left w:val="nil"/>
              <w:bottom w:val="single" w:color="auto" w:sz="4" w:space="0"/>
              <w:right w:val="single" w:color="auto" w:sz="4" w:space="0"/>
            </w:tcBorders>
            <w:shd w:val="clear" w:color="auto" w:fill="auto"/>
            <w:vAlign w:val="center"/>
            <w:hideMark/>
          </w:tcPr>
          <w:p w:rsidR="000E6FFB" w:rsidRDefault="007F141B" w14:paraId="44462A69"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single" w:color="auto" w:sz="4" w:space="0"/>
              <w:left w:val="nil"/>
              <w:bottom w:val="single" w:color="auto" w:sz="4" w:space="0"/>
              <w:right w:val="single" w:color="auto" w:sz="4" w:space="0"/>
            </w:tcBorders>
            <w:shd w:val="clear" w:color="auto" w:fill="auto"/>
            <w:vAlign w:val="center"/>
            <w:hideMark/>
          </w:tcPr>
          <w:p w:rsidR="000E6FFB" w:rsidRDefault="007F141B" w14:paraId="52D5E971"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3,341</w:t>
            </w:r>
          </w:p>
        </w:tc>
        <w:tc>
          <w:tcPr>
            <w:tcW w:w="119" w:type="pct"/>
            <w:vAlign w:val="center"/>
            <w:hideMark/>
          </w:tcPr>
          <w:p w:rsidR="000E6FFB" w:rsidRDefault="000E6FFB" w14:paraId="73697215" w14:textId="77777777">
            <w:pPr>
              <w:widowControl/>
              <w:autoSpaceDE/>
              <w:autoSpaceDN/>
              <w:adjustRightInd/>
              <w:rPr>
                <w:sz w:val="20"/>
                <w:szCs w:val="20"/>
              </w:rPr>
            </w:pPr>
          </w:p>
        </w:tc>
      </w:tr>
      <w:tr w:rsidR="000E6FFB" w:rsidTr="004A50FC" w14:paraId="10548F69" w14:textId="77777777">
        <w:trPr>
          <w:trHeight w:val="1125"/>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5A4052EA"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Special Use Application &amp; Permit for Government Owned Buildings</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70B9CC26"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FS-2700-3e</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22D9B249"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78</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14996454"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65</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5BAA9AC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54</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3B005082"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161D5602"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66</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7E7948D7"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0.25</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0DEC5034"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17</w:t>
            </w:r>
          </w:p>
        </w:tc>
        <w:tc>
          <w:tcPr>
            <w:tcW w:w="119" w:type="pct"/>
            <w:vAlign w:val="center"/>
            <w:hideMark/>
          </w:tcPr>
          <w:p w:rsidR="000E6FFB" w:rsidRDefault="000E6FFB" w14:paraId="3DCD842D" w14:textId="77777777">
            <w:pPr>
              <w:widowControl/>
              <w:autoSpaceDE/>
              <w:autoSpaceDN/>
              <w:adjustRightInd/>
              <w:rPr>
                <w:sz w:val="20"/>
                <w:szCs w:val="20"/>
              </w:rPr>
            </w:pPr>
          </w:p>
        </w:tc>
      </w:tr>
      <w:tr w:rsidR="000E6FFB" w:rsidTr="004A50FC" w14:paraId="0BEF0EEF" w14:textId="77777777">
        <w:trPr>
          <w:trHeight w:val="1350"/>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170E798D"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Special Use Application &amp; Temporary Permit for Outfitting and Guiding</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2159D7DD"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FS-2700-3f</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0EBAF143"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1090</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34C63EC1"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1216</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34623A6C"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1324</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3767FF93"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2BC4890A"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1210</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2DCA07EB"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4</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3A9EA08E"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4,840</w:t>
            </w:r>
          </w:p>
        </w:tc>
        <w:tc>
          <w:tcPr>
            <w:tcW w:w="119" w:type="pct"/>
            <w:vAlign w:val="center"/>
            <w:hideMark/>
          </w:tcPr>
          <w:p w:rsidR="000E6FFB" w:rsidRDefault="000E6FFB" w14:paraId="72824DC9" w14:textId="77777777">
            <w:pPr>
              <w:widowControl/>
              <w:autoSpaceDE/>
              <w:autoSpaceDN/>
              <w:adjustRightInd/>
              <w:rPr>
                <w:sz w:val="20"/>
                <w:szCs w:val="20"/>
              </w:rPr>
            </w:pPr>
          </w:p>
        </w:tc>
      </w:tr>
      <w:tr w:rsidR="000E6FFB" w:rsidTr="004A50FC" w14:paraId="3B9E6CC6" w14:textId="77777777">
        <w:trPr>
          <w:trHeight w:val="675"/>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6D1CA47D"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Technical Data – Communications Type Land Use</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7EDF3C0D"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FS-2700-10</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550FCD9C"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3720</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5A4FC27F"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2734</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40E56066"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2986</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3AAFEFDD"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0A91BDB7"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3147</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1427D373"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0.25</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56E79E92"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787</w:t>
            </w:r>
          </w:p>
        </w:tc>
        <w:tc>
          <w:tcPr>
            <w:tcW w:w="119" w:type="pct"/>
            <w:vAlign w:val="center"/>
            <w:hideMark/>
          </w:tcPr>
          <w:p w:rsidR="000E6FFB" w:rsidRDefault="000E6FFB" w14:paraId="0EBB1EEF" w14:textId="77777777">
            <w:pPr>
              <w:widowControl/>
              <w:autoSpaceDE/>
              <w:autoSpaceDN/>
              <w:adjustRightInd/>
              <w:rPr>
                <w:sz w:val="20"/>
                <w:szCs w:val="20"/>
              </w:rPr>
            </w:pPr>
          </w:p>
        </w:tc>
      </w:tr>
      <w:tr w:rsidR="000E6FFB" w:rsidTr="004A50FC" w14:paraId="08B8E9F5" w14:textId="77777777">
        <w:trPr>
          <w:trHeight w:val="1575"/>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47BFB960"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Agreement Concerning Small Business Administration Loan for Holder of Special Use Permit</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213782BA"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FS-2700-11</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699ECDCB"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30</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0C49D5BE"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30</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07998A3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30</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2857BEDD"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4941F32F"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30</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021B362F"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0.25</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68FA4FF6"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8</w:t>
            </w:r>
          </w:p>
        </w:tc>
        <w:tc>
          <w:tcPr>
            <w:tcW w:w="119" w:type="pct"/>
            <w:vAlign w:val="center"/>
            <w:hideMark/>
          </w:tcPr>
          <w:p w:rsidR="000E6FFB" w:rsidRDefault="000E6FFB" w14:paraId="65DA749F" w14:textId="77777777">
            <w:pPr>
              <w:widowControl/>
              <w:autoSpaceDE/>
              <w:autoSpaceDN/>
              <w:adjustRightInd/>
              <w:rPr>
                <w:sz w:val="20"/>
                <w:szCs w:val="20"/>
              </w:rPr>
            </w:pPr>
          </w:p>
        </w:tc>
      </w:tr>
      <w:tr w:rsidR="000E6FFB" w:rsidTr="004A50FC" w14:paraId="3369ABA1" w14:textId="77777777">
        <w:trPr>
          <w:trHeight w:val="1125"/>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38F40896"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Agreement Concerning Loan for Holder of Special Use Permit</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04FA3F42"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FS-2700-12</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0F597583"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64</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75FDCE58"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64</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24E2092C"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64</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0E869290"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5BB14CEB"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64</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3BE0AC76"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35450395"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64</w:t>
            </w:r>
          </w:p>
        </w:tc>
        <w:tc>
          <w:tcPr>
            <w:tcW w:w="119" w:type="pct"/>
            <w:vAlign w:val="center"/>
            <w:hideMark/>
          </w:tcPr>
          <w:p w:rsidR="000E6FFB" w:rsidRDefault="000E6FFB" w14:paraId="33A7475E" w14:textId="77777777">
            <w:pPr>
              <w:widowControl/>
              <w:autoSpaceDE/>
              <w:autoSpaceDN/>
              <w:adjustRightInd/>
              <w:rPr>
                <w:sz w:val="20"/>
                <w:szCs w:val="20"/>
              </w:rPr>
            </w:pPr>
          </w:p>
        </w:tc>
      </w:tr>
      <w:tr w:rsidR="000E6FFB" w:rsidTr="004A50FC" w14:paraId="6E778D26" w14:textId="77777777">
        <w:trPr>
          <w:trHeight w:val="900"/>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77EA0817"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Application for Permit for Archaeological Investigations </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68455AEE"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FS-2700-30</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47BE50F9"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145</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6B354B9A"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140</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76A24967"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175</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4AE6FB5D"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1A45FDDF"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153</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0A291ABF"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4</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65F3D6D8"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612</w:t>
            </w:r>
          </w:p>
        </w:tc>
        <w:tc>
          <w:tcPr>
            <w:tcW w:w="119" w:type="pct"/>
            <w:vAlign w:val="center"/>
            <w:hideMark/>
          </w:tcPr>
          <w:p w:rsidR="000E6FFB" w:rsidRDefault="000E6FFB" w14:paraId="568604EB" w14:textId="77777777">
            <w:pPr>
              <w:widowControl/>
              <w:autoSpaceDE/>
              <w:autoSpaceDN/>
              <w:adjustRightInd/>
              <w:rPr>
                <w:sz w:val="20"/>
                <w:szCs w:val="20"/>
              </w:rPr>
            </w:pPr>
          </w:p>
        </w:tc>
      </w:tr>
      <w:tr w:rsidR="000E6FFB" w:rsidTr="004A50FC" w14:paraId="555E0A7D" w14:textId="77777777">
        <w:trPr>
          <w:trHeight w:val="900"/>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7B6EEC94"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 xml:space="preserve">Insurance Endorsement Special Use Authorization </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6976DAAE"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FS-2700-33</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0FB03B3A"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2750</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76DCD6C4"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2750</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11280DF9"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2750</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48ACCB2B"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27FB15ED"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2750</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6684EEC0"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0.3</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14C82ACC"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825</w:t>
            </w:r>
          </w:p>
        </w:tc>
        <w:tc>
          <w:tcPr>
            <w:tcW w:w="119" w:type="pct"/>
            <w:vAlign w:val="center"/>
            <w:hideMark/>
          </w:tcPr>
          <w:p w:rsidR="000E6FFB" w:rsidRDefault="000E6FFB" w14:paraId="5E1E8EED" w14:textId="77777777">
            <w:pPr>
              <w:widowControl/>
              <w:autoSpaceDE/>
              <w:autoSpaceDN/>
              <w:adjustRightInd/>
              <w:rPr>
                <w:sz w:val="20"/>
                <w:szCs w:val="20"/>
              </w:rPr>
            </w:pPr>
          </w:p>
        </w:tc>
      </w:tr>
      <w:tr w:rsidR="000E6FFB" w:rsidTr="004A50FC" w14:paraId="60C139D5" w14:textId="77777777">
        <w:trPr>
          <w:trHeight w:val="1125"/>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13C548EF"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Prospectus for Campground and Related Granger-</w:t>
            </w:r>
            <w:proofErr w:type="spellStart"/>
            <w:r>
              <w:rPr>
                <w:rFonts w:ascii="Tahoma" w:hAnsi="Tahoma" w:cs="Tahoma"/>
                <w:color w:val="000000"/>
                <w:sz w:val="18"/>
                <w:szCs w:val="18"/>
              </w:rPr>
              <w:t>Thye</w:t>
            </w:r>
            <w:proofErr w:type="spellEnd"/>
            <w:r>
              <w:rPr>
                <w:rFonts w:ascii="Tahoma" w:hAnsi="Tahoma" w:cs="Tahoma"/>
                <w:color w:val="000000"/>
                <w:sz w:val="18"/>
                <w:szCs w:val="18"/>
              </w:rPr>
              <w:t xml:space="preserve"> Concessions</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128BC567"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FS-2700-34</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1720CC53"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196</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604B3FB4"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114</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41D7B508"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83</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0B48C92E"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025A91F4"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131</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679DDF82"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10</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2E945BF7"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1,310</w:t>
            </w:r>
          </w:p>
        </w:tc>
        <w:tc>
          <w:tcPr>
            <w:tcW w:w="119" w:type="pct"/>
            <w:vAlign w:val="center"/>
            <w:hideMark/>
          </w:tcPr>
          <w:p w:rsidR="000E6FFB" w:rsidRDefault="000E6FFB" w14:paraId="0C98E621" w14:textId="77777777">
            <w:pPr>
              <w:widowControl/>
              <w:autoSpaceDE/>
              <w:autoSpaceDN/>
              <w:adjustRightInd/>
              <w:rPr>
                <w:sz w:val="20"/>
                <w:szCs w:val="20"/>
              </w:rPr>
            </w:pPr>
          </w:p>
        </w:tc>
      </w:tr>
      <w:tr w:rsidR="000E6FFB" w:rsidTr="004A50FC" w14:paraId="780AB41C" w14:textId="77777777">
        <w:trPr>
          <w:trHeight w:val="450"/>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6FD482E8"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Financial Statement</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46AEF904"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FS-6500-24</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4193D64F"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130</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5F9175F4"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130</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6A670900"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130</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0DD12C68"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2CA1385F"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130</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3FFC5CE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8</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4F848280"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1,040</w:t>
            </w:r>
          </w:p>
        </w:tc>
        <w:tc>
          <w:tcPr>
            <w:tcW w:w="119" w:type="pct"/>
            <w:vAlign w:val="center"/>
            <w:hideMark/>
          </w:tcPr>
          <w:p w:rsidR="000E6FFB" w:rsidRDefault="000E6FFB" w14:paraId="298F4304" w14:textId="77777777">
            <w:pPr>
              <w:widowControl/>
              <w:autoSpaceDE/>
              <w:autoSpaceDN/>
              <w:adjustRightInd/>
              <w:rPr>
                <w:sz w:val="20"/>
                <w:szCs w:val="20"/>
              </w:rPr>
            </w:pPr>
          </w:p>
        </w:tc>
      </w:tr>
      <w:tr w:rsidR="000E6FFB" w:rsidTr="004A50FC" w14:paraId="6F7C47F7" w14:textId="77777777">
        <w:trPr>
          <w:trHeight w:val="450"/>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4DAC9733"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Request for Verification</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7131514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FS-6500-25</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0C07CACA"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130</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21FB71A4"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130</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46435447"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130</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20050E5F"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7D051F89"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130</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4897C07B"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0.5</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00C01650"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65</w:t>
            </w:r>
          </w:p>
        </w:tc>
        <w:tc>
          <w:tcPr>
            <w:tcW w:w="119" w:type="pct"/>
            <w:vAlign w:val="center"/>
            <w:hideMark/>
          </w:tcPr>
          <w:p w:rsidR="000E6FFB" w:rsidRDefault="000E6FFB" w14:paraId="6424B68E" w14:textId="77777777">
            <w:pPr>
              <w:widowControl/>
              <w:autoSpaceDE/>
              <w:autoSpaceDN/>
              <w:adjustRightInd/>
              <w:rPr>
                <w:sz w:val="20"/>
                <w:szCs w:val="20"/>
              </w:rPr>
            </w:pPr>
          </w:p>
        </w:tc>
      </w:tr>
      <w:tr w:rsidR="000E6FFB" w:rsidTr="004A50FC" w14:paraId="6D1B2F8D" w14:textId="77777777">
        <w:trPr>
          <w:trHeight w:val="645"/>
        </w:trPr>
        <w:tc>
          <w:tcPr>
            <w:tcW w:w="3235" w:type="pct"/>
            <w:gridSpan w:val="6"/>
            <w:tcBorders>
              <w:top w:val="single" w:color="auto" w:sz="4" w:space="0"/>
              <w:left w:val="single" w:color="auto" w:sz="4" w:space="0"/>
              <w:bottom w:val="single" w:color="auto" w:sz="4" w:space="0"/>
              <w:right w:val="single" w:color="000000" w:sz="4" w:space="0"/>
            </w:tcBorders>
            <w:shd w:val="clear" w:color="000000" w:fill="BFBFBF"/>
            <w:vAlign w:val="center"/>
            <w:hideMark/>
          </w:tcPr>
          <w:p w:rsidR="000E6FFB" w:rsidRDefault="007F141B" w14:paraId="0DE1C6FE" w14:textId="77777777">
            <w:pPr>
              <w:widowControl/>
              <w:autoSpaceDE/>
              <w:autoSpaceDN/>
              <w:adjustRightInd/>
              <w:jc w:val="center"/>
              <w:rPr>
                <w:rFonts w:ascii="Tahoma" w:hAnsi="Tahoma" w:cs="Tahoma"/>
                <w:b/>
                <w:bCs/>
                <w:color w:val="000000"/>
                <w:sz w:val="18"/>
                <w:szCs w:val="18"/>
              </w:rPr>
            </w:pPr>
            <w:r>
              <w:rPr>
                <w:rFonts w:ascii="Tahoma" w:hAnsi="Tahoma" w:cs="Tahoma"/>
                <w:b/>
                <w:bCs/>
                <w:color w:val="000000"/>
                <w:sz w:val="18"/>
                <w:szCs w:val="18"/>
              </w:rPr>
              <w:t>Category 1 Total Hours</w:t>
            </w:r>
          </w:p>
        </w:tc>
        <w:tc>
          <w:tcPr>
            <w:tcW w:w="565" w:type="pct"/>
            <w:tcBorders>
              <w:top w:val="nil"/>
              <w:left w:val="nil"/>
              <w:bottom w:val="single" w:color="auto" w:sz="4" w:space="0"/>
              <w:right w:val="single" w:color="auto" w:sz="4" w:space="0"/>
            </w:tcBorders>
            <w:shd w:val="clear" w:color="000000" w:fill="BFBFBF"/>
            <w:vAlign w:val="center"/>
            <w:hideMark/>
          </w:tcPr>
          <w:p w:rsidR="000E6FFB" w:rsidRDefault="007F141B" w14:paraId="299BC648" w14:textId="77777777">
            <w:pPr>
              <w:widowControl/>
              <w:autoSpaceDE/>
              <w:autoSpaceDN/>
              <w:adjustRightInd/>
              <w:jc w:val="center"/>
              <w:rPr>
                <w:rFonts w:ascii="Tahoma" w:hAnsi="Tahoma" w:cs="Tahoma"/>
                <w:b/>
                <w:bCs/>
                <w:color w:val="434343"/>
                <w:sz w:val="18"/>
                <w:szCs w:val="18"/>
              </w:rPr>
            </w:pPr>
            <w:r>
              <w:rPr>
                <w:rFonts w:ascii="Tahoma" w:hAnsi="Tahoma" w:cs="Tahoma"/>
                <w:b/>
                <w:bCs/>
                <w:color w:val="434343"/>
                <w:sz w:val="18"/>
                <w:szCs w:val="18"/>
              </w:rPr>
              <w:t>65,080</w:t>
            </w:r>
          </w:p>
        </w:tc>
        <w:tc>
          <w:tcPr>
            <w:tcW w:w="497" w:type="pct"/>
            <w:tcBorders>
              <w:top w:val="nil"/>
              <w:left w:val="nil"/>
              <w:bottom w:val="single" w:color="auto" w:sz="4" w:space="0"/>
              <w:right w:val="single" w:color="auto" w:sz="4" w:space="0"/>
            </w:tcBorders>
            <w:shd w:val="clear" w:color="000000" w:fill="BFBFBF"/>
            <w:vAlign w:val="center"/>
            <w:hideMark/>
          </w:tcPr>
          <w:p w:rsidR="000E6FFB" w:rsidRDefault="007F141B" w14:paraId="581280FC" w14:textId="77777777">
            <w:pPr>
              <w:widowControl/>
              <w:autoSpaceDE/>
              <w:autoSpaceDN/>
              <w:adjustRightInd/>
              <w:jc w:val="center"/>
              <w:rPr>
                <w:rFonts w:ascii="Tahoma" w:hAnsi="Tahoma" w:cs="Tahoma"/>
                <w:b/>
                <w:bCs/>
                <w:color w:val="434343"/>
                <w:sz w:val="18"/>
                <w:szCs w:val="18"/>
              </w:rPr>
            </w:pPr>
            <w:r>
              <w:rPr>
                <w:rFonts w:ascii="Tahoma" w:hAnsi="Tahoma" w:cs="Tahoma"/>
                <w:b/>
                <w:bCs/>
                <w:color w:val="434343"/>
                <w:sz w:val="18"/>
                <w:szCs w:val="18"/>
              </w:rPr>
              <w:t> </w:t>
            </w:r>
          </w:p>
        </w:tc>
        <w:tc>
          <w:tcPr>
            <w:tcW w:w="584" w:type="pct"/>
            <w:tcBorders>
              <w:top w:val="nil"/>
              <w:left w:val="nil"/>
              <w:bottom w:val="single" w:color="auto" w:sz="4" w:space="0"/>
              <w:right w:val="single" w:color="auto" w:sz="4" w:space="0"/>
            </w:tcBorders>
            <w:shd w:val="clear" w:color="000000" w:fill="BFBFBF"/>
            <w:vAlign w:val="center"/>
            <w:hideMark/>
          </w:tcPr>
          <w:p w:rsidR="000E6FFB" w:rsidRDefault="007F141B" w14:paraId="58EB32AA" w14:textId="77777777">
            <w:pPr>
              <w:widowControl/>
              <w:autoSpaceDE/>
              <w:autoSpaceDN/>
              <w:adjustRightInd/>
              <w:jc w:val="center"/>
              <w:rPr>
                <w:rFonts w:ascii="Tahoma" w:hAnsi="Tahoma" w:cs="Tahoma"/>
                <w:b/>
                <w:bCs/>
                <w:color w:val="434343"/>
                <w:sz w:val="18"/>
                <w:szCs w:val="18"/>
              </w:rPr>
            </w:pPr>
            <w:r>
              <w:rPr>
                <w:rFonts w:ascii="Tahoma" w:hAnsi="Tahoma" w:cs="Tahoma"/>
                <w:b/>
                <w:bCs/>
                <w:color w:val="434343"/>
                <w:sz w:val="18"/>
                <w:szCs w:val="18"/>
              </w:rPr>
              <w:t>27,260</w:t>
            </w:r>
          </w:p>
        </w:tc>
        <w:tc>
          <w:tcPr>
            <w:tcW w:w="119" w:type="pct"/>
            <w:vAlign w:val="center"/>
            <w:hideMark/>
          </w:tcPr>
          <w:p w:rsidR="000E6FFB" w:rsidRDefault="000E6FFB" w14:paraId="52038BE8" w14:textId="77777777">
            <w:pPr>
              <w:widowControl/>
              <w:autoSpaceDE/>
              <w:autoSpaceDN/>
              <w:adjustRightInd/>
              <w:rPr>
                <w:sz w:val="20"/>
                <w:szCs w:val="20"/>
              </w:rPr>
            </w:pPr>
          </w:p>
        </w:tc>
      </w:tr>
      <w:tr w:rsidR="000E6FFB" w:rsidTr="004A50FC" w14:paraId="46571716" w14:textId="77777777">
        <w:trPr>
          <w:trHeight w:val="300"/>
        </w:trPr>
        <w:tc>
          <w:tcPr>
            <w:tcW w:w="4881" w:type="pct"/>
            <w:gridSpan w:val="9"/>
            <w:tcBorders>
              <w:top w:val="single" w:color="auto" w:sz="4" w:space="0"/>
              <w:left w:val="single" w:color="auto" w:sz="4" w:space="0"/>
              <w:bottom w:val="single" w:color="auto" w:sz="4" w:space="0"/>
              <w:right w:val="single" w:color="auto" w:sz="4" w:space="0"/>
            </w:tcBorders>
            <w:shd w:val="clear" w:color="auto" w:fill="auto"/>
            <w:noWrap/>
            <w:vAlign w:val="center"/>
            <w:hideMark/>
          </w:tcPr>
          <w:p w:rsidR="000E6FFB" w:rsidRDefault="007F141B" w14:paraId="46FC201F" w14:textId="77777777">
            <w:pPr>
              <w:widowControl/>
              <w:autoSpaceDE/>
              <w:autoSpaceDN/>
              <w:adjustRightInd/>
              <w:jc w:val="center"/>
              <w:rPr>
                <w:rFonts w:ascii="Tahoma" w:hAnsi="Tahoma" w:cs="Tahoma"/>
                <w:b/>
                <w:bCs/>
                <w:color w:val="000000"/>
                <w:sz w:val="18"/>
                <w:szCs w:val="18"/>
              </w:rPr>
            </w:pPr>
            <w:r>
              <w:rPr>
                <w:rFonts w:ascii="Tahoma" w:hAnsi="Tahoma" w:cs="Tahoma"/>
                <w:b/>
                <w:bCs/>
                <w:color w:val="000000"/>
                <w:sz w:val="18"/>
                <w:szCs w:val="18"/>
              </w:rPr>
              <w:t>CATEGORY 2: SPECIAL USE AUTHORIZATIONS</w:t>
            </w:r>
          </w:p>
        </w:tc>
        <w:tc>
          <w:tcPr>
            <w:tcW w:w="119" w:type="pct"/>
            <w:vAlign w:val="center"/>
            <w:hideMark/>
          </w:tcPr>
          <w:p w:rsidR="000E6FFB" w:rsidRDefault="000E6FFB" w14:paraId="51690E51" w14:textId="77777777">
            <w:pPr>
              <w:widowControl/>
              <w:autoSpaceDE/>
              <w:autoSpaceDN/>
              <w:adjustRightInd/>
              <w:rPr>
                <w:sz w:val="20"/>
                <w:szCs w:val="20"/>
              </w:rPr>
            </w:pPr>
          </w:p>
        </w:tc>
      </w:tr>
      <w:tr w:rsidR="000E6FFB" w:rsidTr="004A50FC" w14:paraId="0AF524F2" w14:textId="77777777">
        <w:trPr>
          <w:trHeight w:val="450"/>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161D82C8"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Special Use Permit</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052EF9B1"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FS-2700-4</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762DB644"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3227</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52B64D08"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2396</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36B60F56"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1270</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01773182"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54B304D8"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2298</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72CDAA48"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570A9353"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2,298</w:t>
            </w:r>
          </w:p>
        </w:tc>
        <w:tc>
          <w:tcPr>
            <w:tcW w:w="119" w:type="pct"/>
            <w:vAlign w:val="center"/>
            <w:hideMark/>
          </w:tcPr>
          <w:p w:rsidR="000E6FFB" w:rsidRDefault="000E6FFB" w14:paraId="4BC2CB11" w14:textId="77777777">
            <w:pPr>
              <w:widowControl/>
              <w:autoSpaceDE/>
              <w:autoSpaceDN/>
              <w:adjustRightInd/>
              <w:rPr>
                <w:sz w:val="20"/>
                <w:szCs w:val="20"/>
              </w:rPr>
            </w:pPr>
          </w:p>
        </w:tc>
      </w:tr>
      <w:tr w:rsidR="000E6FFB" w:rsidTr="004A50FC" w14:paraId="6C45877B" w14:textId="77777777">
        <w:trPr>
          <w:trHeight w:val="675"/>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7996FC40"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Forest Road Special Use Permit</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30582720"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FS-2700-4b</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40E1C47A"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303</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303B4B99"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237</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6DCFE6CD"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142</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5BD6257B"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4168C5D0"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227</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6B798624"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301BFB28"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227</w:t>
            </w:r>
          </w:p>
        </w:tc>
        <w:tc>
          <w:tcPr>
            <w:tcW w:w="119" w:type="pct"/>
            <w:vAlign w:val="center"/>
            <w:hideMark/>
          </w:tcPr>
          <w:p w:rsidR="000E6FFB" w:rsidRDefault="000E6FFB" w14:paraId="3C7EEC8C" w14:textId="77777777">
            <w:pPr>
              <w:widowControl/>
              <w:autoSpaceDE/>
              <w:autoSpaceDN/>
              <w:adjustRightInd/>
              <w:rPr>
                <w:sz w:val="20"/>
                <w:szCs w:val="20"/>
              </w:rPr>
            </w:pPr>
          </w:p>
        </w:tc>
      </w:tr>
      <w:tr w:rsidR="000E6FFB" w:rsidTr="004A50FC" w14:paraId="5EF9BAD7" w14:textId="77777777">
        <w:trPr>
          <w:trHeight w:val="300"/>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426B649B"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Private Road Special Use Permit</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2CFF6FF1"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FS-2700-4c</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5E763E06"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826</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79366556"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426</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36DA896E"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253</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78D71E18"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6FAA7674"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502</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798F242B"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036B7259"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502</w:t>
            </w:r>
          </w:p>
        </w:tc>
        <w:tc>
          <w:tcPr>
            <w:tcW w:w="119" w:type="pct"/>
            <w:vAlign w:val="center"/>
            <w:hideMark/>
          </w:tcPr>
          <w:p w:rsidR="000E6FFB" w:rsidRDefault="000E6FFB" w14:paraId="4C0E6306" w14:textId="77777777">
            <w:pPr>
              <w:widowControl/>
              <w:autoSpaceDE/>
              <w:autoSpaceDN/>
              <w:adjustRightInd/>
              <w:rPr>
                <w:sz w:val="20"/>
                <w:szCs w:val="20"/>
              </w:rPr>
            </w:pPr>
          </w:p>
        </w:tc>
      </w:tr>
      <w:tr w:rsidR="000E6FFB" w:rsidTr="004A50FC" w14:paraId="57EAE338" w14:textId="77777777">
        <w:trPr>
          <w:trHeight w:val="1125"/>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2D81A5E5"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Temporary Cost Share Agreement Road Special Use Permit</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61C60939"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FS-2700-4d</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055CB10B"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5000A499"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43B764DD"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6DA53F9C"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77862EE4"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71C1DE5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357B464F"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w:t>
            </w:r>
          </w:p>
        </w:tc>
        <w:tc>
          <w:tcPr>
            <w:tcW w:w="119" w:type="pct"/>
            <w:vAlign w:val="center"/>
            <w:hideMark/>
          </w:tcPr>
          <w:p w:rsidR="000E6FFB" w:rsidRDefault="000E6FFB" w14:paraId="55452009" w14:textId="77777777">
            <w:pPr>
              <w:widowControl/>
              <w:autoSpaceDE/>
              <w:autoSpaceDN/>
              <w:adjustRightInd/>
              <w:rPr>
                <w:sz w:val="20"/>
                <w:szCs w:val="20"/>
              </w:rPr>
            </w:pPr>
          </w:p>
        </w:tc>
      </w:tr>
      <w:tr w:rsidR="000E6FFB" w:rsidTr="004A50FC" w14:paraId="6471B59C" w14:textId="77777777">
        <w:trPr>
          <w:trHeight w:val="1350"/>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691BAF09"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Special Use Permit for Campground and Related Granger-</w:t>
            </w:r>
            <w:proofErr w:type="spellStart"/>
            <w:r>
              <w:rPr>
                <w:rFonts w:ascii="Tahoma" w:hAnsi="Tahoma" w:cs="Tahoma"/>
                <w:color w:val="000000"/>
                <w:sz w:val="18"/>
                <w:szCs w:val="18"/>
              </w:rPr>
              <w:t>Thye</w:t>
            </w:r>
            <w:proofErr w:type="spellEnd"/>
            <w:r>
              <w:rPr>
                <w:rFonts w:ascii="Tahoma" w:hAnsi="Tahoma" w:cs="Tahoma"/>
                <w:color w:val="000000"/>
                <w:sz w:val="18"/>
                <w:szCs w:val="18"/>
              </w:rPr>
              <w:t xml:space="preserve"> Concessions</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6616E859"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FS-2700-4h</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17DC96BF"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80</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048FCCE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74</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1BB426D0"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32</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6941C730"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1B835D2C"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62</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199A2792"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49ECC390"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62</w:t>
            </w:r>
          </w:p>
        </w:tc>
        <w:tc>
          <w:tcPr>
            <w:tcW w:w="119" w:type="pct"/>
            <w:vAlign w:val="center"/>
            <w:hideMark/>
          </w:tcPr>
          <w:p w:rsidR="000E6FFB" w:rsidRDefault="000E6FFB" w14:paraId="1B1735A5" w14:textId="77777777">
            <w:pPr>
              <w:widowControl/>
              <w:autoSpaceDE/>
              <w:autoSpaceDN/>
              <w:adjustRightInd/>
              <w:rPr>
                <w:sz w:val="20"/>
                <w:szCs w:val="20"/>
              </w:rPr>
            </w:pPr>
          </w:p>
        </w:tc>
      </w:tr>
      <w:tr w:rsidR="000E6FFB" w:rsidTr="004A50FC" w14:paraId="2CCDAE13" w14:textId="77777777">
        <w:trPr>
          <w:trHeight w:val="900"/>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79510420"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Appendix B – Annual Granger-</w:t>
            </w:r>
            <w:proofErr w:type="spellStart"/>
            <w:r>
              <w:rPr>
                <w:rFonts w:ascii="Tahoma" w:hAnsi="Tahoma" w:cs="Tahoma"/>
                <w:color w:val="000000"/>
                <w:sz w:val="18"/>
                <w:szCs w:val="18"/>
              </w:rPr>
              <w:t>Thye</w:t>
            </w:r>
            <w:proofErr w:type="spellEnd"/>
            <w:r>
              <w:rPr>
                <w:rFonts w:ascii="Tahoma" w:hAnsi="Tahoma" w:cs="Tahoma"/>
                <w:color w:val="000000"/>
                <w:sz w:val="18"/>
                <w:szCs w:val="18"/>
              </w:rPr>
              <w:t xml:space="preserve"> Fee Offset Agreement</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34183364"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FS-2700-4h, Appendix B</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1F784F3C"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279</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65846458"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274</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230A82F9"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220</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654F5FB9"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3118312C"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258</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08232D38"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488A74B7"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516</w:t>
            </w:r>
          </w:p>
        </w:tc>
        <w:tc>
          <w:tcPr>
            <w:tcW w:w="119" w:type="pct"/>
            <w:vAlign w:val="center"/>
            <w:hideMark/>
          </w:tcPr>
          <w:p w:rsidR="000E6FFB" w:rsidRDefault="000E6FFB" w14:paraId="02AC733D" w14:textId="77777777">
            <w:pPr>
              <w:widowControl/>
              <w:autoSpaceDE/>
              <w:autoSpaceDN/>
              <w:adjustRightInd/>
              <w:rPr>
                <w:sz w:val="20"/>
                <w:szCs w:val="20"/>
              </w:rPr>
            </w:pPr>
          </w:p>
        </w:tc>
      </w:tr>
      <w:tr w:rsidR="000E6FFB" w:rsidTr="004A50FC" w14:paraId="24AC1220" w14:textId="77777777">
        <w:trPr>
          <w:trHeight w:val="1575"/>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699BCA3F"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Appendix F - Special Use Permit for Campground and Related Granger-</w:t>
            </w:r>
            <w:proofErr w:type="spellStart"/>
            <w:r>
              <w:rPr>
                <w:rFonts w:ascii="Tahoma" w:hAnsi="Tahoma" w:cs="Tahoma"/>
                <w:color w:val="000000"/>
                <w:sz w:val="18"/>
                <w:szCs w:val="18"/>
              </w:rPr>
              <w:t>Thye</w:t>
            </w:r>
            <w:proofErr w:type="spellEnd"/>
            <w:r>
              <w:rPr>
                <w:rFonts w:ascii="Tahoma" w:hAnsi="Tahoma" w:cs="Tahoma"/>
                <w:color w:val="000000"/>
                <w:sz w:val="18"/>
                <w:szCs w:val="18"/>
              </w:rPr>
              <w:t xml:space="preserve"> Concessions</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18AABE56"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FS-2700-4h, Appendix F</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6954AED9"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196</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70C4B137"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114</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44CF8AE2"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83</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690FDC56"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2084C016"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131</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1FC9D49A"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0.5</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1CEDCBCC"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66</w:t>
            </w:r>
          </w:p>
        </w:tc>
        <w:tc>
          <w:tcPr>
            <w:tcW w:w="119" w:type="pct"/>
            <w:vAlign w:val="center"/>
            <w:hideMark/>
          </w:tcPr>
          <w:p w:rsidR="000E6FFB" w:rsidRDefault="000E6FFB" w14:paraId="69B01F42" w14:textId="77777777">
            <w:pPr>
              <w:widowControl/>
              <w:autoSpaceDE/>
              <w:autoSpaceDN/>
              <w:adjustRightInd/>
              <w:rPr>
                <w:sz w:val="20"/>
                <w:szCs w:val="20"/>
              </w:rPr>
            </w:pPr>
          </w:p>
        </w:tc>
      </w:tr>
      <w:tr w:rsidR="000E6FFB" w:rsidTr="004A50FC" w14:paraId="739984D8" w14:textId="77777777">
        <w:trPr>
          <w:trHeight w:val="900"/>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784025B8"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Appendix G – Granger-</w:t>
            </w:r>
            <w:proofErr w:type="spellStart"/>
            <w:r>
              <w:rPr>
                <w:rFonts w:ascii="Tahoma" w:hAnsi="Tahoma" w:cs="Tahoma"/>
                <w:color w:val="000000"/>
                <w:sz w:val="18"/>
                <w:szCs w:val="18"/>
              </w:rPr>
              <w:t>Thye</w:t>
            </w:r>
            <w:proofErr w:type="spellEnd"/>
            <w:r>
              <w:rPr>
                <w:rFonts w:ascii="Tahoma" w:hAnsi="Tahoma" w:cs="Tahoma"/>
                <w:color w:val="000000"/>
                <w:sz w:val="18"/>
                <w:szCs w:val="18"/>
              </w:rPr>
              <w:t xml:space="preserve"> Fee Offset Claim Certification</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4FF40AB7"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FS-2700-4h, Appendix G</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604BE68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738</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5AD76690"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607</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148691E2"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578</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09975057"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0CF1C6CA"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641</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3263FB2A"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40A7548C"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641</w:t>
            </w:r>
          </w:p>
        </w:tc>
        <w:tc>
          <w:tcPr>
            <w:tcW w:w="119" w:type="pct"/>
            <w:vAlign w:val="center"/>
            <w:hideMark/>
          </w:tcPr>
          <w:p w:rsidR="000E6FFB" w:rsidRDefault="000E6FFB" w14:paraId="6E6353FA" w14:textId="77777777">
            <w:pPr>
              <w:widowControl/>
              <w:autoSpaceDE/>
              <w:autoSpaceDN/>
              <w:adjustRightInd/>
              <w:rPr>
                <w:sz w:val="20"/>
                <w:szCs w:val="20"/>
              </w:rPr>
            </w:pPr>
          </w:p>
        </w:tc>
      </w:tr>
      <w:tr w:rsidR="000E6FFB" w:rsidTr="004A50FC" w14:paraId="22D43165" w14:textId="77777777">
        <w:trPr>
          <w:trHeight w:val="1005"/>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638A4961"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Special Use Permit for Outfitting &amp; Guiding</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4B2DF244"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FS-2700-4i</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3CB4075A"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1059</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618AC9B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985</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2468FF92"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802</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6B213D3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75360ACB"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949</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3549075B"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4DAC0067"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949</w:t>
            </w:r>
          </w:p>
        </w:tc>
        <w:tc>
          <w:tcPr>
            <w:tcW w:w="119" w:type="pct"/>
            <w:vAlign w:val="center"/>
            <w:hideMark/>
          </w:tcPr>
          <w:p w:rsidR="000E6FFB" w:rsidRDefault="000E6FFB" w14:paraId="5A986128" w14:textId="77777777">
            <w:pPr>
              <w:widowControl/>
              <w:autoSpaceDE/>
              <w:autoSpaceDN/>
              <w:adjustRightInd/>
              <w:rPr>
                <w:sz w:val="20"/>
                <w:szCs w:val="20"/>
              </w:rPr>
            </w:pPr>
          </w:p>
        </w:tc>
      </w:tr>
      <w:tr w:rsidR="005D4F1E" w:rsidTr="009636B4" w14:paraId="69F994E7" w14:textId="77777777">
        <w:trPr>
          <w:trHeight w:val="1350"/>
        </w:trPr>
        <w:tc>
          <w:tcPr>
            <w:tcW w:w="855" w:type="pct"/>
            <w:tcBorders>
              <w:top w:val="nil"/>
              <w:left w:val="single" w:color="auto" w:sz="4" w:space="0"/>
              <w:bottom w:val="single" w:color="auto" w:sz="4" w:space="0"/>
              <w:right w:val="single" w:color="auto" w:sz="4" w:space="0"/>
            </w:tcBorders>
            <w:shd w:val="clear" w:color="auto" w:fill="auto"/>
          </w:tcPr>
          <w:p w:rsidRPr="0094373F" w:rsidR="005D4F1E" w:rsidP="005D4F1E" w:rsidRDefault="005D4F1E" w14:paraId="53B93CBF" w14:textId="77777777">
            <w:pPr>
              <w:rPr>
                <w:rFonts w:ascii="Tahoma" w:hAnsi="Tahoma" w:cs="Tahoma"/>
                <w:sz w:val="18"/>
                <w:szCs w:val="18"/>
              </w:rPr>
            </w:pPr>
          </w:p>
          <w:p w:rsidRPr="0094373F" w:rsidR="005D4F1E" w:rsidP="005D4F1E" w:rsidRDefault="005D4F1E" w14:paraId="045C5929" w14:textId="77777777">
            <w:pPr>
              <w:rPr>
                <w:rFonts w:ascii="Tahoma" w:hAnsi="Tahoma" w:cs="Tahoma"/>
                <w:sz w:val="18"/>
                <w:szCs w:val="18"/>
              </w:rPr>
            </w:pPr>
          </w:p>
          <w:p w:rsidR="005D4F1E" w:rsidP="005D4F1E" w:rsidRDefault="005D4F1E" w14:paraId="2E8C5095" w14:textId="0BF9B6A9">
            <w:pPr>
              <w:widowControl/>
              <w:autoSpaceDE/>
              <w:autoSpaceDN/>
              <w:adjustRightInd/>
              <w:rPr>
                <w:rFonts w:ascii="Tahoma" w:hAnsi="Tahoma" w:cs="Tahoma"/>
                <w:color w:val="000000"/>
                <w:sz w:val="18"/>
                <w:szCs w:val="18"/>
              </w:rPr>
            </w:pPr>
            <w:r w:rsidRPr="0094373F">
              <w:rPr>
                <w:rFonts w:ascii="Tahoma" w:hAnsi="Tahoma" w:cs="Tahoma"/>
                <w:sz w:val="18"/>
                <w:szCs w:val="18"/>
              </w:rPr>
              <w:t>Powerline Facility Permit</w:t>
            </w:r>
            <w:r>
              <w:rPr>
                <w:rFonts w:ascii="Tahoma" w:hAnsi="Tahoma" w:cs="Tahoma"/>
                <w:sz w:val="18"/>
                <w:szCs w:val="18"/>
              </w:rPr>
              <w:t xml:space="preserve"> (</w:t>
            </w:r>
            <w:r w:rsidRPr="00351DA7">
              <w:rPr>
                <w:rFonts w:ascii="Tahoma" w:hAnsi="Tahoma" w:cs="Tahoma"/>
                <w:color w:val="000000"/>
                <w:sz w:val="18"/>
                <w:szCs w:val="18"/>
              </w:rPr>
              <w:t>Special Use Permit for a Federal Agencies Electric Transmission Line Permit</w:t>
            </w:r>
            <w:r w:rsidRPr="00351DA7">
              <w:rPr>
                <w:rFonts w:ascii="Tahoma" w:hAnsi="Tahoma" w:cs="Tahoma"/>
                <w:color w:val="000000"/>
                <w:sz w:val="18"/>
                <w:szCs w:val="18"/>
              </w:rPr>
              <w:t>)</w:t>
            </w:r>
          </w:p>
        </w:tc>
        <w:tc>
          <w:tcPr>
            <w:tcW w:w="540" w:type="pct"/>
            <w:tcBorders>
              <w:top w:val="nil"/>
              <w:left w:val="nil"/>
              <w:bottom w:val="single" w:color="auto" w:sz="4" w:space="0"/>
              <w:right w:val="single" w:color="auto" w:sz="4" w:space="0"/>
            </w:tcBorders>
            <w:shd w:val="clear" w:color="auto" w:fill="auto"/>
            <w:vAlign w:val="center"/>
          </w:tcPr>
          <w:p w:rsidR="005D4F1E" w:rsidP="005D4F1E" w:rsidRDefault="005D4F1E" w14:paraId="57FC2E28" w14:textId="4A2676F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FS-2700-4j</w:t>
            </w:r>
          </w:p>
        </w:tc>
        <w:tc>
          <w:tcPr>
            <w:tcW w:w="407" w:type="pct"/>
            <w:tcBorders>
              <w:top w:val="nil"/>
              <w:left w:val="nil"/>
              <w:bottom w:val="single" w:color="auto" w:sz="4" w:space="0"/>
              <w:right w:val="single" w:color="auto" w:sz="4" w:space="0"/>
            </w:tcBorders>
            <w:shd w:val="clear" w:color="auto" w:fill="auto"/>
            <w:vAlign w:val="center"/>
          </w:tcPr>
          <w:p w:rsidR="005D4F1E" w:rsidP="005D4F1E" w:rsidRDefault="005D4F1E" w14:paraId="0083A00F" w14:textId="7F583E89">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118</w:t>
            </w:r>
          </w:p>
        </w:tc>
        <w:tc>
          <w:tcPr>
            <w:tcW w:w="407" w:type="pct"/>
            <w:tcBorders>
              <w:top w:val="nil"/>
              <w:left w:val="nil"/>
              <w:bottom w:val="single" w:color="auto" w:sz="4" w:space="0"/>
              <w:right w:val="single" w:color="auto" w:sz="4" w:space="0"/>
            </w:tcBorders>
            <w:shd w:val="clear" w:color="auto" w:fill="auto"/>
            <w:vAlign w:val="center"/>
          </w:tcPr>
          <w:p w:rsidR="005D4F1E" w:rsidP="005D4F1E" w:rsidRDefault="005D4F1E" w14:paraId="54A005A9" w14:textId="55FFC99D">
            <w:pPr>
              <w:widowControl/>
              <w:autoSpaceDE/>
              <w:autoSpaceDN/>
              <w:adjustRightInd/>
              <w:jc w:val="center"/>
              <w:rPr>
                <w:rFonts w:ascii="Tahoma" w:hAnsi="Tahoma" w:cs="Tahoma"/>
                <w:color w:val="000000"/>
                <w:sz w:val="18"/>
                <w:szCs w:val="18"/>
              </w:rPr>
            </w:pPr>
            <w:r>
              <w:rPr>
                <w:rFonts w:ascii="Tahoma" w:hAnsi="Tahoma" w:cs="Tahoma"/>
                <w:color w:val="000000"/>
                <w:sz w:val="18"/>
                <w:szCs w:val="18"/>
              </w:rPr>
              <w:t>52</w:t>
            </w:r>
          </w:p>
        </w:tc>
        <w:tc>
          <w:tcPr>
            <w:tcW w:w="407" w:type="pct"/>
            <w:tcBorders>
              <w:top w:val="nil"/>
              <w:left w:val="nil"/>
              <w:bottom w:val="single" w:color="auto" w:sz="4" w:space="0"/>
              <w:right w:val="single" w:color="auto" w:sz="4" w:space="0"/>
            </w:tcBorders>
            <w:shd w:val="clear" w:color="auto" w:fill="auto"/>
            <w:vAlign w:val="center"/>
          </w:tcPr>
          <w:p w:rsidR="005D4F1E" w:rsidP="005D4F1E" w:rsidRDefault="005D4F1E" w14:paraId="1A0616AA" w14:textId="351AEECD">
            <w:pPr>
              <w:widowControl/>
              <w:autoSpaceDE/>
              <w:autoSpaceDN/>
              <w:adjustRightInd/>
              <w:jc w:val="center"/>
              <w:rPr>
                <w:rFonts w:ascii="Tahoma" w:hAnsi="Tahoma" w:cs="Tahoma"/>
                <w:color w:val="000000"/>
                <w:sz w:val="18"/>
                <w:szCs w:val="18"/>
              </w:rPr>
            </w:pPr>
            <w:r>
              <w:rPr>
                <w:rFonts w:ascii="Tahoma" w:hAnsi="Tahoma" w:cs="Tahoma"/>
                <w:color w:val="000000"/>
                <w:sz w:val="18"/>
                <w:szCs w:val="18"/>
              </w:rPr>
              <w:t>59</w:t>
            </w:r>
          </w:p>
        </w:tc>
        <w:tc>
          <w:tcPr>
            <w:tcW w:w="618" w:type="pct"/>
            <w:tcBorders>
              <w:top w:val="nil"/>
              <w:left w:val="nil"/>
              <w:bottom w:val="single" w:color="auto" w:sz="4" w:space="0"/>
              <w:right w:val="single" w:color="auto" w:sz="4" w:space="0"/>
            </w:tcBorders>
            <w:shd w:val="clear" w:color="auto" w:fill="auto"/>
            <w:vAlign w:val="center"/>
          </w:tcPr>
          <w:p w:rsidR="005D4F1E" w:rsidP="005D4F1E" w:rsidRDefault="005D4F1E" w14:paraId="76A036C5" w14:textId="06C40A70">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21</w:t>
            </w:r>
          </w:p>
        </w:tc>
        <w:tc>
          <w:tcPr>
            <w:tcW w:w="565" w:type="pct"/>
            <w:tcBorders>
              <w:top w:val="nil"/>
              <w:left w:val="nil"/>
              <w:bottom w:val="single" w:color="auto" w:sz="4" w:space="0"/>
              <w:right w:val="single" w:color="auto" w:sz="4" w:space="0"/>
            </w:tcBorders>
            <w:shd w:val="clear" w:color="auto" w:fill="auto"/>
            <w:vAlign w:val="center"/>
          </w:tcPr>
          <w:p w:rsidR="005D4F1E" w:rsidP="005D4F1E" w:rsidRDefault="005D4F1E" w14:paraId="7B621A8D" w14:textId="2A6FE74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988</w:t>
            </w:r>
          </w:p>
        </w:tc>
        <w:tc>
          <w:tcPr>
            <w:tcW w:w="497" w:type="pct"/>
            <w:tcBorders>
              <w:top w:val="nil"/>
              <w:left w:val="nil"/>
              <w:bottom w:val="single" w:color="auto" w:sz="4" w:space="0"/>
              <w:right w:val="single" w:color="auto" w:sz="4" w:space="0"/>
            </w:tcBorders>
            <w:shd w:val="clear" w:color="auto" w:fill="auto"/>
            <w:vAlign w:val="center"/>
          </w:tcPr>
          <w:p w:rsidR="005D4F1E" w:rsidP="005D4F1E" w:rsidRDefault="005D4F1E" w14:paraId="7DA17E24" w14:textId="220815B0">
            <w:pPr>
              <w:widowControl/>
              <w:autoSpaceDE/>
              <w:autoSpaceDN/>
              <w:adjustRightInd/>
              <w:jc w:val="center"/>
              <w:rPr>
                <w:rFonts w:ascii="Tahoma" w:hAnsi="Tahoma" w:cs="Tahoma"/>
                <w:color w:val="000000"/>
                <w:sz w:val="18"/>
                <w:szCs w:val="18"/>
              </w:rPr>
            </w:pPr>
            <w:r>
              <w:rPr>
                <w:rFonts w:ascii="Tahoma" w:hAnsi="Tahoma" w:cs="Tahoma"/>
                <w:color w:val="000000"/>
                <w:sz w:val="18"/>
                <w:szCs w:val="18"/>
              </w:rPr>
              <w:t>6</w:t>
            </w:r>
          </w:p>
        </w:tc>
        <w:tc>
          <w:tcPr>
            <w:tcW w:w="584" w:type="pct"/>
            <w:tcBorders>
              <w:top w:val="nil"/>
              <w:left w:val="nil"/>
              <w:bottom w:val="single" w:color="auto" w:sz="4" w:space="0"/>
              <w:right w:val="single" w:color="auto" w:sz="4" w:space="0"/>
            </w:tcBorders>
            <w:shd w:val="clear" w:color="auto" w:fill="auto"/>
            <w:vAlign w:val="center"/>
          </w:tcPr>
          <w:p w:rsidR="005D4F1E" w:rsidP="005D4F1E" w:rsidRDefault="00351DA7" w14:paraId="37713313" w14:textId="2A9EF249">
            <w:pPr>
              <w:widowControl/>
              <w:autoSpaceDE/>
              <w:autoSpaceDN/>
              <w:adjustRightInd/>
              <w:jc w:val="center"/>
              <w:rPr>
                <w:rFonts w:ascii="Tahoma" w:hAnsi="Tahoma" w:cs="Tahoma"/>
                <w:color w:val="000000"/>
                <w:sz w:val="18"/>
                <w:szCs w:val="18"/>
              </w:rPr>
            </w:pPr>
            <w:r>
              <w:rPr>
                <w:rFonts w:ascii="Tahoma" w:hAnsi="Tahoma" w:cs="Tahoma"/>
                <w:color w:val="000000"/>
                <w:sz w:val="18"/>
                <w:szCs w:val="18"/>
              </w:rPr>
              <w:t>5,928</w:t>
            </w:r>
          </w:p>
        </w:tc>
        <w:tc>
          <w:tcPr>
            <w:tcW w:w="119" w:type="pct"/>
            <w:vAlign w:val="center"/>
          </w:tcPr>
          <w:p w:rsidR="005D4F1E" w:rsidP="005D4F1E" w:rsidRDefault="005D4F1E" w14:paraId="0CC12D75" w14:textId="77777777">
            <w:pPr>
              <w:widowControl/>
              <w:autoSpaceDE/>
              <w:autoSpaceDN/>
              <w:adjustRightInd/>
              <w:rPr>
                <w:sz w:val="20"/>
                <w:szCs w:val="20"/>
              </w:rPr>
            </w:pPr>
          </w:p>
        </w:tc>
      </w:tr>
      <w:tr w:rsidR="005D4F1E" w:rsidTr="004A50FC" w14:paraId="4861C408" w14:textId="77777777">
        <w:trPr>
          <w:trHeight w:val="1350"/>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5D4F1E" w:rsidP="005D4F1E" w:rsidRDefault="005D4F1E" w14:paraId="42778DE3"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Special Use Permit for Equestrian Outfitting on the Shawnee National Forest</w:t>
            </w:r>
          </w:p>
        </w:tc>
        <w:tc>
          <w:tcPr>
            <w:tcW w:w="540" w:type="pct"/>
            <w:tcBorders>
              <w:top w:val="nil"/>
              <w:left w:val="nil"/>
              <w:bottom w:val="single" w:color="auto" w:sz="4" w:space="0"/>
              <w:right w:val="single" w:color="auto" w:sz="4" w:space="0"/>
            </w:tcBorders>
            <w:shd w:val="clear" w:color="auto" w:fill="auto"/>
            <w:vAlign w:val="center"/>
            <w:hideMark/>
          </w:tcPr>
          <w:p w:rsidR="005D4F1E" w:rsidP="005D4F1E" w:rsidRDefault="005D4F1E" w14:paraId="7F8B1880"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FS-2700-4-Shawnee</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1637DAF1"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16</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77D70D83"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12</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102E631D"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12</w:t>
            </w:r>
          </w:p>
        </w:tc>
        <w:tc>
          <w:tcPr>
            <w:tcW w:w="618" w:type="pct"/>
            <w:tcBorders>
              <w:top w:val="nil"/>
              <w:left w:val="nil"/>
              <w:bottom w:val="single" w:color="auto" w:sz="4" w:space="0"/>
              <w:right w:val="single" w:color="auto" w:sz="4" w:space="0"/>
            </w:tcBorders>
            <w:shd w:val="clear" w:color="auto" w:fill="auto"/>
            <w:vAlign w:val="center"/>
            <w:hideMark/>
          </w:tcPr>
          <w:p w:rsidR="005D4F1E" w:rsidP="005D4F1E" w:rsidRDefault="005D4F1E" w14:paraId="5E9D0136"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5D4F1E" w:rsidP="005D4F1E" w:rsidRDefault="005D4F1E" w14:paraId="48445EDE"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13</w:t>
            </w:r>
          </w:p>
        </w:tc>
        <w:tc>
          <w:tcPr>
            <w:tcW w:w="49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01F833DC"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nil"/>
              <w:left w:val="nil"/>
              <w:bottom w:val="single" w:color="auto" w:sz="4" w:space="0"/>
              <w:right w:val="single" w:color="auto" w:sz="4" w:space="0"/>
            </w:tcBorders>
            <w:shd w:val="clear" w:color="auto" w:fill="auto"/>
            <w:vAlign w:val="center"/>
            <w:hideMark/>
          </w:tcPr>
          <w:p w:rsidR="005D4F1E" w:rsidP="005D4F1E" w:rsidRDefault="005D4F1E" w14:paraId="29EA1DCB"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13</w:t>
            </w:r>
          </w:p>
        </w:tc>
        <w:tc>
          <w:tcPr>
            <w:tcW w:w="119" w:type="pct"/>
            <w:vAlign w:val="center"/>
            <w:hideMark/>
          </w:tcPr>
          <w:p w:rsidR="005D4F1E" w:rsidP="005D4F1E" w:rsidRDefault="005D4F1E" w14:paraId="1585C84C" w14:textId="77777777">
            <w:pPr>
              <w:widowControl/>
              <w:autoSpaceDE/>
              <w:autoSpaceDN/>
              <w:adjustRightInd/>
              <w:rPr>
                <w:sz w:val="20"/>
                <w:szCs w:val="20"/>
              </w:rPr>
            </w:pPr>
          </w:p>
        </w:tc>
      </w:tr>
      <w:tr w:rsidR="005D4F1E" w:rsidTr="004A50FC" w14:paraId="2858EAA0" w14:textId="77777777">
        <w:trPr>
          <w:trHeight w:val="450"/>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5D4F1E" w:rsidP="005D4F1E" w:rsidRDefault="005D4F1E" w14:paraId="69AA3820"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Term Special Use Permit</w:t>
            </w:r>
          </w:p>
        </w:tc>
        <w:tc>
          <w:tcPr>
            <w:tcW w:w="540" w:type="pct"/>
            <w:tcBorders>
              <w:top w:val="nil"/>
              <w:left w:val="nil"/>
              <w:bottom w:val="single" w:color="auto" w:sz="4" w:space="0"/>
              <w:right w:val="single" w:color="auto" w:sz="4" w:space="0"/>
            </w:tcBorders>
            <w:shd w:val="clear" w:color="auto" w:fill="auto"/>
            <w:vAlign w:val="center"/>
            <w:hideMark/>
          </w:tcPr>
          <w:p w:rsidR="005D4F1E" w:rsidP="005D4F1E" w:rsidRDefault="005D4F1E" w14:paraId="42381FEE"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FS-2700-5</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7E2DD469"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36</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3F3AB003"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30</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497F4446"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35</w:t>
            </w:r>
          </w:p>
        </w:tc>
        <w:tc>
          <w:tcPr>
            <w:tcW w:w="618" w:type="pct"/>
            <w:tcBorders>
              <w:top w:val="nil"/>
              <w:left w:val="nil"/>
              <w:bottom w:val="single" w:color="auto" w:sz="4" w:space="0"/>
              <w:right w:val="single" w:color="auto" w:sz="4" w:space="0"/>
            </w:tcBorders>
            <w:shd w:val="clear" w:color="auto" w:fill="auto"/>
            <w:vAlign w:val="center"/>
            <w:hideMark/>
          </w:tcPr>
          <w:p w:rsidR="005D4F1E" w:rsidP="005D4F1E" w:rsidRDefault="005D4F1E" w14:paraId="326AFB76"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5D4F1E" w:rsidP="005D4F1E" w:rsidRDefault="005D4F1E" w14:paraId="4D3DA307"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34</w:t>
            </w:r>
          </w:p>
        </w:tc>
        <w:tc>
          <w:tcPr>
            <w:tcW w:w="49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50A4101E"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nil"/>
              <w:left w:val="nil"/>
              <w:bottom w:val="single" w:color="auto" w:sz="4" w:space="0"/>
              <w:right w:val="single" w:color="auto" w:sz="4" w:space="0"/>
            </w:tcBorders>
            <w:shd w:val="clear" w:color="auto" w:fill="auto"/>
            <w:vAlign w:val="center"/>
            <w:hideMark/>
          </w:tcPr>
          <w:p w:rsidR="005D4F1E" w:rsidP="005D4F1E" w:rsidRDefault="005D4F1E" w14:paraId="410B412A"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34</w:t>
            </w:r>
          </w:p>
        </w:tc>
        <w:tc>
          <w:tcPr>
            <w:tcW w:w="119" w:type="pct"/>
            <w:vAlign w:val="center"/>
            <w:hideMark/>
          </w:tcPr>
          <w:p w:rsidR="005D4F1E" w:rsidP="005D4F1E" w:rsidRDefault="005D4F1E" w14:paraId="67CFC22B" w14:textId="77777777">
            <w:pPr>
              <w:widowControl/>
              <w:autoSpaceDE/>
              <w:autoSpaceDN/>
              <w:adjustRightInd/>
              <w:rPr>
                <w:sz w:val="20"/>
                <w:szCs w:val="20"/>
              </w:rPr>
            </w:pPr>
          </w:p>
        </w:tc>
      </w:tr>
      <w:tr w:rsidR="005D4F1E" w:rsidTr="004A50FC" w14:paraId="34523292" w14:textId="77777777">
        <w:trPr>
          <w:trHeight w:val="900"/>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5D4F1E" w:rsidP="005D4F1E" w:rsidRDefault="005D4F1E" w14:paraId="762DD164"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Term Special Use Permit for Recreation Residences</w:t>
            </w:r>
          </w:p>
        </w:tc>
        <w:tc>
          <w:tcPr>
            <w:tcW w:w="540" w:type="pct"/>
            <w:tcBorders>
              <w:top w:val="nil"/>
              <w:left w:val="nil"/>
              <w:bottom w:val="single" w:color="auto" w:sz="4" w:space="0"/>
              <w:right w:val="single" w:color="auto" w:sz="4" w:space="0"/>
            </w:tcBorders>
            <w:shd w:val="clear" w:color="auto" w:fill="auto"/>
            <w:vAlign w:val="center"/>
            <w:hideMark/>
          </w:tcPr>
          <w:p w:rsidR="005D4F1E" w:rsidP="005D4F1E" w:rsidRDefault="005D4F1E" w14:paraId="56C6DE4A"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FS-2700-5a</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264AAB8E"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1693</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19A424EE"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1170</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492976BB"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539</w:t>
            </w:r>
          </w:p>
        </w:tc>
        <w:tc>
          <w:tcPr>
            <w:tcW w:w="618" w:type="pct"/>
            <w:tcBorders>
              <w:top w:val="nil"/>
              <w:left w:val="nil"/>
              <w:bottom w:val="single" w:color="auto" w:sz="4" w:space="0"/>
              <w:right w:val="single" w:color="auto" w:sz="4" w:space="0"/>
            </w:tcBorders>
            <w:shd w:val="clear" w:color="auto" w:fill="auto"/>
            <w:vAlign w:val="center"/>
            <w:hideMark/>
          </w:tcPr>
          <w:p w:rsidR="005D4F1E" w:rsidP="005D4F1E" w:rsidRDefault="005D4F1E" w14:paraId="56BCCD9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5D4F1E" w:rsidP="005D4F1E" w:rsidRDefault="005D4F1E" w14:paraId="2427AB51"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1134</w:t>
            </w:r>
          </w:p>
        </w:tc>
        <w:tc>
          <w:tcPr>
            <w:tcW w:w="49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20E40244"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nil"/>
              <w:left w:val="nil"/>
              <w:bottom w:val="single" w:color="auto" w:sz="4" w:space="0"/>
              <w:right w:val="single" w:color="auto" w:sz="4" w:space="0"/>
            </w:tcBorders>
            <w:shd w:val="clear" w:color="auto" w:fill="auto"/>
            <w:vAlign w:val="center"/>
            <w:hideMark/>
          </w:tcPr>
          <w:p w:rsidR="005D4F1E" w:rsidP="005D4F1E" w:rsidRDefault="005D4F1E" w14:paraId="6637BB40"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1,134</w:t>
            </w:r>
          </w:p>
        </w:tc>
        <w:tc>
          <w:tcPr>
            <w:tcW w:w="119" w:type="pct"/>
            <w:vAlign w:val="center"/>
            <w:hideMark/>
          </w:tcPr>
          <w:p w:rsidR="005D4F1E" w:rsidP="005D4F1E" w:rsidRDefault="005D4F1E" w14:paraId="03176A35" w14:textId="77777777">
            <w:pPr>
              <w:widowControl/>
              <w:autoSpaceDE/>
              <w:autoSpaceDN/>
              <w:adjustRightInd/>
              <w:rPr>
                <w:sz w:val="20"/>
                <w:szCs w:val="20"/>
              </w:rPr>
            </w:pPr>
          </w:p>
        </w:tc>
      </w:tr>
      <w:tr w:rsidR="005D4F1E" w:rsidTr="004A50FC" w14:paraId="7DD73041" w14:textId="77777777">
        <w:trPr>
          <w:trHeight w:val="1125"/>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5D4F1E" w:rsidP="005D4F1E" w:rsidRDefault="005D4F1E" w14:paraId="506AD12C"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Term Special Use Permit for Recreation Residences on Grand Island</w:t>
            </w:r>
          </w:p>
        </w:tc>
        <w:tc>
          <w:tcPr>
            <w:tcW w:w="540" w:type="pct"/>
            <w:tcBorders>
              <w:top w:val="nil"/>
              <w:left w:val="nil"/>
              <w:bottom w:val="single" w:color="auto" w:sz="4" w:space="0"/>
              <w:right w:val="single" w:color="auto" w:sz="4" w:space="0"/>
            </w:tcBorders>
            <w:shd w:val="clear" w:color="auto" w:fill="auto"/>
            <w:vAlign w:val="center"/>
            <w:hideMark/>
          </w:tcPr>
          <w:p w:rsidR="005D4F1E" w:rsidP="005D4F1E" w:rsidRDefault="005D4F1E" w14:paraId="2CE7766D"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FS-2700-5a-GI-Grand Island</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46B70D96"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0</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77911319"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0</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13969D98"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0</w:t>
            </w:r>
          </w:p>
        </w:tc>
        <w:tc>
          <w:tcPr>
            <w:tcW w:w="618" w:type="pct"/>
            <w:tcBorders>
              <w:top w:val="nil"/>
              <w:left w:val="nil"/>
              <w:bottom w:val="single" w:color="auto" w:sz="4" w:space="0"/>
              <w:right w:val="single" w:color="auto" w:sz="4" w:space="0"/>
            </w:tcBorders>
            <w:shd w:val="clear" w:color="auto" w:fill="auto"/>
            <w:vAlign w:val="center"/>
            <w:hideMark/>
          </w:tcPr>
          <w:p w:rsidR="005D4F1E" w:rsidP="005D4F1E" w:rsidRDefault="005D4F1E" w14:paraId="14289F4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5D4F1E" w:rsidP="005D4F1E" w:rsidRDefault="005D4F1E" w14:paraId="7572E5BE"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0</w:t>
            </w:r>
          </w:p>
        </w:tc>
        <w:tc>
          <w:tcPr>
            <w:tcW w:w="49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53E4956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nil"/>
              <w:left w:val="nil"/>
              <w:bottom w:val="single" w:color="auto" w:sz="4" w:space="0"/>
              <w:right w:val="single" w:color="auto" w:sz="4" w:space="0"/>
            </w:tcBorders>
            <w:shd w:val="clear" w:color="auto" w:fill="auto"/>
            <w:vAlign w:val="center"/>
            <w:hideMark/>
          </w:tcPr>
          <w:p w:rsidR="005D4F1E" w:rsidP="005D4F1E" w:rsidRDefault="005D4F1E" w14:paraId="034428C6"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0</w:t>
            </w:r>
          </w:p>
        </w:tc>
        <w:tc>
          <w:tcPr>
            <w:tcW w:w="119" w:type="pct"/>
            <w:vAlign w:val="center"/>
            <w:hideMark/>
          </w:tcPr>
          <w:p w:rsidR="005D4F1E" w:rsidP="005D4F1E" w:rsidRDefault="005D4F1E" w14:paraId="68DCE8AD" w14:textId="77777777">
            <w:pPr>
              <w:widowControl/>
              <w:autoSpaceDE/>
              <w:autoSpaceDN/>
              <w:adjustRightInd/>
              <w:rPr>
                <w:sz w:val="20"/>
                <w:szCs w:val="20"/>
              </w:rPr>
            </w:pPr>
          </w:p>
        </w:tc>
      </w:tr>
      <w:tr w:rsidR="005D4F1E" w:rsidTr="004A50FC" w14:paraId="3549DA49" w14:textId="77777777">
        <w:trPr>
          <w:trHeight w:val="675"/>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5D4F1E" w:rsidP="005D4F1E" w:rsidRDefault="005D4F1E" w14:paraId="436324AD"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Ski Area Term Special Use Permit</w:t>
            </w:r>
          </w:p>
        </w:tc>
        <w:tc>
          <w:tcPr>
            <w:tcW w:w="540" w:type="pct"/>
            <w:tcBorders>
              <w:top w:val="nil"/>
              <w:left w:val="nil"/>
              <w:bottom w:val="single" w:color="auto" w:sz="4" w:space="0"/>
              <w:right w:val="single" w:color="auto" w:sz="4" w:space="0"/>
            </w:tcBorders>
            <w:shd w:val="clear" w:color="auto" w:fill="auto"/>
            <w:vAlign w:val="center"/>
            <w:hideMark/>
          </w:tcPr>
          <w:p w:rsidR="005D4F1E" w:rsidP="005D4F1E" w:rsidRDefault="005D4F1E" w14:paraId="4D82CC73"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FS-2700-5b</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2DEA3C2F"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12</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0E1399D7"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10</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21017A84"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5</w:t>
            </w:r>
          </w:p>
        </w:tc>
        <w:tc>
          <w:tcPr>
            <w:tcW w:w="618" w:type="pct"/>
            <w:tcBorders>
              <w:top w:val="nil"/>
              <w:left w:val="nil"/>
              <w:bottom w:val="single" w:color="auto" w:sz="4" w:space="0"/>
              <w:right w:val="single" w:color="auto" w:sz="4" w:space="0"/>
            </w:tcBorders>
            <w:shd w:val="clear" w:color="auto" w:fill="auto"/>
            <w:vAlign w:val="center"/>
            <w:hideMark/>
          </w:tcPr>
          <w:p w:rsidR="005D4F1E" w:rsidP="005D4F1E" w:rsidRDefault="005D4F1E" w14:paraId="50C5D047"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5D4F1E" w:rsidP="005D4F1E" w:rsidRDefault="005D4F1E" w14:paraId="4FD401B8"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9</w:t>
            </w:r>
          </w:p>
        </w:tc>
        <w:tc>
          <w:tcPr>
            <w:tcW w:w="49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1352C617"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w:t>
            </w:r>
          </w:p>
        </w:tc>
        <w:tc>
          <w:tcPr>
            <w:tcW w:w="584" w:type="pct"/>
            <w:tcBorders>
              <w:top w:val="nil"/>
              <w:left w:val="nil"/>
              <w:bottom w:val="single" w:color="auto" w:sz="4" w:space="0"/>
              <w:right w:val="single" w:color="auto" w:sz="4" w:space="0"/>
            </w:tcBorders>
            <w:shd w:val="clear" w:color="auto" w:fill="auto"/>
            <w:vAlign w:val="center"/>
            <w:hideMark/>
          </w:tcPr>
          <w:p w:rsidR="005D4F1E" w:rsidP="005D4F1E" w:rsidRDefault="005D4F1E" w14:paraId="69861674"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27</w:t>
            </w:r>
          </w:p>
        </w:tc>
        <w:tc>
          <w:tcPr>
            <w:tcW w:w="119" w:type="pct"/>
            <w:vAlign w:val="center"/>
            <w:hideMark/>
          </w:tcPr>
          <w:p w:rsidR="005D4F1E" w:rsidP="005D4F1E" w:rsidRDefault="005D4F1E" w14:paraId="58183F86" w14:textId="77777777">
            <w:pPr>
              <w:widowControl/>
              <w:autoSpaceDE/>
              <w:autoSpaceDN/>
              <w:adjustRightInd/>
              <w:rPr>
                <w:sz w:val="20"/>
                <w:szCs w:val="20"/>
              </w:rPr>
            </w:pPr>
          </w:p>
        </w:tc>
      </w:tr>
      <w:tr w:rsidR="005D4F1E" w:rsidTr="004A50FC" w14:paraId="25364D85" w14:textId="77777777">
        <w:trPr>
          <w:trHeight w:val="675"/>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5D4F1E" w:rsidP="005D4F1E" w:rsidRDefault="005D4F1E" w14:paraId="6D47FDDB"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Resort/Marina Term Special Use Permit</w:t>
            </w:r>
          </w:p>
        </w:tc>
        <w:tc>
          <w:tcPr>
            <w:tcW w:w="540" w:type="pct"/>
            <w:tcBorders>
              <w:top w:val="nil"/>
              <w:left w:val="nil"/>
              <w:bottom w:val="single" w:color="auto" w:sz="4" w:space="0"/>
              <w:right w:val="single" w:color="auto" w:sz="4" w:space="0"/>
            </w:tcBorders>
            <w:shd w:val="clear" w:color="auto" w:fill="auto"/>
            <w:vAlign w:val="center"/>
            <w:hideMark/>
          </w:tcPr>
          <w:p w:rsidR="005D4F1E" w:rsidP="005D4F1E" w:rsidRDefault="005D4F1E" w14:paraId="7DE2A481"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FS-2700-5c</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7ACDE311"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67</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478D0D4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54</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0942E0EB"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35</w:t>
            </w:r>
          </w:p>
        </w:tc>
        <w:tc>
          <w:tcPr>
            <w:tcW w:w="618" w:type="pct"/>
            <w:tcBorders>
              <w:top w:val="nil"/>
              <w:left w:val="nil"/>
              <w:bottom w:val="single" w:color="auto" w:sz="4" w:space="0"/>
              <w:right w:val="single" w:color="auto" w:sz="4" w:space="0"/>
            </w:tcBorders>
            <w:shd w:val="clear" w:color="auto" w:fill="auto"/>
            <w:vAlign w:val="center"/>
            <w:hideMark/>
          </w:tcPr>
          <w:p w:rsidR="005D4F1E" w:rsidP="005D4F1E" w:rsidRDefault="005D4F1E" w14:paraId="65BB4A78"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5D4F1E" w:rsidP="005D4F1E" w:rsidRDefault="005D4F1E" w14:paraId="5D24D926"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52</w:t>
            </w:r>
          </w:p>
        </w:tc>
        <w:tc>
          <w:tcPr>
            <w:tcW w:w="49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69AB74CC"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nil"/>
              <w:left w:val="nil"/>
              <w:bottom w:val="single" w:color="auto" w:sz="4" w:space="0"/>
              <w:right w:val="single" w:color="auto" w:sz="4" w:space="0"/>
            </w:tcBorders>
            <w:shd w:val="clear" w:color="auto" w:fill="auto"/>
            <w:vAlign w:val="center"/>
            <w:hideMark/>
          </w:tcPr>
          <w:p w:rsidR="005D4F1E" w:rsidP="005D4F1E" w:rsidRDefault="005D4F1E" w14:paraId="71ACA8D2"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52</w:t>
            </w:r>
          </w:p>
        </w:tc>
        <w:tc>
          <w:tcPr>
            <w:tcW w:w="119" w:type="pct"/>
            <w:vAlign w:val="center"/>
            <w:hideMark/>
          </w:tcPr>
          <w:p w:rsidR="005D4F1E" w:rsidP="005D4F1E" w:rsidRDefault="005D4F1E" w14:paraId="07D58404" w14:textId="77777777">
            <w:pPr>
              <w:widowControl/>
              <w:autoSpaceDE/>
              <w:autoSpaceDN/>
              <w:adjustRightInd/>
              <w:rPr>
                <w:sz w:val="20"/>
                <w:szCs w:val="20"/>
              </w:rPr>
            </w:pPr>
          </w:p>
        </w:tc>
      </w:tr>
      <w:tr w:rsidR="005D4F1E" w:rsidTr="004A50FC" w14:paraId="5C41A6CF" w14:textId="77777777">
        <w:trPr>
          <w:trHeight w:val="900"/>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5D4F1E" w:rsidP="005D4F1E" w:rsidRDefault="005D4F1E" w14:paraId="2F48A668"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Resort Supplement for Outfitting&amp; Guiding</w:t>
            </w:r>
          </w:p>
        </w:tc>
        <w:tc>
          <w:tcPr>
            <w:tcW w:w="540" w:type="pct"/>
            <w:tcBorders>
              <w:top w:val="nil"/>
              <w:left w:val="nil"/>
              <w:bottom w:val="single" w:color="auto" w:sz="4" w:space="0"/>
              <w:right w:val="single" w:color="auto" w:sz="4" w:space="0"/>
            </w:tcBorders>
            <w:shd w:val="clear" w:color="auto" w:fill="auto"/>
            <w:vAlign w:val="center"/>
            <w:hideMark/>
          </w:tcPr>
          <w:p w:rsidR="005D4F1E" w:rsidP="005D4F1E" w:rsidRDefault="005D4F1E" w14:paraId="1124BB60"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FS-2700-5d</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49351250"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28</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140C68FF"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20</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3B24C1A0"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24</w:t>
            </w:r>
          </w:p>
        </w:tc>
        <w:tc>
          <w:tcPr>
            <w:tcW w:w="618" w:type="pct"/>
            <w:tcBorders>
              <w:top w:val="nil"/>
              <w:left w:val="nil"/>
              <w:bottom w:val="single" w:color="auto" w:sz="4" w:space="0"/>
              <w:right w:val="single" w:color="auto" w:sz="4" w:space="0"/>
            </w:tcBorders>
            <w:shd w:val="clear" w:color="auto" w:fill="auto"/>
            <w:vAlign w:val="center"/>
            <w:hideMark/>
          </w:tcPr>
          <w:p w:rsidR="005D4F1E" w:rsidP="005D4F1E" w:rsidRDefault="005D4F1E" w14:paraId="0C24D971"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5D4F1E" w:rsidP="005D4F1E" w:rsidRDefault="005D4F1E" w14:paraId="7CB66E02"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24</w:t>
            </w:r>
          </w:p>
        </w:tc>
        <w:tc>
          <w:tcPr>
            <w:tcW w:w="49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7DA73823"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nil"/>
              <w:left w:val="nil"/>
              <w:bottom w:val="single" w:color="auto" w:sz="4" w:space="0"/>
              <w:right w:val="single" w:color="auto" w:sz="4" w:space="0"/>
            </w:tcBorders>
            <w:shd w:val="clear" w:color="auto" w:fill="auto"/>
            <w:vAlign w:val="center"/>
            <w:hideMark/>
          </w:tcPr>
          <w:p w:rsidR="005D4F1E" w:rsidP="005D4F1E" w:rsidRDefault="005D4F1E" w14:paraId="132188D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24</w:t>
            </w:r>
          </w:p>
        </w:tc>
        <w:tc>
          <w:tcPr>
            <w:tcW w:w="119" w:type="pct"/>
            <w:vAlign w:val="center"/>
            <w:hideMark/>
          </w:tcPr>
          <w:p w:rsidR="005D4F1E" w:rsidP="005D4F1E" w:rsidRDefault="005D4F1E" w14:paraId="088B1F6F" w14:textId="77777777">
            <w:pPr>
              <w:widowControl/>
              <w:autoSpaceDE/>
              <w:autoSpaceDN/>
              <w:adjustRightInd/>
              <w:rPr>
                <w:sz w:val="20"/>
                <w:szCs w:val="20"/>
              </w:rPr>
            </w:pPr>
          </w:p>
        </w:tc>
      </w:tr>
      <w:tr w:rsidR="005D4F1E" w:rsidTr="004A50FC" w14:paraId="5C23764F" w14:textId="77777777">
        <w:trPr>
          <w:trHeight w:val="1350"/>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5D4F1E" w:rsidP="005D4F1E" w:rsidRDefault="005D4F1E" w14:paraId="5DA949F6"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Agricultural Irrigation and Livestock Watering System Easement</w:t>
            </w:r>
          </w:p>
        </w:tc>
        <w:tc>
          <w:tcPr>
            <w:tcW w:w="540" w:type="pct"/>
            <w:tcBorders>
              <w:top w:val="nil"/>
              <w:left w:val="nil"/>
              <w:bottom w:val="single" w:color="auto" w:sz="4" w:space="0"/>
              <w:right w:val="single" w:color="auto" w:sz="4" w:space="0"/>
            </w:tcBorders>
            <w:shd w:val="clear" w:color="auto" w:fill="auto"/>
            <w:vAlign w:val="center"/>
            <w:hideMark/>
          </w:tcPr>
          <w:p w:rsidR="005D4F1E" w:rsidP="005D4F1E" w:rsidRDefault="005D4F1E" w14:paraId="42873863"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FS-2700-9a</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588AF58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81</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65F9DB10"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21</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3D55D64B"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13</w:t>
            </w:r>
          </w:p>
        </w:tc>
        <w:tc>
          <w:tcPr>
            <w:tcW w:w="618" w:type="pct"/>
            <w:tcBorders>
              <w:top w:val="nil"/>
              <w:left w:val="nil"/>
              <w:bottom w:val="single" w:color="auto" w:sz="4" w:space="0"/>
              <w:right w:val="single" w:color="auto" w:sz="4" w:space="0"/>
            </w:tcBorders>
            <w:shd w:val="clear" w:color="auto" w:fill="auto"/>
            <w:vAlign w:val="center"/>
            <w:hideMark/>
          </w:tcPr>
          <w:p w:rsidR="005D4F1E" w:rsidP="005D4F1E" w:rsidRDefault="005D4F1E" w14:paraId="210AE127"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5D4F1E" w:rsidP="005D4F1E" w:rsidRDefault="005D4F1E" w14:paraId="396C49D8"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38</w:t>
            </w:r>
          </w:p>
        </w:tc>
        <w:tc>
          <w:tcPr>
            <w:tcW w:w="49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0A59B18C"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nil"/>
              <w:left w:val="nil"/>
              <w:bottom w:val="single" w:color="auto" w:sz="4" w:space="0"/>
              <w:right w:val="single" w:color="auto" w:sz="4" w:space="0"/>
            </w:tcBorders>
            <w:shd w:val="clear" w:color="auto" w:fill="auto"/>
            <w:vAlign w:val="center"/>
            <w:hideMark/>
          </w:tcPr>
          <w:p w:rsidR="005D4F1E" w:rsidP="005D4F1E" w:rsidRDefault="005D4F1E" w14:paraId="2DFD05AD"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38</w:t>
            </w:r>
          </w:p>
        </w:tc>
        <w:tc>
          <w:tcPr>
            <w:tcW w:w="119" w:type="pct"/>
            <w:vAlign w:val="center"/>
            <w:hideMark/>
          </w:tcPr>
          <w:p w:rsidR="005D4F1E" w:rsidP="005D4F1E" w:rsidRDefault="005D4F1E" w14:paraId="5ECF9211" w14:textId="77777777">
            <w:pPr>
              <w:widowControl/>
              <w:autoSpaceDE/>
              <w:autoSpaceDN/>
              <w:adjustRightInd/>
              <w:rPr>
                <w:sz w:val="20"/>
                <w:szCs w:val="20"/>
              </w:rPr>
            </w:pPr>
          </w:p>
        </w:tc>
      </w:tr>
      <w:tr w:rsidR="005D4F1E" w:rsidTr="004A50FC" w14:paraId="2E65BE95" w14:textId="77777777">
        <w:trPr>
          <w:trHeight w:val="450"/>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5D4F1E" w:rsidP="005D4F1E" w:rsidRDefault="005D4F1E" w14:paraId="577E9043"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Cost Share Easement</w:t>
            </w:r>
          </w:p>
        </w:tc>
        <w:tc>
          <w:tcPr>
            <w:tcW w:w="540" w:type="pct"/>
            <w:tcBorders>
              <w:top w:val="nil"/>
              <w:left w:val="nil"/>
              <w:bottom w:val="single" w:color="auto" w:sz="4" w:space="0"/>
              <w:right w:val="single" w:color="auto" w:sz="4" w:space="0"/>
            </w:tcBorders>
            <w:shd w:val="clear" w:color="auto" w:fill="auto"/>
            <w:vAlign w:val="center"/>
            <w:hideMark/>
          </w:tcPr>
          <w:p w:rsidR="005D4F1E" w:rsidP="005D4F1E" w:rsidRDefault="005D4F1E" w14:paraId="2D7132D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FS-2700-9d</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6AB7DCB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0</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2A9B08F6"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0</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18B38CDA"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618" w:type="pct"/>
            <w:tcBorders>
              <w:top w:val="nil"/>
              <w:left w:val="nil"/>
              <w:bottom w:val="single" w:color="auto" w:sz="4" w:space="0"/>
              <w:right w:val="single" w:color="auto" w:sz="4" w:space="0"/>
            </w:tcBorders>
            <w:shd w:val="clear" w:color="auto" w:fill="auto"/>
            <w:vAlign w:val="center"/>
            <w:hideMark/>
          </w:tcPr>
          <w:p w:rsidR="005D4F1E" w:rsidP="005D4F1E" w:rsidRDefault="005D4F1E" w14:paraId="3B2F459C"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5D4F1E" w:rsidP="005D4F1E" w:rsidRDefault="005D4F1E" w14:paraId="1F8E5747"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0</w:t>
            </w:r>
          </w:p>
        </w:tc>
        <w:tc>
          <w:tcPr>
            <w:tcW w:w="49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32B6FDF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nil"/>
              <w:left w:val="nil"/>
              <w:bottom w:val="single" w:color="auto" w:sz="4" w:space="0"/>
              <w:right w:val="single" w:color="auto" w:sz="4" w:space="0"/>
            </w:tcBorders>
            <w:shd w:val="clear" w:color="auto" w:fill="auto"/>
            <w:vAlign w:val="center"/>
            <w:hideMark/>
          </w:tcPr>
          <w:p w:rsidR="005D4F1E" w:rsidP="005D4F1E" w:rsidRDefault="005D4F1E" w14:paraId="31397E91"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0</w:t>
            </w:r>
          </w:p>
        </w:tc>
        <w:tc>
          <w:tcPr>
            <w:tcW w:w="119" w:type="pct"/>
            <w:vAlign w:val="center"/>
            <w:hideMark/>
          </w:tcPr>
          <w:p w:rsidR="005D4F1E" w:rsidP="005D4F1E" w:rsidRDefault="005D4F1E" w14:paraId="05B93CFF" w14:textId="77777777">
            <w:pPr>
              <w:widowControl/>
              <w:autoSpaceDE/>
              <w:autoSpaceDN/>
              <w:adjustRightInd/>
              <w:rPr>
                <w:sz w:val="20"/>
                <w:szCs w:val="20"/>
              </w:rPr>
            </w:pPr>
          </w:p>
        </w:tc>
      </w:tr>
      <w:tr w:rsidR="005D4F1E" w:rsidTr="004A50FC" w14:paraId="5C574E51" w14:textId="77777777">
        <w:trPr>
          <w:trHeight w:val="450"/>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5D4F1E" w:rsidP="005D4F1E" w:rsidRDefault="005D4F1E" w14:paraId="104D1999"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Non-Cost Share Easement</w:t>
            </w:r>
          </w:p>
        </w:tc>
        <w:tc>
          <w:tcPr>
            <w:tcW w:w="540" w:type="pct"/>
            <w:tcBorders>
              <w:top w:val="nil"/>
              <w:left w:val="nil"/>
              <w:bottom w:val="single" w:color="auto" w:sz="4" w:space="0"/>
              <w:right w:val="single" w:color="auto" w:sz="4" w:space="0"/>
            </w:tcBorders>
            <w:shd w:val="clear" w:color="auto" w:fill="auto"/>
            <w:vAlign w:val="center"/>
            <w:hideMark/>
          </w:tcPr>
          <w:p w:rsidR="005D4F1E" w:rsidP="005D4F1E" w:rsidRDefault="005D4F1E" w14:paraId="78DBB049"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FS-2700-9e</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1F06D91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10</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64C2B82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7</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1D1F4227"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6</w:t>
            </w:r>
          </w:p>
        </w:tc>
        <w:tc>
          <w:tcPr>
            <w:tcW w:w="618" w:type="pct"/>
            <w:tcBorders>
              <w:top w:val="nil"/>
              <w:left w:val="nil"/>
              <w:bottom w:val="single" w:color="auto" w:sz="4" w:space="0"/>
              <w:right w:val="single" w:color="auto" w:sz="4" w:space="0"/>
            </w:tcBorders>
            <w:shd w:val="clear" w:color="auto" w:fill="auto"/>
            <w:vAlign w:val="center"/>
            <w:hideMark/>
          </w:tcPr>
          <w:p w:rsidR="005D4F1E" w:rsidP="005D4F1E" w:rsidRDefault="005D4F1E" w14:paraId="53399C6C"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5D4F1E" w:rsidP="005D4F1E" w:rsidRDefault="005D4F1E" w14:paraId="6432B54C"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8</w:t>
            </w:r>
          </w:p>
        </w:tc>
        <w:tc>
          <w:tcPr>
            <w:tcW w:w="49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08620B31"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nil"/>
              <w:left w:val="nil"/>
              <w:bottom w:val="single" w:color="auto" w:sz="4" w:space="0"/>
              <w:right w:val="single" w:color="auto" w:sz="4" w:space="0"/>
            </w:tcBorders>
            <w:shd w:val="clear" w:color="auto" w:fill="auto"/>
            <w:vAlign w:val="center"/>
            <w:hideMark/>
          </w:tcPr>
          <w:p w:rsidR="005D4F1E" w:rsidP="005D4F1E" w:rsidRDefault="005D4F1E" w14:paraId="3453FD77"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8</w:t>
            </w:r>
          </w:p>
        </w:tc>
        <w:tc>
          <w:tcPr>
            <w:tcW w:w="119" w:type="pct"/>
            <w:vAlign w:val="center"/>
            <w:hideMark/>
          </w:tcPr>
          <w:p w:rsidR="005D4F1E" w:rsidP="005D4F1E" w:rsidRDefault="005D4F1E" w14:paraId="152F8D95" w14:textId="77777777">
            <w:pPr>
              <w:widowControl/>
              <w:autoSpaceDE/>
              <w:autoSpaceDN/>
              <w:adjustRightInd/>
              <w:rPr>
                <w:sz w:val="20"/>
                <w:szCs w:val="20"/>
              </w:rPr>
            </w:pPr>
          </w:p>
        </w:tc>
      </w:tr>
      <w:tr w:rsidR="005D4F1E" w:rsidTr="004A50FC" w14:paraId="6E01DBD0" w14:textId="77777777">
        <w:trPr>
          <w:trHeight w:val="450"/>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5D4F1E" w:rsidP="005D4F1E" w:rsidRDefault="005D4F1E" w14:paraId="1C645451"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 xml:space="preserve">Public Road Easement </w:t>
            </w:r>
          </w:p>
        </w:tc>
        <w:tc>
          <w:tcPr>
            <w:tcW w:w="540" w:type="pct"/>
            <w:tcBorders>
              <w:top w:val="nil"/>
              <w:left w:val="nil"/>
              <w:bottom w:val="single" w:color="auto" w:sz="4" w:space="0"/>
              <w:right w:val="single" w:color="auto" w:sz="4" w:space="0"/>
            </w:tcBorders>
            <w:shd w:val="clear" w:color="auto" w:fill="auto"/>
            <w:vAlign w:val="center"/>
            <w:hideMark/>
          </w:tcPr>
          <w:p w:rsidR="005D4F1E" w:rsidP="005D4F1E" w:rsidRDefault="005D4F1E" w14:paraId="50036790"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FS-2700-9f</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2DA8EBBC"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129</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44685EC4"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41</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73086C60"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23</w:t>
            </w:r>
          </w:p>
        </w:tc>
        <w:tc>
          <w:tcPr>
            <w:tcW w:w="618" w:type="pct"/>
            <w:tcBorders>
              <w:top w:val="nil"/>
              <w:left w:val="nil"/>
              <w:bottom w:val="single" w:color="auto" w:sz="4" w:space="0"/>
              <w:right w:val="single" w:color="auto" w:sz="4" w:space="0"/>
            </w:tcBorders>
            <w:shd w:val="clear" w:color="auto" w:fill="auto"/>
            <w:vAlign w:val="center"/>
            <w:hideMark/>
          </w:tcPr>
          <w:p w:rsidR="005D4F1E" w:rsidP="005D4F1E" w:rsidRDefault="005D4F1E" w14:paraId="2532A3A6"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5D4F1E" w:rsidP="005D4F1E" w:rsidRDefault="005D4F1E" w14:paraId="22BCEC0D"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64</w:t>
            </w:r>
          </w:p>
        </w:tc>
        <w:tc>
          <w:tcPr>
            <w:tcW w:w="49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44B872E8"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nil"/>
              <w:left w:val="nil"/>
              <w:bottom w:val="single" w:color="auto" w:sz="4" w:space="0"/>
              <w:right w:val="single" w:color="auto" w:sz="4" w:space="0"/>
            </w:tcBorders>
            <w:shd w:val="clear" w:color="auto" w:fill="auto"/>
            <w:vAlign w:val="center"/>
            <w:hideMark/>
          </w:tcPr>
          <w:p w:rsidR="005D4F1E" w:rsidP="005D4F1E" w:rsidRDefault="005D4F1E" w14:paraId="731D135B"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64</w:t>
            </w:r>
          </w:p>
        </w:tc>
        <w:tc>
          <w:tcPr>
            <w:tcW w:w="119" w:type="pct"/>
            <w:vAlign w:val="center"/>
            <w:hideMark/>
          </w:tcPr>
          <w:p w:rsidR="005D4F1E" w:rsidP="005D4F1E" w:rsidRDefault="005D4F1E" w14:paraId="3D7C8B89" w14:textId="77777777">
            <w:pPr>
              <w:widowControl/>
              <w:autoSpaceDE/>
              <w:autoSpaceDN/>
              <w:adjustRightInd/>
              <w:rPr>
                <w:sz w:val="20"/>
                <w:szCs w:val="20"/>
              </w:rPr>
            </w:pPr>
          </w:p>
        </w:tc>
      </w:tr>
      <w:tr w:rsidR="005D4F1E" w:rsidTr="004A50FC" w14:paraId="502D629E" w14:textId="77777777">
        <w:trPr>
          <w:trHeight w:val="1350"/>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5D4F1E" w:rsidP="005D4F1E" w:rsidRDefault="005D4F1E" w14:paraId="585A9A9F"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Forest Road Easement Issued Under the National Forest Roads &amp; Trails act</w:t>
            </w:r>
          </w:p>
        </w:tc>
        <w:tc>
          <w:tcPr>
            <w:tcW w:w="540" w:type="pct"/>
            <w:tcBorders>
              <w:top w:val="nil"/>
              <w:left w:val="nil"/>
              <w:bottom w:val="single" w:color="auto" w:sz="4" w:space="0"/>
              <w:right w:val="single" w:color="auto" w:sz="4" w:space="0"/>
            </w:tcBorders>
            <w:shd w:val="clear" w:color="auto" w:fill="auto"/>
            <w:vAlign w:val="center"/>
            <w:hideMark/>
          </w:tcPr>
          <w:p w:rsidR="005D4F1E" w:rsidP="005D4F1E" w:rsidRDefault="005D4F1E" w14:paraId="26EA9A82"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FS-2700-9g</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1136316A"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6</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67126E39"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491B5BD2"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6</w:t>
            </w:r>
          </w:p>
        </w:tc>
        <w:tc>
          <w:tcPr>
            <w:tcW w:w="618" w:type="pct"/>
            <w:tcBorders>
              <w:top w:val="nil"/>
              <w:left w:val="nil"/>
              <w:bottom w:val="single" w:color="auto" w:sz="4" w:space="0"/>
              <w:right w:val="single" w:color="auto" w:sz="4" w:space="0"/>
            </w:tcBorders>
            <w:shd w:val="clear" w:color="auto" w:fill="auto"/>
            <w:vAlign w:val="center"/>
            <w:hideMark/>
          </w:tcPr>
          <w:p w:rsidR="005D4F1E" w:rsidP="005D4F1E" w:rsidRDefault="005D4F1E" w14:paraId="399E5C5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5D4F1E" w:rsidP="005D4F1E" w:rsidRDefault="005D4F1E" w14:paraId="0B4908F1"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5</w:t>
            </w:r>
          </w:p>
        </w:tc>
        <w:tc>
          <w:tcPr>
            <w:tcW w:w="49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0BE8B3C9"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nil"/>
              <w:left w:val="nil"/>
              <w:bottom w:val="single" w:color="auto" w:sz="4" w:space="0"/>
              <w:right w:val="single" w:color="auto" w:sz="4" w:space="0"/>
            </w:tcBorders>
            <w:shd w:val="clear" w:color="auto" w:fill="auto"/>
            <w:vAlign w:val="center"/>
            <w:hideMark/>
          </w:tcPr>
          <w:p w:rsidR="005D4F1E" w:rsidP="005D4F1E" w:rsidRDefault="005D4F1E" w14:paraId="7945DC44"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5</w:t>
            </w:r>
          </w:p>
        </w:tc>
        <w:tc>
          <w:tcPr>
            <w:tcW w:w="119" w:type="pct"/>
            <w:vAlign w:val="center"/>
            <w:hideMark/>
          </w:tcPr>
          <w:p w:rsidR="005D4F1E" w:rsidP="005D4F1E" w:rsidRDefault="005D4F1E" w14:paraId="08200A07" w14:textId="77777777">
            <w:pPr>
              <w:widowControl/>
              <w:autoSpaceDE/>
              <w:autoSpaceDN/>
              <w:adjustRightInd/>
              <w:rPr>
                <w:sz w:val="20"/>
                <w:szCs w:val="20"/>
              </w:rPr>
            </w:pPr>
          </w:p>
        </w:tc>
      </w:tr>
      <w:tr w:rsidR="005D4F1E" w:rsidTr="004A50FC" w14:paraId="435B718C" w14:textId="77777777">
        <w:trPr>
          <w:trHeight w:val="1350"/>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5D4F1E" w:rsidP="005D4F1E" w:rsidRDefault="005D4F1E" w14:paraId="782D2A73"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Private Road Easement Issued Under the National Forest Roads and Trails Act</w:t>
            </w:r>
          </w:p>
        </w:tc>
        <w:tc>
          <w:tcPr>
            <w:tcW w:w="540" w:type="pct"/>
            <w:tcBorders>
              <w:top w:val="nil"/>
              <w:left w:val="nil"/>
              <w:bottom w:val="single" w:color="auto" w:sz="4" w:space="0"/>
              <w:right w:val="single" w:color="auto" w:sz="4" w:space="0"/>
            </w:tcBorders>
            <w:shd w:val="clear" w:color="auto" w:fill="auto"/>
            <w:vAlign w:val="center"/>
            <w:hideMark/>
          </w:tcPr>
          <w:p w:rsidR="005D4F1E" w:rsidP="005D4F1E" w:rsidRDefault="005D4F1E" w14:paraId="77C282EC"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FS-2700-9h</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7C258F64"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100</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47FAF2AD"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100</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013CC0BA"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100</w:t>
            </w:r>
          </w:p>
        </w:tc>
        <w:tc>
          <w:tcPr>
            <w:tcW w:w="618" w:type="pct"/>
            <w:tcBorders>
              <w:top w:val="nil"/>
              <w:left w:val="nil"/>
              <w:bottom w:val="single" w:color="auto" w:sz="4" w:space="0"/>
              <w:right w:val="single" w:color="auto" w:sz="4" w:space="0"/>
            </w:tcBorders>
            <w:shd w:val="clear" w:color="auto" w:fill="auto"/>
            <w:vAlign w:val="center"/>
            <w:hideMark/>
          </w:tcPr>
          <w:p w:rsidR="005D4F1E" w:rsidP="005D4F1E" w:rsidRDefault="005D4F1E" w14:paraId="12BA45F0"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5D4F1E" w:rsidP="005D4F1E" w:rsidRDefault="005D4F1E" w14:paraId="0F19BBAB"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100</w:t>
            </w:r>
          </w:p>
        </w:tc>
        <w:tc>
          <w:tcPr>
            <w:tcW w:w="49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694145EE"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nil"/>
              <w:left w:val="nil"/>
              <w:bottom w:val="single" w:color="auto" w:sz="4" w:space="0"/>
              <w:right w:val="single" w:color="auto" w:sz="4" w:space="0"/>
            </w:tcBorders>
            <w:shd w:val="clear" w:color="auto" w:fill="auto"/>
            <w:vAlign w:val="center"/>
            <w:hideMark/>
          </w:tcPr>
          <w:p w:rsidR="005D4F1E" w:rsidP="005D4F1E" w:rsidRDefault="005D4F1E" w14:paraId="0824A381"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100</w:t>
            </w:r>
          </w:p>
        </w:tc>
        <w:tc>
          <w:tcPr>
            <w:tcW w:w="119" w:type="pct"/>
            <w:vAlign w:val="center"/>
            <w:hideMark/>
          </w:tcPr>
          <w:p w:rsidR="005D4F1E" w:rsidP="005D4F1E" w:rsidRDefault="005D4F1E" w14:paraId="00A1342E" w14:textId="77777777">
            <w:pPr>
              <w:widowControl/>
              <w:autoSpaceDE/>
              <w:autoSpaceDN/>
              <w:adjustRightInd/>
              <w:rPr>
                <w:sz w:val="20"/>
                <w:szCs w:val="20"/>
              </w:rPr>
            </w:pPr>
          </w:p>
        </w:tc>
      </w:tr>
      <w:tr w:rsidR="005D4F1E" w:rsidTr="004A50FC" w14:paraId="32FEEFFA" w14:textId="77777777">
        <w:trPr>
          <w:trHeight w:val="1575"/>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5D4F1E" w:rsidP="005D4F1E" w:rsidRDefault="005D4F1E" w14:paraId="261FE17A"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Forest Road Easement issued under the Federal Land Policy and Management Act</w:t>
            </w:r>
          </w:p>
        </w:tc>
        <w:tc>
          <w:tcPr>
            <w:tcW w:w="540" w:type="pct"/>
            <w:tcBorders>
              <w:top w:val="nil"/>
              <w:left w:val="nil"/>
              <w:bottom w:val="single" w:color="auto" w:sz="4" w:space="0"/>
              <w:right w:val="single" w:color="auto" w:sz="4" w:space="0"/>
            </w:tcBorders>
            <w:shd w:val="clear" w:color="auto" w:fill="auto"/>
            <w:vAlign w:val="center"/>
            <w:hideMark/>
          </w:tcPr>
          <w:p w:rsidR="005D4F1E" w:rsidP="005D4F1E" w:rsidRDefault="005D4F1E" w14:paraId="3019CD8D"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FS- 2700-9i</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68EF77F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10</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45D9D4C2"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16</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50C3FFC0"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17</w:t>
            </w:r>
          </w:p>
        </w:tc>
        <w:tc>
          <w:tcPr>
            <w:tcW w:w="618" w:type="pct"/>
            <w:tcBorders>
              <w:top w:val="nil"/>
              <w:left w:val="nil"/>
              <w:bottom w:val="single" w:color="auto" w:sz="4" w:space="0"/>
              <w:right w:val="single" w:color="auto" w:sz="4" w:space="0"/>
            </w:tcBorders>
            <w:shd w:val="clear" w:color="auto" w:fill="auto"/>
            <w:vAlign w:val="center"/>
            <w:hideMark/>
          </w:tcPr>
          <w:p w:rsidR="005D4F1E" w:rsidP="005D4F1E" w:rsidRDefault="005D4F1E" w14:paraId="0A374A76"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5D4F1E" w:rsidP="005D4F1E" w:rsidRDefault="005D4F1E" w14:paraId="06303EF4"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14</w:t>
            </w:r>
          </w:p>
        </w:tc>
        <w:tc>
          <w:tcPr>
            <w:tcW w:w="49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03EBBEF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nil"/>
              <w:left w:val="nil"/>
              <w:bottom w:val="single" w:color="auto" w:sz="4" w:space="0"/>
              <w:right w:val="single" w:color="auto" w:sz="4" w:space="0"/>
            </w:tcBorders>
            <w:shd w:val="clear" w:color="auto" w:fill="auto"/>
            <w:vAlign w:val="center"/>
            <w:hideMark/>
          </w:tcPr>
          <w:p w:rsidR="005D4F1E" w:rsidP="005D4F1E" w:rsidRDefault="005D4F1E" w14:paraId="060965D8"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14</w:t>
            </w:r>
          </w:p>
        </w:tc>
        <w:tc>
          <w:tcPr>
            <w:tcW w:w="119" w:type="pct"/>
            <w:vAlign w:val="center"/>
            <w:hideMark/>
          </w:tcPr>
          <w:p w:rsidR="005D4F1E" w:rsidP="005D4F1E" w:rsidRDefault="005D4F1E" w14:paraId="3194C2B9" w14:textId="77777777">
            <w:pPr>
              <w:widowControl/>
              <w:autoSpaceDE/>
              <w:autoSpaceDN/>
              <w:adjustRightInd/>
              <w:rPr>
                <w:sz w:val="20"/>
                <w:szCs w:val="20"/>
              </w:rPr>
            </w:pPr>
          </w:p>
        </w:tc>
      </w:tr>
      <w:tr w:rsidR="005D4F1E" w:rsidTr="004A50FC" w14:paraId="2EE6D313" w14:textId="77777777">
        <w:trPr>
          <w:trHeight w:val="1575"/>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5D4F1E" w:rsidP="005D4F1E" w:rsidRDefault="005D4F1E" w14:paraId="79490935"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Private Road Easement Issued Under The Federal Land Policy and Management Act</w:t>
            </w:r>
          </w:p>
        </w:tc>
        <w:tc>
          <w:tcPr>
            <w:tcW w:w="540" w:type="pct"/>
            <w:tcBorders>
              <w:top w:val="nil"/>
              <w:left w:val="nil"/>
              <w:bottom w:val="single" w:color="auto" w:sz="4" w:space="0"/>
              <w:right w:val="single" w:color="auto" w:sz="4" w:space="0"/>
            </w:tcBorders>
            <w:shd w:val="clear" w:color="auto" w:fill="auto"/>
            <w:vAlign w:val="center"/>
            <w:hideMark/>
          </w:tcPr>
          <w:p w:rsidR="005D4F1E" w:rsidP="005D4F1E" w:rsidRDefault="005D4F1E" w14:paraId="01F329B9"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FS-2700-9j</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68944E3C"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82</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1C8A3E33"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56</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7E80F24E"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17</w:t>
            </w:r>
          </w:p>
        </w:tc>
        <w:tc>
          <w:tcPr>
            <w:tcW w:w="618" w:type="pct"/>
            <w:tcBorders>
              <w:top w:val="nil"/>
              <w:left w:val="nil"/>
              <w:bottom w:val="single" w:color="auto" w:sz="4" w:space="0"/>
              <w:right w:val="single" w:color="auto" w:sz="4" w:space="0"/>
            </w:tcBorders>
            <w:shd w:val="clear" w:color="auto" w:fill="auto"/>
            <w:vAlign w:val="center"/>
            <w:hideMark/>
          </w:tcPr>
          <w:p w:rsidR="005D4F1E" w:rsidP="005D4F1E" w:rsidRDefault="005D4F1E" w14:paraId="33DC9AFD"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5D4F1E" w:rsidP="005D4F1E" w:rsidRDefault="005D4F1E" w14:paraId="3132B11B"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52</w:t>
            </w:r>
          </w:p>
        </w:tc>
        <w:tc>
          <w:tcPr>
            <w:tcW w:w="49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00C12072"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nil"/>
              <w:left w:val="nil"/>
              <w:bottom w:val="single" w:color="auto" w:sz="4" w:space="0"/>
              <w:right w:val="single" w:color="auto" w:sz="4" w:space="0"/>
            </w:tcBorders>
            <w:shd w:val="clear" w:color="auto" w:fill="auto"/>
            <w:vAlign w:val="center"/>
            <w:hideMark/>
          </w:tcPr>
          <w:p w:rsidR="005D4F1E" w:rsidP="005D4F1E" w:rsidRDefault="005D4F1E" w14:paraId="0C065B68"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52</w:t>
            </w:r>
          </w:p>
        </w:tc>
        <w:tc>
          <w:tcPr>
            <w:tcW w:w="119" w:type="pct"/>
            <w:vAlign w:val="center"/>
            <w:hideMark/>
          </w:tcPr>
          <w:p w:rsidR="005D4F1E" w:rsidP="005D4F1E" w:rsidRDefault="005D4F1E" w14:paraId="6AED5BC7" w14:textId="77777777">
            <w:pPr>
              <w:widowControl/>
              <w:autoSpaceDE/>
              <w:autoSpaceDN/>
              <w:adjustRightInd/>
              <w:rPr>
                <w:sz w:val="20"/>
                <w:szCs w:val="20"/>
              </w:rPr>
            </w:pPr>
          </w:p>
        </w:tc>
      </w:tr>
      <w:tr w:rsidR="005D4F1E" w:rsidTr="004A50FC" w14:paraId="550441EA" w14:textId="77777777">
        <w:trPr>
          <w:trHeight w:val="450"/>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5D4F1E" w:rsidP="005D4F1E" w:rsidRDefault="005D4F1E" w14:paraId="683C3FD0"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Communications Use Lease</w:t>
            </w:r>
          </w:p>
        </w:tc>
        <w:tc>
          <w:tcPr>
            <w:tcW w:w="540" w:type="pct"/>
            <w:tcBorders>
              <w:top w:val="nil"/>
              <w:left w:val="nil"/>
              <w:bottom w:val="single" w:color="auto" w:sz="4" w:space="0"/>
              <w:right w:val="single" w:color="auto" w:sz="4" w:space="0"/>
            </w:tcBorders>
            <w:shd w:val="clear" w:color="auto" w:fill="auto"/>
            <w:vAlign w:val="center"/>
            <w:hideMark/>
          </w:tcPr>
          <w:p w:rsidR="005D4F1E" w:rsidP="005D4F1E" w:rsidRDefault="005D4F1E" w14:paraId="6A690C71"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FS-2700-10b</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5B0F2AE2"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167</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6FED0627"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203</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7311EF24"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152</w:t>
            </w:r>
          </w:p>
        </w:tc>
        <w:tc>
          <w:tcPr>
            <w:tcW w:w="618" w:type="pct"/>
            <w:tcBorders>
              <w:top w:val="nil"/>
              <w:left w:val="nil"/>
              <w:bottom w:val="single" w:color="auto" w:sz="4" w:space="0"/>
              <w:right w:val="single" w:color="auto" w:sz="4" w:space="0"/>
            </w:tcBorders>
            <w:shd w:val="clear" w:color="auto" w:fill="auto"/>
            <w:vAlign w:val="center"/>
            <w:hideMark/>
          </w:tcPr>
          <w:p w:rsidR="005D4F1E" w:rsidP="005D4F1E" w:rsidRDefault="005D4F1E" w14:paraId="1210245A"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5D4F1E" w:rsidP="005D4F1E" w:rsidRDefault="005D4F1E" w14:paraId="104F564F"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174</w:t>
            </w:r>
          </w:p>
        </w:tc>
        <w:tc>
          <w:tcPr>
            <w:tcW w:w="49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4EAEBE5C"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nil"/>
              <w:left w:val="nil"/>
              <w:bottom w:val="single" w:color="auto" w:sz="4" w:space="0"/>
              <w:right w:val="single" w:color="auto" w:sz="4" w:space="0"/>
            </w:tcBorders>
            <w:shd w:val="clear" w:color="auto" w:fill="auto"/>
            <w:vAlign w:val="center"/>
            <w:hideMark/>
          </w:tcPr>
          <w:p w:rsidR="005D4F1E" w:rsidP="005D4F1E" w:rsidRDefault="005D4F1E" w14:paraId="20C9A8F7"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174</w:t>
            </w:r>
          </w:p>
        </w:tc>
        <w:tc>
          <w:tcPr>
            <w:tcW w:w="119" w:type="pct"/>
            <w:vAlign w:val="center"/>
            <w:hideMark/>
          </w:tcPr>
          <w:p w:rsidR="005D4F1E" w:rsidP="005D4F1E" w:rsidRDefault="005D4F1E" w14:paraId="7363C187" w14:textId="77777777">
            <w:pPr>
              <w:widowControl/>
              <w:autoSpaceDE/>
              <w:autoSpaceDN/>
              <w:adjustRightInd/>
              <w:rPr>
                <w:sz w:val="20"/>
                <w:szCs w:val="20"/>
              </w:rPr>
            </w:pPr>
          </w:p>
        </w:tc>
      </w:tr>
      <w:tr w:rsidR="005D4F1E" w:rsidTr="004A50FC" w14:paraId="1C7DC04E" w14:textId="77777777">
        <w:trPr>
          <w:trHeight w:val="675"/>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5D4F1E" w:rsidP="005D4F1E" w:rsidRDefault="005D4F1E" w14:paraId="1F61A12D"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Communications use Permit for Federal Agencies</w:t>
            </w:r>
          </w:p>
        </w:tc>
        <w:tc>
          <w:tcPr>
            <w:tcW w:w="540" w:type="pct"/>
            <w:tcBorders>
              <w:top w:val="nil"/>
              <w:left w:val="nil"/>
              <w:bottom w:val="single" w:color="auto" w:sz="4" w:space="0"/>
              <w:right w:val="single" w:color="auto" w:sz="4" w:space="0"/>
            </w:tcBorders>
            <w:shd w:val="clear" w:color="auto" w:fill="auto"/>
            <w:vAlign w:val="center"/>
            <w:hideMark/>
          </w:tcPr>
          <w:p w:rsidR="005D4F1E" w:rsidP="005D4F1E" w:rsidRDefault="005D4F1E" w14:paraId="7F70F5CA"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 xml:space="preserve">FS-2700-10c </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2B923A4C"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14</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23D34F73"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15</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7C9BC072"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24</w:t>
            </w:r>
          </w:p>
        </w:tc>
        <w:tc>
          <w:tcPr>
            <w:tcW w:w="618" w:type="pct"/>
            <w:tcBorders>
              <w:top w:val="nil"/>
              <w:left w:val="nil"/>
              <w:bottom w:val="single" w:color="auto" w:sz="4" w:space="0"/>
              <w:right w:val="single" w:color="auto" w:sz="4" w:space="0"/>
            </w:tcBorders>
            <w:shd w:val="clear" w:color="auto" w:fill="auto"/>
            <w:vAlign w:val="center"/>
            <w:hideMark/>
          </w:tcPr>
          <w:p w:rsidR="005D4F1E" w:rsidP="005D4F1E" w:rsidRDefault="005D4F1E" w14:paraId="7E32D52A"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5D4F1E" w:rsidP="005D4F1E" w:rsidRDefault="005D4F1E" w14:paraId="7F28A0EB"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18</w:t>
            </w:r>
          </w:p>
        </w:tc>
        <w:tc>
          <w:tcPr>
            <w:tcW w:w="49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54B25087"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nil"/>
              <w:left w:val="nil"/>
              <w:bottom w:val="single" w:color="auto" w:sz="4" w:space="0"/>
              <w:right w:val="single" w:color="auto" w:sz="4" w:space="0"/>
            </w:tcBorders>
            <w:shd w:val="clear" w:color="auto" w:fill="auto"/>
            <w:vAlign w:val="center"/>
            <w:hideMark/>
          </w:tcPr>
          <w:p w:rsidR="005D4F1E" w:rsidP="005D4F1E" w:rsidRDefault="005D4F1E" w14:paraId="57C8404E"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18</w:t>
            </w:r>
          </w:p>
        </w:tc>
        <w:tc>
          <w:tcPr>
            <w:tcW w:w="119" w:type="pct"/>
            <w:vAlign w:val="center"/>
            <w:hideMark/>
          </w:tcPr>
          <w:p w:rsidR="005D4F1E" w:rsidP="005D4F1E" w:rsidRDefault="005D4F1E" w14:paraId="3857D471" w14:textId="77777777">
            <w:pPr>
              <w:widowControl/>
              <w:autoSpaceDE/>
              <w:autoSpaceDN/>
              <w:adjustRightInd/>
              <w:rPr>
                <w:sz w:val="20"/>
                <w:szCs w:val="20"/>
              </w:rPr>
            </w:pPr>
          </w:p>
        </w:tc>
      </w:tr>
      <w:tr w:rsidR="005D4F1E" w:rsidTr="004A50FC" w14:paraId="7430BF13" w14:textId="77777777">
        <w:trPr>
          <w:trHeight w:val="1125"/>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5D4F1E" w:rsidP="005D4F1E" w:rsidRDefault="005D4F1E" w14:paraId="1F472E3B"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 xml:space="preserve">Amendment for Special Use Authorization Cost Recovery </w:t>
            </w:r>
            <w:proofErr w:type="spellStart"/>
            <w:r>
              <w:rPr>
                <w:rFonts w:ascii="Tahoma" w:hAnsi="Tahoma" w:cs="Tahoma"/>
                <w:color w:val="000000"/>
                <w:sz w:val="18"/>
                <w:szCs w:val="18"/>
              </w:rPr>
              <w:t>Agrmt</w:t>
            </w:r>
            <w:proofErr w:type="spellEnd"/>
          </w:p>
        </w:tc>
        <w:tc>
          <w:tcPr>
            <w:tcW w:w="540" w:type="pct"/>
            <w:tcBorders>
              <w:top w:val="nil"/>
              <w:left w:val="nil"/>
              <w:bottom w:val="single" w:color="auto" w:sz="4" w:space="0"/>
              <w:right w:val="single" w:color="auto" w:sz="4" w:space="0"/>
            </w:tcBorders>
            <w:shd w:val="clear" w:color="auto" w:fill="auto"/>
            <w:vAlign w:val="center"/>
            <w:hideMark/>
          </w:tcPr>
          <w:p w:rsidR="005D4F1E" w:rsidP="005D4F1E" w:rsidRDefault="005D4F1E" w14:paraId="08C54243"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FS-2700-23</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128BB9FE"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786</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156AFADA"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746</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44262BCD"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709</w:t>
            </w:r>
          </w:p>
        </w:tc>
        <w:tc>
          <w:tcPr>
            <w:tcW w:w="618" w:type="pct"/>
            <w:tcBorders>
              <w:top w:val="nil"/>
              <w:left w:val="nil"/>
              <w:bottom w:val="single" w:color="auto" w:sz="4" w:space="0"/>
              <w:right w:val="single" w:color="auto" w:sz="4" w:space="0"/>
            </w:tcBorders>
            <w:shd w:val="clear" w:color="auto" w:fill="auto"/>
            <w:vAlign w:val="center"/>
            <w:hideMark/>
          </w:tcPr>
          <w:p w:rsidR="005D4F1E" w:rsidP="005D4F1E" w:rsidRDefault="005D4F1E" w14:paraId="076B3091"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5D4F1E" w:rsidP="005D4F1E" w:rsidRDefault="005D4F1E" w14:paraId="3632DD07"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747</w:t>
            </w:r>
          </w:p>
        </w:tc>
        <w:tc>
          <w:tcPr>
            <w:tcW w:w="49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585631C7"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nil"/>
              <w:left w:val="nil"/>
              <w:bottom w:val="single" w:color="auto" w:sz="4" w:space="0"/>
              <w:right w:val="single" w:color="auto" w:sz="4" w:space="0"/>
            </w:tcBorders>
            <w:shd w:val="clear" w:color="auto" w:fill="auto"/>
            <w:vAlign w:val="center"/>
            <w:hideMark/>
          </w:tcPr>
          <w:p w:rsidR="005D4F1E" w:rsidP="005D4F1E" w:rsidRDefault="005D4F1E" w14:paraId="7DC09022"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747</w:t>
            </w:r>
          </w:p>
        </w:tc>
        <w:tc>
          <w:tcPr>
            <w:tcW w:w="119" w:type="pct"/>
            <w:vAlign w:val="center"/>
            <w:hideMark/>
          </w:tcPr>
          <w:p w:rsidR="005D4F1E" w:rsidP="005D4F1E" w:rsidRDefault="005D4F1E" w14:paraId="5F665752" w14:textId="77777777">
            <w:pPr>
              <w:widowControl/>
              <w:autoSpaceDE/>
              <w:autoSpaceDN/>
              <w:adjustRightInd/>
              <w:rPr>
                <w:sz w:val="20"/>
                <w:szCs w:val="20"/>
              </w:rPr>
            </w:pPr>
          </w:p>
        </w:tc>
      </w:tr>
      <w:tr w:rsidR="005D4F1E" w:rsidTr="004A50FC" w14:paraId="09DC4660" w14:textId="77777777">
        <w:trPr>
          <w:trHeight w:val="675"/>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5D4F1E" w:rsidP="005D4F1E" w:rsidRDefault="005D4F1E" w14:paraId="0D1F3763"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Temporary Special Use Permit</w:t>
            </w:r>
          </w:p>
        </w:tc>
        <w:tc>
          <w:tcPr>
            <w:tcW w:w="540" w:type="pct"/>
            <w:tcBorders>
              <w:top w:val="nil"/>
              <w:left w:val="nil"/>
              <w:bottom w:val="single" w:color="auto" w:sz="4" w:space="0"/>
              <w:right w:val="single" w:color="auto" w:sz="4" w:space="0"/>
            </w:tcBorders>
            <w:shd w:val="clear" w:color="auto" w:fill="auto"/>
            <w:vAlign w:val="center"/>
            <w:hideMark/>
          </w:tcPr>
          <w:p w:rsidR="005D4F1E" w:rsidP="005D4F1E" w:rsidRDefault="005D4F1E" w14:paraId="019C91A2"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FS-2700-25</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6E8B9DF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1187</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7D37C35A"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1105</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5F4E491B"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1056</w:t>
            </w:r>
          </w:p>
        </w:tc>
        <w:tc>
          <w:tcPr>
            <w:tcW w:w="618" w:type="pct"/>
            <w:tcBorders>
              <w:top w:val="nil"/>
              <w:left w:val="nil"/>
              <w:bottom w:val="single" w:color="auto" w:sz="4" w:space="0"/>
              <w:right w:val="single" w:color="auto" w:sz="4" w:space="0"/>
            </w:tcBorders>
            <w:shd w:val="clear" w:color="auto" w:fill="auto"/>
            <w:vAlign w:val="center"/>
            <w:hideMark/>
          </w:tcPr>
          <w:p w:rsidR="005D4F1E" w:rsidP="005D4F1E" w:rsidRDefault="005D4F1E" w14:paraId="595782EC"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5D4F1E" w:rsidP="005D4F1E" w:rsidRDefault="005D4F1E" w14:paraId="0D468A14"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1116</w:t>
            </w:r>
          </w:p>
        </w:tc>
        <w:tc>
          <w:tcPr>
            <w:tcW w:w="49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662BDBC8"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nil"/>
              <w:left w:val="nil"/>
              <w:bottom w:val="single" w:color="auto" w:sz="4" w:space="0"/>
              <w:right w:val="single" w:color="auto" w:sz="4" w:space="0"/>
            </w:tcBorders>
            <w:shd w:val="clear" w:color="auto" w:fill="auto"/>
            <w:vAlign w:val="center"/>
            <w:hideMark/>
          </w:tcPr>
          <w:p w:rsidR="005D4F1E" w:rsidP="005D4F1E" w:rsidRDefault="005D4F1E" w14:paraId="3B9B828A"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1,116</w:t>
            </w:r>
          </w:p>
        </w:tc>
        <w:tc>
          <w:tcPr>
            <w:tcW w:w="119" w:type="pct"/>
            <w:vAlign w:val="center"/>
            <w:hideMark/>
          </w:tcPr>
          <w:p w:rsidR="005D4F1E" w:rsidP="005D4F1E" w:rsidRDefault="005D4F1E" w14:paraId="57EBBDC6" w14:textId="77777777">
            <w:pPr>
              <w:widowControl/>
              <w:autoSpaceDE/>
              <w:autoSpaceDN/>
              <w:adjustRightInd/>
              <w:rPr>
                <w:sz w:val="20"/>
                <w:szCs w:val="20"/>
              </w:rPr>
            </w:pPr>
          </w:p>
        </w:tc>
      </w:tr>
      <w:tr w:rsidR="005D4F1E" w:rsidTr="004A50FC" w14:paraId="4875BF3A" w14:textId="77777777">
        <w:trPr>
          <w:trHeight w:val="675"/>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5D4F1E" w:rsidP="005D4F1E" w:rsidRDefault="005D4F1E" w14:paraId="62848480"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 xml:space="preserve">Category 6 Major Cost Recovery Agreement  </w:t>
            </w:r>
          </w:p>
        </w:tc>
        <w:tc>
          <w:tcPr>
            <w:tcW w:w="540" w:type="pct"/>
            <w:tcBorders>
              <w:top w:val="nil"/>
              <w:left w:val="nil"/>
              <w:bottom w:val="single" w:color="auto" w:sz="4" w:space="0"/>
              <w:right w:val="single" w:color="auto" w:sz="4" w:space="0"/>
            </w:tcBorders>
            <w:shd w:val="clear" w:color="auto" w:fill="auto"/>
            <w:vAlign w:val="center"/>
            <w:hideMark/>
          </w:tcPr>
          <w:p w:rsidR="005D4F1E" w:rsidP="005D4F1E" w:rsidRDefault="005D4F1E" w14:paraId="10DC021D"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FS-2700-26</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6349BD51"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800</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1EF0C1C4"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800</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154640EA"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700</w:t>
            </w:r>
          </w:p>
        </w:tc>
        <w:tc>
          <w:tcPr>
            <w:tcW w:w="618" w:type="pct"/>
            <w:tcBorders>
              <w:top w:val="nil"/>
              <w:left w:val="nil"/>
              <w:bottom w:val="single" w:color="auto" w:sz="4" w:space="0"/>
              <w:right w:val="single" w:color="auto" w:sz="4" w:space="0"/>
            </w:tcBorders>
            <w:shd w:val="clear" w:color="auto" w:fill="auto"/>
            <w:vAlign w:val="center"/>
            <w:hideMark/>
          </w:tcPr>
          <w:p w:rsidR="005D4F1E" w:rsidP="005D4F1E" w:rsidRDefault="005D4F1E" w14:paraId="43351A23"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5D4F1E" w:rsidP="005D4F1E" w:rsidRDefault="005D4F1E" w14:paraId="67389557"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767</w:t>
            </w:r>
          </w:p>
        </w:tc>
        <w:tc>
          <w:tcPr>
            <w:tcW w:w="49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00C628A4"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8</w:t>
            </w:r>
          </w:p>
        </w:tc>
        <w:tc>
          <w:tcPr>
            <w:tcW w:w="584" w:type="pct"/>
            <w:tcBorders>
              <w:top w:val="nil"/>
              <w:left w:val="nil"/>
              <w:bottom w:val="single" w:color="auto" w:sz="4" w:space="0"/>
              <w:right w:val="single" w:color="auto" w:sz="4" w:space="0"/>
            </w:tcBorders>
            <w:shd w:val="clear" w:color="auto" w:fill="auto"/>
            <w:vAlign w:val="center"/>
            <w:hideMark/>
          </w:tcPr>
          <w:p w:rsidR="005D4F1E" w:rsidP="005D4F1E" w:rsidRDefault="005D4F1E" w14:paraId="4D11BC9F"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6,136</w:t>
            </w:r>
          </w:p>
        </w:tc>
        <w:tc>
          <w:tcPr>
            <w:tcW w:w="119" w:type="pct"/>
            <w:vAlign w:val="center"/>
            <w:hideMark/>
          </w:tcPr>
          <w:p w:rsidR="005D4F1E" w:rsidP="005D4F1E" w:rsidRDefault="005D4F1E" w14:paraId="3C7DFD93" w14:textId="77777777">
            <w:pPr>
              <w:widowControl/>
              <w:autoSpaceDE/>
              <w:autoSpaceDN/>
              <w:adjustRightInd/>
              <w:rPr>
                <w:sz w:val="20"/>
                <w:szCs w:val="20"/>
              </w:rPr>
            </w:pPr>
          </w:p>
        </w:tc>
      </w:tr>
      <w:tr w:rsidR="005D4F1E" w:rsidTr="004A50FC" w14:paraId="1FE5C3C1" w14:textId="77777777">
        <w:trPr>
          <w:trHeight w:val="675"/>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5D4F1E" w:rsidP="005D4F1E" w:rsidRDefault="005D4F1E" w14:paraId="6835F134"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Category 5 Major Cost Recovery Agreement</w:t>
            </w:r>
          </w:p>
        </w:tc>
        <w:tc>
          <w:tcPr>
            <w:tcW w:w="540" w:type="pct"/>
            <w:tcBorders>
              <w:top w:val="nil"/>
              <w:left w:val="nil"/>
              <w:bottom w:val="single" w:color="auto" w:sz="4" w:space="0"/>
              <w:right w:val="single" w:color="auto" w:sz="4" w:space="0"/>
            </w:tcBorders>
            <w:shd w:val="clear" w:color="auto" w:fill="auto"/>
            <w:vAlign w:val="center"/>
            <w:hideMark/>
          </w:tcPr>
          <w:p w:rsidR="005D4F1E" w:rsidP="005D4F1E" w:rsidRDefault="005D4F1E" w14:paraId="78734F9F"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FS-2700-26b</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7AC29100"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250</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1541B227"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250</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145C2D1B"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100</w:t>
            </w:r>
          </w:p>
        </w:tc>
        <w:tc>
          <w:tcPr>
            <w:tcW w:w="618" w:type="pct"/>
            <w:tcBorders>
              <w:top w:val="nil"/>
              <w:left w:val="nil"/>
              <w:bottom w:val="single" w:color="auto" w:sz="4" w:space="0"/>
              <w:right w:val="single" w:color="auto" w:sz="4" w:space="0"/>
            </w:tcBorders>
            <w:shd w:val="clear" w:color="auto" w:fill="auto"/>
            <w:vAlign w:val="center"/>
            <w:hideMark/>
          </w:tcPr>
          <w:p w:rsidR="005D4F1E" w:rsidP="005D4F1E" w:rsidRDefault="005D4F1E" w14:paraId="2F3B1B5C"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5D4F1E" w:rsidP="005D4F1E" w:rsidRDefault="005D4F1E" w14:paraId="099554E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200</w:t>
            </w:r>
          </w:p>
        </w:tc>
        <w:tc>
          <w:tcPr>
            <w:tcW w:w="49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40E678B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8</w:t>
            </w:r>
          </w:p>
        </w:tc>
        <w:tc>
          <w:tcPr>
            <w:tcW w:w="584" w:type="pct"/>
            <w:tcBorders>
              <w:top w:val="nil"/>
              <w:left w:val="nil"/>
              <w:bottom w:val="single" w:color="auto" w:sz="4" w:space="0"/>
              <w:right w:val="single" w:color="auto" w:sz="4" w:space="0"/>
            </w:tcBorders>
            <w:shd w:val="clear" w:color="auto" w:fill="auto"/>
            <w:vAlign w:val="center"/>
            <w:hideMark/>
          </w:tcPr>
          <w:p w:rsidR="005D4F1E" w:rsidP="005D4F1E" w:rsidRDefault="005D4F1E" w14:paraId="64B19556"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1,600</w:t>
            </w:r>
          </w:p>
        </w:tc>
        <w:tc>
          <w:tcPr>
            <w:tcW w:w="119" w:type="pct"/>
            <w:vAlign w:val="center"/>
            <w:hideMark/>
          </w:tcPr>
          <w:p w:rsidR="005D4F1E" w:rsidP="005D4F1E" w:rsidRDefault="005D4F1E" w14:paraId="0BBAFF6E" w14:textId="77777777">
            <w:pPr>
              <w:widowControl/>
              <w:autoSpaceDE/>
              <w:autoSpaceDN/>
              <w:adjustRightInd/>
              <w:rPr>
                <w:sz w:val="20"/>
                <w:szCs w:val="20"/>
              </w:rPr>
            </w:pPr>
          </w:p>
        </w:tc>
      </w:tr>
      <w:tr w:rsidR="005D4F1E" w:rsidTr="004A50FC" w14:paraId="2CCDA1BF" w14:textId="77777777">
        <w:trPr>
          <w:trHeight w:val="675"/>
        </w:trPr>
        <w:tc>
          <w:tcPr>
            <w:tcW w:w="855" w:type="pct"/>
            <w:tcBorders>
              <w:top w:val="nil"/>
              <w:left w:val="single" w:color="auto" w:sz="4" w:space="0"/>
              <w:bottom w:val="single" w:color="auto" w:sz="4" w:space="0"/>
              <w:right w:val="single" w:color="auto" w:sz="4" w:space="0"/>
            </w:tcBorders>
            <w:shd w:val="clear" w:color="auto" w:fill="auto"/>
            <w:vAlign w:val="center"/>
          </w:tcPr>
          <w:p w:rsidR="005D4F1E" w:rsidP="005D4F1E" w:rsidRDefault="005D4F1E" w14:paraId="101DB250" w14:textId="737548B9">
            <w:pPr>
              <w:widowControl/>
              <w:autoSpaceDE/>
              <w:autoSpaceDN/>
              <w:adjustRightInd/>
              <w:rPr>
                <w:rFonts w:ascii="Tahoma" w:hAnsi="Tahoma" w:cs="Tahoma"/>
                <w:color w:val="000000"/>
                <w:sz w:val="18"/>
                <w:szCs w:val="18"/>
              </w:rPr>
            </w:pPr>
            <w:r w:rsidRPr="0094373F">
              <w:rPr>
                <w:rFonts w:ascii="Tahoma" w:hAnsi="Tahoma" w:cs="Tahoma"/>
                <w:sz w:val="18"/>
                <w:szCs w:val="18"/>
              </w:rPr>
              <w:t>Powerline Facility Easement</w:t>
            </w:r>
            <w:r>
              <w:rPr>
                <w:rFonts w:ascii="Tahoma" w:hAnsi="Tahoma" w:cs="Tahoma"/>
                <w:sz w:val="18"/>
                <w:szCs w:val="18"/>
              </w:rPr>
              <w:t xml:space="preserve"> (</w:t>
            </w:r>
            <w:r w:rsidRPr="005D4F1E">
              <w:rPr>
                <w:rFonts w:ascii="Tahoma" w:hAnsi="Tahoma" w:cs="Tahoma"/>
                <w:color w:val="000000"/>
                <w:sz w:val="18"/>
                <w:szCs w:val="18"/>
              </w:rPr>
              <w:t>Electric Transmission Line Easement</w:t>
            </w:r>
            <w:r>
              <w:rPr>
                <w:rFonts w:ascii="Tahoma" w:hAnsi="Tahoma" w:cs="Tahoma"/>
                <w:color w:val="000000"/>
                <w:sz w:val="18"/>
                <w:szCs w:val="18"/>
              </w:rPr>
              <w:t>)</w:t>
            </w:r>
          </w:p>
        </w:tc>
        <w:tc>
          <w:tcPr>
            <w:tcW w:w="540" w:type="pct"/>
            <w:tcBorders>
              <w:top w:val="nil"/>
              <w:left w:val="nil"/>
              <w:bottom w:val="single" w:color="auto" w:sz="4" w:space="0"/>
              <w:right w:val="single" w:color="auto" w:sz="4" w:space="0"/>
            </w:tcBorders>
            <w:shd w:val="clear" w:color="auto" w:fill="auto"/>
            <w:vAlign w:val="center"/>
          </w:tcPr>
          <w:p w:rsidR="005D4F1E" w:rsidP="005D4F1E" w:rsidRDefault="005D4F1E" w14:paraId="5E4E6840" w14:textId="6AF65B99">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FS-2700-31</w:t>
            </w:r>
          </w:p>
        </w:tc>
        <w:tc>
          <w:tcPr>
            <w:tcW w:w="407" w:type="pct"/>
            <w:tcBorders>
              <w:top w:val="nil"/>
              <w:left w:val="nil"/>
              <w:bottom w:val="single" w:color="auto" w:sz="4" w:space="0"/>
              <w:right w:val="single" w:color="auto" w:sz="4" w:space="0"/>
            </w:tcBorders>
            <w:shd w:val="clear" w:color="auto" w:fill="auto"/>
            <w:vAlign w:val="center"/>
          </w:tcPr>
          <w:p w:rsidR="005D4F1E" w:rsidP="005D4F1E" w:rsidRDefault="005D4F1E" w14:paraId="01023A24" w14:textId="67C2E331">
            <w:pPr>
              <w:widowControl/>
              <w:autoSpaceDE/>
              <w:autoSpaceDN/>
              <w:adjustRightInd/>
              <w:jc w:val="center"/>
              <w:rPr>
                <w:rFonts w:ascii="Tahoma" w:hAnsi="Tahoma" w:cs="Tahoma"/>
                <w:color w:val="000000"/>
                <w:sz w:val="18"/>
                <w:szCs w:val="18"/>
              </w:rPr>
            </w:pPr>
            <w:r>
              <w:rPr>
                <w:rFonts w:ascii="Tahoma" w:hAnsi="Tahoma" w:cs="Tahoma"/>
                <w:color w:val="000000"/>
                <w:sz w:val="18"/>
                <w:szCs w:val="18"/>
              </w:rPr>
              <w:t>8</w:t>
            </w:r>
          </w:p>
        </w:tc>
        <w:tc>
          <w:tcPr>
            <w:tcW w:w="407" w:type="pct"/>
            <w:tcBorders>
              <w:top w:val="nil"/>
              <w:left w:val="nil"/>
              <w:bottom w:val="single" w:color="auto" w:sz="4" w:space="0"/>
              <w:right w:val="single" w:color="auto" w:sz="4" w:space="0"/>
            </w:tcBorders>
            <w:shd w:val="clear" w:color="auto" w:fill="auto"/>
            <w:vAlign w:val="center"/>
          </w:tcPr>
          <w:p w:rsidR="005D4F1E" w:rsidP="005D4F1E" w:rsidRDefault="005D4F1E" w14:paraId="4D7D3737" w14:textId="3A92C19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8</w:t>
            </w:r>
          </w:p>
        </w:tc>
        <w:tc>
          <w:tcPr>
            <w:tcW w:w="407" w:type="pct"/>
            <w:tcBorders>
              <w:top w:val="nil"/>
              <w:left w:val="nil"/>
              <w:bottom w:val="single" w:color="auto" w:sz="4" w:space="0"/>
              <w:right w:val="single" w:color="auto" w:sz="4" w:space="0"/>
            </w:tcBorders>
            <w:shd w:val="clear" w:color="auto" w:fill="auto"/>
            <w:vAlign w:val="center"/>
          </w:tcPr>
          <w:p w:rsidR="005D4F1E" w:rsidP="005D4F1E" w:rsidRDefault="005D4F1E" w14:paraId="57BC2567" w14:textId="116FC73C">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24</w:t>
            </w:r>
          </w:p>
        </w:tc>
        <w:tc>
          <w:tcPr>
            <w:tcW w:w="618" w:type="pct"/>
            <w:tcBorders>
              <w:top w:val="nil"/>
              <w:left w:val="nil"/>
              <w:bottom w:val="single" w:color="auto" w:sz="4" w:space="0"/>
              <w:right w:val="single" w:color="auto" w:sz="4" w:space="0"/>
            </w:tcBorders>
            <w:shd w:val="clear" w:color="auto" w:fill="auto"/>
            <w:vAlign w:val="center"/>
          </w:tcPr>
          <w:p w:rsidR="005D4F1E" w:rsidP="005D4F1E" w:rsidRDefault="005D4F1E" w14:paraId="67F3BF5A" w14:textId="59A21E76">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21</w:t>
            </w:r>
          </w:p>
        </w:tc>
        <w:tc>
          <w:tcPr>
            <w:tcW w:w="565" w:type="pct"/>
            <w:tcBorders>
              <w:top w:val="nil"/>
              <w:left w:val="nil"/>
              <w:bottom w:val="single" w:color="auto" w:sz="4" w:space="0"/>
              <w:right w:val="single" w:color="auto" w:sz="4" w:space="0"/>
            </w:tcBorders>
            <w:shd w:val="clear" w:color="auto" w:fill="auto"/>
            <w:vAlign w:val="center"/>
          </w:tcPr>
          <w:p w:rsidR="005D4F1E" w:rsidP="005D4F1E" w:rsidRDefault="005D4F1E" w14:paraId="0D00BEDC" w14:textId="23668E41">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127</w:t>
            </w:r>
          </w:p>
        </w:tc>
        <w:tc>
          <w:tcPr>
            <w:tcW w:w="497" w:type="pct"/>
            <w:tcBorders>
              <w:top w:val="nil"/>
              <w:left w:val="nil"/>
              <w:bottom w:val="single" w:color="auto" w:sz="4" w:space="0"/>
              <w:right w:val="single" w:color="auto" w:sz="4" w:space="0"/>
            </w:tcBorders>
            <w:shd w:val="clear" w:color="auto" w:fill="auto"/>
            <w:vAlign w:val="center"/>
          </w:tcPr>
          <w:p w:rsidR="005D4F1E" w:rsidP="005D4F1E" w:rsidRDefault="005D4F1E" w14:paraId="70A6A542" w14:textId="306C1E51">
            <w:pPr>
              <w:widowControl/>
              <w:autoSpaceDE/>
              <w:autoSpaceDN/>
              <w:adjustRightInd/>
              <w:jc w:val="center"/>
              <w:rPr>
                <w:rFonts w:ascii="Tahoma" w:hAnsi="Tahoma" w:cs="Tahoma"/>
                <w:color w:val="000000"/>
                <w:sz w:val="18"/>
                <w:szCs w:val="18"/>
              </w:rPr>
            </w:pPr>
            <w:r>
              <w:rPr>
                <w:rFonts w:ascii="Tahoma" w:hAnsi="Tahoma" w:cs="Tahoma"/>
                <w:color w:val="000000"/>
                <w:sz w:val="18"/>
                <w:szCs w:val="18"/>
              </w:rPr>
              <w:t>6</w:t>
            </w:r>
          </w:p>
        </w:tc>
        <w:tc>
          <w:tcPr>
            <w:tcW w:w="584" w:type="pct"/>
            <w:tcBorders>
              <w:top w:val="nil"/>
              <w:left w:val="nil"/>
              <w:bottom w:val="single" w:color="auto" w:sz="4" w:space="0"/>
              <w:right w:val="single" w:color="auto" w:sz="4" w:space="0"/>
            </w:tcBorders>
            <w:shd w:val="clear" w:color="auto" w:fill="auto"/>
            <w:vAlign w:val="center"/>
          </w:tcPr>
          <w:p w:rsidR="005D4F1E" w:rsidP="005D4F1E" w:rsidRDefault="005D4F1E" w14:paraId="441EBCAD" w14:textId="183175E9">
            <w:pPr>
              <w:widowControl/>
              <w:autoSpaceDE/>
              <w:autoSpaceDN/>
              <w:adjustRightInd/>
              <w:jc w:val="center"/>
              <w:rPr>
                <w:rFonts w:ascii="Tahoma" w:hAnsi="Tahoma" w:cs="Tahoma"/>
                <w:color w:val="000000"/>
                <w:sz w:val="18"/>
                <w:szCs w:val="18"/>
              </w:rPr>
            </w:pPr>
            <w:r>
              <w:rPr>
                <w:rFonts w:ascii="Tahoma" w:hAnsi="Tahoma" w:cs="Tahoma"/>
                <w:color w:val="000000"/>
                <w:sz w:val="18"/>
                <w:szCs w:val="18"/>
              </w:rPr>
              <w:t>607</w:t>
            </w:r>
          </w:p>
        </w:tc>
        <w:tc>
          <w:tcPr>
            <w:tcW w:w="119" w:type="pct"/>
            <w:vAlign w:val="center"/>
          </w:tcPr>
          <w:p w:rsidR="005D4F1E" w:rsidP="005D4F1E" w:rsidRDefault="005D4F1E" w14:paraId="6A3921AC" w14:textId="77777777">
            <w:pPr>
              <w:widowControl/>
              <w:autoSpaceDE/>
              <w:autoSpaceDN/>
              <w:adjustRightInd/>
              <w:rPr>
                <w:sz w:val="20"/>
                <w:szCs w:val="20"/>
              </w:rPr>
            </w:pPr>
          </w:p>
        </w:tc>
      </w:tr>
      <w:tr w:rsidR="005D4F1E" w:rsidTr="004A50FC" w14:paraId="38AA31E6" w14:textId="77777777">
        <w:trPr>
          <w:trHeight w:val="675"/>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5D4F1E" w:rsidP="005D4F1E" w:rsidRDefault="005D4F1E" w14:paraId="3CF27D19"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Permit for Archeological Investigations</w:t>
            </w:r>
          </w:p>
        </w:tc>
        <w:tc>
          <w:tcPr>
            <w:tcW w:w="540" w:type="pct"/>
            <w:tcBorders>
              <w:top w:val="nil"/>
              <w:left w:val="nil"/>
              <w:bottom w:val="single" w:color="auto" w:sz="4" w:space="0"/>
              <w:right w:val="single" w:color="auto" w:sz="4" w:space="0"/>
            </w:tcBorders>
            <w:shd w:val="clear" w:color="auto" w:fill="auto"/>
            <w:vAlign w:val="center"/>
            <w:hideMark/>
          </w:tcPr>
          <w:p w:rsidR="005D4F1E" w:rsidP="005D4F1E" w:rsidRDefault="005D4F1E" w14:paraId="3DB5F8B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FS-2700-32</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0912FC51"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204</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38666A9F"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170</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4C151C4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170</w:t>
            </w:r>
          </w:p>
        </w:tc>
        <w:tc>
          <w:tcPr>
            <w:tcW w:w="618" w:type="pct"/>
            <w:tcBorders>
              <w:top w:val="nil"/>
              <w:left w:val="nil"/>
              <w:bottom w:val="single" w:color="auto" w:sz="4" w:space="0"/>
              <w:right w:val="single" w:color="auto" w:sz="4" w:space="0"/>
            </w:tcBorders>
            <w:shd w:val="clear" w:color="auto" w:fill="auto"/>
            <w:vAlign w:val="center"/>
            <w:hideMark/>
          </w:tcPr>
          <w:p w:rsidR="005D4F1E" w:rsidP="005D4F1E" w:rsidRDefault="005D4F1E" w14:paraId="60EA59FB"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5D4F1E" w:rsidP="005D4F1E" w:rsidRDefault="005D4F1E" w14:paraId="198AE700"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181</w:t>
            </w:r>
          </w:p>
        </w:tc>
        <w:tc>
          <w:tcPr>
            <w:tcW w:w="49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00CCA54C"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4</w:t>
            </w:r>
          </w:p>
        </w:tc>
        <w:tc>
          <w:tcPr>
            <w:tcW w:w="584" w:type="pct"/>
            <w:tcBorders>
              <w:top w:val="nil"/>
              <w:left w:val="nil"/>
              <w:bottom w:val="single" w:color="auto" w:sz="4" w:space="0"/>
              <w:right w:val="single" w:color="auto" w:sz="4" w:space="0"/>
            </w:tcBorders>
            <w:shd w:val="clear" w:color="auto" w:fill="auto"/>
            <w:vAlign w:val="center"/>
            <w:hideMark/>
          </w:tcPr>
          <w:p w:rsidR="005D4F1E" w:rsidP="005D4F1E" w:rsidRDefault="005D4F1E" w14:paraId="45EE1439"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724</w:t>
            </w:r>
          </w:p>
        </w:tc>
        <w:tc>
          <w:tcPr>
            <w:tcW w:w="119" w:type="pct"/>
            <w:vAlign w:val="center"/>
            <w:hideMark/>
          </w:tcPr>
          <w:p w:rsidR="005D4F1E" w:rsidP="005D4F1E" w:rsidRDefault="005D4F1E" w14:paraId="598AB0B7" w14:textId="77777777">
            <w:pPr>
              <w:widowControl/>
              <w:autoSpaceDE/>
              <w:autoSpaceDN/>
              <w:adjustRightInd/>
              <w:rPr>
                <w:sz w:val="20"/>
                <w:szCs w:val="20"/>
              </w:rPr>
            </w:pPr>
          </w:p>
        </w:tc>
      </w:tr>
      <w:tr w:rsidR="005D4F1E" w:rsidTr="004A50FC" w14:paraId="31CB3410" w14:textId="77777777">
        <w:trPr>
          <w:trHeight w:val="675"/>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5D4F1E" w:rsidP="005D4F1E" w:rsidRDefault="005D4F1E" w14:paraId="74492117"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Tuolumne Wild and Scenic River Permit</w:t>
            </w:r>
          </w:p>
        </w:tc>
        <w:tc>
          <w:tcPr>
            <w:tcW w:w="540" w:type="pct"/>
            <w:tcBorders>
              <w:top w:val="nil"/>
              <w:left w:val="nil"/>
              <w:bottom w:val="single" w:color="auto" w:sz="4" w:space="0"/>
              <w:right w:val="single" w:color="auto" w:sz="4" w:space="0"/>
            </w:tcBorders>
            <w:shd w:val="clear" w:color="auto" w:fill="auto"/>
            <w:vAlign w:val="center"/>
            <w:hideMark/>
          </w:tcPr>
          <w:p w:rsidR="005D4F1E" w:rsidP="005D4F1E" w:rsidRDefault="005D4F1E" w14:paraId="348755B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 xml:space="preserve">Stanislaus FS-2300-1A </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46EFDF63"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132</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7B59C29C"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112</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3D8BDF38"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83</w:t>
            </w:r>
          </w:p>
        </w:tc>
        <w:tc>
          <w:tcPr>
            <w:tcW w:w="618" w:type="pct"/>
            <w:tcBorders>
              <w:top w:val="nil"/>
              <w:left w:val="nil"/>
              <w:bottom w:val="single" w:color="auto" w:sz="4" w:space="0"/>
              <w:right w:val="single" w:color="auto" w:sz="4" w:space="0"/>
            </w:tcBorders>
            <w:shd w:val="clear" w:color="auto" w:fill="auto"/>
            <w:vAlign w:val="center"/>
            <w:hideMark/>
          </w:tcPr>
          <w:p w:rsidR="005D4F1E" w:rsidP="005D4F1E" w:rsidRDefault="005D4F1E" w14:paraId="39FF4D9F"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5D4F1E" w:rsidP="005D4F1E" w:rsidRDefault="005D4F1E" w14:paraId="1251A448"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109</w:t>
            </w:r>
          </w:p>
        </w:tc>
        <w:tc>
          <w:tcPr>
            <w:tcW w:w="49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611817A0"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0.5</w:t>
            </w:r>
          </w:p>
        </w:tc>
        <w:tc>
          <w:tcPr>
            <w:tcW w:w="584" w:type="pct"/>
            <w:tcBorders>
              <w:top w:val="nil"/>
              <w:left w:val="nil"/>
              <w:bottom w:val="single" w:color="auto" w:sz="4" w:space="0"/>
              <w:right w:val="single" w:color="auto" w:sz="4" w:space="0"/>
            </w:tcBorders>
            <w:shd w:val="clear" w:color="auto" w:fill="auto"/>
            <w:vAlign w:val="center"/>
            <w:hideMark/>
          </w:tcPr>
          <w:p w:rsidR="005D4F1E" w:rsidP="005D4F1E" w:rsidRDefault="005D4F1E" w14:paraId="744F3B2D"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55</w:t>
            </w:r>
          </w:p>
        </w:tc>
        <w:tc>
          <w:tcPr>
            <w:tcW w:w="119" w:type="pct"/>
            <w:vAlign w:val="center"/>
            <w:hideMark/>
          </w:tcPr>
          <w:p w:rsidR="005D4F1E" w:rsidP="005D4F1E" w:rsidRDefault="005D4F1E" w14:paraId="1E9E1653" w14:textId="77777777">
            <w:pPr>
              <w:widowControl/>
              <w:autoSpaceDE/>
              <w:autoSpaceDN/>
              <w:adjustRightInd/>
              <w:rPr>
                <w:sz w:val="20"/>
                <w:szCs w:val="20"/>
              </w:rPr>
            </w:pPr>
          </w:p>
        </w:tc>
      </w:tr>
      <w:tr w:rsidR="005D4F1E" w:rsidTr="004A50FC" w14:paraId="2233111A" w14:textId="77777777">
        <w:trPr>
          <w:trHeight w:val="675"/>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5D4F1E" w:rsidP="005D4F1E" w:rsidRDefault="005D4F1E" w14:paraId="5B990F58"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Cherry Creek Self-Registration Permit</w:t>
            </w:r>
          </w:p>
        </w:tc>
        <w:tc>
          <w:tcPr>
            <w:tcW w:w="540" w:type="pct"/>
            <w:tcBorders>
              <w:top w:val="nil"/>
              <w:left w:val="nil"/>
              <w:bottom w:val="single" w:color="auto" w:sz="4" w:space="0"/>
              <w:right w:val="single" w:color="auto" w:sz="4" w:space="0"/>
            </w:tcBorders>
            <w:shd w:val="clear" w:color="auto" w:fill="auto"/>
            <w:vAlign w:val="center"/>
            <w:hideMark/>
          </w:tcPr>
          <w:p w:rsidR="005D4F1E" w:rsidP="005D4F1E" w:rsidRDefault="005D4F1E" w14:paraId="19EE9264"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Stanislaus FS-2300-1B</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7072BD9F"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31</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7CE17EE9"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55</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71CE9E1D"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10</w:t>
            </w:r>
          </w:p>
        </w:tc>
        <w:tc>
          <w:tcPr>
            <w:tcW w:w="618" w:type="pct"/>
            <w:tcBorders>
              <w:top w:val="nil"/>
              <w:left w:val="nil"/>
              <w:bottom w:val="single" w:color="auto" w:sz="4" w:space="0"/>
              <w:right w:val="single" w:color="auto" w:sz="4" w:space="0"/>
            </w:tcBorders>
            <w:shd w:val="clear" w:color="auto" w:fill="auto"/>
            <w:vAlign w:val="center"/>
            <w:hideMark/>
          </w:tcPr>
          <w:p w:rsidR="005D4F1E" w:rsidP="005D4F1E" w:rsidRDefault="005D4F1E" w14:paraId="1E94A6EA"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5D4F1E" w:rsidP="005D4F1E" w:rsidRDefault="005D4F1E" w14:paraId="47D41388"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32</w:t>
            </w:r>
          </w:p>
        </w:tc>
        <w:tc>
          <w:tcPr>
            <w:tcW w:w="49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2DFE2EE9"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0.5</w:t>
            </w:r>
          </w:p>
        </w:tc>
        <w:tc>
          <w:tcPr>
            <w:tcW w:w="584" w:type="pct"/>
            <w:tcBorders>
              <w:top w:val="nil"/>
              <w:left w:val="nil"/>
              <w:bottom w:val="single" w:color="auto" w:sz="4" w:space="0"/>
              <w:right w:val="single" w:color="auto" w:sz="4" w:space="0"/>
            </w:tcBorders>
            <w:shd w:val="clear" w:color="auto" w:fill="auto"/>
            <w:vAlign w:val="center"/>
            <w:hideMark/>
          </w:tcPr>
          <w:p w:rsidR="005D4F1E" w:rsidP="005D4F1E" w:rsidRDefault="005D4F1E" w14:paraId="0B5A66B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16</w:t>
            </w:r>
          </w:p>
        </w:tc>
        <w:tc>
          <w:tcPr>
            <w:tcW w:w="119" w:type="pct"/>
            <w:vAlign w:val="center"/>
            <w:hideMark/>
          </w:tcPr>
          <w:p w:rsidR="005D4F1E" w:rsidP="005D4F1E" w:rsidRDefault="005D4F1E" w14:paraId="2622DADD" w14:textId="77777777">
            <w:pPr>
              <w:widowControl/>
              <w:autoSpaceDE/>
              <w:autoSpaceDN/>
              <w:adjustRightInd/>
              <w:rPr>
                <w:sz w:val="20"/>
                <w:szCs w:val="20"/>
              </w:rPr>
            </w:pPr>
          </w:p>
        </w:tc>
      </w:tr>
      <w:tr w:rsidR="005D4F1E" w:rsidTr="004A50FC" w14:paraId="6B8AB202" w14:textId="77777777">
        <w:trPr>
          <w:trHeight w:val="1350"/>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5D4F1E" w:rsidP="005D4F1E" w:rsidRDefault="005D4F1E" w14:paraId="1C23CA7F"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 xml:space="preserve">Notice to Alaska Native Corporations Regarding Prospectus for Visitor Services </w:t>
            </w:r>
          </w:p>
        </w:tc>
        <w:tc>
          <w:tcPr>
            <w:tcW w:w="540" w:type="pct"/>
            <w:tcBorders>
              <w:top w:val="nil"/>
              <w:left w:val="nil"/>
              <w:bottom w:val="single" w:color="auto" w:sz="4" w:space="0"/>
              <w:right w:val="single" w:color="auto" w:sz="4" w:space="0"/>
            </w:tcBorders>
            <w:shd w:val="clear" w:color="auto" w:fill="auto"/>
            <w:vAlign w:val="center"/>
            <w:hideMark/>
          </w:tcPr>
          <w:p w:rsidR="005D4F1E" w:rsidP="005D4F1E" w:rsidRDefault="005D4F1E" w14:paraId="241C188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FS-2700-27</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64E56A80"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5</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50339594"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5</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65FE29E0"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5</w:t>
            </w:r>
          </w:p>
        </w:tc>
        <w:tc>
          <w:tcPr>
            <w:tcW w:w="618" w:type="pct"/>
            <w:tcBorders>
              <w:top w:val="nil"/>
              <w:left w:val="nil"/>
              <w:bottom w:val="single" w:color="auto" w:sz="4" w:space="0"/>
              <w:right w:val="single" w:color="auto" w:sz="4" w:space="0"/>
            </w:tcBorders>
            <w:shd w:val="clear" w:color="auto" w:fill="auto"/>
            <w:vAlign w:val="center"/>
            <w:hideMark/>
          </w:tcPr>
          <w:p w:rsidR="005D4F1E" w:rsidP="005D4F1E" w:rsidRDefault="005D4F1E" w14:paraId="629971C8"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5D4F1E" w:rsidP="005D4F1E" w:rsidRDefault="005D4F1E" w14:paraId="33AEE5B7"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5</w:t>
            </w:r>
          </w:p>
        </w:tc>
        <w:tc>
          <w:tcPr>
            <w:tcW w:w="49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57AF7213"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20</w:t>
            </w:r>
          </w:p>
        </w:tc>
        <w:tc>
          <w:tcPr>
            <w:tcW w:w="584" w:type="pct"/>
            <w:tcBorders>
              <w:top w:val="nil"/>
              <w:left w:val="nil"/>
              <w:bottom w:val="single" w:color="auto" w:sz="4" w:space="0"/>
              <w:right w:val="single" w:color="auto" w:sz="4" w:space="0"/>
            </w:tcBorders>
            <w:shd w:val="clear" w:color="auto" w:fill="auto"/>
            <w:vAlign w:val="center"/>
            <w:hideMark/>
          </w:tcPr>
          <w:p w:rsidR="005D4F1E" w:rsidP="005D4F1E" w:rsidRDefault="005D4F1E" w14:paraId="00B81F8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100</w:t>
            </w:r>
          </w:p>
        </w:tc>
        <w:tc>
          <w:tcPr>
            <w:tcW w:w="119" w:type="pct"/>
            <w:vAlign w:val="center"/>
            <w:hideMark/>
          </w:tcPr>
          <w:p w:rsidR="005D4F1E" w:rsidP="005D4F1E" w:rsidRDefault="005D4F1E" w14:paraId="329DD1E9" w14:textId="77777777">
            <w:pPr>
              <w:widowControl/>
              <w:autoSpaceDE/>
              <w:autoSpaceDN/>
              <w:adjustRightInd/>
              <w:rPr>
                <w:sz w:val="20"/>
                <w:szCs w:val="20"/>
              </w:rPr>
            </w:pPr>
          </w:p>
        </w:tc>
      </w:tr>
      <w:tr w:rsidR="005D4F1E" w:rsidTr="004A50FC" w14:paraId="32D2BFA1" w14:textId="77777777">
        <w:trPr>
          <w:trHeight w:val="675"/>
        </w:trPr>
        <w:tc>
          <w:tcPr>
            <w:tcW w:w="3235" w:type="pct"/>
            <w:gridSpan w:val="6"/>
            <w:tcBorders>
              <w:top w:val="single" w:color="auto" w:sz="4" w:space="0"/>
              <w:left w:val="single" w:color="auto" w:sz="4" w:space="0"/>
              <w:bottom w:val="single" w:color="auto" w:sz="4" w:space="0"/>
              <w:right w:val="single" w:color="auto" w:sz="4" w:space="0"/>
            </w:tcBorders>
            <w:shd w:val="clear" w:color="000000" w:fill="BFBFBF"/>
            <w:vAlign w:val="center"/>
            <w:hideMark/>
          </w:tcPr>
          <w:p w:rsidRPr="00351DA7" w:rsidR="005D4F1E" w:rsidP="005D4F1E" w:rsidRDefault="005D4F1E" w14:paraId="42DBDE51" w14:textId="77777777">
            <w:pPr>
              <w:widowControl/>
              <w:autoSpaceDE/>
              <w:autoSpaceDN/>
              <w:adjustRightInd/>
              <w:jc w:val="center"/>
              <w:rPr>
                <w:rFonts w:ascii="Tahoma" w:hAnsi="Tahoma" w:cs="Tahoma"/>
                <w:b/>
                <w:bCs/>
                <w:color w:val="000000"/>
                <w:sz w:val="18"/>
                <w:szCs w:val="18"/>
              </w:rPr>
            </w:pPr>
            <w:r w:rsidRPr="00351DA7">
              <w:rPr>
                <w:rFonts w:ascii="Tahoma" w:hAnsi="Tahoma" w:cs="Tahoma"/>
                <w:b/>
                <w:bCs/>
                <w:color w:val="000000"/>
                <w:sz w:val="18"/>
                <w:szCs w:val="18"/>
              </w:rPr>
              <w:t>Category 2 Total Hours</w:t>
            </w:r>
          </w:p>
        </w:tc>
        <w:tc>
          <w:tcPr>
            <w:tcW w:w="565" w:type="pct"/>
            <w:tcBorders>
              <w:top w:val="nil"/>
              <w:left w:val="nil"/>
              <w:bottom w:val="single" w:color="auto" w:sz="4" w:space="0"/>
              <w:right w:val="single" w:color="auto" w:sz="4" w:space="0"/>
            </w:tcBorders>
            <w:shd w:val="clear" w:color="000000" w:fill="BFBFBF"/>
            <w:vAlign w:val="center"/>
            <w:hideMark/>
          </w:tcPr>
          <w:p w:rsidRPr="00351DA7" w:rsidR="00882D8A" w:rsidP="00882D8A" w:rsidRDefault="00882D8A" w14:paraId="41CC651A" w14:textId="77777777">
            <w:pPr>
              <w:widowControl/>
              <w:autoSpaceDE/>
              <w:autoSpaceDN/>
              <w:adjustRightInd/>
              <w:jc w:val="center"/>
              <w:rPr>
                <w:rFonts w:ascii="Calibri" w:hAnsi="Calibri" w:cs="Calibri"/>
                <w:color w:val="000000"/>
                <w:sz w:val="22"/>
                <w:szCs w:val="22"/>
              </w:rPr>
            </w:pPr>
          </w:p>
          <w:p w:rsidRPr="00351DA7" w:rsidR="00882D8A" w:rsidP="00882D8A" w:rsidRDefault="00882D8A" w14:paraId="27D3B22E" w14:textId="594F5BC1">
            <w:pPr>
              <w:widowControl/>
              <w:autoSpaceDE/>
              <w:autoSpaceDN/>
              <w:adjustRightInd/>
              <w:jc w:val="center"/>
              <w:rPr>
                <w:rFonts w:ascii="Calibri" w:hAnsi="Calibri" w:cs="Calibri"/>
                <w:b/>
                <w:bCs/>
                <w:color w:val="000000"/>
                <w:sz w:val="22"/>
                <w:szCs w:val="22"/>
              </w:rPr>
            </w:pPr>
            <w:r w:rsidRPr="00351DA7">
              <w:rPr>
                <w:rFonts w:ascii="Calibri" w:hAnsi="Calibri" w:cs="Calibri"/>
                <w:b/>
                <w:bCs/>
                <w:color w:val="000000"/>
                <w:sz w:val="22"/>
                <w:szCs w:val="22"/>
              </w:rPr>
              <w:t>11</w:t>
            </w:r>
            <w:r w:rsidRPr="00351DA7">
              <w:rPr>
                <w:rFonts w:ascii="Calibri" w:hAnsi="Calibri" w:cs="Calibri"/>
                <w:b/>
                <w:bCs/>
                <w:color w:val="000000"/>
                <w:sz w:val="22"/>
                <w:szCs w:val="22"/>
              </w:rPr>
              <w:t>,</w:t>
            </w:r>
            <w:r w:rsidRPr="00351DA7">
              <w:rPr>
                <w:rFonts w:ascii="Calibri" w:hAnsi="Calibri" w:cs="Calibri"/>
                <w:b/>
                <w:bCs/>
                <w:color w:val="000000"/>
                <w:sz w:val="22"/>
                <w:szCs w:val="22"/>
              </w:rPr>
              <w:t>081</w:t>
            </w:r>
          </w:p>
          <w:p w:rsidRPr="00351DA7" w:rsidR="005D4F1E" w:rsidP="005D4F1E" w:rsidRDefault="005D4F1E" w14:paraId="07EC94BC" w14:textId="67F7CC40">
            <w:pPr>
              <w:widowControl/>
              <w:autoSpaceDE/>
              <w:autoSpaceDN/>
              <w:adjustRightInd/>
              <w:jc w:val="center"/>
              <w:rPr>
                <w:rFonts w:ascii="Tahoma" w:hAnsi="Tahoma" w:cs="Tahoma"/>
                <w:b/>
                <w:bCs/>
                <w:color w:val="000000"/>
                <w:sz w:val="18"/>
                <w:szCs w:val="18"/>
              </w:rPr>
            </w:pPr>
          </w:p>
        </w:tc>
        <w:tc>
          <w:tcPr>
            <w:tcW w:w="497" w:type="pct"/>
            <w:tcBorders>
              <w:top w:val="nil"/>
              <w:left w:val="nil"/>
              <w:bottom w:val="single" w:color="auto" w:sz="4" w:space="0"/>
              <w:right w:val="single" w:color="auto" w:sz="4" w:space="0"/>
            </w:tcBorders>
            <w:shd w:val="clear" w:color="000000" w:fill="BFBFBF"/>
            <w:vAlign w:val="center"/>
            <w:hideMark/>
          </w:tcPr>
          <w:p w:rsidRPr="00351DA7" w:rsidR="00882D8A" w:rsidP="005D4F1E" w:rsidRDefault="005D4F1E" w14:paraId="5E35A60E" w14:textId="77777777">
            <w:pPr>
              <w:widowControl/>
              <w:autoSpaceDE/>
              <w:autoSpaceDN/>
              <w:adjustRightInd/>
              <w:jc w:val="center"/>
              <w:rPr>
                <w:rFonts w:ascii="Tahoma" w:hAnsi="Tahoma" w:cs="Tahoma"/>
                <w:b/>
                <w:bCs/>
                <w:color w:val="000000"/>
                <w:sz w:val="18"/>
                <w:szCs w:val="18"/>
              </w:rPr>
            </w:pPr>
            <w:r w:rsidRPr="00351DA7">
              <w:rPr>
                <w:rFonts w:ascii="Tahoma" w:hAnsi="Tahoma" w:cs="Tahoma"/>
                <w:b/>
                <w:bCs/>
                <w:color w:val="000000"/>
                <w:sz w:val="18"/>
                <w:szCs w:val="18"/>
              </w:rPr>
              <w:t> </w:t>
            </w:r>
          </w:p>
          <w:p w:rsidRPr="00351DA7" w:rsidR="005D4F1E" w:rsidP="00882D8A" w:rsidRDefault="005D4F1E" w14:paraId="1A129278" w14:textId="6CB105BA">
            <w:pPr>
              <w:widowControl/>
              <w:autoSpaceDE/>
              <w:autoSpaceDN/>
              <w:adjustRightInd/>
              <w:jc w:val="center"/>
              <w:rPr>
                <w:rFonts w:ascii="Tahoma" w:hAnsi="Tahoma" w:cs="Tahoma"/>
                <w:b/>
                <w:bCs/>
                <w:color w:val="000000"/>
                <w:sz w:val="18"/>
                <w:szCs w:val="18"/>
              </w:rPr>
            </w:pPr>
          </w:p>
        </w:tc>
        <w:tc>
          <w:tcPr>
            <w:tcW w:w="584" w:type="pct"/>
            <w:tcBorders>
              <w:top w:val="nil"/>
              <w:left w:val="nil"/>
              <w:bottom w:val="single" w:color="auto" w:sz="4" w:space="0"/>
              <w:right w:val="single" w:color="auto" w:sz="4" w:space="0"/>
            </w:tcBorders>
            <w:shd w:val="clear" w:color="000000" w:fill="BFBFBF"/>
            <w:vAlign w:val="center"/>
            <w:hideMark/>
          </w:tcPr>
          <w:p w:rsidRPr="00351DA7" w:rsidR="005D4F1E" w:rsidP="005D4F1E" w:rsidRDefault="00351DA7" w14:paraId="5589B27A" w14:textId="62F94DFF">
            <w:pPr>
              <w:widowControl/>
              <w:autoSpaceDE/>
              <w:autoSpaceDN/>
              <w:adjustRightInd/>
              <w:jc w:val="center"/>
              <w:rPr>
                <w:rFonts w:ascii="Tahoma" w:hAnsi="Tahoma" w:cs="Tahoma"/>
                <w:b/>
                <w:bCs/>
                <w:color w:val="000000"/>
                <w:sz w:val="18"/>
                <w:szCs w:val="18"/>
              </w:rPr>
            </w:pPr>
            <w:r w:rsidRPr="00351DA7">
              <w:rPr>
                <w:rFonts w:ascii="Tahoma" w:hAnsi="Tahoma" w:cs="Tahoma"/>
                <w:b/>
                <w:bCs/>
                <w:color w:val="000000"/>
                <w:sz w:val="18"/>
                <w:szCs w:val="18"/>
              </w:rPr>
              <w:t>24,049</w:t>
            </w:r>
          </w:p>
        </w:tc>
        <w:tc>
          <w:tcPr>
            <w:tcW w:w="119" w:type="pct"/>
            <w:vAlign w:val="center"/>
            <w:hideMark/>
          </w:tcPr>
          <w:p w:rsidR="005D4F1E" w:rsidP="005D4F1E" w:rsidRDefault="005D4F1E" w14:paraId="1E90C498" w14:textId="77777777">
            <w:pPr>
              <w:widowControl/>
              <w:autoSpaceDE/>
              <w:autoSpaceDN/>
              <w:adjustRightInd/>
              <w:rPr>
                <w:sz w:val="20"/>
                <w:szCs w:val="20"/>
              </w:rPr>
            </w:pPr>
          </w:p>
        </w:tc>
      </w:tr>
      <w:tr w:rsidR="005D4F1E" w:rsidTr="004A50FC" w14:paraId="2ADA82E7" w14:textId="77777777">
        <w:trPr>
          <w:trHeight w:val="300"/>
        </w:trPr>
        <w:tc>
          <w:tcPr>
            <w:tcW w:w="4881" w:type="pct"/>
            <w:gridSpan w:val="9"/>
            <w:tcBorders>
              <w:top w:val="single" w:color="auto" w:sz="4" w:space="0"/>
              <w:left w:val="single" w:color="auto" w:sz="4" w:space="0"/>
              <w:bottom w:val="single" w:color="auto" w:sz="4" w:space="0"/>
              <w:right w:val="single" w:color="auto" w:sz="4" w:space="0"/>
            </w:tcBorders>
            <w:shd w:val="clear" w:color="auto" w:fill="auto"/>
            <w:noWrap/>
            <w:vAlign w:val="center"/>
            <w:hideMark/>
          </w:tcPr>
          <w:p w:rsidR="005D4F1E" w:rsidP="005D4F1E" w:rsidRDefault="005D4F1E" w14:paraId="5A0E571B"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CATEGORY 3: ANNUAL FINANCIAL INFORMATION</w:t>
            </w:r>
          </w:p>
        </w:tc>
        <w:tc>
          <w:tcPr>
            <w:tcW w:w="119" w:type="pct"/>
            <w:vAlign w:val="center"/>
            <w:hideMark/>
          </w:tcPr>
          <w:p w:rsidR="005D4F1E" w:rsidP="005D4F1E" w:rsidRDefault="005D4F1E" w14:paraId="73309BEB" w14:textId="77777777">
            <w:pPr>
              <w:widowControl/>
              <w:autoSpaceDE/>
              <w:autoSpaceDN/>
              <w:adjustRightInd/>
              <w:rPr>
                <w:sz w:val="20"/>
                <w:szCs w:val="20"/>
              </w:rPr>
            </w:pPr>
          </w:p>
        </w:tc>
      </w:tr>
      <w:tr w:rsidR="005D4F1E" w:rsidTr="004A50FC" w14:paraId="2B983D3E" w14:textId="77777777">
        <w:trPr>
          <w:trHeight w:val="675"/>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5D4F1E" w:rsidP="005D4F1E" w:rsidRDefault="005D4F1E" w14:paraId="1BDCAD90"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Reconciliation of Sales for Fee Calculation</w:t>
            </w:r>
          </w:p>
        </w:tc>
        <w:tc>
          <w:tcPr>
            <w:tcW w:w="540" w:type="pct"/>
            <w:tcBorders>
              <w:top w:val="nil"/>
              <w:left w:val="nil"/>
              <w:bottom w:val="single" w:color="auto" w:sz="4" w:space="0"/>
              <w:right w:val="single" w:color="auto" w:sz="4" w:space="0"/>
            </w:tcBorders>
            <w:shd w:val="clear" w:color="auto" w:fill="auto"/>
            <w:vAlign w:val="center"/>
            <w:hideMark/>
          </w:tcPr>
          <w:p w:rsidR="005D4F1E" w:rsidP="005D4F1E" w:rsidRDefault="005D4F1E" w14:paraId="7BFB3863"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FS-2700-7</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6FAF2E50"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400</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2E90B91C"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384</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011A3F5E"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386</w:t>
            </w:r>
          </w:p>
        </w:tc>
        <w:tc>
          <w:tcPr>
            <w:tcW w:w="618" w:type="pct"/>
            <w:tcBorders>
              <w:top w:val="nil"/>
              <w:left w:val="nil"/>
              <w:bottom w:val="single" w:color="auto" w:sz="4" w:space="0"/>
              <w:right w:val="single" w:color="auto" w:sz="4" w:space="0"/>
            </w:tcBorders>
            <w:shd w:val="clear" w:color="auto" w:fill="auto"/>
            <w:vAlign w:val="center"/>
            <w:hideMark/>
          </w:tcPr>
          <w:p w:rsidR="005D4F1E" w:rsidP="005D4F1E" w:rsidRDefault="005D4F1E" w14:paraId="66FDA49B"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5D4F1E" w:rsidP="005D4F1E" w:rsidRDefault="005D4F1E" w14:paraId="2BA0B5A3"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390</w:t>
            </w:r>
          </w:p>
        </w:tc>
        <w:tc>
          <w:tcPr>
            <w:tcW w:w="49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4F64FFA9"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nil"/>
              <w:left w:val="nil"/>
              <w:bottom w:val="single" w:color="auto" w:sz="4" w:space="0"/>
              <w:right w:val="single" w:color="auto" w:sz="4" w:space="0"/>
            </w:tcBorders>
            <w:shd w:val="clear" w:color="auto" w:fill="auto"/>
            <w:vAlign w:val="center"/>
            <w:hideMark/>
          </w:tcPr>
          <w:p w:rsidR="005D4F1E" w:rsidP="005D4F1E" w:rsidRDefault="005D4F1E" w14:paraId="70B0E13D"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390</w:t>
            </w:r>
          </w:p>
        </w:tc>
        <w:tc>
          <w:tcPr>
            <w:tcW w:w="119" w:type="pct"/>
            <w:vAlign w:val="center"/>
            <w:hideMark/>
          </w:tcPr>
          <w:p w:rsidR="005D4F1E" w:rsidP="005D4F1E" w:rsidRDefault="005D4F1E" w14:paraId="4CBDE21C" w14:textId="77777777">
            <w:pPr>
              <w:widowControl/>
              <w:autoSpaceDE/>
              <w:autoSpaceDN/>
              <w:adjustRightInd/>
              <w:rPr>
                <w:sz w:val="20"/>
                <w:szCs w:val="20"/>
              </w:rPr>
            </w:pPr>
          </w:p>
        </w:tc>
      </w:tr>
      <w:tr w:rsidR="005D4F1E" w:rsidTr="004A50FC" w14:paraId="294E5324" w14:textId="77777777">
        <w:trPr>
          <w:trHeight w:val="1125"/>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5D4F1E" w:rsidP="005D4F1E" w:rsidRDefault="005D4F1E" w14:paraId="0A722AAD"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Reconciliation of Gross Fixed Assets (GFA) to Booked Amounts</w:t>
            </w:r>
          </w:p>
        </w:tc>
        <w:tc>
          <w:tcPr>
            <w:tcW w:w="540" w:type="pct"/>
            <w:tcBorders>
              <w:top w:val="nil"/>
              <w:left w:val="nil"/>
              <w:bottom w:val="single" w:color="auto" w:sz="4" w:space="0"/>
              <w:right w:val="single" w:color="auto" w:sz="4" w:space="0"/>
            </w:tcBorders>
            <w:shd w:val="clear" w:color="auto" w:fill="auto"/>
            <w:vAlign w:val="center"/>
            <w:hideMark/>
          </w:tcPr>
          <w:p w:rsidR="005D4F1E" w:rsidP="005D4F1E" w:rsidRDefault="005D4F1E" w14:paraId="58DBD65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FS-2700-8</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04BA708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200</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7F7B5888"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120</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3A005EC7"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87</w:t>
            </w:r>
          </w:p>
        </w:tc>
        <w:tc>
          <w:tcPr>
            <w:tcW w:w="618" w:type="pct"/>
            <w:tcBorders>
              <w:top w:val="nil"/>
              <w:left w:val="nil"/>
              <w:bottom w:val="single" w:color="auto" w:sz="4" w:space="0"/>
              <w:right w:val="single" w:color="auto" w:sz="4" w:space="0"/>
            </w:tcBorders>
            <w:shd w:val="clear" w:color="auto" w:fill="auto"/>
            <w:vAlign w:val="center"/>
            <w:hideMark/>
          </w:tcPr>
          <w:p w:rsidR="005D4F1E" w:rsidP="005D4F1E" w:rsidRDefault="005D4F1E" w14:paraId="3B40DE6C"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5D4F1E" w:rsidP="005D4F1E" w:rsidRDefault="005D4F1E" w14:paraId="42A19ED0"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136</w:t>
            </w:r>
          </w:p>
        </w:tc>
        <w:tc>
          <w:tcPr>
            <w:tcW w:w="49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4D5679A3"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nil"/>
              <w:left w:val="nil"/>
              <w:bottom w:val="single" w:color="auto" w:sz="4" w:space="0"/>
              <w:right w:val="single" w:color="auto" w:sz="4" w:space="0"/>
            </w:tcBorders>
            <w:shd w:val="clear" w:color="auto" w:fill="auto"/>
            <w:vAlign w:val="center"/>
            <w:hideMark/>
          </w:tcPr>
          <w:p w:rsidR="005D4F1E" w:rsidP="005D4F1E" w:rsidRDefault="005D4F1E" w14:paraId="09854786"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136</w:t>
            </w:r>
          </w:p>
        </w:tc>
        <w:tc>
          <w:tcPr>
            <w:tcW w:w="119" w:type="pct"/>
            <w:vAlign w:val="center"/>
            <w:hideMark/>
          </w:tcPr>
          <w:p w:rsidR="005D4F1E" w:rsidP="005D4F1E" w:rsidRDefault="005D4F1E" w14:paraId="591582F8" w14:textId="77777777">
            <w:pPr>
              <w:widowControl/>
              <w:autoSpaceDE/>
              <w:autoSpaceDN/>
              <w:adjustRightInd/>
              <w:rPr>
                <w:sz w:val="20"/>
                <w:szCs w:val="20"/>
              </w:rPr>
            </w:pPr>
          </w:p>
        </w:tc>
      </w:tr>
      <w:tr w:rsidR="005D4F1E" w:rsidTr="004A50FC" w14:paraId="58ED88E2" w14:textId="77777777">
        <w:trPr>
          <w:trHeight w:val="900"/>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5D4F1E" w:rsidP="005D4F1E" w:rsidRDefault="005D4F1E" w14:paraId="3CD846E6"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Communications Site Tenant/Customer Inventory</w:t>
            </w:r>
          </w:p>
        </w:tc>
        <w:tc>
          <w:tcPr>
            <w:tcW w:w="540" w:type="pct"/>
            <w:tcBorders>
              <w:top w:val="nil"/>
              <w:left w:val="nil"/>
              <w:bottom w:val="single" w:color="auto" w:sz="4" w:space="0"/>
              <w:right w:val="single" w:color="auto" w:sz="4" w:space="0"/>
            </w:tcBorders>
            <w:shd w:val="clear" w:color="auto" w:fill="auto"/>
            <w:vAlign w:val="center"/>
            <w:hideMark/>
          </w:tcPr>
          <w:p w:rsidR="005D4F1E" w:rsidP="005D4F1E" w:rsidRDefault="005D4F1E" w14:paraId="5024AF9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FS-2700-10a</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2A70D2A7"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3300</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454E1D3F"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3300</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60C4C5CA"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3300</w:t>
            </w:r>
          </w:p>
        </w:tc>
        <w:tc>
          <w:tcPr>
            <w:tcW w:w="618" w:type="pct"/>
            <w:tcBorders>
              <w:top w:val="nil"/>
              <w:left w:val="nil"/>
              <w:bottom w:val="single" w:color="auto" w:sz="4" w:space="0"/>
              <w:right w:val="single" w:color="auto" w:sz="4" w:space="0"/>
            </w:tcBorders>
            <w:shd w:val="clear" w:color="auto" w:fill="auto"/>
            <w:vAlign w:val="center"/>
            <w:hideMark/>
          </w:tcPr>
          <w:p w:rsidR="005D4F1E" w:rsidP="005D4F1E" w:rsidRDefault="005D4F1E" w14:paraId="77E4B04B"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5D4F1E" w:rsidP="005D4F1E" w:rsidRDefault="005D4F1E" w14:paraId="1B4C2C41"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3300</w:t>
            </w:r>
          </w:p>
        </w:tc>
        <w:tc>
          <w:tcPr>
            <w:tcW w:w="49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544A6898"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nil"/>
              <w:left w:val="nil"/>
              <w:bottom w:val="single" w:color="auto" w:sz="4" w:space="0"/>
              <w:right w:val="single" w:color="auto" w:sz="4" w:space="0"/>
            </w:tcBorders>
            <w:shd w:val="clear" w:color="auto" w:fill="auto"/>
            <w:vAlign w:val="center"/>
            <w:hideMark/>
          </w:tcPr>
          <w:p w:rsidR="005D4F1E" w:rsidP="005D4F1E" w:rsidRDefault="005D4F1E" w14:paraId="459B64C9"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3300</w:t>
            </w:r>
          </w:p>
        </w:tc>
        <w:tc>
          <w:tcPr>
            <w:tcW w:w="119" w:type="pct"/>
            <w:vAlign w:val="center"/>
            <w:hideMark/>
          </w:tcPr>
          <w:p w:rsidR="005D4F1E" w:rsidP="005D4F1E" w:rsidRDefault="005D4F1E" w14:paraId="75765D7D" w14:textId="77777777">
            <w:pPr>
              <w:widowControl/>
              <w:autoSpaceDE/>
              <w:autoSpaceDN/>
              <w:adjustRightInd/>
              <w:rPr>
                <w:sz w:val="20"/>
                <w:szCs w:val="20"/>
              </w:rPr>
            </w:pPr>
          </w:p>
        </w:tc>
      </w:tr>
      <w:tr w:rsidR="005D4F1E" w:rsidTr="004A50FC" w14:paraId="12DC3021" w14:textId="77777777">
        <w:trPr>
          <w:trHeight w:val="675"/>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5D4F1E" w:rsidP="005D4F1E" w:rsidRDefault="005D4F1E" w14:paraId="2BA92556"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Fee Calculation for Concession Permits</w:t>
            </w:r>
          </w:p>
        </w:tc>
        <w:tc>
          <w:tcPr>
            <w:tcW w:w="540" w:type="pct"/>
            <w:tcBorders>
              <w:top w:val="nil"/>
              <w:left w:val="nil"/>
              <w:bottom w:val="single" w:color="auto" w:sz="4" w:space="0"/>
              <w:right w:val="single" w:color="auto" w:sz="4" w:space="0"/>
            </w:tcBorders>
            <w:shd w:val="clear" w:color="auto" w:fill="auto"/>
            <w:vAlign w:val="center"/>
            <w:hideMark/>
          </w:tcPr>
          <w:p w:rsidR="005D4F1E" w:rsidP="005D4F1E" w:rsidRDefault="005D4F1E" w14:paraId="130A28EA"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FS-2700-19</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07D0563A"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392</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5E88B1E8"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384</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3D1DEC0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386</w:t>
            </w:r>
          </w:p>
        </w:tc>
        <w:tc>
          <w:tcPr>
            <w:tcW w:w="618" w:type="pct"/>
            <w:tcBorders>
              <w:top w:val="nil"/>
              <w:left w:val="nil"/>
              <w:bottom w:val="single" w:color="auto" w:sz="4" w:space="0"/>
              <w:right w:val="single" w:color="auto" w:sz="4" w:space="0"/>
            </w:tcBorders>
            <w:shd w:val="clear" w:color="auto" w:fill="auto"/>
            <w:vAlign w:val="center"/>
            <w:hideMark/>
          </w:tcPr>
          <w:p w:rsidR="005D4F1E" w:rsidP="005D4F1E" w:rsidRDefault="005D4F1E" w14:paraId="3FF45462"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5D4F1E" w:rsidP="005D4F1E" w:rsidRDefault="005D4F1E" w14:paraId="1B5601E7"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387</w:t>
            </w:r>
          </w:p>
        </w:tc>
        <w:tc>
          <w:tcPr>
            <w:tcW w:w="49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4D93CDA3"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nil"/>
              <w:left w:val="nil"/>
              <w:bottom w:val="single" w:color="auto" w:sz="4" w:space="0"/>
              <w:right w:val="single" w:color="auto" w:sz="4" w:space="0"/>
            </w:tcBorders>
            <w:shd w:val="clear" w:color="auto" w:fill="auto"/>
            <w:vAlign w:val="center"/>
            <w:hideMark/>
          </w:tcPr>
          <w:p w:rsidR="005D4F1E" w:rsidP="005D4F1E" w:rsidRDefault="005D4F1E" w14:paraId="3A44D46F"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387</w:t>
            </w:r>
          </w:p>
        </w:tc>
        <w:tc>
          <w:tcPr>
            <w:tcW w:w="119" w:type="pct"/>
            <w:vAlign w:val="center"/>
            <w:hideMark/>
          </w:tcPr>
          <w:p w:rsidR="005D4F1E" w:rsidP="005D4F1E" w:rsidRDefault="005D4F1E" w14:paraId="7D968794" w14:textId="77777777">
            <w:pPr>
              <w:widowControl/>
              <w:autoSpaceDE/>
              <w:autoSpaceDN/>
              <w:adjustRightInd/>
              <w:rPr>
                <w:sz w:val="20"/>
                <w:szCs w:val="20"/>
              </w:rPr>
            </w:pPr>
          </w:p>
        </w:tc>
      </w:tr>
      <w:tr w:rsidR="005D4F1E" w:rsidTr="004A50FC" w14:paraId="4A2BE16E" w14:textId="77777777">
        <w:trPr>
          <w:trHeight w:val="675"/>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5D4F1E" w:rsidP="005D4F1E" w:rsidRDefault="005D4F1E" w14:paraId="242F231A"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Fee Calculation for Ski Area Permits</w:t>
            </w:r>
          </w:p>
        </w:tc>
        <w:tc>
          <w:tcPr>
            <w:tcW w:w="540" w:type="pct"/>
            <w:tcBorders>
              <w:top w:val="nil"/>
              <w:left w:val="nil"/>
              <w:bottom w:val="single" w:color="auto" w:sz="4" w:space="0"/>
              <w:right w:val="single" w:color="auto" w:sz="4" w:space="0"/>
            </w:tcBorders>
            <w:shd w:val="clear" w:color="auto" w:fill="auto"/>
            <w:vAlign w:val="center"/>
            <w:hideMark/>
          </w:tcPr>
          <w:p w:rsidR="005D4F1E" w:rsidP="005D4F1E" w:rsidRDefault="005D4F1E" w14:paraId="3F62705E"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FS-2700-19a</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3E7D8A69"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114</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7133A3D3"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116</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6520D301"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135</w:t>
            </w:r>
          </w:p>
        </w:tc>
        <w:tc>
          <w:tcPr>
            <w:tcW w:w="618" w:type="pct"/>
            <w:tcBorders>
              <w:top w:val="nil"/>
              <w:left w:val="nil"/>
              <w:bottom w:val="single" w:color="auto" w:sz="4" w:space="0"/>
              <w:right w:val="single" w:color="auto" w:sz="4" w:space="0"/>
            </w:tcBorders>
            <w:shd w:val="clear" w:color="auto" w:fill="auto"/>
            <w:vAlign w:val="center"/>
            <w:hideMark/>
          </w:tcPr>
          <w:p w:rsidR="005D4F1E" w:rsidP="005D4F1E" w:rsidRDefault="005D4F1E" w14:paraId="374BC938"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5D4F1E" w:rsidP="005D4F1E" w:rsidRDefault="005D4F1E" w14:paraId="71734CD9"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122</w:t>
            </w:r>
          </w:p>
        </w:tc>
        <w:tc>
          <w:tcPr>
            <w:tcW w:w="49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6F58030F"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nil"/>
              <w:left w:val="nil"/>
              <w:bottom w:val="single" w:color="auto" w:sz="4" w:space="0"/>
              <w:right w:val="single" w:color="auto" w:sz="4" w:space="0"/>
            </w:tcBorders>
            <w:shd w:val="clear" w:color="auto" w:fill="auto"/>
            <w:vAlign w:val="center"/>
            <w:hideMark/>
          </w:tcPr>
          <w:p w:rsidR="005D4F1E" w:rsidP="005D4F1E" w:rsidRDefault="005D4F1E" w14:paraId="1E7A5BC0"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122</w:t>
            </w:r>
          </w:p>
        </w:tc>
        <w:tc>
          <w:tcPr>
            <w:tcW w:w="119" w:type="pct"/>
            <w:vAlign w:val="center"/>
            <w:hideMark/>
          </w:tcPr>
          <w:p w:rsidR="005D4F1E" w:rsidP="005D4F1E" w:rsidRDefault="005D4F1E" w14:paraId="571E8D9F" w14:textId="77777777">
            <w:pPr>
              <w:widowControl/>
              <w:autoSpaceDE/>
              <w:autoSpaceDN/>
              <w:adjustRightInd/>
              <w:rPr>
                <w:sz w:val="20"/>
                <w:szCs w:val="20"/>
              </w:rPr>
            </w:pPr>
          </w:p>
        </w:tc>
      </w:tr>
      <w:tr w:rsidR="005D4F1E" w:rsidTr="004A50FC" w14:paraId="60589B4D" w14:textId="77777777">
        <w:trPr>
          <w:trHeight w:val="1575"/>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5D4F1E" w:rsidP="005D4F1E" w:rsidRDefault="005D4F1E" w14:paraId="10741C8B" w14:textId="77777777">
            <w:pPr>
              <w:widowControl/>
              <w:autoSpaceDE/>
              <w:autoSpaceDN/>
              <w:adjustRightInd/>
              <w:rPr>
                <w:rFonts w:ascii="Tahoma" w:hAnsi="Tahoma" w:cs="Tahoma"/>
                <w:color w:val="434343"/>
                <w:sz w:val="18"/>
                <w:szCs w:val="18"/>
              </w:rPr>
            </w:pPr>
            <w:r>
              <w:rPr>
                <w:rFonts w:ascii="Tahoma" w:hAnsi="Tahoma" w:cs="Tahoma"/>
                <w:color w:val="434343"/>
                <w:sz w:val="18"/>
                <w:szCs w:val="18"/>
              </w:rPr>
              <w:t>Financing or Eligible for Financing of Telephone Facilities (Rural Utility Service required form)</w:t>
            </w:r>
          </w:p>
        </w:tc>
        <w:tc>
          <w:tcPr>
            <w:tcW w:w="540" w:type="pct"/>
            <w:tcBorders>
              <w:top w:val="nil"/>
              <w:left w:val="nil"/>
              <w:bottom w:val="single" w:color="auto" w:sz="4" w:space="0"/>
              <w:right w:val="single" w:color="auto" w:sz="4" w:space="0"/>
            </w:tcBorders>
            <w:shd w:val="clear" w:color="auto" w:fill="auto"/>
            <w:vAlign w:val="center"/>
            <w:hideMark/>
          </w:tcPr>
          <w:p w:rsidR="005D4F1E" w:rsidP="005D4F1E" w:rsidRDefault="005D4F1E" w14:paraId="5177C35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FS-2700-38</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7A8D6E9D"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149</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1ED97BF7"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142</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1875812F"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136</w:t>
            </w:r>
          </w:p>
        </w:tc>
        <w:tc>
          <w:tcPr>
            <w:tcW w:w="618" w:type="pct"/>
            <w:tcBorders>
              <w:top w:val="nil"/>
              <w:left w:val="nil"/>
              <w:bottom w:val="single" w:color="auto" w:sz="4" w:space="0"/>
              <w:right w:val="single" w:color="auto" w:sz="4" w:space="0"/>
            </w:tcBorders>
            <w:shd w:val="clear" w:color="auto" w:fill="auto"/>
            <w:vAlign w:val="center"/>
            <w:hideMark/>
          </w:tcPr>
          <w:p w:rsidR="005D4F1E" w:rsidP="005D4F1E" w:rsidRDefault="005D4F1E" w14:paraId="6EE9A25E"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5D4F1E" w:rsidP="005D4F1E" w:rsidRDefault="005D4F1E" w14:paraId="1406D621"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142</w:t>
            </w:r>
          </w:p>
        </w:tc>
        <w:tc>
          <w:tcPr>
            <w:tcW w:w="49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65516BB4"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nil"/>
              <w:left w:val="nil"/>
              <w:bottom w:val="single" w:color="auto" w:sz="4" w:space="0"/>
              <w:right w:val="single" w:color="auto" w:sz="4" w:space="0"/>
            </w:tcBorders>
            <w:shd w:val="clear" w:color="auto" w:fill="auto"/>
            <w:vAlign w:val="center"/>
            <w:hideMark/>
          </w:tcPr>
          <w:p w:rsidR="005D4F1E" w:rsidP="005D4F1E" w:rsidRDefault="005D4F1E" w14:paraId="7F9DCFAC"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142</w:t>
            </w:r>
          </w:p>
        </w:tc>
        <w:tc>
          <w:tcPr>
            <w:tcW w:w="119" w:type="pct"/>
            <w:vAlign w:val="center"/>
            <w:hideMark/>
          </w:tcPr>
          <w:p w:rsidR="005D4F1E" w:rsidP="005D4F1E" w:rsidRDefault="005D4F1E" w14:paraId="64350047" w14:textId="77777777">
            <w:pPr>
              <w:widowControl/>
              <w:autoSpaceDE/>
              <w:autoSpaceDN/>
              <w:adjustRightInd/>
              <w:rPr>
                <w:sz w:val="20"/>
                <w:szCs w:val="20"/>
              </w:rPr>
            </w:pPr>
          </w:p>
        </w:tc>
      </w:tr>
      <w:tr w:rsidR="005D4F1E" w:rsidTr="004A50FC" w14:paraId="3BCE2A3B" w14:textId="77777777">
        <w:trPr>
          <w:trHeight w:val="645"/>
        </w:trPr>
        <w:tc>
          <w:tcPr>
            <w:tcW w:w="3235" w:type="pct"/>
            <w:gridSpan w:val="6"/>
            <w:tcBorders>
              <w:top w:val="single" w:color="auto" w:sz="4" w:space="0"/>
              <w:left w:val="single" w:color="auto" w:sz="4" w:space="0"/>
              <w:bottom w:val="single" w:color="auto" w:sz="4" w:space="0"/>
              <w:right w:val="single" w:color="000000" w:sz="4" w:space="0"/>
            </w:tcBorders>
            <w:shd w:val="clear" w:color="000000" w:fill="BFBFBF"/>
            <w:vAlign w:val="center"/>
            <w:hideMark/>
          </w:tcPr>
          <w:p w:rsidR="005D4F1E" w:rsidP="005D4F1E" w:rsidRDefault="005D4F1E" w14:paraId="424ACE4F" w14:textId="77777777">
            <w:pPr>
              <w:widowControl/>
              <w:autoSpaceDE/>
              <w:autoSpaceDN/>
              <w:adjustRightInd/>
              <w:jc w:val="center"/>
              <w:rPr>
                <w:rFonts w:ascii="Tahoma" w:hAnsi="Tahoma" w:cs="Tahoma"/>
                <w:b/>
                <w:bCs/>
                <w:color w:val="000000"/>
                <w:sz w:val="18"/>
                <w:szCs w:val="18"/>
              </w:rPr>
            </w:pPr>
            <w:r>
              <w:rPr>
                <w:rFonts w:ascii="Tahoma" w:hAnsi="Tahoma" w:cs="Tahoma"/>
                <w:b/>
                <w:bCs/>
                <w:color w:val="000000"/>
                <w:sz w:val="18"/>
                <w:szCs w:val="18"/>
              </w:rPr>
              <w:t>Category 3 Total Hours</w:t>
            </w:r>
          </w:p>
        </w:tc>
        <w:tc>
          <w:tcPr>
            <w:tcW w:w="565" w:type="pct"/>
            <w:tcBorders>
              <w:top w:val="nil"/>
              <w:left w:val="nil"/>
              <w:bottom w:val="single" w:color="auto" w:sz="4" w:space="0"/>
              <w:right w:val="single" w:color="auto" w:sz="4" w:space="0"/>
            </w:tcBorders>
            <w:shd w:val="clear" w:color="000000" w:fill="BFBFBF"/>
            <w:vAlign w:val="center"/>
            <w:hideMark/>
          </w:tcPr>
          <w:p w:rsidR="005D4F1E" w:rsidP="005D4F1E" w:rsidRDefault="005D4F1E" w14:paraId="4AD997C5" w14:textId="77777777">
            <w:pPr>
              <w:widowControl/>
              <w:autoSpaceDE/>
              <w:autoSpaceDN/>
              <w:adjustRightInd/>
              <w:jc w:val="center"/>
              <w:rPr>
                <w:rFonts w:ascii="Tahoma" w:hAnsi="Tahoma" w:cs="Tahoma"/>
                <w:b/>
                <w:bCs/>
                <w:color w:val="000000"/>
                <w:sz w:val="18"/>
                <w:szCs w:val="18"/>
              </w:rPr>
            </w:pPr>
            <w:r>
              <w:rPr>
                <w:rFonts w:ascii="Tahoma" w:hAnsi="Tahoma" w:cs="Tahoma"/>
                <w:b/>
                <w:bCs/>
                <w:color w:val="000000"/>
                <w:sz w:val="18"/>
                <w:szCs w:val="18"/>
              </w:rPr>
              <w:t>4,477</w:t>
            </w:r>
          </w:p>
        </w:tc>
        <w:tc>
          <w:tcPr>
            <w:tcW w:w="497" w:type="pct"/>
            <w:tcBorders>
              <w:top w:val="nil"/>
              <w:left w:val="nil"/>
              <w:bottom w:val="single" w:color="auto" w:sz="4" w:space="0"/>
              <w:right w:val="single" w:color="auto" w:sz="4" w:space="0"/>
            </w:tcBorders>
            <w:shd w:val="clear" w:color="000000" w:fill="BFBFBF"/>
            <w:vAlign w:val="center"/>
            <w:hideMark/>
          </w:tcPr>
          <w:p w:rsidR="005D4F1E" w:rsidP="005D4F1E" w:rsidRDefault="005D4F1E" w14:paraId="18A05010" w14:textId="77777777">
            <w:pPr>
              <w:widowControl/>
              <w:autoSpaceDE/>
              <w:autoSpaceDN/>
              <w:adjustRightInd/>
              <w:jc w:val="center"/>
              <w:rPr>
                <w:rFonts w:ascii="Tahoma" w:hAnsi="Tahoma" w:cs="Tahoma"/>
                <w:b/>
                <w:bCs/>
                <w:color w:val="000000"/>
                <w:sz w:val="18"/>
                <w:szCs w:val="18"/>
              </w:rPr>
            </w:pPr>
            <w:r>
              <w:rPr>
                <w:rFonts w:ascii="Tahoma" w:hAnsi="Tahoma" w:cs="Tahoma"/>
                <w:b/>
                <w:bCs/>
                <w:color w:val="000000"/>
                <w:sz w:val="18"/>
                <w:szCs w:val="18"/>
              </w:rPr>
              <w:t> </w:t>
            </w:r>
          </w:p>
        </w:tc>
        <w:tc>
          <w:tcPr>
            <w:tcW w:w="584" w:type="pct"/>
            <w:tcBorders>
              <w:top w:val="nil"/>
              <w:left w:val="nil"/>
              <w:bottom w:val="single" w:color="auto" w:sz="4" w:space="0"/>
              <w:right w:val="single" w:color="auto" w:sz="4" w:space="0"/>
            </w:tcBorders>
            <w:shd w:val="clear" w:color="000000" w:fill="BFBFBF"/>
            <w:vAlign w:val="center"/>
            <w:hideMark/>
          </w:tcPr>
          <w:p w:rsidR="005D4F1E" w:rsidP="005D4F1E" w:rsidRDefault="005D4F1E" w14:paraId="592C3414" w14:textId="77777777">
            <w:pPr>
              <w:widowControl/>
              <w:autoSpaceDE/>
              <w:autoSpaceDN/>
              <w:adjustRightInd/>
              <w:jc w:val="center"/>
              <w:rPr>
                <w:rFonts w:ascii="Tahoma" w:hAnsi="Tahoma" w:cs="Tahoma"/>
                <w:b/>
                <w:bCs/>
                <w:color w:val="000000"/>
                <w:sz w:val="18"/>
                <w:szCs w:val="18"/>
              </w:rPr>
            </w:pPr>
            <w:r>
              <w:rPr>
                <w:rFonts w:ascii="Tahoma" w:hAnsi="Tahoma" w:cs="Tahoma"/>
                <w:b/>
                <w:bCs/>
                <w:color w:val="000000"/>
                <w:sz w:val="18"/>
                <w:szCs w:val="18"/>
              </w:rPr>
              <w:t>4,477</w:t>
            </w:r>
          </w:p>
        </w:tc>
        <w:tc>
          <w:tcPr>
            <w:tcW w:w="119" w:type="pct"/>
            <w:vAlign w:val="center"/>
            <w:hideMark/>
          </w:tcPr>
          <w:p w:rsidR="005D4F1E" w:rsidP="005D4F1E" w:rsidRDefault="005D4F1E" w14:paraId="0FD6BAEF" w14:textId="77777777">
            <w:pPr>
              <w:widowControl/>
              <w:autoSpaceDE/>
              <w:autoSpaceDN/>
              <w:adjustRightInd/>
              <w:rPr>
                <w:sz w:val="20"/>
                <w:szCs w:val="20"/>
              </w:rPr>
            </w:pPr>
          </w:p>
        </w:tc>
      </w:tr>
      <w:tr w:rsidR="005D4F1E" w:rsidTr="004A50FC" w14:paraId="6D62291D" w14:textId="77777777">
        <w:trPr>
          <w:trHeight w:val="300"/>
        </w:trPr>
        <w:tc>
          <w:tcPr>
            <w:tcW w:w="4881" w:type="pct"/>
            <w:gridSpan w:val="9"/>
            <w:tcBorders>
              <w:top w:val="single" w:color="auto" w:sz="4" w:space="0"/>
              <w:left w:val="single" w:color="auto" w:sz="4" w:space="0"/>
              <w:bottom w:val="single" w:color="auto" w:sz="4" w:space="0"/>
              <w:right w:val="single" w:color="auto" w:sz="4" w:space="0"/>
            </w:tcBorders>
            <w:shd w:val="clear" w:color="auto" w:fill="auto"/>
            <w:noWrap/>
            <w:vAlign w:val="center"/>
            <w:hideMark/>
          </w:tcPr>
          <w:p w:rsidR="005D4F1E" w:rsidP="005D4F1E" w:rsidRDefault="005D4F1E" w14:paraId="6F36F73E" w14:textId="77777777">
            <w:pPr>
              <w:widowControl/>
              <w:autoSpaceDE/>
              <w:autoSpaceDN/>
              <w:adjustRightInd/>
              <w:jc w:val="center"/>
              <w:rPr>
                <w:rFonts w:ascii="Tahoma" w:hAnsi="Tahoma" w:cs="Tahoma"/>
                <w:b/>
                <w:bCs/>
                <w:color w:val="000000"/>
                <w:sz w:val="18"/>
                <w:szCs w:val="18"/>
              </w:rPr>
            </w:pPr>
            <w:r>
              <w:rPr>
                <w:rFonts w:ascii="Tahoma" w:hAnsi="Tahoma" w:cs="Tahoma"/>
                <w:b/>
                <w:bCs/>
                <w:color w:val="000000"/>
                <w:sz w:val="18"/>
                <w:szCs w:val="18"/>
              </w:rPr>
              <w:t>CATEGORY 4: PREPARING AND UPDATING OPERATING PLANS</w:t>
            </w:r>
          </w:p>
        </w:tc>
        <w:tc>
          <w:tcPr>
            <w:tcW w:w="119" w:type="pct"/>
            <w:vAlign w:val="center"/>
            <w:hideMark/>
          </w:tcPr>
          <w:p w:rsidR="005D4F1E" w:rsidP="005D4F1E" w:rsidRDefault="005D4F1E" w14:paraId="2AB7EF40" w14:textId="77777777">
            <w:pPr>
              <w:widowControl/>
              <w:autoSpaceDE/>
              <w:autoSpaceDN/>
              <w:adjustRightInd/>
              <w:rPr>
                <w:sz w:val="20"/>
                <w:szCs w:val="20"/>
              </w:rPr>
            </w:pPr>
          </w:p>
        </w:tc>
      </w:tr>
      <w:tr w:rsidR="005D4F1E" w:rsidTr="004A50FC" w14:paraId="3A51A968" w14:textId="77777777">
        <w:trPr>
          <w:trHeight w:val="300"/>
        </w:trPr>
        <w:tc>
          <w:tcPr>
            <w:tcW w:w="3235" w:type="pct"/>
            <w:gridSpan w:val="6"/>
            <w:tcBorders>
              <w:top w:val="single" w:color="auto" w:sz="4" w:space="0"/>
              <w:left w:val="single" w:color="auto" w:sz="4" w:space="0"/>
              <w:bottom w:val="single" w:color="auto" w:sz="4" w:space="0"/>
              <w:right w:val="single" w:color="auto" w:sz="4" w:space="0"/>
            </w:tcBorders>
            <w:shd w:val="clear" w:color="000000" w:fill="BFBFBF"/>
            <w:vAlign w:val="center"/>
            <w:hideMark/>
          </w:tcPr>
          <w:p w:rsidR="005D4F1E" w:rsidP="005D4F1E" w:rsidRDefault="005D4F1E" w14:paraId="69D02695" w14:textId="77777777">
            <w:pPr>
              <w:widowControl/>
              <w:autoSpaceDE/>
              <w:autoSpaceDN/>
              <w:adjustRightInd/>
              <w:jc w:val="center"/>
              <w:rPr>
                <w:rFonts w:ascii="Tahoma" w:hAnsi="Tahoma" w:cs="Tahoma"/>
                <w:b/>
                <w:bCs/>
                <w:color w:val="000000"/>
                <w:sz w:val="18"/>
                <w:szCs w:val="18"/>
              </w:rPr>
            </w:pPr>
            <w:r>
              <w:rPr>
                <w:rFonts w:ascii="Tahoma" w:hAnsi="Tahoma" w:cs="Tahoma"/>
                <w:b/>
                <w:bCs/>
                <w:color w:val="000000"/>
                <w:sz w:val="18"/>
                <w:szCs w:val="18"/>
              </w:rPr>
              <w:t>Category 4 Total Hours</w:t>
            </w:r>
          </w:p>
        </w:tc>
        <w:tc>
          <w:tcPr>
            <w:tcW w:w="565" w:type="pct"/>
            <w:tcBorders>
              <w:top w:val="nil"/>
              <w:left w:val="nil"/>
              <w:bottom w:val="single" w:color="auto" w:sz="4" w:space="0"/>
              <w:right w:val="single" w:color="auto" w:sz="4" w:space="0"/>
            </w:tcBorders>
            <w:shd w:val="clear" w:color="000000" w:fill="BFBFBF"/>
            <w:vAlign w:val="center"/>
            <w:hideMark/>
          </w:tcPr>
          <w:p w:rsidR="005D4F1E" w:rsidP="005D4F1E" w:rsidRDefault="005D4F1E" w14:paraId="71651571" w14:textId="77777777">
            <w:pPr>
              <w:widowControl/>
              <w:autoSpaceDE/>
              <w:autoSpaceDN/>
              <w:adjustRightInd/>
              <w:jc w:val="center"/>
              <w:rPr>
                <w:rFonts w:ascii="Tahoma" w:hAnsi="Tahoma" w:cs="Tahoma"/>
                <w:b/>
                <w:bCs/>
                <w:color w:val="434343"/>
                <w:sz w:val="18"/>
                <w:szCs w:val="18"/>
              </w:rPr>
            </w:pPr>
            <w:r>
              <w:rPr>
                <w:rFonts w:ascii="Tahoma" w:hAnsi="Tahoma" w:cs="Tahoma"/>
                <w:b/>
                <w:bCs/>
                <w:color w:val="434343"/>
                <w:sz w:val="18"/>
                <w:szCs w:val="18"/>
              </w:rPr>
              <w:t>0</w:t>
            </w:r>
          </w:p>
        </w:tc>
        <w:tc>
          <w:tcPr>
            <w:tcW w:w="497" w:type="pct"/>
            <w:tcBorders>
              <w:top w:val="nil"/>
              <w:left w:val="nil"/>
              <w:bottom w:val="single" w:color="auto" w:sz="4" w:space="0"/>
              <w:right w:val="single" w:color="auto" w:sz="4" w:space="0"/>
            </w:tcBorders>
            <w:shd w:val="clear" w:color="000000" w:fill="BFBFBF"/>
            <w:vAlign w:val="center"/>
            <w:hideMark/>
          </w:tcPr>
          <w:p w:rsidR="005D4F1E" w:rsidP="005D4F1E" w:rsidRDefault="005D4F1E" w14:paraId="4DF47ECB" w14:textId="77777777">
            <w:pPr>
              <w:widowControl/>
              <w:autoSpaceDE/>
              <w:autoSpaceDN/>
              <w:adjustRightInd/>
              <w:jc w:val="center"/>
              <w:rPr>
                <w:rFonts w:ascii="Tahoma" w:hAnsi="Tahoma" w:cs="Tahoma"/>
                <w:b/>
                <w:bCs/>
                <w:color w:val="434343"/>
                <w:sz w:val="18"/>
                <w:szCs w:val="18"/>
              </w:rPr>
            </w:pPr>
            <w:r>
              <w:rPr>
                <w:rFonts w:ascii="Tahoma" w:hAnsi="Tahoma" w:cs="Tahoma"/>
                <w:b/>
                <w:bCs/>
                <w:color w:val="434343"/>
                <w:sz w:val="18"/>
                <w:szCs w:val="18"/>
              </w:rPr>
              <w:t> </w:t>
            </w:r>
          </w:p>
        </w:tc>
        <w:tc>
          <w:tcPr>
            <w:tcW w:w="584" w:type="pct"/>
            <w:tcBorders>
              <w:top w:val="nil"/>
              <w:left w:val="nil"/>
              <w:bottom w:val="single" w:color="auto" w:sz="4" w:space="0"/>
              <w:right w:val="single" w:color="auto" w:sz="4" w:space="0"/>
            </w:tcBorders>
            <w:shd w:val="clear" w:color="000000" w:fill="BFBFBF"/>
            <w:vAlign w:val="center"/>
            <w:hideMark/>
          </w:tcPr>
          <w:p w:rsidR="005D4F1E" w:rsidP="005D4F1E" w:rsidRDefault="005D4F1E" w14:paraId="37B11D92" w14:textId="77777777">
            <w:pPr>
              <w:widowControl/>
              <w:autoSpaceDE/>
              <w:autoSpaceDN/>
              <w:adjustRightInd/>
              <w:jc w:val="center"/>
              <w:rPr>
                <w:rFonts w:ascii="Tahoma" w:hAnsi="Tahoma" w:cs="Tahoma"/>
                <w:b/>
                <w:bCs/>
                <w:color w:val="434343"/>
                <w:sz w:val="18"/>
                <w:szCs w:val="18"/>
              </w:rPr>
            </w:pPr>
            <w:r>
              <w:rPr>
                <w:rFonts w:ascii="Tahoma" w:hAnsi="Tahoma" w:cs="Tahoma"/>
                <w:b/>
                <w:bCs/>
                <w:color w:val="434343"/>
                <w:sz w:val="18"/>
                <w:szCs w:val="18"/>
              </w:rPr>
              <w:t>0</w:t>
            </w:r>
          </w:p>
        </w:tc>
        <w:tc>
          <w:tcPr>
            <w:tcW w:w="119" w:type="pct"/>
            <w:vAlign w:val="center"/>
            <w:hideMark/>
          </w:tcPr>
          <w:p w:rsidR="005D4F1E" w:rsidP="005D4F1E" w:rsidRDefault="005D4F1E" w14:paraId="20C82C21" w14:textId="77777777">
            <w:pPr>
              <w:widowControl/>
              <w:autoSpaceDE/>
              <w:autoSpaceDN/>
              <w:adjustRightInd/>
              <w:rPr>
                <w:sz w:val="20"/>
                <w:szCs w:val="20"/>
              </w:rPr>
            </w:pPr>
          </w:p>
        </w:tc>
      </w:tr>
      <w:tr w:rsidR="005D4F1E" w:rsidTr="004A50FC" w14:paraId="4698906B" w14:textId="77777777">
        <w:trPr>
          <w:trHeight w:val="300"/>
        </w:trPr>
        <w:tc>
          <w:tcPr>
            <w:tcW w:w="4881" w:type="pct"/>
            <w:gridSpan w:val="9"/>
            <w:tcBorders>
              <w:top w:val="single" w:color="auto" w:sz="4" w:space="0"/>
              <w:left w:val="single" w:color="auto" w:sz="4" w:space="0"/>
              <w:bottom w:val="single" w:color="auto" w:sz="4" w:space="0"/>
              <w:right w:val="single" w:color="auto" w:sz="4" w:space="0"/>
            </w:tcBorders>
            <w:shd w:val="clear" w:color="auto" w:fill="auto"/>
            <w:vAlign w:val="center"/>
            <w:hideMark/>
          </w:tcPr>
          <w:p w:rsidR="005D4F1E" w:rsidP="005D4F1E" w:rsidRDefault="005D4F1E" w14:paraId="69DCD631" w14:textId="77777777">
            <w:pPr>
              <w:widowControl/>
              <w:autoSpaceDE/>
              <w:autoSpaceDN/>
              <w:adjustRightInd/>
              <w:jc w:val="center"/>
              <w:rPr>
                <w:rFonts w:ascii="Tahoma" w:hAnsi="Tahoma" w:cs="Tahoma"/>
                <w:b/>
                <w:bCs/>
                <w:color w:val="434343"/>
                <w:sz w:val="18"/>
                <w:szCs w:val="18"/>
              </w:rPr>
            </w:pPr>
            <w:r>
              <w:rPr>
                <w:rFonts w:ascii="Tahoma" w:hAnsi="Tahoma" w:cs="Tahoma"/>
                <w:b/>
                <w:bCs/>
                <w:color w:val="434343"/>
                <w:sz w:val="18"/>
                <w:szCs w:val="18"/>
              </w:rPr>
              <w:t>CATEGORY 5: PREPARING AND UPDATING MAINTENANCE PLANS</w:t>
            </w:r>
          </w:p>
        </w:tc>
        <w:tc>
          <w:tcPr>
            <w:tcW w:w="119" w:type="pct"/>
            <w:vAlign w:val="center"/>
            <w:hideMark/>
          </w:tcPr>
          <w:p w:rsidR="005D4F1E" w:rsidP="005D4F1E" w:rsidRDefault="005D4F1E" w14:paraId="581206B7" w14:textId="77777777">
            <w:pPr>
              <w:widowControl/>
              <w:autoSpaceDE/>
              <w:autoSpaceDN/>
              <w:adjustRightInd/>
              <w:rPr>
                <w:sz w:val="20"/>
                <w:szCs w:val="20"/>
              </w:rPr>
            </w:pPr>
          </w:p>
        </w:tc>
      </w:tr>
      <w:tr w:rsidR="005D4F1E" w:rsidTr="004A50FC" w14:paraId="21B1B474" w14:textId="77777777">
        <w:trPr>
          <w:trHeight w:val="630"/>
        </w:trPr>
        <w:tc>
          <w:tcPr>
            <w:tcW w:w="3235" w:type="pct"/>
            <w:gridSpan w:val="6"/>
            <w:tcBorders>
              <w:top w:val="single" w:color="auto" w:sz="4" w:space="0"/>
              <w:left w:val="single" w:color="auto" w:sz="4" w:space="0"/>
              <w:bottom w:val="single" w:color="auto" w:sz="4" w:space="0"/>
              <w:right w:val="single" w:color="auto" w:sz="4" w:space="0"/>
            </w:tcBorders>
            <w:shd w:val="clear" w:color="000000" w:fill="BFBFBF"/>
            <w:vAlign w:val="center"/>
            <w:hideMark/>
          </w:tcPr>
          <w:p w:rsidR="005D4F1E" w:rsidP="005D4F1E" w:rsidRDefault="005D4F1E" w14:paraId="14F52705" w14:textId="77777777">
            <w:pPr>
              <w:widowControl/>
              <w:autoSpaceDE/>
              <w:autoSpaceDN/>
              <w:adjustRightInd/>
              <w:jc w:val="center"/>
              <w:rPr>
                <w:rFonts w:ascii="Tahoma" w:hAnsi="Tahoma" w:cs="Tahoma"/>
                <w:b/>
                <w:bCs/>
                <w:color w:val="000000"/>
                <w:sz w:val="18"/>
                <w:szCs w:val="18"/>
              </w:rPr>
            </w:pPr>
            <w:r>
              <w:rPr>
                <w:rFonts w:ascii="Tahoma" w:hAnsi="Tahoma" w:cs="Tahoma"/>
                <w:b/>
                <w:bCs/>
                <w:color w:val="000000"/>
                <w:sz w:val="18"/>
                <w:szCs w:val="18"/>
              </w:rPr>
              <w:t>Category 5 Total Hours</w:t>
            </w:r>
          </w:p>
        </w:tc>
        <w:tc>
          <w:tcPr>
            <w:tcW w:w="565" w:type="pct"/>
            <w:tcBorders>
              <w:top w:val="nil"/>
              <w:left w:val="nil"/>
              <w:bottom w:val="single" w:color="auto" w:sz="4" w:space="0"/>
              <w:right w:val="single" w:color="auto" w:sz="4" w:space="0"/>
            </w:tcBorders>
            <w:shd w:val="clear" w:color="000000" w:fill="BFBFBF"/>
            <w:vAlign w:val="center"/>
            <w:hideMark/>
          </w:tcPr>
          <w:p w:rsidR="005D4F1E" w:rsidP="005D4F1E" w:rsidRDefault="005D4F1E" w14:paraId="1BE6B55F" w14:textId="77777777">
            <w:pPr>
              <w:widowControl/>
              <w:autoSpaceDE/>
              <w:autoSpaceDN/>
              <w:adjustRightInd/>
              <w:jc w:val="center"/>
              <w:rPr>
                <w:rFonts w:ascii="Tahoma" w:hAnsi="Tahoma" w:cs="Tahoma"/>
                <w:b/>
                <w:bCs/>
                <w:color w:val="000000"/>
                <w:sz w:val="18"/>
                <w:szCs w:val="18"/>
              </w:rPr>
            </w:pPr>
            <w:r>
              <w:rPr>
                <w:rFonts w:ascii="Tahoma" w:hAnsi="Tahoma" w:cs="Tahoma"/>
                <w:b/>
                <w:bCs/>
                <w:color w:val="000000"/>
                <w:sz w:val="18"/>
                <w:szCs w:val="18"/>
              </w:rPr>
              <w:t>835</w:t>
            </w:r>
          </w:p>
        </w:tc>
        <w:tc>
          <w:tcPr>
            <w:tcW w:w="497" w:type="pct"/>
            <w:tcBorders>
              <w:top w:val="nil"/>
              <w:left w:val="nil"/>
              <w:bottom w:val="single" w:color="auto" w:sz="4" w:space="0"/>
              <w:right w:val="single" w:color="auto" w:sz="4" w:space="0"/>
            </w:tcBorders>
            <w:shd w:val="clear" w:color="000000" w:fill="BFBFBF"/>
            <w:vAlign w:val="center"/>
            <w:hideMark/>
          </w:tcPr>
          <w:p w:rsidR="005D4F1E" w:rsidP="005D4F1E" w:rsidRDefault="005D4F1E" w14:paraId="7CC8CD15" w14:textId="77777777">
            <w:pPr>
              <w:widowControl/>
              <w:autoSpaceDE/>
              <w:autoSpaceDN/>
              <w:adjustRightInd/>
              <w:jc w:val="center"/>
              <w:rPr>
                <w:rFonts w:ascii="Tahoma" w:hAnsi="Tahoma" w:cs="Tahoma"/>
                <w:b/>
                <w:bCs/>
                <w:color w:val="000000"/>
                <w:sz w:val="18"/>
                <w:szCs w:val="18"/>
              </w:rPr>
            </w:pPr>
            <w:r>
              <w:rPr>
                <w:rFonts w:ascii="Tahoma" w:hAnsi="Tahoma" w:cs="Tahoma"/>
                <w:b/>
                <w:bCs/>
                <w:color w:val="000000"/>
                <w:sz w:val="18"/>
                <w:szCs w:val="18"/>
              </w:rPr>
              <w:t> </w:t>
            </w:r>
          </w:p>
        </w:tc>
        <w:tc>
          <w:tcPr>
            <w:tcW w:w="584" w:type="pct"/>
            <w:tcBorders>
              <w:top w:val="nil"/>
              <w:left w:val="nil"/>
              <w:bottom w:val="single" w:color="auto" w:sz="4" w:space="0"/>
              <w:right w:val="single" w:color="auto" w:sz="4" w:space="0"/>
            </w:tcBorders>
            <w:shd w:val="clear" w:color="000000" w:fill="BFBFBF"/>
            <w:vAlign w:val="center"/>
            <w:hideMark/>
          </w:tcPr>
          <w:p w:rsidR="005D4F1E" w:rsidP="005D4F1E" w:rsidRDefault="005D4F1E" w14:paraId="3E709B16" w14:textId="77777777">
            <w:pPr>
              <w:widowControl/>
              <w:autoSpaceDE/>
              <w:autoSpaceDN/>
              <w:adjustRightInd/>
              <w:jc w:val="center"/>
              <w:rPr>
                <w:rFonts w:ascii="Tahoma" w:hAnsi="Tahoma" w:cs="Tahoma"/>
                <w:b/>
                <w:bCs/>
                <w:color w:val="000000"/>
                <w:sz w:val="18"/>
                <w:szCs w:val="18"/>
              </w:rPr>
            </w:pPr>
            <w:r>
              <w:rPr>
                <w:rFonts w:ascii="Tahoma" w:hAnsi="Tahoma" w:cs="Tahoma"/>
                <w:b/>
                <w:bCs/>
                <w:color w:val="000000"/>
                <w:sz w:val="18"/>
                <w:szCs w:val="18"/>
              </w:rPr>
              <w:t>1,670</w:t>
            </w:r>
          </w:p>
        </w:tc>
        <w:tc>
          <w:tcPr>
            <w:tcW w:w="119" w:type="pct"/>
            <w:vAlign w:val="center"/>
            <w:hideMark/>
          </w:tcPr>
          <w:p w:rsidR="005D4F1E" w:rsidP="005D4F1E" w:rsidRDefault="005D4F1E" w14:paraId="00FA6999" w14:textId="77777777">
            <w:pPr>
              <w:widowControl/>
              <w:autoSpaceDE/>
              <w:autoSpaceDN/>
              <w:adjustRightInd/>
              <w:rPr>
                <w:sz w:val="20"/>
                <w:szCs w:val="20"/>
              </w:rPr>
            </w:pPr>
          </w:p>
        </w:tc>
      </w:tr>
      <w:tr w:rsidR="005D4F1E" w:rsidTr="004A50FC" w14:paraId="4E6A6E5A" w14:textId="77777777">
        <w:trPr>
          <w:trHeight w:val="300"/>
        </w:trPr>
        <w:tc>
          <w:tcPr>
            <w:tcW w:w="4881" w:type="pct"/>
            <w:gridSpan w:val="9"/>
            <w:tcBorders>
              <w:top w:val="single" w:color="auto" w:sz="4" w:space="0"/>
              <w:left w:val="single" w:color="auto" w:sz="4" w:space="0"/>
              <w:bottom w:val="single" w:color="auto" w:sz="4" w:space="0"/>
              <w:right w:val="single" w:color="auto" w:sz="4" w:space="0"/>
            </w:tcBorders>
            <w:shd w:val="clear" w:color="auto" w:fill="auto"/>
            <w:vAlign w:val="center"/>
            <w:hideMark/>
          </w:tcPr>
          <w:p w:rsidR="005D4F1E" w:rsidP="005D4F1E" w:rsidRDefault="005D4F1E" w14:paraId="39647D84" w14:textId="77777777">
            <w:pPr>
              <w:widowControl/>
              <w:autoSpaceDE/>
              <w:autoSpaceDN/>
              <w:adjustRightInd/>
              <w:jc w:val="center"/>
              <w:rPr>
                <w:rFonts w:ascii="Tahoma" w:hAnsi="Tahoma" w:cs="Tahoma"/>
                <w:b/>
                <w:bCs/>
                <w:color w:val="000000"/>
                <w:sz w:val="18"/>
                <w:szCs w:val="18"/>
              </w:rPr>
            </w:pPr>
            <w:r>
              <w:rPr>
                <w:rFonts w:ascii="Tahoma" w:hAnsi="Tahoma" w:cs="Tahoma"/>
                <w:b/>
                <w:bCs/>
                <w:color w:val="000000"/>
                <w:sz w:val="18"/>
                <w:szCs w:val="18"/>
              </w:rPr>
              <w:t>CATEGORY 6: COMPLIANCE REPORTING AND INFORMATION UPDATES</w:t>
            </w:r>
          </w:p>
        </w:tc>
        <w:tc>
          <w:tcPr>
            <w:tcW w:w="119" w:type="pct"/>
            <w:vAlign w:val="center"/>
            <w:hideMark/>
          </w:tcPr>
          <w:p w:rsidR="005D4F1E" w:rsidP="005D4F1E" w:rsidRDefault="005D4F1E" w14:paraId="5F2FF8D8" w14:textId="77777777">
            <w:pPr>
              <w:widowControl/>
              <w:autoSpaceDE/>
              <w:autoSpaceDN/>
              <w:adjustRightInd/>
              <w:rPr>
                <w:sz w:val="20"/>
                <w:szCs w:val="20"/>
              </w:rPr>
            </w:pPr>
          </w:p>
        </w:tc>
      </w:tr>
      <w:tr w:rsidR="005D4F1E" w:rsidTr="004A50FC" w14:paraId="5BC7FBFE" w14:textId="77777777">
        <w:trPr>
          <w:trHeight w:val="900"/>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5D4F1E" w:rsidP="005D4F1E" w:rsidRDefault="005D4F1E" w14:paraId="64186482" w14:textId="77777777">
            <w:pPr>
              <w:widowControl/>
              <w:autoSpaceDE/>
              <w:autoSpaceDN/>
              <w:adjustRightInd/>
              <w:rPr>
                <w:rFonts w:ascii="Tahoma" w:hAnsi="Tahoma" w:cs="Tahoma"/>
                <w:color w:val="434343"/>
                <w:sz w:val="18"/>
                <w:szCs w:val="18"/>
              </w:rPr>
            </w:pPr>
            <w:r>
              <w:rPr>
                <w:rFonts w:ascii="Tahoma" w:hAnsi="Tahoma" w:cs="Tahoma"/>
                <w:color w:val="434343"/>
                <w:sz w:val="18"/>
                <w:szCs w:val="18"/>
              </w:rPr>
              <w:t>Recreation Residence Self-Inspection Report</w:t>
            </w:r>
          </w:p>
        </w:tc>
        <w:tc>
          <w:tcPr>
            <w:tcW w:w="540" w:type="pct"/>
            <w:tcBorders>
              <w:top w:val="nil"/>
              <w:left w:val="nil"/>
              <w:bottom w:val="single" w:color="auto" w:sz="4" w:space="0"/>
              <w:right w:val="single" w:color="auto" w:sz="4" w:space="0"/>
            </w:tcBorders>
            <w:shd w:val="clear" w:color="auto" w:fill="auto"/>
            <w:vAlign w:val="center"/>
            <w:hideMark/>
          </w:tcPr>
          <w:p w:rsidR="005D4F1E" w:rsidP="005D4F1E" w:rsidRDefault="005D4F1E" w14:paraId="16D4CC0F"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FS-2700-6b</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7CA52673"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14,500</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66C10329"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14,500</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15A31FA1"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14,500</w:t>
            </w:r>
          </w:p>
        </w:tc>
        <w:tc>
          <w:tcPr>
            <w:tcW w:w="618" w:type="pct"/>
            <w:tcBorders>
              <w:top w:val="nil"/>
              <w:left w:val="nil"/>
              <w:bottom w:val="single" w:color="auto" w:sz="4" w:space="0"/>
              <w:right w:val="single" w:color="auto" w:sz="4" w:space="0"/>
            </w:tcBorders>
            <w:shd w:val="clear" w:color="auto" w:fill="auto"/>
            <w:vAlign w:val="center"/>
            <w:hideMark/>
          </w:tcPr>
          <w:p w:rsidR="005D4F1E" w:rsidP="005D4F1E" w:rsidRDefault="005D4F1E" w14:paraId="2E010DE6"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5D4F1E" w:rsidP="005D4F1E" w:rsidRDefault="005D4F1E" w14:paraId="797F030C"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14,500</w:t>
            </w:r>
          </w:p>
        </w:tc>
        <w:tc>
          <w:tcPr>
            <w:tcW w:w="49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18A4E30A"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2.5</w:t>
            </w:r>
          </w:p>
        </w:tc>
        <w:tc>
          <w:tcPr>
            <w:tcW w:w="584" w:type="pct"/>
            <w:tcBorders>
              <w:top w:val="nil"/>
              <w:left w:val="nil"/>
              <w:bottom w:val="single" w:color="auto" w:sz="4" w:space="0"/>
              <w:right w:val="single" w:color="auto" w:sz="4" w:space="0"/>
            </w:tcBorders>
            <w:shd w:val="clear" w:color="auto" w:fill="auto"/>
            <w:vAlign w:val="center"/>
            <w:hideMark/>
          </w:tcPr>
          <w:p w:rsidR="005D4F1E" w:rsidP="005D4F1E" w:rsidRDefault="005D4F1E" w14:paraId="08A6BDE5"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36,250</w:t>
            </w:r>
          </w:p>
        </w:tc>
        <w:tc>
          <w:tcPr>
            <w:tcW w:w="119" w:type="pct"/>
            <w:vAlign w:val="center"/>
            <w:hideMark/>
          </w:tcPr>
          <w:p w:rsidR="005D4F1E" w:rsidP="005D4F1E" w:rsidRDefault="005D4F1E" w14:paraId="7FCFA3B3" w14:textId="77777777">
            <w:pPr>
              <w:widowControl/>
              <w:autoSpaceDE/>
              <w:autoSpaceDN/>
              <w:adjustRightInd/>
              <w:rPr>
                <w:sz w:val="20"/>
                <w:szCs w:val="20"/>
              </w:rPr>
            </w:pPr>
          </w:p>
        </w:tc>
      </w:tr>
      <w:tr w:rsidR="005D4F1E" w:rsidTr="004A50FC" w14:paraId="66DD37D8" w14:textId="77777777">
        <w:trPr>
          <w:trHeight w:val="450"/>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5D4F1E" w:rsidP="005D4F1E" w:rsidRDefault="005D4F1E" w14:paraId="221B23C1" w14:textId="77777777">
            <w:pPr>
              <w:widowControl/>
              <w:autoSpaceDE/>
              <w:autoSpaceDN/>
              <w:adjustRightInd/>
              <w:rPr>
                <w:rFonts w:ascii="Tahoma" w:hAnsi="Tahoma" w:cs="Tahoma"/>
                <w:color w:val="434343"/>
                <w:sz w:val="18"/>
                <w:szCs w:val="18"/>
              </w:rPr>
            </w:pPr>
            <w:r>
              <w:rPr>
                <w:rFonts w:ascii="Tahoma" w:hAnsi="Tahoma" w:cs="Tahoma"/>
                <w:color w:val="434343"/>
                <w:sz w:val="18"/>
                <w:szCs w:val="18"/>
              </w:rPr>
              <w:t>Inspection form for Special Uses</w:t>
            </w:r>
          </w:p>
        </w:tc>
        <w:tc>
          <w:tcPr>
            <w:tcW w:w="540" w:type="pct"/>
            <w:tcBorders>
              <w:top w:val="nil"/>
              <w:left w:val="nil"/>
              <w:bottom w:val="single" w:color="auto" w:sz="4" w:space="0"/>
              <w:right w:val="single" w:color="auto" w:sz="4" w:space="0"/>
            </w:tcBorders>
            <w:shd w:val="clear" w:color="auto" w:fill="auto"/>
            <w:vAlign w:val="center"/>
            <w:hideMark/>
          </w:tcPr>
          <w:p w:rsidR="005D4F1E" w:rsidP="005D4F1E" w:rsidRDefault="005D4F1E" w14:paraId="06376CD9"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FS-2700-1</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17576A1F"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11550</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0F8EDDF6"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10418</w:t>
            </w:r>
          </w:p>
        </w:tc>
        <w:tc>
          <w:tcPr>
            <w:tcW w:w="40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76E5F0C5"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10745</w:t>
            </w:r>
          </w:p>
        </w:tc>
        <w:tc>
          <w:tcPr>
            <w:tcW w:w="618" w:type="pct"/>
            <w:tcBorders>
              <w:top w:val="nil"/>
              <w:left w:val="nil"/>
              <w:bottom w:val="single" w:color="auto" w:sz="4" w:space="0"/>
              <w:right w:val="single" w:color="auto" w:sz="4" w:space="0"/>
            </w:tcBorders>
            <w:shd w:val="clear" w:color="auto" w:fill="auto"/>
            <w:vAlign w:val="center"/>
            <w:hideMark/>
          </w:tcPr>
          <w:p w:rsidR="005D4F1E" w:rsidP="005D4F1E" w:rsidRDefault="005D4F1E" w14:paraId="6E529D90"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5D4F1E" w:rsidP="005D4F1E" w:rsidRDefault="005D4F1E" w14:paraId="7273A202"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10,904</w:t>
            </w:r>
          </w:p>
        </w:tc>
        <w:tc>
          <w:tcPr>
            <w:tcW w:w="49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591B1AF0"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0.25</w:t>
            </w:r>
          </w:p>
        </w:tc>
        <w:tc>
          <w:tcPr>
            <w:tcW w:w="584" w:type="pct"/>
            <w:tcBorders>
              <w:top w:val="nil"/>
              <w:left w:val="nil"/>
              <w:bottom w:val="single" w:color="auto" w:sz="4" w:space="0"/>
              <w:right w:val="single" w:color="auto" w:sz="4" w:space="0"/>
            </w:tcBorders>
            <w:shd w:val="clear" w:color="auto" w:fill="auto"/>
            <w:vAlign w:val="center"/>
            <w:hideMark/>
          </w:tcPr>
          <w:p w:rsidR="005D4F1E" w:rsidP="005D4F1E" w:rsidRDefault="005D4F1E" w14:paraId="7FE55EE5"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2,726</w:t>
            </w:r>
          </w:p>
        </w:tc>
        <w:tc>
          <w:tcPr>
            <w:tcW w:w="119" w:type="pct"/>
            <w:vAlign w:val="center"/>
            <w:hideMark/>
          </w:tcPr>
          <w:p w:rsidR="005D4F1E" w:rsidP="005D4F1E" w:rsidRDefault="005D4F1E" w14:paraId="1D76851C" w14:textId="77777777">
            <w:pPr>
              <w:widowControl/>
              <w:autoSpaceDE/>
              <w:autoSpaceDN/>
              <w:adjustRightInd/>
              <w:rPr>
                <w:sz w:val="20"/>
                <w:szCs w:val="20"/>
              </w:rPr>
            </w:pPr>
          </w:p>
        </w:tc>
      </w:tr>
      <w:tr w:rsidR="005D4F1E" w:rsidTr="004A50FC" w14:paraId="515E40ED" w14:textId="77777777">
        <w:trPr>
          <w:trHeight w:val="585"/>
        </w:trPr>
        <w:tc>
          <w:tcPr>
            <w:tcW w:w="3235" w:type="pct"/>
            <w:gridSpan w:val="6"/>
            <w:tcBorders>
              <w:top w:val="single" w:color="auto" w:sz="4" w:space="0"/>
              <w:left w:val="single" w:color="auto" w:sz="4" w:space="0"/>
              <w:bottom w:val="single" w:color="auto" w:sz="4" w:space="0"/>
              <w:right w:val="single" w:color="auto" w:sz="4" w:space="0"/>
            </w:tcBorders>
            <w:shd w:val="clear" w:color="000000" w:fill="BFBFBF"/>
            <w:vAlign w:val="center"/>
            <w:hideMark/>
          </w:tcPr>
          <w:p w:rsidR="005D4F1E" w:rsidP="005D4F1E" w:rsidRDefault="005D4F1E" w14:paraId="4FB44DE8" w14:textId="77777777">
            <w:pPr>
              <w:widowControl/>
              <w:autoSpaceDE/>
              <w:autoSpaceDN/>
              <w:adjustRightInd/>
              <w:jc w:val="center"/>
              <w:rPr>
                <w:rFonts w:ascii="Tahoma" w:hAnsi="Tahoma" w:cs="Tahoma"/>
                <w:b/>
                <w:bCs/>
                <w:color w:val="000000"/>
                <w:sz w:val="18"/>
                <w:szCs w:val="18"/>
              </w:rPr>
            </w:pPr>
            <w:r>
              <w:rPr>
                <w:rFonts w:ascii="Tahoma" w:hAnsi="Tahoma" w:cs="Tahoma"/>
                <w:b/>
                <w:bCs/>
                <w:color w:val="000000"/>
                <w:sz w:val="18"/>
                <w:szCs w:val="18"/>
              </w:rPr>
              <w:t>Category 6 Total Hours</w:t>
            </w:r>
          </w:p>
        </w:tc>
        <w:tc>
          <w:tcPr>
            <w:tcW w:w="565" w:type="pct"/>
            <w:tcBorders>
              <w:top w:val="nil"/>
              <w:left w:val="nil"/>
              <w:bottom w:val="single" w:color="auto" w:sz="4" w:space="0"/>
              <w:right w:val="single" w:color="auto" w:sz="4" w:space="0"/>
            </w:tcBorders>
            <w:shd w:val="clear" w:color="000000" w:fill="BFBFBF"/>
            <w:noWrap/>
            <w:vAlign w:val="center"/>
            <w:hideMark/>
          </w:tcPr>
          <w:p w:rsidR="005D4F1E" w:rsidP="005D4F1E" w:rsidRDefault="005D4F1E" w14:paraId="531DA176" w14:textId="77777777">
            <w:pPr>
              <w:widowControl/>
              <w:autoSpaceDE/>
              <w:autoSpaceDN/>
              <w:adjustRightInd/>
              <w:jc w:val="center"/>
              <w:rPr>
                <w:rFonts w:ascii="Tahoma" w:hAnsi="Tahoma" w:cs="Tahoma"/>
                <w:b/>
                <w:bCs/>
                <w:color w:val="000000"/>
                <w:sz w:val="18"/>
                <w:szCs w:val="18"/>
              </w:rPr>
            </w:pPr>
            <w:r>
              <w:rPr>
                <w:rFonts w:ascii="Tahoma" w:hAnsi="Tahoma" w:cs="Tahoma"/>
                <w:b/>
                <w:bCs/>
                <w:color w:val="000000"/>
                <w:sz w:val="18"/>
                <w:szCs w:val="18"/>
              </w:rPr>
              <w:t>25,404</w:t>
            </w:r>
          </w:p>
        </w:tc>
        <w:tc>
          <w:tcPr>
            <w:tcW w:w="497" w:type="pct"/>
            <w:tcBorders>
              <w:top w:val="nil"/>
              <w:left w:val="nil"/>
              <w:bottom w:val="single" w:color="auto" w:sz="4" w:space="0"/>
              <w:right w:val="single" w:color="auto" w:sz="4" w:space="0"/>
            </w:tcBorders>
            <w:shd w:val="clear" w:color="000000" w:fill="BFBFBF"/>
            <w:noWrap/>
            <w:vAlign w:val="center"/>
            <w:hideMark/>
          </w:tcPr>
          <w:p w:rsidR="005D4F1E" w:rsidP="005D4F1E" w:rsidRDefault="005D4F1E" w14:paraId="32C80016" w14:textId="77777777">
            <w:pPr>
              <w:widowControl/>
              <w:autoSpaceDE/>
              <w:autoSpaceDN/>
              <w:adjustRightInd/>
              <w:jc w:val="center"/>
              <w:rPr>
                <w:rFonts w:ascii="Tahoma" w:hAnsi="Tahoma" w:cs="Tahoma"/>
                <w:b/>
                <w:bCs/>
                <w:color w:val="000000"/>
                <w:sz w:val="18"/>
                <w:szCs w:val="18"/>
              </w:rPr>
            </w:pPr>
            <w:r>
              <w:rPr>
                <w:rFonts w:ascii="Tahoma" w:hAnsi="Tahoma" w:cs="Tahoma"/>
                <w:b/>
                <w:bCs/>
                <w:color w:val="000000"/>
                <w:sz w:val="18"/>
                <w:szCs w:val="18"/>
              </w:rPr>
              <w:t> </w:t>
            </w:r>
          </w:p>
        </w:tc>
        <w:tc>
          <w:tcPr>
            <w:tcW w:w="584" w:type="pct"/>
            <w:tcBorders>
              <w:top w:val="nil"/>
              <w:left w:val="nil"/>
              <w:bottom w:val="single" w:color="auto" w:sz="4" w:space="0"/>
              <w:right w:val="single" w:color="auto" w:sz="4" w:space="0"/>
            </w:tcBorders>
            <w:shd w:val="clear" w:color="000000" w:fill="BFBFBF"/>
            <w:noWrap/>
            <w:vAlign w:val="center"/>
            <w:hideMark/>
          </w:tcPr>
          <w:p w:rsidR="005D4F1E" w:rsidP="005D4F1E" w:rsidRDefault="005D4F1E" w14:paraId="3DB82C20" w14:textId="77777777">
            <w:pPr>
              <w:widowControl/>
              <w:autoSpaceDE/>
              <w:autoSpaceDN/>
              <w:adjustRightInd/>
              <w:jc w:val="center"/>
              <w:rPr>
                <w:rFonts w:ascii="Tahoma" w:hAnsi="Tahoma" w:cs="Tahoma"/>
                <w:b/>
                <w:bCs/>
                <w:color w:val="000000"/>
                <w:sz w:val="18"/>
                <w:szCs w:val="18"/>
              </w:rPr>
            </w:pPr>
            <w:r>
              <w:rPr>
                <w:rFonts w:ascii="Tahoma" w:hAnsi="Tahoma" w:cs="Tahoma"/>
                <w:b/>
                <w:bCs/>
                <w:color w:val="000000"/>
                <w:sz w:val="18"/>
                <w:szCs w:val="18"/>
              </w:rPr>
              <w:t>38,976</w:t>
            </w:r>
          </w:p>
        </w:tc>
        <w:tc>
          <w:tcPr>
            <w:tcW w:w="119" w:type="pct"/>
            <w:vAlign w:val="center"/>
            <w:hideMark/>
          </w:tcPr>
          <w:p w:rsidR="005D4F1E" w:rsidP="005D4F1E" w:rsidRDefault="005D4F1E" w14:paraId="5D81A330" w14:textId="77777777">
            <w:pPr>
              <w:widowControl/>
              <w:autoSpaceDE/>
              <w:autoSpaceDN/>
              <w:adjustRightInd/>
              <w:rPr>
                <w:sz w:val="20"/>
                <w:szCs w:val="20"/>
              </w:rPr>
            </w:pPr>
          </w:p>
        </w:tc>
      </w:tr>
      <w:tr w:rsidR="005D4F1E" w:rsidTr="004A50FC" w14:paraId="0F4EAE67" w14:textId="77777777">
        <w:trPr>
          <w:trHeight w:val="675"/>
        </w:trPr>
        <w:tc>
          <w:tcPr>
            <w:tcW w:w="3235" w:type="pct"/>
            <w:gridSpan w:val="6"/>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005D4F1E" w:rsidP="005D4F1E" w:rsidRDefault="005D4F1E" w14:paraId="27EDB1CB" w14:textId="77777777">
            <w:pPr>
              <w:widowControl/>
              <w:autoSpaceDE/>
              <w:autoSpaceDN/>
              <w:adjustRightInd/>
              <w:jc w:val="center"/>
              <w:rPr>
                <w:rFonts w:ascii="Tahoma" w:hAnsi="Tahoma" w:cs="Tahoma"/>
                <w:b/>
                <w:bCs/>
                <w:color w:val="000000"/>
                <w:sz w:val="18"/>
                <w:szCs w:val="18"/>
              </w:rPr>
            </w:pPr>
            <w:r>
              <w:rPr>
                <w:rFonts w:ascii="Tahoma" w:hAnsi="Tahoma" w:cs="Tahoma"/>
                <w:b/>
                <w:bCs/>
                <w:color w:val="000000"/>
                <w:sz w:val="18"/>
                <w:szCs w:val="18"/>
              </w:rPr>
              <w:t>Grand Total</w:t>
            </w:r>
          </w:p>
        </w:tc>
        <w:tc>
          <w:tcPr>
            <w:tcW w:w="565" w:type="pct"/>
            <w:tcBorders>
              <w:top w:val="nil"/>
              <w:left w:val="nil"/>
              <w:bottom w:val="single" w:color="auto" w:sz="4" w:space="0"/>
              <w:right w:val="single" w:color="auto" w:sz="4" w:space="0"/>
            </w:tcBorders>
            <w:shd w:val="clear" w:color="auto" w:fill="auto"/>
            <w:vAlign w:val="center"/>
            <w:hideMark/>
          </w:tcPr>
          <w:p w:rsidR="005D4F1E" w:rsidP="005D4F1E" w:rsidRDefault="005D4F1E" w14:paraId="64CA8F96"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Estimated Annual Responses</w:t>
            </w:r>
          </w:p>
        </w:tc>
        <w:tc>
          <w:tcPr>
            <w:tcW w:w="497" w:type="pct"/>
            <w:tcBorders>
              <w:top w:val="nil"/>
              <w:left w:val="nil"/>
              <w:bottom w:val="single" w:color="auto" w:sz="4" w:space="0"/>
              <w:right w:val="single" w:color="auto" w:sz="4" w:space="0"/>
            </w:tcBorders>
            <w:shd w:val="clear" w:color="auto" w:fill="auto"/>
            <w:vAlign w:val="center"/>
            <w:hideMark/>
          </w:tcPr>
          <w:p w:rsidR="005D4F1E" w:rsidP="005D4F1E" w:rsidRDefault="005D4F1E" w14:paraId="49F35B56"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 </w:t>
            </w:r>
          </w:p>
        </w:tc>
        <w:tc>
          <w:tcPr>
            <w:tcW w:w="584" w:type="pct"/>
            <w:tcBorders>
              <w:top w:val="nil"/>
              <w:left w:val="nil"/>
              <w:bottom w:val="single" w:color="auto" w:sz="4" w:space="0"/>
              <w:right w:val="single" w:color="auto" w:sz="4" w:space="0"/>
            </w:tcBorders>
            <w:shd w:val="clear" w:color="auto" w:fill="auto"/>
            <w:vAlign w:val="center"/>
            <w:hideMark/>
          </w:tcPr>
          <w:p w:rsidR="005D4F1E" w:rsidP="005D4F1E" w:rsidRDefault="005D4F1E" w14:paraId="1803D706"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Estimated Annual Burden Hours</w:t>
            </w:r>
          </w:p>
        </w:tc>
        <w:tc>
          <w:tcPr>
            <w:tcW w:w="119" w:type="pct"/>
            <w:vAlign w:val="center"/>
            <w:hideMark/>
          </w:tcPr>
          <w:p w:rsidR="005D4F1E" w:rsidP="005D4F1E" w:rsidRDefault="005D4F1E" w14:paraId="665CC06B" w14:textId="77777777">
            <w:pPr>
              <w:widowControl/>
              <w:autoSpaceDE/>
              <w:autoSpaceDN/>
              <w:adjustRightInd/>
              <w:rPr>
                <w:sz w:val="20"/>
                <w:szCs w:val="20"/>
              </w:rPr>
            </w:pPr>
          </w:p>
        </w:tc>
      </w:tr>
      <w:tr w:rsidR="005D4F1E" w:rsidTr="004A50FC" w14:paraId="1FE7E41E" w14:textId="77777777">
        <w:trPr>
          <w:trHeight w:val="300"/>
        </w:trPr>
        <w:tc>
          <w:tcPr>
            <w:tcW w:w="3235" w:type="pct"/>
            <w:gridSpan w:val="6"/>
            <w:vMerge/>
            <w:tcBorders>
              <w:top w:val="single" w:color="auto" w:sz="4" w:space="0"/>
              <w:left w:val="single" w:color="auto" w:sz="4" w:space="0"/>
              <w:bottom w:val="single" w:color="auto" w:sz="4" w:space="0"/>
              <w:right w:val="single" w:color="auto" w:sz="4" w:space="0"/>
            </w:tcBorders>
            <w:vAlign w:val="center"/>
            <w:hideMark/>
          </w:tcPr>
          <w:p w:rsidR="005D4F1E" w:rsidP="005D4F1E" w:rsidRDefault="005D4F1E" w14:paraId="58855D9D" w14:textId="77777777">
            <w:pPr>
              <w:widowControl/>
              <w:autoSpaceDE/>
              <w:autoSpaceDN/>
              <w:adjustRightInd/>
              <w:rPr>
                <w:rFonts w:ascii="Tahoma" w:hAnsi="Tahoma" w:cs="Tahoma"/>
                <w:b/>
                <w:bCs/>
                <w:color w:val="000000"/>
                <w:sz w:val="18"/>
                <w:szCs w:val="18"/>
              </w:rPr>
            </w:pPr>
          </w:p>
        </w:tc>
        <w:tc>
          <w:tcPr>
            <w:tcW w:w="565" w:type="pct"/>
            <w:tcBorders>
              <w:top w:val="nil"/>
              <w:left w:val="nil"/>
              <w:bottom w:val="single" w:color="auto" w:sz="4" w:space="0"/>
              <w:right w:val="single" w:color="auto" w:sz="4" w:space="0"/>
            </w:tcBorders>
            <w:shd w:val="clear" w:color="auto" w:fill="auto"/>
            <w:noWrap/>
            <w:vAlign w:val="bottom"/>
            <w:hideMark/>
          </w:tcPr>
          <w:p w:rsidR="00351DA7" w:rsidP="00351DA7" w:rsidRDefault="00351DA7" w14:paraId="0484D274" w14:textId="77777777">
            <w:pPr>
              <w:widowControl/>
              <w:autoSpaceDE/>
              <w:autoSpaceDN/>
              <w:adjustRightInd/>
              <w:jc w:val="center"/>
              <w:rPr>
                <w:rFonts w:ascii="Calibri" w:hAnsi="Calibri" w:cs="Calibri"/>
                <w:color w:val="000000"/>
                <w:sz w:val="22"/>
                <w:szCs w:val="22"/>
              </w:rPr>
            </w:pPr>
          </w:p>
          <w:p w:rsidRPr="00351DA7" w:rsidR="00351DA7" w:rsidP="00351DA7" w:rsidRDefault="00351DA7" w14:paraId="216DC7DD" w14:textId="2F950F9D">
            <w:pPr>
              <w:widowControl/>
              <w:autoSpaceDE/>
              <w:autoSpaceDN/>
              <w:adjustRightInd/>
              <w:jc w:val="center"/>
              <w:rPr>
                <w:rFonts w:ascii="Calibri" w:hAnsi="Calibri" w:cs="Calibri"/>
                <w:b/>
                <w:bCs/>
                <w:color w:val="000000"/>
                <w:sz w:val="22"/>
                <w:szCs w:val="22"/>
              </w:rPr>
            </w:pPr>
            <w:r w:rsidRPr="00351DA7">
              <w:rPr>
                <w:rFonts w:ascii="Calibri" w:hAnsi="Calibri" w:cs="Calibri"/>
                <w:b/>
                <w:bCs/>
                <w:color w:val="000000"/>
                <w:sz w:val="22"/>
                <w:szCs w:val="22"/>
              </w:rPr>
              <w:t>106,877</w:t>
            </w:r>
          </w:p>
          <w:p w:rsidR="005D4F1E" w:rsidP="005D4F1E" w:rsidRDefault="005D4F1E" w14:paraId="0F6532B8" w14:textId="0B9EF6A2">
            <w:pPr>
              <w:widowControl/>
              <w:autoSpaceDE/>
              <w:autoSpaceDN/>
              <w:adjustRightInd/>
              <w:jc w:val="center"/>
              <w:rPr>
                <w:rFonts w:ascii="Tahoma" w:hAnsi="Tahoma" w:cs="Tahoma"/>
                <w:b/>
                <w:bCs/>
                <w:color w:val="000000"/>
                <w:sz w:val="18"/>
                <w:szCs w:val="18"/>
              </w:rPr>
            </w:pPr>
          </w:p>
        </w:tc>
        <w:tc>
          <w:tcPr>
            <w:tcW w:w="497" w:type="pct"/>
            <w:tcBorders>
              <w:top w:val="nil"/>
              <w:left w:val="nil"/>
              <w:bottom w:val="single" w:color="auto" w:sz="4" w:space="0"/>
              <w:right w:val="single" w:color="auto" w:sz="4" w:space="0"/>
            </w:tcBorders>
            <w:shd w:val="clear" w:color="auto" w:fill="auto"/>
            <w:noWrap/>
            <w:vAlign w:val="center"/>
            <w:hideMark/>
          </w:tcPr>
          <w:p w:rsidR="005D4F1E" w:rsidP="005D4F1E" w:rsidRDefault="005D4F1E" w14:paraId="385778CA" w14:textId="725FC1EC">
            <w:pPr>
              <w:widowControl/>
              <w:autoSpaceDE/>
              <w:autoSpaceDN/>
              <w:adjustRightInd/>
              <w:jc w:val="center"/>
              <w:rPr>
                <w:rFonts w:ascii="Tahoma" w:hAnsi="Tahoma" w:cs="Tahoma"/>
                <w:b/>
                <w:bCs/>
                <w:color w:val="000000"/>
                <w:sz w:val="18"/>
                <w:szCs w:val="18"/>
              </w:rPr>
            </w:pPr>
          </w:p>
        </w:tc>
        <w:tc>
          <w:tcPr>
            <w:tcW w:w="584" w:type="pct"/>
            <w:tcBorders>
              <w:top w:val="nil"/>
              <w:left w:val="nil"/>
              <w:bottom w:val="single" w:color="auto" w:sz="4" w:space="0"/>
              <w:right w:val="single" w:color="auto" w:sz="4" w:space="0"/>
            </w:tcBorders>
            <w:shd w:val="clear" w:color="auto" w:fill="auto"/>
            <w:noWrap/>
            <w:vAlign w:val="center"/>
            <w:hideMark/>
          </w:tcPr>
          <w:p w:rsidR="00351DA7" w:rsidP="00351DA7" w:rsidRDefault="00351DA7" w14:paraId="6EF61A67" w14:textId="77777777">
            <w:pPr>
              <w:widowControl/>
              <w:autoSpaceDE/>
              <w:autoSpaceDN/>
              <w:adjustRightInd/>
              <w:jc w:val="center"/>
              <w:rPr>
                <w:rFonts w:ascii="Calibri" w:hAnsi="Calibri" w:cs="Calibri"/>
                <w:color w:val="000000"/>
                <w:sz w:val="22"/>
                <w:szCs w:val="22"/>
              </w:rPr>
            </w:pPr>
          </w:p>
          <w:p w:rsidRPr="00351DA7" w:rsidR="00351DA7" w:rsidP="00351DA7" w:rsidRDefault="00351DA7" w14:paraId="7712B7E6" w14:textId="4BF772A6">
            <w:pPr>
              <w:widowControl/>
              <w:autoSpaceDE/>
              <w:autoSpaceDN/>
              <w:adjustRightInd/>
              <w:jc w:val="center"/>
              <w:rPr>
                <w:rFonts w:ascii="Calibri" w:hAnsi="Calibri" w:cs="Calibri"/>
                <w:b/>
                <w:bCs/>
                <w:color w:val="000000"/>
                <w:sz w:val="22"/>
                <w:szCs w:val="22"/>
              </w:rPr>
            </w:pPr>
            <w:r w:rsidRPr="00351DA7">
              <w:rPr>
                <w:rFonts w:ascii="Calibri" w:hAnsi="Calibri" w:cs="Calibri"/>
                <w:b/>
                <w:bCs/>
                <w:color w:val="000000"/>
                <w:sz w:val="22"/>
                <w:szCs w:val="22"/>
              </w:rPr>
              <w:t>96,432</w:t>
            </w:r>
          </w:p>
          <w:p w:rsidR="005D4F1E" w:rsidP="005D4F1E" w:rsidRDefault="005D4F1E" w14:paraId="0EC19CDA" w14:textId="63207BF4">
            <w:pPr>
              <w:widowControl/>
              <w:autoSpaceDE/>
              <w:autoSpaceDN/>
              <w:adjustRightInd/>
              <w:jc w:val="center"/>
              <w:rPr>
                <w:rFonts w:ascii="Tahoma" w:hAnsi="Tahoma" w:cs="Tahoma"/>
                <w:b/>
                <w:bCs/>
                <w:color w:val="000000"/>
                <w:sz w:val="18"/>
                <w:szCs w:val="18"/>
              </w:rPr>
            </w:pPr>
          </w:p>
        </w:tc>
        <w:tc>
          <w:tcPr>
            <w:tcW w:w="119" w:type="pct"/>
            <w:vAlign w:val="center"/>
            <w:hideMark/>
          </w:tcPr>
          <w:p w:rsidR="005D4F1E" w:rsidP="005D4F1E" w:rsidRDefault="005D4F1E" w14:paraId="34AB04E7" w14:textId="77777777">
            <w:pPr>
              <w:widowControl/>
              <w:autoSpaceDE/>
              <w:autoSpaceDN/>
              <w:adjustRightInd/>
              <w:rPr>
                <w:sz w:val="20"/>
                <w:szCs w:val="20"/>
              </w:rPr>
            </w:pPr>
          </w:p>
        </w:tc>
      </w:tr>
    </w:tbl>
    <w:p w:rsidR="000E6FFB" w:rsidRDefault="000E6FFB" w14:paraId="1E271058"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sz w:val="22"/>
          <w:szCs w:val="22"/>
        </w:rPr>
      </w:pPr>
    </w:p>
    <w:p w:rsidR="000E6FFB" w:rsidRDefault="000E6FFB" w14:paraId="5BAAB158"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sz w:val="22"/>
          <w:szCs w:val="22"/>
        </w:rPr>
      </w:pPr>
    </w:p>
    <w:p w:rsidR="000E6FFB" w:rsidRDefault="000E6FFB" w14:paraId="3E6271B5"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sz w:val="22"/>
          <w:szCs w:val="22"/>
        </w:rPr>
      </w:pPr>
    </w:p>
    <w:p w:rsidR="000E6FFB" w:rsidRDefault="000E6FFB" w14:paraId="61B10671"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sz w:val="22"/>
          <w:szCs w:val="22"/>
        </w:rPr>
      </w:pPr>
    </w:p>
    <w:p w:rsidR="000E6FFB" w:rsidRDefault="000E6FFB" w14:paraId="5F510726"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sz w:val="22"/>
          <w:szCs w:val="22"/>
        </w:rPr>
      </w:pPr>
    </w:p>
    <w:p w:rsidR="000E6FFB" w:rsidRDefault="007F141B" w14:paraId="428C1E70"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r>
        <w:rPr>
          <w:rFonts w:ascii="Tahoma" w:hAnsi="Tahoma" w:cs="Tahoma"/>
          <w:b/>
          <w:bCs/>
          <w:sz w:val="22"/>
          <w:szCs w:val="22"/>
        </w:rPr>
        <w:t>•</w:t>
      </w:r>
      <w:r>
        <w:rPr>
          <w:rFonts w:ascii="Tahoma" w:hAnsi="Tahoma" w:cs="Tahoma"/>
          <w:b/>
          <w:bCs/>
          <w:sz w:val="22"/>
          <w:szCs w:val="22"/>
        </w:rPr>
        <w:tab/>
        <w:t>Provide estimates of annualized cost to respondents for the hour burdens for collections of information, identifying and using appropriate wage rate categories.</w:t>
      </w:r>
    </w:p>
    <w:p w:rsidR="000E6FFB" w:rsidRDefault="007F141B" w14:paraId="14787C2B" w14:textId="77777777">
      <w:pPr>
        <w:pStyle w:val="BodyTextIndent"/>
        <w:tabs>
          <w:tab w:val="clear" w:pos="0"/>
          <w:tab w:val="left" w:pos="810"/>
        </w:tabs>
        <w:ind w:left="0"/>
        <w:rPr>
          <w:rFonts w:ascii="Tahoma" w:hAnsi="Tahoma" w:cs="Tahoma"/>
          <w:bCs/>
          <w:sz w:val="22"/>
          <w:szCs w:val="22"/>
        </w:rPr>
      </w:pPr>
      <w:r>
        <w:rPr>
          <w:rFonts w:ascii="Tahoma" w:hAnsi="Tahoma" w:cs="Tahoma"/>
          <w:bCs/>
          <w:sz w:val="22"/>
          <w:szCs w:val="22"/>
        </w:rPr>
        <w:t>This table was updated from the original submission in 2020 to reflect the change in average income per hour. The BLS data is always a year behind, so the original submission used 2019 data and this revised submission shows 2020 data.  There is no 2021 data available at this reporting time.</w:t>
      </w:r>
    </w:p>
    <w:p w:rsidR="000E6FFB" w:rsidRDefault="000E6FFB" w14:paraId="6D402A0D" w14:textId="77777777">
      <w:pPr>
        <w:widowControl/>
        <w:autoSpaceDE/>
        <w:autoSpaceDN/>
        <w:adjustRightInd/>
        <w:rPr>
          <w:rFonts w:ascii="Tahoma" w:hAnsi="Tahoma" w:cs="Tahoma"/>
          <w:b/>
          <w:sz w:val="22"/>
          <w:szCs w:val="22"/>
        </w:rPr>
      </w:pPr>
    </w:p>
    <w:p w:rsidR="000E6FFB" w:rsidRDefault="007F141B" w14:paraId="519A29E9" w14:textId="53E21BB2">
      <w:pPr>
        <w:pStyle w:val="BodyTextIndent"/>
        <w:tabs>
          <w:tab w:val="clear" w:pos="0"/>
          <w:tab w:val="left" w:pos="810"/>
        </w:tabs>
        <w:ind w:left="0"/>
        <w:rPr>
          <w:rFonts w:ascii="Tahoma" w:hAnsi="Tahoma" w:cs="Tahoma"/>
          <w:b/>
          <w:sz w:val="22"/>
          <w:szCs w:val="22"/>
        </w:rPr>
      </w:pPr>
      <w:r>
        <w:rPr>
          <w:rFonts w:ascii="Tahoma" w:hAnsi="Tahoma" w:cs="Tahoma"/>
          <w:b/>
          <w:sz w:val="22"/>
          <w:szCs w:val="22"/>
        </w:rPr>
        <w:t>Table 4 Estimated Annualized Cost to Respondents-Forest Service.</w:t>
      </w:r>
    </w:p>
    <w:p w:rsidR="00453F04" w:rsidRDefault="00453F04" w14:paraId="244D4FA9" w14:textId="40C1AD1A">
      <w:pPr>
        <w:pStyle w:val="BodyTextIndent"/>
        <w:tabs>
          <w:tab w:val="clear" w:pos="0"/>
          <w:tab w:val="left" w:pos="810"/>
        </w:tabs>
        <w:ind w:left="0"/>
        <w:rPr>
          <w:rFonts w:ascii="Tahoma" w:hAnsi="Tahoma" w:cs="Tahoma"/>
          <w:b/>
          <w:sz w:val="22"/>
          <w:szCs w:val="22"/>
        </w:rPr>
      </w:pPr>
    </w:p>
    <w:p w:rsidR="000E6FFB" w:rsidRDefault="000E6FFB" w14:paraId="2246ACC8" w14:textId="77777777">
      <w:pPr>
        <w:pStyle w:val="BodyTextIndent"/>
        <w:tabs>
          <w:tab w:val="clear" w:pos="0"/>
          <w:tab w:val="left" w:pos="810"/>
        </w:tabs>
        <w:ind w:left="0"/>
        <w:rPr>
          <w:rFonts w:ascii="Tahoma" w:hAnsi="Tahoma" w:cs="Tahoma"/>
          <w:b/>
          <w:sz w:val="22"/>
          <w:szCs w:val="22"/>
        </w:rPr>
      </w:pPr>
    </w:p>
    <w:tbl>
      <w:tblPr>
        <w:tblW w:w="8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708"/>
        <w:gridCol w:w="1980"/>
        <w:gridCol w:w="1504"/>
        <w:gridCol w:w="1519"/>
      </w:tblGrid>
      <w:tr w:rsidR="000E6FFB" w14:paraId="0A5BDB38" w14:textId="77777777">
        <w:trPr>
          <w:trHeight w:val="255"/>
          <w:tblHeader/>
          <w:jc w:val="center"/>
        </w:trPr>
        <w:tc>
          <w:tcPr>
            <w:tcW w:w="3708" w:type="dxa"/>
            <w:tcBorders>
              <w:top w:val="single" w:color="auto" w:sz="4" w:space="0"/>
              <w:left w:val="single" w:color="auto" w:sz="4" w:space="0"/>
              <w:bottom w:val="single" w:color="auto" w:sz="4" w:space="0"/>
              <w:right w:val="single" w:color="auto" w:sz="4" w:space="0"/>
            </w:tcBorders>
            <w:vAlign w:val="center"/>
          </w:tcPr>
          <w:p w:rsidR="000E6FFB" w:rsidRDefault="007F141B" w14:paraId="0C5F4608" w14:textId="77777777">
            <w:pPr>
              <w:widowControl/>
              <w:autoSpaceDE/>
              <w:autoSpaceDN/>
              <w:adjustRightInd/>
              <w:jc w:val="center"/>
              <w:rPr>
                <w:rFonts w:ascii="Tahoma" w:hAnsi="Tahoma" w:cs="Tahoma"/>
                <w:b/>
                <w:bCs/>
                <w:sz w:val="20"/>
                <w:szCs w:val="20"/>
              </w:rPr>
            </w:pPr>
            <w:r>
              <w:rPr>
                <w:rFonts w:ascii="Tahoma" w:hAnsi="Tahoma" w:cs="Tahoma"/>
                <w:b/>
                <w:bCs/>
                <w:sz w:val="20"/>
                <w:szCs w:val="20"/>
              </w:rPr>
              <w:t>(a)</w:t>
            </w:r>
          </w:p>
          <w:p w:rsidR="000E6FFB" w:rsidRDefault="007F141B" w14:paraId="3E0E5E6C" w14:textId="77777777">
            <w:pPr>
              <w:widowControl/>
              <w:autoSpaceDE/>
              <w:autoSpaceDN/>
              <w:adjustRightInd/>
              <w:jc w:val="center"/>
              <w:rPr>
                <w:rFonts w:ascii="Tahoma" w:hAnsi="Tahoma" w:cs="Tahoma"/>
                <w:b/>
                <w:bCs/>
                <w:sz w:val="20"/>
                <w:szCs w:val="20"/>
              </w:rPr>
            </w:pPr>
            <w:r>
              <w:rPr>
                <w:rFonts w:ascii="Tahoma" w:hAnsi="Tahoma" w:cs="Tahoma"/>
                <w:b/>
                <w:bCs/>
                <w:sz w:val="20"/>
                <w:szCs w:val="20"/>
              </w:rPr>
              <w:t>Description of the Collection Activity</w:t>
            </w:r>
          </w:p>
        </w:tc>
        <w:tc>
          <w:tcPr>
            <w:tcW w:w="1980" w:type="dxa"/>
            <w:tcBorders>
              <w:top w:val="single" w:color="auto" w:sz="4" w:space="0"/>
              <w:left w:val="single" w:color="auto" w:sz="4" w:space="0"/>
              <w:bottom w:val="single" w:color="auto" w:sz="4" w:space="0"/>
              <w:right w:val="single" w:color="auto" w:sz="4" w:space="0"/>
            </w:tcBorders>
            <w:noWrap/>
            <w:vAlign w:val="center"/>
          </w:tcPr>
          <w:p w:rsidR="000E6FFB" w:rsidRDefault="007F141B" w14:paraId="484933F2" w14:textId="77777777">
            <w:pPr>
              <w:widowControl/>
              <w:autoSpaceDE/>
              <w:autoSpaceDN/>
              <w:adjustRightInd/>
              <w:jc w:val="center"/>
              <w:rPr>
                <w:rFonts w:ascii="Tahoma" w:hAnsi="Tahoma" w:cs="Tahoma"/>
                <w:b/>
                <w:bCs/>
                <w:sz w:val="20"/>
                <w:szCs w:val="20"/>
              </w:rPr>
            </w:pPr>
            <w:r>
              <w:rPr>
                <w:rFonts w:ascii="Tahoma" w:hAnsi="Tahoma" w:cs="Tahoma"/>
                <w:b/>
                <w:bCs/>
                <w:sz w:val="20"/>
                <w:szCs w:val="20"/>
              </w:rPr>
              <w:t>(b)</w:t>
            </w:r>
          </w:p>
          <w:p w:rsidR="000E6FFB" w:rsidRDefault="007F141B" w14:paraId="3B5A952B" w14:textId="77777777">
            <w:pPr>
              <w:widowControl/>
              <w:autoSpaceDE/>
              <w:autoSpaceDN/>
              <w:adjustRightInd/>
              <w:jc w:val="center"/>
              <w:rPr>
                <w:rFonts w:ascii="Tahoma" w:hAnsi="Tahoma" w:cs="Tahoma"/>
                <w:b/>
                <w:bCs/>
                <w:sz w:val="20"/>
                <w:szCs w:val="20"/>
              </w:rPr>
            </w:pPr>
            <w:r>
              <w:rPr>
                <w:rFonts w:ascii="Tahoma" w:hAnsi="Tahoma" w:cs="Tahoma"/>
                <w:b/>
                <w:bCs/>
                <w:sz w:val="20"/>
                <w:szCs w:val="20"/>
              </w:rPr>
              <w:t>Estimated Total Annual Burden on Respondents (Hours)</w:t>
            </w:r>
          </w:p>
        </w:tc>
        <w:tc>
          <w:tcPr>
            <w:tcW w:w="1504" w:type="dxa"/>
            <w:tcBorders>
              <w:top w:val="single" w:color="auto" w:sz="4" w:space="0"/>
              <w:left w:val="single" w:color="auto" w:sz="4" w:space="0"/>
              <w:bottom w:val="single" w:color="auto" w:sz="4" w:space="0"/>
              <w:right w:val="single" w:color="auto" w:sz="4" w:space="0"/>
            </w:tcBorders>
            <w:noWrap/>
            <w:vAlign w:val="center"/>
          </w:tcPr>
          <w:p w:rsidR="000E6FFB" w:rsidRDefault="007F141B" w14:paraId="1D196CB0" w14:textId="77777777">
            <w:pPr>
              <w:widowControl/>
              <w:autoSpaceDE/>
              <w:autoSpaceDN/>
              <w:adjustRightInd/>
              <w:jc w:val="center"/>
              <w:rPr>
                <w:rFonts w:ascii="Tahoma" w:hAnsi="Tahoma" w:cs="Tahoma"/>
                <w:b/>
                <w:bCs/>
                <w:sz w:val="20"/>
                <w:szCs w:val="20"/>
              </w:rPr>
            </w:pPr>
            <w:r>
              <w:rPr>
                <w:rFonts w:ascii="Tahoma" w:hAnsi="Tahoma" w:cs="Tahoma"/>
                <w:b/>
                <w:bCs/>
                <w:sz w:val="20"/>
                <w:szCs w:val="20"/>
              </w:rPr>
              <w:t>(c)*</w:t>
            </w:r>
          </w:p>
          <w:p w:rsidR="000E6FFB" w:rsidRDefault="007F141B" w14:paraId="736B5C26" w14:textId="77777777">
            <w:pPr>
              <w:widowControl/>
              <w:autoSpaceDE/>
              <w:autoSpaceDN/>
              <w:adjustRightInd/>
              <w:jc w:val="center"/>
              <w:rPr>
                <w:rFonts w:ascii="Tahoma" w:hAnsi="Tahoma" w:cs="Tahoma"/>
                <w:b/>
                <w:bCs/>
                <w:sz w:val="20"/>
                <w:szCs w:val="20"/>
              </w:rPr>
            </w:pPr>
            <w:r>
              <w:rPr>
                <w:rFonts w:ascii="Tahoma" w:hAnsi="Tahoma" w:cs="Tahoma"/>
                <w:b/>
                <w:bCs/>
                <w:sz w:val="20"/>
                <w:szCs w:val="20"/>
              </w:rPr>
              <w:t>Estimated Average Income per Hour</w:t>
            </w:r>
          </w:p>
        </w:tc>
        <w:tc>
          <w:tcPr>
            <w:tcW w:w="1519" w:type="dxa"/>
            <w:tcBorders>
              <w:top w:val="single" w:color="auto" w:sz="4" w:space="0"/>
              <w:left w:val="single" w:color="auto" w:sz="4" w:space="0"/>
              <w:bottom w:val="single" w:color="auto" w:sz="4" w:space="0"/>
              <w:right w:val="single" w:color="auto" w:sz="4" w:space="0"/>
            </w:tcBorders>
            <w:noWrap/>
            <w:vAlign w:val="center"/>
          </w:tcPr>
          <w:p w:rsidR="000E6FFB" w:rsidRDefault="007F141B" w14:paraId="78BB1131" w14:textId="77777777">
            <w:pPr>
              <w:widowControl/>
              <w:autoSpaceDE/>
              <w:autoSpaceDN/>
              <w:adjustRightInd/>
              <w:jc w:val="center"/>
              <w:rPr>
                <w:rFonts w:ascii="Tahoma" w:hAnsi="Tahoma" w:cs="Tahoma"/>
                <w:b/>
                <w:bCs/>
                <w:sz w:val="20"/>
                <w:szCs w:val="20"/>
              </w:rPr>
            </w:pPr>
            <w:r>
              <w:rPr>
                <w:rFonts w:ascii="Tahoma" w:hAnsi="Tahoma" w:cs="Tahoma"/>
                <w:b/>
                <w:bCs/>
                <w:sz w:val="20"/>
                <w:szCs w:val="20"/>
              </w:rPr>
              <w:t>(d)</w:t>
            </w:r>
          </w:p>
          <w:p w:rsidR="000E6FFB" w:rsidRDefault="007F141B" w14:paraId="3B8F7A84" w14:textId="77777777">
            <w:pPr>
              <w:widowControl/>
              <w:autoSpaceDE/>
              <w:autoSpaceDN/>
              <w:adjustRightInd/>
              <w:jc w:val="center"/>
              <w:rPr>
                <w:rFonts w:ascii="Tahoma" w:hAnsi="Tahoma" w:cs="Tahoma"/>
                <w:b/>
                <w:bCs/>
                <w:sz w:val="20"/>
                <w:szCs w:val="20"/>
              </w:rPr>
            </w:pPr>
            <w:r>
              <w:rPr>
                <w:rFonts w:ascii="Tahoma" w:hAnsi="Tahoma" w:cs="Tahoma"/>
                <w:b/>
                <w:bCs/>
                <w:sz w:val="20"/>
                <w:szCs w:val="20"/>
              </w:rPr>
              <w:t>Estimated Cost to Respondents</w:t>
            </w:r>
          </w:p>
        </w:tc>
      </w:tr>
      <w:tr w:rsidR="000E6FFB" w14:paraId="7934AEB5" w14:textId="77777777">
        <w:trPr>
          <w:trHeight w:val="255"/>
          <w:jc w:val="center"/>
        </w:trPr>
        <w:tc>
          <w:tcPr>
            <w:tcW w:w="3708" w:type="dxa"/>
            <w:tcBorders>
              <w:top w:val="single" w:color="auto" w:sz="4" w:space="0"/>
              <w:left w:val="single" w:color="auto" w:sz="4" w:space="0"/>
              <w:bottom w:val="single" w:color="auto" w:sz="4" w:space="0"/>
              <w:right w:val="single" w:color="auto" w:sz="4" w:space="0"/>
            </w:tcBorders>
            <w:vAlign w:val="center"/>
          </w:tcPr>
          <w:p w:rsidR="000E6FFB" w:rsidRDefault="007F141B" w14:paraId="00F5AED7" w14:textId="77777777">
            <w:pPr>
              <w:widowControl/>
              <w:autoSpaceDE/>
              <w:autoSpaceDN/>
              <w:adjustRightInd/>
              <w:rPr>
                <w:rFonts w:ascii="Tahoma" w:hAnsi="Tahoma" w:cs="Tahoma"/>
                <w:color w:val="000000"/>
                <w:sz w:val="20"/>
                <w:szCs w:val="20"/>
              </w:rPr>
            </w:pPr>
            <w:r>
              <w:rPr>
                <w:rFonts w:ascii="Tahoma" w:hAnsi="Tahoma" w:cs="Tahoma"/>
                <w:color w:val="000000"/>
                <w:sz w:val="20"/>
                <w:szCs w:val="20"/>
              </w:rPr>
              <w:t>1.  The Application Process</w:t>
            </w:r>
          </w:p>
        </w:tc>
        <w:tc>
          <w:tcPr>
            <w:tcW w:w="1980" w:type="dxa"/>
            <w:tcBorders>
              <w:top w:val="single" w:color="auto" w:sz="4" w:space="0"/>
              <w:left w:val="single" w:color="auto" w:sz="4" w:space="0"/>
              <w:bottom w:val="single" w:color="auto" w:sz="4" w:space="0"/>
              <w:right w:val="single" w:color="auto" w:sz="4" w:space="0"/>
            </w:tcBorders>
            <w:noWrap/>
            <w:vAlign w:val="center"/>
          </w:tcPr>
          <w:p w:rsidR="000E6FFB" w:rsidRDefault="007F141B" w14:paraId="6C412A1F" w14:textId="271E6098">
            <w:pPr>
              <w:jc w:val="center"/>
              <w:rPr>
                <w:rFonts w:ascii="Tahoma" w:hAnsi="Tahoma" w:cs="Tahoma"/>
                <w:color w:val="000000"/>
                <w:sz w:val="20"/>
                <w:szCs w:val="20"/>
              </w:rPr>
            </w:pPr>
            <w:r>
              <w:rPr>
                <w:rFonts w:ascii="Tahoma" w:hAnsi="Tahoma" w:cs="Tahoma"/>
                <w:color w:val="000000"/>
                <w:sz w:val="20"/>
                <w:szCs w:val="20"/>
              </w:rPr>
              <w:t>65,</w:t>
            </w:r>
            <w:r w:rsidR="00B16ACA">
              <w:rPr>
                <w:rFonts w:ascii="Tahoma" w:hAnsi="Tahoma" w:cs="Tahoma"/>
                <w:color w:val="000000"/>
                <w:sz w:val="20"/>
                <w:szCs w:val="20"/>
              </w:rPr>
              <w:t>330</w:t>
            </w:r>
          </w:p>
        </w:tc>
        <w:tc>
          <w:tcPr>
            <w:tcW w:w="1504" w:type="dxa"/>
            <w:tcBorders>
              <w:top w:val="single" w:color="auto" w:sz="4" w:space="0"/>
              <w:left w:val="single" w:color="auto" w:sz="4" w:space="0"/>
              <w:bottom w:val="single" w:color="auto" w:sz="4" w:space="0"/>
              <w:right w:val="single" w:color="auto" w:sz="4" w:space="0"/>
            </w:tcBorders>
            <w:noWrap/>
            <w:vAlign w:val="center"/>
          </w:tcPr>
          <w:p w:rsidR="000E6FFB" w:rsidRDefault="007F141B" w14:paraId="1AF9D410" w14:textId="77777777">
            <w:pPr>
              <w:jc w:val="center"/>
              <w:rPr>
                <w:rFonts w:ascii="Tahoma" w:hAnsi="Tahoma" w:cs="Tahoma"/>
                <w:color w:val="000000"/>
                <w:sz w:val="20"/>
                <w:szCs w:val="20"/>
              </w:rPr>
            </w:pPr>
            <w:r>
              <w:rPr>
                <w:rFonts w:ascii="Tahoma" w:hAnsi="Tahoma" w:cs="Tahoma"/>
                <w:color w:val="000000"/>
                <w:sz w:val="20"/>
                <w:szCs w:val="20"/>
              </w:rPr>
              <w:t>$27</w:t>
            </w:r>
          </w:p>
        </w:tc>
        <w:tc>
          <w:tcPr>
            <w:tcW w:w="1519" w:type="dxa"/>
            <w:tcBorders>
              <w:top w:val="single" w:color="auto" w:sz="4" w:space="0"/>
              <w:left w:val="single" w:color="auto" w:sz="4" w:space="0"/>
              <w:bottom w:val="single" w:color="auto" w:sz="4" w:space="0"/>
              <w:right w:val="single" w:color="auto" w:sz="4" w:space="0"/>
            </w:tcBorders>
            <w:noWrap/>
            <w:vAlign w:val="center"/>
          </w:tcPr>
          <w:p w:rsidR="000E6FFB" w:rsidRDefault="007F141B" w14:paraId="7D491EEF" w14:textId="0CB4FC75">
            <w:pPr>
              <w:jc w:val="center"/>
              <w:rPr>
                <w:rFonts w:ascii="Tahoma" w:hAnsi="Tahoma" w:cs="Tahoma"/>
                <w:color w:val="000000"/>
                <w:sz w:val="20"/>
                <w:szCs w:val="20"/>
              </w:rPr>
            </w:pPr>
            <w:r>
              <w:rPr>
                <w:rFonts w:ascii="Tahoma" w:hAnsi="Tahoma" w:cs="Tahoma"/>
                <w:color w:val="000000"/>
                <w:sz w:val="20"/>
                <w:szCs w:val="20"/>
              </w:rPr>
              <w:t>$1,7</w:t>
            </w:r>
            <w:r w:rsidR="00B16ACA">
              <w:rPr>
                <w:rFonts w:ascii="Tahoma" w:hAnsi="Tahoma" w:cs="Tahoma"/>
                <w:color w:val="000000"/>
                <w:sz w:val="20"/>
                <w:szCs w:val="20"/>
              </w:rPr>
              <w:t>63,910</w:t>
            </w:r>
            <w:r>
              <w:rPr>
                <w:rFonts w:ascii="Tahoma" w:hAnsi="Tahoma" w:cs="Tahoma"/>
                <w:color w:val="000000"/>
                <w:sz w:val="20"/>
                <w:szCs w:val="20"/>
              </w:rPr>
              <w:t xml:space="preserve"> </w:t>
            </w:r>
          </w:p>
        </w:tc>
      </w:tr>
      <w:tr w:rsidR="000E6FFB" w14:paraId="049041F8" w14:textId="77777777">
        <w:trPr>
          <w:trHeight w:val="255"/>
          <w:jc w:val="center"/>
        </w:trPr>
        <w:tc>
          <w:tcPr>
            <w:tcW w:w="3708" w:type="dxa"/>
            <w:tcBorders>
              <w:top w:val="single" w:color="auto" w:sz="4" w:space="0"/>
              <w:left w:val="single" w:color="auto" w:sz="4" w:space="0"/>
              <w:bottom w:val="single" w:color="auto" w:sz="4" w:space="0"/>
              <w:right w:val="single" w:color="auto" w:sz="4" w:space="0"/>
            </w:tcBorders>
            <w:vAlign w:val="center"/>
          </w:tcPr>
          <w:p w:rsidR="000E6FFB" w:rsidRDefault="007F141B" w14:paraId="751F4791" w14:textId="77777777">
            <w:pPr>
              <w:rPr>
                <w:rFonts w:ascii="Tahoma" w:hAnsi="Tahoma" w:cs="Tahoma"/>
                <w:color w:val="000000"/>
                <w:sz w:val="20"/>
                <w:szCs w:val="20"/>
              </w:rPr>
            </w:pPr>
            <w:r>
              <w:rPr>
                <w:rFonts w:ascii="Tahoma" w:hAnsi="Tahoma" w:cs="Tahoma"/>
                <w:color w:val="000000"/>
                <w:sz w:val="20"/>
                <w:szCs w:val="20"/>
              </w:rPr>
              <w:t>2.  Special Use Authorizations</w:t>
            </w:r>
          </w:p>
        </w:tc>
        <w:tc>
          <w:tcPr>
            <w:tcW w:w="1980" w:type="dxa"/>
            <w:tcBorders>
              <w:top w:val="single" w:color="auto" w:sz="4" w:space="0"/>
              <w:left w:val="single" w:color="auto" w:sz="4" w:space="0"/>
              <w:bottom w:val="single" w:color="auto" w:sz="4" w:space="0"/>
              <w:right w:val="single" w:color="auto" w:sz="4" w:space="0"/>
            </w:tcBorders>
            <w:noWrap/>
            <w:vAlign w:val="center"/>
          </w:tcPr>
          <w:p w:rsidR="000E6FFB" w:rsidRDefault="007F141B" w14:paraId="4C098295" w14:textId="4B837A88">
            <w:pPr>
              <w:jc w:val="center"/>
              <w:rPr>
                <w:rFonts w:ascii="Tahoma" w:hAnsi="Tahoma" w:cs="Tahoma"/>
                <w:color w:val="000000"/>
                <w:sz w:val="20"/>
                <w:szCs w:val="20"/>
              </w:rPr>
            </w:pPr>
            <w:r>
              <w:rPr>
                <w:rFonts w:ascii="Tahoma" w:hAnsi="Tahoma" w:cs="Tahoma"/>
                <w:color w:val="000000"/>
                <w:sz w:val="20"/>
                <w:szCs w:val="20"/>
              </w:rPr>
              <w:t>10,</w:t>
            </w:r>
            <w:r w:rsidR="00B16ACA">
              <w:rPr>
                <w:rFonts w:ascii="Tahoma" w:hAnsi="Tahoma" w:cs="Tahoma"/>
                <w:color w:val="000000"/>
                <w:sz w:val="20"/>
                <w:szCs w:val="20"/>
              </w:rPr>
              <w:t>551</w:t>
            </w:r>
          </w:p>
        </w:tc>
        <w:tc>
          <w:tcPr>
            <w:tcW w:w="1504" w:type="dxa"/>
            <w:tcBorders>
              <w:top w:val="single" w:color="auto" w:sz="4" w:space="0"/>
              <w:left w:val="single" w:color="auto" w:sz="4" w:space="0"/>
              <w:bottom w:val="single" w:color="auto" w:sz="4" w:space="0"/>
              <w:right w:val="single" w:color="auto" w:sz="4" w:space="0"/>
            </w:tcBorders>
            <w:noWrap/>
            <w:vAlign w:val="center"/>
          </w:tcPr>
          <w:p w:rsidR="000E6FFB" w:rsidRDefault="007F141B" w14:paraId="23E3602D" w14:textId="77777777">
            <w:pPr>
              <w:jc w:val="center"/>
              <w:rPr>
                <w:rFonts w:ascii="Tahoma" w:hAnsi="Tahoma" w:cs="Tahoma"/>
                <w:color w:val="000000"/>
                <w:sz w:val="20"/>
                <w:szCs w:val="20"/>
              </w:rPr>
            </w:pPr>
            <w:r>
              <w:rPr>
                <w:rFonts w:ascii="Tahoma" w:hAnsi="Tahoma" w:cs="Tahoma"/>
                <w:color w:val="000000"/>
                <w:sz w:val="20"/>
                <w:szCs w:val="20"/>
              </w:rPr>
              <w:t>$27</w:t>
            </w:r>
          </w:p>
        </w:tc>
        <w:tc>
          <w:tcPr>
            <w:tcW w:w="1519" w:type="dxa"/>
            <w:tcBorders>
              <w:top w:val="single" w:color="auto" w:sz="4" w:space="0"/>
              <w:left w:val="single" w:color="auto" w:sz="4" w:space="0"/>
              <w:bottom w:val="single" w:color="auto" w:sz="4" w:space="0"/>
              <w:right w:val="single" w:color="auto" w:sz="4" w:space="0"/>
            </w:tcBorders>
            <w:noWrap/>
            <w:vAlign w:val="center"/>
          </w:tcPr>
          <w:p w:rsidR="000E6FFB" w:rsidRDefault="007F141B" w14:paraId="64ED7437" w14:textId="2602C549">
            <w:pPr>
              <w:jc w:val="center"/>
              <w:rPr>
                <w:rFonts w:ascii="Tahoma" w:hAnsi="Tahoma" w:cs="Tahoma"/>
                <w:color w:val="000000"/>
                <w:sz w:val="20"/>
                <w:szCs w:val="20"/>
              </w:rPr>
            </w:pPr>
            <w:r>
              <w:rPr>
                <w:rFonts w:ascii="Tahoma" w:hAnsi="Tahoma" w:cs="Tahoma"/>
                <w:color w:val="000000"/>
                <w:sz w:val="20"/>
                <w:szCs w:val="20"/>
              </w:rPr>
              <w:t>$</w:t>
            </w:r>
            <w:r w:rsidR="00B16ACA">
              <w:rPr>
                <w:rFonts w:ascii="Tahoma" w:hAnsi="Tahoma" w:cs="Tahoma"/>
                <w:color w:val="000000"/>
                <w:sz w:val="20"/>
                <w:szCs w:val="20"/>
              </w:rPr>
              <w:t>284,877</w:t>
            </w:r>
            <w:r>
              <w:rPr>
                <w:rFonts w:ascii="Tahoma" w:hAnsi="Tahoma" w:cs="Tahoma"/>
                <w:color w:val="000000"/>
                <w:sz w:val="20"/>
                <w:szCs w:val="20"/>
              </w:rPr>
              <w:t xml:space="preserve"> </w:t>
            </w:r>
          </w:p>
        </w:tc>
      </w:tr>
      <w:tr w:rsidR="000E6FFB" w14:paraId="2E54BC7D" w14:textId="77777777">
        <w:trPr>
          <w:trHeight w:val="255"/>
          <w:jc w:val="center"/>
        </w:trPr>
        <w:tc>
          <w:tcPr>
            <w:tcW w:w="3708" w:type="dxa"/>
            <w:tcBorders>
              <w:top w:val="single" w:color="auto" w:sz="4" w:space="0"/>
              <w:left w:val="single" w:color="auto" w:sz="4" w:space="0"/>
              <w:bottom w:val="single" w:color="auto" w:sz="4" w:space="0"/>
              <w:right w:val="single" w:color="auto" w:sz="4" w:space="0"/>
            </w:tcBorders>
            <w:vAlign w:val="center"/>
          </w:tcPr>
          <w:p w:rsidR="000E6FFB" w:rsidRDefault="007F141B" w14:paraId="2D3F6E5C" w14:textId="77777777">
            <w:pPr>
              <w:rPr>
                <w:rFonts w:ascii="Tahoma" w:hAnsi="Tahoma" w:cs="Tahoma"/>
                <w:color w:val="000000"/>
                <w:sz w:val="20"/>
                <w:szCs w:val="20"/>
              </w:rPr>
            </w:pPr>
            <w:r>
              <w:rPr>
                <w:rFonts w:ascii="Tahoma" w:hAnsi="Tahoma" w:cs="Tahoma"/>
                <w:color w:val="000000"/>
                <w:sz w:val="20"/>
                <w:szCs w:val="20"/>
              </w:rPr>
              <w:t>3.  Annual Financial Information</w:t>
            </w:r>
          </w:p>
        </w:tc>
        <w:tc>
          <w:tcPr>
            <w:tcW w:w="1980" w:type="dxa"/>
            <w:tcBorders>
              <w:top w:val="single" w:color="auto" w:sz="4" w:space="0"/>
              <w:left w:val="single" w:color="auto" w:sz="4" w:space="0"/>
              <w:bottom w:val="single" w:color="auto" w:sz="4" w:space="0"/>
              <w:right w:val="single" w:color="auto" w:sz="4" w:space="0"/>
            </w:tcBorders>
            <w:noWrap/>
            <w:vAlign w:val="center"/>
          </w:tcPr>
          <w:p w:rsidR="000E6FFB" w:rsidRDefault="007F141B" w14:paraId="757979CA" w14:textId="77777777">
            <w:pPr>
              <w:jc w:val="center"/>
              <w:rPr>
                <w:rFonts w:ascii="Tahoma" w:hAnsi="Tahoma" w:cs="Tahoma"/>
                <w:color w:val="000000"/>
                <w:sz w:val="20"/>
                <w:szCs w:val="20"/>
              </w:rPr>
            </w:pPr>
            <w:r>
              <w:rPr>
                <w:rFonts w:ascii="Tahoma" w:hAnsi="Tahoma" w:cs="Tahoma"/>
                <w:color w:val="000000"/>
                <w:sz w:val="20"/>
                <w:szCs w:val="20"/>
              </w:rPr>
              <w:t>4,477</w:t>
            </w:r>
          </w:p>
        </w:tc>
        <w:tc>
          <w:tcPr>
            <w:tcW w:w="1504" w:type="dxa"/>
            <w:tcBorders>
              <w:top w:val="single" w:color="auto" w:sz="4" w:space="0"/>
              <w:left w:val="single" w:color="auto" w:sz="4" w:space="0"/>
              <w:bottom w:val="single" w:color="auto" w:sz="4" w:space="0"/>
              <w:right w:val="single" w:color="auto" w:sz="4" w:space="0"/>
            </w:tcBorders>
            <w:noWrap/>
            <w:vAlign w:val="center"/>
          </w:tcPr>
          <w:p w:rsidR="000E6FFB" w:rsidRDefault="007F141B" w14:paraId="50422754" w14:textId="77777777">
            <w:pPr>
              <w:jc w:val="center"/>
              <w:rPr>
                <w:rFonts w:ascii="Tahoma" w:hAnsi="Tahoma" w:cs="Tahoma"/>
                <w:color w:val="000000"/>
                <w:sz w:val="20"/>
                <w:szCs w:val="20"/>
              </w:rPr>
            </w:pPr>
            <w:r>
              <w:rPr>
                <w:rFonts w:ascii="Tahoma" w:hAnsi="Tahoma" w:cs="Tahoma"/>
                <w:color w:val="000000"/>
                <w:sz w:val="20"/>
                <w:szCs w:val="20"/>
              </w:rPr>
              <w:t>$27</w:t>
            </w:r>
          </w:p>
        </w:tc>
        <w:tc>
          <w:tcPr>
            <w:tcW w:w="1519" w:type="dxa"/>
            <w:tcBorders>
              <w:top w:val="single" w:color="auto" w:sz="4" w:space="0"/>
              <w:left w:val="single" w:color="auto" w:sz="4" w:space="0"/>
              <w:bottom w:val="single" w:color="auto" w:sz="4" w:space="0"/>
              <w:right w:val="single" w:color="auto" w:sz="4" w:space="0"/>
            </w:tcBorders>
            <w:noWrap/>
            <w:vAlign w:val="center"/>
          </w:tcPr>
          <w:p w:rsidR="000E6FFB" w:rsidRDefault="007F141B" w14:paraId="14EB9F8E" w14:textId="77777777">
            <w:pPr>
              <w:jc w:val="center"/>
              <w:rPr>
                <w:rFonts w:ascii="Tahoma" w:hAnsi="Tahoma" w:cs="Tahoma"/>
                <w:color w:val="000000"/>
                <w:sz w:val="20"/>
                <w:szCs w:val="20"/>
              </w:rPr>
            </w:pPr>
            <w:r>
              <w:rPr>
                <w:rFonts w:ascii="Tahoma" w:hAnsi="Tahoma" w:cs="Tahoma"/>
                <w:color w:val="000000"/>
                <w:sz w:val="20"/>
                <w:szCs w:val="20"/>
              </w:rPr>
              <w:t xml:space="preserve">$120,879.00 </w:t>
            </w:r>
          </w:p>
        </w:tc>
      </w:tr>
      <w:tr w:rsidR="000E6FFB" w14:paraId="4BE02CC8" w14:textId="77777777">
        <w:trPr>
          <w:trHeight w:val="255"/>
          <w:jc w:val="center"/>
        </w:trPr>
        <w:tc>
          <w:tcPr>
            <w:tcW w:w="3708" w:type="dxa"/>
            <w:tcBorders>
              <w:top w:val="single" w:color="auto" w:sz="4" w:space="0"/>
              <w:left w:val="single" w:color="auto" w:sz="4" w:space="0"/>
              <w:bottom w:val="single" w:color="auto" w:sz="4" w:space="0"/>
              <w:right w:val="single" w:color="auto" w:sz="4" w:space="0"/>
            </w:tcBorders>
            <w:vAlign w:val="center"/>
          </w:tcPr>
          <w:p w:rsidR="000E6FFB" w:rsidRDefault="007F141B" w14:paraId="03CFE034" w14:textId="77777777">
            <w:pPr>
              <w:rPr>
                <w:rFonts w:ascii="Tahoma" w:hAnsi="Tahoma" w:cs="Tahoma"/>
                <w:color w:val="000000"/>
                <w:sz w:val="20"/>
                <w:szCs w:val="20"/>
              </w:rPr>
            </w:pPr>
            <w:r>
              <w:rPr>
                <w:rFonts w:ascii="Tahoma" w:hAnsi="Tahoma" w:cs="Tahoma"/>
                <w:color w:val="000000"/>
                <w:sz w:val="20"/>
                <w:szCs w:val="20"/>
              </w:rPr>
              <w:t>4.  Preparing and Updating Operating Plans</w:t>
            </w:r>
          </w:p>
        </w:tc>
        <w:tc>
          <w:tcPr>
            <w:tcW w:w="1980" w:type="dxa"/>
            <w:tcBorders>
              <w:top w:val="single" w:color="auto" w:sz="4" w:space="0"/>
              <w:left w:val="single" w:color="auto" w:sz="4" w:space="0"/>
              <w:bottom w:val="single" w:color="auto" w:sz="4" w:space="0"/>
              <w:right w:val="single" w:color="auto" w:sz="4" w:space="0"/>
            </w:tcBorders>
            <w:noWrap/>
            <w:vAlign w:val="center"/>
          </w:tcPr>
          <w:p w:rsidR="000E6FFB" w:rsidRDefault="00B16ACA" w14:paraId="58D8E7BB" w14:textId="3F196E14">
            <w:pPr>
              <w:jc w:val="center"/>
              <w:rPr>
                <w:rFonts w:ascii="Tahoma" w:hAnsi="Tahoma" w:cs="Tahoma"/>
                <w:color w:val="000000"/>
                <w:sz w:val="20"/>
                <w:szCs w:val="20"/>
              </w:rPr>
            </w:pPr>
            <w:r>
              <w:rPr>
                <w:rFonts w:ascii="Tahoma" w:hAnsi="Tahoma" w:cs="Tahoma"/>
                <w:color w:val="000000"/>
                <w:sz w:val="20"/>
                <w:szCs w:val="20"/>
              </w:rPr>
              <w:t>1,050</w:t>
            </w:r>
          </w:p>
        </w:tc>
        <w:tc>
          <w:tcPr>
            <w:tcW w:w="1504" w:type="dxa"/>
            <w:tcBorders>
              <w:top w:val="single" w:color="auto" w:sz="4" w:space="0"/>
              <w:left w:val="single" w:color="auto" w:sz="4" w:space="0"/>
              <w:bottom w:val="single" w:color="auto" w:sz="4" w:space="0"/>
              <w:right w:val="single" w:color="auto" w:sz="4" w:space="0"/>
            </w:tcBorders>
            <w:noWrap/>
            <w:vAlign w:val="center"/>
          </w:tcPr>
          <w:p w:rsidR="000E6FFB" w:rsidRDefault="007F141B" w14:paraId="143EDDA8" w14:textId="77777777">
            <w:pPr>
              <w:jc w:val="center"/>
              <w:rPr>
                <w:rFonts w:ascii="Tahoma" w:hAnsi="Tahoma" w:cs="Tahoma"/>
                <w:color w:val="000000"/>
                <w:sz w:val="20"/>
                <w:szCs w:val="20"/>
              </w:rPr>
            </w:pPr>
            <w:r>
              <w:rPr>
                <w:rFonts w:ascii="Tahoma" w:hAnsi="Tahoma" w:cs="Tahoma"/>
                <w:color w:val="000000"/>
                <w:sz w:val="20"/>
                <w:szCs w:val="20"/>
              </w:rPr>
              <w:t>$27</w:t>
            </w:r>
          </w:p>
        </w:tc>
        <w:tc>
          <w:tcPr>
            <w:tcW w:w="1519" w:type="dxa"/>
            <w:tcBorders>
              <w:top w:val="single" w:color="auto" w:sz="4" w:space="0"/>
              <w:left w:val="single" w:color="auto" w:sz="4" w:space="0"/>
              <w:bottom w:val="single" w:color="auto" w:sz="4" w:space="0"/>
              <w:right w:val="single" w:color="auto" w:sz="4" w:space="0"/>
            </w:tcBorders>
            <w:noWrap/>
            <w:vAlign w:val="center"/>
          </w:tcPr>
          <w:p w:rsidR="000E6FFB" w:rsidRDefault="00B16ACA" w14:paraId="4ACA3F03" w14:textId="0C64E2C1">
            <w:pPr>
              <w:jc w:val="center"/>
              <w:rPr>
                <w:rFonts w:ascii="Tahoma" w:hAnsi="Tahoma" w:cs="Tahoma"/>
                <w:color w:val="000000"/>
                <w:sz w:val="20"/>
                <w:szCs w:val="20"/>
              </w:rPr>
            </w:pPr>
            <w:r>
              <w:rPr>
                <w:rFonts w:ascii="Tahoma" w:hAnsi="Tahoma" w:cs="Tahoma"/>
                <w:color w:val="000000"/>
                <w:sz w:val="20"/>
                <w:szCs w:val="20"/>
              </w:rPr>
              <w:t>$28,350</w:t>
            </w:r>
          </w:p>
        </w:tc>
      </w:tr>
      <w:tr w:rsidR="000E6FFB" w14:paraId="4E5E8C29" w14:textId="77777777">
        <w:trPr>
          <w:trHeight w:val="255"/>
          <w:jc w:val="center"/>
        </w:trPr>
        <w:tc>
          <w:tcPr>
            <w:tcW w:w="3708" w:type="dxa"/>
            <w:tcBorders>
              <w:top w:val="single" w:color="auto" w:sz="4" w:space="0"/>
              <w:left w:val="single" w:color="auto" w:sz="4" w:space="0"/>
              <w:bottom w:val="single" w:color="auto" w:sz="4" w:space="0"/>
              <w:right w:val="single" w:color="auto" w:sz="4" w:space="0"/>
            </w:tcBorders>
            <w:vAlign w:val="center"/>
          </w:tcPr>
          <w:p w:rsidR="000E6FFB" w:rsidRDefault="007F141B" w14:paraId="7222D490" w14:textId="77777777">
            <w:pPr>
              <w:rPr>
                <w:rFonts w:ascii="Tahoma" w:hAnsi="Tahoma" w:cs="Tahoma"/>
                <w:color w:val="000000"/>
                <w:sz w:val="20"/>
                <w:szCs w:val="20"/>
              </w:rPr>
            </w:pPr>
            <w:r>
              <w:rPr>
                <w:rFonts w:ascii="Tahoma" w:hAnsi="Tahoma" w:cs="Tahoma"/>
                <w:color w:val="000000"/>
                <w:sz w:val="20"/>
                <w:szCs w:val="20"/>
              </w:rPr>
              <w:t>5.  Preparing and Updating Maintenance Plans</w:t>
            </w:r>
          </w:p>
        </w:tc>
        <w:tc>
          <w:tcPr>
            <w:tcW w:w="1980" w:type="dxa"/>
            <w:tcBorders>
              <w:top w:val="single" w:color="auto" w:sz="4" w:space="0"/>
              <w:left w:val="single" w:color="auto" w:sz="4" w:space="0"/>
              <w:bottom w:val="single" w:color="auto" w:sz="4" w:space="0"/>
              <w:right w:val="single" w:color="auto" w:sz="4" w:space="0"/>
            </w:tcBorders>
            <w:noWrap/>
            <w:vAlign w:val="center"/>
          </w:tcPr>
          <w:p w:rsidR="000E6FFB" w:rsidRDefault="007F141B" w14:paraId="3D418555" w14:textId="77777777">
            <w:pPr>
              <w:jc w:val="center"/>
              <w:rPr>
                <w:rFonts w:ascii="Tahoma" w:hAnsi="Tahoma" w:cs="Tahoma"/>
                <w:color w:val="000000"/>
                <w:sz w:val="20"/>
                <w:szCs w:val="20"/>
              </w:rPr>
            </w:pPr>
            <w:r>
              <w:rPr>
                <w:rFonts w:ascii="Tahoma" w:hAnsi="Tahoma" w:cs="Tahoma"/>
                <w:color w:val="000000"/>
                <w:sz w:val="20"/>
                <w:szCs w:val="20"/>
              </w:rPr>
              <w:t>835</w:t>
            </w:r>
          </w:p>
        </w:tc>
        <w:tc>
          <w:tcPr>
            <w:tcW w:w="1504" w:type="dxa"/>
            <w:tcBorders>
              <w:top w:val="single" w:color="auto" w:sz="4" w:space="0"/>
              <w:left w:val="single" w:color="auto" w:sz="4" w:space="0"/>
              <w:bottom w:val="single" w:color="auto" w:sz="4" w:space="0"/>
              <w:right w:val="single" w:color="auto" w:sz="4" w:space="0"/>
            </w:tcBorders>
            <w:noWrap/>
            <w:vAlign w:val="center"/>
          </w:tcPr>
          <w:p w:rsidR="000E6FFB" w:rsidRDefault="007F141B" w14:paraId="15A4F2CF" w14:textId="77777777">
            <w:pPr>
              <w:jc w:val="center"/>
              <w:rPr>
                <w:rFonts w:ascii="Tahoma" w:hAnsi="Tahoma" w:cs="Tahoma"/>
                <w:color w:val="000000"/>
                <w:sz w:val="20"/>
                <w:szCs w:val="20"/>
              </w:rPr>
            </w:pPr>
            <w:r>
              <w:rPr>
                <w:rFonts w:ascii="Tahoma" w:hAnsi="Tahoma" w:cs="Tahoma"/>
                <w:color w:val="000000"/>
                <w:sz w:val="20"/>
                <w:szCs w:val="20"/>
              </w:rPr>
              <w:t>$27</w:t>
            </w:r>
          </w:p>
        </w:tc>
        <w:tc>
          <w:tcPr>
            <w:tcW w:w="1519" w:type="dxa"/>
            <w:tcBorders>
              <w:top w:val="single" w:color="auto" w:sz="4" w:space="0"/>
              <w:left w:val="single" w:color="auto" w:sz="4" w:space="0"/>
              <w:bottom w:val="single" w:color="auto" w:sz="4" w:space="0"/>
              <w:right w:val="single" w:color="auto" w:sz="4" w:space="0"/>
            </w:tcBorders>
            <w:noWrap/>
            <w:vAlign w:val="center"/>
          </w:tcPr>
          <w:p w:rsidR="000E6FFB" w:rsidRDefault="007F141B" w14:paraId="7403BC5F" w14:textId="77777777">
            <w:pPr>
              <w:jc w:val="center"/>
              <w:rPr>
                <w:rFonts w:ascii="Tahoma" w:hAnsi="Tahoma" w:cs="Tahoma"/>
                <w:color w:val="000000"/>
                <w:sz w:val="20"/>
                <w:szCs w:val="20"/>
              </w:rPr>
            </w:pPr>
            <w:r>
              <w:rPr>
                <w:rFonts w:ascii="Tahoma" w:hAnsi="Tahoma" w:cs="Tahoma"/>
                <w:color w:val="000000"/>
                <w:sz w:val="20"/>
                <w:szCs w:val="20"/>
              </w:rPr>
              <w:t xml:space="preserve">$22,545.00 </w:t>
            </w:r>
          </w:p>
        </w:tc>
      </w:tr>
      <w:tr w:rsidR="000E6FFB" w:rsidTr="004A50FC" w14:paraId="43A9C77D" w14:textId="77777777">
        <w:trPr>
          <w:trHeight w:val="530"/>
          <w:jc w:val="center"/>
        </w:trPr>
        <w:tc>
          <w:tcPr>
            <w:tcW w:w="3708" w:type="dxa"/>
            <w:tcBorders>
              <w:top w:val="single" w:color="auto" w:sz="4" w:space="0"/>
              <w:left w:val="single" w:color="auto" w:sz="4" w:space="0"/>
              <w:bottom w:val="single" w:color="auto" w:sz="4" w:space="0"/>
              <w:right w:val="single" w:color="auto" w:sz="4" w:space="0"/>
            </w:tcBorders>
            <w:vAlign w:val="center"/>
          </w:tcPr>
          <w:p w:rsidR="000E6FFB" w:rsidRDefault="007F141B" w14:paraId="1C33E048" w14:textId="77777777">
            <w:pPr>
              <w:rPr>
                <w:rFonts w:ascii="Tahoma" w:hAnsi="Tahoma" w:cs="Tahoma"/>
                <w:color w:val="000000"/>
                <w:sz w:val="20"/>
                <w:szCs w:val="20"/>
              </w:rPr>
            </w:pPr>
            <w:r>
              <w:rPr>
                <w:rFonts w:ascii="Tahoma" w:hAnsi="Tahoma" w:cs="Tahoma"/>
                <w:color w:val="000000"/>
                <w:sz w:val="20"/>
                <w:szCs w:val="20"/>
              </w:rPr>
              <w:t>6.  Compliance Reports and Information Updates</w:t>
            </w:r>
          </w:p>
        </w:tc>
        <w:tc>
          <w:tcPr>
            <w:tcW w:w="1980" w:type="dxa"/>
            <w:tcBorders>
              <w:top w:val="single" w:color="auto" w:sz="4" w:space="0"/>
              <w:left w:val="single" w:color="auto" w:sz="4" w:space="0"/>
              <w:bottom w:val="single" w:color="auto" w:sz="4" w:space="0"/>
              <w:right w:val="single" w:color="auto" w:sz="4" w:space="0"/>
            </w:tcBorders>
            <w:noWrap/>
            <w:vAlign w:val="center"/>
          </w:tcPr>
          <w:p w:rsidR="000E6FFB" w:rsidRDefault="00B16ACA" w14:paraId="0D2FE667" w14:textId="317B4761">
            <w:pPr>
              <w:jc w:val="center"/>
              <w:rPr>
                <w:rFonts w:ascii="Tahoma" w:hAnsi="Tahoma" w:cs="Tahoma"/>
                <w:color w:val="000000"/>
                <w:sz w:val="20"/>
                <w:szCs w:val="20"/>
              </w:rPr>
            </w:pPr>
            <w:r>
              <w:rPr>
                <w:rFonts w:ascii="Tahoma" w:hAnsi="Tahoma" w:cs="Tahoma"/>
                <w:color w:val="000000"/>
                <w:sz w:val="20"/>
                <w:szCs w:val="20"/>
              </w:rPr>
              <w:t>28,954</w:t>
            </w:r>
          </w:p>
        </w:tc>
        <w:tc>
          <w:tcPr>
            <w:tcW w:w="1504" w:type="dxa"/>
            <w:tcBorders>
              <w:top w:val="single" w:color="auto" w:sz="4" w:space="0"/>
              <w:left w:val="single" w:color="auto" w:sz="4" w:space="0"/>
              <w:bottom w:val="single" w:color="auto" w:sz="4" w:space="0"/>
              <w:right w:val="single" w:color="auto" w:sz="4" w:space="0"/>
            </w:tcBorders>
            <w:noWrap/>
            <w:vAlign w:val="center"/>
          </w:tcPr>
          <w:p w:rsidR="000E6FFB" w:rsidRDefault="007F141B" w14:paraId="01A6B265" w14:textId="77777777">
            <w:pPr>
              <w:jc w:val="center"/>
              <w:rPr>
                <w:rFonts w:ascii="Tahoma" w:hAnsi="Tahoma" w:cs="Tahoma"/>
                <w:color w:val="000000"/>
                <w:sz w:val="20"/>
                <w:szCs w:val="20"/>
              </w:rPr>
            </w:pPr>
            <w:r>
              <w:rPr>
                <w:rFonts w:ascii="Tahoma" w:hAnsi="Tahoma" w:cs="Tahoma"/>
                <w:color w:val="000000"/>
                <w:sz w:val="20"/>
                <w:szCs w:val="20"/>
              </w:rPr>
              <w:t>$27</w:t>
            </w:r>
          </w:p>
        </w:tc>
        <w:tc>
          <w:tcPr>
            <w:tcW w:w="1519" w:type="dxa"/>
            <w:tcBorders>
              <w:top w:val="single" w:color="auto" w:sz="4" w:space="0"/>
              <w:left w:val="single" w:color="auto" w:sz="4" w:space="0"/>
              <w:bottom w:val="single" w:color="auto" w:sz="4" w:space="0"/>
              <w:right w:val="single" w:color="auto" w:sz="4" w:space="0"/>
            </w:tcBorders>
            <w:noWrap/>
            <w:vAlign w:val="center"/>
          </w:tcPr>
          <w:p w:rsidR="000E6FFB" w:rsidRDefault="007F141B" w14:paraId="73169046" w14:textId="0B182AF9">
            <w:pPr>
              <w:jc w:val="center"/>
              <w:rPr>
                <w:rFonts w:ascii="Tahoma" w:hAnsi="Tahoma" w:cs="Tahoma"/>
                <w:color w:val="000000"/>
                <w:sz w:val="20"/>
                <w:szCs w:val="20"/>
              </w:rPr>
            </w:pPr>
            <w:r>
              <w:rPr>
                <w:rFonts w:ascii="Tahoma" w:hAnsi="Tahoma" w:cs="Tahoma"/>
                <w:color w:val="000000"/>
                <w:sz w:val="20"/>
                <w:szCs w:val="20"/>
              </w:rPr>
              <w:t>$</w:t>
            </w:r>
            <w:r w:rsidR="00B16ACA">
              <w:rPr>
                <w:rFonts w:ascii="Tahoma" w:hAnsi="Tahoma" w:cs="Tahoma"/>
                <w:color w:val="000000"/>
                <w:sz w:val="20"/>
                <w:szCs w:val="20"/>
              </w:rPr>
              <w:t>781,758</w:t>
            </w:r>
            <w:r>
              <w:rPr>
                <w:rFonts w:ascii="Tahoma" w:hAnsi="Tahoma" w:cs="Tahoma"/>
                <w:color w:val="000000"/>
                <w:sz w:val="20"/>
                <w:szCs w:val="20"/>
              </w:rPr>
              <w:t xml:space="preserve"> </w:t>
            </w:r>
          </w:p>
        </w:tc>
      </w:tr>
      <w:tr w:rsidR="000E6FFB" w14:paraId="6D4F43D8" w14:textId="77777777">
        <w:trPr>
          <w:trHeight w:val="255"/>
          <w:jc w:val="center"/>
        </w:trPr>
        <w:tc>
          <w:tcPr>
            <w:tcW w:w="3708" w:type="dxa"/>
            <w:tcBorders>
              <w:top w:val="single" w:color="auto" w:sz="4" w:space="0"/>
              <w:left w:val="single" w:color="auto" w:sz="4" w:space="0"/>
              <w:bottom w:val="single" w:color="auto" w:sz="4" w:space="0"/>
              <w:right w:val="single" w:color="auto" w:sz="4" w:space="0"/>
            </w:tcBorders>
            <w:noWrap/>
            <w:vAlign w:val="center"/>
          </w:tcPr>
          <w:p w:rsidR="000E6FFB" w:rsidRDefault="007F141B" w14:paraId="6356E7BD" w14:textId="77777777">
            <w:pPr>
              <w:rPr>
                <w:rFonts w:ascii="Tahoma" w:hAnsi="Tahoma" w:cs="Tahoma"/>
                <w:color w:val="000000"/>
                <w:sz w:val="20"/>
                <w:szCs w:val="20"/>
              </w:rPr>
            </w:pPr>
            <w:r>
              <w:rPr>
                <w:rFonts w:ascii="Tahoma" w:hAnsi="Tahoma" w:cs="Tahoma"/>
                <w:color w:val="000000"/>
                <w:sz w:val="20"/>
                <w:szCs w:val="20"/>
              </w:rPr>
              <w:t>Totals</w:t>
            </w:r>
          </w:p>
        </w:tc>
        <w:tc>
          <w:tcPr>
            <w:tcW w:w="1980" w:type="dxa"/>
            <w:tcBorders>
              <w:top w:val="single" w:color="auto" w:sz="4" w:space="0"/>
              <w:left w:val="single" w:color="auto" w:sz="4" w:space="0"/>
              <w:bottom w:val="single" w:color="auto" w:sz="4" w:space="0"/>
              <w:right w:val="single" w:color="auto" w:sz="4" w:space="0"/>
            </w:tcBorders>
            <w:noWrap/>
            <w:vAlign w:val="center"/>
          </w:tcPr>
          <w:p w:rsidR="000E6FFB" w:rsidRDefault="00B16ACA" w14:paraId="18053BFE" w14:textId="088DB305">
            <w:pPr>
              <w:jc w:val="center"/>
              <w:rPr>
                <w:rFonts w:ascii="Tahoma" w:hAnsi="Tahoma" w:cs="Tahoma"/>
                <w:color w:val="000000"/>
                <w:sz w:val="20"/>
                <w:szCs w:val="20"/>
              </w:rPr>
            </w:pPr>
            <w:r>
              <w:rPr>
                <w:rFonts w:ascii="Tahoma" w:hAnsi="Tahoma" w:cs="Tahoma"/>
                <w:color w:val="000000"/>
                <w:sz w:val="20"/>
                <w:szCs w:val="20"/>
              </w:rPr>
              <w:t>111,197</w:t>
            </w:r>
          </w:p>
        </w:tc>
        <w:tc>
          <w:tcPr>
            <w:tcW w:w="1504" w:type="dxa"/>
            <w:tcBorders>
              <w:top w:val="single" w:color="auto" w:sz="4" w:space="0"/>
              <w:left w:val="single" w:color="auto" w:sz="4" w:space="0"/>
              <w:bottom w:val="single" w:color="auto" w:sz="4" w:space="0"/>
              <w:right w:val="single" w:color="auto" w:sz="4" w:space="0"/>
            </w:tcBorders>
            <w:noWrap/>
            <w:vAlign w:val="center"/>
          </w:tcPr>
          <w:p w:rsidR="000E6FFB" w:rsidRDefault="007F141B" w14:paraId="1BDB3C31" w14:textId="77777777">
            <w:pPr>
              <w:jc w:val="center"/>
              <w:rPr>
                <w:rFonts w:ascii="Tahoma" w:hAnsi="Tahoma" w:cs="Tahoma"/>
                <w:color w:val="000000"/>
                <w:sz w:val="20"/>
                <w:szCs w:val="20"/>
              </w:rPr>
            </w:pPr>
            <w:r>
              <w:rPr>
                <w:rFonts w:ascii="Tahoma" w:hAnsi="Tahoma" w:cs="Tahoma"/>
                <w:color w:val="000000"/>
                <w:sz w:val="20"/>
                <w:szCs w:val="20"/>
              </w:rPr>
              <w:t>---</w:t>
            </w:r>
          </w:p>
        </w:tc>
        <w:tc>
          <w:tcPr>
            <w:tcW w:w="1519" w:type="dxa"/>
            <w:tcBorders>
              <w:top w:val="single" w:color="auto" w:sz="4" w:space="0"/>
              <w:left w:val="single" w:color="auto" w:sz="4" w:space="0"/>
              <w:bottom w:val="single" w:color="auto" w:sz="4" w:space="0"/>
              <w:right w:val="single" w:color="auto" w:sz="4" w:space="0"/>
            </w:tcBorders>
            <w:noWrap/>
            <w:vAlign w:val="center"/>
          </w:tcPr>
          <w:p w:rsidR="000E6FFB" w:rsidRDefault="007F141B" w14:paraId="44A0F120" w14:textId="1F48627D">
            <w:pPr>
              <w:jc w:val="center"/>
              <w:rPr>
                <w:rFonts w:ascii="Tahoma" w:hAnsi="Tahoma" w:cs="Tahoma"/>
                <w:color w:val="000000"/>
                <w:sz w:val="20"/>
                <w:szCs w:val="20"/>
              </w:rPr>
            </w:pPr>
            <w:r>
              <w:rPr>
                <w:rFonts w:ascii="Tahoma" w:hAnsi="Tahoma" w:cs="Tahoma"/>
                <w:color w:val="000000"/>
                <w:sz w:val="20"/>
                <w:szCs w:val="20"/>
              </w:rPr>
              <w:t>$</w:t>
            </w:r>
            <w:r w:rsidR="00B16ACA">
              <w:rPr>
                <w:rFonts w:ascii="Tahoma" w:hAnsi="Tahoma" w:cs="Tahoma"/>
                <w:color w:val="000000"/>
                <w:sz w:val="20"/>
                <w:szCs w:val="20"/>
              </w:rPr>
              <w:t>3,002,319</w:t>
            </w:r>
            <w:r>
              <w:rPr>
                <w:rFonts w:ascii="Tahoma" w:hAnsi="Tahoma" w:cs="Tahoma"/>
                <w:color w:val="000000"/>
                <w:sz w:val="20"/>
                <w:szCs w:val="20"/>
              </w:rPr>
              <w:t xml:space="preserve"> </w:t>
            </w:r>
          </w:p>
        </w:tc>
      </w:tr>
    </w:tbl>
    <w:p w:rsidR="000E6FFB" w:rsidRDefault="000E6FFB" w14:paraId="14EAB2E7" w14:textId="77777777">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ascii="Tahoma" w:hAnsi="Tahoma" w:cs="Tahoma"/>
          <w:sz w:val="22"/>
          <w:szCs w:val="22"/>
        </w:rPr>
      </w:pPr>
    </w:p>
    <w:p w:rsidR="000E6FFB" w:rsidRDefault="007F141B" w14:paraId="0ADDFE18" w14:textId="77777777">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ascii="Tahoma" w:hAnsi="Tahoma" w:cs="Tahoma"/>
          <w:sz w:val="18"/>
          <w:szCs w:val="18"/>
        </w:rPr>
      </w:pPr>
      <w:r>
        <w:rPr>
          <w:rFonts w:ascii="Tahoma" w:hAnsi="Tahoma" w:cs="Tahoma"/>
          <w:sz w:val="18"/>
          <w:szCs w:val="18"/>
        </w:rPr>
        <w:t>The Mean average hourly rate of $27.07 for all occupations from the most recent (2020) Bureau of Labor Statistics was used rounded to $27.00 (</w:t>
      </w:r>
      <w:hyperlink w:history="1" w:anchor="00-0000" r:id="rId9">
        <w:r>
          <w:rPr>
            <w:rStyle w:val="Hyperlink"/>
          </w:rPr>
          <w:t>https://www.bls.gov/oes/current/oes_nat.htm#00-0000</w:t>
        </w:r>
      </w:hyperlink>
      <w:r>
        <w:t>)</w:t>
      </w:r>
      <w:r>
        <w:rPr>
          <w:rFonts w:ascii="Tahoma" w:hAnsi="Tahoma" w:cs="Tahoma"/>
          <w:sz w:val="18"/>
          <w:szCs w:val="18"/>
        </w:rPr>
        <w:t xml:space="preserve">.  The salaries of employees supporting these authorizations range from high values in the Utility industry to lower values of the retail and recreation industries.  These authorizations reflect uses in diverse geographic areas from Alaska to Florida, New England to California.  The national mean average is the best value to use with table 4. The hourly rate for private industry (sector) includes the fringe benefits. </w:t>
      </w:r>
    </w:p>
    <w:p w:rsidR="000E6FFB" w:rsidRDefault="000E6FFB" w14:paraId="01699EB6" w14:textId="77777777">
      <w:pPr>
        <w:widowControl/>
        <w:autoSpaceDE/>
        <w:autoSpaceDN/>
        <w:adjustRightInd/>
        <w:rPr>
          <w:rFonts w:ascii="Tahoma" w:hAnsi="Tahoma" w:cs="Tahoma"/>
          <w:sz w:val="18"/>
          <w:szCs w:val="18"/>
        </w:rPr>
      </w:pPr>
    </w:p>
    <w:p w:rsidR="000E6FFB" w:rsidRDefault="007F141B" w14:paraId="4BFA643D"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Pr>
          <w:rFonts w:ascii="Tahoma" w:hAnsi="Tahoma" w:cs="Tahoma"/>
          <w:b/>
          <w:bCs/>
          <w:sz w:val="22"/>
          <w:szCs w:val="22"/>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0E6FFB" w:rsidRDefault="007F141B" w14:paraId="5FE453DF"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Pr>
          <w:rFonts w:ascii="Tahoma" w:hAnsi="Tahoma" w:cs="Tahoma"/>
          <w:sz w:val="22"/>
          <w:szCs w:val="22"/>
        </w:rPr>
        <w:t>There are no capital/start-up or operation and maintenance costs associated with this information collection.</w:t>
      </w:r>
    </w:p>
    <w:p w:rsidR="000E6FFB" w:rsidRDefault="000E6FFB" w14:paraId="557283E7"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rsidR="000E6FFB" w:rsidRDefault="007F141B" w14:paraId="253B125B"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Pr>
          <w:rFonts w:ascii="Tahoma" w:hAnsi="Tahoma" w:cs="Tahoma"/>
          <w:b/>
          <w:bCs/>
          <w:sz w:val="22"/>
          <w:szCs w:val="22"/>
        </w:rPr>
        <w:t>Provide estimates of annualized cost to the Federal government</w:t>
      </w:r>
      <w:r>
        <w:rPr>
          <w:rFonts w:ascii="Tahoma" w:hAnsi="Tahoma" w:cs="Tahoma"/>
          <w:b/>
          <w:sz w:val="22"/>
          <w:szCs w:val="22"/>
        </w:rPr>
        <w:t xml:space="preserve">.  </w:t>
      </w:r>
      <w:r>
        <w:rPr>
          <w:rFonts w:ascii="Tahoma" w:hAnsi="Tahoma" w:cs="Tahoma"/>
          <w:b/>
          <w:bCs/>
          <w:sz w:val="22"/>
          <w:szCs w:val="22"/>
        </w:rPr>
        <w:t>Provide a description of the method used to estimate cost and any other expense that would not have been incurred without this collection of information.</w:t>
      </w:r>
    </w:p>
    <w:p w:rsidR="000E6FFB" w:rsidRDefault="007F141B" w14:paraId="663BF3F0"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b/>
          <w:sz w:val="22"/>
          <w:szCs w:val="22"/>
        </w:rPr>
      </w:pPr>
      <w:r>
        <w:rPr>
          <w:rFonts w:ascii="Tahoma" w:hAnsi="Tahoma" w:cs="Tahoma"/>
          <w:b/>
          <w:sz w:val="22"/>
          <w:szCs w:val="22"/>
        </w:rPr>
        <w:t xml:space="preserve">The response to this question covers the </w:t>
      </w:r>
      <w:r>
        <w:rPr>
          <w:rFonts w:ascii="Tahoma" w:hAnsi="Tahoma" w:cs="Tahoma"/>
          <w:b/>
          <w:bCs/>
          <w:sz w:val="22"/>
          <w:szCs w:val="22"/>
        </w:rPr>
        <w:t>actual</w:t>
      </w:r>
      <w:r>
        <w:rPr>
          <w:rFonts w:ascii="Tahoma" w:hAnsi="Tahoma" w:cs="Tahoma"/>
          <w:b/>
          <w:sz w:val="22"/>
          <w:szCs w:val="22"/>
        </w:rPr>
        <w:t xml:space="preserve"> costs the agency will incur as a result of implementing the information collection.  The estimate should cover the entire life cycle of the collection and include costs, if applicable, for:</w:t>
      </w:r>
    </w:p>
    <w:p w:rsidR="000E6FFB" w:rsidRDefault="007F141B" w14:paraId="250A37F3"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rFonts w:ascii="Tahoma" w:hAnsi="Tahoma" w:cs="Tahoma"/>
          <w:b/>
          <w:sz w:val="22"/>
          <w:szCs w:val="22"/>
        </w:rPr>
      </w:pPr>
      <w:r>
        <w:rPr>
          <w:rFonts w:ascii="Tahoma" w:hAnsi="Tahoma" w:cs="Tahoma"/>
          <w:b/>
          <w:sz w:val="22"/>
          <w:szCs w:val="22"/>
        </w:rPr>
        <w:t>Employee labor and materials for developing, printing, storing forms</w:t>
      </w:r>
    </w:p>
    <w:p w:rsidR="000E6FFB" w:rsidRDefault="007F141B" w14:paraId="14111F20"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rFonts w:ascii="Tahoma" w:hAnsi="Tahoma" w:cs="Tahoma"/>
          <w:b/>
          <w:sz w:val="22"/>
          <w:szCs w:val="22"/>
        </w:rPr>
      </w:pPr>
      <w:r>
        <w:rPr>
          <w:rFonts w:ascii="Tahoma" w:hAnsi="Tahoma" w:cs="Tahoma"/>
          <w:b/>
          <w:sz w:val="22"/>
          <w:szCs w:val="22"/>
        </w:rPr>
        <w:t>Employee labor and materials for developing computer systems, screens, or reports to support the collection</w:t>
      </w:r>
    </w:p>
    <w:p w:rsidR="000E6FFB" w:rsidRDefault="007F141B" w14:paraId="6FE3CACA"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rFonts w:ascii="Tahoma" w:hAnsi="Tahoma" w:cs="Tahoma"/>
          <w:b/>
          <w:sz w:val="22"/>
          <w:szCs w:val="22"/>
        </w:rPr>
      </w:pPr>
      <w:r>
        <w:rPr>
          <w:rFonts w:ascii="Tahoma" w:hAnsi="Tahoma" w:cs="Tahoma"/>
          <w:b/>
          <w:sz w:val="22"/>
          <w:szCs w:val="22"/>
        </w:rPr>
        <w:t>Employee travel costs</w:t>
      </w:r>
    </w:p>
    <w:p w:rsidR="000E6FFB" w:rsidRDefault="007F141B" w14:paraId="10E7A21E"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rFonts w:ascii="Tahoma" w:hAnsi="Tahoma" w:cs="Tahoma"/>
          <w:b/>
          <w:sz w:val="22"/>
          <w:szCs w:val="22"/>
        </w:rPr>
      </w:pPr>
      <w:r>
        <w:rPr>
          <w:rFonts w:ascii="Tahoma" w:hAnsi="Tahoma" w:cs="Tahoma"/>
          <w:b/>
          <w:sz w:val="22"/>
          <w:szCs w:val="22"/>
        </w:rPr>
        <w:t>Cost of contractor services or other reimbursements to individuals or organizations assisting in the collection of information</w:t>
      </w:r>
    </w:p>
    <w:p w:rsidR="000E6FFB" w:rsidRDefault="007F141B" w14:paraId="214320C2"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rFonts w:ascii="Tahoma" w:hAnsi="Tahoma" w:cs="Tahoma"/>
          <w:b/>
          <w:sz w:val="22"/>
          <w:szCs w:val="22"/>
        </w:rPr>
      </w:pPr>
      <w:r>
        <w:rPr>
          <w:rFonts w:ascii="Tahoma" w:hAnsi="Tahoma" w:cs="Tahoma"/>
          <w:b/>
          <w:sz w:val="22"/>
          <w:szCs w:val="22"/>
        </w:rPr>
        <w:t>Employee labor and materials for collecting the information</w:t>
      </w:r>
    </w:p>
    <w:p w:rsidR="000E6FFB" w:rsidRDefault="007F141B" w14:paraId="274C6D5F"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rFonts w:ascii="Tahoma" w:hAnsi="Tahoma" w:cs="Tahoma"/>
          <w:b/>
          <w:sz w:val="22"/>
          <w:szCs w:val="22"/>
        </w:rPr>
      </w:pPr>
      <w:r>
        <w:rPr>
          <w:rFonts w:ascii="Tahoma" w:hAnsi="Tahoma" w:cs="Tahoma"/>
          <w:b/>
          <w:sz w:val="22"/>
          <w:szCs w:val="22"/>
        </w:rPr>
        <w:t>Employee labor and materials for analyzing, evaluating, summarizing, and/or reporting on the collected information</w:t>
      </w:r>
    </w:p>
    <w:p w:rsidR="000E6FFB" w:rsidRDefault="000E6FFB" w14:paraId="3A0CA683" w14:textId="77777777">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rFonts w:ascii="Tahoma" w:hAnsi="Tahoma" w:cs="Tahoma"/>
          <w:b/>
          <w:sz w:val="22"/>
          <w:szCs w:val="22"/>
        </w:rPr>
      </w:pPr>
    </w:p>
    <w:p w:rsidR="000E6FFB" w:rsidRDefault="007F141B" w14:paraId="125CB0A1" w14:textId="77777777">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70" w:firstLine="18"/>
        <w:jc w:val="both"/>
        <w:outlineLvl w:val="9"/>
        <w:rPr>
          <w:rFonts w:ascii="Tahoma" w:hAnsi="Tahoma" w:cs="Tahoma"/>
          <w:bCs/>
          <w:sz w:val="22"/>
          <w:szCs w:val="22"/>
        </w:rPr>
      </w:pPr>
      <w:r>
        <w:rPr>
          <w:rFonts w:ascii="Tahoma" w:hAnsi="Tahoma" w:cs="Tahoma"/>
          <w:bCs/>
          <w:sz w:val="22"/>
          <w:szCs w:val="22"/>
        </w:rPr>
        <w:t>The salary data has been updated to 2020 to reflect the current government rate at the time of submission. The salary data for a GS-9, step 5 is from OPM (</w:t>
      </w:r>
      <w:hyperlink w:history="1" r:id="rId10">
        <w:r>
          <w:rPr>
            <w:rStyle w:val="Hyperlink"/>
            <w:rFonts w:ascii="Tahoma" w:hAnsi="Tahoma" w:cs="Tahoma"/>
            <w:bCs/>
            <w:sz w:val="22"/>
            <w:szCs w:val="22"/>
          </w:rPr>
          <w:t>www.opm.gov</w:t>
        </w:r>
      </w:hyperlink>
      <w:r>
        <w:rPr>
          <w:rStyle w:val="Hyperlink"/>
          <w:rFonts w:ascii="Tahoma" w:hAnsi="Tahoma" w:cs="Tahoma"/>
          <w:bCs/>
          <w:sz w:val="22"/>
          <w:szCs w:val="22"/>
        </w:rPr>
        <w:t>).</w:t>
      </w:r>
      <w:r>
        <w:rPr>
          <w:rFonts w:ascii="Tahoma" w:hAnsi="Tahoma" w:cs="Tahoma"/>
          <w:bCs/>
          <w:sz w:val="22"/>
          <w:szCs w:val="22"/>
        </w:rPr>
        <w:t xml:space="preserve"> The fringe benefits are included with the $25/per hour wages specified below.</w:t>
      </w:r>
    </w:p>
    <w:p w:rsidR="000E6FFB" w:rsidRDefault="000E6FFB" w14:paraId="08F0DD71" w14:textId="77777777">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4" w:hanging="186"/>
        <w:jc w:val="both"/>
        <w:outlineLvl w:val="9"/>
        <w:rPr>
          <w:rFonts w:ascii="Tahoma" w:hAnsi="Tahoma" w:cs="Tahoma"/>
          <w:b/>
          <w:sz w:val="22"/>
          <w:szCs w:val="22"/>
        </w:rPr>
      </w:pPr>
    </w:p>
    <w:p w:rsidR="000E6FFB" w:rsidRDefault="007F141B" w14:paraId="1B6C006F" w14:textId="3C3AD317">
      <w:pPr>
        <w:pStyle w:val="BodyTextIndent"/>
        <w:tabs>
          <w:tab w:val="clear" w:pos="0"/>
          <w:tab w:val="left" w:pos="810"/>
        </w:tabs>
        <w:ind w:left="0"/>
        <w:rPr>
          <w:rFonts w:ascii="Tahoma" w:hAnsi="Tahoma" w:cs="Tahoma"/>
          <w:b/>
          <w:sz w:val="22"/>
          <w:szCs w:val="22"/>
        </w:rPr>
      </w:pPr>
      <w:r>
        <w:rPr>
          <w:rFonts w:ascii="Tahoma" w:hAnsi="Tahoma" w:cs="Tahoma"/>
          <w:b/>
          <w:sz w:val="22"/>
          <w:szCs w:val="22"/>
        </w:rPr>
        <w:t>Table 5 – Estimated Annual Cost to the Government</w:t>
      </w:r>
    </w:p>
    <w:p w:rsidR="00B16ACA" w:rsidRDefault="00B16ACA" w14:paraId="37C0E08A" w14:textId="77777777">
      <w:pPr>
        <w:pStyle w:val="BodyTextIndent"/>
        <w:tabs>
          <w:tab w:val="clear" w:pos="0"/>
          <w:tab w:val="left" w:pos="810"/>
        </w:tabs>
        <w:ind w:left="0"/>
        <w:rPr>
          <w:rFonts w:ascii="Tahoma" w:hAnsi="Tahoma" w:cs="Tahoma"/>
          <w:b/>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61"/>
        <w:gridCol w:w="1443"/>
        <w:gridCol w:w="948"/>
        <w:gridCol w:w="1065"/>
        <w:gridCol w:w="943"/>
        <w:gridCol w:w="1490"/>
      </w:tblGrid>
      <w:tr w:rsidR="000E6FFB" w14:paraId="180E9E07" w14:textId="77777777">
        <w:trPr>
          <w:tblHeader/>
          <w:jc w:val="center"/>
        </w:trPr>
        <w:tc>
          <w:tcPr>
            <w:tcW w:w="3461" w:type="dxa"/>
            <w:tcBorders>
              <w:top w:val="single" w:color="auto" w:sz="4" w:space="0"/>
              <w:left w:val="single" w:color="auto" w:sz="4" w:space="0"/>
              <w:bottom w:val="single" w:color="auto" w:sz="4" w:space="0"/>
              <w:right w:val="single" w:color="auto" w:sz="4" w:space="0"/>
            </w:tcBorders>
            <w:vAlign w:val="center"/>
          </w:tcPr>
          <w:p w:rsidR="000E6FFB" w:rsidRDefault="007F141B" w14:paraId="195967A3" w14:textId="77777777">
            <w:pPr>
              <w:jc w:val="center"/>
              <w:rPr>
                <w:rFonts w:ascii="Tahoma" w:hAnsi="Tahoma" w:cs="Tahoma"/>
                <w:b/>
                <w:sz w:val="20"/>
                <w:szCs w:val="20"/>
              </w:rPr>
            </w:pPr>
            <w:r>
              <w:rPr>
                <w:rFonts w:ascii="Tahoma" w:hAnsi="Tahoma" w:cs="Tahoma"/>
                <w:b/>
                <w:sz w:val="20"/>
                <w:szCs w:val="20"/>
              </w:rPr>
              <w:t>ACTION ITEM</w:t>
            </w:r>
          </w:p>
        </w:tc>
        <w:tc>
          <w:tcPr>
            <w:tcW w:w="1443" w:type="dxa"/>
            <w:tcBorders>
              <w:top w:val="single" w:color="auto" w:sz="4" w:space="0"/>
              <w:left w:val="single" w:color="auto" w:sz="4" w:space="0"/>
              <w:bottom w:val="single" w:color="auto" w:sz="4" w:space="0"/>
              <w:right w:val="single" w:color="auto" w:sz="4" w:space="0"/>
            </w:tcBorders>
            <w:vAlign w:val="center"/>
          </w:tcPr>
          <w:p w:rsidR="000E6FFB" w:rsidRDefault="007F141B" w14:paraId="15E98C5E" w14:textId="77777777">
            <w:pPr>
              <w:jc w:val="center"/>
              <w:rPr>
                <w:rFonts w:ascii="Tahoma" w:hAnsi="Tahoma" w:cs="Tahoma"/>
                <w:b/>
                <w:sz w:val="20"/>
                <w:szCs w:val="20"/>
              </w:rPr>
            </w:pPr>
            <w:r>
              <w:rPr>
                <w:rFonts w:ascii="Tahoma" w:hAnsi="Tahoma" w:cs="Tahoma"/>
                <w:b/>
                <w:sz w:val="20"/>
                <w:szCs w:val="20"/>
              </w:rPr>
              <w:t>PERSONNEL</w:t>
            </w:r>
          </w:p>
        </w:tc>
        <w:tc>
          <w:tcPr>
            <w:tcW w:w="948" w:type="dxa"/>
            <w:tcBorders>
              <w:top w:val="single" w:color="auto" w:sz="4" w:space="0"/>
              <w:left w:val="single" w:color="auto" w:sz="4" w:space="0"/>
              <w:bottom w:val="single" w:color="auto" w:sz="4" w:space="0"/>
              <w:right w:val="single" w:color="auto" w:sz="4" w:space="0"/>
            </w:tcBorders>
            <w:vAlign w:val="center"/>
          </w:tcPr>
          <w:p w:rsidR="000E6FFB" w:rsidRDefault="007F141B" w14:paraId="3BBAB5CF" w14:textId="77777777">
            <w:pPr>
              <w:jc w:val="center"/>
              <w:rPr>
                <w:rFonts w:ascii="Tahoma" w:hAnsi="Tahoma" w:cs="Tahoma"/>
                <w:b/>
                <w:sz w:val="20"/>
                <w:szCs w:val="20"/>
              </w:rPr>
            </w:pPr>
            <w:r>
              <w:rPr>
                <w:rFonts w:ascii="Tahoma" w:hAnsi="Tahoma" w:cs="Tahoma"/>
                <w:b/>
                <w:sz w:val="20"/>
                <w:szCs w:val="20"/>
              </w:rPr>
              <w:t>GS LEVEL</w:t>
            </w:r>
          </w:p>
        </w:tc>
        <w:tc>
          <w:tcPr>
            <w:tcW w:w="1065" w:type="dxa"/>
            <w:tcBorders>
              <w:top w:val="single" w:color="auto" w:sz="4" w:space="0"/>
              <w:left w:val="single" w:color="auto" w:sz="4" w:space="0"/>
              <w:bottom w:val="single" w:color="auto" w:sz="4" w:space="0"/>
              <w:right w:val="single" w:color="auto" w:sz="4" w:space="0"/>
            </w:tcBorders>
            <w:vAlign w:val="center"/>
          </w:tcPr>
          <w:p w:rsidR="000E6FFB" w:rsidRDefault="007F141B" w14:paraId="04DDA0DE" w14:textId="77777777">
            <w:pPr>
              <w:jc w:val="center"/>
              <w:rPr>
                <w:rFonts w:ascii="Tahoma" w:hAnsi="Tahoma" w:cs="Tahoma"/>
                <w:b/>
                <w:sz w:val="20"/>
                <w:szCs w:val="20"/>
              </w:rPr>
            </w:pPr>
            <w:r>
              <w:rPr>
                <w:rFonts w:ascii="Tahoma" w:hAnsi="Tahoma" w:cs="Tahoma"/>
                <w:b/>
                <w:sz w:val="20"/>
                <w:szCs w:val="20"/>
              </w:rPr>
              <w:t>HOURLY RATE</w:t>
            </w:r>
            <w:r>
              <w:rPr>
                <w:rFonts w:ascii="Tahoma" w:hAnsi="Tahoma" w:cs="Tahoma"/>
                <w:i/>
                <w:sz w:val="20"/>
                <w:szCs w:val="20"/>
              </w:rPr>
              <w:t>*</w:t>
            </w:r>
          </w:p>
        </w:tc>
        <w:tc>
          <w:tcPr>
            <w:tcW w:w="943" w:type="dxa"/>
            <w:tcBorders>
              <w:top w:val="single" w:color="auto" w:sz="4" w:space="0"/>
              <w:left w:val="single" w:color="auto" w:sz="4" w:space="0"/>
              <w:bottom w:val="single" w:color="auto" w:sz="4" w:space="0"/>
              <w:right w:val="single" w:color="auto" w:sz="4" w:space="0"/>
            </w:tcBorders>
            <w:vAlign w:val="center"/>
          </w:tcPr>
          <w:p w:rsidR="000E6FFB" w:rsidRDefault="007F141B" w14:paraId="45710FE2" w14:textId="77777777">
            <w:pPr>
              <w:jc w:val="center"/>
              <w:rPr>
                <w:rFonts w:ascii="Tahoma" w:hAnsi="Tahoma" w:cs="Tahoma"/>
                <w:b/>
                <w:sz w:val="20"/>
                <w:szCs w:val="20"/>
              </w:rPr>
            </w:pPr>
            <w:r>
              <w:rPr>
                <w:rFonts w:ascii="Tahoma" w:hAnsi="Tahoma" w:cs="Tahoma"/>
                <w:b/>
                <w:sz w:val="20"/>
                <w:szCs w:val="20"/>
              </w:rPr>
              <w:t>HOURS</w:t>
            </w:r>
          </w:p>
        </w:tc>
        <w:tc>
          <w:tcPr>
            <w:tcW w:w="1490" w:type="dxa"/>
            <w:tcBorders>
              <w:top w:val="single" w:color="auto" w:sz="4" w:space="0"/>
              <w:left w:val="single" w:color="auto" w:sz="4" w:space="0"/>
              <w:bottom w:val="single" w:color="auto" w:sz="4" w:space="0"/>
              <w:right w:val="single" w:color="auto" w:sz="4" w:space="0"/>
            </w:tcBorders>
            <w:vAlign w:val="center"/>
          </w:tcPr>
          <w:p w:rsidR="000E6FFB" w:rsidRDefault="007F141B" w14:paraId="1D7B2386" w14:textId="77777777">
            <w:pPr>
              <w:jc w:val="center"/>
              <w:rPr>
                <w:rFonts w:ascii="Tahoma" w:hAnsi="Tahoma" w:cs="Tahoma"/>
                <w:b/>
                <w:sz w:val="20"/>
                <w:szCs w:val="20"/>
              </w:rPr>
            </w:pPr>
            <w:r>
              <w:rPr>
                <w:rFonts w:ascii="Tahoma" w:hAnsi="Tahoma" w:cs="Tahoma"/>
                <w:b/>
                <w:sz w:val="20"/>
                <w:szCs w:val="20"/>
              </w:rPr>
              <w:t>SALARY</w:t>
            </w:r>
          </w:p>
        </w:tc>
      </w:tr>
      <w:tr w:rsidR="000E6FFB" w14:paraId="159DFFC0" w14:textId="77777777">
        <w:trPr>
          <w:jc w:val="center"/>
        </w:trPr>
        <w:tc>
          <w:tcPr>
            <w:tcW w:w="3461" w:type="dxa"/>
            <w:tcBorders>
              <w:top w:val="single" w:color="auto" w:sz="4" w:space="0"/>
              <w:left w:val="single" w:color="auto" w:sz="4" w:space="0"/>
              <w:bottom w:val="single" w:color="auto" w:sz="4" w:space="0"/>
              <w:right w:val="single" w:color="auto" w:sz="4" w:space="0"/>
            </w:tcBorders>
            <w:vAlign w:val="center"/>
          </w:tcPr>
          <w:p w:rsidR="000E6FFB" w:rsidRDefault="007F141B" w14:paraId="03D13DED" w14:textId="77777777">
            <w:pPr>
              <w:widowControl/>
              <w:autoSpaceDE/>
              <w:autoSpaceDN/>
              <w:adjustRightInd/>
              <w:rPr>
                <w:rFonts w:ascii="Tahoma" w:hAnsi="Tahoma" w:cs="Tahoma"/>
                <w:color w:val="000000"/>
                <w:sz w:val="20"/>
                <w:szCs w:val="20"/>
              </w:rPr>
            </w:pPr>
            <w:r>
              <w:rPr>
                <w:rFonts w:ascii="Tahoma" w:hAnsi="Tahoma" w:cs="Tahoma"/>
                <w:color w:val="000000"/>
                <w:sz w:val="20"/>
                <w:szCs w:val="20"/>
              </w:rPr>
              <w:t>1.  The Application Process</w:t>
            </w:r>
          </w:p>
        </w:tc>
        <w:tc>
          <w:tcPr>
            <w:tcW w:w="1443" w:type="dxa"/>
            <w:tcBorders>
              <w:top w:val="single" w:color="auto" w:sz="4" w:space="0"/>
              <w:left w:val="single" w:color="auto" w:sz="4" w:space="0"/>
              <w:bottom w:val="single" w:color="auto" w:sz="4" w:space="0"/>
              <w:right w:val="single" w:color="auto" w:sz="4" w:space="0"/>
            </w:tcBorders>
            <w:vAlign w:val="center"/>
          </w:tcPr>
          <w:p w:rsidR="000E6FFB" w:rsidRDefault="007F141B" w14:paraId="0D41563D" w14:textId="77777777">
            <w:pPr>
              <w:rPr>
                <w:rFonts w:ascii="Tahoma" w:hAnsi="Tahoma" w:cs="Tahoma"/>
                <w:color w:val="000000"/>
                <w:sz w:val="20"/>
                <w:szCs w:val="20"/>
              </w:rPr>
            </w:pPr>
            <w:r>
              <w:rPr>
                <w:rFonts w:ascii="Tahoma" w:hAnsi="Tahoma" w:cs="Tahoma"/>
                <w:color w:val="000000"/>
                <w:sz w:val="20"/>
                <w:szCs w:val="20"/>
              </w:rPr>
              <w:t>Resource Specialists</w:t>
            </w:r>
          </w:p>
        </w:tc>
        <w:tc>
          <w:tcPr>
            <w:tcW w:w="948" w:type="dxa"/>
            <w:tcBorders>
              <w:top w:val="single" w:color="auto" w:sz="4" w:space="0"/>
              <w:left w:val="single" w:color="auto" w:sz="4" w:space="0"/>
              <w:bottom w:val="single" w:color="auto" w:sz="4" w:space="0"/>
              <w:right w:val="single" w:color="auto" w:sz="4" w:space="0"/>
            </w:tcBorders>
            <w:vAlign w:val="center"/>
          </w:tcPr>
          <w:p w:rsidR="000E6FFB" w:rsidRDefault="007F141B" w14:paraId="1E960AEC" w14:textId="77777777">
            <w:pPr>
              <w:jc w:val="center"/>
              <w:rPr>
                <w:rFonts w:ascii="Tahoma" w:hAnsi="Tahoma" w:cs="Tahoma"/>
                <w:color w:val="000000"/>
                <w:sz w:val="20"/>
                <w:szCs w:val="20"/>
              </w:rPr>
            </w:pPr>
            <w:r>
              <w:rPr>
                <w:rFonts w:ascii="Tahoma" w:hAnsi="Tahoma" w:cs="Tahoma"/>
                <w:color w:val="000000"/>
                <w:sz w:val="20"/>
                <w:szCs w:val="20"/>
              </w:rPr>
              <w:t>9-step-5</w:t>
            </w:r>
          </w:p>
        </w:tc>
        <w:tc>
          <w:tcPr>
            <w:tcW w:w="1065" w:type="dxa"/>
            <w:tcBorders>
              <w:top w:val="single" w:color="auto" w:sz="4" w:space="0"/>
              <w:left w:val="single" w:color="auto" w:sz="4" w:space="0"/>
              <w:bottom w:val="single" w:color="auto" w:sz="4" w:space="0"/>
              <w:right w:val="single" w:color="auto" w:sz="4" w:space="0"/>
            </w:tcBorders>
            <w:vAlign w:val="center"/>
          </w:tcPr>
          <w:p w:rsidR="000E6FFB" w:rsidRDefault="007F141B" w14:paraId="7D2DD260" w14:textId="77777777">
            <w:pPr>
              <w:jc w:val="center"/>
              <w:rPr>
                <w:rFonts w:ascii="Tahoma" w:hAnsi="Tahoma" w:cs="Tahoma"/>
                <w:color w:val="000000"/>
                <w:sz w:val="20"/>
                <w:szCs w:val="20"/>
              </w:rPr>
            </w:pPr>
            <w:r>
              <w:rPr>
                <w:rFonts w:ascii="Tahoma" w:hAnsi="Tahoma" w:cs="Tahoma"/>
                <w:color w:val="000000"/>
                <w:sz w:val="20"/>
                <w:szCs w:val="20"/>
              </w:rPr>
              <w:t xml:space="preserve">$25.00 </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rsidR="000E6FFB" w:rsidRDefault="007F141B" w14:paraId="61ECBA7D" w14:textId="77777777">
            <w:pPr>
              <w:jc w:val="center"/>
              <w:rPr>
                <w:rFonts w:ascii="Tahoma" w:hAnsi="Tahoma" w:cs="Tahoma"/>
                <w:color w:val="000000"/>
                <w:sz w:val="20"/>
                <w:szCs w:val="20"/>
              </w:rPr>
            </w:pPr>
            <w:r>
              <w:rPr>
                <w:rFonts w:ascii="Tahoma" w:hAnsi="Tahoma" w:cs="Tahoma"/>
                <w:color w:val="000000"/>
                <w:sz w:val="20"/>
                <w:szCs w:val="20"/>
              </w:rPr>
              <w:t>1,200</w:t>
            </w:r>
          </w:p>
        </w:tc>
        <w:tc>
          <w:tcPr>
            <w:tcW w:w="1490" w:type="dxa"/>
            <w:tcBorders>
              <w:top w:val="single" w:color="auto" w:sz="4" w:space="0"/>
              <w:left w:val="nil"/>
              <w:bottom w:val="single" w:color="auto" w:sz="4" w:space="0"/>
              <w:right w:val="single" w:color="auto" w:sz="4" w:space="0"/>
            </w:tcBorders>
            <w:shd w:val="clear" w:color="auto" w:fill="auto"/>
            <w:vAlign w:val="center"/>
          </w:tcPr>
          <w:p w:rsidR="000E6FFB" w:rsidRDefault="007F141B" w14:paraId="51BB32F0" w14:textId="77777777">
            <w:pPr>
              <w:jc w:val="center"/>
              <w:rPr>
                <w:rFonts w:ascii="Tahoma" w:hAnsi="Tahoma" w:cs="Tahoma"/>
                <w:color w:val="000000"/>
                <w:sz w:val="20"/>
                <w:szCs w:val="20"/>
              </w:rPr>
            </w:pPr>
            <w:r>
              <w:rPr>
                <w:rFonts w:ascii="Tahoma" w:hAnsi="Tahoma" w:cs="Tahoma"/>
                <w:color w:val="000000"/>
                <w:sz w:val="20"/>
                <w:szCs w:val="20"/>
              </w:rPr>
              <w:t xml:space="preserve">$30,000.00 </w:t>
            </w:r>
          </w:p>
        </w:tc>
      </w:tr>
      <w:tr w:rsidR="000E6FFB" w14:paraId="3A297892" w14:textId="77777777">
        <w:trPr>
          <w:jc w:val="center"/>
        </w:trPr>
        <w:tc>
          <w:tcPr>
            <w:tcW w:w="3461" w:type="dxa"/>
            <w:tcBorders>
              <w:top w:val="single" w:color="auto" w:sz="4" w:space="0"/>
              <w:left w:val="single" w:color="auto" w:sz="4" w:space="0"/>
              <w:bottom w:val="single" w:color="auto" w:sz="4" w:space="0"/>
              <w:right w:val="single" w:color="auto" w:sz="4" w:space="0"/>
            </w:tcBorders>
            <w:vAlign w:val="center"/>
          </w:tcPr>
          <w:p w:rsidR="000E6FFB" w:rsidRDefault="007F141B" w14:paraId="69692511" w14:textId="77777777">
            <w:pPr>
              <w:rPr>
                <w:rFonts w:ascii="Tahoma" w:hAnsi="Tahoma" w:cs="Tahoma"/>
                <w:color w:val="000000"/>
                <w:sz w:val="20"/>
                <w:szCs w:val="20"/>
              </w:rPr>
            </w:pPr>
            <w:r>
              <w:rPr>
                <w:rFonts w:ascii="Tahoma" w:hAnsi="Tahoma" w:cs="Tahoma"/>
                <w:color w:val="000000"/>
                <w:sz w:val="20"/>
                <w:szCs w:val="20"/>
              </w:rPr>
              <w:t>2.  Special Use Authorizations</w:t>
            </w:r>
          </w:p>
        </w:tc>
        <w:tc>
          <w:tcPr>
            <w:tcW w:w="1443" w:type="dxa"/>
            <w:tcBorders>
              <w:top w:val="single" w:color="auto" w:sz="4" w:space="0"/>
              <w:left w:val="single" w:color="auto" w:sz="4" w:space="0"/>
              <w:bottom w:val="single" w:color="auto" w:sz="4" w:space="0"/>
              <w:right w:val="single" w:color="auto" w:sz="4" w:space="0"/>
            </w:tcBorders>
            <w:vAlign w:val="center"/>
          </w:tcPr>
          <w:p w:rsidR="000E6FFB" w:rsidRDefault="007F141B" w14:paraId="01BFDF7C" w14:textId="77777777">
            <w:pPr>
              <w:rPr>
                <w:rFonts w:ascii="Tahoma" w:hAnsi="Tahoma" w:cs="Tahoma"/>
                <w:color w:val="000000"/>
                <w:sz w:val="20"/>
                <w:szCs w:val="20"/>
              </w:rPr>
            </w:pPr>
            <w:r>
              <w:rPr>
                <w:rFonts w:ascii="Tahoma" w:hAnsi="Tahoma" w:cs="Tahoma"/>
                <w:color w:val="000000"/>
                <w:sz w:val="20"/>
                <w:szCs w:val="20"/>
              </w:rPr>
              <w:t>Resource Specialists</w:t>
            </w:r>
          </w:p>
        </w:tc>
        <w:tc>
          <w:tcPr>
            <w:tcW w:w="948" w:type="dxa"/>
            <w:tcBorders>
              <w:top w:val="single" w:color="auto" w:sz="4" w:space="0"/>
              <w:left w:val="single" w:color="auto" w:sz="4" w:space="0"/>
              <w:bottom w:val="single" w:color="auto" w:sz="4" w:space="0"/>
              <w:right w:val="single" w:color="auto" w:sz="4" w:space="0"/>
            </w:tcBorders>
            <w:vAlign w:val="center"/>
          </w:tcPr>
          <w:p w:rsidR="000E6FFB" w:rsidRDefault="007F141B" w14:paraId="38ED5783" w14:textId="77777777">
            <w:pPr>
              <w:jc w:val="center"/>
              <w:rPr>
                <w:rFonts w:ascii="Tahoma" w:hAnsi="Tahoma" w:cs="Tahoma"/>
                <w:color w:val="000000"/>
                <w:sz w:val="20"/>
                <w:szCs w:val="20"/>
              </w:rPr>
            </w:pPr>
            <w:r>
              <w:rPr>
                <w:rFonts w:ascii="Tahoma" w:hAnsi="Tahoma" w:cs="Tahoma"/>
                <w:color w:val="000000"/>
                <w:sz w:val="20"/>
                <w:szCs w:val="20"/>
              </w:rPr>
              <w:t>9-step-5</w:t>
            </w:r>
          </w:p>
        </w:tc>
        <w:tc>
          <w:tcPr>
            <w:tcW w:w="1065" w:type="dxa"/>
            <w:tcBorders>
              <w:top w:val="single" w:color="auto" w:sz="4" w:space="0"/>
              <w:left w:val="single" w:color="auto" w:sz="4" w:space="0"/>
              <w:bottom w:val="single" w:color="auto" w:sz="4" w:space="0"/>
              <w:right w:val="single" w:color="auto" w:sz="4" w:space="0"/>
            </w:tcBorders>
            <w:vAlign w:val="center"/>
          </w:tcPr>
          <w:p w:rsidR="000E6FFB" w:rsidRDefault="007F141B" w14:paraId="044310AA" w14:textId="77777777">
            <w:pPr>
              <w:jc w:val="center"/>
              <w:rPr>
                <w:rFonts w:ascii="Tahoma" w:hAnsi="Tahoma" w:cs="Tahoma"/>
                <w:color w:val="000000"/>
                <w:sz w:val="20"/>
                <w:szCs w:val="20"/>
              </w:rPr>
            </w:pPr>
            <w:r>
              <w:rPr>
                <w:rFonts w:ascii="Tahoma" w:hAnsi="Tahoma" w:cs="Tahoma"/>
                <w:color w:val="000000"/>
                <w:sz w:val="20"/>
                <w:szCs w:val="20"/>
              </w:rPr>
              <w:t xml:space="preserve">$25.00 </w:t>
            </w:r>
          </w:p>
        </w:tc>
        <w:tc>
          <w:tcPr>
            <w:tcW w:w="943" w:type="dxa"/>
            <w:tcBorders>
              <w:top w:val="nil"/>
              <w:left w:val="single" w:color="auto" w:sz="4" w:space="0"/>
              <w:bottom w:val="single" w:color="auto" w:sz="4" w:space="0"/>
              <w:right w:val="single" w:color="auto" w:sz="4" w:space="0"/>
            </w:tcBorders>
            <w:shd w:val="clear" w:color="auto" w:fill="auto"/>
            <w:vAlign w:val="center"/>
          </w:tcPr>
          <w:p w:rsidR="000E6FFB" w:rsidRDefault="007F141B" w14:paraId="1BE30C99" w14:textId="77777777">
            <w:pPr>
              <w:jc w:val="center"/>
              <w:rPr>
                <w:rFonts w:ascii="Tahoma" w:hAnsi="Tahoma" w:cs="Tahoma"/>
                <w:color w:val="000000"/>
                <w:sz w:val="20"/>
                <w:szCs w:val="20"/>
              </w:rPr>
            </w:pPr>
            <w:r>
              <w:rPr>
                <w:rFonts w:ascii="Tahoma" w:hAnsi="Tahoma" w:cs="Tahoma"/>
                <w:color w:val="000000"/>
                <w:sz w:val="20"/>
                <w:szCs w:val="20"/>
              </w:rPr>
              <w:t>0</w:t>
            </w:r>
          </w:p>
        </w:tc>
        <w:tc>
          <w:tcPr>
            <w:tcW w:w="1490" w:type="dxa"/>
            <w:tcBorders>
              <w:top w:val="nil"/>
              <w:left w:val="nil"/>
              <w:bottom w:val="single" w:color="auto" w:sz="4" w:space="0"/>
              <w:right w:val="single" w:color="auto" w:sz="4" w:space="0"/>
            </w:tcBorders>
            <w:shd w:val="clear" w:color="auto" w:fill="auto"/>
            <w:vAlign w:val="center"/>
          </w:tcPr>
          <w:p w:rsidR="000E6FFB" w:rsidRDefault="007F141B" w14:paraId="7066FDF4" w14:textId="77777777">
            <w:pPr>
              <w:jc w:val="center"/>
              <w:rPr>
                <w:rFonts w:ascii="Tahoma" w:hAnsi="Tahoma" w:cs="Tahoma"/>
                <w:color w:val="000000"/>
                <w:sz w:val="20"/>
                <w:szCs w:val="20"/>
              </w:rPr>
            </w:pPr>
            <w:r>
              <w:rPr>
                <w:rFonts w:ascii="Tahoma" w:hAnsi="Tahoma" w:cs="Tahoma"/>
                <w:color w:val="000000"/>
                <w:sz w:val="20"/>
                <w:szCs w:val="20"/>
              </w:rPr>
              <w:t xml:space="preserve">$0.00 </w:t>
            </w:r>
          </w:p>
        </w:tc>
      </w:tr>
      <w:tr w:rsidR="000E6FFB" w14:paraId="6D5C28F1" w14:textId="77777777">
        <w:trPr>
          <w:jc w:val="center"/>
        </w:trPr>
        <w:tc>
          <w:tcPr>
            <w:tcW w:w="3461" w:type="dxa"/>
            <w:tcBorders>
              <w:top w:val="single" w:color="auto" w:sz="4" w:space="0"/>
              <w:left w:val="single" w:color="auto" w:sz="4" w:space="0"/>
              <w:bottom w:val="single" w:color="auto" w:sz="4" w:space="0"/>
              <w:right w:val="single" w:color="auto" w:sz="4" w:space="0"/>
            </w:tcBorders>
            <w:vAlign w:val="center"/>
          </w:tcPr>
          <w:p w:rsidR="000E6FFB" w:rsidRDefault="007F141B" w14:paraId="6403477D" w14:textId="77777777">
            <w:pPr>
              <w:rPr>
                <w:rFonts w:ascii="Tahoma" w:hAnsi="Tahoma" w:cs="Tahoma"/>
                <w:color w:val="000000"/>
                <w:sz w:val="20"/>
                <w:szCs w:val="20"/>
              </w:rPr>
            </w:pPr>
            <w:r>
              <w:rPr>
                <w:rFonts w:ascii="Tahoma" w:hAnsi="Tahoma" w:cs="Tahoma"/>
                <w:color w:val="000000"/>
                <w:sz w:val="20"/>
                <w:szCs w:val="20"/>
              </w:rPr>
              <w:t>3.  Annual Financial Information</w:t>
            </w:r>
          </w:p>
        </w:tc>
        <w:tc>
          <w:tcPr>
            <w:tcW w:w="1443" w:type="dxa"/>
            <w:tcBorders>
              <w:top w:val="single" w:color="auto" w:sz="4" w:space="0"/>
              <w:left w:val="single" w:color="auto" w:sz="4" w:space="0"/>
              <w:bottom w:val="single" w:color="auto" w:sz="4" w:space="0"/>
              <w:right w:val="single" w:color="auto" w:sz="4" w:space="0"/>
            </w:tcBorders>
            <w:vAlign w:val="center"/>
          </w:tcPr>
          <w:p w:rsidR="000E6FFB" w:rsidRDefault="007F141B" w14:paraId="6CDA6711" w14:textId="77777777">
            <w:pPr>
              <w:rPr>
                <w:rFonts w:ascii="Tahoma" w:hAnsi="Tahoma" w:cs="Tahoma"/>
                <w:color w:val="000000"/>
                <w:sz w:val="20"/>
                <w:szCs w:val="20"/>
              </w:rPr>
            </w:pPr>
            <w:r>
              <w:rPr>
                <w:rFonts w:ascii="Tahoma" w:hAnsi="Tahoma" w:cs="Tahoma"/>
                <w:color w:val="000000"/>
                <w:sz w:val="20"/>
                <w:szCs w:val="20"/>
              </w:rPr>
              <w:t>Resource Specialists</w:t>
            </w:r>
          </w:p>
        </w:tc>
        <w:tc>
          <w:tcPr>
            <w:tcW w:w="948" w:type="dxa"/>
            <w:tcBorders>
              <w:top w:val="single" w:color="auto" w:sz="4" w:space="0"/>
              <w:left w:val="single" w:color="auto" w:sz="4" w:space="0"/>
              <w:bottom w:val="single" w:color="auto" w:sz="4" w:space="0"/>
              <w:right w:val="single" w:color="auto" w:sz="4" w:space="0"/>
            </w:tcBorders>
            <w:vAlign w:val="center"/>
          </w:tcPr>
          <w:p w:rsidR="000E6FFB" w:rsidRDefault="007F141B" w14:paraId="11B0DD28" w14:textId="77777777">
            <w:pPr>
              <w:jc w:val="center"/>
              <w:rPr>
                <w:rFonts w:ascii="Tahoma" w:hAnsi="Tahoma" w:cs="Tahoma"/>
                <w:color w:val="000000"/>
                <w:sz w:val="20"/>
                <w:szCs w:val="20"/>
              </w:rPr>
            </w:pPr>
            <w:r>
              <w:rPr>
                <w:rFonts w:ascii="Tahoma" w:hAnsi="Tahoma" w:cs="Tahoma"/>
                <w:color w:val="000000"/>
                <w:sz w:val="20"/>
                <w:szCs w:val="20"/>
              </w:rPr>
              <w:t>9-step-5</w:t>
            </w:r>
          </w:p>
        </w:tc>
        <w:tc>
          <w:tcPr>
            <w:tcW w:w="1065" w:type="dxa"/>
            <w:tcBorders>
              <w:top w:val="single" w:color="auto" w:sz="4" w:space="0"/>
              <w:left w:val="single" w:color="auto" w:sz="4" w:space="0"/>
              <w:bottom w:val="single" w:color="auto" w:sz="4" w:space="0"/>
              <w:right w:val="single" w:color="auto" w:sz="4" w:space="0"/>
            </w:tcBorders>
            <w:vAlign w:val="center"/>
          </w:tcPr>
          <w:p w:rsidR="000E6FFB" w:rsidRDefault="007F141B" w14:paraId="49210340" w14:textId="77777777">
            <w:pPr>
              <w:jc w:val="center"/>
              <w:rPr>
                <w:rFonts w:ascii="Tahoma" w:hAnsi="Tahoma" w:cs="Tahoma"/>
                <w:color w:val="000000"/>
                <w:sz w:val="20"/>
                <w:szCs w:val="20"/>
              </w:rPr>
            </w:pPr>
            <w:r>
              <w:rPr>
                <w:rFonts w:ascii="Tahoma" w:hAnsi="Tahoma" w:cs="Tahoma"/>
                <w:color w:val="000000"/>
                <w:sz w:val="20"/>
                <w:szCs w:val="20"/>
              </w:rPr>
              <w:t xml:space="preserve">$25.00 </w:t>
            </w:r>
          </w:p>
        </w:tc>
        <w:tc>
          <w:tcPr>
            <w:tcW w:w="943" w:type="dxa"/>
            <w:tcBorders>
              <w:top w:val="nil"/>
              <w:left w:val="single" w:color="auto" w:sz="4" w:space="0"/>
              <w:bottom w:val="single" w:color="auto" w:sz="4" w:space="0"/>
              <w:right w:val="single" w:color="auto" w:sz="4" w:space="0"/>
            </w:tcBorders>
            <w:shd w:val="clear" w:color="auto" w:fill="auto"/>
            <w:vAlign w:val="center"/>
          </w:tcPr>
          <w:p w:rsidR="000E6FFB" w:rsidRDefault="007F141B" w14:paraId="12867F2D" w14:textId="77777777">
            <w:pPr>
              <w:jc w:val="center"/>
              <w:rPr>
                <w:rFonts w:ascii="Tahoma" w:hAnsi="Tahoma" w:cs="Tahoma"/>
                <w:color w:val="000000"/>
                <w:sz w:val="20"/>
                <w:szCs w:val="20"/>
              </w:rPr>
            </w:pPr>
            <w:r>
              <w:rPr>
                <w:rFonts w:ascii="Tahoma" w:hAnsi="Tahoma" w:cs="Tahoma"/>
                <w:color w:val="000000"/>
                <w:sz w:val="20"/>
                <w:szCs w:val="20"/>
              </w:rPr>
              <w:t>7,344</w:t>
            </w:r>
          </w:p>
        </w:tc>
        <w:tc>
          <w:tcPr>
            <w:tcW w:w="1490" w:type="dxa"/>
            <w:tcBorders>
              <w:top w:val="nil"/>
              <w:left w:val="nil"/>
              <w:bottom w:val="single" w:color="auto" w:sz="4" w:space="0"/>
              <w:right w:val="single" w:color="auto" w:sz="4" w:space="0"/>
            </w:tcBorders>
            <w:shd w:val="clear" w:color="auto" w:fill="auto"/>
            <w:vAlign w:val="center"/>
          </w:tcPr>
          <w:p w:rsidR="000E6FFB" w:rsidRDefault="007F141B" w14:paraId="4CC99B6B" w14:textId="77777777">
            <w:pPr>
              <w:jc w:val="center"/>
              <w:rPr>
                <w:rFonts w:ascii="Tahoma" w:hAnsi="Tahoma" w:cs="Tahoma"/>
                <w:color w:val="000000"/>
                <w:sz w:val="20"/>
                <w:szCs w:val="20"/>
              </w:rPr>
            </w:pPr>
            <w:r>
              <w:rPr>
                <w:rFonts w:ascii="Tahoma" w:hAnsi="Tahoma" w:cs="Tahoma"/>
                <w:color w:val="000000"/>
                <w:sz w:val="20"/>
                <w:szCs w:val="20"/>
              </w:rPr>
              <w:t xml:space="preserve">$183,600.00 </w:t>
            </w:r>
          </w:p>
        </w:tc>
      </w:tr>
      <w:tr w:rsidR="000E6FFB" w14:paraId="7F84A2AB" w14:textId="77777777">
        <w:trPr>
          <w:jc w:val="center"/>
        </w:trPr>
        <w:tc>
          <w:tcPr>
            <w:tcW w:w="3461" w:type="dxa"/>
            <w:tcBorders>
              <w:top w:val="single" w:color="auto" w:sz="4" w:space="0"/>
              <w:left w:val="single" w:color="auto" w:sz="4" w:space="0"/>
              <w:bottom w:val="single" w:color="auto" w:sz="4" w:space="0"/>
              <w:right w:val="single" w:color="auto" w:sz="4" w:space="0"/>
            </w:tcBorders>
            <w:vAlign w:val="center"/>
          </w:tcPr>
          <w:p w:rsidR="000E6FFB" w:rsidRDefault="007F141B" w14:paraId="039B93ED" w14:textId="77777777">
            <w:pPr>
              <w:rPr>
                <w:rFonts w:ascii="Tahoma" w:hAnsi="Tahoma" w:cs="Tahoma"/>
                <w:color w:val="000000"/>
                <w:sz w:val="20"/>
                <w:szCs w:val="20"/>
              </w:rPr>
            </w:pPr>
            <w:r>
              <w:rPr>
                <w:rFonts w:ascii="Tahoma" w:hAnsi="Tahoma" w:cs="Tahoma"/>
                <w:color w:val="000000"/>
                <w:sz w:val="20"/>
                <w:szCs w:val="20"/>
              </w:rPr>
              <w:t>4.  Preparing and Updating Operating Plans</w:t>
            </w:r>
          </w:p>
        </w:tc>
        <w:tc>
          <w:tcPr>
            <w:tcW w:w="1443" w:type="dxa"/>
            <w:tcBorders>
              <w:top w:val="single" w:color="auto" w:sz="4" w:space="0"/>
              <w:left w:val="single" w:color="auto" w:sz="4" w:space="0"/>
              <w:bottom w:val="single" w:color="auto" w:sz="4" w:space="0"/>
              <w:right w:val="single" w:color="auto" w:sz="4" w:space="0"/>
            </w:tcBorders>
            <w:vAlign w:val="center"/>
          </w:tcPr>
          <w:p w:rsidR="000E6FFB" w:rsidRDefault="007F141B" w14:paraId="02868DA5" w14:textId="77777777">
            <w:pPr>
              <w:rPr>
                <w:rFonts w:ascii="Tahoma" w:hAnsi="Tahoma" w:cs="Tahoma"/>
                <w:color w:val="000000"/>
                <w:sz w:val="20"/>
                <w:szCs w:val="20"/>
              </w:rPr>
            </w:pPr>
            <w:r>
              <w:rPr>
                <w:rFonts w:ascii="Tahoma" w:hAnsi="Tahoma" w:cs="Tahoma"/>
                <w:color w:val="000000"/>
                <w:sz w:val="20"/>
                <w:szCs w:val="20"/>
              </w:rPr>
              <w:t>Resource Specialists</w:t>
            </w:r>
          </w:p>
        </w:tc>
        <w:tc>
          <w:tcPr>
            <w:tcW w:w="948" w:type="dxa"/>
            <w:tcBorders>
              <w:top w:val="single" w:color="auto" w:sz="4" w:space="0"/>
              <w:left w:val="single" w:color="auto" w:sz="4" w:space="0"/>
              <w:bottom w:val="single" w:color="auto" w:sz="4" w:space="0"/>
              <w:right w:val="single" w:color="auto" w:sz="4" w:space="0"/>
            </w:tcBorders>
            <w:vAlign w:val="center"/>
          </w:tcPr>
          <w:p w:rsidR="000E6FFB" w:rsidRDefault="007F141B" w14:paraId="7EF49C4C" w14:textId="77777777">
            <w:pPr>
              <w:jc w:val="center"/>
              <w:rPr>
                <w:rFonts w:ascii="Tahoma" w:hAnsi="Tahoma" w:cs="Tahoma"/>
                <w:color w:val="000000"/>
                <w:sz w:val="20"/>
                <w:szCs w:val="20"/>
              </w:rPr>
            </w:pPr>
            <w:r>
              <w:rPr>
                <w:rFonts w:ascii="Tahoma" w:hAnsi="Tahoma" w:cs="Tahoma"/>
                <w:color w:val="000000"/>
                <w:sz w:val="20"/>
                <w:szCs w:val="20"/>
              </w:rPr>
              <w:t>9-step-5</w:t>
            </w:r>
          </w:p>
        </w:tc>
        <w:tc>
          <w:tcPr>
            <w:tcW w:w="1065" w:type="dxa"/>
            <w:tcBorders>
              <w:top w:val="single" w:color="auto" w:sz="4" w:space="0"/>
              <w:left w:val="single" w:color="auto" w:sz="4" w:space="0"/>
              <w:bottom w:val="single" w:color="auto" w:sz="4" w:space="0"/>
              <w:right w:val="single" w:color="auto" w:sz="4" w:space="0"/>
            </w:tcBorders>
            <w:vAlign w:val="center"/>
          </w:tcPr>
          <w:p w:rsidR="000E6FFB" w:rsidRDefault="007F141B" w14:paraId="091D1A02" w14:textId="77777777">
            <w:pPr>
              <w:jc w:val="center"/>
              <w:rPr>
                <w:rFonts w:ascii="Tahoma" w:hAnsi="Tahoma" w:cs="Tahoma"/>
                <w:color w:val="000000"/>
                <w:sz w:val="20"/>
                <w:szCs w:val="20"/>
              </w:rPr>
            </w:pPr>
            <w:r>
              <w:rPr>
                <w:rFonts w:ascii="Tahoma" w:hAnsi="Tahoma" w:cs="Tahoma"/>
                <w:color w:val="000000"/>
                <w:sz w:val="20"/>
                <w:szCs w:val="20"/>
              </w:rPr>
              <w:t xml:space="preserve">$25.00 </w:t>
            </w:r>
          </w:p>
        </w:tc>
        <w:tc>
          <w:tcPr>
            <w:tcW w:w="943" w:type="dxa"/>
            <w:tcBorders>
              <w:top w:val="nil"/>
              <w:left w:val="single" w:color="auto" w:sz="4" w:space="0"/>
              <w:bottom w:val="single" w:color="auto" w:sz="4" w:space="0"/>
              <w:right w:val="single" w:color="auto" w:sz="4" w:space="0"/>
            </w:tcBorders>
            <w:shd w:val="clear" w:color="auto" w:fill="auto"/>
            <w:vAlign w:val="center"/>
          </w:tcPr>
          <w:p w:rsidR="000E6FFB" w:rsidRDefault="007F141B" w14:paraId="3C7B75A6" w14:textId="77777777">
            <w:pPr>
              <w:jc w:val="center"/>
              <w:rPr>
                <w:rFonts w:ascii="Tahoma" w:hAnsi="Tahoma" w:cs="Tahoma"/>
                <w:color w:val="000000"/>
                <w:sz w:val="20"/>
                <w:szCs w:val="20"/>
              </w:rPr>
            </w:pPr>
            <w:r>
              <w:rPr>
                <w:rFonts w:ascii="Tahoma" w:hAnsi="Tahoma" w:cs="Tahoma"/>
                <w:color w:val="000000"/>
                <w:sz w:val="20"/>
                <w:szCs w:val="20"/>
              </w:rPr>
              <w:t>29,925</w:t>
            </w:r>
          </w:p>
        </w:tc>
        <w:tc>
          <w:tcPr>
            <w:tcW w:w="1490" w:type="dxa"/>
            <w:tcBorders>
              <w:top w:val="nil"/>
              <w:left w:val="nil"/>
              <w:bottom w:val="single" w:color="auto" w:sz="4" w:space="0"/>
              <w:right w:val="single" w:color="auto" w:sz="4" w:space="0"/>
            </w:tcBorders>
            <w:shd w:val="clear" w:color="auto" w:fill="auto"/>
            <w:vAlign w:val="center"/>
          </w:tcPr>
          <w:p w:rsidR="000E6FFB" w:rsidRDefault="007F141B" w14:paraId="675D409D" w14:textId="77777777">
            <w:pPr>
              <w:jc w:val="center"/>
              <w:rPr>
                <w:rFonts w:ascii="Tahoma" w:hAnsi="Tahoma" w:cs="Tahoma"/>
                <w:color w:val="000000"/>
                <w:sz w:val="20"/>
                <w:szCs w:val="20"/>
              </w:rPr>
            </w:pPr>
            <w:r>
              <w:rPr>
                <w:rFonts w:ascii="Tahoma" w:hAnsi="Tahoma" w:cs="Tahoma"/>
                <w:color w:val="000000"/>
                <w:sz w:val="20"/>
                <w:szCs w:val="20"/>
              </w:rPr>
              <w:t xml:space="preserve">$748,125.00 </w:t>
            </w:r>
          </w:p>
        </w:tc>
      </w:tr>
      <w:tr w:rsidR="000E6FFB" w14:paraId="27BB3BC0" w14:textId="77777777">
        <w:trPr>
          <w:jc w:val="center"/>
        </w:trPr>
        <w:tc>
          <w:tcPr>
            <w:tcW w:w="3461" w:type="dxa"/>
            <w:tcBorders>
              <w:top w:val="single" w:color="auto" w:sz="4" w:space="0"/>
              <w:left w:val="single" w:color="auto" w:sz="4" w:space="0"/>
              <w:bottom w:val="single" w:color="auto" w:sz="4" w:space="0"/>
              <w:right w:val="single" w:color="auto" w:sz="4" w:space="0"/>
            </w:tcBorders>
            <w:vAlign w:val="center"/>
          </w:tcPr>
          <w:p w:rsidR="000E6FFB" w:rsidRDefault="007F141B" w14:paraId="1E617FF2" w14:textId="77777777">
            <w:pPr>
              <w:rPr>
                <w:rFonts w:ascii="Tahoma" w:hAnsi="Tahoma" w:cs="Tahoma"/>
                <w:color w:val="000000"/>
                <w:sz w:val="20"/>
                <w:szCs w:val="20"/>
              </w:rPr>
            </w:pPr>
            <w:r>
              <w:rPr>
                <w:rFonts w:ascii="Tahoma" w:hAnsi="Tahoma" w:cs="Tahoma"/>
                <w:color w:val="000000"/>
                <w:sz w:val="20"/>
                <w:szCs w:val="20"/>
              </w:rPr>
              <w:t>5.  Preparing and Updating Maintenance Plans</w:t>
            </w:r>
          </w:p>
        </w:tc>
        <w:tc>
          <w:tcPr>
            <w:tcW w:w="1443" w:type="dxa"/>
            <w:tcBorders>
              <w:top w:val="single" w:color="auto" w:sz="4" w:space="0"/>
              <w:left w:val="single" w:color="auto" w:sz="4" w:space="0"/>
              <w:bottom w:val="single" w:color="auto" w:sz="4" w:space="0"/>
              <w:right w:val="single" w:color="auto" w:sz="4" w:space="0"/>
            </w:tcBorders>
            <w:vAlign w:val="center"/>
          </w:tcPr>
          <w:p w:rsidR="000E6FFB" w:rsidRDefault="007F141B" w14:paraId="1D762A47" w14:textId="77777777">
            <w:pPr>
              <w:rPr>
                <w:rFonts w:ascii="Tahoma" w:hAnsi="Tahoma" w:cs="Tahoma"/>
                <w:color w:val="000000"/>
                <w:sz w:val="20"/>
                <w:szCs w:val="20"/>
              </w:rPr>
            </w:pPr>
            <w:r>
              <w:rPr>
                <w:rFonts w:ascii="Tahoma" w:hAnsi="Tahoma" w:cs="Tahoma"/>
                <w:color w:val="000000"/>
                <w:sz w:val="20"/>
                <w:szCs w:val="20"/>
              </w:rPr>
              <w:t>Resource Specialists</w:t>
            </w:r>
          </w:p>
        </w:tc>
        <w:tc>
          <w:tcPr>
            <w:tcW w:w="948" w:type="dxa"/>
            <w:tcBorders>
              <w:top w:val="single" w:color="auto" w:sz="4" w:space="0"/>
              <w:left w:val="single" w:color="auto" w:sz="4" w:space="0"/>
              <w:bottom w:val="single" w:color="auto" w:sz="4" w:space="0"/>
              <w:right w:val="single" w:color="auto" w:sz="4" w:space="0"/>
            </w:tcBorders>
            <w:vAlign w:val="center"/>
          </w:tcPr>
          <w:p w:rsidR="000E6FFB" w:rsidRDefault="007F141B" w14:paraId="5940A495" w14:textId="77777777">
            <w:pPr>
              <w:jc w:val="center"/>
              <w:rPr>
                <w:rFonts w:ascii="Tahoma" w:hAnsi="Tahoma" w:cs="Tahoma"/>
                <w:color w:val="000000"/>
                <w:sz w:val="20"/>
                <w:szCs w:val="20"/>
              </w:rPr>
            </w:pPr>
            <w:r>
              <w:rPr>
                <w:rFonts w:ascii="Tahoma" w:hAnsi="Tahoma" w:cs="Tahoma"/>
                <w:color w:val="000000"/>
                <w:sz w:val="20"/>
                <w:szCs w:val="20"/>
              </w:rPr>
              <w:t>9-step-5</w:t>
            </w:r>
          </w:p>
        </w:tc>
        <w:tc>
          <w:tcPr>
            <w:tcW w:w="1065" w:type="dxa"/>
            <w:tcBorders>
              <w:top w:val="single" w:color="auto" w:sz="4" w:space="0"/>
              <w:left w:val="single" w:color="auto" w:sz="4" w:space="0"/>
              <w:bottom w:val="single" w:color="auto" w:sz="4" w:space="0"/>
              <w:right w:val="single" w:color="auto" w:sz="4" w:space="0"/>
            </w:tcBorders>
            <w:vAlign w:val="center"/>
          </w:tcPr>
          <w:p w:rsidR="000E6FFB" w:rsidRDefault="007F141B" w14:paraId="1FF6CA36" w14:textId="77777777">
            <w:pPr>
              <w:jc w:val="center"/>
              <w:rPr>
                <w:rFonts w:ascii="Tahoma" w:hAnsi="Tahoma" w:cs="Tahoma"/>
                <w:color w:val="000000"/>
                <w:sz w:val="20"/>
                <w:szCs w:val="20"/>
              </w:rPr>
            </w:pPr>
            <w:r>
              <w:rPr>
                <w:rFonts w:ascii="Tahoma" w:hAnsi="Tahoma" w:cs="Tahoma"/>
                <w:color w:val="000000"/>
                <w:sz w:val="20"/>
                <w:szCs w:val="20"/>
              </w:rPr>
              <w:t xml:space="preserve">$25.00 </w:t>
            </w:r>
          </w:p>
        </w:tc>
        <w:tc>
          <w:tcPr>
            <w:tcW w:w="943" w:type="dxa"/>
            <w:tcBorders>
              <w:top w:val="nil"/>
              <w:left w:val="single" w:color="auto" w:sz="4" w:space="0"/>
              <w:bottom w:val="single" w:color="auto" w:sz="4" w:space="0"/>
              <w:right w:val="single" w:color="auto" w:sz="4" w:space="0"/>
            </w:tcBorders>
            <w:shd w:val="clear" w:color="auto" w:fill="auto"/>
            <w:vAlign w:val="center"/>
          </w:tcPr>
          <w:p w:rsidR="000E6FFB" w:rsidRDefault="007F141B" w14:paraId="59B84A8A" w14:textId="77777777">
            <w:pPr>
              <w:jc w:val="center"/>
              <w:rPr>
                <w:rFonts w:ascii="Tahoma" w:hAnsi="Tahoma" w:cs="Tahoma"/>
                <w:color w:val="000000"/>
                <w:sz w:val="20"/>
                <w:szCs w:val="20"/>
              </w:rPr>
            </w:pPr>
            <w:r>
              <w:rPr>
                <w:rFonts w:ascii="Tahoma" w:hAnsi="Tahoma" w:cs="Tahoma"/>
                <w:color w:val="000000"/>
                <w:sz w:val="20"/>
                <w:szCs w:val="20"/>
              </w:rPr>
              <w:t>1,670</w:t>
            </w:r>
          </w:p>
        </w:tc>
        <w:tc>
          <w:tcPr>
            <w:tcW w:w="1490" w:type="dxa"/>
            <w:tcBorders>
              <w:top w:val="nil"/>
              <w:left w:val="nil"/>
              <w:bottom w:val="single" w:color="auto" w:sz="4" w:space="0"/>
              <w:right w:val="single" w:color="auto" w:sz="4" w:space="0"/>
            </w:tcBorders>
            <w:shd w:val="clear" w:color="auto" w:fill="auto"/>
            <w:vAlign w:val="center"/>
          </w:tcPr>
          <w:p w:rsidR="000E6FFB" w:rsidRDefault="007F141B" w14:paraId="0E107092" w14:textId="77777777">
            <w:pPr>
              <w:jc w:val="center"/>
              <w:rPr>
                <w:rFonts w:ascii="Tahoma" w:hAnsi="Tahoma" w:cs="Tahoma"/>
                <w:color w:val="000000"/>
                <w:sz w:val="20"/>
                <w:szCs w:val="20"/>
              </w:rPr>
            </w:pPr>
            <w:r>
              <w:rPr>
                <w:rFonts w:ascii="Tahoma" w:hAnsi="Tahoma" w:cs="Tahoma"/>
                <w:color w:val="000000"/>
                <w:sz w:val="20"/>
                <w:szCs w:val="20"/>
              </w:rPr>
              <w:t xml:space="preserve">$41,750.00 </w:t>
            </w:r>
          </w:p>
        </w:tc>
      </w:tr>
      <w:tr w:rsidR="000E6FFB" w14:paraId="7E47803A" w14:textId="77777777">
        <w:trPr>
          <w:jc w:val="center"/>
        </w:trPr>
        <w:tc>
          <w:tcPr>
            <w:tcW w:w="3461" w:type="dxa"/>
            <w:tcBorders>
              <w:top w:val="single" w:color="auto" w:sz="4" w:space="0"/>
              <w:left w:val="single" w:color="auto" w:sz="4" w:space="0"/>
              <w:bottom w:val="single" w:color="auto" w:sz="4" w:space="0"/>
              <w:right w:val="single" w:color="auto" w:sz="4" w:space="0"/>
            </w:tcBorders>
            <w:vAlign w:val="center"/>
          </w:tcPr>
          <w:p w:rsidR="000E6FFB" w:rsidRDefault="007F141B" w14:paraId="54EFFCC1" w14:textId="77777777">
            <w:pPr>
              <w:rPr>
                <w:rFonts w:ascii="Tahoma" w:hAnsi="Tahoma" w:cs="Tahoma"/>
                <w:color w:val="000000"/>
                <w:sz w:val="20"/>
                <w:szCs w:val="20"/>
              </w:rPr>
            </w:pPr>
            <w:r>
              <w:rPr>
                <w:rFonts w:ascii="Tahoma" w:hAnsi="Tahoma" w:cs="Tahoma"/>
                <w:color w:val="000000"/>
                <w:sz w:val="20"/>
                <w:szCs w:val="20"/>
              </w:rPr>
              <w:t>6.  Compliance Reports and Information Updates</w:t>
            </w:r>
          </w:p>
        </w:tc>
        <w:tc>
          <w:tcPr>
            <w:tcW w:w="1443" w:type="dxa"/>
            <w:tcBorders>
              <w:top w:val="single" w:color="auto" w:sz="4" w:space="0"/>
              <w:left w:val="single" w:color="auto" w:sz="4" w:space="0"/>
              <w:bottom w:val="single" w:color="auto" w:sz="4" w:space="0"/>
              <w:right w:val="single" w:color="auto" w:sz="4" w:space="0"/>
            </w:tcBorders>
            <w:vAlign w:val="center"/>
          </w:tcPr>
          <w:p w:rsidR="000E6FFB" w:rsidRDefault="007F141B" w14:paraId="15C0674F" w14:textId="77777777">
            <w:pPr>
              <w:rPr>
                <w:rFonts w:ascii="Tahoma" w:hAnsi="Tahoma" w:cs="Tahoma"/>
                <w:color w:val="000000"/>
                <w:sz w:val="20"/>
                <w:szCs w:val="20"/>
              </w:rPr>
            </w:pPr>
            <w:r>
              <w:rPr>
                <w:rFonts w:ascii="Tahoma" w:hAnsi="Tahoma" w:cs="Tahoma"/>
                <w:color w:val="000000"/>
                <w:sz w:val="20"/>
                <w:szCs w:val="20"/>
              </w:rPr>
              <w:t>Resource Specialists</w:t>
            </w:r>
          </w:p>
        </w:tc>
        <w:tc>
          <w:tcPr>
            <w:tcW w:w="948" w:type="dxa"/>
            <w:tcBorders>
              <w:top w:val="single" w:color="auto" w:sz="4" w:space="0"/>
              <w:left w:val="single" w:color="auto" w:sz="4" w:space="0"/>
              <w:bottom w:val="single" w:color="auto" w:sz="4" w:space="0"/>
              <w:right w:val="single" w:color="auto" w:sz="4" w:space="0"/>
            </w:tcBorders>
            <w:vAlign w:val="center"/>
          </w:tcPr>
          <w:p w:rsidR="000E6FFB" w:rsidRDefault="007F141B" w14:paraId="11480A75" w14:textId="77777777">
            <w:pPr>
              <w:jc w:val="center"/>
              <w:rPr>
                <w:rFonts w:ascii="Tahoma" w:hAnsi="Tahoma" w:cs="Tahoma"/>
                <w:color w:val="000000"/>
                <w:sz w:val="20"/>
                <w:szCs w:val="20"/>
              </w:rPr>
            </w:pPr>
            <w:r>
              <w:rPr>
                <w:rFonts w:ascii="Tahoma" w:hAnsi="Tahoma" w:cs="Tahoma"/>
                <w:color w:val="000000"/>
                <w:sz w:val="20"/>
                <w:szCs w:val="20"/>
              </w:rPr>
              <w:t>9-step-5</w:t>
            </w:r>
          </w:p>
        </w:tc>
        <w:tc>
          <w:tcPr>
            <w:tcW w:w="1065" w:type="dxa"/>
            <w:tcBorders>
              <w:top w:val="single" w:color="auto" w:sz="4" w:space="0"/>
              <w:left w:val="single" w:color="auto" w:sz="4" w:space="0"/>
              <w:bottom w:val="single" w:color="auto" w:sz="4" w:space="0"/>
              <w:right w:val="single" w:color="auto" w:sz="4" w:space="0"/>
            </w:tcBorders>
            <w:vAlign w:val="center"/>
          </w:tcPr>
          <w:p w:rsidR="000E6FFB" w:rsidRDefault="007F141B" w14:paraId="13C5EC4B" w14:textId="77777777">
            <w:pPr>
              <w:jc w:val="center"/>
              <w:rPr>
                <w:rFonts w:ascii="Tahoma" w:hAnsi="Tahoma" w:cs="Tahoma"/>
                <w:color w:val="000000"/>
                <w:sz w:val="20"/>
                <w:szCs w:val="20"/>
              </w:rPr>
            </w:pPr>
            <w:r>
              <w:rPr>
                <w:rFonts w:ascii="Tahoma" w:hAnsi="Tahoma" w:cs="Tahoma"/>
                <w:color w:val="000000"/>
                <w:sz w:val="20"/>
                <w:szCs w:val="20"/>
              </w:rPr>
              <w:t xml:space="preserve">$25.00 </w:t>
            </w:r>
          </w:p>
        </w:tc>
        <w:tc>
          <w:tcPr>
            <w:tcW w:w="943" w:type="dxa"/>
            <w:tcBorders>
              <w:top w:val="nil"/>
              <w:left w:val="single" w:color="auto" w:sz="4" w:space="0"/>
              <w:bottom w:val="single" w:color="auto" w:sz="4" w:space="0"/>
              <w:right w:val="single" w:color="auto" w:sz="4" w:space="0"/>
            </w:tcBorders>
            <w:shd w:val="clear" w:color="auto" w:fill="auto"/>
            <w:vAlign w:val="center"/>
          </w:tcPr>
          <w:p w:rsidR="000E6FFB" w:rsidRDefault="007F141B" w14:paraId="2B06BF28" w14:textId="77777777">
            <w:pPr>
              <w:jc w:val="center"/>
              <w:rPr>
                <w:rFonts w:ascii="Tahoma" w:hAnsi="Tahoma" w:cs="Tahoma"/>
                <w:color w:val="000000"/>
                <w:sz w:val="20"/>
                <w:szCs w:val="20"/>
              </w:rPr>
            </w:pPr>
            <w:r>
              <w:rPr>
                <w:rFonts w:ascii="Tahoma" w:hAnsi="Tahoma" w:cs="Tahoma"/>
                <w:color w:val="000000"/>
                <w:sz w:val="20"/>
                <w:szCs w:val="20"/>
              </w:rPr>
              <w:t>20,800</w:t>
            </w:r>
          </w:p>
        </w:tc>
        <w:tc>
          <w:tcPr>
            <w:tcW w:w="1490" w:type="dxa"/>
            <w:tcBorders>
              <w:top w:val="nil"/>
              <w:left w:val="nil"/>
              <w:bottom w:val="single" w:color="auto" w:sz="4" w:space="0"/>
              <w:right w:val="single" w:color="auto" w:sz="4" w:space="0"/>
            </w:tcBorders>
            <w:shd w:val="clear" w:color="auto" w:fill="auto"/>
            <w:vAlign w:val="center"/>
          </w:tcPr>
          <w:p w:rsidR="000E6FFB" w:rsidRDefault="007F141B" w14:paraId="3CE02711" w14:textId="77777777">
            <w:pPr>
              <w:jc w:val="center"/>
              <w:rPr>
                <w:rFonts w:ascii="Tahoma" w:hAnsi="Tahoma" w:cs="Tahoma"/>
                <w:color w:val="000000"/>
                <w:sz w:val="20"/>
                <w:szCs w:val="20"/>
              </w:rPr>
            </w:pPr>
            <w:r>
              <w:rPr>
                <w:rFonts w:ascii="Tahoma" w:hAnsi="Tahoma" w:cs="Tahoma"/>
                <w:color w:val="000000"/>
                <w:sz w:val="20"/>
                <w:szCs w:val="20"/>
              </w:rPr>
              <w:t xml:space="preserve">$520,000.00 </w:t>
            </w:r>
          </w:p>
        </w:tc>
      </w:tr>
      <w:tr w:rsidR="000E6FFB" w14:paraId="54A485C5" w14:textId="77777777">
        <w:trPr>
          <w:jc w:val="center"/>
        </w:trPr>
        <w:tc>
          <w:tcPr>
            <w:tcW w:w="3461" w:type="dxa"/>
            <w:tcBorders>
              <w:top w:val="single" w:color="auto" w:sz="4" w:space="0"/>
              <w:left w:val="single" w:color="auto" w:sz="4" w:space="0"/>
              <w:bottom w:val="single" w:color="auto" w:sz="4" w:space="0"/>
              <w:right w:val="single" w:color="auto" w:sz="4" w:space="0"/>
            </w:tcBorders>
            <w:vAlign w:val="center"/>
          </w:tcPr>
          <w:p w:rsidR="000E6FFB" w:rsidRDefault="007F141B" w14:paraId="180F3519" w14:textId="77777777">
            <w:pPr>
              <w:rPr>
                <w:rFonts w:ascii="Tahoma" w:hAnsi="Tahoma" w:cs="Tahoma"/>
                <w:color w:val="000000"/>
                <w:sz w:val="20"/>
                <w:szCs w:val="20"/>
              </w:rPr>
            </w:pPr>
            <w:r>
              <w:rPr>
                <w:rFonts w:ascii="Tahoma" w:hAnsi="Tahoma" w:cs="Tahoma"/>
                <w:color w:val="000000"/>
                <w:sz w:val="20"/>
                <w:szCs w:val="20"/>
              </w:rPr>
              <w:t>Special Use Database System (Annual Program cost)</w:t>
            </w:r>
          </w:p>
        </w:tc>
        <w:tc>
          <w:tcPr>
            <w:tcW w:w="1443" w:type="dxa"/>
            <w:tcBorders>
              <w:top w:val="single" w:color="auto" w:sz="4" w:space="0"/>
              <w:left w:val="single" w:color="auto" w:sz="4" w:space="0"/>
              <w:bottom w:val="single" w:color="auto" w:sz="4" w:space="0"/>
              <w:right w:val="single" w:color="auto" w:sz="4" w:space="0"/>
            </w:tcBorders>
            <w:vAlign w:val="center"/>
          </w:tcPr>
          <w:p w:rsidR="000E6FFB" w:rsidRDefault="007F141B" w14:paraId="1A74B5A9" w14:textId="77777777">
            <w:pPr>
              <w:rPr>
                <w:rFonts w:ascii="Tahoma" w:hAnsi="Tahoma" w:cs="Tahoma"/>
                <w:color w:val="000000"/>
                <w:sz w:val="20"/>
                <w:szCs w:val="20"/>
              </w:rPr>
            </w:pPr>
            <w:r>
              <w:rPr>
                <w:rFonts w:ascii="Tahoma" w:hAnsi="Tahoma" w:cs="Tahoma"/>
                <w:color w:val="000000"/>
                <w:sz w:val="20"/>
                <w:szCs w:val="20"/>
              </w:rPr>
              <w:t> </w:t>
            </w:r>
          </w:p>
        </w:tc>
        <w:tc>
          <w:tcPr>
            <w:tcW w:w="948" w:type="dxa"/>
            <w:tcBorders>
              <w:top w:val="single" w:color="auto" w:sz="4" w:space="0"/>
              <w:left w:val="single" w:color="auto" w:sz="4" w:space="0"/>
              <w:bottom w:val="single" w:color="auto" w:sz="4" w:space="0"/>
              <w:right w:val="single" w:color="auto" w:sz="4" w:space="0"/>
            </w:tcBorders>
            <w:vAlign w:val="center"/>
          </w:tcPr>
          <w:p w:rsidR="000E6FFB" w:rsidRDefault="007F141B" w14:paraId="0A69C301" w14:textId="77777777">
            <w:pPr>
              <w:jc w:val="center"/>
              <w:rPr>
                <w:rFonts w:ascii="Tahoma" w:hAnsi="Tahoma" w:cs="Tahoma"/>
                <w:color w:val="000000"/>
                <w:sz w:val="20"/>
                <w:szCs w:val="20"/>
              </w:rPr>
            </w:pPr>
            <w:r>
              <w:rPr>
                <w:rFonts w:ascii="Tahoma" w:hAnsi="Tahoma" w:cs="Tahoma"/>
                <w:color w:val="000000"/>
                <w:sz w:val="20"/>
                <w:szCs w:val="20"/>
              </w:rPr>
              <w:t> </w:t>
            </w:r>
          </w:p>
        </w:tc>
        <w:tc>
          <w:tcPr>
            <w:tcW w:w="1065" w:type="dxa"/>
            <w:tcBorders>
              <w:top w:val="single" w:color="auto" w:sz="4" w:space="0"/>
              <w:left w:val="single" w:color="auto" w:sz="4" w:space="0"/>
              <w:bottom w:val="single" w:color="auto" w:sz="4" w:space="0"/>
              <w:right w:val="single" w:color="auto" w:sz="4" w:space="0"/>
            </w:tcBorders>
            <w:vAlign w:val="center"/>
          </w:tcPr>
          <w:p w:rsidR="000E6FFB" w:rsidRDefault="007F141B" w14:paraId="166AB018" w14:textId="77777777">
            <w:pPr>
              <w:jc w:val="center"/>
              <w:rPr>
                <w:rFonts w:ascii="Tahoma" w:hAnsi="Tahoma" w:cs="Tahoma"/>
                <w:color w:val="000000"/>
                <w:sz w:val="20"/>
                <w:szCs w:val="20"/>
              </w:rPr>
            </w:pPr>
            <w:r>
              <w:rPr>
                <w:rFonts w:ascii="Tahoma" w:hAnsi="Tahoma" w:cs="Tahoma"/>
                <w:color w:val="000000"/>
                <w:sz w:val="20"/>
                <w:szCs w:val="20"/>
              </w:rPr>
              <w:t> </w:t>
            </w:r>
          </w:p>
        </w:tc>
        <w:tc>
          <w:tcPr>
            <w:tcW w:w="943" w:type="dxa"/>
            <w:tcBorders>
              <w:top w:val="nil"/>
              <w:left w:val="single" w:color="auto" w:sz="4" w:space="0"/>
              <w:bottom w:val="single" w:color="auto" w:sz="4" w:space="0"/>
              <w:right w:val="single" w:color="auto" w:sz="4" w:space="0"/>
            </w:tcBorders>
            <w:shd w:val="clear" w:color="auto" w:fill="auto"/>
            <w:vAlign w:val="center"/>
          </w:tcPr>
          <w:p w:rsidR="000E6FFB" w:rsidRDefault="007F141B" w14:paraId="15F23B13" w14:textId="77777777">
            <w:pPr>
              <w:jc w:val="center"/>
              <w:rPr>
                <w:rFonts w:ascii="Tahoma" w:hAnsi="Tahoma" w:cs="Tahoma"/>
                <w:color w:val="000000"/>
                <w:sz w:val="20"/>
                <w:szCs w:val="20"/>
              </w:rPr>
            </w:pPr>
            <w:r>
              <w:rPr>
                <w:rFonts w:ascii="Tahoma" w:hAnsi="Tahoma" w:cs="Tahoma"/>
                <w:color w:val="000000"/>
                <w:sz w:val="20"/>
                <w:szCs w:val="20"/>
              </w:rPr>
              <w:t> </w:t>
            </w:r>
          </w:p>
        </w:tc>
        <w:tc>
          <w:tcPr>
            <w:tcW w:w="1490" w:type="dxa"/>
            <w:tcBorders>
              <w:top w:val="nil"/>
              <w:left w:val="nil"/>
              <w:bottom w:val="single" w:color="auto" w:sz="4" w:space="0"/>
              <w:right w:val="single" w:color="auto" w:sz="4" w:space="0"/>
            </w:tcBorders>
            <w:shd w:val="clear" w:color="auto" w:fill="auto"/>
            <w:vAlign w:val="center"/>
          </w:tcPr>
          <w:p w:rsidR="000E6FFB" w:rsidRDefault="007F141B" w14:paraId="08D0FDC8" w14:textId="77777777">
            <w:pPr>
              <w:jc w:val="center"/>
              <w:rPr>
                <w:rFonts w:ascii="Tahoma" w:hAnsi="Tahoma" w:cs="Tahoma"/>
                <w:color w:val="000000"/>
                <w:sz w:val="20"/>
                <w:szCs w:val="20"/>
              </w:rPr>
            </w:pPr>
            <w:r>
              <w:rPr>
                <w:rFonts w:ascii="Tahoma" w:hAnsi="Tahoma" w:cs="Tahoma"/>
                <w:color w:val="000000"/>
                <w:sz w:val="20"/>
                <w:szCs w:val="20"/>
              </w:rPr>
              <w:t xml:space="preserve">$450,000 </w:t>
            </w:r>
          </w:p>
        </w:tc>
      </w:tr>
      <w:tr w:rsidR="000E6FFB" w14:paraId="6E7B280D" w14:textId="77777777">
        <w:trPr>
          <w:jc w:val="center"/>
        </w:trPr>
        <w:tc>
          <w:tcPr>
            <w:tcW w:w="3461" w:type="dxa"/>
            <w:tcBorders>
              <w:top w:val="single" w:color="auto" w:sz="4" w:space="0"/>
              <w:left w:val="single" w:color="auto" w:sz="4" w:space="0"/>
              <w:bottom w:val="single" w:color="auto" w:sz="4" w:space="0"/>
              <w:right w:val="single" w:color="auto" w:sz="4" w:space="0"/>
            </w:tcBorders>
            <w:vAlign w:val="center"/>
          </w:tcPr>
          <w:p w:rsidR="000E6FFB" w:rsidRDefault="007F141B" w14:paraId="46ACC589" w14:textId="77777777">
            <w:pPr>
              <w:rPr>
                <w:rFonts w:ascii="Tahoma" w:hAnsi="Tahoma" w:cs="Tahoma"/>
                <w:color w:val="000000"/>
                <w:sz w:val="20"/>
                <w:szCs w:val="20"/>
              </w:rPr>
            </w:pPr>
            <w:r>
              <w:rPr>
                <w:rFonts w:ascii="Tahoma" w:hAnsi="Tahoma" w:cs="Tahoma"/>
                <w:color w:val="000000"/>
                <w:sz w:val="20"/>
                <w:szCs w:val="20"/>
              </w:rPr>
              <w:t xml:space="preserve">     </w:t>
            </w:r>
            <w:r>
              <w:rPr>
                <w:rFonts w:ascii="Tahoma" w:hAnsi="Tahoma" w:cs="Tahoma"/>
                <w:b/>
                <w:bCs/>
                <w:color w:val="000000"/>
                <w:sz w:val="20"/>
                <w:szCs w:val="20"/>
              </w:rPr>
              <w:t>TOTALS</w:t>
            </w:r>
          </w:p>
        </w:tc>
        <w:tc>
          <w:tcPr>
            <w:tcW w:w="1443" w:type="dxa"/>
            <w:tcBorders>
              <w:top w:val="single" w:color="auto" w:sz="4" w:space="0"/>
              <w:left w:val="single" w:color="auto" w:sz="4" w:space="0"/>
              <w:bottom w:val="single" w:color="auto" w:sz="4" w:space="0"/>
              <w:right w:val="single" w:color="auto" w:sz="4" w:space="0"/>
            </w:tcBorders>
            <w:vAlign w:val="center"/>
          </w:tcPr>
          <w:p w:rsidR="000E6FFB" w:rsidRDefault="007F141B" w14:paraId="6D22F2FB" w14:textId="77777777">
            <w:pPr>
              <w:rPr>
                <w:rFonts w:ascii="Tahoma" w:hAnsi="Tahoma" w:cs="Tahoma"/>
                <w:color w:val="000000"/>
                <w:sz w:val="20"/>
                <w:szCs w:val="20"/>
              </w:rPr>
            </w:pPr>
            <w:r>
              <w:rPr>
                <w:rFonts w:ascii="Tahoma" w:hAnsi="Tahoma" w:cs="Tahoma"/>
                <w:color w:val="000000"/>
                <w:sz w:val="20"/>
                <w:szCs w:val="20"/>
              </w:rPr>
              <w:t> </w:t>
            </w:r>
          </w:p>
        </w:tc>
        <w:tc>
          <w:tcPr>
            <w:tcW w:w="948" w:type="dxa"/>
            <w:tcBorders>
              <w:top w:val="single" w:color="auto" w:sz="4" w:space="0"/>
              <w:left w:val="single" w:color="auto" w:sz="4" w:space="0"/>
              <w:bottom w:val="single" w:color="auto" w:sz="4" w:space="0"/>
              <w:right w:val="single" w:color="auto" w:sz="4" w:space="0"/>
            </w:tcBorders>
            <w:vAlign w:val="center"/>
          </w:tcPr>
          <w:p w:rsidR="000E6FFB" w:rsidRDefault="007F141B" w14:paraId="70D07BB2" w14:textId="77777777">
            <w:pPr>
              <w:jc w:val="center"/>
              <w:rPr>
                <w:rFonts w:ascii="Tahoma" w:hAnsi="Tahoma" w:cs="Tahoma"/>
                <w:color w:val="000000"/>
                <w:sz w:val="20"/>
                <w:szCs w:val="20"/>
              </w:rPr>
            </w:pPr>
            <w:r>
              <w:rPr>
                <w:rFonts w:ascii="Tahoma" w:hAnsi="Tahoma" w:cs="Tahoma"/>
                <w:color w:val="000000"/>
                <w:sz w:val="20"/>
                <w:szCs w:val="20"/>
              </w:rPr>
              <w:t> </w:t>
            </w:r>
          </w:p>
        </w:tc>
        <w:tc>
          <w:tcPr>
            <w:tcW w:w="1065" w:type="dxa"/>
            <w:tcBorders>
              <w:top w:val="single" w:color="auto" w:sz="4" w:space="0"/>
              <w:left w:val="single" w:color="auto" w:sz="4" w:space="0"/>
              <w:bottom w:val="single" w:color="auto" w:sz="4" w:space="0"/>
              <w:right w:val="single" w:color="auto" w:sz="4" w:space="0"/>
            </w:tcBorders>
            <w:vAlign w:val="center"/>
          </w:tcPr>
          <w:p w:rsidR="000E6FFB" w:rsidRDefault="007F141B" w14:paraId="092646E4" w14:textId="77777777">
            <w:pPr>
              <w:jc w:val="center"/>
              <w:rPr>
                <w:rFonts w:ascii="Tahoma" w:hAnsi="Tahoma" w:cs="Tahoma"/>
                <w:color w:val="000000"/>
                <w:sz w:val="20"/>
                <w:szCs w:val="20"/>
              </w:rPr>
            </w:pPr>
            <w:r>
              <w:rPr>
                <w:rFonts w:ascii="Tahoma" w:hAnsi="Tahoma" w:cs="Tahoma"/>
                <w:color w:val="000000"/>
                <w:sz w:val="20"/>
                <w:szCs w:val="20"/>
              </w:rPr>
              <w:t> </w:t>
            </w:r>
          </w:p>
        </w:tc>
        <w:tc>
          <w:tcPr>
            <w:tcW w:w="943" w:type="dxa"/>
            <w:tcBorders>
              <w:top w:val="nil"/>
              <w:left w:val="single" w:color="auto" w:sz="4" w:space="0"/>
              <w:bottom w:val="single" w:color="auto" w:sz="4" w:space="0"/>
              <w:right w:val="single" w:color="auto" w:sz="4" w:space="0"/>
            </w:tcBorders>
            <w:shd w:val="clear" w:color="auto" w:fill="auto"/>
            <w:vAlign w:val="center"/>
          </w:tcPr>
          <w:p w:rsidR="000E6FFB" w:rsidRDefault="007F141B" w14:paraId="1C7A499C" w14:textId="77777777">
            <w:pPr>
              <w:jc w:val="center"/>
              <w:rPr>
                <w:rFonts w:ascii="Tahoma" w:hAnsi="Tahoma" w:cs="Tahoma"/>
                <w:color w:val="000000"/>
                <w:sz w:val="20"/>
                <w:szCs w:val="20"/>
              </w:rPr>
            </w:pPr>
            <w:r>
              <w:rPr>
                <w:rFonts w:ascii="Tahoma" w:hAnsi="Tahoma" w:cs="Tahoma"/>
                <w:color w:val="000000"/>
                <w:sz w:val="20"/>
                <w:szCs w:val="20"/>
              </w:rPr>
              <w:t>60,939</w:t>
            </w:r>
          </w:p>
        </w:tc>
        <w:tc>
          <w:tcPr>
            <w:tcW w:w="1490" w:type="dxa"/>
            <w:tcBorders>
              <w:top w:val="nil"/>
              <w:left w:val="nil"/>
              <w:bottom w:val="single" w:color="auto" w:sz="4" w:space="0"/>
              <w:right w:val="single" w:color="auto" w:sz="4" w:space="0"/>
            </w:tcBorders>
            <w:shd w:val="clear" w:color="auto" w:fill="auto"/>
            <w:vAlign w:val="center"/>
          </w:tcPr>
          <w:p w:rsidR="000E6FFB" w:rsidRDefault="007F141B" w14:paraId="1A66A2AB" w14:textId="77777777">
            <w:pPr>
              <w:jc w:val="center"/>
              <w:rPr>
                <w:rFonts w:ascii="Tahoma" w:hAnsi="Tahoma" w:cs="Tahoma"/>
                <w:color w:val="000000"/>
                <w:sz w:val="20"/>
                <w:szCs w:val="20"/>
              </w:rPr>
            </w:pPr>
            <w:r>
              <w:rPr>
                <w:rFonts w:ascii="Tahoma" w:hAnsi="Tahoma" w:cs="Tahoma"/>
                <w:color w:val="000000"/>
                <w:sz w:val="20"/>
                <w:szCs w:val="20"/>
              </w:rPr>
              <w:t xml:space="preserve">$1,973,475.00 </w:t>
            </w:r>
          </w:p>
        </w:tc>
      </w:tr>
    </w:tbl>
    <w:p w:rsidR="000E6FFB" w:rsidRDefault="007F141B" w14:paraId="05BC61D4" w14:textId="77777777">
      <w:pPr>
        <w:widowControl/>
        <w:rPr>
          <w:rFonts w:ascii="Tahoma" w:hAnsi="Tahoma" w:cs="Tahoma"/>
          <w:b/>
          <w:bCs/>
          <w:color w:val="000000"/>
          <w:sz w:val="18"/>
          <w:szCs w:val="18"/>
        </w:rPr>
      </w:pPr>
      <w:r>
        <w:rPr>
          <w:rFonts w:ascii="Tahoma" w:hAnsi="Tahoma" w:cs="Tahoma"/>
          <w:i/>
          <w:sz w:val="18"/>
          <w:szCs w:val="18"/>
        </w:rPr>
        <w:t xml:space="preserve">* Taken from: </w:t>
      </w:r>
      <w:hyperlink w:history="1" r:id="rId11">
        <w:r>
          <w:rPr>
            <w:rStyle w:val="Hyperlink"/>
          </w:rPr>
          <w:t>https://www.opm.gov/policy-data-oversight/pay-leave/salaries-wages/salary-tables/pdf/2020/GS_h.pdf</w:t>
        </w:r>
      </w:hyperlink>
      <w:r>
        <w:t xml:space="preserve"> </w:t>
      </w:r>
      <w:r>
        <w:rPr>
          <w:rFonts w:ascii="Tahoma" w:hAnsi="Tahoma" w:cs="Tahoma"/>
          <w:i/>
          <w:sz w:val="18"/>
          <w:szCs w:val="18"/>
        </w:rPr>
        <w:t xml:space="preserve">, </w:t>
      </w:r>
      <w:r>
        <w:rPr>
          <w:rFonts w:ascii="Tahoma" w:hAnsi="Tahoma" w:cs="Tahoma"/>
          <w:bCs/>
          <w:sz w:val="18"/>
          <w:szCs w:val="18"/>
        </w:rPr>
        <w:t>2020 General Schedule (Base),</w:t>
      </w:r>
      <w:r>
        <w:rPr>
          <w:rFonts w:ascii="Tahoma" w:hAnsi="Tahoma" w:cs="Tahoma"/>
          <w:i/>
          <w:sz w:val="18"/>
          <w:szCs w:val="18"/>
        </w:rPr>
        <w:t>Cost to Government calculated at hourly wage The rate for a GS</w:t>
      </w:r>
      <w:r>
        <w:rPr>
          <w:rFonts w:ascii="Tahoma" w:hAnsi="Tahoma" w:cs="Tahoma"/>
          <w:color w:val="000000"/>
          <w:sz w:val="18"/>
          <w:szCs w:val="18"/>
        </w:rPr>
        <w:t xml:space="preserve"> 9 / Step 5 is $24.78, has been rounded to $25.</w:t>
      </w:r>
    </w:p>
    <w:p w:rsidR="000E6FFB" w:rsidRDefault="000E6FFB" w14:paraId="2701B318"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b/>
          <w:bCs/>
          <w:i/>
          <w:color w:val="3366FF"/>
          <w:sz w:val="22"/>
          <w:szCs w:val="22"/>
        </w:rPr>
      </w:pPr>
    </w:p>
    <w:p w:rsidR="000E6FFB" w:rsidRDefault="007F141B" w14:paraId="07407896"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Pr>
          <w:rFonts w:ascii="Tahoma" w:hAnsi="Tahoma" w:cs="Tahoma"/>
          <w:b/>
          <w:bCs/>
          <w:sz w:val="22"/>
          <w:szCs w:val="22"/>
        </w:rPr>
        <w:t xml:space="preserve">Explain the reasons for any program changes or adjustments reported in items 13 or 14 of OMB form 83-I. </w:t>
      </w:r>
    </w:p>
    <w:p w:rsidR="000E6FFB" w:rsidRDefault="007F141B" w14:paraId="4F5ED64D"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bookmarkStart w:name="_Hlk89114471" w:id="5"/>
      <w:r>
        <w:rPr>
          <w:rFonts w:ascii="Tahoma" w:hAnsi="Tahoma" w:cs="Tahoma"/>
          <w:sz w:val="22"/>
          <w:szCs w:val="22"/>
        </w:rPr>
        <w:t xml:space="preserve">There is a decrease in the number of respondents, responses, and burden hours.  Most of the decrease is due to the removal of the five forms listed below that were transferred to new ICR’s.  The SF-299 was updated in 2019, and by request of OMB transferred to a new ICR 0596-0249. The Forest Service was the responsible reporting agency. The form was used by the Bureau of Land Management, National Park Service, U.S. Fish and Wildlife Service, Army Core of Engineers, and the Bureau of Reclamation.  It included the annual number of responses and burden hours for those agencies, which are no longer included in this ICR. </w:t>
      </w:r>
    </w:p>
    <w:p w:rsidR="000E6FFB" w:rsidRDefault="000E6FFB" w14:paraId="04503094"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p>
    <w:p w:rsidR="000E6FFB" w:rsidRDefault="007F141B" w14:paraId="136440C3"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r>
        <w:rPr>
          <w:rFonts w:ascii="Tahoma" w:hAnsi="Tahoma" w:cs="Tahoma"/>
          <w:sz w:val="22"/>
          <w:szCs w:val="22"/>
        </w:rPr>
        <w:t xml:space="preserve">The remaining four forms belonged to the Minerals &amp; Geology Management directorate. These forms were transferred to their ICR 0596-0081.  The number of annual responses and burden hours were also transferred to those respective ICR’s. </w:t>
      </w:r>
    </w:p>
    <w:tbl>
      <w:tblPr>
        <w:tblW w:w="5000" w:type="pct"/>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FEFEF"/>
        <w:tblCellMar>
          <w:top w:w="15" w:type="dxa"/>
          <w:left w:w="15" w:type="dxa"/>
          <w:bottom w:w="15" w:type="dxa"/>
          <w:right w:w="15" w:type="dxa"/>
        </w:tblCellMar>
        <w:tblLook w:val="04A0" w:firstRow="1" w:lastRow="0" w:firstColumn="1" w:lastColumn="0" w:noHBand="0" w:noVBand="1"/>
        <w:tblDescription w:val="table that charts list of ICs"/>
      </w:tblPr>
      <w:tblGrid>
        <w:gridCol w:w="1163"/>
        <w:gridCol w:w="1024"/>
        <w:gridCol w:w="7163"/>
      </w:tblGrid>
      <w:tr w:rsidR="000E6FFB" w14:paraId="36717F23" w14:textId="77777777">
        <w:trPr>
          <w:tblCellSpacing w:w="15" w:type="dxa"/>
        </w:trPr>
        <w:tc>
          <w:tcPr>
            <w:tcW w:w="0" w:type="auto"/>
            <w:shd w:val="clear" w:color="auto" w:fill="FFFFFF"/>
            <w:tcMar>
              <w:top w:w="30" w:type="dxa"/>
              <w:left w:w="30" w:type="dxa"/>
              <w:bottom w:w="30" w:type="dxa"/>
              <w:right w:w="30" w:type="dxa"/>
            </w:tcMar>
            <w:vAlign w:val="center"/>
          </w:tcPr>
          <w:bookmarkEnd w:id="5"/>
          <w:p w:rsidR="000E6FFB" w:rsidRDefault="007F141B" w14:paraId="081525A7" w14:textId="77777777">
            <w:pPr>
              <w:widowControl/>
              <w:autoSpaceDE/>
              <w:autoSpaceDN/>
              <w:adjustRightInd/>
              <w:rPr>
                <w:rFonts w:ascii="Tahoma" w:hAnsi="Tahoma" w:cs="Tahoma"/>
                <w:bCs/>
                <w:color w:val="000000"/>
                <w:sz w:val="20"/>
                <w:szCs w:val="20"/>
              </w:rPr>
            </w:pPr>
            <w:r>
              <w:rPr>
                <w:rFonts w:ascii="Tahoma" w:hAnsi="Tahoma" w:cs="Tahoma"/>
                <w:bCs/>
                <w:color w:val="000000"/>
                <w:sz w:val="20"/>
                <w:szCs w:val="20"/>
              </w:rPr>
              <w:t>ICR 0596-0249</w:t>
            </w:r>
          </w:p>
        </w:tc>
        <w:tc>
          <w:tcPr>
            <w:tcW w:w="0" w:type="auto"/>
            <w:shd w:val="clear" w:color="auto" w:fill="FFFFFF"/>
            <w:tcMar>
              <w:top w:w="30" w:type="dxa"/>
              <w:left w:w="30" w:type="dxa"/>
              <w:bottom w:w="30" w:type="dxa"/>
              <w:right w:w="30" w:type="dxa"/>
            </w:tcMar>
            <w:vAlign w:val="center"/>
          </w:tcPr>
          <w:p w:rsidR="000E6FFB" w:rsidRDefault="007F141B" w14:paraId="2E521C9C" w14:textId="77777777">
            <w:pPr>
              <w:rPr>
                <w:rFonts w:ascii="Tahoma" w:hAnsi="Tahoma" w:cs="Tahoma"/>
                <w:bCs/>
                <w:color w:val="000000"/>
                <w:sz w:val="20"/>
                <w:szCs w:val="20"/>
              </w:rPr>
            </w:pPr>
            <w:r>
              <w:rPr>
                <w:rFonts w:ascii="Tahoma" w:hAnsi="Tahoma" w:cs="Tahoma"/>
                <w:bCs/>
                <w:color w:val="000000"/>
                <w:sz w:val="20"/>
                <w:szCs w:val="20"/>
              </w:rPr>
              <w:t>SF-299</w:t>
            </w:r>
          </w:p>
        </w:tc>
        <w:tc>
          <w:tcPr>
            <w:tcW w:w="0" w:type="auto"/>
            <w:shd w:val="clear" w:color="auto" w:fill="FFFFFF"/>
            <w:tcMar>
              <w:top w:w="30" w:type="dxa"/>
              <w:left w:w="30" w:type="dxa"/>
              <w:bottom w:w="30" w:type="dxa"/>
              <w:right w:w="30" w:type="dxa"/>
            </w:tcMar>
            <w:vAlign w:val="center"/>
          </w:tcPr>
          <w:p w:rsidR="000E6FFB" w:rsidRDefault="007F141B" w14:paraId="1F205534" w14:textId="77777777">
            <w:pPr>
              <w:rPr>
                <w:rFonts w:ascii="Tahoma" w:hAnsi="Tahoma" w:cs="Tahoma"/>
                <w:sz w:val="20"/>
                <w:szCs w:val="20"/>
              </w:rPr>
            </w:pPr>
            <w:r>
              <w:rPr>
                <w:rFonts w:ascii="Tahoma" w:hAnsi="Tahoma" w:cs="Tahoma"/>
                <w:sz w:val="20"/>
                <w:szCs w:val="20"/>
              </w:rPr>
              <w:t>Application for Transportation, Utility Systems, Telecommunications and Facilities on Federal Lands and Property</w:t>
            </w:r>
          </w:p>
        </w:tc>
      </w:tr>
      <w:tr w:rsidR="000E6FFB" w14:paraId="1566B0E6" w14:textId="77777777">
        <w:trPr>
          <w:tblCellSpacing w:w="15" w:type="dxa"/>
        </w:trPr>
        <w:tc>
          <w:tcPr>
            <w:tcW w:w="0" w:type="auto"/>
            <w:shd w:val="clear" w:color="auto" w:fill="FFFFFF"/>
            <w:tcMar>
              <w:top w:w="30" w:type="dxa"/>
              <w:left w:w="30" w:type="dxa"/>
              <w:bottom w:w="30" w:type="dxa"/>
              <w:right w:w="30" w:type="dxa"/>
            </w:tcMar>
            <w:vAlign w:val="center"/>
            <w:hideMark/>
          </w:tcPr>
          <w:p w:rsidR="000E6FFB" w:rsidRDefault="007F141B" w14:paraId="3B2733FD" w14:textId="77777777">
            <w:pPr>
              <w:widowControl/>
              <w:autoSpaceDE/>
              <w:autoSpaceDN/>
              <w:adjustRightInd/>
              <w:rPr>
                <w:rFonts w:ascii="Tahoma" w:hAnsi="Tahoma" w:cs="Tahoma"/>
                <w:bCs/>
                <w:color w:val="000000"/>
                <w:sz w:val="20"/>
                <w:szCs w:val="20"/>
              </w:rPr>
            </w:pPr>
            <w:r>
              <w:rPr>
                <w:rFonts w:ascii="Tahoma" w:hAnsi="Tahoma" w:cs="Tahoma"/>
                <w:bCs/>
                <w:color w:val="000000"/>
                <w:sz w:val="20"/>
                <w:szCs w:val="20"/>
              </w:rPr>
              <w:t>ICR 0596-0081</w:t>
            </w:r>
          </w:p>
        </w:tc>
        <w:tc>
          <w:tcPr>
            <w:tcW w:w="0" w:type="auto"/>
            <w:shd w:val="clear" w:color="auto" w:fill="FFFFFF"/>
            <w:tcMar>
              <w:top w:w="30" w:type="dxa"/>
              <w:left w:w="30" w:type="dxa"/>
              <w:bottom w:w="30" w:type="dxa"/>
              <w:right w:w="30" w:type="dxa"/>
            </w:tcMar>
            <w:vAlign w:val="center"/>
            <w:hideMark/>
          </w:tcPr>
          <w:p w:rsidR="000E6FFB" w:rsidRDefault="007F141B" w14:paraId="6A023551" w14:textId="77777777">
            <w:pPr>
              <w:rPr>
                <w:rFonts w:ascii="Tahoma" w:hAnsi="Tahoma" w:cs="Tahoma"/>
                <w:bCs/>
                <w:color w:val="000000"/>
                <w:sz w:val="20"/>
                <w:szCs w:val="20"/>
              </w:rPr>
            </w:pPr>
            <w:r>
              <w:rPr>
                <w:rFonts w:ascii="Tahoma" w:hAnsi="Tahoma" w:cs="Tahoma"/>
                <w:bCs/>
                <w:color w:val="000000"/>
                <w:sz w:val="20"/>
                <w:szCs w:val="20"/>
              </w:rPr>
              <w:t>FS-2800-22A</w:t>
            </w:r>
          </w:p>
        </w:tc>
        <w:tc>
          <w:tcPr>
            <w:tcW w:w="0" w:type="auto"/>
            <w:shd w:val="clear" w:color="auto" w:fill="FFFFFF"/>
            <w:tcMar>
              <w:top w:w="30" w:type="dxa"/>
              <w:left w:w="30" w:type="dxa"/>
              <w:bottom w:w="30" w:type="dxa"/>
              <w:right w:w="30" w:type="dxa"/>
            </w:tcMar>
            <w:vAlign w:val="center"/>
            <w:hideMark/>
          </w:tcPr>
          <w:p w:rsidR="000E6FFB" w:rsidRDefault="001456C4" w14:paraId="71C45E68" w14:textId="77777777">
            <w:pPr>
              <w:rPr>
                <w:rFonts w:ascii="Tahoma" w:hAnsi="Tahoma" w:cs="Tahoma"/>
                <w:bCs/>
                <w:color w:val="000000"/>
                <w:sz w:val="20"/>
                <w:szCs w:val="20"/>
              </w:rPr>
            </w:pPr>
            <w:hyperlink w:tooltip="Application for Permit and Authorization for Paleontological Resources Research or Collection" w:history="1" r:id="rId12">
              <w:r w:rsidR="007F141B">
                <w:rPr>
                  <w:rStyle w:val="Hyperlink"/>
                  <w:rFonts w:ascii="Tahoma" w:hAnsi="Tahoma" w:cs="Tahoma"/>
                  <w:bCs/>
                  <w:color w:val="2E2E2E"/>
                  <w:sz w:val="20"/>
                  <w:szCs w:val="20"/>
                </w:rPr>
                <w:t>Application for Permit and Authorization for Paleontological Resources Research or Collection</w:t>
              </w:r>
            </w:hyperlink>
          </w:p>
        </w:tc>
      </w:tr>
      <w:tr w:rsidR="000E6FFB" w14:paraId="3AA5F906" w14:textId="77777777">
        <w:trPr>
          <w:tblCellSpacing w:w="15" w:type="dxa"/>
        </w:trPr>
        <w:tc>
          <w:tcPr>
            <w:tcW w:w="0" w:type="auto"/>
            <w:shd w:val="clear" w:color="auto" w:fill="FFFFFF"/>
            <w:tcMar>
              <w:top w:w="30" w:type="dxa"/>
              <w:left w:w="30" w:type="dxa"/>
              <w:bottom w:w="30" w:type="dxa"/>
              <w:right w:w="30" w:type="dxa"/>
            </w:tcMar>
            <w:vAlign w:val="center"/>
            <w:hideMark/>
          </w:tcPr>
          <w:p w:rsidR="000E6FFB" w:rsidRDefault="007F141B" w14:paraId="1F9D1770" w14:textId="77777777">
            <w:pPr>
              <w:rPr>
                <w:rFonts w:ascii="Tahoma" w:hAnsi="Tahoma" w:cs="Tahoma"/>
                <w:bCs/>
                <w:color w:val="000000"/>
                <w:sz w:val="20"/>
                <w:szCs w:val="20"/>
              </w:rPr>
            </w:pPr>
            <w:r>
              <w:rPr>
                <w:rFonts w:ascii="Tahoma" w:hAnsi="Tahoma" w:cs="Tahoma"/>
                <w:bCs/>
                <w:color w:val="000000"/>
                <w:sz w:val="20"/>
                <w:szCs w:val="20"/>
              </w:rPr>
              <w:t>ICR 0596-0081</w:t>
            </w:r>
          </w:p>
        </w:tc>
        <w:tc>
          <w:tcPr>
            <w:tcW w:w="0" w:type="auto"/>
            <w:shd w:val="clear" w:color="auto" w:fill="FFFFFF"/>
            <w:tcMar>
              <w:top w:w="30" w:type="dxa"/>
              <w:left w:w="30" w:type="dxa"/>
              <w:bottom w:w="30" w:type="dxa"/>
              <w:right w:w="30" w:type="dxa"/>
            </w:tcMar>
            <w:vAlign w:val="center"/>
            <w:hideMark/>
          </w:tcPr>
          <w:p w:rsidR="000E6FFB" w:rsidRDefault="007F141B" w14:paraId="6898D9C9" w14:textId="77777777">
            <w:pPr>
              <w:rPr>
                <w:rFonts w:ascii="Tahoma" w:hAnsi="Tahoma" w:cs="Tahoma"/>
                <w:bCs/>
                <w:color w:val="000000"/>
                <w:sz w:val="20"/>
                <w:szCs w:val="20"/>
              </w:rPr>
            </w:pPr>
            <w:r>
              <w:rPr>
                <w:rFonts w:ascii="Tahoma" w:hAnsi="Tahoma" w:cs="Tahoma"/>
                <w:bCs/>
                <w:color w:val="000000"/>
                <w:sz w:val="20"/>
                <w:szCs w:val="20"/>
              </w:rPr>
              <w:t>FS-2800-22B</w:t>
            </w:r>
          </w:p>
        </w:tc>
        <w:tc>
          <w:tcPr>
            <w:tcW w:w="0" w:type="auto"/>
            <w:shd w:val="clear" w:color="auto" w:fill="FFFFFF"/>
            <w:tcMar>
              <w:top w:w="30" w:type="dxa"/>
              <w:left w:w="30" w:type="dxa"/>
              <w:bottom w:w="30" w:type="dxa"/>
              <w:right w:w="30" w:type="dxa"/>
            </w:tcMar>
            <w:vAlign w:val="center"/>
            <w:hideMark/>
          </w:tcPr>
          <w:p w:rsidR="000E6FFB" w:rsidRDefault="001456C4" w14:paraId="4AE7D367" w14:textId="77777777">
            <w:pPr>
              <w:rPr>
                <w:rFonts w:ascii="Tahoma" w:hAnsi="Tahoma" w:cs="Tahoma"/>
                <w:bCs/>
                <w:color w:val="000000"/>
                <w:sz w:val="20"/>
                <w:szCs w:val="20"/>
              </w:rPr>
            </w:pPr>
            <w:hyperlink w:tooltip="Authorization to Conduct Paleontological Resources Research or Collection" w:history="1" r:id="rId13">
              <w:r w:rsidR="007F141B">
                <w:rPr>
                  <w:rStyle w:val="Hyperlink"/>
                  <w:rFonts w:ascii="Tahoma" w:hAnsi="Tahoma" w:cs="Tahoma"/>
                  <w:bCs/>
                  <w:color w:val="2E2E2E"/>
                  <w:sz w:val="20"/>
                  <w:szCs w:val="20"/>
                </w:rPr>
                <w:t>Authorization to Conduct Paleontological Resources Research or Collection</w:t>
              </w:r>
            </w:hyperlink>
          </w:p>
        </w:tc>
      </w:tr>
      <w:tr w:rsidR="000E6FFB" w14:paraId="263A70C1" w14:textId="77777777">
        <w:trPr>
          <w:tblCellSpacing w:w="15" w:type="dxa"/>
        </w:trPr>
        <w:tc>
          <w:tcPr>
            <w:tcW w:w="0" w:type="auto"/>
            <w:shd w:val="clear" w:color="auto" w:fill="FFFFFF"/>
            <w:tcMar>
              <w:top w:w="30" w:type="dxa"/>
              <w:left w:w="30" w:type="dxa"/>
              <w:bottom w:w="30" w:type="dxa"/>
              <w:right w:w="30" w:type="dxa"/>
            </w:tcMar>
            <w:vAlign w:val="center"/>
            <w:hideMark/>
          </w:tcPr>
          <w:p w:rsidR="000E6FFB" w:rsidRDefault="007F141B" w14:paraId="0C4F3685" w14:textId="77777777">
            <w:pPr>
              <w:rPr>
                <w:rFonts w:ascii="Tahoma" w:hAnsi="Tahoma" w:cs="Tahoma"/>
                <w:bCs/>
                <w:color w:val="000000"/>
                <w:sz w:val="20"/>
                <w:szCs w:val="20"/>
              </w:rPr>
            </w:pPr>
            <w:r>
              <w:rPr>
                <w:rFonts w:ascii="Tahoma" w:hAnsi="Tahoma" w:cs="Tahoma"/>
                <w:bCs/>
                <w:color w:val="000000"/>
                <w:sz w:val="20"/>
                <w:szCs w:val="20"/>
              </w:rPr>
              <w:t>ICR 0596-0081</w:t>
            </w:r>
          </w:p>
        </w:tc>
        <w:tc>
          <w:tcPr>
            <w:tcW w:w="0" w:type="auto"/>
            <w:shd w:val="clear" w:color="auto" w:fill="FFFFFF"/>
            <w:tcMar>
              <w:top w:w="30" w:type="dxa"/>
              <w:left w:w="30" w:type="dxa"/>
              <w:bottom w:w="30" w:type="dxa"/>
              <w:right w:w="30" w:type="dxa"/>
            </w:tcMar>
            <w:vAlign w:val="center"/>
            <w:hideMark/>
          </w:tcPr>
          <w:p w:rsidR="000E6FFB" w:rsidRDefault="007F141B" w14:paraId="55EB4FE7" w14:textId="77777777">
            <w:pPr>
              <w:rPr>
                <w:rFonts w:ascii="Tahoma" w:hAnsi="Tahoma" w:cs="Tahoma"/>
                <w:bCs/>
                <w:color w:val="000000"/>
                <w:sz w:val="20"/>
                <w:szCs w:val="20"/>
              </w:rPr>
            </w:pPr>
            <w:r>
              <w:rPr>
                <w:rFonts w:ascii="Tahoma" w:hAnsi="Tahoma" w:cs="Tahoma"/>
                <w:bCs/>
                <w:color w:val="000000"/>
                <w:sz w:val="20"/>
                <w:szCs w:val="20"/>
              </w:rPr>
              <w:t>FS-2800-22C</w:t>
            </w:r>
          </w:p>
        </w:tc>
        <w:tc>
          <w:tcPr>
            <w:tcW w:w="0" w:type="auto"/>
            <w:shd w:val="clear" w:color="auto" w:fill="FFFFFF"/>
            <w:tcMar>
              <w:top w:w="30" w:type="dxa"/>
              <w:left w:w="30" w:type="dxa"/>
              <w:bottom w:w="30" w:type="dxa"/>
              <w:right w:w="30" w:type="dxa"/>
            </w:tcMar>
            <w:vAlign w:val="center"/>
            <w:hideMark/>
          </w:tcPr>
          <w:p w:rsidR="000E6FFB" w:rsidRDefault="001456C4" w14:paraId="3F65249D" w14:textId="77777777">
            <w:pPr>
              <w:rPr>
                <w:rFonts w:ascii="Tahoma" w:hAnsi="Tahoma" w:cs="Tahoma"/>
                <w:bCs/>
                <w:color w:val="000000"/>
                <w:sz w:val="20"/>
                <w:szCs w:val="20"/>
              </w:rPr>
            </w:pPr>
            <w:hyperlink w:tooltip="Paleontological Investigation Report Form" w:history="1" r:id="rId14">
              <w:r w:rsidR="007F141B">
                <w:rPr>
                  <w:rStyle w:val="Hyperlink"/>
                  <w:rFonts w:ascii="Tahoma" w:hAnsi="Tahoma" w:cs="Tahoma"/>
                  <w:bCs/>
                  <w:color w:val="2E2E2E"/>
                  <w:sz w:val="20"/>
                  <w:szCs w:val="20"/>
                </w:rPr>
                <w:t>Paleontological Investigation Report Form</w:t>
              </w:r>
            </w:hyperlink>
          </w:p>
        </w:tc>
      </w:tr>
      <w:tr w:rsidR="000E6FFB" w14:paraId="7A859446" w14:textId="77777777">
        <w:trPr>
          <w:tblCellSpacing w:w="15" w:type="dxa"/>
        </w:trPr>
        <w:tc>
          <w:tcPr>
            <w:tcW w:w="0" w:type="auto"/>
            <w:shd w:val="clear" w:color="auto" w:fill="FFFFFF"/>
            <w:tcMar>
              <w:top w:w="30" w:type="dxa"/>
              <w:left w:w="30" w:type="dxa"/>
              <w:bottom w:w="30" w:type="dxa"/>
              <w:right w:w="30" w:type="dxa"/>
            </w:tcMar>
            <w:vAlign w:val="center"/>
            <w:hideMark/>
          </w:tcPr>
          <w:p w:rsidR="000E6FFB" w:rsidRDefault="007F141B" w14:paraId="2B046E29" w14:textId="77777777">
            <w:pPr>
              <w:rPr>
                <w:rFonts w:ascii="Tahoma" w:hAnsi="Tahoma" w:cs="Tahoma"/>
                <w:bCs/>
                <w:color w:val="000000"/>
                <w:sz w:val="20"/>
                <w:szCs w:val="20"/>
              </w:rPr>
            </w:pPr>
            <w:r>
              <w:rPr>
                <w:rFonts w:ascii="Tahoma" w:hAnsi="Tahoma" w:cs="Tahoma"/>
                <w:bCs/>
                <w:color w:val="000000"/>
                <w:sz w:val="20"/>
                <w:szCs w:val="20"/>
              </w:rPr>
              <w:t>ICR 0596-0081</w:t>
            </w:r>
          </w:p>
        </w:tc>
        <w:tc>
          <w:tcPr>
            <w:tcW w:w="0" w:type="auto"/>
            <w:shd w:val="clear" w:color="auto" w:fill="FFFFFF"/>
            <w:tcMar>
              <w:top w:w="30" w:type="dxa"/>
              <w:left w:w="30" w:type="dxa"/>
              <w:bottom w:w="30" w:type="dxa"/>
              <w:right w:w="30" w:type="dxa"/>
            </w:tcMar>
            <w:vAlign w:val="center"/>
            <w:hideMark/>
          </w:tcPr>
          <w:p w:rsidR="000E6FFB" w:rsidRDefault="007F141B" w14:paraId="6402F0C3" w14:textId="77777777">
            <w:pPr>
              <w:rPr>
                <w:rFonts w:ascii="Tahoma" w:hAnsi="Tahoma" w:cs="Tahoma"/>
                <w:bCs/>
                <w:color w:val="000000"/>
                <w:sz w:val="20"/>
                <w:szCs w:val="20"/>
              </w:rPr>
            </w:pPr>
            <w:r>
              <w:rPr>
                <w:rFonts w:ascii="Tahoma" w:hAnsi="Tahoma" w:cs="Tahoma"/>
                <w:bCs/>
                <w:color w:val="000000"/>
                <w:sz w:val="20"/>
                <w:szCs w:val="20"/>
              </w:rPr>
              <w:t>Fs-2800-22D</w:t>
            </w:r>
          </w:p>
        </w:tc>
        <w:tc>
          <w:tcPr>
            <w:tcW w:w="0" w:type="auto"/>
            <w:shd w:val="clear" w:color="auto" w:fill="FFFFFF"/>
            <w:tcMar>
              <w:top w:w="30" w:type="dxa"/>
              <w:left w:w="30" w:type="dxa"/>
              <w:bottom w:w="30" w:type="dxa"/>
              <w:right w:w="30" w:type="dxa"/>
            </w:tcMar>
            <w:vAlign w:val="center"/>
            <w:hideMark/>
          </w:tcPr>
          <w:p w:rsidR="000E6FFB" w:rsidRDefault="001456C4" w14:paraId="5FDB48D2" w14:textId="77777777">
            <w:pPr>
              <w:rPr>
                <w:rFonts w:ascii="Tahoma" w:hAnsi="Tahoma" w:cs="Tahoma"/>
                <w:bCs/>
                <w:color w:val="000000"/>
                <w:sz w:val="20"/>
                <w:szCs w:val="20"/>
              </w:rPr>
            </w:pPr>
            <w:hyperlink w:tooltip="Paleontological Specimen Data Form" w:history="1" r:id="rId15">
              <w:r w:rsidR="007F141B">
                <w:rPr>
                  <w:rStyle w:val="Hyperlink"/>
                  <w:rFonts w:ascii="Tahoma" w:hAnsi="Tahoma" w:cs="Tahoma"/>
                  <w:bCs/>
                  <w:color w:val="2E2E2E"/>
                  <w:sz w:val="20"/>
                  <w:szCs w:val="20"/>
                </w:rPr>
                <w:t>Paleontological Specimen Data Form</w:t>
              </w:r>
            </w:hyperlink>
          </w:p>
        </w:tc>
      </w:tr>
    </w:tbl>
    <w:p w:rsidR="000E6FFB" w:rsidRDefault="000E6FFB" w14:paraId="71964886" w14:textId="77777777">
      <w:pPr>
        <w:pStyle w:val="BodyTextIndent"/>
        <w:tabs>
          <w:tab w:val="clear" w:pos="0"/>
          <w:tab w:val="clear" w:pos="361"/>
          <w:tab w:val="clear" w:pos="1083"/>
          <w:tab w:val="left" w:pos="720"/>
        </w:tabs>
        <w:ind w:left="720"/>
        <w:rPr>
          <w:rFonts w:ascii="Tahoma" w:hAnsi="Tahoma" w:cs="Tahoma"/>
          <w:sz w:val="22"/>
          <w:szCs w:val="22"/>
        </w:rPr>
      </w:pPr>
    </w:p>
    <w:p w:rsidR="000E6FFB" w:rsidRDefault="007F141B" w14:paraId="2D6929B4"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Pr>
          <w:rFonts w:ascii="Tahoma" w:hAnsi="Tahoma" w:cs="Tahoma"/>
          <w:b/>
          <w:bCs/>
          <w:sz w:val="22"/>
          <w:szCs w:val="22"/>
        </w:rPr>
        <w:t>For collections of information whose results are planned to be published, outline plans for tabulation and publication.</w:t>
      </w:r>
    </w:p>
    <w:p w:rsidR="000E6FFB" w:rsidRDefault="007F141B" w14:paraId="36719CF5"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Pr>
          <w:rFonts w:ascii="Tahoma" w:hAnsi="Tahoma" w:cs="Tahoma"/>
          <w:sz w:val="22"/>
          <w:szCs w:val="22"/>
        </w:rPr>
        <w:t>There are no plans to publish the results of this information collection.</w:t>
      </w:r>
    </w:p>
    <w:p w:rsidR="000E6FFB" w:rsidRDefault="000E6FFB" w14:paraId="3F9F302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rsidR="000E6FFB" w:rsidRDefault="007F141B" w14:paraId="590831FF"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Pr>
          <w:rFonts w:ascii="Tahoma" w:hAnsi="Tahoma" w:cs="Tahoma"/>
          <w:b/>
          <w:bCs/>
          <w:sz w:val="22"/>
          <w:szCs w:val="22"/>
        </w:rPr>
        <w:t>If seeking approval to not display the expiration date for OMB approval of the information collection, explain the reasons that display would be inappropriate.</w:t>
      </w:r>
    </w:p>
    <w:p w:rsidR="000E6FFB" w:rsidRDefault="007F141B" w14:paraId="2A72E2F2" w14:textId="77777777">
      <w:pPr>
        <w:ind w:left="360"/>
        <w:rPr>
          <w:rFonts w:ascii="Tahoma" w:hAnsi="Tahoma" w:cs="Tahoma"/>
          <w:sz w:val="22"/>
          <w:szCs w:val="22"/>
        </w:rPr>
      </w:pPr>
      <w:r>
        <w:rPr>
          <w:rFonts w:ascii="Tahoma" w:hAnsi="Tahoma" w:cs="Tahoma"/>
          <w:sz w:val="22"/>
          <w:szCs w:val="22"/>
        </w:rPr>
        <w:t xml:space="preserve">The Forest Service requested and was exempted from displaying the OMB expiration date on the previous Paperwork Reduction Act submission.  Many of the Authorizations are valid for periods of up to 40 years from the date of execution. Holders of Forest Service Special Use authorizations often confuse OMB’s expiration date with the Forest Service’s date for expiration of the authorized use, or with the date a form was last revised (usually to reflect corrections due to typographical errors, misspells, and so forth). Therefore, we are requesting approval to not display the OMB expiration date on forms covered by OMB information collection #0596-0082. </w:t>
      </w:r>
    </w:p>
    <w:p w:rsidR="000E6FFB" w:rsidRDefault="000E6FFB" w14:paraId="1479398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color w:val="3366FF"/>
          <w:sz w:val="22"/>
          <w:szCs w:val="22"/>
        </w:rPr>
      </w:pPr>
    </w:p>
    <w:p w:rsidR="000E6FFB" w:rsidRDefault="007F141B" w14:paraId="09A1B5AF"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Pr>
          <w:rFonts w:ascii="Tahoma" w:hAnsi="Tahoma" w:cs="Tahoma"/>
          <w:b/>
          <w:bCs/>
          <w:sz w:val="22"/>
          <w:szCs w:val="22"/>
        </w:rPr>
        <w:t>Explain each exception to the certification statement identified in item 19, "Certification Requirement for Paperwork Reduction Act."</w:t>
      </w:r>
    </w:p>
    <w:p w:rsidR="000E6FFB" w:rsidRDefault="007F141B" w14:paraId="1BC3BDCA"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Pr>
          <w:rFonts w:ascii="Tahoma" w:hAnsi="Tahoma" w:cs="Tahoma"/>
          <w:sz w:val="22"/>
          <w:szCs w:val="22"/>
        </w:rPr>
        <w:t>There are no exceptions to the certification statement.  The agency is able to certify compliance with all provisions under Item19 of OMB form 83-I</w:t>
      </w:r>
      <w:r>
        <w:rPr>
          <w:rFonts w:ascii="Tahoma" w:hAnsi="Tahoma" w:cs="Tahoma"/>
          <w:i/>
          <w:sz w:val="22"/>
          <w:szCs w:val="22"/>
        </w:rPr>
        <w:t>, Certification Requirements for Paperwork Reduction Act</w:t>
      </w:r>
      <w:r>
        <w:rPr>
          <w:rFonts w:ascii="Tahoma" w:hAnsi="Tahoma" w:cs="Tahoma"/>
          <w:sz w:val="22"/>
          <w:szCs w:val="22"/>
        </w:rPr>
        <w:t>.</w:t>
      </w:r>
    </w:p>
    <w:sectPr w:rsidR="000E6FFB">
      <w:footerReference w:type="default" r:id="rId16"/>
      <w:type w:val="continuous"/>
      <w:pgSz w:w="12240" w:h="15840" w:code="1"/>
      <w:pgMar w:top="1008" w:right="1440" w:bottom="1008" w:left="1440" w:header="576"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BC100" w14:textId="77777777" w:rsidR="001456C4" w:rsidRDefault="001456C4">
      <w:r>
        <w:separator/>
      </w:r>
    </w:p>
  </w:endnote>
  <w:endnote w:type="continuationSeparator" w:id="0">
    <w:p w14:paraId="13AE2880" w14:textId="77777777" w:rsidR="001456C4" w:rsidRDefault="00145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3863938"/>
      <w:docPartObj>
        <w:docPartGallery w:val="Page Numbers (Bottom of Page)"/>
        <w:docPartUnique/>
      </w:docPartObj>
    </w:sdtPr>
    <w:sdtEndPr>
      <w:rPr>
        <w:rFonts w:ascii="Helvetica" w:hAnsi="Helvetica" w:cs="Helvetica"/>
        <w:sz w:val="20"/>
        <w:szCs w:val="20"/>
      </w:rPr>
    </w:sdtEndPr>
    <w:sdtContent>
      <w:sdt>
        <w:sdtPr>
          <w:id w:val="-1769616900"/>
          <w:docPartObj>
            <w:docPartGallery w:val="Page Numbers (Top of Page)"/>
            <w:docPartUnique/>
          </w:docPartObj>
        </w:sdtPr>
        <w:sdtEndPr>
          <w:rPr>
            <w:rFonts w:ascii="Helvetica" w:hAnsi="Helvetica" w:cs="Helvetica"/>
            <w:sz w:val="20"/>
            <w:szCs w:val="20"/>
          </w:rPr>
        </w:sdtEndPr>
        <w:sdtContent>
          <w:p w14:paraId="3F9EC4DC" w14:textId="77777777" w:rsidR="007F141B" w:rsidRDefault="007F141B">
            <w:pPr>
              <w:pStyle w:val="Footer"/>
              <w:jc w:val="right"/>
              <w:rPr>
                <w:rFonts w:ascii="Helvetica" w:hAnsi="Helvetica" w:cs="Helvetica"/>
                <w:sz w:val="20"/>
                <w:szCs w:val="20"/>
              </w:rPr>
            </w:pPr>
            <w:r>
              <w:rPr>
                <w:rFonts w:ascii="Helvetica" w:hAnsi="Helvetica" w:cs="Helvetica"/>
                <w:sz w:val="20"/>
                <w:szCs w:val="20"/>
              </w:rPr>
              <w:t xml:space="preserve">Page </w:t>
            </w:r>
            <w:r>
              <w:rPr>
                <w:rFonts w:ascii="Helvetica" w:hAnsi="Helvetica" w:cs="Helvetica"/>
                <w:sz w:val="20"/>
                <w:szCs w:val="20"/>
              </w:rPr>
              <w:fldChar w:fldCharType="begin"/>
            </w:r>
            <w:r>
              <w:rPr>
                <w:rFonts w:ascii="Helvetica" w:hAnsi="Helvetica" w:cs="Helvetica"/>
                <w:sz w:val="20"/>
                <w:szCs w:val="20"/>
              </w:rPr>
              <w:instrText xml:space="preserve"> PAGE </w:instrText>
            </w:r>
            <w:r>
              <w:rPr>
                <w:rFonts w:ascii="Helvetica" w:hAnsi="Helvetica" w:cs="Helvetica"/>
                <w:sz w:val="20"/>
                <w:szCs w:val="20"/>
              </w:rPr>
              <w:fldChar w:fldCharType="separate"/>
            </w:r>
            <w:r>
              <w:rPr>
                <w:rFonts w:ascii="Helvetica" w:hAnsi="Helvetica" w:cs="Helvetica"/>
                <w:noProof/>
                <w:sz w:val="20"/>
                <w:szCs w:val="20"/>
              </w:rPr>
              <w:t>2</w:t>
            </w:r>
            <w:r>
              <w:rPr>
                <w:rFonts w:ascii="Helvetica" w:hAnsi="Helvetica" w:cs="Helvetica"/>
                <w:sz w:val="20"/>
                <w:szCs w:val="20"/>
              </w:rPr>
              <w:fldChar w:fldCharType="end"/>
            </w:r>
            <w:r>
              <w:rPr>
                <w:rFonts w:ascii="Helvetica" w:hAnsi="Helvetica" w:cs="Helvetica"/>
                <w:sz w:val="20"/>
                <w:szCs w:val="20"/>
              </w:rPr>
              <w:t xml:space="preserve"> of </w:t>
            </w:r>
            <w:r>
              <w:rPr>
                <w:rFonts w:ascii="Helvetica" w:hAnsi="Helvetica" w:cs="Helvetica"/>
                <w:sz w:val="20"/>
                <w:szCs w:val="20"/>
              </w:rPr>
              <w:fldChar w:fldCharType="begin"/>
            </w:r>
            <w:r>
              <w:rPr>
                <w:rFonts w:ascii="Helvetica" w:hAnsi="Helvetica" w:cs="Helvetica"/>
                <w:sz w:val="20"/>
                <w:szCs w:val="20"/>
              </w:rPr>
              <w:instrText xml:space="preserve"> NUMPAGES  </w:instrText>
            </w:r>
            <w:r>
              <w:rPr>
                <w:rFonts w:ascii="Helvetica" w:hAnsi="Helvetica" w:cs="Helvetica"/>
                <w:sz w:val="20"/>
                <w:szCs w:val="20"/>
              </w:rPr>
              <w:fldChar w:fldCharType="separate"/>
            </w:r>
            <w:r>
              <w:rPr>
                <w:rFonts w:ascii="Helvetica" w:hAnsi="Helvetica" w:cs="Helvetica"/>
                <w:noProof/>
                <w:sz w:val="20"/>
                <w:szCs w:val="20"/>
              </w:rPr>
              <w:t>2</w:t>
            </w:r>
            <w:r>
              <w:rPr>
                <w:rFonts w:ascii="Helvetica" w:hAnsi="Helvetica" w:cs="Helvetica"/>
                <w:sz w:val="20"/>
                <w:szCs w:val="20"/>
              </w:rPr>
              <w:fldChar w:fldCharType="end"/>
            </w:r>
          </w:p>
        </w:sdtContent>
      </w:sdt>
    </w:sdtContent>
  </w:sdt>
  <w:p w14:paraId="48F30875" w14:textId="77777777" w:rsidR="007F141B" w:rsidRDefault="007F1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A8E82" w14:textId="77777777" w:rsidR="001456C4" w:rsidRDefault="001456C4">
      <w:r>
        <w:separator/>
      </w:r>
    </w:p>
  </w:footnote>
  <w:footnote w:type="continuationSeparator" w:id="0">
    <w:p w14:paraId="005EE330" w14:textId="77777777" w:rsidR="001456C4" w:rsidRDefault="001456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C94FAB"/>
    <w:multiLevelType w:val="hybridMultilevel"/>
    <w:tmpl w:val="3B049946"/>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E417FC9"/>
    <w:multiLevelType w:val="hybridMultilevel"/>
    <w:tmpl w:val="FFFFFFFF"/>
    <w:lvl w:ilvl="0" w:tplc="2160E2EC">
      <w:start w:val="1"/>
      <w:numFmt w:val="bullet"/>
      <w:lvlText w:val=""/>
      <w:lvlJc w:val="left"/>
      <w:pPr>
        <w:ind w:left="720" w:hanging="360"/>
      </w:pPr>
      <w:rPr>
        <w:rFonts w:ascii="Symbol" w:hAnsi="Symbol" w:hint="default"/>
      </w:rPr>
    </w:lvl>
    <w:lvl w:ilvl="1" w:tplc="F714479E">
      <w:start w:val="1"/>
      <w:numFmt w:val="bullet"/>
      <w:lvlText w:val="o"/>
      <w:lvlJc w:val="left"/>
      <w:pPr>
        <w:ind w:left="1440" w:hanging="360"/>
      </w:pPr>
      <w:rPr>
        <w:rFonts w:ascii="Courier New" w:hAnsi="Courier New" w:cs="Times New Roman" w:hint="default"/>
      </w:rPr>
    </w:lvl>
    <w:lvl w:ilvl="2" w:tplc="DA301D14">
      <w:start w:val="1"/>
      <w:numFmt w:val="bullet"/>
      <w:lvlText w:val=""/>
      <w:lvlJc w:val="left"/>
      <w:pPr>
        <w:ind w:left="2160" w:hanging="360"/>
      </w:pPr>
      <w:rPr>
        <w:rFonts w:ascii="Wingdings" w:hAnsi="Wingdings" w:hint="default"/>
      </w:rPr>
    </w:lvl>
    <w:lvl w:ilvl="3" w:tplc="DC205FB6">
      <w:start w:val="1"/>
      <w:numFmt w:val="bullet"/>
      <w:lvlText w:val=""/>
      <w:lvlJc w:val="left"/>
      <w:pPr>
        <w:ind w:left="2880" w:hanging="360"/>
      </w:pPr>
      <w:rPr>
        <w:rFonts w:ascii="Symbol" w:hAnsi="Symbol" w:hint="default"/>
      </w:rPr>
    </w:lvl>
    <w:lvl w:ilvl="4" w:tplc="376A4982">
      <w:start w:val="1"/>
      <w:numFmt w:val="bullet"/>
      <w:lvlText w:val="o"/>
      <w:lvlJc w:val="left"/>
      <w:pPr>
        <w:ind w:left="3600" w:hanging="360"/>
      </w:pPr>
      <w:rPr>
        <w:rFonts w:ascii="Courier New" w:hAnsi="Courier New" w:cs="Times New Roman" w:hint="default"/>
      </w:rPr>
    </w:lvl>
    <w:lvl w:ilvl="5" w:tplc="74EE3956">
      <w:start w:val="1"/>
      <w:numFmt w:val="bullet"/>
      <w:lvlText w:val=""/>
      <w:lvlJc w:val="left"/>
      <w:pPr>
        <w:ind w:left="4320" w:hanging="360"/>
      </w:pPr>
      <w:rPr>
        <w:rFonts w:ascii="Wingdings" w:hAnsi="Wingdings" w:hint="default"/>
      </w:rPr>
    </w:lvl>
    <w:lvl w:ilvl="6" w:tplc="E3745568">
      <w:start w:val="1"/>
      <w:numFmt w:val="bullet"/>
      <w:lvlText w:val=""/>
      <w:lvlJc w:val="left"/>
      <w:pPr>
        <w:ind w:left="5040" w:hanging="360"/>
      </w:pPr>
      <w:rPr>
        <w:rFonts w:ascii="Symbol" w:hAnsi="Symbol" w:hint="default"/>
      </w:rPr>
    </w:lvl>
    <w:lvl w:ilvl="7" w:tplc="CB309162">
      <w:start w:val="1"/>
      <w:numFmt w:val="bullet"/>
      <w:lvlText w:val="o"/>
      <w:lvlJc w:val="left"/>
      <w:pPr>
        <w:ind w:left="5760" w:hanging="360"/>
      </w:pPr>
      <w:rPr>
        <w:rFonts w:ascii="Courier New" w:hAnsi="Courier New" w:cs="Times New Roman" w:hint="default"/>
      </w:rPr>
    </w:lvl>
    <w:lvl w:ilvl="8" w:tplc="BEB23842">
      <w:start w:val="1"/>
      <w:numFmt w:val="bullet"/>
      <w:lvlText w:val=""/>
      <w:lvlJc w:val="left"/>
      <w:pPr>
        <w:ind w:left="6480" w:hanging="360"/>
      </w:pPr>
      <w:rPr>
        <w:rFonts w:ascii="Wingdings" w:hAnsi="Wingdings" w:hint="default"/>
      </w:rPr>
    </w:lvl>
  </w:abstractNum>
  <w:abstractNum w:abstractNumId="4" w15:restartNumberingAfterBreak="0">
    <w:nsid w:val="1118757B"/>
    <w:multiLevelType w:val="hybridMultilevel"/>
    <w:tmpl w:val="5FF24126"/>
    <w:lvl w:ilvl="0" w:tplc="04090001">
      <w:start w:val="1"/>
      <w:numFmt w:val="bullet"/>
      <w:lvlText w:val=""/>
      <w:lvlJc w:val="left"/>
      <w:pPr>
        <w:ind w:left="2088" w:hanging="360"/>
      </w:pPr>
      <w:rPr>
        <w:rFonts w:ascii="Symbol" w:hAnsi="Symbol" w:hint="default"/>
      </w:rPr>
    </w:lvl>
    <w:lvl w:ilvl="1" w:tplc="04090003">
      <w:start w:val="1"/>
      <w:numFmt w:val="bullet"/>
      <w:lvlText w:val="o"/>
      <w:lvlJc w:val="left"/>
      <w:pPr>
        <w:ind w:left="2808" w:hanging="360"/>
      </w:pPr>
      <w:rPr>
        <w:rFonts w:ascii="Courier New" w:hAnsi="Courier New" w:cs="Courier New" w:hint="default"/>
      </w:rPr>
    </w:lvl>
    <w:lvl w:ilvl="2" w:tplc="04090005">
      <w:start w:val="1"/>
      <w:numFmt w:val="bullet"/>
      <w:lvlText w:val=""/>
      <w:lvlJc w:val="left"/>
      <w:pPr>
        <w:ind w:left="3528" w:hanging="360"/>
      </w:pPr>
      <w:rPr>
        <w:rFonts w:ascii="Wingdings" w:hAnsi="Wingdings" w:hint="default"/>
      </w:rPr>
    </w:lvl>
    <w:lvl w:ilvl="3" w:tplc="04090001">
      <w:start w:val="1"/>
      <w:numFmt w:val="bullet"/>
      <w:lvlText w:val=""/>
      <w:lvlJc w:val="left"/>
      <w:pPr>
        <w:ind w:left="4248" w:hanging="360"/>
      </w:pPr>
      <w:rPr>
        <w:rFonts w:ascii="Symbol" w:hAnsi="Symbol" w:hint="default"/>
      </w:rPr>
    </w:lvl>
    <w:lvl w:ilvl="4" w:tplc="04090003">
      <w:start w:val="1"/>
      <w:numFmt w:val="bullet"/>
      <w:lvlText w:val="o"/>
      <w:lvlJc w:val="left"/>
      <w:pPr>
        <w:ind w:left="4968" w:hanging="360"/>
      </w:pPr>
      <w:rPr>
        <w:rFonts w:ascii="Courier New" w:hAnsi="Courier New" w:cs="Courier New" w:hint="default"/>
      </w:rPr>
    </w:lvl>
    <w:lvl w:ilvl="5" w:tplc="04090005">
      <w:start w:val="1"/>
      <w:numFmt w:val="bullet"/>
      <w:lvlText w:val=""/>
      <w:lvlJc w:val="left"/>
      <w:pPr>
        <w:ind w:left="5688" w:hanging="360"/>
      </w:pPr>
      <w:rPr>
        <w:rFonts w:ascii="Wingdings" w:hAnsi="Wingdings" w:hint="default"/>
      </w:rPr>
    </w:lvl>
    <w:lvl w:ilvl="6" w:tplc="04090001">
      <w:start w:val="1"/>
      <w:numFmt w:val="bullet"/>
      <w:lvlText w:val=""/>
      <w:lvlJc w:val="left"/>
      <w:pPr>
        <w:ind w:left="6408" w:hanging="360"/>
      </w:pPr>
      <w:rPr>
        <w:rFonts w:ascii="Symbol" w:hAnsi="Symbol" w:hint="default"/>
      </w:rPr>
    </w:lvl>
    <w:lvl w:ilvl="7" w:tplc="04090003">
      <w:start w:val="1"/>
      <w:numFmt w:val="bullet"/>
      <w:lvlText w:val="o"/>
      <w:lvlJc w:val="left"/>
      <w:pPr>
        <w:ind w:left="7128" w:hanging="360"/>
      </w:pPr>
      <w:rPr>
        <w:rFonts w:ascii="Courier New" w:hAnsi="Courier New" w:cs="Courier New" w:hint="default"/>
      </w:rPr>
    </w:lvl>
    <w:lvl w:ilvl="8" w:tplc="04090005">
      <w:start w:val="1"/>
      <w:numFmt w:val="bullet"/>
      <w:lvlText w:val=""/>
      <w:lvlJc w:val="left"/>
      <w:pPr>
        <w:ind w:left="7848" w:hanging="360"/>
      </w:pPr>
      <w:rPr>
        <w:rFonts w:ascii="Wingdings" w:hAnsi="Wingdings" w:hint="default"/>
      </w:rPr>
    </w:lvl>
  </w:abstractNum>
  <w:abstractNum w:abstractNumId="5" w15:restartNumberingAfterBreak="0">
    <w:nsid w:val="1A5A28B3"/>
    <w:multiLevelType w:val="multilevel"/>
    <w:tmpl w:val="242C0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431803"/>
    <w:multiLevelType w:val="hybridMultilevel"/>
    <w:tmpl w:val="BF84CC06"/>
    <w:lvl w:ilvl="0" w:tplc="48649112">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641130"/>
    <w:multiLevelType w:val="hybridMultilevel"/>
    <w:tmpl w:val="CD7495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2C60200"/>
    <w:multiLevelType w:val="hybridMultilevel"/>
    <w:tmpl w:val="FFFFFFFF"/>
    <w:lvl w:ilvl="0" w:tplc="C29E98EE">
      <w:start w:val="1"/>
      <w:numFmt w:val="bullet"/>
      <w:lvlText w:val=""/>
      <w:lvlJc w:val="left"/>
      <w:pPr>
        <w:ind w:left="720" w:hanging="360"/>
      </w:pPr>
      <w:rPr>
        <w:rFonts w:ascii="Symbol" w:hAnsi="Symbol" w:hint="default"/>
      </w:rPr>
    </w:lvl>
    <w:lvl w:ilvl="1" w:tplc="6D26BCA0">
      <w:start w:val="1"/>
      <w:numFmt w:val="bullet"/>
      <w:lvlText w:val="o"/>
      <w:lvlJc w:val="left"/>
      <w:pPr>
        <w:ind w:left="1440" w:hanging="360"/>
      </w:pPr>
      <w:rPr>
        <w:rFonts w:ascii="Courier New" w:hAnsi="Courier New" w:cs="Times New Roman" w:hint="default"/>
      </w:rPr>
    </w:lvl>
    <w:lvl w:ilvl="2" w:tplc="DF6CD1AC">
      <w:start w:val="1"/>
      <w:numFmt w:val="bullet"/>
      <w:lvlText w:val=""/>
      <w:lvlJc w:val="left"/>
      <w:pPr>
        <w:ind w:left="2160" w:hanging="360"/>
      </w:pPr>
      <w:rPr>
        <w:rFonts w:ascii="Wingdings" w:hAnsi="Wingdings" w:hint="default"/>
      </w:rPr>
    </w:lvl>
    <w:lvl w:ilvl="3" w:tplc="556C86F6">
      <w:start w:val="1"/>
      <w:numFmt w:val="bullet"/>
      <w:lvlText w:val=""/>
      <w:lvlJc w:val="left"/>
      <w:pPr>
        <w:ind w:left="2880" w:hanging="360"/>
      </w:pPr>
      <w:rPr>
        <w:rFonts w:ascii="Symbol" w:hAnsi="Symbol" w:hint="default"/>
      </w:rPr>
    </w:lvl>
    <w:lvl w:ilvl="4" w:tplc="0DDADA72">
      <w:start w:val="1"/>
      <w:numFmt w:val="bullet"/>
      <w:lvlText w:val="o"/>
      <w:lvlJc w:val="left"/>
      <w:pPr>
        <w:ind w:left="3600" w:hanging="360"/>
      </w:pPr>
      <w:rPr>
        <w:rFonts w:ascii="Courier New" w:hAnsi="Courier New" w:cs="Times New Roman" w:hint="default"/>
      </w:rPr>
    </w:lvl>
    <w:lvl w:ilvl="5" w:tplc="F94A4C86">
      <w:start w:val="1"/>
      <w:numFmt w:val="bullet"/>
      <w:lvlText w:val=""/>
      <w:lvlJc w:val="left"/>
      <w:pPr>
        <w:ind w:left="4320" w:hanging="360"/>
      </w:pPr>
      <w:rPr>
        <w:rFonts w:ascii="Wingdings" w:hAnsi="Wingdings" w:hint="default"/>
      </w:rPr>
    </w:lvl>
    <w:lvl w:ilvl="6" w:tplc="245EA580">
      <w:start w:val="1"/>
      <w:numFmt w:val="bullet"/>
      <w:lvlText w:val=""/>
      <w:lvlJc w:val="left"/>
      <w:pPr>
        <w:ind w:left="5040" w:hanging="360"/>
      </w:pPr>
      <w:rPr>
        <w:rFonts w:ascii="Symbol" w:hAnsi="Symbol" w:hint="default"/>
      </w:rPr>
    </w:lvl>
    <w:lvl w:ilvl="7" w:tplc="B818F758">
      <w:start w:val="1"/>
      <w:numFmt w:val="bullet"/>
      <w:lvlText w:val="o"/>
      <w:lvlJc w:val="left"/>
      <w:pPr>
        <w:ind w:left="5760" w:hanging="360"/>
      </w:pPr>
      <w:rPr>
        <w:rFonts w:ascii="Courier New" w:hAnsi="Courier New" w:cs="Times New Roman" w:hint="default"/>
      </w:rPr>
    </w:lvl>
    <w:lvl w:ilvl="8" w:tplc="7B7849D6">
      <w:start w:val="1"/>
      <w:numFmt w:val="bullet"/>
      <w:lvlText w:val=""/>
      <w:lvlJc w:val="left"/>
      <w:pPr>
        <w:ind w:left="6480" w:hanging="360"/>
      </w:pPr>
      <w:rPr>
        <w:rFonts w:ascii="Wingdings" w:hAnsi="Wingdings" w:hint="default"/>
      </w:rPr>
    </w:lvl>
  </w:abstractNum>
  <w:abstractNum w:abstractNumId="9" w15:restartNumberingAfterBreak="0">
    <w:nsid w:val="3566559C"/>
    <w:multiLevelType w:val="hybridMultilevel"/>
    <w:tmpl w:val="8DCC5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6E05CAD"/>
    <w:multiLevelType w:val="hybridMultilevel"/>
    <w:tmpl w:val="E460EB5C"/>
    <w:lvl w:ilvl="0" w:tplc="04090001">
      <w:start w:val="1"/>
      <w:numFmt w:val="bullet"/>
      <w:lvlText w:val=""/>
      <w:lvlJc w:val="left"/>
      <w:pPr>
        <w:ind w:left="720" w:hanging="360"/>
      </w:pPr>
      <w:rPr>
        <w:rFonts w:ascii="Symbol" w:hAnsi="Symbol" w:hint="default"/>
      </w:rPr>
    </w:lvl>
    <w:lvl w:ilvl="1" w:tplc="C546A470">
      <w:numFmt w:val="bullet"/>
      <w:lvlText w:val="•"/>
      <w:lvlJc w:val="left"/>
      <w:pPr>
        <w:ind w:left="1800" w:hanging="720"/>
      </w:pPr>
      <w:rPr>
        <w:rFonts w:ascii="Times New Roman" w:eastAsiaTheme="minorHAns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BEB7597"/>
    <w:multiLevelType w:val="hybridMultilevel"/>
    <w:tmpl w:val="F072C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BE74D5"/>
    <w:multiLevelType w:val="hybridMultilevel"/>
    <w:tmpl w:val="DEB8DA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5BE4DEF"/>
    <w:multiLevelType w:val="hybridMultilevel"/>
    <w:tmpl w:val="05AA9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DA7B2A"/>
    <w:multiLevelType w:val="hybridMultilevel"/>
    <w:tmpl w:val="EFD2EA4E"/>
    <w:lvl w:ilvl="0" w:tplc="382A33C4">
      <w:start w:val="1"/>
      <w:numFmt w:val="decimal"/>
      <w:lvlText w:val="%1."/>
      <w:lvlJc w:val="left"/>
      <w:pPr>
        <w:tabs>
          <w:tab w:val="num" w:pos="1080"/>
        </w:tabs>
        <w:ind w:left="1080" w:hanging="360"/>
      </w:pPr>
      <w:rPr>
        <w:rFonts w:hint="default"/>
        <w:b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F110589"/>
    <w:multiLevelType w:val="hybridMultilevel"/>
    <w:tmpl w:val="ACA82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91290D"/>
    <w:multiLevelType w:val="hybridMultilevel"/>
    <w:tmpl w:val="FFFFFFFF"/>
    <w:lvl w:ilvl="0" w:tplc="FE6AC3A6">
      <w:start w:val="1"/>
      <w:numFmt w:val="bullet"/>
      <w:lvlText w:val=""/>
      <w:lvlJc w:val="left"/>
      <w:pPr>
        <w:ind w:left="720" w:hanging="360"/>
      </w:pPr>
      <w:rPr>
        <w:rFonts w:ascii="Symbol" w:hAnsi="Symbol" w:hint="default"/>
      </w:rPr>
    </w:lvl>
    <w:lvl w:ilvl="1" w:tplc="603A2F5A">
      <w:start w:val="1"/>
      <w:numFmt w:val="bullet"/>
      <w:lvlText w:val="o"/>
      <w:lvlJc w:val="left"/>
      <w:pPr>
        <w:ind w:left="1440" w:hanging="360"/>
      </w:pPr>
      <w:rPr>
        <w:rFonts w:ascii="Courier New" w:hAnsi="Courier New" w:cs="Times New Roman" w:hint="default"/>
      </w:rPr>
    </w:lvl>
    <w:lvl w:ilvl="2" w:tplc="04684DD6">
      <w:start w:val="1"/>
      <w:numFmt w:val="bullet"/>
      <w:lvlText w:val=""/>
      <w:lvlJc w:val="left"/>
      <w:pPr>
        <w:ind w:left="2160" w:hanging="360"/>
      </w:pPr>
      <w:rPr>
        <w:rFonts w:ascii="Wingdings" w:hAnsi="Wingdings" w:hint="default"/>
      </w:rPr>
    </w:lvl>
    <w:lvl w:ilvl="3" w:tplc="61406120">
      <w:start w:val="1"/>
      <w:numFmt w:val="bullet"/>
      <w:lvlText w:val=""/>
      <w:lvlJc w:val="left"/>
      <w:pPr>
        <w:ind w:left="2880" w:hanging="360"/>
      </w:pPr>
      <w:rPr>
        <w:rFonts w:ascii="Symbol" w:hAnsi="Symbol" w:hint="default"/>
      </w:rPr>
    </w:lvl>
    <w:lvl w:ilvl="4" w:tplc="A426C4E2">
      <w:start w:val="1"/>
      <w:numFmt w:val="bullet"/>
      <w:lvlText w:val="o"/>
      <w:lvlJc w:val="left"/>
      <w:pPr>
        <w:ind w:left="3600" w:hanging="360"/>
      </w:pPr>
      <w:rPr>
        <w:rFonts w:ascii="Courier New" w:hAnsi="Courier New" w:cs="Times New Roman" w:hint="default"/>
      </w:rPr>
    </w:lvl>
    <w:lvl w:ilvl="5" w:tplc="92FEBC66">
      <w:start w:val="1"/>
      <w:numFmt w:val="bullet"/>
      <w:lvlText w:val=""/>
      <w:lvlJc w:val="left"/>
      <w:pPr>
        <w:ind w:left="4320" w:hanging="360"/>
      </w:pPr>
      <w:rPr>
        <w:rFonts w:ascii="Wingdings" w:hAnsi="Wingdings" w:hint="default"/>
      </w:rPr>
    </w:lvl>
    <w:lvl w:ilvl="6" w:tplc="0CB84F32">
      <w:start w:val="1"/>
      <w:numFmt w:val="bullet"/>
      <w:lvlText w:val=""/>
      <w:lvlJc w:val="left"/>
      <w:pPr>
        <w:ind w:left="5040" w:hanging="360"/>
      </w:pPr>
      <w:rPr>
        <w:rFonts w:ascii="Symbol" w:hAnsi="Symbol" w:hint="default"/>
      </w:rPr>
    </w:lvl>
    <w:lvl w:ilvl="7" w:tplc="8C727B6C">
      <w:start w:val="1"/>
      <w:numFmt w:val="bullet"/>
      <w:lvlText w:val="o"/>
      <w:lvlJc w:val="left"/>
      <w:pPr>
        <w:ind w:left="5760" w:hanging="360"/>
      </w:pPr>
      <w:rPr>
        <w:rFonts w:ascii="Courier New" w:hAnsi="Courier New" w:cs="Times New Roman" w:hint="default"/>
      </w:rPr>
    </w:lvl>
    <w:lvl w:ilvl="8" w:tplc="54AA91E8">
      <w:start w:val="1"/>
      <w:numFmt w:val="bullet"/>
      <w:lvlText w:val=""/>
      <w:lvlJc w:val="left"/>
      <w:pPr>
        <w:ind w:left="6480" w:hanging="360"/>
      </w:pPr>
      <w:rPr>
        <w:rFonts w:ascii="Wingdings" w:hAnsi="Wingdings" w:hint="default"/>
      </w:rPr>
    </w:lvl>
  </w:abstractNum>
  <w:abstractNum w:abstractNumId="17" w15:restartNumberingAfterBreak="0">
    <w:nsid w:val="57ED6311"/>
    <w:multiLevelType w:val="hybridMultilevel"/>
    <w:tmpl w:val="8FC2A9E2"/>
    <w:lvl w:ilvl="0" w:tplc="93B2B9F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D803168"/>
    <w:multiLevelType w:val="hybridMultilevel"/>
    <w:tmpl w:val="48CAC922"/>
    <w:lvl w:ilvl="0" w:tplc="A62A2736">
      <w:start w:val="3"/>
      <w:numFmt w:val="lowerLetter"/>
      <w:lvlText w:val="%1."/>
      <w:lvlJc w:val="left"/>
      <w:pPr>
        <w:tabs>
          <w:tab w:val="num" w:pos="793"/>
        </w:tabs>
        <w:ind w:left="72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5AD5974"/>
    <w:multiLevelType w:val="hybridMultilevel"/>
    <w:tmpl w:val="608077D6"/>
    <w:lvl w:ilvl="0" w:tplc="04090001">
      <w:start w:val="1"/>
      <w:numFmt w:val="bullet"/>
      <w:lvlText w:val=""/>
      <w:lvlJc w:val="left"/>
      <w:pPr>
        <w:ind w:left="720" w:hanging="360"/>
      </w:pPr>
      <w:rPr>
        <w:rFonts w:ascii="Symbol" w:hAnsi="Symbol" w:hint="default"/>
      </w:rPr>
    </w:lvl>
    <w:lvl w:ilvl="1" w:tplc="C0EC8E72">
      <w:numFmt w:val="bullet"/>
      <w:lvlText w:val="•"/>
      <w:lvlJc w:val="left"/>
      <w:pPr>
        <w:ind w:left="1440" w:hanging="360"/>
      </w:pPr>
      <w:rPr>
        <w:rFonts w:ascii="Tahoma" w:eastAsia="Times New Roman" w:hAnsi="Tahoma"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6919B4"/>
    <w:multiLevelType w:val="hybridMultilevel"/>
    <w:tmpl w:val="FFFFFFFF"/>
    <w:lvl w:ilvl="0" w:tplc="AB766704">
      <w:start w:val="1"/>
      <w:numFmt w:val="bullet"/>
      <w:lvlText w:val=""/>
      <w:lvlJc w:val="left"/>
      <w:pPr>
        <w:ind w:left="720" w:hanging="360"/>
      </w:pPr>
      <w:rPr>
        <w:rFonts w:ascii="Symbol" w:hAnsi="Symbol" w:hint="default"/>
      </w:rPr>
    </w:lvl>
    <w:lvl w:ilvl="1" w:tplc="94AE4078">
      <w:start w:val="1"/>
      <w:numFmt w:val="bullet"/>
      <w:lvlText w:val="o"/>
      <w:lvlJc w:val="left"/>
      <w:pPr>
        <w:ind w:left="1440" w:hanging="360"/>
      </w:pPr>
      <w:rPr>
        <w:rFonts w:ascii="Courier New" w:hAnsi="Courier New" w:cs="Times New Roman" w:hint="default"/>
      </w:rPr>
    </w:lvl>
    <w:lvl w:ilvl="2" w:tplc="8542D30E">
      <w:start w:val="1"/>
      <w:numFmt w:val="bullet"/>
      <w:lvlText w:val=""/>
      <w:lvlJc w:val="left"/>
      <w:pPr>
        <w:ind w:left="2160" w:hanging="360"/>
      </w:pPr>
      <w:rPr>
        <w:rFonts w:ascii="Wingdings" w:hAnsi="Wingdings" w:hint="default"/>
      </w:rPr>
    </w:lvl>
    <w:lvl w:ilvl="3" w:tplc="43683E0C">
      <w:start w:val="1"/>
      <w:numFmt w:val="bullet"/>
      <w:lvlText w:val=""/>
      <w:lvlJc w:val="left"/>
      <w:pPr>
        <w:ind w:left="2880" w:hanging="360"/>
      </w:pPr>
      <w:rPr>
        <w:rFonts w:ascii="Symbol" w:hAnsi="Symbol" w:hint="default"/>
      </w:rPr>
    </w:lvl>
    <w:lvl w:ilvl="4" w:tplc="B97A37B6">
      <w:start w:val="1"/>
      <w:numFmt w:val="bullet"/>
      <w:lvlText w:val="o"/>
      <w:lvlJc w:val="left"/>
      <w:pPr>
        <w:ind w:left="3600" w:hanging="360"/>
      </w:pPr>
      <w:rPr>
        <w:rFonts w:ascii="Courier New" w:hAnsi="Courier New" w:cs="Times New Roman" w:hint="default"/>
      </w:rPr>
    </w:lvl>
    <w:lvl w:ilvl="5" w:tplc="B9C08446">
      <w:start w:val="1"/>
      <w:numFmt w:val="bullet"/>
      <w:lvlText w:val=""/>
      <w:lvlJc w:val="left"/>
      <w:pPr>
        <w:ind w:left="4320" w:hanging="360"/>
      </w:pPr>
      <w:rPr>
        <w:rFonts w:ascii="Wingdings" w:hAnsi="Wingdings" w:hint="default"/>
      </w:rPr>
    </w:lvl>
    <w:lvl w:ilvl="6" w:tplc="F6EEBD0A">
      <w:start w:val="1"/>
      <w:numFmt w:val="bullet"/>
      <w:lvlText w:val=""/>
      <w:lvlJc w:val="left"/>
      <w:pPr>
        <w:ind w:left="5040" w:hanging="360"/>
      </w:pPr>
      <w:rPr>
        <w:rFonts w:ascii="Symbol" w:hAnsi="Symbol" w:hint="default"/>
      </w:rPr>
    </w:lvl>
    <w:lvl w:ilvl="7" w:tplc="B34AB976">
      <w:start w:val="1"/>
      <w:numFmt w:val="bullet"/>
      <w:lvlText w:val="o"/>
      <w:lvlJc w:val="left"/>
      <w:pPr>
        <w:ind w:left="5760" w:hanging="360"/>
      </w:pPr>
      <w:rPr>
        <w:rFonts w:ascii="Courier New" w:hAnsi="Courier New" w:cs="Times New Roman" w:hint="default"/>
      </w:rPr>
    </w:lvl>
    <w:lvl w:ilvl="8" w:tplc="70DE573C">
      <w:start w:val="1"/>
      <w:numFmt w:val="bullet"/>
      <w:lvlText w:val=""/>
      <w:lvlJc w:val="left"/>
      <w:pPr>
        <w:ind w:left="6480" w:hanging="360"/>
      </w:pPr>
      <w:rPr>
        <w:rFonts w:ascii="Wingdings" w:hAnsi="Wingdings" w:hint="default"/>
      </w:rPr>
    </w:lvl>
  </w:abstractNum>
  <w:abstractNum w:abstractNumId="21" w15:restartNumberingAfterBreak="0">
    <w:nsid w:val="66B914CB"/>
    <w:multiLevelType w:val="hybridMultilevel"/>
    <w:tmpl w:val="D07CDE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829480E"/>
    <w:multiLevelType w:val="hybridMultilevel"/>
    <w:tmpl w:val="01740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0E30538"/>
    <w:multiLevelType w:val="hybridMultilevel"/>
    <w:tmpl w:val="9A4E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7E426E"/>
    <w:multiLevelType w:val="hybridMultilevel"/>
    <w:tmpl w:val="6A328B3A"/>
    <w:lvl w:ilvl="0" w:tplc="87845986">
      <w:start w:val="1"/>
      <w:numFmt w:val="bullet"/>
      <w:lvlText w:val=""/>
      <w:lvlJc w:val="left"/>
      <w:pPr>
        <w:ind w:left="1080" w:hanging="360"/>
      </w:pPr>
      <w:rPr>
        <w:rFonts w:ascii="Symbol" w:hAnsi="Symbol" w:hint="default"/>
      </w:rPr>
    </w:lvl>
    <w:lvl w:ilvl="1" w:tplc="E4A0727E">
      <w:start w:val="1"/>
      <w:numFmt w:val="bullet"/>
      <w:lvlText w:val="o"/>
      <w:lvlJc w:val="left"/>
      <w:pPr>
        <w:ind w:left="1800" w:hanging="360"/>
      </w:pPr>
      <w:rPr>
        <w:rFonts w:ascii="Courier New" w:hAnsi="Courier New" w:cs="Times New Roman" w:hint="default"/>
      </w:rPr>
    </w:lvl>
    <w:lvl w:ilvl="2" w:tplc="C7CEBD48">
      <w:start w:val="1"/>
      <w:numFmt w:val="bullet"/>
      <w:lvlText w:val=""/>
      <w:lvlJc w:val="left"/>
      <w:pPr>
        <w:ind w:left="2520" w:hanging="360"/>
      </w:pPr>
      <w:rPr>
        <w:rFonts w:ascii="Wingdings" w:hAnsi="Wingdings" w:hint="default"/>
      </w:rPr>
    </w:lvl>
    <w:lvl w:ilvl="3" w:tplc="FFDC253A">
      <w:start w:val="1"/>
      <w:numFmt w:val="bullet"/>
      <w:lvlText w:val=""/>
      <w:lvlJc w:val="left"/>
      <w:pPr>
        <w:ind w:left="3240" w:hanging="360"/>
      </w:pPr>
      <w:rPr>
        <w:rFonts w:ascii="Symbol" w:hAnsi="Symbol" w:hint="default"/>
      </w:rPr>
    </w:lvl>
    <w:lvl w:ilvl="4" w:tplc="965A6F0E">
      <w:start w:val="1"/>
      <w:numFmt w:val="bullet"/>
      <w:lvlText w:val="o"/>
      <w:lvlJc w:val="left"/>
      <w:pPr>
        <w:ind w:left="3960" w:hanging="360"/>
      </w:pPr>
      <w:rPr>
        <w:rFonts w:ascii="Courier New" w:hAnsi="Courier New" w:cs="Times New Roman" w:hint="default"/>
      </w:rPr>
    </w:lvl>
    <w:lvl w:ilvl="5" w:tplc="C9BCD224">
      <w:start w:val="1"/>
      <w:numFmt w:val="bullet"/>
      <w:lvlText w:val=""/>
      <w:lvlJc w:val="left"/>
      <w:pPr>
        <w:ind w:left="4680" w:hanging="360"/>
      </w:pPr>
      <w:rPr>
        <w:rFonts w:ascii="Wingdings" w:hAnsi="Wingdings" w:hint="default"/>
      </w:rPr>
    </w:lvl>
    <w:lvl w:ilvl="6" w:tplc="5634727E">
      <w:start w:val="1"/>
      <w:numFmt w:val="bullet"/>
      <w:lvlText w:val=""/>
      <w:lvlJc w:val="left"/>
      <w:pPr>
        <w:ind w:left="5400" w:hanging="360"/>
      </w:pPr>
      <w:rPr>
        <w:rFonts w:ascii="Symbol" w:hAnsi="Symbol" w:hint="default"/>
      </w:rPr>
    </w:lvl>
    <w:lvl w:ilvl="7" w:tplc="A6B2AF38">
      <w:start w:val="1"/>
      <w:numFmt w:val="bullet"/>
      <w:lvlText w:val="o"/>
      <w:lvlJc w:val="left"/>
      <w:pPr>
        <w:ind w:left="6120" w:hanging="360"/>
      </w:pPr>
      <w:rPr>
        <w:rFonts w:ascii="Courier New" w:hAnsi="Courier New" w:cs="Times New Roman" w:hint="default"/>
      </w:rPr>
    </w:lvl>
    <w:lvl w:ilvl="8" w:tplc="72AA3DF4">
      <w:start w:val="1"/>
      <w:numFmt w:val="bullet"/>
      <w:lvlText w:val=""/>
      <w:lvlJc w:val="left"/>
      <w:pPr>
        <w:ind w:left="6840" w:hanging="360"/>
      </w:pPr>
      <w:rPr>
        <w:rFonts w:ascii="Wingdings" w:hAnsi="Wingdings" w:hint="default"/>
      </w:rPr>
    </w:lvl>
  </w:abstractNum>
  <w:abstractNum w:abstractNumId="25"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3">
    <w:abstractNumId w:val="2"/>
  </w:num>
  <w:num w:numId="4">
    <w:abstractNumId w:val="25"/>
  </w:num>
  <w:num w:numId="5">
    <w:abstractNumId w:val="18"/>
  </w:num>
  <w:num w:numId="6">
    <w:abstractNumId w:val="6"/>
  </w:num>
  <w:num w:numId="7">
    <w:abstractNumId w:val="17"/>
  </w:num>
  <w:num w:numId="8">
    <w:abstractNumId w:val="14"/>
  </w:num>
  <w:num w:numId="9">
    <w:abstractNumId w:val="5"/>
  </w:num>
  <w:num w:numId="10">
    <w:abstractNumId w:val="13"/>
  </w:num>
  <w:num w:numId="11">
    <w:abstractNumId w:val="9"/>
  </w:num>
  <w:num w:numId="12">
    <w:abstractNumId w:val="19"/>
  </w:num>
  <w:num w:numId="13">
    <w:abstractNumId w:val="22"/>
  </w:num>
  <w:num w:numId="14">
    <w:abstractNumId w:val="4"/>
  </w:num>
  <w:num w:numId="15">
    <w:abstractNumId w:val="15"/>
  </w:num>
  <w:num w:numId="16">
    <w:abstractNumId w:val="3"/>
  </w:num>
  <w:num w:numId="17">
    <w:abstractNumId w:val="8"/>
  </w:num>
  <w:num w:numId="18">
    <w:abstractNumId w:val="11"/>
  </w:num>
  <w:num w:numId="19">
    <w:abstractNumId w:val="10"/>
  </w:num>
  <w:num w:numId="20">
    <w:abstractNumId w:val="20"/>
  </w:num>
  <w:num w:numId="21">
    <w:abstractNumId w:val="24"/>
  </w:num>
  <w:num w:numId="22">
    <w:abstractNumId w:val="16"/>
  </w:num>
  <w:num w:numId="23">
    <w:abstractNumId w:val="23"/>
  </w:num>
  <w:num w:numId="24">
    <w:abstractNumId w:val="12"/>
  </w:num>
  <w:num w:numId="25">
    <w:abstractNumId w:val="7"/>
  </w:num>
  <w:num w:numId="2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FFB"/>
    <w:rsid w:val="000B5C23"/>
    <w:rsid w:val="000E6FFB"/>
    <w:rsid w:val="001456C4"/>
    <w:rsid w:val="00193D3B"/>
    <w:rsid w:val="002D4C4B"/>
    <w:rsid w:val="00351DA7"/>
    <w:rsid w:val="00453F04"/>
    <w:rsid w:val="004A50FC"/>
    <w:rsid w:val="005C075B"/>
    <w:rsid w:val="005D4F1E"/>
    <w:rsid w:val="007F141B"/>
    <w:rsid w:val="0083768F"/>
    <w:rsid w:val="00882D8A"/>
    <w:rsid w:val="00B16ACA"/>
    <w:rsid w:val="00F77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68BC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widowControl/>
      <w:autoSpaceDE/>
      <w:autoSpaceDN/>
      <w:adjustRightInd/>
      <w:spacing w:line="480" w:lineRule="auto"/>
      <w:outlineLvl w:val="0"/>
    </w:pPr>
    <w:rPr>
      <w:b/>
      <w:bCs/>
    </w:rPr>
  </w:style>
  <w:style w:type="paragraph" w:styleId="Heading2">
    <w:name w:val="heading 2"/>
    <w:basedOn w:val="Normal"/>
    <w:next w:val="Normal"/>
    <w:qFormat/>
    <w:pPr>
      <w:keepNext/>
      <w:widowControl/>
      <w:autoSpaceDE/>
      <w:autoSpaceDN/>
      <w:adjustRightInd/>
      <w:spacing w:line="480" w:lineRule="auto"/>
      <w:jc w:val="center"/>
      <w:outlineLvl w:val="1"/>
    </w:pPr>
    <w:rPr>
      <w:i/>
      <w:iCs/>
    </w:rPr>
  </w:style>
  <w:style w:type="paragraph" w:styleId="Heading3">
    <w:name w:val="heading 3"/>
    <w:basedOn w:val="Normal"/>
    <w:next w:val="Normal"/>
    <w:qFormat/>
    <w:pPr>
      <w:keepNext/>
      <w:widowControl/>
      <w:autoSpaceDE/>
      <w:autoSpaceDN/>
      <w:adjustRightInd/>
      <w:spacing w:line="480" w:lineRule="auto"/>
      <w:outlineLvl w:val="2"/>
    </w:pPr>
    <w:rPr>
      <w:i/>
      <w:iCs/>
      <w:color w:val="3366FF"/>
      <w:sz w:val="16"/>
      <w:szCs w:val="16"/>
    </w:rPr>
  </w:style>
  <w:style w:type="paragraph" w:styleId="Heading4">
    <w:name w:val="heading 4"/>
    <w:basedOn w:val="Normal"/>
    <w:next w:val="Normal"/>
    <w:qFormat/>
    <w:pPr>
      <w:keepNext/>
      <w:widowControl/>
      <w:autoSpaceDE/>
      <w:autoSpaceDN/>
      <w:adjustRightInd/>
      <w:spacing w:line="480" w:lineRule="auto"/>
      <w:ind w:firstLine="720"/>
      <w:jc w:val="center"/>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sz w:val="24"/>
      <w:szCs w:val="24"/>
    </w:r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link w:val="FootnoteTextChar"/>
    <w:uiPriority w:val="99"/>
    <w:semiHidden/>
    <w:rPr>
      <w:sz w:val="20"/>
      <w:szCs w:val="20"/>
    </w:rPr>
  </w:style>
  <w:style w:type="character" w:customStyle="1" w:styleId="FootnoteTextChar">
    <w:name w:val="Footnote Text Char"/>
    <w:basedOn w:val="DefaultParagraphFont"/>
    <w:link w:val="FootnoteText"/>
    <w:uiPriority w:val="99"/>
    <w:semiHidden/>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styleId="NormalWeb">
    <w:name w:val="Normal (Web)"/>
    <w:basedOn w:val="Normal"/>
    <w:uiPriority w:val="99"/>
    <w:pPr>
      <w:widowControl/>
      <w:autoSpaceDE/>
      <w:autoSpaceDN/>
      <w:adjustRightInd/>
      <w:spacing w:before="100" w:beforeAutospacing="1" w:after="100" w:afterAutospacing="1"/>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FollowedHyperlink">
    <w:name w:val="FollowedHyperlink"/>
    <w:uiPriority w:val="99"/>
    <w:rPr>
      <w:color w:val="606420"/>
      <w:u w:val="single"/>
    </w:rPr>
  </w:style>
  <w:style w:type="paragraph" w:styleId="BodyText">
    <w:name w:val="Body Text"/>
    <w:basedOn w:val="Normal"/>
    <w:pPr>
      <w:widowControl/>
      <w:autoSpaceDE/>
      <w:autoSpaceDN/>
      <w:adjustRightInd/>
      <w:spacing w:line="480" w:lineRule="auto"/>
    </w:pPr>
    <w:rPr>
      <w:color w:val="3366FF"/>
    </w:rPr>
  </w:style>
  <w:style w:type="character" w:styleId="PageNumber">
    <w:name w:val="page number"/>
    <w:basedOn w:val="DefaultParagraphFont"/>
  </w:style>
  <w:style w:type="paragraph" w:styleId="BodyText2">
    <w:name w:val="Body Text 2"/>
    <w:basedOn w:val="Normal"/>
    <w:pPr>
      <w:widowControl/>
      <w:autoSpaceDE/>
      <w:autoSpaceDN/>
      <w:adjustRightInd/>
    </w:pPr>
    <w:rPr>
      <w:b/>
      <w:bCs/>
      <w:color w:val="3366FF"/>
      <w:sz w:val="22"/>
      <w:szCs w:val="22"/>
    </w:rPr>
  </w:style>
  <w:style w:type="paragraph" w:styleId="PlainText">
    <w:name w:val="Plain Text"/>
    <w:basedOn w:val="Normal"/>
    <w:pPr>
      <w:widowControl/>
      <w:autoSpaceDE/>
      <w:autoSpaceDN/>
      <w:adjustRightInd/>
    </w:pPr>
    <w:rPr>
      <w:rFonts w:ascii="Courier New" w:hAnsi="Courier New" w:cs="Courier New"/>
      <w:sz w:val="20"/>
      <w:szCs w:val="20"/>
    </w:rPr>
  </w:style>
  <w:style w:type="character" w:styleId="Strong">
    <w:name w:val="Strong"/>
    <w:uiPriority w:val="22"/>
    <w:qFormat/>
    <w:rPr>
      <w:b/>
      <w:bCs/>
    </w:rPr>
  </w:style>
  <w:style w:type="paragraph" w:styleId="Revision">
    <w:name w:val="Revision"/>
    <w:hidden/>
    <w:uiPriority w:val="99"/>
    <w:semiHidden/>
    <w:rPr>
      <w:sz w:val="24"/>
      <w:szCs w:val="24"/>
    </w:rPr>
  </w:style>
  <w:style w:type="paragraph" w:styleId="EndnoteText">
    <w:name w:val="endnote text"/>
    <w:basedOn w:val="Normal"/>
    <w:link w:val="EndnoteTextChar"/>
    <w:rPr>
      <w:sz w:val="20"/>
      <w:szCs w:val="20"/>
    </w:rPr>
  </w:style>
  <w:style w:type="character" w:customStyle="1" w:styleId="EndnoteTextChar">
    <w:name w:val="Endnote Text Char"/>
    <w:basedOn w:val="DefaultParagraphFont"/>
    <w:link w:val="EndnoteText"/>
  </w:style>
  <w:style w:type="character" w:styleId="EndnoteReference">
    <w:name w:val="endnote reference"/>
    <w:basedOn w:val="DefaultParagraphFont"/>
    <w:rPr>
      <w:vertAlign w:val="superscript"/>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5140">
      <w:bodyDiv w:val="1"/>
      <w:marLeft w:val="0"/>
      <w:marRight w:val="0"/>
      <w:marTop w:val="0"/>
      <w:marBottom w:val="0"/>
      <w:divBdr>
        <w:top w:val="none" w:sz="0" w:space="0" w:color="auto"/>
        <w:left w:val="none" w:sz="0" w:space="0" w:color="auto"/>
        <w:bottom w:val="none" w:sz="0" w:space="0" w:color="auto"/>
        <w:right w:val="none" w:sz="0" w:space="0" w:color="auto"/>
      </w:divBdr>
    </w:div>
    <w:div w:id="43408931">
      <w:bodyDiv w:val="1"/>
      <w:marLeft w:val="0"/>
      <w:marRight w:val="0"/>
      <w:marTop w:val="0"/>
      <w:marBottom w:val="0"/>
      <w:divBdr>
        <w:top w:val="none" w:sz="0" w:space="0" w:color="auto"/>
        <w:left w:val="none" w:sz="0" w:space="0" w:color="auto"/>
        <w:bottom w:val="none" w:sz="0" w:space="0" w:color="auto"/>
        <w:right w:val="none" w:sz="0" w:space="0" w:color="auto"/>
      </w:divBdr>
    </w:div>
    <w:div w:id="49617477">
      <w:bodyDiv w:val="1"/>
      <w:marLeft w:val="0"/>
      <w:marRight w:val="0"/>
      <w:marTop w:val="0"/>
      <w:marBottom w:val="0"/>
      <w:divBdr>
        <w:top w:val="none" w:sz="0" w:space="0" w:color="auto"/>
        <w:left w:val="none" w:sz="0" w:space="0" w:color="auto"/>
        <w:bottom w:val="none" w:sz="0" w:space="0" w:color="auto"/>
        <w:right w:val="none" w:sz="0" w:space="0" w:color="auto"/>
      </w:divBdr>
    </w:div>
    <w:div w:id="91585607">
      <w:bodyDiv w:val="1"/>
      <w:marLeft w:val="0"/>
      <w:marRight w:val="0"/>
      <w:marTop w:val="0"/>
      <w:marBottom w:val="0"/>
      <w:divBdr>
        <w:top w:val="none" w:sz="0" w:space="0" w:color="auto"/>
        <w:left w:val="none" w:sz="0" w:space="0" w:color="auto"/>
        <w:bottom w:val="none" w:sz="0" w:space="0" w:color="auto"/>
        <w:right w:val="none" w:sz="0" w:space="0" w:color="auto"/>
      </w:divBdr>
    </w:div>
    <w:div w:id="104353461">
      <w:bodyDiv w:val="1"/>
      <w:marLeft w:val="0"/>
      <w:marRight w:val="0"/>
      <w:marTop w:val="0"/>
      <w:marBottom w:val="0"/>
      <w:divBdr>
        <w:top w:val="none" w:sz="0" w:space="0" w:color="auto"/>
        <w:left w:val="none" w:sz="0" w:space="0" w:color="auto"/>
        <w:bottom w:val="none" w:sz="0" w:space="0" w:color="auto"/>
        <w:right w:val="none" w:sz="0" w:space="0" w:color="auto"/>
      </w:divBdr>
    </w:div>
    <w:div w:id="124781394">
      <w:bodyDiv w:val="1"/>
      <w:marLeft w:val="0"/>
      <w:marRight w:val="0"/>
      <w:marTop w:val="0"/>
      <w:marBottom w:val="0"/>
      <w:divBdr>
        <w:top w:val="none" w:sz="0" w:space="0" w:color="auto"/>
        <w:left w:val="none" w:sz="0" w:space="0" w:color="auto"/>
        <w:bottom w:val="none" w:sz="0" w:space="0" w:color="auto"/>
        <w:right w:val="none" w:sz="0" w:space="0" w:color="auto"/>
      </w:divBdr>
    </w:div>
    <w:div w:id="125708591">
      <w:bodyDiv w:val="1"/>
      <w:marLeft w:val="0"/>
      <w:marRight w:val="0"/>
      <w:marTop w:val="0"/>
      <w:marBottom w:val="0"/>
      <w:divBdr>
        <w:top w:val="none" w:sz="0" w:space="0" w:color="auto"/>
        <w:left w:val="none" w:sz="0" w:space="0" w:color="auto"/>
        <w:bottom w:val="none" w:sz="0" w:space="0" w:color="auto"/>
        <w:right w:val="none" w:sz="0" w:space="0" w:color="auto"/>
      </w:divBdr>
    </w:div>
    <w:div w:id="128713758">
      <w:bodyDiv w:val="1"/>
      <w:marLeft w:val="0"/>
      <w:marRight w:val="0"/>
      <w:marTop w:val="0"/>
      <w:marBottom w:val="0"/>
      <w:divBdr>
        <w:top w:val="none" w:sz="0" w:space="0" w:color="auto"/>
        <w:left w:val="none" w:sz="0" w:space="0" w:color="auto"/>
        <w:bottom w:val="none" w:sz="0" w:space="0" w:color="auto"/>
        <w:right w:val="none" w:sz="0" w:space="0" w:color="auto"/>
      </w:divBdr>
    </w:div>
    <w:div w:id="156307449">
      <w:bodyDiv w:val="1"/>
      <w:marLeft w:val="0"/>
      <w:marRight w:val="0"/>
      <w:marTop w:val="0"/>
      <w:marBottom w:val="0"/>
      <w:divBdr>
        <w:top w:val="none" w:sz="0" w:space="0" w:color="auto"/>
        <w:left w:val="none" w:sz="0" w:space="0" w:color="auto"/>
        <w:bottom w:val="none" w:sz="0" w:space="0" w:color="auto"/>
        <w:right w:val="none" w:sz="0" w:space="0" w:color="auto"/>
      </w:divBdr>
    </w:div>
    <w:div w:id="211505348">
      <w:bodyDiv w:val="1"/>
      <w:marLeft w:val="0"/>
      <w:marRight w:val="0"/>
      <w:marTop w:val="0"/>
      <w:marBottom w:val="0"/>
      <w:divBdr>
        <w:top w:val="none" w:sz="0" w:space="0" w:color="auto"/>
        <w:left w:val="none" w:sz="0" w:space="0" w:color="auto"/>
        <w:bottom w:val="none" w:sz="0" w:space="0" w:color="auto"/>
        <w:right w:val="none" w:sz="0" w:space="0" w:color="auto"/>
      </w:divBdr>
    </w:div>
    <w:div w:id="217396997">
      <w:bodyDiv w:val="1"/>
      <w:marLeft w:val="0"/>
      <w:marRight w:val="0"/>
      <w:marTop w:val="0"/>
      <w:marBottom w:val="0"/>
      <w:divBdr>
        <w:top w:val="none" w:sz="0" w:space="0" w:color="auto"/>
        <w:left w:val="none" w:sz="0" w:space="0" w:color="auto"/>
        <w:bottom w:val="none" w:sz="0" w:space="0" w:color="auto"/>
        <w:right w:val="none" w:sz="0" w:space="0" w:color="auto"/>
      </w:divBdr>
    </w:div>
    <w:div w:id="226035295">
      <w:bodyDiv w:val="1"/>
      <w:marLeft w:val="0"/>
      <w:marRight w:val="0"/>
      <w:marTop w:val="0"/>
      <w:marBottom w:val="0"/>
      <w:divBdr>
        <w:top w:val="none" w:sz="0" w:space="0" w:color="auto"/>
        <w:left w:val="none" w:sz="0" w:space="0" w:color="auto"/>
        <w:bottom w:val="none" w:sz="0" w:space="0" w:color="auto"/>
        <w:right w:val="none" w:sz="0" w:space="0" w:color="auto"/>
      </w:divBdr>
    </w:div>
    <w:div w:id="253907100">
      <w:bodyDiv w:val="1"/>
      <w:marLeft w:val="0"/>
      <w:marRight w:val="0"/>
      <w:marTop w:val="0"/>
      <w:marBottom w:val="0"/>
      <w:divBdr>
        <w:top w:val="none" w:sz="0" w:space="0" w:color="auto"/>
        <w:left w:val="none" w:sz="0" w:space="0" w:color="auto"/>
        <w:bottom w:val="none" w:sz="0" w:space="0" w:color="auto"/>
        <w:right w:val="none" w:sz="0" w:space="0" w:color="auto"/>
      </w:divBdr>
    </w:div>
    <w:div w:id="288822975">
      <w:bodyDiv w:val="1"/>
      <w:marLeft w:val="0"/>
      <w:marRight w:val="0"/>
      <w:marTop w:val="0"/>
      <w:marBottom w:val="0"/>
      <w:divBdr>
        <w:top w:val="none" w:sz="0" w:space="0" w:color="auto"/>
        <w:left w:val="none" w:sz="0" w:space="0" w:color="auto"/>
        <w:bottom w:val="none" w:sz="0" w:space="0" w:color="auto"/>
        <w:right w:val="none" w:sz="0" w:space="0" w:color="auto"/>
      </w:divBdr>
    </w:div>
    <w:div w:id="294482988">
      <w:bodyDiv w:val="1"/>
      <w:marLeft w:val="0"/>
      <w:marRight w:val="0"/>
      <w:marTop w:val="0"/>
      <w:marBottom w:val="0"/>
      <w:divBdr>
        <w:top w:val="none" w:sz="0" w:space="0" w:color="auto"/>
        <w:left w:val="none" w:sz="0" w:space="0" w:color="auto"/>
        <w:bottom w:val="none" w:sz="0" w:space="0" w:color="auto"/>
        <w:right w:val="none" w:sz="0" w:space="0" w:color="auto"/>
      </w:divBdr>
    </w:div>
    <w:div w:id="399064959">
      <w:bodyDiv w:val="1"/>
      <w:marLeft w:val="0"/>
      <w:marRight w:val="0"/>
      <w:marTop w:val="0"/>
      <w:marBottom w:val="0"/>
      <w:divBdr>
        <w:top w:val="none" w:sz="0" w:space="0" w:color="auto"/>
        <w:left w:val="none" w:sz="0" w:space="0" w:color="auto"/>
        <w:bottom w:val="none" w:sz="0" w:space="0" w:color="auto"/>
        <w:right w:val="none" w:sz="0" w:space="0" w:color="auto"/>
      </w:divBdr>
    </w:div>
    <w:div w:id="399913220">
      <w:bodyDiv w:val="1"/>
      <w:marLeft w:val="0"/>
      <w:marRight w:val="0"/>
      <w:marTop w:val="0"/>
      <w:marBottom w:val="0"/>
      <w:divBdr>
        <w:top w:val="none" w:sz="0" w:space="0" w:color="auto"/>
        <w:left w:val="none" w:sz="0" w:space="0" w:color="auto"/>
        <w:bottom w:val="none" w:sz="0" w:space="0" w:color="auto"/>
        <w:right w:val="none" w:sz="0" w:space="0" w:color="auto"/>
      </w:divBdr>
    </w:div>
    <w:div w:id="424376378">
      <w:bodyDiv w:val="1"/>
      <w:marLeft w:val="0"/>
      <w:marRight w:val="0"/>
      <w:marTop w:val="0"/>
      <w:marBottom w:val="0"/>
      <w:divBdr>
        <w:top w:val="none" w:sz="0" w:space="0" w:color="auto"/>
        <w:left w:val="none" w:sz="0" w:space="0" w:color="auto"/>
        <w:bottom w:val="none" w:sz="0" w:space="0" w:color="auto"/>
        <w:right w:val="none" w:sz="0" w:space="0" w:color="auto"/>
      </w:divBdr>
    </w:div>
    <w:div w:id="457644991">
      <w:bodyDiv w:val="1"/>
      <w:marLeft w:val="0"/>
      <w:marRight w:val="0"/>
      <w:marTop w:val="0"/>
      <w:marBottom w:val="0"/>
      <w:divBdr>
        <w:top w:val="none" w:sz="0" w:space="0" w:color="auto"/>
        <w:left w:val="none" w:sz="0" w:space="0" w:color="auto"/>
        <w:bottom w:val="none" w:sz="0" w:space="0" w:color="auto"/>
        <w:right w:val="none" w:sz="0" w:space="0" w:color="auto"/>
      </w:divBdr>
    </w:div>
    <w:div w:id="533467256">
      <w:bodyDiv w:val="1"/>
      <w:marLeft w:val="0"/>
      <w:marRight w:val="0"/>
      <w:marTop w:val="0"/>
      <w:marBottom w:val="0"/>
      <w:divBdr>
        <w:top w:val="none" w:sz="0" w:space="0" w:color="auto"/>
        <w:left w:val="none" w:sz="0" w:space="0" w:color="auto"/>
        <w:bottom w:val="none" w:sz="0" w:space="0" w:color="auto"/>
        <w:right w:val="none" w:sz="0" w:space="0" w:color="auto"/>
      </w:divBdr>
    </w:div>
    <w:div w:id="571618588">
      <w:bodyDiv w:val="1"/>
      <w:marLeft w:val="0"/>
      <w:marRight w:val="0"/>
      <w:marTop w:val="0"/>
      <w:marBottom w:val="0"/>
      <w:divBdr>
        <w:top w:val="none" w:sz="0" w:space="0" w:color="auto"/>
        <w:left w:val="none" w:sz="0" w:space="0" w:color="auto"/>
        <w:bottom w:val="none" w:sz="0" w:space="0" w:color="auto"/>
        <w:right w:val="none" w:sz="0" w:space="0" w:color="auto"/>
      </w:divBdr>
    </w:div>
    <w:div w:id="580676299">
      <w:bodyDiv w:val="1"/>
      <w:marLeft w:val="0"/>
      <w:marRight w:val="0"/>
      <w:marTop w:val="0"/>
      <w:marBottom w:val="0"/>
      <w:divBdr>
        <w:top w:val="none" w:sz="0" w:space="0" w:color="auto"/>
        <w:left w:val="none" w:sz="0" w:space="0" w:color="auto"/>
        <w:bottom w:val="none" w:sz="0" w:space="0" w:color="auto"/>
        <w:right w:val="none" w:sz="0" w:space="0" w:color="auto"/>
      </w:divBdr>
    </w:div>
    <w:div w:id="586812917">
      <w:bodyDiv w:val="1"/>
      <w:marLeft w:val="0"/>
      <w:marRight w:val="0"/>
      <w:marTop w:val="0"/>
      <w:marBottom w:val="0"/>
      <w:divBdr>
        <w:top w:val="none" w:sz="0" w:space="0" w:color="auto"/>
        <w:left w:val="none" w:sz="0" w:space="0" w:color="auto"/>
        <w:bottom w:val="none" w:sz="0" w:space="0" w:color="auto"/>
        <w:right w:val="none" w:sz="0" w:space="0" w:color="auto"/>
      </w:divBdr>
    </w:div>
    <w:div w:id="682325053">
      <w:bodyDiv w:val="1"/>
      <w:marLeft w:val="0"/>
      <w:marRight w:val="0"/>
      <w:marTop w:val="0"/>
      <w:marBottom w:val="0"/>
      <w:divBdr>
        <w:top w:val="none" w:sz="0" w:space="0" w:color="auto"/>
        <w:left w:val="none" w:sz="0" w:space="0" w:color="auto"/>
        <w:bottom w:val="none" w:sz="0" w:space="0" w:color="auto"/>
        <w:right w:val="none" w:sz="0" w:space="0" w:color="auto"/>
      </w:divBdr>
    </w:div>
    <w:div w:id="691568427">
      <w:bodyDiv w:val="1"/>
      <w:marLeft w:val="0"/>
      <w:marRight w:val="0"/>
      <w:marTop w:val="0"/>
      <w:marBottom w:val="0"/>
      <w:divBdr>
        <w:top w:val="none" w:sz="0" w:space="0" w:color="auto"/>
        <w:left w:val="none" w:sz="0" w:space="0" w:color="auto"/>
        <w:bottom w:val="none" w:sz="0" w:space="0" w:color="auto"/>
        <w:right w:val="none" w:sz="0" w:space="0" w:color="auto"/>
      </w:divBdr>
    </w:div>
    <w:div w:id="724641403">
      <w:bodyDiv w:val="1"/>
      <w:marLeft w:val="0"/>
      <w:marRight w:val="0"/>
      <w:marTop w:val="0"/>
      <w:marBottom w:val="0"/>
      <w:divBdr>
        <w:top w:val="none" w:sz="0" w:space="0" w:color="auto"/>
        <w:left w:val="none" w:sz="0" w:space="0" w:color="auto"/>
        <w:bottom w:val="none" w:sz="0" w:space="0" w:color="auto"/>
        <w:right w:val="none" w:sz="0" w:space="0" w:color="auto"/>
      </w:divBdr>
    </w:div>
    <w:div w:id="760492902">
      <w:bodyDiv w:val="1"/>
      <w:marLeft w:val="0"/>
      <w:marRight w:val="0"/>
      <w:marTop w:val="0"/>
      <w:marBottom w:val="0"/>
      <w:divBdr>
        <w:top w:val="none" w:sz="0" w:space="0" w:color="auto"/>
        <w:left w:val="none" w:sz="0" w:space="0" w:color="auto"/>
        <w:bottom w:val="none" w:sz="0" w:space="0" w:color="auto"/>
        <w:right w:val="none" w:sz="0" w:space="0" w:color="auto"/>
      </w:divBdr>
    </w:div>
    <w:div w:id="774449470">
      <w:bodyDiv w:val="1"/>
      <w:marLeft w:val="0"/>
      <w:marRight w:val="0"/>
      <w:marTop w:val="0"/>
      <w:marBottom w:val="0"/>
      <w:divBdr>
        <w:top w:val="none" w:sz="0" w:space="0" w:color="auto"/>
        <w:left w:val="none" w:sz="0" w:space="0" w:color="auto"/>
        <w:bottom w:val="none" w:sz="0" w:space="0" w:color="auto"/>
        <w:right w:val="none" w:sz="0" w:space="0" w:color="auto"/>
      </w:divBdr>
    </w:div>
    <w:div w:id="788476965">
      <w:bodyDiv w:val="1"/>
      <w:marLeft w:val="0"/>
      <w:marRight w:val="0"/>
      <w:marTop w:val="0"/>
      <w:marBottom w:val="0"/>
      <w:divBdr>
        <w:top w:val="none" w:sz="0" w:space="0" w:color="auto"/>
        <w:left w:val="none" w:sz="0" w:space="0" w:color="auto"/>
        <w:bottom w:val="none" w:sz="0" w:space="0" w:color="auto"/>
        <w:right w:val="none" w:sz="0" w:space="0" w:color="auto"/>
      </w:divBdr>
    </w:div>
    <w:div w:id="806975266">
      <w:bodyDiv w:val="1"/>
      <w:marLeft w:val="0"/>
      <w:marRight w:val="0"/>
      <w:marTop w:val="0"/>
      <w:marBottom w:val="0"/>
      <w:divBdr>
        <w:top w:val="none" w:sz="0" w:space="0" w:color="auto"/>
        <w:left w:val="none" w:sz="0" w:space="0" w:color="auto"/>
        <w:bottom w:val="none" w:sz="0" w:space="0" w:color="auto"/>
        <w:right w:val="none" w:sz="0" w:space="0" w:color="auto"/>
      </w:divBdr>
    </w:div>
    <w:div w:id="847794133">
      <w:bodyDiv w:val="1"/>
      <w:marLeft w:val="0"/>
      <w:marRight w:val="0"/>
      <w:marTop w:val="0"/>
      <w:marBottom w:val="0"/>
      <w:divBdr>
        <w:top w:val="none" w:sz="0" w:space="0" w:color="auto"/>
        <w:left w:val="none" w:sz="0" w:space="0" w:color="auto"/>
        <w:bottom w:val="none" w:sz="0" w:space="0" w:color="auto"/>
        <w:right w:val="none" w:sz="0" w:space="0" w:color="auto"/>
      </w:divBdr>
    </w:div>
    <w:div w:id="860357953">
      <w:bodyDiv w:val="1"/>
      <w:marLeft w:val="0"/>
      <w:marRight w:val="0"/>
      <w:marTop w:val="0"/>
      <w:marBottom w:val="0"/>
      <w:divBdr>
        <w:top w:val="none" w:sz="0" w:space="0" w:color="auto"/>
        <w:left w:val="none" w:sz="0" w:space="0" w:color="auto"/>
        <w:bottom w:val="none" w:sz="0" w:space="0" w:color="auto"/>
        <w:right w:val="none" w:sz="0" w:space="0" w:color="auto"/>
      </w:divBdr>
    </w:div>
    <w:div w:id="865364952">
      <w:bodyDiv w:val="1"/>
      <w:marLeft w:val="0"/>
      <w:marRight w:val="0"/>
      <w:marTop w:val="0"/>
      <w:marBottom w:val="0"/>
      <w:divBdr>
        <w:top w:val="none" w:sz="0" w:space="0" w:color="auto"/>
        <w:left w:val="none" w:sz="0" w:space="0" w:color="auto"/>
        <w:bottom w:val="none" w:sz="0" w:space="0" w:color="auto"/>
        <w:right w:val="none" w:sz="0" w:space="0" w:color="auto"/>
      </w:divBdr>
    </w:div>
    <w:div w:id="871958216">
      <w:bodyDiv w:val="1"/>
      <w:marLeft w:val="0"/>
      <w:marRight w:val="0"/>
      <w:marTop w:val="0"/>
      <w:marBottom w:val="0"/>
      <w:divBdr>
        <w:top w:val="none" w:sz="0" w:space="0" w:color="auto"/>
        <w:left w:val="none" w:sz="0" w:space="0" w:color="auto"/>
        <w:bottom w:val="none" w:sz="0" w:space="0" w:color="auto"/>
        <w:right w:val="none" w:sz="0" w:space="0" w:color="auto"/>
      </w:divBdr>
    </w:div>
    <w:div w:id="955872941">
      <w:bodyDiv w:val="1"/>
      <w:marLeft w:val="0"/>
      <w:marRight w:val="0"/>
      <w:marTop w:val="0"/>
      <w:marBottom w:val="0"/>
      <w:divBdr>
        <w:top w:val="none" w:sz="0" w:space="0" w:color="auto"/>
        <w:left w:val="none" w:sz="0" w:space="0" w:color="auto"/>
        <w:bottom w:val="none" w:sz="0" w:space="0" w:color="auto"/>
        <w:right w:val="none" w:sz="0" w:space="0" w:color="auto"/>
      </w:divBdr>
    </w:div>
    <w:div w:id="963854415">
      <w:bodyDiv w:val="1"/>
      <w:marLeft w:val="0"/>
      <w:marRight w:val="0"/>
      <w:marTop w:val="0"/>
      <w:marBottom w:val="0"/>
      <w:divBdr>
        <w:top w:val="none" w:sz="0" w:space="0" w:color="auto"/>
        <w:left w:val="none" w:sz="0" w:space="0" w:color="auto"/>
        <w:bottom w:val="none" w:sz="0" w:space="0" w:color="auto"/>
        <w:right w:val="none" w:sz="0" w:space="0" w:color="auto"/>
      </w:divBdr>
    </w:div>
    <w:div w:id="992871094">
      <w:bodyDiv w:val="1"/>
      <w:marLeft w:val="0"/>
      <w:marRight w:val="0"/>
      <w:marTop w:val="0"/>
      <w:marBottom w:val="0"/>
      <w:divBdr>
        <w:top w:val="none" w:sz="0" w:space="0" w:color="auto"/>
        <w:left w:val="none" w:sz="0" w:space="0" w:color="auto"/>
        <w:bottom w:val="none" w:sz="0" w:space="0" w:color="auto"/>
        <w:right w:val="none" w:sz="0" w:space="0" w:color="auto"/>
      </w:divBdr>
    </w:div>
    <w:div w:id="1025909530">
      <w:bodyDiv w:val="1"/>
      <w:marLeft w:val="0"/>
      <w:marRight w:val="0"/>
      <w:marTop w:val="0"/>
      <w:marBottom w:val="0"/>
      <w:divBdr>
        <w:top w:val="none" w:sz="0" w:space="0" w:color="auto"/>
        <w:left w:val="none" w:sz="0" w:space="0" w:color="auto"/>
        <w:bottom w:val="none" w:sz="0" w:space="0" w:color="auto"/>
        <w:right w:val="none" w:sz="0" w:space="0" w:color="auto"/>
      </w:divBdr>
    </w:div>
    <w:div w:id="1051656492">
      <w:bodyDiv w:val="1"/>
      <w:marLeft w:val="0"/>
      <w:marRight w:val="0"/>
      <w:marTop w:val="0"/>
      <w:marBottom w:val="0"/>
      <w:divBdr>
        <w:top w:val="none" w:sz="0" w:space="0" w:color="auto"/>
        <w:left w:val="none" w:sz="0" w:space="0" w:color="auto"/>
        <w:bottom w:val="none" w:sz="0" w:space="0" w:color="auto"/>
        <w:right w:val="none" w:sz="0" w:space="0" w:color="auto"/>
      </w:divBdr>
    </w:div>
    <w:div w:id="1073507052">
      <w:bodyDiv w:val="1"/>
      <w:marLeft w:val="0"/>
      <w:marRight w:val="0"/>
      <w:marTop w:val="0"/>
      <w:marBottom w:val="0"/>
      <w:divBdr>
        <w:top w:val="none" w:sz="0" w:space="0" w:color="auto"/>
        <w:left w:val="none" w:sz="0" w:space="0" w:color="auto"/>
        <w:bottom w:val="none" w:sz="0" w:space="0" w:color="auto"/>
        <w:right w:val="none" w:sz="0" w:space="0" w:color="auto"/>
      </w:divBdr>
    </w:div>
    <w:div w:id="1079212874">
      <w:bodyDiv w:val="1"/>
      <w:marLeft w:val="0"/>
      <w:marRight w:val="0"/>
      <w:marTop w:val="0"/>
      <w:marBottom w:val="0"/>
      <w:divBdr>
        <w:top w:val="none" w:sz="0" w:space="0" w:color="auto"/>
        <w:left w:val="none" w:sz="0" w:space="0" w:color="auto"/>
        <w:bottom w:val="none" w:sz="0" w:space="0" w:color="auto"/>
        <w:right w:val="none" w:sz="0" w:space="0" w:color="auto"/>
      </w:divBdr>
    </w:div>
    <w:div w:id="1091509688">
      <w:bodyDiv w:val="1"/>
      <w:marLeft w:val="0"/>
      <w:marRight w:val="0"/>
      <w:marTop w:val="0"/>
      <w:marBottom w:val="450"/>
      <w:divBdr>
        <w:top w:val="none" w:sz="0" w:space="0" w:color="auto"/>
        <w:left w:val="none" w:sz="0" w:space="0" w:color="auto"/>
        <w:bottom w:val="none" w:sz="0" w:space="0" w:color="auto"/>
        <w:right w:val="none" w:sz="0" w:space="0" w:color="auto"/>
      </w:divBdr>
      <w:divsChild>
        <w:div w:id="1386489865">
          <w:marLeft w:val="90"/>
          <w:marRight w:val="90"/>
          <w:marTop w:val="0"/>
          <w:marBottom w:val="0"/>
          <w:divBdr>
            <w:top w:val="single" w:sz="6" w:space="23" w:color="DFDFDF"/>
            <w:left w:val="single" w:sz="6" w:space="23" w:color="DFDFDF"/>
            <w:bottom w:val="single" w:sz="6" w:space="8" w:color="DFDFDF"/>
            <w:right w:val="single" w:sz="6" w:space="23" w:color="DFDFDF"/>
          </w:divBdr>
        </w:div>
      </w:divsChild>
    </w:div>
    <w:div w:id="1118135767">
      <w:bodyDiv w:val="1"/>
      <w:marLeft w:val="0"/>
      <w:marRight w:val="0"/>
      <w:marTop w:val="0"/>
      <w:marBottom w:val="0"/>
      <w:divBdr>
        <w:top w:val="none" w:sz="0" w:space="0" w:color="auto"/>
        <w:left w:val="none" w:sz="0" w:space="0" w:color="auto"/>
        <w:bottom w:val="none" w:sz="0" w:space="0" w:color="auto"/>
        <w:right w:val="none" w:sz="0" w:space="0" w:color="auto"/>
      </w:divBdr>
    </w:div>
    <w:div w:id="1120219202">
      <w:bodyDiv w:val="1"/>
      <w:marLeft w:val="0"/>
      <w:marRight w:val="0"/>
      <w:marTop w:val="0"/>
      <w:marBottom w:val="0"/>
      <w:divBdr>
        <w:top w:val="none" w:sz="0" w:space="0" w:color="auto"/>
        <w:left w:val="none" w:sz="0" w:space="0" w:color="auto"/>
        <w:bottom w:val="none" w:sz="0" w:space="0" w:color="auto"/>
        <w:right w:val="none" w:sz="0" w:space="0" w:color="auto"/>
      </w:divBdr>
    </w:div>
    <w:div w:id="1139498879">
      <w:bodyDiv w:val="1"/>
      <w:marLeft w:val="0"/>
      <w:marRight w:val="0"/>
      <w:marTop w:val="0"/>
      <w:marBottom w:val="0"/>
      <w:divBdr>
        <w:top w:val="none" w:sz="0" w:space="0" w:color="auto"/>
        <w:left w:val="none" w:sz="0" w:space="0" w:color="auto"/>
        <w:bottom w:val="none" w:sz="0" w:space="0" w:color="auto"/>
        <w:right w:val="none" w:sz="0" w:space="0" w:color="auto"/>
      </w:divBdr>
    </w:div>
    <w:div w:id="1164711205">
      <w:bodyDiv w:val="1"/>
      <w:marLeft w:val="0"/>
      <w:marRight w:val="0"/>
      <w:marTop w:val="0"/>
      <w:marBottom w:val="0"/>
      <w:divBdr>
        <w:top w:val="none" w:sz="0" w:space="0" w:color="auto"/>
        <w:left w:val="none" w:sz="0" w:space="0" w:color="auto"/>
        <w:bottom w:val="none" w:sz="0" w:space="0" w:color="auto"/>
        <w:right w:val="none" w:sz="0" w:space="0" w:color="auto"/>
      </w:divBdr>
    </w:div>
    <w:div w:id="1186679196">
      <w:bodyDiv w:val="1"/>
      <w:marLeft w:val="0"/>
      <w:marRight w:val="0"/>
      <w:marTop w:val="0"/>
      <w:marBottom w:val="0"/>
      <w:divBdr>
        <w:top w:val="none" w:sz="0" w:space="0" w:color="auto"/>
        <w:left w:val="none" w:sz="0" w:space="0" w:color="auto"/>
        <w:bottom w:val="none" w:sz="0" w:space="0" w:color="auto"/>
        <w:right w:val="none" w:sz="0" w:space="0" w:color="auto"/>
      </w:divBdr>
    </w:div>
    <w:div w:id="1196891102">
      <w:bodyDiv w:val="1"/>
      <w:marLeft w:val="0"/>
      <w:marRight w:val="0"/>
      <w:marTop w:val="0"/>
      <w:marBottom w:val="0"/>
      <w:divBdr>
        <w:top w:val="none" w:sz="0" w:space="0" w:color="auto"/>
        <w:left w:val="none" w:sz="0" w:space="0" w:color="auto"/>
        <w:bottom w:val="none" w:sz="0" w:space="0" w:color="auto"/>
        <w:right w:val="none" w:sz="0" w:space="0" w:color="auto"/>
      </w:divBdr>
    </w:div>
    <w:div w:id="1205798294">
      <w:bodyDiv w:val="1"/>
      <w:marLeft w:val="0"/>
      <w:marRight w:val="0"/>
      <w:marTop w:val="0"/>
      <w:marBottom w:val="0"/>
      <w:divBdr>
        <w:top w:val="none" w:sz="0" w:space="0" w:color="auto"/>
        <w:left w:val="none" w:sz="0" w:space="0" w:color="auto"/>
        <w:bottom w:val="none" w:sz="0" w:space="0" w:color="auto"/>
        <w:right w:val="none" w:sz="0" w:space="0" w:color="auto"/>
      </w:divBdr>
    </w:div>
    <w:div w:id="1223102399">
      <w:bodyDiv w:val="1"/>
      <w:marLeft w:val="0"/>
      <w:marRight w:val="0"/>
      <w:marTop w:val="0"/>
      <w:marBottom w:val="0"/>
      <w:divBdr>
        <w:top w:val="none" w:sz="0" w:space="0" w:color="auto"/>
        <w:left w:val="none" w:sz="0" w:space="0" w:color="auto"/>
        <w:bottom w:val="none" w:sz="0" w:space="0" w:color="auto"/>
        <w:right w:val="none" w:sz="0" w:space="0" w:color="auto"/>
      </w:divBdr>
    </w:div>
    <w:div w:id="1265502026">
      <w:bodyDiv w:val="1"/>
      <w:marLeft w:val="0"/>
      <w:marRight w:val="0"/>
      <w:marTop w:val="0"/>
      <w:marBottom w:val="0"/>
      <w:divBdr>
        <w:top w:val="none" w:sz="0" w:space="0" w:color="auto"/>
        <w:left w:val="none" w:sz="0" w:space="0" w:color="auto"/>
        <w:bottom w:val="none" w:sz="0" w:space="0" w:color="auto"/>
        <w:right w:val="none" w:sz="0" w:space="0" w:color="auto"/>
      </w:divBdr>
    </w:div>
    <w:div w:id="1280574105">
      <w:bodyDiv w:val="1"/>
      <w:marLeft w:val="0"/>
      <w:marRight w:val="0"/>
      <w:marTop w:val="0"/>
      <w:marBottom w:val="0"/>
      <w:divBdr>
        <w:top w:val="none" w:sz="0" w:space="0" w:color="auto"/>
        <w:left w:val="none" w:sz="0" w:space="0" w:color="auto"/>
        <w:bottom w:val="none" w:sz="0" w:space="0" w:color="auto"/>
        <w:right w:val="none" w:sz="0" w:space="0" w:color="auto"/>
      </w:divBdr>
    </w:div>
    <w:div w:id="1283461619">
      <w:bodyDiv w:val="1"/>
      <w:marLeft w:val="0"/>
      <w:marRight w:val="0"/>
      <w:marTop w:val="0"/>
      <w:marBottom w:val="0"/>
      <w:divBdr>
        <w:top w:val="none" w:sz="0" w:space="0" w:color="auto"/>
        <w:left w:val="none" w:sz="0" w:space="0" w:color="auto"/>
        <w:bottom w:val="none" w:sz="0" w:space="0" w:color="auto"/>
        <w:right w:val="none" w:sz="0" w:space="0" w:color="auto"/>
      </w:divBdr>
    </w:div>
    <w:div w:id="1292057275">
      <w:bodyDiv w:val="1"/>
      <w:marLeft w:val="0"/>
      <w:marRight w:val="0"/>
      <w:marTop w:val="0"/>
      <w:marBottom w:val="0"/>
      <w:divBdr>
        <w:top w:val="none" w:sz="0" w:space="0" w:color="auto"/>
        <w:left w:val="none" w:sz="0" w:space="0" w:color="auto"/>
        <w:bottom w:val="none" w:sz="0" w:space="0" w:color="auto"/>
        <w:right w:val="none" w:sz="0" w:space="0" w:color="auto"/>
      </w:divBdr>
    </w:div>
    <w:div w:id="1301570611">
      <w:bodyDiv w:val="1"/>
      <w:marLeft w:val="0"/>
      <w:marRight w:val="0"/>
      <w:marTop w:val="0"/>
      <w:marBottom w:val="0"/>
      <w:divBdr>
        <w:top w:val="none" w:sz="0" w:space="0" w:color="auto"/>
        <w:left w:val="none" w:sz="0" w:space="0" w:color="auto"/>
        <w:bottom w:val="none" w:sz="0" w:space="0" w:color="auto"/>
        <w:right w:val="none" w:sz="0" w:space="0" w:color="auto"/>
      </w:divBdr>
    </w:div>
    <w:div w:id="1307322441">
      <w:bodyDiv w:val="1"/>
      <w:marLeft w:val="0"/>
      <w:marRight w:val="0"/>
      <w:marTop w:val="0"/>
      <w:marBottom w:val="0"/>
      <w:divBdr>
        <w:top w:val="none" w:sz="0" w:space="0" w:color="auto"/>
        <w:left w:val="none" w:sz="0" w:space="0" w:color="auto"/>
        <w:bottom w:val="none" w:sz="0" w:space="0" w:color="auto"/>
        <w:right w:val="none" w:sz="0" w:space="0" w:color="auto"/>
      </w:divBdr>
    </w:div>
    <w:div w:id="1339885401">
      <w:bodyDiv w:val="1"/>
      <w:marLeft w:val="0"/>
      <w:marRight w:val="0"/>
      <w:marTop w:val="0"/>
      <w:marBottom w:val="0"/>
      <w:divBdr>
        <w:top w:val="none" w:sz="0" w:space="0" w:color="auto"/>
        <w:left w:val="none" w:sz="0" w:space="0" w:color="auto"/>
        <w:bottom w:val="none" w:sz="0" w:space="0" w:color="auto"/>
        <w:right w:val="none" w:sz="0" w:space="0" w:color="auto"/>
      </w:divBdr>
    </w:div>
    <w:div w:id="1370304678">
      <w:bodyDiv w:val="1"/>
      <w:marLeft w:val="0"/>
      <w:marRight w:val="0"/>
      <w:marTop w:val="0"/>
      <w:marBottom w:val="0"/>
      <w:divBdr>
        <w:top w:val="none" w:sz="0" w:space="0" w:color="auto"/>
        <w:left w:val="none" w:sz="0" w:space="0" w:color="auto"/>
        <w:bottom w:val="none" w:sz="0" w:space="0" w:color="auto"/>
        <w:right w:val="none" w:sz="0" w:space="0" w:color="auto"/>
      </w:divBdr>
    </w:div>
    <w:div w:id="1393887849">
      <w:bodyDiv w:val="1"/>
      <w:marLeft w:val="0"/>
      <w:marRight w:val="0"/>
      <w:marTop w:val="0"/>
      <w:marBottom w:val="0"/>
      <w:divBdr>
        <w:top w:val="none" w:sz="0" w:space="0" w:color="auto"/>
        <w:left w:val="none" w:sz="0" w:space="0" w:color="auto"/>
        <w:bottom w:val="none" w:sz="0" w:space="0" w:color="auto"/>
        <w:right w:val="none" w:sz="0" w:space="0" w:color="auto"/>
      </w:divBdr>
    </w:div>
    <w:div w:id="1450858749">
      <w:bodyDiv w:val="1"/>
      <w:marLeft w:val="0"/>
      <w:marRight w:val="0"/>
      <w:marTop w:val="0"/>
      <w:marBottom w:val="0"/>
      <w:divBdr>
        <w:top w:val="none" w:sz="0" w:space="0" w:color="auto"/>
        <w:left w:val="none" w:sz="0" w:space="0" w:color="auto"/>
        <w:bottom w:val="none" w:sz="0" w:space="0" w:color="auto"/>
        <w:right w:val="none" w:sz="0" w:space="0" w:color="auto"/>
      </w:divBdr>
    </w:div>
    <w:div w:id="1451624952">
      <w:bodyDiv w:val="1"/>
      <w:marLeft w:val="0"/>
      <w:marRight w:val="0"/>
      <w:marTop w:val="0"/>
      <w:marBottom w:val="0"/>
      <w:divBdr>
        <w:top w:val="none" w:sz="0" w:space="0" w:color="auto"/>
        <w:left w:val="none" w:sz="0" w:space="0" w:color="auto"/>
        <w:bottom w:val="none" w:sz="0" w:space="0" w:color="auto"/>
        <w:right w:val="none" w:sz="0" w:space="0" w:color="auto"/>
      </w:divBdr>
    </w:div>
    <w:div w:id="1452171393">
      <w:bodyDiv w:val="1"/>
      <w:marLeft w:val="0"/>
      <w:marRight w:val="0"/>
      <w:marTop w:val="0"/>
      <w:marBottom w:val="0"/>
      <w:divBdr>
        <w:top w:val="none" w:sz="0" w:space="0" w:color="auto"/>
        <w:left w:val="none" w:sz="0" w:space="0" w:color="auto"/>
        <w:bottom w:val="none" w:sz="0" w:space="0" w:color="auto"/>
        <w:right w:val="none" w:sz="0" w:space="0" w:color="auto"/>
      </w:divBdr>
    </w:div>
    <w:div w:id="1459956052">
      <w:bodyDiv w:val="1"/>
      <w:marLeft w:val="0"/>
      <w:marRight w:val="0"/>
      <w:marTop w:val="0"/>
      <w:marBottom w:val="0"/>
      <w:divBdr>
        <w:top w:val="none" w:sz="0" w:space="0" w:color="auto"/>
        <w:left w:val="none" w:sz="0" w:space="0" w:color="auto"/>
        <w:bottom w:val="none" w:sz="0" w:space="0" w:color="auto"/>
        <w:right w:val="none" w:sz="0" w:space="0" w:color="auto"/>
      </w:divBdr>
    </w:div>
    <w:div w:id="1481532287">
      <w:bodyDiv w:val="1"/>
      <w:marLeft w:val="0"/>
      <w:marRight w:val="0"/>
      <w:marTop w:val="0"/>
      <w:marBottom w:val="0"/>
      <w:divBdr>
        <w:top w:val="none" w:sz="0" w:space="0" w:color="auto"/>
        <w:left w:val="none" w:sz="0" w:space="0" w:color="auto"/>
        <w:bottom w:val="none" w:sz="0" w:space="0" w:color="auto"/>
        <w:right w:val="none" w:sz="0" w:space="0" w:color="auto"/>
      </w:divBdr>
    </w:div>
    <w:div w:id="1499152031">
      <w:bodyDiv w:val="1"/>
      <w:marLeft w:val="0"/>
      <w:marRight w:val="0"/>
      <w:marTop w:val="0"/>
      <w:marBottom w:val="0"/>
      <w:divBdr>
        <w:top w:val="none" w:sz="0" w:space="0" w:color="auto"/>
        <w:left w:val="none" w:sz="0" w:space="0" w:color="auto"/>
        <w:bottom w:val="none" w:sz="0" w:space="0" w:color="auto"/>
        <w:right w:val="none" w:sz="0" w:space="0" w:color="auto"/>
      </w:divBdr>
    </w:div>
    <w:div w:id="1506743137">
      <w:bodyDiv w:val="1"/>
      <w:marLeft w:val="0"/>
      <w:marRight w:val="0"/>
      <w:marTop w:val="0"/>
      <w:marBottom w:val="0"/>
      <w:divBdr>
        <w:top w:val="none" w:sz="0" w:space="0" w:color="auto"/>
        <w:left w:val="none" w:sz="0" w:space="0" w:color="auto"/>
        <w:bottom w:val="none" w:sz="0" w:space="0" w:color="auto"/>
        <w:right w:val="none" w:sz="0" w:space="0" w:color="auto"/>
      </w:divBdr>
    </w:div>
    <w:div w:id="1517772776">
      <w:bodyDiv w:val="1"/>
      <w:marLeft w:val="0"/>
      <w:marRight w:val="0"/>
      <w:marTop w:val="0"/>
      <w:marBottom w:val="0"/>
      <w:divBdr>
        <w:top w:val="none" w:sz="0" w:space="0" w:color="auto"/>
        <w:left w:val="none" w:sz="0" w:space="0" w:color="auto"/>
        <w:bottom w:val="none" w:sz="0" w:space="0" w:color="auto"/>
        <w:right w:val="none" w:sz="0" w:space="0" w:color="auto"/>
      </w:divBdr>
    </w:div>
    <w:div w:id="1536380916">
      <w:bodyDiv w:val="1"/>
      <w:marLeft w:val="0"/>
      <w:marRight w:val="0"/>
      <w:marTop w:val="0"/>
      <w:marBottom w:val="0"/>
      <w:divBdr>
        <w:top w:val="none" w:sz="0" w:space="0" w:color="auto"/>
        <w:left w:val="none" w:sz="0" w:space="0" w:color="auto"/>
        <w:bottom w:val="none" w:sz="0" w:space="0" w:color="auto"/>
        <w:right w:val="none" w:sz="0" w:space="0" w:color="auto"/>
      </w:divBdr>
    </w:div>
    <w:div w:id="1541669677">
      <w:bodyDiv w:val="1"/>
      <w:marLeft w:val="0"/>
      <w:marRight w:val="0"/>
      <w:marTop w:val="0"/>
      <w:marBottom w:val="0"/>
      <w:divBdr>
        <w:top w:val="none" w:sz="0" w:space="0" w:color="auto"/>
        <w:left w:val="none" w:sz="0" w:space="0" w:color="auto"/>
        <w:bottom w:val="none" w:sz="0" w:space="0" w:color="auto"/>
        <w:right w:val="none" w:sz="0" w:space="0" w:color="auto"/>
      </w:divBdr>
    </w:div>
    <w:div w:id="1553535939">
      <w:bodyDiv w:val="1"/>
      <w:marLeft w:val="0"/>
      <w:marRight w:val="0"/>
      <w:marTop w:val="0"/>
      <w:marBottom w:val="0"/>
      <w:divBdr>
        <w:top w:val="none" w:sz="0" w:space="0" w:color="auto"/>
        <w:left w:val="none" w:sz="0" w:space="0" w:color="auto"/>
        <w:bottom w:val="none" w:sz="0" w:space="0" w:color="auto"/>
        <w:right w:val="none" w:sz="0" w:space="0" w:color="auto"/>
      </w:divBdr>
    </w:div>
    <w:div w:id="1580207974">
      <w:bodyDiv w:val="1"/>
      <w:marLeft w:val="0"/>
      <w:marRight w:val="0"/>
      <w:marTop w:val="0"/>
      <w:marBottom w:val="0"/>
      <w:divBdr>
        <w:top w:val="none" w:sz="0" w:space="0" w:color="auto"/>
        <w:left w:val="none" w:sz="0" w:space="0" w:color="auto"/>
        <w:bottom w:val="none" w:sz="0" w:space="0" w:color="auto"/>
        <w:right w:val="none" w:sz="0" w:space="0" w:color="auto"/>
      </w:divBdr>
    </w:div>
    <w:div w:id="1617103811">
      <w:bodyDiv w:val="1"/>
      <w:marLeft w:val="0"/>
      <w:marRight w:val="0"/>
      <w:marTop w:val="0"/>
      <w:marBottom w:val="0"/>
      <w:divBdr>
        <w:top w:val="none" w:sz="0" w:space="0" w:color="auto"/>
        <w:left w:val="none" w:sz="0" w:space="0" w:color="auto"/>
        <w:bottom w:val="none" w:sz="0" w:space="0" w:color="auto"/>
        <w:right w:val="none" w:sz="0" w:space="0" w:color="auto"/>
      </w:divBdr>
    </w:div>
    <w:div w:id="1625962688">
      <w:bodyDiv w:val="1"/>
      <w:marLeft w:val="0"/>
      <w:marRight w:val="0"/>
      <w:marTop w:val="0"/>
      <w:marBottom w:val="0"/>
      <w:divBdr>
        <w:top w:val="none" w:sz="0" w:space="0" w:color="auto"/>
        <w:left w:val="none" w:sz="0" w:space="0" w:color="auto"/>
        <w:bottom w:val="none" w:sz="0" w:space="0" w:color="auto"/>
        <w:right w:val="none" w:sz="0" w:space="0" w:color="auto"/>
      </w:divBdr>
    </w:div>
    <w:div w:id="1632829603">
      <w:bodyDiv w:val="1"/>
      <w:marLeft w:val="0"/>
      <w:marRight w:val="0"/>
      <w:marTop w:val="0"/>
      <w:marBottom w:val="0"/>
      <w:divBdr>
        <w:top w:val="none" w:sz="0" w:space="0" w:color="auto"/>
        <w:left w:val="none" w:sz="0" w:space="0" w:color="auto"/>
        <w:bottom w:val="none" w:sz="0" w:space="0" w:color="auto"/>
        <w:right w:val="none" w:sz="0" w:space="0" w:color="auto"/>
      </w:divBdr>
    </w:div>
    <w:div w:id="1661927435">
      <w:bodyDiv w:val="1"/>
      <w:marLeft w:val="0"/>
      <w:marRight w:val="0"/>
      <w:marTop w:val="0"/>
      <w:marBottom w:val="0"/>
      <w:divBdr>
        <w:top w:val="none" w:sz="0" w:space="0" w:color="auto"/>
        <w:left w:val="none" w:sz="0" w:space="0" w:color="auto"/>
        <w:bottom w:val="none" w:sz="0" w:space="0" w:color="auto"/>
        <w:right w:val="none" w:sz="0" w:space="0" w:color="auto"/>
      </w:divBdr>
    </w:div>
    <w:div w:id="1682783447">
      <w:bodyDiv w:val="1"/>
      <w:marLeft w:val="0"/>
      <w:marRight w:val="0"/>
      <w:marTop w:val="0"/>
      <w:marBottom w:val="0"/>
      <w:divBdr>
        <w:top w:val="none" w:sz="0" w:space="0" w:color="auto"/>
        <w:left w:val="none" w:sz="0" w:space="0" w:color="auto"/>
        <w:bottom w:val="none" w:sz="0" w:space="0" w:color="auto"/>
        <w:right w:val="none" w:sz="0" w:space="0" w:color="auto"/>
      </w:divBdr>
    </w:div>
    <w:div w:id="1685672930">
      <w:bodyDiv w:val="1"/>
      <w:marLeft w:val="0"/>
      <w:marRight w:val="0"/>
      <w:marTop w:val="0"/>
      <w:marBottom w:val="0"/>
      <w:divBdr>
        <w:top w:val="none" w:sz="0" w:space="0" w:color="auto"/>
        <w:left w:val="none" w:sz="0" w:space="0" w:color="auto"/>
        <w:bottom w:val="none" w:sz="0" w:space="0" w:color="auto"/>
        <w:right w:val="none" w:sz="0" w:space="0" w:color="auto"/>
      </w:divBdr>
    </w:div>
    <w:div w:id="1702632076">
      <w:bodyDiv w:val="1"/>
      <w:marLeft w:val="0"/>
      <w:marRight w:val="0"/>
      <w:marTop w:val="0"/>
      <w:marBottom w:val="0"/>
      <w:divBdr>
        <w:top w:val="none" w:sz="0" w:space="0" w:color="auto"/>
        <w:left w:val="none" w:sz="0" w:space="0" w:color="auto"/>
        <w:bottom w:val="none" w:sz="0" w:space="0" w:color="auto"/>
        <w:right w:val="none" w:sz="0" w:space="0" w:color="auto"/>
      </w:divBdr>
    </w:div>
    <w:div w:id="1704210109">
      <w:bodyDiv w:val="1"/>
      <w:marLeft w:val="0"/>
      <w:marRight w:val="0"/>
      <w:marTop w:val="0"/>
      <w:marBottom w:val="0"/>
      <w:divBdr>
        <w:top w:val="none" w:sz="0" w:space="0" w:color="auto"/>
        <w:left w:val="none" w:sz="0" w:space="0" w:color="auto"/>
        <w:bottom w:val="none" w:sz="0" w:space="0" w:color="auto"/>
        <w:right w:val="none" w:sz="0" w:space="0" w:color="auto"/>
      </w:divBdr>
      <w:divsChild>
        <w:div w:id="1366950247">
          <w:marLeft w:val="0"/>
          <w:marRight w:val="0"/>
          <w:marTop w:val="0"/>
          <w:marBottom w:val="0"/>
          <w:divBdr>
            <w:top w:val="none" w:sz="0" w:space="0" w:color="auto"/>
            <w:left w:val="none" w:sz="0" w:space="0" w:color="auto"/>
            <w:bottom w:val="none" w:sz="0" w:space="0" w:color="auto"/>
            <w:right w:val="none" w:sz="0" w:space="0" w:color="auto"/>
          </w:divBdr>
          <w:divsChild>
            <w:div w:id="574048564">
              <w:marLeft w:val="0"/>
              <w:marRight w:val="0"/>
              <w:marTop w:val="0"/>
              <w:marBottom w:val="0"/>
              <w:divBdr>
                <w:top w:val="none" w:sz="0" w:space="0" w:color="auto"/>
                <w:left w:val="none" w:sz="0" w:space="0" w:color="auto"/>
                <w:bottom w:val="none" w:sz="0" w:space="0" w:color="auto"/>
                <w:right w:val="none" w:sz="0" w:space="0" w:color="auto"/>
              </w:divBdr>
              <w:divsChild>
                <w:div w:id="1165128232">
                  <w:marLeft w:val="0"/>
                  <w:marRight w:val="0"/>
                  <w:marTop w:val="0"/>
                  <w:marBottom w:val="0"/>
                  <w:divBdr>
                    <w:top w:val="none" w:sz="0" w:space="0" w:color="auto"/>
                    <w:left w:val="none" w:sz="0" w:space="0" w:color="auto"/>
                    <w:bottom w:val="none" w:sz="0" w:space="0" w:color="auto"/>
                    <w:right w:val="none" w:sz="0" w:space="0" w:color="auto"/>
                  </w:divBdr>
                  <w:divsChild>
                    <w:div w:id="1144199792">
                      <w:marLeft w:val="0"/>
                      <w:marRight w:val="0"/>
                      <w:marTop w:val="0"/>
                      <w:marBottom w:val="0"/>
                      <w:divBdr>
                        <w:top w:val="none" w:sz="0" w:space="0" w:color="auto"/>
                        <w:left w:val="none" w:sz="0" w:space="0" w:color="auto"/>
                        <w:bottom w:val="none" w:sz="0" w:space="0" w:color="auto"/>
                        <w:right w:val="none" w:sz="0" w:space="0" w:color="auto"/>
                      </w:divBdr>
                      <w:divsChild>
                        <w:div w:id="150662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982039">
              <w:marLeft w:val="0"/>
              <w:marRight w:val="0"/>
              <w:marTop w:val="0"/>
              <w:marBottom w:val="0"/>
              <w:divBdr>
                <w:top w:val="none" w:sz="0" w:space="0" w:color="auto"/>
                <w:left w:val="none" w:sz="0" w:space="0" w:color="auto"/>
                <w:bottom w:val="none" w:sz="0" w:space="0" w:color="auto"/>
                <w:right w:val="none" w:sz="0" w:space="0" w:color="auto"/>
              </w:divBdr>
            </w:div>
            <w:div w:id="1913735652">
              <w:marLeft w:val="0"/>
              <w:marRight w:val="0"/>
              <w:marTop w:val="0"/>
              <w:marBottom w:val="0"/>
              <w:divBdr>
                <w:top w:val="none" w:sz="0" w:space="0" w:color="auto"/>
                <w:left w:val="none" w:sz="0" w:space="0" w:color="auto"/>
                <w:bottom w:val="none" w:sz="0" w:space="0" w:color="auto"/>
                <w:right w:val="none" w:sz="0" w:space="0" w:color="auto"/>
              </w:divBdr>
              <w:divsChild>
                <w:div w:id="1432121758">
                  <w:marLeft w:val="0"/>
                  <w:marRight w:val="0"/>
                  <w:marTop w:val="0"/>
                  <w:marBottom w:val="0"/>
                  <w:divBdr>
                    <w:top w:val="none" w:sz="0" w:space="0" w:color="auto"/>
                    <w:left w:val="none" w:sz="0" w:space="0" w:color="auto"/>
                    <w:bottom w:val="none" w:sz="0" w:space="0" w:color="auto"/>
                    <w:right w:val="none" w:sz="0" w:space="0" w:color="auto"/>
                  </w:divBdr>
                  <w:divsChild>
                    <w:div w:id="2127966824">
                      <w:marLeft w:val="0"/>
                      <w:marRight w:val="0"/>
                      <w:marTop w:val="0"/>
                      <w:marBottom w:val="0"/>
                      <w:divBdr>
                        <w:top w:val="none" w:sz="0" w:space="0" w:color="auto"/>
                        <w:left w:val="none" w:sz="0" w:space="0" w:color="auto"/>
                        <w:bottom w:val="none" w:sz="0" w:space="0" w:color="auto"/>
                        <w:right w:val="none" w:sz="0" w:space="0" w:color="auto"/>
                      </w:divBdr>
                      <w:divsChild>
                        <w:div w:id="13927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141648">
      <w:bodyDiv w:val="1"/>
      <w:marLeft w:val="0"/>
      <w:marRight w:val="0"/>
      <w:marTop w:val="0"/>
      <w:marBottom w:val="0"/>
      <w:divBdr>
        <w:top w:val="none" w:sz="0" w:space="0" w:color="auto"/>
        <w:left w:val="none" w:sz="0" w:space="0" w:color="auto"/>
        <w:bottom w:val="none" w:sz="0" w:space="0" w:color="auto"/>
        <w:right w:val="none" w:sz="0" w:space="0" w:color="auto"/>
      </w:divBdr>
    </w:div>
    <w:div w:id="1740327903">
      <w:bodyDiv w:val="1"/>
      <w:marLeft w:val="0"/>
      <w:marRight w:val="0"/>
      <w:marTop w:val="0"/>
      <w:marBottom w:val="0"/>
      <w:divBdr>
        <w:top w:val="none" w:sz="0" w:space="0" w:color="auto"/>
        <w:left w:val="none" w:sz="0" w:space="0" w:color="auto"/>
        <w:bottom w:val="none" w:sz="0" w:space="0" w:color="auto"/>
        <w:right w:val="none" w:sz="0" w:space="0" w:color="auto"/>
      </w:divBdr>
    </w:div>
    <w:div w:id="1756710514">
      <w:bodyDiv w:val="1"/>
      <w:marLeft w:val="0"/>
      <w:marRight w:val="0"/>
      <w:marTop w:val="0"/>
      <w:marBottom w:val="0"/>
      <w:divBdr>
        <w:top w:val="none" w:sz="0" w:space="0" w:color="auto"/>
        <w:left w:val="none" w:sz="0" w:space="0" w:color="auto"/>
        <w:bottom w:val="none" w:sz="0" w:space="0" w:color="auto"/>
        <w:right w:val="none" w:sz="0" w:space="0" w:color="auto"/>
      </w:divBdr>
    </w:div>
    <w:div w:id="1766535648">
      <w:bodyDiv w:val="1"/>
      <w:marLeft w:val="0"/>
      <w:marRight w:val="0"/>
      <w:marTop w:val="0"/>
      <w:marBottom w:val="0"/>
      <w:divBdr>
        <w:top w:val="none" w:sz="0" w:space="0" w:color="auto"/>
        <w:left w:val="none" w:sz="0" w:space="0" w:color="auto"/>
        <w:bottom w:val="none" w:sz="0" w:space="0" w:color="auto"/>
        <w:right w:val="none" w:sz="0" w:space="0" w:color="auto"/>
      </w:divBdr>
    </w:div>
    <w:div w:id="1768651201">
      <w:bodyDiv w:val="1"/>
      <w:marLeft w:val="0"/>
      <w:marRight w:val="0"/>
      <w:marTop w:val="0"/>
      <w:marBottom w:val="0"/>
      <w:divBdr>
        <w:top w:val="none" w:sz="0" w:space="0" w:color="auto"/>
        <w:left w:val="none" w:sz="0" w:space="0" w:color="auto"/>
        <w:bottom w:val="none" w:sz="0" w:space="0" w:color="auto"/>
        <w:right w:val="none" w:sz="0" w:space="0" w:color="auto"/>
      </w:divBdr>
    </w:div>
    <w:div w:id="1794247147">
      <w:bodyDiv w:val="1"/>
      <w:marLeft w:val="0"/>
      <w:marRight w:val="0"/>
      <w:marTop w:val="0"/>
      <w:marBottom w:val="0"/>
      <w:divBdr>
        <w:top w:val="none" w:sz="0" w:space="0" w:color="auto"/>
        <w:left w:val="none" w:sz="0" w:space="0" w:color="auto"/>
        <w:bottom w:val="none" w:sz="0" w:space="0" w:color="auto"/>
        <w:right w:val="none" w:sz="0" w:space="0" w:color="auto"/>
      </w:divBdr>
    </w:div>
    <w:div w:id="1820489407">
      <w:bodyDiv w:val="1"/>
      <w:marLeft w:val="0"/>
      <w:marRight w:val="0"/>
      <w:marTop w:val="0"/>
      <w:marBottom w:val="0"/>
      <w:divBdr>
        <w:top w:val="none" w:sz="0" w:space="0" w:color="auto"/>
        <w:left w:val="none" w:sz="0" w:space="0" w:color="auto"/>
        <w:bottom w:val="none" w:sz="0" w:space="0" w:color="auto"/>
        <w:right w:val="none" w:sz="0" w:space="0" w:color="auto"/>
      </w:divBdr>
    </w:div>
    <w:div w:id="1825776539">
      <w:bodyDiv w:val="1"/>
      <w:marLeft w:val="0"/>
      <w:marRight w:val="0"/>
      <w:marTop w:val="0"/>
      <w:marBottom w:val="0"/>
      <w:divBdr>
        <w:top w:val="none" w:sz="0" w:space="0" w:color="auto"/>
        <w:left w:val="none" w:sz="0" w:space="0" w:color="auto"/>
        <w:bottom w:val="none" w:sz="0" w:space="0" w:color="auto"/>
        <w:right w:val="none" w:sz="0" w:space="0" w:color="auto"/>
      </w:divBdr>
    </w:div>
    <w:div w:id="1842626439">
      <w:bodyDiv w:val="1"/>
      <w:marLeft w:val="0"/>
      <w:marRight w:val="0"/>
      <w:marTop w:val="0"/>
      <w:marBottom w:val="0"/>
      <w:divBdr>
        <w:top w:val="none" w:sz="0" w:space="0" w:color="auto"/>
        <w:left w:val="none" w:sz="0" w:space="0" w:color="auto"/>
        <w:bottom w:val="none" w:sz="0" w:space="0" w:color="auto"/>
        <w:right w:val="none" w:sz="0" w:space="0" w:color="auto"/>
      </w:divBdr>
    </w:div>
    <w:div w:id="1852449278">
      <w:bodyDiv w:val="1"/>
      <w:marLeft w:val="0"/>
      <w:marRight w:val="0"/>
      <w:marTop w:val="0"/>
      <w:marBottom w:val="0"/>
      <w:divBdr>
        <w:top w:val="none" w:sz="0" w:space="0" w:color="auto"/>
        <w:left w:val="none" w:sz="0" w:space="0" w:color="auto"/>
        <w:bottom w:val="none" w:sz="0" w:space="0" w:color="auto"/>
        <w:right w:val="none" w:sz="0" w:space="0" w:color="auto"/>
      </w:divBdr>
    </w:div>
    <w:div w:id="1876772014">
      <w:bodyDiv w:val="1"/>
      <w:marLeft w:val="0"/>
      <w:marRight w:val="0"/>
      <w:marTop w:val="0"/>
      <w:marBottom w:val="0"/>
      <w:divBdr>
        <w:top w:val="none" w:sz="0" w:space="0" w:color="auto"/>
        <w:left w:val="none" w:sz="0" w:space="0" w:color="auto"/>
        <w:bottom w:val="none" w:sz="0" w:space="0" w:color="auto"/>
        <w:right w:val="none" w:sz="0" w:space="0" w:color="auto"/>
      </w:divBdr>
    </w:div>
    <w:div w:id="1903832669">
      <w:bodyDiv w:val="1"/>
      <w:marLeft w:val="0"/>
      <w:marRight w:val="0"/>
      <w:marTop w:val="0"/>
      <w:marBottom w:val="0"/>
      <w:divBdr>
        <w:top w:val="none" w:sz="0" w:space="0" w:color="auto"/>
        <w:left w:val="none" w:sz="0" w:space="0" w:color="auto"/>
        <w:bottom w:val="none" w:sz="0" w:space="0" w:color="auto"/>
        <w:right w:val="none" w:sz="0" w:space="0" w:color="auto"/>
      </w:divBdr>
    </w:div>
    <w:div w:id="1904827811">
      <w:bodyDiv w:val="1"/>
      <w:marLeft w:val="0"/>
      <w:marRight w:val="0"/>
      <w:marTop w:val="0"/>
      <w:marBottom w:val="0"/>
      <w:divBdr>
        <w:top w:val="none" w:sz="0" w:space="0" w:color="auto"/>
        <w:left w:val="none" w:sz="0" w:space="0" w:color="auto"/>
        <w:bottom w:val="none" w:sz="0" w:space="0" w:color="auto"/>
        <w:right w:val="none" w:sz="0" w:space="0" w:color="auto"/>
      </w:divBdr>
    </w:div>
    <w:div w:id="1921131819">
      <w:bodyDiv w:val="1"/>
      <w:marLeft w:val="0"/>
      <w:marRight w:val="0"/>
      <w:marTop w:val="0"/>
      <w:marBottom w:val="0"/>
      <w:divBdr>
        <w:top w:val="none" w:sz="0" w:space="0" w:color="auto"/>
        <w:left w:val="none" w:sz="0" w:space="0" w:color="auto"/>
        <w:bottom w:val="none" w:sz="0" w:space="0" w:color="auto"/>
        <w:right w:val="none" w:sz="0" w:space="0" w:color="auto"/>
      </w:divBdr>
    </w:div>
    <w:div w:id="1926067909">
      <w:bodyDiv w:val="1"/>
      <w:marLeft w:val="0"/>
      <w:marRight w:val="0"/>
      <w:marTop w:val="0"/>
      <w:marBottom w:val="0"/>
      <w:divBdr>
        <w:top w:val="none" w:sz="0" w:space="0" w:color="auto"/>
        <w:left w:val="none" w:sz="0" w:space="0" w:color="auto"/>
        <w:bottom w:val="none" w:sz="0" w:space="0" w:color="auto"/>
        <w:right w:val="none" w:sz="0" w:space="0" w:color="auto"/>
      </w:divBdr>
    </w:div>
    <w:div w:id="1941137012">
      <w:bodyDiv w:val="1"/>
      <w:marLeft w:val="0"/>
      <w:marRight w:val="0"/>
      <w:marTop w:val="0"/>
      <w:marBottom w:val="0"/>
      <w:divBdr>
        <w:top w:val="none" w:sz="0" w:space="0" w:color="auto"/>
        <w:left w:val="none" w:sz="0" w:space="0" w:color="auto"/>
        <w:bottom w:val="none" w:sz="0" w:space="0" w:color="auto"/>
        <w:right w:val="none" w:sz="0" w:space="0" w:color="auto"/>
      </w:divBdr>
    </w:div>
    <w:div w:id="1947618302">
      <w:bodyDiv w:val="1"/>
      <w:marLeft w:val="0"/>
      <w:marRight w:val="0"/>
      <w:marTop w:val="0"/>
      <w:marBottom w:val="0"/>
      <w:divBdr>
        <w:top w:val="none" w:sz="0" w:space="0" w:color="auto"/>
        <w:left w:val="none" w:sz="0" w:space="0" w:color="auto"/>
        <w:bottom w:val="none" w:sz="0" w:space="0" w:color="auto"/>
        <w:right w:val="none" w:sz="0" w:space="0" w:color="auto"/>
      </w:divBdr>
    </w:div>
    <w:div w:id="1978098087">
      <w:bodyDiv w:val="1"/>
      <w:marLeft w:val="0"/>
      <w:marRight w:val="0"/>
      <w:marTop w:val="0"/>
      <w:marBottom w:val="0"/>
      <w:divBdr>
        <w:top w:val="none" w:sz="0" w:space="0" w:color="auto"/>
        <w:left w:val="none" w:sz="0" w:space="0" w:color="auto"/>
        <w:bottom w:val="none" w:sz="0" w:space="0" w:color="auto"/>
        <w:right w:val="none" w:sz="0" w:space="0" w:color="auto"/>
      </w:divBdr>
    </w:div>
    <w:div w:id="1990593635">
      <w:bodyDiv w:val="1"/>
      <w:marLeft w:val="0"/>
      <w:marRight w:val="0"/>
      <w:marTop w:val="0"/>
      <w:marBottom w:val="0"/>
      <w:divBdr>
        <w:top w:val="none" w:sz="0" w:space="0" w:color="auto"/>
        <w:left w:val="none" w:sz="0" w:space="0" w:color="auto"/>
        <w:bottom w:val="none" w:sz="0" w:space="0" w:color="auto"/>
        <w:right w:val="none" w:sz="0" w:space="0" w:color="auto"/>
      </w:divBdr>
    </w:div>
    <w:div w:id="2006586636">
      <w:bodyDiv w:val="1"/>
      <w:marLeft w:val="0"/>
      <w:marRight w:val="0"/>
      <w:marTop w:val="0"/>
      <w:marBottom w:val="0"/>
      <w:divBdr>
        <w:top w:val="none" w:sz="0" w:space="0" w:color="auto"/>
        <w:left w:val="none" w:sz="0" w:space="0" w:color="auto"/>
        <w:bottom w:val="none" w:sz="0" w:space="0" w:color="auto"/>
        <w:right w:val="none" w:sz="0" w:space="0" w:color="auto"/>
      </w:divBdr>
    </w:div>
    <w:div w:id="2043510235">
      <w:bodyDiv w:val="1"/>
      <w:marLeft w:val="0"/>
      <w:marRight w:val="0"/>
      <w:marTop w:val="0"/>
      <w:marBottom w:val="0"/>
      <w:divBdr>
        <w:top w:val="none" w:sz="0" w:space="0" w:color="auto"/>
        <w:left w:val="none" w:sz="0" w:space="0" w:color="auto"/>
        <w:bottom w:val="none" w:sz="0" w:space="0" w:color="auto"/>
        <w:right w:val="none" w:sz="0" w:space="0" w:color="auto"/>
      </w:divBdr>
    </w:div>
    <w:div w:id="2047564179">
      <w:bodyDiv w:val="1"/>
      <w:marLeft w:val="0"/>
      <w:marRight w:val="0"/>
      <w:marTop w:val="0"/>
      <w:marBottom w:val="0"/>
      <w:divBdr>
        <w:top w:val="none" w:sz="0" w:space="0" w:color="auto"/>
        <w:left w:val="none" w:sz="0" w:space="0" w:color="auto"/>
        <w:bottom w:val="none" w:sz="0" w:space="0" w:color="auto"/>
        <w:right w:val="none" w:sz="0" w:space="0" w:color="auto"/>
      </w:divBdr>
    </w:div>
    <w:div w:id="2061510451">
      <w:bodyDiv w:val="1"/>
      <w:marLeft w:val="0"/>
      <w:marRight w:val="0"/>
      <w:marTop w:val="0"/>
      <w:marBottom w:val="0"/>
      <w:divBdr>
        <w:top w:val="none" w:sz="0" w:space="0" w:color="auto"/>
        <w:left w:val="none" w:sz="0" w:space="0" w:color="auto"/>
        <w:bottom w:val="none" w:sz="0" w:space="0" w:color="auto"/>
        <w:right w:val="none" w:sz="0" w:space="0" w:color="auto"/>
      </w:divBdr>
    </w:div>
    <w:div w:id="2068338362">
      <w:bodyDiv w:val="1"/>
      <w:marLeft w:val="0"/>
      <w:marRight w:val="0"/>
      <w:marTop w:val="0"/>
      <w:marBottom w:val="0"/>
      <w:divBdr>
        <w:top w:val="none" w:sz="0" w:space="0" w:color="auto"/>
        <w:left w:val="none" w:sz="0" w:space="0" w:color="auto"/>
        <w:bottom w:val="none" w:sz="0" w:space="0" w:color="auto"/>
        <w:right w:val="none" w:sz="0" w:space="0" w:color="auto"/>
      </w:divBdr>
    </w:div>
    <w:div w:id="2079983993">
      <w:bodyDiv w:val="1"/>
      <w:marLeft w:val="0"/>
      <w:marRight w:val="0"/>
      <w:marTop w:val="0"/>
      <w:marBottom w:val="0"/>
      <w:divBdr>
        <w:top w:val="none" w:sz="0" w:space="0" w:color="auto"/>
        <w:left w:val="none" w:sz="0" w:space="0" w:color="auto"/>
        <w:bottom w:val="none" w:sz="0" w:space="0" w:color="auto"/>
        <w:right w:val="none" w:sz="0" w:space="0" w:color="auto"/>
      </w:divBdr>
    </w:div>
    <w:div w:id="2096632776">
      <w:bodyDiv w:val="1"/>
      <w:marLeft w:val="0"/>
      <w:marRight w:val="0"/>
      <w:marTop w:val="0"/>
      <w:marBottom w:val="0"/>
      <w:divBdr>
        <w:top w:val="none" w:sz="0" w:space="0" w:color="auto"/>
        <w:left w:val="none" w:sz="0" w:space="0" w:color="auto"/>
        <w:bottom w:val="none" w:sz="0" w:space="0" w:color="auto"/>
        <w:right w:val="none" w:sz="0" w:space="0" w:color="auto"/>
      </w:divBdr>
    </w:div>
    <w:div w:id="2106657346">
      <w:bodyDiv w:val="1"/>
      <w:marLeft w:val="0"/>
      <w:marRight w:val="0"/>
      <w:marTop w:val="0"/>
      <w:marBottom w:val="0"/>
      <w:divBdr>
        <w:top w:val="none" w:sz="0" w:space="0" w:color="auto"/>
        <w:left w:val="none" w:sz="0" w:space="0" w:color="auto"/>
        <w:bottom w:val="none" w:sz="0" w:space="0" w:color="auto"/>
        <w:right w:val="none" w:sz="0" w:space="0" w:color="auto"/>
      </w:divBdr>
    </w:div>
    <w:div w:id="2133554648">
      <w:bodyDiv w:val="1"/>
      <w:marLeft w:val="0"/>
      <w:marRight w:val="0"/>
      <w:marTop w:val="0"/>
      <w:marBottom w:val="0"/>
      <w:divBdr>
        <w:top w:val="none" w:sz="0" w:space="0" w:color="auto"/>
        <w:left w:val="none" w:sz="0" w:space="0" w:color="auto"/>
        <w:bottom w:val="none" w:sz="0" w:space="0" w:color="auto"/>
        <w:right w:val="none" w:sz="0" w:space="0" w:color="auto"/>
      </w:divBdr>
    </w:div>
    <w:div w:id="213667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usda.gov/" TargetMode="External"/><Relationship Id="rId13" Type="http://schemas.openxmlformats.org/officeDocument/2006/relationships/hyperlink" Target="https://www.reginfo.gov/public/do/DownloadDocument?objectID=782347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nfo.gov/public/do/DownloadDocument?objectID=7823460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pdf/2020/GS_h.pdf" TargetMode="External"/><Relationship Id="rId5" Type="http://schemas.openxmlformats.org/officeDocument/2006/relationships/webSettings" Target="webSettings.xml"/><Relationship Id="rId15" Type="http://schemas.openxmlformats.org/officeDocument/2006/relationships/hyperlink" Target="https://www.reginfo.gov/public/do/DownloadDocument?objectID=78234901" TargetMode="External"/><Relationship Id="rId10" Type="http://schemas.openxmlformats.org/officeDocument/2006/relationships/hyperlink" Target="http://www.opm.gov" TargetMode="External"/><Relationship Id="rId4" Type="http://schemas.openxmlformats.org/officeDocument/2006/relationships/settings" Target="settings.xml"/><Relationship Id="rId9" Type="http://schemas.openxmlformats.org/officeDocument/2006/relationships/hyperlink" Target="https://www.bls.gov/oes/current/oes_nat.htm" TargetMode="External"/><Relationship Id="rId14" Type="http://schemas.openxmlformats.org/officeDocument/2006/relationships/hyperlink" Target="https://www.reginfo.gov/public/do/DownloadDocument?objectID=782348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3274E-768C-4BEC-8494-8902F8D8C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6358</Words>
  <Characters>36244</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2022-04-07T16:41:00Z</dcterms:created>
  <dcterms:modified xsi:type="dcterms:W3CDTF">2022-04-07T16:41:00Z</dcterms:modified>
</cp:coreProperties>
</file>