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4EB" w:rsidR="00136E5A" w:rsidRDefault="00136E5A" w14:paraId="17E23AC5" w14:textId="77777777">
      <w:pPr>
        <w:widowControl/>
        <w:tabs>
          <w:tab w:val="center" w:pos="4680"/>
        </w:tabs>
        <w:rPr>
          <w:rFonts w:ascii="Arial" w:hAnsi="Arial" w:cs="Arial"/>
          <w:b/>
          <w:bCs/>
        </w:rPr>
      </w:pPr>
      <w:r w:rsidRPr="009744EB">
        <w:rPr>
          <w:rFonts w:ascii="Arial" w:hAnsi="Arial" w:cs="Arial"/>
        </w:rPr>
        <w:tab/>
      </w:r>
      <w:r w:rsidRPr="009744EB">
        <w:rPr>
          <w:rFonts w:ascii="Arial" w:hAnsi="Arial" w:cs="Arial"/>
          <w:b/>
          <w:bCs/>
        </w:rPr>
        <w:t>SUPPORTING STATEMENT</w:t>
      </w:r>
    </w:p>
    <w:p w:rsidRPr="009744EB" w:rsidR="00734522" w:rsidP="00734522" w:rsidRDefault="00734522" w14:paraId="5CF56411" w14:textId="77777777">
      <w:pPr>
        <w:widowControl/>
        <w:tabs>
          <w:tab w:val="center" w:pos="4680"/>
        </w:tabs>
        <w:jc w:val="center"/>
        <w:rPr>
          <w:rFonts w:ascii="Arial" w:hAnsi="Arial" w:cs="Arial"/>
          <w:b/>
          <w:bCs/>
        </w:rPr>
      </w:pPr>
      <w:r w:rsidRPr="009744EB">
        <w:rPr>
          <w:rFonts w:ascii="Arial" w:hAnsi="Arial" w:cs="Arial"/>
          <w:b/>
          <w:bCs/>
        </w:rPr>
        <w:t>U.S. Department of Commerce</w:t>
      </w:r>
    </w:p>
    <w:p w:rsidRPr="009744EB" w:rsidR="00136E5A" w:rsidRDefault="00136E5A" w14:paraId="4D0CCB79" w14:textId="77777777">
      <w:pPr>
        <w:widowControl/>
        <w:tabs>
          <w:tab w:val="center" w:pos="4680"/>
        </w:tabs>
        <w:rPr>
          <w:rFonts w:ascii="Arial" w:hAnsi="Arial" w:cs="Arial"/>
          <w:b/>
          <w:bCs/>
        </w:rPr>
      </w:pPr>
      <w:r w:rsidRPr="009744EB">
        <w:rPr>
          <w:rFonts w:ascii="Arial" w:hAnsi="Arial" w:cs="Arial"/>
        </w:rPr>
        <w:tab/>
      </w:r>
      <w:r w:rsidRPr="009744EB" w:rsidR="009159EC">
        <w:rPr>
          <w:rFonts w:ascii="Arial" w:hAnsi="Arial" w:cs="Arial"/>
          <w:b/>
          <w:bCs/>
        </w:rPr>
        <w:t>International Trade Administration</w:t>
      </w:r>
    </w:p>
    <w:p w:rsidR="00F46B57" w:rsidP="00DB43F8" w:rsidRDefault="00DB43F8" w14:paraId="4F769F11" w14:textId="77777777">
      <w:pPr>
        <w:jc w:val="center"/>
        <w:rPr>
          <w:rFonts w:ascii="Arial" w:hAnsi="Arial" w:cs="Arial"/>
          <w:b/>
        </w:rPr>
      </w:pPr>
      <w:r w:rsidRPr="009744EB">
        <w:rPr>
          <w:rFonts w:ascii="Arial" w:hAnsi="Arial" w:cs="Arial"/>
          <w:b/>
        </w:rPr>
        <w:t xml:space="preserve">Interim Procedures for Considering Requests under the Commercial Availability Provision of the United States - Peru Trade Promotion </w:t>
      </w:r>
      <w:r w:rsidRPr="009744EB" w:rsidR="00E85652">
        <w:rPr>
          <w:rFonts w:ascii="Arial" w:hAnsi="Arial" w:cs="Arial"/>
          <w:b/>
        </w:rPr>
        <w:t xml:space="preserve">Agreement </w:t>
      </w:r>
    </w:p>
    <w:p w:rsidRPr="009744EB" w:rsidR="00DB43F8" w:rsidP="00DB43F8" w:rsidRDefault="00923EBB" w14:paraId="7EE6BEFD" w14:textId="46F566D4">
      <w:pPr>
        <w:jc w:val="center"/>
        <w:rPr>
          <w:rFonts w:ascii="Arial" w:hAnsi="Arial" w:cs="Arial"/>
          <w:b/>
        </w:rPr>
      </w:pPr>
      <w:r w:rsidRPr="009744EB">
        <w:rPr>
          <w:rFonts w:ascii="Arial" w:hAnsi="Arial" w:cs="Arial"/>
          <w:b/>
        </w:rPr>
        <w:t>Implementation Act</w:t>
      </w:r>
      <w:r w:rsidRPr="009744EB" w:rsidR="00A45ABF">
        <w:rPr>
          <w:rFonts w:ascii="Arial" w:hAnsi="Arial" w:cs="Arial"/>
          <w:b/>
        </w:rPr>
        <w:t xml:space="preserve"> (“Act”)</w:t>
      </w:r>
    </w:p>
    <w:p w:rsidRPr="009744EB" w:rsidR="00136E5A" w:rsidRDefault="00DC7587" w14:paraId="7539EE89" w14:textId="77777777">
      <w:pPr>
        <w:widowControl/>
        <w:jc w:val="center"/>
        <w:rPr>
          <w:rFonts w:ascii="Arial" w:hAnsi="Arial" w:cs="Arial"/>
        </w:rPr>
      </w:pPr>
      <w:r w:rsidRPr="009744EB">
        <w:rPr>
          <w:rFonts w:ascii="Arial" w:hAnsi="Arial" w:cs="Arial"/>
          <w:b/>
          <w:bCs/>
        </w:rPr>
        <w:t>OMB Control</w:t>
      </w:r>
      <w:r w:rsidRPr="009744EB" w:rsidR="00136E5A">
        <w:rPr>
          <w:rFonts w:ascii="Arial" w:hAnsi="Arial" w:cs="Arial"/>
          <w:b/>
          <w:bCs/>
        </w:rPr>
        <w:t xml:space="preserve"> N</w:t>
      </w:r>
      <w:r w:rsidRPr="009744EB">
        <w:rPr>
          <w:rFonts w:ascii="Arial" w:hAnsi="Arial" w:cs="Arial"/>
          <w:b/>
          <w:bCs/>
        </w:rPr>
        <w:t>o</w:t>
      </w:r>
      <w:r w:rsidRPr="009744EB" w:rsidR="00136E5A">
        <w:rPr>
          <w:rFonts w:ascii="Arial" w:hAnsi="Arial" w:cs="Arial"/>
          <w:b/>
          <w:bCs/>
        </w:rPr>
        <w:t xml:space="preserve">. </w:t>
      </w:r>
      <w:r w:rsidRPr="009744EB" w:rsidR="009159EC">
        <w:rPr>
          <w:rFonts w:ascii="Arial" w:hAnsi="Arial" w:cs="Arial"/>
          <w:b/>
          <w:bCs/>
        </w:rPr>
        <w:t>0625</w:t>
      </w:r>
      <w:r w:rsidRPr="009744EB" w:rsidR="00136E5A">
        <w:rPr>
          <w:rFonts w:ascii="Arial" w:hAnsi="Arial" w:cs="Arial"/>
          <w:b/>
          <w:bCs/>
        </w:rPr>
        <w:t>-</w:t>
      </w:r>
      <w:r w:rsidRPr="009744EB" w:rsidR="00F90437">
        <w:rPr>
          <w:rFonts w:ascii="Arial" w:hAnsi="Arial" w:cs="Arial"/>
          <w:b/>
          <w:bCs/>
        </w:rPr>
        <w:t>0265</w:t>
      </w:r>
    </w:p>
    <w:p w:rsidRPr="009744EB" w:rsidR="00136E5A" w:rsidRDefault="00136E5A" w14:paraId="51798CC1" w14:textId="77777777">
      <w:pPr>
        <w:widowControl/>
        <w:rPr>
          <w:rFonts w:ascii="Arial" w:hAnsi="Arial" w:cs="Arial"/>
        </w:rPr>
      </w:pPr>
    </w:p>
    <w:p w:rsidRPr="009744EB" w:rsidR="00CB1C73" w:rsidP="00CB1C73" w:rsidRDefault="00CB1C73" w14:paraId="130DEA21" w14:textId="77777777">
      <w:pPr>
        <w:widowControl/>
        <w:rPr>
          <w:rFonts w:ascii="Arial" w:hAnsi="Arial" w:cs="Arial"/>
          <w:b/>
          <w:bCs/>
          <w:color w:val="FF0000"/>
        </w:rPr>
      </w:pPr>
      <w:r w:rsidRPr="009744EB">
        <w:rPr>
          <w:rFonts w:ascii="Arial" w:hAnsi="Arial" w:cs="Arial"/>
          <w:b/>
          <w:bCs/>
          <w:color w:val="FF0000"/>
        </w:rPr>
        <w:t xml:space="preserve">SUPPORTING STATEMENT </w:t>
      </w:r>
      <w:proofErr w:type="gramStart"/>
      <w:r w:rsidRPr="009744EB">
        <w:rPr>
          <w:rFonts w:ascii="Arial" w:hAnsi="Arial" w:cs="Arial"/>
          <w:b/>
          <w:bCs/>
          <w:color w:val="FF0000"/>
        </w:rPr>
        <w:t>PART</w:t>
      </w:r>
      <w:proofErr w:type="gramEnd"/>
      <w:r w:rsidRPr="009744EB">
        <w:rPr>
          <w:rFonts w:ascii="Arial" w:hAnsi="Arial" w:cs="Arial"/>
          <w:b/>
          <w:bCs/>
          <w:color w:val="FF0000"/>
        </w:rPr>
        <w:t xml:space="preserve"> A</w:t>
      </w:r>
    </w:p>
    <w:p w:rsidRPr="009744EB" w:rsidR="00CB1C73" w:rsidP="00CB1C73" w:rsidRDefault="00CB1C73" w14:paraId="17DBB5DA" w14:textId="77777777">
      <w:pPr>
        <w:widowControl/>
        <w:rPr>
          <w:rFonts w:ascii="Arial" w:hAnsi="Arial" w:cs="Arial"/>
          <w:b/>
          <w:bCs/>
        </w:rPr>
      </w:pPr>
    </w:p>
    <w:p w:rsidRPr="009744EB" w:rsidR="00CB1C73" w:rsidP="00CB1C73" w:rsidRDefault="00CB1C73" w14:paraId="62DC3912" w14:textId="77777777">
      <w:pPr>
        <w:widowControl/>
        <w:rPr>
          <w:rFonts w:ascii="Arial" w:hAnsi="Arial" w:cs="Arial"/>
          <w:b/>
          <w:bCs/>
        </w:rPr>
      </w:pPr>
      <w:r w:rsidRPr="009744EB">
        <w:rPr>
          <w:rFonts w:ascii="Arial" w:hAnsi="Arial" w:cs="Arial"/>
          <w:b/>
          <w:bCs/>
        </w:rPr>
        <w:t>This is a request for extension of an existing information collection.</w:t>
      </w:r>
    </w:p>
    <w:p w:rsidRPr="009744EB" w:rsidR="00CB1C73" w:rsidP="00CB1C73" w:rsidRDefault="00CB1C73" w14:paraId="35864F51" w14:textId="77777777">
      <w:pPr>
        <w:widowControl/>
        <w:rPr>
          <w:rFonts w:ascii="Arial" w:hAnsi="Arial" w:cs="Arial"/>
          <w:b/>
          <w:bCs/>
        </w:rPr>
      </w:pPr>
    </w:p>
    <w:p w:rsidRPr="009744EB" w:rsidR="009159EC" w:rsidP="00CB1C73" w:rsidRDefault="00CB1C73" w14:paraId="0B5DA505" w14:textId="7C9D9FDA">
      <w:pPr>
        <w:widowControl/>
        <w:rPr>
          <w:rFonts w:ascii="Arial" w:hAnsi="Arial" w:cs="Arial"/>
          <w:b/>
          <w:bCs/>
        </w:rPr>
      </w:pPr>
      <w:r w:rsidRPr="009744EB">
        <w:rPr>
          <w:rFonts w:ascii="Arial" w:hAnsi="Arial" w:cs="Arial"/>
          <w:b/>
          <w:bCs/>
        </w:rPr>
        <w:t>Abstract</w:t>
      </w:r>
    </w:p>
    <w:p w:rsidRPr="009744EB" w:rsidR="0076678C" w:rsidP="00CB1C73" w:rsidRDefault="0076678C" w14:paraId="77F6B19C" w14:textId="77777777">
      <w:pPr>
        <w:widowControl/>
        <w:rPr>
          <w:rFonts w:ascii="Arial" w:hAnsi="Arial" w:cs="Arial"/>
          <w:b/>
          <w:bCs/>
        </w:rPr>
      </w:pPr>
    </w:p>
    <w:p w:rsidRPr="009744EB" w:rsidR="0076678C" w:rsidP="0076678C" w:rsidRDefault="0076678C" w14:paraId="20E0FD80" w14:textId="2FDC1981">
      <w:pPr>
        <w:widowControl/>
        <w:rPr>
          <w:rFonts w:ascii="Arial" w:hAnsi="Arial" w:cs="Arial"/>
        </w:rPr>
      </w:pPr>
      <w:r w:rsidRPr="009744EB">
        <w:rPr>
          <w:rFonts w:ascii="Arial" w:hAnsi="Arial" w:cs="Arial"/>
        </w:rPr>
        <w:t xml:space="preserve">The United States and Peru negotiated the U.S.-Peru Trade Promotion Agreement (the “Agreement”), which entered into force on February 1, 2009. Subject to the rules of origin in Annex 4.1 of the Agreement, and pursuant to the textile provisions of the Agreement, a fabric, yarn, or fiber produced in Peru or the United States and traded between the two countries is entitled to duty-free tariff treatment. Annex 3-B of the Agreement also lists specific fabrics, yarns, and fibers that the two countries agreed are not available in commercial quantities in a timely manner from producers in Peru or the United States. Articles containing these commercially unavailable fibers, yarns, and fabrics are entitled to duty-free or preferential duty treatment despite containing inputs not produced in the United States or Peru.  </w:t>
      </w:r>
    </w:p>
    <w:p w:rsidRPr="009744EB" w:rsidR="0076678C" w:rsidP="0076678C" w:rsidRDefault="0076678C" w14:paraId="7269D217" w14:textId="77777777">
      <w:pPr>
        <w:widowControl/>
        <w:rPr>
          <w:rFonts w:ascii="Arial" w:hAnsi="Arial" w:cs="Arial"/>
        </w:rPr>
      </w:pPr>
    </w:p>
    <w:p w:rsidRPr="009744EB" w:rsidR="0076678C" w:rsidP="0076678C" w:rsidRDefault="0076678C" w14:paraId="60ADBE34" w14:textId="77777777">
      <w:pPr>
        <w:widowControl/>
        <w:rPr>
          <w:rFonts w:ascii="Arial" w:hAnsi="Arial" w:cs="Arial"/>
        </w:rPr>
      </w:pPr>
      <w:r w:rsidRPr="009744EB">
        <w:rPr>
          <w:rFonts w:ascii="Arial" w:hAnsi="Arial" w:cs="Arial"/>
        </w:rPr>
        <w:t xml:space="preserve">The list of commercially unavailable fabrics, yarns, and fibers may be changed pursuant to the commercial availability provision in Chapter 3, Article 3.3, Paragraphs 5–7 of the Agreement. Section 203(o) of the Act implements the commercial availability provision of the Agreement.  Under this provision, interested entities from Peru or the United States have the right to request that a specific fabric, yarn, or fiber be added to, or removed from, the list of commercially unavailable fabrics, yarns, and fibers in Annex 3-B. </w:t>
      </w:r>
    </w:p>
    <w:p w:rsidRPr="009744EB" w:rsidR="0076678C" w:rsidP="0076678C" w:rsidRDefault="0076678C" w14:paraId="0466C8DB" w14:textId="77777777">
      <w:pPr>
        <w:widowControl/>
        <w:rPr>
          <w:rFonts w:ascii="Arial" w:hAnsi="Arial" w:cs="Arial"/>
        </w:rPr>
      </w:pPr>
    </w:p>
    <w:p w:rsidRPr="009744EB" w:rsidR="0076678C" w:rsidP="0076678C" w:rsidRDefault="0076678C" w14:paraId="7634259D" w14:textId="10020E0F">
      <w:pPr>
        <w:widowControl/>
        <w:rPr>
          <w:rFonts w:ascii="Arial" w:hAnsi="Arial" w:cs="Arial"/>
        </w:rPr>
      </w:pPr>
      <w:r w:rsidRPr="009744EB">
        <w:rPr>
          <w:rFonts w:ascii="Arial" w:hAnsi="Arial" w:cs="Arial"/>
        </w:rPr>
        <w:t>Section 203(o) of the Act provides that the President may modify the list of fabrics, yarns, and fibers in Annex 3-B by determining whether additional fabrics, yarns, or fibers are not available in commercial quantities in a timely manner in the United States or Peru, and that the President will issue procedures governing the submission of requests and providing an opportunity for interested entities to submit comments.  The President delegated the responsibility for publishing the procedures and administering commercial availability requests to the Committee for the Implementation of Textile Agreements (“CITA”), which issues procedures and acts on requests through the U.S. Department of Commerce, Office of Textiles and Apparel (“OTEXA”) (</w:t>
      </w:r>
      <w:r w:rsidRPr="009744EB">
        <w:rPr>
          <w:rFonts w:ascii="Arial" w:hAnsi="Arial" w:cs="Arial"/>
          <w:u w:val="single"/>
        </w:rPr>
        <w:t>See</w:t>
      </w:r>
      <w:r w:rsidRPr="009744EB">
        <w:rPr>
          <w:rFonts w:ascii="Arial" w:hAnsi="Arial" w:cs="Arial"/>
        </w:rPr>
        <w:t xml:space="preserve"> Proclamation No. 8341, 74 FR 4105, Jan. 22, 2009). Interim procedures to implement these responsibilities were published in the Federal Register on August 14, 2009.  (</w:t>
      </w:r>
      <w:r w:rsidRPr="009744EB">
        <w:rPr>
          <w:rFonts w:ascii="Arial" w:hAnsi="Arial" w:cs="Arial"/>
          <w:u w:val="single"/>
        </w:rPr>
        <w:t>See</w:t>
      </w:r>
      <w:r w:rsidRPr="009744EB">
        <w:rPr>
          <w:rFonts w:ascii="Arial" w:hAnsi="Arial" w:cs="Arial"/>
        </w:rPr>
        <w:t xml:space="preserve"> </w:t>
      </w:r>
      <w:r w:rsidRPr="009744EB">
        <w:rPr>
          <w:rFonts w:ascii="Arial" w:hAnsi="Arial" w:cs="Arial"/>
          <w:i/>
          <w:iCs/>
        </w:rPr>
        <w:t xml:space="preserve">Interim Procedures for Considering Requests Under the Commercial Availability Provision of the United States-Peru Trade Promotion Agreement Implementation Act </w:t>
      </w:r>
      <w:r w:rsidRPr="009744EB">
        <w:rPr>
          <w:rFonts w:ascii="Arial" w:hAnsi="Arial" w:cs="Arial"/>
          <w:i/>
          <w:iCs/>
        </w:rPr>
        <w:lastRenderedPageBreak/>
        <w:t>and Estimate of Burden for Collection of Information</w:t>
      </w:r>
      <w:r w:rsidRPr="009744EB">
        <w:rPr>
          <w:rFonts w:ascii="Arial" w:hAnsi="Arial" w:cs="Arial"/>
        </w:rPr>
        <w:t>, 74 FR 41111, Aug. 14, 2009) (“Commercial Availability Procedures”).</w:t>
      </w:r>
    </w:p>
    <w:p w:rsidRPr="009744EB" w:rsidR="0076678C" w:rsidP="0076678C" w:rsidRDefault="0076678C" w14:paraId="4993F0BF" w14:textId="77777777">
      <w:pPr>
        <w:widowControl/>
        <w:rPr>
          <w:rFonts w:ascii="Arial" w:hAnsi="Arial" w:cs="Arial"/>
        </w:rPr>
      </w:pPr>
    </w:p>
    <w:p w:rsidR="0076678C" w:rsidP="0076678C" w:rsidRDefault="0076678C" w14:paraId="3C45B018" w14:textId="7ABED267">
      <w:pPr>
        <w:widowControl/>
        <w:rPr>
          <w:rFonts w:ascii="Arial" w:hAnsi="Arial" w:cs="Arial"/>
        </w:rPr>
      </w:pPr>
      <w:r w:rsidRPr="009744EB">
        <w:rPr>
          <w:rFonts w:ascii="Arial" w:hAnsi="Arial" w:cs="Arial"/>
        </w:rPr>
        <w:t>CITA must collect certain information about fabric, yarn, or fiber technical specifications and the production capabilities of Peruvian and U.S. textile producers to determine whether certain fabrics, yarns, or fibers are available in commercial quantities in a timely manner in the United States or Peru, subject to Section 203(o) of the Act.</w:t>
      </w:r>
    </w:p>
    <w:p w:rsidRPr="009744EB" w:rsidR="009744EB" w:rsidP="0076678C" w:rsidRDefault="009744EB" w14:paraId="1D0D849F" w14:textId="77777777">
      <w:pPr>
        <w:widowControl/>
        <w:rPr>
          <w:rFonts w:ascii="Arial" w:hAnsi="Arial" w:cs="Arial"/>
        </w:rPr>
      </w:pPr>
    </w:p>
    <w:p w:rsidRPr="009744EB" w:rsidR="00FD752C" w:rsidP="00CB1C73" w:rsidRDefault="00FD752C" w14:paraId="6FA816E5" w14:textId="77777777">
      <w:pPr>
        <w:widowControl/>
        <w:rPr>
          <w:rFonts w:ascii="Arial" w:hAnsi="Arial" w:cs="Arial"/>
          <w:b/>
          <w:bCs/>
        </w:rPr>
      </w:pPr>
    </w:p>
    <w:p w:rsidRPr="009744EB" w:rsidR="00FD752C" w:rsidP="00FD752C" w:rsidRDefault="00FD752C" w14:paraId="678ACDB4" w14:textId="77777777">
      <w:pPr>
        <w:widowControl/>
        <w:rPr>
          <w:rFonts w:ascii="Arial" w:hAnsi="Arial" w:cs="Arial"/>
          <w:b/>
          <w:bCs/>
        </w:rPr>
      </w:pPr>
      <w:r w:rsidRPr="009744EB">
        <w:rPr>
          <w:rFonts w:ascii="Arial" w:hAnsi="Arial" w:cs="Arial"/>
          <w:b/>
          <w:bCs/>
        </w:rPr>
        <w:t>Justification</w:t>
      </w:r>
    </w:p>
    <w:p w:rsidRPr="009744EB" w:rsidR="00FD752C" w:rsidP="00FD752C" w:rsidRDefault="00FD752C" w14:paraId="53025286" w14:textId="77777777">
      <w:pPr>
        <w:widowControl/>
        <w:rPr>
          <w:rFonts w:ascii="Arial" w:hAnsi="Arial" w:cs="Arial"/>
          <w:b/>
          <w:bCs/>
        </w:rPr>
      </w:pPr>
    </w:p>
    <w:p w:rsidRPr="009744EB" w:rsidR="00FD752C" w:rsidP="00FD752C" w:rsidRDefault="00FD752C" w14:paraId="2E5309D2" w14:textId="66517A33">
      <w:pPr>
        <w:widowControl/>
        <w:numPr>
          <w:ilvl w:val="0"/>
          <w:numId w:val="1"/>
        </w:numPr>
        <w:rPr>
          <w:rFonts w:ascii="Arial" w:hAnsi="Arial" w:cs="Arial"/>
          <w:b/>
          <w:bCs/>
        </w:rPr>
      </w:pPr>
      <w:r w:rsidRPr="009744EB">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744EB" w:rsidR="00CB1C73" w:rsidP="00CB1C73" w:rsidRDefault="00CB1C73" w14:paraId="7764D150" w14:textId="77777777">
      <w:pPr>
        <w:widowControl/>
        <w:rPr>
          <w:rFonts w:ascii="Arial" w:hAnsi="Arial" w:cs="Arial"/>
          <w:b/>
        </w:rPr>
      </w:pPr>
    </w:p>
    <w:p w:rsidRPr="009744EB" w:rsidR="003C6DA7" w:rsidP="003C6DA7" w:rsidRDefault="003C6DA7" w14:paraId="38BA7D5F" w14:textId="57591832">
      <w:pPr>
        <w:widowControl/>
        <w:rPr>
          <w:rFonts w:ascii="Arial" w:hAnsi="Arial" w:cs="Arial"/>
        </w:rPr>
      </w:pPr>
      <w:r w:rsidRPr="009744EB">
        <w:rPr>
          <w:rFonts w:ascii="Arial" w:hAnsi="Arial" w:cs="Arial"/>
        </w:rPr>
        <w:t xml:space="preserve">The United States and Peru negotiated the U.S.-Peru Trade Promotion Agreement (the “Agreement”), which entered into force on February 1, 2009.  Subject to the rules of origin in Annex 4.1 of the Agreement, </w:t>
      </w:r>
      <w:r w:rsidRPr="009744EB" w:rsidR="00DA46E0">
        <w:rPr>
          <w:rFonts w:ascii="Arial" w:hAnsi="Arial" w:cs="Arial"/>
        </w:rPr>
        <w:t xml:space="preserve">and </w:t>
      </w:r>
      <w:r w:rsidRPr="009744EB">
        <w:rPr>
          <w:rFonts w:ascii="Arial" w:hAnsi="Arial" w:cs="Arial"/>
        </w:rPr>
        <w:t xml:space="preserve">pursuant to the textile provisions of the Agreement, </w:t>
      </w:r>
      <w:r w:rsidRPr="009744EB" w:rsidR="0095429A">
        <w:rPr>
          <w:rFonts w:ascii="Arial" w:hAnsi="Arial" w:cs="Arial"/>
        </w:rPr>
        <w:t xml:space="preserve">a </w:t>
      </w:r>
      <w:r w:rsidRPr="009744EB">
        <w:rPr>
          <w:rFonts w:ascii="Arial" w:hAnsi="Arial" w:cs="Arial"/>
        </w:rPr>
        <w:t xml:space="preserve">fabric, yarn, </w:t>
      </w:r>
      <w:r w:rsidRPr="009744EB" w:rsidR="0095429A">
        <w:rPr>
          <w:rFonts w:ascii="Arial" w:hAnsi="Arial" w:cs="Arial"/>
        </w:rPr>
        <w:t>or</w:t>
      </w:r>
      <w:r w:rsidRPr="009744EB">
        <w:rPr>
          <w:rFonts w:ascii="Arial" w:hAnsi="Arial" w:cs="Arial"/>
        </w:rPr>
        <w:t xml:space="preserve"> fiber produced in Peru or the United States and traded between the two countries </w:t>
      </w:r>
      <w:r w:rsidRPr="009744EB" w:rsidR="0095429A">
        <w:rPr>
          <w:rFonts w:ascii="Arial" w:hAnsi="Arial" w:cs="Arial"/>
        </w:rPr>
        <w:t>is</w:t>
      </w:r>
      <w:r w:rsidRPr="009744EB">
        <w:rPr>
          <w:rFonts w:ascii="Arial" w:hAnsi="Arial" w:cs="Arial"/>
        </w:rPr>
        <w:t xml:space="preserve"> entitled to duty-free tariff treatment. Annex 3-B of the Agreement also lists specific fabrics, yarns, and fibers that the two countries agreed are not available in commercial quantities in a timely manner from producers in Peru or the United States. </w:t>
      </w:r>
      <w:r w:rsidRPr="009744EB" w:rsidR="00217CDC">
        <w:rPr>
          <w:rFonts w:ascii="Arial" w:hAnsi="Arial" w:cs="Arial"/>
        </w:rPr>
        <w:t xml:space="preserve">Articles containing these commercially unavailable fibers, yarns, and fabrics are entitled to duty-free or preferential duty treatment despite containing inputs not produced in the United States or Peru.  </w:t>
      </w:r>
    </w:p>
    <w:p w:rsidRPr="009744EB" w:rsidR="003C6DA7" w:rsidP="003C6DA7" w:rsidRDefault="003C6DA7" w14:paraId="65687F59" w14:textId="77777777">
      <w:pPr>
        <w:widowControl/>
        <w:rPr>
          <w:rFonts w:ascii="Arial" w:hAnsi="Arial" w:cs="Arial"/>
        </w:rPr>
      </w:pPr>
    </w:p>
    <w:p w:rsidRPr="009744EB" w:rsidR="003C6DA7" w:rsidP="003C6DA7" w:rsidRDefault="003C6DA7" w14:paraId="74EA715D" w14:textId="77777777">
      <w:pPr>
        <w:widowControl/>
        <w:rPr>
          <w:rFonts w:ascii="Arial" w:hAnsi="Arial" w:cs="Arial"/>
        </w:rPr>
      </w:pPr>
      <w:r w:rsidRPr="009744EB">
        <w:rPr>
          <w:rFonts w:ascii="Arial" w:hAnsi="Arial" w:cs="Arial"/>
        </w:rPr>
        <w:t xml:space="preserve">The list of commercially unavailable fabrics, yarns, and fibers may be changed pursuant to the commercial availability provision in Chapter 3, Article 3.3, Paragraphs 5–7 of the Agreement. </w:t>
      </w:r>
      <w:r w:rsidRPr="009744EB" w:rsidR="003065F6">
        <w:rPr>
          <w:rFonts w:ascii="Arial" w:hAnsi="Arial" w:cs="Arial"/>
        </w:rPr>
        <w:t>Section 203(o) of the Act implements the co</w:t>
      </w:r>
      <w:r w:rsidRPr="009744EB" w:rsidR="00047787">
        <w:rPr>
          <w:rFonts w:ascii="Arial" w:hAnsi="Arial" w:cs="Arial"/>
        </w:rPr>
        <w:t>mmercial availability provision</w:t>
      </w:r>
      <w:r w:rsidRPr="009744EB" w:rsidR="003065F6">
        <w:rPr>
          <w:rFonts w:ascii="Arial" w:hAnsi="Arial" w:cs="Arial"/>
        </w:rPr>
        <w:t xml:space="preserve"> of the Agreement.  </w:t>
      </w:r>
      <w:r w:rsidRPr="009744EB">
        <w:rPr>
          <w:rFonts w:ascii="Arial" w:hAnsi="Arial" w:cs="Arial"/>
        </w:rPr>
        <w:t xml:space="preserve">Under this provision, interested entities from Peru or the United States have the right to request that a specific fabric, yarn, or fiber be added to, or removed from, the list of commercially unavailable fabrics, yarns, and fibers in Annex 3-B. </w:t>
      </w:r>
    </w:p>
    <w:p w:rsidRPr="009744EB" w:rsidR="003C6DA7" w:rsidP="003C6DA7" w:rsidRDefault="003C6DA7" w14:paraId="610BFC89" w14:textId="77777777">
      <w:pPr>
        <w:widowControl/>
        <w:rPr>
          <w:rFonts w:ascii="Arial" w:hAnsi="Arial" w:cs="Arial"/>
        </w:rPr>
      </w:pPr>
    </w:p>
    <w:p w:rsidRPr="009744EB" w:rsidR="003C6DA7" w:rsidP="003C6DA7" w:rsidRDefault="00E30336" w14:paraId="23E4086F" w14:textId="3C605992">
      <w:pPr>
        <w:widowControl/>
        <w:rPr>
          <w:rFonts w:ascii="Arial" w:hAnsi="Arial" w:cs="Arial"/>
        </w:rPr>
      </w:pPr>
      <w:r w:rsidRPr="009744EB">
        <w:rPr>
          <w:rFonts w:ascii="Arial" w:hAnsi="Arial" w:cs="Arial"/>
          <w:bCs/>
          <w:color w:val="000000"/>
        </w:rPr>
        <w:t xml:space="preserve">Section 203(o) of the Act provides that the President may modify the list of fabrics, yarns, and fibers in Annex 3-B by determining whether additional fabrics, yarns, or fibers are not available in commercial quantities in a timely manner in the United States or Peru, and that the President will issue procedures governing the submission of requests and providing an opportunity for interested entities to submit comments. </w:t>
      </w:r>
      <w:r w:rsidRPr="009744EB" w:rsidR="003C6DA7">
        <w:rPr>
          <w:rFonts w:ascii="Arial" w:hAnsi="Arial" w:cs="Arial"/>
        </w:rPr>
        <w:t xml:space="preserve">The President delegated the responsibility for publishing the procedures and administering commercial availability requests to the Committee for the Implementation of Textile Agreements (“CITA”), which issues </w:t>
      </w:r>
      <w:r w:rsidRPr="009744EB" w:rsidR="009F5E72">
        <w:rPr>
          <w:rFonts w:ascii="Arial" w:hAnsi="Arial" w:cs="Arial"/>
        </w:rPr>
        <w:t xml:space="preserve">procedures and acts on requests </w:t>
      </w:r>
      <w:r w:rsidRPr="009744EB" w:rsidR="003C6DA7">
        <w:rPr>
          <w:rFonts w:ascii="Arial" w:hAnsi="Arial" w:cs="Arial"/>
        </w:rPr>
        <w:t>through the U.S. Department of Commerce, Of</w:t>
      </w:r>
      <w:r w:rsidRPr="009744EB" w:rsidR="00745460">
        <w:rPr>
          <w:rFonts w:ascii="Arial" w:hAnsi="Arial" w:cs="Arial"/>
        </w:rPr>
        <w:t>fice of Textiles and Apparel (“</w:t>
      </w:r>
      <w:r w:rsidRPr="009744EB" w:rsidR="003C6DA7">
        <w:rPr>
          <w:rFonts w:ascii="Arial" w:hAnsi="Arial" w:cs="Arial"/>
        </w:rPr>
        <w:t>OTEXA</w:t>
      </w:r>
      <w:r w:rsidRPr="009744EB" w:rsidR="00745460">
        <w:rPr>
          <w:rFonts w:ascii="Arial" w:hAnsi="Arial" w:cs="Arial"/>
        </w:rPr>
        <w:t>”</w:t>
      </w:r>
      <w:r w:rsidRPr="009744EB" w:rsidR="003C6DA7">
        <w:rPr>
          <w:rFonts w:ascii="Arial" w:hAnsi="Arial" w:cs="Arial"/>
        </w:rPr>
        <w:t>) (</w:t>
      </w:r>
      <w:r w:rsidRPr="009744EB" w:rsidR="003C6DA7">
        <w:rPr>
          <w:rFonts w:ascii="Arial" w:hAnsi="Arial" w:cs="Arial"/>
          <w:u w:val="single"/>
        </w:rPr>
        <w:t>See</w:t>
      </w:r>
      <w:r w:rsidRPr="009744EB" w:rsidR="003C6DA7">
        <w:rPr>
          <w:rFonts w:ascii="Arial" w:hAnsi="Arial" w:cs="Arial"/>
        </w:rPr>
        <w:t xml:space="preserve"> Proclamation No. 8341, 74 FR 4105, Jan. 22, 2009).  Interim procedures to i</w:t>
      </w:r>
      <w:r w:rsidRPr="009744EB" w:rsidR="001165EF">
        <w:rPr>
          <w:rFonts w:ascii="Arial" w:hAnsi="Arial" w:cs="Arial"/>
        </w:rPr>
        <w:t xml:space="preserve">mplement these </w:t>
      </w:r>
      <w:r w:rsidRPr="009744EB" w:rsidR="001165EF">
        <w:rPr>
          <w:rFonts w:ascii="Arial" w:hAnsi="Arial" w:cs="Arial"/>
        </w:rPr>
        <w:lastRenderedPageBreak/>
        <w:t xml:space="preserve">responsibilities </w:t>
      </w:r>
      <w:r w:rsidRPr="009744EB" w:rsidR="003C6DA7">
        <w:rPr>
          <w:rFonts w:ascii="Arial" w:hAnsi="Arial" w:cs="Arial"/>
        </w:rPr>
        <w:t>were published in the Federal Register on</w:t>
      </w:r>
      <w:r w:rsidRPr="009744EB" w:rsidR="00B2748E">
        <w:rPr>
          <w:rFonts w:ascii="Arial" w:hAnsi="Arial" w:cs="Arial"/>
        </w:rPr>
        <w:t xml:space="preserve"> </w:t>
      </w:r>
      <w:r w:rsidRPr="009744EB" w:rsidR="00F61B7E">
        <w:rPr>
          <w:rFonts w:ascii="Arial" w:hAnsi="Arial" w:cs="Arial"/>
        </w:rPr>
        <w:t>August 1</w:t>
      </w:r>
      <w:r w:rsidRPr="009744EB" w:rsidR="0092404C">
        <w:rPr>
          <w:rFonts w:ascii="Arial" w:hAnsi="Arial" w:cs="Arial"/>
        </w:rPr>
        <w:t>4,</w:t>
      </w:r>
      <w:r w:rsidRPr="009744EB" w:rsidR="003C6DA7">
        <w:rPr>
          <w:rFonts w:ascii="Arial" w:hAnsi="Arial" w:cs="Arial"/>
        </w:rPr>
        <w:t xml:space="preserve"> 2009.</w:t>
      </w:r>
      <w:r w:rsidRPr="009744EB" w:rsidR="00F61B7E">
        <w:rPr>
          <w:rFonts w:ascii="Arial" w:hAnsi="Arial" w:cs="Arial"/>
        </w:rPr>
        <w:t xml:space="preserve">  </w:t>
      </w:r>
      <w:r w:rsidRPr="009744EB" w:rsidR="009F5E72">
        <w:rPr>
          <w:rFonts w:ascii="Arial" w:hAnsi="Arial" w:cs="Arial"/>
        </w:rPr>
        <w:t>(</w:t>
      </w:r>
      <w:r w:rsidRPr="009744EB" w:rsidR="003C6DA7">
        <w:rPr>
          <w:rFonts w:ascii="Arial" w:hAnsi="Arial" w:cs="Arial"/>
          <w:u w:val="single"/>
        </w:rPr>
        <w:t>See</w:t>
      </w:r>
      <w:r w:rsidRPr="009744EB" w:rsidR="003C6DA7">
        <w:rPr>
          <w:rFonts w:ascii="Arial" w:hAnsi="Arial" w:cs="Arial"/>
        </w:rPr>
        <w:t xml:space="preserve"> </w:t>
      </w:r>
      <w:r w:rsidRPr="009744EB" w:rsidR="003C6DA7">
        <w:rPr>
          <w:rFonts w:ascii="Arial" w:hAnsi="Arial" w:cs="Arial"/>
          <w:i/>
        </w:rPr>
        <w:t>Interim Procedures for Considering Requests Under the Commercial Availability Provision of the United States-Peru Trade Promotion Agreement Implementation Act and Estimate of Burden for Collection of Information</w:t>
      </w:r>
      <w:r w:rsidRPr="009744EB" w:rsidR="003C6DA7">
        <w:rPr>
          <w:rFonts w:ascii="Arial" w:hAnsi="Arial" w:cs="Arial"/>
        </w:rPr>
        <w:t>, 74 FR 41111</w:t>
      </w:r>
      <w:r w:rsidRPr="009744EB" w:rsidR="009F5E72">
        <w:rPr>
          <w:rFonts w:ascii="Arial" w:hAnsi="Arial" w:cs="Arial"/>
        </w:rPr>
        <w:t xml:space="preserve">, </w:t>
      </w:r>
      <w:r w:rsidRPr="009744EB" w:rsidR="003C6DA7">
        <w:rPr>
          <w:rFonts w:ascii="Arial" w:hAnsi="Arial" w:cs="Arial"/>
        </w:rPr>
        <w:t>Aug. 1</w:t>
      </w:r>
      <w:r w:rsidRPr="009744EB" w:rsidR="0092404C">
        <w:rPr>
          <w:rFonts w:ascii="Arial" w:hAnsi="Arial" w:cs="Arial"/>
        </w:rPr>
        <w:t>4</w:t>
      </w:r>
      <w:r w:rsidRPr="009744EB" w:rsidR="003C6DA7">
        <w:rPr>
          <w:rFonts w:ascii="Arial" w:hAnsi="Arial" w:cs="Arial"/>
        </w:rPr>
        <w:t>, 2009</w:t>
      </w:r>
      <w:r w:rsidRPr="009744EB" w:rsidR="009F5E72">
        <w:rPr>
          <w:rFonts w:ascii="Arial" w:hAnsi="Arial" w:cs="Arial"/>
        </w:rPr>
        <w:t>)</w:t>
      </w:r>
      <w:r w:rsidRPr="009744EB" w:rsidR="0028606E">
        <w:rPr>
          <w:rFonts w:ascii="Arial" w:hAnsi="Arial" w:cs="Arial"/>
        </w:rPr>
        <w:t xml:space="preserve"> (</w:t>
      </w:r>
      <w:r w:rsidRPr="009744EB" w:rsidR="009F5E72">
        <w:rPr>
          <w:rFonts w:ascii="Arial" w:hAnsi="Arial" w:cs="Arial"/>
        </w:rPr>
        <w:t>“</w:t>
      </w:r>
      <w:r w:rsidRPr="009744EB" w:rsidR="0028606E">
        <w:rPr>
          <w:rFonts w:ascii="Arial" w:hAnsi="Arial" w:cs="Arial"/>
        </w:rPr>
        <w:t>Commercial Availabi</w:t>
      </w:r>
      <w:r w:rsidRPr="009744EB" w:rsidR="00251996">
        <w:rPr>
          <w:rFonts w:ascii="Arial" w:hAnsi="Arial" w:cs="Arial"/>
        </w:rPr>
        <w:t>lity Procedures</w:t>
      </w:r>
      <w:r w:rsidRPr="009744EB" w:rsidR="009F5E72">
        <w:rPr>
          <w:rFonts w:ascii="Arial" w:hAnsi="Arial" w:cs="Arial"/>
        </w:rPr>
        <w:t>”</w:t>
      </w:r>
      <w:r w:rsidRPr="009744EB" w:rsidR="00251996">
        <w:rPr>
          <w:rFonts w:ascii="Arial" w:hAnsi="Arial" w:cs="Arial"/>
        </w:rPr>
        <w:t>)</w:t>
      </w:r>
      <w:r w:rsidRPr="009744EB" w:rsidR="003C6DA7">
        <w:rPr>
          <w:rFonts w:ascii="Arial" w:hAnsi="Arial" w:cs="Arial"/>
        </w:rPr>
        <w:t>.</w:t>
      </w:r>
    </w:p>
    <w:p w:rsidRPr="009744EB" w:rsidR="003C6DA7" w:rsidP="003C6DA7" w:rsidRDefault="003C6DA7" w14:paraId="7E245D0B" w14:textId="77777777">
      <w:pPr>
        <w:widowControl/>
        <w:rPr>
          <w:rFonts w:ascii="Arial" w:hAnsi="Arial" w:cs="Arial"/>
        </w:rPr>
      </w:pPr>
    </w:p>
    <w:p w:rsidRPr="009744EB" w:rsidR="003C6DA7" w:rsidP="003C6DA7" w:rsidRDefault="003C6DA7" w14:paraId="54125D37" w14:textId="77777777">
      <w:pPr>
        <w:widowControl/>
        <w:rPr>
          <w:rFonts w:ascii="Arial" w:hAnsi="Arial" w:cs="Arial"/>
        </w:rPr>
      </w:pPr>
      <w:r w:rsidRPr="009744EB">
        <w:rPr>
          <w:rFonts w:ascii="Arial" w:hAnsi="Arial" w:cs="Arial"/>
        </w:rPr>
        <w:t>The intent of the Commer</w:t>
      </w:r>
      <w:r w:rsidRPr="009744EB" w:rsidR="001165EF">
        <w:rPr>
          <w:rFonts w:ascii="Arial" w:hAnsi="Arial" w:cs="Arial"/>
        </w:rPr>
        <w:t xml:space="preserve">cial Availability Procedures is </w:t>
      </w:r>
      <w:r w:rsidRPr="009744EB">
        <w:rPr>
          <w:rFonts w:ascii="Arial" w:hAnsi="Arial" w:cs="Arial"/>
        </w:rPr>
        <w:t>to foster the use of U.S. and regiona</w:t>
      </w:r>
      <w:r w:rsidRPr="009744EB" w:rsidR="001165EF">
        <w:rPr>
          <w:rFonts w:ascii="Arial" w:hAnsi="Arial" w:cs="Arial"/>
        </w:rPr>
        <w:t xml:space="preserve">l </w:t>
      </w:r>
      <w:r w:rsidRPr="009744EB">
        <w:rPr>
          <w:rFonts w:ascii="Arial" w:hAnsi="Arial" w:cs="Arial"/>
        </w:rPr>
        <w:t>prod</w:t>
      </w:r>
      <w:r w:rsidRPr="009744EB" w:rsidR="001165EF">
        <w:rPr>
          <w:rFonts w:ascii="Arial" w:hAnsi="Arial" w:cs="Arial"/>
        </w:rPr>
        <w:t xml:space="preserve">ucts by implementing procedures </w:t>
      </w:r>
      <w:r w:rsidRPr="009744EB">
        <w:rPr>
          <w:rFonts w:ascii="Arial" w:hAnsi="Arial" w:cs="Arial"/>
        </w:rPr>
        <w:t>that al</w:t>
      </w:r>
      <w:r w:rsidRPr="009744EB" w:rsidR="001165EF">
        <w:rPr>
          <w:rFonts w:ascii="Arial" w:hAnsi="Arial" w:cs="Arial"/>
        </w:rPr>
        <w:t xml:space="preserve">low products to be placed on or </w:t>
      </w:r>
      <w:r w:rsidRPr="009744EB">
        <w:rPr>
          <w:rFonts w:ascii="Arial" w:hAnsi="Arial" w:cs="Arial"/>
        </w:rPr>
        <w:t>removed f</w:t>
      </w:r>
      <w:r w:rsidRPr="009744EB" w:rsidR="008B7A66">
        <w:rPr>
          <w:rFonts w:ascii="Arial" w:hAnsi="Arial" w:cs="Arial"/>
        </w:rPr>
        <w:t>rom a product list, i</w:t>
      </w:r>
      <w:r w:rsidRPr="009744EB" w:rsidR="001165EF">
        <w:rPr>
          <w:rFonts w:ascii="Arial" w:hAnsi="Arial" w:cs="Arial"/>
        </w:rPr>
        <w:t xml:space="preserve">n a timely </w:t>
      </w:r>
      <w:r w:rsidRPr="009744EB" w:rsidR="008B7A66">
        <w:rPr>
          <w:rFonts w:ascii="Arial" w:hAnsi="Arial" w:cs="Arial"/>
        </w:rPr>
        <w:t>fashion</w:t>
      </w:r>
      <w:r w:rsidRPr="009744EB">
        <w:rPr>
          <w:rFonts w:ascii="Arial" w:hAnsi="Arial" w:cs="Arial"/>
        </w:rPr>
        <w:t>, and</w:t>
      </w:r>
      <w:r w:rsidRPr="009744EB" w:rsidR="001165EF">
        <w:rPr>
          <w:rFonts w:ascii="Arial" w:hAnsi="Arial" w:cs="Arial"/>
        </w:rPr>
        <w:t xml:space="preserve"> in a manner that is consistent </w:t>
      </w:r>
      <w:r w:rsidRPr="009744EB">
        <w:rPr>
          <w:rFonts w:ascii="Arial" w:hAnsi="Arial" w:cs="Arial"/>
        </w:rPr>
        <w:t>wit</w:t>
      </w:r>
      <w:r w:rsidRPr="009744EB" w:rsidR="001165EF">
        <w:rPr>
          <w:rFonts w:ascii="Arial" w:hAnsi="Arial" w:cs="Arial"/>
        </w:rPr>
        <w:t xml:space="preserve">h normal business practice. The </w:t>
      </w:r>
      <w:r w:rsidRPr="009744EB">
        <w:rPr>
          <w:rFonts w:ascii="Arial" w:hAnsi="Arial" w:cs="Arial"/>
        </w:rPr>
        <w:t>procedures</w:t>
      </w:r>
      <w:r w:rsidRPr="009744EB" w:rsidR="001165EF">
        <w:rPr>
          <w:rFonts w:ascii="Arial" w:hAnsi="Arial" w:cs="Arial"/>
        </w:rPr>
        <w:t xml:space="preserve"> are intended to facilitate the </w:t>
      </w:r>
      <w:r w:rsidRPr="009744EB">
        <w:rPr>
          <w:rFonts w:ascii="Arial" w:hAnsi="Arial" w:cs="Arial"/>
        </w:rPr>
        <w:t>transmission of req</w:t>
      </w:r>
      <w:r w:rsidRPr="009744EB" w:rsidR="001165EF">
        <w:rPr>
          <w:rFonts w:ascii="Arial" w:hAnsi="Arial" w:cs="Arial"/>
        </w:rPr>
        <w:t xml:space="preserve">uests; allow the </w:t>
      </w:r>
      <w:r w:rsidRPr="009744EB">
        <w:rPr>
          <w:rFonts w:ascii="Arial" w:hAnsi="Arial" w:cs="Arial"/>
        </w:rPr>
        <w:t>market to indicate the availability of the</w:t>
      </w:r>
      <w:r w:rsidRPr="009744EB" w:rsidR="001165EF">
        <w:rPr>
          <w:rFonts w:ascii="Arial" w:hAnsi="Arial" w:cs="Arial"/>
        </w:rPr>
        <w:t xml:space="preserve"> </w:t>
      </w:r>
      <w:r w:rsidRPr="009744EB">
        <w:rPr>
          <w:rFonts w:ascii="Arial" w:hAnsi="Arial" w:cs="Arial"/>
        </w:rPr>
        <w:t>supply of products that are the subject</w:t>
      </w:r>
      <w:r w:rsidRPr="009744EB" w:rsidR="001165EF">
        <w:rPr>
          <w:rFonts w:ascii="Arial" w:hAnsi="Arial" w:cs="Arial"/>
        </w:rPr>
        <w:t xml:space="preserve"> </w:t>
      </w:r>
      <w:r w:rsidRPr="009744EB">
        <w:rPr>
          <w:rFonts w:ascii="Arial" w:hAnsi="Arial" w:cs="Arial"/>
        </w:rPr>
        <w:t>of reques</w:t>
      </w:r>
      <w:r w:rsidRPr="009744EB" w:rsidR="001165EF">
        <w:rPr>
          <w:rFonts w:ascii="Arial" w:hAnsi="Arial" w:cs="Arial"/>
        </w:rPr>
        <w:t xml:space="preserve">ts; make available promptly, to </w:t>
      </w:r>
      <w:r w:rsidRPr="009744EB">
        <w:rPr>
          <w:rFonts w:ascii="Arial" w:hAnsi="Arial" w:cs="Arial"/>
        </w:rPr>
        <w:t>inte</w:t>
      </w:r>
      <w:r w:rsidRPr="009744EB" w:rsidR="001165EF">
        <w:rPr>
          <w:rFonts w:ascii="Arial" w:hAnsi="Arial" w:cs="Arial"/>
        </w:rPr>
        <w:t xml:space="preserve">rested entities and the public, </w:t>
      </w:r>
      <w:r w:rsidRPr="009744EB">
        <w:rPr>
          <w:rFonts w:ascii="Arial" w:hAnsi="Arial" w:cs="Arial"/>
        </w:rPr>
        <w:t>informa</w:t>
      </w:r>
      <w:r w:rsidRPr="009744EB" w:rsidR="001165EF">
        <w:rPr>
          <w:rFonts w:ascii="Arial" w:hAnsi="Arial" w:cs="Arial"/>
        </w:rPr>
        <w:t xml:space="preserve">tion regarding the requests for </w:t>
      </w:r>
      <w:r w:rsidRPr="009744EB">
        <w:rPr>
          <w:rFonts w:ascii="Arial" w:hAnsi="Arial" w:cs="Arial"/>
        </w:rPr>
        <w:t>product</w:t>
      </w:r>
      <w:r w:rsidRPr="009744EB" w:rsidR="001165EF">
        <w:rPr>
          <w:rFonts w:ascii="Arial" w:hAnsi="Arial" w:cs="Arial"/>
        </w:rPr>
        <w:t xml:space="preserve">s and offers received for those </w:t>
      </w:r>
      <w:r w:rsidRPr="009744EB">
        <w:rPr>
          <w:rFonts w:ascii="Arial" w:hAnsi="Arial" w:cs="Arial"/>
        </w:rPr>
        <w:t>product</w:t>
      </w:r>
      <w:r w:rsidRPr="009744EB" w:rsidR="001165EF">
        <w:rPr>
          <w:rFonts w:ascii="Arial" w:hAnsi="Arial" w:cs="Arial"/>
        </w:rPr>
        <w:t xml:space="preserve">s; ensure wide participation by </w:t>
      </w:r>
      <w:r w:rsidRPr="009744EB">
        <w:rPr>
          <w:rFonts w:ascii="Arial" w:hAnsi="Arial" w:cs="Arial"/>
        </w:rPr>
        <w:t xml:space="preserve">interested </w:t>
      </w:r>
      <w:r w:rsidRPr="009744EB" w:rsidR="001165EF">
        <w:rPr>
          <w:rFonts w:ascii="Arial" w:hAnsi="Arial" w:cs="Arial"/>
        </w:rPr>
        <w:t xml:space="preserve">entities and parties; allow for </w:t>
      </w:r>
      <w:r w:rsidRPr="009744EB">
        <w:rPr>
          <w:rFonts w:ascii="Arial" w:hAnsi="Arial" w:cs="Arial"/>
        </w:rPr>
        <w:t>care</w:t>
      </w:r>
      <w:r w:rsidRPr="009744EB" w:rsidR="001165EF">
        <w:rPr>
          <w:rFonts w:ascii="Arial" w:hAnsi="Arial" w:cs="Arial"/>
        </w:rPr>
        <w:t xml:space="preserve">ful review and consideration of </w:t>
      </w:r>
      <w:r w:rsidRPr="009744EB">
        <w:rPr>
          <w:rFonts w:ascii="Arial" w:hAnsi="Arial" w:cs="Arial"/>
        </w:rPr>
        <w:t>infor</w:t>
      </w:r>
      <w:r w:rsidRPr="009744EB" w:rsidR="001165EF">
        <w:rPr>
          <w:rFonts w:ascii="Arial" w:hAnsi="Arial" w:cs="Arial"/>
        </w:rPr>
        <w:t xml:space="preserve">mation provided to substantiate </w:t>
      </w:r>
      <w:r w:rsidRPr="009744EB">
        <w:rPr>
          <w:rFonts w:ascii="Arial" w:hAnsi="Arial" w:cs="Arial"/>
        </w:rPr>
        <w:t>requ</w:t>
      </w:r>
      <w:r w:rsidRPr="009744EB" w:rsidR="001165EF">
        <w:rPr>
          <w:rFonts w:ascii="Arial" w:hAnsi="Arial" w:cs="Arial"/>
        </w:rPr>
        <w:t xml:space="preserve">ests and responses; and provide </w:t>
      </w:r>
      <w:r w:rsidRPr="009744EB">
        <w:rPr>
          <w:rFonts w:ascii="Arial" w:hAnsi="Arial" w:cs="Arial"/>
        </w:rPr>
        <w:t>timely public dissemination of</w:t>
      </w:r>
      <w:r w:rsidRPr="009744EB" w:rsidR="001165EF">
        <w:rPr>
          <w:rFonts w:ascii="Arial" w:hAnsi="Arial" w:cs="Arial"/>
        </w:rPr>
        <w:t xml:space="preserve"> </w:t>
      </w:r>
      <w:r w:rsidRPr="009744EB">
        <w:rPr>
          <w:rFonts w:ascii="Arial" w:hAnsi="Arial" w:cs="Arial"/>
        </w:rPr>
        <w:t>information used by CITA in making</w:t>
      </w:r>
      <w:r w:rsidRPr="009744EB" w:rsidR="001165EF">
        <w:rPr>
          <w:rFonts w:ascii="Arial" w:hAnsi="Arial" w:cs="Arial"/>
        </w:rPr>
        <w:t xml:space="preserve"> </w:t>
      </w:r>
      <w:r w:rsidRPr="009744EB">
        <w:rPr>
          <w:rFonts w:ascii="Arial" w:hAnsi="Arial" w:cs="Arial"/>
        </w:rPr>
        <w:t>commercial availability determinations.</w:t>
      </w:r>
    </w:p>
    <w:p w:rsidRPr="009744EB" w:rsidR="003C6DA7" w:rsidP="003C6DA7" w:rsidRDefault="003C6DA7" w14:paraId="5F8EE850" w14:textId="77777777">
      <w:pPr>
        <w:widowControl/>
        <w:rPr>
          <w:rFonts w:ascii="Arial" w:hAnsi="Arial" w:cs="Arial"/>
        </w:rPr>
      </w:pPr>
    </w:p>
    <w:p w:rsidRPr="009744EB" w:rsidR="00136E5A" w:rsidP="00083DF0" w:rsidRDefault="003C6DA7" w14:paraId="08731D08" w14:textId="77777777">
      <w:pPr>
        <w:widowControl/>
        <w:rPr>
          <w:rFonts w:ascii="Arial" w:hAnsi="Arial" w:cs="Arial"/>
        </w:rPr>
      </w:pPr>
      <w:r w:rsidRPr="009744EB">
        <w:rPr>
          <w:rFonts w:ascii="Arial" w:hAnsi="Arial" w:cs="Arial"/>
        </w:rPr>
        <w:t>CITA must collect certain information</w:t>
      </w:r>
      <w:r w:rsidRPr="009744EB" w:rsidR="00083DF0">
        <w:rPr>
          <w:rFonts w:ascii="Arial" w:hAnsi="Arial" w:cs="Arial"/>
        </w:rPr>
        <w:t xml:space="preserve"> </w:t>
      </w:r>
      <w:r w:rsidRPr="009744EB">
        <w:rPr>
          <w:rFonts w:ascii="Arial" w:hAnsi="Arial" w:cs="Arial"/>
        </w:rPr>
        <w:t>about f</w:t>
      </w:r>
      <w:r w:rsidRPr="009744EB" w:rsidR="00083DF0">
        <w:rPr>
          <w:rFonts w:ascii="Arial" w:hAnsi="Arial" w:cs="Arial"/>
        </w:rPr>
        <w:t xml:space="preserve">abric, yarn, or fiber technical </w:t>
      </w:r>
      <w:r w:rsidRPr="009744EB">
        <w:rPr>
          <w:rFonts w:ascii="Arial" w:hAnsi="Arial" w:cs="Arial"/>
        </w:rPr>
        <w:t>sp</w:t>
      </w:r>
      <w:r w:rsidRPr="009744EB" w:rsidR="00083DF0">
        <w:rPr>
          <w:rFonts w:ascii="Arial" w:hAnsi="Arial" w:cs="Arial"/>
        </w:rPr>
        <w:t xml:space="preserve">ecifications and the production </w:t>
      </w:r>
      <w:r w:rsidRPr="009744EB">
        <w:rPr>
          <w:rFonts w:ascii="Arial" w:hAnsi="Arial" w:cs="Arial"/>
        </w:rPr>
        <w:t>capabiliti</w:t>
      </w:r>
      <w:r w:rsidRPr="009744EB" w:rsidR="00083DF0">
        <w:rPr>
          <w:rFonts w:ascii="Arial" w:hAnsi="Arial" w:cs="Arial"/>
        </w:rPr>
        <w:t xml:space="preserve">es of Peruvian and U.S. textile </w:t>
      </w:r>
      <w:r w:rsidRPr="009744EB">
        <w:rPr>
          <w:rFonts w:ascii="Arial" w:hAnsi="Arial" w:cs="Arial"/>
        </w:rPr>
        <w:t>produce</w:t>
      </w:r>
      <w:r w:rsidRPr="009744EB" w:rsidR="00083DF0">
        <w:rPr>
          <w:rFonts w:ascii="Arial" w:hAnsi="Arial" w:cs="Arial"/>
        </w:rPr>
        <w:t xml:space="preserve">rs to determine whether certain </w:t>
      </w:r>
      <w:r w:rsidRPr="009744EB">
        <w:rPr>
          <w:rFonts w:ascii="Arial" w:hAnsi="Arial" w:cs="Arial"/>
        </w:rPr>
        <w:t>fabrics, yarns, or fibe</w:t>
      </w:r>
      <w:r w:rsidRPr="009744EB" w:rsidR="00083DF0">
        <w:rPr>
          <w:rFonts w:ascii="Arial" w:hAnsi="Arial" w:cs="Arial"/>
        </w:rPr>
        <w:t xml:space="preserve">rs are available in </w:t>
      </w:r>
      <w:r w:rsidRPr="009744EB">
        <w:rPr>
          <w:rFonts w:ascii="Arial" w:hAnsi="Arial" w:cs="Arial"/>
        </w:rPr>
        <w:t>co</w:t>
      </w:r>
      <w:r w:rsidRPr="009744EB" w:rsidR="00083DF0">
        <w:rPr>
          <w:rFonts w:ascii="Arial" w:hAnsi="Arial" w:cs="Arial"/>
        </w:rPr>
        <w:t xml:space="preserve">mmercial quantities in a timely </w:t>
      </w:r>
      <w:r w:rsidRPr="009744EB">
        <w:rPr>
          <w:rFonts w:ascii="Arial" w:hAnsi="Arial" w:cs="Arial"/>
        </w:rPr>
        <w:t>manne</w:t>
      </w:r>
      <w:r w:rsidRPr="009744EB" w:rsidR="00083DF0">
        <w:rPr>
          <w:rFonts w:ascii="Arial" w:hAnsi="Arial" w:cs="Arial"/>
        </w:rPr>
        <w:t xml:space="preserve">r in the United States or Peru, </w:t>
      </w:r>
      <w:r w:rsidRPr="009744EB">
        <w:rPr>
          <w:rFonts w:ascii="Arial" w:hAnsi="Arial" w:cs="Arial"/>
        </w:rPr>
        <w:t>subject to Section</w:t>
      </w:r>
      <w:r w:rsidRPr="009744EB" w:rsidR="00083DF0">
        <w:rPr>
          <w:rFonts w:ascii="Arial" w:hAnsi="Arial" w:cs="Arial"/>
        </w:rPr>
        <w:t xml:space="preserve"> 203(o) of the</w:t>
      </w:r>
      <w:r w:rsidRPr="009744EB" w:rsidR="00F92946">
        <w:rPr>
          <w:rFonts w:ascii="Arial" w:hAnsi="Arial" w:cs="Arial"/>
        </w:rPr>
        <w:t xml:space="preserve"> </w:t>
      </w:r>
      <w:r w:rsidRPr="009744EB" w:rsidR="00297BDB">
        <w:rPr>
          <w:rFonts w:ascii="Arial" w:hAnsi="Arial" w:cs="Arial"/>
        </w:rPr>
        <w:t>Act</w:t>
      </w:r>
      <w:r w:rsidRPr="009744EB" w:rsidR="00083DF0">
        <w:rPr>
          <w:rFonts w:ascii="Arial" w:hAnsi="Arial" w:cs="Arial"/>
        </w:rPr>
        <w:t>.</w:t>
      </w:r>
    </w:p>
    <w:p w:rsidRPr="009744EB" w:rsidR="0092404C" w:rsidP="00083DF0" w:rsidRDefault="0092404C" w14:paraId="432D78D3" w14:textId="77777777">
      <w:pPr>
        <w:widowControl/>
        <w:rPr>
          <w:rFonts w:ascii="Arial" w:hAnsi="Arial" w:cs="Arial"/>
        </w:rPr>
      </w:pPr>
    </w:p>
    <w:p w:rsidRPr="009744EB" w:rsidR="00136E5A" w:rsidRDefault="00136E5A" w14:paraId="428103FA" w14:textId="77777777">
      <w:pPr>
        <w:widowControl/>
        <w:rPr>
          <w:rFonts w:ascii="Arial" w:hAnsi="Arial" w:cs="Arial"/>
        </w:rPr>
      </w:pPr>
    </w:p>
    <w:p w:rsidRPr="009744EB" w:rsidR="00136E5A" w:rsidRDefault="00136E5A" w14:paraId="6A82790A" w14:textId="3697FE63">
      <w:pPr>
        <w:widowControl/>
        <w:rPr>
          <w:rFonts w:ascii="Arial" w:hAnsi="Arial" w:cs="Arial"/>
        </w:rPr>
      </w:pPr>
      <w:r w:rsidRPr="009744EB">
        <w:rPr>
          <w:rFonts w:ascii="Arial" w:hAnsi="Arial" w:cs="Arial"/>
          <w:b/>
          <w:bCs/>
        </w:rPr>
        <w:t xml:space="preserve">2.  </w:t>
      </w:r>
      <w:r w:rsidRPr="009744EB" w:rsidR="00E316AA">
        <w:rPr>
          <w:rFonts w:ascii="Arial" w:hAnsi="Arial" w:cs="Arial"/>
          <w:b/>
          <w:bCs/>
        </w:rPr>
        <w:t>Indicate how, by whom, and for what purpose the information is to be used. Except for a new collection, indicate the actual use the agency has made of the information received from the current collection.</w:t>
      </w:r>
    </w:p>
    <w:p w:rsidRPr="009744EB" w:rsidR="00136E5A" w:rsidRDefault="00136E5A" w14:paraId="2A6A7210" w14:textId="77777777">
      <w:pPr>
        <w:widowControl/>
        <w:rPr>
          <w:rFonts w:ascii="Arial" w:hAnsi="Arial" w:cs="Arial"/>
        </w:rPr>
      </w:pPr>
    </w:p>
    <w:p w:rsidRPr="009744EB" w:rsidR="0092404C" w:rsidP="0092404C" w:rsidRDefault="0092404C" w14:paraId="50A6AC33" w14:textId="1693BA57">
      <w:pPr>
        <w:pStyle w:val="CommentText"/>
        <w:rPr>
          <w:rFonts w:ascii="Arial" w:hAnsi="Arial" w:cs="Arial"/>
          <w:sz w:val="24"/>
          <w:szCs w:val="24"/>
        </w:rPr>
      </w:pPr>
      <w:r w:rsidRPr="009744EB">
        <w:rPr>
          <w:rFonts w:ascii="Arial" w:hAnsi="Arial" w:cs="Arial"/>
          <w:sz w:val="24"/>
          <w:szCs w:val="24"/>
        </w:rPr>
        <w:t xml:space="preserve">For an additional fiber, </w:t>
      </w:r>
      <w:proofErr w:type="gramStart"/>
      <w:r w:rsidRPr="009744EB">
        <w:rPr>
          <w:rFonts w:ascii="Arial" w:hAnsi="Arial" w:cs="Arial"/>
          <w:sz w:val="24"/>
          <w:szCs w:val="24"/>
        </w:rPr>
        <w:t>yarn</w:t>
      </w:r>
      <w:proofErr w:type="gramEnd"/>
      <w:r w:rsidRPr="009744EB">
        <w:rPr>
          <w:rFonts w:ascii="Arial" w:hAnsi="Arial" w:cs="Arial"/>
          <w:sz w:val="24"/>
          <w:szCs w:val="24"/>
        </w:rPr>
        <w:t xml:space="preserve"> or fabric to be added to Annex 3-B, an interested entity must submit to CITA a Request for a Commercial Availability Determination (“Request”) which states that the subject product is not commercially available in either the United States or Peru within a commercially reasonable timeframe (</w:t>
      </w:r>
      <w:r w:rsidRPr="009744EB">
        <w:rPr>
          <w:rFonts w:ascii="Arial" w:hAnsi="Arial" w:cs="Arial"/>
          <w:sz w:val="24"/>
          <w:szCs w:val="24"/>
          <w:u w:val="single"/>
        </w:rPr>
        <w:t>i.e.</w:t>
      </w:r>
      <w:r w:rsidRPr="009744EB">
        <w:rPr>
          <w:rFonts w:ascii="Arial" w:hAnsi="Arial" w:cs="Arial"/>
          <w:sz w:val="24"/>
          <w:szCs w:val="24"/>
        </w:rPr>
        <w:t xml:space="preserve">, timely). In support of its claim, the requestor must provide information to CITA regarding its attempts to source the subject product in the region, and why it determined that the product is not available in a timely manner. Potential suppliers from the United States or Peru may submit a Response with an Offer to Supply (“Response”), asserting their capability and capacity to supply the subject product. These Responses must include information supporting the capability and capacity assertion. If the requestor disputes a responder’s assertions, the requestor may submit a Rebuttal comment offering its contention, along with supporting information and documentation.  </w:t>
      </w:r>
    </w:p>
    <w:p w:rsidRPr="009744EB" w:rsidR="0092404C" w:rsidP="0092404C" w:rsidRDefault="0092404C" w14:paraId="2528F8F2" w14:textId="77777777">
      <w:pPr>
        <w:pStyle w:val="CommentText"/>
        <w:rPr>
          <w:rFonts w:ascii="Arial" w:hAnsi="Arial" w:cs="Arial"/>
          <w:sz w:val="24"/>
          <w:szCs w:val="24"/>
        </w:rPr>
      </w:pPr>
    </w:p>
    <w:p w:rsidRPr="009744EB" w:rsidR="0092404C" w:rsidP="0092404C" w:rsidRDefault="0092404C" w14:paraId="2FE31C47" w14:textId="3FDC3AC6">
      <w:pPr>
        <w:pStyle w:val="CommentText"/>
        <w:rPr>
          <w:rFonts w:ascii="Arial" w:hAnsi="Arial" w:cs="Arial"/>
          <w:sz w:val="24"/>
          <w:szCs w:val="24"/>
        </w:rPr>
      </w:pPr>
      <w:r w:rsidRPr="009744EB">
        <w:rPr>
          <w:rFonts w:ascii="Arial" w:hAnsi="Arial" w:cs="Arial"/>
          <w:sz w:val="24"/>
          <w:szCs w:val="24"/>
        </w:rPr>
        <w:t xml:space="preserve">The information collected by CITA from Requests, Responses and Rebuttals will be used to determine whether the subject product is available in commercial quantities in a timely manner in the United States or Peru under the commercial availability provision of the </w:t>
      </w:r>
      <w:r w:rsidRPr="009744EB" w:rsidR="00381BCB">
        <w:rPr>
          <w:rFonts w:ascii="Arial" w:hAnsi="Arial" w:cs="Arial"/>
          <w:sz w:val="24"/>
          <w:szCs w:val="24"/>
        </w:rPr>
        <w:t>Act</w:t>
      </w:r>
      <w:r w:rsidRPr="009744EB">
        <w:rPr>
          <w:rFonts w:ascii="Arial" w:hAnsi="Arial" w:cs="Arial"/>
          <w:sz w:val="24"/>
          <w:szCs w:val="24"/>
        </w:rPr>
        <w:t xml:space="preserve">. Requests, Responses, and Rebuttals must identify confidential information.  Entities submitting confidential information in their Requests, Responses, or Rebuttals </w:t>
      </w:r>
      <w:r w:rsidRPr="009744EB">
        <w:rPr>
          <w:rFonts w:ascii="Arial" w:hAnsi="Arial" w:cs="Arial"/>
          <w:sz w:val="24"/>
          <w:szCs w:val="24"/>
        </w:rPr>
        <w:lastRenderedPageBreak/>
        <w:t xml:space="preserve">to CITA must submit both a public and a confidential version of their submissions. If the submissions are accepted, the public submissions or public versions of submissions will be posted on the dedicated commercial availability section of OTEXA’s website.  Business confidential information will not be shared with the public. Requestors and potential suppliers of the product named in the Request may use the public version as a basis for Responses and Rebuttals.  </w:t>
      </w:r>
    </w:p>
    <w:p w:rsidRPr="009744EB" w:rsidR="0092404C" w:rsidP="0092404C" w:rsidRDefault="0092404C" w14:paraId="36C0AAC2" w14:textId="77777777">
      <w:pPr>
        <w:pStyle w:val="CommentText"/>
        <w:rPr>
          <w:rFonts w:ascii="Arial" w:hAnsi="Arial" w:cs="Arial"/>
          <w:sz w:val="24"/>
          <w:szCs w:val="24"/>
        </w:rPr>
      </w:pPr>
    </w:p>
    <w:p w:rsidR="00136E5A" w:rsidP="00D80D98" w:rsidRDefault="0092404C" w14:paraId="40548B6E" w14:textId="0E08525E">
      <w:pPr>
        <w:pStyle w:val="CommentText"/>
        <w:rPr>
          <w:rFonts w:ascii="Arial" w:hAnsi="Arial" w:cs="Arial"/>
          <w:sz w:val="24"/>
          <w:szCs w:val="24"/>
        </w:rPr>
      </w:pPr>
      <w:r w:rsidRPr="009744EB">
        <w:rPr>
          <w:rFonts w:ascii="Arial" w:hAnsi="Arial" w:cs="Arial"/>
          <w:sz w:val="24"/>
          <w:szCs w:val="24"/>
        </w:rPr>
        <w:t xml:space="preserve">The information collected is used solely as the basis for administrative determinations under the </w:t>
      </w:r>
      <w:r w:rsidRPr="009744EB" w:rsidR="00EA23AE">
        <w:rPr>
          <w:rFonts w:ascii="Arial" w:hAnsi="Arial" w:cs="Arial"/>
          <w:sz w:val="24"/>
          <w:szCs w:val="24"/>
        </w:rPr>
        <w:t>Act</w:t>
      </w:r>
      <w:r w:rsidRPr="009744EB">
        <w:rPr>
          <w:rFonts w:ascii="Arial" w:hAnsi="Arial" w:cs="Arial"/>
          <w:sz w:val="24"/>
          <w:szCs w:val="24"/>
        </w:rPr>
        <w:t xml:space="preserve">. These filings will become part of the record of the </w:t>
      </w:r>
      <w:r w:rsidRPr="009744EB" w:rsidR="00E63619">
        <w:rPr>
          <w:rFonts w:ascii="Arial" w:hAnsi="Arial" w:cs="Arial"/>
          <w:sz w:val="24"/>
          <w:szCs w:val="24"/>
        </w:rPr>
        <w:t>proceedings but</w:t>
      </w:r>
      <w:r w:rsidRPr="009744EB">
        <w:rPr>
          <w:rFonts w:ascii="Arial" w:hAnsi="Arial" w:cs="Arial"/>
          <w:sz w:val="24"/>
          <w:szCs w:val="24"/>
        </w:rPr>
        <w:t xml:space="preserve"> may not be used to make determinations in any future proceedings. </w:t>
      </w:r>
      <w:r w:rsidRPr="009744EB" w:rsidR="006B51A5">
        <w:rPr>
          <w:rFonts w:ascii="Arial" w:hAnsi="Arial" w:cs="Arial"/>
          <w:sz w:val="24"/>
          <w:szCs w:val="24"/>
        </w:rPr>
        <w:t xml:space="preserve">Since implementing these procedures, CITA has received </w:t>
      </w:r>
      <w:r w:rsidRPr="009744EB" w:rsidR="004E60D9">
        <w:rPr>
          <w:rFonts w:ascii="Arial" w:hAnsi="Arial" w:cs="Arial"/>
          <w:sz w:val="24"/>
          <w:szCs w:val="24"/>
        </w:rPr>
        <w:t xml:space="preserve">one Request from an interested entity, which was rejected </w:t>
      </w:r>
      <w:r w:rsidRPr="009744EB" w:rsidR="00D80D98">
        <w:rPr>
          <w:rFonts w:ascii="Arial" w:hAnsi="Arial" w:cs="Arial"/>
          <w:sz w:val="24"/>
          <w:szCs w:val="24"/>
        </w:rPr>
        <w:t>after technical deficiencies were identified in a review by OTEXA staff.</w:t>
      </w:r>
      <w:r w:rsidRPr="009744EB" w:rsidR="00D80D98">
        <w:rPr>
          <w:rFonts w:ascii="Arial" w:hAnsi="Arial" w:cs="Arial"/>
          <w:sz w:val="24"/>
          <w:szCs w:val="24"/>
        </w:rPr>
        <w:t xml:space="preserve"> No new products have been added to the list in Annex 3-B of the Agreement.</w:t>
      </w:r>
    </w:p>
    <w:p w:rsidRPr="009744EB" w:rsidR="009744EB" w:rsidP="00D80D98" w:rsidRDefault="009744EB" w14:paraId="6C169067" w14:textId="77777777">
      <w:pPr>
        <w:pStyle w:val="CommentText"/>
        <w:rPr>
          <w:rFonts w:ascii="Arial" w:hAnsi="Arial" w:cs="Arial"/>
          <w:sz w:val="24"/>
          <w:szCs w:val="24"/>
        </w:rPr>
      </w:pPr>
    </w:p>
    <w:p w:rsidRPr="009744EB" w:rsidR="00136E5A" w:rsidRDefault="00136E5A" w14:paraId="0675CECF" w14:textId="77777777">
      <w:pPr>
        <w:widowControl/>
        <w:rPr>
          <w:rFonts w:ascii="Arial" w:hAnsi="Arial" w:cs="Arial"/>
        </w:rPr>
      </w:pPr>
    </w:p>
    <w:p w:rsidRPr="009744EB" w:rsidR="00136E5A" w:rsidRDefault="00136E5A" w14:paraId="708B987D" w14:textId="23A087F7">
      <w:pPr>
        <w:widowControl/>
        <w:rPr>
          <w:rFonts w:ascii="Arial" w:hAnsi="Arial" w:cs="Arial"/>
        </w:rPr>
      </w:pPr>
      <w:r w:rsidRPr="009744EB">
        <w:rPr>
          <w:rFonts w:ascii="Arial" w:hAnsi="Arial" w:cs="Arial"/>
          <w:b/>
          <w:bCs/>
        </w:rPr>
        <w:t>3</w:t>
      </w:r>
      <w:r w:rsidRPr="009665C5">
        <w:rPr>
          <w:rFonts w:ascii="Arial" w:hAnsi="Arial" w:cs="Arial"/>
          <w:b/>
          <w:bCs/>
        </w:rPr>
        <w:t xml:space="preserve">.  </w:t>
      </w:r>
      <w:r w:rsidRPr="009665C5" w:rsidR="009665C5">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9665C5" w:rsidR="009665C5">
        <w:rPr>
          <w:rFonts w:ascii="Arial" w:hAnsi="Arial" w:cs="Arial"/>
          <w:b/>
          <w:bCs/>
        </w:rPr>
        <w:t>e.g.</w:t>
      </w:r>
      <w:proofErr w:type="gramEnd"/>
      <w:r w:rsidRPr="009665C5" w:rsidR="009665C5">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p>
    <w:p w:rsidRPr="009744EB" w:rsidR="00136E5A" w:rsidRDefault="00136E5A" w14:paraId="3665E394" w14:textId="77777777">
      <w:pPr>
        <w:widowControl/>
        <w:rPr>
          <w:rFonts w:ascii="Arial" w:hAnsi="Arial" w:cs="Arial"/>
        </w:rPr>
      </w:pPr>
    </w:p>
    <w:p w:rsidR="00136E5A" w:rsidRDefault="00DD6058" w14:paraId="75051769" w14:textId="13FB985A">
      <w:pPr>
        <w:widowControl/>
        <w:rPr>
          <w:rFonts w:ascii="Arial" w:hAnsi="Arial" w:cs="Arial"/>
        </w:rPr>
      </w:pPr>
      <w:r w:rsidRPr="00DD6058">
        <w:rPr>
          <w:rFonts w:ascii="Arial" w:hAnsi="Arial" w:cs="Arial"/>
        </w:rPr>
        <w:t>Participants in a commercial availability proceeding must submit public versions of their Requests, Responses or Rebuttals electronically (via email) for posting on OTEXA’s website.  CITA’s current procedures also require the submission of an original signed, mailed copy (hard copy). All business confidential information must be contained solely in the hard copy. However, due to the ongoing COVID-19 pandemic and the current telework directive issued by the U.S. Department of Commerce, the Chairman of CITA and OTEXA staff are not able to take receipt of mailed hard copy submissions. Therefore, a waiver has been issued to allow for electronic submissions without original hard copies, including submissions that contain business confidential information through a secure online system.</w:t>
      </w:r>
    </w:p>
    <w:p w:rsidRPr="009744EB" w:rsidR="004D6D8F" w:rsidRDefault="004D6D8F" w14:paraId="3F6A7A8A" w14:textId="77777777">
      <w:pPr>
        <w:widowControl/>
        <w:rPr>
          <w:rFonts w:ascii="Arial" w:hAnsi="Arial" w:cs="Arial"/>
        </w:rPr>
      </w:pPr>
    </w:p>
    <w:p w:rsidRPr="009744EB" w:rsidR="00136E5A" w:rsidRDefault="00136E5A" w14:paraId="5F60042A" w14:textId="77777777">
      <w:pPr>
        <w:widowControl/>
        <w:rPr>
          <w:rFonts w:ascii="Arial" w:hAnsi="Arial" w:cs="Arial"/>
        </w:rPr>
      </w:pPr>
    </w:p>
    <w:p w:rsidRPr="009744EB" w:rsidR="00136E5A" w:rsidRDefault="00136E5A" w14:paraId="018CA431" w14:textId="456C2F42">
      <w:pPr>
        <w:widowControl/>
        <w:rPr>
          <w:rFonts w:ascii="Arial" w:hAnsi="Arial" w:cs="Arial"/>
        </w:rPr>
      </w:pPr>
      <w:r w:rsidRPr="009744EB">
        <w:rPr>
          <w:rFonts w:ascii="Arial" w:hAnsi="Arial" w:cs="Arial"/>
          <w:b/>
          <w:bCs/>
        </w:rPr>
        <w:t xml:space="preserve">4.  </w:t>
      </w:r>
      <w:r w:rsidRPr="0070483A" w:rsidR="0070483A">
        <w:rPr>
          <w:rFonts w:ascii="Arial" w:hAnsi="Arial" w:cs="Arial"/>
          <w:b/>
          <w:bCs/>
        </w:rPr>
        <w:t>Describe efforts to identify duplication. Show specifically why any similar information already available cannot be used or modified for use for the purposes described in Question 2</w:t>
      </w:r>
      <w:r w:rsidR="0070483A">
        <w:rPr>
          <w:rFonts w:ascii="Arial" w:hAnsi="Arial" w:cs="Arial"/>
          <w:b/>
          <w:bCs/>
        </w:rPr>
        <w:t>.</w:t>
      </w:r>
    </w:p>
    <w:p w:rsidRPr="009744EB" w:rsidR="00136E5A" w:rsidRDefault="00136E5A" w14:paraId="0B83929E" w14:textId="77777777">
      <w:pPr>
        <w:widowControl/>
        <w:rPr>
          <w:rFonts w:ascii="Arial" w:hAnsi="Arial" w:cs="Arial"/>
        </w:rPr>
      </w:pPr>
    </w:p>
    <w:p w:rsidRPr="009744EB" w:rsidR="00CB15CD" w:rsidP="00CB15CD" w:rsidRDefault="00CB15CD" w14:paraId="519C6E52" w14:textId="4674E880">
      <w:pPr>
        <w:rPr>
          <w:rFonts w:ascii="Arial" w:hAnsi="Arial" w:cs="Arial"/>
        </w:rPr>
      </w:pPr>
      <w:r w:rsidRPr="009744EB">
        <w:rPr>
          <w:rFonts w:ascii="Arial" w:hAnsi="Arial" w:cs="Arial"/>
        </w:rPr>
        <w:t>The information provided by participants in a commercial availability proceeding is unique in each case in that it relates to the availability of a particular fiber, yarn or fabric from a requestor and U.S. or Peruvian suppliers. No other U.S. government agency collects this information, so there is no chance for duplication.</w:t>
      </w:r>
    </w:p>
    <w:p w:rsidRPr="009744EB" w:rsidR="00136E5A" w:rsidRDefault="00136E5A" w14:paraId="79412A99" w14:textId="77777777">
      <w:pPr>
        <w:widowControl/>
        <w:rPr>
          <w:rFonts w:ascii="Arial" w:hAnsi="Arial" w:cs="Arial"/>
        </w:rPr>
      </w:pPr>
    </w:p>
    <w:p w:rsidRPr="009744EB" w:rsidR="00136E5A" w:rsidRDefault="00136E5A" w14:paraId="540C19D4" w14:textId="77777777">
      <w:pPr>
        <w:widowControl/>
        <w:rPr>
          <w:rFonts w:ascii="Arial" w:hAnsi="Arial" w:cs="Arial"/>
        </w:rPr>
      </w:pPr>
    </w:p>
    <w:p w:rsidRPr="009744EB" w:rsidR="00136E5A" w:rsidRDefault="00136E5A" w14:paraId="6F47C9BB" w14:textId="5E509BB9">
      <w:pPr>
        <w:widowControl/>
        <w:rPr>
          <w:rFonts w:ascii="Arial" w:hAnsi="Arial" w:cs="Arial"/>
        </w:rPr>
      </w:pPr>
      <w:r w:rsidRPr="009744EB">
        <w:rPr>
          <w:rFonts w:ascii="Arial" w:hAnsi="Arial" w:cs="Arial"/>
          <w:b/>
          <w:bCs/>
        </w:rPr>
        <w:t xml:space="preserve">5.  </w:t>
      </w:r>
      <w:r w:rsidRPr="008E658F" w:rsidR="008E658F">
        <w:rPr>
          <w:rFonts w:ascii="Arial" w:hAnsi="Arial" w:cs="Arial"/>
          <w:b/>
          <w:bCs/>
        </w:rPr>
        <w:t>If the collection of information impacts small businesses or other small entities, describe any methods used to minimize burden.</w:t>
      </w:r>
    </w:p>
    <w:p w:rsidRPr="009744EB" w:rsidR="00136E5A" w:rsidRDefault="00136E5A" w14:paraId="30130478" w14:textId="77777777">
      <w:pPr>
        <w:widowControl/>
        <w:rPr>
          <w:rFonts w:ascii="Arial" w:hAnsi="Arial" w:cs="Arial"/>
        </w:rPr>
      </w:pPr>
    </w:p>
    <w:p w:rsidRPr="009744EB" w:rsidR="007919CE" w:rsidP="007919CE" w:rsidRDefault="007919CE" w14:paraId="649F3B0B" w14:textId="3B0EEBB2">
      <w:pPr>
        <w:rPr>
          <w:rFonts w:ascii="Arial" w:hAnsi="Arial" w:cs="Arial"/>
        </w:rPr>
      </w:pPr>
      <w:r w:rsidRPr="009744EB">
        <w:rPr>
          <w:rFonts w:ascii="Arial" w:hAnsi="Arial" w:cs="Arial"/>
        </w:rPr>
        <w:t>Standardized criteria, instructions, and certifications are utilized to help ensure that the burden on small businesses is minimized.</w:t>
      </w:r>
      <w:r w:rsidRPr="009744EB" w:rsidR="00B72E83">
        <w:rPr>
          <w:rFonts w:ascii="Arial" w:hAnsi="Arial" w:cs="Arial"/>
        </w:rPr>
        <w:t xml:space="preserve"> </w:t>
      </w:r>
      <w:r w:rsidRPr="009744EB">
        <w:rPr>
          <w:rFonts w:ascii="Arial" w:hAnsi="Arial" w:cs="Arial"/>
        </w:rPr>
        <w:t xml:space="preserve">In addition, the amount of information requested has been reduced to the minimum necessary to determine </w:t>
      </w:r>
      <w:proofErr w:type="gramStart"/>
      <w:r w:rsidRPr="009744EB">
        <w:rPr>
          <w:rFonts w:ascii="Arial" w:hAnsi="Arial" w:cs="Arial"/>
        </w:rPr>
        <w:t>whether or not</w:t>
      </w:r>
      <w:proofErr w:type="gramEnd"/>
      <w:r w:rsidRPr="009744EB">
        <w:rPr>
          <w:rFonts w:ascii="Arial" w:hAnsi="Arial" w:cs="Arial"/>
        </w:rPr>
        <w:t xml:space="preserve"> the subject product is commercially available in a timely manner from suppliers in the United States or Peru.</w:t>
      </w:r>
    </w:p>
    <w:p w:rsidRPr="009744EB" w:rsidR="00136E5A" w:rsidRDefault="00136E5A" w14:paraId="4BA911D4" w14:textId="77777777">
      <w:pPr>
        <w:widowControl/>
        <w:rPr>
          <w:rFonts w:ascii="Arial" w:hAnsi="Arial" w:cs="Arial"/>
        </w:rPr>
      </w:pPr>
    </w:p>
    <w:p w:rsidRPr="009744EB" w:rsidR="00136E5A" w:rsidRDefault="00136E5A" w14:paraId="301DBD05" w14:textId="77777777">
      <w:pPr>
        <w:widowControl/>
        <w:rPr>
          <w:rFonts w:ascii="Arial" w:hAnsi="Arial" w:cs="Arial"/>
        </w:rPr>
      </w:pPr>
    </w:p>
    <w:p w:rsidRPr="009744EB" w:rsidR="00136E5A" w:rsidRDefault="00136E5A" w14:paraId="7FE93BD5" w14:textId="49B1EA4B">
      <w:pPr>
        <w:widowControl/>
        <w:rPr>
          <w:rFonts w:ascii="Arial" w:hAnsi="Arial" w:cs="Arial"/>
        </w:rPr>
      </w:pPr>
      <w:r w:rsidRPr="009744EB">
        <w:rPr>
          <w:rFonts w:ascii="Arial" w:hAnsi="Arial" w:cs="Arial"/>
          <w:b/>
          <w:bCs/>
        </w:rPr>
        <w:t xml:space="preserve">6.  </w:t>
      </w:r>
      <w:r w:rsidRPr="00D4449E">
        <w:rPr>
          <w:rFonts w:ascii="Arial" w:hAnsi="Arial" w:cs="Arial"/>
          <w:b/>
          <w:bCs/>
        </w:rPr>
        <w:t>Describe the consequence to the Federal program or policy activities if the collection is not conducted or is conducted less frequently</w:t>
      </w:r>
      <w:proofErr w:type="gramStart"/>
      <w:r w:rsidR="002F6EA7">
        <w:rPr>
          <w:rFonts w:ascii="Arial" w:hAnsi="Arial" w:cs="Arial"/>
          <w:b/>
          <w:bCs/>
        </w:rPr>
        <w:t xml:space="preserve">, </w:t>
      </w:r>
      <w:r w:rsidRPr="00D4449E">
        <w:rPr>
          <w:rFonts w:ascii="Arial" w:hAnsi="Arial" w:cs="Arial"/>
          <w:b/>
          <w:bCs/>
        </w:rPr>
        <w:t>.</w:t>
      </w:r>
      <w:proofErr w:type="gramEnd"/>
      <w:r w:rsidRPr="009744EB">
        <w:rPr>
          <w:rFonts w:ascii="Arial" w:hAnsi="Arial" w:cs="Arial"/>
        </w:rPr>
        <w:t xml:space="preserve"> </w:t>
      </w:r>
    </w:p>
    <w:p w:rsidRPr="009744EB" w:rsidR="007919CE" w:rsidRDefault="007919CE" w14:paraId="31A96479" w14:textId="77777777">
      <w:pPr>
        <w:widowControl/>
        <w:rPr>
          <w:rFonts w:ascii="Arial" w:hAnsi="Arial" w:cs="Arial"/>
        </w:rPr>
      </w:pPr>
    </w:p>
    <w:p w:rsidRPr="009744EB" w:rsidR="007919CE" w:rsidP="007919CE" w:rsidRDefault="007919CE" w14:paraId="4A8046CE" w14:textId="77777777">
      <w:pPr>
        <w:rPr>
          <w:rFonts w:ascii="Arial" w:hAnsi="Arial" w:cs="Arial"/>
        </w:rPr>
      </w:pPr>
      <w:r w:rsidRPr="009744EB">
        <w:rPr>
          <w:rFonts w:ascii="Arial" w:hAnsi="Arial" w:cs="Arial"/>
        </w:rPr>
        <w:t xml:space="preserve">If the collection is not conducted, CITA would be unable to determine if certain textile and apparel goods were commercially available in a timely manner from suppliers in the United States or Peru.  In that case, the United States would not </w:t>
      </w:r>
      <w:proofErr w:type="gramStart"/>
      <w:r w:rsidRPr="009744EB">
        <w:rPr>
          <w:rFonts w:ascii="Arial" w:hAnsi="Arial" w:cs="Arial"/>
        </w:rPr>
        <w:t>be in compliance with</w:t>
      </w:r>
      <w:proofErr w:type="gramEnd"/>
      <w:r w:rsidRPr="009744EB">
        <w:rPr>
          <w:rFonts w:ascii="Arial" w:hAnsi="Arial" w:cs="Arial"/>
        </w:rPr>
        <w:t xml:space="preserve"> its obligations under the Agreement.</w:t>
      </w:r>
    </w:p>
    <w:p w:rsidRPr="009744EB" w:rsidR="007919CE" w:rsidRDefault="007919CE" w14:paraId="3629264D" w14:textId="77777777">
      <w:pPr>
        <w:widowControl/>
        <w:rPr>
          <w:rFonts w:ascii="Arial" w:hAnsi="Arial" w:cs="Arial"/>
        </w:rPr>
      </w:pPr>
    </w:p>
    <w:p w:rsidRPr="009744EB" w:rsidR="007919CE" w:rsidRDefault="007919CE" w14:paraId="63AF2D2A" w14:textId="77777777">
      <w:pPr>
        <w:widowControl/>
        <w:rPr>
          <w:rFonts w:ascii="Arial" w:hAnsi="Arial" w:cs="Arial"/>
        </w:rPr>
      </w:pPr>
    </w:p>
    <w:p w:rsidR="00136E5A" w:rsidRDefault="00136E5A" w14:paraId="52649240" w14:textId="09E495A7">
      <w:pPr>
        <w:widowControl/>
        <w:rPr>
          <w:rFonts w:ascii="Arial" w:hAnsi="Arial" w:cs="Arial"/>
          <w:b/>
          <w:bCs/>
        </w:rPr>
      </w:pPr>
      <w:r w:rsidRPr="009744EB">
        <w:rPr>
          <w:rFonts w:ascii="Arial" w:hAnsi="Arial" w:cs="Arial"/>
          <w:b/>
          <w:bCs/>
        </w:rPr>
        <w:t xml:space="preserve">7.  </w:t>
      </w:r>
      <w:r w:rsidRPr="00734543">
        <w:rPr>
          <w:rFonts w:ascii="Arial" w:hAnsi="Arial" w:cs="Arial"/>
          <w:b/>
          <w:bCs/>
        </w:rPr>
        <w:t>Explain any special circumstances that require the collection to be conducted in a manner</w:t>
      </w:r>
      <w:r w:rsidR="00734543">
        <w:rPr>
          <w:rFonts w:ascii="Arial" w:hAnsi="Arial" w:cs="Arial"/>
          <w:b/>
          <w:bCs/>
        </w:rPr>
        <w:t>:</w:t>
      </w:r>
      <w:r w:rsidRPr="00734543">
        <w:rPr>
          <w:rFonts w:ascii="Arial" w:hAnsi="Arial" w:cs="Arial"/>
          <w:b/>
          <w:bCs/>
        </w:rPr>
        <w:t xml:space="preserve"> </w:t>
      </w:r>
    </w:p>
    <w:p w:rsidR="00734543" w:rsidRDefault="00734543" w14:paraId="575BB51C" w14:textId="77777777">
      <w:pPr>
        <w:widowControl/>
        <w:rPr>
          <w:rFonts w:ascii="Arial" w:hAnsi="Arial" w:cs="Arial"/>
          <w:b/>
          <w:bCs/>
        </w:rPr>
      </w:pPr>
    </w:p>
    <w:p w:rsidR="00DD51FC" w:rsidP="00DD51FC" w:rsidRDefault="00DD51FC" w14:paraId="310B1DBA" w14:textId="77777777">
      <w:pPr>
        <w:widowControl/>
        <w:numPr>
          <w:ilvl w:val="0"/>
          <w:numId w:val="2"/>
        </w:numPr>
        <w:rPr>
          <w:rFonts w:ascii="Arial" w:hAnsi="Arial" w:cs="Arial"/>
          <w:b/>
          <w:bCs/>
        </w:rPr>
      </w:pPr>
      <w:r w:rsidRPr="00DD51FC">
        <w:rPr>
          <w:rFonts w:ascii="Arial" w:hAnsi="Arial" w:cs="Arial"/>
          <w:b/>
          <w:bCs/>
        </w:rPr>
        <w:t xml:space="preserve">requiring respondents to report information to the agency more often than </w:t>
      </w:r>
      <w:proofErr w:type="gramStart"/>
      <w:r w:rsidRPr="00DD51FC">
        <w:rPr>
          <w:rFonts w:ascii="Arial" w:hAnsi="Arial" w:cs="Arial"/>
          <w:b/>
          <w:bCs/>
        </w:rPr>
        <w:t>quarterly;</w:t>
      </w:r>
      <w:proofErr w:type="gramEnd"/>
    </w:p>
    <w:p w:rsidR="004C6C17" w:rsidP="004C6C17" w:rsidRDefault="004C6C17" w14:paraId="651EE0F3" w14:textId="77777777">
      <w:pPr>
        <w:widowControl/>
        <w:ind w:left="360"/>
        <w:rPr>
          <w:rFonts w:ascii="Arial" w:hAnsi="Arial" w:cs="Arial"/>
          <w:b/>
          <w:bCs/>
        </w:rPr>
      </w:pPr>
    </w:p>
    <w:p w:rsidRPr="004C6C17" w:rsidR="004C6C17" w:rsidP="004C6C17" w:rsidRDefault="004C6C17" w14:paraId="26A20CC6" w14:textId="77777777">
      <w:pPr>
        <w:rPr>
          <w:rFonts w:ascii="Arial" w:hAnsi="Arial" w:cs="Arial"/>
        </w:rPr>
      </w:pPr>
      <w:r w:rsidRPr="004C6C17">
        <w:rPr>
          <w:rFonts w:ascii="Arial" w:hAnsi="Arial" w:cs="Arial"/>
        </w:rPr>
        <w:t>This collection does not require respondents to report information to the agency more often than quarterly.</w:t>
      </w:r>
    </w:p>
    <w:p w:rsidRPr="00DD51FC" w:rsidR="00DD51FC" w:rsidP="00DD51FC" w:rsidRDefault="00DD51FC" w14:paraId="180250EB" w14:textId="77777777">
      <w:pPr>
        <w:widowControl/>
        <w:ind w:left="720"/>
        <w:rPr>
          <w:rFonts w:ascii="Arial" w:hAnsi="Arial" w:cs="Arial"/>
          <w:b/>
          <w:bCs/>
        </w:rPr>
      </w:pPr>
    </w:p>
    <w:p w:rsidR="00DD51FC" w:rsidP="00DD51FC" w:rsidRDefault="00DD51FC" w14:paraId="12803440" w14:textId="77777777">
      <w:pPr>
        <w:widowControl/>
        <w:numPr>
          <w:ilvl w:val="0"/>
          <w:numId w:val="2"/>
        </w:numPr>
        <w:rPr>
          <w:rFonts w:ascii="Arial" w:hAnsi="Arial" w:cs="Arial"/>
          <w:b/>
          <w:bCs/>
        </w:rPr>
      </w:pPr>
      <w:r w:rsidRPr="00DD51FC">
        <w:rPr>
          <w:rFonts w:ascii="Arial" w:hAnsi="Arial" w:cs="Arial"/>
          <w:b/>
          <w:bCs/>
        </w:rPr>
        <w:t xml:space="preserve">requiring respondents to prepare a written response to a collection of information in fewer than 30 days after receipt of </w:t>
      </w:r>
      <w:proofErr w:type="gramStart"/>
      <w:r w:rsidRPr="00DD51FC">
        <w:rPr>
          <w:rFonts w:ascii="Arial" w:hAnsi="Arial" w:cs="Arial"/>
          <w:b/>
          <w:bCs/>
        </w:rPr>
        <w:t>it;</w:t>
      </w:r>
      <w:proofErr w:type="gramEnd"/>
    </w:p>
    <w:p w:rsidR="004C6C17" w:rsidP="004C6C17" w:rsidRDefault="004C6C17" w14:paraId="15EC7929" w14:textId="77777777">
      <w:pPr>
        <w:widowControl/>
        <w:rPr>
          <w:rFonts w:ascii="Arial" w:hAnsi="Arial" w:cs="Arial"/>
          <w:b/>
          <w:bCs/>
        </w:rPr>
      </w:pPr>
    </w:p>
    <w:p w:rsidRPr="00841F47" w:rsidR="004C6C17" w:rsidP="004C6C17" w:rsidRDefault="00841F47" w14:paraId="53959E0F" w14:textId="5EDFD52D">
      <w:pPr>
        <w:widowControl/>
        <w:rPr>
          <w:rFonts w:ascii="Arial" w:hAnsi="Arial" w:cs="Arial"/>
        </w:rPr>
      </w:pPr>
      <w:r w:rsidRPr="00841F47">
        <w:rPr>
          <w:rFonts w:ascii="Arial" w:hAnsi="Arial" w:cs="Arial"/>
        </w:rPr>
        <w:t>This collection does not require respondents to prepare a written response in fewer than 30 days following receipt.</w:t>
      </w:r>
    </w:p>
    <w:p w:rsidR="00DD51FC" w:rsidP="00DD51FC" w:rsidRDefault="00DD51FC" w14:paraId="022B87A0" w14:textId="77777777">
      <w:pPr>
        <w:pStyle w:val="ListParagraph"/>
        <w:rPr>
          <w:rFonts w:ascii="Arial" w:hAnsi="Arial" w:cs="Arial"/>
          <w:b/>
          <w:bCs/>
        </w:rPr>
      </w:pPr>
    </w:p>
    <w:p w:rsidR="00DD51FC" w:rsidP="00DD51FC" w:rsidRDefault="00DD51FC" w14:paraId="5B614042" w14:textId="77777777">
      <w:pPr>
        <w:widowControl/>
        <w:numPr>
          <w:ilvl w:val="0"/>
          <w:numId w:val="2"/>
        </w:numPr>
        <w:rPr>
          <w:rFonts w:ascii="Arial" w:hAnsi="Arial" w:cs="Arial"/>
          <w:b/>
          <w:bCs/>
        </w:rPr>
      </w:pPr>
      <w:r w:rsidRPr="00DD51FC">
        <w:rPr>
          <w:rFonts w:ascii="Arial" w:hAnsi="Arial" w:cs="Arial"/>
          <w:b/>
          <w:bCs/>
        </w:rPr>
        <w:t xml:space="preserve">requiring respondents to submit more than an original and two copies of any </w:t>
      </w:r>
      <w:proofErr w:type="gramStart"/>
      <w:r w:rsidRPr="00DD51FC">
        <w:rPr>
          <w:rFonts w:ascii="Arial" w:hAnsi="Arial" w:cs="Arial"/>
          <w:b/>
          <w:bCs/>
        </w:rPr>
        <w:t>document;</w:t>
      </w:r>
      <w:proofErr w:type="gramEnd"/>
    </w:p>
    <w:p w:rsidR="00841F47" w:rsidP="00841F47" w:rsidRDefault="00841F47" w14:paraId="06CF296D" w14:textId="77777777">
      <w:pPr>
        <w:widowControl/>
        <w:rPr>
          <w:rFonts w:ascii="Arial" w:hAnsi="Arial" w:cs="Arial"/>
          <w:b/>
          <w:bCs/>
        </w:rPr>
      </w:pPr>
    </w:p>
    <w:p w:rsidRPr="00221FA6" w:rsidR="00841F47" w:rsidP="00841F47" w:rsidRDefault="00221FA6" w14:paraId="2611B2BD" w14:textId="1A317647">
      <w:pPr>
        <w:widowControl/>
        <w:rPr>
          <w:rFonts w:ascii="Arial" w:hAnsi="Arial" w:cs="Arial"/>
        </w:rPr>
      </w:pPr>
      <w:r w:rsidRPr="00221FA6">
        <w:rPr>
          <w:rFonts w:ascii="Arial" w:hAnsi="Arial" w:cs="Arial"/>
        </w:rPr>
        <w:t>This collection does not require respondents to submit more than an original and two copies of any document.</w:t>
      </w:r>
    </w:p>
    <w:p w:rsidR="00DD51FC" w:rsidP="00DD51FC" w:rsidRDefault="00DD51FC" w14:paraId="7979C780" w14:textId="77777777">
      <w:pPr>
        <w:pStyle w:val="ListParagraph"/>
        <w:rPr>
          <w:rFonts w:ascii="Arial" w:hAnsi="Arial" w:cs="Arial"/>
          <w:b/>
          <w:bCs/>
        </w:rPr>
      </w:pPr>
    </w:p>
    <w:p w:rsidR="00DD51FC" w:rsidP="00DD51FC" w:rsidRDefault="00DD51FC" w14:paraId="3CEB08FB" w14:textId="77777777">
      <w:pPr>
        <w:widowControl/>
        <w:numPr>
          <w:ilvl w:val="0"/>
          <w:numId w:val="2"/>
        </w:numPr>
        <w:rPr>
          <w:rFonts w:ascii="Arial" w:hAnsi="Arial" w:cs="Arial"/>
          <w:b/>
          <w:bCs/>
        </w:rPr>
      </w:pPr>
      <w:r w:rsidRPr="00DD51FC">
        <w:rPr>
          <w:rFonts w:ascii="Arial" w:hAnsi="Arial" w:cs="Arial"/>
          <w:b/>
          <w:bCs/>
        </w:rPr>
        <w:t xml:space="preserve">requiring respondents to retain records, other than health, medical, government contract, grant-in- aid, or tax records for more than three </w:t>
      </w:r>
      <w:proofErr w:type="gramStart"/>
      <w:r w:rsidRPr="00DD51FC">
        <w:rPr>
          <w:rFonts w:ascii="Arial" w:hAnsi="Arial" w:cs="Arial"/>
          <w:b/>
          <w:bCs/>
        </w:rPr>
        <w:t>years;</w:t>
      </w:r>
      <w:proofErr w:type="gramEnd"/>
    </w:p>
    <w:p w:rsidR="00221FA6" w:rsidP="00221FA6" w:rsidRDefault="00221FA6" w14:paraId="07C5D15F" w14:textId="77777777">
      <w:pPr>
        <w:widowControl/>
        <w:rPr>
          <w:rFonts w:ascii="Arial" w:hAnsi="Arial" w:cs="Arial"/>
          <w:b/>
          <w:bCs/>
        </w:rPr>
      </w:pPr>
    </w:p>
    <w:p w:rsidRPr="00E054FC" w:rsidR="00221FA6" w:rsidP="00221FA6" w:rsidRDefault="00E054FC" w14:paraId="09F691DC" w14:textId="7B16EED6">
      <w:pPr>
        <w:widowControl/>
        <w:rPr>
          <w:rFonts w:ascii="Arial" w:hAnsi="Arial" w:cs="Arial"/>
        </w:rPr>
      </w:pPr>
      <w:r w:rsidRPr="00E054FC">
        <w:rPr>
          <w:rFonts w:ascii="Arial" w:hAnsi="Arial" w:cs="Arial"/>
        </w:rPr>
        <w:t>This collection does not require respondents to retain any records for more than three years.</w:t>
      </w:r>
    </w:p>
    <w:p w:rsidR="00DD51FC" w:rsidP="00DD51FC" w:rsidRDefault="00DD51FC" w14:paraId="1EDED1AB" w14:textId="77777777">
      <w:pPr>
        <w:pStyle w:val="ListParagraph"/>
        <w:rPr>
          <w:rFonts w:ascii="Arial" w:hAnsi="Arial" w:cs="Arial"/>
          <w:b/>
          <w:bCs/>
        </w:rPr>
      </w:pPr>
    </w:p>
    <w:p w:rsidR="00DD51FC" w:rsidP="00DD51FC" w:rsidRDefault="00DD51FC" w14:paraId="1FC45955" w14:textId="77777777">
      <w:pPr>
        <w:widowControl/>
        <w:numPr>
          <w:ilvl w:val="0"/>
          <w:numId w:val="2"/>
        </w:numPr>
        <w:rPr>
          <w:rFonts w:ascii="Arial" w:hAnsi="Arial" w:cs="Arial"/>
          <w:b/>
          <w:bCs/>
        </w:rPr>
      </w:pPr>
      <w:r w:rsidRPr="00DD51FC">
        <w:rPr>
          <w:rFonts w:ascii="Arial" w:hAnsi="Arial" w:cs="Arial"/>
          <w:b/>
          <w:bCs/>
        </w:rPr>
        <w:lastRenderedPageBreak/>
        <w:t xml:space="preserve">in connection with a statistical survey, that is not designed to produce valid and reliable results that can be generalized to the universe of </w:t>
      </w:r>
      <w:proofErr w:type="gramStart"/>
      <w:r w:rsidRPr="00DD51FC">
        <w:rPr>
          <w:rFonts w:ascii="Arial" w:hAnsi="Arial" w:cs="Arial"/>
          <w:b/>
          <w:bCs/>
        </w:rPr>
        <w:t>study;</w:t>
      </w:r>
      <w:proofErr w:type="gramEnd"/>
    </w:p>
    <w:p w:rsidR="00E054FC" w:rsidP="00E054FC" w:rsidRDefault="00E054FC" w14:paraId="4CD36302" w14:textId="77777777">
      <w:pPr>
        <w:widowControl/>
        <w:rPr>
          <w:rFonts w:ascii="Arial" w:hAnsi="Arial" w:cs="Arial"/>
          <w:b/>
          <w:bCs/>
        </w:rPr>
      </w:pPr>
    </w:p>
    <w:p w:rsidRPr="00E44C67" w:rsidR="00E054FC" w:rsidP="00E054FC" w:rsidRDefault="00E44C67" w14:paraId="2091C161" w14:textId="2717887E">
      <w:pPr>
        <w:widowControl/>
        <w:rPr>
          <w:rFonts w:ascii="Arial" w:hAnsi="Arial" w:cs="Arial"/>
        </w:rPr>
      </w:pPr>
      <w:r w:rsidRPr="00E44C67">
        <w:rPr>
          <w:rFonts w:ascii="Arial" w:hAnsi="Arial" w:cs="Arial"/>
        </w:rPr>
        <w:t>This collection is not conducted in connection with a statistical survey.</w:t>
      </w:r>
    </w:p>
    <w:p w:rsidR="00DD51FC" w:rsidP="00DD51FC" w:rsidRDefault="00DD51FC" w14:paraId="59D039E2" w14:textId="77777777">
      <w:pPr>
        <w:pStyle w:val="ListParagraph"/>
        <w:rPr>
          <w:rFonts w:ascii="Arial" w:hAnsi="Arial" w:cs="Arial"/>
          <w:b/>
          <w:bCs/>
        </w:rPr>
      </w:pPr>
    </w:p>
    <w:p w:rsidR="00DD51FC" w:rsidP="00DD51FC" w:rsidRDefault="00DD51FC" w14:paraId="4AA3C4AE" w14:textId="77777777">
      <w:pPr>
        <w:widowControl/>
        <w:numPr>
          <w:ilvl w:val="0"/>
          <w:numId w:val="2"/>
        </w:numPr>
        <w:rPr>
          <w:rFonts w:ascii="Arial" w:hAnsi="Arial" w:cs="Arial"/>
          <w:b/>
          <w:bCs/>
        </w:rPr>
      </w:pPr>
      <w:r w:rsidRPr="00DD51FC">
        <w:rPr>
          <w:rFonts w:ascii="Arial" w:hAnsi="Arial" w:cs="Arial"/>
          <w:b/>
          <w:bCs/>
        </w:rPr>
        <w:t xml:space="preserve">requiring the use of a statistical data classification that has not been reviewed and approved by </w:t>
      </w:r>
      <w:proofErr w:type="gramStart"/>
      <w:r w:rsidRPr="00DD51FC">
        <w:rPr>
          <w:rFonts w:ascii="Arial" w:hAnsi="Arial" w:cs="Arial"/>
          <w:b/>
          <w:bCs/>
        </w:rPr>
        <w:t>OMB;</w:t>
      </w:r>
      <w:proofErr w:type="gramEnd"/>
    </w:p>
    <w:p w:rsidR="00E44C67" w:rsidP="00E44C67" w:rsidRDefault="00E44C67" w14:paraId="310D7536" w14:textId="77777777">
      <w:pPr>
        <w:widowControl/>
        <w:rPr>
          <w:rFonts w:ascii="Arial" w:hAnsi="Arial" w:cs="Arial"/>
          <w:b/>
          <w:bCs/>
        </w:rPr>
      </w:pPr>
    </w:p>
    <w:p w:rsidRPr="00E44C67" w:rsidR="00E44C67" w:rsidP="00E44C67" w:rsidRDefault="0004053E" w14:paraId="4C40BADD" w14:textId="346B0862">
      <w:pPr>
        <w:widowControl/>
        <w:rPr>
          <w:rFonts w:ascii="Arial" w:hAnsi="Arial" w:cs="Arial"/>
        </w:rPr>
      </w:pPr>
      <w:r w:rsidRPr="0004053E">
        <w:rPr>
          <w:rFonts w:ascii="Arial" w:hAnsi="Arial" w:cs="Arial"/>
        </w:rPr>
        <w:t>This collection does not require the use of a statistical data classification reviewed and approved by OMB.</w:t>
      </w:r>
    </w:p>
    <w:p w:rsidR="00DD51FC" w:rsidP="00DD51FC" w:rsidRDefault="00DD51FC" w14:paraId="68597FBC" w14:textId="77777777">
      <w:pPr>
        <w:pStyle w:val="ListParagraph"/>
        <w:rPr>
          <w:rFonts w:ascii="Arial" w:hAnsi="Arial" w:cs="Arial"/>
          <w:b/>
          <w:bCs/>
        </w:rPr>
      </w:pPr>
    </w:p>
    <w:p w:rsidR="00DD51FC" w:rsidP="00DD51FC" w:rsidRDefault="00DD51FC" w14:paraId="07BD26E6" w14:textId="77777777">
      <w:pPr>
        <w:widowControl/>
        <w:numPr>
          <w:ilvl w:val="0"/>
          <w:numId w:val="2"/>
        </w:numPr>
        <w:rPr>
          <w:rFonts w:ascii="Arial" w:hAnsi="Arial" w:cs="Arial"/>
          <w:b/>
          <w:bCs/>
        </w:rPr>
      </w:pPr>
      <w:r w:rsidRPr="00DD51FC">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4053E" w:rsidP="0004053E" w:rsidRDefault="0004053E" w14:paraId="2CAE2D05" w14:textId="77777777">
      <w:pPr>
        <w:widowControl/>
        <w:rPr>
          <w:rFonts w:ascii="Arial" w:hAnsi="Arial" w:cs="Arial"/>
          <w:b/>
          <w:bCs/>
        </w:rPr>
      </w:pPr>
    </w:p>
    <w:p w:rsidRPr="0004053E" w:rsidR="0004053E" w:rsidP="0004053E" w:rsidRDefault="00EB561F" w14:paraId="32AFE9BD" w14:textId="5AA28F8C">
      <w:pPr>
        <w:widowControl/>
        <w:rPr>
          <w:rFonts w:ascii="Arial" w:hAnsi="Arial" w:cs="Arial"/>
        </w:rPr>
      </w:pPr>
      <w:r w:rsidRPr="00EB561F">
        <w:rPr>
          <w:rFonts w:ascii="Arial" w:hAnsi="Arial" w:cs="Arial"/>
        </w:rPr>
        <w:t>This collection does not include any such pledge of confidentiality.</w:t>
      </w:r>
    </w:p>
    <w:p w:rsidR="00DD51FC" w:rsidP="00DD51FC" w:rsidRDefault="00DD51FC" w14:paraId="1C4C36D6" w14:textId="77777777">
      <w:pPr>
        <w:pStyle w:val="ListParagraph"/>
        <w:rPr>
          <w:rFonts w:ascii="Arial" w:hAnsi="Arial" w:cs="Arial"/>
          <w:b/>
          <w:bCs/>
        </w:rPr>
      </w:pPr>
    </w:p>
    <w:p w:rsidR="00734543" w:rsidP="00DD51FC" w:rsidRDefault="00DD51FC" w14:paraId="51605E77" w14:textId="4DDE27F5">
      <w:pPr>
        <w:widowControl/>
        <w:numPr>
          <w:ilvl w:val="0"/>
          <w:numId w:val="2"/>
        </w:numPr>
        <w:rPr>
          <w:rFonts w:ascii="Arial" w:hAnsi="Arial" w:cs="Arial"/>
          <w:b/>
          <w:bCs/>
        </w:rPr>
      </w:pPr>
      <w:r w:rsidRPr="00DD51FC">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rsidR="00EB561F" w:rsidP="00EB561F" w:rsidRDefault="00EB561F" w14:paraId="5ECAB9E6" w14:textId="77777777">
      <w:pPr>
        <w:widowControl/>
        <w:rPr>
          <w:rFonts w:ascii="Arial" w:hAnsi="Arial" w:cs="Arial"/>
          <w:b/>
          <w:bCs/>
        </w:rPr>
      </w:pPr>
    </w:p>
    <w:p w:rsidRPr="000D66CC" w:rsidR="000D66CC" w:rsidP="000D66CC" w:rsidRDefault="000D66CC" w14:paraId="4710E317" w14:textId="77777777">
      <w:pPr>
        <w:widowControl/>
        <w:rPr>
          <w:rFonts w:ascii="Arial" w:hAnsi="Arial" w:cs="Arial"/>
        </w:rPr>
      </w:pPr>
      <w:r w:rsidRPr="000D66CC">
        <w:rPr>
          <w:rFonts w:ascii="Arial" w:hAnsi="Arial" w:cs="Arial"/>
        </w:rPr>
        <w:t>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information by U.S. government employees or officers.</w:t>
      </w:r>
    </w:p>
    <w:p w:rsidR="000D66CC" w:rsidP="000D66CC" w:rsidRDefault="000D66CC" w14:paraId="596D4522" w14:textId="77777777">
      <w:pPr>
        <w:widowControl/>
        <w:rPr>
          <w:rFonts w:ascii="Arial" w:hAnsi="Arial" w:cs="Arial"/>
        </w:rPr>
      </w:pPr>
    </w:p>
    <w:p w:rsidRPr="00EB561F" w:rsidR="00EB561F" w:rsidP="000D66CC" w:rsidRDefault="000D66CC" w14:paraId="21CD4E73" w14:textId="709D30FD">
      <w:pPr>
        <w:widowControl/>
        <w:rPr>
          <w:rFonts w:ascii="Arial" w:hAnsi="Arial" w:cs="Arial"/>
        </w:rPr>
      </w:pPr>
      <w:r w:rsidRPr="000D66CC">
        <w:rPr>
          <w:rFonts w:ascii="Arial" w:hAnsi="Arial" w:cs="Arial"/>
        </w:rPr>
        <w:t>When business confidential information is provided, participants must also provide a public version of its submission in which business confidential information is summarized or, if necessary, deleted.  The public submissions will be available to the public via OTEXA’s website to allow potential participants in a proceeding to base any subsequent submissions on the information provided.</w:t>
      </w:r>
    </w:p>
    <w:p w:rsidRPr="009744EB" w:rsidR="00E66E46" w:rsidP="007919CE" w:rsidRDefault="00E66E46" w14:paraId="774B93F6" w14:textId="77777777">
      <w:pPr>
        <w:outlineLvl w:val="0"/>
        <w:rPr>
          <w:rFonts w:ascii="Arial" w:hAnsi="Arial" w:cs="Arial"/>
        </w:rPr>
      </w:pPr>
    </w:p>
    <w:p w:rsidRPr="009744EB" w:rsidR="00136E5A" w:rsidRDefault="00136E5A" w14:paraId="71C35E1B" w14:textId="77777777">
      <w:pPr>
        <w:widowControl/>
        <w:rPr>
          <w:rFonts w:ascii="Arial" w:hAnsi="Arial" w:cs="Arial"/>
        </w:rPr>
      </w:pPr>
    </w:p>
    <w:p w:rsidRPr="009744EB" w:rsidR="00136E5A" w:rsidRDefault="00136E5A" w14:paraId="6EFE2FC3" w14:textId="73E8D228">
      <w:pPr>
        <w:widowControl/>
        <w:rPr>
          <w:rFonts w:ascii="Arial" w:hAnsi="Arial" w:cs="Arial"/>
        </w:rPr>
      </w:pPr>
      <w:r w:rsidRPr="009744EB">
        <w:rPr>
          <w:rFonts w:ascii="Arial" w:hAnsi="Arial" w:cs="Arial"/>
          <w:b/>
          <w:bCs/>
        </w:rPr>
        <w:t xml:space="preserve">8.  </w:t>
      </w:r>
      <w:r w:rsidRPr="00120090" w:rsidR="00120090">
        <w:rPr>
          <w:rFonts w:ascii="Arial" w:hAnsi="Arial" w:cs="Arial"/>
          <w:b/>
          <w:bC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744EB" w:rsidR="00136E5A" w:rsidRDefault="00136E5A" w14:paraId="287B32B8" w14:textId="77777777">
      <w:pPr>
        <w:widowControl/>
        <w:rPr>
          <w:rFonts w:ascii="Arial" w:hAnsi="Arial" w:cs="Arial"/>
        </w:rPr>
      </w:pPr>
    </w:p>
    <w:p w:rsidRPr="009744EB" w:rsidR="00A45ABF" w:rsidP="00A45ABF" w:rsidRDefault="00A45ABF" w14:paraId="19557F75" w14:textId="17328246">
      <w:pPr>
        <w:rPr>
          <w:rFonts w:ascii="Arial" w:hAnsi="Arial" w:cs="Arial"/>
        </w:rPr>
      </w:pPr>
      <w:r w:rsidRPr="009744EB">
        <w:rPr>
          <w:rFonts w:ascii="Arial" w:hAnsi="Arial" w:cs="Arial"/>
        </w:rPr>
        <w:t xml:space="preserve">The Federal Register Notice soliciting public comment on the renewal of this information </w:t>
      </w:r>
      <w:r w:rsidRPr="009744EB">
        <w:rPr>
          <w:rFonts w:ascii="Arial" w:hAnsi="Arial" w:cs="Arial"/>
        </w:rPr>
        <w:lastRenderedPageBreak/>
        <w:t xml:space="preserve">collection was published on </w:t>
      </w:r>
      <w:r w:rsidR="00696791">
        <w:rPr>
          <w:rFonts w:ascii="Arial" w:hAnsi="Arial" w:cs="Arial"/>
        </w:rPr>
        <w:t>April 29</w:t>
      </w:r>
      <w:r w:rsidRPr="009744EB">
        <w:rPr>
          <w:rFonts w:ascii="Arial" w:hAnsi="Arial" w:cs="Arial"/>
        </w:rPr>
        <w:t>, 20</w:t>
      </w:r>
      <w:r w:rsidR="00696791">
        <w:rPr>
          <w:rFonts w:ascii="Arial" w:hAnsi="Arial" w:cs="Arial"/>
        </w:rPr>
        <w:t>22</w:t>
      </w:r>
      <w:r w:rsidRPr="009744EB">
        <w:rPr>
          <w:rFonts w:ascii="Arial" w:hAnsi="Arial" w:cs="Arial"/>
        </w:rPr>
        <w:t xml:space="preserve"> (</w:t>
      </w:r>
      <w:r w:rsidRPr="009744EB" w:rsidR="003B1764">
        <w:rPr>
          <w:rFonts w:ascii="Arial" w:hAnsi="Arial" w:cs="Arial"/>
        </w:rPr>
        <w:t>8</w:t>
      </w:r>
      <w:r w:rsidR="00402909">
        <w:rPr>
          <w:rFonts w:ascii="Arial" w:hAnsi="Arial" w:cs="Arial"/>
        </w:rPr>
        <w:t>7</w:t>
      </w:r>
      <w:r w:rsidRPr="009744EB" w:rsidR="003B1764">
        <w:rPr>
          <w:rFonts w:ascii="Arial" w:hAnsi="Arial" w:cs="Arial"/>
        </w:rPr>
        <w:t xml:space="preserve"> FR </w:t>
      </w:r>
      <w:r w:rsidR="00402909">
        <w:rPr>
          <w:rFonts w:ascii="Arial" w:hAnsi="Arial" w:cs="Arial"/>
        </w:rPr>
        <w:t>25445</w:t>
      </w:r>
      <w:r w:rsidRPr="009744EB">
        <w:rPr>
          <w:rFonts w:ascii="Arial" w:hAnsi="Arial" w:cs="Arial"/>
        </w:rPr>
        <w:t>).  No comments were received.</w:t>
      </w:r>
    </w:p>
    <w:p w:rsidRPr="009744EB" w:rsidR="007919CE" w:rsidRDefault="007919CE" w14:paraId="00077157" w14:textId="77777777">
      <w:pPr>
        <w:widowControl/>
        <w:rPr>
          <w:rFonts w:ascii="Arial" w:hAnsi="Arial" w:cs="Arial"/>
        </w:rPr>
      </w:pPr>
    </w:p>
    <w:p w:rsidRPr="009744EB" w:rsidR="00A45ABF" w:rsidP="00A45ABF" w:rsidRDefault="00A45ABF" w14:paraId="3893D52C" w14:textId="77777777">
      <w:pPr>
        <w:rPr>
          <w:rFonts w:ascii="Arial" w:hAnsi="Arial" w:cs="Arial"/>
        </w:rPr>
      </w:pPr>
      <w:r w:rsidRPr="009744EB">
        <w:rPr>
          <w:rFonts w:ascii="Arial" w:hAnsi="Arial" w:cs="Arial"/>
        </w:rPr>
        <w:t>The basic framework for the commercial availability process was established by the U.S. and Peruvian governments during the negotiation process for the Agreement and was thereafter written into the Act.  Stakeholders, including trade associations representing private sector companies that may wish to file Requests under the commercial availability provision, were consulted during the negotiation process.  CITA’s procedures follow the framework established in the Agreement.</w:t>
      </w:r>
    </w:p>
    <w:p w:rsidRPr="009744EB" w:rsidR="00DC7587" w:rsidRDefault="00DC7587" w14:paraId="1A65C62A" w14:textId="77777777">
      <w:pPr>
        <w:widowControl/>
        <w:rPr>
          <w:rFonts w:ascii="Arial" w:hAnsi="Arial" w:cs="Arial"/>
          <w:b/>
          <w:bCs/>
        </w:rPr>
      </w:pPr>
    </w:p>
    <w:p w:rsidRPr="009744EB" w:rsidR="00A45ABF" w:rsidRDefault="00A45ABF" w14:paraId="4D6FFDD1" w14:textId="77777777">
      <w:pPr>
        <w:widowControl/>
        <w:rPr>
          <w:rFonts w:ascii="Arial" w:hAnsi="Arial" w:cs="Arial"/>
          <w:b/>
          <w:bCs/>
        </w:rPr>
      </w:pPr>
    </w:p>
    <w:p w:rsidRPr="009744EB" w:rsidR="00136E5A" w:rsidRDefault="00136E5A" w14:paraId="5C691C7B" w14:textId="77777777">
      <w:pPr>
        <w:widowControl/>
        <w:rPr>
          <w:rFonts w:ascii="Arial" w:hAnsi="Arial" w:cs="Arial"/>
        </w:rPr>
      </w:pPr>
      <w:r w:rsidRPr="009744EB">
        <w:rPr>
          <w:rFonts w:ascii="Arial" w:hAnsi="Arial" w:cs="Arial"/>
          <w:b/>
          <w:bCs/>
        </w:rPr>
        <w:t xml:space="preserve">9.  </w:t>
      </w:r>
      <w:r w:rsidRPr="002B78BC">
        <w:rPr>
          <w:rFonts w:ascii="Arial" w:hAnsi="Arial" w:cs="Arial"/>
          <w:b/>
          <w:bCs/>
        </w:rPr>
        <w:t>Explain any decisions to provide payments or gifts to respondents, other than remuneration of contractors or grantees.</w:t>
      </w:r>
    </w:p>
    <w:p w:rsidRPr="009744EB" w:rsidR="00136E5A" w:rsidRDefault="00136E5A" w14:paraId="4776878E" w14:textId="77777777">
      <w:pPr>
        <w:widowControl/>
        <w:rPr>
          <w:rFonts w:ascii="Arial" w:hAnsi="Arial" w:cs="Arial"/>
        </w:rPr>
      </w:pPr>
    </w:p>
    <w:p w:rsidRPr="009744EB" w:rsidR="004E6678" w:rsidP="004E6678" w:rsidRDefault="004E6678" w14:paraId="293B2981" w14:textId="77777777">
      <w:pPr>
        <w:outlineLvl w:val="0"/>
        <w:rPr>
          <w:rFonts w:ascii="Arial" w:hAnsi="Arial" w:cs="Arial"/>
        </w:rPr>
      </w:pPr>
      <w:r w:rsidRPr="009744EB">
        <w:rPr>
          <w:rFonts w:ascii="Arial" w:hAnsi="Arial" w:cs="Arial"/>
        </w:rPr>
        <w:t>None.  CITA makes no payments or gifts to respondents.</w:t>
      </w:r>
    </w:p>
    <w:p w:rsidRPr="009744EB" w:rsidR="00136E5A" w:rsidRDefault="00136E5A" w14:paraId="5DB40850" w14:textId="77777777">
      <w:pPr>
        <w:widowControl/>
        <w:rPr>
          <w:rFonts w:ascii="Arial" w:hAnsi="Arial" w:cs="Arial"/>
        </w:rPr>
      </w:pPr>
    </w:p>
    <w:p w:rsidRPr="009744EB" w:rsidR="00136E5A" w:rsidRDefault="00136E5A" w14:paraId="5EAFC5B8" w14:textId="77777777">
      <w:pPr>
        <w:widowControl/>
        <w:rPr>
          <w:rFonts w:ascii="Arial" w:hAnsi="Arial" w:cs="Arial"/>
        </w:rPr>
      </w:pPr>
    </w:p>
    <w:p w:rsidRPr="009744EB" w:rsidR="00136E5A" w:rsidRDefault="00136E5A" w14:paraId="184109D3" w14:textId="055D0A91">
      <w:pPr>
        <w:widowControl/>
        <w:rPr>
          <w:rFonts w:ascii="Arial" w:hAnsi="Arial" w:cs="Arial"/>
        </w:rPr>
      </w:pPr>
      <w:r w:rsidRPr="009744EB">
        <w:rPr>
          <w:rFonts w:ascii="Arial" w:hAnsi="Arial" w:cs="Arial"/>
          <w:b/>
          <w:bCs/>
        </w:rPr>
        <w:t xml:space="preserve">10.  </w:t>
      </w:r>
      <w:r w:rsidRPr="008C4760" w:rsidR="008C4760">
        <w:rPr>
          <w:rFonts w:ascii="Arial" w:hAnsi="Arial" w:cs="Arial"/>
          <w:b/>
          <w:bCs/>
        </w:rPr>
        <w:t xml:space="preserve">Describe any assurance of confidentiality provided to respondents and the basis for the assurance in statute, regulation, or agency policy. If the collection requires a </w:t>
      </w:r>
      <w:proofErr w:type="gramStart"/>
      <w:r w:rsidRPr="008C4760" w:rsidR="008C4760">
        <w:rPr>
          <w:rFonts w:ascii="Arial" w:hAnsi="Arial" w:cs="Arial"/>
          <w:b/>
          <w:bCs/>
        </w:rPr>
        <w:t>systems of records notice (SORN)</w:t>
      </w:r>
      <w:proofErr w:type="gramEnd"/>
      <w:r w:rsidRPr="008C4760" w:rsidR="008C4760">
        <w:rPr>
          <w:rFonts w:ascii="Arial" w:hAnsi="Arial" w:cs="Arial"/>
          <w:b/>
          <w:bCs/>
        </w:rPr>
        <w:t xml:space="preserve"> or privacy impact assessment (PIA), those should be cited and described here.</w:t>
      </w:r>
    </w:p>
    <w:p w:rsidRPr="009744EB" w:rsidR="00136E5A" w:rsidRDefault="00136E5A" w14:paraId="12229F4C" w14:textId="77777777">
      <w:pPr>
        <w:widowControl/>
        <w:rPr>
          <w:rFonts w:ascii="Arial" w:hAnsi="Arial" w:cs="Arial"/>
        </w:rPr>
      </w:pPr>
    </w:p>
    <w:p w:rsidRPr="009744EB" w:rsidR="004E6678" w:rsidP="004E6678" w:rsidRDefault="004E6678" w14:paraId="5545F090" w14:textId="5D6B02D0">
      <w:pPr>
        <w:rPr>
          <w:rFonts w:ascii="Arial" w:hAnsi="Arial" w:cs="Arial"/>
        </w:rPr>
      </w:pPr>
      <w:r w:rsidRPr="009744EB">
        <w:rPr>
          <w:rFonts w:ascii="Arial" w:hAnsi="Arial" w:cs="Arial"/>
        </w:rPr>
        <w:t xml:space="preserve">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information by U.S. government employees or officers.  </w:t>
      </w:r>
    </w:p>
    <w:p w:rsidRPr="009744EB" w:rsidR="004E6678" w:rsidP="004E6678" w:rsidRDefault="004E6678" w14:paraId="772AA8DD" w14:textId="77777777">
      <w:pPr>
        <w:rPr>
          <w:rFonts w:ascii="Arial" w:hAnsi="Arial" w:cs="Arial"/>
        </w:rPr>
      </w:pPr>
    </w:p>
    <w:p w:rsidRPr="009744EB" w:rsidR="004E6678" w:rsidP="004E6678" w:rsidRDefault="004E6678" w14:paraId="3A9D1D59" w14:textId="6D57D0DB">
      <w:pPr>
        <w:rPr>
          <w:rFonts w:ascii="Arial" w:hAnsi="Arial" w:cs="Arial"/>
        </w:rPr>
      </w:pPr>
      <w:r w:rsidRPr="009744EB">
        <w:rPr>
          <w:rFonts w:ascii="Arial" w:hAnsi="Arial" w:cs="Arial"/>
        </w:rPr>
        <w:t xml:space="preserve">When business confidential information is provided, participants must also provide a public </w:t>
      </w:r>
      <w:r w:rsidRPr="009744EB" w:rsidR="008B168B">
        <w:rPr>
          <w:rFonts w:ascii="Arial" w:hAnsi="Arial" w:cs="Arial"/>
        </w:rPr>
        <w:t>version of the</w:t>
      </w:r>
      <w:r w:rsidRPr="009744EB">
        <w:rPr>
          <w:rFonts w:ascii="Arial" w:hAnsi="Arial" w:cs="Arial"/>
        </w:rPr>
        <w:t xml:space="preserve"> submission in which business confidential information is summarized or, if necessary, deleted. The public submissions will be available to the public via OTEXA’s website to allow potential participants in a proceeding to base any subsequent submissions on the information provided.  </w:t>
      </w:r>
    </w:p>
    <w:p w:rsidRPr="009744EB" w:rsidR="00136E5A" w:rsidRDefault="00136E5A" w14:paraId="387BAAEF" w14:textId="77777777">
      <w:pPr>
        <w:widowControl/>
        <w:rPr>
          <w:rFonts w:ascii="Arial" w:hAnsi="Arial" w:cs="Arial"/>
        </w:rPr>
      </w:pPr>
    </w:p>
    <w:p w:rsidRPr="009744EB" w:rsidR="00136E5A" w:rsidRDefault="00136E5A" w14:paraId="7B59773A" w14:textId="77777777">
      <w:pPr>
        <w:widowControl/>
        <w:rPr>
          <w:rFonts w:ascii="Arial" w:hAnsi="Arial" w:cs="Arial"/>
        </w:rPr>
      </w:pPr>
    </w:p>
    <w:p w:rsidRPr="008C4760" w:rsidR="004E6678" w:rsidP="004E6678" w:rsidRDefault="00136E5A" w14:paraId="323FD532" w14:textId="02166722">
      <w:pPr>
        <w:widowControl/>
        <w:rPr>
          <w:rFonts w:ascii="Arial" w:hAnsi="Arial" w:cs="Arial"/>
        </w:rPr>
      </w:pPr>
      <w:r w:rsidRPr="009744EB">
        <w:rPr>
          <w:rFonts w:ascii="Arial" w:hAnsi="Arial" w:cs="Arial"/>
          <w:b/>
          <w:bCs/>
        </w:rPr>
        <w:t xml:space="preserve">11.  </w:t>
      </w:r>
      <w:r w:rsidRPr="00E7778F" w:rsidR="00E7778F">
        <w:rPr>
          <w:rFonts w:ascii="Arial" w:hAnsi="Arial" w:cs="Arial"/>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744EB" w:rsidR="004E6678" w:rsidP="004E6678" w:rsidRDefault="004E6678" w14:paraId="55E2B302" w14:textId="77777777">
      <w:pPr>
        <w:widowControl/>
        <w:rPr>
          <w:rFonts w:ascii="Arial" w:hAnsi="Arial" w:cs="Arial"/>
        </w:rPr>
      </w:pPr>
    </w:p>
    <w:p w:rsidRPr="009744EB" w:rsidR="004E6678" w:rsidP="004E6678" w:rsidRDefault="004E6678" w14:paraId="74FA3761" w14:textId="77777777">
      <w:pPr>
        <w:widowControl/>
        <w:rPr>
          <w:rFonts w:ascii="Arial" w:hAnsi="Arial" w:cs="Arial"/>
        </w:rPr>
      </w:pPr>
      <w:r w:rsidRPr="009744EB">
        <w:rPr>
          <w:rFonts w:ascii="Arial" w:hAnsi="Arial" w:cs="Arial"/>
        </w:rPr>
        <w:t>No questions of a sensitive nature are asked.</w:t>
      </w:r>
    </w:p>
    <w:p w:rsidRPr="009744EB" w:rsidR="00136E5A" w:rsidRDefault="00136E5A" w14:paraId="3E2B7468" w14:textId="77777777">
      <w:pPr>
        <w:widowControl/>
        <w:rPr>
          <w:rFonts w:ascii="Arial" w:hAnsi="Arial" w:cs="Arial"/>
        </w:rPr>
      </w:pPr>
    </w:p>
    <w:p w:rsidRPr="009744EB" w:rsidR="00136E5A" w:rsidRDefault="00136E5A" w14:paraId="241D907A" w14:textId="77777777">
      <w:pPr>
        <w:widowControl/>
        <w:rPr>
          <w:rFonts w:ascii="Arial" w:hAnsi="Arial" w:cs="Arial"/>
        </w:rPr>
      </w:pPr>
    </w:p>
    <w:p w:rsidRPr="009744EB" w:rsidR="00136E5A" w:rsidRDefault="00136E5A" w14:paraId="1D3C51DE" w14:textId="77777777">
      <w:pPr>
        <w:widowControl/>
        <w:rPr>
          <w:rFonts w:ascii="Arial" w:hAnsi="Arial" w:cs="Arial"/>
        </w:rPr>
      </w:pPr>
      <w:r w:rsidRPr="009744EB">
        <w:rPr>
          <w:rFonts w:ascii="Arial" w:hAnsi="Arial" w:cs="Arial"/>
          <w:b/>
          <w:bCs/>
        </w:rPr>
        <w:lastRenderedPageBreak/>
        <w:t xml:space="preserve">12.  </w:t>
      </w:r>
      <w:r w:rsidRPr="00441FAB">
        <w:rPr>
          <w:rFonts w:ascii="Arial" w:hAnsi="Arial" w:cs="Arial"/>
          <w:b/>
          <w:bCs/>
        </w:rPr>
        <w:t>Provide an estimate in hours of the burden of the collection of information</w:t>
      </w:r>
      <w:r w:rsidRPr="009744EB">
        <w:rPr>
          <w:rFonts w:ascii="Arial" w:hAnsi="Arial" w:cs="Arial"/>
          <w:b/>
          <w:bCs/>
        </w:rPr>
        <w:t>.</w:t>
      </w:r>
    </w:p>
    <w:p w:rsidRPr="009744EB" w:rsidR="00136E5A" w:rsidRDefault="00136E5A" w14:paraId="2E1D784F" w14:textId="77777777">
      <w:pPr>
        <w:widowControl/>
        <w:rPr>
          <w:rFonts w:ascii="Arial" w:hAnsi="Arial" w:cs="Arial"/>
        </w:rPr>
      </w:pPr>
    </w:p>
    <w:p w:rsidRPr="009744EB" w:rsidR="004E6678" w:rsidP="004E6678" w:rsidRDefault="004E6678" w14:paraId="3B9D2D31" w14:textId="4423E1A8">
      <w:pPr>
        <w:rPr>
          <w:rFonts w:ascii="Arial" w:hAnsi="Arial" w:cs="Arial"/>
        </w:rPr>
      </w:pPr>
      <w:r w:rsidRPr="009744EB">
        <w:rPr>
          <w:rFonts w:ascii="Arial" w:hAnsi="Arial" w:cs="Arial"/>
        </w:rPr>
        <w:t>It is estimated that 10 Requests will be filed per year. The average amount of time required to prepare each Request is estimated at 8 hours. The total annual burden for all Requests is estimated to be 80 hours.</w:t>
      </w:r>
    </w:p>
    <w:p w:rsidRPr="009744EB" w:rsidR="004E6678" w:rsidP="004E6678" w:rsidRDefault="004E6678" w14:paraId="17DB7703" w14:textId="77777777">
      <w:pPr>
        <w:rPr>
          <w:rFonts w:ascii="Arial" w:hAnsi="Arial" w:cs="Arial"/>
        </w:rPr>
      </w:pPr>
    </w:p>
    <w:p w:rsidRPr="009744EB" w:rsidR="004E6678" w:rsidP="004E6678" w:rsidRDefault="004E6678" w14:paraId="59716922" w14:textId="2F94BCC1">
      <w:pPr>
        <w:rPr>
          <w:rFonts w:ascii="Arial" w:hAnsi="Arial" w:cs="Arial"/>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DA4BE5">
        <w:rPr>
          <w:rFonts w:ascii="Arial" w:hAnsi="Arial" w:cs="Arial"/>
        </w:rPr>
        <w:tab/>
      </w:r>
      <w:r w:rsidRPr="009744EB">
        <w:rPr>
          <w:rFonts w:ascii="Arial" w:hAnsi="Arial" w:cs="Arial"/>
          <w:u w:val="single"/>
        </w:rPr>
        <w:t>Time Required</w:t>
      </w:r>
    </w:p>
    <w:p w:rsidRPr="009744EB" w:rsidR="004E6678" w:rsidP="004E6678" w:rsidRDefault="004E6678" w14:paraId="6EDB1C48" w14:textId="77777777">
      <w:pPr>
        <w:rPr>
          <w:rFonts w:ascii="Arial" w:hAnsi="Arial" w:cs="Arial"/>
        </w:rPr>
      </w:pPr>
      <w:r w:rsidRPr="009744EB">
        <w:rPr>
          <w:rFonts w:ascii="Arial" w:hAnsi="Arial" w:cs="Arial"/>
        </w:rPr>
        <w:t>Due Diligence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5 hours</w:t>
      </w:r>
    </w:p>
    <w:p w:rsidRPr="009744EB" w:rsidR="004E6678" w:rsidP="004E6678" w:rsidRDefault="004E6678" w14:paraId="66D8FBAD" w14:textId="77777777">
      <w:pPr>
        <w:rPr>
          <w:rFonts w:ascii="Arial" w:hAnsi="Arial" w:cs="Arial"/>
        </w:rPr>
      </w:pPr>
      <w:r w:rsidRPr="009744EB">
        <w:rPr>
          <w:rFonts w:ascii="Arial" w:hAnsi="Arial" w:cs="Arial"/>
        </w:rPr>
        <w:t>Summarizing Due Diligence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2 hours</w:t>
      </w:r>
    </w:p>
    <w:p w:rsidRPr="009744EB" w:rsidR="004E6678" w:rsidP="004E6678" w:rsidRDefault="004E6678" w14:paraId="2D3C1010" w14:textId="77777777">
      <w:pPr>
        <w:rPr>
          <w:rFonts w:ascii="Arial" w:hAnsi="Arial" w:cs="Arial"/>
        </w:rPr>
      </w:pPr>
      <w:r w:rsidRPr="009744EB">
        <w:rPr>
          <w:rFonts w:ascii="Arial" w:hAnsi="Arial" w:cs="Arial"/>
        </w:rPr>
        <w:tab/>
        <w:t>and Preparing Request</w:t>
      </w:r>
      <w:r w:rsidRPr="009744EB">
        <w:rPr>
          <w:rFonts w:ascii="Arial" w:hAnsi="Arial" w:cs="Arial"/>
        </w:rPr>
        <w:tab/>
      </w:r>
    </w:p>
    <w:p w:rsidRPr="009744EB" w:rsidR="004E6678" w:rsidP="004E6678" w:rsidRDefault="004E6678" w14:paraId="74410515" w14:textId="77777777">
      <w:pPr>
        <w:rPr>
          <w:rFonts w:ascii="Arial" w:hAnsi="Arial" w:cs="Arial"/>
        </w:rPr>
      </w:pPr>
      <w:r w:rsidRPr="009744EB">
        <w:rPr>
          <w:rFonts w:ascii="Arial" w:hAnsi="Arial" w:cs="Arial"/>
        </w:rPr>
        <w:t>Preparing Supporting Documentation</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p>
    <w:p w:rsidRPr="009744EB" w:rsidR="004E6678" w:rsidP="004E6678" w:rsidRDefault="004E6678" w14:paraId="7D6CFD92" w14:textId="77777777">
      <w:pPr>
        <w:rPr>
          <w:rFonts w:ascii="Arial" w:hAnsi="Arial" w:cs="Arial"/>
        </w:rPr>
      </w:pPr>
    </w:p>
    <w:p w:rsidRPr="009744EB" w:rsidR="004E6678" w:rsidP="004E6678" w:rsidRDefault="004E6678" w14:paraId="5948CF7C" w14:textId="14C13708">
      <w:pPr>
        <w:rPr>
          <w:rFonts w:ascii="Arial" w:hAnsi="Arial" w:cs="Arial"/>
        </w:rPr>
      </w:pPr>
      <w:r w:rsidRPr="009744EB">
        <w:rPr>
          <w:rFonts w:ascii="Arial" w:hAnsi="Arial" w:cs="Arial"/>
        </w:rPr>
        <w:t>Total Time per Request</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F46B57">
        <w:rPr>
          <w:rFonts w:ascii="Arial" w:hAnsi="Arial" w:cs="Arial"/>
        </w:rPr>
        <w:tab/>
      </w:r>
      <w:r w:rsidRPr="009744EB">
        <w:rPr>
          <w:rFonts w:ascii="Arial" w:hAnsi="Arial" w:cs="Arial"/>
        </w:rPr>
        <w:t>8 hours</w:t>
      </w:r>
    </w:p>
    <w:p w:rsidRPr="009744EB" w:rsidR="004E6678" w:rsidP="004E6678" w:rsidRDefault="004E6678" w14:paraId="594CB537" w14:textId="77777777">
      <w:pPr>
        <w:rPr>
          <w:rFonts w:ascii="Arial" w:hAnsi="Arial" w:cs="Arial"/>
        </w:rPr>
      </w:pPr>
      <w:r w:rsidRPr="009744EB">
        <w:rPr>
          <w:rFonts w:ascii="Arial" w:hAnsi="Arial" w:cs="Arial"/>
        </w:rPr>
        <w:t>Times 10 Requests per Year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80 hours</w:t>
      </w:r>
    </w:p>
    <w:p w:rsidRPr="009744EB" w:rsidR="004E6678" w:rsidP="004E6678" w:rsidRDefault="004E6678" w14:paraId="6ED0F1C5" w14:textId="77777777">
      <w:pPr>
        <w:rPr>
          <w:rFonts w:ascii="Arial" w:hAnsi="Arial" w:cs="Arial"/>
        </w:rPr>
      </w:pPr>
    </w:p>
    <w:p w:rsidRPr="009744EB" w:rsidR="004E6678" w:rsidP="004E6678" w:rsidRDefault="004E6678" w14:paraId="60D7F6E5" w14:textId="59D98810">
      <w:pPr>
        <w:rPr>
          <w:rFonts w:ascii="Arial" w:hAnsi="Arial" w:cs="Arial"/>
        </w:rPr>
      </w:pPr>
      <w:r w:rsidRPr="009744EB">
        <w:rPr>
          <w:rFonts w:ascii="Arial" w:hAnsi="Arial" w:cs="Arial"/>
        </w:rPr>
        <w:t>It is estimated that 3 Responses to Requests will be filed per year. The average amount of time required to prepare each Response is estimated at 2 hours. The total annual burden for all Responses is 6 hours.</w:t>
      </w:r>
    </w:p>
    <w:p w:rsidRPr="009744EB" w:rsidR="004E6678" w:rsidP="004E6678" w:rsidRDefault="004E6678" w14:paraId="5827916C" w14:textId="77777777">
      <w:pPr>
        <w:rPr>
          <w:rFonts w:ascii="Arial" w:hAnsi="Arial" w:cs="Arial"/>
        </w:rPr>
      </w:pPr>
    </w:p>
    <w:p w:rsidRPr="009744EB" w:rsidR="004E6678" w:rsidP="004E6678" w:rsidRDefault="004E6678" w14:paraId="0102BB19" w14:textId="20664576">
      <w:pPr>
        <w:rPr>
          <w:rFonts w:ascii="Arial" w:hAnsi="Arial" w:cs="Arial"/>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45067D">
        <w:rPr>
          <w:rFonts w:ascii="Arial" w:hAnsi="Arial" w:cs="Arial"/>
        </w:rPr>
        <w:tab/>
      </w:r>
      <w:r w:rsidRPr="009744EB">
        <w:rPr>
          <w:rFonts w:ascii="Arial" w:hAnsi="Arial" w:cs="Arial"/>
          <w:u w:val="single"/>
        </w:rPr>
        <w:t>Time Required</w:t>
      </w:r>
    </w:p>
    <w:p w:rsidRPr="009744EB" w:rsidR="004E6678" w:rsidP="004E6678" w:rsidRDefault="004E6678" w14:paraId="60D05FE8" w14:textId="77777777">
      <w:pPr>
        <w:rPr>
          <w:rFonts w:ascii="Arial" w:hAnsi="Arial" w:cs="Arial"/>
        </w:rPr>
      </w:pPr>
      <w:r w:rsidRPr="009744EB">
        <w:rPr>
          <w:rFonts w:ascii="Arial" w:hAnsi="Arial" w:cs="Arial"/>
        </w:rPr>
        <w:t>Preparing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1.5 hours</w:t>
      </w:r>
      <w:r w:rsidRPr="009744EB">
        <w:rPr>
          <w:rFonts w:ascii="Arial" w:hAnsi="Arial" w:cs="Arial"/>
        </w:rPr>
        <w:tab/>
      </w:r>
      <w:r w:rsidRPr="009744EB">
        <w:rPr>
          <w:rFonts w:ascii="Arial" w:hAnsi="Arial" w:cs="Arial"/>
        </w:rPr>
        <w:tab/>
      </w:r>
    </w:p>
    <w:p w:rsidRPr="009744EB" w:rsidR="004E6678" w:rsidP="004E6678" w:rsidRDefault="004E6678" w14:paraId="34FC3F78" w14:textId="77777777">
      <w:pPr>
        <w:rPr>
          <w:rFonts w:ascii="Arial" w:hAnsi="Arial" w:cs="Arial"/>
        </w:rPr>
      </w:pPr>
      <w:r w:rsidRPr="009744EB">
        <w:rPr>
          <w:rFonts w:ascii="Arial" w:hAnsi="Arial" w:cs="Arial"/>
        </w:rPr>
        <w:t>Preparing Supporting Documentation</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.5 hours</w:t>
      </w:r>
    </w:p>
    <w:p w:rsidRPr="009744EB" w:rsidR="004E6678" w:rsidP="004E6678" w:rsidRDefault="004E6678" w14:paraId="4C1BAB05" w14:textId="77777777">
      <w:pPr>
        <w:rPr>
          <w:rFonts w:ascii="Arial" w:hAnsi="Arial" w:cs="Arial"/>
        </w:rPr>
      </w:pPr>
    </w:p>
    <w:p w:rsidRPr="009744EB" w:rsidR="004E6678" w:rsidP="004E6678" w:rsidRDefault="004E6678" w14:paraId="5C7CC325" w14:textId="0E83937E">
      <w:pPr>
        <w:rPr>
          <w:rFonts w:ascii="Arial" w:hAnsi="Arial" w:cs="Arial"/>
        </w:rPr>
      </w:pPr>
      <w:r w:rsidRPr="009744EB">
        <w:rPr>
          <w:rFonts w:ascii="Arial" w:hAnsi="Arial" w:cs="Arial"/>
        </w:rPr>
        <w:t>Total Time per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0045067D">
        <w:rPr>
          <w:rFonts w:ascii="Arial" w:hAnsi="Arial" w:cs="Arial"/>
        </w:rPr>
        <w:tab/>
      </w:r>
      <w:r w:rsidRPr="009744EB">
        <w:rPr>
          <w:rFonts w:ascii="Arial" w:hAnsi="Arial" w:cs="Arial"/>
        </w:rPr>
        <w:t>2 hours</w:t>
      </w:r>
    </w:p>
    <w:p w:rsidRPr="009744EB" w:rsidR="004E6678" w:rsidP="004E6678" w:rsidRDefault="004E6678" w14:paraId="39574499" w14:textId="77777777">
      <w:pPr>
        <w:rPr>
          <w:rFonts w:ascii="Arial" w:hAnsi="Arial" w:cs="Arial"/>
        </w:rPr>
      </w:pPr>
      <w:r w:rsidRPr="009744EB">
        <w:rPr>
          <w:rFonts w:ascii="Arial" w:hAnsi="Arial" w:cs="Arial"/>
        </w:rPr>
        <w:t>Times 3 Responses per Year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6 hours</w:t>
      </w:r>
    </w:p>
    <w:p w:rsidRPr="009744EB" w:rsidR="004E6678" w:rsidP="004E6678" w:rsidRDefault="004E6678" w14:paraId="63EF7979" w14:textId="77777777">
      <w:pPr>
        <w:rPr>
          <w:rFonts w:ascii="Arial" w:hAnsi="Arial" w:cs="Arial"/>
        </w:rPr>
      </w:pPr>
    </w:p>
    <w:p w:rsidRPr="009744EB" w:rsidR="004E6678" w:rsidP="004E6678" w:rsidRDefault="004E6678" w14:paraId="7513F344" w14:textId="4F96CAD7">
      <w:pPr>
        <w:rPr>
          <w:rFonts w:ascii="Arial" w:hAnsi="Arial" w:cs="Arial"/>
        </w:rPr>
      </w:pPr>
      <w:r w:rsidRPr="009744EB">
        <w:rPr>
          <w:rFonts w:ascii="Arial" w:hAnsi="Arial" w:cs="Arial"/>
        </w:rPr>
        <w:t>It is estimated that 3 Rebuttals will be filed per year. The average amount of time required to prepare each Rebuttal is estimated at 1 hour. The total annual burden for all Rebuttals is 3 hours.</w:t>
      </w:r>
    </w:p>
    <w:p w:rsidRPr="009744EB" w:rsidR="004E6678" w:rsidP="004E6678" w:rsidRDefault="004E6678" w14:paraId="19686F84" w14:textId="77777777">
      <w:pPr>
        <w:rPr>
          <w:rFonts w:ascii="Arial" w:hAnsi="Arial" w:cs="Arial"/>
        </w:rPr>
      </w:pPr>
    </w:p>
    <w:p w:rsidRPr="009744EB" w:rsidR="004E6678" w:rsidP="004E6678" w:rsidRDefault="004E6678" w14:paraId="568ADF83" w14:textId="77777777">
      <w:pPr>
        <w:rPr>
          <w:rFonts w:ascii="Arial" w:hAnsi="Arial" w:cs="Arial"/>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p>
    <w:p w:rsidRPr="009744EB" w:rsidR="004E6678" w:rsidP="004E6678" w:rsidRDefault="004E6678" w14:paraId="28AD8626" w14:textId="77777777">
      <w:pPr>
        <w:rPr>
          <w:rFonts w:ascii="Arial" w:hAnsi="Arial" w:cs="Arial"/>
        </w:rPr>
      </w:pPr>
      <w:r w:rsidRPr="009744EB">
        <w:rPr>
          <w:rFonts w:ascii="Arial" w:hAnsi="Arial" w:cs="Arial"/>
        </w:rPr>
        <w:t>Preparing Rebuttal</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r w:rsidRPr="009744EB">
        <w:rPr>
          <w:rFonts w:ascii="Arial" w:hAnsi="Arial" w:cs="Arial"/>
        </w:rPr>
        <w:tab/>
      </w:r>
    </w:p>
    <w:p w:rsidRPr="009744EB" w:rsidR="004E6678" w:rsidP="004E6678" w:rsidRDefault="004E6678" w14:paraId="24002650" w14:textId="77777777">
      <w:pPr>
        <w:rPr>
          <w:rFonts w:ascii="Arial" w:hAnsi="Arial" w:cs="Arial"/>
        </w:rPr>
      </w:pPr>
    </w:p>
    <w:p w:rsidRPr="009744EB" w:rsidR="004E6678" w:rsidP="004E6678" w:rsidRDefault="004E6678" w14:paraId="34CAA1FB" w14:textId="77777777">
      <w:pPr>
        <w:rPr>
          <w:rFonts w:ascii="Arial" w:hAnsi="Arial" w:cs="Arial"/>
        </w:rPr>
      </w:pPr>
      <w:r w:rsidRPr="009744EB">
        <w:rPr>
          <w:rFonts w:ascii="Arial" w:hAnsi="Arial" w:cs="Arial"/>
        </w:rPr>
        <w:t>Total Time per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p>
    <w:p w:rsidRPr="009744EB" w:rsidR="004E6678" w:rsidP="004E6678" w:rsidRDefault="004E6678" w14:paraId="5CB4E8A2" w14:textId="32DECE1A">
      <w:pPr>
        <w:rPr>
          <w:rFonts w:ascii="Arial" w:hAnsi="Arial" w:cs="Arial"/>
        </w:rPr>
      </w:pPr>
      <w:r w:rsidRPr="009744EB">
        <w:rPr>
          <w:rFonts w:ascii="Arial" w:hAnsi="Arial" w:cs="Arial"/>
        </w:rPr>
        <w:t>Times 3 Responses per Year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3 hour</w:t>
      </w:r>
      <w:r w:rsidR="0045067D">
        <w:rPr>
          <w:rFonts w:ascii="Arial" w:hAnsi="Arial" w:cs="Arial"/>
        </w:rPr>
        <w:t>s</w:t>
      </w:r>
    </w:p>
    <w:p w:rsidRPr="009744EB" w:rsidR="004E6678" w:rsidP="004E6678" w:rsidRDefault="004E6678" w14:paraId="234D6F83" w14:textId="77777777">
      <w:pPr>
        <w:rPr>
          <w:rFonts w:ascii="Arial" w:hAnsi="Arial" w:cs="Arial"/>
        </w:rPr>
      </w:pPr>
    </w:p>
    <w:p w:rsidRPr="009744EB" w:rsidR="004E6678" w:rsidP="004E6678" w:rsidRDefault="004E6678" w14:paraId="6CBBB434" w14:textId="77777777">
      <w:pPr>
        <w:outlineLvl w:val="0"/>
        <w:rPr>
          <w:rFonts w:ascii="Arial" w:hAnsi="Arial" w:cs="Arial"/>
        </w:rPr>
      </w:pPr>
      <w:r w:rsidRPr="009744EB">
        <w:rPr>
          <w:rFonts w:ascii="Arial" w:hAnsi="Arial" w:cs="Arial"/>
        </w:rPr>
        <w:t>Combined, these three information collections represent an annual burden of 89 hours.</w:t>
      </w:r>
    </w:p>
    <w:p w:rsidRPr="009744EB" w:rsidR="00136E5A" w:rsidRDefault="00136E5A" w14:paraId="77FD10E5" w14:textId="77777777">
      <w:pPr>
        <w:widowControl/>
        <w:rPr>
          <w:rFonts w:ascii="Arial" w:hAnsi="Arial" w:cs="Arial"/>
        </w:rPr>
      </w:pPr>
    </w:p>
    <w:p w:rsidRPr="009744EB" w:rsidR="00136E5A" w:rsidRDefault="00136E5A" w14:paraId="427E1182" w14:textId="77777777">
      <w:pPr>
        <w:widowControl/>
        <w:rPr>
          <w:rFonts w:ascii="Arial" w:hAnsi="Arial" w:cs="Arial"/>
        </w:rPr>
      </w:pPr>
    </w:p>
    <w:p w:rsidRPr="009744EB" w:rsidR="00136E5A" w:rsidRDefault="00136E5A" w14:paraId="79728CDA" w14:textId="4098D024">
      <w:pPr>
        <w:widowControl/>
        <w:rPr>
          <w:rFonts w:ascii="Arial" w:hAnsi="Arial" w:cs="Arial"/>
          <w:b/>
          <w:bCs/>
          <w:u w:val="single"/>
        </w:rPr>
      </w:pPr>
      <w:r w:rsidRPr="009744EB">
        <w:rPr>
          <w:rFonts w:ascii="Arial" w:hAnsi="Arial" w:cs="Arial"/>
          <w:b/>
          <w:bCs/>
        </w:rPr>
        <w:t xml:space="preserve">13.  </w:t>
      </w:r>
      <w:r w:rsidRPr="00511078" w:rsidR="00511078">
        <w:rPr>
          <w:rFonts w:ascii="Arial" w:hAnsi="Arial" w:cs="Arial"/>
          <w:b/>
          <w:bCs/>
        </w:rPr>
        <w:t>Provide an estimate for the total annual cost burden to respondents or record keepers resulting from the collection of information. (Do not include the cost of any hour burden already reflected on the burden worksheet).</w:t>
      </w:r>
    </w:p>
    <w:p w:rsidRPr="009744EB" w:rsidR="00AB5BF8" w:rsidRDefault="00AB5BF8" w14:paraId="3A92853A" w14:textId="77777777">
      <w:pPr>
        <w:widowControl/>
        <w:rPr>
          <w:rFonts w:ascii="Arial" w:hAnsi="Arial" w:cs="Arial"/>
          <w:b/>
          <w:bCs/>
        </w:rPr>
      </w:pPr>
    </w:p>
    <w:p w:rsidRPr="009744EB" w:rsidR="008009B3" w:rsidP="008009B3" w:rsidRDefault="008009B3" w14:paraId="220DC9A1" w14:textId="1AEBA084">
      <w:pPr>
        <w:pStyle w:val="PlainText"/>
        <w:rPr>
          <w:rFonts w:ascii="Arial" w:hAnsi="Arial" w:cs="Arial"/>
          <w:sz w:val="24"/>
          <w:szCs w:val="24"/>
        </w:rPr>
      </w:pPr>
      <w:r w:rsidRPr="009744EB">
        <w:rPr>
          <w:rFonts w:ascii="Arial" w:hAnsi="Arial" w:cs="Arial"/>
          <w:sz w:val="24"/>
          <w:szCs w:val="24"/>
        </w:rPr>
        <w:t xml:space="preserve">It is estimated that 10 Requests will be filed per year. The average amount of time required to prepare each Request is estimated at 8 hours. The estimated average </w:t>
      </w:r>
      <w:r w:rsidRPr="009744EB">
        <w:rPr>
          <w:rFonts w:ascii="Arial" w:hAnsi="Arial" w:cs="Arial"/>
          <w:sz w:val="24"/>
          <w:szCs w:val="24"/>
        </w:rPr>
        <w:lastRenderedPageBreak/>
        <w:t>private sector salary for persons responding is $40 per hour. The estimated total annual labor cost per Request is $320.</w:t>
      </w:r>
    </w:p>
    <w:p w:rsidRPr="009744EB" w:rsidR="008009B3" w:rsidP="008009B3" w:rsidRDefault="008009B3" w14:paraId="05FCEAE0" w14:textId="77777777">
      <w:pPr>
        <w:pStyle w:val="PlainText"/>
        <w:rPr>
          <w:rFonts w:ascii="Arial" w:hAnsi="Arial" w:cs="Arial"/>
          <w:sz w:val="24"/>
          <w:szCs w:val="24"/>
        </w:rPr>
      </w:pPr>
    </w:p>
    <w:tbl>
      <w:tblPr>
        <w:tblW w:w="0" w:type="auto"/>
        <w:tblLook w:val="04A0" w:firstRow="1" w:lastRow="0" w:firstColumn="1" w:lastColumn="0" w:noHBand="0" w:noVBand="1"/>
      </w:tblPr>
      <w:tblGrid>
        <w:gridCol w:w="3192"/>
        <w:gridCol w:w="3192"/>
        <w:gridCol w:w="3192"/>
      </w:tblGrid>
      <w:tr w:rsidRPr="009744EB" w:rsidR="008009B3" w:rsidTr="00193A44" w14:paraId="3195E28B" w14:textId="77777777">
        <w:tc>
          <w:tcPr>
            <w:tcW w:w="3192" w:type="dxa"/>
            <w:shd w:val="clear" w:color="auto" w:fill="auto"/>
          </w:tcPr>
          <w:p w:rsidRPr="009744EB" w:rsidR="008009B3" w:rsidP="00252460" w:rsidRDefault="008009B3" w14:paraId="52CB4E7E" w14:textId="77777777">
            <w:pPr>
              <w:pStyle w:val="PlainText"/>
              <w:rPr>
                <w:rFonts w:ascii="Arial" w:hAnsi="Arial" w:cs="Arial"/>
                <w:sz w:val="24"/>
                <w:szCs w:val="24"/>
                <w:u w:val="single"/>
              </w:rPr>
            </w:pPr>
            <w:r w:rsidRPr="009744EB">
              <w:rPr>
                <w:rFonts w:ascii="Arial" w:hAnsi="Arial" w:cs="Arial"/>
                <w:sz w:val="24"/>
                <w:szCs w:val="24"/>
                <w:u w:val="single"/>
              </w:rPr>
              <w:t>Activity</w:t>
            </w:r>
          </w:p>
        </w:tc>
        <w:tc>
          <w:tcPr>
            <w:tcW w:w="3192" w:type="dxa"/>
            <w:shd w:val="clear" w:color="auto" w:fill="auto"/>
          </w:tcPr>
          <w:p w:rsidRPr="009744EB" w:rsidR="008009B3" w:rsidP="00193A44" w:rsidRDefault="008009B3" w14:paraId="5C8F1DAD" w14:textId="77777777">
            <w:pPr>
              <w:pStyle w:val="PlainText"/>
              <w:jc w:val="center"/>
              <w:rPr>
                <w:rFonts w:ascii="Arial" w:hAnsi="Arial" w:cs="Arial"/>
                <w:sz w:val="24"/>
                <w:szCs w:val="24"/>
                <w:u w:val="single"/>
              </w:rPr>
            </w:pPr>
            <w:r w:rsidRPr="009744EB">
              <w:rPr>
                <w:rFonts w:ascii="Arial" w:hAnsi="Arial" w:cs="Arial"/>
                <w:sz w:val="24"/>
                <w:szCs w:val="24"/>
                <w:u w:val="single"/>
              </w:rPr>
              <w:t>Time Required</w:t>
            </w:r>
          </w:p>
        </w:tc>
        <w:tc>
          <w:tcPr>
            <w:tcW w:w="3192" w:type="dxa"/>
            <w:shd w:val="clear" w:color="auto" w:fill="auto"/>
          </w:tcPr>
          <w:p w:rsidRPr="009744EB" w:rsidR="008009B3" w:rsidP="00193A44" w:rsidRDefault="008009B3" w14:paraId="797250E2" w14:textId="77777777">
            <w:pPr>
              <w:pStyle w:val="PlainText"/>
              <w:jc w:val="center"/>
              <w:rPr>
                <w:rFonts w:ascii="Arial" w:hAnsi="Arial" w:cs="Arial"/>
                <w:sz w:val="24"/>
                <w:szCs w:val="24"/>
                <w:u w:val="single"/>
              </w:rPr>
            </w:pPr>
            <w:r w:rsidRPr="009744EB">
              <w:rPr>
                <w:rFonts w:ascii="Arial" w:hAnsi="Arial" w:cs="Arial"/>
                <w:sz w:val="24"/>
                <w:szCs w:val="24"/>
                <w:u w:val="single"/>
              </w:rPr>
              <w:t>Cost</w:t>
            </w:r>
          </w:p>
        </w:tc>
      </w:tr>
      <w:tr w:rsidRPr="009744EB" w:rsidR="008009B3" w:rsidTr="00193A44" w14:paraId="2551C9DA" w14:textId="77777777">
        <w:tc>
          <w:tcPr>
            <w:tcW w:w="3192" w:type="dxa"/>
            <w:shd w:val="clear" w:color="auto" w:fill="auto"/>
          </w:tcPr>
          <w:p w:rsidRPr="009744EB" w:rsidR="008009B3" w:rsidP="00193A44" w:rsidRDefault="008009B3" w14:paraId="5E20AC76" w14:textId="77777777">
            <w:pPr>
              <w:pStyle w:val="PlainText"/>
              <w:rPr>
                <w:rFonts w:ascii="Arial" w:hAnsi="Arial" w:cs="Arial"/>
                <w:sz w:val="24"/>
                <w:szCs w:val="24"/>
              </w:rPr>
            </w:pPr>
            <w:r w:rsidRPr="009744EB">
              <w:rPr>
                <w:rFonts w:ascii="Arial" w:hAnsi="Arial" w:cs="Arial"/>
                <w:sz w:val="24"/>
                <w:szCs w:val="24"/>
              </w:rPr>
              <w:t>Due Diligence</w:t>
            </w:r>
          </w:p>
        </w:tc>
        <w:tc>
          <w:tcPr>
            <w:tcW w:w="3192" w:type="dxa"/>
            <w:shd w:val="clear" w:color="auto" w:fill="auto"/>
          </w:tcPr>
          <w:p w:rsidRPr="009744EB" w:rsidR="008009B3" w:rsidP="00193A44" w:rsidRDefault="008009B3" w14:paraId="26850D06" w14:textId="77777777">
            <w:pPr>
              <w:pStyle w:val="PlainText"/>
              <w:jc w:val="center"/>
              <w:rPr>
                <w:rFonts w:ascii="Arial" w:hAnsi="Arial" w:cs="Arial"/>
                <w:sz w:val="24"/>
                <w:szCs w:val="24"/>
              </w:rPr>
            </w:pPr>
            <w:r w:rsidRPr="009744EB">
              <w:rPr>
                <w:rFonts w:ascii="Arial" w:hAnsi="Arial" w:cs="Arial"/>
                <w:sz w:val="24"/>
                <w:szCs w:val="24"/>
              </w:rPr>
              <w:t>5 hours</w:t>
            </w:r>
          </w:p>
        </w:tc>
        <w:tc>
          <w:tcPr>
            <w:tcW w:w="3192" w:type="dxa"/>
            <w:shd w:val="clear" w:color="auto" w:fill="auto"/>
          </w:tcPr>
          <w:p w:rsidRPr="009744EB" w:rsidR="008009B3" w:rsidP="00193A44" w:rsidRDefault="008009B3" w14:paraId="59517712" w14:textId="77777777">
            <w:pPr>
              <w:pStyle w:val="PlainText"/>
              <w:jc w:val="center"/>
              <w:rPr>
                <w:rFonts w:ascii="Arial" w:hAnsi="Arial" w:cs="Arial"/>
                <w:sz w:val="24"/>
                <w:szCs w:val="24"/>
              </w:rPr>
            </w:pPr>
            <w:r w:rsidRPr="009744EB">
              <w:rPr>
                <w:rFonts w:ascii="Arial" w:hAnsi="Arial" w:cs="Arial"/>
                <w:sz w:val="24"/>
                <w:szCs w:val="24"/>
              </w:rPr>
              <w:t>$200</w:t>
            </w:r>
          </w:p>
        </w:tc>
      </w:tr>
      <w:tr w:rsidRPr="009744EB" w:rsidR="008009B3" w:rsidTr="00193A44" w14:paraId="729965B7" w14:textId="77777777">
        <w:tc>
          <w:tcPr>
            <w:tcW w:w="3192" w:type="dxa"/>
            <w:shd w:val="clear" w:color="auto" w:fill="auto"/>
          </w:tcPr>
          <w:p w:rsidRPr="009744EB" w:rsidR="008009B3" w:rsidP="00193A44" w:rsidRDefault="008009B3" w14:paraId="4DB981A4" w14:textId="77777777">
            <w:pPr>
              <w:pStyle w:val="PlainText"/>
              <w:rPr>
                <w:rFonts w:ascii="Arial" w:hAnsi="Arial" w:cs="Arial"/>
                <w:sz w:val="24"/>
                <w:szCs w:val="24"/>
              </w:rPr>
            </w:pPr>
            <w:r w:rsidRPr="009744EB">
              <w:rPr>
                <w:rFonts w:ascii="Arial" w:hAnsi="Arial" w:cs="Arial"/>
                <w:sz w:val="24"/>
                <w:szCs w:val="24"/>
              </w:rPr>
              <w:t xml:space="preserve">Summarizing Due Diligence </w:t>
            </w:r>
          </w:p>
          <w:p w:rsidRPr="009744EB" w:rsidR="008009B3" w:rsidP="00193A44" w:rsidRDefault="008009B3" w14:paraId="60AF5B6D" w14:textId="77777777">
            <w:pPr>
              <w:pStyle w:val="PlainText"/>
              <w:rPr>
                <w:rFonts w:ascii="Arial" w:hAnsi="Arial" w:cs="Arial"/>
                <w:sz w:val="24"/>
                <w:szCs w:val="24"/>
              </w:rPr>
            </w:pPr>
            <w:r w:rsidRPr="009744EB">
              <w:rPr>
                <w:rFonts w:ascii="Arial" w:hAnsi="Arial" w:cs="Arial"/>
                <w:sz w:val="24"/>
                <w:szCs w:val="24"/>
              </w:rPr>
              <w:t xml:space="preserve">     and Preparing Request</w:t>
            </w:r>
          </w:p>
        </w:tc>
        <w:tc>
          <w:tcPr>
            <w:tcW w:w="3192" w:type="dxa"/>
            <w:shd w:val="clear" w:color="auto" w:fill="auto"/>
          </w:tcPr>
          <w:p w:rsidRPr="009744EB" w:rsidR="008009B3" w:rsidP="00193A44" w:rsidRDefault="008009B3" w14:paraId="42533F30" w14:textId="77777777">
            <w:pPr>
              <w:pStyle w:val="PlainText"/>
              <w:jc w:val="center"/>
              <w:rPr>
                <w:rFonts w:ascii="Arial" w:hAnsi="Arial" w:cs="Arial"/>
                <w:sz w:val="24"/>
                <w:szCs w:val="24"/>
              </w:rPr>
            </w:pPr>
            <w:r w:rsidRPr="009744EB">
              <w:rPr>
                <w:rFonts w:ascii="Arial" w:hAnsi="Arial" w:cs="Arial"/>
                <w:sz w:val="24"/>
                <w:szCs w:val="24"/>
              </w:rPr>
              <w:t>2 hours</w:t>
            </w:r>
          </w:p>
        </w:tc>
        <w:tc>
          <w:tcPr>
            <w:tcW w:w="3192" w:type="dxa"/>
            <w:shd w:val="clear" w:color="auto" w:fill="auto"/>
          </w:tcPr>
          <w:p w:rsidRPr="009744EB" w:rsidR="008009B3" w:rsidP="00193A44" w:rsidRDefault="008009B3" w14:paraId="0EABDF12" w14:textId="77777777">
            <w:pPr>
              <w:pStyle w:val="PlainText"/>
              <w:jc w:val="center"/>
              <w:rPr>
                <w:rFonts w:ascii="Arial" w:hAnsi="Arial" w:cs="Arial"/>
                <w:sz w:val="24"/>
                <w:szCs w:val="24"/>
              </w:rPr>
            </w:pPr>
            <w:r w:rsidRPr="009744EB">
              <w:rPr>
                <w:rFonts w:ascii="Arial" w:hAnsi="Arial" w:cs="Arial"/>
                <w:sz w:val="24"/>
                <w:szCs w:val="24"/>
              </w:rPr>
              <w:t>$80</w:t>
            </w:r>
          </w:p>
        </w:tc>
      </w:tr>
      <w:tr w:rsidRPr="009744EB" w:rsidR="008009B3" w:rsidTr="00193A44" w14:paraId="1BB05A8E" w14:textId="77777777">
        <w:tc>
          <w:tcPr>
            <w:tcW w:w="3192" w:type="dxa"/>
            <w:shd w:val="clear" w:color="auto" w:fill="auto"/>
          </w:tcPr>
          <w:p w:rsidRPr="009744EB" w:rsidR="008009B3" w:rsidP="00193A44" w:rsidRDefault="008009B3" w14:paraId="01E015D2" w14:textId="77777777">
            <w:pPr>
              <w:pStyle w:val="PlainText"/>
              <w:rPr>
                <w:rFonts w:ascii="Arial" w:hAnsi="Arial" w:cs="Arial"/>
                <w:sz w:val="24"/>
                <w:szCs w:val="24"/>
              </w:rPr>
            </w:pPr>
            <w:r w:rsidRPr="009744EB">
              <w:rPr>
                <w:rFonts w:ascii="Arial" w:hAnsi="Arial" w:cs="Arial"/>
                <w:sz w:val="24"/>
                <w:szCs w:val="24"/>
              </w:rPr>
              <w:t xml:space="preserve">Preparing Supporting </w:t>
            </w:r>
          </w:p>
          <w:p w:rsidRPr="009744EB" w:rsidR="008009B3" w:rsidP="00193A44" w:rsidRDefault="008009B3" w14:paraId="0CB1C1FB" w14:textId="77777777">
            <w:pPr>
              <w:pStyle w:val="PlainText"/>
              <w:rPr>
                <w:rFonts w:ascii="Arial" w:hAnsi="Arial" w:cs="Arial"/>
                <w:sz w:val="24"/>
                <w:szCs w:val="24"/>
              </w:rPr>
            </w:pPr>
            <w:r w:rsidRPr="009744EB">
              <w:rPr>
                <w:rFonts w:ascii="Arial" w:hAnsi="Arial" w:cs="Arial"/>
                <w:sz w:val="24"/>
                <w:szCs w:val="24"/>
              </w:rPr>
              <w:t xml:space="preserve">     Documentation</w:t>
            </w:r>
          </w:p>
        </w:tc>
        <w:tc>
          <w:tcPr>
            <w:tcW w:w="3192" w:type="dxa"/>
            <w:shd w:val="clear" w:color="auto" w:fill="auto"/>
          </w:tcPr>
          <w:p w:rsidRPr="009744EB" w:rsidR="008009B3" w:rsidP="00193A44" w:rsidRDefault="008009B3" w14:paraId="1A6B5F81" w14:textId="77777777">
            <w:pPr>
              <w:pStyle w:val="PlainText"/>
              <w:jc w:val="center"/>
              <w:rPr>
                <w:rFonts w:ascii="Arial" w:hAnsi="Arial" w:cs="Arial"/>
                <w:sz w:val="24"/>
                <w:szCs w:val="24"/>
              </w:rPr>
            </w:pPr>
            <w:r w:rsidRPr="009744EB">
              <w:rPr>
                <w:rFonts w:ascii="Arial" w:hAnsi="Arial" w:cs="Arial"/>
                <w:sz w:val="24"/>
                <w:szCs w:val="24"/>
              </w:rPr>
              <w:t>1 hour</w:t>
            </w:r>
          </w:p>
        </w:tc>
        <w:tc>
          <w:tcPr>
            <w:tcW w:w="3192" w:type="dxa"/>
            <w:shd w:val="clear" w:color="auto" w:fill="auto"/>
          </w:tcPr>
          <w:p w:rsidRPr="009744EB" w:rsidR="008009B3" w:rsidP="00193A44" w:rsidRDefault="008009B3" w14:paraId="243B8D81" w14:textId="77777777">
            <w:pPr>
              <w:pStyle w:val="PlainText"/>
              <w:jc w:val="center"/>
              <w:rPr>
                <w:rFonts w:ascii="Arial" w:hAnsi="Arial" w:cs="Arial"/>
                <w:sz w:val="24"/>
                <w:szCs w:val="24"/>
              </w:rPr>
            </w:pPr>
            <w:r w:rsidRPr="009744EB">
              <w:rPr>
                <w:rFonts w:ascii="Arial" w:hAnsi="Arial" w:cs="Arial"/>
                <w:sz w:val="24"/>
                <w:szCs w:val="24"/>
              </w:rPr>
              <w:t>$40</w:t>
            </w:r>
          </w:p>
        </w:tc>
      </w:tr>
      <w:tr w:rsidRPr="009744EB" w:rsidR="008009B3" w:rsidTr="00193A44" w14:paraId="5A4D4F75" w14:textId="77777777">
        <w:tc>
          <w:tcPr>
            <w:tcW w:w="3192" w:type="dxa"/>
            <w:shd w:val="clear" w:color="auto" w:fill="auto"/>
          </w:tcPr>
          <w:p w:rsidRPr="009744EB" w:rsidR="008009B3" w:rsidP="00193A44" w:rsidRDefault="008009B3" w14:paraId="578EBCC2"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19EC4565" w14:textId="77777777">
            <w:pPr>
              <w:pStyle w:val="PlainText"/>
              <w:jc w:val="center"/>
              <w:rPr>
                <w:rFonts w:ascii="Arial" w:hAnsi="Arial" w:cs="Arial"/>
                <w:sz w:val="24"/>
                <w:szCs w:val="24"/>
              </w:rPr>
            </w:pPr>
          </w:p>
        </w:tc>
        <w:tc>
          <w:tcPr>
            <w:tcW w:w="3192" w:type="dxa"/>
            <w:shd w:val="clear" w:color="auto" w:fill="auto"/>
          </w:tcPr>
          <w:p w:rsidRPr="009744EB" w:rsidR="008009B3" w:rsidP="00193A44" w:rsidRDefault="008009B3" w14:paraId="182EE67F" w14:textId="77777777">
            <w:pPr>
              <w:pStyle w:val="PlainText"/>
              <w:jc w:val="center"/>
              <w:rPr>
                <w:rFonts w:ascii="Arial" w:hAnsi="Arial" w:cs="Arial"/>
                <w:sz w:val="24"/>
                <w:szCs w:val="24"/>
              </w:rPr>
            </w:pPr>
          </w:p>
        </w:tc>
      </w:tr>
      <w:tr w:rsidRPr="009744EB" w:rsidR="008009B3" w:rsidTr="00193A44" w14:paraId="312D31A8" w14:textId="77777777">
        <w:tc>
          <w:tcPr>
            <w:tcW w:w="3192" w:type="dxa"/>
            <w:shd w:val="clear" w:color="auto" w:fill="auto"/>
          </w:tcPr>
          <w:p w:rsidRPr="009744EB" w:rsidR="008009B3" w:rsidP="00193A44" w:rsidRDefault="008009B3" w14:paraId="62EE139E" w14:textId="77777777">
            <w:pPr>
              <w:pStyle w:val="PlainText"/>
              <w:rPr>
                <w:rFonts w:ascii="Arial" w:hAnsi="Arial" w:cs="Arial"/>
                <w:sz w:val="24"/>
                <w:szCs w:val="24"/>
              </w:rPr>
            </w:pPr>
            <w:r w:rsidRPr="009744EB">
              <w:rPr>
                <w:rFonts w:ascii="Arial" w:hAnsi="Arial" w:cs="Arial"/>
                <w:sz w:val="24"/>
                <w:szCs w:val="24"/>
              </w:rPr>
              <w:t>Total Cost Per Request</w:t>
            </w:r>
          </w:p>
        </w:tc>
        <w:tc>
          <w:tcPr>
            <w:tcW w:w="3192" w:type="dxa"/>
            <w:shd w:val="clear" w:color="auto" w:fill="auto"/>
          </w:tcPr>
          <w:p w:rsidRPr="009744EB" w:rsidR="008009B3" w:rsidP="00193A44" w:rsidRDefault="008009B3" w14:paraId="6273859D" w14:textId="77777777">
            <w:pPr>
              <w:pStyle w:val="PlainText"/>
              <w:jc w:val="center"/>
              <w:rPr>
                <w:rFonts w:ascii="Arial" w:hAnsi="Arial" w:cs="Arial"/>
                <w:sz w:val="24"/>
                <w:szCs w:val="24"/>
              </w:rPr>
            </w:pPr>
            <w:r w:rsidRPr="009744EB">
              <w:rPr>
                <w:rFonts w:ascii="Arial" w:hAnsi="Arial" w:cs="Arial"/>
                <w:sz w:val="24"/>
                <w:szCs w:val="24"/>
              </w:rPr>
              <w:t>8 hours</w:t>
            </w:r>
          </w:p>
        </w:tc>
        <w:tc>
          <w:tcPr>
            <w:tcW w:w="3192" w:type="dxa"/>
            <w:shd w:val="clear" w:color="auto" w:fill="auto"/>
          </w:tcPr>
          <w:p w:rsidRPr="009744EB" w:rsidR="008009B3" w:rsidP="00193A44" w:rsidRDefault="008009B3" w14:paraId="04D9C37C" w14:textId="77777777">
            <w:pPr>
              <w:pStyle w:val="PlainText"/>
              <w:jc w:val="center"/>
              <w:rPr>
                <w:rFonts w:ascii="Arial" w:hAnsi="Arial" w:cs="Arial"/>
                <w:sz w:val="24"/>
                <w:szCs w:val="24"/>
              </w:rPr>
            </w:pPr>
            <w:r w:rsidRPr="009744EB">
              <w:rPr>
                <w:rFonts w:ascii="Arial" w:hAnsi="Arial" w:cs="Arial"/>
                <w:sz w:val="24"/>
                <w:szCs w:val="24"/>
              </w:rPr>
              <w:t>$320</w:t>
            </w:r>
          </w:p>
        </w:tc>
      </w:tr>
      <w:tr w:rsidRPr="009744EB" w:rsidR="008009B3" w:rsidTr="00193A44" w14:paraId="75A58C64" w14:textId="77777777">
        <w:tc>
          <w:tcPr>
            <w:tcW w:w="3192" w:type="dxa"/>
            <w:shd w:val="clear" w:color="auto" w:fill="auto"/>
          </w:tcPr>
          <w:p w:rsidRPr="009744EB" w:rsidR="008009B3" w:rsidP="00193A44" w:rsidRDefault="008009B3" w14:paraId="2DD6CA0E" w14:textId="77777777">
            <w:pPr>
              <w:pStyle w:val="PlainText"/>
              <w:rPr>
                <w:rFonts w:ascii="Arial" w:hAnsi="Arial" w:cs="Arial"/>
                <w:sz w:val="24"/>
                <w:szCs w:val="24"/>
              </w:rPr>
            </w:pPr>
            <w:r w:rsidRPr="009744EB">
              <w:rPr>
                <w:rFonts w:ascii="Arial" w:hAnsi="Arial" w:cs="Arial"/>
                <w:sz w:val="24"/>
                <w:szCs w:val="24"/>
              </w:rPr>
              <w:t>Times 10 Requests per Year</w:t>
            </w:r>
          </w:p>
        </w:tc>
        <w:tc>
          <w:tcPr>
            <w:tcW w:w="3192" w:type="dxa"/>
            <w:shd w:val="clear" w:color="auto" w:fill="auto"/>
          </w:tcPr>
          <w:p w:rsidRPr="009744EB" w:rsidR="008009B3" w:rsidP="00193A44" w:rsidRDefault="008009B3" w14:paraId="241254A1" w14:textId="77777777">
            <w:pPr>
              <w:pStyle w:val="PlainText"/>
              <w:jc w:val="center"/>
              <w:rPr>
                <w:rFonts w:ascii="Arial" w:hAnsi="Arial" w:cs="Arial"/>
                <w:sz w:val="24"/>
                <w:szCs w:val="24"/>
              </w:rPr>
            </w:pPr>
            <w:r w:rsidRPr="009744EB">
              <w:rPr>
                <w:rFonts w:ascii="Arial" w:hAnsi="Arial" w:cs="Arial"/>
                <w:sz w:val="24"/>
                <w:szCs w:val="24"/>
              </w:rPr>
              <w:t>80 hours</w:t>
            </w:r>
          </w:p>
        </w:tc>
        <w:tc>
          <w:tcPr>
            <w:tcW w:w="3192" w:type="dxa"/>
            <w:shd w:val="clear" w:color="auto" w:fill="auto"/>
          </w:tcPr>
          <w:p w:rsidRPr="009744EB" w:rsidR="008009B3" w:rsidP="00193A44" w:rsidRDefault="008009B3" w14:paraId="6E455A49" w14:textId="77777777">
            <w:pPr>
              <w:pStyle w:val="PlainText"/>
              <w:jc w:val="center"/>
              <w:rPr>
                <w:rFonts w:ascii="Arial" w:hAnsi="Arial" w:cs="Arial"/>
                <w:sz w:val="24"/>
                <w:szCs w:val="24"/>
              </w:rPr>
            </w:pPr>
            <w:r w:rsidRPr="009744EB">
              <w:rPr>
                <w:rFonts w:ascii="Arial" w:hAnsi="Arial" w:cs="Arial"/>
                <w:sz w:val="24"/>
                <w:szCs w:val="24"/>
              </w:rPr>
              <w:t>$3200</w:t>
            </w:r>
          </w:p>
        </w:tc>
      </w:tr>
    </w:tbl>
    <w:p w:rsidRPr="009744EB" w:rsidR="008009B3" w:rsidP="008009B3" w:rsidRDefault="008009B3" w14:paraId="6B07CB7E" w14:textId="77777777">
      <w:pPr>
        <w:pStyle w:val="PlainText"/>
        <w:rPr>
          <w:rFonts w:ascii="Arial" w:hAnsi="Arial" w:cs="Arial"/>
          <w:sz w:val="24"/>
          <w:szCs w:val="24"/>
        </w:rPr>
      </w:pPr>
    </w:p>
    <w:p w:rsidRPr="009744EB" w:rsidR="008009B3" w:rsidP="008009B3" w:rsidRDefault="008009B3" w14:paraId="251681A8" w14:textId="1EDF373D">
      <w:pPr>
        <w:pStyle w:val="PlainText"/>
        <w:rPr>
          <w:rFonts w:ascii="Arial" w:hAnsi="Arial" w:cs="Arial"/>
          <w:sz w:val="24"/>
          <w:szCs w:val="24"/>
        </w:rPr>
      </w:pPr>
      <w:r w:rsidRPr="009744EB">
        <w:rPr>
          <w:rFonts w:ascii="Arial" w:hAnsi="Arial" w:cs="Arial"/>
          <w:sz w:val="24"/>
          <w:szCs w:val="24"/>
        </w:rPr>
        <w:t xml:space="preserve">It is estimated that 3 Responses to Requests will be filed per year. The average amount of time required to prepare each Response is estimated at 2 hours. The estimated average private sector salary for persons responding is $40 per hour. The total labor cost per Response is estimated at $80. The estimated total annual cost burden for all Responses is $240.  </w:t>
      </w:r>
    </w:p>
    <w:p w:rsidRPr="009744EB" w:rsidR="008009B3" w:rsidP="008009B3" w:rsidRDefault="008009B3" w14:paraId="6B78DE9F" w14:textId="77777777">
      <w:pPr>
        <w:pStyle w:val="PlainText"/>
        <w:rPr>
          <w:rFonts w:ascii="Arial" w:hAnsi="Arial" w:cs="Arial"/>
          <w:sz w:val="24"/>
          <w:szCs w:val="24"/>
        </w:rPr>
      </w:pPr>
    </w:p>
    <w:tbl>
      <w:tblPr>
        <w:tblW w:w="0" w:type="auto"/>
        <w:tblLook w:val="04A0" w:firstRow="1" w:lastRow="0" w:firstColumn="1" w:lastColumn="0" w:noHBand="0" w:noVBand="1"/>
      </w:tblPr>
      <w:tblGrid>
        <w:gridCol w:w="3192"/>
        <w:gridCol w:w="3192"/>
        <w:gridCol w:w="3192"/>
      </w:tblGrid>
      <w:tr w:rsidRPr="009744EB" w:rsidR="008009B3" w:rsidTr="00193A44" w14:paraId="051A2CEE" w14:textId="77777777">
        <w:tc>
          <w:tcPr>
            <w:tcW w:w="3192" w:type="dxa"/>
            <w:shd w:val="clear" w:color="auto" w:fill="auto"/>
          </w:tcPr>
          <w:p w:rsidRPr="009744EB" w:rsidR="008009B3" w:rsidP="00252460" w:rsidRDefault="008009B3" w14:paraId="17017CBD" w14:textId="77777777">
            <w:pPr>
              <w:pStyle w:val="PlainText"/>
              <w:rPr>
                <w:rFonts w:ascii="Arial" w:hAnsi="Arial" w:cs="Arial"/>
                <w:sz w:val="24"/>
                <w:szCs w:val="24"/>
                <w:u w:val="single"/>
              </w:rPr>
            </w:pPr>
            <w:r w:rsidRPr="009744EB">
              <w:rPr>
                <w:rFonts w:ascii="Arial" w:hAnsi="Arial" w:cs="Arial"/>
                <w:sz w:val="24"/>
                <w:szCs w:val="24"/>
                <w:u w:val="single"/>
              </w:rPr>
              <w:t>Activity</w:t>
            </w:r>
          </w:p>
        </w:tc>
        <w:tc>
          <w:tcPr>
            <w:tcW w:w="3192" w:type="dxa"/>
            <w:shd w:val="clear" w:color="auto" w:fill="auto"/>
          </w:tcPr>
          <w:p w:rsidRPr="009744EB" w:rsidR="008009B3" w:rsidP="00193A44" w:rsidRDefault="008009B3" w14:paraId="2F1B259E" w14:textId="77777777">
            <w:pPr>
              <w:pStyle w:val="PlainText"/>
              <w:jc w:val="center"/>
              <w:rPr>
                <w:rFonts w:ascii="Arial" w:hAnsi="Arial" w:cs="Arial"/>
                <w:sz w:val="24"/>
                <w:szCs w:val="24"/>
                <w:u w:val="single"/>
              </w:rPr>
            </w:pPr>
            <w:r w:rsidRPr="009744EB">
              <w:rPr>
                <w:rFonts w:ascii="Arial" w:hAnsi="Arial" w:cs="Arial"/>
                <w:sz w:val="24"/>
                <w:szCs w:val="24"/>
                <w:u w:val="single"/>
              </w:rPr>
              <w:t>Time Required</w:t>
            </w:r>
          </w:p>
        </w:tc>
        <w:tc>
          <w:tcPr>
            <w:tcW w:w="3192" w:type="dxa"/>
            <w:shd w:val="clear" w:color="auto" w:fill="auto"/>
          </w:tcPr>
          <w:p w:rsidRPr="009744EB" w:rsidR="008009B3" w:rsidP="00193A44" w:rsidRDefault="008009B3" w14:paraId="3F7EF8C3" w14:textId="77777777">
            <w:pPr>
              <w:pStyle w:val="PlainText"/>
              <w:jc w:val="center"/>
              <w:rPr>
                <w:rFonts w:ascii="Arial" w:hAnsi="Arial" w:cs="Arial"/>
                <w:sz w:val="24"/>
                <w:szCs w:val="24"/>
                <w:u w:val="single"/>
              </w:rPr>
            </w:pPr>
            <w:r w:rsidRPr="009744EB">
              <w:rPr>
                <w:rFonts w:ascii="Arial" w:hAnsi="Arial" w:cs="Arial"/>
                <w:sz w:val="24"/>
                <w:szCs w:val="24"/>
                <w:u w:val="single"/>
              </w:rPr>
              <w:t>Cost</w:t>
            </w:r>
          </w:p>
        </w:tc>
      </w:tr>
      <w:tr w:rsidRPr="009744EB" w:rsidR="008009B3" w:rsidTr="00193A44" w14:paraId="157665D3" w14:textId="77777777">
        <w:tc>
          <w:tcPr>
            <w:tcW w:w="3192" w:type="dxa"/>
            <w:shd w:val="clear" w:color="auto" w:fill="auto"/>
          </w:tcPr>
          <w:p w:rsidRPr="009744EB" w:rsidR="008009B3" w:rsidP="00193A44" w:rsidRDefault="008009B3" w14:paraId="583A6300" w14:textId="77777777">
            <w:pPr>
              <w:pStyle w:val="PlainText"/>
              <w:rPr>
                <w:rFonts w:ascii="Arial" w:hAnsi="Arial" w:cs="Arial"/>
                <w:sz w:val="24"/>
                <w:szCs w:val="24"/>
              </w:rPr>
            </w:pPr>
            <w:r w:rsidRPr="009744EB">
              <w:rPr>
                <w:rFonts w:ascii="Arial" w:hAnsi="Arial" w:cs="Arial"/>
                <w:sz w:val="24"/>
                <w:szCs w:val="24"/>
              </w:rPr>
              <w:t>Preparing Response</w:t>
            </w:r>
          </w:p>
        </w:tc>
        <w:tc>
          <w:tcPr>
            <w:tcW w:w="3192" w:type="dxa"/>
            <w:shd w:val="clear" w:color="auto" w:fill="auto"/>
          </w:tcPr>
          <w:p w:rsidRPr="009744EB" w:rsidR="008009B3" w:rsidP="00193A44" w:rsidRDefault="008009B3" w14:paraId="52F4EE36" w14:textId="77777777">
            <w:pPr>
              <w:pStyle w:val="PlainText"/>
              <w:jc w:val="center"/>
              <w:rPr>
                <w:rFonts w:ascii="Arial" w:hAnsi="Arial" w:cs="Arial"/>
                <w:sz w:val="24"/>
                <w:szCs w:val="24"/>
              </w:rPr>
            </w:pPr>
            <w:r w:rsidRPr="009744EB">
              <w:rPr>
                <w:rFonts w:ascii="Arial" w:hAnsi="Arial" w:cs="Arial"/>
                <w:sz w:val="24"/>
                <w:szCs w:val="24"/>
              </w:rPr>
              <w:t>1.5 hours</w:t>
            </w:r>
          </w:p>
        </w:tc>
        <w:tc>
          <w:tcPr>
            <w:tcW w:w="3192" w:type="dxa"/>
            <w:shd w:val="clear" w:color="auto" w:fill="auto"/>
          </w:tcPr>
          <w:p w:rsidRPr="009744EB" w:rsidR="008009B3" w:rsidP="00193A44" w:rsidRDefault="008009B3" w14:paraId="19636716" w14:textId="77777777">
            <w:pPr>
              <w:pStyle w:val="PlainText"/>
              <w:jc w:val="center"/>
              <w:rPr>
                <w:rFonts w:ascii="Arial" w:hAnsi="Arial" w:cs="Arial"/>
                <w:sz w:val="24"/>
                <w:szCs w:val="24"/>
              </w:rPr>
            </w:pPr>
            <w:r w:rsidRPr="009744EB">
              <w:rPr>
                <w:rFonts w:ascii="Arial" w:hAnsi="Arial" w:cs="Arial"/>
                <w:sz w:val="24"/>
                <w:szCs w:val="24"/>
              </w:rPr>
              <w:t>$60</w:t>
            </w:r>
          </w:p>
        </w:tc>
      </w:tr>
      <w:tr w:rsidRPr="009744EB" w:rsidR="008009B3" w:rsidTr="00193A44" w14:paraId="6D3EDBCA" w14:textId="77777777">
        <w:tc>
          <w:tcPr>
            <w:tcW w:w="3192" w:type="dxa"/>
            <w:shd w:val="clear" w:color="auto" w:fill="auto"/>
          </w:tcPr>
          <w:p w:rsidRPr="009744EB" w:rsidR="008009B3" w:rsidP="00193A44" w:rsidRDefault="008009B3" w14:paraId="7A2D1748" w14:textId="77777777">
            <w:pPr>
              <w:pStyle w:val="PlainText"/>
              <w:rPr>
                <w:rFonts w:ascii="Arial" w:hAnsi="Arial" w:cs="Arial"/>
                <w:sz w:val="24"/>
                <w:szCs w:val="24"/>
              </w:rPr>
            </w:pPr>
            <w:r w:rsidRPr="009744EB">
              <w:rPr>
                <w:rFonts w:ascii="Arial" w:hAnsi="Arial" w:cs="Arial"/>
                <w:sz w:val="24"/>
                <w:szCs w:val="24"/>
              </w:rPr>
              <w:t xml:space="preserve">Preparing Supporting </w:t>
            </w:r>
          </w:p>
          <w:p w:rsidRPr="009744EB" w:rsidR="008009B3" w:rsidP="00193A44" w:rsidRDefault="008009B3" w14:paraId="2EE317DF" w14:textId="77777777">
            <w:pPr>
              <w:pStyle w:val="PlainText"/>
              <w:rPr>
                <w:rFonts w:ascii="Arial" w:hAnsi="Arial" w:cs="Arial"/>
                <w:sz w:val="24"/>
                <w:szCs w:val="24"/>
              </w:rPr>
            </w:pPr>
            <w:r w:rsidRPr="009744EB">
              <w:rPr>
                <w:rFonts w:ascii="Arial" w:hAnsi="Arial" w:cs="Arial"/>
                <w:sz w:val="24"/>
                <w:szCs w:val="24"/>
              </w:rPr>
              <w:t xml:space="preserve">     Documentation</w:t>
            </w:r>
          </w:p>
        </w:tc>
        <w:tc>
          <w:tcPr>
            <w:tcW w:w="3192" w:type="dxa"/>
            <w:shd w:val="clear" w:color="auto" w:fill="auto"/>
          </w:tcPr>
          <w:p w:rsidRPr="009744EB" w:rsidR="008009B3" w:rsidP="00193A44" w:rsidRDefault="008009B3" w14:paraId="5917A372" w14:textId="77777777">
            <w:pPr>
              <w:pStyle w:val="PlainText"/>
              <w:jc w:val="center"/>
              <w:rPr>
                <w:rFonts w:ascii="Arial" w:hAnsi="Arial" w:cs="Arial"/>
                <w:sz w:val="24"/>
                <w:szCs w:val="24"/>
              </w:rPr>
            </w:pPr>
            <w:r w:rsidRPr="009744EB">
              <w:rPr>
                <w:rFonts w:ascii="Arial" w:hAnsi="Arial" w:cs="Arial"/>
                <w:sz w:val="24"/>
                <w:szCs w:val="24"/>
              </w:rPr>
              <w:t>0.5 hours</w:t>
            </w:r>
          </w:p>
        </w:tc>
        <w:tc>
          <w:tcPr>
            <w:tcW w:w="3192" w:type="dxa"/>
            <w:shd w:val="clear" w:color="auto" w:fill="auto"/>
          </w:tcPr>
          <w:p w:rsidRPr="009744EB" w:rsidR="008009B3" w:rsidP="00193A44" w:rsidRDefault="008009B3" w14:paraId="7AE639A8" w14:textId="77777777">
            <w:pPr>
              <w:pStyle w:val="PlainText"/>
              <w:jc w:val="center"/>
              <w:rPr>
                <w:rFonts w:ascii="Arial" w:hAnsi="Arial" w:cs="Arial"/>
                <w:sz w:val="24"/>
                <w:szCs w:val="24"/>
              </w:rPr>
            </w:pPr>
            <w:r w:rsidRPr="009744EB">
              <w:rPr>
                <w:rFonts w:ascii="Arial" w:hAnsi="Arial" w:cs="Arial"/>
                <w:sz w:val="24"/>
                <w:szCs w:val="24"/>
              </w:rPr>
              <w:t>$20</w:t>
            </w:r>
          </w:p>
        </w:tc>
      </w:tr>
      <w:tr w:rsidRPr="009744EB" w:rsidR="008009B3" w:rsidTr="00193A44" w14:paraId="5ABB860A" w14:textId="77777777">
        <w:tc>
          <w:tcPr>
            <w:tcW w:w="3192" w:type="dxa"/>
            <w:shd w:val="clear" w:color="auto" w:fill="auto"/>
          </w:tcPr>
          <w:p w:rsidRPr="009744EB" w:rsidR="008009B3" w:rsidP="00193A44" w:rsidRDefault="008009B3" w14:paraId="1F82B4AB"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7459C754" w14:textId="77777777">
            <w:pPr>
              <w:pStyle w:val="PlainText"/>
              <w:jc w:val="center"/>
              <w:rPr>
                <w:rFonts w:ascii="Arial" w:hAnsi="Arial" w:cs="Arial"/>
                <w:sz w:val="24"/>
                <w:szCs w:val="24"/>
              </w:rPr>
            </w:pPr>
          </w:p>
        </w:tc>
        <w:tc>
          <w:tcPr>
            <w:tcW w:w="3192" w:type="dxa"/>
            <w:shd w:val="clear" w:color="auto" w:fill="auto"/>
          </w:tcPr>
          <w:p w:rsidRPr="009744EB" w:rsidR="008009B3" w:rsidP="00193A44" w:rsidRDefault="008009B3" w14:paraId="3340DF19" w14:textId="77777777">
            <w:pPr>
              <w:pStyle w:val="PlainText"/>
              <w:jc w:val="center"/>
              <w:rPr>
                <w:rFonts w:ascii="Arial" w:hAnsi="Arial" w:cs="Arial"/>
                <w:sz w:val="24"/>
                <w:szCs w:val="24"/>
              </w:rPr>
            </w:pPr>
          </w:p>
        </w:tc>
      </w:tr>
      <w:tr w:rsidRPr="009744EB" w:rsidR="008009B3" w:rsidTr="00193A44" w14:paraId="3344E6A0" w14:textId="77777777">
        <w:tc>
          <w:tcPr>
            <w:tcW w:w="3192" w:type="dxa"/>
            <w:shd w:val="clear" w:color="auto" w:fill="auto"/>
          </w:tcPr>
          <w:p w:rsidRPr="009744EB" w:rsidR="008009B3" w:rsidP="00193A44" w:rsidRDefault="008009B3" w14:paraId="6712242B" w14:textId="77777777">
            <w:pPr>
              <w:pStyle w:val="PlainText"/>
              <w:rPr>
                <w:rFonts w:ascii="Arial" w:hAnsi="Arial" w:cs="Arial"/>
                <w:sz w:val="24"/>
                <w:szCs w:val="24"/>
              </w:rPr>
            </w:pPr>
            <w:r w:rsidRPr="009744EB">
              <w:rPr>
                <w:rFonts w:ascii="Arial" w:hAnsi="Arial" w:cs="Arial"/>
                <w:sz w:val="24"/>
                <w:szCs w:val="24"/>
              </w:rPr>
              <w:t>Total Cost per Response</w:t>
            </w:r>
          </w:p>
        </w:tc>
        <w:tc>
          <w:tcPr>
            <w:tcW w:w="3192" w:type="dxa"/>
            <w:shd w:val="clear" w:color="auto" w:fill="auto"/>
          </w:tcPr>
          <w:p w:rsidRPr="009744EB" w:rsidR="008009B3" w:rsidP="00193A44" w:rsidRDefault="008009B3" w14:paraId="3E026D19" w14:textId="77777777">
            <w:pPr>
              <w:pStyle w:val="PlainText"/>
              <w:jc w:val="center"/>
              <w:rPr>
                <w:rFonts w:ascii="Arial" w:hAnsi="Arial" w:cs="Arial"/>
                <w:sz w:val="24"/>
                <w:szCs w:val="24"/>
              </w:rPr>
            </w:pPr>
            <w:r w:rsidRPr="009744EB">
              <w:rPr>
                <w:rFonts w:ascii="Arial" w:hAnsi="Arial" w:cs="Arial"/>
                <w:sz w:val="24"/>
                <w:szCs w:val="24"/>
              </w:rPr>
              <w:t>2 hours</w:t>
            </w:r>
          </w:p>
        </w:tc>
        <w:tc>
          <w:tcPr>
            <w:tcW w:w="3192" w:type="dxa"/>
            <w:shd w:val="clear" w:color="auto" w:fill="auto"/>
          </w:tcPr>
          <w:p w:rsidRPr="009744EB" w:rsidR="008009B3" w:rsidP="00193A44" w:rsidRDefault="008009B3" w14:paraId="7E202C00" w14:textId="77777777">
            <w:pPr>
              <w:pStyle w:val="PlainText"/>
              <w:jc w:val="center"/>
              <w:rPr>
                <w:rFonts w:ascii="Arial" w:hAnsi="Arial" w:cs="Arial"/>
                <w:sz w:val="24"/>
                <w:szCs w:val="24"/>
              </w:rPr>
            </w:pPr>
            <w:r w:rsidRPr="009744EB">
              <w:rPr>
                <w:rFonts w:ascii="Arial" w:hAnsi="Arial" w:cs="Arial"/>
                <w:sz w:val="24"/>
                <w:szCs w:val="24"/>
              </w:rPr>
              <w:t>$80</w:t>
            </w:r>
          </w:p>
        </w:tc>
      </w:tr>
      <w:tr w:rsidRPr="009744EB" w:rsidR="008009B3" w:rsidTr="00193A44" w14:paraId="4BFEE6D3" w14:textId="77777777">
        <w:tc>
          <w:tcPr>
            <w:tcW w:w="3192" w:type="dxa"/>
            <w:shd w:val="clear" w:color="auto" w:fill="auto"/>
          </w:tcPr>
          <w:p w:rsidRPr="009744EB" w:rsidR="008009B3" w:rsidP="00193A44" w:rsidRDefault="008009B3" w14:paraId="75504DE1" w14:textId="77777777">
            <w:pPr>
              <w:pStyle w:val="PlainText"/>
              <w:rPr>
                <w:rFonts w:ascii="Arial" w:hAnsi="Arial" w:cs="Arial"/>
                <w:sz w:val="24"/>
                <w:szCs w:val="24"/>
              </w:rPr>
            </w:pPr>
            <w:r w:rsidRPr="009744EB">
              <w:rPr>
                <w:rFonts w:ascii="Arial" w:hAnsi="Arial" w:cs="Arial"/>
                <w:sz w:val="24"/>
                <w:szCs w:val="24"/>
              </w:rPr>
              <w:t>Times 3 Responses per Year</w:t>
            </w:r>
          </w:p>
        </w:tc>
        <w:tc>
          <w:tcPr>
            <w:tcW w:w="3192" w:type="dxa"/>
            <w:shd w:val="clear" w:color="auto" w:fill="auto"/>
          </w:tcPr>
          <w:p w:rsidRPr="009744EB" w:rsidR="008009B3" w:rsidP="00193A44" w:rsidRDefault="008009B3" w14:paraId="24C8B510" w14:textId="77777777">
            <w:pPr>
              <w:pStyle w:val="PlainText"/>
              <w:jc w:val="center"/>
              <w:rPr>
                <w:rFonts w:ascii="Arial" w:hAnsi="Arial" w:cs="Arial"/>
                <w:sz w:val="24"/>
                <w:szCs w:val="24"/>
              </w:rPr>
            </w:pPr>
            <w:r w:rsidRPr="009744EB">
              <w:rPr>
                <w:rFonts w:ascii="Arial" w:hAnsi="Arial" w:cs="Arial"/>
                <w:sz w:val="24"/>
                <w:szCs w:val="24"/>
              </w:rPr>
              <w:t>6 hours</w:t>
            </w:r>
          </w:p>
        </w:tc>
        <w:tc>
          <w:tcPr>
            <w:tcW w:w="3192" w:type="dxa"/>
            <w:shd w:val="clear" w:color="auto" w:fill="auto"/>
          </w:tcPr>
          <w:p w:rsidRPr="009744EB" w:rsidR="008009B3" w:rsidP="00193A44" w:rsidRDefault="008009B3" w14:paraId="42D6F842" w14:textId="77777777">
            <w:pPr>
              <w:pStyle w:val="PlainText"/>
              <w:jc w:val="center"/>
              <w:rPr>
                <w:rFonts w:ascii="Arial" w:hAnsi="Arial" w:cs="Arial"/>
                <w:sz w:val="24"/>
                <w:szCs w:val="24"/>
              </w:rPr>
            </w:pPr>
            <w:r w:rsidRPr="009744EB">
              <w:rPr>
                <w:rFonts w:ascii="Arial" w:hAnsi="Arial" w:cs="Arial"/>
                <w:sz w:val="24"/>
                <w:szCs w:val="24"/>
              </w:rPr>
              <w:t>$240</w:t>
            </w:r>
          </w:p>
        </w:tc>
      </w:tr>
    </w:tbl>
    <w:p w:rsidRPr="009744EB" w:rsidR="008009B3" w:rsidP="008009B3" w:rsidRDefault="008009B3" w14:paraId="0CEA073E" w14:textId="77777777">
      <w:pPr>
        <w:pStyle w:val="PlainText"/>
        <w:rPr>
          <w:rFonts w:ascii="Arial" w:hAnsi="Arial" w:cs="Arial"/>
          <w:sz w:val="24"/>
          <w:szCs w:val="24"/>
        </w:rPr>
      </w:pPr>
    </w:p>
    <w:p w:rsidRPr="009744EB" w:rsidR="008009B3" w:rsidP="008009B3" w:rsidRDefault="008009B3" w14:paraId="0924A028" w14:textId="4E22F127">
      <w:pPr>
        <w:pStyle w:val="PlainText"/>
        <w:rPr>
          <w:rFonts w:ascii="Arial" w:hAnsi="Arial" w:cs="Arial"/>
          <w:sz w:val="24"/>
          <w:szCs w:val="24"/>
        </w:rPr>
      </w:pPr>
      <w:r w:rsidRPr="009744EB">
        <w:rPr>
          <w:rFonts w:ascii="Arial" w:hAnsi="Arial" w:cs="Arial"/>
          <w:sz w:val="24"/>
          <w:szCs w:val="24"/>
        </w:rPr>
        <w:t xml:space="preserve">It is estimated that 3 Rebuttals will be filed per year. The average amount of time required to prepare each Rebuttal is estimated at 1 hour. The estimated average private sector salary for persons responding is $40 per hour. The total labor cost per Rebuttal is estimated at $40. The estimated total annual cost burden for all Rebuttals is $120.  </w:t>
      </w:r>
    </w:p>
    <w:p w:rsidRPr="009744EB" w:rsidR="008009B3" w:rsidP="008009B3" w:rsidRDefault="008009B3" w14:paraId="5D20CEB5" w14:textId="77777777">
      <w:pPr>
        <w:pStyle w:val="PlainText"/>
        <w:rPr>
          <w:rFonts w:ascii="Arial" w:hAnsi="Arial" w:cs="Arial"/>
          <w:sz w:val="24"/>
          <w:szCs w:val="24"/>
        </w:rPr>
      </w:pPr>
    </w:p>
    <w:tbl>
      <w:tblPr>
        <w:tblW w:w="0" w:type="auto"/>
        <w:tblLook w:val="04A0" w:firstRow="1" w:lastRow="0" w:firstColumn="1" w:lastColumn="0" w:noHBand="0" w:noVBand="1"/>
      </w:tblPr>
      <w:tblGrid>
        <w:gridCol w:w="3192"/>
        <w:gridCol w:w="3192"/>
        <w:gridCol w:w="3192"/>
      </w:tblGrid>
      <w:tr w:rsidRPr="009744EB" w:rsidR="008009B3" w:rsidTr="00193A44" w14:paraId="2A398C19" w14:textId="77777777">
        <w:tc>
          <w:tcPr>
            <w:tcW w:w="3192" w:type="dxa"/>
            <w:shd w:val="clear" w:color="auto" w:fill="auto"/>
          </w:tcPr>
          <w:p w:rsidRPr="009744EB" w:rsidR="008009B3" w:rsidP="00252460" w:rsidRDefault="008009B3" w14:paraId="4EA6EE17" w14:textId="77777777">
            <w:pPr>
              <w:pStyle w:val="PlainText"/>
              <w:rPr>
                <w:rFonts w:ascii="Arial" w:hAnsi="Arial" w:cs="Arial"/>
                <w:sz w:val="24"/>
                <w:szCs w:val="24"/>
                <w:u w:val="single"/>
              </w:rPr>
            </w:pPr>
            <w:r w:rsidRPr="009744EB">
              <w:rPr>
                <w:rFonts w:ascii="Arial" w:hAnsi="Arial" w:cs="Arial"/>
                <w:sz w:val="24"/>
                <w:szCs w:val="24"/>
                <w:u w:val="single"/>
              </w:rPr>
              <w:t>Activity</w:t>
            </w:r>
          </w:p>
        </w:tc>
        <w:tc>
          <w:tcPr>
            <w:tcW w:w="3192" w:type="dxa"/>
            <w:shd w:val="clear" w:color="auto" w:fill="auto"/>
          </w:tcPr>
          <w:p w:rsidRPr="009744EB" w:rsidR="008009B3" w:rsidP="00193A44" w:rsidRDefault="008009B3" w14:paraId="7508B741" w14:textId="77777777">
            <w:pPr>
              <w:pStyle w:val="PlainText"/>
              <w:jc w:val="center"/>
              <w:rPr>
                <w:rFonts w:ascii="Arial" w:hAnsi="Arial" w:cs="Arial"/>
                <w:sz w:val="24"/>
                <w:szCs w:val="24"/>
                <w:u w:val="single"/>
              </w:rPr>
            </w:pPr>
            <w:r w:rsidRPr="009744EB">
              <w:rPr>
                <w:rFonts w:ascii="Arial" w:hAnsi="Arial" w:cs="Arial"/>
                <w:sz w:val="24"/>
                <w:szCs w:val="24"/>
                <w:u w:val="single"/>
              </w:rPr>
              <w:t>Time Required</w:t>
            </w:r>
          </w:p>
        </w:tc>
        <w:tc>
          <w:tcPr>
            <w:tcW w:w="3192" w:type="dxa"/>
            <w:shd w:val="clear" w:color="auto" w:fill="auto"/>
          </w:tcPr>
          <w:p w:rsidRPr="009744EB" w:rsidR="008009B3" w:rsidP="00193A44" w:rsidRDefault="008009B3" w14:paraId="6A6B1CB7" w14:textId="77777777">
            <w:pPr>
              <w:pStyle w:val="PlainText"/>
              <w:jc w:val="center"/>
              <w:rPr>
                <w:rFonts w:ascii="Arial" w:hAnsi="Arial" w:cs="Arial"/>
                <w:sz w:val="24"/>
                <w:szCs w:val="24"/>
                <w:u w:val="single"/>
              </w:rPr>
            </w:pPr>
            <w:r w:rsidRPr="009744EB">
              <w:rPr>
                <w:rFonts w:ascii="Arial" w:hAnsi="Arial" w:cs="Arial"/>
                <w:sz w:val="24"/>
                <w:szCs w:val="24"/>
                <w:u w:val="single"/>
              </w:rPr>
              <w:t>Cost</w:t>
            </w:r>
          </w:p>
        </w:tc>
      </w:tr>
      <w:tr w:rsidRPr="009744EB" w:rsidR="008009B3" w:rsidTr="00193A44" w14:paraId="419DE886" w14:textId="77777777">
        <w:tc>
          <w:tcPr>
            <w:tcW w:w="3192" w:type="dxa"/>
            <w:shd w:val="clear" w:color="auto" w:fill="auto"/>
          </w:tcPr>
          <w:p w:rsidRPr="009744EB" w:rsidR="008009B3" w:rsidP="00193A44" w:rsidRDefault="008009B3" w14:paraId="7CC058F8" w14:textId="77777777">
            <w:pPr>
              <w:pStyle w:val="PlainText"/>
              <w:rPr>
                <w:rFonts w:ascii="Arial" w:hAnsi="Arial" w:cs="Arial"/>
                <w:sz w:val="24"/>
                <w:szCs w:val="24"/>
              </w:rPr>
            </w:pPr>
            <w:r w:rsidRPr="009744EB">
              <w:rPr>
                <w:rFonts w:ascii="Arial" w:hAnsi="Arial" w:cs="Arial"/>
                <w:sz w:val="24"/>
                <w:szCs w:val="24"/>
              </w:rPr>
              <w:t>Preparing Rebuttal</w:t>
            </w:r>
          </w:p>
        </w:tc>
        <w:tc>
          <w:tcPr>
            <w:tcW w:w="3192" w:type="dxa"/>
            <w:shd w:val="clear" w:color="auto" w:fill="auto"/>
          </w:tcPr>
          <w:p w:rsidRPr="009744EB" w:rsidR="008009B3" w:rsidP="00193A44" w:rsidRDefault="008009B3" w14:paraId="7A2223A4" w14:textId="77777777">
            <w:pPr>
              <w:pStyle w:val="PlainText"/>
              <w:jc w:val="center"/>
              <w:rPr>
                <w:rFonts w:ascii="Arial" w:hAnsi="Arial" w:cs="Arial"/>
                <w:sz w:val="24"/>
                <w:szCs w:val="24"/>
              </w:rPr>
            </w:pPr>
            <w:r w:rsidRPr="009744EB">
              <w:rPr>
                <w:rFonts w:ascii="Arial" w:hAnsi="Arial" w:cs="Arial"/>
                <w:sz w:val="24"/>
                <w:szCs w:val="24"/>
              </w:rPr>
              <w:t>1 hour</w:t>
            </w:r>
          </w:p>
        </w:tc>
        <w:tc>
          <w:tcPr>
            <w:tcW w:w="3192" w:type="dxa"/>
            <w:shd w:val="clear" w:color="auto" w:fill="auto"/>
          </w:tcPr>
          <w:p w:rsidRPr="009744EB" w:rsidR="008009B3" w:rsidP="00193A44" w:rsidRDefault="008009B3" w14:paraId="0ABE4D08" w14:textId="77777777">
            <w:pPr>
              <w:pStyle w:val="PlainText"/>
              <w:jc w:val="center"/>
              <w:rPr>
                <w:rFonts w:ascii="Arial" w:hAnsi="Arial" w:cs="Arial"/>
                <w:sz w:val="24"/>
                <w:szCs w:val="24"/>
              </w:rPr>
            </w:pPr>
            <w:r w:rsidRPr="009744EB">
              <w:rPr>
                <w:rFonts w:ascii="Arial" w:hAnsi="Arial" w:cs="Arial"/>
                <w:sz w:val="24"/>
                <w:szCs w:val="24"/>
              </w:rPr>
              <w:t>$40</w:t>
            </w:r>
          </w:p>
        </w:tc>
      </w:tr>
      <w:tr w:rsidRPr="009744EB" w:rsidR="008009B3" w:rsidTr="00193A44" w14:paraId="2CFEBEB9" w14:textId="77777777">
        <w:tc>
          <w:tcPr>
            <w:tcW w:w="3192" w:type="dxa"/>
            <w:shd w:val="clear" w:color="auto" w:fill="auto"/>
          </w:tcPr>
          <w:p w:rsidRPr="009744EB" w:rsidR="008009B3" w:rsidP="00193A44" w:rsidRDefault="008009B3" w14:paraId="61EE347E"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0A60C17C" w14:textId="77777777">
            <w:pPr>
              <w:pStyle w:val="PlainText"/>
              <w:rPr>
                <w:rFonts w:ascii="Arial" w:hAnsi="Arial" w:cs="Arial"/>
                <w:sz w:val="24"/>
                <w:szCs w:val="24"/>
              </w:rPr>
            </w:pPr>
          </w:p>
        </w:tc>
        <w:tc>
          <w:tcPr>
            <w:tcW w:w="3192" w:type="dxa"/>
            <w:shd w:val="clear" w:color="auto" w:fill="auto"/>
          </w:tcPr>
          <w:p w:rsidRPr="009744EB" w:rsidR="008009B3" w:rsidP="00193A44" w:rsidRDefault="008009B3" w14:paraId="3CEB6141" w14:textId="77777777">
            <w:pPr>
              <w:pStyle w:val="PlainText"/>
              <w:jc w:val="center"/>
              <w:rPr>
                <w:rFonts w:ascii="Arial" w:hAnsi="Arial" w:cs="Arial"/>
                <w:sz w:val="24"/>
                <w:szCs w:val="24"/>
              </w:rPr>
            </w:pPr>
          </w:p>
        </w:tc>
      </w:tr>
      <w:tr w:rsidRPr="009744EB" w:rsidR="008009B3" w:rsidTr="00193A44" w14:paraId="0A267465" w14:textId="77777777">
        <w:tc>
          <w:tcPr>
            <w:tcW w:w="3192" w:type="dxa"/>
            <w:shd w:val="clear" w:color="auto" w:fill="auto"/>
          </w:tcPr>
          <w:p w:rsidRPr="009744EB" w:rsidR="008009B3" w:rsidP="00193A44" w:rsidRDefault="008009B3" w14:paraId="43E79D51" w14:textId="77777777">
            <w:pPr>
              <w:pStyle w:val="PlainText"/>
              <w:rPr>
                <w:rFonts w:ascii="Arial" w:hAnsi="Arial" w:cs="Arial"/>
                <w:sz w:val="24"/>
                <w:szCs w:val="24"/>
              </w:rPr>
            </w:pPr>
            <w:r w:rsidRPr="009744EB">
              <w:rPr>
                <w:rFonts w:ascii="Arial" w:hAnsi="Arial" w:cs="Arial"/>
                <w:sz w:val="24"/>
                <w:szCs w:val="24"/>
              </w:rPr>
              <w:t>Total Cost per Rebuttal</w:t>
            </w:r>
          </w:p>
        </w:tc>
        <w:tc>
          <w:tcPr>
            <w:tcW w:w="3192" w:type="dxa"/>
            <w:shd w:val="clear" w:color="auto" w:fill="auto"/>
          </w:tcPr>
          <w:p w:rsidRPr="009744EB" w:rsidR="008009B3" w:rsidP="00193A44" w:rsidRDefault="008009B3" w14:paraId="278B0BA9" w14:textId="77777777">
            <w:pPr>
              <w:pStyle w:val="PlainText"/>
              <w:jc w:val="center"/>
              <w:rPr>
                <w:rFonts w:ascii="Arial" w:hAnsi="Arial" w:cs="Arial"/>
                <w:sz w:val="24"/>
                <w:szCs w:val="24"/>
              </w:rPr>
            </w:pPr>
            <w:r w:rsidRPr="009744EB">
              <w:rPr>
                <w:rFonts w:ascii="Arial" w:hAnsi="Arial" w:cs="Arial"/>
                <w:sz w:val="24"/>
                <w:szCs w:val="24"/>
              </w:rPr>
              <w:t>1 hour</w:t>
            </w:r>
          </w:p>
        </w:tc>
        <w:tc>
          <w:tcPr>
            <w:tcW w:w="3192" w:type="dxa"/>
            <w:shd w:val="clear" w:color="auto" w:fill="auto"/>
          </w:tcPr>
          <w:p w:rsidRPr="009744EB" w:rsidR="008009B3" w:rsidP="00193A44" w:rsidRDefault="008009B3" w14:paraId="1C4B2711" w14:textId="77777777">
            <w:pPr>
              <w:pStyle w:val="PlainText"/>
              <w:jc w:val="center"/>
              <w:rPr>
                <w:rFonts w:ascii="Arial" w:hAnsi="Arial" w:cs="Arial"/>
                <w:sz w:val="24"/>
                <w:szCs w:val="24"/>
              </w:rPr>
            </w:pPr>
            <w:r w:rsidRPr="009744EB">
              <w:rPr>
                <w:rFonts w:ascii="Arial" w:hAnsi="Arial" w:cs="Arial"/>
                <w:sz w:val="24"/>
                <w:szCs w:val="24"/>
              </w:rPr>
              <w:t>$40</w:t>
            </w:r>
          </w:p>
        </w:tc>
      </w:tr>
      <w:tr w:rsidRPr="009744EB" w:rsidR="008009B3" w:rsidTr="00193A44" w14:paraId="0CA7FE62" w14:textId="77777777">
        <w:tc>
          <w:tcPr>
            <w:tcW w:w="3192" w:type="dxa"/>
            <w:shd w:val="clear" w:color="auto" w:fill="auto"/>
          </w:tcPr>
          <w:p w:rsidRPr="009744EB" w:rsidR="008009B3" w:rsidP="00193A44" w:rsidRDefault="008009B3" w14:paraId="004C0988" w14:textId="77777777">
            <w:pPr>
              <w:pStyle w:val="PlainText"/>
              <w:rPr>
                <w:rFonts w:ascii="Arial" w:hAnsi="Arial" w:cs="Arial"/>
                <w:sz w:val="24"/>
                <w:szCs w:val="24"/>
              </w:rPr>
            </w:pPr>
            <w:r w:rsidRPr="009744EB">
              <w:rPr>
                <w:rFonts w:ascii="Arial" w:hAnsi="Arial" w:cs="Arial"/>
                <w:sz w:val="24"/>
                <w:szCs w:val="24"/>
              </w:rPr>
              <w:t>Times 3 Rebuttals per Year</w:t>
            </w:r>
          </w:p>
        </w:tc>
        <w:tc>
          <w:tcPr>
            <w:tcW w:w="3192" w:type="dxa"/>
            <w:shd w:val="clear" w:color="auto" w:fill="auto"/>
          </w:tcPr>
          <w:p w:rsidRPr="009744EB" w:rsidR="008009B3" w:rsidP="00193A44" w:rsidRDefault="008009B3" w14:paraId="00165AC9" w14:textId="77777777">
            <w:pPr>
              <w:pStyle w:val="PlainText"/>
              <w:jc w:val="center"/>
              <w:rPr>
                <w:rFonts w:ascii="Arial" w:hAnsi="Arial" w:cs="Arial"/>
                <w:sz w:val="24"/>
                <w:szCs w:val="24"/>
              </w:rPr>
            </w:pPr>
            <w:r w:rsidRPr="009744EB">
              <w:rPr>
                <w:rFonts w:ascii="Arial" w:hAnsi="Arial" w:cs="Arial"/>
                <w:sz w:val="24"/>
                <w:szCs w:val="24"/>
              </w:rPr>
              <w:t>3 hours</w:t>
            </w:r>
          </w:p>
        </w:tc>
        <w:tc>
          <w:tcPr>
            <w:tcW w:w="3192" w:type="dxa"/>
            <w:shd w:val="clear" w:color="auto" w:fill="auto"/>
          </w:tcPr>
          <w:p w:rsidRPr="009744EB" w:rsidR="008009B3" w:rsidP="00193A44" w:rsidRDefault="008009B3" w14:paraId="74A58338" w14:textId="77777777">
            <w:pPr>
              <w:pStyle w:val="PlainText"/>
              <w:jc w:val="center"/>
              <w:rPr>
                <w:rFonts w:ascii="Arial" w:hAnsi="Arial" w:cs="Arial"/>
                <w:sz w:val="24"/>
                <w:szCs w:val="24"/>
              </w:rPr>
            </w:pPr>
            <w:r w:rsidRPr="009744EB">
              <w:rPr>
                <w:rFonts w:ascii="Arial" w:hAnsi="Arial" w:cs="Arial"/>
                <w:sz w:val="24"/>
                <w:szCs w:val="24"/>
              </w:rPr>
              <w:t>$120</w:t>
            </w:r>
          </w:p>
        </w:tc>
      </w:tr>
    </w:tbl>
    <w:p w:rsidRPr="009744EB" w:rsidR="008009B3" w:rsidP="008009B3" w:rsidRDefault="008009B3" w14:paraId="23D6BD4F" w14:textId="77777777">
      <w:pPr>
        <w:pStyle w:val="PlainText"/>
        <w:rPr>
          <w:rFonts w:ascii="Arial" w:hAnsi="Arial" w:cs="Arial"/>
          <w:sz w:val="24"/>
          <w:szCs w:val="24"/>
        </w:rPr>
      </w:pPr>
    </w:p>
    <w:p w:rsidRPr="009744EB" w:rsidR="008009B3" w:rsidP="008009B3" w:rsidRDefault="008009B3" w14:paraId="00295306" w14:textId="2D8A4228">
      <w:pPr>
        <w:pStyle w:val="PlainText"/>
        <w:rPr>
          <w:rFonts w:ascii="Arial" w:hAnsi="Arial" w:cs="Arial"/>
          <w:sz w:val="24"/>
          <w:szCs w:val="24"/>
        </w:rPr>
      </w:pPr>
      <w:r w:rsidRPr="009744EB">
        <w:rPr>
          <w:rFonts w:ascii="Arial" w:hAnsi="Arial" w:cs="Arial"/>
          <w:sz w:val="24"/>
          <w:szCs w:val="24"/>
        </w:rPr>
        <w:t>In addition to the costs outlined above, postage/delivery services and telephone calls for assistance from OTEXA analysts may be required. Some private sector entities may choose to engage legal counsel or other consultants to assist in preparing the Request, which would add an additional cost.</w:t>
      </w:r>
    </w:p>
    <w:p w:rsidRPr="009744EB" w:rsidR="00AB5BF8" w:rsidRDefault="00AB5BF8" w14:paraId="4C62C00E" w14:textId="77777777">
      <w:pPr>
        <w:widowControl/>
        <w:rPr>
          <w:rFonts w:ascii="Arial" w:hAnsi="Arial" w:cs="Arial"/>
          <w:b/>
          <w:bCs/>
        </w:rPr>
      </w:pPr>
    </w:p>
    <w:p w:rsidRPr="009744EB" w:rsidR="00DC7587" w:rsidRDefault="00DC7587" w14:paraId="036EBFBE" w14:textId="77777777">
      <w:pPr>
        <w:widowControl/>
        <w:rPr>
          <w:rFonts w:ascii="Arial" w:hAnsi="Arial" w:cs="Arial"/>
          <w:b/>
          <w:bCs/>
        </w:rPr>
      </w:pPr>
    </w:p>
    <w:p w:rsidRPr="009744EB" w:rsidR="00136E5A" w:rsidRDefault="00136E5A" w14:paraId="4ABE980A" w14:textId="4725F6BD">
      <w:pPr>
        <w:widowControl/>
        <w:rPr>
          <w:rFonts w:ascii="Arial" w:hAnsi="Arial" w:cs="Arial"/>
        </w:rPr>
      </w:pPr>
      <w:r w:rsidRPr="009744EB">
        <w:rPr>
          <w:rFonts w:ascii="Arial" w:hAnsi="Arial" w:cs="Arial"/>
          <w:b/>
          <w:bCs/>
        </w:rPr>
        <w:lastRenderedPageBreak/>
        <w:t xml:space="preserve">14.  </w:t>
      </w:r>
      <w:r w:rsidRPr="00267032" w:rsidR="00267032">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744EB">
        <w:rPr>
          <w:rFonts w:ascii="Arial" w:hAnsi="Arial" w:cs="Arial"/>
          <w:b/>
          <w:bCs/>
        </w:rPr>
        <w:t>.</w:t>
      </w:r>
    </w:p>
    <w:p w:rsidRPr="009744EB" w:rsidR="00136E5A" w:rsidRDefault="00136E5A" w14:paraId="0CDBA46F" w14:textId="77777777">
      <w:pPr>
        <w:widowControl/>
        <w:rPr>
          <w:rFonts w:ascii="Arial" w:hAnsi="Arial" w:cs="Arial"/>
        </w:rPr>
      </w:pPr>
    </w:p>
    <w:p w:rsidRPr="009744EB" w:rsidR="00AB5BF8" w:rsidP="00AB5BF8" w:rsidRDefault="00AB5BF8" w14:paraId="613FDFE8" w14:textId="08FDE27D">
      <w:pPr>
        <w:rPr>
          <w:rFonts w:ascii="Arial" w:hAnsi="Arial" w:cs="Arial"/>
        </w:rPr>
      </w:pPr>
      <w:r w:rsidRPr="009744EB">
        <w:rPr>
          <w:rFonts w:ascii="Arial" w:hAnsi="Arial" w:cs="Arial"/>
        </w:rPr>
        <w:t xml:space="preserve">The average amount of time to review and process Requests is estimated at an average annual total of 80 hours (8 hours per Request for an average of 10 Requests per year). The estimated average public sector salary for persons processing the Requests is $40 per hour. The total annual cost to the government is estimated at $3,200 per year. </w:t>
      </w:r>
    </w:p>
    <w:p w:rsidRPr="009744EB" w:rsidR="00AB5BF8" w:rsidP="00AB5BF8" w:rsidRDefault="00AB5BF8" w14:paraId="6A7DC037" w14:textId="77777777">
      <w:pPr>
        <w:rPr>
          <w:rFonts w:ascii="Arial" w:hAnsi="Arial" w:cs="Arial"/>
        </w:rPr>
      </w:pPr>
    </w:p>
    <w:p w:rsidRPr="009744EB" w:rsidR="00AB5BF8" w:rsidP="00AB5BF8" w:rsidRDefault="00AB5BF8" w14:paraId="7543DE43" w14:textId="77777777">
      <w:pPr>
        <w:rPr>
          <w:rFonts w:ascii="Arial" w:hAnsi="Arial" w:cs="Arial"/>
          <w:u w:val="single"/>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r w:rsidRPr="009744EB">
        <w:rPr>
          <w:rFonts w:ascii="Arial" w:hAnsi="Arial" w:cs="Arial"/>
        </w:rPr>
        <w:tab/>
      </w:r>
      <w:r w:rsidRPr="009744EB">
        <w:rPr>
          <w:rFonts w:ascii="Arial" w:hAnsi="Arial" w:cs="Arial"/>
        </w:rPr>
        <w:tab/>
      </w:r>
      <w:r w:rsidRPr="009744EB">
        <w:rPr>
          <w:rFonts w:ascii="Arial" w:hAnsi="Arial" w:cs="Arial"/>
          <w:u w:val="single"/>
        </w:rPr>
        <w:t>Cost</w:t>
      </w:r>
    </w:p>
    <w:p w:rsidRPr="009744EB" w:rsidR="00AB5BF8" w:rsidP="00AB5BF8" w:rsidRDefault="00AB5BF8" w14:paraId="47B299D7" w14:textId="44237CD5">
      <w:pPr>
        <w:rPr>
          <w:rFonts w:ascii="Arial" w:hAnsi="Arial" w:cs="Arial"/>
        </w:rPr>
      </w:pPr>
      <w:r w:rsidRPr="009744EB">
        <w:rPr>
          <w:rFonts w:ascii="Arial" w:hAnsi="Arial" w:cs="Arial"/>
        </w:rPr>
        <w:t xml:space="preserve">Initial Processing of Request: Review </w:t>
      </w:r>
      <w:proofErr w:type="gramStart"/>
      <w:r w:rsidRPr="009744EB">
        <w:rPr>
          <w:rFonts w:ascii="Arial" w:hAnsi="Arial" w:cs="Arial"/>
        </w:rPr>
        <w:t xml:space="preserve">and  </w:t>
      </w:r>
      <w:r w:rsidRPr="009744EB">
        <w:rPr>
          <w:rFonts w:ascii="Arial" w:hAnsi="Arial" w:cs="Arial"/>
        </w:rPr>
        <w:tab/>
      </w:r>
      <w:proofErr w:type="gramEnd"/>
      <w:r w:rsidRPr="009744EB">
        <w:rPr>
          <w:rFonts w:ascii="Arial" w:hAnsi="Arial" w:cs="Arial"/>
        </w:rPr>
        <w:t>3 hours</w:t>
      </w:r>
      <w:r w:rsidRPr="009744EB">
        <w:rPr>
          <w:rFonts w:ascii="Arial" w:hAnsi="Arial" w:cs="Arial"/>
        </w:rPr>
        <w:tab/>
      </w:r>
      <w:r w:rsidRPr="009744EB">
        <w:rPr>
          <w:rFonts w:ascii="Arial" w:hAnsi="Arial" w:cs="Arial"/>
        </w:rPr>
        <w:tab/>
      </w:r>
      <w:r w:rsidRPr="009744EB">
        <w:rPr>
          <w:rFonts w:ascii="Arial" w:hAnsi="Arial" w:cs="Arial"/>
        </w:rPr>
        <w:tab/>
        <w:t xml:space="preserve">$120 </w:t>
      </w:r>
    </w:p>
    <w:p w:rsidRPr="009744EB" w:rsidR="00AB5BF8" w:rsidP="00AB5BF8" w:rsidRDefault="00AB5BF8" w14:paraId="29C49D5B" w14:textId="77777777">
      <w:pPr>
        <w:rPr>
          <w:rFonts w:ascii="Arial" w:hAnsi="Arial" w:cs="Arial"/>
        </w:rPr>
      </w:pPr>
      <w:r w:rsidRPr="009744EB">
        <w:rPr>
          <w:rFonts w:ascii="Arial" w:hAnsi="Arial" w:cs="Arial"/>
        </w:rPr>
        <w:tab/>
        <w:t xml:space="preserve">Ensure Compliance with CITA’s </w:t>
      </w:r>
    </w:p>
    <w:p w:rsidRPr="009744EB" w:rsidR="00AB5BF8" w:rsidP="00AB5BF8" w:rsidRDefault="00AB5BF8" w14:paraId="76D57423" w14:textId="77777777">
      <w:pPr>
        <w:rPr>
          <w:rFonts w:ascii="Arial" w:hAnsi="Arial" w:cs="Arial"/>
        </w:rPr>
      </w:pPr>
      <w:r w:rsidRPr="009744EB">
        <w:rPr>
          <w:rFonts w:ascii="Arial" w:hAnsi="Arial" w:cs="Arial"/>
        </w:rPr>
        <w:tab/>
        <w:t xml:space="preserve">Procedures and Sufficiency of Due </w:t>
      </w:r>
    </w:p>
    <w:p w:rsidRPr="009744EB" w:rsidR="00AB5BF8" w:rsidP="00AB5BF8" w:rsidRDefault="00AB5BF8" w14:paraId="75D558E0" w14:textId="77777777">
      <w:pPr>
        <w:ind w:firstLine="720"/>
        <w:rPr>
          <w:rFonts w:ascii="Arial" w:hAnsi="Arial" w:cs="Arial"/>
        </w:rPr>
      </w:pPr>
      <w:r w:rsidRPr="009744EB">
        <w:rPr>
          <w:rFonts w:ascii="Arial" w:hAnsi="Arial" w:cs="Arial"/>
        </w:rPr>
        <w:t>Diligence, Post to OTEXA’s Website</w:t>
      </w:r>
    </w:p>
    <w:p w:rsidRPr="009744EB" w:rsidR="00AB5BF8" w:rsidP="00AB5BF8" w:rsidRDefault="00AB5BF8" w14:paraId="14BF7473" w14:textId="77777777">
      <w:pPr>
        <w:rPr>
          <w:rFonts w:ascii="Arial" w:hAnsi="Arial" w:cs="Arial"/>
        </w:rPr>
      </w:pPr>
      <w:r w:rsidRPr="009744EB">
        <w:rPr>
          <w:rFonts w:ascii="Arial" w:hAnsi="Arial" w:cs="Arial"/>
        </w:rPr>
        <w:tab/>
        <w:t>(</w:t>
      </w:r>
      <w:proofErr w:type="gramStart"/>
      <w:r w:rsidRPr="009744EB">
        <w:rPr>
          <w:rFonts w:ascii="Arial" w:hAnsi="Arial" w:cs="Arial"/>
        </w:rPr>
        <w:t>if</w:t>
      </w:r>
      <w:proofErr w:type="gramEnd"/>
      <w:r w:rsidRPr="009744EB">
        <w:rPr>
          <w:rFonts w:ascii="Arial" w:hAnsi="Arial" w:cs="Arial"/>
        </w:rPr>
        <w:t xml:space="preserve"> accepted), and Notify Interested</w:t>
      </w:r>
    </w:p>
    <w:p w:rsidRPr="009744EB" w:rsidR="00AB5BF8" w:rsidP="00AB5BF8" w:rsidRDefault="00AB5BF8" w14:paraId="0FE328FC" w14:textId="77777777">
      <w:pPr>
        <w:rPr>
          <w:rFonts w:ascii="Arial" w:hAnsi="Arial" w:cs="Arial"/>
        </w:rPr>
      </w:pPr>
      <w:r w:rsidRPr="009744EB">
        <w:rPr>
          <w:rFonts w:ascii="Arial" w:hAnsi="Arial" w:cs="Arial"/>
        </w:rPr>
        <w:tab/>
        <w:t>Parties (if accepted)</w:t>
      </w:r>
    </w:p>
    <w:p w:rsidRPr="009744EB" w:rsidR="00AB5BF8" w:rsidP="00AB5BF8" w:rsidRDefault="00AB5BF8" w14:paraId="18A810C9" w14:textId="77777777">
      <w:pPr>
        <w:rPr>
          <w:rFonts w:ascii="Arial" w:hAnsi="Arial" w:cs="Arial"/>
        </w:rPr>
      </w:pPr>
      <w:r w:rsidRPr="009744EB">
        <w:rPr>
          <w:rFonts w:ascii="Arial" w:hAnsi="Arial" w:cs="Arial"/>
        </w:rPr>
        <w:t>Process Offers to Supply (if applicable)</w:t>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AB5BF8" w:rsidP="00AB5BF8" w:rsidRDefault="00AB5BF8" w14:paraId="02989C35" w14:textId="242F9291">
      <w:pPr>
        <w:rPr>
          <w:rFonts w:ascii="Arial" w:hAnsi="Arial" w:cs="Arial"/>
        </w:rPr>
      </w:pPr>
      <w:r w:rsidRPr="009744EB">
        <w:rPr>
          <w:rFonts w:ascii="Arial" w:hAnsi="Arial" w:cs="Arial"/>
        </w:rPr>
        <w:t>Draft Memo to CITA and Obtain Proper</w:t>
      </w:r>
      <w:r w:rsidRPr="009744EB">
        <w:rPr>
          <w:rFonts w:ascii="Arial" w:hAnsi="Arial" w:cs="Arial"/>
        </w:rPr>
        <w:tab/>
      </w:r>
      <w:r w:rsidRPr="009744EB">
        <w:rPr>
          <w:rFonts w:ascii="Arial" w:hAnsi="Arial" w:cs="Arial"/>
        </w:rPr>
        <w:tab/>
        <w:t>2 hours</w:t>
      </w:r>
      <w:r w:rsidRPr="009744EB">
        <w:rPr>
          <w:rFonts w:ascii="Arial" w:hAnsi="Arial" w:cs="Arial"/>
        </w:rPr>
        <w:tab/>
      </w:r>
      <w:r w:rsidRPr="009744EB">
        <w:rPr>
          <w:rFonts w:ascii="Arial" w:hAnsi="Arial" w:cs="Arial"/>
        </w:rPr>
        <w:tab/>
      </w:r>
      <w:r w:rsidRPr="009744EB">
        <w:rPr>
          <w:rFonts w:ascii="Arial" w:hAnsi="Arial" w:cs="Arial"/>
        </w:rPr>
        <w:tab/>
        <w:t>$80</w:t>
      </w:r>
    </w:p>
    <w:p w:rsidRPr="009744EB" w:rsidR="00AB5BF8" w:rsidP="00AB5BF8" w:rsidRDefault="00AB5BF8" w14:paraId="33AD3EAC" w14:textId="77777777">
      <w:pPr>
        <w:rPr>
          <w:rFonts w:ascii="Arial" w:hAnsi="Arial" w:cs="Arial"/>
        </w:rPr>
      </w:pPr>
      <w:r w:rsidRPr="009744EB">
        <w:rPr>
          <w:rFonts w:ascii="Arial" w:hAnsi="Arial" w:cs="Arial"/>
        </w:rPr>
        <w:tab/>
        <w:t>Clearances</w:t>
      </w:r>
    </w:p>
    <w:p w:rsidRPr="009744EB" w:rsidR="00AB5BF8" w:rsidP="00AB5BF8" w:rsidRDefault="00AB5BF8" w14:paraId="184A26C7" w14:textId="1381929A">
      <w:pPr>
        <w:rPr>
          <w:rFonts w:ascii="Arial" w:hAnsi="Arial" w:cs="Arial"/>
        </w:rPr>
      </w:pPr>
      <w:r w:rsidRPr="009744EB">
        <w:rPr>
          <w:rFonts w:ascii="Arial" w:hAnsi="Arial" w:cs="Arial"/>
        </w:rPr>
        <w:t>Prepare Federal Register Notice for</w:t>
      </w:r>
      <w:r w:rsidR="00283322">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00283322" w:rsidP="00AB5BF8" w:rsidRDefault="00283322" w14:paraId="31032D30" w14:textId="50A4D5E1">
      <w:pPr>
        <w:rPr>
          <w:rFonts w:ascii="Arial" w:hAnsi="Arial" w:cs="Arial"/>
        </w:rPr>
      </w:pPr>
      <w:r>
        <w:rPr>
          <w:rFonts w:ascii="Arial" w:hAnsi="Arial" w:cs="Arial"/>
        </w:rPr>
        <w:tab/>
      </w:r>
      <w:r w:rsidRPr="009744EB">
        <w:rPr>
          <w:rFonts w:ascii="Arial" w:hAnsi="Arial" w:cs="Arial"/>
        </w:rPr>
        <w:t>Publication</w:t>
      </w:r>
    </w:p>
    <w:p w:rsidRPr="009744EB" w:rsidR="00AB5BF8" w:rsidP="00AB5BF8" w:rsidRDefault="00AB5BF8" w14:paraId="6FBE660C" w14:textId="6CE1E460">
      <w:pPr>
        <w:rPr>
          <w:rFonts w:ascii="Arial" w:hAnsi="Arial" w:cs="Arial"/>
        </w:rPr>
      </w:pPr>
      <w:r w:rsidRPr="009744EB">
        <w:rPr>
          <w:rFonts w:ascii="Arial" w:hAnsi="Arial" w:cs="Arial"/>
        </w:rPr>
        <w:t>Publish Decision on OTEXA’s Website</w:t>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AB5BF8" w:rsidP="00AB5BF8" w:rsidRDefault="00AB5BF8" w14:paraId="765DDEAE" w14:textId="77777777">
      <w:pPr>
        <w:rPr>
          <w:rFonts w:ascii="Arial" w:hAnsi="Arial" w:cs="Arial"/>
        </w:rPr>
      </w:pPr>
      <w:r w:rsidRPr="009744EB">
        <w:rPr>
          <w:rFonts w:ascii="Arial" w:hAnsi="Arial" w:cs="Arial"/>
        </w:rPr>
        <w:tab/>
        <w:t>and Amend Annex 3-B of the</w:t>
      </w:r>
    </w:p>
    <w:p w:rsidRPr="009744EB" w:rsidR="00AB5BF8" w:rsidP="00AB5BF8" w:rsidRDefault="00AB5BF8" w14:paraId="0A34B106" w14:textId="77777777">
      <w:pPr>
        <w:rPr>
          <w:rFonts w:ascii="Arial" w:hAnsi="Arial" w:cs="Arial"/>
        </w:rPr>
      </w:pPr>
      <w:r w:rsidRPr="009744EB">
        <w:rPr>
          <w:rFonts w:ascii="Arial" w:hAnsi="Arial" w:cs="Arial"/>
        </w:rPr>
        <w:tab/>
        <w:t>US-PERU TPA</w:t>
      </w:r>
    </w:p>
    <w:p w:rsidRPr="009744EB" w:rsidR="00AB5BF8" w:rsidP="00AB5BF8" w:rsidRDefault="00AB5BF8" w14:paraId="2277F7BE" w14:textId="77777777">
      <w:pPr>
        <w:rPr>
          <w:rFonts w:ascii="Arial" w:hAnsi="Arial" w:cs="Arial"/>
        </w:rPr>
      </w:pPr>
    </w:p>
    <w:p w:rsidRPr="009744EB" w:rsidR="00AB5BF8" w:rsidP="00AB5BF8" w:rsidRDefault="00AB5BF8" w14:paraId="6F67EF37" w14:textId="60EE5EBE">
      <w:pPr>
        <w:rPr>
          <w:rFonts w:ascii="Arial" w:hAnsi="Arial" w:cs="Arial"/>
        </w:rPr>
      </w:pPr>
      <w:r w:rsidRPr="009744EB">
        <w:rPr>
          <w:rFonts w:ascii="Arial" w:hAnsi="Arial" w:cs="Arial"/>
        </w:rPr>
        <w:t>Total Cost per Request</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8 hours</w:t>
      </w:r>
      <w:r w:rsidRPr="009744EB">
        <w:rPr>
          <w:rFonts w:ascii="Arial" w:hAnsi="Arial" w:cs="Arial"/>
        </w:rPr>
        <w:tab/>
      </w:r>
      <w:r w:rsidRPr="009744EB">
        <w:rPr>
          <w:rFonts w:ascii="Arial" w:hAnsi="Arial" w:cs="Arial"/>
        </w:rPr>
        <w:tab/>
      </w:r>
      <w:r w:rsidRPr="009744EB">
        <w:rPr>
          <w:rFonts w:ascii="Arial" w:hAnsi="Arial" w:cs="Arial"/>
        </w:rPr>
        <w:tab/>
        <w:t>$320</w:t>
      </w:r>
    </w:p>
    <w:p w:rsidRPr="009744EB" w:rsidR="00AB5BF8" w:rsidP="00AB5BF8" w:rsidRDefault="00AB5BF8" w14:paraId="0150FDDB" w14:textId="0EE69D0C">
      <w:pPr>
        <w:rPr>
          <w:rFonts w:ascii="Arial" w:hAnsi="Arial" w:cs="Arial"/>
        </w:rPr>
      </w:pPr>
      <w:r w:rsidRPr="009744EB">
        <w:rPr>
          <w:rFonts w:ascii="Arial" w:hAnsi="Arial" w:cs="Arial"/>
        </w:rPr>
        <w:t>Times 10 Requests per Year</w:t>
      </w:r>
      <w:r w:rsidRPr="009744EB">
        <w:rPr>
          <w:rFonts w:ascii="Arial" w:hAnsi="Arial" w:cs="Arial"/>
        </w:rPr>
        <w:tab/>
      </w:r>
      <w:r w:rsidRPr="009744EB">
        <w:rPr>
          <w:rFonts w:ascii="Arial" w:hAnsi="Arial" w:cs="Arial"/>
        </w:rPr>
        <w:tab/>
      </w:r>
      <w:r w:rsidRPr="009744EB">
        <w:rPr>
          <w:rFonts w:ascii="Arial" w:hAnsi="Arial" w:cs="Arial"/>
        </w:rPr>
        <w:tab/>
        <w:t>80 hours</w:t>
      </w:r>
      <w:r w:rsidRPr="009744EB">
        <w:rPr>
          <w:rFonts w:ascii="Arial" w:hAnsi="Arial" w:cs="Arial"/>
        </w:rPr>
        <w:tab/>
      </w:r>
      <w:r w:rsidRPr="009744EB">
        <w:rPr>
          <w:rFonts w:ascii="Arial" w:hAnsi="Arial" w:cs="Arial"/>
        </w:rPr>
        <w:tab/>
      </w:r>
      <w:r w:rsidRPr="009744EB">
        <w:rPr>
          <w:rFonts w:ascii="Arial" w:hAnsi="Arial" w:cs="Arial"/>
        </w:rPr>
        <w:tab/>
        <w:t>$3,200</w:t>
      </w:r>
    </w:p>
    <w:p w:rsidRPr="009744EB" w:rsidR="00AB5BF8" w:rsidP="00AB5BF8" w:rsidRDefault="00AB5BF8" w14:paraId="1B276B31" w14:textId="77777777">
      <w:pPr>
        <w:rPr>
          <w:rFonts w:ascii="Arial" w:hAnsi="Arial" w:cs="Arial"/>
        </w:rPr>
      </w:pPr>
    </w:p>
    <w:p w:rsidRPr="009744EB" w:rsidR="00AB5BF8" w:rsidP="00AB5BF8" w:rsidRDefault="00AB5BF8" w14:paraId="5247E5DB" w14:textId="591A8C35">
      <w:pPr>
        <w:rPr>
          <w:rFonts w:ascii="Arial" w:hAnsi="Arial" w:cs="Arial"/>
        </w:rPr>
      </w:pPr>
      <w:r w:rsidRPr="009744EB">
        <w:rPr>
          <w:rFonts w:ascii="Arial" w:hAnsi="Arial" w:cs="Arial"/>
        </w:rPr>
        <w:t xml:space="preserve">The average amount of time to review and process Responses is estimated at an average annual total of 3 hours (1 hour per Response for an average of 3 Responses per year). The estimated average public sector salary for persons processing the Requests is $40 per hour. The total annual cost to the government is estimated at $120 per year. </w:t>
      </w:r>
    </w:p>
    <w:p w:rsidRPr="009744EB" w:rsidR="00AB5BF8" w:rsidP="00AB5BF8" w:rsidRDefault="00AB5BF8" w14:paraId="2B49EA99" w14:textId="77777777">
      <w:pPr>
        <w:rPr>
          <w:rFonts w:ascii="Arial" w:hAnsi="Arial" w:cs="Arial"/>
          <w:u w:val="single"/>
        </w:rPr>
      </w:pPr>
    </w:p>
    <w:p w:rsidRPr="009744EB" w:rsidR="00AB5BF8" w:rsidP="00AB5BF8" w:rsidRDefault="00AB5BF8" w14:paraId="4DB9BE42" w14:textId="77777777">
      <w:pPr>
        <w:rPr>
          <w:rFonts w:ascii="Arial" w:hAnsi="Arial" w:cs="Arial"/>
          <w:u w:val="single"/>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r w:rsidRPr="009744EB">
        <w:rPr>
          <w:rFonts w:ascii="Arial" w:hAnsi="Arial" w:cs="Arial"/>
        </w:rPr>
        <w:tab/>
      </w:r>
      <w:r w:rsidRPr="009744EB">
        <w:rPr>
          <w:rFonts w:ascii="Arial" w:hAnsi="Arial" w:cs="Arial"/>
        </w:rPr>
        <w:tab/>
      </w:r>
      <w:r w:rsidRPr="009744EB">
        <w:rPr>
          <w:rFonts w:ascii="Arial" w:hAnsi="Arial" w:cs="Arial"/>
          <w:u w:val="single"/>
        </w:rPr>
        <w:t>Cost</w:t>
      </w:r>
    </w:p>
    <w:p w:rsidRPr="009744EB" w:rsidR="00AB5BF8" w:rsidP="00AB5BF8" w:rsidRDefault="00AB5BF8" w14:paraId="69C4B92C" w14:textId="77777777">
      <w:pPr>
        <w:rPr>
          <w:rFonts w:ascii="Arial" w:hAnsi="Arial" w:cs="Arial"/>
        </w:rPr>
      </w:pPr>
      <w:r w:rsidRPr="009744EB">
        <w:rPr>
          <w:rFonts w:ascii="Arial" w:hAnsi="Arial" w:cs="Arial"/>
        </w:rPr>
        <w:t>Review Response to Ensure it Follows</w:t>
      </w:r>
      <w:r w:rsidRPr="009744EB">
        <w:rPr>
          <w:rFonts w:ascii="Arial" w:hAnsi="Arial" w:cs="Arial"/>
        </w:rPr>
        <w:tab/>
      </w:r>
      <w:r w:rsidRPr="009744EB">
        <w:rPr>
          <w:rFonts w:ascii="Arial" w:hAnsi="Arial" w:cs="Arial"/>
        </w:rPr>
        <w:tab/>
        <w:t>.5 hours</w:t>
      </w:r>
      <w:r w:rsidRPr="009744EB">
        <w:rPr>
          <w:rFonts w:ascii="Arial" w:hAnsi="Arial" w:cs="Arial"/>
        </w:rPr>
        <w:tab/>
      </w:r>
      <w:r w:rsidRPr="009744EB">
        <w:rPr>
          <w:rFonts w:ascii="Arial" w:hAnsi="Arial" w:cs="Arial"/>
        </w:rPr>
        <w:tab/>
      </w:r>
      <w:r w:rsidRPr="009744EB">
        <w:rPr>
          <w:rFonts w:ascii="Arial" w:hAnsi="Arial" w:cs="Arial"/>
        </w:rPr>
        <w:tab/>
        <w:t>$20</w:t>
      </w:r>
    </w:p>
    <w:p w:rsidRPr="009744EB" w:rsidR="00AB5BF8" w:rsidP="00AB5BF8" w:rsidRDefault="00AB5BF8" w14:paraId="3B00CCF6" w14:textId="77777777">
      <w:pPr>
        <w:rPr>
          <w:rFonts w:ascii="Arial" w:hAnsi="Arial" w:cs="Arial"/>
        </w:rPr>
      </w:pPr>
      <w:r w:rsidRPr="009744EB">
        <w:rPr>
          <w:rFonts w:ascii="Arial" w:hAnsi="Arial" w:cs="Arial"/>
        </w:rPr>
        <w:tab/>
        <w:t>CITA’s Procedures</w:t>
      </w:r>
    </w:p>
    <w:p w:rsidRPr="009744EB" w:rsidR="00AB5BF8" w:rsidP="00AB5BF8" w:rsidRDefault="00AB5BF8" w14:paraId="28C3DC80" w14:textId="77777777">
      <w:pPr>
        <w:rPr>
          <w:rFonts w:ascii="Arial" w:hAnsi="Arial" w:cs="Arial"/>
        </w:rPr>
      </w:pPr>
      <w:r w:rsidRPr="009744EB">
        <w:rPr>
          <w:rFonts w:ascii="Arial" w:hAnsi="Arial" w:cs="Arial"/>
        </w:rPr>
        <w:t>Notify Requestor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7CEED9E3" w14:textId="77777777">
      <w:pPr>
        <w:rPr>
          <w:rFonts w:ascii="Arial" w:hAnsi="Arial" w:cs="Arial"/>
        </w:rPr>
      </w:pPr>
      <w:r w:rsidRPr="009744EB">
        <w:rPr>
          <w:rFonts w:ascii="Arial" w:hAnsi="Arial" w:cs="Arial"/>
        </w:rPr>
        <w:t>Post to OTEXA’s Public Website</w:t>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7229CCED" w14:textId="77777777">
      <w:pPr>
        <w:rPr>
          <w:rFonts w:ascii="Arial" w:hAnsi="Arial" w:cs="Arial"/>
        </w:rPr>
      </w:pPr>
    </w:p>
    <w:p w:rsidRPr="009744EB" w:rsidR="00AB5BF8" w:rsidP="00AB5BF8" w:rsidRDefault="00AB5BF8" w14:paraId="48A79CDA" w14:textId="77777777">
      <w:pPr>
        <w:rPr>
          <w:rFonts w:ascii="Arial" w:hAnsi="Arial" w:cs="Arial"/>
        </w:rPr>
      </w:pPr>
      <w:r w:rsidRPr="009744EB">
        <w:rPr>
          <w:rFonts w:ascii="Arial" w:hAnsi="Arial" w:cs="Arial"/>
        </w:rPr>
        <w:t>Total Cost per Response</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AB5BF8" w:rsidP="00AB5BF8" w:rsidRDefault="00AB5BF8" w14:paraId="613941AB" w14:textId="53FA9585">
      <w:pPr>
        <w:rPr>
          <w:rFonts w:ascii="Arial" w:hAnsi="Arial" w:cs="Arial"/>
        </w:rPr>
      </w:pPr>
      <w:r w:rsidRPr="009744EB">
        <w:rPr>
          <w:rFonts w:ascii="Arial" w:hAnsi="Arial" w:cs="Arial"/>
        </w:rPr>
        <w:t>Times 3 Responses per Year</w:t>
      </w:r>
      <w:r w:rsidRPr="009744EB">
        <w:rPr>
          <w:rFonts w:ascii="Arial" w:hAnsi="Arial" w:cs="Arial"/>
        </w:rPr>
        <w:tab/>
      </w:r>
      <w:r w:rsidRPr="009744EB">
        <w:rPr>
          <w:rFonts w:ascii="Arial" w:hAnsi="Arial" w:cs="Arial"/>
        </w:rPr>
        <w:tab/>
      </w:r>
      <w:r w:rsidRPr="009744EB">
        <w:rPr>
          <w:rFonts w:ascii="Arial" w:hAnsi="Arial" w:cs="Arial"/>
        </w:rPr>
        <w:tab/>
        <w:t>3 hours</w:t>
      </w:r>
      <w:r w:rsidRPr="009744EB">
        <w:rPr>
          <w:rFonts w:ascii="Arial" w:hAnsi="Arial" w:cs="Arial"/>
        </w:rPr>
        <w:tab/>
      </w:r>
      <w:r w:rsidRPr="009744EB">
        <w:rPr>
          <w:rFonts w:ascii="Arial" w:hAnsi="Arial" w:cs="Arial"/>
        </w:rPr>
        <w:tab/>
      </w:r>
      <w:r w:rsidRPr="009744EB">
        <w:rPr>
          <w:rFonts w:ascii="Arial" w:hAnsi="Arial" w:cs="Arial"/>
        </w:rPr>
        <w:tab/>
        <w:t>$120</w:t>
      </w:r>
    </w:p>
    <w:p w:rsidRPr="009744EB" w:rsidR="00AB5BF8" w:rsidP="00AB5BF8" w:rsidRDefault="00AB5BF8" w14:paraId="6C991B3B" w14:textId="77777777">
      <w:pPr>
        <w:rPr>
          <w:rFonts w:ascii="Arial" w:hAnsi="Arial" w:cs="Arial"/>
        </w:rPr>
      </w:pPr>
    </w:p>
    <w:p w:rsidRPr="009744EB" w:rsidR="00AB5BF8" w:rsidP="00AB5BF8" w:rsidRDefault="00AB5BF8" w14:paraId="48B685AB" w14:textId="70FAD7B7">
      <w:pPr>
        <w:rPr>
          <w:rFonts w:ascii="Arial" w:hAnsi="Arial" w:cs="Arial"/>
        </w:rPr>
      </w:pPr>
      <w:r w:rsidRPr="009744EB">
        <w:rPr>
          <w:rFonts w:ascii="Arial" w:hAnsi="Arial" w:cs="Arial"/>
        </w:rPr>
        <w:lastRenderedPageBreak/>
        <w:t xml:space="preserve">The average amount of time to review and process Rebuttals is estimated at an average annual total of 3 hours (1 hour per Rebuttal for an average of 3 Rebuttals per year). The estimated average public sector salary for persons processing the Requests is $40 per hour. The total annual cost to the government is estimated at $120 per year. </w:t>
      </w:r>
    </w:p>
    <w:p w:rsidRPr="009744EB" w:rsidR="00AB5BF8" w:rsidP="00AB5BF8" w:rsidRDefault="00AB5BF8" w14:paraId="1D32C5DE" w14:textId="77777777">
      <w:pPr>
        <w:rPr>
          <w:rFonts w:ascii="Arial" w:hAnsi="Arial" w:cs="Arial"/>
          <w:u w:val="single"/>
        </w:rPr>
      </w:pPr>
    </w:p>
    <w:p w:rsidRPr="009744EB" w:rsidR="00AB5BF8" w:rsidP="00AB5BF8" w:rsidRDefault="00AB5BF8" w14:paraId="3FDD99D5" w14:textId="77777777">
      <w:pPr>
        <w:rPr>
          <w:rFonts w:ascii="Arial" w:hAnsi="Arial" w:cs="Arial"/>
          <w:u w:val="single"/>
        </w:rPr>
      </w:pPr>
      <w:r w:rsidRPr="009744EB">
        <w:rPr>
          <w:rFonts w:ascii="Arial" w:hAnsi="Arial" w:cs="Arial"/>
          <w:u w:val="single"/>
        </w:rPr>
        <w:t>Activity</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u w:val="single"/>
        </w:rPr>
        <w:t>Time Required</w:t>
      </w:r>
      <w:r w:rsidRPr="009744EB">
        <w:rPr>
          <w:rFonts w:ascii="Arial" w:hAnsi="Arial" w:cs="Arial"/>
        </w:rPr>
        <w:tab/>
      </w:r>
      <w:r w:rsidRPr="009744EB">
        <w:rPr>
          <w:rFonts w:ascii="Arial" w:hAnsi="Arial" w:cs="Arial"/>
        </w:rPr>
        <w:tab/>
      </w:r>
      <w:r w:rsidRPr="009744EB">
        <w:rPr>
          <w:rFonts w:ascii="Arial" w:hAnsi="Arial" w:cs="Arial"/>
          <w:u w:val="single"/>
        </w:rPr>
        <w:t>Cost</w:t>
      </w:r>
    </w:p>
    <w:p w:rsidRPr="009744EB" w:rsidR="00AB5BF8" w:rsidP="00AB5BF8" w:rsidRDefault="00AB5BF8" w14:paraId="33636575" w14:textId="77777777">
      <w:pPr>
        <w:rPr>
          <w:rFonts w:ascii="Arial" w:hAnsi="Arial" w:cs="Arial"/>
        </w:rPr>
      </w:pPr>
      <w:r w:rsidRPr="009744EB">
        <w:rPr>
          <w:rFonts w:ascii="Arial" w:hAnsi="Arial" w:cs="Arial"/>
        </w:rPr>
        <w:t>Review Rebuttal to Ensure it Follows</w:t>
      </w:r>
      <w:r w:rsidRPr="009744EB">
        <w:rPr>
          <w:rFonts w:ascii="Arial" w:hAnsi="Arial" w:cs="Arial"/>
        </w:rPr>
        <w:tab/>
      </w:r>
      <w:r w:rsidRPr="009744EB">
        <w:rPr>
          <w:rFonts w:ascii="Arial" w:hAnsi="Arial" w:cs="Arial"/>
        </w:rPr>
        <w:tab/>
        <w:t>.5 hours</w:t>
      </w:r>
      <w:r w:rsidRPr="009744EB">
        <w:rPr>
          <w:rFonts w:ascii="Arial" w:hAnsi="Arial" w:cs="Arial"/>
        </w:rPr>
        <w:tab/>
      </w:r>
      <w:r w:rsidRPr="009744EB">
        <w:rPr>
          <w:rFonts w:ascii="Arial" w:hAnsi="Arial" w:cs="Arial"/>
        </w:rPr>
        <w:tab/>
      </w:r>
      <w:r w:rsidRPr="009744EB">
        <w:rPr>
          <w:rFonts w:ascii="Arial" w:hAnsi="Arial" w:cs="Arial"/>
        </w:rPr>
        <w:tab/>
        <w:t>$20</w:t>
      </w:r>
    </w:p>
    <w:p w:rsidRPr="009744EB" w:rsidR="00AB5BF8" w:rsidP="00AB5BF8" w:rsidRDefault="00AB5BF8" w14:paraId="0738149F" w14:textId="77777777">
      <w:pPr>
        <w:rPr>
          <w:rFonts w:ascii="Arial" w:hAnsi="Arial" w:cs="Arial"/>
        </w:rPr>
      </w:pPr>
      <w:r w:rsidRPr="009744EB">
        <w:rPr>
          <w:rFonts w:ascii="Arial" w:hAnsi="Arial" w:cs="Arial"/>
        </w:rPr>
        <w:tab/>
        <w:t>CITA’s Procedures</w:t>
      </w:r>
    </w:p>
    <w:p w:rsidRPr="009744EB" w:rsidR="00AB5BF8" w:rsidP="00AB5BF8" w:rsidRDefault="00AB5BF8" w14:paraId="0D7BC672" w14:textId="77777777">
      <w:pPr>
        <w:rPr>
          <w:rFonts w:ascii="Arial" w:hAnsi="Arial" w:cs="Arial"/>
        </w:rPr>
      </w:pPr>
      <w:r w:rsidRPr="009744EB">
        <w:rPr>
          <w:rFonts w:ascii="Arial" w:hAnsi="Arial" w:cs="Arial"/>
        </w:rPr>
        <w:t>Notify Responder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6078BD1B" w14:textId="77777777">
      <w:pPr>
        <w:rPr>
          <w:rFonts w:ascii="Arial" w:hAnsi="Arial" w:cs="Arial"/>
        </w:rPr>
      </w:pPr>
      <w:r w:rsidRPr="009744EB">
        <w:rPr>
          <w:rFonts w:ascii="Arial" w:hAnsi="Arial" w:cs="Arial"/>
        </w:rPr>
        <w:t>Post to OTEXA’s Public Website</w:t>
      </w:r>
      <w:r w:rsidRPr="009744EB">
        <w:rPr>
          <w:rFonts w:ascii="Arial" w:hAnsi="Arial" w:cs="Arial"/>
        </w:rPr>
        <w:tab/>
      </w:r>
      <w:r w:rsidRPr="009744EB">
        <w:rPr>
          <w:rFonts w:ascii="Arial" w:hAnsi="Arial" w:cs="Arial"/>
        </w:rPr>
        <w:tab/>
      </w:r>
      <w:r w:rsidRPr="009744EB">
        <w:rPr>
          <w:rFonts w:ascii="Arial" w:hAnsi="Arial" w:cs="Arial"/>
        </w:rPr>
        <w:tab/>
        <w:t>.25 hours</w:t>
      </w:r>
      <w:r w:rsidRPr="009744EB">
        <w:rPr>
          <w:rFonts w:ascii="Arial" w:hAnsi="Arial" w:cs="Arial"/>
        </w:rPr>
        <w:tab/>
      </w:r>
      <w:r w:rsidRPr="009744EB">
        <w:rPr>
          <w:rFonts w:ascii="Arial" w:hAnsi="Arial" w:cs="Arial"/>
        </w:rPr>
        <w:tab/>
      </w:r>
      <w:r w:rsidRPr="009744EB">
        <w:rPr>
          <w:rFonts w:ascii="Arial" w:hAnsi="Arial" w:cs="Arial"/>
        </w:rPr>
        <w:tab/>
        <w:t>$10</w:t>
      </w:r>
    </w:p>
    <w:p w:rsidRPr="009744EB" w:rsidR="00AB5BF8" w:rsidP="00AB5BF8" w:rsidRDefault="00AB5BF8" w14:paraId="12FBAFC5" w14:textId="77777777">
      <w:pPr>
        <w:rPr>
          <w:rFonts w:ascii="Arial" w:hAnsi="Arial" w:cs="Arial"/>
        </w:rPr>
      </w:pPr>
    </w:p>
    <w:p w:rsidRPr="009744EB" w:rsidR="00AB5BF8" w:rsidP="00AB5BF8" w:rsidRDefault="00AB5BF8" w14:paraId="5C92CED0" w14:textId="77777777">
      <w:pPr>
        <w:rPr>
          <w:rFonts w:ascii="Arial" w:hAnsi="Arial" w:cs="Arial"/>
        </w:rPr>
      </w:pPr>
      <w:r w:rsidRPr="009744EB">
        <w:rPr>
          <w:rFonts w:ascii="Arial" w:hAnsi="Arial" w:cs="Arial"/>
        </w:rPr>
        <w:t>Total Cost per Rebuttal</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1 hour</w:t>
      </w:r>
      <w:r w:rsidRPr="009744EB">
        <w:rPr>
          <w:rFonts w:ascii="Arial" w:hAnsi="Arial" w:cs="Arial"/>
        </w:rPr>
        <w:tab/>
      </w:r>
      <w:r w:rsidRPr="009744EB">
        <w:rPr>
          <w:rFonts w:ascii="Arial" w:hAnsi="Arial" w:cs="Arial"/>
        </w:rPr>
        <w:tab/>
      </w:r>
      <w:r w:rsidRPr="009744EB">
        <w:rPr>
          <w:rFonts w:ascii="Arial" w:hAnsi="Arial" w:cs="Arial"/>
        </w:rPr>
        <w:tab/>
      </w:r>
      <w:r w:rsidRPr="009744EB">
        <w:rPr>
          <w:rFonts w:ascii="Arial" w:hAnsi="Arial" w:cs="Arial"/>
        </w:rPr>
        <w:tab/>
        <w:t>$40</w:t>
      </w:r>
    </w:p>
    <w:p w:rsidRPr="009744EB" w:rsidR="00136E5A" w:rsidP="00AB5BF8" w:rsidRDefault="00AB5BF8" w14:paraId="0714EEE3" w14:textId="23879AD6">
      <w:pPr>
        <w:widowControl/>
        <w:rPr>
          <w:rFonts w:ascii="Arial" w:hAnsi="Arial" w:cs="Arial"/>
        </w:rPr>
      </w:pPr>
      <w:r w:rsidRPr="009744EB">
        <w:rPr>
          <w:rFonts w:ascii="Arial" w:hAnsi="Arial" w:cs="Arial"/>
        </w:rPr>
        <w:t>Times 3 Rebuttals per Year</w:t>
      </w:r>
      <w:r w:rsidRPr="009744EB">
        <w:rPr>
          <w:rFonts w:ascii="Arial" w:hAnsi="Arial" w:cs="Arial"/>
        </w:rPr>
        <w:tab/>
      </w:r>
      <w:r w:rsidRPr="009744EB">
        <w:rPr>
          <w:rFonts w:ascii="Arial" w:hAnsi="Arial" w:cs="Arial"/>
        </w:rPr>
        <w:tab/>
      </w:r>
      <w:r w:rsidRPr="009744EB">
        <w:rPr>
          <w:rFonts w:ascii="Arial" w:hAnsi="Arial" w:cs="Arial"/>
        </w:rPr>
        <w:tab/>
        <w:t>3 hours</w:t>
      </w:r>
      <w:r w:rsidRPr="009744EB">
        <w:rPr>
          <w:rFonts w:ascii="Arial" w:hAnsi="Arial" w:cs="Arial"/>
        </w:rPr>
        <w:tab/>
      </w:r>
      <w:r w:rsidRPr="009744EB">
        <w:rPr>
          <w:rFonts w:ascii="Arial" w:hAnsi="Arial" w:cs="Arial"/>
        </w:rPr>
        <w:tab/>
      </w:r>
      <w:r w:rsidRPr="009744EB">
        <w:rPr>
          <w:rFonts w:ascii="Arial" w:hAnsi="Arial" w:cs="Arial"/>
        </w:rPr>
        <w:tab/>
        <w:t>$120</w:t>
      </w:r>
    </w:p>
    <w:p w:rsidRPr="009744EB" w:rsidR="00136E5A" w:rsidRDefault="00136E5A" w14:paraId="491D2E77" w14:textId="77777777">
      <w:pPr>
        <w:widowControl/>
        <w:rPr>
          <w:rFonts w:ascii="Arial" w:hAnsi="Arial" w:cs="Arial"/>
        </w:rPr>
      </w:pPr>
    </w:p>
    <w:p w:rsidRPr="009744EB" w:rsidR="00136E5A" w:rsidRDefault="00136E5A" w14:paraId="7F8C6750" w14:textId="77777777">
      <w:pPr>
        <w:widowControl/>
        <w:rPr>
          <w:rFonts w:ascii="Arial" w:hAnsi="Arial" w:cs="Arial"/>
        </w:rPr>
      </w:pPr>
    </w:p>
    <w:p w:rsidR="00482C6E" w:rsidRDefault="00136E5A" w14:paraId="505C9ABA" w14:textId="2D0D6B2B">
      <w:pPr>
        <w:widowControl/>
        <w:rPr>
          <w:rFonts w:ascii="Arial" w:hAnsi="Arial" w:cs="Arial"/>
          <w:b/>
          <w:bCs/>
        </w:rPr>
      </w:pPr>
      <w:r w:rsidRPr="009744EB">
        <w:rPr>
          <w:rFonts w:ascii="Arial" w:hAnsi="Arial" w:cs="Arial"/>
          <w:b/>
          <w:bCs/>
        </w:rPr>
        <w:t xml:space="preserve">15.  </w:t>
      </w:r>
      <w:r w:rsidRPr="00A9056C" w:rsidR="00A9056C">
        <w:rPr>
          <w:rFonts w:ascii="Arial" w:hAnsi="Arial" w:cs="Arial"/>
          <w:b/>
          <w:bCs/>
        </w:rPr>
        <w:t>Explain the reasons for any program changes or adjustments reported in ROCIS.</w:t>
      </w:r>
    </w:p>
    <w:p w:rsidRPr="009744EB" w:rsidR="003E45BF" w:rsidRDefault="003E45BF" w14:paraId="7A1E0EE0" w14:textId="77777777">
      <w:pPr>
        <w:widowControl/>
        <w:rPr>
          <w:rFonts w:ascii="Arial" w:hAnsi="Arial" w:cs="Arial"/>
        </w:rPr>
      </w:pPr>
    </w:p>
    <w:p w:rsidR="00136E5A" w:rsidRDefault="00E41D6F" w14:paraId="60B64D76" w14:textId="4F7A9860">
      <w:pPr>
        <w:widowControl/>
        <w:rPr>
          <w:rFonts w:ascii="Arial" w:hAnsi="Arial" w:cs="Arial"/>
        </w:rPr>
      </w:pPr>
      <w:r w:rsidRPr="00E41D6F">
        <w:rPr>
          <w:rFonts w:ascii="Arial" w:hAnsi="Arial" w:cs="Arial"/>
        </w:rPr>
        <w:t>There are no changes to the information collection since the last OMB approval.</w:t>
      </w:r>
    </w:p>
    <w:p w:rsidRPr="009744EB" w:rsidR="00E41D6F" w:rsidRDefault="00E41D6F" w14:paraId="52FDC4AA" w14:textId="77777777">
      <w:pPr>
        <w:widowControl/>
        <w:rPr>
          <w:rFonts w:ascii="Arial" w:hAnsi="Arial" w:cs="Arial"/>
        </w:rPr>
      </w:pPr>
    </w:p>
    <w:p w:rsidRPr="009744EB" w:rsidR="00DC7587" w:rsidRDefault="00DC7587" w14:paraId="4CC695DD" w14:textId="77777777">
      <w:pPr>
        <w:widowControl/>
        <w:rPr>
          <w:rFonts w:ascii="Arial" w:hAnsi="Arial" w:cs="Arial"/>
        </w:rPr>
      </w:pPr>
    </w:p>
    <w:p w:rsidRPr="009744EB" w:rsidR="00136E5A" w:rsidRDefault="00136E5A" w14:paraId="79700BA2" w14:textId="4D38CC8A">
      <w:pPr>
        <w:widowControl/>
        <w:rPr>
          <w:rFonts w:ascii="Arial" w:hAnsi="Arial" w:cs="Arial"/>
        </w:rPr>
      </w:pPr>
      <w:r w:rsidRPr="009744EB">
        <w:rPr>
          <w:rFonts w:ascii="Arial" w:hAnsi="Arial" w:cs="Arial"/>
          <w:b/>
          <w:bCs/>
        </w:rPr>
        <w:t xml:space="preserve">16.  </w:t>
      </w:r>
      <w:r w:rsidRPr="00D424DA" w:rsidR="00D424DA">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744EB" w:rsidR="00136E5A" w:rsidRDefault="00136E5A" w14:paraId="5A7B4993" w14:textId="77777777">
      <w:pPr>
        <w:widowControl/>
        <w:rPr>
          <w:rFonts w:ascii="Arial" w:hAnsi="Arial" w:cs="Arial"/>
        </w:rPr>
      </w:pPr>
    </w:p>
    <w:p w:rsidR="00136E5A" w:rsidRDefault="00937735" w14:paraId="2CBC1478" w14:textId="3F4EC463">
      <w:pPr>
        <w:widowControl/>
        <w:rPr>
          <w:rFonts w:ascii="Arial" w:hAnsi="Arial" w:cs="Arial"/>
        </w:rPr>
      </w:pPr>
      <w:r w:rsidRPr="00937735">
        <w:rPr>
          <w:rFonts w:ascii="Arial" w:hAnsi="Arial" w:cs="Arial"/>
        </w:rPr>
        <w:t>Respondents will provide electronic copies of the public versions of Requests to be posted to OTEXA’s website.  Determinations to add or remove fibers, yarns, or fabrics from the list of commercially unavailable fibers, yarns, or fabrics are also published in the Federal Register.</w:t>
      </w:r>
    </w:p>
    <w:p w:rsidRPr="009744EB" w:rsidR="00937735" w:rsidRDefault="00937735" w14:paraId="3B9B06AB" w14:textId="77777777">
      <w:pPr>
        <w:widowControl/>
        <w:rPr>
          <w:rFonts w:ascii="Arial" w:hAnsi="Arial" w:cs="Arial"/>
        </w:rPr>
      </w:pPr>
    </w:p>
    <w:p w:rsidRPr="009744EB" w:rsidR="00DC7587" w:rsidRDefault="00DC7587" w14:paraId="466A172F" w14:textId="77777777">
      <w:pPr>
        <w:widowControl/>
        <w:rPr>
          <w:rFonts w:ascii="Arial" w:hAnsi="Arial" w:cs="Arial"/>
        </w:rPr>
      </w:pPr>
    </w:p>
    <w:p w:rsidRPr="009744EB" w:rsidR="00136E5A" w:rsidRDefault="00136E5A" w14:paraId="6F084CE0" w14:textId="600CC6ED">
      <w:pPr>
        <w:widowControl/>
        <w:rPr>
          <w:rFonts w:ascii="Arial" w:hAnsi="Arial" w:cs="Arial"/>
        </w:rPr>
      </w:pPr>
      <w:r w:rsidRPr="009744EB">
        <w:rPr>
          <w:rFonts w:ascii="Arial" w:hAnsi="Arial" w:cs="Arial"/>
          <w:b/>
          <w:bCs/>
        </w:rPr>
        <w:t xml:space="preserve">17.  </w:t>
      </w:r>
      <w:r w:rsidRPr="00746068" w:rsidR="00746068">
        <w:rPr>
          <w:rFonts w:ascii="Arial" w:hAnsi="Arial" w:cs="Arial"/>
          <w:b/>
          <w:bCs/>
        </w:rPr>
        <w:t>If seeking approval to not display the expiration date for OMB approval of the information collection, explain the reasons that display would be inappropriate.</w:t>
      </w:r>
    </w:p>
    <w:p w:rsidRPr="009744EB" w:rsidR="00136E5A" w:rsidRDefault="00136E5A" w14:paraId="2C7A0F4F" w14:textId="77777777">
      <w:pPr>
        <w:widowControl/>
        <w:rPr>
          <w:rFonts w:ascii="Arial" w:hAnsi="Arial" w:cs="Arial"/>
        </w:rPr>
      </w:pPr>
    </w:p>
    <w:p w:rsidR="00DC7587" w:rsidRDefault="005B7C43" w14:paraId="53B85E1E" w14:textId="10A0A30E">
      <w:pPr>
        <w:widowControl/>
        <w:rPr>
          <w:rFonts w:ascii="Arial" w:hAnsi="Arial" w:cs="Arial"/>
        </w:rPr>
      </w:pPr>
      <w:r w:rsidRPr="005B7C43">
        <w:rPr>
          <w:rFonts w:ascii="Arial" w:hAnsi="Arial" w:cs="Arial"/>
        </w:rPr>
        <w:t>The agency plans to display the expiration date for OMB approval of the information collection on all instruments.</w:t>
      </w:r>
    </w:p>
    <w:p w:rsidRPr="009744EB" w:rsidR="005B7C43" w:rsidRDefault="005B7C43" w14:paraId="656F7AEA" w14:textId="77777777">
      <w:pPr>
        <w:widowControl/>
        <w:rPr>
          <w:rFonts w:ascii="Arial" w:hAnsi="Arial" w:cs="Arial"/>
        </w:rPr>
      </w:pPr>
    </w:p>
    <w:p w:rsidRPr="009744EB" w:rsidR="00136E5A" w:rsidRDefault="00136E5A" w14:paraId="62FF9776" w14:textId="77777777">
      <w:pPr>
        <w:widowControl/>
        <w:rPr>
          <w:rFonts w:ascii="Arial" w:hAnsi="Arial" w:cs="Arial"/>
        </w:rPr>
      </w:pPr>
    </w:p>
    <w:p w:rsidRPr="00AC7E8E" w:rsidR="00AC7E8E" w:rsidP="00AC7E8E" w:rsidRDefault="00136E5A" w14:paraId="4F1DCB11" w14:textId="0C161041">
      <w:pPr>
        <w:widowControl/>
        <w:rPr>
          <w:rFonts w:ascii="Arial" w:hAnsi="Arial" w:cs="Arial"/>
          <w:b/>
          <w:bCs/>
        </w:rPr>
      </w:pPr>
      <w:r w:rsidRPr="009744EB">
        <w:rPr>
          <w:rFonts w:ascii="Arial" w:hAnsi="Arial" w:cs="Arial"/>
          <w:b/>
          <w:bCs/>
        </w:rPr>
        <w:t xml:space="preserve">18.  </w:t>
      </w:r>
      <w:r w:rsidRPr="00AC7E8E" w:rsidR="00AC7E8E">
        <w:rPr>
          <w:rFonts w:ascii="Arial" w:hAnsi="Arial" w:cs="Arial"/>
          <w:b/>
          <w:bCs/>
        </w:rPr>
        <w:t>Explain each exception to the certification statement identified in “Certification for Paperwork Reduction Act Submissions."</w:t>
      </w:r>
    </w:p>
    <w:p w:rsidRPr="00AC7E8E" w:rsidR="00AC7E8E" w:rsidP="00AC7E8E" w:rsidRDefault="00AC7E8E" w14:paraId="45042158" w14:textId="77777777">
      <w:pPr>
        <w:widowControl/>
        <w:rPr>
          <w:rFonts w:ascii="Arial" w:hAnsi="Arial" w:cs="Arial"/>
          <w:b/>
          <w:bCs/>
        </w:rPr>
      </w:pPr>
    </w:p>
    <w:p w:rsidR="00136E5A" w:rsidP="00AC7E8E" w:rsidRDefault="00AC7E8E" w14:paraId="385E88C5" w14:textId="4A800276">
      <w:pPr>
        <w:widowControl/>
        <w:rPr>
          <w:rFonts w:ascii="Arial" w:hAnsi="Arial" w:cs="Arial"/>
        </w:rPr>
      </w:pPr>
      <w:r w:rsidRPr="00AC7E8E">
        <w:rPr>
          <w:rFonts w:ascii="Arial" w:hAnsi="Arial" w:cs="Arial"/>
        </w:rPr>
        <w:t>The agency certifies compliance with 5 CFR 1320.9 and the related provisions of 5 CFR 1320.8(b)(3).</w:t>
      </w:r>
    </w:p>
    <w:p w:rsidRPr="00AC7E8E" w:rsidR="00AC7E8E" w:rsidP="00AC7E8E" w:rsidRDefault="00AC7E8E" w14:paraId="00D1C1FE" w14:textId="77777777">
      <w:pPr>
        <w:widowControl/>
        <w:rPr>
          <w:rFonts w:ascii="Arial" w:hAnsi="Arial" w:cs="Arial"/>
        </w:rPr>
      </w:pPr>
    </w:p>
    <w:p w:rsidRPr="009744EB" w:rsidR="001B5C62" w:rsidRDefault="001B5C62" w14:paraId="1DB1CD67" w14:textId="77777777">
      <w:pPr>
        <w:widowControl/>
        <w:rPr>
          <w:rFonts w:ascii="Arial" w:hAnsi="Arial" w:cs="Arial"/>
        </w:rPr>
      </w:pPr>
    </w:p>
    <w:p w:rsidRPr="005D6E5B" w:rsidR="005D6E5B" w:rsidP="005D6E5B" w:rsidRDefault="005D6E5B" w14:paraId="4B59CEEC" w14:textId="77777777">
      <w:pPr>
        <w:widowControl/>
        <w:rPr>
          <w:rFonts w:ascii="Arial" w:hAnsi="Arial" w:cs="Arial"/>
          <w:b/>
          <w:bCs/>
          <w:color w:val="FF0000"/>
        </w:rPr>
      </w:pPr>
      <w:r w:rsidRPr="005D6E5B">
        <w:rPr>
          <w:rFonts w:ascii="Arial" w:hAnsi="Arial" w:cs="Arial"/>
          <w:b/>
          <w:bCs/>
          <w:color w:val="FF0000"/>
        </w:rPr>
        <w:t>SUPPORTING STATEMENT PART B</w:t>
      </w:r>
    </w:p>
    <w:p w:rsidRPr="005D6E5B" w:rsidR="005D6E5B" w:rsidP="005D6E5B" w:rsidRDefault="005D6E5B" w14:paraId="4F640DCC" w14:textId="77777777">
      <w:pPr>
        <w:widowControl/>
        <w:rPr>
          <w:rFonts w:ascii="Arial" w:hAnsi="Arial" w:cs="Arial"/>
          <w:b/>
          <w:bCs/>
        </w:rPr>
      </w:pPr>
    </w:p>
    <w:p w:rsidRPr="005D6E5B" w:rsidR="00A51533" w:rsidP="005D6E5B" w:rsidRDefault="005D6E5B" w14:paraId="110070DB" w14:textId="4C7231B0">
      <w:pPr>
        <w:widowControl/>
        <w:rPr>
          <w:rFonts w:ascii="Arial" w:hAnsi="Arial" w:cs="Arial"/>
        </w:rPr>
      </w:pPr>
      <w:r w:rsidRPr="005D6E5B">
        <w:rPr>
          <w:rFonts w:ascii="Arial" w:hAnsi="Arial" w:cs="Arial"/>
        </w:rPr>
        <w:t>This collection of information does not employ statistical methodologies.</w:t>
      </w:r>
    </w:p>
    <w:sectPr w:rsidRPr="005D6E5B" w:rsidR="00A51533" w:rsidSect="00136E5A">
      <w:footerReference w:type="default" r:id="rId11"/>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9C9B" w14:textId="77777777" w:rsidR="00DB6A7A" w:rsidRDefault="00DB6A7A">
      <w:r>
        <w:separator/>
      </w:r>
    </w:p>
  </w:endnote>
  <w:endnote w:type="continuationSeparator" w:id="0">
    <w:p w14:paraId="3A3736F3" w14:textId="77777777" w:rsidR="00DB6A7A" w:rsidRDefault="00DB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9B2A" w14:textId="77777777" w:rsidR="004B085B" w:rsidRDefault="004B085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14:paraId="6224A302" w14:textId="77777777" w:rsidR="00685556" w:rsidRPr="00486C18" w:rsidRDefault="00685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401F" w14:textId="77777777" w:rsidR="00DB6A7A" w:rsidRDefault="00DB6A7A">
      <w:r>
        <w:separator/>
      </w:r>
    </w:p>
  </w:footnote>
  <w:footnote w:type="continuationSeparator" w:id="0">
    <w:p w14:paraId="73B80DC1" w14:textId="77777777" w:rsidR="00DB6A7A" w:rsidRDefault="00DB6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5F3"/>
    <w:multiLevelType w:val="hybridMultilevel"/>
    <w:tmpl w:val="BB24F3AC"/>
    <w:lvl w:ilvl="0" w:tplc="0F3A9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903E3"/>
    <w:multiLevelType w:val="hybridMultilevel"/>
    <w:tmpl w:val="23C83342"/>
    <w:lvl w:ilvl="0" w:tplc="67A2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397562">
    <w:abstractNumId w:val="1"/>
  </w:num>
  <w:num w:numId="2" w16cid:durableId="109120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10C22"/>
    <w:rsid w:val="0004053E"/>
    <w:rsid w:val="00047787"/>
    <w:rsid w:val="00077546"/>
    <w:rsid w:val="0007769E"/>
    <w:rsid w:val="00083DF0"/>
    <w:rsid w:val="000A2AC8"/>
    <w:rsid w:val="000B5251"/>
    <w:rsid w:val="000D14E0"/>
    <w:rsid w:val="000D66CC"/>
    <w:rsid w:val="0010659A"/>
    <w:rsid w:val="001146B3"/>
    <w:rsid w:val="001165EF"/>
    <w:rsid w:val="00120090"/>
    <w:rsid w:val="00136E5A"/>
    <w:rsid w:val="001465C8"/>
    <w:rsid w:val="00193A44"/>
    <w:rsid w:val="001B5C62"/>
    <w:rsid w:val="001C3089"/>
    <w:rsid w:val="00217CDC"/>
    <w:rsid w:val="00221FA6"/>
    <w:rsid w:val="00243527"/>
    <w:rsid w:val="00251996"/>
    <w:rsid w:val="00252460"/>
    <w:rsid w:val="00267032"/>
    <w:rsid w:val="00280000"/>
    <w:rsid w:val="00281549"/>
    <w:rsid w:val="00283322"/>
    <w:rsid w:val="0028606E"/>
    <w:rsid w:val="00297BDB"/>
    <w:rsid w:val="002B78BC"/>
    <w:rsid w:val="002F6EA7"/>
    <w:rsid w:val="003065F6"/>
    <w:rsid w:val="00381BCB"/>
    <w:rsid w:val="0038555D"/>
    <w:rsid w:val="003A506A"/>
    <w:rsid w:val="003B1764"/>
    <w:rsid w:val="003C4D0B"/>
    <w:rsid w:val="003C6DA7"/>
    <w:rsid w:val="003D4491"/>
    <w:rsid w:val="003E45BF"/>
    <w:rsid w:val="003F50A3"/>
    <w:rsid w:val="00402909"/>
    <w:rsid w:val="00434B25"/>
    <w:rsid w:val="00441FAB"/>
    <w:rsid w:val="0045067D"/>
    <w:rsid w:val="00475CC2"/>
    <w:rsid w:val="00482C6E"/>
    <w:rsid w:val="00486C18"/>
    <w:rsid w:val="004B085B"/>
    <w:rsid w:val="004C240D"/>
    <w:rsid w:val="004C6C17"/>
    <w:rsid w:val="004D6D8F"/>
    <w:rsid w:val="004E60D9"/>
    <w:rsid w:val="004E6678"/>
    <w:rsid w:val="00506407"/>
    <w:rsid w:val="00511078"/>
    <w:rsid w:val="00571062"/>
    <w:rsid w:val="005B7C43"/>
    <w:rsid w:val="005D6E5B"/>
    <w:rsid w:val="005E0F8B"/>
    <w:rsid w:val="00600281"/>
    <w:rsid w:val="006607AA"/>
    <w:rsid w:val="00685556"/>
    <w:rsid w:val="00691BF1"/>
    <w:rsid w:val="00694E69"/>
    <w:rsid w:val="00696791"/>
    <w:rsid w:val="006A6203"/>
    <w:rsid w:val="006B51A5"/>
    <w:rsid w:val="006B632A"/>
    <w:rsid w:val="006C3774"/>
    <w:rsid w:val="006F586B"/>
    <w:rsid w:val="0070483A"/>
    <w:rsid w:val="007117E8"/>
    <w:rsid w:val="00734522"/>
    <w:rsid w:val="00734543"/>
    <w:rsid w:val="00745460"/>
    <w:rsid w:val="00746068"/>
    <w:rsid w:val="00755CE6"/>
    <w:rsid w:val="0076678C"/>
    <w:rsid w:val="00776079"/>
    <w:rsid w:val="007919CE"/>
    <w:rsid w:val="007A7A7E"/>
    <w:rsid w:val="007C098A"/>
    <w:rsid w:val="007F4E00"/>
    <w:rsid w:val="008009B3"/>
    <w:rsid w:val="00841F47"/>
    <w:rsid w:val="0089162A"/>
    <w:rsid w:val="00891FBB"/>
    <w:rsid w:val="00896ED7"/>
    <w:rsid w:val="008B168B"/>
    <w:rsid w:val="008B7A66"/>
    <w:rsid w:val="008C4760"/>
    <w:rsid w:val="008C5507"/>
    <w:rsid w:val="008E658F"/>
    <w:rsid w:val="009020BF"/>
    <w:rsid w:val="009159EC"/>
    <w:rsid w:val="00923EBB"/>
    <w:rsid w:val="0092404C"/>
    <w:rsid w:val="00933823"/>
    <w:rsid w:val="00937735"/>
    <w:rsid w:val="0095429A"/>
    <w:rsid w:val="009665C5"/>
    <w:rsid w:val="009731F9"/>
    <w:rsid w:val="009744EB"/>
    <w:rsid w:val="009D3EBD"/>
    <w:rsid w:val="009F5E72"/>
    <w:rsid w:val="00A32D72"/>
    <w:rsid w:val="00A45ABF"/>
    <w:rsid w:val="00A51533"/>
    <w:rsid w:val="00A8794E"/>
    <w:rsid w:val="00A9056C"/>
    <w:rsid w:val="00A95E4E"/>
    <w:rsid w:val="00AB5BF8"/>
    <w:rsid w:val="00AC32D9"/>
    <w:rsid w:val="00AC7E8E"/>
    <w:rsid w:val="00AE1C28"/>
    <w:rsid w:val="00B2748E"/>
    <w:rsid w:val="00B65D45"/>
    <w:rsid w:val="00B72E83"/>
    <w:rsid w:val="00B95C06"/>
    <w:rsid w:val="00BD309C"/>
    <w:rsid w:val="00C002D3"/>
    <w:rsid w:val="00C2518D"/>
    <w:rsid w:val="00C9056F"/>
    <w:rsid w:val="00CB15CD"/>
    <w:rsid w:val="00CB1C73"/>
    <w:rsid w:val="00D424DA"/>
    <w:rsid w:val="00D4449E"/>
    <w:rsid w:val="00D7199A"/>
    <w:rsid w:val="00D80D98"/>
    <w:rsid w:val="00DA06EE"/>
    <w:rsid w:val="00DA1CFE"/>
    <w:rsid w:val="00DA46E0"/>
    <w:rsid w:val="00DA4BE5"/>
    <w:rsid w:val="00DB43F8"/>
    <w:rsid w:val="00DB6A7A"/>
    <w:rsid w:val="00DC7587"/>
    <w:rsid w:val="00DD51FC"/>
    <w:rsid w:val="00DD6058"/>
    <w:rsid w:val="00DE6740"/>
    <w:rsid w:val="00E054FC"/>
    <w:rsid w:val="00E07A4C"/>
    <w:rsid w:val="00E10863"/>
    <w:rsid w:val="00E17804"/>
    <w:rsid w:val="00E30336"/>
    <w:rsid w:val="00E316AA"/>
    <w:rsid w:val="00E41D6F"/>
    <w:rsid w:val="00E44C67"/>
    <w:rsid w:val="00E52D7D"/>
    <w:rsid w:val="00E63619"/>
    <w:rsid w:val="00E66E46"/>
    <w:rsid w:val="00E7778F"/>
    <w:rsid w:val="00E85652"/>
    <w:rsid w:val="00E91DBA"/>
    <w:rsid w:val="00EA23AE"/>
    <w:rsid w:val="00EA2F6E"/>
    <w:rsid w:val="00EB561F"/>
    <w:rsid w:val="00ED322C"/>
    <w:rsid w:val="00EE16E2"/>
    <w:rsid w:val="00F46B57"/>
    <w:rsid w:val="00F61B7E"/>
    <w:rsid w:val="00F77E6B"/>
    <w:rsid w:val="00F90437"/>
    <w:rsid w:val="00F92946"/>
    <w:rsid w:val="00F96C49"/>
    <w:rsid w:val="00FB1D8A"/>
    <w:rsid w:val="00FD0CA8"/>
    <w:rsid w:val="00FD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511787"/>
  <w15:chartTrackingRefBased/>
  <w15:docId w15:val="{C3EA9C01-0DAF-4E11-BDF9-FD7529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tyle>
  <w:style w:type="paragraph" w:styleId="Header">
    <w:name w:val="header"/>
    <w:basedOn w:val="Normal"/>
    <w:link w:val="HeaderChar"/>
    <w:rsid w:val="009159EC"/>
    <w:pPr>
      <w:tabs>
        <w:tab w:val="center" w:pos="4680"/>
        <w:tab w:val="right" w:pos="9360"/>
      </w:tabs>
    </w:pPr>
    <w:rPr>
      <w:lang w:val="x-none" w:eastAsia="x-none"/>
    </w:rPr>
  </w:style>
  <w:style w:type="character" w:customStyle="1" w:styleId="HeaderChar">
    <w:name w:val="Header Char"/>
    <w:link w:val="Header"/>
    <w:rsid w:val="009159EC"/>
    <w:rPr>
      <w:sz w:val="24"/>
      <w:szCs w:val="24"/>
    </w:rPr>
  </w:style>
  <w:style w:type="paragraph" w:styleId="Footer">
    <w:name w:val="footer"/>
    <w:basedOn w:val="Normal"/>
    <w:link w:val="FooterChar"/>
    <w:uiPriority w:val="99"/>
    <w:rsid w:val="009159EC"/>
    <w:pPr>
      <w:tabs>
        <w:tab w:val="center" w:pos="4680"/>
        <w:tab w:val="right" w:pos="9360"/>
      </w:tabs>
    </w:pPr>
    <w:rPr>
      <w:lang w:val="x-none" w:eastAsia="x-none"/>
    </w:rPr>
  </w:style>
  <w:style w:type="character" w:customStyle="1" w:styleId="FooterChar">
    <w:name w:val="Footer Char"/>
    <w:link w:val="Footer"/>
    <w:uiPriority w:val="99"/>
    <w:rsid w:val="009159EC"/>
    <w:rPr>
      <w:sz w:val="24"/>
      <w:szCs w:val="24"/>
    </w:rPr>
  </w:style>
  <w:style w:type="paragraph" w:styleId="FootnoteText">
    <w:name w:val="footnote text"/>
    <w:basedOn w:val="Normal"/>
    <w:link w:val="FootnoteTextChar"/>
    <w:uiPriority w:val="99"/>
    <w:unhideWhenUsed/>
    <w:rsid w:val="006607AA"/>
    <w:pPr>
      <w:widowControl/>
      <w:autoSpaceDE/>
      <w:autoSpaceDN/>
      <w:adjustRightInd/>
    </w:pPr>
    <w:rPr>
      <w:rFonts w:ascii="Calibri" w:eastAsia="Calibri" w:hAnsi="Calibri"/>
      <w:sz w:val="20"/>
      <w:szCs w:val="20"/>
      <w:lang w:val="x-none" w:eastAsia="x-none"/>
    </w:rPr>
  </w:style>
  <w:style w:type="character" w:customStyle="1" w:styleId="FootnoteTextChar">
    <w:name w:val="Footnote Text Char"/>
    <w:link w:val="FootnoteText"/>
    <w:uiPriority w:val="99"/>
    <w:rsid w:val="006607AA"/>
    <w:rPr>
      <w:rFonts w:ascii="Calibri" w:eastAsia="Calibri" w:hAnsi="Calibri"/>
    </w:rPr>
  </w:style>
  <w:style w:type="paragraph" w:styleId="CommentText">
    <w:name w:val="annotation text"/>
    <w:basedOn w:val="Normal"/>
    <w:link w:val="CommentTextChar"/>
    <w:uiPriority w:val="99"/>
    <w:unhideWhenUsed/>
    <w:rsid w:val="0092404C"/>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92404C"/>
  </w:style>
  <w:style w:type="character" w:styleId="CommentReference">
    <w:name w:val="annotation reference"/>
    <w:rsid w:val="00933823"/>
    <w:rPr>
      <w:sz w:val="16"/>
      <w:szCs w:val="16"/>
    </w:rPr>
  </w:style>
  <w:style w:type="paragraph" w:styleId="CommentSubject">
    <w:name w:val="annotation subject"/>
    <w:basedOn w:val="CommentText"/>
    <w:next w:val="CommentText"/>
    <w:link w:val="CommentSubjectChar"/>
    <w:rsid w:val="00933823"/>
    <w:pPr>
      <w:widowControl w:val="0"/>
      <w:autoSpaceDE w:val="0"/>
      <w:autoSpaceDN w:val="0"/>
      <w:adjustRightInd w:val="0"/>
    </w:pPr>
    <w:rPr>
      <w:b/>
      <w:bCs/>
      <w:lang w:val="x-none" w:eastAsia="x-none"/>
    </w:rPr>
  </w:style>
  <w:style w:type="character" w:customStyle="1" w:styleId="CommentSubjectChar">
    <w:name w:val="Comment Subject Char"/>
    <w:link w:val="CommentSubject"/>
    <w:rsid w:val="00933823"/>
    <w:rPr>
      <w:b/>
      <w:bCs/>
    </w:rPr>
  </w:style>
  <w:style w:type="paragraph" w:styleId="Revision">
    <w:name w:val="Revision"/>
    <w:hidden/>
    <w:uiPriority w:val="99"/>
    <w:semiHidden/>
    <w:rsid w:val="00933823"/>
    <w:rPr>
      <w:sz w:val="24"/>
      <w:szCs w:val="24"/>
    </w:rPr>
  </w:style>
  <w:style w:type="paragraph" w:styleId="BalloonText">
    <w:name w:val="Balloon Text"/>
    <w:basedOn w:val="Normal"/>
    <w:link w:val="BalloonTextChar"/>
    <w:rsid w:val="00933823"/>
    <w:rPr>
      <w:rFonts w:ascii="Tahoma" w:hAnsi="Tahoma"/>
      <w:sz w:val="16"/>
      <w:szCs w:val="16"/>
      <w:lang w:val="x-none" w:eastAsia="x-none"/>
    </w:rPr>
  </w:style>
  <w:style w:type="character" w:customStyle="1" w:styleId="BalloonTextChar">
    <w:name w:val="Balloon Text Char"/>
    <w:link w:val="BalloonText"/>
    <w:rsid w:val="00933823"/>
    <w:rPr>
      <w:rFonts w:ascii="Tahoma" w:hAnsi="Tahoma" w:cs="Tahoma"/>
      <w:sz w:val="16"/>
      <w:szCs w:val="16"/>
    </w:rPr>
  </w:style>
  <w:style w:type="paragraph" w:styleId="HTMLPreformatted">
    <w:name w:val="HTML Preformatted"/>
    <w:basedOn w:val="Normal"/>
    <w:link w:val="HTMLPreformattedChar"/>
    <w:uiPriority w:val="99"/>
    <w:unhideWhenUsed/>
    <w:rsid w:val="00685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uiPriority w:val="99"/>
    <w:rsid w:val="00685556"/>
    <w:rPr>
      <w:rFonts w:ascii="Courier New" w:hAnsi="Courier New" w:cs="Courier New"/>
    </w:rPr>
  </w:style>
  <w:style w:type="paragraph" w:styleId="PlainText">
    <w:name w:val="Plain Text"/>
    <w:basedOn w:val="Normal"/>
    <w:link w:val="PlainTextChar"/>
    <w:uiPriority w:val="99"/>
    <w:unhideWhenUsed/>
    <w:rsid w:val="008009B3"/>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rsid w:val="008009B3"/>
    <w:rPr>
      <w:rFonts w:ascii="Consolas" w:eastAsia="Calibri" w:hAnsi="Consolas"/>
      <w:sz w:val="21"/>
      <w:szCs w:val="21"/>
      <w:lang w:val="x-none" w:eastAsia="x-none"/>
    </w:rPr>
  </w:style>
  <w:style w:type="paragraph" w:styleId="ListParagraph">
    <w:name w:val="List Paragraph"/>
    <w:basedOn w:val="Normal"/>
    <w:uiPriority w:val="34"/>
    <w:qFormat/>
    <w:rsid w:val="00DD51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03904-9CB8-4891-B998-686A1884178E}">
  <ds:schemaRefs>
    <ds:schemaRef ds:uri="http://schemas.microsoft.com/office/2006/metadata/longProperties"/>
  </ds:schemaRefs>
</ds:datastoreItem>
</file>

<file path=customXml/itemProps2.xml><?xml version="1.0" encoding="utf-8"?>
<ds:datastoreItem xmlns:ds="http://schemas.openxmlformats.org/officeDocument/2006/customXml" ds:itemID="{D83118BC-F663-4E84-BA54-0837DB07CD2A}">
  <ds:schemaRefs>
    <ds:schemaRef ds:uri="http://schemas.microsoft.com/sharepoint/v3/contenttype/forms"/>
  </ds:schemaRefs>
</ds:datastoreItem>
</file>

<file path=customXml/itemProps3.xml><?xml version="1.0" encoding="utf-8"?>
<ds:datastoreItem xmlns:ds="http://schemas.openxmlformats.org/officeDocument/2006/customXml" ds:itemID="{909CAC17-DFAF-4EE0-9328-55A1743AE7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4.xml><?xml version="1.0" encoding="utf-8"?>
<ds:datastoreItem xmlns:ds="http://schemas.openxmlformats.org/officeDocument/2006/customXml" ds:itemID="{64B9F144-CC34-405B-9C86-DA05478C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Laurie Mease</cp:lastModifiedBy>
  <cp:revision>64</cp:revision>
  <cp:lastPrinted>2009-12-07T16:40:00Z</cp:lastPrinted>
  <dcterms:created xsi:type="dcterms:W3CDTF">2022-06-06T13:48:00Z</dcterms:created>
  <dcterms:modified xsi:type="dcterms:W3CDTF">2022-06-06T14:53:00Z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Laurie Mease</vt:lpwstr>
  </property>
  <property fmtid="{D5CDD505-2E9C-101B-9397-08002B2CF9AE}" pid="3" name="Order">
    <vt:lpwstr>100.000000000000</vt:lpwstr>
  </property>
  <property fmtid="{D5CDD505-2E9C-101B-9397-08002B2CF9AE}" pid="4" name="display_urn:schemas-microsoft-com:office:office#Author">
    <vt:lpwstr>Jacqueline Harris</vt:lpwstr>
  </property>
  <property fmtid="{D5CDD505-2E9C-101B-9397-08002B2CF9AE}" pid="5" name="Industries">
    <vt:lpwstr/>
  </property>
  <property fmtid="{D5CDD505-2E9C-101B-9397-08002B2CF9AE}" pid="6" name="j2cbc3a9a4e94fef83fd185b045ddc81">
    <vt:lpwstr/>
  </property>
  <property fmtid="{D5CDD505-2E9C-101B-9397-08002B2CF9AE}" pid="7" name="l83da4592f4e4682917dde46d1ac9195">
    <vt:lpwstr/>
  </property>
  <property fmtid="{D5CDD505-2E9C-101B-9397-08002B2CF9AE}" pid="8" name="Geographies">
    <vt:lpwstr/>
  </property>
  <property fmtid="{D5CDD505-2E9C-101B-9397-08002B2CF9AE}" pid="9" name="Countries">
    <vt:lpwstr/>
  </property>
  <property fmtid="{D5CDD505-2E9C-101B-9397-08002B2CF9AE}" pid="10" name="Trade Regions">
    <vt:lpwstr/>
  </property>
  <property fmtid="{D5CDD505-2E9C-101B-9397-08002B2CF9AE}" pid="11" name="bfc3c5e70dce488e92dc12809a390163">
    <vt:lpwstr/>
  </property>
  <property fmtid="{D5CDD505-2E9C-101B-9397-08002B2CF9AE}" pid="12" name="i023e77ad6384e3aa17307f5e85270ec">
    <vt:lpwstr/>
  </property>
  <property fmtid="{D5CDD505-2E9C-101B-9397-08002B2CF9AE}" pid="13" name="i49d106d6f4d4a5ead3d22ab8faaa729">
    <vt:lpwstr/>
  </property>
  <property fmtid="{D5CDD505-2E9C-101B-9397-08002B2CF9AE}" pid="14" name="Topics">
    <vt:lpwstr/>
  </property>
  <property fmtid="{D5CDD505-2E9C-101B-9397-08002B2CF9AE}" pid="15" name="l124555f80b14c7ca0a57f520602c6d8">
    <vt:lpwstr/>
  </property>
  <property fmtid="{D5CDD505-2E9C-101B-9397-08002B2CF9AE}" pid="16" name="World Regions">
    <vt:lpwstr/>
  </property>
  <property fmtid="{D5CDD505-2E9C-101B-9397-08002B2CF9AE}" pid="17" name="nf8445051bf94b65b1fc71485fb8fb55">
    <vt:lpwstr/>
  </property>
  <property fmtid="{D5CDD505-2E9C-101B-9397-08002B2CF9AE}" pid="18" name="j1866220856c4dd682cc9d25edd87739">
    <vt:lpwstr/>
  </property>
  <property fmtid="{D5CDD505-2E9C-101B-9397-08002B2CF9AE}" pid="19" name="ContentTypeId">
    <vt:lpwstr>0x0101007F06C48FA077C9448E87BCD67919AC9F</vt:lpwstr>
  </property>
</Properties>
</file>