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1865658620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HAnsi" w:cstheme="minorBidi"/>
          <w:b/>
          <w:bCs/>
          <w:noProof/>
          <w:color w:val="auto"/>
          <w:sz w:val="22"/>
          <w:szCs w:val="22"/>
        </w:rPr>
      </w:sdtEndPr>
      <w:sdtContent>
        <w:p w:rsidRPr="004C5DCC" w:rsidR="00746D10" w:rsidP="00A72484" w:rsidRDefault="00A72484">
          <w:pPr>
            <w:pStyle w:val="TOCHeading"/>
            <w:rPr>
              <w:b/>
              <w:color w:val="auto"/>
            </w:rPr>
          </w:pPr>
          <w:r w:rsidRPr="00A72484">
            <w:rPr>
              <w:b/>
              <w:color w:val="auto"/>
            </w:rPr>
            <w:t>OMB Submission # 0704-STEM</w:t>
          </w:r>
          <w:r w:rsidR="004C5DCC">
            <w:rPr>
              <w:b/>
              <w:color w:val="auto"/>
            </w:rPr>
            <w:br/>
          </w:r>
          <w:r w:rsidRPr="004C5DCC" w:rsidR="00C82C5D">
            <w:rPr>
              <w:b/>
              <w:color w:val="auto"/>
              <w:sz w:val="28"/>
              <w:szCs w:val="28"/>
            </w:rPr>
            <w:t xml:space="preserve">Survey </w:t>
          </w:r>
          <w:r w:rsidR="00454CF9">
            <w:rPr>
              <w:b/>
              <w:color w:val="auto"/>
              <w:sz w:val="28"/>
              <w:szCs w:val="28"/>
            </w:rPr>
            <w:t xml:space="preserve">– </w:t>
          </w:r>
          <w:bookmarkStart w:name="_GoBack" w:id="0"/>
          <w:bookmarkEnd w:id="0"/>
          <w:r w:rsidR="00454CF9">
            <w:rPr>
              <w:b/>
              <w:color w:val="auto"/>
              <w:sz w:val="28"/>
              <w:szCs w:val="28"/>
            </w:rPr>
            <w:t>Look and Feel in Qualtrics</w:t>
          </w:r>
        </w:p>
        <w:p w:rsidR="00A72484" w:rsidP="00507FEA" w:rsidRDefault="00A72484"/>
        <w:p w:rsidR="00A12E73" w:rsidP="004C5DCC" w:rsidRDefault="00A72484">
          <w:pPr>
            <w:pStyle w:val="TOCHeading"/>
            <w:rPr>
              <w:b/>
              <w:color w:val="auto"/>
              <w:sz w:val="28"/>
              <w:szCs w:val="28"/>
            </w:rPr>
          </w:pPr>
          <w:r w:rsidRPr="004C5DCC">
            <w:rPr>
              <w:b/>
              <w:color w:val="auto"/>
              <w:sz w:val="28"/>
              <w:szCs w:val="28"/>
            </w:rPr>
            <w:t>Preview of Survey Instrument on Qualtrics</w:t>
          </w:r>
        </w:p>
        <w:p w:rsidR="00507FEA" w:rsidP="00A12E73" w:rsidRDefault="00507FEA">
          <w:r>
            <w:t>The</w:t>
          </w:r>
          <w:r w:rsidR="00454CF9">
            <w:t xml:space="preserve"> full</w:t>
          </w:r>
          <w:r>
            <w:t xml:space="preserve"> survey instrument </w:t>
          </w:r>
          <w:r w:rsidR="00A72484">
            <w:t>has been input into Qualtrics and may be viewed here:</w:t>
          </w:r>
          <w:r>
            <w:t xml:space="preserve"> </w:t>
          </w:r>
        </w:p>
        <w:p w:rsidR="00507FEA" w:rsidP="00507FEA" w:rsidRDefault="00507FEA">
          <w:pPr>
            <w:ind w:left="720"/>
          </w:pPr>
          <w:hyperlink w:history="1" r:id="rId5">
            <w:r w:rsidRPr="005E7018">
              <w:rPr>
                <w:rStyle w:val="Hyperlink"/>
              </w:rPr>
              <w:t>https://idaorg.gov1.qualtrics.com/jfe/preview/SV_5ATajOVyWZFiTXw?Q_CHL=preview&amp;Q_SurveyVersionID=current</w:t>
            </w:r>
          </w:hyperlink>
        </w:p>
        <w:p w:rsidR="00507FEA" w:rsidP="00507FEA" w:rsidRDefault="00507FEA">
          <w:pPr>
            <w:ind w:left="720"/>
          </w:pPr>
        </w:p>
        <w:p w:rsidRPr="004C5DCC" w:rsidR="00746D10" w:rsidP="004C5DCC" w:rsidRDefault="00507FEA">
          <w:pPr>
            <w:pStyle w:val="TOCHeading"/>
            <w:rPr>
              <w:b/>
              <w:color w:val="auto"/>
              <w:sz w:val="28"/>
              <w:szCs w:val="28"/>
            </w:rPr>
          </w:pPr>
          <w:r w:rsidRPr="004C5DCC">
            <w:rPr>
              <w:b/>
              <w:color w:val="auto"/>
              <w:sz w:val="28"/>
              <w:szCs w:val="28"/>
            </w:rPr>
            <w:t>Screenshots</w:t>
          </w:r>
          <w:r w:rsidRPr="004C5DCC" w:rsidR="00A72484">
            <w:rPr>
              <w:b/>
              <w:color w:val="auto"/>
              <w:sz w:val="28"/>
              <w:szCs w:val="28"/>
            </w:rPr>
            <w:t xml:space="preserve"> to Demonstrate Look and Feel</w:t>
          </w:r>
        </w:p>
        <w:p w:rsidR="00A12E73" w:rsidRDefault="00746D10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1" w:anchor="_Toc101850212">
            <w:r w:rsidRPr="00DE7A34" w:rsidR="00A12E73">
              <w:rPr>
                <w:rStyle w:val="Hyperlink"/>
                <w:noProof/>
              </w:rPr>
              <w:t>Introduction to the Survey</w:t>
            </w:r>
            <w:r w:rsidR="00A12E73">
              <w:rPr>
                <w:noProof/>
                <w:webHidden/>
              </w:rPr>
              <w:tab/>
            </w:r>
            <w:r w:rsidR="00A12E73">
              <w:rPr>
                <w:noProof/>
                <w:webHidden/>
              </w:rPr>
              <w:fldChar w:fldCharType="begin"/>
            </w:r>
            <w:r w:rsidR="00A12E73">
              <w:rPr>
                <w:noProof/>
                <w:webHidden/>
              </w:rPr>
              <w:instrText xml:space="preserve"> PAGEREF _Toc101850212 \h </w:instrText>
            </w:r>
            <w:r w:rsidR="00A12E73">
              <w:rPr>
                <w:noProof/>
                <w:webHidden/>
              </w:rPr>
            </w:r>
            <w:r w:rsidR="00A12E73">
              <w:rPr>
                <w:noProof/>
                <w:webHidden/>
              </w:rPr>
              <w:fldChar w:fldCharType="separate"/>
            </w:r>
            <w:r w:rsidR="00A12E73">
              <w:rPr>
                <w:noProof/>
                <w:webHidden/>
              </w:rPr>
              <w:t>2</w:t>
            </w:r>
            <w:r w:rsidR="00A12E73">
              <w:rPr>
                <w:noProof/>
                <w:webHidden/>
              </w:rPr>
              <w:fldChar w:fldCharType="end"/>
            </w:r>
          </w:hyperlink>
        </w:p>
        <w:p w:rsidR="00A12E73" w:rsidRDefault="00A12E73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history="1" w:anchor="_Toc101850213">
            <w:r w:rsidRPr="00DE7A34">
              <w:rPr>
                <w:rStyle w:val="Hyperlink"/>
                <w:noProof/>
              </w:rPr>
              <w:t>First Page of the Survey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_Toc101850213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12E73" w:rsidRDefault="00A12E73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history="1" w:anchor="_Toc101850214">
            <w:r w:rsidRPr="00DE7A34">
              <w:rPr>
                <w:rStyle w:val="Hyperlink"/>
                <w:noProof/>
              </w:rPr>
              <w:t>Example: Question with Sliders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_Toc101850214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12E73" w:rsidRDefault="00A12E73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history="1" w:anchor="_Toc101850215">
            <w:r w:rsidRPr="00DE7A34">
              <w:rPr>
                <w:rStyle w:val="Hyperlink"/>
                <w:noProof/>
              </w:rPr>
              <w:t>Example: Two Kinds of Multiple-Choice Questions – (1) Choose 1 and (2) Choose all that apply.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_Toc101850215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12E73" w:rsidRDefault="00A12E73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history="1" w:anchor="_Toc101850216">
            <w:r w:rsidRPr="00DE7A34">
              <w:rPr>
                <w:rStyle w:val="Hyperlink"/>
                <w:noProof/>
              </w:rPr>
              <w:t>Example: Two Kinds of Text Entry Question – (1) Short Answer and (2) Long Answer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_Toc101850216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12E73" w:rsidRDefault="00A12E73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history="1" w:anchor="_Toc101850217">
            <w:r w:rsidRPr="00DE7A34">
              <w:rPr>
                <w:rStyle w:val="Hyperlink"/>
                <w:noProof/>
              </w:rPr>
              <w:t>Last Page of the Survey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_Toc101850217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D10" w:rsidRDefault="00746D10">
          <w:r>
            <w:rPr>
              <w:b/>
              <w:bCs/>
              <w:noProof/>
            </w:rPr>
            <w:fldChar w:fldCharType="end"/>
          </w:r>
        </w:p>
      </w:sdtContent>
    </w:sdt>
    <w:p w:rsidR="00F10FBC" w:rsidP="00410C1D" w:rsidRDefault="00F10FBC">
      <w:pPr>
        <w:pStyle w:val="Heading1"/>
      </w:pPr>
    </w:p>
    <w:p w:rsidR="00746D10" w:rsidRDefault="00746D10">
      <w:pPr>
        <w:rPr>
          <w:rFonts w:asciiTheme="majorHAnsi" w:hAnsiTheme="majorHAnsi" w:eastAsiaTheme="majorEastAsia" w:cstheme="majorBidi"/>
          <w:color w:val="2F5496" w:themeColor="accent1" w:themeShade="BF"/>
          <w:sz w:val="32"/>
          <w:szCs w:val="32"/>
        </w:rPr>
      </w:pPr>
      <w:r>
        <w:br w:type="page"/>
      </w:r>
    </w:p>
    <w:p w:rsidR="00410C1D" w:rsidP="00410C1D" w:rsidRDefault="002B1FDD">
      <w:pPr>
        <w:pStyle w:val="Heading1"/>
      </w:pPr>
      <w:bookmarkStart w:name="_Toc101850212" w:id="1"/>
      <w:r>
        <w:t xml:space="preserve">Introduction to the </w:t>
      </w:r>
      <w:r w:rsidR="004C5DCC">
        <w:t>S</w:t>
      </w:r>
      <w:r>
        <w:t>urvey</w:t>
      </w:r>
      <w:bookmarkEnd w:id="1"/>
    </w:p>
    <w:p w:rsidR="002B1FDD" w:rsidRDefault="00906BAA">
      <w:r>
        <w:t xml:space="preserve">Showing both browser view (left), as well as what Respondents would see on a mobile device (right).  </w:t>
      </w:r>
      <w:r w:rsidR="00410C1D">
        <w:t>Full page required two screen shots.  Respondents would use scrollers.</w:t>
      </w:r>
    </w:p>
    <w:p w:rsidR="00A968C8" w:rsidRDefault="00906BAA">
      <w:r>
        <w:rPr>
          <w:noProof/>
        </w:rPr>
        <w:drawing>
          <wp:inline distT="0" distB="0" distL="0" distR="0" wp14:anchorId="20FD9AEE" wp14:editId="572C4296">
            <wp:extent cx="9144000" cy="3905885"/>
            <wp:effectExtent l="19050" t="19050" r="19050" b="184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3905885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</w:p>
    <w:p w:rsidR="002B1FDD" w:rsidRDefault="00906BAA">
      <w:r>
        <w:rPr>
          <w:noProof/>
        </w:rPr>
        <w:lastRenderedPageBreak/>
        <w:drawing>
          <wp:inline distT="0" distB="0" distL="0" distR="0" wp14:anchorId="7979B832" wp14:editId="0CE4E3AF">
            <wp:extent cx="9144000" cy="2782570"/>
            <wp:effectExtent l="19050" t="19050" r="19050" b="177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782570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</w:p>
    <w:p w:rsidR="002B1FDD" w:rsidRDefault="002B1FDD"/>
    <w:p w:rsidR="00A12E73" w:rsidRDefault="00A12E73">
      <w:pPr>
        <w:rPr>
          <w:rFonts w:asciiTheme="majorHAnsi" w:hAnsiTheme="majorHAnsi" w:eastAsiaTheme="majorEastAsia" w:cstheme="majorBidi"/>
          <w:color w:val="2F5496" w:themeColor="accent1" w:themeShade="BF"/>
          <w:sz w:val="32"/>
          <w:szCs w:val="32"/>
        </w:rPr>
      </w:pPr>
      <w:r>
        <w:br w:type="page"/>
      </w:r>
    </w:p>
    <w:p w:rsidR="00F10FBC" w:rsidP="00F10FBC" w:rsidRDefault="002B1FDD">
      <w:pPr>
        <w:pStyle w:val="Heading1"/>
      </w:pPr>
      <w:bookmarkStart w:name="_Toc101850213" w:id="2"/>
      <w:r>
        <w:t xml:space="preserve">First </w:t>
      </w:r>
      <w:r w:rsidR="004C5DCC">
        <w:t>Page of the Survey</w:t>
      </w:r>
      <w:bookmarkEnd w:id="2"/>
    </w:p>
    <w:p w:rsidR="002B1FDD" w:rsidRDefault="002B1FDD">
      <w:r>
        <w:t xml:space="preserve">Respondents </w:t>
      </w:r>
      <w:r w:rsidR="00906BAA">
        <w:t>use the scrollers to continue answering questions.</w:t>
      </w:r>
    </w:p>
    <w:p w:rsidR="002B1FDD" w:rsidRDefault="00906BAA">
      <w:r>
        <w:rPr>
          <w:noProof/>
        </w:rPr>
        <w:lastRenderedPageBreak/>
        <w:drawing>
          <wp:inline distT="0" distB="0" distL="0" distR="0" wp14:anchorId="692D4A95" wp14:editId="580A8529">
            <wp:extent cx="9144000" cy="4817745"/>
            <wp:effectExtent l="19050" t="19050" r="19050" b="209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817745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</w:p>
    <w:p w:rsidR="00906BAA" w:rsidRDefault="00906BAA"/>
    <w:p w:rsidR="00906BAA" w:rsidP="00F10FBC" w:rsidRDefault="00906BAA">
      <w:pPr>
        <w:pStyle w:val="Heading1"/>
      </w:pPr>
      <w:bookmarkStart w:name="_Toc101850214" w:id="3"/>
      <w:r>
        <w:lastRenderedPageBreak/>
        <w:t xml:space="preserve">Example: </w:t>
      </w:r>
      <w:r w:rsidR="00F10FBC">
        <w:t>Question with Sliders</w:t>
      </w:r>
      <w:bookmarkEnd w:id="3"/>
    </w:p>
    <w:p w:rsidR="00A3633E" w:rsidRDefault="00A3633E">
      <w:r>
        <w:rPr>
          <w:noProof/>
        </w:rPr>
        <w:drawing>
          <wp:inline distT="0" distB="0" distL="0" distR="0" wp14:anchorId="03A2E173" wp14:editId="7C455F35">
            <wp:extent cx="9144000" cy="4854575"/>
            <wp:effectExtent l="19050" t="19050" r="19050" b="222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854575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</w:p>
    <w:p w:rsidR="00410C1D" w:rsidRDefault="00410C1D"/>
    <w:p w:rsidR="00A12E73" w:rsidRDefault="00A12E73">
      <w:pPr>
        <w:rPr>
          <w:rFonts w:asciiTheme="majorHAnsi" w:hAnsiTheme="majorHAnsi" w:eastAsiaTheme="majorEastAsia" w:cstheme="majorBidi"/>
          <w:color w:val="2F5496" w:themeColor="accent1" w:themeShade="BF"/>
          <w:sz w:val="32"/>
          <w:szCs w:val="32"/>
        </w:rPr>
      </w:pPr>
      <w:r>
        <w:br w:type="page"/>
      </w:r>
    </w:p>
    <w:p w:rsidR="00C82C5D" w:rsidP="00C82C5D" w:rsidRDefault="00C82C5D">
      <w:pPr>
        <w:pStyle w:val="Heading1"/>
      </w:pPr>
      <w:bookmarkStart w:name="_Toc101850215" w:id="4"/>
      <w:r>
        <w:t>Example: Two Kinds of Multiple-Choice Questions – (1) Choose 1 and (2) Choose all that apply.</w:t>
      </w:r>
      <w:bookmarkEnd w:id="4"/>
    </w:p>
    <w:p w:rsidR="00F10FBC" w:rsidP="004C5DCC" w:rsidRDefault="00F10FBC">
      <w:r>
        <w:lastRenderedPageBreak/>
        <w:t>Updated ethnicity and race questions</w:t>
      </w:r>
      <w:r w:rsidR="004C5DCC">
        <w:t>.</w:t>
      </w:r>
    </w:p>
    <w:p w:rsidR="00410C1D" w:rsidRDefault="00410C1D">
      <w:r>
        <w:rPr>
          <w:noProof/>
        </w:rPr>
        <w:drawing>
          <wp:inline distT="0" distB="0" distL="0" distR="0" wp14:anchorId="5BCA516F" wp14:editId="099655FF">
            <wp:extent cx="9144000" cy="4855210"/>
            <wp:effectExtent l="19050" t="19050" r="19050" b="215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855210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</w:p>
    <w:p w:rsidRPr="00C82C5D" w:rsidR="00C82C5D" w:rsidP="00C82C5D" w:rsidRDefault="00C82C5D">
      <w:pPr>
        <w:pStyle w:val="Heading1"/>
      </w:pPr>
      <w:bookmarkStart w:name="_Toc101850216" w:id="5"/>
      <w:r>
        <w:t>Example: Two Kinds of Text Entry Question – (1) Short Answer and (2) Long Answer</w:t>
      </w:r>
      <w:bookmarkEnd w:id="5"/>
    </w:p>
    <w:p w:rsidR="00C82C5D" w:rsidRDefault="00C82C5D">
      <w:r>
        <w:rPr>
          <w:noProof/>
        </w:rPr>
        <w:drawing>
          <wp:inline distT="0" distB="0" distL="0" distR="0" wp14:anchorId="5DA7B158" wp14:editId="7589884A">
            <wp:extent cx="9144000" cy="4823460"/>
            <wp:effectExtent l="19050" t="19050" r="19050" b="152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823460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</w:p>
    <w:p w:rsidR="00F10FBC" w:rsidP="00F10FBC" w:rsidRDefault="00410C1D">
      <w:pPr>
        <w:pStyle w:val="Heading1"/>
      </w:pPr>
      <w:bookmarkStart w:name="_Toc101850217" w:id="6"/>
      <w:r>
        <w:lastRenderedPageBreak/>
        <w:t xml:space="preserve">Last </w:t>
      </w:r>
      <w:r w:rsidR="004C5DCC">
        <w:t>Page of the Survey</w:t>
      </w:r>
      <w:bookmarkEnd w:id="6"/>
    </w:p>
    <w:p w:rsidR="00410C1D" w:rsidP="004C5DCC" w:rsidRDefault="00410C1D">
      <w:r>
        <w:rPr>
          <w:noProof/>
        </w:rPr>
        <w:drawing>
          <wp:inline distT="0" distB="0" distL="0" distR="0" wp14:anchorId="1A6C6EAC" wp14:editId="632EAE12">
            <wp:extent cx="9144000" cy="4830445"/>
            <wp:effectExtent l="19050" t="19050" r="19050" b="273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830445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</w:p>
    <w:sectPr w:rsidR="00410C1D" w:rsidSect="00727E1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E1E"/>
    <w:rsid w:val="00001EF1"/>
    <w:rsid w:val="0001143B"/>
    <w:rsid w:val="00015B43"/>
    <w:rsid w:val="00016149"/>
    <w:rsid w:val="00027D36"/>
    <w:rsid w:val="00036205"/>
    <w:rsid w:val="00041DDB"/>
    <w:rsid w:val="00043AE1"/>
    <w:rsid w:val="00050408"/>
    <w:rsid w:val="00050D4B"/>
    <w:rsid w:val="000520D7"/>
    <w:rsid w:val="00053E24"/>
    <w:rsid w:val="00071746"/>
    <w:rsid w:val="000752F7"/>
    <w:rsid w:val="000838F7"/>
    <w:rsid w:val="00085283"/>
    <w:rsid w:val="00096B1B"/>
    <w:rsid w:val="000A3619"/>
    <w:rsid w:val="000B58C0"/>
    <w:rsid w:val="000C10D2"/>
    <w:rsid w:val="000D4F39"/>
    <w:rsid w:val="000E36A4"/>
    <w:rsid w:val="000E6308"/>
    <w:rsid w:val="000E7100"/>
    <w:rsid w:val="000F0A19"/>
    <w:rsid w:val="000F52F5"/>
    <w:rsid w:val="00121B85"/>
    <w:rsid w:val="00121DF3"/>
    <w:rsid w:val="00123C4A"/>
    <w:rsid w:val="00132316"/>
    <w:rsid w:val="001425F9"/>
    <w:rsid w:val="00152700"/>
    <w:rsid w:val="001570BB"/>
    <w:rsid w:val="00162E3F"/>
    <w:rsid w:val="00172683"/>
    <w:rsid w:val="001727AA"/>
    <w:rsid w:val="00177928"/>
    <w:rsid w:val="001804BE"/>
    <w:rsid w:val="00193D56"/>
    <w:rsid w:val="0019517B"/>
    <w:rsid w:val="001A2EBD"/>
    <w:rsid w:val="001B2A58"/>
    <w:rsid w:val="001B4A93"/>
    <w:rsid w:val="001B5AB5"/>
    <w:rsid w:val="001C2BA3"/>
    <w:rsid w:val="001D1658"/>
    <w:rsid w:val="001E1894"/>
    <w:rsid w:val="00202404"/>
    <w:rsid w:val="00202987"/>
    <w:rsid w:val="00207437"/>
    <w:rsid w:val="002379B0"/>
    <w:rsid w:val="00256873"/>
    <w:rsid w:val="00277A85"/>
    <w:rsid w:val="002901A0"/>
    <w:rsid w:val="002908EF"/>
    <w:rsid w:val="00291B0A"/>
    <w:rsid w:val="00296816"/>
    <w:rsid w:val="002A6BA9"/>
    <w:rsid w:val="002B1FDD"/>
    <w:rsid w:val="002C623C"/>
    <w:rsid w:val="002D09E6"/>
    <w:rsid w:val="002D4059"/>
    <w:rsid w:val="002D5E6A"/>
    <w:rsid w:val="002D7F56"/>
    <w:rsid w:val="002F1F96"/>
    <w:rsid w:val="002F4B34"/>
    <w:rsid w:val="00303CAE"/>
    <w:rsid w:val="00304399"/>
    <w:rsid w:val="0030645D"/>
    <w:rsid w:val="00306826"/>
    <w:rsid w:val="00312B54"/>
    <w:rsid w:val="00320EBE"/>
    <w:rsid w:val="00323398"/>
    <w:rsid w:val="00331286"/>
    <w:rsid w:val="003451C1"/>
    <w:rsid w:val="00356F68"/>
    <w:rsid w:val="00357AFC"/>
    <w:rsid w:val="0036071F"/>
    <w:rsid w:val="003640BB"/>
    <w:rsid w:val="00367D85"/>
    <w:rsid w:val="00377AA4"/>
    <w:rsid w:val="00391A2A"/>
    <w:rsid w:val="003A0ACB"/>
    <w:rsid w:val="003B1383"/>
    <w:rsid w:val="003B3764"/>
    <w:rsid w:val="003C54EF"/>
    <w:rsid w:val="003E497B"/>
    <w:rsid w:val="003F6902"/>
    <w:rsid w:val="00401521"/>
    <w:rsid w:val="004034B4"/>
    <w:rsid w:val="004049FF"/>
    <w:rsid w:val="00406135"/>
    <w:rsid w:val="00410C1D"/>
    <w:rsid w:val="004148A4"/>
    <w:rsid w:val="00415377"/>
    <w:rsid w:val="00427584"/>
    <w:rsid w:val="00454CF9"/>
    <w:rsid w:val="00456236"/>
    <w:rsid w:val="004567B9"/>
    <w:rsid w:val="0046181A"/>
    <w:rsid w:val="00462ABB"/>
    <w:rsid w:val="00480C4F"/>
    <w:rsid w:val="00480FCB"/>
    <w:rsid w:val="004A318A"/>
    <w:rsid w:val="004B073F"/>
    <w:rsid w:val="004B30E8"/>
    <w:rsid w:val="004B3E5C"/>
    <w:rsid w:val="004B44AD"/>
    <w:rsid w:val="004B6D01"/>
    <w:rsid w:val="004C5DCC"/>
    <w:rsid w:val="004F1F7F"/>
    <w:rsid w:val="004F7234"/>
    <w:rsid w:val="00503AB4"/>
    <w:rsid w:val="00506282"/>
    <w:rsid w:val="00507FEA"/>
    <w:rsid w:val="005425E5"/>
    <w:rsid w:val="00547C86"/>
    <w:rsid w:val="00565D86"/>
    <w:rsid w:val="00570FFE"/>
    <w:rsid w:val="00574AD2"/>
    <w:rsid w:val="00582ED7"/>
    <w:rsid w:val="00590855"/>
    <w:rsid w:val="005917B5"/>
    <w:rsid w:val="005939EA"/>
    <w:rsid w:val="005A6CA1"/>
    <w:rsid w:val="005B0736"/>
    <w:rsid w:val="005B49DF"/>
    <w:rsid w:val="005B6B58"/>
    <w:rsid w:val="005D01F3"/>
    <w:rsid w:val="005D158A"/>
    <w:rsid w:val="005D210B"/>
    <w:rsid w:val="005D4A5F"/>
    <w:rsid w:val="005F5D10"/>
    <w:rsid w:val="005F661E"/>
    <w:rsid w:val="005F6D4E"/>
    <w:rsid w:val="00602B51"/>
    <w:rsid w:val="0062794E"/>
    <w:rsid w:val="00627DF7"/>
    <w:rsid w:val="00640731"/>
    <w:rsid w:val="00642829"/>
    <w:rsid w:val="00643CE6"/>
    <w:rsid w:val="0065032E"/>
    <w:rsid w:val="00661763"/>
    <w:rsid w:val="00662810"/>
    <w:rsid w:val="00666BD7"/>
    <w:rsid w:val="00674159"/>
    <w:rsid w:val="00677254"/>
    <w:rsid w:val="00684DDD"/>
    <w:rsid w:val="006B04A9"/>
    <w:rsid w:val="006B2001"/>
    <w:rsid w:val="006B256A"/>
    <w:rsid w:val="006B464B"/>
    <w:rsid w:val="006B7A3E"/>
    <w:rsid w:val="006C38AE"/>
    <w:rsid w:val="006C4075"/>
    <w:rsid w:val="006C7FED"/>
    <w:rsid w:val="006E0EA0"/>
    <w:rsid w:val="006E1858"/>
    <w:rsid w:val="006E514D"/>
    <w:rsid w:val="006F1B4B"/>
    <w:rsid w:val="00703196"/>
    <w:rsid w:val="0071150C"/>
    <w:rsid w:val="00712BB1"/>
    <w:rsid w:val="007208E7"/>
    <w:rsid w:val="0072170D"/>
    <w:rsid w:val="00722495"/>
    <w:rsid w:val="007227E1"/>
    <w:rsid w:val="007263FF"/>
    <w:rsid w:val="00727E1E"/>
    <w:rsid w:val="00736BB4"/>
    <w:rsid w:val="00744C6D"/>
    <w:rsid w:val="00746D10"/>
    <w:rsid w:val="007663A8"/>
    <w:rsid w:val="00770F63"/>
    <w:rsid w:val="00776D29"/>
    <w:rsid w:val="00777010"/>
    <w:rsid w:val="00780A40"/>
    <w:rsid w:val="007B1A76"/>
    <w:rsid w:val="007B6311"/>
    <w:rsid w:val="007B7F2B"/>
    <w:rsid w:val="007F2DDF"/>
    <w:rsid w:val="00802684"/>
    <w:rsid w:val="00803B58"/>
    <w:rsid w:val="00803B8F"/>
    <w:rsid w:val="00811031"/>
    <w:rsid w:val="00825151"/>
    <w:rsid w:val="008261EC"/>
    <w:rsid w:val="00840167"/>
    <w:rsid w:val="008423A4"/>
    <w:rsid w:val="00844BD6"/>
    <w:rsid w:val="00852678"/>
    <w:rsid w:val="00852EEF"/>
    <w:rsid w:val="0086048E"/>
    <w:rsid w:val="00860C5B"/>
    <w:rsid w:val="00862A19"/>
    <w:rsid w:val="008655DC"/>
    <w:rsid w:val="00872950"/>
    <w:rsid w:val="008748BE"/>
    <w:rsid w:val="00886599"/>
    <w:rsid w:val="00891D19"/>
    <w:rsid w:val="008A141A"/>
    <w:rsid w:val="008B26AB"/>
    <w:rsid w:val="008B26DC"/>
    <w:rsid w:val="008D0038"/>
    <w:rsid w:val="008F3CE8"/>
    <w:rsid w:val="008F67C0"/>
    <w:rsid w:val="008F7783"/>
    <w:rsid w:val="00906BAA"/>
    <w:rsid w:val="009152DE"/>
    <w:rsid w:val="0093413E"/>
    <w:rsid w:val="00942302"/>
    <w:rsid w:val="00943FC7"/>
    <w:rsid w:val="00952051"/>
    <w:rsid w:val="00953058"/>
    <w:rsid w:val="00961DE7"/>
    <w:rsid w:val="009649B8"/>
    <w:rsid w:val="00984136"/>
    <w:rsid w:val="00991321"/>
    <w:rsid w:val="00994483"/>
    <w:rsid w:val="009A4B55"/>
    <w:rsid w:val="009B5804"/>
    <w:rsid w:val="009B7316"/>
    <w:rsid w:val="009C070B"/>
    <w:rsid w:val="009C126B"/>
    <w:rsid w:val="009D53C2"/>
    <w:rsid w:val="009E1C6C"/>
    <w:rsid w:val="009E2B1D"/>
    <w:rsid w:val="009F25A9"/>
    <w:rsid w:val="00A01454"/>
    <w:rsid w:val="00A019EC"/>
    <w:rsid w:val="00A0381E"/>
    <w:rsid w:val="00A050CF"/>
    <w:rsid w:val="00A10736"/>
    <w:rsid w:val="00A12E73"/>
    <w:rsid w:val="00A14284"/>
    <w:rsid w:val="00A16F1A"/>
    <w:rsid w:val="00A27308"/>
    <w:rsid w:val="00A31A1C"/>
    <w:rsid w:val="00A33CFD"/>
    <w:rsid w:val="00A33EBD"/>
    <w:rsid w:val="00A3633E"/>
    <w:rsid w:val="00A45A7F"/>
    <w:rsid w:val="00A60711"/>
    <w:rsid w:val="00A64D88"/>
    <w:rsid w:val="00A72484"/>
    <w:rsid w:val="00A81793"/>
    <w:rsid w:val="00A86441"/>
    <w:rsid w:val="00A8732E"/>
    <w:rsid w:val="00A91C76"/>
    <w:rsid w:val="00A968C8"/>
    <w:rsid w:val="00AA34B3"/>
    <w:rsid w:val="00AA57CA"/>
    <w:rsid w:val="00AB28B5"/>
    <w:rsid w:val="00AB4E33"/>
    <w:rsid w:val="00AE173B"/>
    <w:rsid w:val="00AE2B57"/>
    <w:rsid w:val="00AE4AB6"/>
    <w:rsid w:val="00AE4BF4"/>
    <w:rsid w:val="00AE6852"/>
    <w:rsid w:val="00AF12E1"/>
    <w:rsid w:val="00B0304A"/>
    <w:rsid w:val="00B25482"/>
    <w:rsid w:val="00B25962"/>
    <w:rsid w:val="00B30CBD"/>
    <w:rsid w:val="00B3124A"/>
    <w:rsid w:val="00B372A5"/>
    <w:rsid w:val="00B45356"/>
    <w:rsid w:val="00B50B69"/>
    <w:rsid w:val="00B53BB0"/>
    <w:rsid w:val="00B63A9D"/>
    <w:rsid w:val="00B70AB4"/>
    <w:rsid w:val="00B821DF"/>
    <w:rsid w:val="00B935BF"/>
    <w:rsid w:val="00B93698"/>
    <w:rsid w:val="00BA104D"/>
    <w:rsid w:val="00BA12BA"/>
    <w:rsid w:val="00BA3602"/>
    <w:rsid w:val="00BA3A57"/>
    <w:rsid w:val="00BD40EA"/>
    <w:rsid w:val="00BD44FC"/>
    <w:rsid w:val="00BD5284"/>
    <w:rsid w:val="00BD7CF0"/>
    <w:rsid w:val="00BF4C08"/>
    <w:rsid w:val="00C07EA7"/>
    <w:rsid w:val="00C17148"/>
    <w:rsid w:val="00C25C80"/>
    <w:rsid w:val="00C400DC"/>
    <w:rsid w:val="00C46E2C"/>
    <w:rsid w:val="00C53020"/>
    <w:rsid w:val="00C565CE"/>
    <w:rsid w:val="00C57E27"/>
    <w:rsid w:val="00C626B4"/>
    <w:rsid w:val="00C72276"/>
    <w:rsid w:val="00C76821"/>
    <w:rsid w:val="00C77BFF"/>
    <w:rsid w:val="00C77CBA"/>
    <w:rsid w:val="00C82C5D"/>
    <w:rsid w:val="00C942FF"/>
    <w:rsid w:val="00C9499A"/>
    <w:rsid w:val="00C96CBD"/>
    <w:rsid w:val="00CA293F"/>
    <w:rsid w:val="00CA2B86"/>
    <w:rsid w:val="00CB089F"/>
    <w:rsid w:val="00CC010B"/>
    <w:rsid w:val="00CC6AB9"/>
    <w:rsid w:val="00CD0082"/>
    <w:rsid w:val="00CD2EF8"/>
    <w:rsid w:val="00CD5680"/>
    <w:rsid w:val="00CD6D80"/>
    <w:rsid w:val="00CE2962"/>
    <w:rsid w:val="00CE310C"/>
    <w:rsid w:val="00CE4B36"/>
    <w:rsid w:val="00CF225D"/>
    <w:rsid w:val="00D028E4"/>
    <w:rsid w:val="00D071CD"/>
    <w:rsid w:val="00D0764C"/>
    <w:rsid w:val="00D11D92"/>
    <w:rsid w:val="00D15CF3"/>
    <w:rsid w:val="00D33F2E"/>
    <w:rsid w:val="00D34579"/>
    <w:rsid w:val="00D428B8"/>
    <w:rsid w:val="00D42B3B"/>
    <w:rsid w:val="00D4336A"/>
    <w:rsid w:val="00D451EA"/>
    <w:rsid w:val="00D479C5"/>
    <w:rsid w:val="00D51409"/>
    <w:rsid w:val="00D5188C"/>
    <w:rsid w:val="00D6022F"/>
    <w:rsid w:val="00D619BC"/>
    <w:rsid w:val="00D65C59"/>
    <w:rsid w:val="00D7577C"/>
    <w:rsid w:val="00D91CAE"/>
    <w:rsid w:val="00D93A84"/>
    <w:rsid w:val="00DB23C7"/>
    <w:rsid w:val="00DB2546"/>
    <w:rsid w:val="00DB7364"/>
    <w:rsid w:val="00DC060B"/>
    <w:rsid w:val="00DC4A59"/>
    <w:rsid w:val="00DC673A"/>
    <w:rsid w:val="00DC7A5F"/>
    <w:rsid w:val="00DE002C"/>
    <w:rsid w:val="00DE29BB"/>
    <w:rsid w:val="00DE3601"/>
    <w:rsid w:val="00DE76D8"/>
    <w:rsid w:val="00DF17C6"/>
    <w:rsid w:val="00DF20FB"/>
    <w:rsid w:val="00E067AA"/>
    <w:rsid w:val="00E06C96"/>
    <w:rsid w:val="00E208DC"/>
    <w:rsid w:val="00E30BF6"/>
    <w:rsid w:val="00E32597"/>
    <w:rsid w:val="00E56739"/>
    <w:rsid w:val="00E679E4"/>
    <w:rsid w:val="00E7006C"/>
    <w:rsid w:val="00E72FA3"/>
    <w:rsid w:val="00E83897"/>
    <w:rsid w:val="00E85A06"/>
    <w:rsid w:val="00E9148F"/>
    <w:rsid w:val="00E93297"/>
    <w:rsid w:val="00E97CCB"/>
    <w:rsid w:val="00EA4784"/>
    <w:rsid w:val="00EA6899"/>
    <w:rsid w:val="00EA7582"/>
    <w:rsid w:val="00EB0637"/>
    <w:rsid w:val="00EB0D3F"/>
    <w:rsid w:val="00EB2EEF"/>
    <w:rsid w:val="00EC6004"/>
    <w:rsid w:val="00ED20A5"/>
    <w:rsid w:val="00ED4BDD"/>
    <w:rsid w:val="00EE0016"/>
    <w:rsid w:val="00EE1B6D"/>
    <w:rsid w:val="00F07856"/>
    <w:rsid w:val="00F10FBC"/>
    <w:rsid w:val="00F22670"/>
    <w:rsid w:val="00F22BC8"/>
    <w:rsid w:val="00F336A4"/>
    <w:rsid w:val="00F37B00"/>
    <w:rsid w:val="00F42D69"/>
    <w:rsid w:val="00F5537A"/>
    <w:rsid w:val="00F60B51"/>
    <w:rsid w:val="00F67505"/>
    <w:rsid w:val="00FA6AC8"/>
    <w:rsid w:val="00FB6E5A"/>
    <w:rsid w:val="00FC0FD1"/>
    <w:rsid w:val="00FD31DB"/>
    <w:rsid w:val="00FE06E3"/>
    <w:rsid w:val="00FE3452"/>
    <w:rsid w:val="00FE4391"/>
    <w:rsid w:val="00FF46B3"/>
    <w:rsid w:val="00FF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A4F98"/>
  <w15:chartTrackingRefBased/>
  <w15:docId w15:val="{1B59B005-33D3-4B5D-BF17-7724EC4B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0C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C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46D10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46D1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46D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idaorg.gov1.qualtrics.com/jfe/preview/SV_5ATajOVyWZFiTXw?Q_CHL=preview&amp;Q_SurveyVersionID=current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5F06C-9AAA-4C63-B54E-452952B52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for Defense Analyses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Pang, Alexis A [UNC]</dc:creator>
  <cp:keywords/>
  <dc:description/>
  <cp:lastModifiedBy>Pang, Alexis A [UNC]</cp:lastModifiedBy>
  <cp:revision>9</cp:revision>
  <dcterms:created xsi:type="dcterms:W3CDTF">2022-04-26T13:37:00Z</dcterms:created>
  <dcterms:modified xsi:type="dcterms:W3CDTF">2022-04-26T14:30:00Z</dcterms:modified>
</cp:coreProperties>
</file>