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C8A" w:rsidP="002450FB" w:rsidRDefault="00193B03" w14:paraId="334E8317" w14:textId="37EB1EF1">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357C8A" w:rsidRDefault="00357C8A" w14:paraId="6607C752" w14:textId="77777777">
      <w:pPr>
        <w:jc w:val="center"/>
        <w:rPr>
          <w:rFonts w:eastAsia="Calibri"/>
        </w:rPr>
      </w:pPr>
    </w:p>
    <w:p w:rsidRPr="00E63A9E" w:rsidR="00E63A9E" w:rsidP="00E63A9E" w:rsidRDefault="00E63A9E" w14:paraId="537676F2" w14:textId="77777777">
      <w:pPr>
        <w:jc w:val="center"/>
        <w:rPr>
          <w:rFonts w:eastAsia="Calibri"/>
        </w:rPr>
      </w:pPr>
      <w:r w:rsidRPr="00E63A9E">
        <w:rPr>
          <w:rFonts w:eastAsia="Calibri"/>
        </w:rPr>
        <w:t xml:space="preserve">Accreditation of </w:t>
      </w:r>
      <w:r w:rsidRPr="00E63A9E" w:rsidR="00F16922">
        <w:rPr>
          <w:rFonts w:eastAsia="Calibri"/>
        </w:rPr>
        <w:t>Third-Party</w:t>
      </w:r>
      <w:r w:rsidRPr="00E63A9E">
        <w:rPr>
          <w:rFonts w:eastAsia="Calibri"/>
        </w:rPr>
        <w:t xml:space="preserve"> Certification Bodies</w:t>
      </w:r>
    </w:p>
    <w:p w:rsidR="00357C8A" w:rsidP="00357C8A" w:rsidRDefault="00E63A9E" w14:paraId="02BDF9CF" w14:textId="77777777">
      <w:pPr>
        <w:jc w:val="center"/>
        <w:rPr>
          <w:rFonts w:eastAsia="Calibri"/>
        </w:rPr>
      </w:pPr>
      <w:r w:rsidRPr="00E63A9E">
        <w:rPr>
          <w:rFonts w:eastAsia="Calibri"/>
        </w:rPr>
        <w:t>to Conduct Food Safety Audits and Issue Certifications</w:t>
      </w:r>
    </w:p>
    <w:p w:rsidR="00F16922" w:rsidP="00357C8A" w:rsidRDefault="00F16922" w14:paraId="4D253026" w14:textId="77777777">
      <w:pPr>
        <w:jc w:val="center"/>
        <w:rPr>
          <w:rFonts w:eastAsia="Calibri"/>
        </w:rPr>
      </w:pPr>
    </w:p>
    <w:p w:rsidRPr="00193B03" w:rsidR="00357C8A" w:rsidP="00357C8A" w:rsidRDefault="00357C8A" w14:paraId="26B4F342" w14:textId="77777777">
      <w:pPr>
        <w:jc w:val="center"/>
        <w:rPr>
          <w:rFonts w:eastAsia="Calibri"/>
          <w:u w:val="single"/>
        </w:rPr>
      </w:pPr>
      <w:r w:rsidRPr="00193B03">
        <w:rPr>
          <w:rFonts w:eastAsia="Calibri"/>
          <w:u w:val="single"/>
        </w:rPr>
        <w:t>OMB Control No. 0910</w:t>
      </w:r>
      <w:r w:rsidRPr="00193B03" w:rsidR="00E63A9E">
        <w:rPr>
          <w:rFonts w:eastAsia="Calibri"/>
          <w:u w:val="single"/>
        </w:rPr>
        <w:t>-0750</w:t>
      </w:r>
    </w:p>
    <w:p w:rsidR="00357C8A" w:rsidP="00357C8A" w:rsidRDefault="00357C8A" w14:paraId="06E4E01B" w14:textId="77777777">
      <w:pPr>
        <w:jc w:val="center"/>
        <w:rPr>
          <w:rFonts w:eastAsia="Calibri"/>
        </w:rPr>
      </w:pPr>
    </w:p>
    <w:p w:rsidR="00357C8A" w:rsidP="00357C8A" w:rsidRDefault="00357C8A" w14:paraId="157616F8" w14:textId="77777777">
      <w:pPr>
        <w:jc w:val="center"/>
        <w:rPr>
          <w:rFonts w:eastAsia="Calibri"/>
        </w:rPr>
      </w:pPr>
      <w:r w:rsidRPr="00357C8A">
        <w:rPr>
          <w:rFonts w:eastAsia="Calibri"/>
        </w:rPr>
        <w:t>SUPPORTING STATEMENT</w:t>
      </w:r>
    </w:p>
    <w:p w:rsidR="009B4DF2" w:rsidP="00357C8A" w:rsidRDefault="009B4DF2" w14:paraId="6E5BF38B" w14:textId="77777777">
      <w:pPr>
        <w:jc w:val="center"/>
        <w:rPr>
          <w:rFonts w:eastAsia="Calibri"/>
        </w:rPr>
      </w:pPr>
    </w:p>
    <w:p w:rsidR="00357C8A" w:rsidP="000D79CC" w:rsidRDefault="00357C8A" w14:paraId="589B1853"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510119AB" w14:textId="77777777">
      <w:pPr>
        <w:rPr>
          <w:rFonts w:eastAsia="Calibri"/>
        </w:rPr>
      </w:pPr>
    </w:p>
    <w:p w:rsidRPr="00357C8A" w:rsidR="00357C8A" w:rsidP="006705EA" w:rsidRDefault="00357C8A" w14:paraId="3242961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9D142D" w:rsidR="00073C72" w:rsidP="00073C72" w:rsidRDefault="00073C72" w14:paraId="3F8458C1" w14:textId="2E2FA678">
      <w:pPr>
        <w:autoSpaceDE w:val="0"/>
        <w:autoSpaceDN w:val="0"/>
        <w:adjustRightInd w:val="0"/>
      </w:pPr>
      <w:r w:rsidRPr="009D142D">
        <w:t xml:space="preserve">This information collection supports the Food and Drug Administration’s (FDA, the </w:t>
      </w:r>
      <w:r w:rsidR="00AE42C4">
        <w:t>A</w:t>
      </w:r>
      <w:r w:rsidRPr="009D142D">
        <w:t>gency, us or we) Accredited Third</w:t>
      </w:r>
      <w:r w:rsidR="001046DA">
        <w:t>-</w:t>
      </w:r>
      <w:r w:rsidRPr="009D142D">
        <w:t>Party Certification Program (also referred to as the third-party program</w:t>
      </w:r>
      <w:r w:rsidR="00AE42C4">
        <w:t xml:space="preserve"> or TPP</w:t>
      </w:r>
      <w:r w:rsidRPr="009D142D">
        <w:t xml:space="preserve">), established and administered under section 808 of the Federal Food, Drug, and Cosmetic Act (FD&amp;C Act) (21 U.S.C. 384d), and codified in 21 CFR part 1, subpart M (21 CFR </w:t>
      </w:r>
      <w:r w:rsidRPr="009D142D" w:rsidR="00B559A0">
        <w:t>sections</w:t>
      </w:r>
      <w:r w:rsidRPr="009D142D">
        <w:t xml:space="preserve"> 1.600 through 1.725) of Agency regulations.  The regulation communicate</w:t>
      </w:r>
      <w:r w:rsidR="00AE42C4">
        <w:t>s</w:t>
      </w:r>
      <w:r w:rsidRPr="009D142D">
        <w:t xml:space="preserve"> eligibility criteria and establish</w:t>
      </w:r>
      <w:r w:rsidR="00AE42C4">
        <w:t>es</w:t>
      </w:r>
      <w:r w:rsidRPr="009D142D">
        <w:t xml:space="preserve"> procedures and requirements for participation.  More information is available on our website at </w:t>
      </w:r>
      <w:bookmarkStart w:name="_Hlk104469791" w:id="0"/>
      <w:r w:rsidRPr="009D142D" w:rsidR="0047370D">
        <w:fldChar w:fldCharType="begin"/>
      </w:r>
      <w:r w:rsidRPr="009D142D" w:rsidR="0047370D">
        <w:instrText xml:space="preserve"> HYPERLINK "https://www.fda.gov/food/importing-food-products-united-states/accredited-third-party-certification-program" </w:instrText>
      </w:r>
      <w:r w:rsidRPr="009D142D" w:rsidR="0047370D">
        <w:fldChar w:fldCharType="separate"/>
      </w:r>
      <w:r w:rsidRPr="009D142D" w:rsidR="0047370D">
        <w:rPr>
          <w:rStyle w:val="Hyperlink"/>
        </w:rPr>
        <w:t>https://www.fda.gov/food/importing-food-products-united-states/accredited-third-party-certification-program</w:t>
      </w:r>
      <w:r w:rsidRPr="009D142D" w:rsidR="0047370D">
        <w:fldChar w:fldCharType="end"/>
      </w:r>
      <w:bookmarkEnd w:id="0"/>
      <w:r w:rsidRPr="009D142D">
        <w:rPr>
          <w:i/>
          <w:iCs/>
        </w:rPr>
        <w:t>.</w:t>
      </w:r>
    </w:p>
    <w:p w:rsidRPr="009D142D" w:rsidR="00073C72" w:rsidP="00073C72" w:rsidRDefault="00073C72" w14:paraId="534DB5A2" w14:textId="77777777">
      <w:pPr>
        <w:autoSpaceDE w:val="0"/>
        <w:autoSpaceDN w:val="0"/>
        <w:adjustRightInd w:val="0"/>
      </w:pPr>
    </w:p>
    <w:p w:rsidRPr="009D142D" w:rsidR="00073C72" w:rsidP="00073C72" w:rsidRDefault="00073C72" w14:paraId="673DF9AA" w14:textId="1BDC292C">
      <w:pPr>
        <w:autoSpaceDE w:val="0"/>
        <w:autoSpaceDN w:val="0"/>
        <w:adjustRightInd w:val="0"/>
      </w:pPr>
      <w:r w:rsidRPr="009D142D">
        <w:t xml:space="preserve">Under </w:t>
      </w:r>
      <w:r w:rsidR="00AE42C4">
        <w:t>TPP</w:t>
      </w:r>
      <w:r w:rsidRPr="009D142D">
        <w:t>, accreditation bodies (ABs) apply to FDA for recognition.  Recognized A</w:t>
      </w:r>
      <w:r w:rsidRPr="009D142D" w:rsidR="00040623">
        <w:t>B</w:t>
      </w:r>
      <w:r w:rsidRPr="009D142D">
        <w:t xml:space="preserve">s accredit third-party certification bodies (CBs) under the program, except in limited circumstances.  The accredited CBs conduct food safety audits and issue food or facility certifications to eligible foreign entities.  </w:t>
      </w:r>
      <w:r w:rsidR="00E76445">
        <w:t>Section 808(c</w:t>
      </w:r>
      <w:r w:rsidR="00526994">
        <w:t>)</w:t>
      </w:r>
      <w:r w:rsidR="00E76445">
        <w:t>(</w:t>
      </w:r>
      <w:r w:rsidR="00526994">
        <w:t xml:space="preserve">2)(b) of the FD&amp;C Act specifies that </w:t>
      </w:r>
      <w:r w:rsidRPr="009D142D">
        <w:t>FDA use certifications issued by accredited CBs</w:t>
      </w:r>
      <w:r w:rsidR="00F40E25">
        <w:t xml:space="preserve"> </w:t>
      </w:r>
      <w:r w:rsidR="009941A1">
        <w:t>under</w:t>
      </w:r>
      <w:r w:rsidR="00F40E25">
        <w:t xml:space="preserve"> TPP</w:t>
      </w:r>
      <w:r w:rsidRPr="009D142D">
        <w:t xml:space="preserve"> in deciding whether to admit certain imported food (both food for human and </w:t>
      </w:r>
      <w:r w:rsidR="009F0397">
        <w:t xml:space="preserve">food for </w:t>
      </w:r>
      <w:r w:rsidRPr="009D142D">
        <w:t>other animals) into the U</w:t>
      </w:r>
      <w:r w:rsidRPr="009D142D" w:rsidR="00B559A0">
        <w:t>.</w:t>
      </w:r>
      <w:r w:rsidRPr="009D142D">
        <w:t>S</w:t>
      </w:r>
      <w:r w:rsidR="00E76445">
        <w:t xml:space="preserve"> that we have determined poses a food safety risk under section 801(q) of the FD&amp;C Act and in deciding whether an importer is eligible to participate in a program for expedited review and entry under section 806 of the FD&amp;C Act</w:t>
      </w:r>
      <w:r w:rsidRPr="009D142D">
        <w:t xml:space="preserve">.  Under </w:t>
      </w:r>
      <w:r w:rsidR="00E76445">
        <w:t>TPP</w:t>
      </w:r>
      <w:r w:rsidRPr="009D142D">
        <w:t xml:space="preserve">, FDA may grant recognition of an AB for up to 5 years from the date of recognition.  </w:t>
      </w:r>
      <w:r w:rsidR="00E76445">
        <w:t xml:space="preserve">There are several </w:t>
      </w:r>
      <w:r w:rsidRPr="009D142D">
        <w:t xml:space="preserve">AB participants </w:t>
      </w:r>
      <w:r w:rsidR="00E76445">
        <w:t xml:space="preserve">that </w:t>
      </w:r>
      <w:r w:rsidRPr="009D142D">
        <w:t>are recognized for the duration from 2018 to 2023 and will need to submit renewal of recognition applications to continue their participation.</w:t>
      </w:r>
      <w:r w:rsidRPr="003E5366" w:rsidR="0009357A">
        <w:t xml:space="preserve">  </w:t>
      </w:r>
      <w:r w:rsidRPr="009D142D" w:rsidR="0009357A">
        <w:t>Specific requirements and procedur</w:t>
      </w:r>
      <w:r w:rsidR="00E76445">
        <w:t>es</w:t>
      </w:r>
      <w:r w:rsidRPr="009D142D" w:rsidR="0009357A">
        <w:t xml:space="preserve"> are found in </w:t>
      </w:r>
      <w:r w:rsidRPr="009D142D" w:rsidR="00E76445">
        <w:t>21 CFR part 1, subpart M</w:t>
      </w:r>
      <w:r w:rsidRPr="009D142D" w:rsidR="0009357A">
        <w:t>.</w:t>
      </w:r>
    </w:p>
    <w:p w:rsidRPr="009D142D" w:rsidR="00073C72" w:rsidP="00073C72" w:rsidRDefault="00073C72" w14:paraId="4F9FEB96" w14:textId="77777777">
      <w:pPr>
        <w:autoSpaceDE w:val="0"/>
        <w:autoSpaceDN w:val="0"/>
        <w:adjustRightInd w:val="0"/>
      </w:pPr>
    </w:p>
    <w:p w:rsidRPr="009D142D" w:rsidR="00073C72" w:rsidP="00073C72" w:rsidRDefault="00073C72" w14:paraId="451DCADC" w14:textId="55384CF5">
      <w:pPr>
        <w:autoSpaceDE w:val="0"/>
        <w:autoSpaceDN w:val="0"/>
        <w:adjustRightInd w:val="0"/>
      </w:pPr>
      <w:r w:rsidRPr="009D142D">
        <w:t xml:space="preserve">There are approximately 200,000 foreign food (both food for human and </w:t>
      </w:r>
      <w:r w:rsidR="009F0397">
        <w:t xml:space="preserve">food for </w:t>
      </w:r>
      <w:r w:rsidRPr="009D142D">
        <w:t>other animals) exporters who offer their food products for import into the U</w:t>
      </w:r>
      <w:r w:rsidRPr="009D142D" w:rsidR="00B559A0">
        <w:t>.</w:t>
      </w:r>
      <w:r w:rsidRPr="009D142D">
        <w:t xml:space="preserve">S.  These foreign food exporters include approximately 130,000 food production facilities and approximately 71,000 farms.  A proportion of these foreign food exporters may offer food subject to mandatory certification requirements under section 801(q) of the FD&amp;C Act (21 U.S.C. 381(q)). </w:t>
      </w:r>
      <w:r w:rsidRPr="009D142D" w:rsidDel="00FE3263" w:rsidR="00FE3263">
        <w:t xml:space="preserve"> </w:t>
      </w:r>
    </w:p>
    <w:p w:rsidRPr="009D142D" w:rsidR="00073C72" w:rsidP="00073C72" w:rsidRDefault="00073C72" w14:paraId="22FC2CF2" w14:textId="77777777">
      <w:pPr>
        <w:autoSpaceDE w:val="0"/>
        <w:autoSpaceDN w:val="0"/>
        <w:adjustRightInd w:val="0"/>
      </w:pPr>
    </w:p>
    <w:p w:rsidRPr="009D142D" w:rsidR="00073C72" w:rsidP="00073C72" w:rsidRDefault="00AC2C71" w14:paraId="3F54FD48" w14:textId="4772E400">
      <w:pPr>
        <w:autoSpaceDE w:val="0"/>
        <w:autoSpaceDN w:val="0"/>
        <w:adjustRightInd w:val="0"/>
      </w:pPr>
      <w:r w:rsidRPr="006E12D4">
        <w:t xml:space="preserve">Use of accredited CBs and food and facility certifications </w:t>
      </w:r>
      <w:r>
        <w:t xml:space="preserve">issued under TPP </w:t>
      </w:r>
      <w:r w:rsidRPr="009D142D" w:rsidR="00073C72">
        <w:t xml:space="preserve">helps reduce the number of redundant audits necessary to assess compliance with food safety requirements of the FD&amp;C Act and applicable regulations. </w:t>
      </w:r>
      <w:r w:rsidR="00BE7C81">
        <w:t xml:space="preserve">We have developed Forms FDA 3997 and </w:t>
      </w:r>
      <w:r w:rsidR="00D17001">
        <w:t>FDA 3997a to enable respondents to submit r</w:t>
      </w:r>
      <w:r w:rsidRPr="009D142D" w:rsidR="00073C72">
        <w:t>equired using FDA’s Unified Registration Listing System (FURLS)</w:t>
      </w:r>
      <w:r w:rsidR="00D17001">
        <w:t>.  FURLS is</w:t>
      </w:r>
      <w:r w:rsidRPr="009D142D" w:rsidR="00073C72">
        <w:t xml:space="preserve"> an </w:t>
      </w:r>
      <w:bookmarkStart w:name="_Hlk104473277" w:id="1"/>
      <w:r w:rsidRPr="009D142D" w:rsidR="00073C72">
        <w:t>electronic portal (Forms FDA 3997 for ABs and 3997a for CBs)</w:t>
      </w:r>
      <w:bookmarkEnd w:id="1"/>
      <w:r w:rsidRPr="009D142D" w:rsidR="00073C72">
        <w:t xml:space="preserve"> that enables respondents to complete data fields and provide information to FDA electronically.  The </w:t>
      </w:r>
      <w:r w:rsidRPr="009D142D" w:rsidR="00073C72">
        <w:lastRenderedPageBreak/>
        <w:t>AB and CB portals provide a standardized format for entering information, prompting respondents for input</w:t>
      </w:r>
      <w:r w:rsidRPr="009D142D" w:rsidR="00E07F03">
        <w:t>,</w:t>
      </w:r>
      <w:r w:rsidRPr="009D142D" w:rsidR="00073C72">
        <w:t xml:space="preserve"> and facilitating FDA’s review of the submittal.  </w:t>
      </w:r>
      <w:r w:rsidR="00FE1B53">
        <w:t>R</w:t>
      </w:r>
      <w:r w:rsidRPr="009D142D" w:rsidR="00FE1B53">
        <w:t>espondents are subject to user fees</w:t>
      </w:r>
      <w:r w:rsidR="00FE1B53">
        <w:t xml:space="preserve"> for</w:t>
      </w:r>
      <w:r w:rsidRPr="00443BBA" w:rsidR="00FE1B53">
        <w:t xml:space="preserve"> application, renewal, and annual fees</w:t>
      </w:r>
      <w:bookmarkStart w:name="_Hlk21697797" w:id="2"/>
      <w:r w:rsidRPr="00443BBA" w:rsidR="00FE1B53">
        <w:fldChar w:fldCharType="begin"/>
      </w:r>
      <w:r w:rsidRPr="00443BBA" w:rsidR="00FE1B53">
        <w:instrText xml:space="preserve"> HYPERLINK "" </w:instrText>
      </w:r>
      <w:r w:rsidRPr="00443BBA" w:rsidR="00FE1B53">
        <w:fldChar w:fldCharType="end"/>
      </w:r>
      <w:bookmarkEnd w:id="2"/>
      <w:r w:rsidRPr="009D142D" w:rsidR="00FE1B53">
        <w:t>, as set forth in sections 1.700 through 1.725</w:t>
      </w:r>
      <w:r w:rsidRPr="009D142D" w:rsidR="0009357A">
        <w:t xml:space="preserve">.  The user fee rates are calculated each Fiscal Year and published in the </w:t>
      </w:r>
      <w:r w:rsidRPr="009D142D" w:rsidR="0009357A">
        <w:rPr>
          <w:i/>
          <w:iCs/>
        </w:rPr>
        <w:t>Federal Register</w:t>
      </w:r>
      <w:r w:rsidRPr="009D142D" w:rsidR="0009357A">
        <w:t xml:space="preserve"> before the start of a new Fiscal Year.  </w:t>
      </w:r>
      <w:r w:rsidR="00F40E25">
        <w:t>Electronic portal</w:t>
      </w:r>
      <w:r w:rsidR="00FE1B53">
        <w:t xml:space="preserve"> i</w:t>
      </w:r>
      <w:r w:rsidRPr="009D142D" w:rsidR="00073C72">
        <w:t xml:space="preserve">nstructions </w:t>
      </w:r>
      <w:r w:rsidR="00FE1B53">
        <w:t xml:space="preserve">and user fee information </w:t>
      </w:r>
      <w:r w:rsidRPr="009D142D" w:rsidR="00073C72">
        <w:t>may be accessed at</w:t>
      </w:r>
      <w:r w:rsidRPr="009D142D" w:rsidR="00E07F03">
        <w:t xml:space="preserve"> </w:t>
      </w:r>
      <w:hyperlink w:history="1" r:id="rId8">
        <w:r w:rsidRPr="009D142D" w:rsidR="00E07F03">
          <w:rPr>
            <w:rStyle w:val="Hyperlink"/>
          </w:rPr>
          <w:t>https://www.fda.gov/food/importing-food-products-united-states/accredited-third-party-certification-program</w:t>
        </w:r>
      </w:hyperlink>
      <w:r w:rsidRPr="009D142D" w:rsidR="00E07F03">
        <w:t xml:space="preserve">. </w:t>
      </w:r>
    </w:p>
    <w:p w:rsidRPr="009D142D" w:rsidR="009B0D96" w:rsidP="00E63A9E" w:rsidRDefault="009B0D96" w14:paraId="3A8583EE" w14:textId="77777777">
      <w:pPr>
        <w:autoSpaceDE w:val="0"/>
        <w:autoSpaceDN w:val="0"/>
        <w:adjustRightInd w:val="0"/>
      </w:pPr>
    </w:p>
    <w:p w:rsidRPr="003E5366" w:rsidR="009B0D96" w:rsidP="009B0D96" w:rsidRDefault="00E63A9E" w14:paraId="2F2313F5" w14:textId="0B94A288">
      <w:pPr>
        <w:autoSpaceDE w:val="0"/>
        <w:autoSpaceDN w:val="0"/>
        <w:adjustRightInd w:val="0"/>
        <w:rPr>
          <w:rFonts w:eastAsia="Calibri"/>
        </w:rPr>
      </w:pPr>
      <w:r w:rsidRPr="009D142D">
        <w:t xml:space="preserve">We </w:t>
      </w:r>
      <w:r w:rsidR="00A645FC">
        <w:t xml:space="preserve">therefore request approval </w:t>
      </w:r>
      <w:r w:rsidRPr="009D142D">
        <w:t>for the information collection provisions in 21</w:t>
      </w:r>
      <w:r w:rsidRPr="009D142D" w:rsidR="009B0D96">
        <w:t xml:space="preserve"> </w:t>
      </w:r>
      <w:r w:rsidRPr="009D142D">
        <w:t xml:space="preserve">CFR part 1, subpart M (1.600-1.725), as well as the </w:t>
      </w:r>
      <w:r w:rsidRPr="009D142D" w:rsidR="00B559A0">
        <w:t>electronic portal (Forms FDA 3997 for ABs and 3997a for CBs)</w:t>
      </w:r>
      <w:r w:rsidRPr="009D142D">
        <w:t>, as discussed in this supporting statement.</w:t>
      </w:r>
    </w:p>
    <w:p w:rsidRPr="006553BC" w:rsidR="00357C8A" w:rsidP="009B0D96" w:rsidRDefault="00357C8A" w14:paraId="6FC17751" w14:textId="77777777">
      <w:pPr>
        <w:rPr>
          <w:rFonts w:eastAsia="Calibri"/>
          <w:color w:val="000000"/>
        </w:rPr>
      </w:pPr>
    </w:p>
    <w:p w:rsidRPr="00357C8A" w:rsidR="00357C8A" w:rsidP="006705EA" w:rsidRDefault="00357C8A" w14:paraId="6C0B4C0B"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9D142D" w:rsidR="00000CA7" w:rsidP="00000CA7" w:rsidRDefault="00000CA7" w14:paraId="08713850" w14:textId="57EA75E4">
      <w:pPr>
        <w:autoSpaceDE w:val="0"/>
        <w:autoSpaceDN w:val="0"/>
        <w:adjustRightInd w:val="0"/>
      </w:pPr>
      <w:r w:rsidRPr="009D142D">
        <w:t>We use certifications issued by accredited CBs in deciding whether to admit certain</w:t>
      </w:r>
      <w:r w:rsidRPr="009D142D" w:rsidR="00C120F1">
        <w:t xml:space="preserve"> </w:t>
      </w:r>
      <w:r w:rsidRPr="009D142D">
        <w:t>imported food into the U.S. that we have determined poses a food safety risk, and in deciding</w:t>
      </w:r>
      <w:r w:rsidRPr="009D142D" w:rsidR="00C120F1">
        <w:t xml:space="preserve"> </w:t>
      </w:r>
      <w:r w:rsidRPr="009D142D">
        <w:t>whether an importer is eligible to participate in a program for expedited review and entry of food</w:t>
      </w:r>
      <w:r w:rsidRPr="009D142D" w:rsidR="00C120F1">
        <w:t xml:space="preserve"> </w:t>
      </w:r>
      <w:r w:rsidRPr="009D142D">
        <w:t>imports.</w:t>
      </w:r>
      <w:r w:rsidRPr="009D142D" w:rsidR="00C120F1">
        <w:t xml:space="preserve"> </w:t>
      </w:r>
      <w:r w:rsidRPr="009D142D">
        <w:t xml:space="preserve"> Except for limited circumstances in which we may directly accredit CBs to participate</w:t>
      </w:r>
      <w:r w:rsidRPr="009D142D" w:rsidR="00C120F1">
        <w:t xml:space="preserve"> </w:t>
      </w:r>
      <w:r w:rsidRPr="009D142D">
        <w:t xml:space="preserve">in the </w:t>
      </w:r>
      <w:r w:rsidR="00F72EC3">
        <w:t>TPP</w:t>
      </w:r>
      <w:r w:rsidRPr="009D142D">
        <w:t xml:space="preserve">, we recognize ABs to accredit CBs. </w:t>
      </w:r>
      <w:r w:rsidRPr="009D142D" w:rsidR="00C120F1">
        <w:t xml:space="preserve"> </w:t>
      </w:r>
      <w:r w:rsidRPr="009D142D">
        <w:t>We</w:t>
      </w:r>
      <w:r w:rsidRPr="009D142D" w:rsidR="00C120F1">
        <w:t xml:space="preserve"> </w:t>
      </w:r>
      <w:r w:rsidRPr="009D142D">
        <w:t>believe that establishment of this program for foreign food safety audits and food and facility certifications help us prevent potentially harmful food from reaching U.S. consumers and</w:t>
      </w:r>
      <w:r w:rsidRPr="009D142D" w:rsidR="00C120F1">
        <w:t xml:space="preserve"> </w:t>
      </w:r>
      <w:r w:rsidRPr="009D142D">
        <w:t>thereby improves the safety of the U.S. food supply.</w:t>
      </w:r>
      <w:r w:rsidRPr="009D142D" w:rsidR="00C120F1">
        <w:t xml:space="preserve"> </w:t>
      </w:r>
      <w:r w:rsidRPr="009D142D">
        <w:t xml:space="preserve"> Widespread participation and broad</w:t>
      </w:r>
      <w:r w:rsidRPr="009D142D" w:rsidR="00C120F1">
        <w:t xml:space="preserve"> </w:t>
      </w:r>
      <w:r w:rsidRPr="009D142D">
        <w:t xml:space="preserve">acceptance of audits and certifications under the program </w:t>
      </w:r>
      <w:r w:rsidR="007D331D">
        <w:t xml:space="preserve">would likely </w:t>
      </w:r>
      <w:r w:rsidRPr="009D142D">
        <w:t>help increase efficiency by</w:t>
      </w:r>
      <w:r w:rsidRPr="009D142D" w:rsidR="00C120F1">
        <w:t xml:space="preserve"> </w:t>
      </w:r>
      <w:r w:rsidRPr="009D142D">
        <w:t>eliminating redundant auditing to assess foreign suppliers’ compliance with the FD&amp;C Act and</w:t>
      </w:r>
      <w:r w:rsidRPr="009D142D" w:rsidR="00C120F1">
        <w:t xml:space="preserve"> </w:t>
      </w:r>
      <w:r w:rsidRPr="009D142D">
        <w:t>FDA regulations.</w:t>
      </w:r>
    </w:p>
    <w:p w:rsidRPr="009D142D" w:rsidR="00F16922" w:rsidP="00000CA7" w:rsidRDefault="00F16922" w14:paraId="7A8A0158" w14:textId="77777777">
      <w:pPr>
        <w:autoSpaceDE w:val="0"/>
        <w:autoSpaceDN w:val="0"/>
        <w:adjustRightInd w:val="0"/>
      </w:pPr>
    </w:p>
    <w:p w:rsidRPr="00B62CBD" w:rsidR="005041AA" w:rsidP="002F6CCE" w:rsidRDefault="00000CA7" w14:paraId="64EE3F8F" w14:textId="58139521">
      <w:pPr>
        <w:autoSpaceDE w:val="0"/>
        <w:autoSpaceDN w:val="0"/>
        <w:adjustRightInd w:val="0"/>
        <w:rPr>
          <w:rFonts w:eastAsia="Calibri"/>
        </w:rPr>
      </w:pPr>
      <w:r w:rsidRPr="003E5366">
        <w:rPr>
          <w:i/>
          <w:iCs/>
        </w:rPr>
        <w:t>Description of Respondents</w:t>
      </w:r>
      <w:r w:rsidRPr="009D142D">
        <w:t xml:space="preserve">: </w:t>
      </w:r>
      <w:r w:rsidRPr="009D142D" w:rsidR="006A3126">
        <w:t xml:space="preserve"> </w:t>
      </w:r>
      <w:r w:rsidR="001578FF">
        <w:rPr>
          <w:rFonts w:eastAsia="Calibri"/>
        </w:rPr>
        <w:t>Respondents to th</w:t>
      </w:r>
      <w:r w:rsidR="001144B1">
        <w:rPr>
          <w:rFonts w:eastAsia="Calibri"/>
        </w:rPr>
        <w:t>is informat</w:t>
      </w:r>
      <w:r w:rsidR="00481DBB">
        <w:rPr>
          <w:rFonts w:eastAsia="Calibri"/>
        </w:rPr>
        <w:t>ion</w:t>
      </w:r>
      <w:r w:rsidR="001578FF">
        <w:rPr>
          <w:rFonts w:eastAsia="Calibri"/>
        </w:rPr>
        <w:t xml:space="preserve"> collection are the </w:t>
      </w:r>
      <w:r w:rsidR="00601CEF">
        <w:rPr>
          <w:rFonts w:eastAsia="Calibri"/>
        </w:rPr>
        <w:t xml:space="preserve">accredited CBs </w:t>
      </w:r>
      <w:r w:rsidR="00A55C97">
        <w:rPr>
          <w:rFonts w:eastAsia="Calibri"/>
        </w:rPr>
        <w:t xml:space="preserve">that </w:t>
      </w:r>
      <w:r w:rsidR="00ED5F07">
        <w:rPr>
          <w:rFonts w:eastAsia="Calibri"/>
        </w:rPr>
        <w:t>conduct</w:t>
      </w:r>
      <w:r w:rsidR="00A55C97">
        <w:rPr>
          <w:rFonts w:eastAsia="Calibri"/>
        </w:rPr>
        <w:t xml:space="preserve"> audits</w:t>
      </w:r>
      <w:r w:rsidR="00423FA0">
        <w:rPr>
          <w:rFonts w:eastAsia="Calibri"/>
        </w:rPr>
        <w:t xml:space="preserve"> and issue certifications </w:t>
      </w:r>
      <w:r w:rsidRPr="009D142D" w:rsidR="00423FA0">
        <w:t>to eligible entities</w:t>
      </w:r>
      <w:r w:rsidR="00FB10F1">
        <w:rPr>
          <w:rFonts w:eastAsia="Calibri"/>
        </w:rPr>
        <w:t xml:space="preserve">, </w:t>
      </w:r>
      <w:r w:rsidR="00423FA0">
        <w:rPr>
          <w:rFonts w:eastAsia="Calibri"/>
        </w:rPr>
        <w:t xml:space="preserve">the </w:t>
      </w:r>
      <w:r w:rsidR="001578FF">
        <w:rPr>
          <w:rFonts w:eastAsia="Calibri"/>
        </w:rPr>
        <w:t xml:space="preserve">ABs and CBs seeking </w:t>
      </w:r>
      <w:r w:rsidR="00F9260E">
        <w:rPr>
          <w:rFonts w:eastAsia="Calibri"/>
        </w:rPr>
        <w:t xml:space="preserve">to </w:t>
      </w:r>
      <w:r w:rsidR="00720FB5">
        <w:rPr>
          <w:rFonts w:eastAsia="Calibri"/>
        </w:rPr>
        <w:t xml:space="preserve">participate in TPP, and the recognized ABs and accredited CBs </w:t>
      </w:r>
      <w:r w:rsidR="00F9260E">
        <w:rPr>
          <w:rFonts w:eastAsia="Calibri"/>
        </w:rPr>
        <w:t>comply</w:t>
      </w:r>
      <w:r w:rsidR="00720FB5">
        <w:rPr>
          <w:rFonts w:eastAsia="Calibri"/>
        </w:rPr>
        <w:t>ing</w:t>
      </w:r>
      <w:r w:rsidR="00F9260E">
        <w:rPr>
          <w:rFonts w:eastAsia="Calibri"/>
        </w:rPr>
        <w:t xml:space="preserve"> with the </w:t>
      </w:r>
      <w:r w:rsidR="0062339C">
        <w:rPr>
          <w:rFonts w:eastAsia="Calibri"/>
        </w:rPr>
        <w:t>TPP</w:t>
      </w:r>
      <w:r w:rsidR="00481DBB">
        <w:rPr>
          <w:rFonts w:eastAsia="Calibri"/>
        </w:rPr>
        <w:t xml:space="preserve"> </w:t>
      </w:r>
      <w:r w:rsidR="00F9260E">
        <w:rPr>
          <w:rFonts w:eastAsia="Calibri"/>
        </w:rPr>
        <w:t>requirements</w:t>
      </w:r>
      <w:r w:rsidR="00423FA0">
        <w:rPr>
          <w:rFonts w:eastAsia="Calibri"/>
        </w:rPr>
        <w:t xml:space="preserve">. </w:t>
      </w:r>
      <w:r w:rsidR="008D16BF">
        <w:rPr>
          <w:rFonts w:eastAsia="Calibri"/>
        </w:rPr>
        <w:t xml:space="preserve"> </w:t>
      </w:r>
      <w:r w:rsidR="00533120">
        <w:rPr>
          <w:rFonts w:eastAsia="Calibri"/>
        </w:rPr>
        <w:t xml:space="preserve">An accredited CB is </w:t>
      </w:r>
      <w:r w:rsidR="00533120">
        <w:t xml:space="preserve">a foreign government, agency of a foreign government, foreign cooperative, or any other third party that a recognized AB (or, in the case of direct accreditation, FDA) has determined meets the applicable requirements of TPP and is accredited to conduct food safety audits and to issue food or facility certifications to eligible entities. </w:t>
      </w:r>
      <w:r w:rsidR="00533885">
        <w:t xml:space="preserve"> </w:t>
      </w:r>
      <w:r w:rsidR="005041AA">
        <w:t>An AB is an</w:t>
      </w:r>
      <w:r w:rsidRPr="00475824" w:rsidR="005041AA">
        <w:t xml:space="preserve"> authority</w:t>
      </w:r>
      <w:r w:rsidR="005041AA">
        <w:t xml:space="preserve">, such as a </w:t>
      </w:r>
      <w:r w:rsidRPr="00443BBA" w:rsidR="005041AA">
        <w:t>private third-part</w:t>
      </w:r>
      <w:r w:rsidR="005041AA">
        <w:t>y</w:t>
      </w:r>
      <w:r w:rsidRPr="00443BBA" w:rsidR="005041AA">
        <w:t>, foreign government, or foreign agenc</w:t>
      </w:r>
      <w:r w:rsidR="005041AA">
        <w:t>y,</w:t>
      </w:r>
      <w:r w:rsidRPr="00475824" w:rsidR="005041AA">
        <w:t xml:space="preserve"> that performs accreditation of </w:t>
      </w:r>
      <w:r w:rsidR="005041AA">
        <w:t>CBs</w:t>
      </w:r>
      <w:r w:rsidRPr="00475824" w:rsidR="005041AA">
        <w:t>.</w:t>
      </w:r>
      <w:r w:rsidR="005041AA">
        <w:t xml:space="preserve"> </w:t>
      </w:r>
      <w:r w:rsidR="005D041C">
        <w:t xml:space="preserve"> </w:t>
      </w:r>
      <w:r w:rsidR="005041AA">
        <w:t>A recognized AB is an AB that FDA has determined meets the applicable requirements of TPP and is authorized to accredit CBs under TPP.</w:t>
      </w:r>
      <w:r w:rsidRPr="002B71EB" w:rsidR="005041AA">
        <w:t xml:space="preserve"> </w:t>
      </w:r>
      <w:r w:rsidR="005041AA">
        <w:t xml:space="preserve"> P</w:t>
      </w:r>
      <w:r w:rsidRPr="002B71EB" w:rsidR="005041AA">
        <w:t xml:space="preserve">rivate sector </w:t>
      </w:r>
      <w:r w:rsidR="005041AA">
        <w:t xml:space="preserve">respondents to this information collection include non-profit and </w:t>
      </w:r>
      <w:r w:rsidRPr="002B71EB" w:rsidR="005041AA">
        <w:t>for-profit businesses</w:t>
      </w:r>
      <w:r w:rsidR="005041AA">
        <w:t xml:space="preserve">.  </w:t>
      </w:r>
    </w:p>
    <w:p w:rsidRPr="006553BC" w:rsidR="002F6CCE" w:rsidP="002F6CCE" w:rsidRDefault="002F6CCE" w14:paraId="2B116DE0" w14:textId="77777777">
      <w:pPr>
        <w:autoSpaceDE w:val="0"/>
        <w:autoSpaceDN w:val="0"/>
        <w:adjustRightInd w:val="0"/>
        <w:rPr>
          <w:rFonts w:eastAsia="Calibri"/>
          <w:color w:val="000000"/>
        </w:rPr>
      </w:pPr>
    </w:p>
    <w:p w:rsidRPr="00357C8A" w:rsidR="00357C8A" w:rsidP="006705EA" w:rsidRDefault="00357C8A" w14:paraId="56B0E292"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E5366" w:rsidR="00357C8A" w:rsidP="002F6CCE" w:rsidRDefault="00000CA7" w14:paraId="5AF0DDB8" w14:textId="19667E0A">
      <w:pPr>
        <w:autoSpaceDE w:val="0"/>
        <w:autoSpaceDN w:val="0"/>
        <w:adjustRightInd w:val="0"/>
        <w:rPr>
          <w:rFonts w:eastAsia="Calibri"/>
          <w:color w:val="000000"/>
        </w:rPr>
      </w:pPr>
      <w:r w:rsidRPr="009D142D">
        <w:t>The regulations require ABs and CBs to electronically maintain records and submit reports or</w:t>
      </w:r>
      <w:r w:rsidRPr="009D142D" w:rsidR="002F6CCE">
        <w:t xml:space="preserve"> </w:t>
      </w:r>
      <w:r w:rsidRPr="009D142D">
        <w:t xml:space="preserve">notifications to FDA. </w:t>
      </w:r>
      <w:r w:rsidRPr="009D142D" w:rsidR="002F6CCE">
        <w:t xml:space="preserve"> </w:t>
      </w:r>
      <w:r w:rsidRPr="009D142D">
        <w:t>We believe that currently all ABs and CBs have appropriate information</w:t>
      </w:r>
      <w:r w:rsidRPr="009D142D" w:rsidR="002F6CCE">
        <w:t xml:space="preserve"> </w:t>
      </w:r>
      <w:r w:rsidRPr="009D142D">
        <w:t xml:space="preserve">technology to comply with these information collection requirements. </w:t>
      </w:r>
      <w:r w:rsidRPr="009D142D" w:rsidR="002F6CCE">
        <w:t xml:space="preserve"> </w:t>
      </w:r>
      <w:r w:rsidRPr="009D142D">
        <w:t>Further, we have</w:t>
      </w:r>
      <w:r w:rsidRPr="009D142D" w:rsidR="002F6CCE">
        <w:t xml:space="preserve"> </w:t>
      </w:r>
      <w:r w:rsidRPr="009D142D">
        <w:t xml:space="preserve">established an electronic portal for respondents to submit information. </w:t>
      </w:r>
      <w:r w:rsidRPr="009D142D" w:rsidR="002F6CCE">
        <w:t xml:space="preserve"> </w:t>
      </w:r>
      <w:r w:rsidRPr="009D142D">
        <w:t>Therefore, we estimate</w:t>
      </w:r>
      <w:r w:rsidRPr="009D142D" w:rsidR="002F6CCE">
        <w:t xml:space="preserve"> </w:t>
      </w:r>
      <w:r w:rsidRPr="009D142D">
        <w:t>that 100% of the respondents will use electronic means to fulfill the agency’s requirement or</w:t>
      </w:r>
      <w:r w:rsidRPr="009D142D" w:rsidR="002F6CCE">
        <w:t xml:space="preserve"> </w:t>
      </w:r>
      <w:r w:rsidRPr="009D142D">
        <w:t>request.</w:t>
      </w:r>
      <w:r w:rsidR="000650B6">
        <w:t xml:space="preserve">  We have also </w:t>
      </w:r>
      <w:r w:rsidR="00B30C40">
        <w:t>created user guides to assist respondents in this regard.</w:t>
      </w:r>
    </w:p>
    <w:p w:rsidRPr="006553BC" w:rsidR="002F6CCE" w:rsidP="002F6CCE" w:rsidRDefault="002F6CCE" w14:paraId="6576BE26" w14:textId="77777777">
      <w:pPr>
        <w:autoSpaceDE w:val="0"/>
        <w:autoSpaceDN w:val="0"/>
        <w:adjustRightInd w:val="0"/>
        <w:rPr>
          <w:rFonts w:eastAsia="Calibri"/>
          <w:color w:val="000000"/>
        </w:rPr>
      </w:pPr>
    </w:p>
    <w:p w:rsidR="00D37C0E" w:rsidRDefault="00D37C0E" w14:paraId="342A3760" w14:textId="77777777">
      <w:pPr>
        <w:rPr>
          <w:rFonts w:eastAsia="Calibri"/>
          <w:u w:val="single"/>
        </w:rPr>
      </w:pPr>
      <w:r>
        <w:rPr>
          <w:rFonts w:eastAsia="Calibri"/>
          <w:u w:val="single"/>
        </w:rPr>
        <w:br w:type="page"/>
      </w:r>
    </w:p>
    <w:p w:rsidRPr="00357C8A" w:rsidR="00357C8A" w:rsidP="006705EA" w:rsidRDefault="00357C8A" w14:paraId="17699DA3" w14:textId="70D19ABD">
      <w:pPr>
        <w:numPr>
          <w:ilvl w:val="0"/>
          <w:numId w:val="6"/>
        </w:numPr>
        <w:spacing w:after="200" w:line="276" w:lineRule="auto"/>
        <w:rPr>
          <w:rFonts w:eastAsia="Calibri"/>
        </w:rPr>
      </w:pPr>
      <w:r w:rsidRPr="00357C8A">
        <w:rPr>
          <w:rFonts w:eastAsia="Calibri"/>
          <w:u w:val="single"/>
        </w:rPr>
        <w:lastRenderedPageBreak/>
        <w:t xml:space="preserve">Efforts to Identify Duplication and Use of Similar Information </w:t>
      </w:r>
    </w:p>
    <w:p w:rsidRPr="003E5366" w:rsidR="000C1260" w:rsidP="002F6CCE" w:rsidRDefault="00000CA7" w14:paraId="49D123EC" w14:textId="2E4EEE7D">
      <w:pPr>
        <w:autoSpaceDE w:val="0"/>
        <w:autoSpaceDN w:val="0"/>
        <w:adjustRightInd w:val="0"/>
        <w:rPr>
          <w:color w:val="000000"/>
        </w:rPr>
      </w:pPr>
      <w:r w:rsidRPr="009D142D">
        <w:t>We are</w:t>
      </w:r>
      <w:r w:rsidRPr="009D142D" w:rsidR="002F6CCE">
        <w:t xml:space="preserve"> </w:t>
      </w:r>
      <w:r w:rsidRPr="009D142D">
        <w:t>unaware of duplicative information collection.</w:t>
      </w:r>
    </w:p>
    <w:p w:rsidRPr="006553BC" w:rsidR="002F6CCE" w:rsidP="002F6CCE" w:rsidRDefault="002F6CCE" w14:paraId="775BE6ED" w14:textId="77777777">
      <w:pPr>
        <w:autoSpaceDE w:val="0"/>
        <w:autoSpaceDN w:val="0"/>
        <w:adjustRightInd w:val="0"/>
        <w:rPr>
          <w:rFonts w:eastAsia="Calibri"/>
          <w:color w:val="000000"/>
        </w:rPr>
      </w:pPr>
    </w:p>
    <w:p w:rsidRPr="00357C8A" w:rsidR="00357C8A" w:rsidP="006705EA" w:rsidRDefault="00357C8A" w14:paraId="1BB71C45"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E5366" w:rsidR="00357C8A" w:rsidP="002F6CCE" w:rsidRDefault="00000CA7" w14:paraId="5AC43471" w14:textId="2D87BDC2">
      <w:pPr>
        <w:autoSpaceDE w:val="0"/>
        <w:autoSpaceDN w:val="0"/>
        <w:adjustRightInd w:val="0"/>
        <w:rPr>
          <w:rFonts w:eastAsia="Calibri"/>
          <w:color w:val="000000"/>
        </w:rPr>
      </w:pPr>
      <w:r w:rsidRPr="009D142D">
        <w:t xml:space="preserve">We believe this collection of information imposes no undue burden on small entities. </w:t>
      </w:r>
      <w:r w:rsidRPr="009D142D" w:rsidR="002F6CCE">
        <w:t xml:space="preserve"> </w:t>
      </w:r>
      <w:r w:rsidRPr="009D142D">
        <w:t>At the</w:t>
      </w:r>
      <w:r w:rsidRPr="009D142D" w:rsidR="002F6CCE">
        <w:t xml:space="preserve"> </w:t>
      </w:r>
      <w:r w:rsidRPr="009D142D">
        <w:t xml:space="preserve">same time, we assist small businesses and other respondents in complying with </w:t>
      </w:r>
      <w:r w:rsidR="00F72EC3">
        <w:t>A</w:t>
      </w:r>
      <w:r w:rsidRPr="009D142D">
        <w:t>gency</w:t>
      </w:r>
      <w:r w:rsidRPr="009D142D" w:rsidR="002F6CCE">
        <w:t xml:space="preserve"> </w:t>
      </w:r>
      <w:r w:rsidRPr="009D142D">
        <w:t>regulations through resources available from our website, along with small business contacts</w:t>
      </w:r>
      <w:r w:rsidRPr="009D142D" w:rsidR="002F6CCE">
        <w:t xml:space="preserve"> </w:t>
      </w:r>
      <w:r w:rsidRPr="009D142D">
        <w:t xml:space="preserve">throughout the </w:t>
      </w:r>
      <w:r w:rsidR="00F72EC3">
        <w:t>A</w:t>
      </w:r>
      <w:r w:rsidRPr="009D142D">
        <w:t>gency</w:t>
      </w:r>
      <w:r w:rsidRPr="009D142D">
        <w:rPr>
          <w:color w:val="000000"/>
        </w:rPr>
        <w:t>.</w:t>
      </w:r>
    </w:p>
    <w:p w:rsidRPr="00357C8A" w:rsidR="002F6CCE" w:rsidP="002F6CCE" w:rsidRDefault="002F6CCE" w14:paraId="341CC7CA" w14:textId="77777777">
      <w:pPr>
        <w:autoSpaceDE w:val="0"/>
        <w:autoSpaceDN w:val="0"/>
        <w:adjustRightInd w:val="0"/>
        <w:rPr>
          <w:rFonts w:eastAsia="Calibri"/>
        </w:rPr>
      </w:pPr>
    </w:p>
    <w:p w:rsidRPr="00357C8A" w:rsidR="00357C8A" w:rsidP="006705EA" w:rsidRDefault="00357C8A" w14:paraId="4F296A12"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3E5366" w:rsidR="00357C8A" w:rsidP="007927F1" w:rsidRDefault="00000CA7" w14:paraId="02D71EA4" w14:textId="77777777">
      <w:pPr>
        <w:autoSpaceDE w:val="0"/>
        <w:autoSpaceDN w:val="0"/>
        <w:adjustRightInd w:val="0"/>
        <w:rPr>
          <w:rFonts w:eastAsia="Calibri"/>
          <w:color w:val="000000"/>
        </w:rPr>
      </w:pPr>
      <w:r w:rsidRPr="009D142D">
        <w:t>The collection of information for this information collection occurs occasionally, consistent with</w:t>
      </w:r>
      <w:r w:rsidRPr="009D142D" w:rsidR="007927F1">
        <w:t xml:space="preserve"> </w:t>
      </w:r>
      <w:r w:rsidRPr="009D142D">
        <w:t xml:space="preserve">statutory </w:t>
      </w:r>
      <w:r w:rsidR="00D036A4">
        <w:t xml:space="preserve">and regulatory </w:t>
      </w:r>
      <w:r w:rsidRPr="009D142D">
        <w:t>requirements.</w:t>
      </w:r>
    </w:p>
    <w:p w:rsidRPr="006553BC" w:rsidR="007927F1" w:rsidP="007927F1" w:rsidRDefault="007927F1" w14:paraId="11BF34D9" w14:textId="77777777">
      <w:pPr>
        <w:autoSpaceDE w:val="0"/>
        <w:autoSpaceDN w:val="0"/>
        <w:adjustRightInd w:val="0"/>
        <w:rPr>
          <w:rFonts w:eastAsia="Calibri"/>
          <w:color w:val="000000"/>
        </w:rPr>
      </w:pPr>
    </w:p>
    <w:p w:rsidRPr="00357C8A" w:rsidR="00357C8A" w:rsidP="006705EA" w:rsidRDefault="00357C8A" w14:paraId="6F5B364F"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E5366" w:rsidR="00357C8A" w:rsidP="0022425B" w:rsidRDefault="00000CA7" w14:paraId="193F5E80" w14:textId="77777777">
      <w:pPr>
        <w:spacing w:after="200"/>
        <w:rPr>
          <w:rFonts w:eastAsia="Calibri"/>
        </w:rPr>
      </w:pPr>
      <w:r w:rsidRPr="009D142D">
        <w:t>There are no special circumstances for this collection of information.</w:t>
      </w:r>
    </w:p>
    <w:p w:rsidRPr="00357C8A" w:rsidR="00357C8A" w:rsidP="006705EA" w:rsidRDefault="00357C8A" w14:paraId="2F191A42"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3E5366" w:rsidR="00357C8A" w:rsidP="007927F1" w:rsidRDefault="00000CA7" w14:paraId="711133EF" w14:textId="77777777">
      <w:pPr>
        <w:autoSpaceDE w:val="0"/>
        <w:autoSpaceDN w:val="0"/>
        <w:adjustRightInd w:val="0"/>
        <w:rPr>
          <w:rFonts w:eastAsia="Calibri"/>
          <w:color w:val="000000"/>
        </w:rPr>
      </w:pPr>
      <w:r w:rsidRPr="009D142D">
        <w:t>In accordance with 5 CFR 1320.8(d), we published a 60-day notice for public comment in the</w:t>
      </w:r>
      <w:r w:rsidRPr="009D142D" w:rsidR="007927F1">
        <w:t xml:space="preserve"> </w:t>
      </w:r>
      <w:r w:rsidRPr="009D142D">
        <w:rPr>
          <w:i/>
          <w:iCs/>
        </w:rPr>
        <w:t>Federal Register</w:t>
      </w:r>
      <w:r w:rsidRPr="009D142D">
        <w:t xml:space="preserve"> of February </w:t>
      </w:r>
      <w:r w:rsidRPr="009D142D" w:rsidR="00DE1EFF">
        <w:t>1</w:t>
      </w:r>
      <w:r w:rsidRPr="009D142D" w:rsidR="007927F1">
        <w:t>6</w:t>
      </w:r>
      <w:r w:rsidRPr="009D142D">
        <w:t>, 20</w:t>
      </w:r>
      <w:r w:rsidRPr="009D142D" w:rsidR="007927F1">
        <w:t>22</w:t>
      </w:r>
      <w:r w:rsidRPr="009D142D">
        <w:t xml:space="preserve"> (8</w:t>
      </w:r>
      <w:r w:rsidRPr="009D142D" w:rsidR="007927F1">
        <w:t>7</w:t>
      </w:r>
      <w:r w:rsidRPr="009D142D">
        <w:t xml:space="preserve"> FR </w:t>
      </w:r>
      <w:r w:rsidRPr="009D142D" w:rsidR="007927F1">
        <w:t>8846</w:t>
      </w:r>
      <w:r w:rsidRPr="009D142D">
        <w:t xml:space="preserve">). </w:t>
      </w:r>
      <w:r w:rsidRPr="009D142D" w:rsidR="007927F1">
        <w:t xml:space="preserve"> No</w:t>
      </w:r>
      <w:r w:rsidRPr="009D142D">
        <w:t xml:space="preserve"> comments were </w:t>
      </w:r>
      <w:r w:rsidRPr="009D142D" w:rsidR="007927F1">
        <w:t>received.</w:t>
      </w:r>
    </w:p>
    <w:p w:rsidRPr="006553BC" w:rsidR="007927F1" w:rsidP="007927F1" w:rsidRDefault="007927F1" w14:paraId="3C024F7C" w14:textId="77777777">
      <w:pPr>
        <w:autoSpaceDE w:val="0"/>
        <w:autoSpaceDN w:val="0"/>
        <w:adjustRightInd w:val="0"/>
        <w:rPr>
          <w:rFonts w:eastAsia="Calibri"/>
          <w:color w:val="000000"/>
        </w:rPr>
      </w:pPr>
    </w:p>
    <w:p w:rsidRPr="00357C8A" w:rsidR="00357C8A" w:rsidP="006705EA" w:rsidRDefault="00357C8A" w14:paraId="3FB0250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6553BC" w:rsidR="00357C8A" w:rsidP="00357C8A" w:rsidRDefault="00792947" w14:paraId="63898DB4" w14:textId="77777777">
      <w:pPr>
        <w:spacing w:after="200"/>
        <w:rPr>
          <w:rFonts w:eastAsia="Calibri"/>
          <w:color w:val="000000"/>
        </w:rPr>
      </w:pPr>
      <w:r w:rsidRPr="002074FE">
        <w:rPr>
          <w:rFonts w:eastAsia="Calibri"/>
        </w:rPr>
        <w:t>There are no incentives, payments or gifts associated with this information collection.</w:t>
      </w:r>
    </w:p>
    <w:p w:rsidRPr="00357C8A" w:rsidR="00357C8A" w:rsidP="006705EA" w:rsidRDefault="00357C8A" w14:paraId="2F0E1E83"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B8639F" w:rsidP="006A3126" w:rsidRDefault="00B8639F" w14:paraId="4BB5658D" w14:textId="77777777">
      <w:r w:rsidRPr="006A3126">
        <w:t>In</w:t>
      </w:r>
      <w:r w:rsidRPr="00C33858">
        <w:t xml:space="preserve"> preparing this </w:t>
      </w:r>
      <w:r w:rsidR="003E5366">
        <w:t>s</w:t>
      </w:r>
      <w:r w:rsidRPr="00C33858">
        <w:t xml:space="preserve">upporting </w:t>
      </w:r>
      <w:r w:rsidR="003E5366">
        <w:t>s</w:t>
      </w:r>
      <w:r w:rsidRPr="00C33858">
        <w:t xml:space="preserve">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p>
    <w:p w:rsidR="00B8639F" w:rsidP="003E5366" w:rsidRDefault="00B8639F" w14:paraId="0905A386" w14:textId="77777777"/>
    <w:p w:rsidR="00B8639F" w:rsidP="009D142D" w:rsidRDefault="00B8639F" w14:paraId="385F023A" w14:textId="4ED94C07">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submitted via Form FDA 3997 (</w:t>
      </w:r>
      <w:r w:rsidRPr="00F72EC3" w:rsidR="00F72EC3">
        <w:t>FURLS Third-Party Program - Accreditation Body</w:t>
      </w:r>
      <w:r w:rsidR="00C9643F">
        <w:t xml:space="preserve"> (AB)</w:t>
      </w:r>
      <w:r w:rsidRPr="00F72EC3" w:rsidR="00F72EC3">
        <w:t xml:space="preserve"> Module</w:t>
      </w:r>
      <w:r>
        <w:t>) and Form FDA 3997a</w:t>
      </w:r>
      <w:r w:rsidR="00C9643F">
        <w:t xml:space="preserve"> (</w:t>
      </w:r>
      <w:r w:rsidRPr="00F72EC3" w:rsidR="00C9643F">
        <w:t xml:space="preserve">FURLS Third-Party Program - </w:t>
      </w:r>
      <w:r w:rsidR="00C9643F">
        <w:t>Certification</w:t>
      </w:r>
      <w:r w:rsidRPr="00F72EC3" w:rsidR="00C9643F">
        <w:t xml:space="preserve"> Body</w:t>
      </w:r>
      <w:r w:rsidR="00C9643F">
        <w:t xml:space="preserve"> (CB)</w:t>
      </w:r>
      <w:r w:rsidRPr="00F72EC3" w:rsidR="00C9643F">
        <w:t xml:space="preserve"> Module</w:t>
      </w:r>
      <w:r w:rsidR="00C9643F">
        <w:t>)</w:t>
      </w:r>
      <w:r>
        <w:t xml:space="preserve">, is name, phone number, email address, account credentials, and password. </w:t>
      </w:r>
      <w:r w:rsidR="001046DA">
        <w:t xml:space="preserve"> </w:t>
      </w:r>
      <w:r>
        <w:t>FDA determined that although PII is collected</w:t>
      </w:r>
      <w:r w:rsidR="001046DA">
        <w:t>,</w:t>
      </w:r>
      <w:r>
        <w:t xml:space="preserve"> it is not subject to the Privacy Act of 1974 and the particular notice and other requirements of the Act do not apply. </w:t>
      </w:r>
      <w:r w:rsidR="001046DA">
        <w:t xml:space="preserve"> </w:t>
      </w:r>
      <w:r>
        <w:t xml:space="preserve">Specifically, FDA does not use name or any other personal identifier to retrieve records from the information collected. </w:t>
      </w:r>
      <w:r w:rsidR="001046DA">
        <w:t xml:space="preserve"> </w:t>
      </w:r>
      <w:r>
        <w:t xml:space="preserve">Through appropriate webpage design, </w:t>
      </w:r>
      <w:r w:rsidRPr="00D66147">
        <w:t xml:space="preserve">FDA </w:t>
      </w:r>
      <w:r>
        <w:t xml:space="preserve">limited submission fields and </w:t>
      </w:r>
      <w:r w:rsidRPr="00D66147">
        <w:t>minimized the PII collected to protect the privacy of the individuals.</w:t>
      </w:r>
    </w:p>
    <w:p w:rsidR="00B8639F" w:rsidP="009D142D" w:rsidRDefault="00B8639F" w14:paraId="2FE54DE7" w14:textId="77777777"/>
    <w:p w:rsidRPr="008A3285" w:rsidR="00B8639F" w:rsidP="009D142D" w:rsidRDefault="00B8639F" w14:paraId="0AEA60CD" w14:textId="77777777">
      <w:r w:rsidRPr="00C61647">
        <w:t xml:space="preserve">Under the Freedom of Information Act (FOIA) (5 U.S.C. 552), the public has broad access to government documents. </w:t>
      </w:r>
      <w:r w:rsidR="001046DA">
        <w:t xml:space="preserve"> </w:t>
      </w:r>
      <w:r w:rsidRPr="00C61647">
        <w:t xml:space="preserve">However, FOIA provides certain exemptions from mandatory public </w:t>
      </w:r>
      <w:r w:rsidRPr="00C61647">
        <w:lastRenderedPageBreak/>
        <w:t>disclosure of government records (5 U.S.C. 552(b)(1-9)).  FDA will make the fullest possible disclosure of records to the public, consistent with the rights of individuals to privacy, the property rights of persons in trade and confidential commercial or financial information</w:t>
      </w:r>
      <w:r>
        <w:t>.</w:t>
      </w:r>
    </w:p>
    <w:p w:rsidRPr="001075D3" w:rsidR="001075D3" w:rsidP="009D142D" w:rsidRDefault="001075D3" w14:paraId="5C904FB2" w14:textId="77777777"/>
    <w:p w:rsidRPr="00357C8A" w:rsidR="00357C8A" w:rsidP="006705EA" w:rsidRDefault="00357C8A" w14:paraId="274E347C" w14:textId="77777777">
      <w:pPr>
        <w:numPr>
          <w:ilvl w:val="0"/>
          <w:numId w:val="6"/>
        </w:numPr>
        <w:spacing w:after="200" w:line="276" w:lineRule="auto"/>
        <w:rPr>
          <w:rFonts w:eastAsia="Calibri"/>
        </w:rPr>
      </w:pPr>
      <w:r w:rsidRPr="00357C8A">
        <w:rPr>
          <w:rFonts w:eastAsia="Calibri"/>
          <w:u w:val="single"/>
        </w:rPr>
        <w:t>Justification for Sensitive Questions</w:t>
      </w:r>
    </w:p>
    <w:p w:rsidRPr="006553BC" w:rsidR="00357C8A" w:rsidP="0022425B" w:rsidRDefault="00A41F6B" w14:paraId="7E404432" w14:textId="77777777">
      <w:pPr>
        <w:spacing w:after="200"/>
        <w:rPr>
          <w:rFonts w:eastAsia="Calibri"/>
          <w:color w:val="000000"/>
        </w:rPr>
      </w:pPr>
      <w:r w:rsidRPr="00A41F6B">
        <w:rPr>
          <w:rFonts w:eastAsia="Calibri"/>
        </w:rPr>
        <w:t>This information collection does not contain questions of a sensitive nature.</w:t>
      </w:r>
      <w:r w:rsidR="00403A06">
        <w:rPr>
          <w:rFonts w:eastAsia="Calibri"/>
        </w:rPr>
        <w:t xml:space="preserve"> </w:t>
      </w:r>
    </w:p>
    <w:p w:rsidRPr="00357C8A" w:rsidR="00357C8A" w:rsidP="006705EA" w:rsidRDefault="00357C8A" w14:paraId="0285397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6E316A" w:rsidR="00F16922" w:rsidP="006E316A" w:rsidRDefault="00357C8A" w14:paraId="47321D63" w14:textId="1AA25D23">
      <w:pPr>
        <w:spacing w:after="200"/>
        <w:ind w:left="360"/>
        <w:rPr>
          <w:rFonts w:eastAsia="Calibri"/>
          <w:i/>
          <w:iCs/>
        </w:rPr>
      </w:pPr>
      <w:r w:rsidRPr="006E316A">
        <w:rPr>
          <w:rFonts w:eastAsia="Calibri"/>
          <w:i/>
          <w:iCs/>
        </w:rPr>
        <w:t>12a.  Annualized Hour Burden Estimat</w:t>
      </w:r>
      <w:r w:rsidR="006E316A">
        <w:rPr>
          <w:rFonts w:eastAsia="Calibri"/>
          <w:i/>
          <w:iCs/>
        </w:rPr>
        <w:t>e</w:t>
      </w:r>
    </w:p>
    <w:p w:rsidR="00ED288E" w:rsidP="00ED288E" w:rsidRDefault="00ED288E" w14:paraId="689E3608" w14:textId="77777777">
      <w:pPr>
        <w:jc w:val="center"/>
        <w:rPr>
          <w:sz w:val="20"/>
          <w:szCs w:val="20"/>
          <w:vertAlign w:val="superscript"/>
        </w:rPr>
      </w:pPr>
      <w:r w:rsidRPr="00ED288E">
        <w:rPr>
          <w:sz w:val="20"/>
          <w:szCs w:val="20"/>
        </w:rPr>
        <w:t xml:space="preserve">Table </w:t>
      </w:r>
      <w:r w:rsidR="00BE22ED">
        <w:rPr>
          <w:sz w:val="20"/>
          <w:szCs w:val="20"/>
        </w:rPr>
        <w:t>1</w:t>
      </w:r>
      <w:r w:rsidR="00C90956">
        <w:rPr>
          <w:sz w:val="20"/>
          <w:szCs w:val="20"/>
        </w:rPr>
        <w:t>.</w:t>
      </w:r>
      <w:r w:rsidRPr="00ED288E">
        <w:rPr>
          <w:sz w:val="20"/>
          <w:szCs w:val="20"/>
        </w:rPr>
        <w:t>--</w:t>
      </w:r>
      <w:r w:rsidRPr="00ED288E">
        <w:rPr>
          <w:spacing w:val="-1"/>
          <w:sz w:val="20"/>
          <w:szCs w:val="20"/>
        </w:rPr>
        <w:t>Estimated</w:t>
      </w:r>
      <w:r w:rsidRPr="00ED288E">
        <w:rPr>
          <w:sz w:val="20"/>
          <w:szCs w:val="20"/>
        </w:rPr>
        <w:t xml:space="preserve"> Annual Reporting </w:t>
      </w:r>
      <w:r w:rsidRPr="00ED288E">
        <w:rPr>
          <w:spacing w:val="-1"/>
          <w:sz w:val="20"/>
          <w:szCs w:val="20"/>
        </w:rPr>
        <w:t>Burden</w:t>
      </w:r>
      <w:r w:rsidRPr="00ED288E">
        <w:rPr>
          <w:sz w:val="20"/>
          <w:szCs w:val="20"/>
          <w:vertAlign w:val="superscript"/>
        </w:rPr>
        <w:t>1</w:t>
      </w:r>
    </w:p>
    <w:tbl>
      <w:tblPr>
        <w:tblW w:w="9270" w:type="dxa"/>
        <w:tblInd w:w="6" w:type="dxa"/>
        <w:tblLayout w:type="fixed"/>
        <w:tblCellMar>
          <w:left w:w="0" w:type="dxa"/>
          <w:right w:w="0" w:type="dxa"/>
        </w:tblCellMar>
        <w:tblLook w:val="01E0" w:firstRow="1" w:lastRow="1" w:firstColumn="1" w:lastColumn="1" w:noHBand="0" w:noVBand="0"/>
      </w:tblPr>
      <w:tblGrid>
        <w:gridCol w:w="1800"/>
        <w:gridCol w:w="1530"/>
        <w:gridCol w:w="1968"/>
        <w:gridCol w:w="1440"/>
        <w:gridCol w:w="1530"/>
        <w:gridCol w:w="1002"/>
      </w:tblGrid>
      <w:tr w:rsidRPr="004F3CC6" w:rsidR="004F3CC6" w:rsidTr="009D142D" w14:paraId="2ABB3DEF" w14:textId="77777777">
        <w:trPr>
          <w:trHeight w:val="642" w:hRule="exact"/>
        </w:trPr>
        <w:tc>
          <w:tcPr>
            <w:tcW w:w="1800"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188BAD4C" w14:textId="77777777">
            <w:pPr>
              <w:jc w:val="center"/>
              <w:rPr>
                <w:sz w:val="20"/>
                <w:szCs w:val="20"/>
              </w:rPr>
            </w:pPr>
            <w:r w:rsidRPr="004F3CC6">
              <w:rPr>
                <w:sz w:val="20"/>
                <w:szCs w:val="20"/>
              </w:rPr>
              <w:t>21 CFR Part 1;</w:t>
            </w:r>
            <w:r w:rsidR="00C90956">
              <w:rPr>
                <w:sz w:val="20"/>
                <w:szCs w:val="20"/>
              </w:rPr>
              <w:t xml:space="preserve"> </w:t>
            </w:r>
            <w:r w:rsidRPr="004F3CC6">
              <w:rPr>
                <w:sz w:val="20"/>
                <w:szCs w:val="20"/>
              </w:rPr>
              <w:t>Subpart M</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4183EEA9" w14:textId="77777777">
            <w:pPr>
              <w:jc w:val="center"/>
              <w:rPr>
                <w:sz w:val="20"/>
                <w:szCs w:val="20"/>
              </w:rPr>
            </w:pPr>
            <w:r w:rsidRPr="004F3CC6">
              <w:rPr>
                <w:sz w:val="20"/>
                <w:szCs w:val="20"/>
              </w:rPr>
              <w:t>No. of Respondents</w:t>
            </w:r>
          </w:p>
        </w:tc>
        <w:tc>
          <w:tcPr>
            <w:tcW w:w="1968"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7D67B01E" w14:textId="77777777">
            <w:pPr>
              <w:jc w:val="center"/>
              <w:rPr>
                <w:sz w:val="20"/>
                <w:szCs w:val="20"/>
              </w:rPr>
            </w:pPr>
            <w:r w:rsidRPr="004F3CC6">
              <w:rPr>
                <w:sz w:val="20"/>
                <w:szCs w:val="20"/>
              </w:rPr>
              <w:t>No. of Responses per Respondent</w:t>
            </w:r>
            <w:r w:rsidRPr="008A3285" w:rsidR="00B8639F">
              <w:rPr>
                <w:sz w:val="20"/>
                <w:szCs w:val="20"/>
                <w:vertAlign w:val="superscript"/>
              </w:rPr>
              <w:t>2</w:t>
            </w:r>
            <w:r w:rsidR="00B8639F">
              <w:rPr>
                <w:sz w:val="20"/>
                <w:szCs w:val="20"/>
              </w:rPr>
              <w:t xml:space="preserve"> </w:t>
            </w:r>
          </w:p>
        </w:tc>
        <w:tc>
          <w:tcPr>
            <w:tcW w:w="1440"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0DDC703A" w14:textId="77777777">
            <w:pPr>
              <w:jc w:val="center"/>
              <w:rPr>
                <w:sz w:val="20"/>
                <w:szCs w:val="20"/>
              </w:rPr>
            </w:pPr>
            <w:r w:rsidRPr="004F3CC6">
              <w:rPr>
                <w:sz w:val="20"/>
                <w:szCs w:val="20"/>
              </w:rPr>
              <w:t>Total Annual Responses</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5CCA2853" w14:textId="77777777">
            <w:pPr>
              <w:jc w:val="center"/>
              <w:rPr>
                <w:sz w:val="20"/>
                <w:szCs w:val="20"/>
              </w:rPr>
            </w:pPr>
            <w:r w:rsidRPr="004F3CC6">
              <w:rPr>
                <w:bCs/>
                <w:sz w:val="20"/>
                <w:szCs w:val="20"/>
              </w:rPr>
              <w:t>Average</w:t>
            </w:r>
            <w:r w:rsidRPr="004F3CC6">
              <w:rPr>
                <w:sz w:val="20"/>
                <w:szCs w:val="20"/>
              </w:rPr>
              <w:t xml:space="preserve"> Burden per Response</w:t>
            </w:r>
            <w:r w:rsidRPr="008A3285" w:rsidR="00AB5F9E">
              <w:rPr>
                <w:sz w:val="20"/>
                <w:szCs w:val="20"/>
                <w:vertAlign w:val="superscript"/>
              </w:rPr>
              <w:t>2</w:t>
            </w:r>
          </w:p>
        </w:tc>
        <w:tc>
          <w:tcPr>
            <w:tcW w:w="1002"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5279EE63" w14:textId="77777777">
            <w:pPr>
              <w:jc w:val="center"/>
              <w:rPr>
                <w:sz w:val="20"/>
                <w:szCs w:val="20"/>
              </w:rPr>
            </w:pPr>
            <w:r w:rsidRPr="004F3CC6">
              <w:rPr>
                <w:sz w:val="20"/>
                <w:szCs w:val="20"/>
              </w:rPr>
              <w:t>Total Hours</w:t>
            </w:r>
          </w:p>
        </w:tc>
      </w:tr>
      <w:tr w:rsidRPr="004F3CC6" w:rsidR="004F3CC6" w:rsidTr="008A3285" w14:paraId="7499821D" w14:textId="77777777">
        <w:trPr>
          <w:trHeight w:val="1020" w:hRule="exact"/>
        </w:trPr>
        <w:tc>
          <w:tcPr>
            <w:tcW w:w="1800" w:type="dxa"/>
            <w:tcBorders>
              <w:top w:val="single" w:color="000000" w:sz="5" w:space="0"/>
              <w:left w:val="single" w:color="000000" w:sz="5" w:space="0"/>
              <w:bottom w:val="single" w:color="000000" w:sz="5" w:space="0"/>
              <w:right w:val="single" w:color="000000" w:sz="5" w:space="0"/>
            </w:tcBorders>
          </w:tcPr>
          <w:p w:rsidRPr="004F3CC6" w:rsidR="004F3CC6" w:rsidP="009D142D" w:rsidRDefault="004F3CC6" w14:paraId="6C43B7DD" w14:textId="77777777">
            <w:pPr>
              <w:ind w:left="90"/>
              <w:rPr>
                <w:sz w:val="20"/>
                <w:szCs w:val="20"/>
              </w:rPr>
            </w:pPr>
            <w:r w:rsidRPr="004F3CC6">
              <w:rPr>
                <w:sz w:val="20"/>
                <w:szCs w:val="20"/>
              </w:rPr>
              <w:t>AB application for re</w:t>
            </w:r>
            <w:r w:rsidR="00B8639F">
              <w:rPr>
                <w:sz w:val="20"/>
                <w:szCs w:val="20"/>
              </w:rPr>
              <w:t>newals, notifications, and revocations</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7CF18268" w14:textId="77777777">
            <w:pPr>
              <w:ind w:right="80"/>
              <w:jc w:val="right"/>
              <w:rPr>
                <w:sz w:val="20"/>
                <w:szCs w:val="20"/>
              </w:rPr>
            </w:pPr>
            <w:r>
              <w:rPr>
                <w:sz w:val="20"/>
                <w:szCs w:val="20"/>
              </w:rPr>
              <w:t>25</w:t>
            </w:r>
          </w:p>
        </w:tc>
        <w:tc>
          <w:tcPr>
            <w:tcW w:w="1968"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5824C9FD" w14:textId="77777777">
            <w:pPr>
              <w:ind w:right="70"/>
              <w:jc w:val="right"/>
              <w:rPr>
                <w:sz w:val="20"/>
                <w:szCs w:val="20"/>
              </w:rPr>
            </w:pPr>
            <w:r>
              <w:rPr>
                <w:sz w:val="20"/>
                <w:szCs w:val="20"/>
              </w:rPr>
              <w:t>11.36</w:t>
            </w:r>
          </w:p>
        </w:tc>
        <w:tc>
          <w:tcPr>
            <w:tcW w:w="1440"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1665D2A4" w14:textId="77777777">
            <w:pPr>
              <w:ind w:right="70"/>
              <w:jc w:val="right"/>
              <w:rPr>
                <w:sz w:val="20"/>
                <w:szCs w:val="20"/>
              </w:rPr>
            </w:pPr>
            <w:r>
              <w:rPr>
                <w:sz w:val="20"/>
                <w:szCs w:val="20"/>
              </w:rPr>
              <w:t>284</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5B4EAE59" w14:textId="77777777">
            <w:pPr>
              <w:ind w:right="70"/>
              <w:jc w:val="right"/>
              <w:rPr>
                <w:sz w:val="20"/>
                <w:szCs w:val="20"/>
              </w:rPr>
            </w:pPr>
            <w:r>
              <w:rPr>
                <w:sz w:val="20"/>
                <w:szCs w:val="20"/>
              </w:rPr>
              <w:t>3.18</w:t>
            </w:r>
          </w:p>
        </w:tc>
        <w:tc>
          <w:tcPr>
            <w:tcW w:w="1002"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74838530" w14:textId="77777777">
            <w:pPr>
              <w:ind w:right="80"/>
              <w:jc w:val="right"/>
              <w:rPr>
                <w:sz w:val="20"/>
                <w:szCs w:val="20"/>
              </w:rPr>
            </w:pPr>
            <w:r>
              <w:rPr>
                <w:sz w:val="20"/>
                <w:szCs w:val="20"/>
              </w:rPr>
              <w:t>903</w:t>
            </w:r>
          </w:p>
        </w:tc>
      </w:tr>
      <w:tr w:rsidRPr="004F3CC6" w:rsidR="004F3CC6" w:rsidTr="009D142D" w14:paraId="2EBD9FDA" w14:textId="77777777">
        <w:trPr>
          <w:trHeight w:val="957" w:hRule="exact"/>
        </w:trPr>
        <w:tc>
          <w:tcPr>
            <w:tcW w:w="1800" w:type="dxa"/>
            <w:tcBorders>
              <w:top w:val="single" w:color="000000" w:sz="5" w:space="0"/>
              <w:left w:val="single" w:color="000000" w:sz="5" w:space="0"/>
              <w:bottom w:val="single" w:color="000000" w:sz="5" w:space="0"/>
              <w:right w:val="single" w:color="000000" w:sz="5" w:space="0"/>
            </w:tcBorders>
          </w:tcPr>
          <w:p w:rsidRPr="00B8639F" w:rsidR="00B8639F" w:rsidP="009D142D" w:rsidRDefault="00B8639F" w14:paraId="40218028" w14:textId="77777777">
            <w:pPr>
              <w:ind w:left="90"/>
              <w:rPr>
                <w:sz w:val="20"/>
                <w:szCs w:val="20"/>
              </w:rPr>
            </w:pPr>
            <w:r w:rsidRPr="00B8639F">
              <w:rPr>
                <w:sz w:val="20"/>
                <w:szCs w:val="20"/>
              </w:rPr>
              <w:t>CB certifications, regulatory audits and assessments,</w:t>
            </w:r>
          </w:p>
          <w:p w:rsidRPr="004F3CC6" w:rsidR="004F3CC6" w:rsidP="009D142D" w:rsidRDefault="00B8639F" w14:paraId="603E4E7A" w14:textId="77777777">
            <w:pPr>
              <w:ind w:left="90"/>
              <w:rPr>
                <w:sz w:val="20"/>
                <w:szCs w:val="20"/>
              </w:rPr>
            </w:pPr>
            <w:r w:rsidRPr="00B8639F">
              <w:rPr>
                <w:sz w:val="20"/>
                <w:szCs w:val="20"/>
              </w:rPr>
              <w:t>notifications</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51559741" w14:textId="77777777">
            <w:pPr>
              <w:ind w:right="80"/>
              <w:jc w:val="right"/>
              <w:rPr>
                <w:sz w:val="20"/>
                <w:szCs w:val="20"/>
              </w:rPr>
            </w:pPr>
            <w:r>
              <w:rPr>
                <w:sz w:val="20"/>
                <w:szCs w:val="20"/>
              </w:rPr>
              <w:t>208</w:t>
            </w:r>
          </w:p>
        </w:tc>
        <w:tc>
          <w:tcPr>
            <w:tcW w:w="1968"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5B9878E5" w14:textId="77777777">
            <w:pPr>
              <w:ind w:right="70"/>
              <w:jc w:val="right"/>
              <w:rPr>
                <w:sz w:val="20"/>
                <w:szCs w:val="20"/>
              </w:rPr>
            </w:pPr>
            <w:r>
              <w:rPr>
                <w:sz w:val="20"/>
                <w:szCs w:val="20"/>
              </w:rPr>
              <w:t>147.</w:t>
            </w:r>
            <w:r w:rsidR="00C90956">
              <w:rPr>
                <w:sz w:val="20"/>
                <w:szCs w:val="20"/>
              </w:rPr>
              <w:t>3</w:t>
            </w:r>
            <w:r w:rsidR="00701928">
              <w:rPr>
                <w:sz w:val="20"/>
                <w:szCs w:val="20"/>
              </w:rPr>
              <w:t>0</w:t>
            </w:r>
          </w:p>
        </w:tc>
        <w:tc>
          <w:tcPr>
            <w:tcW w:w="1440"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0362D2B2" w14:textId="77777777">
            <w:pPr>
              <w:ind w:right="70"/>
              <w:jc w:val="right"/>
              <w:rPr>
                <w:sz w:val="20"/>
                <w:szCs w:val="20"/>
              </w:rPr>
            </w:pPr>
            <w:r>
              <w:rPr>
                <w:sz w:val="20"/>
                <w:szCs w:val="20"/>
              </w:rPr>
              <w:t>30,638</w:t>
            </w:r>
          </w:p>
        </w:tc>
        <w:tc>
          <w:tcPr>
            <w:tcW w:w="1530" w:type="dxa"/>
            <w:tcBorders>
              <w:top w:val="single" w:color="000000" w:sz="5" w:space="0"/>
              <w:left w:val="single" w:color="000000" w:sz="5" w:space="0"/>
              <w:bottom w:val="single" w:color="000000" w:sz="5" w:space="0"/>
              <w:right w:val="single" w:color="000000" w:sz="5" w:space="0"/>
            </w:tcBorders>
          </w:tcPr>
          <w:p w:rsidR="00B8639F" w:rsidP="009D142D" w:rsidRDefault="00B8639F" w14:paraId="0139A08E" w14:textId="77777777">
            <w:pPr>
              <w:ind w:right="70"/>
              <w:jc w:val="right"/>
              <w:rPr>
                <w:sz w:val="20"/>
                <w:szCs w:val="20"/>
              </w:rPr>
            </w:pPr>
            <w:r>
              <w:rPr>
                <w:sz w:val="20"/>
                <w:szCs w:val="20"/>
              </w:rPr>
              <w:t xml:space="preserve">0.25 </w:t>
            </w:r>
          </w:p>
          <w:p w:rsidRPr="004F3CC6" w:rsidR="004F3CC6" w:rsidP="009D142D" w:rsidRDefault="00B8639F" w14:paraId="1AD1094E" w14:textId="77777777">
            <w:pPr>
              <w:ind w:right="70"/>
              <w:jc w:val="right"/>
              <w:rPr>
                <w:sz w:val="20"/>
                <w:szCs w:val="20"/>
              </w:rPr>
            </w:pPr>
            <w:r>
              <w:rPr>
                <w:sz w:val="20"/>
                <w:szCs w:val="20"/>
              </w:rPr>
              <w:t>(15 minutes)</w:t>
            </w:r>
          </w:p>
        </w:tc>
        <w:tc>
          <w:tcPr>
            <w:tcW w:w="1002"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605EC522" w14:textId="77777777">
            <w:pPr>
              <w:ind w:right="80"/>
              <w:jc w:val="right"/>
              <w:rPr>
                <w:sz w:val="20"/>
                <w:szCs w:val="20"/>
              </w:rPr>
            </w:pPr>
            <w:r>
              <w:rPr>
                <w:sz w:val="20"/>
                <w:szCs w:val="20"/>
              </w:rPr>
              <w:t>7,66</w:t>
            </w:r>
            <w:r w:rsidR="00701928">
              <w:rPr>
                <w:sz w:val="20"/>
                <w:szCs w:val="20"/>
              </w:rPr>
              <w:t>0</w:t>
            </w:r>
          </w:p>
        </w:tc>
      </w:tr>
      <w:tr w:rsidRPr="004F3CC6" w:rsidR="004F3CC6" w:rsidTr="008A3285" w14:paraId="45D98E6F" w14:textId="77777777">
        <w:trPr>
          <w:trHeight w:val="903" w:hRule="exact"/>
        </w:trPr>
        <w:tc>
          <w:tcPr>
            <w:tcW w:w="1800"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3BAA3EF8" w14:textId="77777777">
            <w:pPr>
              <w:ind w:left="90"/>
              <w:rPr>
                <w:sz w:val="20"/>
                <w:szCs w:val="20"/>
              </w:rPr>
            </w:pPr>
            <w:r w:rsidRPr="00B8639F">
              <w:rPr>
                <w:sz w:val="20"/>
                <w:szCs w:val="20"/>
              </w:rPr>
              <w:t>CB applications for direct accreditation &amp; renewal</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0D3E8298" w14:textId="77777777">
            <w:pPr>
              <w:ind w:right="80"/>
              <w:jc w:val="right"/>
              <w:rPr>
                <w:sz w:val="20"/>
                <w:szCs w:val="20"/>
              </w:rPr>
            </w:pPr>
            <w:r>
              <w:rPr>
                <w:sz w:val="20"/>
                <w:szCs w:val="20"/>
              </w:rPr>
              <w:t>1</w:t>
            </w:r>
          </w:p>
        </w:tc>
        <w:tc>
          <w:tcPr>
            <w:tcW w:w="1968" w:type="dxa"/>
            <w:tcBorders>
              <w:top w:val="single" w:color="000000" w:sz="5" w:space="0"/>
              <w:left w:val="single" w:color="000000" w:sz="5" w:space="0"/>
              <w:bottom w:val="single" w:color="000000" w:sz="5" w:space="0"/>
              <w:right w:val="single" w:color="000000" w:sz="5" w:space="0"/>
            </w:tcBorders>
          </w:tcPr>
          <w:p w:rsidRPr="004F3CC6" w:rsidR="004F3CC6" w:rsidP="009D142D" w:rsidRDefault="004F3CC6" w14:paraId="3224B42C" w14:textId="77777777">
            <w:pPr>
              <w:ind w:right="70"/>
              <w:jc w:val="right"/>
              <w:rPr>
                <w:sz w:val="20"/>
                <w:szCs w:val="20"/>
              </w:rPr>
            </w:pPr>
            <w:r w:rsidRPr="004F3CC6">
              <w:rPr>
                <w:sz w:val="20"/>
                <w:szCs w:val="20"/>
              </w:rPr>
              <w:t>1</w:t>
            </w:r>
          </w:p>
        </w:tc>
        <w:tc>
          <w:tcPr>
            <w:tcW w:w="1440"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4520C33E" w14:textId="77777777">
            <w:pPr>
              <w:ind w:right="70"/>
              <w:jc w:val="right"/>
              <w:rPr>
                <w:sz w:val="20"/>
                <w:szCs w:val="20"/>
              </w:rPr>
            </w:pPr>
            <w:r>
              <w:rPr>
                <w:sz w:val="20"/>
                <w:szCs w:val="20"/>
              </w:rPr>
              <w:t>1</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14EEF166" w14:textId="77777777">
            <w:pPr>
              <w:ind w:right="70"/>
              <w:jc w:val="right"/>
              <w:rPr>
                <w:sz w:val="20"/>
                <w:szCs w:val="20"/>
              </w:rPr>
            </w:pPr>
            <w:r>
              <w:rPr>
                <w:sz w:val="20"/>
                <w:szCs w:val="20"/>
              </w:rPr>
              <w:t>90</w:t>
            </w:r>
          </w:p>
        </w:tc>
        <w:tc>
          <w:tcPr>
            <w:tcW w:w="1002" w:type="dxa"/>
            <w:tcBorders>
              <w:top w:val="single" w:color="000000" w:sz="5" w:space="0"/>
              <w:left w:val="single" w:color="000000" w:sz="5" w:space="0"/>
              <w:bottom w:val="single" w:color="000000" w:sz="5" w:space="0"/>
              <w:right w:val="single" w:color="000000" w:sz="5" w:space="0"/>
            </w:tcBorders>
          </w:tcPr>
          <w:p w:rsidRPr="004F3CC6" w:rsidR="004F3CC6" w:rsidP="009D142D" w:rsidRDefault="00B8639F" w14:paraId="2DAFA1A9" w14:textId="77777777">
            <w:pPr>
              <w:ind w:right="80"/>
              <w:jc w:val="right"/>
              <w:rPr>
                <w:sz w:val="20"/>
                <w:szCs w:val="20"/>
              </w:rPr>
            </w:pPr>
            <w:r>
              <w:rPr>
                <w:sz w:val="20"/>
                <w:szCs w:val="20"/>
              </w:rPr>
              <w:t>90</w:t>
            </w:r>
          </w:p>
        </w:tc>
      </w:tr>
      <w:tr w:rsidRPr="004F3CC6" w:rsidR="004F3CC6" w:rsidTr="008A3285" w14:paraId="329C0DDC" w14:textId="77777777">
        <w:trPr>
          <w:trHeight w:val="534" w:hRule="exact"/>
        </w:trPr>
        <w:tc>
          <w:tcPr>
            <w:tcW w:w="1800" w:type="dxa"/>
            <w:tcBorders>
              <w:top w:val="single" w:color="000000" w:sz="5" w:space="0"/>
              <w:left w:val="single" w:color="000000" w:sz="5" w:space="0"/>
              <w:bottom w:val="single" w:color="000000" w:sz="5" w:space="0"/>
              <w:right w:val="single" w:color="000000" w:sz="5" w:space="0"/>
            </w:tcBorders>
          </w:tcPr>
          <w:p w:rsidRPr="004F3CC6" w:rsidR="004F3CC6" w:rsidP="009D142D" w:rsidRDefault="004F3CC6" w14:paraId="463A2173" w14:textId="77777777">
            <w:pPr>
              <w:ind w:left="90"/>
              <w:rPr>
                <w:sz w:val="20"/>
                <w:szCs w:val="20"/>
              </w:rPr>
            </w:pPr>
            <w:r w:rsidRPr="004F3CC6">
              <w:rPr>
                <w:sz w:val="20"/>
                <w:szCs w:val="20"/>
              </w:rPr>
              <w:t>TOTAL</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3F220C8C" w14:textId="77777777">
            <w:pPr>
              <w:jc w:val="center"/>
              <w:rPr>
                <w:sz w:val="20"/>
                <w:szCs w:val="20"/>
              </w:rPr>
            </w:pPr>
          </w:p>
        </w:tc>
        <w:tc>
          <w:tcPr>
            <w:tcW w:w="1968"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1848338C" w14:textId="77777777">
            <w:pPr>
              <w:jc w:val="center"/>
              <w:rPr>
                <w:sz w:val="20"/>
                <w:szCs w:val="20"/>
              </w:rPr>
            </w:pPr>
          </w:p>
        </w:tc>
        <w:tc>
          <w:tcPr>
            <w:tcW w:w="1440" w:type="dxa"/>
            <w:tcBorders>
              <w:top w:val="single" w:color="000000" w:sz="5" w:space="0"/>
              <w:left w:val="single" w:color="000000" w:sz="5" w:space="0"/>
              <w:bottom w:val="single" w:color="000000" w:sz="5" w:space="0"/>
              <w:right w:val="single" w:color="000000" w:sz="5" w:space="0"/>
            </w:tcBorders>
          </w:tcPr>
          <w:p w:rsidRPr="004F3CC6" w:rsidR="004F3CC6" w:rsidP="009D142D" w:rsidRDefault="004F3CC6" w14:paraId="24EE4FC9" w14:textId="77777777">
            <w:pPr>
              <w:ind w:right="70"/>
              <w:jc w:val="right"/>
              <w:rPr>
                <w:sz w:val="20"/>
                <w:szCs w:val="20"/>
              </w:rPr>
            </w:pPr>
            <w:r w:rsidRPr="004F3CC6">
              <w:rPr>
                <w:sz w:val="20"/>
                <w:szCs w:val="20"/>
              </w:rPr>
              <w:t>30,</w:t>
            </w:r>
            <w:r w:rsidR="00B8639F">
              <w:rPr>
                <w:sz w:val="20"/>
                <w:szCs w:val="20"/>
              </w:rPr>
              <w:t>923</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8A3285" w:rsidRDefault="004F3CC6" w14:paraId="6577A843" w14:textId="77777777">
            <w:pPr>
              <w:jc w:val="right"/>
              <w:rPr>
                <w:sz w:val="20"/>
                <w:szCs w:val="20"/>
              </w:rPr>
            </w:pPr>
          </w:p>
        </w:tc>
        <w:tc>
          <w:tcPr>
            <w:tcW w:w="1002" w:type="dxa"/>
            <w:tcBorders>
              <w:top w:val="single" w:color="000000" w:sz="5" w:space="0"/>
              <w:left w:val="single" w:color="000000" w:sz="5" w:space="0"/>
              <w:bottom w:val="single" w:color="000000" w:sz="5" w:space="0"/>
              <w:right w:val="single" w:color="000000" w:sz="5" w:space="0"/>
            </w:tcBorders>
          </w:tcPr>
          <w:p w:rsidRPr="004F3CC6" w:rsidR="004F3CC6" w:rsidP="009D142D" w:rsidRDefault="004F3CC6" w14:paraId="3A7EEECD" w14:textId="77777777">
            <w:pPr>
              <w:ind w:right="80"/>
              <w:jc w:val="right"/>
              <w:rPr>
                <w:sz w:val="20"/>
                <w:szCs w:val="20"/>
              </w:rPr>
            </w:pPr>
            <w:r w:rsidRPr="004F3CC6">
              <w:rPr>
                <w:sz w:val="20"/>
                <w:szCs w:val="20"/>
              </w:rPr>
              <w:t>8,</w:t>
            </w:r>
            <w:r w:rsidR="00B8639F">
              <w:rPr>
                <w:sz w:val="20"/>
                <w:szCs w:val="20"/>
              </w:rPr>
              <w:t>65</w:t>
            </w:r>
            <w:r w:rsidR="00701928">
              <w:rPr>
                <w:sz w:val="20"/>
                <w:szCs w:val="20"/>
              </w:rPr>
              <w:t>3</w:t>
            </w:r>
          </w:p>
        </w:tc>
      </w:tr>
    </w:tbl>
    <w:p w:rsidRPr="004F3CC6" w:rsidR="004F3CC6" w:rsidP="00A060C6" w:rsidRDefault="004F3CC6" w14:paraId="27CC6D2B" w14:textId="0BD07B13">
      <w:pPr>
        <w:rPr>
          <w:sz w:val="20"/>
          <w:szCs w:val="20"/>
        </w:rPr>
      </w:pPr>
      <w:r w:rsidRPr="004F3CC6">
        <w:rPr>
          <w:sz w:val="20"/>
          <w:szCs w:val="20"/>
          <w:vertAlign w:val="superscript"/>
        </w:rPr>
        <w:t>1</w:t>
      </w:r>
      <w:r w:rsidRPr="004F3CC6">
        <w:rPr>
          <w:sz w:val="20"/>
          <w:szCs w:val="20"/>
        </w:rPr>
        <w:t xml:space="preserve"> There are no capital costs or maintenance costs associated with annual reporting.</w:t>
      </w:r>
    </w:p>
    <w:p w:rsidRPr="004F3CC6" w:rsidR="004F3CC6" w:rsidP="00A060C6" w:rsidRDefault="004F3CC6" w14:paraId="6884BF98" w14:textId="77777777">
      <w:pPr>
        <w:rPr>
          <w:sz w:val="20"/>
          <w:szCs w:val="20"/>
        </w:rPr>
      </w:pPr>
      <w:r w:rsidRPr="004F3CC6">
        <w:rPr>
          <w:sz w:val="20"/>
          <w:szCs w:val="20"/>
          <w:vertAlign w:val="superscript"/>
        </w:rPr>
        <w:t xml:space="preserve">2 </w:t>
      </w:r>
      <w:r w:rsidR="00B8639F">
        <w:rPr>
          <w:sz w:val="20"/>
          <w:szCs w:val="20"/>
        </w:rPr>
        <w:t xml:space="preserve">Figures rounded to nearest </w:t>
      </w:r>
      <w:r w:rsidR="00701928">
        <w:rPr>
          <w:sz w:val="20"/>
          <w:szCs w:val="20"/>
        </w:rPr>
        <w:t>1/100</w:t>
      </w:r>
      <w:r w:rsidRPr="0027266A" w:rsidR="007A427A">
        <w:rPr>
          <w:sz w:val="20"/>
          <w:szCs w:val="20"/>
          <w:vertAlign w:val="superscript"/>
        </w:rPr>
        <w:t>th</w:t>
      </w:r>
      <w:r w:rsidR="00B8639F">
        <w:rPr>
          <w:sz w:val="20"/>
          <w:szCs w:val="20"/>
        </w:rPr>
        <w:t xml:space="preserve"> as calculated based on total number of records and hours</w:t>
      </w:r>
      <w:r w:rsidRPr="004F3CC6">
        <w:rPr>
          <w:sz w:val="20"/>
          <w:szCs w:val="20"/>
        </w:rPr>
        <w:t>.</w:t>
      </w:r>
    </w:p>
    <w:p w:rsidR="00BE22ED" w:rsidP="009D142D" w:rsidRDefault="00BE22ED" w14:paraId="47B7142B" w14:textId="77777777">
      <w:pPr>
        <w:ind w:left="360"/>
        <w:rPr>
          <w:rFonts w:eastAsia="Calibri"/>
        </w:rPr>
      </w:pPr>
    </w:p>
    <w:p w:rsidR="00BE22ED" w:rsidP="00BE22ED" w:rsidRDefault="00BE22ED" w14:paraId="558D8951" w14:textId="77777777">
      <w:pPr>
        <w:widowControl w:val="0"/>
        <w:ind w:left="1397" w:right="1498"/>
        <w:jc w:val="center"/>
        <w:rPr>
          <w:spacing w:val="-1"/>
          <w:sz w:val="20"/>
          <w:szCs w:val="20"/>
          <w:vertAlign w:val="superscript"/>
        </w:rPr>
      </w:pPr>
      <w:r w:rsidRPr="00BE22ED">
        <w:rPr>
          <w:sz w:val="20"/>
          <w:szCs w:val="20"/>
        </w:rPr>
        <w:t xml:space="preserve">Table </w:t>
      </w:r>
      <w:r>
        <w:rPr>
          <w:sz w:val="20"/>
          <w:szCs w:val="20"/>
        </w:rPr>
        <w:t>2</w:t>
      </w:r>
      <w:r w:rsidR="00701928">
        <w:rPr>
          <w:sz w:val="20"/>
          <w:szCs w:val="20"/>
        </w:rPr>
        <w:t>.</w:t>
      </w:r>
      <w:r w:rsidRPr="00BE22ED">
        <w:rPr>
          <w:sz w:val="20"/>
          <w:szCs w:val="20"/>
        </w:rPr>
        <w:t>--</w:t>
      </w:r>
      <w:r w:rsidRPr="00BE22ED">
        <w:rPr>
          <w:spacing w:val="-1"/>
          <w:sz w:val="20"/>
          <w:szCs w:val="20"/>
        </w:rPr>
        <w:t>Estimated</w:t>
      </w:r>
      <w:r w:rsidRPr="00BE22ED">
        <w:rPr>
          <w:sz w:val="20"/>
          <w:szCs w:val="20"/>
        </w:rPr>
        <w:t xml:space="preserve"> Annual </w:t>
      </w:r>
      <w:r w:rsidRPr="00BE22ED">
        <w:rPr>
          <w:spacing w:val="-1"/>
          <w:sz w:val="20"/>
          <w:szCs w:val="20"/>
        </w:rPr>
        <w:t>Recordkeeping Burden</w:t>
      </w:r>
      <w:r w:rsidRPr="00BE22ED">
        <w:rPr>
          <w:spacing w:val="-1"/>
          <w:sz w:val="20"/>
          <w:szCs w:val="20"/>
          <w:vertAlign w:val="superscript"/>
        </w:rPr>
        <w:t>1</w:t>
      </w:r>
    </w:p>
    <w:tbl>
      <w:tblPr>
        <w:tblW w:w="9372" w:type="dxa"/>
        <w:tblInd w:w="-6" w:type="dxa"/>
        <w:tblLayout w:type="fixed"/>
        <w:tblCellMar>
          <w:left w:w="0" w:type="dxa"/>
          <w:right w:w="0" w:type="dxa"/>
        </w:tblCellMar>
        <w:tblLook w:val="01E0" w:firstRow="1" w:lastRow="1" w:firstColumn="1" w:lastColumn="1" w:noHBand="0" w:noVBand="0"/>
      </w:tblPr>
      <w:tblGrid>
        <w:gridCol w:w="1980"/>
        <w:gridCol w:w="1620"/>
        <w:gridCol w:w="1530"/>
        <w:gridCol w:w="1530"/>
        <w:gridCol w:w="1530"/>
        <w:gridCol w:w="1182"/>
      </w:tblGrid>
      <w:tr w:rsidRPr="004F3CC6" w:rsidR="004F3CC6" w:rsidTr="006E316A" w14:paraId="23CCF865" w14:textId="77777777">
        <w:trPr>
          <w:trHeight w:val="831" w:hRule="exact"/>
        </w:trPr>
        <w:tc>
          <w:tcPr>
            <w:tcW w:w="1980" w:type="dxa"/>
            <w:tcBorders>
              <w:top w:val="single" w:color="000000" w:sz="5" w:space="0"/>
              <w:left w:val="single" w:color="000000" w:sz="5" w:space="0"/>
              <w:bottom w:val="single" w:color="000000" w:sz="5" w:space="0"/>
              <w:right w:val="single" w:color="000000" w:sz="5" w:space="0"/>
            </w:tcBorders>
          </w:tcPr>
          <w:p w:rsidRPr="004F3CC6" w:rsidR="004F3CC6" w:rsidP="009D142D" w:rsidRDefault="004F3CC6" w14:paraId="31D9BE25" w14:textId="77777777">
            <w:pPr>
              <w:widowControl w:val="0"/>
              <w:ind w:left="102"/>
              <w:jc w:val="center"/>
              <w:rPr>
                <w:sz w:val="20"/>
                <w:szCs w:val="20"/>
              </w:rPr>
            </w:pPr>
            <w:r>
              <w:rPr>
                <w:rFonts w:eastAsia="Calibri"/>
                <w:sz w:val="20"/>
                <w:szCs w:val="20"/>
              </w:rPr>
              <w:t>2</w:t>
            </w:r>
            <w:r w:rsidRPr="004F3CC6">
              <w:rPr>
                <w:rFonts w:eastAsia="Calibri"/>
                <w:sz w:val="20"/>
                <w:szCs w:val="20"/>
              </w:rPr>
              <w:t>1</w:t>
            </w:r>
            <w:r w:rsidRPr="004F3CC6">
              <w:rPr>
                <w:rFonts w:eastAsia="Calibri"/>
                <w:spacing w:val="-5"/>
                <w:sz w:val="20"/>
                <w:szCs w:val="20"/>
              </w:rPr>
              <w:t xml:space="preserve"> </w:t>
            </w:r>
            <w:r w:rsidRPr="004F3CC6">
              <w:rPr>
                <w:rFonts w:eastAsia="Calibri"/>
                <w:sz w:val="20"/>
                <w:szCs w:val="20"/>
              </w:rPr>
              <w:t>CFR</w:t>
            </w:r>
            <w:r w:rsidRPr="004F3CC6">
              <w:rPr>
                <w:rFonts w:eastAsia="Calibri"/>
                <w:spacing w:val="-5"/>
                <w:sz w:val="20"/>
                <w:szCs w:val="20"/>
              </w:rPr>
              <w:t xml:space="preserve"> </w:t>
            </w:r>
            <w:r w:rsidRPr="004F3CC6">
              <w:rPr>
                <w:rFonts w:eastAsia="Calibri"/>
                <w:sz w:val="20"/>
                <w:szCs w:val="20"/>
              </w:rPr>
              <w:t>Part</w:t>
            </w:r>
            <w:r w:rsidR="00EF058B">
              <w:rPr>
                <w:rFonts w:eastAsia="Calibri"/>
                <w:sz w:val="20"/>
                <w:szCs w:val="20"/>
              </w:rPr>
              <w:t xml:space="preserve"> </w:t>
            </w:r>
            <w:r w:rsidRPr="004F3CC6">
              <w:rPr>
                <w:rFonts w:eastAsia="Calibri"/>
                <w:sz w:val="20"/>
                <w:szCs w:val="20"/>
              </w:rPr>
              <w:t>1;</w:t>
            </w:r>
            <w:r w:rsidRPr="004F3CC6">
              <w:rPr>
                <w:rFonts w:eastAsia="Calibri"/>
                <w:spacing w:val="-6"/>
                <w:sz w:val="20"/>
                <w:szCs w:val="20"/>
              </w:rPr>
              <w:t xml:space="preserve"> </w:t>
            </w:r>
            <w:r w:rsidRPr="004F3CC6">
              <w:rPr>
                <w:rFonts w:eastAsia="Calibri"/>
                <w:spacing w:val="-1"/>
                <w:sz w:val="20"/>
                <w:szCs w:val="20"/>
              </w:rPr>
              <w:t>Subpart</w:t>
            </w:r>
            <w:r w:rsidRPr="004F3CC6">
              <w:rPr>
                <w:rFonts w:eastAsia="Calibri"/>
                <w:spacing w:val="-5"/>
                <w:sz w:val="20"/>
                <w:szCs w:val="20"/>
              </w:rPr>
              <w:t xml:space="preserve"> </w:t>
            </w:r>
            <w:r w:rsidRPr="004F3CC6">
              <w:rPr>
                <w:rFonts w:eastAsia="Calibri"/>
                <w:sz w:val="20"/>
                <w:szCs w:val="20"/>
              </w:rPr>
              <w:t>M</w:t>
            </w:r>
          </w:p>
        </w:tc>
        <w:tc>
          <w:tcPr>
            <w:tcW w:w="1620" w:type="dxa"/>
            <w:tcBorders>
              <w:top w:val="single" w:color="000000" w:sz="5" w:space="0"/>
              <w:left w:val="single" w:color="000000" w:sz="5" w:space="0"/>
              <w:bottom w:val="single" w:color="000000" w:sz="5" w:space="0"/>
              <w:right w:val="single" w:color="000000" w:sz="5" w:space="0"/>
            </w:tcBorders>
          </w:tcPr>
          <w:p w:rsidRPr="004F3CC6" w:rsidR="004F3CC6" w:rsidP="009D142D" w:rsidRDefault="004F3CC6" w14:paraId="0960637E" w14:textId="77777777">
            <w:pPr>
              <w:widowControl w:val="0"/>
              <w:spacing w:before="7"/>
              <w:ind w:left="100" w:right="244"/>
              <w:jc w:val="center"/>
              <w:rPr>
                <w:sz w:val="20"/>
                <w:szCs w:val="20"/>
              </w:rPr>
            </w:pPr>
            <w:r w:rsidRPr="004F3CC6">
              <w:rPr>
                <w:rFonts w:eastAsia="Calibri"/>
                <w:sz w:val="20"/>
                <w:szCs w:val="20"/>
              </w:rPr>
              <w:t>No.</w:t>
            </w:r>
            <w:r w:rsidRPr="004F3CC6">
              <w:rPr>
                <w:rFonts w:eastAsia="Calibri"/>
                <w:spacing w:val="-6"/>
                <w:sz w:val="20"/>
                <w:szCs w:val="20"/>
              </w:rPr>
              <w:t xml:space="preserve"> </w:t>
            </w:r>
            <w:r w:rsidRPr="004F3CC6">
              <w:rPr>
                <w:rFonts w:eastAsia="Calibri"/>
                <w:sz w:val="20"/>
                <w:szCs w:val="20"/>
              </w:rPr>
              <w:t>of</w:t>
            </w:r>
            <w:r w:rsidRPr="004F3CC6">
              <w:rPr>
                <w:rFonts w:eastAsia="Calibri"/>
                <w:w w:val="99"/>
                <w:sz w:val="20"/>
                <w:szCs w:val="20"/>
              </w:rPr>
              <w:t xml:space="preserve"> </w:t>
            </w:r>
            <w:r w:rsidRPr="004F3CC6">
              <w:rPr>
                <w:rFonts w:eastAsia="Calibri"/>
                <w:w w:val="95"/>
                <w:sz w:val="20"/>
                <w:szCs w:val="20"/>
              </w:rPr>
              <w:t>Recordkeepers</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9D142D" w:rsidRDefault="004F3CC6" w14:paraId="51D58847" w14:textId="77777777">
            <w:pPr>
              <w:widowControl w:val="0"/>
              <w:spacing w:before="7"/>
              <w:ind w:left="102" w:right="189"/>
              <w:jc w:val="center"/>
              <w:rPr>
                <w:sz w:val="20"/>
                <w:szCs w:val="20"/>
              </w:rPr>
            </w:pPr>
            <w:r w:rsidRPr="004F3CC6">
              <w:rPr>
                <w:rFonts w:eastAsia="Calibri"/>
                <w:sz w:val="20"/>
                <w:szCs w:val="20"/>
              </w:rPr>
              <w:t>No.</w:t>
            </w:r>
            <w:r w:rsidRPr="004F3CC6">
              <w:rPr>
                <w:rFonts w:eastAsia="Calibri"/>
                <w:spacing w:val="-7"/>
                <w:sz w:val="20"/>
                <w:szCs w:val="20"/>
              </w:rPr>
              <w:t xml:space="preserve"> </w:t>
            </w:r>
            <w:r w:rsidRPr="004F3CC6">
              <w:rPr>
                <w:rFonts w:eastAsia="Calibri"/>
                <w:sz w:val="20"/>
                <w:szCs w:val="20"/>
              </w:rPr>
              <w:t>of</w:t>
            </w:r>
            <w:r w:rsidRPr="004F3CC6">
              <w:rPr>
                <w:rFonts w:eastAsia="Calibri"/>
                <w:spacing w:val="-6"/>
                <w:sz w:val="20"/>
                <w:szCs w:val="20"/>
              </w:rPr>
              <w:t xml:space="preserve"> </w:t>
            </w:r>
            <w:r w:rsidRPr="004F3CC6">
              <w:rPr>
                <w:rFonts w:eastAsia="Calibri"/>
                <w:sz w:val="20"/>
                <w:szCs w:val="20"/>
              </w:rPr>
              <w:t>Records</w:t>
            </w:r>
            <w:r w:rsidRPr="004F3CC6">
              <w:rPr>
                <w:rFonts w:eastAsia="Calibri"/>
                <w:w w:val="99"/>
                <w:sz w:val="20"/>
                <w:szCs w:val="20"/>
              </w:rPr>
              <w:t xml:space="preserve"> </w:t>
            </w:r>
            <w:r w:rsidRPr="004F3CC6">
              <w:rPr>
                <w:rFonts w:eastAsia="Calibri"/>
                <w:sz w:val="20"/>
                <w:szCs w:val="20"/>
              </w:rPr>
              <w:t>per</w:t>
            </w:r>
            <w:r w:rsidRPr="004F3CC6">
              <w:rPr>
                <w:rFonts w:eastAsia="Calibri"/>
                <w:w w:val="99"/>
                <w:sz w:val="20"/>
                <w:szCs w:val="20"/>
              </w:rPr>
              <w:t xml:space="preserve"> </w:t>
            </w:r>
            <w:r w:rsidRPr="004F3CC6">
              <w:rPr>
                <w:rFonts w:eastAsia="Calibri"/>
                <w:sz w:val="20"/>
                <w:szCs w:val="20"/>
              </w:rPr>
              <w:t>Recordkeeper</w:t>
            </w:r>
            <w:r w:rsidR="00B8639F">
              <w:rPr>
                <w:rFonts w:eastAsia="Calibri"/>
                <w:sz w:val="20"/>
                <w:szCs w:val="20"/>
              </w:rPr>
              <w:t xml:space="preserve"> </w:t>
            </w:r>
            <w:r w:rsidRPr="008A3285" w:rsidR="00B8639F">
              <w:rPr>
                <w:rFonts w:eastAsia="Calibri"/>
                <w:sz w:val="20"/>
                <w:szCs w:val="20"/>
                <w:vertAlign w:val="superscript"/>
              </w:rPr>
              <w:t>2</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9D142D" w:rsidRDefault="004F3CC6" w14:paraId="07D9EBC8" w14:textId="77777777">
            <w:pPr>
              <w:widowControl w:val="0"/>
              <w:spacing w:before="7"/>
              <w:ind w:left="102" w:right="229"/>
              <w:jc w:val="center"/>
              <w:rPr>
                <w:sz w:val="20"/>
                <w:szCs w:val="20"/>
              </w:rPr>
            </w:pPr>
            <w:r w:rsidRPr="004F3CC6">
              <w:rPr>
                <w:rFonts w:eastAsia="Calibri"/>
                <w:sz w:val="20"/>
                <w:szCs w:val="20"/>
              </w:rPr>
              <w:t>Total</w:t>
            </w:r>
            <w:r w:rsidRPr="004F3CC6">
              <w:rPr>
                <w:rFonts w:eastAsia="Calibri"/>
                <w:spacing w:val="-12"/>
                <w:sz w:val="20"/>
                <w:szCs w:val="20"/>
              </w:rPr>
              <w:t xml:space="preserve"> </w:t>
            </w:r>
            <w:r w:rsidRPr="004F3CC6">
              <w:rPr>
                <w:rFonts w:eastAsia="Calibri"/>
                <w:sz w:val="20"/>
                <w:szCs w:val="20"/>
              </w:rPr>
              <w:t>Annual</w:t>
            </w:r>
            <w:r w:rsidRPr="004F3CC6">
              <w:rPr>
                <w:rFonts w:eastAsia="Calibri"/>
                <w:w w:val="99"/>
                <w:sz w:val="20"/>
                <w:szCs w:val="20"/>
              </w:rPr>
              <w:t xml:space="preserve"> </w:t>
            </w:r>
            <w:r w:rsidRPr="004F3CC6">
              <w:rPr>
                <w:rFonts w:eastAsia="Calibri"/>
                <w:sz w:val="20"/>
                <w:szCs w:val="20"/>
              </w:rPr>
              <w:t>Records</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9D142D" w:rsidRDefault="004F3CC6" w14:paraId="4E36FEEB" w14:textId="77777777">
            <w:pPr>
              <w:widowControl w:val="0"/>
              <w:spacing w:before="7"/>
              <w:ind w:left="102" w:right="223"/>
              <w:jc w:val="center"/>
              <w:rPr>
                <w:sz w:val="20"/>
                <w:szCs w:val="20"/>
              </w:rPr>
            </w:pPr>
            <w:r w:rsidRPr="004F3CC6">
              <w:rPr>
                <w:rFonts w:eastAsia="Calibri"/>
                <w:sz w:val="20"/>
                <w:szCs w:val="20"/>
              </w:rPr>
              <w:t>Avg.</w:t>
            </w:r>
            <w:r w:rsidRPr="004F3CC6">
              <w:rPr>
                <w:rFonts w:eastAsia="Calibri"/>
                <w:spacing w:val="-11"/>
                <w:sz w:val="20"/>
                <w:szCs w:val="20"/>
              </w:rPr>
              <w:t xml:space="preserve"> </w:t>
            </w:r>
            <w:r w:rsidRPr="004F3CC6">
              <w:rPr>
                <w:rFonts w:eastAsia="Calibri"/>
                <w:sz w:val="20"/>
                <w:szCs w:val="20"/>
              </w:rPr>
              <w:t>Burden</w:t>
            </w:r>
            <w:r w:rsidRPr="004F3CC6">
              <w:rPr>
                <w:rFonts w:eastAsia="Calibri"/>
                <w:w w:val="99"/>
                <w:sz w:val="20"/>
                <w:szCs w:val="20"/>
              </w:rPr>
              <w:t xml:space="preserve"> </w:t>
            </w:r>
            <w:r w:rsidRPr="004F3CC6">
              <w:rPr>
                <w:rFonts w:eastAsia="Calibri"/>
                <w:sz w:val="20"/>
                <w:szCs w:val="20"/>
              </w:rPr>
              <w:t>per</w:t>
            </w:r>
            <w:r w:rsidRPr="004F3CC6">
              <w:rPr>
                <w:rFonts w:eastAsia="Calibri"/>
                <w:w w:val="99"/>
                <w:sz w:val="20"/>
                <w:szCs w:val="20"/>
              </w:rPr>
              <w:t xml:space="preserve"> </w:t>
            </w:r>
            <w:r w:rsidRPr="004F3CC6">
              <w:rPr>
                <w:rFonts w:eastAsia="Calibri"/>
                <w:w w:val="95"/>
                <w:sz w:val="20"/>
                <w:szCs w:val="20"/>
              </w:rPr>
              <w:t>Recordkeeping</w:t>
            </w:r>
            <w:r w:rsidRPr="008A3285" w:rsidR="00B8639F">
              <w:rPr>
                <w:rFonts w:eastAsia="Calibri"/>
                <w:spacing w:val="-1"/>
                <w:sz w:val="20"/>
                <w:szCs w:val="20"/>
                <w:vertAlign w:val="superscript"/>
              </w:rPr>
              <w:t>2</w:t>
            </w:r>
          </w:p>
        </w:tc>
        <w:tc>
          <w:tcPr>
            <w:tcW w:w="1182" w:type="dxa"/>
            <w:tcBorders>
              <w:top w:val="single" w:color="000000" w:sz="5" w:space="0"/>
              <w:left w:val="single" w:color="000000" w:sz="5" w:space="0"/>
              <w:bottom w:val="single" w:color="000000" w:sz="5" w:space="0"/>
              <w:right w:val="single" w:color="000000" w:sz="5" w:space="0"/>
            </w:tcBorders>
          </w:tcPr>
          <w:p w:rsidRPr="004F3CC6" w:rsidR="004F3CC6" w:rsidP="009D142D" w:rsidRDefault="004F3CC6" w14:paraId="2EDE5E1B" w14:textId="77777777">
            <w:pPr>
              <w:widowControl w:val="0"/>
              <w:spacing w:before="7"/>
              <w:ind w:left="102"/>
              <w:jc w:val="center"/>
              <w:rPr>
                <w:sz w:val="20"/>
                <w:szCs w:val="20"/>
              </w:rPr>
            </w:pPr>
            <w:r w:rsidRPr="004F3CC6">
              <w:rPr>
                <w:rFonts w:eastAsia="Calibri"/>
                <w:sz w:val="20"/>
                <w:szCs w:val="20"/>
              </w:rPr>
              <w:t>Total</w:t>
            </w:r>
            <w:r w:rsidRPr="004F3CC6">
              <w:rPr>
                <w:rFonts w:eastAsia="Calibri"/>
                <w:spacing w:val="-11"/>
                <w:sz w:val="20"/>
                <w:szCs w:val="20"/>
              </w:rPr>
              <w:t xml:space="preserve"> </w:t>
            </w:r>
            <w:r w:rsidRPr="004F3CC6">
              <w:rPr>
                <w:rFonts w:eastAsia="Calibri"/>
                <w:sz w:val="20"/>
                <w:szCs w:val="20"/>
              </w:rPr>
              <w:t>Hours</w:t>
            </w:r>
          </w:p>
        </w:tc>
      </w:tr>
      <w:tr w:rsidRPr="004F3CC6" w:rsidR="004F3CC6" w:rsidTr="006E316A" w14:paraId="67CF4958" w14:textId="77777777">
        <w:trPr>
          <w:trHeight w:val="1272" w:hRule="exact"/>
        </w:trPr>
        <w:tc>
          <w:tcPr>
            <w:tcW w:w="1980" w:type="dxa"/>
            <w:tcBorders>
              <w:top w:val="single" w:color="000000" w:sz="5" w:space="0"/>
              <w:left w:val="single" w:color="000000" w:sz="5" w:space="0"/>
              <w:bottom w:val="single" w:color="000000" w:sz="5" w:space="0"/>
              <w:right w:val="single" w:color="000000" w:sz="5" w:space="0"/>
            </w:tcBorders>
          </w:tcPr>
          <w:p w:rsidRPr="00AB5F9E" w:rsidR="00AB5F9E" w:rsidP="00AB5F9E" w:rsidRDefault="00AB5F9E" w14:paraId="0961F238" w14:textId="77777777">
            <w:pPr>
              <w:widowControl w:val="0"/>
              <w:spacing w:before="7"/>
              <w:ind w:left="102"/>
              <w:rPr>
                <w:spacing w:val="-1"/>
                <w:sz w:val="20"/>
                <w:szCs w:val="20"/>
              </w:rPr>
            </w:pPr>
            <w:r w:rsidRPr="00AB5F9E">
              <w:rPr>
                <w:spacing w:val="-1"/>
                <w:sz w:val="20"/>
                <w:szCs w:val="20"/>
              </w:rPr>
              <w:t>AB documenting certification procedures; maintaining</w:t>
            </w:r>
          </w:p>
          <w:p w:rsidRPr="004F3CC6" w:rsidR="004F3CC6" w:rsidP="00AB5F9E" w:rsidRDefault="00AB5F9E" w14:paraId="0D95F250" w14:textId="77777777">
            <w:pPr>
              <w:widowControl w:val="0"/>
              <w:spacing w:before="7"/>
              <w:ind w:left="102"/>
              <w:rPr>
                <w:sz w:val="20"/>
                <w:szCs w:val="20"/>
              </w:rPr>
            </w:pPr>
            <w:r w:rsidRPr="00AB5F9E">
              <w:rPr>
                <w:spacing w:val="-1"/>
                <w:sz w:val="20"/>
                <w:szCs w:val="20"/>
              </w:rPr>
              <w:t>applicable records</w:t>
            </w:r>
          </w:p>
        </w:tc>
        <w:tc>
          <w:tcPr>
            <w:tcW w:w="1620" w:type="dxa"/>
            <w:tcBorders>
              <w:top w:val="single" w:color="000000" w:sz="5" w:space="0"/>
              <w:left w:val="single" w:color="000000" w:sz="5" w:space="0"/>
              <w:bottom w:val="single" w:color="000000" w:sz="5" w:space="0"/>
              <w:right w:val="single" w:color="000000" w:sz="5" w:space="0"/>
            </w:tcBorders>
          </w:tcPr>
          <w:p w:rsidRPr="004F3CC6" w:rsidR="004F3CC6" w:rsidP="004F3CC6" w:rsidRDefault="00AB5F9E" w14:paraId="4C7DA1BB" w14:textId="77777777">
            <w:pPr>
              <w:widowControl w:val="0"/>
              <w:spacing w:before="7"/>
              <w:ind w:right="100"/>
              <w:jc w:val="right"/>
              <w:rPr>
                <w:sz w:val="20"/>
                <w:szCs w:val="20"/>
              </w:rPr>
            </w:pPr>
            <w:r>
              <w:rPr>
                <w:rFonts w:eastAsia="Calibri"/>
                <w:w w:val="95"/>
                <w:sz w:val="20"/>
                <w:szCs w:val="20"/>
              </w:rPr>
              <w:t>25</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8A3285" w:rsidRDefault="00AB5F9E" w14:paraId="0AB26565" w14:textId="77777777">
            <w:pPr>
              <w:widowControl w:val="0"/>
              <w:tabs>
                <w:tab w:val="left" w:pos="1305"/>
                <w:tab w:val="right" w:pos="1419"/>
              </w:tabs>
              <w:spacing w:before="7"/>
              <w:ind w:right="99"/>
              <w:jc w:val="right"/>
              <w:rPr>
                <w:sz w:val="20"/>
                <w:szCs w:val="20"/>
              </w:rPr>
            </w:pPr>
            <w:r>
              <w:rPr>
                <w:rFonts w:eastAsia="Calibri"/>
                <w:w w:val="95"/>
                <w:sz w:val="20"/>
                <w:szCs w:val="20"/>
              </w:rPr>
              <w:t>426.56</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AB5F9E" w14:paraId="78E87ABA" w14:textId="77777777">
            <w:pPr>
              <w:widowControl w:val="0"/>
              <w:spacing w:before="7"/>
              <w:ind w:left="794"/>
              <w:rPr>
                <w:sz w:val="20"/>
                <w:szCs w:val="20"/>
              </w:rPr>
            </w:pPr>
            <w:r>
              <w:rPr>
                <w:rFonts w:eastAsia="Calibri"/>
                <w:spacing w:val="-1"/>
                <w:sz w:val="20"/>
                <w:szCs w:val="20"/>
              </w:rPr>
              <w:t>10,664</w:t>
            </w:r>
          </w:p>
        </w:tc>
        <w:tc>
          <w:tcPr>
            <w:tcW w:w="1530" w:type="dxa"/>
            <w:tcBorders>
              <w:top w:val="single" w:color="000000" w:sz="5" w:space="0"/>
              <w:left w:val="single" w:color="000000" w:sz="5" w:space="0"/>
              <w:bottom w:val="single" w:color="000000" w:sz="5" w:space="0"/>
              <w:right w:val="single" w:color="000000" w:sz="5" w:space="0"/>
            </w:tcBorders>
          </w:tcPr>
          <w:p w:rsidR="004F3CC6" w:rsidP="004F3CC6" w:rsidRDefault="00AB5F9E" w14:paraId="09B923C4" w14:textId="77777777">
            <w:pPr>
              <w:widowControl w:val="0"/>
              <w:spacing w:before="7"/>
              <w:ind w:right="98"/>
              <w:jc w:val="right"/>
              <w:rPr>
                <w:rFonts w:eastAsia="Calibri"/>
                <w:w w:val="95"/>
                <w:sz w:val="20"/>
                <w:szCs w:val="20"/>
              </w:rPr>
            </w:pPr>
            <w:r>
              <w:rPr>
                <w:rFonts w:eastAsia="Calibri"/>
                <w:w w:val="95"/>
                <w:sz w:val="20"/>
                <w:szCs w:val="20"/>
              </w:rPr>
              <w:t>0.25</w:t>
            </w:r>
          </w:p>
          <w:p w:rsidRPr="004F3CC6" w:rsidR="00AB5F9E" w:rsidP="004F3CC6" w:rsidRDefault="00AB5F9E" w14:paraId="1E9DC2CA" w14:textId="77777777">
            <w:pPr>
              <w:widowControl w:val="0"/>
              <w:spacing w:before="7"/>
              <w:ind w:right="98"/>
              <w:jc w:val="right"/>
              <w:rPr>
                <w:rFonts w:eastAsia="Calibri"/>
                <w:w w:val="95"/>
                <w:sz w:val="20"/>
                <w:szCs w:val="20"/>
              </w:rPr>
            </w:pPr>
            <w:r>
              <w:rPr>
                <w:rFonts w:eastAsia="Calibri"/>
                <w:w w:val="95"/>
                <w:sz w:val="20"/>
                <w:szCs w:val="20"/>
              </w:rPr>
              <w:t>(15 minutes)</w:t>
            </w:r>
          </w:p>
          <w:p w:rsidRPr="004F3CC6" w:rsidR="004F3CC6" w:rsidP="004F3CC6" w:rsidRDefault="004F3CC6" w14:paraId="254675C8" w14:textId="77777777">
            <w:pPr>
              <w:widowControl w:val="0"/>
              <w:spacing w:before="7"/>
              <w:ind w:right="98"/>
              <w:jc w:val="right"/>
              <w:rPr>
                <w:sz w:val="20"/>
                <w:szCs w:val="20"/>
              </w:rPr>
            </w:pPr>
          </w:p>
        </w:tc>
        <w:tc>
          <w:tcPr>
            <w:tcW w:w="1182" w:type="dxa"/>
            <w:tcBorders>
              <w:top w:val="single" w:color="000000" w:sz="5" w:space="0"/>
              <w:left w:val="single" w:color="000000" w:sz="5" w:space="0"/>
              <w:bottom w:val="single" w:color="000000" w:sz="5" w:space="0"/>
              <w:right w:val="single" w:color="000000" w:sz="5" w:space="0"/>
            </w:tcBorders>
          </w:tcPr>
          <w:p w:rsidRPr="004F3CC6" w:rsidR="004F3CC6" w:rsidP="009D142D" w:rsidRDefault="00AB5F9E" w14:paraId="1B214E8D" w14:textId="77777777">
            <w:pPr>
              <w:widowControl w:val="0"/>
              <w:spacing w:before="7"/>
              <w:ind w:left="90" w:right="80"/>
              <w:jc w:val="right"/>
              <w:rPr>
                <w:sz w:val="20"/>
                <w:szCs w:val="20"/>
              </w:rPr>
            </w:pPr>
            <w:r>
              <w:rPr>
                <w:rFonts w:eastAsia="Calibri"/>
                <w:spacing w:val="-1"/>
                <w:sz w:val="20"/>
                <w:szCs w:val="20"/>
              </w:rPr>
              <w:t>2,66</w:t>
            </w:r>
            <w:r w:rsidR="00BA425A">
              <w:rPr>
                <w:rFonts w:eastAsia="Calibri"/>
                <w:spacing w:val="-1"/>
                <w:sz w:val="20"/>
                <w:szCs w:val="20"/>
              </w:rPr>
              <w:t>6</w:t>
            </w:r>
          </w:p>
        </w:tc>
      </w:tr>
      <w:tr w:rsidRPr="004F3CC6" w:rsidR="004F3CC6" w:rsidTr="006E316A" w14:paraId="3CA730A4" w14:textId="77777777">
        <w:trPr>
          <w:trHeight w:val="903" w:hRule="exact"/>
        </w:trPr>
        <w:tc>
          <w:tcPr>
            <w:tcW w:w="1980" w:type="dxa"/>
            <w:tcBorders>
              <w:top w:val="single" w:color="000000" w:sz="5" w:space="0"/>
              <w:left w:val="single" w:color="000000" w:sz="5" w:space="0"/>
              <w:bottom w:val="single" w:color="000000" w:sz="5" w:space="0"/>
              <w:right w:val="single" w:color="000000" w:sz="5" w:space="0"/>
            </w:tcBorders>
          </w:tcPr>
          <w:p w:rsidRPr="004F3CC6" w:rsidR="004F3CC6" w:rsidP="004F3CC6" w:rsidRDefault="00AB5F9E" w14:paraId="163D91CF" w14:textId="77777777">
            <w:pPr>
              <w:widowControl w:val="0"/>
              <w:spacing w:before="7"/>
              <w:ind w:left="102"/>
              <w:rPr>
                <w:sz w:val="20"/>
                <w:szCs w:val="20"/>
              </w:rPr>
            </w:pPr>
            <w:r w:rsidRPr="00AB5F9E">
              <w:rPr>
                <w:spacing w:val="-1"/>
                <w:sz w:val="20"/>
                <w:szCs w:val="20"/>
              </w:rPr>
              <w:t>AB establishing and updating public list of CBs</w:t>
            </w:r>
          </w:p>
        </w:tc>
        <w:tc>
          <w:tcPr>
            <w:tcW w:w="1620" w:type="dxa"/>
            <w:tcBorders>
              <w:top w:val="single" w:color="000000" w:sz="5" w:space="0"/>
              <w:left w:val="single" w:color="000000" w:sz="5" w:space="0"/>
              <w:bottom w:val="single" w:color="000000" w:sz="5" w:space="0"/>
              <w:right w:val="single" w:color="000000" w:sz="5" w:space="0"/>
            </w:tcBorders>
          </w:tcPr>
          <w:p w:rsidRPr="004F3CC6" w:rsidR="004F3CC6" w:rsidP="004F3CC6" w:rsidRDefault="00AB5F9E" w14:paraId="530F67B2" w14:textId="77777777">
            <w:pPr>
              <w:widowControl w:val="0"/>
              <w:spacing w:before="7"/>
              <w:ind w:right="99"/>
              <w:jc w:val="right"/>
              <w:rPr>
                <w:sz w:val="20"/>
                <w:szCs w:val="20"/>
              </w:rPr>
            </w:pPr>
            <w:r>
              <w:rPr>
                <w:rFonts w:eastAsia="Calibri"/>
                <w:w w:val="95"/>
                <w:sz w:val="20"/>
                <w:szCs w:val="20"/>
              </w:rPr>
              <w:t>25</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AB5F9E" w14:paraId="110A0C08" w14:textId="77777777">
            <w:pPr>
              <w:widowControl w:val="0"/>
              <w:spacing w:before="7"/>
              <w:ind w:right="100"/>
              <w:jc w:val="right"/>
              <w:rPr>
                <w:sz w:val="20"/>
                <w:szCs w:val="20"/>
              </w:rPr>
            </w:pPr>
            <w:r>
              <w:rPr>
                <w:rFonts w:eastAsia="Calibri"/>
                <w:w w:val="95"/>
                <w:sz w:val="20"/>
                <w:szCs w:val="20"/>
              </w:rPr>
              <w:t>1</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AB5F9E" w14:paraId="497C45C1" w14:textId="77777777">
            <w:pPr>
              <w:widowControl w:val="0"/>
              <w:spacing w:before="7"/>
              <w:ind w:right="100"/>
              <w:jc w:val="right"/>
              <w:rPr>
                <w:sz w:val="20"/>
                <w:szCs w:val="20"/>
              </w:rPr>
            </w:pPr>
            <w:r>
              <w:rPr>
                <w:rFonts w:eastAsia="Calibri"/>
                <w:w w:val="95"/>
                <w:sz w:val="20"/>
                <w:szCs w:val="20"/>
              </w:rPr>
              <w:t>25</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AB5F9E" w14:paraId="3F8CD574" w14:textId="77777777">
            <w:pPr>
              <w:widowControl w:val="0"/>
              <w:spacing w:before="7"/>
              <w:ind w:right="100"/>
              <w:jc w:val="right"/>
              <w:rPr>
                <w:sz w:val="20"/>
                <w:szCs w:val="20"/>
              </w:rPr>
            </w:pPr>
            <w:r>
              <w:rPr>
                <w:rFonts w:eastAsia="Calibri"/>
                <w:w w:val="95"/>
                <w:sz w:val="20"/>
                <w:szCs w:val="20"/>
              </w:rPr>
              <w:t>52.8</w:t>
            </w:r>
          </w:p>
        </w:tc>
        <w:tc>
          <w:tcPr>
            <w:tcW w:w="1182" w:type="dxa"/>
            <w:tcBorders>
              <w:top w:val="single" w:color="000000" w:sz="5" w:space="0"/>
              <w:left w:val="single" w:color="000000" w:sz="5" w:space="0"/>
              <w:bottom w:val="single" w:color="000000" w:sz="5" w:space="0"/>
              <w:right w:val="single" w:color="000000" w:sz="5" w:space="0"/>
            </w:tcBorders>
          </w:tcPr>
          <w:p w:rsidRPr="004F3CC6" w:rsidR="004F3CC6" w:rsidP="009D142D" w:rsidRDefault="00AB5F9E" w14:paraId="18E5A2E7" w14:textId="77777777">
            <w:pPr>
              <w:widowControl w:val="0"/>
              <w:spacing w:before="7"/>
              <w:ind w:right="80"/>
              <w:jc w:val="right"/>
              <w:rPr>
                <w:sz w:val="20"/>
                <w:szCs w:val="20"/>
              </w:rPr>
            </w:pPr>
            <w:r>
              <w:rPr>
                <w:rFonts w:eastAsia="Calibri"/>
                <w:w w:val="95"/>
                <w:sz w:val="20"/>
                <w:szCs w:val="20"/>
              </w:rPr>
              <w:t>1,320</w:t>
            </w:r>
          </w:p>
        </w:tc>
      </w:tr>
      <w:tr w:rsidRPr="004F3CC6" w:rsidR="004F3CC6" w:rsidTr="002613DC" w14:paraId="62B45FB2" w14:textId="77777777">
        <w:trPr>
          <w:trHeight w:val="1812" w:hRule="exact"/>
        </w:trPr>
        <w:tc>
          <w:tcPr>
            <w:tcW w:w="1980" w:type="dxa"/>
            <w:tcBorders>
              <w:top w:val="single" w:color="000000" w:sz="5" w:space="0"/>
              <w:left w:val="single" w:color="000000" w:sz="5" w:space="0"/>
              <w:bottom w:val="single" w:color="000000" w:sz="5" w:space="0"/>
              <w:right w:val="single" w:color="000000" w:sz="5" w:space="0"/>
            </w:tcBorders>
          </w:tcPr>
          <w:p w:rsidRPr="004F3CC6" w:rsidR="004F3CC6" w:rsidP="008A3285" w:rsidRDefault="00AB5F9E" w14:paraId="7501CA4F" w14:textId="77777777">
            <w:pPr>
              <w:widowControl w:val="0"/>
              <w:spacing w:before="7"/>
              <w:ind w:left="102"/>
              <w:rPr>
                <w:sz w:val="20"/>
                <w:szCs w:val="20"/>
              </w:rPr>
            </w:pPr>
            <w:r w:rsidRPr="00AB5F9E">
              <w:rPr>
                <w:spacing w:val="-1"/>
                <w:sz w:val="20"/>
                <w:szCs w:val="20"/>
              </w:rPr>
              <w:lastRenderedPageBreak/>
              <w:t>CB documenting procedures for accreditation;</w:t>
            </w:r>
            <w:r>
              <w:rPr>
                <w:spacing w:val="-1"/>
                <w:sz w:val="20"/>
                <w:szCs w:val="20"/>
              </w:rPr>
              <w:t xml:space="preserve"> </w:t>
            </w:r>
            <w:r w:rsidRPr="00AB5F9E">
              <w:rPr>
                <w:spacing w:val="-1"/>
                <w:sz w:val="20"/>
                <w:szCs w:val="20"/>
              </w:rPr>
              <w:t>maintaining applicable records (audits, certifications,</w:t>
            </w:r>
            <w:r>
              <w:rPr>
                <w:spacing w:val="-1"/>
                <w:sz w:val="20"/>
                <w:szCs w:val="20"/>
              </w:rPr>
              <w:t xml:space="preserve"> </w:t>
            </w:r>
            <w:r w:rsidRPr="00AB5F9E">
              <w:rPr>
                <w:spacing w:val="-1"/>
                <w:sz w:val="20"/>
                <w:szCs w:val="20"/>
              </w:rPr>
              <w:t>serious risks)</w:t>
            </w:r>
          </w:p>
        </w:tc>
        <w:tc>
          <w:tcPr>
            <w:tcW w:w="1620" w:type="dxa"/>
            <w:tcBorders>
              <w:top w:val="single" w:color="000000" w:sz="5" w:space="0"/>
              <w:left w:val="single" w:color="000000" w:sz="5" w:space="0"/>
              <w:bottom w:val="single" w:color="000000" w:sz="5" w:space="0"/>
              <w:right w:val="single" w:color="000000" w:sz="5" w:space="0"/>
            </w:tcBorders>
          </w:tcPr>
          <w:p w:rsidRPr="004F3CC6" w:rsidR="004F3CC6" w:rsidP="004F3CC6" w:rsidRDefault="00AB5F9E" w14:paraId="60BB2485" w14:textId="77777777">
            <w:pPr>
              <w:widowControl w:val="0"/>
              <w:spacing w:before="7"/>
              <w:ind w:right="99"/>
              <w:jc w:val="right"/>
              <w:rPr>
                <w:sz w:val="20"/>
                <w:szCs w:val="20"/>
              </w:rPr>
            </w:pPr>
            <w:r>
              <w:rPr>
                <w:rFonts w:eastAsia="Calibri"/>
                <w:w w:val="95"/>
                <w:sz w:val="20"/>
                <w:szCs w:val="20"/>
              </w:rPr>
              <w:t>208</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7A427A" w14:paraId="0674EAD8" w14:textId="580E4498">
            <w:pPr>
              <w:widowControl w:val="0"/>
              <w:spacing w:before="7"/>
              <w:ind w:right="100"/>
              <w:jc w:val="right"/>
              <w:rPr>
                <w:sz w:val="20"/>
                <w:szCs w:val="20"/>
              </w:rPr>
            </w:pPr>
            <w:r>
              <w:rPr>
                <w:rFonts w:eastAsia="Calibri"/>
                <w:w w:val="95"/>
                <w:sz w:val="20"/>
                <w:szCs w:val="20"/>
              </w:rPr>
              <w:t>113.04</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AB5F9E" w14:paraId="4E6222DB" w14:textId="366A6581">
            <w:pPr>
              <w:widowControl w:val="0"/>
              <w:spacing w:before="7"/>
              <w:ind w:right="98"/>
              <w:jc w:val="right"/>
              <w:rPr>
                <w:sz w:val="20"/>
                <w:szCs w:val="20"/>
              </w:rPr>
            </w:pPr>
            <w:r>
              <w:rPr>
                <w:rFonts w:eastAsia="Calibri"/>
                <w:w w:val="95"/>
                <w:sz w:val="20"/>
                <w:szCs w:val="20"/>
              </w:rPr>
              <w:t>23,</w:t>
            </w:r>
            <w:r w:rsidR="007A427A">
              <w:rPr>
                <w:rFonts w:eastAsia="Calibri"/>
                <w:w w:val="95"/>
                <w:sz w:val="20"/>
                <w:szCs w:val="20"/>
              </w:rPr>
              <w:t>512</w:t>
            </w:r>
          </w:p>
        </w:tc>
        <w:tc>
          <w:tcPr>
            <w:tcW w:w="1530" w:type="dxa"/>
            <w:tcBorders>
              <w:top w:val="single" w:color="000000" w:sz="5" w:space="0"/>
              <w:left w:val="single" w:color="000000" w:sz="5" w:space="0"/>
              <w:bottom w:val="single" w:color="000000" w:sz="5" w:space="0"/>
              <w:right w:val="single" w:color="000000" w:sz="5" w:space="0"/>
            </w:tcBorders>
          </w:tcPr>
          <w:p w:rsidR="004F3CC6" w:rsidP="004F3CC6" w:rsidRDefault="00AB5F9E" w14:paraId="25E002DA" w14:textId="77777777">
            <w:pPr>
              <w:widowControl w:val="0"/>
              <w:spacing w:before="7"/>
              <w:ind w:right="100"/>
              <w:jc w:val="right"/>
              <w:rPr>
                <w:rFonts w:eastAsia="Calibri"/>
                <w:w w:val="95"/>
                <w:sz w:val="20"/>
                <w:szCs w:val="20"/>
              </w:rPr>
            </w:pPr>
            <w:r>
              <w:rPr>
                <w:rFonts w:eastAsia="Calibri"/>
                <w:w w:val="95"/>
                <w:sz w:val="20"/>
                <w:szCs w:val="20"/>
              </w:rPr>
              <w:t>0.35</w:t>
            </w:r>
          </w:p>
          <w:p w:rsidRPr="004F3CC6" w:rsidR="00AB5F9E" w:rsidP="004F3CC6" w:rsidRDefault="00AB5F9E" w14:paraId="1DDA3020" w14:textId="77777777">
            <w:pPr>
              <w:widowControl w:val="0"/>
              <w:spacing w:before="7"/>
              <w:ind w:right="100"/>
              <w:jc w:val="right"/>
              <w:rPr>
                <w:sz w:val="20"/>
                <w:szCs w:val="20"/>
              </w:rPr>
            </w:pPr>
            <w:r>
              <w:rPr>
                <w:rFonts w:eastAsia="Calibri"/>
                <w:w w:val="95"/>
                <w:sz w:val="20"/>
                <w:szCs w:val="20"/>
              </w:rPr>
              <w:t>(~ 20 minutes)</w:t>
            </w:r>
          </w:p>
        </w:tc>
        <w:tc>
          <w:tcPr>
            <w:tcW w:w="1182" w:type="dxa"/>
            <w:tcBorders>
              <w:top w:val="single" w:color="000000" w:sz="5" w:space="0"/>
              <w:left w:val="single" w:color="000000" w:sz="5" w:space="0"/>
              <w:bottom w:val="single" w:color="000000" w:sz="5" w:space="0"/>
              <w:right w:val="single" w:color="000000" w:sz="5" w:space="0"/>
            </w:tcBorders>
          </w:tcPr>
          <w:p w:rsidRPr="004F3CC6" w:rsidR="004F3CC6" w:rsidP="009D142D" w:rsidRDefault="00AB5F9E" w14:paraId="567507AD" w14:textId="2AC4E5C6">
            <w:pPr>
              <w:widowControl w:val="0"/>
              <w:spacing w:before="7"/>
              <w:ind w:left="90" w:right="80"/>
              <w:jc w:val="right"/>
              <w:rPr>
                <w:sz w:val="20"/>
                <w:szCs w:val="20"/>
              </w:rPr>
            </w:pPr>
            <w:r>
              <w:rPr>
                <w:rFonts w:eastAsia="Calibri"/>
                <w:spacing w:val="-1"/>
                <w:sz w:val="20"/>
                <w:szCs w:val="20"/>
              </w:rPr>
              <w:t>8,2</w:t>
            </w:r>
            <w:r w:rsidR="007A427A">
              <w:rPr>
                <w:rFonts w:eastAsia="Calibri"/>
                <w:spacing w:val="-1"/>
                <w:sz w:val="20"/>
                <w:szCs w:val="20"/>
              </w:rPr>
              <w:t>29</w:t>
            </w:r>
          </w:p>
        </w:tc>
      </w:tr>
      <w:tr w:rsidRPr="004F3CC6" w:rsidR="00AB5F9E" w:rsidTr="002613DC" w14:paraId="74638176" w14:textId="77777777">
        <w:trPr>
          <w:trHeight w:val="894" w:hRule="exact"/>
        </w:trPr>
        <w:tc>
          <w:tcPr>
            <w:tcW w:w="1980" w:type="dxa"/>
            <w:tcBorders>
              <w:top w:val="single" w:color="000000" w:sz="5" w:space="0"/>
              <w:left w:val="single" w:color="000000" w:sz="5" w:space="0"/>
              <w:bottom w:val="single" w:color="000000" w:sz="5" w:space="0"/>
              <w:right w:val="single" w:color="000000" w:sz="5" w:space="0"/>
            </w:tcBorders>
          </w:tcPr>
          <w:p w:rsidRPr="004F3CC6" w:rsidR="00AB5F9E" w:rsidP="00AB5F9E" w:rsidRDefault="00AB5F9E" w14:paraId="3CC8266D" w14:textId="77777777">
            <w:pPr>
              <w:widowControl w:val="0"/>
              <w:spacing w:before="7"/>
              <w:ind w:left="102"/>
              <w:rPr>
                <w:spacing w:val="-1"/>
                <w:sz w:val="20"/>
                <w:szCs w:val="20"/>
              </w:rPr>
            </w:pPr>
            <w:r w:rsidRPr="00AB5F9E">
              <w:rPr>
                <w:spacing w:val="-1"/>
                <w:sz w:val="20"/>
                <w:szCs w:val="20"/>
              </w:rPr>
              <w:t>CB establishing &amp; updating public list of eligible</w:t>
            </w:r>
            <w:r>
              <w:rPr>
                <w:spacing w:val="-1"/>
                <w:sz w:val="20"/>
                <w:szCs w:val="20"/>
              </w:rPr>
              <w:t xml:space="preserve"> </w:t>
            </w:r>
            <w:r w:rsidRPr="00AB5F9E">
              <w:rPr>
                <w:spacing w:val="-1"/>
                <w:sz w:val="20"/>
                <w:szCs w:val="20"/>
              </w:rPr>
              <w:t>entities</w:t>
            </w:r>
          </w:p>
        </w:tc>
        <w:tc>
          <w:tcPr>
            <w:tcW w:w="1620" w:type="dxa"/>
            <w:tcBorders>
              <w:top w:val="single" w:color="000000" w:sz="5" w:space="0"/>
              <w:left w:val="single" w:color="000000" w:sz="5" w:space="0"/>
              <w:bottom w:val="single" w:color="000000" w:sz="5" w:space="0"/>
              <w:right w:val="single" w:color="000000" w:sz="5" w:space="0"/>
            </w:tcBorders>
          </w:tcPr>
          <w:p w:rsidRPr="004F3CC6" w:rsidR="00AB5F9E" w:rsidP="004F3CC6" w:rsidRDefault="00AB5F9E" w14:paraId="6576F99D" w14:textId="77777777">
            <w:pPr>
              <w:widowControl w:val="0"/>
              <w:spacing w:before="7"/>
              <w:ind w:right="99"/>
              <w:jc w:val="right"/>
              <w:rPr>
                <w:rFonts w:eastAsia="Calibri"/>
                <w:w w:val="95"/>
                <w:sz w:val="20"/>
                <w:szCs w:val="20"/>
              </w:rPr>
            </w:pPr>
            <w:r>
              <w:rPr>
                <w:rFonts w:eastAsia="Calibri"/>
                <w:w w:val="95"/>
                <w:sz w:val="20"/>
                <w:szCs w:val="20"/>
              </w:rPr>
              <w:t>208</w:t>
            </w:r>
          </w:p>
        </w:tc>
        <w:tc>
          <w:tcPr>
            <w:tcW w:w="1530" w:type="dxa"/>
            <w:tcBorders>
              <w:top w:val="single" w:color="000000" w:sz="5" w:space="0"/>
              <w:left w:val="single" w:color="000000" w:sz="5" w:space="0"/>
              <w:bottom w:val="single" w:color="000000" w:sz="5" w:space="0"/>
              <w:right w:val="single" w:color="000000" w:sz="5" w:space="0"/>
            </w:tcBorders>
          </w:tcPr>
          <w:p w:rsidRPr="004F3CC6" w:rsidR="00AB5F9E" w:rsidP="004F3CC6" w:rsidRDefault="00AB5F9E" w14:paraId="2052E9F5" w14:textId="77777777">
            <w:pPr>
              <w:widowControl w:val="0"/>
              <w:spacing w:before="7"/>
              <w:ind w:right="100"/>
              <w:jc w:val="right"/>
              <w:rPr>
                <w:rFonts w:eastAsia="Calibri"/>
                <w:w w:val="95"/>
                <w:sz w:val="20"/>
                <w:szCs w:val="20"/>
              </w:rPr>
            </w:pPr>
            <w:r>
              <w:rPr>
                <w:rFonts w:eastAsia="Calibri"/>
                <w:w w:val="95"/>
                <w:sz w:val="20"/>
                <w:szCs w:val="20"/>
              </w:rPr>
              <w:t>1.31</w:t>
            </w:r>
          </w:p>
        </w:tc>
        <w:tc>
          <w:tcPr>
            <w:tcW w:w="1530" w:type="dxa"/>
            <w:tcBorders>
              <w:top w:val="single" w:color="000000" w:sz="5" w:space="0"/>
              <w:left w:val="single" w:color="000000" w:sz="5" w:space="0"/>
              <w:bottom w:val="single" w:color="000000" w:sz="5" w:space="0"/>
              <w:right w:val="single" w:color="000000" w:sz="5" w:space="0"/>
            </w:tcBorders>
          </w:tcPr>
          <w:p w:rsidRPr="004F3CC6" w:rsidR="00AB5F9E" w:rsidP="004F3CC6" w:rsidRDefault="00AB5F9E" w14:paraId="27E62164" w14:textId="77777777">
            <w:pPr>
              <w:widowControl w:val="0"/>
              <w:spacing w:before="7"/>
              <w:ind w:right="98"/>
              <w:jc w:val="right"/>
              <w:rPr>
                <w:rFonts w:eastAsia="Calibri"/>
                <w:w w:val="95"/>
                <w:sz w:val="20"/>
                <w:szCs w:val="20"/>
              </w:rPr>
            </w:pPr>
            <w:r>
              <w:rPr>
                <w:rFonts w:eastAsia="Calibri"/>
                <w:w w:val="95"/>
                <w:sz w:val="20"/>
                <w:szCs w:val="20"/>
              </w:rPr>
              <w:t>273</w:t>
            </w:r>
          </w:p>
        </w:tc>
        <w:tc>
          <w:tcPr>
            <w:tcW w:w="1530" w:type="dxa"/>
            <w:tcBorders>
              <w:top w:val="single" w:color="000000" w:sz="5" w:space="0"/>
              <w:left w:val="single" w:color="000000" w:sz="5" w:space="0"/>
              <w:bottom w:val="single" w:color="000000" w:sz="5" w:space="0"/>
              <w:right w:val="single" w:color="000000" w:sz="5" w:space="0"/>
            </w:tcBorders>
          </w:tcPr>
          <w:p w:rsidRPr="004F3CC6" w:rsidR="00AB5F9E" w:rsidP="004F3CC6" w:rsidRDefault="00AB5F9E" w14:paraId="429BB472" w14:textId="77777777">
            <w:pPr>
              <w:widowControl w:val="0"/>
              <w:spacing w:before="7"/>
              <w:ind w:right="100"/>
              <w:jc w:val="right"/>
              <w:rPr>
                <w:rFonts w:eastAsia="Calibri"/>
                <w:w w:val="95"/>
                <w:sz w:val="20"/>
                <w:szCs w:val="20"/>
              </w:rPr>
            </w:pPr>
            <w:r>
              <w:rPr>
                <w:rFonts w:eastAsia="Calibri"/>
                <w:w w:val="95"/>
                <w:sz w:val="20"/>
                <w:szCs w:val="20"/>
              </w:rPr>
              <w:t>44.19</w:t>
            </w:r>
          </w:p>
        </w:tc>
        <w:tc>
          <w:tcPr>
            <w:tcW w:w="1182" w:type="dxa"/>
            <w:tcBorders>
              <w:top w:val="single" w:color="000000" w:sz="5" w:space="0"/>
              <w:left w:val="single" w:color="000000" w:sz="5" w:space="0"/>
              <w:bottom w:val="single" w:color="000000" w:sz="5" w:space="0"/>
              <w:right w:val="single" w:color="000000" w:sz="5" w:space="0"/>
            </w:tcBorders>
          </w:tcPr>
          <w:p w:rsidRPr="004F3CC6" w:rsidR="00AB5F9E" w:rsidP="009D142D" w:rsidRDefault="00AB5F9E" w14:paraId="6A665F50" w14:textId="77777777">
            <w:pPr>
              <w:widowControl w:val="0"/>
              <w:spacing w:before="7"/>
              <w:ind w:left="90" w:right="80"/>
              <w:jc w:val="right"/>
              <w:rPr>
                <w:rFonts w:eastAsia="Calibri"/>
                <w:spacing w:val="-1"/>
                <w:sz w:val="20"/>
                <w:szCs w:val="20"/>
              </w:rPr>
            </w:pPr>
            <w:r>
              <w:rPr>
                <w:rFonts w:eastAsia="Calibri"/>
                <w:spacing w:val="-1"/>
                <w:sz w:val="20"/>
                <w:szCs w:val="20"/>
              </w:rPr>
              <w:t>12,064</w:t>
            </w:r>
          </w:p>
        </w:tc>
      </w:tr>
      <w:tr w:rsidRPr="004F3CC6" w:rsidR="00AB5F9E" w:rsidTr="002613DC" w14:paraId="50BF4D54" w14:textId="77777777">
        <w:trPr>
          <w:trHeight w:val="273" w:hRule="exact"/>
        </w:trPr>
        <w:tc>
          <w:tcPr>
            <w:tcW w:w="1980" w:type="dxa"/>
            <w:tcBorders>
              <w:top w:val="single" w:color="000000" w:sz="5" w:space="0"/>
              <w:left w:val="single" w:color="000000" w:sz="5" w:space="0"/>
              <w:bottom w:val="single" w:color="000000" w:sz="5" w:space="0"/>
              <w:right w:val="single" w:color="000000" w:sz="5" w:space="0"/>
            </w:tcBorders>
          </w:tcPr>
          <w:p w:rsidRPr="004F3CC6" w:rsidR="00AB5F9E" w:rsidP="004F3CC6" w:rsidRDefault="00AB5F9E" w14:paraId="286A804F" w14:textId="77777777">
            <w:pPr>
              <w:widowControl w:val="0"/>
              <w:spacing w:before="7"/>
              <w:ind w:left="102"/>
              <w:rPr>
                <w:spacing w:val="-1"/>
                <w:sz w:val="20"/>
                <w:szCs w:val="20"/>
              </w:rPr>
            </w:pPr>
            <w:r w:rsidRPr="00AB5F9E">
              <w:rPr>
                <w:spacing w:val="-1"/>
                <w:sz w:val="20"/>
                <w:szCs w:val="20"/>
              </w:rPr>
              <w:t>Contract modification</w:t>
            </w:r>
          </w:p>
        </w:tc>
        <w:tc>
          <w:tcPr>
            <w:tcW w:w="1620" w:type="dxa"/>
            <w:tcBorders>
              <w:top w:val="single" w:color="000000" w:sz="5" w:space="0"/>
              <w:left w:val="single" w:color="000000" w:sz="5" w:space="0"/>
              <w:bottom w:val="single" w:color="000000" w:sz="5" w:space="0"/>
              <w:right w:val="single" w:color="000000" w:sz="5" w:space="0"/>
            </w:tcBorders>
          </w:tcPr>
          <w:p w:rsidRPr="004F3CC6" w:rsidR="00AB5F9E" w:rsidP="004F3CC6" w:rsidRDefault="00AB5F9E" w14:paraId="18C914AB" w14:textId="77777777">
            <w:pPr>
              <w:widowControl w:val="0"/>
              <w:spacing w:before="7"/>
              <w:ind w:right="99"/>
              <w:jc w:val="right"/>
              <w:rPr>
                <w:rFonts w:eastAsia="Calibri"/>
                <w:w w:val="95"/>
                <w:sz w:val="20"/>
                <w:szCs w:val="20"/>
              </w:rPr>
            </w:pPr>
            <w:r>
              <w:rPr>
                <w:rFonts w:eastAsia="Calibri"/>
                <w:w w:val="95"/>
                <w:sz w:val="20"/>
                <w:szCs w:val="20"/>
              </w:rPr>
              <w:t>7</w:t>
            </w:r>
          </w:p>
        </w:tc>
        <w:tc>
          <w:tcPr>
            <w:tcW w:w="1530" w:type="dxa"/>
            <w:tcBorders>
              <w:top w:val="single" w:color="000000" w:sz="5" w:space="0"/>
              <w:left w:val="single" w:color="000000" w:sz="5" w:space="0"/>
              <w:bottom w:val="single" w:color="000000" w:sz="5" w:space="0"/>
              <w:right w:val="single" w:color="000000" w:sz="5" w:space="0"/>
            </w:tcBorders>
          </w:tcPr>
          <w:p w:rsidRPr="004F3CC6" w:rsidR="00AB5F9E" w:rsidP="004F3CC6" w:rsidRDefault="00AB5F9E" w14:paraId="752A9FE9" w14:textId="77777777">
            <w:pPr>
              <w:widowControl w:val="0"/>
              <w:spacing w:before="7"/>
              <w:ind w:right="100"/>
              <w:jc w:val="right"/>
              <w:rPr>
                <w:rFonts w:eastAsia="Calibri"/>
                <w:w w:val="95"/>
                <w:sz w:val="20"/>
                <w:szCs w:val="20"/>
              </w:rPr>
            </w:pPr>
            <w:r>
              <w:rPr>
                <w:rFonts w:eastAsia="Calibri"/>
                <w:w w:val="95"/>
                <w:sz w:val="20"/>
                <w:szCs w:val="20"/>
              </w:rPr>
              <w:t>9</w:t>
            </w:r>
          </w:p>
        </w:tc>
        <w:tc>
          <w:tcPr>
            <w:tcW w:w="1530" w:type="dxa"/>
            <w:tcBorders>
              <w:top w:val="single" w:color="000000" w:sz="5" w:space="0"/>
              <w:left w:val="single" w:color="000000" w:sz="5" w:space="0"/>
              <w:bottom w:val="single" w:color="000000" w:sz="5" w:space="0"/>
              <w:right w:val="single" w:color="000000" w:sz="5" w:space="0"/>
            </w:tcBorders>
          </w:tcPr>
          <w:p w:rsidRPr="004F3CC6" w:rsidR="00AB5F9E" w:rsidP="004F3CC6" w:rsidRDefault="00AB5F9E" w14:paraId="7F45ABE5" w14:textId="77777777">
            <w:pPr>
              <w:widowControl w:val="0"/>
              <w:spacing w:before="7"/>
              <w:ind w:right="98"/>
              <w:jc w:val="right"/>
              <w:rPr>
                <w:rFonts w:eastAsia="Calibri"/>
                <w:w w:val="95"/>
                <w:sz w:val="20"/>
                <w:szCs w:val="20"/>
              </w:rPr>
            </w:pPr>
            <w:r>
              <w:rPr>
                <w:rFonts w:eastAsia="Calibri"/>
                <w:w w:val="95"/>
                <w:sz w:val="20"/>
                <w:szCs w:val="20"/>
              </w:rPr>
              <w:t>63</w:t>
            </w:r>
          </w:p>
        </w:tc>
        <w:tc>
          <w:tcPr>
            <w:tcW w:w="1530" w:type="dxa"/>
            <w:tcBorders>
              <w:top w:val="single" w:color="000000" w:sz="5" w:space="0"/>
              <w:left w:val="single" w:color="000000" w:sz="5" w:space="0"/>
              <w:bottom w:val="single" w:color="000000" w:sz="5" w:space="0"/>
              <w:right w:val="single" w:color="000000" w:sz="5" w:space="0"/>
            </w:tcBorders>
          </w:tcPr>
          <w:p w:rsidRPr="004F3CC6" w:rsidR="00AB5F9E" w:rsidP="004F3CC6" w:rsidRDefault="00AB5F9E" w14:paraId="2EE072F1" w14:textId="77777777">
            <w:pPr>
              <w:widowControl w:val="0"/>
              <w:spacing w:before="7"/>
              <w:ind w:right="100"/>
              <w:jc w:val="right"/>
              <w:rPr>
                <w:rFonts w:eastAsia="Calibri"/>
                <w:w w:val="95"/>
                <w:sz w:val="20"/>
                <w:szCs w:val="20"/>
              </w:rPr>
            </w:pPr>
            <w:r>
              <w:rPr>
                <w:rFonts w:eastAsia="Calibri"/>
                <w:w w:val="95"/>
                <w:sz w:val="20"/>
                <w:szCs w:val="20"/>
              </w:rPr>
              <w:t>2</w:t>
            </w:r>
          </w:p>
        </w:tc>
        <w:tc>
          <w:tcPr>
            <w:tcW w:w="1182" w:type="dxa"/>
            <w:tcBorders>
              <w:top w:val="single" w:color="000000" w:sz="5" w:space="0"/>
              <w:left w:val="single" w:color="000000" w:sz="5" w:space="0"/>
              <w:bottom w:val="single" w:color="000000" w:sz="5" w:space="0"/>
              <w:right w:val="single" w:color="000000" w:sz="5" w:space="0"/>
            </w:tcBorders>
          </w:tcPr>
          <w:p w:rsidRPr="004F3CC6" w:rsidR="00AB5F9E" w:rsidP="009D142D" w:rsidRDefault="00AB5F9E" w14:paraId="73A6600A" w14:textId="77777777">
            <w:pPr>
              <w:widowControl w:val="0"/>
              <w:spacing w:before="7"/>
              <w:ind w:right="80"/>
              <w:jc w:val="right"/>
              <w:rPr>
                <w:rFonts w:eastAsia="Calibri"/>
                <w:spacing w:val="-1"/>
                <w:sz w:val="20"/>
                <w:szCs w:val="20"/>
              </w:rPr>
            </w:pPr>
            <w:r>
              <w:rPr>
                <w:rFonts w:eastAsia="Calibri"/>
                <w:spacing w:val="-1"/>
                <w:sz w:val="20"/>
                <w:szCs w:val="20"/>
              </w:rPr>
              <w:t>126</w:t>
            </w:r>
          </w:p>
        </w:tc>
      </w:tr>
      <w:tr w:rsidRPr="004F3CC6" w:rsidR="004F3CC6" w:rsidTr="006E316A" w14:paraId="4D163BF4" w14:textId="77777777">
        <w:trPr>
          <w:trHeight w:val="390" w:hRule="exact"/>
        </w:trPr>
        <w:tc>
          <w:tcPr>
            <w:tcW w:w="1980"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5606665B" w14:textId="77777777">
            <w:pPr>
              <w:widowControl w:val="0"/>
              <w:spacing w:before="7"/>
              <w:ind w:left="102"/>
              <w:rPr>
                <w:spacing w:val="-1"/>
                <w:sz w:val="20"/>
                <w:szCs w:val="20"/>
              </w:rPr>
            </w:pPr>
            <w:r w:rsidRPr="004F3CC6">
              <w:rPr>
                <w:spacing w:val="-1"/>
                <w:sz w:val="20"/>
                <w:szCs w:val="20"/>
              </w:rPr>
              <w:t>TOTAL</w:t>
            </w:r>
          </w:p>
        </w:tc>
        <w:tc>
          <w:tcPr>
            <w:tcW w:w="1620"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4E919EE7" w14:textId="77777777">
            <w:pPr>
              <w:widowControl w:val="0"/>
              <w:spacing w:before="7"/>
              <w:ind w:right="99"/>
              <w:jc w:val="right"/>
              <w:rPr>
                <w:rFonts w:eastAsia="Calibri"/>
                <w:w w:val="95"/>
                <w:sz w:val="20"/>
                <w:szCs w:val="20"/>
              </w:rPr>
            </w:pP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4389E8B2" w14:textId="77777777">
            <w:pPr>
              <w:widowControl w:val="0"/>
              <w:spacing w:before="7"/>
              <w:ind w:right="100"/>
              <w:jc w:val="right"/>
              <w:rPr>
                <w:rFonts w:eastAsia="Calibri"/>
                <w:w w:val="95"/>
                <w:sz w:val="20"/>
                <w:szCs w:val="20"/>
              </w:rPr>
            </w:pP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AB5F9E" w14:paraId="1CB0DA45" w14:textId="5EAFA396">
            <w:pPr>
              <w:widowControl w:val="0"/>
              <w:spacing w:before="7"/>
              <w:ind w:right="98"/>
              <w:jc w:val="right"/>
              <w:rPr>
                <w:rFonts w:eastAsia="Calibri"/>
                <w:w w:val="95"/>
                <w:sz w:val="20"/>
                <w:szCs w:val="20"/>
              </w:rPr>
            </w:pPr>
            <w:r>
              <w:rPr>
                <w:rFonts w:eastAsia="Calibri"/>
                <w:w w:val="95"/>
                <w:sz w:val="20"/>
                <w:szCs w:val="20"/>
              </w:rPr>
              <w:t>34,</w:t>
            </w:r>
            <w:r w:rsidR="00A1163E">
              <w:rPr>
                <w:rFonts w:eastAsia="Calibri"/>
                <w:w w:val="95"/>
                <w:sz w:val="20"/>
                <w:szCs w:val="20"/>
              </w:rPr>
              <w:t>537</w:t>
            </w:r>
          </w:p>
        </w:tc>
        <w:tc>
          <w:tcPr>
            <w:tcW w:w="1530" w:type="dxa"/>
            <w:tcBorders>
              <w:top w:val="single" w:color="000000" w:sz="5" w:space="0"/>
              <w:left w:val="single" w:color="000000" w:sz="5" w:space="0"/>
              <w:bottom w:val="single" w:color="000000" w:sz="5" w:space="0"/>
              <w:right w:val="single" w:color="000000" w:sz="5" w:space="0"/>
            </w:tcBorders>
          </w:tcPr>
          <w:p w:rsidRPr="004F3CC6" w:rsidR="004F3CC6" w:rsidP="004F3CC6" w:rsidRDefault="004F3CC6" w14:paraId="47B2483B" w14:textId="77777777">
            <w:pPr>
              <w:widowControl w:val="0"/>
              <w:spacing w:before="7"/>
              <w:ind w:right="100"/>
              <w:jc w:val="right"/>
              <w:rPr>
                <w:rFonts w:eastAsia="Calibri"/>
                <w:w w:val="95"/>
                <w:sz w:val="20"/>
                <w:szCs w:val="20"/>
              </w:rPr>
            </w:pPr>
          </w:p>
        </w:tc>
        <w:tc>
          <w:tcPr>
            <w:tcW w:w="1182" w:type="dxa"/>
            <w:tcBorders>
              <w:top w:val="single" w:color="000000" w:sz="5" w:space="0"/>
              <w:left w:val="single" w:color="000000" w:sz="5" w:space="0"/>
              <w:bottom w:val="single" w:color="000000" w:sz="5" w:space="0"/>
              <w:right w:val="single" w:color="000000" w:sz="5" w:space="0"/>
            </w:tcBorders>
          </w:tcPr>
          <w:p w:rsidRPr="004F3CC6" w:rsidR="004F3CC6" w:rsidP="009D142D" w:rsidRDefault="00AB5F9E" w14:paraId="1D89DDFF" w14:textId="13239659">
            <w:pPr>
              <w:widowControl w:val="0"/>
              <w:spacing w:before="7"/>
              <w:ind w:left="90" w:right="80"/>
              <w:jc w:val="right"/>
              <w:rPr>
                <w:rFonts w:eastAsia="Calibri"/>
                <w:spacing w:val="-1"/>
                <w:sz w:val="20"/>
                <w:szCs w:val="20"/>
              </w:rPr>
            </w:pPr>
            <w:r>
              <w:rPr>
                <w:rFonts w:eastAsia="Calibri"/>
                <w:spacing w:val="-1"/>
                <w:sz w:val="20"/>
                <w:szCs w:val="20"/>
              </w:rPr>
              <w:t>24,</w:t>
            </w:r>
            <w:r w:rsidR="007A427A">
              <w:rPr>
                <w:rFonts w:eastAsia="Calibri"/>
                <w:spacing w:val="-1"/>
                <w:sz w:val="20"/>
                <w:szCs w:val="20"/>
              </w:rPr>
              <w:t>405</w:t>
            </w:r>
          </w:p>
        </w:tc>
      </w:tr>
    </w:tbl>
    <w:p w:rsidRPr="004F3CC6" w:rsidR="004F3CC6" w:rsidP="004F3CC6" w:rsidRDefault="004F3CC6" w14:paraId="6906E1F2" w14:textId="68E3ED55">
      <w:pPr>
        <w:rPr>
          <w:rFonts w:eastAsia="Calibri"/>
          <w:spacing w:val="-1"/>
          <w:sz w:val="20"/>
          <w:szCs w:val="20"/>
        </w:rPr>
      </w:pPr>
      <w:r w:rsidRPr="004F3CC6">
        <w:rPr>
          <w:rFonts w:eastAsia="Calibri"/>
          <w:sz w:val="20"/>
          <w:szCs w:val="20"/>
          <w:vertAlign w:val="superscript"/>
        </w:rPr>
        <w:t>1</w:t>
      </w:r>
      <w:r w:rsidRPr="004F3CC6">
        <w:rPr>
          <w:rFonts w:eastAsia="Calibri"/>
          <w:sz w:val="20"/>
          <w:szCs w:val="20"/>
        </w:rPr>
        <w:t xml:space="preserve"> There</w:t>
      </w:r>
      <w:r w:rsidRPr="004F3CC6">
        <w:rPr>
          <w:rFonts w:eastAsia="Calibri"/>
          <w:spacing w:val="-6"/>
          <w:sz w:val="20"/>
          <w:szCs w:val="20"/>
        </w:rPr>
        <w:t xml:space="preserve"> </w:t>
      </w:r>
      <w:r w:rsidRPr="004F3CC6">
        <w:rPr>
          <w:rFonts w:eastAsia="Calibri"/>
          <w:sz w:val="20"/>
          <w:szCs w:val="20"/>
        </w:rPr>
        <w:t>are</w:t>
      </w:r>
      <w:r w:rsidRPr="004F3CC6">
        <w:rPr>
          <w:rFonts w:eastAsia="Calibri"/>
          <w:spacing w:val="-6"/>
          <w:sz w:val="20"/>
          <w:szCs w:val="20"/>
        </w:rPr>
        <w:t xml:space="preserve"> </w:t>
      </w:r>
      <w:r w:rsidRPr="004F3CC6">
        <w:rPr>
          <w:rFonts w:eastAsia="Calibri"/>
          <w:sz w:val="20"/>
          <w:szCs w:val="20"/>
        </w:rPr>
        <w:t>no</w:t>
      </w:r>
      <w:r w:rsidRPr="004F3CC6">
        <w:rPr>
          <w:rFonts w:eastAsia="Calibri"/>
          <w:spacing w:val="-6"/>
          <w:sz w:val="20"/>
          <w:szCs w:val="20"/>
        </w:rPr>
        <w:t xml:space="preserve"> </w:t>
      </w:r>
      <w:r w:rsidRPr="004F3CC6">
        <w:rPr>
          <w:rFonts w:eastAsia="Calibri"/>
          <w:spacing w:val="-1"/>
          <w:sz w:val="20"/>
          <w:szCs w:val="20"/>
        </w:rPr>
        <w:t>maintenance</w:t>
      </w:r>
      <w:r w:rsidRPr="004F3CC6">
        <w:rPr>
          <w:rFonts w:eastAsia="Calibri"/>
          <w:spacing w:val="-6"/>
          <w:sz w:val="20"/>
          <w:szCs w:val="20"/>
        </w:rPr>
        <w:t xml:space="preserve"> </w:t>
      </w:r>
      <w:r w:rsidRPr="004F3CC6">
        <w:rPr>
          <w:rFonts w:eastAsia="Calibri"/>
          <w:sz w:val="20"/>
          <w:szCs w:val="20"/>
        </w:rPr>
        <w:t>costs</w:t>
      </w:r>
      <w:r w:rsidRPr="004F3CC6">
        <w:rPr>
          <w:rFonts w:eastAsia="Calibri"/>
          <w:spacing w:val="-6"/>
          <w:sz w:val="20"/>
          <w:szCs w:val="20"/>
        </w:rPr>
        <w:t xml:space="preserve"> </w:t>
      </w:r>
      <w:r w:rsidRPr="004F3CC6">
        <w:rPr>
          <w:rFonts w:eastAsia="Calibri"/>
          <w:sz w:val="20"/>
          <w:szCs w:val="20"/>
        </w:rPr>
        <w:t>associated</w:t>
      </w:r>
      <w:r w:rsidRPr="004F3CC6">
        <w:rPr>
          <w:rFonts w:eastAsia="Calibri"/>
          <w:spacing w:val="-6"/>
          <w:sz w:val="20"/>
          <w:szCs w:val="20"/>
        </w:rPr>
        <w:t xml:space="preserve"> </w:t>
      </w:r>
      <w:r w:rsidRPr="004F3CC6">
        <w:rPr>
          <w:rFonts w:eastAsia="Calibri"/>
          <w:sz w:val="20"/>
          <w:szCs w:val="20"/>
        </w:rPr>
        <w:t>with</w:t>
      </w:r>
      <w:r w:rsidRPr="004F3CC6">
        <w:rPr>
          <w:rFonts w:eastAsia="Calibri"/>
          <w:spacing w:val="-6"/>
          <w:sz w:val="20"/>
          <w:szCs w:val="20"/>
        </w:rPr>
        <w:t xml:space="preserve"> </w:t>
      </w:r>
      <w:r w:rsidRPr="004F3CC6">
        <w:rPr>
          <w:rFonts w:eastAsia="Calibri"/>
          <w:sz w:val="20"/>
          <w:szCs w:val="20"/>
        </w:rPr>
        <w:t>annual</w:t>
      </w:r>
      <w:r w:rsidRPr="004F3CC6">
        <w:rPr>
          <w:rFonts w:eastAsia="Calibri"/>
          <w:spacing w:val="-6"/>
          <w:sz w:val="20"/>
          <w:szCs w:val="20"/>
        </w:rPr>
        <w:t xml:space="preserve"> </w:t>
      </w:r>
      <w:r w:rsidRPr="004F3CC6">
        <w:rPr>
          <w:rFonts w:eastAsia="Calibri"/>
          <w:sz w:val="20"/>
          <w:szCs w:val="20"/>
        </w:rPr>
        <w:t>recordkeeping</w:t>
      </w:r>
      <w:r w:rsidRPr="004F3CC6">
        <w:rPr>
          <w:rFonts w:eastAsia="Calibri"/>
          <w:spacing w:val="-6"/>
          <w:sz w:val="20"/>
          <w:szCs w:val="20"/>
        </w:rPr>
        <w:t xml:space="preserve"> </w:t>
      </w:r>
      <w:r w:rsidRPr="004F3CC6">
        <w:rPr>
          <w:rFonts w:eastAsia="Calibri"/>
          <w:spacing w:val="-1"/>
          <w:sz w:val="20"/>
          <w:szCs w:val="20"/>
        </w:rPr>
        <w:t>burden.</w:t>
      </w:r>
    </w:p>
    <w:p w:rsidRPr="004F3CC6" w:rsidR="004F3CC6" w:rsidP="004F3CC6" w:rsidRDefault="004F3CC6" w14:paraId="4816E6BE" w14:textId="0B14C9F2">
      <w:pPr>
        <w:rPr>
          <w:rFonts w:eastAsia="Calibri"/>
          <w:sz w:val="20"/>
          <w:szCs w:val="20"/>
        </w:rPr>
      </w:pPr>
      <w:r w:rsidRPr="004F3CC6">
        <w:rPr>
          <w:spacing w:val="-1"/>
          <w:sz w:val="20"/>
          <w:szCs w:val="20"/>
          <w:vertAlign w:val="superscript"/>
        </w:rPr>
        <w:t xml:space="preserve">2 </w:t>
      </w:r>
      <w:r w:rsidR="00AB5F9E">
        <w:rPr>
          <w:rFonts w:eastAsia="Calibri"/>
          <w:sz w:val="20"/>
          <w:szCs w:val="20"/>
        </w:rPr>
        <w:t xml:space="preserve">Figures rounded to the nearest </w:t>
      </w:r>
      <w:r w:rsidR="00CF53C0">
        <w:rPr>
          <w:rFonts w:eastAsia="Calibri"/>
          <w:sz w:val="20"/>
          <w:szCs w:val="20"/>
        </w:rPr>
        <w:t>1/100</w:t>
      </w:r>
      <w:r w:rsidRPr="0027266A" w:rsidR="007A427A">
        <w:rPr>
          <w:rFonts w:eastAsia="Calibri"/>
          <w:sz w:val="20"/>
          <w:szCs w:val="20"/>
          <w:vertAlign w:val="superscript"/>
        </w:rPr>
        <w:t>th</w:t>
      </w:r>
      <w:r w:rsidR="007A427A">
        <w:rPr>
          <w:rFonts w:eastAsia="Calibri"/>
          <w:sz w:val="20"/>
          <w:szCs w:val="20"/>
        </w:rPr>
        <w:t xml:space="preserve"> </w:t>
      </w:r>
      <w:r w:rsidR="00AB5F9E">
        <w:rPr>
          <w:rFonts w:eastAsia="Calibri"/>
          <w:sz w:val="20"/>
          <w:szCs w:val="20"/>
        </w:rPr>
        <w:t>as calculated based on total number of records and hours.</w:t>
      </w:r>
    </w:p>
    <w:p w:rsidR="00EF058B" w:rsidP="009D142D" w:rsidRDefault="00EF058B" w14:paraId="319EDB18" w14:textId="77777777">
      <w:pPr>
        <w:ind w:left="360"/>
        <w:rPr>
          <w:rFonts w:eastAsia="Calibri"/>
        </w:rPr>
      </w:pPr>
    </w:p>
    <w:p w:rsidR="00251D94" w:rsidP="00D37C0E" w:rsidRDefault="00251D94" w14:paraId="3647F9EA" w14:textId="5B959B7F">
      <w:pPr>
        <w:spacing w:after="200"/>
        <w:rPr>
          <w:rFonts w:eastAsia="Calibri"/>
        </w:rPr>
      </w:pPr>
      <w:r w:rsidRPr="00251D94">
        <w:rPr>
          <w:rFonts w:eastAsia="Calibri"/>
        </w:rPr>
        <w:t>We include in our estimate reporting</w:t>
      </w:r>
      <w:r>
        <w:rPr>
          <w:rFonts w:eastAsia="Calibri"/>
        </w:rPr>
        <w:t xml:space="preserve"> </w:t>
      </w:r>
      <w:r w:rsidRPr="00251D94">
        <w:rPr>
          <w:rFonts w:eastAsia="Calibri"/>
        </w:rPr>
        <w:t>burden attributable to required</w:t>
      </w:r>
      <w:r>
        <w:rPr>
          <w:rFonts w:eastAsia="Calibri"/>
        </w:rPr>
        <w:t xml:space="preserve"> </w:t>
      </w:r>
      <w:r w:rsidRPr="00251D94">
        <w:rPr>
          <w:rFonts w:eastAsia="Calibri"/>
        </w:rPr>
        <w:t>submissions, including notifications, to</w:t>
      </w:r>
      <w:r>
        <w:rPr>
          <w:rFonts w:eastAsia="Calibri"/>
        </w:rPr>
        <w:t xml:space="preserve"> </w:t>
      </w:r>
      <w:r w:rsidRPr="00251D94">
        <w:rPr>
          <w:rFonts w:eastAsia="Calibri"/>
        </w:rPr>
        <w:t>FDA</w:t>
      </w:r>
      <w:r w:rsidR="008517ED">
        <w:rPr>
          <w:rFonts w:eastAsia="Calibri"/>
        </w:rPr>
        <w:t>,</w:t>
      </w:r>
      <w:r w:rsidRPr="00251D94">
        <w:rPr>
          <w:rFonts w:eastAsia="Calibri"/>
        </w:rPr>
        <w:t xml:space="preserve"> and recordkeeping burden</w:t>
      </w:r>
      <w:r>
        <w:rPr>
          <w:rFonts w:eastAsia="Calibri"/>
        </w:rPr>
        <w:t xml:space="preserve"> </w:t>
      </w:r>
      <w:r w:rsidRPr="00251D94">
        <w:rPr>
          <w:rFonts w:eastAsia="Calibri"/>
        </w:rPr>
        <w:t>attributable to the time we assume</w:t>
      </w:r>
      <w:r>
        <w:rPr>
          <w:rFonts w:eastAsia="Calibri"/>
        </w:rPr>
        <w:t xml:space="preserve"> </w:t>
      </w:r>
      <w:r w:rsidRPr="00251D94">
        <w:rPr>
          <w:rFonts w:eastAsia="Calibri"/>
        </w:rPr>
        <w:t xml:space="preserve">necessary </w:t>
      </w:r>
      <w:r w:rsidR="00F06532">
        <w:t>for reviewing instructions, searching existing data sources, completing and reviewing each collection of information</w:t>
      </w:r>
      <w:r w:rsidRPr="00251D94">
        <w:rPr>
          <w:rFonts w:eastAsia="Calibri"/>
        </w:rPr>
        <w:t>,</w:t>
      </w:r>
      <w:r>
        <w:rPr>
          <w:rFonts w:eastAsia="Calibri"/>
        </w:rPr>
        <w:t xml:space="preserve"> </w:t>
      </w:r>
      <w:r w:rsidRPr="00251D94">
        <w:rPr>
          <w:rFonts w:eastAsia="Calibri"/>
        </w:rPr>
        <w:t>and preparing and maintaining records</w:t>
      </w:r>
      <w:r>
        <w:rPr>
          <w:rFonts w:eastAsia="Calibri"/>
        </w:rPr>
        <w:t xml:space="preserve"> </w:t>
      </w:r>
      <w:r w:rsidRPr="00251D94">
        <w:rPr>
          <w:rFonts w:eastAsia="Calibri"/>
        </w:rPr>
        <w:t>described in the applicable regulations.</w:t>
      </w:r>
      <w:r>
        <w:rPr>
          <w:rFonts w:eastAsia="Calibri"/>
        </w:rPr>
        <w:t xml:space="preserve">  </w:t>
      </w:r>
      <w:r w:rsidRPr="00251D94">
        <w:rPr>
          <w:rFonts w:eastAsia="Calibri"/>
        </w:rPr>
        <w:t>We estimate that 25 ABs will accredit</w:t>
      </w:r>
      <w:r>
        <w:rPr>
          <w:rFonts w:eastAsia="Calibri"/>
        </w:rPr>
        <w:t xml:space="preserve"> </w:t>
      </w:r>
      <w:r w:rsidRPr="00251D94">
        <w:rPr>
          <w:rFonts w:eastAsia="Calibri"/>
        </w:rPr>
        <w:t>CBs who conduct food safety audits of</w:t>
      </w:r>
      <w:r>
        <w:rPr>
          <w:rFonts w:eastAsia="Calibri"/>
        </w:rPr>
        <w:t xml:space="preserve"> </w:t>
      </w:r>
      <w:r w:rsidRPr="00251D94">
        <w:rPr>
          <w:rFonts w:eastAsia="Calibri"/>
        </w:rPr>
        <w:t>foreign eligible entities that offer food</w:t>
      </w:r>
      <w:r>
        <w:rPr>
          <w:rFonts w:eastAsia="Calibri"/>
        </w:rPr>
        <w:t xml:space="preserve"> </w:t>
      </w:r>
      <w:r w:rsidRPr="00251D94">
        <w:rPr>
          <w:rFonts w:eastAsia="Calibri"/>
        </w:rPr>
        <w:t xml:space="preserve">for import to the United States. </w:t>
      </w:r>
      <w:r>
        <w:rPr>
          <w:rFonts w:eastAsia="Calibri"/>
        </w:rPr>
        <w:t xml:space="preserve"> </w:t>
      </w:r>
      <w:r w:rsidRPr="00251D94">
        <w:rPr>
          <w:rFonts w:eastAsia="Calibri"/>
        </w:rPr>
        <w:t>We also</w:t>
      </w:r>
      <w:r>
        <w:rPr>
          <w:rFonts w:eastAsia="Calibri"/>
        </w:rPr>
        <w:t xml:space="preserve"> </w:t>
      </w:r>
      <w:r w:rsidRPr="00251D94">
        <w:rPr>
          <w:rFonts w:eastAsia="Calibri"/>
        </w:rPr>
        <w:t>estimate the 208 accredited CBs will</w:t>
      </w:r>
      <w:r>
        <w:rPr>
          <w:rFonts w:eastAsia="Calibri"/>
        </w:rPr>
        <w:t xml:space="preserve"> </w:t>
      </w:r>
      <w:r w:rsidRPr="00251D94">
        <w:rPr>
          <w:rFonts w:eastAsia="Calibri"/>
        </w:rPr>
        <w:t xml:space="preserve">participate in </w:t>
      </w:r>
      <w:r w:rsidR="00F06532">
        <w:rPr>
          <w:rFonts w:eastAsia="Calibri"/>
        </w:rPr>
        <w:t>TPP</w:t>
      </w:r>
      <w:r w:rsidR="00D036A4">
        <w:rPr>
          <w:rFonts w:eastAsia="Calibri"/>
        </w:rPr>
        <w:t>, including</w:t>
      </w:r>
      <w:r w:rsidRPr="00251D94">
        <w:rPr>
          <w:rFonts w:eastAsia="Calibri"/>
        </w:rPr>
        <w:t xml:space="preserve"> one CB </w:t>
      </w:r>
      <w:r w:rsidR="008970AF">
        <w:rPr>
          <w:rFonts w:eastAsia="Calibri"/>
        </w:rPr>
        <w:t xml:space="preserve">that will </w:t>
      </w:r>
      <w:r w:rsidRPr="00251D94">
        <w:rPr>
          <w:rFonts w:eastAsia="Calibri"/>
        </w:rPr>
        <w:t xml:space="preserve">apply and participate in </w:t>
      </w:r>
      <w:r w:rsidR="00F06532">
        <w:rPr>
          <w:rFonts w:eastAsia="Calibri"/>
        </w:rPr>
        <w:t xml:space="preserve">TPP </w:t>
      </w:r>
      <w:r w:rsidRPr="00251D94">
        <w:rPr>
          <w:rFonts w:eastAsia="Calibri"/>
        </w:rPr>
        <w:t>via direct accreditation by</w:t>
      </w:r>
      <w:r>
        <w:rPr>
          <w:rFonts w:eastAsia="Calibri"/>
        </w:rPr>
        <w:t xml:space="preserve"> </w:t>
      </w:r>
      <w:r w:rsidRPr="00251D94">
        <w:rPr>
          <w:rFonts w:eastAsia="Calibri"/>
        </w:rPr>
        <w:t>FDA.</w:t>
      </w:r>
      <w:r>
        <w:rPr>
          <w:rFonts w:eastAsia="Calibri"/>
        </w:rPr>
        <w:t xml:space="preserve"> </w:t>
      </w:r>
      <w:r w:rsidRPr="00251D94">
        <w:rPr>
          <w:rFonts w:eastAsia="Calibri"/>
        </w:rPr>
        <w:t xml:space="preserve"> Finally, we attribute nominal</w:t>
      </w:r>
      <w:r>
        <w:rPr>
          <w:rFonts w:eastAsia="Calibri"/>
        </w:rPr>
        <w:t xml:space="preserve"> </w:t>
      </w:r>
      <w:r w:rsidRPr="00251D94">
        <w:rPr>
          <w:rFonts w:eastAsia="Calibri"/>
        </w:rPr>
        <w:t>burden to recordkeeping attendant to</w:t>
      </w:r>
      <w:r>
        <w:rPr>
          <w:rFonts w:eastAsia="Calibri"/>
        </w:rPr>
        <w:t xml:space="preserve"> </w:t>
      </w:r>
      <w:r w:rsidRPr="00251D94">
        <w:rPr>
          <w:rFonts w:eastAsia="Calibri"/>
        </w:rPr>
        <w:t>contractual modifications that may be</w:t>
      </w:r>
      <w:r>
        <w:rPr>
          <w:rFonts w:eastAsia="Calibri"/>
        </w:rPr>
        <w:t xml:space="preserve"> </w:t>
      </w:r>
      <w:r w:rsidRPr="00251D94">
        <w:rPr>
          <w:rFonts w:eastAsia="Calibri"/>
        </w:rPr>
        <w:t xml:space="preserve">part of </w:t>
      </w:r>
      <w:r w:rsidR="00A52BC2">
        <w:rPr>
          <w:rFonts w:eastAsia="Calibri"/>
        </w:rPr>
        <w:t xml:space="preserve">recognition or </w:t>
      </w:r>
      <w:r w:rsidRPr="00251D94">
        <w:rPr>
          <w:rFonts w:eastAsia="Calibri"/>
        </w:rPr>
        <w:t>accreditation.</w:t>
      </w:r>
    </w:p>
    <w:p w:rsidRPr="006E316A" w:rsidR="00357C8A" w:rsidP="00DC371B" w:rsidRDefault="00357C8A" w14:paraId="024B69D1" w14:textId="77777777">
      <w:pPr>
        <w:spacing w:after="200"/>
        <w:ind w:left="360"/>
        <w:rPr>
          <w:rFonts w:eastAsia="Calibri"/>
          <w:i/>
          <w:iCs/>
        </w:rPr>
      </w:pPr>
      <w:r w:rsidRPr="006E316A">
        <w:rPr>
          <w:rFonts w:eastAsia="Calibri"/>
          <w:i/>
          <w:iCs/>
        </w:rPr>
        <w:t>12b.  Annualized Cost Burden Estimate</w:t>
      </w:r>
    </w:p>
    <w:p w:rsidRPr="00FE3263" w:rsidR="00CF61AD" w:rsidP="00D37C0E" w:rsidRDefault="003F415D" w14:paraId="5F0AEB86" w14:textId="04139760">
      <w:pPr>
        <w:rPr>
          <w:rFonts w:eastAsia="Calibri"/>
        </w:rPr>
      </w:pPr>
      <w:r w:rsidRPr="00162D0E">
        <w:rPr>
          <w:rFonts w:eastAsia="Calibri"/>
        </w:rPr>
        <w:t>We estimate the annualized burden hour cost to respondents for this collection of</w:t>
      </w:r>
      <w:r>
        <w:rPr>
          <w:rFonts w:eastAsia="Calibri"/>
        </w:rPr>
        <w:t xml:space="preserve"> </w:t>
      </w:r>
      <w:r w:rsidRPr="00162D0E">
        <w:rPr>
          <w:rFonts w:eastAsia="Calibri"/>
        </w:rPr>
        <w:t xml:space="preserve">information to be approximately </w:t>
      </w:r>
      <w:r w:rsidRPr="00162D0E" w:rsidR="00C51558">
        <w:rPr>
          <w:rFonts w:eastAsia="Calibri"/>
        </w:rPr>
        <w:t>$</w:t>
      </w:r>
      <w:r w:rsidRPr="00647D09" w:rsidR="00C51558">
        <w:rPr>
          <w:rFonts w:eastAsia="Calibri"/>
        </w:rPr>
        <w:t>3,999,356.84</w:t>
      </w:r>
      <w:r w:rsidRPr="00162D0E" w:rsidR="00C51558">
        <w:rPr>
          <w:rFonts w:eastAsia="Calibri"/>
        </w:rPr>
        <w:t>.</w:t>
      </w:r>
      <w:r w:rsidR="00C51558">
        <w:rPr>
          <w:rFonts w:eastAsia="Calibri"/>
        </w:rPr>
        <w:t xml:space="preserve"> </w:t>
      </w:r>
      <w:r>
        <w:rPr>
          <w:rFonts w:eastAsia="Calibri"/>
        </w:rPr>
        <w:t xml:space="preserve"> </w:t>
      </w:r>
      <w:r w:rsidRPr="00162D0E">
        <w:rPr>
          <w:rFonts w:eastAsia="Calibri"/>
        </w:rPr>
        <w:t xml:space="preserve">We estimate that the </w:t>
      </w:r>
      <w:r w:rsidRPr="003D6B8A" w:rsidR="00F25C71">
        <w:rPr>
          <w:rFonts w:eastAsia="Calibri"/>
        </w:rPr>
        <w:t xml:space="preserve">required reports, annual </w:t>
      </w:r>
      <w:r w:rsidRPr="003D6B8A">
        <w:rPr>
          <w:rFonts w:eastAsia="Calibri"/>
        </w:rPr>
        <w:t>updates</w:t>
      </w:r>
      <w:r w:rsidRPr="00162D0E">
        <w:rPr>
          <w:rFonts w:eastAsia="Calibri"/>
        </w:rPr>
        <w:t>, and occasional updates will be prepared by an employee making an average wage</w:t>
      </w:r>
      <w:r>
        <w:rPr>
          <w:rFonts w:eastAsia="Calibri"/>
        </w:rPr>
        <w:t xml:space="preserve"> </w:t>
      </w:r>
      <w:r w:rsidRPr="00162D0E">
        <w:rPr>
          <w:rFonts w:eastAsia="Calibri"/>
        </w:rPr>
        <w:t xml:space="preserve">similar </w:t>
      </w:r>
      <w:r w:rsidR="002858DA">
        <w:rPr>
          <w:rFonts w:eastAsia="Calibri"/>
        </w:rPr>
        <w:t xml:space="preserve">to </w:t>
      </w:r>
      <w:r w:rsidRPr="00162D0E">
        <w:rPr>
          <w:rFonts w:eastAsia="Calibri"/>
        </w:rPr>
        <w:t>that of a Federal government employee at the GS-1</w:t>
      </w:r>
      <w:r w:rsidR="00677915">
        <w:rPr>
          <w:rFonts w:eastAsia="Calibri"/>
        </w:rPr>
        <w:t>4</w:t>
      </w:r>
      <w:r w:rsidRPr="00162D0E">
        <w:rPr>
          <w:rFonts w:eastAsia="Calibri"/>
        </w:rPr>
        <w:t>/Step-</w:t>
      </w:r>
      <w:r w:rsidR="00677915">
        <w:rPr>
          <w:rFonts w:eastAsia="Calibri"/>
        </w:rPr>
        <w:t>1</w:t>
      </w:r>
      <w:r w:rsidRPr="00162D0E">
        <w:rPr>
          <w:rFonts w:eastAsia="Calibri"/>
        </w:rPr>
        <w:t xml:space="preserve"> rate for the Washington-Baltimore Locality Pay Area for the year </w:t>
      </w:r>
      <w:r>
        <w:rPr>
          <w:rFonts w:eastAsia="Calibri"/>
        </w:rPr>
        <w:t>2022</w:t>
      </w:r>
      <w:r w:rsidRPr="00162D0E">
        <w:rPr>
          <w:rFonts w:eastAsia="Calibri"/>
        </w:rPr>
        <w:t>, which is $</w:t>
      </w:r>
      <w:r w:rsidR="001A42DC">
        <w:rPr>
          <w:rFonts w:eastAsia="Calibri"/>
        </w:rPr>
        <w:t>60</w:t>
      </w:r>
      <w:r w:rsidR="00777800">
        <w:rPr>
          <w:rFonts w:eastAsia="Calibri"/>
        </w:rPr>
        <w:t>.49</w:t>
      </w:r>
      <w:r w:rsidRPr="00162D0E">
        <w:rPr>
          <w:rFonts w:eastAsia="Calibri"/>
        </w:rPr>
        <w:t xml:space="preserve"> per hour. </w:t>
      </w:r>
      <w:r>
        <w:rPr>
          <w:rFonts w:eastAsia="Calibri"/>
        </w:rPr>
        <w:t xml:space="preserve"> </w:t>
      </w:r>
      <w:r w:rsidRPr="00162D0E">
        <w:rPr>
          <w:rFonts w:eastAsia="Calibri"/>
        </w:rPr>
        <w:t>To account for</w:t>
      </w:r>
      <w:r>
        <w:rPr>
          <w:rFonts w:eastAsia="Calibri"/>
        </w:rPr>
        <w:t xml:space="preserve"> </w:t>
      </w:r>
      <w:r w:rsidRPr="00162D0E">
        <w:rPr>
          <w:rFonts w:eastAsia="Calibri"/>
        </w:rPr>
        <w:t>overhead, this cost is increased by 100 percent, which is $</w:t>
      </w:r>
      <w:r w:rsidR="00AA6E20">
        <w:rPr>
          <w:rFonts w:eastAsia="Calibri"/>
        </w:rPr>
        <w:t>120</w:t>
      </w:r>
      <w:r w:rsidR="000F611B">
        <w:rPr>
          <w:rFonts w:eastAsia="Calibri"/>
        </w:rPr>
        <w:t>.98</w:t>
      </w:r>
      <w:r w:rsidRPr="00162D0E">
        <w:rPr>
          <w:rFonts w:eastAsia="Calibri"/>
        </w:rPr>
        <w:t xml:space="preserve"> per hour. </w:t>
      </w:r>
      <w:r>
        <w:rPr>
          <w:rFonts w:eastAsia="Calibri"/>
        </w:rPr>
        <w:t xml:space="preserve"> </w:t>
      </w:r>
      <w:r w:rsidRPr="00162D0E">
        <w:rPr>
          <w:rFonts w:eastAsia="Calibri"/>
        </w:rPr>
        <w:t>Thus, the annual wage</w:t>
      </w:r>
      <w:r>
        <w:rPr>
          <w:rFonts w:eastAsia="Calibri"/>
        </w:rPr>
        <w:t xml:space="preserve"> </w:t>
      </w:r>
      <w:r w:rsidRPr="00162D0E">
        <w:rPr>
          <w:rFonts w:eastAsia="Calibri"/>
        </w:rPr>
        <w:t xml:space="preserve">cost for </w:t>
      </w:r>
      <w:r w:rsidR="00486870">
        <w:rPr>
          <w:rFonts w:eastAsia="Calibri"/>
        </w:rPr>
        <w:t>reporting and recordkeeping</w:t>
      </w:r>
      <w:r w:rsidRPr="00162D0E">
        <w:rPr>
          <w:rFonts w:eastAsia="Calibri"/>
        </w:rPr>
        <w:t xml:space="preserve"> is approximately $</w:t>
      </w:r>
      <w:bookmarkStart w:name="_Hlk106014190" w:id="3"/>
      <w:r w:rsidRPr="008D58C2" w:rsidR="008D58C2">
        <w:rPr>
          <w:rFonts w:eastAsia="Calibri"/>
        </w:rPr>
        <w:t>3,</w:t>
      </w:r>
      <w:r w:rsidR="009353B3">
        <w:rPr>
          <w:rFonts w:eastAsia="Calibri"/>
        </w:rPr>
        <w:t>999,</w:t>
      </w:r>
      <w:r w:rsidR="00647D09">
        <w:rPr>
          <w:rFonts w:eastAsia="Calibri"/>
        </w:rPr>
        <w:t>356.84</w:t>
      </w:r>
      <w:bookmarkEnd w:id="3"/>
      <w:r>
        <w:rPr>
          <w:rFonts w:eastAsia="Calibri"/>
        </w:rPr>
        <w:t xml:space="preserve"> </w:t>
      </w:r>
      <w:r w:rsidRPr="00162D0E">
        <w:rPr>
          <w:rFonts w:eastAsia="Calibri"/>
        </w:rPr>
        <w:t>(</w:t>
      </w:r>
      <w:r w:rsidR="002B47D0">
        <w:rPr>
          <w:rFonts w:eastAsia="Calibri"/>
        </w:rPr>
        <w:t>33,058</w:t>
      </w:r>
      <w:r w:rsidRPr="00162D0E">
        <w:rPr>
          <w:rFonts w:eastAsia="Calibri"/>
        </w:rPr>
        <w:t xml:space="preserve"> hours x $</w:t>
      </w:r>
      <w:r w:rsidR="002B47D0">
        <w:rPr>
          <w:rFonts w:eastAsia="Calibri"/>
        </w:rPr>
        <w:t>1</w:t>
      </w:r>
      <w:r w:rsidR="00740645">
        <w:rPr>
          <w:rFonts w:eastAsia="Calibri"/>
        </w:rPr>
        <w:t>20</w:t>
      </w:r>
      <w:r w:rsidR="000F611B">
        <w:rPr>
          <w:rFonts w:eastAsia="Calibri"/>
        </w:rPr>
        <w:t>.98</w:t>
      </w:r>
      <w:r w:rsidRPr="00162D0E">
        <w:rPr>
          <w:rFonts w:eastAsia="Calibri"/>
        </w:rPr>
        <w:t xml:space="preserve"> per hour).</w:t>
      </w:r>
      <w:r w:rsidR="00647D09">
        <w:rPr>
          <w:rFonts w:eastAsia="Calibri"/>
        </w:rPr>
        <w:t xml:space="preserve"> </w:t>
      </w:r>
    </w:p>
    <w:p w:rsidRPr="00357C8A" w:rsidR="00CF61AD" w:rsidP="00357C8A" w:rsidRDefault="00CF61AD" w14:paraId="7D80F0F5" w14:textId="77777777">
      <w:pPr>
        <w:rPr>
          <w:rFonts w:eastAsia="Calibri"/>
        </w:rPr>
      </w:pPr>
    </w:p>
    <w:p w:rsidRPr="00357C8A" w:rsidR="00357C8A" w:rsidP="006705EA" w:rsidRDefault="00357C8A" w14:paraId="56A8ECA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657BBF" w:rsidP="00FE3263" w:rsidRDefault="00931EB3" w14:paraId="470B62CD" w14:textId="0BC91D63">
      <w:pPr>
        <w:rPr>
          <w:rFonts w:eastAsia="Calibri"/>
        </w:rPr>
      </w:pPr>
      <w:r w:rsidRPr="00931EB3">
        <w:rPr>
          <w:rFonts w:eastAsia="Calibri"/>
        </w:rPr>
        <w:t>There are no capital, start-up, or maintenance costs associated with this information collection.</w:t>
      </w:r>
      <w:r w:rsidR="00732610">
        <w:rPr>
          <w:rFonts w:eastAsia="Calibri"/>
        </w:rPr>
        <w:t xml:space="preserve">  </w:t>
      </w:r>
      <w:r w:rsidRPr="00A22EFF" w:rsidR="00732610">
        <w:rPr>
          <w:rFonts w:eastAsia="Calibri"/>
        </w:rPr>
        <w:t xml:space="preserve">Annualized </w:t>
      </w:r>
      <w:r w:rsidR="00732610">
        <w:rPr>
          <w:rFonts w:eastAsia="Calibri"/>
        </w:rPr>
        <w:t xml:space="preserve">operations </w:t>
      </w:r>
      <w:r w:rsidRPr="00A22EFF" w:rsidR="00732610">
        <w:rPr>
          <w:rFonts w:eastAsia="Calibri"/>
        </w:rPr>
        <w:t xml:space="preserve">costs associated with </w:t>
      </w:r>
      <w:r w:rsidR="00732610">
        <w:rPr>
          <w:rFonts w:eastAsia="Calibri"/>
        </w:rPr>
        <w:t xml:space="preserve">this </w:t>
      </w:r>
      <w:r w:rsidRPr="00A22EFF" w:rsidR="00732610">
        <w:rPr>
          <w:rFonts w:eastAsia="Calibri"/>
        </w:rPr>
        <w:t>information collection are determined by FY user fee</w:t>
      </w:r>
      <w:r w:rsidR="00732610">
        <w:rPr>
          <w:rFonts w:eastAsia="Calibri"/>
        </w:rPr>
        <w:t xml:space="preserve"> </w:t>
      </w:r>
      <w:r w:rsidRPr="00A22EFF" w:rsidR="00732610">
        <w:rPr>
          <w:rFonts w:eastAsia="Calibri"/>
        </w:rPr>
        <w:t xml:space="preserve">assessments. </w:t>
      </w:r>
      <w:r w:rsidR="00732610">
        <w:rPr>
          <w:rFonts w:eastAsia="Calibri"/>
        </w:rPr>
        <w:t xml:space="preserve"> </w:t>
      </w:r>
      <w:r w:rsidRPr="00A22EFF" w:rsidR="0006707E">
        <w:rPr>
          <w:rFonts w:eastAsia="Calibri"/>
        </w:rPr>
        <w:t xml:space="preserve">As published in the </w:t>
      </w:r>
      <w:r w:rsidRPr="009D142D" w:rsidR="0006707E">
        <w:rPr>
          <w:rFonts w:eastAsia="Calibri"/>
          <w:i/>
          <w:iCs/>
        </w:rPr>
        <w:t>Federal Register</w:t>
      </w:r>
      <w:r w:rsidRPr="00A22EFF" w:rsidR="0006707E">
        <w:rPr>
          <w:rFonts w:eastAsia="Calibri"/>
        </w:rPr>
        <w:t xml:space="preserve"> of </w:t>
      </w:r>
      <w:r w:rsidR="0006707E">
        <w:rPr>
          <w:rFonts w:eastAsia="Calibri"/>
        </w:rPr>
        <w:t>July 28</w:t>
      </w:r>
      <w:r w:rsidRPr="00A22EFF" w:rsidR="0006707E">
        <w:rPr>
          <w:rFonts w:eastAsia="Calibri"/>
        </w:rPr>
        <w:t>, 20</w:t>
      </w:r>
      <w:r w:rsidR="0006707E">
        <w:rPr>
          <w:rFonts w:eastAsia="Calibri"/>
        </w:rPr>
        <w:t>2</w:t>
      </w:r>
      <w:r w:rsidRPr="00A22EFF" w:rsidR="0006707E">
        <w:rPr>
          <w:rFonts w:eastAsia="Calibri"/>
        </w:rPr>
        <w:t>1 (8</w:t>
      </w:r>
      <w:r w:rsidR="0006707E">
        <w:rPr>
          <w:rFonts w:eastAsia="Calibri"/>
        </w:rPr>
        <w:t>6</w:t>
      </w:r>
      <w:r w:rsidRPr="00A22EFF" w:rsidR="0006707E">
        <w:rPr>
          <w:rFonts w:eastAsia="Calibri"/>
        </w:rPr>
        <w:t xml:space="preserve"> FR </w:t>
      </w:r>
      <w:r w:rsidR="0006707E">
        <w:rPr>
          <w:rFonts w:eastAsia="Calibri"/>
        </w:rPr>
        <w:t>40575</w:t>
      </w:r>
      <w:r w:rsidRPr="00A22EFF" w:rsidR="0006707E">
        <w:rPr>
          <w:rFonts w:eastAsia="Calibri"/>
        </w:rPr>
        <w:t>), below</w:t>
      </w:r>
      <w:r w:rsidR="0006707E">
        <w:rPr>
          <w:rFonts w:eastAsia="Calibri"/>
        </w:rPr>
        <w:t xml:space="preserve"> </w:t>
      </w:r>
      <w:r w:rsidRPr="00A22EFF" w:rsidR="0006707E">
        <w:rPr>
          <w:rFonts w:eastAsia="Calibri"/>
        </w:rPr>
        <w:t>is the current fee schedules:</w:t>
      </w:r>
    </w:p>
    <w:p w:rsidR="00FD304D" w:rsidP="00FE3263" w:rsidRDefault="00FD304D" w14:paraId="2B8933DC" w14:textId="77777777">
      <w:pPr>
        <w:ind w:left="360"/>
        <w:rPr>
          <w:rFonts w:eastAsia="Calibri"/>
        </w:rPr>
      </w:pPr>
    </w:p>
    <w:p w:rsidR="00FD304D" w:rsidP="00FE3263" w:rsidRDefault="00FD304D" w14:paraId="71897E33" w14:textId="2EC95E5D">
      <w:pPr>
        <w:jc w:val="center"/>
        <w:rPr>
          <w:rFonts w:eastAsia="Calibri"/>
        </w:rPr>
      </w:pPr>
      <w:r w:rsidRPr="009D142D">
        <w:rPr>
          <w:rFonts w:eastAsia="Calibri"/>
          <w:sz w:val="20"/>
          <w:szCs w:val="20"/>
        </w:rPr>
        <w:t>Table 3</w:t>
      </w:r>
      <w:r>
        <w:rPr>
          <w:rFonts w:eastAsia="Calibri"/>
          <w:sz w:val="20"/>
          <w:szCs w:val="20"/>
        </w:rPr>
        <w:t>.--</w:t>
      </w:r>
      <w:r w:rsidRPr="009D142D">
        <w:rPr>
          <w:rFonts w:eastAsia="Calibri"/>
          <w:sz w:val="20"/>
          <w:szCs w:val="20"/>
        </w:rPr>
        <w:t>FSMA Third</w:t>
      </w:r>
      <w:r w:rsidR="00FF4C8E">
        <w:rPr>
          <w:rFonts w:eastAsia="Calibri"/>
          <w:sz w:val="20"/>
          <w:szCs w:val="20"/>
        </w:rPr>
        <w:t>-</w:t>
      </w:r>
      <w:r w:rsidRPr="009D142D">
        <w:rPr>
          <w:rFonts w:eastAsia="Calibri"/>
          <w:sz w:val="20"/>
          <w:szCs w:val="20"/>
        </w:rPr>
        <w:t>Party Certification Program User Fee Schedule for FY 2022</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78"/>
        <w:gridCol w:w="3321"/>
      </w:tblGrid>
      <w:tr w:rsidRPr="009D142D" w:rsidR="00657BBF" w:rsidTr="00CA19EF" w14:paraId="31BFAA69" w14:textId="77777777">
        <w:tc>
          <w:tcPr>
            <w:tcW w:w="6178" w:type="dxa"/>
            <w:shd w:val="clear" w:color="auto" w:fill="auto"/>
          </w:tcPr>
          <w:p w:rsidRPr="009D142D" w:rsidR="00657BBF" w:rsidP="006D67D1" w:rsidRDefault="00657BBF" w14:paraId="436F9805" w14:textId="77777777">
            <w:pPr>
              <w:jc w:val="center"/>
              <w:rPr>
                <w:rFonts w:eastAsia="Calibri"/>
                <w:sz w:val="20"/>
                <w:szCs w:val="20"/>
              </w:rPr>
            </w:pPr>
            <w:r w:rsidRPr="009D142D">
              <w:rPr>
                <w:rFonts w:eastAsia="Calibri"/>
                <w:sz w:val="20"/>
                <w:szCs w:val="20"/>
              </w:rPr>
              <w:t>Fee Category</w:t>
            </w:r>
          </w:p>
        </w:tc>
        <w:tc>
          <w:tcPr>
            <w:tcW w:w="3321" w:type="dxa"/>
            <w:shd w:val="clear" w:color="auto" w:fill="auto"/>
          </w:tcPr>
          <w:p w:rsidRPr="009D142D" w:rsidR="00657BBF" w:rsidP="006D67D1" w:rsidRDefault="00657BBF" w14:paraId="2B27D268" w14:textId="77777777">
            <w:pPr>
              <w:jc w:val="center"/>
              <w:rPr>
                <w:rFonts w:eastAsia="Calibri"/>
                <w:sz w:val="20"/>
                <w:szCs w:val="20"/>
              </w:rPr>
            </w:pPr>
            <w:r w:rsidRPr="009D142D">
              <w:rPr>
                <w:rFonts w:eastAsia="Calibri"/>
                <w:sz w:val="20"/>
                <w:szCs w:val="20"/>
              </w:rPr>
              <w:t>Fee Rates for FY 2022</w:t>
            </w:r>
          </w:p>
        </w:tc>
      </w:tr>
      <w:tr w:rsidRPr="009D142D" w:rsidR="00657BBF" w:rsidTr="00CA19EF" w14:paraId="6C797A8B" w14:textId="77777777">
        <w:trPr>
          <w:trHeight w:val="395"/>
        </w:trPr>
        <w:tc>
          <w:tcPr>
            <w:tcW w:w="6178" w:type="dxa"/>
            <w:shd w:val="clear" w:color="auto" w:fill="auto"/>
          </w:tcPr>
          <w:p w:rsidRPr="009D142D" w:rsidR="00657BBF" w:rsidP="006D67D1" w:rsidRDefault="00657BBF" w14:paraId="20F954B0" w14:textId="77777777">
            <w:pPr>
              <w:rPr>
                <w:rFonts w:eastAsia="Calibri"/>
                <w:sz w:val="20"/>
                <w:szCs w:val="20"/>
              </w:rPr>
            </w:pPr>
            <w:r w:rsidRPr="009D142D">
              <w:rPr>
                <w:rFonts w:eastAsia="Calibri"/>
                <w:sz w:val="20"/>
                <w:szCs w:val="20"/>
              </w:rPr>
              <w:t>Initial Application Fee for Accreditation Body Seeking Recognition</w:t>
            </w:r>
          </w:p>
        </w:tc>
        <w:tc>
          <w:tcPr>
            <w:tcW w:w="3321" w:type="dxa"/>
            <w:shd w:val="clear" w:color="auto" w:fill="auto"/>
          </w:tcPr>
          <w:p w:rsidRPr="009D142D" w:rsidR="00657BBF" w:rsidP="006D67D1" w:rsidRDefault="00657BBF" w14:paraId="1832B5E9" w14:textId="77777777">
            <w:pPr>
              <w:jc w:val="right"/>
              <w:rPr>
                <w:rFonts w:eastAsia="Calibri"/>
                <w:sz w:val="20"/>
                <w:szCs w:val="20"/>
              </w:rPr>
            </w:pPr>
            <w:r w:rsidRPr="009D142D">
              <w:rPr>
                <w:rFonts w:eastAsia="Calibri"/>
                <w:sz w:val="20"/>
                <w:szCs w:val="20"/>
              </w:rPr>
              <w:t>$44,512</w:t>
            </w:r>
          </w:p>
        </w:tc>
      </w:tr>
      <w:tr w:rsidRPr="009D142D" w:rsidR="00657BBF" w:rsidTr="00CA19EF" w14:paraId="5883F96B" w14:textId="77777777">
        <w:trPr>
          <w:trHeight w:val="359"/>
        </w:trPr>
        <w:tc>
          <w:tcPr>
            <w:tcW w:w="6178" w:type="dxa"/>
            <w:shd w:val="clear" w:color="auto" w:fill="auto"/>
          </w:tcPr>
          <w:p w:rsidRPr="009D142D" w:rsidR="00657BBF" w:rsidP="006D67D1" w:rsidRDefault="00657BBF" w14:paraId="0B5F0A9B" w14:textId="77777777">
            <w:pPr>
              <w:rPr>
                <w:rFonts w:eastAsia="Calibri"/>
                <w:sz w:val="20"/>
                <w:szCs w:val="20"/>
              </w:rPr>
            </w:pPr>
            <w:r w:rsidRPr="009D142D">
              <w:rPr>
                <w:rFonts w:eastAsia="Calibri"/>
                <w:sz w:val="20"/>
                <w:szCs w:val="20"/>
              </w:rPr>
              <w:t>Annual Fee for Recognized Accreditation Body</w:t>
            </w:r>
          </w:p>
        </w:tc>
        <w:tc>
          <w:tcPr>
            <w:tcW w:w="3321" w:type="dxa"/>
            <w:shd w:val="clear" w:color="auto" w:fill="auto"/>
          </w:tcPr>
          <w:p w:rsidRPr="009D142D" w:rsidR="00657BBF" w:rsidP="006D67D1" w:rsidRDefault="00657BBF" w14:paraId="58268332" w14:textId="77777777">
            <w:pPr>
              <w:jc w:val="right"/>
              <w:rPr>
                <w:rFonts w:eastAsia="Calibri"/>
                <w:sz w:val="20"/>
                <w:szCs w:val="20"/>
              </w:rPr>
            </w:pPr>
            <w:r w:rsidRPr="009D142D">
              <w:rPr>
                <w:rFonts w:eastAsia="Calibri"/>
                <w:sz w:val="20"/>
                <w:szCs w:val="20"/>
              </w:rPr>
              <w:t>$2,064</w:t>
            </w:r>
          </w:p>
        </w:tc>
      </w:tr>
      <w:tr w:rsidRPr="009D142D" w:rsidR="00657BBF" w:rsidTr="00CA19EF" w14:paraId="77BC3ACD" w14:textId="77777777">
        <w:trPr>
          <w:trHeight w:val="350"/>
        </w:trPr>
        <w:tc>
          <w:tcPr>
            <w:tcW w:w="6178" w:type="dxa"/>
            <w:shd w:val="clear" w:color="auto" w:fill="auto"/>
          </w:tcPr>
          <w:p w:rsidRPr="009D142D" w:rsidR="00657BBF" w:rsidP="006D67D1" w:rsidRDefault="00657BBF" w14:paraId="5A04590F" w14:textId="77777777">
            <w:pPr>
              <w:rPr>
                <w:rFonts w:eastAsia="Calibri"/>
                <w:sz w:val="20"/>
                <w:szCs w:val="20"/>
              </w:rPr>
            </w:pPr>
            <w:r w:rsidRPr="009D142D">
              <w:rPr>
                <w:rFonts w:eastAsia="Calibri"/>
                <w:sz w:val="20"/>
                <w:szCs w:val="20"/>
              </w:rPr>
              <w:lastRenderedPageBreak/>
              <w:t>Annual Fee for Accredited Certification Body</w:t>
            </w:r>
          </w:p>
        </w:tc>
        <w:tc>
          <w:tcPr>
            <w:tcW w:w="3321" w:type="dxa"/>
            <w:shd w:val="clear" w:color="auto" w:fill="auto"/>
          </w:tcPr>
          <w:p w:rsidRPr="009D142D" w:rsidR="00657BBF" w:rsidP="006D67D1" w:rsidRDefault="00657BBF" w14:paraId="73D97075" w14:textId="77777777">
            <w:pPr>
              <w:jc w:val="right"/>
              <w:rPr>
                <w:rFonts w:eastAsia="Calibri"/>
                <w:sz w:val="20"/>
                <w:szCs w:val="20"/>
              </w:rPr>
            </w:pPr>
            <w:r w:rsidRPr="009D142D">
              <w:rPr>
                <w:rFonts w:eastAsia="Calibri"/>
                <w:sz w:val="20"/>
                <w:szCs w:val="20"/>
              </w:rPr>
              <w:t>$2,580</w:t>
            </w:r>
          </w:p>
        </w:tc>
      </w:tr>
      <w:tr w:rsidRPr="009D142D" w:rsidR="00657BBF" w:rsidTr="00CA19EF" w14:paraId="3CF8CE93" w14:textId="77777777">
        <w:trPr>
          <w:trHeight w:val="530"/>
        </w:trPr>
        <w:tc>
          <w:tcPr>
            <w:tcW w:w="6178" w:type="dxa"/>
            <w:shd w:val="clear" w:color="auto" w:fill="auto"/>
          </w:tcPr>
          <w:p w:rsidRPr="009D142D" w:rsidR="00657BBF" w:rsidP="006D67D1" w:rsidRDefault="00657BBF" w14:paraId="0B28C5E2" w14:textId="77777777">
            <w:pPr>
              <w:rPr>
                <w:rFonts w:eastAsia="Calibri"/>
                <w:sz w:val="20"/>
                <w:szCs w:val="20"/>
              </w:rPr>
            </w:pPr>
            <w:r w:rsidRPr="009D142D">
              <w:rPr>
                <w:rFonts w:eastAsia="Calibri"/>
                <w:sz w:val="20"/>
                <w:szCs w:val="20"/>
              </w:rPr>
              <w:t>Initial Application Fee for a Certification Body Seeking Direct Accreditation from FDA</w:t>
            </w:r>
          </w:p>
        </w:tc>
        <w:tc>
          <w:tcPr>
            <w:tcW w:w="3321" w:type="dxa"/>
            <w:shd w:val="clear" w:color="auto" w:fill="auto"/>
          </w:tcPr>
          <w:p w:rsidRPr="009D142D" w:rsidR="00657BBF" w:rsidP="006D67D1" w:rsidRDefault="00657BBF" w14:paraId="363C28DF" w14:textId="77777777">
            <w:pPr>
              <w:jc w:val="right"/>
              <w:rPr>
                <w:rFonts w:eastAsia="Calibri"/>
                <w:sz w:val="20"/>
                <w:szCs w:val="20"/>
              </w:rPr>
            </w:pPr>
            <w:r w:rsidRPr="009D142D">
              <w:rPr>
                <w:rFonts w:eastAsia="Calibri"/>
                <w:sz w:val="20"/>
                <w:szCs w:val="20"/>
              </w:rPr>
              <w:t>$44,512</w:t>
            </w:r>
          </w:p>
        </w:tc>
      </w:tr>
    </w:tbl>
    <w:p w:rsidR="00657BBF" w:rsidP="00FE3263" w:rsidRDefault="00657BBF" w14:paraId="4107D209" w14:textId="237B4BD3">
      <w:pPr>
        <w:rPr>
          <w:rFonts w:eastAsia="Calibri"/>
        </w:rPr>
      </w:pPr>
    </w:p>
    <w:p w:rsidR="00B023B9" w:rsidP="00FE3263" w:rsidRDefault="00B023B9" w14:paraId="4C18B46B" w14:textId="3FA468BF">
      <w:pPr>
        <w:ind w:firstLine="720"/>
        <w:jc w:val="center"/>
        <w:rPr>
          <w:rFonts w:eastAsia="Calibri"/>
        </w:rPr>
      </w:pPr>
      <w:r w:rsidRPr="009D142D">
        <w:rPr>
          <w:rFonts w:eastAsia="Calibri"/>
          <w:sz w:val="20"/>
          <w:szCs w:val="20"/>
        </w:rPr>
        <w:t>Table 4</w:t>
      </w:r>
      <w:r>
        <w:rPr>
          <w:rFonts w:eastAsia="Calibri"/>
          <w:sz w:val="20"/>
          <w:szCs w:val="20"/>
        </w:rPr>
        <w:t>.--</w:t>
      </w:r>
      <w:r w:rsidRPr="009D142D">
        <w:rPr>
          <w:rFonts w:eastAsia="Calibri"/>
          <w:sz w:val="20"/>
          <w:szCs w:val="20"/>
        </w:rPr>
        <w:t>Estimated Fee Rates for Other Fee Categories Under the FSMA Third</w:t>
      </w:r>
      <w:r>
        <w:rPr>
          <w:rFonts w:eastAsia="Calibri"/>
          <w:sz w:val="20"/>
          <w:szCs w:val="20"/>
        </w:rPr>
        <w:t>-</w:t>
      </w:r>
      <w:r w:rsidRPr="009D142D">
        <w:rPr>
          <w:rFonts w:eastAsia="Calibri"/>
          <w:sz w:val="20"/>
          <w:szCs w:val="20"/>
        </w:rPr>
        <w:t>Party Certification Program</w:t>
      </w:r>
    </w:p>
    <w:tbl>
      <w:tblPr>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37"/>
        <w:gridCol w:w="3672"/>
      </w:tblGrid>
      <w:tr w:rsidRPr="009D142D" w:rsidR="004477BE" w:rsidTr="00CA19EF" w14:paraId="5C95301B" w14:textId="77777777">
        <w:tc>
          <w:tcPr>
            <w:tcW w:w="5737" w:type="dxa"/>
            <w:shd w:val="clear" w:color="auto" w:fill="auto"/>
          </w:tcPr>
          <w:p w:rsidRPr="009D142D" w:rsidR="004477BE" w:rsidP="006D67D1" w:rsidRDefault="004477BE" w14:paraId="7893DACA" w14:textId="77777777">
            <w:pPr>
              <w:jc w:val="center"/>
              <w:rPr>
                <w:rFonts w:eastAsia="Calibri"/>
                <w:sz w:val="20"/>
                <w:szCs w:val="20"/>
              </w:rPr>
            </w:pPr>
            <w:r w:rsidRPr="009D142D">
              <w:rPr>
                <w:rFonts w:eastAsia="Calibri"/>
                <w:sz w:val="20"/>
                <w:szCs w:val="20"/>
              </w:rPr>
              <w:t>Fee Category</w:t>
            </w:r>
          </w:p>
        </w:tc>
        <w:tc>
          <w:tcPr>
            <w:tcW w:w="3672" w:type="dxa"/>
            <w:shd w:val="clear" w:color="auto" w:fill="auto"/>
          </w:tcPr>
          <w:p w:rsidRPr="009D142D" w:rsidR="004477BE" w:rsidP="006D67D1" w:rsidRDefault="004477BE" w14:paraId="5B3D5FE8" w14:textId="77777777">
            <w:pPr>
              <w:jc w:val="center"/>
              <w:rPr>
                <w:rFonts w:eastAsia="Calibri"/>
                <w:sz w:val="20"/>
                <w:szCs w:val="20"/>
              </w:rPr>
            </w:pPr>
            <w:r w:rsidRPr="009D142D">
              <w:rPr>
                <w:rFonts w:eastAsia="Calibri"/>
                <w:sz w:val="20"/>
                <w:szCs w:val="20"/>
              </w:rPr>
              <w:t>Estimated Fee Rates for FY 2022</w:t>
            </w:r>
          </w:p>
        </w:tc>
      </w:tr>
      <w:tr w:rsidRPr="009D142D" w:rsidR="004477BE" w:rsidTr="00CA19EF" w14:paraId="7B22C1C1" w14:textId="77777777">
        <w:trPr>
          <w:trHeight w:val="341"/>
        </w:trPr>
        <w:tc>
          <w:tcPr>
            <w:tcW w:w="5737" w:type="dxa"/>
            <w:shd w:val="clear" w:color="auto" w:fill="auto"/>
          </w:tcPr>
          <w:p w:rsidRPr="009D142D" w:rsidR="004477BE" w:rsidP="006D67D1" w:rsidRDefault="004477BE" w14:paraId="62635A11" w14:textId="3D2CAE49">
            <w:pPr>
              <w:rPr>
                <w:rFonts w:eastAsia="Calibri"/>
                <w:sz w:val="20"/>
                <w:szCs w:val="20"/>
              </w:rPr>
            </w:pPr>
            <w:r w:rsidRPr="009D142D">
              <w:rPr>
                <w:rFonts w:eastAsia="Calibri"/>
                <w:sz w:val="20"/>
                <w:szCs w:val="20"/>
              </w:rPr>
              <w:t xml:space="preserve">Renewal </w:t>
            </w:r>
            <w:r w:rsidR="00BF04D9">
              <w:rPr>
                <w:rFonts w:eastAsia="Calibri"/>
                <w:sz w:val="20"/>
                <w:szCs w:val="20"/>
              </w:rPr>
              <w:t>A</w:t>
            </w:r>
            <w:r w:rsidRPr="009D142D">
              <w:rPr>
                <w:rFonts w:eastAsia="Calibri"/>
                <w:sz w:val="20"/>
                <w:szCs w:val="20"/>
              </w:rPr>
              <w:t xml:space="preserve">pplication </w:t>
            </w:r>
            <w:r w:rsidR="00BF04D9">
              <w:rPr>
                <w:rFonts w:eastAsia="Calibri"/>
                <w:sz w:val="20"/>
                <w:szCs w:val="20"/>
              </w:rPr>
              <w:t>F</w:t>
            </w:r>
            <w:r w:rsidRPr="009D142D">
              <w:rPr>
                <w:rFonts w:eastAsia="Calibri"/>
                <w:sz w:val="20"/>
                <w:szCs w:val="20"/>
              </w:rPr>
              <w:t xml:space="preserve">ee for </w:t>
            </w:r>
            <w:r w:rsidR="00BF04D9">
              <w:rPr>
                <w:rFonts w:eastAsia="Calibri"/>
                <w:sz w:val="20"/>
                <w:szCs w:val="20"/>
              </w:rPr>
              <w:t>R</w:t>
            </w:r>
            <w:r w:rsidRPr="009D142D">
              <w:rPr>
                <w:rFonts w:eastAsia="Calibri"/>
                <w:sz w:val="20"/>
                <w:szCs w:val="20"/>
              </w:rPr>
              <w:t xml:space="preserve">ecognized </w:t>
            </w:r>
            <w:r w:rsidR="00BF04D9">
              <w:rPr>
                <w:rFonts w:eastAsia="Calibri"/>
                <w:sz w:val="20"/>
                <w:szCs w:val="20"/>
              </w:rPr>
              <w:t>A</w:t>
            </w:r>
            <w:r w:rsidRPr="009D142D">
              <w:rPr>
                <w:rFonts w:eastAsia="Calibri"/>
                <w:sz w:val="20"/>
                <w:szCs w:val="20"/>
              </w:rPr>
              <w:t xml:space="preserve">ccreditation </w:t>
            </w:r>
            <w:r w:rsidR="00BF04D9">
              <w:rPr>
                <w:rFonts w:eastAsia="Calibri"/>
                <w:sz w:val="20"/>
                <w:szCs w:val="20"/>
              </w:rPr>
              <w:t>B</w:t>
            </w:r>
            <w:r w:rsidRPr="009D142D">
              <w:rPr>
                <w:rFonts w:eastAsia="Calibri"/>
                <w:sz w:val="20"/>
                <w:szCs w:val="20"/>
              </w:rPr>
              <w:t>ody</w:t>
            </w:r>
          </w:p>
        </w:tc>
        <w:tc>
          <w:tcPr>
            <w:tcW w:w="3672" w:type="dxa"/>
            <w:shd w:val="clear" w:color="auto" w:fill="auto"/>
          </w:tcPr>
          <w:p w:rsidRPr="009D142D" w:rsidR="004477BE" w:rsidP="006D67D1" w:rsidRDefault="004477BE" w14:paraId="18832B59" w14:textId="77777777">
            <w:pPr>
              <w:jc w:val="right"/>
              <w:rPr>
                <w:rFonts w:eastAsia="Calibri"/>
                <w:sz w:val="20"/>
                <w:szCs w:val="20"/>
              </w:rPr>
            </w:pPr>
            <w:r w:rsidRPr="009D142D">
              <w:rPr>
                <w:rFonts w:eastAsia="Calibri"/>
                <w:sz w:val="20"/>
                <w:szCs w:val="20"/>
              </w:rPr>
              <w:t>$27,120</w:t>
            </w:r>
          </w:p>
        </w:tc>
      </w:tr>
      <w:tr w:rsidRPr="009D142D" w:rsidR="004477BE" w:rsidTr="00CA19EF" w14:paraId="72A0731B" w14:textId="77777777">
        <w:trPr>
          <w:trHeight w:val="350"/>
        </w:trPr>
        <w:tc>
          <w:tcPr>
            <w:tcW w:w="5737" w:type="dxa"/>
            <w:shd w:val="clear" w:color="auto" w:fill="auto"/>
          </w:tcPr>
          <w:p w:rsidRPr="009D142D" w:rsidR="004477BE" w:rsidP="006D67D1" w:rsidRDefault="004477BE" w14:paraId="7F7013CD" w14:textId="1E20684B">
            <w:pPr>
              <w:rPr>
                <w:rFonts w:eastAsia="Calibri"/>
                <w:sz w:val="20"/>
                <w:szCs w:val="20"/>
              </w:rPr>
            </w:pPr>
            <w:r w:rsidRPr="009D142D">
              <w:rPr>
                <w:rFonts w:eastAsia="Calibri"/>
                <w:sz w:val="20"/>
                <w:szCs w:val="20"/>
              </w:rPr>
              <w:t xml:space="preserve">Renewal </w:t>
            </w:r>
            <w:r w:rsidR="00BF04D9">
              <w:rPr>
                <w:rFonts w:eastAsia="Calibri"/>
                <w:sz w:val="20"/>
                <w:szCs w:val="20"/>
              </w:rPr>
              <w:t>A</w:t>
            </w:r>
            <w:r w:rsidRPr="009D142D">
              <w:rPr>
                <w:rFonts w:eastAsia="Calibri"/>
                <w:sz w:val="20"/>
                <w:szCs w:val="20"/>
              </w:rPr>
              <w:t xml:space="preserve">pplication </w:t>
            </w:r>
            <w:r w:rsidR="00BF04D9">
              <w:rPr>
                <w:rFonts w:eastAsia="Calibri"/>
                <w:sz w:val="20"/>
                <w:szCs w:val="20"/>
              </w:rPr>
              <w:t>F</w:t>
            </w:r>
            <w:r w:rsidRPr="009D142D">
              <w:rPr>
                <w:rFonts w:eastAsia="Calibri"/>
                <w:sz w:val="20"/>
                <w:szCs w:val="20"/>
              </w:rPr>
              <w:t xml:space="preserve">ee for </w:t>
            </w:r>
            <w:r w:rsidR="00BF04D9">
              <w:rPr>
                <w:rFonts w:eastAsia="Calibri"/>
                <w:sz w:val="20"/>
                <w:szCs w:val="20"/>
              </w:rPr>
              <w:t>D</w:t>
            </w:r>
            <w:r w:rsidRPr="009D142D">
              <w:rPr>
                <w:rFonts w:eastAsia="Calibri"/>
                <w:sz w:val="20"/>
                <w:szCs w:val="20"/>
              </w:rPr>
              <w:t xml:space="preserve">irectly </w:t>
            </w:r>
            <w:r w:rsidR="00BF04D9">
              <w:rPr>
                <w:rFonts w:eastAsia="Calibri"/>
                <w:sz w:val="20"/>
                <w:szCs w:val="20"/>
              </w:rPr>
              <w:t>A</w:t>
            </w:r>
            <w:r w:rsidRPr="009D142D">
              <w:rPr>
                <w:rFonts w:eastAsia="Calibri"/>
                <w:sz w:val="20"/>
                <w:szCs w:val="20"/>
              </w:rPr>
              <w:t xml:space="preserve">ccredited </w:t>
            </w:r>
            <w:r w:rsidR="00BF04D9">
              <w:rPr>
                <w:rFonts w:eastAsia="Calibri"/>
                <w:sz w:val="20"/>
                <w:szCs w:val="20"/>
              </w:rPr>
              <w:t>C</w:t>
            </w:r>
            <w:r w:rsidRPr="009D142D">
              <w:rPr>
                <w:rFonts w:eastAsia="Calibri"/>
                <w:sz w:val="20"/>
                <w:szCs w:val="20"/>
              </w:rPr>
              <w:t xml:space="preserve">ertification </w:t>
            </w:r>
            <w:r w:rsidR="00BF04D9">
              <w:rPr>
                <w:rFonts w:eastAsia="Calibri"/>
                <w:sz w:val="20"/>
                <w:szCs w:val="20"/>
              </w:rPr>
              <w:t>B</w:t>
            </w:r>
            <w:r w:rsidRPr="009D142D">
              <w:rPr>
                <w:rFonts w:eastAsia="Calibri"/>
                <w:sz w:val="20"/>
                <w:szCs w:val="20"/>
              </w:rPr>
              <w:t>ody</w:t>
            </w:r>
          </w:p>
        </w:tc>
        <w:tc>
          <w:tcPr>
            <w:tcW w:w="3672" w:type="dxa"/>
            <w:shd w:val="clear" w:color="auto" w:fill="auto"/>
          </w:tcPr>
          <w:p w:rsidRPr="009D142D" w:rsidR="004477BE" w:rsidP="006D67D1" w:rsidRDefault="004477BE" w14:paraId="09B4A812" w14:textId="77777777">
            <w:pPr>
              <w:jc w:val="right"/>
              <w:rPr>
                <w:rFonts w:eastAsia="Calibri"/>
                <w:sz w:val="20"/>
                <w:szCs w:val="20"/>
              </w:rPr>
            </w:pPr>
            <w:r w:rsidRPr="009D142D">
              <w:rPr>
                <w:rFonts w:eastAsia="Calibri"/>
                <w:sz w:val="20"/>
                <w:szCs w:val="20"/>
              </w:rPr>
              <w:t>$27</w:t>
            </w:r>
            <w:r>
              <w:rPr>
                <w:rFonts w:eastAsia="Calibri"/>
                <w:sz w:val="20"/>
                <w:szCs w:val="20"/>
              </w:rPr>
              <w:t>,</w:t>
            </w:r>
            <w:r w:rsidRPr="009D142D">
              <w:rPr>
                <w:rFonts w:eastAsia="Calibri"/>
                <w:sz w:val="20"/>
                <w:szCs w:val="20"/>
              </w:rPr>
              <w:t>120</w:t>
            </w:r>
          </w:p>
        </w:tc>
      </w:tr>
      <w:tr w:rsidRPr="009D142D" w:rsidR="004477BE" w:rsidTr="00CA19EF" w14:paraId="26D98F36" w14:textId="77777777">
        <w:trPr>
          <w:trHeight w:val="260"/>
        </w:trPr>
        <w:tc>
          <w:tcPr>
            <w:tcW w:w="5737" w:type="dxa"/>
            <w:shd w:val="clear" w:color="auto" w:fill="auto"/>
          </w:tcPr>
          <w:p w:rsidRPr="009D142D" w:rsidR="004477BE" w:rsidP="006D67D1" w:rsidRDefault="004477BE" w14:paraId="106CD856" w14:textId="19FC3BA0">
            <w:pPr>
              <w:rPr>
                <w:rFonts w:eastAsia="Calibri"/>
                <w:sz w:val="20"/>
                <w:szCs w:val="20"/>
              </w:rPr>
            </w:pPr>
            <w:r w:rsidRPr="009D142D">
              <w:rPr>
                <w:rFonts w:eastAsia="Calibri"/>
                <w:sz w:val="20"/>
                <w:szCs w:val="20"/>
              </w:rPr>
              <w:t xml:space="preserve">Annual </w:t>
            </w:r>
            <w:r w:rsidR="00BF04D9">
              <w:rPr>
                <w:rFonts w:eastAsia="Calibri"/>
                <w:sz w:val="20"/>
                <w:szCs w:val="20"/>
              </w:rPr>
              <w:t>F</w:t>
            </w:r>
            <w:r w:rsidRPr="009D142D">
              <w:rPr>
                <w:rFonts w:eastAsia="Calibri"/>
                <w:sz w:val="20"/>
                <w:szCs w:val="20"/>
              </w:rPr>
              <w:t xml:space="preserve">ee for </w:t>
            </w:r>
            <w:r w:rsidR="00BF04D9">
              <w:rPr>
                <w:rFonts w:eastAsia="Calibri"/>
                <w:sz w:val="20"/>
                <w:szCs w:val="20"/>
              </w:rPr>
              <w:t>C</w:t>
            </w:r>
            <w:r w:rsidRPr="009D142D">
              <w:rPr>
                <w:rFonts w:eastAsia="Calibri"/>
                <w:sz w:val="20"/>
                <w:szCs w:val="20"/>
              </w:rPr>
              <w:t xml:space="preserve">ertification </w:t>
            </w:r>
            <w:r w:rsidR="00BF04D9">
              <w:rPr>
                <w:rFonts w:eastAsia="Calibri"/>
                <w:sz w:val="20"/>
                <w:szCs w:val="20"/>
              </w:rPr>
              <w:t>B</w:t>
            </w:r>
            <w:r w:rsidRPr="009D142D">
              <w:rPr>
                <w:rFonts w:eastAsia="Calibri"/>
                <w:sz w:val="20"/>
                <w:szCs w:val="20"/>
              </w:rPr>
              <w:t xml:space="preserve">ody </w:t>
            </w:r>
            <w:r w:rsidR="00BF04D9">
              <w:rPr>
                <w:rFonts w:eastAsia="Calibri"/>
                <w:sz w:val="20"/>
                <w:szCs w:val="20"/>
              </w:rPr>
              <w:t>D</w:t>
            </w:r>
            <w:r w:rsidRPr="009D142D">
              <w:rPr>
                <w:rFonts w:eastAsia="Calibri"/>
                <w:sz w:val="20"/>
                <w:szCs w:val="20"/>
              </w:rPr>
              <w:t xml:space="preserve">irectly </w:t>
            </w:r>
            <w:r w:rsidR="00BF04D9">
              <w:rPr>
                <w:rFonts w:eastAsia="Calibri"/>
                <w:sz w:val="20"/>
                <w:szCs w:val="20"/>
              </w:rPr>
              <w:t>A</w:t>
            </w:r>
            <w:r w:rsidRPr="009D142D">
              <w:rPr>
                <w:rFonts w:eastAsia="Calibri"/>
                <w:sz w:val="20"/>
                <w:szCs w:val="20"/>
              </w:rPr>
              <w:t>ccredited by FDA</w:t>
            </w:r>
          </w:p>
        </w:tc>
        <w:tc>
          <w:tcPr>
            <w:tcW w:w="3672" w:type="dxa"/>
            <w:shd w:val="clear" w:color="auto" w:fill="auto"/>
          </w:tcPr>
          <w:p w:rsidRPr="009D142D" w:rsidR="004477BE" w:rsidP="006D67D1" w:rsidRDefault="004477BE" w14:paraId="3AB402BB" w14:textId="77777777">
            <w:pPr>
              <w:jc w:val="right"/>
              <w:rPr>
                <w:rFonts w:eastAsia="Calibri"/>
                <w:sz w:val="20"/>
                <w:szCs w:val="20"/>
              </w:rPr>
            </w:pPr>
            <w:r w:rsidRPr="009D142D">
              <w:rPr>
                <w:rFonts w:eastAsia="Calibri"/>
                <w:sz w:val="20"/>
                <w:szCs w:val="20"/>
              </w:rPr>
              <w:t>$21,392</w:t>
            </w:r>
          </w:p>
        </w:tc>
      </w:tr>
    </w:tbl>
    <w:p w:rsidR="0022425B" w:rsidP="00FE3263" w:rsidRDefault="0022425B" w14:paraId="298C847D" w14:textId="6C1762F9">
      <w:pPr>
        <w:rPr>
          <w:rFonts w:eastAsia="Calibri"/>
          <w:u w:val="single"/>
        </w:rPr>
      </w:pPr>
    </w:p>
    <w:p w:rsidRPr="00357C8A" w:rsidR="00357C8A" w:rsidP="006705EA" w:rsidRDefault="00357C8A" w14:paraId="0EC36882"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A060C6" w14:paraId="798D066F" w14:textId="0AF03D47">
      <w:pPr>
        <w:spacing w:after="200"/>
        <w:rPr>
          <w:rFonts w:eastAsia="Calibri"/>
        </w:rPr>
      </w:pPr>
      <w:r w:rsidRPr="00A060C6">
        <w:rPr>
          <w:rFonts w:eastAsia="Calibri"/>
        </w:rPr>
        <w:t>Th</w:t>
      </w:r>
      <w:r w:rsidR="00C92106">
        <w:rPr>
          <w:rFonts w:eastAsia="Calibri"/>
        </w:rPr>
        <w:t>is</w:t>
      </w:r>
      <w:r w:rsidRPr="00A060C6">
        <w:rPr>
          <w:rFonts w:eastAsia="Calibri"/>
        </w:rPr>
        <w:t xml:space="preserve"> program is supported by user fees</w:t>
      </w:r>
      <w:r w:rsidR="00AE782B">
        <w:rPr>
          <w:rFonts w:eastAsia="Calibri"/>
        </w:rPr>
        <w:t xml:space="preserve"> and we therefore estimate no cost to the Federal government</w:t>
      </w:r>
      <w:r w:rsidRPr="00A060C6">
        <w:rPr>
          <w:rFonts w:eastAsia="Calibri"/>
        </w:rPr>
        <w:t>.</w:t>
      </w:r>
    </w:p>
    <w:p w:rsidR="00357C8A" w:rsidP="006705EA" w:rsidRDefault="00357C8A" w14:paraId="323CCDE8"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6553BC" w:rsidR="00357C8A" w:rsidP="00251D94" w:rsidRDefault="00A060C6" w14:paraId="61B4013D" w14:textId="53281F58">
      <w:pPr>
        <w:spacing w:after="200"/>
        <w:rPr>
          <w:rFonts w:eastAsia="Calibri"/>
          <w:color w:val="000000"/>
        </w:rPr>
      </w:pPr>
      <w:r w:rsidRPr="00A060C6">
        <w:t xml:space="preserve">Based on a review of the information collection since our last request for OMB approval, we have made </w:t>
      </w:r>
      <w:r w:rsidR="002613DC">
        <w:t xml:space="preserve">no </w:t>
      </w:r>
      <w:r w:rsidR="00251D94">
        <w:t>adjustments to our burden estimate.</w:t>
      </w:r>
    </w:p>
    <w:p w:rsidRPr="00357C8A" w:rsidR="00357C8A" w:rsidP="006705EA" w:rsidRDefault="00357C8A" w14:paraId="51A077B2"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9D142D" w:rsidR="00F6135D" w:rsidP="00357C8A" w:rsidRDefault="00F16922" w14:paraId="141CCF25" w14:textId="4914793B">
      <w:pPr>
        <w:spacing w:after="200"/>
      </w:pPr>
      <w:r w:rsidRPr="00F16922">
        <w:rPr>
          <w:color w:val="000000"/>
        </w:rPr>
        <w:t>We have made available on our website a publicly available registry of recognized ABs and</w:t>
      </w:r>
      <w:r>
        <w:t xml:space="preserve"> </w:t>
      </w:r>
      <w:r w:rsidRPr="00F16922">
        <w:rPr>
          <w:color w:val="000000"/>
        </w:rPr>
        <w:t>accredited CBs, including the name</w:t>
      </w:r>
      <w:r w:rsidR="00FE3263">
        <w:rPr>
          <w:color w:val="000000"/>
        </w:rPr>
        <w:t>, link to the company website,</w:t>
      </w:r>
      <w:r w:rsidRPr="00F16922">
        <w:rPr>
          <w:color w:val="000000"/>
        </w:rPr>
        <w:t xml:space="preserve"> contact information</w:t>
      </w:r>
      <w:r w:rsidR="00FE3263">
        <w:rPr>
          <w:color w:val="000000"/>
        </w:rPr>
        <w:t xml:space="preserve">, </w:t>
      </w:r>
      <w:r w:rsidR="002F26F2">
        <w:rPr>
          <w:color w:val="000000"/>
        </w:rPr>
        <w:t xml:space="preserve">and </w:t>
      </w:r>
      <w:r w:rsidR="00FE3263">
        <w:rPr>
          <w:color w:val="000000"/>
        </w:rPr>
        <w:t xml:space="preserve">scope(s) </w:t>
      </w:r>
      <w:r w:rsidR="002F26F2">
        <w:rPr>
          <w:color w:val="000000"/>
        </w:rPr>
        <w:t xml:space="preserve">and duration of </w:t>
      </w:r>
      <w:r w:rsidR="00FE3263">
        <w:rPr>
          <w:color w:val="000000"/>
        </w:rPr>
        <w:t>recogni</w:t>
      </w:r>
      <w:r w:rsidR="002F26F2">
        <w:rPr>
          <w:color w:val="000000"/>
        </w:rPr>
        <w:t>tion</w:t>
      </w:r>
      <w:r w:rsidR="00FE3263">
        <w:rPr>
          <w:color w:val="000000"/>
        </w:rPr>
        <w:t xml:space="preserve"> or accredit</w:t>
      </w:r>
      <w:r w:rsidR="002F26F2">
        <w:rPr>
          <w:color w:val="000000"/>
        </w:rPr>
        <w:t xml:space="preserve">ation. </w:t>
      </w:r>
    </w:p>
    <w:p w:rsidRPr="00357C8A" w:rsidR="00357C8A" w:rsidP="006705EA" w:rsidRDefault="00357C8A" w14:paraId="30436C00"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6553BC" w:rsidR="00357C8A" w:rsidP="00357C8A" w:rsidRDefault="00F16922" w14:paraId="25930043" w14:textId="77777777">
      <w:pPr>
        <w:spacing w:after="200"/>
        <w:rPr>
          <w:rFonts w:eastAsia="Calibri"/>
          <w:color w:val="000000"/>
        </w:rPr>
      </w:pPr>
      <w:r w:rsidRPr="00F16922">
        <w:rPr>
          <w:rFonts w:eastAsia="Calibri"/>
        </w:rPr>
        <w:t>The OMB expiration date will be displayed as required by 5 CFR 1320.5.</w:t>
      </w:r>
    </w:p>
    <w:p w:rsidRPr="00357C8A" w:rsidR="00357C8A" w:rsidP="006705EA" w:rsidRDefault="00357C8A" w14:paraId="137DD007"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F16922" w:rsidRDefault="00F16922" w14:paraId="5CA24D2C" w14:textId="77777777">
      <w:pPr>
        <w:spacing w:after="200"/>
        <w:rPr>
          <w:rFonts w:eastAsia="Calibri"/>
        </w:rPr>
      </w:pPr>
      <w:r w:rsidRPr="00F16922">
        <w:rPr>
          <w:rFonts w:eastAsia="Calibri"/>
        </w:rPr>
        <w:t>There are no exceptions to the certification.</w:t>
      </w:r>
    </w:p>
    <w:sectPr w:rsidRPr="00C20690" w:rsidR="00544138" w:rsidSect="00D37C0E">
      <w:footerReference w:type="even" r:id="rId9"/>
      <w:footerReference w:type="default" r:id="rId10"/>
      <w:pgSz w:w="12240" w:h="15840" w:code="1"/>
      <w:pgMar w:top="1440" w:right="129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CE34" w14:textId="77777777" w:rsidR="00B457CE" w:rsidRDefault="00B457CE">
      <w:r>
        <w:separator/>
      </w:r>
    </w:p>
  </w:endnote>
  <w:endnote w:type="continuationSeparator" w:id="0">
    <w:p w14:paraId="7E98DBE5" w14:textId="77777777" w:rsidR="00B457CE" w:rsidRDefault="00B4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3DD7"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7442E3"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574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0B8EA7D3"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9B56" w14:textId="77777777" w:rsidR="00B457CE" w:rsidRDefault="00B457CE">
      <w:r>
        <w:separator/>
      </w:r>
    </w:p>
  </w:footnote>
  <w:footnote w:type="continuationSeparator" w:id="0">
    <w:p w14:paraId="08DB8A40" w14:textId="77777777" w:rsidR="00B457CE" w:rsidRDefault="00B45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DA229A"/>
    <w:multiLevelType w:val="hybridMultilevel"/>
    <w:tmpl w:val="DDDCF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8"/>
  </w:num>
  <w:num w:numId="6">
    <w:abstractNumId w:val="0"/>
  </w:num>
  <w:num w:numId="7">
    <w:abstractNumId w:val="2"/>
  </w:num>
  <w:num w:numId="8">
    <w:abstractNumId w:val="5"/>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CA7"/>
    <w:rsid w:val="000077AC"/>
    <w:rsid w:val="00013B57"/>
    <w:rsid w:val="0002510D"/>
    <w:rsid w:val="00031A2C"/>
    <w:rsid w:val="00040623"/>
    <w:rsid w:val="00042B93"/>
    <w:rsid w:val="00043C7F"/>
    <w:rsid w:val="000467A8"/>
    <w:rsid w:val="00052580"/>
    <w:rsid w:val="00057FBA"/>
    <w:rsid w:val="000650B6"/>
    <w:rsid w:val="0006570F"/>
    <w:rsid w:val="0006707E"/>
    <w:rsid w:val="00073C72"/>
    <w:rsid w:val="00075B62"/>
    <w:rsid w:val="00075DE8"/>
    <w:rsid w:val="00077DF8"/>
    <w:rsid w:val="000815E4"/>
    <w:rsid w:val="00084A8C"/>
    <w:rsid w:val="00087439"/>
    <w:rsid w:val="000905E5"/>
    <w:rsid w:val="00090CDB"/>
    <w:rsid w:val="0009357A"/>
    <w:rsid w:val="000A28AC"/>
    <w:rsid w:val="000B787F"/>
    <w:rsid w:val="000C1260"/>
    <w:rsid w:val="000C3AB9"/>
    <w:rsid w:val="000C560C"/>
    <w:rsid w:val="000C5C3D"/>
    <w:rsid w:val="000D080B"/>
    <w:rsid w:val="000D2A45"/>
    <w:rsid w:val="000D48FD"/>
    <w:rsid w:val="000D508B"/>
    <w:rsid w:val="000D6C00"/>
    <w:rsid w:val="000D79CC"/>
    <w:rsid w:val="000E1C64"/>
    <w:rsid w:val="000E1E68"/>
    <w:rsid w:val="000E5455"/>
    <w:rsid w:val="000F611B"/>
    <w:rsid w:val="000F7119"/>
    <w:rsid w:val="00100739"/>
    <w:rsid w:val="00103096"/>
    <w:rsid w:val="001046DA"/>
    <w:rsid w:val="0010493E"/>
    <w:rsid w:val="001075D3"/>
    <w:rsid w:val="00107885"/>
    <w:rsid w:val="001144B1"/>
    <w:rsid w:val="00114FC4"/>
    <w:rsid w:val="00117500"/>
    <w:rsid w:val="0012329C"/>
    <w:rsid w:val="00134981"/>
    <w:rsid w:val="00134FA7"/>
    <w:rsid w:val="00137950"/>
    <w:rsid w:val="00140659"/>
    <w:rsid w:val="00152526"/>
    <w:rsid w:val="00152F29"/>
    <w:rsid w:val="001578FF"/>
    <w:rsid w:val="00161F0F"/>
    <w:rsid w:val="00167E40"/>
    <w:rsid w:val="00174D54"/>
    <w:rsid w:val="0017702C"/>
    <w:rsid w:val="00185270"/>
    <w:rsid w:val="001914C6"/>
    <w:rsid w:val="00193B03"/>
    <w:rsid w:val="00195D6B"/>
    <w:rsid w:val="001A227A"/>
    <w:rsid w:val="001A3B5A"/>
    <w:rsid w:val="001A42DC"/>
    <w:rsid w:val="001A458C"/>
    <w:rsid w:val="001A521F"/>
    <w:rsid w:val="001B7CE9"/>
    <w:rsid w:val="001D495A"/>
    <w:rsid w:val="001D613F"/>
    <w:rsid w:val="001D6325"/>
    <w:rsid w:val="001E244C"/>
    <w:rsid w:val="001F1437"/>
    <w:rsid w:val="001F2ADC"/>
    <w:rsid w:val="00203B35"/>
    <w:rsid w:val="00206799"/>
    <w:rsid w:val="002074FE"/>
    <w:rsid w:val="002157B4"/>
    <w:rsid w:val="00216277"/>
    <w:rsid w:val="00221162"/>
    <w:rsid w:val="00222D96"/>
    <w:rsid w:val="00223D75"/>
    <w:rsid w:val="002240DE"/>
    <w:rsid w:val="0022425B"/>
    <w:rsid w:val="00224350"/>
    <w:rsid w:val="002259EF"/>
    <w:rsid w:val="00236666"/>
    <w:rsid w:val="00236D3D"/>
    <w:rsid w:val="0023771C"/>
    <w:rsid w:val="00242ED1"/>
    <w:rsid w:val="002444BB"/>
    <w:rsid w:val="002450FB"/>
    <w:rsid w:val="00251595"/>
    <w:rsid w:val="00251D94"/>
    <w:rsid w:val="00254069"/>
    <w:rsid w:val="002613DC"/>
    <w:rsid w:val="00267DEF"/>
    <w:rsid w:val="00270748"/>
    <w:rsid w:val="0027266A"/>
    <w:rsid w:val="002734E5"/>
    <w:rsid w:val="002746DB"/>
    <w:rsid w:val="0027755F"/>
    <w:rsid w:val="00280CAF"/>
    <w:rsid w:val="00282F09"/>
    <w:rsid w:val="002858DA"/>
    <w:rsid w:val="00291810"/>
    <w:rsid w:val="00294D62"/>
    <w:rsid w:val="002963AA"/>
    <w:rsid w:val="00297532"/>
    <w:rsid w:val="00297FFD"/>
    <w:rsid w:val="002A1210"/>
    <w:rsid w:val="002A3ED8"/>
    <w:rsid w:val="002A47D2"/>
    <w:rsid w:val="002A7FB5"/>
    <w:rsid w:val="002B2074"/>
    <w:rsid w:val="002B47D0"/>
    <w:rsid w:val="002B4AA7"/>
    <w:rsid w:val="002B71EB"/>
    <w:rsid w:val="002C136B"/>
    <w:rsid w:val="002C4144"/>
    <w:rsid w:val="002D14D8"/>
    <w:rsid w:val="002D4799"/>
    <w:rsid w:val="002E3FA4"/>
    <w:rsid w:val="002E53A5"/>
    <w:rsid w:val="002E64B8"/>
    <w:rsid w:val="002E6834"/>
    <w:rsid w:val="002E6BBA"/>
    <w:rsid w:val="002F26F2"/>
    <w:rsid w:val="002F6CCE"/>
    <w:rsid w:val="00300A1E"/>
    <w:rsid w:val="00306C07"/>
    <w:rsid w:val="003113FF"/>
    <w:rsid w:val="003123DF"/>
    <w:rsid w:val="00312622"/>
    <w:rsid w:val="0032277F"/>
    <w:rsid w:val="003311D4"/>
    <w:rsid w:val="00332F1C"/>
    <w:rsid w:val="0033645C"/>
    <w:rsid w:val="00336B69"/>
    <w:rsid w:val="0034302B"/>
    <w:rsid w:val="00350523"/>
    <w:rsid w:val="0035189D"/>
    <w:rsid w:val="00355B62"/>
    <w:rsid w:val="00357C8A"/>
    <w:rsid w:val="00366155"/>
    <w:rsid w:val="0036644A"/>
    <w:rsid w:val="00371B8F"/>
    <w:rsid w:val="0037367E"/>
    <w:rsid w:val="003740BC"/>
    <w:rsid w:val="0037456B"/>
    <w:rsid w:val="003801A3"/>
    <w:rsid w:val="00383D90"/>
    <w:rsid w:val="003870AE"/>
    <w:rsid w:val="0039461B"/>
    <w:rsid w:val="003A1A27"/>
    <w:rsid w:val="003A50CC"/>
    <w:rsid w:val="003A6FFE"/>
    <w:rsid w:val="003B42B3"/>
    <w:rsid w:val="003B6384"/>
    <w:rsid w:val="003C0FE2"/>
    <w:rsid w:val="003C4EBB"/>
    <w:rsid w:val="003D1531"/>
    <w:rsid w:val="003D6B8A"/>
    <w:rsid w:val="003E0ECA"/>
    <w:rsid w:val="003E4EC6"/>
    <w:rsid w:val="003E527E"/>
    <w:rsid w:val="003E5366"/>
    <w:rsid w:val="003E553E"/>
    <w:rsid w:val="003E5D2A"/>
    <w:rsid w:val="003E7078"/>
    <w:rsid w:val="003F3DF5"/>
    <w:rsid w:val="003F415D"/>
    <w:rsid w:val="003F73B8"/>
    <w:rsid w:val="0040297E"/>
    <w:rsid w:val="00403A06"/>
    <w:rsid w:val="00406F98"/>
    <w:rsid w:val="00411D11"/>
    <w:rsid w:val="0041288D"/>
    <w:rsid w:val="00414494"/>
    <w:rsid w:val="00415E23"/>
    <w:rsid w:val="0041670D"/>
    <w:rsid w:val="00417EA5"/>
    <w:rsid w:val="00423272"/>
    <w:rsid w:val="00423FA0"/>
    <w:rsid w:val="00424061"/>
    <w:rsid w:val="00426AC7"/>
    <w:rsid w:val="00442A3C"/>
    <w:rsid w:val="00443969"/>
    <w:rsid w:val="004477BE"/>
    <w:rsid w:val="00447D74"/>
    <w:rsid w:val="00450A74"/>
    <w:rsid w:val="004546BF"/>
    <w:rsid w:val="00457CCD"/>
    <w:rsid w:val="00465350"/>
    <w:rsid w:val="0047370D"/>
    <w:rsid w:val="00476B91"/>
    <w:rsid w:val="004819C7"/>
    <w:rsid w:val="00481DBB"/>
    <w:rsid w:val="004846BF"/>
    <w:rsid w:val="00485A53"/>
    <w:rsid w:val="00486870"/>
    <w:rsid w:val="00490FC4"/>
    <w:rsid w:val="0049217F"/>
    <w:rsid w:val="00494912"/>
    <w:rsid w:val="004A5323"/>
    <w:rsid w:val="004A5A99"/>
    <w:rsid w:val="004C0807"/>
    <w:rsid w:val="004C1155"/>
    <w:rsid w:val="004C34AA"/>
    <w:rsid w:val="004C6979"/>
    <w:rsid w:val="004D13A2"/>
    <w:rsid w:val="004D3E7A"/>
    <w:rsid w:val="004E6C9E"/>
    <w:rsid w:val="004F0A0D"/>
    <w:rsid w:val="004F1987"/>
    <w:rsid w:val="004F3CC6"/>
    <w:rsid w:val="004F4C4D"/>
    <w:rsid w:val="004F594B"/>
    <w:rsid w:val="004F61E1"/>
    <w:rsid w:val="005041AA"/>
    <w:rsid w:val="00514B33"/>
    <w:rsid w:val="00516E80"/>
    <w:rsid w:val="00526994"/>
    <w:rsid w:val="00533120"/>
    <w:rsid w:val="0053380B"/>
    <w:rsid w:val="00533885"/>
    <w:rsid w:val="00540B41"/>
    <w:rsid w:val="00543194"/>
    <w:rsid w:val="00544138"/>
    <w:rsid w:val="00551DFA"/>
    <w:rsid w:val="00554E34"/>
    <w:rsid w:val="005604F4"/>
    <w:rsid w:val="00562030"/>
    <w:rsid w:val="00562848"/>
    <w:rsid w:val="00580A56"/>
    <w:rsid w:val="00584583"/>
    <w:rsid w:val="00590345"/>
    <w:rsid w:val="00590E90"/>
    <w:rsid w:val="00590EEB"/>
    <w:rsid w:val="005917AA"/>
    <w:rsid w:val="005A240B"/>
    <w:rsid w:val="005A4099"/>
    <w:rsid w:val="005B301C"/>
    <w:rsid w:val="005B337D"/>
    <w:rsid w:val="005B7A86"/>
    <w:rsid w:val="005C0884"/>
    <w:rsid w:val="005C38B2"/>
    <w:rsid w:val="005C5029"/>
    <w:rsid w:val="005C55C2"/>
    <w:rsid w:val="005C63DB"/>
    <w:rsid w:val="005C71CA"/>
    <w:rsid w:val="005C745C"/>
    <w:rsid w:val="005C7B2F"/>
    <w:rsid w:val="005D041C"/>
    <w:rsid w:val="005D0C16"/>
    <w:rsid w:val="005D4DF5"/>
    <w:rsid w:val="005E42BA"/>
    <w:rsid w:val="005F49A2"/>
    <w:rsid w:val="005F4E59"/>
    <w:rsid w:val="00601CEF"/>
    <w:rsid w:val="00611D6B"/>
    <w:rsid w:val="00613064"/>
    <w:rsid w:val="00615279"/>
    <w:rsid w:val="00617F6D"/>
    <w:rsid w:val="00623086"/>
    <w:rsid w:val="0062339C"/>
    <w:rsid w:val="00625CFD"/>
    <w:rsid w:val="006326EC"/>
    <w:rsid w:val="006371A4"/>
    <w:rsid w:val="00647D09"/>
    <w:rsid w:val="00652102"/>
    <w:rsid w:val="006553BC"/>
    <w:rsid w:val="00657BBF"/>
    <w:rsid w:val="00661670"/>
    <w:rsid w:val="00663A42"/>
    <w:rsid w:val="006641C7"/>
    <w:rsid w:val="00664C57"/>
    <w:rsid w:val="006705EA"/>
    <w:rsid w:val="00670BE2"/>
    <w:rsid w:val="00677915"/>
    <w:rsid w:val="0068522C"/>
    <w:rsid w:val="0069107F"/>
    <w:rsid w:val="006916D9"/>
    <w:rsid w:val="006A0E05"/>
    <w:rsid w:val="006A26C6"/>
    <w:rsid w:val="006A28FB"/>
    <w:rsid w:val="006A3126"/>
    <w:rsid w:val="006A3FDD"/>
    <w:rsid w:val="006A465A"/>
    <w:rsid w:val="006A7D5D"/>
    <w:rsid w:val="006B03B4"/>
    <w:rsid w:val="006B6A21"/>
    <w:rsid w:val="006C0A81"/>
    <w:rsid w:val="006D0C12"/>
    <w:rsid w:val="006D5D57"/>
    <w:rsid w:val="006E2538"/>
    <w:rsid w:val="006E302F"/>
    <w:rsid w:val="006E316A"/>
    <w:rsid w:val="006E3EF7"/>
    <w:rsid w:val="006E59F5"/>
    <w:rsid w:val="006F4D6D"/>
    <w:rsid w:val="00701928"/>
    <w:rsid w:val="00705086"/>
    <w:rsid w:val="00720FB5"/>
    <w:rsid w:val="00722001"/>
    <w:rsid w:val="00732610"/>
    <w:rsid w:val="00734E33"/>
    <w:rsid w:val="00740645"/>
    <w:rsid w:val="00744525"/>
    <w:rsid w:val="00751E66"/>
    <w:rsid w:val="00752B10"/>
    <w:rsid w:val="00754497"/>
    <w:rsid w:val="00773201"/>
    <w:rsid w:val="007752FA"/>
    <w:rsid w:val="00777800"/>
    <w:rsid w:val="00783408"/>
    <w:rsid w:val="0078513C"/>
    <w:rsid w:val="0078548D"/>
    <w:rsid w:val="00786C22"/>
    <w:rsid w:val="00787C39"/>
    <w:rsid w:val="007927F1"/>
    <w:rsid w:val="00792947"/>
    <w:rsid w:val="00795DF3"/>
    <w:rsid w:val="007A2BB7"/>
    <w:rsid w:val="007A373C"/>
    <w:rsid w:val="007A427A"/>
    <w:rsid w:val="007B225C"/>
    <w:rsid w:val="007C75B1"/>
    <w:rsid w:val="007D331D"/>
    <w:rsid w:val="007D3DFC"/>
    <w:rsid w:val="007E11F9"/>
    <w:rsid w:val="007E2F07"/>
    <w:rsid w:val="007E59A8"/>
    <w:rsid w:val="007F7F6F"/>
    <w:rsid w:val="00802CCC"/>
    <w:rsid w:val="0080584D"/>
    <w:rsid w:val="0080776D"/>
    <w:rsid w:val="00810145"/>
    <w:rsid w:val="008108FA"/>
    <w:rsid w:val="00810FF1"/>
    <w:rsid w:val="00822336"/>
    <w:rsid w:val="00822540"/>
    <w:rsid w:val="008225AD"/>
    <w:rsid w:val="00823DFA"/>
    <w:rsid w:val="00835D24"/>
    <w:rsid w:val="008362AD"/>
    <w:rsid w:val="0083752F"/>
    <w:rsid w:val="00842DB7"/>
    <w:rsid w:val="00843752"/>
    <w:rsid w:val="00843BB0"/>
    <w:rsid w:val="0084479F"/>
    <w:rsid w:val="008517ED"/>
    <w:rsid w:val="0085725E"/>
    <w:rsid w:val="00872081"/>
    <w:rsid w:val="00873D4F"/>
    <w:rsid w:val="0087509F"/>
    <w:rsid w:val="00875FD4"/>
    <w:rsid w:val="00883740"/>
    <w:rsid w:val="00885B09"/>
    <w:rsid w:val="00892400"/>
    <w:rsid w:val="008970AF"/>
    <w:rsid w:val="008A190B"/>
    <w:rsid w:val="008A209D"/>
    <w:rsid w:val="008A2234"/>
    <w:rsid w:val="008A22BB"/>
    <w:rsid w:val="008A3285"/>
    <w:rsid w:val="008A561C"/>
    <w:rsid w:val="008B035D"/>
    <w:rsid w:val="008B0E29"/>
    <w:rsid w:val="008B0EFA"/>
    <w:rsid w:val="008B30AB"/>
    <w:rsid w:val="008B57A1"/>
    <w:rsid w:val="008B7F9E"/>
    <w:rsid w:val="008C3BB8"/>
    <w:rsid w:val="008C4B65"/>
    <w:rsid w:val="008C77F5"/>
    <w:rsid w:val="008D16BF"/>
    <w:rsid w:val="008D58C2"/>
    <w:rsid w:val="008E5F55"/>
    <w:rsid w:val="008F22AD"/>
    <w:rsid w:val="008F7165"/>
    <w:rsid w:val="00900554"/>
    <w:rsid w:val="009009E7"/>
    <w:rsid w:val="00905DEF"/>
    <w:rsid w:val="00906056"/>
    <w:rsid w:val="00911ADB"/>
    <w:rsid w:val="009120ED"/>
    <w:rsid w:val="009122AE"/>
    <w:rsid w:val="00912566"/>
    <w:rsid w:val="00913B43"/>
    <w:rsid w:val="009223DA"/>
    <w:rsid w:val="00930203"/>
    <w:rsid w:val="009311D2"/>
    <w:rsid w:val="009311E6"/>
    <w:rsid w:val="00931275"/>
    <w:rsid w:val="00931EB3"/>
    <w:rsid w:val="009353B3"/>
    <w:rsid w:val="00936AC7"/>
    <w:rsid w:val="00953B64"/>
    <w:rsid w:val="009638BA"/>
    <w:rsid w:val="009646A7"/>
    <w:rsid w:val="00965F07"/>
    <w:rsid w:val="00970A88"/>
    <w:rsid w:val="009818A1"/>
    <w:rsid w:val="009941A1"/>
    <w:rsid w:val="0099678F"/>
    <w:rsid w:val="009A1674"/>
    <w:rsid w:val="009A28A7"/>
    <w:rsid w:val="009B0D96"/>
    <w:rsid w:val="009B38BE"/>
    <w:rsid w:val="009B3C87"/>
    <w:rsid w:val="009B4DF2"/>
    <w:rsid w:val="009C4B3D"/>
    <w:rsid w:val="009C684F"/>
    <w:rsid w:val="009D074C"/>
    <w:rsid w:val="009D142D"/>
    <w:rsid w:val="009D4486"/>
    <w:rsid w:val="009D54B5"/>
    <w:rsid w:val="009D6E73"/>
    <w:rsid w:val="009F0198"/>
    <w:rsid w:val="009F0397"/>
    <w:rsid w:val="009F1BD4"/>
    <w:rsid w:val="009F1F1D"/>
    <w:rsid w:val="009F2B4F"/>
    <w:rsid w:val="009F3C63"/>
    <w:rsid w:val="009F66B5"/>
    <w:rsid w:val="00A02F10"/>
    <w:rsid w:val="00A060C6"/>
    <w:rsid w:val="00A105E8"/>
    <w:rsid w:val="00A1060C"/>
    <w:rsid w:val="00A1163E"/>
    <w:rsid w:val="00A15BAF"/>
    <w:rsid w:val="00A16221"/>
    <w:rsid w:val="00A20A7D"/>
    <w:rsid w:val="00A22EFF"/>
    <w:rsid w:val="00A33B52"/>
    <w:rsid w:val="00A35D42"/>
    <w:rsid w:val="00A374A2"/>
    <w:rsid w:val="00A41F6B"/>
    <w:rsid w:val="00A46CCF"/>
    <w:rsid w:val="00A506DE"/>
    <w:rsid w:val="00A52BC2"/>
    <w:rsid w:val="00A53451"/>
    <w:rsid w:val="00A55C97"/>
    <w:rsid w:val="00A613C9"/>
    <w:rsid w:val="00A645FC"/>
    <w:rsid w:val="00A70426"/>
    <w:rsid w:val="00A707CC"/>
    <w:rsid w:val="00A71410"/>
    <w:rsid w:val="00A84276"/>
    <w:rsid w:val="00A91E9A"/>
    <w:rsid w:val="00A93ED9"/>
    <w:rsid w:val="00A96221"/>
    <w:rsid w:val="00A97FA9"/>
    <w:rsid w:val="00AA31F1"/>
    <w:rsid w:val="00AA38BF"/>
    <w:rsid w:val="00AA6E20"/>
    <w:rsid w:val="00AB5F9E"/>
    <w:rsid w:val="00AC1285"/>
    <w:rsid w:val="00AC2C71"/>
    <w:rsid w:val="00AC2DBB"/>
    <w:rsid w:val="00AC53A2"/>
    <w:rsid w:val="00AC6A99"/>
    <w:rsid w:val="00AD6048"/>
    <w:rsid w:val="00AE42C4"/>
    <w:rsid w:val="00AE782B"/>
    <w:rsid w:val="00B023B9"/>
    <w:rsid w:val="00B02E0D"/>
    <w:rsid w:val="00B055EF"/>
    <w:rsid w:val="00B06B5B"/>
    <w:rsid w:val="00B17DDB"/>
    <w:rsid w:val="00B209B3"/>
    <w:rsid w:val="00B23769"/>
    <w:rsid w:val="00B30C40"/>
    <w:rsid w:val="00B34065"/>
    <w:rsid w:val="00B41789"/>
    <w:rsid w:val="00B457CE"/>
    <w:rsid w:val="00B559A0"/>
    <w:rsid w:val="00B62CBD"/>
    <w:rsid w:val="00B6664F"/>
    <w:rsid w:val="00B77E4C"/>
    <w:rsid w:val="00B81808"/>
    <w:rsid w:val="00B8639F"/>
    <w:rsid w:val="00B86DFA"/>
    <w:rsid w:val="00B936D0"/>
    <w:rsid w:val="00BA425A"/>
    <w:rsid w:val="00BB15FB"/>
    <w:rsid w:val="00BB2774"/>
    <w:rsid w:val="00BB3B69"/>
    <w:rsid w:val="00BC00C6"/>
    <w:rsid w:val="00BC019E"/>
    <w:rsid w:val="00BD3D5B"/>
    <w:rsid w:val="00BD4ADD"/>
    <w:rsid w:val="00BE22ED"/>
    <w:rsid w:val="00BE3600"/>
    <w:rsid w:val="00BE539C"/>
    <w:rsid w:val="00BE7C81"/>
    <w:rsid w:val="00BF04D9"/>
    <w:rsid w:val="00BF0E2A"/>
    <w:rsid w:val="00C01F6F"/>
    <w:rsid w:val="00C041EA"/>
    <w:rsid w:val="00C05B7E"/>
    <w:rsid w:val="00C120F1"/>
    <w:rsid w:val="00C13BBD"/>
    <w:rsid w:val="00C149AB"/>
    <w:rsid w:val="00C16929"/>
    <w:rsid w:val="00C20690"/>
    <w:rsid w:val="00C35984"/>
    <w:rsid w:val="00C36020"/>
    <w:rsid w:val="00C40694"/>
    <w:rsid w:val="00C479BF"/>
    <w:rsid w:val="00C5124B"/>
    <w:rsid w:val="00C51558"/>
    <w:rsid w:val="00C63CC4"/>
    <w:rsid w:val="00C645A9"/>
    <w:rsid w:val="00C64FBA"/>
    <w:rsid w:val="00C70542"/>
    <w:rsid w:val="00C75CBF"/>
    <w:rsid w:val="00C7664C"/>
    <w:rsid w:val="00C90956"/>
    <w:rsid w:val="00C92106"/>
    <w:rsid w:val="00C9643F"/>
    <w:rsid w:val="00C96FBA"/>
    <w:rsid w:val="00CA19EF"/>
    <w:rsid w:val="00CC1461"/>
    <w:rsid w:val="00CC2894"/>
    <w:rsid w:val="00CC32A0"/>
    <w:rsid w:val="00CD274B"/>
    <w:rsid w:val="00CD77C3"/>
    <w:rsid w:val="00CD7B2E"/>
    <w:rsid w:val="00CE112C"/>
    <w:rsid w:val="00CE3415"/>
    <w:rsid w:val="00CE78B3"/>
    <w:rsid w:val="00CF074F"/>
    <w:rsid w:val="00CF53C0"/>
    <w:rsid w:val="00CF53E4"/>
    <w:rsid w:val="00CF55D4"/>
    <w:rsid w:val="00CF61AD"/>
    <w:rsid w:val="00D0142D"/>
    <w:rsid w:val="00D036A4"/>
    <w:rsid w:val="00D17001"/>
    <w:rsid w:val="00D17532"/>
    <w:rsid w:val="00D205D2"/>
    <w:rsid w:val="00D23119"/>
    <w:rsid w:val="00D25F21"/>
    <w:rsid w:val="00D37C0E"/>
    <w:rsid w:val="00D43A7E"/>
    <w:rsid w:val="00D45723"/>
    <w:rsid w:val="00D516B6"/>
    <w:rsid w:val="00D54284"/>
    <w:rsid w:val="00D608DA"/>
    <w:rsid w:val="00D65BCA"/>
    <w:rsid w:val="00D730BF"/>
    <w:rsid w:val="00D769C2"/>
    <w:rsid w:val="00D852F4"/>
    <w:rsid w:val="00DB1110"/>
    <w:rsid w:val="00DB3730"/>
    <w:rsid w:val="00DC371B"/>
    <w:rsid w:val="00DC3788"/>
    <w:rsid w:val="00DC5AA0"/>
    <w:rsid w:val="00DC76C7"/>
    <w:rsid w:val="00DD09F5"/>
    <w:rsid w:val="00DD0E02"/>
    <w:rsid w:val="00DD4201"/>
    <w:rsid w:val="00DD5E9F"/>
    <w:rsid w:val="00DE1EFF"/>
    <w:rsid w:val="00DE5711"/>
    <w:rsid w:val="00DE62E0"/>
    <w:rsid w:val="00DE643A"/>
    <w:rsid w:val="00E00EA0"/>
    <w:rsid w:val="00E021CB"/>
    <w:rsid w:val="00E07F03"/>
    <w:rsid w:val="00E138F1"/>
    <w:rsid w:val="00E140C6"/>
    <w:rsid w:val="00E155BF"/>
    <w:rsid w:val="00E2309D"/>
    <w:rsid w:val="00E26758"/>
    <w:rsid w:val="00E4357B"/>
    <w:rsid w:val="00E436DC"/>
    <w:rsid w:val="00E443A7"/>
    <w:rsid w:val="00E45904"/>
    <w:rsid w:val="00E47DDF"/>
    <w:rsid w:val="00E63A9E"/>
    <w:rsid w:val="00E63DE5"/>
    <w:rsid w:val="00E647AF"/>
    <w:rsid w:val="00E647C7"/>
    <w:rsid w:val="00E64F9B"/>
    <w:rsid w:val="00E65A37"/>
    <w:rsid w:val="00E65EF7"/>
    <w:rsid w:val="00E722F3"/>
    <w:rsid w:val="00E73DAB"/>
    <w:rsid w:val="00E76445"/>
    <w:rsid w:val="00E77B48"/>
    <w:rsid w:val="00E80871"/>
    <w:rsid w:val="00E857FB"/>
    <w:rsid w:val="00E91799"/>
    <w:rsid w:val="00E957F5"/>
    <w:rsid w:val="00E97DF8"/>
    <w:rsid w:val="00EA0458"/>
    <w:rsid w:val="00EA21FE"/>
    <w:rsid w:val="00EA33D5"/>
    <w:rsid w:val="00EA34E3"/>
    <w:rsid w:val="00EB3F5D"/>
    <w:rsid w:val="00EB7538"/>
    <w:rsid w:val="00EC1868"/>
    <w:rsid w:val="00ED0E02"/>
    <w:rsid w:val="00ED288E"/>
    <w:rsid w:val="00ED5F07"/>
    <w:rsid w:val="00EE6468"/>
    <w:rsid w:val="00EF058B"/>
    <w:rsid w:val="00EF1EFE"/>
    <w:rsid w:val="00F06532"/>
    <w:rsid w:val="00F06E44"/>
    <w:rsid w:val="00F1299B"/>
    <w:rsid w:val="00F16922"/>
    <w:rsid w:val="00F17312"/>
    <w:rsid w:val="00F207A4"/>
    <w:rsid w:val="00F25173"/>
    <w:rsid w:val="00F25C71"/>
    <w:rsid w:val="00F33A23"/>
    <w:rsid w:val="00F348A1"/>
    <w:rsid w:val="00F355AC"/>
    <w:rsid w:val="00F40761"/>
    <w:rsid w:val="00F40CF7"/>
    <w:rsid w:val="00F40E25"/>
    <w:rsid w:val="00F44194"/>
    <w:rsid w:val="00F54642"/>
    <w:rsid w:val="00F5753F"/>
    <w:rsid w:val="00F6135D"/>
    <w:rsid w:val="00F71A5A"/>
    <w:rsid w:val="00F72EC3"/>
    <w:rsid w:val="00F73A1A"/>
    <w:rsid w:val="00F769E0"/>
    <w:rsid w:val="00F85180"/>
    <w:rsid w:val="00F9260E"/>
    <w:rsid w:val="00FA4A46"/>
    <w:rsid w:val="00FA75FE"/>
    <w:rsid w:val="00FB0BF7"/>
    <w:rsid w:val="00FB1032"/>
    <w:rsid w:val="00FB10F1"/>
    <w:rsid w:val="00FB39BC"/>
    <w:rsid w:val="00FB6A53"/>
    <w:rsid w:val="00FC11CA"/>
    <w:rsid w:val="00FC672B"/>
    <w:rsid w:val="00FC6BDE"/>
    <w:rsid w:val="00FD019A"/>
    <w:rsid w:val="00FD02E2"/>
    <w:rsid w:val="00FD304D"/>
    <w:rsid w:val="00FD590E"/>
    <w:rsid w:val="00FE1B53"/>
    <w:rsid w:val="00FE3263"/>
    <w:rsid w:val="00FF06CC"/>
    <w:rsid w:val="00FF1C5E"/>
    <w:rsid w:val="00FF4C8E"/>
    <w:rsid w:val="00FF59CC"/>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74B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7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ED288E"/>
    <w:rPr>
      <w:sz w:val="16"/>
      <w:szCs w:val="16"/>
    </w:rPr>
  </w:style>
  <w:style w:type="paragraph" w:styleId="CommentText">
    <w:name w:val="annotation text"/>
    <w:basedOn w:val="Normal"/>
    <w:link w:val="CommentTextChar"/>
    <w:rsid w:val="00ED288E"/>
    <w:rPr>
      <w:sz w:val="20"/>
      <w:szCs w:val="20"/>
    </w:rPr>
  </w:style>
  <w:style w:type="character" w:customStyle="1" w:styleId="CommentTextChar">
    <w:name w:val="Comment Text Char"/>
    <w:basedOn w:val="DefaultParagraphFont"/>
    <w:link w:val="CommentText"/>
    <w:rsid w:val="00ED288E"/>
  </w:style>
  <w:style w:type="paragraph" w:styleId="CommentSubject">
    <w:name w:val="annotation subject"/>
    <w:basedOn w:val="CommentText"/>
    <w:next w:val="CommentText"/>
    <w:link w:val="CommentSubjectChar"/>
    <w:rsid w:val="00CF61AD"/>
    <w:rPr>
      <w:b/>
      <w:bCs/>
    </w:rPr>
  </w:style>
  <w:style w:type="character" w:customStyle="1" w:styleId="CommentSubjectChar">
    <w:name w:val="Comment Subject Char"/>
    <w:link w:val="CommentSubject"/>
    <w:rsid w:val="00CF61AD"/>
    <w:rPr>
      <w:b/>
      <w:bCs/>
    </w:rPr>
  </w:style>
  <w:style w:type="paragraph" w:styleId="NoSpacing">
    <w:name w:val="No Spacing"/>
    <w:basedOn w:val="Normal"/>
    <w:uiPriority w:val="1"/>
    <w:qFormat/>
    <w:rsid w:val="00B8639F"/>
    <w:rPr>
      <w:rFonts w:ascii="Calibri" w:eastAsia="Calibri" w:hAnsi="Calibri" w:cs="Calibri"/>
      <w:sz w:val="22"/>
      <w:szCs w:val="22"/>
    </w:rPr>
  </w:style>
  <w:style w:type="character" w:styleId="Strong">
    <w:name w:val="Strong"/>
    <w:uiPriority w:val="22"/>
    <w:qFormat/>
    <w:rsid w:val="00F72EC3"/>
    <w:rPr>
      <w:b/>
      <w:bCs/>
    </w:rPr>
  </w:style>
  <w:style w:type="paragraph" w:styleId="BodyText">
    <w:name w:val="Body Text"/>
    <w:basedOn w:val="Normal"/>
    <w:link w:val="BodyTextChar"/>
    <w:rsid w:val="000B787F"/>
    <w:pPr>
      <w:spacing w:after="120"/>
    </w:pPr>
  </w:style>
  <w:style w:type="character" w:customStyle="1" w:styleId="BodyTextChar">
    <w:name w:val="Body Text Char"/>
    <w:link w:val="BodyText"/>
    <w:rsid w:val="000B787F"/>
    <w:rPr>
      <w:sz w:val="24"/>
      <w:szCs w:val="24"/>
    </w:rPr>
  </w:style>
  <w:style w:type="paragraph" w:styleId="Revision">
    <w:name w:val="Revision"/>
    <w:hidden/>
    <w:uiPriority w:val="99"/>
    <w:semiHidden/>
    <w:rsid w:val="008225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3991">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importing-food-products-united-states/accredited-third-party-certification-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21DC9-F9E4-4350-A1F0-45F33C37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2212</Words>
  <Characters>12614</Characters>
  <Application>Microsoft Office Word</Application>
  <DocSecurity>0</DocSecurity>
  <Lines>105</Lines>
  <Paragraphs>29</Paragraphs>
  <ScaleCrop>false</ScaleCrop>
  <Company/>
  <LinksUpToDate>false</LinksUpToDate>
  <CharactersWithSpaces>14797</CharactersWithSpaces>
  <SharedDoc>false</SharedDoc>
  <HLinks>
    <vt:vector size="12" baseType="variant">
      <vt:variant>
        <vt:i4>3538982</vt:i4>
      </vt:variant>
      <vt:variant>
        <vt:i4>5</vt:i4>
      </vt:variant>
      <vt:variant>
        <vt:i4>0</vt:i4>
      </vt:variant>
      <vt:variant>
        <vt:i4>5</vt:i4>
      </vt:variant>
      <vt:variant>
        <vt:lpwstr>https://www.fda.gov/food/importing-food-products-united-states/accredited-third-party-certification-program</vt:lpwstr>
      </vt:variant>
      <vt:variant>
        <vt:lpwstr/>
      </vt:variant>
      <vt:variant>
        <vt:i4>3538982</vt:i4>
      </vt:variant>
      <vt:variant>
        <vt:i4>0</vt:i4>
      </vt:variant>
      <vt:variant>
        <vt:i4>0</vt:i4>
      </vt:variant>
      <vt:variant>
        <vt:i4>5</vt:i4>
      </vt:variant>
      <vt:variant>
        <vt:lpwstr>https://www.fda.gov/food/importing-food-products-united-states/accredited-third-party-certification-program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2022-06-28T21:55:00Z</dcterms:created>
  <dcterms:modified xsi:type="dcterms:W3CDTF">2022-06-28T22:16:00Z</dcterms:modified>
</cp:coreProperties>
</file>