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CEE" w:rsidP="00A12917" w:rsidRDefault="00352CEE" w14:paraId="214C4331" w14:textId="77777777">
      <w:bookmarkStart w:name="_Toc473880015" w:id="0"/>
    </w:p>
    <w:bookmarkEnd w:id="0"/>
    <w:p w:rsidR="0082500C" w:rsidP="0082500C" w:rsidRDefault="0082500C" w14:paraId="6763E937" w14:textId="77777777">
      <w:pPr>
        <w:jc w:val="center"/>
        <w:rPr>
          <w:b/>
        </w:rPr>
      </w:pPr>
    </w:p>
    <w:p w:rsidRPr="00B90C2F" w:rsidR="0082500C" w:rsidP="00421C0A" w:rsidRDefault="0082500C" w14:paraId="073DC3EF" w14:textId="77777777">
      <w:pPr>
        <w:pStyle w:val="Heading1"/>
        <w:numPr>
          <w:ilvl w:val="0"/>
          <w:numId w:val="0"/>
        </w:numPr>
        <w:tabs>
          <w:tab w:val="left" w:pos="8010"/>
        </w:tabs>
        <w:ind w:left="360"/>
        <w:rPr>
          <w:szCs w:val="24"/>
        </w:rPr>
      </w:pPr>
      <w:bookmarkStart w:name="_Hlk59516661" w:id="1"/>
      <w:r w:rsidRPr="00B90C2F">
        <w:rPr>
          <w:szCs w:val="24"/>
        </w:rPr>
        <w:t xml:space="preserve">REQUIREMENT FOR PROOF OF COVID-19 VACCINATION FOR </w:t>
      </w:r>
      <w:r>
        <w:rPr>
          <w:szCs w:val="24"/>
        </w:rPr>
        <w:t>NON</w:t>
      </w:r>
      <w:r w:rsidRPr="00B90C2F">
        <w:rPr>
          <w:szCs w:val="24"/>
        </w:rPr>
        <w:t>CITIZEN, NONIMMIGRANT</w:t>
      </w:r>
      <w:r>
        <w:rPr>
          <w:szCs w:val="24"/>
        </w:rPr>
        <w:t>S</w:t>
      </w:r>
      <w:r w:rsidRPr="00B90C2F">
        <w:rPr>
          <w:szCs w:val="24"/>
        </w:rPr>
        <w:t xml:space="preserve"> AIR PASSENGERS ARRIVING </w:t>
      </w:r>
      <w:proofErr w:type="gramStart"/>
      <w:r w:rsidRPr="00B90C2F">
        <w:rPr>
          <w:szCs w:val="24"/>
        </w:rPr>
        <w:t>INTO</w:t>
      </w:r>
      <w:proofErr w:type="gramEnd"/>
      <w:r w:rsidRPr="00B90C2F">
        <w:rPr>
          <w:szCs w:val="24"/>
        </w:rPr>
        <w:t xml:space="preserve"> THE UNITED STATES FROM A FOREIGN COUNTRY</w:t>
      </w:r>
    </w:p>
    <w:bookmarkEnd w:id="1"/>
    <w:p w:rsidRPr="00C61FA5" w:rsidR="0082500C" w:rsidP="0082500C" w:rsidRDefault="0082500C" w14:paraId="67924F89" w14:textId="77777777">
      <w:pPr>
        <w:jc w:val="center"/>
        <w:rPr>
          <w:b/>
        </w:rPr>
      </w:pPr>
      <w:r w:rsidRPr="00C61FA5">
        <w:rPr>
          <w:b/>
        </w:rPr>
        <w:t xml:space="preserve"> (OMB Control No. 0920-</w:t>
      </w:r>
      <w:r>
        <w:rPr>
          <w:b/>
        </w:rPr>
        <w:t>1318</w:t>
      </w:r>
      <w:r w:rsidRPr="00C61FA5">
        <w:rPr>
          <w:b/>
        </w:rPr>
        <w:t>)</w:t>
      </w:r>
    </w:p>
    <w:p w:rsidR="0082500C" w:rsidP="0082500C" w:rsidRDefault="0082500C" w14:paraId="336A247F" w14:textId="77777777">
      <w:pPr>
        <w:jc w:val="center"/>
        <w:rPr>
          <w:b/>
        </w:rPr>
      </w:pPr>
    </w:p>
    <w:p w:rsidR="0082500C" w:rsidP="0082500C" w:rsidRDefault="0082500C" w14:paraId="0A06FC46" w14:textId="77777777">
      <w:pPr>
        <w:jc w:val="center"/>
        <w:rPr>
          <w:b/>
        </w:rPr>
      </w:pPr>
    </w:p>
    <w:p w:rsidRPr="00C61FA5" w:rsidR="0082500C" w:rsidP="0082500C" w:rsidRDefault="0082500C" w14:paraId="4908BEA1" w14:textId="738FD529">
      <w:pPr>
        <w:jc w:val="center"/>
        <w:rPr>
          <w:b/>
        </w:rPr>
      </w:pPr>
      <w:r w:rsidRPr="00C61FA5">
        <w:rPr>
          <w:b/>
        </w:rPr>
        <w:t xml:space="preserve">Submitted </w:t>
      </w:r>
      <w:r w:rsidR="00A246EB">
        <w:rPr>
          <w:b/>
        </w:rPr>
        <w:t>6/</w:t>
      </w:r>
      <w:r w:rsidR="00421C0A">
        <w:rPr>
          <w:b/>
        </w:rPr>
        <w:t>10</w:t>
      </w:r>
      <w:r w:rsidR="00A246EB">
        <w:rPr>
          <w:b/>
        </w:rPr>
        <w:t>/2022</w:t>
      </w:r>
    </w:p>
    <w:p w:rsidR="006F237D" w:rsidP="006F237D" w:rsidRDefault="006F237D" w14:paraId="4B35E7AF" w14:textId="77777777"/>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291728B4">
      <w:pPr>
        <w:spacing w:after="0" w:line="240" w:lineRule="auto"/>
        <w:rPr>
          <w:b/>
        </w:rPr>
      </w:pPr>
    </w:p>
    <w:p w:rsidR="0082500C" w:rsidP="006F237D" w:rsidRDefault="0082500C" w14:paraId="7881451F"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7E76F2" w14:paraId="10962E26" w14:textId="20F12FB8">
      <w:pPr>
        <w:pStyle w:val="NoSpacing"/>
      </w:pPr>
      <w:r>
        <w:t>Chip</w:t>
      </w:r>
      <w:r w:rsidR="000C4D54">
        <w:t xml:space="preserve"> Daymude</w:t>
      </w:r>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000C4D54" w:rsidP="000C4D54" w:rsidRDefault="000C4D54" w14:paraId="064E6DBE" w14:textId="5C608FED">
      <w:pPr>
        <w:pStyle w:val="NoSpacing"/>
      </w:pPr>
      <w:r>
        <w:t xml:space="preserve">Email: </w:t>
      </w:r>
      <w:hyperlink w:history="1" r:id="rId12">
        <w:r w:rsidRPr="00F3476E" w:rsidR="00421C0A">
          <w:rPr>
            <w:rStyle w:val="Hyperlink"/>
          </w:rPr>
          <w:t>qkh7@cdc.gov</w:t>
        </w:r>
      </w:hyperlink>
    </w:p>
    <w:p w:rsidR="00421C0A" w:rsidP="000C4D54" w:rsidRDefault="00421C0A" w14:paraId="1F143441" w14:textId="7F7E6E74">
      <w:pPr>
        <w:pStyle w:val="NoSpacing"/>
      </w:pPr>
    </w:p>
    <w:p w:rsidR="00421C0A" w:rsidP="000C4D54" w:rsidRDefault="00421C0A" w14:paraId="306065E8" w14:textId="75B3F65B">
      <w:pPr>
        <w:pStyle w:val="NoSpacing"/>
      </w:pPr>
    </w:p>
    <w:p w:rsidR="00421C0A" w:rsidP="000C4D54" w:rsidRDefault="00421C0A" w14:paraId="13FEFA85" w14:textId="37DD84BA">
      <w:pPr>
        <w:pStyle w:val="NoSpacing"/>
      </w:pPr>
    </w:p>
    <w:p w:rsidR="00421C0A" w:rsidP="000C4D54" w:rsidRDefault="00421C0A" w14:paraId="4839A731" w14:textId="66CFD18C">
      <w:pPr>
        <w:pStyle w:val="NoSpacing"/>
      </w:pPr>
    </w:p>
    <w:p w:rsidR="00421C0A" w:rsidP="000C4D54" w:rsidRDefault="00421C0A" w14:paraId="4DA6E464" w14:textId="1694A5D3">
      <w:pPr>
        <w:pStyle w:val="NoSpacing"/>
      </w:pPr>
    </w:p>
    <w:p w:rsidR="00421C0A" w:rsidP="000C4D54" w:rsidRDefault="00421C0A" w14:paraId="5FAA4CCB" w14:textId="2350E9FB">
      <w:pPr>
        <w:pStyle w:val="NoSpacing"/>
      </w:pPr>
    </w:p>
    <w:p w:rsidRPr="00C61FA5" w:rsidR="00421C0A" w:rsidP="000C4D54" w:rsidRDefault="00421C0A" w14:paraId="722CFAAD"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A246EB" w:rsidP="00352CEE" w:rsidRDefault="00A246EB" w14:paraId="0C0A5699" w14:textId="77777777">
          <w:pPr>
            <w:pStyle w:val="Heading4"/>
            <w:rPr>
              <w:b w:val="0"/>
              <w:sz w:val="28"/>
              <w:szCs w:val="28"/>
            </w:rPr>
          </w:pPr>
        </w:p>
        <w:p w:rsidR="00A246EB" w:rsidP="00352CEE" w:rsidRDefault="00A246EB" w14:paraId="03875156" w14:textId="77777777">
          <w:pPr>
            <w:pStyle w:val="Heading4"/>
            <w:rPr>
              <w:b w:val="0"/>
              <w:sz w:val="28"/>
              <w:szCs w:val="28"/>
            </w:rPr>
          </w:pPr>
        </w:p>
        <w:p w:rsidRPr="00F97F2F" w:rsidR="00352CEE" w:rsidP="00352CEE" w:rsidRDefault="00352CEE" w14:paraId="214C435C" w14:textId="03A8F338">
          <w:pPr>
            <w:pStyle w:val="Heading4"/>
            <w:rPr>
              <w:sz w:val="28"/>
              <w:szCs w:val="28"/>
            </w:rPr>
          </w:pPr>
          <w:r w:rsidRPr="00F97F2F">
            <w:rPr>
              <w:sz w:val="28"/>
              <w:szCs w:val="28"/>
            </w:rPr>
            <w:lastRenderedPageBreak/>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527316" w14:paraId="214C435E" w14:textId="540DAAE2">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527316" w14:paraId="214C435F" w14:textId="56E758A9">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527316" w14:paraId="214C4360" w14:textId="6A1E9AC1">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527316" w14:paraId="214C4361" w14:textId="01B1D73F">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352CEE" w:rsidRDefault="00527316" w14:paraId="214C4362" w14:textId="51B260A6">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82500C" w:rsidP="0082500C" w:rsidRDefault="0082500C" w14:paraId="0EB20E34" w14:textId="77777777">
      <w:pPr>
        <w:pStyle w:val="Heading1"/>
        <w:numPr>
          <w:ilvl w:val="0"/>
          <w:numId w:val="0"/>
        </w:numPr>
        <w:spacing w:after="0"/>
        <w:ind w:left="360" w:hanging="360"/>
        <w:rPr>
          <w:b w:val="0"/>
        </w:rPr>
      </w:pPr>
      <w:bookmarkStart w:name="_Toc473882440" w:id="2"/>
      <w:r w:rsidRPr="0082500C">
        <w:rPr>
          <w:b w:val="0"/>
        </w:rPr>
        <w:t>No statistics will be performed however descriptive analyses may be performed for programmatic</w:t>
      </w:r>
    </w:p>
    <w:p w:rsidR="0082500C" w:rsidP="0082500C" w:rsidRDefault="0082500C" w14:paraId="5F2F308C" w14:textId="6359FFAA">
      <w:pPr>
        <w:pStyle w:val="Heading1"/>
        <w:numPr>
          <w:ilvl w:val="0"/>
          <w:numId w:val="0"/>
        </w:numPr>
        <w:spacing w:after="0"/>
        <w:ind w:left="360" w:hanging="360"/>
        <w:rPr>
          <w:b w:val="0"/>
        </w:rPr>
      </w:pPr>
      <w:r w:rsidRPr="0082500C">
        <w:rPr>
          <w:b w:val="0"/>
        </w:rPr>
        <w:t xml:space="preserve">purposes. </w:t>
      </w:r>
    </w:p>
    <w:p w:rsidR="0082500C" w:rsidP="0082500C" w:rsidRDefault="0082500C" w14:paraId="51CFEFAE" w14:textId="77777777">
      <w:pPr>
        <w:pStyle w:val="Heading1"/>
        <w:numPr>
          <w:ilvl w:val="0"/>
          <w:numId w:val="0"/>
        </w:numPr>
        <w:ind w:left="360" w:hanging="360"/>
      </w:pPr>
    </w:p>
    <w:p w:rsidR="00352CEE" w:rsidP="0082500C" w:rsidRDefault="00352CEE" w14:paraId="214C4364" w14:textId="099C720C">
      <w:pPr>
        <w:pStyle w:val="Heading1"/>
        <w:numPr>
          <w:ilvl w:val="0"/>
          <w:numId w:val="0"/>
        </w:numPr>
        <w:ind w:left="360" w:hanging="360"/>
      </w:pPr>
      <w:r>
        <w:t>Respondent Universe and Sampling Methods</w:t>
      </w:r>
      <w:bookmarkEnd w:id="2"/>
    </w:p>
    <w:p w:rsidR="00B87F7B" w:rsidP="00B87F7B" w:rsidRDefault="00B87F7B" w14:paraId="529D8D13" w14:textId="335E4959">
      <w:bookmarkStart w:name="_Toc473882441" w:id="3"/>
      <w:r>
        <w:t xml:space="preserve">The respondent universe for this requirement is </w:t>
      </w:r>
      <w:r w:rsidR="000C4D54">
        <w:t xml:space="preserve">travelers and airlines carrying travelers from foreign countries to the United States.  </w:t>
      </w:r>
    </w:p>
    <w:p w:rsidR="00352CEE" w:rsidP="00352CEE" w:rsidRDefault="00352CEE" w14:paraId="214C4366" w14:textId="77777777">
      <w:pPr>
        <w:pStyle w:val="Heading1"/>
      </w:pPr>
      <w:r>
        <w:t>Procedures for the Collection of Information</w:t>
      </w:r>
      <w:bookmarkEnd w:id="3"/>
    </w:p>
    <w:p w:rsidRPr="0082500C" w:rsidR="0082500C" w:rsidP="0082500C" w:rsidRDefault="0082500C" w14:paraId="09C8D992" w14:textId="63158B8A">
      <w:pPr>
        <w:rPr>
          <w:i/>
          <w:iCs/>
        </w:rPr>
      </w:pPr>
      <w:bookmarkStart w:name="_Toc473882442" w:id="4"/>
      <w:r w:rsidRPr="00D342FC">
        <w:rPr>
          <w:i/>
          <w:iCs/>
        </w:rPr>
        <w:t xml:space="preserve">A Presidential Proclamation </w:t>
      </w:r>
      <w:r w:rsidRPr="00D342FC">
        <w:rPr>
          <w:rStyle w:val="Emphasis"/>
        </w:rPr>
        <w:t>Advancing Safe Resumption of Global Travel During the COVID-19 Pandemic</w:t>
      </w:r>
      <w:r w:rsidRPr="00D342FC">
        <w:rPr>
          <w:i/>
          <w:iCs/>
        </w:rPr>
        <w:t xml:space="preserve"> and CDC’s </w:t>
      </w:r>
      <w:r>
        <w:rPr>
          <w:i/>
          <w:iCs/>
        </w:rPr>
        <w:t xml:space="preserve">Amended </w:t>
      </w:r>
      <w:r w:rsidRPr="00D342FC">
        <w:rPr>
          <w:rStyle w:val="Emphasis"/>
        </w:rPr>
        <w:t>Order Implementing Presidential Proclamation on Advancing Safe Resumption of Global Travel During the COVID-19 Pandemic</w:t>
      </w:r>
      <w:r w:rsidRPr="00D342FC">
        <w:rPr>
          <w:i/>
          <w:iCs/>
        </w:rPr>
        <w:t>.</w:t>
      </w:r>
    </w:p>
    <w:p w:rsidR="00A246EB" w:rsidP="00A246EB" w:rsidRDefault="00A246EB" w14:paraId="67132618" w14:textId="4A418706">
      <w:r>
        <w:t xml:space="preserve">The purpose of this information collection is to confirm that noncitizen nonimmigrants seeking to come to the United States are fully vaccinated. The Proclamation and CDC’s Amended Vaccination Order do not apply to U.S. citizens, U.S. nationals, U.S. lawful permanent residents, immigrants, or air crew on official duty. Therefore, it will only be noncitizen nonimmigrants who will have to provide proof of being fully vaccinated, </w:t>
      </w:r>
      <w:r w:rsidRPr="00474343">
        <w:t>matching identity, and attest to the truthfulness of the proof of vaccination as instructed by the airline before being allowed to board a flight to the United States as a public health prevention measure to mitigate the potential spread of COVID-19.</w:t>
      </w:r>
      <w:r>
        <w:t xml:space="preserve"> </w:t>
      </w:r>
    </w:p>
    <w:p w:rsidRPr="00D342FC" w:rsidR="00A246EB" w:rsidP="00A246EB" w:rsidRDefault="00A246EB" w14:paraId="64A94C18" w14:textId="77777777">
      <w:pPr>
        <w:rPr>
          <w:u w:val="single"/>
        </w:rPr>
      </w:pPr>
      <w:r w:rsidRPr="00D342FC">
        <w:rPr>
          <w:u w:val="single"/>
        </w:rPr>
        <w:t>Exceptions to Proof of being Fully Vaccinated</w:t>
      </w:r>
    </w:p>
    <w:p w:rsidR="00A246EB" w:rsidP="00A246EB" w:rsidRDefault="00A246EB" w14:paraId="4DD92BB4" w14:textId="77777777">
      <w:r>
        <w:t xml:space="preserve">There are some noncitizen nonimmigrants who may qualify for an exception to the proof of vaccine requirement and will have to provide additional documentation, as well as attest to taking certain actions after arrival in the United States. These categories include noncitizen nonimmigrants who are: </w:t>
      </w:r>
    </w:p>
    <w:p w:rsidR="00A246EB" w:rsidP="00A246EB" w:rsidRDefault="00A246EB" w14:paraId="1F6E8351" w14:textId="77777777"/>
    <w:p w:rsidR="00A246EB" w:rsidP="00A246EB" w:rsidRDefault="00A246EB" w14:paraId="6DB0759E" w14:textId="77777777">
      <w:pPr>
        <w:pStyle w:val="ListParagraph"/>
        <w:numPr>
          <w:ilvl w:val="0"/>
          <w:numId w:val="8"/>
        </w:numPr>
        <w:spacing w:after="0" w:line="240" w:lineRule="auto"/>
      </w:pPr>
      <w:r w:rsidRPr="00986C95">
        <w:rPr>
          <w:b/>
          <w:bCs/>
        </w:rPr>
        <w:t>Under 18 years old</w:t>
      </w:r>
      <w:r>
        <w:t xml:space="preserve"> must show </w:t>
      </w:r>
      <w:r w:rsidRPr="00E92F3C">
        <w:t>date of birth</w:t>
      </w:r>
      <w:r>
        <w:t xml:space="preserve"> </w:t>
      </w:r>
      <w:r w:rsidRPr="00E92F3C">
        <w:t xml:space="preserve">on </w:t>
      </w:r>
      <w:r>
        <w:t>a</w:t>
      </w:r>
      <w:r w:rsidRPr="00E92F3C">
        <w:t xml:space="preserve"> passport or other travel documents</w:t>
      </w:r>
      <w:r>
        <w:t>,</w:t>
      </w:r>
    </w:p>
    <w:p w:rsidR="00A246EB" w:rsidP="00A246EB" w:rsidRDefault="00A246EB" w14:paraId="259D1B45" w14:textId="77777777">
      <w:pPr>
        <w:pStyle w:val="ListParagraph"/>
        <w:numPr>
          <w:ilvl w:val="0"/>
          <w:numId w:val="8"/>
        </w:numPr>
        <w:spacing w:after="0" w:line="240" w:lineRule="auto"/>
      </w:pPr>
      <w:r w:rsidRPr="00986C95">
        <w:rPr>
          <w:b/>
          <w:bCs/>
        </w:rPr>
        <w:t>Traveling for diplomatic and official foreign government travel</w:t>
      </w:r>
      <w:r>
        <w:t xml:space="preserve"> must have</w:t>
      </w:r>
    </w:p>
    <w:p w:rsidR="00A246EB" w:rsidP="00A246EB" w:rsidRDefault="00A246EB" w14:paraId="172BFD10" w14:textId="77777777">
      <w:pPr>
        <w:pStyle w:val="ListParagraph"/>
        <w:numPr>
          <w:ilvl w:val="1"/>
          <w:numId w:val="8"/>
        </w:numPr>
        <w:spacing w:after="0" w:line="240" w:lineRule="auto"/>
      </w:pPr>
      <w:r>
        <w:t>An approved visa classification</w:t>
      </w:r>
      <w:r>
        <w:rPr>
          <w:rStyle w:val="FootnoteReference"/>
        </w:rPr>
        <w:footnoteReference w:id="1"/>
      </w:r>
      <w:r>
        <w:t xml:space="preserve">; or </w:t>
      </w:r>
    </w:p>
    <w:p w:rsidR="00A246EB" w:rsidP="00A246EB" w:rsidRDefault="00A246EB" w14:paraId="0D97FDDF" w14:textId="77777777">
      <w:pPr>
        <w:pStyle w:val="ListParagraph"/>
        <w:numPr>
          <w:ilvl w:val="1"/>
          <w:numId w:val="8"/>
        </w:numPr>
        <w:spacing w:after="0" w:line="240" w:lineRule="auto"/>
      </w:pPr>
      <w:r>
        <w:t xml:space="preserve">Traveling with an official letter, such as a letter from the U.S. government or foreign government. If they have been invited by the United Nations, they will need to present a letter of invitation from the United Nations or other documentation showing the purpose of such travel. </w:t>
      </w:r>
    </w:p>
    <w:p w:rsidR="00A246EB" w:rsidP="00A246EB" w:rsidRDefault="00A246EB" w14:paraId="1AF30A30" w14:textId="77777777">
      <w:pPr>
        <w:pStyle w:val="ListParagraph"/>
        <w:numPr>
          <w:ilvl w:val="0"/>
          <w:numId w:val="8"/>
        </w:numPr>
        <w:spacing w:after="0" w:line="240" w:lineRule="auto"/>
        <w:rPr>
          <w:b/>
          <w:bCs/>
        </w:rPr>
      </w:pPr>
      <w:r w:rsidRPr="00986C95">
        <w:rPr>
          <w:b/>
          <w:bCs/>
        </w:rPr>
        <w:t>Participating in certain COVID-19 vaccine clinical trial</w:t>
      </w:r>
      <w:r>
        <w:rPr>
          <w:b/>
          <w:bCs/>
        </w:rPr>
        <w:t xml:space="preserve"> </w:t>
      </w:r>
      <w:r w:rsidRPr="00395936">
        <w:t xml:space="preserve">must </w:t>
      </w:r>
      <w:r>
        <w:t>have</w:t>
      </w:r>
    </w:p>
    <w:p w:rsidRPr="003C5A63" w:rsidR="00A246EB" w:rsidP="00A246EB" w:rsidRDefault="00A246EB" w14:paraId="78DA936C" w14:textId="77777777">
      <w:pPr>
        <w:pStyle w:val="ListParagraph"/>
        <w:numPr>
          <w:ilvl w:val="1"/>
          <w:numId w:val="8"/>
        </w:numPr>
        <w:spacing w:after="0" w:line="240" w:lineRule="auto"/>
      </w:pPr>
      <w:r w:rsidRPr="003C5A63">
        <w:t>Documentation they participated in a phase 3 trial of with a qualifying COVID-19 vaccine candidate</w:t>
      </w:r>
    </w:p>
    <w:p w:rsidR="00A246EB" w:rsidP="00A246EB" w:rsidRDefault="00A246EB" w14:paraId="74569B14" w14:textId="77777777">
      <w:pPr>
        <w:pStyle w:val="ListParagraph"/>
        <w:numPr>
          <w:ilvl w:val="1"/>
          <w:numId w:val="8"/>
        </w:numPr>
        <w:spacing w:after="0" w:line="240" w:lineRule="auto"/>
      </w:pPr>
      <w:r w:rsidRPr="003C5A63">
        <w:t xml:space="preserve">Documentation </w:t>
      </w:r>
      <w:r>
        <w:t>they</w:t>
      </w:r>
      <w:r w:rsidRPr="003C5A63">
        <w:t xml:space="preserve"> received the full series of an active (non-placebo) qualifying COVID-19 vaccine candidate or an </w:t>
      </w:r>
      <w:r>
        <w:t>emergency use listed</w:t>
      </w:r>
      <w:r w:rsidRPr="003C5A63">
        <w:t xml:space="preserve"> vaccine, with the name of the vaccine product and the date(s) received (showing it has been at least 2 weeks since </w:t>
      </w:r>
      <w:r>
        <w:t>they</w:t>
      </w:r>
      <w:r w:rsidRPr="003C5A63">
        <w:t xml:space="preserve"> completed the series)</w:t>
      </w:r>
    </w:p>
    <w:p w:rsidR="00A246EB" w:rsidP="00A246EB" w:rsidRDefault="00A246EB" w14:paraId="3988506B" w14:textId="77777777">
      <w:pPr>
        <w:pStyle w:val="ListParagraph"/>
        <w:numPr>
          <w:ilvl w:val="0"/>
          <w:numId w:val="8"/>
        </w:numPr>
        <w:spacing w:after="0" w:line="240" w:lineRule="auto"/>
        <w:rPr>
          <w:b/>
          <w:bCs/>
        </w:rPr>
      </w:pPr>
      <w:r w:rsidRPr="00986C95">
        <w:rPr>
          <w:b/>
          <w:bCs/>
        </w:rPr>
        <w:lastRenderedPageBreak/>
        <w:t>Have a medical contraindication to an accepted COVID-19 vaccine</w:t>
      </w:r>
      <w:r>
        <w:rPr>
          <w:b/>
          <w:bCs/>
        </w:rPr>
        <w:t xml:space="preserve"> </w:t>
      </w:r>
      <w:r w:rsidRPr="00E47157">
        <w:t xml:space="preserve">must </w:t>
      </w:r>
      <w:r>
        <w:t>have</w:t>
      </w:r>
    </w:p>
    <w:p w:rsidR="00A246EB" w:rsidP="00A246EB" w:rsidRDefault="00A246EB" w14:paraId="3D81DFFB" w14:textId="77777777">
      <w:pPr>
        <w:numPr>
          <w:ilvl w:val="1"/>
          <w:numId w:val="8"/>
        </w:numPr>
        <w:spacing w:before="100" w:beforeAutospacing="1" w:after="100" w:afterAutospacing="1" w:line="240" w:lineRule="auto"/>
      </w:pPr>
      <w:r>
        <w:t xml:space="preserve">A signed and dated letter on official letterhead that contains the name, address, and phone number of the licensed physician who signed the letter, and that states that the passenger has a contraindication to receiving a COVID-19 vaccine. The name of the COVID-19 vaccine product and the medical condition must both be listed. </w:t>
      </w:r>
    </w:p>
    <w:p w:rsidRPr="00930BFC" w:rsidR="00A246EB" w:rsidP="00A246EB" w:rsidRDefault="00A246EB" w14:paraId="3A7A621F" w14:textId="77777777">
      <w:pPr>
        <w:numPr>
          <w:ilvl w:val="1"/>
          <w:numId w:val="8"/>
        </w:numPr>
        <w:spacing w:before="100" w:beforeAutospacing="1" w:after="100" w:afterAutospacing="1" w:line="240" w:lineRule="auto"/>
      </w:pPr>
      <w:r>
        <w:t>Must have sufficient personally identifiable information (at a minimum full name and date of birth) to confirm that the person referenced in the letter matches with the passenger’s passport or other travel documents.</w:t>
      </w:r>
    </w:p>
    <w:p w:rsidR="00A246EB" w:rsidP="00A246EB" w:rsidRDefault="00A246EB" w14:paraId="0413131C" w14:textId="77777777">
      <w:pPr>
        <w:pStyle w:val="ListParagraph"/>
        <w:numPr>
          <w:ilvl w:val="0"/>
          <w:numId w:val="8"/>
        </w:numPr>
        <w:spacing w:after="0" w:line="240" w:lineRule="auto"/>
        <w:rPr>
          <w:b/>
          <w:bCs/>
        </w:rPr>
      </w:pPr>
      <w:r w:rsidRPr="00986C95">
        <w:rPr>
          <w:b/>
          <w:bCs/>
        </w:rPr>
        <w:t>Have obtained a humanitarian or emergency exception</w:t>
      </w:r>
      <w:r>
        <w:rPr>
          <w:b/>
          <w:bCs/>
        </w:rPr>
        <w:t xml:space="preserve"> </w:t>
      </w:r>
    </w:p>
    <w:p w:rsidRPr="00243C2F" w:rsidR="00A246EB" w:rsidP="00A246EB" w:rsidRDefault="00A246EB" w14:paraId="6AD0D676" w14:textId="77777777">
      <w:pPr>
        <w:pStyle w:val="ListParagraph"/>
        <w:numPr>
          <w:ilvl w:val="1"/>
          <w:numId w:val="8"/>
        </w:numPr>
        <w:spacing w:after="0" w:line="240" w:lineRule="auto"/>
        <w:rPr>
          <w:b/>
          <w:bCs/>
        </w:rPr>
      </w:pPr>
      <w:r w:rsidRPr="00947E70">
        <w:t>must have</w:t>
      </w:r>
      <w:r>
        <w:rPr>
          <w:b/>
          <w:bCs/>
        </w:rPr>
        <w:t xml:space="preserve"> </w:t>
      </w:r>
      <w:r w:rsidRPr="00947E70">
        <w:t>an official U.S. Government letter (paper or digital) documenting approval of the exception.</w:t>
      </w:r>
    </w:p>
    <w:p w:rsidR="00A246EB" w:rsidP="00A246EB" w:rsidRDefault="00A246EB" w14:paraId="68C05D08" w14:textId="77777777">
      <w:pPr>
        <w:pStyle w:val="ListParagraph"/>
        <w:numPr>
          <w:ilvl w:val="0"/>
          <w:numId w:val="8"/>
        </w:numPr>
        <w:spacing w:after="0" w:line="240" w:lineRule="auto"/>
        <w:rPr>
          <w:b/>
          <w:bCs/>
        </w:rPr>
      </w:pPr>
      <w:r w:rsidRPr="00986C95">
        <w:rPr>
          <w:b/>
          <w:bCs/>
        </w:rPr>
        <w:t>A citizen of a Foreign Country with limited COVID-19 vaccine availability</w:t>
      </w:r>
    </w:p>
    <w:p w:rsidR="00A246EB" w:rsidP="00A246EB" w:rsidRDefault="00A246EB" w14:paraId="36BDF8F6" w14:textId="77777777">
      <w:pPr>
        <w:numPr>
          <w:ilvl w:val="1"/>
          <w:numId w:val="8"/>
        </w:numPr>
        <w:spacing w:before="100" w:beforeAutospacing="1" w:after="100" w:afterAutospacing="1" w:line="240" w:lineRule="auto"/>
      </w:pPr>
      <w:r>
        <w:t xml:space="preserve">A passport issued by a foreign country with limited COVID-19 vaccine availability; </w:t>
      </w:r>
      <w:r>
        <w:rPr>
          <w:rStyle w:val="Strong"/>
        </w:rPr>
        <w:t>and</w:t>
      </w:r>
      <w:r>
        <w:t xml:space="preserve"> </w:t>
      </w:r>
    </w:p>
    <w:p w:rsidRPr="00AE6A09" w:rsidR="00A246EB" w:rsidP="00A246EB" w:rsidRDefault="00A246EB" w14:paraId="3104D547" w14:textId="77777777">
      <w:pPr>
        <w:numPr>
          <w:ilvl w:val="1"/>
          <w:numId w:val="8"/>
        </w:numPr>
        <w:spacing w:before="100" w:beforeAutospacing="1" w:after="100" w:afterAutospacing="1" w:line="240" w:lineRule="auto"/>
      </w:pPr>
      <w:r>
        <w:t xml:space="preserve">A valid nonimmigrant visa that is </w:t>
      </w:r>
      <w:r>
        <w:rPr>
          <w:rStyle w:val="Strong"/>
        </w:rPr>
        <w:t>not</w:t>
      </w:r>
      <w:r>
        <w:t xml:space="preserve"> a B-1 or B-2 visa.</w:t>
      </w:r>
    </w:p>
    <w:p w:rsidR="00A246EB" w:rsidP="00A246EB" w:rsidRDefault="00A246EB" w14:paraId="2176CB74" w14:textId="77777777">
      <w:pPr>
        <w:pStyle w:val="ListParagraph"/>
        <w:numPr>
          <w:ilvl w:val="0"/>
          <w:numId w:val="8"/>
        </w:numPr>
        <w:spacing w:after="0" w:line="240" w:lineRule="auto"/>
        <w:rPr>
          <w:b/>
          <w:bCs/>
        </w:rPr>
      </w:pPr>
      <w:r w:rsidRPr="00986C95">
        <w:rPr>
          <w:b/>
          <w:bCs/>
        </w:rPr>
        <w:t>A member or a spouse of a member of the U.S. Armed Forces</w:t>
      </w:r>
      <w:r>
        <w:rPr>
          <w:b/>
          <w:bCs/>
        </w:rPr>
        <w:t xml:space="preserve"> </w:t>
      </w:r>
      <w:r w:rsidRPr="000202E1">
        <w:t>must have</w:t>
      </w:r>
    </w:p>
    <w:p w:rsidRPr="00986C95" w:rsidR="00A246EB" w:rsidP="00A246EB" w:rsidRDefault="00A246EB" w14:paraId="6567DFA1" w14:textId="77777777">
      <w:pPr>
        <w:pStyle w:val="ListParagraph"/>
        <w:numPr>
          <w:ilvl w:val="1"/>
          <w:numId w:val="8"/>
        </w:numPr>
        <w:spacing w:after="0" w:line="240" w:lineRule="auto"/>
        <w:rPr>
          <w:b/>
          <w:bCs/>
        </w:rPr>
      </w:pPr>
      <w:r>
        <w:t>a U.S. military identification document</w:t>
      </w:r>
      <w:r>
        <w:rPr>
          <w:rStyle w:val="Strong"/>
        </w:rPr>
        <w:t xml:space="preserve">, such as </w:t>
      </w:r>
      <w:r>
        <w:t>a military ID or Common Access Card (CAC) or a DEERS ID Card, or other proof of their status as a member of the U.S. Armed Forces or status as the spouse or child (under 18 years of age) of a member of the U.S. Armed Forces.</w:t>
      </w:r>
    </w:p>
    <w:p w:rsidRPr="00915D8D" w:rsidR="00A246EB" w:rsidP="00A246EB" w:rsidRDefault="00A246EB" w14:paraId="5CFB100F" w14:textId="77777777">
      <w:pPr>
        <w:pStyle w:val="ListParagraph"/>
        <w:numPr>
          <w:ilvl w:val="0"/>
          <w:numId w:val="8"/>
        </w:numPr>
        <w:spacing w:after="0" w:line="240" w:lineRule="auto"/>
        <w:rPr>
          <w:b/>
          <w:bCs/>
        </w:rPr>
      </w:pPr>
      <w:r w:rsidRPr="00986C95">
        <w:rPr>
          <w:b/>
          <w:bCs/>
        </w:rPr>
        <w:t>A sea crew member on a C-1 or D nonimmigrant visa</w:t>
      </w:r>
      <w:r>
        <w:rPr>
          <w:b/>
          <w:bCs/>
        </w:rPr>
        <w:t xml:space="preserve"> </w:t>
      </w:r>
      <w:r w:rsidRPr="00915D8D">
        <w:t xml:space="preserve">must have </w:t>
      </w:r>
    </w:p>
    <w:p w:rsidRPr="00915D8D" w:rsidR="00A246EB" w:rsidP="00A246EB" w:rsidRDefault="00A246EB" w14:paraId="26A3F0DC" w14:textId="77777777">
      <w:pPr>
        <w:pStyle w:val="ListParagraph"/>
        <w:numPr>
          <w:ilvl w:val="1"/>
          <w:numId w:val="8"/>
        </w:numPr>
        <w:spacing w:after="0" w:line="240" w:lineRule="auto"/>
        <w:rPr>
          <w:b/>
          <w:bCs/>
        </w:rPr>
      </w:pPr>
      <w:r w:rsidRPr="00915D8D">
        <w:t xml:space="preserve">the appropriate nonimmigrant visa and </w:t>
      </w:r>
    </w:p>
    <w:p w:rsidRPr="00986C95" w:rsidR="00A246EB" w:rsidP="00A246EB" w:rsidRDefault="00A246EB" w14:paraId="7A5BE07D" w14:textId="77777777">
      <w:pPr>
        <w:pStyle w:val="ListParagraph"/>
        <w:numPr>
          <w:ilvl w:val="1"/>
          <w:numId w:val="8"/>
        </w:numPr>
        <w:spacing w:after="0" w:line="240" w:lineRule="auto"/>
        <w:rPr>
          <w:b/>
          <w:bCs/>
        </w:rPr>
      </w:pPr>
      <w:r w:rsidRPr="00915D8D">
        <w:t>an official letter (paper or digital) from their employer indicating that their entry to the United States is required for the purpose of operating a vessel that will depart from a U.S. seaport.</w:t>
      </w:r>
    </w:p>
    <w:p w:rsidRPr="003A7D9E" w:rsidR="00A246EB" w:rsidP="00A246EB" w:rsidRDefault="00A246EB" w14:paraId="31C020EF" w14:textId="77777777">
      <w:pPr>
        <w:pStyle w:val="ListParagraph"/>
        <w:numPr>
          <w:ilvl w:val="0"/>
          <w:numId w:val="8"/>
        </w:numPr>
        <w:spacing w:after="0" w:line="240" w:lineRule="auto"/>
      </w:pPr>
      <w:r w:rsidRPr="00986C95">
        <w:rPr>
          <w:b/>
          <w:bCs/>
        </w:rPr>
        <w:t>A person whose entry is of national interest to the U.S.</w:t>
      </w:r>
      <w:r>
        <w:rPr>
          <w:b/>
          <w:bCs/>
        </w:rPr>
        <w:t xml:space="preserve"> </w:t>
      </w:r>
      <w:r w:rsidRPr="003A7D9E">
        <w:t>must have</w:t>
      </w:r>
    </w:p>
    <w:p w:rsidRPr="00887CA2" w:rsidR="00A246EB" w:rsidP="00A246EB" w:rsidRDefault="00A246EB" w14:paraId="32BC3EAD" w14:textId="77777777">
      <w:pPr>
        <w:pStyle w:val="ListParagraph"/>
        <w:numPr>
          <w:ilvl w:val="1"/>
          <w:numId w:val="8"/>
        </w:numPr>
        <w:spacing w:after="0" w:line="240" w:lineRule="auto"/>
      </w:pPr>
      <w:r w:rsidRPr="00887CA2">
        <w:t>an official U.S. Government letter (paper or digital) documenting approval of the exception.</w:t>
      </w:r>
      <w:r>
        <w:rPr>
          <w:rStyle w:val="FootnoteReference"/>
        </w:rPr>
        <w:footnoteReference w:id="2"/>
      </w:r>
    </w:p>
    <w:p w:rsidR="0082500C" w:rsidP="0082500C" w:rsidRDefault="0082500C" w14:paraId="1E80B4B3" w14:textId="77777777">
      <w:pPr>
        <w:pStyle w:val="BodyText"/>
        <w:ind w:right="259"/>
        <w:rPr>
          <w:rFonts w:eastAsiaTheme="minorHAnsi"/>
          <w:lang w:bidi="ar-SA"/>
        </w:rPr>
      </w:pPr>
    </w:p>
    <w:p w:rsidR="000C4D54" w:rsidP="00B60D5C" w:rsidRDefault="000C4D54" w14:paraId="2F28C397" w14:textId="77777777">
      <w:pPr>
        <w:spacing w:after="0"/>
        <w:rPr>
          <w:rFonts w:cs="Times New Roman"/>
          <w:szCs w:val="24"/>
        </w:rPr>
      </w:pPr>
    </w:p>
    <w:p w:rsidR="00352CEE" w:rsidP="00352CEE" w:rsidRDefault="00352CEE" w14:paraId="214C4368" w14:textId="77777777">
      <w:pPr>
        <w:pStyle w:val="Heading1"/>
      </w:pPr>
      <w:r>
        <w:t>Methods to maximize Response Rates and Deal with No Response</w:t>
      </w:r>
      <w:bookmarkEnd w:id="4"/>
    </w:p>
    <w:p w:rsidR="00B87F7B" w:rsidP="00B87F7B" w:rsidRDefault="0082500C" w14:paraId="76F3EA3B" w14:textId="4BB22F7E">
      <w:pPr>
        <w:widowControl w:val="0"/>
      </w:pPr>
      <w:bookmarkStart w:name="_Toc473882443" w:id="5"/>
      <w:r>
        <w:t xml:space="preserve">The proof of vaccination requirement is required if an </w:t>
      </w:r>
      <w:proofErr w:type="gramStart"/>
      <w:r>
        <w:t>individuals</w:t>
      </w:r>
      <w:proofErr w:type="gramEnd"/>
      <w:r>
        <w:t xml:space="preserve"> is a noncitizen nonimmigrant and </w:t>
      </w:r>
      <w:r w:rsidRPr="0082500C">
        <w:t>seeks to travel by aircraft to the United States.</w:t>
      </w:r>
    </w:p>
    <w:p w:rsidR="00352CEE" w:rsidP="00352CEE" w:rsidRDefault="00352CEE" w14:paraId="214C436A" w14:textId="22BFBA7E">
      <w:pPr>
        <w:pStyle w:val="Heading1"/>
      </w:pPr>
      <w:r>
        <w:t xml:space="preserve">Tests </w:t>
      </w:r>
      <w:r w:rsidR="00DE48C7">
        <w:t>of Procedures or Methods to be u</w:t>
      </w:r>
      <w:r>
        <w:t>ndertaken</w:t>
      </w:r>
      <w:bookmarkEnd w:id="5"/>
    </w:p>
    <w:p w:rsidRPr="00DB3DAD" w:rsidR="00DB3DAD" w:rsidP="00DB3DAD" w:rsidRDefault="00DB3DAD" w14:paraId="6A7E483A" w14:textId="0DD4CDDE">
      <w:pPr>
        <w:pStyle w:val="Heading1"/>
        <w:numPr>
          <w:ilvl w:val="0"/>
          <w:numId w:val="0"/>
        </w:numPr>
        <w:rPr>
          <w:b w:val="0"/>
        </w:rPr>
      </w:pPr>
      <w:bookmarkStart w:name="_Toc473882444" w:id="6"/>
      <w:r w:rsidRPr="00DB3DAD">
        <w:rPr>
          <w:b w:val="0"/>
        </w:rPr>
        <w:t xml:space="preserve">CDC </w:t>
      </w:r>
      <w:r>
        <w:rPr>
          <w:b w:val="0"/>
        </w:rPr>
        <w:t xml:space="preserve">will do </w:t>
      </w:r>
      <w:r w:rsidRPr="00DB3DAD">
        <w:rPr>
          <w:b w:val="0"/>
        </w:rPr>
        <w:t>random compliance checks to help ensure documentation</w:t>
      </w:r>
      <w:r>
        <w:rPr>
          <w:b w:val="0"/>
        </w:rPr>
        <w:t xml:space="preserve"> </w:t>
      </w:r>
      <w:r w:rsidRPr="00DB3DAD">
        <w:rPr>
          <w:b w:val="0"/>
        </w:rPr>
        <w:t>meet the requirement of the Order and in the event some public health action is needed at the time of arrival.</w:t>
      </w:r>
      <w:r>
        <w:rPr>
          <w:b w:val="0"/>
        </w:rPr>
        <w:t xml:space="preserve"> </w:t>
      </w:r>
      <w:r w:rsidRPr="00DB3DAD">
        <w:rPr>
          <w:b w:val="0"/>
        </w:rPr>
        <w:t xml:space="preserve">CDC may </w:t>
      </w:r>
      <w:r>
        <w:rPr>
          <w:b w:val="0"/>
        </w:rPr>
        <w:t xml:space="preserve">also </w:t>
      </w:r>
      <w:r w:rsidRPr="00DB3DAD">
        <w:rPr>
          <w:b w:val="0"/>
        </w:rPr>
        <w:t xml:space="preserve">record information presented, such as vaccination type or status, etc. to evaluate overall program compliance and effectiveness. </w:t>
      </w:r>
    </w:p>
    <w:p w:rsidR="00352CEE" w:rsidP="00DB3DAD" w:rsidRDefault="00352CEE" w14:paraId="214C436D" w14:textId="3F63AE4F">
      <w:pPr>
        <w:pStyle w:val="Heading1"/>
      </w:pPr>
      <w:r>
        <w:t>Individuals Consulted on Statistical Aspects and Individuals Collecting and/or Analyzing Data</w:t>
      </w:r>
      <w:bookmarkEnd w:id="6"/>
    </w:p>
    <w:p w:rsidR="0082500C" w:rsidP="0082500C" w:rsidRDefault="0082500C" w14:paraId="64E1AC7B" w14:textId="77777777">
      <w:pPr>
        <w:pStyle w:val="Heading1"/>
        <w:numPr>
          <w:ilvl w:val="0"/>
          <w:numId w:val="0"/>
        </w:numPr>
        <w:spacing w:after="0"/>
        <w:ind w:left="360" w:hanging="360"/>
        <w:rPr>
          <w:b w:val="0"/>
        </w:rPr>
      </w:pPr>
      <w:r w:rsidRPr="0082500C">
        <w:rPr>
          <w:b w:val="0"/>
        </w:rPr>
        <w:t>No statistics will be performed however descriptive analyses may be performed for programmatic</w:t>
      </w:r>
    </w:p>
    <w:p w:rsidRPr="0082500C" w:rsidR="00985CCD" w:rsidP="0082500C" w:rsidRDefault="0082500C" w14:paraId="214C436E" w14:textId="43A428F3">
      <w:pPr>
        <w:pStyle w:val="Heading1"/>
        <w:numPr>
          <w:ilvl w:val="0"/>
          <w:numId w:val="0"/>
        </w:numPr>
        <w:spacing w:after="0"/>
        <w:ind w:left="360" w:hanging="360"/>
        <w:rPr>
          <w:b w:val="0"/>
        </w:rPr>
      </w:pPr>
      <w:r w:rsidRPr="0082500C">
        <w:rPr>
          <w:b w:val="0"/>
        </w:rPr>
        <w:t xml:space="preserve">purposes. </w:t>
      </w:r>
    </w:p>
    <w:sectPr w:rsidRPr="0082500C" w:rsidR="00985CCD"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F90C" w14:textId="77777777" w:rsidR="003737FF" w:rsidRDefault="003737FF" w:rsidP="008B5D54">
      <w:pPr>
        <w:spacing w:after="0" w:line="240" w:lineRule="auto"/>
      </w:pPr>
      <w:r>
        <w:separator/>
      </w:r>
    </w:p>
  </w:endnote>
  <w:endnote w:type="continuationSeparator" w:id="0">
    <w:p w14:paraId="1C3AEE20" w14:textId="77777777" w:rsidR="003737FF" w:rsidRDefault="003737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51B9" w14:textId="77777777" w:rsidR="003737FF" w:rsidRDefault="003737FF" w:rsidP="008B5D54">
      <w:pPr>
        <w:spacing w:after="0" w:line="240" w:lineRule="auto"/>
      </w:pPr>
      <w:r>
        <w:separator/>
      </w:r>
    </w:p>
  </w:footnote>
  <w:footnote w:type="continuationSeparator" w:id="0">
    <w:p w14:paraId="7F4B54A5" w14:textId="77777777" w:rsidR="003737FF" w:rsidRDefault="003737FF" w:rsidP="008B5D54">
      <w:pPr>
        <w:spacing w:after="0" w:line="240" w:lineRule="auto"/>
      </w:pPr>
      <w:r>
        <w:continuationSeparator/>
      </w:r>
    </w:p>
  </w:footnote>
  <w:footnote w:id="1">
    <w:p w14:paraId="7ABD421E" w14:textId="77777777" w:rsidR="00A246EB" w:rsidRDefault="00A246EB" w:rsidP="00A246EB">
      <w:pPr>
        <w:pStyle w:val="FootnoteText"/>
      </w:pPr>
      <w:r>
        <w:rPr>
          <w:rStyle w:val="FootnoteReference"/>
        </w:rPr>
        <w:footnoteRef/>
      </w:r>
      <w:r>
        <w:t xml:space="preserve"> </w:t>
      </w:r>
      <w:hyperlink r:id="rId1" w:anchor="anchor_1635182999610" w:history="1">
        <w:r w:rsidRPr="009403B5">
          <w:rPr>
            <w:rStyle w:val="Hyperlink"/>
          </w:rPr>
          <w:t>https://www.cdc.gov/quarantine/order-safe-travel/technical-instructions.html#anchor_1635182999610</w:t>
        </w:r>
      </w:hyperlink>
      <w:r>
        <w:t xml:space="preserve"> </w:t>
      </w:r>
    </w:p>
  </w:footnote>
  <w:footnote w:id="2">
    <w:p w14:paraId="499E7FD8" w14:textId="77777777" w:rsidR="00A246EB" w:rsidRDefault="00A246EB" w:rsidP="00A246EB">
      <w:pPr>
        <w:pStyle w:val="FootnoteText"/>
      </w:pPr>
      <w:r>
        <w:rPr>
          <w:rStyle w:val="FootnoteReference"/>
        </w:rPr>
        <w:footnoteRef/>
      </w:r>
      <w:r>
        <w:t xml:space="preserve"> This exception is implemented</w:t>
      </w:r>
      <w:r w:rsidRPr="0035782B">
        <w:t xml:space="preserve"> by the Secretary of State, the Secretary of Transportation, the Secretary of Homeland Security, or their designees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36644"/>
    <w:rsid w:val="000C4D54"/>
    <w:rsid w:val="0023669F"/>
    <w:rsid w:val="002D7E48"/>
    <w:rsid w:val="00323154"/>
    <w:rsid w:val="00352CEE"/>
    <w:rsid w:val="003737FF"/>
    <w:rsid w:val="003E318E"/>
    <w:rsid w:val="00421C0A"/>
    <w:rsid w:val="0045599E"/>
    <w:rsid w:val="004D0CD2"/>
    <w:rsid w:val="005C4D59"/>
    <w:rsid w:val="005C5C3F"/>
    <w:rsid w:val="006C6578"/>
    <w:rsid w:val="006F12C6"/>
    <w:rsid w:val="006F237D"/>
    <w:rsid w:val="007A334E"/>
    <w:rsid w:val="007E07CC"/>
    <w:rsid w:val="007E6753"/>
    <w:rsid w:val="007E76F2"/>
    <w:rsid w:val="0082500C"/>
    <w:rsid w:val="008B5D54"/>
    <w:rsid w:val="009050E9"/>
    <w:rsid w:val="00985CCD"/>
    <w:rsid w:val="00997D0E"/>
    <w:rsid w:val="009D2120"/>
    <w:rsid w:val="00A12917"/>
    <w:rsid w:val="00A14FF3"/>
    <w:rsid w:val="00A246EB"/>
    <w:rsid w:val="00AB33C8"/>
    <w:rsid w:val="00B55735"/>
    <w:rsid w:val="00B608AC"/>
    <w:rsid w:val="00B6091E"/>
    <w:rsid w:val="00B60D5C"/>
    <w:rsid w:val="00B87F7B"/>
    <w:rsid w:val="00C33105"/>
    <w:rsid w:val="00D73D70"/>
    <w:rsid w:val="00DB3DAD"/>
    <w:rsid w:val="00DC57CC"/>
    <w:rsid w:val="00DE48C7"/>
    <w:rsid w:val="00EE2D4D"/>
    <w:rsid w:val="00F51983"/>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Strong">
    <w:name w:val="Strong"/>
    <w:uiPriority w:val="22"/>
    <w:qFormat/>
    <w:rsid w:val="0082500C"/>
    <w:rPr>
      <w:b/>
      <w:bCs/>
    </w:rPr>
  </w:style>
  <w:style w:type="character" w:styleId="Emphasis">
    <w:name w:val="Emphasis"/>
    <w:uiPriority w:val="20"/>
    <w:qFormat/>
    <w:rsid w:val="00825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kh7@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quarantine/order-safe-travel/technical-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Amber Stolp</cp:lastModifiedBy>
  <cp:revision>2</cp:revision>
  <dcterms:created xsi:type="dcterms:W3CDTF">2022-06-10T19:09:00Z</dcterms:created>
  <dcterms:modified xsi:type="dcterms:W3CDTF">2022-06-10T19:09:00Z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