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ind w:left="360" w:hanging="360"/>
        <w:jc w:val="right"/>
        <w:rPr>
          <w:rFonts w:ascii="Arial" w:hAnsi="Arial" w:eastAsia="Times New Roman" w:cs="Arial"/>
          <w:i/>
          <w:color w:val="0000FF"/>
          <w:sz w:val="18"/>
          <w:szCs w:val="18"/>
        </w:rPr>
      </w:pPr>
      <w:bookmarkStart w:name="_GoBack" w:id="0"/>
      <w:bookmarkEnd w:id="0"/>
    </w:p>
    <w:p>
      <w:pPr>
        <w:tabs>
          <w:tab w:val="center" w:pos="4320"/>
          <w:tab w:val="right" w:pos="8640"/>
        </w:tabs>
        <w:jc w:val="right"/>
        <w:rPr>
          <w:rFonts w:ascii="Times New Roman" w:hAnsi="Times New Roman" w:eastAsia="Times New Roman" w:cs="Times New Roman"/>
          <w:i/>
          <w:color w:val="0000FF"/>
          <w:sz w:val="18"/>
          <w:szCs w:val="18"/>
        </w:rPr>
      </w:pPr>
      <w:r>
        <w:rPr>
          <w:rFonts w:ascii="Times New Roman" w:hAnsi="Times New Roman" w:eastAsia="Times New Roman" w:cs="Times New Roman"/>
          <w:i/>
          <w:iCs/>
          <w:color w:val="0000FF"/>
          <w:sz w:val="18"/>
          <w:szCs w:val="18"/>
        </w:rPr>
        <w:t>Att37_SBSupp_Combined_Main&amp;SuppCATI_ Introductory Letter [</w:t>
      </w:r>
      <w:proofErr w:type="spellStart"/>
      <w:r>
        <w:rPr>
          <w:rFonts w:ascii="Times New Roman" w:hAnsi="Times New Roman" w:eastAsia="Times New Roman" w:cs="Times New Roman"/>
          <w:i/>
          <w:iCs/>
          <w:color w:val="0000FF"/>
          <w:sz w:val="18"/>
          <w:szCs w:val="18"/>
        </w:rPr>
        <w:t>SBw</w:t>
      </w:r>
      <w:proofErr w:type="spellEnd"/>
      <w:r>
        <w:rPr>
          <w:rFonts w:ascii="Times New Roman" w:hAnsi="Times New Roman" w:eastAsia="Times New Roman" w:cs="Times New Roman"/>
          <w:i/>
          <w:iCs/>
          <w:color w:val="0000FF"/>
          <w:sz w:val="18"/>
          <w:szCs w:val="18"/>
        </w:rPr>
        <w:t>/</w:t>
      </w:r>
      <w:proofErr w:type="spellStart"/>
      <w:r>
        <w:rPr>
          <w:rFonts w:ascii="Times New Roman" w:hAnsi="Times New Roman" w:eastAsia="Times New Roman" w:cs="Times New Roman"/>
          <w:i/>
          <w:iCs/>
          <w:color w:val="0000FF"/>
          <w:sz w:val="18"/>
          <w:szCs w:val="18"/>
        </w:rPr>
        <w:t>oBD</w:t>
      </w:r>
      <w:proofErr w:type="spellEnd"/>
      <w:r>
        <w:rPr>
          <w:rFonts w:ascii="Times New Roman" w:hAnsi="Times New Roman" w:eastAsia="Times New Roman" w:cs="Times New Roman"/>
          <w:i/>
          <w:iCs/>
          <w:color w:val="0000FF"/>
          <w:sz w:val="18"/>
          <w:szCs w:val="18"/>
        </w:rPr>
        <w:t>] (English), BD2, 08/31/2020</w:t>
      </w:r>
    </w:p>
    <w:p>
      <w:pPr>
        <w:pStyle w:val="BodyTextIndent"/>
        <w:spacing w:after="0"/>
        <w:ind w:hanging="360"/>
        <w:rPr>
          <w:b/>
          <w:sz w:val="20"/>
          <w:szCs w:val="20"/>
        </w:rPr>
      </w:pPr>
      <w:r>
        <w:rPr>
          <w:sz w:val="20"/>
          <w:szCs w:val="20"/>
        </w:rPr>
        <w:t>&lt;&lt;date&gt;&gt;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i/>
          <w:color w:val="0000FF"/>
          <w:sz w:val="20"/>
          <w:szCs w:val="20"/>
        </w:rPr>
        <w:fldChar w:fldCharType="begin"/>
      </w:r>
      <w:r>
        <w:rPr>
          <w:b/>
          <w:i/>
          <w:color w:val="0000FF"/>
          <w:sz w:val="20"/>
          <w:szCs w:val="20"/>
        </w:rPr>
        <w:instrText xml:space="preserve"> ADDIN EN.REFLIST </w:instrText>
      </w:r>
      <w:r>
        <w:rPr>
          <w:b/>
          <w:i/>
          <w:color w:val="0000FF"/>
          <w:sz w:val="20"/>
          <w:szCs w:val="20"/>
        </w:rPr>
        <w:fldChar w:fldCharType="end"/>
      </w:r>
    </w:p>
    <w:p>
      <w:pPr>
        <w:pStyle w:val="BodyText"/>
        <w:rPr>
          <w:sz w:val="20"/>
        </w:rPr>
      </w:pPr>
    </w:p>
    <w:p>
      <w:pPr>
        <w:pStyle w:val="BodyText"/>
        <w:rPr>
          <w:b/>
          <w:sz w:val="20"/>
        </w:rPr>
      </w:pPr>
      <w:r>
        <w:rPr>
          <w:b/>
          <w:sz w:val="20"/>
        </w:rPr>
        <w:fldChar w:fldCharType="begin"/>
      </w:r>
      <w:r>
        <w:rPr>
          <w:b/>
          <w:sz w:val="20"/>
        </w:rPr>
        <w:instrText xml:space="preserve"> MERGEFIELD motherfirstname </w:instrText>
      </w:r>
      <w:r>
        <w:rPr>
          <w:b/>
          <w:sz w:val="20"/>
        </w:rPr>
        <w:fldChar w:fldCharType="separate"/>
      </w:r>
      <w:r>
        <w:rPr>
          <w:b/>
          <w:sz w:val="20"/>
        </w:rPr>
        <w:t>«motherfirstname»</w:t>
      </w:r>
      <w:r>
        <w:rPr>
          <w:b/>
          <w:sz w:val="20"/>
        </w:rPr>
        <w:fldChar w:fldCharType="end"/>
      </w:r>
      <w:r>
        <w:rPr>
          <w:b/>
          <w:sz w:val="20"/>
        </w:rPr>
        <w:t xml:space="preserve"> </w:t>
      </w:r>
      <w:r>
        <w:rPr>
          <w:b/>
          <w:sz w:val="20"/>
        </w:rPr>
        <w:fldChar w:fldCharType="begin"/>
      </w:r>
      <w:r>
        <w:rPr>
          <w:b/>
          <w:sz w:val="20"/>
        </w:rPr>
        <w:instrText xml:space="preserve"> MERGEFIELD motherlastname </w:instrText>
      </w:r>
      <w:r>
        <w:rPr>
          <w:b/>
          <w:sz w:val="20"/>
        </w:rPr>
        <w:fldChar w:fldCharType="separate"/>
      </w:r>
      <w:r>
        <w:rPr>
          <w:b/>
          <w:sz w:val="20"/>
        </w:rPr>
        <w:t>«motherlastname»</w:t>
      </w:r>
      <w:r>
        <w:rPr>
          <w:b/>
          <w:sz w:val="20"/>
        </w:rPr>
        <w:fldChar w:fldCharType="end"/>
      </w:r>
    </w:p>
    <w:p>
      <w:pPr>
        <w:pStyle w:val="BodyText"/>
        <w:rPr>
          <w:b/>
          <w:sz w:val="20"/>
        </w:rPr>
      </w:pPr>
      <w:r>
        <w:rPr>
          <w:b/>
          <w:sz w:val="20"/>
        </w:rPr>
        <w:fldChar w:fldCharType="begin"/>
      </w:r>
      <w:r>
        <w:rPr>
          <w:b/>
          <w:sz w:val="20"/>
        </w:rPr>
        <w:instrText xml:space="preserve"> MERGEFIELD  Address1 \* Caps </w:instrText>
      </w:r>
      <w:r>
        <w:rPr>
          <w:b/>
          <w:sz w:val="20"/>
        </w:rPr>
        <w:fldChar w:fldCharType="separate"/>
      </w:r>
      <w:r>
        <w:rPr>
          <w:b/>
          <w:sz w:val="20"/>
        </w:rPr>
        <w:t>«Address1»</w:t>
      </w:r>
      <w:r>
        <w:rPr>
          <w:b/>
          <w:sz w:val="20"/>
        </w:rPr>
        <w:fldChar w:fldCharType="end"/>
      </w:r>
    </w:p>
    <w:p>
      <w:pPr>
        <w:pStyle w:val="BodyText"/>
        <w:rPr>
          <w:b/>
          <w:sz w:val="20"/>
        </w:rPr>
      </w:pPr>
      <w:r>
        <w:rPr>
          <w:b/>
          <w:sz w:val="20"/>
        </w:rPr>
        <w:fldChar w:fldCharType="begin"/>
      </w:r>
      <w:r>
        <w:rPr>
          <w:b/>
          <w:sz w:val="20"/>
        </w:rPr>
        <w:instrText xml:space="preserve"> MERGEFIELD  Address2 \* Caps </w:instrText>
      </w:r>
      <w:r>
        <w:rPr>
          <w:b/>
          <w:sz w:val="20"/>
        </w:rPr>
        <w:fldChar w:fldCharType="separate"/>
      </w:r>
      <w:r>
        <w:rPr>
          <w:b/>
          <w:sz w:val="20"/>
        </w:rPr>
        <w:t>«Address2»</w:t>
      </w:r>
      <w:r>
        <w:rPr>
          <w:b/>
          <w:sz w:val="20"/>
        </w:rPr>
        <w:fldChar w:fldCharType="end"/>
      </w:r>
    </w:p>
    <w:p>
      <w:pPr>
        <w:pStyle w:val="BodyText"/>
        <w:rPr>
          <w:b/>
          <w:sz w:val="20"/>
        </w:rPr>
      </w:pPr>
      <w:r>
        <w:rPr>
          <w:b/>
          <w:sz w:val="20"/>
        </w:rPr>
        <w:fldChar w:fldCharType="begin"/>
      </w:r>
      <w:r>
        <w:rPr>
          <w:b/>
          <w:sz w:val="20"/>
        </w:rPr>
        <w:instrText xml:space="preserve"> MERGEFIELD  City \* Caps </w:instrText>
      </w:r>
      <w:r>
        <w:rPr>
          <w:b/>
          <w:sz w:val="20"/>
        </w:rPr>
        <w:fldChar w:fldCharType="separate"/>
      </w:r>
      <w:r>
        <w:rPr>
          <w:b/>
          <w:sz w:val="20"/>
        </w:rPr>
        <w:t>«City»</w:t>
      </w:r>
      <w:r>
        <w:rPr>
          <w:b/>
          <w:sz w:val="20"/>
        </w:rPr>
        <w:fldChar w:fldCharType="end"/>
      </w:r>
      <w:r>
        <w:rPr>
          <w:b/>
          <w:sz w:val="20"/>
        </w:rPr>
        <w:t xml:space="preserve">, </w:t>
      </w:r>
      <w:r>
        <w:rPr>
          <w:b/>
          <w:sz w:val="20"/>
        </w:rPr>
        <w:fldChar w:fldCharType="begin"/>
      </w:r>
      <w:r>
        <w:rPr>
          <w:b/>
          <w:sz w:val="20"/>
        </w:rPr>
        <w:instrText xml:space="preserve"> MERGEFIELD State </w:instrText>
      </w:r>
      <w:r>
        <w:rPr>
          <w:b/>
          <w:sz w:val="20"/>
        </w:rPr>
        <w:fldChar w:fldCharType="separate"/>
      </w:r>
      <w:r>
        <w:rPr>
          <w:b/>
          <w:sz w:val="20"/>
        </w:rPr>
        <w:t>«State»</w:t>
      </w:r>
      <w:r>
        <w:rPr>
          <w:b/>
          <w:sz w:val="20"/>
        </w:rPr>
        <w:fldChar w:fldCharType="end"/>
      </w:r>
      <w:r>
        <w:rPr>
          <w:b/>
          <w:sz w:val="20"/>
        </w:rPr>
        <w:t xml:space="preserve"> </w:t>
      </w:r>
      <w:r>
        <w:rPr>
          <w:b/>
          <w:sz w:val="20"/>
        </w:rPr>
        <w:fldChar w:fldCharType="begin"/>
      </w:r>
      <w:r>
        <w:rPr>
          <w:b/>
          <w:sz w:val="20"/>
        </w:rPr>
        <w:instrText xml:space="preserve"> MERGEFIELD  zip \* Caps </w:instrText>
      </w:r>
      <w:r>
        <w:rPr>
          <w:b/>
          <w:sz w:val="20"/>
        </w:rPr>
        <w:fldChar w:fldCharType="separate"/>
      </w:r>
      <w:r>
        <w:rPr>
          <w:b/>
          <w:sz w:val="20"/>
        </w:rPr>
        <w:t>«Zip»</w:t>
      </w:r>
      <w:r>
        <w:rPr>
          <w:b/>
          <w:sz w:val="20"/>
        </w:rPr>
        <w:fldChar w:fldCharType="end"/>
      </w:r>
    </w:p>
    <w:p>
      <w:pPr>
        <w:pStyle w:val="BodyText"/>
        <w:rPr>
          <w:sz w:val="20"/>
        </w:rPr>
      </w:pPr>
    </w:p>
    <w:p>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Pr>
          <w:rFonts w:ascii="Times New Roman" w:hAnsi="Times New Roman" w:cs="Times New Roman"/>
          <w:sz w:val="20"/>
          <w:szCs w:val="20"/>
        </w:rPr>
        <w:t xml:space="preserve">Dear Ms.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MERGEFIELD motherlastname </w:instrText>
      </w:r>
      <w:r>
        <w:rPr>
          <w:rFonts w:ascii="Times New Roman" w:hAnsi="Times New Roman" w:cs="Times New Roman"/>
          <w:sz w:val="20"/>
          <w:szCs w:val="20"/>
        </w:rPr>
        <w:fldChar w:fldCharType="separate"/>
      </w:r>
      <w:r>
        <w:rPr>
          <w:rFonts w:ascii="Times New Roman" w:hAnsi="Times New Roman" w:cs="Times New Roman"/>
          <w:sz w:val="20"/>
          <w:szCs w:val="20"/>
        </w:rPr>
        <w:t>«</w:t>
      </w:r>
      <w:r>
        <w:rPr>
          <w:rFonts w:ascii="Times New Roman" w:hAnsi="Times New Roman" w:cs="Times New Roman"/>
          <w:b/>
          <w:sz w:val="20"/>
        </w:rPr>
        <w:t>motherlastname</w:t>
      </w:r>
      <w:r>
        <w:rPr>
          <w:rFonts w:ascii="Times New Roman" w:hAnsi="Times New Roman" w:cs="Times New Roman"/>
          <w:sz w:val="20"/>
          <w:szCs w:val="20"/>
        </w:rPr>
        <w:t>»</w:t>
      </w:r>
      <w:r>
        <w:rPr>
          <w:rFonts w:ascii="Times New Roman" w:hAnsi="Times New Roman" w:cs="Times New Roman"/>
          <w:sz w:val="20"/>
          <w:szCs w:val="20"/>
        </w:rPr>
        <w:fldChar w:fldCharType="end"/>
      </w:r>
      <w:r>
        <w:rPr>
          <w:rFonts w:ascii="Times New Roman" w:hAnsi="Times New Roman" w:cs="Times New Roman"/>
          <w:sz w:val="20"/>
          <w:szCs w:val="20"/>
        </w:rPr>
        <w:t>:</w:t>
      </w:r>
    </w:p>
    <w:p>
      <w:pPr>
        <w:rPr>
          <w:rFonts w:ascii="Times New Roman" w:hAnsi="Times New Roman" w:cs="Times New Roman"/>
          <w:sz w:val="20"/>
          <w:szCs w:val="20"/>
        </w:rPr>
      </w:pPr>
    </w:p>
    <w:p>
      <w:pPr>
        <w:rPr>
          <w:rFonts w:ascii="Times New Roman" w:hAnsi="Times New Roman" w:cs="Times New Roman"/>
          <w:sz w:val="20"/>
          <w:szCs w:val="20"/>
        </w:rPr>
      </w:pPr>
      <w:r>
        <w:rPr>
          <w:rFonts w:ascii="Times New Roman" w:hAnsi="Times New Roman" w:cs="Times New Roman"/>
          <w:sz w:val="20"/>
          <w:szCs w:val="20"/>
        </w:rPr>
        <w:t xml:space="preserve">We recently sent you a letter because of the loss of your baby through stillbirth was reported to the &lt;&lt;State&gt;&gt; Department of Public Health. We continue to extend our deepest sympathy to you and your family during this time. Little is known about what causes stillbirths or what can be done to prevent them. Our research study is trying to change that. The Birth Defects Study </w:t>
      </w:r>
      <w:proofErr w:type="gramStart"/>
      <w:r>
        <w:rPr>
          <w:rFonts w:ascii="Times New Roman" w:hAnsi="Times New Roman" w:cs="Times New Roman"/>
          <w:sz w:val="20"/>
          <w:szCs w:val="20"/>
        </w:rPr>
        <w:t>To</w:t>
      </w:r>
      <w:proofErr w:type="gramEnd"/>
      <w:r>
        <w:rPr>
          <w:rFonts w:ascii="Times New Roman" w:hAnsi="Times New Roman" w:cs="Times New Roman"/>
          <w:sz w:val="20"/>
          <w:szCs w:val="20"/>
        </w:rPr>
        <w:t xml:space="preserve"> Evaluate Pregnancy </w:t>
      </w:r>
      <w:proofErr w:type="spellStart"/>
      <w:r>
        <w:rPr>
          <w:rFonts w:ascii="Times New Roman" w:hAnsi="Times New Roman" w:cs="Times New Roman"/>
          <w:sz w:val="20"/>
          <w:szCs w:val="20"/>
        </w:rPr>
        <w:t>exposureS</w:t>
      </w:r>
      <w:proofErr w:type="spellEnd"/>
      <w:r>
        <w:rPr>
          <w:rFonts w:ascii="Times New Roman" w:hAnsi="Times New Roman" w:cs="Times New Roman"/>
          <w:sz w:val="20"/>
          <w:szCs w:val="20"/>
        </w:rPr>
        <w:t xml:space="preserve"> (BD‐STEPS) is funded by the Centers for Disease Control and Prevention (CDC) and is one of the few studies in the United States focusing on the loss of babies through stillbirth.  </w:t>
      </w:r>
    </w:p>
    <w:p>
      <w:pPr>
        <w:rPr>
          <w:rFonts w:ascii="Times New Roman" w:hAnsi="Times New Roman" w:cs="Times New Roman"/>
          <w:sz w:val="20"/>
          <w:szCs w:val="20"/>
        </w:rPr>
      </w:pPr>
    </w:p>
    <w:p>
      <w:pPr>
        <w:rPr>
          <w:rFonts w:ascii="Times New Roman" w:hAnsi="Times New Roman" w:cs="Times New Roman"/>
          <w:sz w:val="20"/>
          <w:szCs w:val="20"/>
        </w:rPr>
      </w:pPr>
      <w:r>
        <w:rPr>
          <w:rFonts w:ascii="Times New Roman" w:hAnsi="Times New Roman" w:cs="Times New Roman"/>
          <w:sz w:val="20"/>
          <w:szCs w:val="20"/>
        </w:rPr>
        <w:t xml:space="preserve">This study originally focused on finding ways to prevent birth defects, but it has been expanded to include research into why stillbirths happen. We hope you will carefully read the information included in this packet and consider if you would like to take part in this study. Our priority is to be respectful towards you during this time, and you should feel no pressure to take part in this study. At any time, you can call &lt;number&gt; or email &lt;email&gt; to let us know that you no longer wish to be contacted. </w:t>
      </w:r>
    </w:p>
    <w:p>
      <w:pPr>
        <w:rPr>
          <w:rFonts w:ascii="Times New Roman" w:hAnsi="Times New Roman" w:cs="Times New Roman"/>
          <w:sz w:val="20"/>
          <w:szCs w:val="20"/>
        </w:rPr>
      </w:pPr>
    </w:p>
    <w:p>
      <w:pPr>
        <w:rPr>
          <w:rFonts w:ascii="Times New Roman" w:hAnsi="Times New Roman" w:cs="Times New Roman"/>
          <w:sz w:val="20"/>
          <w:szCs w:val="20"/>
        </w:rPr>
      </w:pPr>
      <w:r>
        <w:rPr>
          <w:rFonts w:ascii="Times New Roman" w:hAnsi="Times New Roman" w:cs="Times New Roman"/>
          <w:sz w:val="20"/>
          <w:szCs w:val="20"/>
        </w:rPr>
        <w:t xml:space="preserve">If you choose to participate in this study, you will be asked to complete a two-part telephone interview. The first part of the interview focuses on events before and early in your pregnancy while the second part of the interview focuses on your pregnancy overall. After you complete the first part of the interview, you can complete the second part of the interview on the same call or you can schedule it for a later date. The first part of the interview takes about 55 minutes and the second part of the interview takes about 20 to 30 minutes. The interview can also be done in several shorter calls if that is more convenient. We are available for interviews every day of the week, including weekends and evenings. The interviews cover a wide range of topics about your pregnancy. We will keep any information that could identify you confidential. </w:t>
      </w:r>
    </w:p>
    <w:p>
      <w:pPr>
        <w:rPr>
          <w:rFonts w:ascii="Times New Roman" w:hAnsi="Times New Roman" w:cs="Times New Roman"/>
          <w:sz w:val="20"/>
          <w:szCs w:val="20"/>
        </w:rPr>
      </w:pPr>
    </w:p>
    <w:p>
      <w:pPr>
        <w:rPr>
          <w:rFonts w:ascii="Times New Roman" w:hAnsi="Times New Roman" w:cs="Times New Roman"/>
          <w:sz w:val="20"/>
          <w:szCs w:val="20"/>
        </w:rPr>
      </w:pPr>
      <w:r>
        <w:rPr>
          <w:rFonts w:ascii="Times New Roman" w:hAnsi="Times New Roman" w:cs="Times New Roman"/>
          <w:sz w:val="20"/>
          <w:szCs w:val="20"/>
        </w:rPr>
        <w:t xml:space="preserve">One of our interviewers will call you within the next two weeks.  Before then, if you have any questions, please feel free to call the interviewers at our toll-free number, 1-888-743-7324, or email them at </w:t>
      </w:r>
      <w:hyperlink w:history="1" r:id="rId6">
        <w:r>
          <w:rPr>
            <w:rStyle w:val="Hyperlink"/>
            <w:rFonts w:ascii="Times New Roman" w:hAnsi="Times New Roman" w:cs="Times New Roman"/>
            <w:sz w:val="20"/>
            <w:szCs w:val="20"/>
          </w:rPr>
          <w:t>questions@bdsteps.org</w:t>
        </w:r>
      </w:hyperlink>
      <w:r>
        <w:rPr>
          <w:rFonts w:ascii="Times New Roman" w:hAnsi="Times New Roman" w:cs="Times New Roman"/>
          <w:sz w:val="20"/>
          <w:szCs w:val="20"/>
        </w:rPr>
        <w:t>.  You can also call &lt;</w:t>
      </w:r>
      <w:proofErr w:type="spellStart"/>
      <w:r>
        <w:rPr>
          <w:rFonts w:ascii="Times New Roman" w:hAnsi="Times New Roman" w:cs="Times New Roman"/>
          <w:b/>
          <w:sz w:val="20"/>
          <w:szCs w:val="20"/>
        </w:rPr>
        <w:t>Abt</w:t>
      </w:r>
      <w:proofErr w:type="spellEnd"/>
      <w:r>
        <w:rPr>
          <w:rFonts w:ascii="Times New Roman" w:hAnsi="Times New Roman" w:cs="Times New Roman"/>
          <w:b/>
          <w:sz w:val="20"/>
          <w:szCs w:val="20"/>
        </w:rPr>
        <w:t xml:space="preserve"> local number</w:t>
      </w:r>
      <w:r>
        <w:rPr>
          <w:rFonts w:ascii="Times New Roman" w:hAnsi="Times New Roman" w:cs="Times New Roman"/>
          <w:sz w:val="20"/>
          <w:szCs w:val="20"/>
        </w:rPr>
        <w:t xml:space="preserve">&gt; or scan the QR code below, to reach the interviewers to schedule or complete your interviews at a time that works best for you. Please be sure to leave a message with a phone number where you can be reached. You may also call me at &lt; </w:t>
      </w:r>
      <w:r>
        <w:rPr>
          <w:rFonts w:ascii="Times New Roman" w:hAnsi="Times New Roman" w:cs="Times New Roman"/>
          <w:b/>
          <w:sz w:val="20"/>
          <w:szCs w:val="20"/>
        </w:rPr>
        <w:t>insert local contact number</w:t>
      </w:r>
      <w:r>
        <w:rPr>
          <w:rFonts w:ascii="Times New Roman" w:hAnsi="Times New Roman" w:cs="Times New Roman"/>
          <w:sz w:val="20"/>
          <w:szCs w:val="20"/>
        </w:rPr>
        <w:t xml:space="preserve">&gt;. </w:t>
      </w:r>
    </w:p>
    <w:p>
      <w:pPr>
        <w:rPr>
          <w:rFonts w:ascii="Times New Roman" w:hAnsi="Times New Roman" w:cs="Times New Roman"/>
          <w:sz w:val="20"/>
          <w:szCs w:val="20"/>
        </w:rPr>
      </w:pPr>
      <w:r>
        <w:rPr>
          <w:rFonts w:ascii="Times New Roman" w:hAnsi="Times New Roman" w:cs="Times New Roman"/>
          <w:sz w:val="20"/>
          <w:szCs w:val="20"/>
        </w:rPr>
        <w:tab/>
      </w:r>
    </w:p>
    <w:p>
      <w:pPr>
        <w:rPr>
          <w:rFonts w:ascii="Times New Roman" w:hAnsi="Times New Roman" w:cs="Times New Roman"/>
          <w:sz w:val="20"/>
          <w:szCs w:val="20"/>
        </w:rPr>
      </w:pPr>
      <w:r>
        <w:rPr>
          <w:rFonts w:ascii="Times New Roman" w:hAnsi="Times New Roman" w:cs="Times New Roman"/>
          <w:sz w:val="20"/>
          <w:szCs w:val="20"/>
        </w:rPr>
        <w:t xml:space="preserve">&lt;&lt;We have enclosed a $20 gift card in appreciation of the time you spent reading the enclosed information and deciding if you want to take part in the study. This is yours to keep whether or not you decide to participate. If you complete the first part of the interview, we will send you a $30 gift card to thank you for the time you spent on that part of the telephone interview. If you complete both parts of the interview together, we will send you the $30 gift card and an additional $20 gift card to thank you for the time you spent on both parts of the interview.&gt;&gt; </w:t>
      </w:r>
    </w:p>
    <w:p>
      <w:pPr>
        <w:rPr>
          <w:rFonts w:ascii="Times New Roman" w:hAnsi="Times New Roman" w:cs="Times New Roman"/>
          <w:sz w:val="20"/>
          <w:szCs w:val="20"/>
        </w:rPr>
      </w:pPr>
      <w:r>
        <w:rPr>
          <w:rFonts w:ascii="Times New Roman" w:hAnsi="Times New Roman" w:cs="Times New Roman"/>
          <w:b/>
          <w:sz w:val="20"/>
          <w:szCs w:val="20"/>
        </w:rPr>
        <w:t>OR</w:t>
      </w:r>
      <w:r>
        <w:rPr>
          <w:rFonts w:ascii="Times New Roman" w:hAnsi="Times New Roman" w:cs="Times New Roman"/>
          <w:sz w:val="20"/>
          <w:szCs w:val="20"/>
        </w:rPr>
        <w:t xml:space="preserve"> </w:t>
      </w:r>
    </w:p>
    <w:p>
      <w:pPr>
        <w:rPr>
          <w:rFonts w:ascii="Times New Roman" w:hAnsi="Times New Roman" w:cs="Times New Roman"/>
          <w:sz w:val="20"/>
          <w:szCs w:val="20"/>
        </w:rPr>
      </w:pPr>
      <w:r>
        <w:rPr>
          <w:rFonts w:ascii="Times New Roman" w:hAnsi="Times New Roman" w:cs="Times New Roman"/>
          <w:sz w:val="20"/>
          <w:szCs w:val="20"/>
        </w:rPr>
        <w:t>&lt;&lt;Note: We are not able to include the $20 gift card that was sent with the previous introductory packet(s). If you complete the first part of the interview, we will send you a $30 gift card to thank you for the time you spent on that part of the telephone interview. If you complete both parts of the interview together, we will send you the $30 gift card and an additional $20 gift card to thank you for the time you spent on both parts of the interview.&gt;&gt;</w:t>
      </w:r>
    </w:p>
    <w:p>
      <w:pPr>
        <w:rPr>
          <w:rFonts w:ascii="Times New Roman" w:hAnsi="Times New Roman" w:cs="Times New Roman"/>
          <w:sz w:val="20"/>
          <w:szCs w:val="20"/>
        </w:rPr>
      </w:pPr>
      <w:r>
        <w:rPr>
          <w:rFonts w:ascii="Times New Roman" w:hAnsi="Times New Roman" w:cs="Times New Roman"/>
          <w:b/>
          <w:sz w:val="20"/>
          <w:szCs w:val="20"/>
          <w:highlight w:val="yellow"/>
        </w:rPr>
        <w:t xml:space="preserve"> </w:t>
      </w:r>
      <w:r>
        <w:rPr>
          <w:rFonts w:ascii="Times New Roman" w:hAnsi="Times New Roman" w:cs="Times New Roman"/>
          <w:sz w:val="20"/>
          <w:szCs w:val="20"/>
        </w:rPr>
        <w:t xml:space="preserve">  </w:t>
      </w:r>
      <w:r>
        <w:rPr>
          <w:rFonts w:ascii="Times New Roman" w:hAnsi="Times New Roman" w:cs="Times New Roman"/>
          <w:b/>
          <w:sz w:val="20"/>
          <w:szCs w:val="20"/>
        </w:rPr>
        <w:t xml:space="preserve">  </w:t>
      </w:r>
    </w:p>
    <w:p>
      <w:pPr>
        <w:rPr>
          <w:rFonts w:ascii="Times New Roman" w:hAnsi="Times New Roman" w:cs="Times New Roman"/>
          <w:sz w:val="20"/>
          <w:szCs w:val="20"/>
        </w:rPr>
      </w:pPr>
      <w:r>
        <w:rPr>
          <w:rFonts w:ascii="Times New Roman" w:hAnsi="Times New Roman" w:cs="Times New Roman"/>
          <w:sz w:val="20"/>
          <w:szCs w:val="20"/>
        </w:rPr>
        <w:t>If you decide to take part in our study, please know that we understand how difficult it may be for you to speak about your pregnancy and the loss of your baby. We are asking you to do so because the information you can provide is so valuable. Thank you so much for considering this request.</w:t>
      </w:r>
    </w:p>
    <w:p>
      <w:pPr>
        <w:rPr>
          <w:rFonts w:ascii="Times New Roman" w:hAnsi="Times New Roman" w:cs="Times New Roman"/>
          <w:sz w:val="20"/>
          <w:szCs w:val="20"/>
        </w:rPr>
      </w:pPr>
      <w:r>
        <w:rPr>
          <w:rFonts w:ascii="Times New Roman" w:hAnsi="Times New Roman" w:cs="Times New Roman"/>
          <w:noProof/>
          <w:sz w:val="20"/>
          <w:szCs w:val="20"/>
        </w:rPr>
        <w:lastRenderedPageBreak/>
        <w:drawing>
          <wp:anchor distT="0" distB="0" distL="114300" distR="114300" simplePos="0" relativeHeight="251659264" behindDoc="0" locked="0" layoutInCell="1" allowOverlap="1">
            <wp:simplePos x="0" y="0"/>
            <wp:positionH relativeFrom="margin">
              <wp:align>right</wp:align>
            </wp:positionH>
            <wp:positionV relativeFrom="paragraph">
              <wp:posOffset>7200</wp:posOffset>
            </wp:positionV>
            <wp:extent cx="1074420" cy="1379220"/>
            <wp:effectExtent l="0" t="0" r="0" b="0"/>
            <wp:wrapSquare wrapText="bothSides"/>
            <wp:docPr id="1" name="Picture 1" descr="cid:image001.png@01D45579.E5CB5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1.png@01D45579.E5CB59A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74420" cy="1379220"/>
                    </a:xfrm>
                    <a:prstGeom prst="rect">
                      <a:avLst/>
                    </a:prstGeom>
                    <a:noFill/>
                    <a:ln>
                      <a:noFill/>
                    </a:ln>
                  </pic:spPr>
                </pic:pic>
              </a:graphicData>
            </a:graphic>
          </wp:anchor>
        </w:drawing>
      </w:r>
      <w:r>
        <w:rPr>
          <w:rFonts w:ascii="Times New Roman" w:hAnsi="Times New Roman" w:cs="Times New Roman"/>
          <w:sz w:val="20"/>
          <w:szCs w:val="20"/>
        </w:rPr>
        <w:t>Sincerely,</w:t>
      </w:r>
    </w:p>
    <w:p>
      <w:pPr>
        <w:rPr>
          <w:rFonts w:ascii="Times New Roman" w:hAnsi="Times New Roman" w:cs="Times New Roman"/>
          <w:b/>
          <w:sz w:val="20"/>
          <w:szCs w:val="20"/>
        </w:rPr>
      </w:pPr>
      <w:r>
        <w:rPr>
          <w:rFonts w:ascii="Times New Roman" w:hAnsi="Times New Roman" w:cs="Times New Roman"/>
          <w:b/>
          <w:sz w:val="20"/>
          <w:szCs w:val="20"/>
        </w:rPr>
        <w:t>&lt; Insert PI name and local contact information &gt;</w:t>
      </w:r>
    </w:p>
    <w:p>
      <w:pPr>
        <w:rPr>
          <w:rFonts w:ascii="Times New Roman" w:hAnsi="Times New Roman" w:cs="Times New Roman"/>
          <w:sz w:val="20"/>
          <w:szCs w:val="20"/>
        </w:rPr>
      </w:pPr>
      <w:r>
        <w:rPr>
          <w:rFonts w:ascii="Times New Roman" w:hAnsi="Times New Roman" w:cs="Times New Roman"/>
          <w:sz w:val="20"/>
          <w:szCs w:val="20"/>
        </w:rPr>
        <w:t>Enclosures</w:t>
      </w:r>
    </w:p>
    <w:p>
      <w:pPr>
        <w:rPr>
          <w:rFonts w:ascii="Times New Roman" w:hAnsi="Times New Roman" w:cs="Times New Roman"/>
          <w:sz w:val="20"/>
          <w:szCs w:val="20"/>
        </w:rPr>
      </w:pPr>
    </w:p>
    <w:p>
      <w:pPr>
        <w:rPr>
          <w:rFonts w:ascii="Times New Roman" w:hAnsi="Times New Roman" w:cs="Times New Roman"/>
          <w:sz w:val="20"/>
          <w:szCs w:val="20"/>
        </w:rPr>
      </w:pPr>
      <w:r>
        <w:rPr>
          <w:rFonts w:ascii="Times New Roman" w:hAnsi="Times New Roman" w:cs="Times New Roman"/>
          <w:b/>
          <w:sz w:val="20"/>
          <w:szCs w:val="20"/>
        </w:rPr>
        <w:t>QR Code helpful tip</w:t>
      </w:r>
      <w:r>
        <w:rPr>
          <w:rFonts w:ascii="Times New Roman" w:hAnsi="Times New Roman" w:cs="Times New Roman"/>
          <w:sz w:val="20"/>
          <w:szCs w:val="20"/>
        </w:rPr>
        <w:t xml:space="preserve">: With your phone’s camera, simply hover over the QR code image in this letter, as if you were going to take a photo, and a link to the local phone number will appear. You can also use any other QR code reader app that you may already have. </w:t>
      </w:r>
    </w:p>
    <w:p>
      <w:pPr>
        <w:rPr>
          <w:rFonts w:ascii="Times New Roman" w:hAnsi="Times New Roman" w:cs="Times New Roman"/>
          <w:sz w:val="20"/>
          <w:szCs w:val="20"/>
        </w:rPr>
      </w:pPr>
    </w:p>
    <w:p/>
    <w:sectPr>
      <w:head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widowControl w:val="0"/>
      <w:tabs>
        <w:tab w:val="center" w:pos="4320"/>
        <w:tab w:val="right" w:pos="8640"/>
      </w:tabs>
      <w:jc w:val="right"/>
      <w:rPr>
        <w:rFonts w:ascii="Courier" w:hAnsi="Courier"/>
        <w:snapToGrid w:val="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2C8E4BD-924E-4695-866F-4E73CE13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Times New Roman" w:eastAsia="Times New Roman" w:hAnsi="Times New Roman" w:cs="Times New Roman"/>
      <w:snapToGrid w:val="0"/>
      <w:szCs w:val="20"/>
    </w:rPr>
  </w:style>
  <w:style w:type="character" w:customStyle="1" w:styleId="BodyTextChar">
    <w:name w:val="Body Text Char"/>
    <w:basedOn w:val="DefaultParagraphFont"/>
    <w:link w:val="BodyText"/>
    <w:rPr>
      <w:rFonts w:ascii="Times New Roman" w:eastAsia="Times New Roman" w:hAnsi="Times New Roman" w:cs="Times New Roman"/>
      <w:snapToGrid w:val="0"/>
      <w:szCs w:val="20"/>
    </w:rPr>
  </w:style>
  <w:style w:type="paragraph" w:styleId="BodyTextIndent">
    <w:name w:val="Body Text Indent"/>
    <w:basedOn w:val="Normal"/>
    <w:link w:val="BodyTextIndentChar"/>
    <w:pPr>
      <w:spacing w:after="12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45579.E5CB59A0"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questions@bdsteps.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Martell, Brandi N. (CDC/DDNID/NCBDDD/DBDID) (CTR)</dc:creator>
  <cp:lastModifiedBy>Duke, Charles (Wes) (CDC/DDNID/NCBDDD/DBDID)</cp:lastModifiedBy>
  <cp:revision>2</cp:revision>
  <dcterms:created xsi:type="dcterms:W3CDTF">2020-10-14T19:58:00Z</dcterms:created>
  <dcterms:modified xsi:type="dcterms:W3CDTF">2020-10-14T19:58:00Z</dcterms:modified>
</cp:coreProperties>
</file>