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5CCE" w:rsidP="00A05CCE" w:rsidRDefault="00A05CCE" w14:paraId="2E2FA7F1" w14:textId="77777777">
      <w:pPr>
        <w:jc w:val="center"/>
        <w:rPr>
          <w:b/>
          <w:sz w:val="52"/>
          <w:szCs w:val="52"/>
        </w:rPr>
      </w:pPr>
    </w:p>
    <w:p w:rsidR="00A05CCE" w:rsidP="00A05CCE" w:rsidRDefault="00A05CCE" w14:paraId="754A864A" w14:textId="77777777">
      <w:pPr>
        <w:jc w:val="center"/>
        <w:rPr>
          <w:b/>
          <w:sz w:val="52"/>
          <w:szCs w:val="52"/>
        </w:rPr>
      </w:pPr>
    </w:p>
    <w:p w:rsidR="00A05CCE" w:rsidP="00A05CCE" w:rsidRDefault="00A05CCE" w14:paraId="470EB87F" w14:textId="77777777">
      <w:pPr>
        <w:jc w:val="center"/>
        <w:rPr>
          <w:b/>
          <w:sz w:val="52"/>
          <w:szCs w:val="52"/>
        </w:rPr>
      </w:pPr>
    </w:p>
    <w:p w:rsidR="00A05CCE" w:rsidP="00A05CCE" w:rsidRDefault="00A05CCE" w14:paraId="1AC8C478" w14:textId="77777777">
      <w:pPr>
        <w:jc w:val="center"/>
        <w:rPr>
          <w:b/>
          <w:sz w:val="52"/>
          <w:szCs w:val="52"/>
        </w:rPr>
      </w:pPr>
    </w:p>
    <w:p w:rsidRPr="004C39A5" w:rsidR="009B44FE" w:rsidP="009B44FE" w:rsidRDefault="009B44FE" w14:paraId="2325EB63" w14:textId="77777777">
      <w:pPr>
        <w:jc w:val="center"/>
        <w:rPr>
          <w:b/>
          <w:sz w:val="40"/>
          <w:szCs w:val="40"/>
        </w:rPr>
      </w:pPr>
      <w:r w:rsidRPr="004C39A5">
        <w:rPr>
          <w:b/>
          <w:sz w:val="40"/>
          <w:szCs w:val="40"/>
        </w:rPr>
        <w:t>Interstate Travel of Persons: Report of Illness or Death</w:t>
      </w:r>
    </w:p>
    <w:p w:rsidRPr="004C39A5" w:rsidR="009B44FE" w:rsidP="009B44FE" w:rsidRDefault="009B44FE" w14:paraId="00C40CDC" w14:textId="77777777">
      <w:pPr>
        <w:jc w:val="center"/>
        <w:rPr>
          <w:b/>
          <w:sz w:val="40"/>
          <w:szCs w:val="40"/>
        </w:rPr>
      </w:pPr>
      <w:r w:rsidRPr="004C39A5">
        <w:rPr>
          <w:b/>
          <w:sz w:val="40"/>
          <w:szCs w:val="40"/>
        </w:rPr>
        <w:t>(42 CFR part 70)</w:t>
      </w:r>
    </w:p>
    <w:p w:rsidRPr="00AB68D8" w:rsidR="009B44FE" w:rsidP="009B44FE" w:rsidRDefault="009B44FE" w14:paraId="7C2E09DE" w14:textId="77777777">
      <w:pPr>
        <w:jc w:val="center"/>
        <w:rPr>
          <w:b/>
        </w:rPr>
      </w:pPr>
    </w:p>
    <w:p w:rsidRPr="00AB68D8" w:rsidR="009B44FE" w:rsidP="009B44FE" w:rsidRDefault="009B44FE" w14:paraId="0D3D8177" w14:textId="77777777">
      <w:pPr>
        <w:jc w:val="center"/>
        <w:rPr>
          <w:b/>
        </w:rPr>
      </w:pPr>
      <w:r w:rsidRPr="00AB68D8">
        <w:rPr>
          <w:b/>
        </w:rPr>
        <w:t xml:space="preserve">OMB Control No. 0920-0488 </w:t>
      </w:r>
    </w:p>
    <w:p w:rsidRPr="00AB68D8" w:rsidR="009B44FE" w:rsidP="009B44FE" w:rsidRDefault="009B44FE" w14:paraId="0B9C5BF8" w14:textId="77777777">
      <w:pPr>
        <w:jc w:val="center"/>
        <w:rPr>
          <w:b/>
        </w:rPr>
      </w:pPr>
      <w:r w:rsidRPr="00AB68D8">
        <w:rPr>
          <w:b/>
        </w:rPr>
        <w:t>Expiration 6/30/2022</w:t>
      </w:r>
    </w:p>
    <w:p w:rsidRPr="00AB68D8" w:rsidR="009B44FE" w:rsidP="009B44FE" w:rsidRDefault="009B44FE" w14:paraId="0880F33E" w14:textId="77777777">
      <w:pPr>
        <w:jc w:val="center"/>
        <w:rPr>
          <w:b/>
        </w:rPr>
      </w:pPr>
      <w:r w:rsidRPr="00AB68D8">
        <w:rPr>
          <w:b/>
        </w:rPr>
        <w:t>Request for Revision</w:t>
      </w:r>
    </w:p>
    <w:p w:rsidRPr="00AB68D8" w:rsidR="009B44FE" w:rsidP="009B44FE" w:rsidRDefault="009B44FE" w14:paraId="56004333" w14:textId="77777777">
      <w:pPr>
        <w:jc w:val="center"/>
        <w:rPr>
          <w:b/>
        </w:rPr>
      </w:pPr>
    </w:p>
    <w:p w:rsidRPr="00AB68D8" w:rsidR="009B44FE" w:rsidP="009B44FE" w:rsidRDefault="009B44FE" w14:paraId="631EE5C6" w14:textId="77777777">
      <w:pPr>
        <w:jc w:val="center"/>
        <w:rPr>
          <w:b/>
        </w:rPr>
      </w:pPr>
      <w:r w:rsidRPr="00AB68D8">
        <w:rPr>
          <w:b/>
        </w:rPr>
        <w:t>Supporting Statement A</w:t>
      </w:r>
    </w:p>
    <w:p w:rsidRPr="00AB68D8" w:rsidR="009B44FE" w:rsidP="009B44FE" w:rsidRDefault="009B44FE" w14:paraId="3361CC80" w14:textId="77777777">
      <w:pPr>
        <w:jc w:val="center"/>
        <w:rPr>
          <w:b/>
        </w:rPr>
      </w:pPr>
      <w:r w:rsidRPr="00AB68D8">
        <w:rPr>
          <w:b/>
        </w:rPr>
        <w:t>June 23, 2022</w:t>
      </w:r>
    </w:p>
    <w:p w:rsidR="00A05CCE" w:rsidP="00A05CCE" w:rsidRDefault="00A05CCE" w14:paraId="49EF0FBC" w14:textId="77777777">
      <w:pPr>
        <w:jc w:val="center"/>
        <w:rPr>
          <w:b/>
        </w:rPr>
      </w:pPr>
    </w:p>
    <w:p w:rsidR="00A05CCE" w:rsidP="00A05CCE" w:rsidRDefault="00A05CCE" w14:paraId="733B72D7" w14:textId="77777777">
      <w:pPr>
        <w:jc w:val="center"/>
        <w:rPr>
          <w:b/>
        </w:rPr>
      </w:pPr>
    </w:p>
    <w:p w:rsidR="00A05CCE" w:rsidP="00A05CCE" w:rsidRDefault="00A05CCE" w14:paraId="4AB19040" w14:textId="77777777">
      <w:pPr>
        <w:jc w:val="center"/>
        <w:rPr>
          <w:b/>
        </w:rPr>
      </w:pPr>
    </w:p>
    <w:p w:rsidRPr="00281CD7" w:rsidR="00A05CCE" w:rsidP="00A05CCE" w:rsidRDefault="00A05CCE" w14:paraId="18F7C1B1" w14:textId="77777777">
      <w:pPr>
        <w:jc w:val="center"/>
        <w:rPr>
          <w:b/>
        </w:rPr>
      </w:pPr>
    </w:p>
    <w:p w:rsidRPr="00281CD7" w:rsidR="00A05CCE" w:rsidP="00A05CCE" w:rsidRDefault="00A05CCE" w14:paraId="73CE5FFD" w14:textId="77777777">
      <w:pPr>
        <w:outlineLvl w:val="0"/>
        <w:rPr>
          <w:b/>
        </w:rPr>
      </w:pPr>
    </w:p>
    <w:p w:rsidRPr="00281CD7" w:rsidR="00A05CCE" w:rsidP="00A05CCE" w:rsidRDefault="00A05CCE" w14:paraId="4F45720F" w14:textId="77777777">
      <w:pPr>
        <w:outlineLvl w:val="0"/>
        <w:rPr>
          <w:b/>
        </w:rPr>
      </w:pPr>
    </w:p>
    <w:p w:rsidRPr="00281CD7" w:rsidR="00A05CCE" w:rsidP="00A05CCE" w:rsidRDefault="00A05CCE" w14:paraId="36357ABF" w14:textId="77777777">
      <w:pPr>
        <w:outlineLvl w:val="0"/>
        <w:rPr>
          <w:b/>
        </w:rPr>
      </w:pPr>
    </w:p>
    <w:p w:rsidRPr="00281CD7" w:rsidR="00A05CCE" w:rsidP="00A05CCE" w:rsidRDefault="00A05CCE" w14:paraId="3CB2CE4C" w14:textId="77777777">
      <w:pPr>
        <w:outlineLvl w:val="0"/>
        <w:rPr>
          <w:b/>
        </w:rPr>
      </w:pPr>
    </w:p>
    <w:p w:rsidRPr="00281CD7" w:rsidR="00A05CCE" w:rsidP="00A05CCE" w:rsidRDefault="00A05CCE" w14:paraId="32A11C71" w14:textId="77777777">
      <w:pPr>
        <w:outlineLvl w:val="0"/>
        <w:rPr>
          <w:b/>
        </w:rPr>
      </w:pPr>
    </w:p>
    <w:p w:rsidRPr="00281CD7" w:rsidR="00A05CCE" w:rsidP="00A05CCE" w:rsidRDefault="00A05CCE" w14:paraId="69CCE4EE" w14:textId="77777777">
      <w:pPr>
        <w:outlineLvl w:val="0"/>
        <w:rPr>
          <w:b/>
        </w:rPr>
      </w:pPr>
    </w:p>
    <w:p w:rsidRPr="00281CD7" w:rsidR="00A05CCE" w:rsidP="00A05CCE" w:rsidRDefault="00A05CCE" w14:paraId="74775C0B" w14:textId="77777777">
      <w:pPr>
        <w:outlineLvl w:val="0"/>
        <w:rPr>
          <w:b/>
        </w:rPr>
      </w:pPr>
    </w:p>
    <w:p w:rsidR="00A05CCE" w:rsidP="00A05CCE" w:rsidRDefault="00A05CCE" w14:paraId="22130D2E" w14:textId="77777777">
      <w:pPr>
        <w:outlineLvl w:val="0"/>
        <w:rPr>
          <w:b/>
        </w:rPr>
      </w:pPr>
    </w:p>
    <w:p w:rsidR="004C39A5" w:rsidP="00A05CCE" w:rsidRDefault="004C39A5" w14:paraId="4FED68DD" w14:textId="77777777">
      <w:pPr>
        <w:outlineLvl w:val="0"/>
        <w:rPr>
          <w:b/>
        </w:rPr>
      </w:pPr>
    </w:p>
    <w:p w:rsidRPr="00281CD7" w:rsidR="004C39A5" w:rsidP="00A05CCE" w:rsidRDefault="004C39A5" w14:paraId="61DCC73E" w14:textId="77777777">
      <w:pPr>
        <w:outlineLvl w:val="0"/>
        <w:rPr>
          <w:b/>
        </w:rPr>
      </w:pPr>
    </w:p>
    <w:p w:rsidRPr="00281CD7" w:rsidR="00A05CCE" w:rsidP="00A05CCE" w:rsidRDefault="00A05CCE" w14:paraId="6DD47102" w14:textId="77777777">
      <w:pPr>
        <w:outlineLvl w:val="0"/>
        <w:rPr>
          <w:b/>
        </w:rPr>
      </w:pPr>
    </w:p>
    <w:p w:rsidRPr="00281CD7" w:rsidR="00A05CCE" w:rsidP="00A05CCE" w:rsidRDefault="00A05CCE" w14:paraId="0A00519E" w14:textId="77777777">
      <w:pPr>
        <w:outlineLvl w:val="0"/>
        <w:rPr>
          <w:b/>
        </w:rPr>
      </w:pPr>
    </w:p>
    <w:p w:rsidRPr="00281CD7" w:rsidR="00A05CCE" w:rsidP="00A05CCE" w:rsidRDefault="00A05CCE" w14:paraId="4947BF7D" w14:textId="77777777">
      <w:pPr>
        <w:outlineLvl w:val="0"/>
        <w:rPr>
          <w:b/>
        </w:rPr>
      </w:pPr>
    </w:p>
    <w:p w:rsidRPr="00281CD7" w:rsidR="00A05CCE" w:rsidP="00A05CCE" w:rsidRDefault="00A05CCE" w14:paraId="6089F4E0" w14:textId="77777777">
      <w:pPr>
        <w:outlineLvl w:val="0"/>
        <w:rPr>
          <w:b/>
        </w:rPr>
      </w:pPr>
    </w:p>
    <w:p w:rsidRPr="00E059CA" w:rsidR="00A05CCE" w:rsidP="00A05CCE" w:rsidRDefault="00A05CCE" w14:paraId="278426BE" w14:textId="77777777">
      <w:bookmarkStart w:name="_Toc371500572" w:id="0"/>
      <w:bookmarkStart w:name="_Toc374340917" w:id="1"/>
      <w:r w:rsidRPr="00E059CA">
        <w:rPr>
          <w:b/>
          <w:u w:val="single"/>
        </w:rPr>
        <w:t>Program Official/Project Officer</w:t>
      </w:r>
    </w:p>
    <w:bookmarkEnd w:id="0"/>
    <w:bookmarkEnd w:id="1"/>
    <w:p w:rsidRPr="009B44FE" w:rsidR="009B44FE" w:rsidP="009B44FE" w:rsidRDefault="009B44FE" w14:paraId="13CF1A0C" w14:textId="77777777">
      <w:pPr>
        <w:rPr>
          <w:rFonts w:eastAsia="Calibri"/>
          <w:szCs w:val="22"/>
        </w:rPr>
      </w:pPr>
      <w:r w:rsidRPr="009B44FE">
        <w:rPr>
          <w:rFonts w:eastAsia="Calibri"/>
          <w:szCs w:val="22"/>
        </w:rPr>
        <w:t>Chip Daymude</w:t>
      </w:r>
    </w:p>
    <w:p w:rsidRPr="009B44FE" w:rsidR="009B44FE" w:rsidP="009B44FE" w:rsidRDefault="009B44FE" w14:paraId="0B26FBBB" w14:textId="77777777">
      <w:pPr>
        <w:rPr>
          <w:rFonts w:eastAsia="Calibri"/>
          <w:szCs w:val="22"/>
        </w:rPr>
      </w:pPr>
      <w:r w:rsidRPr="009B44FE">
        <w:rPr>
          <w:rFonts w:eastAsia="Calibri"/>
          <w:szCs w:val="22"/>
        </w:rPr>
        <w:t xml:space="preserve">National Center for Emerging and Zoonotic Infectious Diseases </w:t>
      </w:r>
    </w:p>
    <w:p w:rsidRPr="009B44FE" w:rsidR="009B44FE" w:rsidP="009B44FE" w:rsidRDefault="009B44FE" w14:paraId="7193DF57" w14:textId="77777777">
      <w:pPr>
        <w:rPr>
          <w:rFonts w:eastAsia="Calibri"/>
          <w:szCs w:val="22"/>
        </w:rPr>
      </w:pPr>
      <w:r w:rsidRPr="009B44FE">
        <w:rPr>
          <w:rFonts w:eastAsia="Calibri"/>
          <w:szCs w:val="22"/>
        </w:rPr>
        <w:t xml:space="preserve">Centers for Disease Control and Prevention </w:t>
      </w:r>
    </w:p>
    <w:p w:rsidRPr="009B44FE" w:rsidR="009B44FE" w:rsidP="009B44FE" w:rsidRDefault="009B44FE" w14:paraId="50EC0577" w14:textId="77777777">
      <w:pPr>
        <w:rPr>
          <w:rFonts w:eastAsia="Calibri"/>
          <w:szCs w:val="22"/>
        </w:rPr>
      </w:pPr>
      <w:r w:rsidRPr="009B44FE">
        <w:rPr>
          <w:rFonts w:eastAsia="Calibri"/>
          <w:szCs w:val="22"/>
        </w:rPr>
        <w:t xml:space="preserve">1600 Clifton Road, NE </w:t>
      </w:r>
    </w:p>
    <w:p w:rsidRPr="009B44FE" w:rsidR="009B44FE" w:rsidP="009B44FE" w:rsidRDefault="009B44FE" w14:paraId="099A7FA0" w14:textId="77777777">
      <w:pPr>
        <w:rPr>
          <w:rFonts w:eastAsia="Calibri"/>
          <w:szCs w:val="22"/>
        </w:rPr>
      </w:pPr>
      <w:r w:rsidRPr="009B44FE">
        <w:rPr>
          <w:rFonts w:eastAsia="Calibri"/>
          <w:szCs w:val="22"/>
        </w:rPr>
        <w:t xml:space="preserve">Atlanta, Georgia 30333 </w:t>
      </w:r>
    </w:p>
    <w:p w:rsidRPr="009B44FE" w:rsidR="009B44FE" w:rsidP="009B44FE" w:rsidRDefault="009B44FE" w14:paraId="071EC4FE" w14:textId="77777777">
      <w:pPr>
        <w:rPr>
          <w:rFonts w:eastAsia="Calibri"/>
          <w:szCs w:val="22"/>
        </w:rPr>
      </w:pPr>
      <w:r w:rsidRPr="009B44FE">
        <w:rPr>
          <w:rFonts w:eastAsia="Calibri"/>
          <w:szCs w:val="22"/>
        </w:rPr>
        <w:t>Phone: 404.718.7103</w:t>
      </w:r>
    </w:p>
    <w:p w:rsidRPr="009B44FE" w:rsidR="009B44FE" w:rsidP="009B44FE" w:rsidRDefault="009B44FE" w14:paraId="4277E9AA" w14:textId="77777777">
      <w:pPr>
        <w:rPr>
          <w:rFonts w:eastAsia="Calibri"/>
          <w:szCs w:val="22"/>
        </w:rPr>
      </w:pPr>
      <w:r w:rsidRPr="009B44FE">
        <w:rPr>
          <w:rFonts w:eastAsia="Calibri"/>
          <w:szCs w:val="22"/>
        </w:rPr>
        <w:t xml:space="preserve">Email: </w:t>
      </w:r>
      <w:hyperlink w:history="1" r:id="rId8">
        <w:r w:rsidRPr="009B44FE">
          <w:rPr>
            <w:rFonts w:eastAsia="Calibri"/>
            <w:color w:val="0000FF"/>
            <w:szCs w:val="22"/>
            <w:u w:val="single"/>
          </w:rPr>
          <w:t>qkh7@cdc.gov</w:t>
        </w:r>
      </w:hyperlink>
    </w:p>
    <w:p w:rsidR="009B44FE" w:rsidP="00DC08FC" w:rsidRDefault="009B44FE" w14:paraId="0D4BEABD" w14:textId="77777777">
      <w:pPr>
        <w:jc w:val="center"/>
        <w:rPr>
          <w:b/>
          <w:u w:val="single"/>
        </w:rPr>
      </w:pPr>
    </w:p>
    <w:p w:rsidR="009B44FE" w:rsidP="00DC08FC" w:rsidRDefault="009B44FE" w14:paraId="34790F2E" w14:textId="77777777">
      <w:pPr>
        <w:jc w:val="center"/>
        <w:rPr>
          <w:b/>
          <w:u w:val="single"/>
        </w:rPr>
      </w:pPr>
    </w:p>
    <w:p w:rsidR="00DC08FC" w:rsidP="00DC08FC" w:rsidRDefault="00DC08FC" w14:paraId="23482C3B" w14:textId="77777777">
      <w:pPr>
        <w:jc w:val="center"/>
        <w:rPr>
          <w:b/>
        </w:rPr>
      </w:pPr>
      <w:r>
        <w:rPr>
          <w:b/>
          <w:u w:val="single"/>
        </w:rPr>
        <w:t>B. Collections of Information Employing Statistical Methods</w:t>
      </w:r>
      <w:r>
        <w:rPr>
          <w:b/>
        </w:rPr>
        <w:t xml:space="preserve"> </w:t>
      </w:r>
    </w:p>
    <w:p w:rsidR="00DC08FC" w:rsidP="00DC08FC" w:rsidRDefault="00DC08FC" w14:paraId="22D5A914" w14:textId="77777777">
      <w:pPr>
        <w:jc w:val="center"/>
        <w:rPr>
          <w:b/>
        </w:rPr>
      </w:pPr>
    </w:p>
    <w:p w:rsidR="00DC08FC" w:rsidP="00DC08FC" w:rsidRDefault="00DC08FC" w14:paraId="79C42F57" w14:textId="77777777">
      <w:pPr>
        <w:jc w:val="center"/>
        <w:rPr>
          <w:b/>
        </w:rPr>
      </w:pPr>
    </w:p>
    <w:p w:rsidR="00DF7118" w:rsidRDefault="00DF7118" w14:paraId="76591CF4" w14:textId="77777777">
      <w:pPr>
        <w:pStyle w:val="TOCHeading"/>
      </w:pPr>
      <w:r>
        <w:t>Contents</w:t>
      </w:r>
    </w:p>
    <w:p w:rsidR="00DF7118" w:rsidRDefault="00DF7118" w14:paraId="53B8C2B0" w14:textId="77777777">
      <w:pPr>
        <w:pStyle w:val="TOC1"/>
        <w:tabs>
          <w:tab w:val="right" w:leader="dot" w:pos="8630"/>
        </w:tabs>
        <w:rPr>
          <w:noProof/>
        </w:rPr>
      </w:pPr>
      <w:r>
        <w:fldChar w:fldCharType="begin"/>
      </w:r>
      <w:r>
        <w:instrText xml:space="preserve"> TOC \o "1-3" \h \z \u </w:instrText>
      </w:r>
      <w:r>
        <w:fldChar w:fldCharType="separate"/>
      </w:r>
      <w:hyperlink w:history="1" w:anchor="_Toc341691774">
        <w:r w:rsidRPr="00F54949">
          <w:rPr>
            <w:rStyle w:val="Hyperlink"/>
            <w:noProof/>
          </w:rPr>
          <w:t>No statistical methods are used in this data collection.</w:t>
        </w:r>
        <w:r>
          <w:rPr>
            <w:noProof/>
            <w:webHidden/>
          </w:rPr>
          <w:tab/>
        </w:r>
        <w:r>
          <w:rPr>
            <w:noProof/>
            <w:webHidden/>
          </w:rPr>
          <w:fldChar w:fldCharType="begin"/>
        </w:r>
        <w:r>
          <w:rPr>
            <w:noProof/>
            <w:webHidden/>
          </w:rPr>
          <w:instrText xml:space="preserve"> PAGEREF _Toc341691774 \h </w:instrText>
        </w:r>
        <w:r>
          <w:rPr>
            <w:noProof/>
            <w:webHidden/>
          </w:rPr>
        </w:r>
        <w:r>
          <w:rPr>
            <w:noProof/>
            <w:webHidden/>
          </w:rPr>
          <w:fldChar w:fldCharType="separate"/>
        </w:r>
        <w:r w:rsidR="00D56B94">
          <w:rPr>
            <w:noProof/>
            <w:webHidden/>
          </w:rPr>
          <w:t>3</w:t>
        </w:r>
        <w:r>
          <w:rPr>
            <w:noProof/>
            <w:webHidden/>
          </w:rPr>
          <w:fldChar w:fldCharType="end"/>
        </w:r>
      </w:hyperlink>
    </w:p>
    <w:p w:rsidR="00DF7118" w:rsidRDefault="00DF7118" w14:paraId="7211B220" w14:textId="77777777">
      <w:pPr>
        <w:pStyle w:val="TOC1"/>
        <w:tabs>
          <w:tab w:val="right" w:leader="dot" w:pos="8630"/>
        </w:tabs>
        <w:rPr>
          <w:noProof/>
        </w:rPr>
      </w:pPr>
      <w:hyperlink w:history="1" w:anchor="_Toc341691775">
        <w:r w:rsidRPr="00F54949">
          <w:rPr>
            <w:rStyle w:val="Hyperlink"/>
            <w:noProof/>
          </w:rPr>
          <w:t>1. Respondent Universe and Sampling Methods</w:t>
        </w:r>
        <w:r>
          <w:rPr>
            <w:noProof/>
            <w:webHidden/>
          </w:rPr>
          <w:tab/>
        </w:r>
        <w:r>
          <w:rPr>
            <w:noProof/>
            <w:webHidden/>
          </w:rPr>
          <w:fldChar w:fldCharType="begin"/>
        </w:r>
        <w:r>
          <w:rPr>
            <w:noProof/>
            <w:webHidden/>
          </w:rPr>
          <w:instrText xml:space="preserve"> PAGEREF _Toc341691775 \h </w:instrText>
        </w:r>
        <w:r>
          <w:rPr>
            <w:noProof/>
            <w:webHidden/>
          </w:rPr>
        </w:r>
        <w:r>
          <w:rPr>
            <w:noProof/>
            <w:webHidden/>
          </w:rPr>
          <w:fldChar w:fldCharType="separate"/>
        </w:r>
        <w:r w:rsidR="00D56B94">
          <w:rPr>
            <w:noProof/>
            <w:webHidden/>
          </w:rPr>
          <w:t>3</w:t>
        </w:r>
        <w:r>
          <w:rPr>
            <w:noProof/>
            <w:webHidden/>
          </w:rPr>
          <w:fldChar w:fldCharType="end"/>
        </w:r>
      </w:hyperlink>
    </w:p>
    <w:p w:rsidR="00DF7118" w:rsidRDefault="00DF7118" w14:paraId="2BEB6DD0" w14:textId="77777777">
      <w:pPr>
        <w:pStyle w:val="TOC1"/>
        <w:tabs>
          <w:tab w:val="right" w:leader="dot" w:pos="8630"/>
        </w:tabs>
        <w:rPr>
          <w:noProof/>
        </w:rPr>
      </w:pPr>
      <w:hyperlink w:history="1" w:anchor="_Toc341691776">
        <w:r w:rsidRPr="00F54949">
          <w:rPr>
            <w:rStyle w:val="Hyperlink"/>
            <w:noProof/>
          </w:rPr>
          <w:t>2. Procedures for the Collection of Information</w:t>
        </w:r>
        <w:r>
          <w:rPr>
            <w:noProof/>
            <w:webHidden/>
          </w:rPr>
          <w:tab/>
        </w:r>
        <w:r>
          <w:rPr>
            <w:noProof/>
            <w:webHidden/>
          </w:rPr>
          <w:fldChar w:fldCharType="begin"/>
        </w:r>
        <w:r>
          <w:rPr>
            <w:noProof/>
            <w:webHidden/>
          </w:rPr>
          <w:instrText xml:space="preserve"> PAGEREF _Toc341691776 \h </w:instrText>
        </w:r>
        <w:r>
          <w:rPr>
            <w:noProof/>
            <w:webHidden/>
          </w:rPr>
        </w:r>
        <w:r>
          <w:rPr>
            <w:noProof/>
            <w:webHidden/>
          </w:rPr>
          <w:fldChar w:fldCharType="separate"/>
        </w:r>
        <w:r w:rsidR="00D56B94">
          <w:rPr>
            <w:noProof/>
            <w:webHidden/>
          </w:rPr>
          <w:t>3</w:t>
        </w:r>
        <w:r>
          <w:rPr>
            <w:noProof/>
            <w:webHidden/>
          </w:rPr>
          <w:fldChar w:fldCharType="end"/>
        </w:r>
      </w:hyperlink>
    </w:p>
    <w:p w:rsidR="00DF7118" w:rsidRDefault="00DF7118" w14:paraId="01E08588" w14:textId="77777777">
      <w:pPr>
        <w:pStyle w:val="TOC1"/>
        <w:tabs>
          <w:tab w:val="right" w:leader="dot" w:pos="8630"/>
        </w:tabs>
        <w:rPr>
          <w:noProof/>
        </w:rPr>
      </w:pPr>
      <w:hyperlink w:history="1" w:anchor="_Toc341691777">
        <w:r w:rsidRPr="00F54949">
          <w:rPr>
            <w:rStyle w:val="Hyperlink"/>
            <w:noProof/>
          </w:rPr>
          <w:t>3. Methods to Maximize Response Rates and Deal with No Response</w:t>
        </w:r>
        <w:r>
          <w:rPr>
            <w:noProof/>
            <w:webHidden/>
          </w:rPr>
          <w:tab/>
        </w:r>
        <w:r>
          <w:rPr>
            <w:noProof/>
            <w:webHidden/>
          </w:rPr>
          <w:fldChar w:fldCharType="begin"/>
        </w:r>
        <w:r>
          <w:rPr>
            <w:noProof/>
            <w:webHidden/>
          </w:rPr>
          <w:instrText xml:space="preserve"> PAGEREF _Toc341691777 \h </w:instrText>
        </w:r>
        <w:r>
          <w:rPr>
            <w:noProof/>
            <w:webHidden/>
          </w:rPr>
        </w:r>
        <w:r>
          <w:rPr>
            <w:noProof/>
            <w:webHidden/>
          </w:rPr>
          <w:fldChar w:fldCharType="separate"/>
        </w:r>
        <w:r w:rsidR="00D56B94">
          <w:rPr>
            <w:noProof/>
            <w:webHidden/>
          </w:rPr>
          <w:t>4</w:t>
        </w:r>
        <w:r>
          <w:rPr>
            <w:noProof/>
            <w:webHidden/>
          </w:rPr>
          <w:fldChar w:fldCharType="end"/>
        </w:r>
      </w:hyperlink>
    </w:p>
    <w:p w:rsidR="00DF7118" w:rsidRDefault="00DF7118" w14:paraId="1D6F5207" w14:textId="77777777">
      <w:pPr>
        <w:pStyle w:val="TOC1"/>
        <w:tabs>
          <w:tab w:val="right" w:leader="dot" w:pos="8630"/>
        </w:tabs>
        <w:rPr>
          <w:noProof/>
        </w:rPr>
      </w:pPr>
      <w:hyperlink w:history="1" w:anchor="_Toc341691778">
        <w:r w:rsidRPr="00F54949">
          <w:rPr>
            <w:rStyle w:val="Hyperlink"/>
            <w:noProof/>
          </w:rPr>
          <w:t>4. Tests of Procedures or Methods to be Undertaken</w:t>
        </w:r>
        <w:r>
          <w:rPr>
            <w:noProof/>
            <w:webHidden/>
          </w:rPr>
          <w:tab/>
        </w:r>
        <w:r>
          <w:rPr>
            <w:noProof/>
            <w:webHidden/>
          </w:rPr>
          <w:fldChar w:fldCharType="begin"/>
        </w:r>
        <w:r>
          <w:rPr>
            <w:noProof/>
            <w:webHidden/>
          </w:rPr>
          <w:instrText xml:space="preserve"> PAGEREF _Toc341691778 \h </w:instrText>
        </w:r>
        <w:r>
          <w:rPr>
            <w:noProof/>
            <w:webHidden/>
          </w:rPr>
        </w:r>
        <w:r>
          <w:rPr>
            <w:noProof/>
            <w:webHidden/>
          </w:rPr>
          <w:fldChar w:fldCharType="separate"/>
        </w:r>
        <w:r w:rsidR="00D56B94">
          <w:rPr>
            <w:noProof/>
            <w:webHidden/>
          </w:rPr>
          <w:t>4</w:t>
        </w:r>
        <w:r>
          <w:rPr>
            <w:noProof/>
            <w:webHidden/>
          </w:rPr>
          <w:fldChar w:fldCharType="end"/>
        </w:r>
      </w:hyperlink>
    </w:p>
    <w:p w:rsidR="00DF7118" w:rsidRDefault="00DF7118" w14:paraId="52AAA30C" w14:textId="77777777">
      <w:pPr>
        <w:pStyle w:val="TOC1"/>
        <w:tabs>
          <w:tab w:val="right" w:leader="dot" w:pos="8630"/>
        </w:tabs>
        <w:rPr>
          <w:noProof/>
        </w:rPr>
      </w:pPr>
      <w:hyperlink w:history="1" w:anchor="_Toc341691779">
        <w:r w:rsidRPr="00F54949">
          <w:rPr>
            <w:rStyle w:val="Hyperlink"/>
            <w:noProof/>
          </w:rPr>
          <w:t>5. Individuals Consulted on Statistical Aspects and Individuals Collecting and/or</w:t>
        </w:r>
        <w:r>
          <w:rPr>
            <w:noProof/>
            <w:webHidden/>
          </w:rPr>
          <w:tab/>
        </w:r>
        <w:r>
          <w:rPr>
            <w:noProof/>
            <w:webHidden/>
          </w:rPr>
          <w:fldChar w:fldCharType="begin"/>
        </w:r>
        <w:r>
          <w:rPr>
            <w:noProof/>
            <w:webHidden/>
          </w:rPr>
          <w:instrText xml:space="preserve"> PAGEREF _Toc341691779 \h </w:instrText>
        </w:r>
        <w:r>
          <w:rPr>
            <w:noProof/>
            <w:webHidden/>
          </w:rPr>
        </w:r>
        <w:r>
          <w:rPr>
            <w:noProof/>
            <w:webHidden/>
          </w:rPr>
          <w:fldChar w:fldCharType="separate"/>
        </w:r>
        <w:r w:rsidR="00D56B94">
          <w:rPr>
            <w:noProof/>
            <w:webHidden/>
          </w:rPr>
          <w:t>4</w:t>
        </w:r>
        <w:r>
          <w:rPr>
            <w:noProof/>
            <w:webHidden/>
          </w:rPr>
          <w:fldChar w:fldCharType="end"/>
        </w:r>
      </w:hyperlink>
    </w:p>
    <w:p w:rsidR="00DF7118" w:rsidRDefault="00DF7118" w14:paraId="773DDF4B" w14:textId="77777777">
      <w:r>
        <w:rPr>
          <w:b/>
          <w:bCs/>
          <w:noProof/>
        </w:rPr>
        <w:fldChar w:fldCharType="end"/>
      </w:r>
    </w:p>
    <w:p w:rsidRPr="00EC1DDD" w:rsidR="00792C45" w:rsidP="00EC1DDD" w:rsidRDefault="00DC08FC" w14:paraId="1BAC3B95" w14:textId="77777777">
      <w:pPr>
        <w:rPr>
          <w:u w:val="single"/>
        </w:rPr>
      </w:pPr>
      <w:r w:rsidRPr="00EC1DDD">
        <w:br w:type="page"/>
      </w:r>
      <w:bookmarkStart w:name="_Toc341691774" w:id="2"/>
      <w:r w:rsidRPr="00EC1DDD" w:rsidR="00792C45">
        <w:lastRenderedPageBreak/>
        <w:t>No statistical methods are used in this data collection.</w:t>
      </w:r>
      <w:bookmarkEnd w:id="2"/>
    </w:p>
    <w:p w:rsidRPr="00DF7118" w:rsidR="00792C45" w:rsidP="00DF7118" w:rsidRDefault="00792C45" w14:paraId="39767602" w14:textId="77777777">
      <w:pPr>
        <w:pStyle w:val="Heading1"/>
        <w:rPr>
          <w:rFonts w:ascii="Times New Roman" w:hAnsi="Times New Roman"/>
          <w:sz w:val="24"/>
          <w:szCs w:val="24"/>
        </w:rPr>
      </w:pPr>
      <w:bookmarkStart w:name="_Toc341691775" w:id="3"/>
      <w:r w:rsidRPr="00DF7118">
        <w:rPr>
          <w:rFonts w:ascii="Times New Roman" w:hAnsi="Times New Roman"/>
          <w:sz w:val="24"/>
          <w:szCs w:val="24"/>
        </w:rPr>
        <w:t>1. Respondent Universe and Sampling Methods</w:t>
      </w:r>
      <w:bookmarkEnd w:id="3"/>
    </w:p>
    <w:p w:rsidR="00792C45" w:rsidP="00792C45" w:rsidRDefault="00792C45" w14:paraId="1099EB05" w14:textId="77777777">
      <w:pPr>
        <w:widowControl w:val="0"/>
      </w:pPr>
    </w:p>
    <w:p w:rsidR="00581E7D" w:rsidP="0094401E" w:rsidRDefault="0094401E" w14:paraId="7BD9CC72" w14:textId="77777777">
      <w:r>
        <w:t>Under</w:t>
      </w:r>
      <w:r w:rsidRPr="00281CD7">
        <w:t xml:space="preserve"> 42 CFR part 70.4 </w:t>
      </w:r>
      <w:r>
        <w:t xml:space="preserve">respondents are </w:t>
      </w:r>
      <w:r w:rsidRPr="00281CD7">
        <w:t>master</w:t>
      </w:r>
      <w:r>
        <w:t>s</w:t>
      </w:r>
      <w:r w:rsidRPr="00281CD7">
        <w:t xml:space="preserve"> of a vessel or a person</w:t>
      </w:r>
      <w:r>
        <w:t>s</w:t>
      </w:r>
      <w:r w:rsidRPr="00281CD7">
        <w:t xml:space="preserve"> in charge of a conveyance engaged in interstate traffic, on which a suspected case of communicable disease de</w:t>
      </w:r>
      <w:r>
        <w:t>velops. And, under section 70.11</w:t>
      </w:r>
      <w:r w:rsidRPr="00D267DD">
        <w:t xml:space="preserve"> </w:t>
      </w:r>
      <w:r>
        <w:t xml:space="preserve">respondents are pilots in command of an aircraft operated by an airline who is conducting a commercial passenger flight in interstate traffic under a regular schedule </w:t>
      </w:r>
    </w:p>
    <w:p w:rsidRPr="00DF7118" w:rsidR="00792C45" w:rsidP="00DF7118" w:rsidRDefault="00792C45" w14:paraId="6D852301" w14:textId="77777777">
      <w:pPr>
        <w:pStyle w:val="Heading1"/>
        <w:rPr>
          <w:rFonts w:ascii="Times New Roman" w:hAnsi="Times New Roman"/>
          <w:sz w:val="24"/>
          <w:szCs w:val="24"/>
        </w:rPr>
      </w:pPr>
      <w:bookmarkStart w:name="_Toc341691776" w:id="4"/>
      <w:r w:rsidRPr="00DF7118">
        <w:rPr>
          <w:rFonts w:ascii="Times New Roman" w:hAnsi="Times New Roman"/>
          <w:sz w:val="24"/>
          <w:szCs w:val="24"/>
        </w:rPr>
        <w:t>2. Procedures for the Collection of Information</w:t>
      </w:r>
      <w:bookmarkEnd w:id="4"/>
    </w:p>
    <w:p w:rsidR="00792C45" w:rsidP="00792C45" w:rsidRDefault="00792C45" w14:paraId="279CC54A" w14:textId="77777777">
      <w:pPr>
        <w:widowControl w:val="0"/>
      </w:pPr>
    </w:p>
    <w:p w:rsidR="007763F8" w:rsidP="007763F8" w:rsidRDefault="007763F8" w14:paraId="44497F53" w14:textId="77777777">
      <w:r>
        <w:t xml:space="preserve">Reporting requirements imposed by regulations </w:t>
      </w:r>
      <w:r w:rsidR="009B44FE">
        <w:t>are</w:t>
      </w:r>
      <w:r>
        <w:t xml:space="preserve"> reduced and streamlined by reliance upon State and local health departments to manage most situations occurring within their jurisdictions.  If submission of information under these regulations becomes necessary, all information may be submitted in the most expeditious manner practical.  At this time, all reporting of a communicable disease or death is accomplished electronically, e.g. via Air Traffic Control or via the airlines’</w:t>
      </w:r>
      <w:r w:rsidRPr="00BF39B3">
        <w:t xml:space="preserve"> point</w:t>
      </w:r>
      <w:r>
        <w:t>s</w:t>
      </w:r>
      <w:r w:rsidRPr="00BF39B3">
        <w:t xml:space="preserve"> of contact (e.g., Operations Center, Flight Control, Airline Station Manager</w:t>
      </w:r>
      <w:r>
        <w:t>.)</w:t>
      </w:r>
    </w:p>
    <w:p w:rsidR="007763F8" w:rsidP="007763F8" w:rsidRDefault="007763F8" w14:paraId="52A66C04" w14:textId="77777777"/>
    <w:p w:rsidR="007763F8" w:rsidP="007763F8" w:rsidRDefault="007763F8" w14:paraId="558ABFA0" w14:textId="77777777">
      <w:r>
        <w:t>Reporting for domestic flights should be consistent with International Civil Aviation Organization, which are as follows:</w:t>
      </w:r>
    </w:p>
    <w:p w:rsidR="007763F8" w:rsidP="007763F8" w:rsidRDefault="007763F8" w14:paraId="46E645BA" w14:textId="77777777"/>
    <w:p w:rsidR="007763F8" w:rsidP="007763F8" w:rsidRDefault="007763F8" w14:paraId="0B0DB9EE" w14:textId="77777777">
      <w:r>
        <w:t>For aircraft outside U.S. airspace or for U.S. destination</w:t>
      </w:r>
    </w:p>
    <w:p w:rsidRPr="00BF39B3" w:rsidR="007763F8" w:rsidP="007763F8" w:rsidRDefault="007763F8" w14:paraId="28A28C45" w14:textId="77777777">
      <w:r>
        <w:rPr>
          <w:iCs/>
        </w:rPr>
        <w:t>Reports of communicable disease or death should be made in one of the two following ways</w:t>
      </w:r>
      <w:r w:rsidRPr="00BF39B3">
        <w:rPr>
          <w:iCs/>
        </w:rPr>
        <w:t>:</w:t>
      </w:r>
    </w:p>
    <w:p w:rsidRPr="007C4B70" w:rsidR="007763F8" w:rsidP="007763F8" w:rsidRDefault="007763F8" w14:paraId="7EEBFE5E" w14:textId="77777777">
      <w:pPr>
        <w:numPr>
          <w:ilvl w:val="0"/>
          <w:numId w:val="1"/>
        </w:numPr>
        <w:spacing w:before="100" w:beforeAutospacing="1" w:after="100" w:afterAutospacing="1"/>
        <w:rPr>
          <w:rStyle w:val="Strong"/>
          <w:b w:val="0"/>
          <w:bCs w:val="0"/>
        </w:rPr>
      </w:pPr>
      <w:r>
        <w:rPr>
          <w:rStyle w:val="Strong"/>
        </w:rPr>
        <w:t>Air Traffic Control (ATC)</w:t>
      </w:r>
      <w:r>
        <w:br/>
      </w:r>
      <w:r w:rsidRPr="007C4B70">
        <w:rPr>
          <w:rStyle w:val="Emphasis"/>
          <w:i w:val="0"/>
        </w:rPr>
        <w:t>[This reporting option complies with International Civil Aviation Organization (ICAO) reporting requirement, ICAO document 4444 and Annex 9, Ch. 8, 8.15.]</w:t>
      </w:r>
      <w:r w:rsidRPr="007C4B70">
        <w:rPr>
          <w:i/>
        </w:rPr>
        <w:br/>
      </w:r>
      <w:r w:rsidRPr="007C4B70">
        <w:rPr>
          <w:rStyle w:val="Emphasis"/>
          <w:i w:val="0"/>
        </w:rPr>
        <w:t xml:space="preserve">ATC will notify CDC’s Emergency Operations Center (EOC) through the Domestic Events Network; </w:t>
      </w:r>
      <w:r w:rsidRPr="00AB68D8" w:rsidR="009B44FE">
        <w:rPr>
          <w:rStyle w:val="Emphasis"/>
          <w:i w:val="0"/>
        </w:rPr>
        <w:t>the EOC will notify the appropriate CDC Quarantine Station of jurisdiction</w:t>
      </w:r>
      <w:r w:rsidR="009B44FE">
        <w:rPr>
          <w:rStyle w:val="Emphasis"/>
          <w:i w:val="0"/>
        </w:rPr>
        <w:t>, and the CDC Quarantine Station will inform the local health department if needed</w:t>
      </w:r>
      <w:r w:rsidRPr="007C4B70">
        <w:rPr>
          <w:rStyle w:val="Emphasis"/>
          <w:i w:val="0"/>
        </w:rPr>
        <w:t>. Quarantine staff will communicate with the airline’s designated point of contact to obtain necessary information about the death or ill traveler. Also, quarantine station will provide update to DEN via EOC about the response.</w:t>
      </w:r>
      <w:r w:rsidRPr="007C4B70">
        <w:rPr>
          <w:i/>
        </w:rPr>
        <w:br/>
      </w:r>
    </w:p>
    <w:p w:rsidR="007763F8" w:rsidP="007763F8" w:rsidRDefault="007763F8" w14:paraId="3E8A4B0B" w14:textId="77777777">
      <w:pPr>
        <w:spacing w:before="100" w:beforeAutospacing="1" w:after="100" w:afterAutospacing="1"/>
        <w:ind w:left="720"/>
      </w:pPr>
      <w:r>
        <w:rPr>
          <w:rStyle w:val="Strong"/>
        </w:rPr>
        <w:t>OR</w:t>
      </w:r>
    </w:p>
    <w:p w:rsidRPr="00657EA7" w:rsidR="007763F8" w:rsidP="007763F8" w:rsidRDefault="007763F8" w14:paraId="5A6DB83D" w14:textId="77777777">
      <w:pPr>
        <w:pStyle w:val="Heading3"/>
        <w:rPr>
          <w:rStyle w:val="Emphasis"/>
          <w:rFonts w:ascii="Times New Roman" w:hAnsi="Times New Roman"/>
          <w:b w:val="0"/>
        </w:rPr>
      </w:pPr>
      <w:r w:rsidRPr="00657EA7">
        <w:rPr>
          <w:rStyle w:val="Emphasis"/>
          <w:rFonts w:ascii="Times New Roman" w:hAnsi="Times New Roman"/>
          <w:b w:val="0"/>
          <w:bCs w:val="0"/>
          <w:i w:val="0"/>
          <w:sz w:val="24"/>
          <w:szCs w:val="24"/>
        </w:rPr>
        <w:t xml:space="preserve">Optional for U.S. </w:t>
      </w:r>
      <w:r>
        <w:rPr>
          <w:rStyle w:val="Emphasis"/>
          <w:rFonts w:ascii="Times New Roman" w:hAnsi="Times New Roman"/>
          <w:b w:val="0"/>
          <w:bCs w:val="0"/>
          <w:i w:val="0"/>
          <w:sz w:val="24"/>
          <w:szCs w:val="24"/>
        </w:rPr>
        <w:t>flights</w:t>
      </w:r>
      <w:r w:rsidRPr="00657EA7">
        <w:rPr>
          <w:rStyle w:val="Emphasis"/>
          <w:rFonts w:ascii="Times New Roman" w:hAnsi="Times New Roman"/>
          <w:b w:val="0"/>
          <w:bCs w:val="0"/>
          <w:i w:val="0"/>
          <w:sz w:val="24"/>
          <w:szCs w:val="24"/>
        </w:rPr>
        <w:t xml:space="preserve"> </w:t>
      </w:r>
      <w:r w:rsidRPr="00657EA7">
        <w:rPr>
          <w:rStyle w:val="Emphasis"/>
          <w:rFonts w:ascii="Times New Roman" w:hAnsi="Times New Roman"/>
          <w:b w:val="0"/>
          <w:i w:val="0"/>
        </w:rPr>
        <w:t>[Meets U.S. federal regulations for reporting to CDC]</w:t>
      </w:r>
    </w:p>
    <w:p w:rsidR="007763F8" w:rsidP="007763F8" w:rsidRDefault="007763F8" w14:paraId="3E41F4CC" w14:textId="77777777">
      <w:pPr>
        <w:numPr>
          <w:ilvl w:val="0"/>
          <w:numId w:val="2"/>
        </w:numPr>
        <w:spacing w:before="100" w:beforeAutospacing="1" w:after="100" w:afterAutospacing="1"/>
      </w:pPr>
      <w:r>
        <w:rPr>
          <w:rStyle w:val="Strong"/>
        </w:rPr>
        <w:t>Airline’s point of contact (e.g., Operations Center, Flight Control, Airline Station Manager)</w:t>
      </w:r>
      <w:r>
        <w:br/>
        <w:t xml:space="preserve">Instruct the airline’s point of contact to notify CDC by contacting the: </w:t>
      </w:r>
    </w:p>
    <w:p w:rsidR="007763F8" w:rsidP="007763F8" w:rsidRDefault="007763F8" w14:paraId="0358FA86" w14:textId="77777777">
      <w:pPr>
        <w:numPr>
          <w:ilvl w:val="1"/>
          <w:numId w:val="2"/>
        </w:numPr>
        <w:spacing w:before="100" w:beforeAutospacing="1" w:after="100" w:afterAutospacing="1"/>
      </w:pPr>
      <w:r>
        <w:rPr>
          <w:rStyle w:val="Strong"/>
        </w:rPr>
        <w:lastRenderedPageBreak/>
        <w:t>CDC Quarantine Station</w:t>
      </w:r>
      <w:r>
        <w:t xml:space="preserve"> at or closest to the airport where the flight is arriving:</w:t>
      </w:r>
      <w:r>
        <w:br/>
      </w:r>
      <w:hyperlink w:history="1" r:id="rId9">
        <w:r>
          <w:rPr>
            <w:rStyle w:val="Hyperlink"/>
          </w:rPr>
          <w:t>www.cdc.gov/quarantine/QuarantineStationContactListFull.html</w:t>
        </w:r>
      </w:hyperlink>
      <w:r>
        <w:t xml:space="preserve"> </w:t>
      </w:r>
      <w:r>
        <w:rPr>
          <w:rStyle w:val="Strong"/>
        </w:rPr>
        <w:t>OR</w:t>
      </w:r>
    </w:p>
    <w:p w:rsidR="007763F8" w:rsidP="007763F8" w:rsidRDefault="007763F8" w14:paraId="078F93F1" w14:textId="77777777">
      <w:pPr>
        <w:numPr>
          <w:ilvl w:val="1"/>
          <w:numId w:val="2"/>
        </w:numPr>
        <w:spacing w:before="100" w:beforeAutospacing="1" w:after="100" w:afterAutospacing="1"/>
      </w:pPr>
      <w:r>
        <w:rPr>
          <w:rStyle w:val="Strong"/>
        </w:rPr>
        <w:t>CDC EOC (770.488.7100)</w:t>
      </w:r>
      <w:r>
        <w:t>, who will then notify the appropriate CDC Quarantine Station.</w:t>
      </w:r>
    </w:p>
    <w:p w:rsidR="007763F8" w:rsidP="007763F8" w:rsidRDefault="007763F8" w14:paraId="2A2B2CF0" w14:textId="77777777">
      <w:r>
        <w:t>Reports from other types of conveyances engaged in interstate travel may be made to state and local health departments, or the CDC’s EOC</w:t>
      </w:r>
      <w:r w:rsidR="004C5D08">
        <w:t>, via other electronic methods, such as email or radio</w:t>
      </w:r>
      <w:r>
        <w:t>.</w:t>
      </w:r>
    </w:p>
    <w:p w:rsidRPr="00DF7118" w:rsidR="00792C45" w:rsidP="00DF7118" w:rsidRDefault="00792C45" w14:paraId="5567C95B" w14:textId="77777777">
      <w:pPr>
        <w:pStyle w:val="Heading1"/>
        <w:rPr>
          <w:rFonts w:ascii="Times New Roman" w:hAnsi="Times New Roman"/>
          <w:sz w:val="24"/>
          <w:szCs w:val="24"/>
        </w:rPr>
      </w:pPr>
      <w:bookmarkStart w:name="_Toc341691777" w:id="5"/>
      <w:r w:rsidRPr="00DF7118">
        <w:rPr>
          <w:rFonts w:ascii="Times New Roman" w:hAnsi="Times New Roman"/>
          <w:sz w:val="24"/>
          <w:szCs w:val="24"/>
        </w:rPr>
        <w:t>3. Methods to Maximize Response Rates and Deal with No Response</w:t>
      </w:r>
      <w:bookmarkEnd w:id="5"/>
    </w:p>
    <w:p w:rsidR="00792C45" w:rsidP="00792C45" w:rsidRDefault="00792C45" w14:paraId="09A47D8E" w14:textId="77777777">
      <w:pPr>
        <w:widowControl w:val="0"/>
      </w:pPr>
    </w:p>
    <w:p w:rsidR="00792C45" w:rsidP="00792C45" w:rsidRDefault="00792C45" w14:paraId="06716DBB" w14:textId="77777777">
      <w:pPr>
        <w:widowControl w:val="0"/>
      </w:pPr>
      <w:r>
        <w:t xml:space="preserve">Response to this data collection is required.  However, the information requested has been kept to the absolute minimum in order to minimize the public burden.  CDC has also </w:t>
      </w:r>
      <w:r w:rsidR="009A7E3C">
        <w:t xml:space="preserve">worked with airline partners to ensure the reporting burden is limited to that </w:t>
      </w:r>
      <w:r w:rsidRPr="0094401E" w:rsidR="009A7E3C">
        <w:t>necessary to assess public health risk from a communicable disease or death</w:t>
      </w:r>
      <w:r w:rsidRPr="0094401E" w:rsidR="002A0CA0">
        <w:t>, and to ensure that CDC</w:t>
      </w:r>
      <w:r w:rsidRPr="0094401E" w:rsidR="003D7F20">
        <w:t xml:space="preserve"> or state and local public health</w:t>
      </w:r>
      <w:r w:rsidRPr="0094401E" w:rsidR="002A0CA0">
        <w:t xml:space="preserve"> can follow-up with travelers, if needed</w:t>
      </w:r>
      <w:r w:rsidRPr="0094401E" w:rsidR="009A7E3C">
        <w:t>.</w:t>
      </w:r>
    </w:p>
    <w:p w:rsidRPr="00DF7118" w:rsidR="00792C45" w:rsidP="00DF7118" w:rsidRDefault="00792C45" w14:paraId="488B5ACD" w14:textId="77777777">
      <w:pPr>
        <w:pStyle w:val="Heading1"/>
        <w:rPr>
          <w:rFonts w:ascii="Times New Roman" w:hAnsi="Times New Roman"/>
          <w:sz w:val="24"/>
          <w:szCs w:val="24"/>
        </w:rPr>
      </w:pPr>
      <w:bookmarkStart w:name="_Toc341691778" w:id="6"/>
      <w:r w:rsidRPr="00DF7118">
        <w:rPr>
          <w:rFonts w:ascii="Times New Roman" w:hAnsi="Times New Roman"/>
          <w:sz w:val="24"/>
          <w:szCs w:val="24"/>
        </w:rPr>
        <w:t>4. Tests of Procedures or Methods to be Undertaken</w:t>
      </w:r>
      <w:bookmarkEnd w:id="6"/>
      <w:r w:rsidRPr="00DF7118">
        <w:rPr>
          <w:rFonts w:ascii="Times New Roman" w:hAnsi="Times New Roman"/>
          <w:sz w:val="24"/>
          <w:szCs w:val="24"/>
        </w:rPr>
        <w:t xml:space="preserve"> </w:t>
      </w:r>
    </w:p>
    <w:p w:rsidR="00792C45" w:rsidP="00792C45" w:rsidRDefault="00792C45" w14:paraId="25274955" w14:textId="77777777"/>
    <w:p w:rsidR="00792C45" w:rsidP="00792C45" w:rsidRDefault="00792C45" w14:paraId="6F351A11" w14:textId="77777777">
      <w:r w:rsidRPr="004745A7">
        <w:t>CDC curr</w:t>
      </w:r>
      <w:r w:rsidR="00C00487">
        <w:t>ently collects this data under previously approved information</w:t>
      </w:r>
      <w:r w:rsidRPr="004745A7">
        <w:t xml:space="preserve"> collection</w:t>
      </w:r>
      <w:r w:rsidR="00C00487">
        <w:t>s</w:t>
      </w:r>
      <w:r w:rsidRPr="004745A7">
        <w:t xml:space="preserve">.  The </w:t>
      </w:r>
      <w:r>
        <w:t xml:space="preserve">protocols and </w:t>
      </w:r>
      <w:r w:rsidRPr="004745A7">
        <w:t>electronic systems used for this data collection are continually updated and improved for quality of data collection and ease of use for both the public, industry and CDC program administrators</w:t>
      </w:r>
      <w:r>
        <w:t>.</w:t>
      </w:r>
    </w:p>
    <w:p w:rsidR="00792C45" w:rsidP="00792C45" w:rsidRDefault="00792C45" w14:paraId="6335F65C" w14:textId="77777777"/>
    <w:p w:rsidRPr="00531B30" w:rsidR="00792C45" w:rsidP="00792C45" w:rsidRDefault="00792C45" w14:paraId="28390EC0" w14:textId="77777777">
      <w:pPr>
        <w:rPr>
          <w:b/>
        </w:rPr>
      </w:pPr>
      <w:bookmarkStart w:name="_Toc341691779" w:id="7"/>
      <w:r w:rsidRPr="00DF7118">
        <w:rPr>
          <w:rStyle w:val="Heading1Char"/>
          <w:rFonts w:ascii="Times New Roman" w:hAnsi="Times New Roman"/>
          <w:sz w:val="24"/>
          <w:szCs w:val="24"/>
        </w:rPr>
        <w:t>5. Individuals Consulted on Statistical Aspects and Individuals Collecting and/or</w:t>
      </w:r>
      <w:bookmarkEnd w:id="7"/>
      <w:r w:rsidRPr="004147B2">
        <w:t xml:space="preserve"> </w:t>
      </w:r>
      <w:r w:rsidRPr="00531B30">
        <w:rPr>
          <w:b/>
        </w:rPr>
        <w:t>Analyzing Data</w:t>
      </w:r>
    </w:p>
    <w:p w:rsidR="00792C45" w:rsidP="00792C45" w:rsidRDefault="00792C45" w14:paraId="2FF7A1BC" w14:textId="77777777"/>
    <w:p w:rsidR="00801946" w:rsidRDefault="00792C45" w14:paraId="4A0475CC" w14:textId="77777777">
      <w:r>
        <w:t>Not Applicable</w:t>
      </w:r>
    </w:p>
    <w:sectPr w:rsidR="00801946" w:rsidSect="009205DB">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99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68B0F" w14:textId="77777777" w:rsidR="005D5B2B" w:rsidRDefault="005D5B2B">
      <w:r>
        <w:separator/>
      </w:r>
    </w:p>
  </w:endnote>
  <w:endnote w:type="continuationSeparator" w:id="0">
    <w:p w14:paraId="4C608B6E" w14:textId="77777777" w:rsidR="005D5B2B" w:rsidRDefault="005D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4930" w14:textId="77777777" w:rsidR="009205DB" w:rsidRDefault="009205DB" w:rsidP="00920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C285F0" w14:textId="77777777" w:rsidR="009205DB" w:rsidRDefault="009205DB" w:rsidP="00920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2AB5" w14:textId="77777777" w:rsidR="009205DB" w:rsidRDefault="009205DB" w:rsidP="00920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6B94">
      <w:rPr>
        <w:rStyle w:val="PageNumber"/>
        <w:noProof/>
      </w:rPr>
      <w:t>2</w:t>
    </w:r>
    <w:r>
      <w:rPr>
        <w:rStyle w:val="PageNumber"/>
      </w:rPr>
      <w:fldChar w:fldCharType="end"/>
    </w:r>
  </w:p>
  <w:p w14:paraId="35134902" w14:textId="77777777" w:rsidR="009205DB" w:rsidRDefault="009205DB" w:rsidP="009205D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B4D7" w14:textId="77777777" w:rsidR="009B44FE" w:rsidRDefault="009B4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FE69" w14:textId="77777777" w:rsidR="005D5B2B" w:rsidRDefault="005D5B2B">
      <w:r>
        <w:separator/>
      </w:r>
    </w:p>
  </w:footnote>
  <w:footnote w:type="continuationSeparator" w:id="0">
    <w:p w14:paraId="3D805F31" w14:textId="77777777" w:rsidR="005D5B2B" w:rsidRDefault="005D5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4CE1" w14:textId="77777777" w:rsidR="009B44FE" w:rsidRDefault="009B4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26AA" w14:textId="77777777" w:rsidR="009B44FE" w:rsidRDefault="009B4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199A6" w14:textId="77777777" w:rsidR="009B44FE" w:rsidRDefault="009B4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C4C92"/>
    <w:multiLevelType w:val="multilevel"/>
    <w:tmpl w:val="91D6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DB3B84"/>
    <w:multiLevelType w:val="multilevel"/>
    <w:tmpl w:val="F0F6BE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45"/>
    <w:rsid w:val="0004111B"/>
    <w:rsid w:val="000801ED"/>
    <w:rsid w:val="000B039F"/>
    <w:rsid w:val="0019438B"/>
    <w:rsid w:val="001C6B15"/>
    <w:rsid w:val="00220D76"/>
    <w:rsid w:val="002327D0"/>
    <w:rsid w:val="002A0CA0"/>
    <w:rsid w:val="003333B5"/>
    <w:rsid w:val="003B6D35"/>
    <w:rsid w:val="003C6900"/>
    <w:rsid w:val="003D7F20"/>
    <w:rsid w:val="0042747A"/>
    <w:rsid w:val="00430E40"/>
    <w:rsid w:val="00450A32"/>
    <w:rsid w:val="004C3013"/>
    <w:rsid w:val="004C39A5"/>
    <w:rsid w:val="004C5D08"/>
    <w:rsid w:val="00531B30"/>
    <w:rsid w:val="00581E7D"/>
    <w:rsid w:val="005D4E4D"/>
    <w:rsid w:val="005D5B2B"/>
    <w:rsid w:val="0065733B"/>
    <w:rsid w:val="00692F03"/>
    <w:rsid w:val="006C2C8E"/>
    <w:rsid w:val="006D3D45"/>
    <w:rsid w:val="007763F8"/>
    <w:rsid w:val="00792C45"/>
    <w:rsid w:val="007D357D"/>
    <w:rsid w:val="00801946"/>
    <w:rsid w:val="00845BDE"/>
    <w:rsid w:val="009205DB"/>
    <w:rsid w:val="0094401E"/>
    <w:rsid w:val="009648B5"/>
    <w:rsid w:val="009A2545"/>
    <w:rsid w:val="009A7E3C"/>
    <w:rsid w:val="009B44FE"/>
    <w:rsid w:val="009D617B"/>
    <w:rsid w:val="00A05CCE"/>
    <w:rsid w:val="00A41E88"/>
    <w:rsid w:val="00A87E37"/>
    <w:rsid w:val="00B81458"/>
    <w:rsid w:val="00BC2E73"/>
    <w:rsid w:val="00C00487"/>
    <w:rsid w:val="00C5081F"/>
    <w:rsid w:val="00C9066D"/>
    <w:rsid w:val="00CA1710"/>
    <w:rsid w:val="00CC419F"/>
    <w:rsid w:val="00D56B94"/>
    <w:rsid w:val="00DC08FC"/>
    <w:rsid w:val="00DD0948"/>
    <w:rsid w:val="00DD71BD"/>
    <w:rsid w:val="00DF7118"/>
    <w:rsid w:val="00E41669"/>
    <w:rsid w:val="00E62FBC"/>
    <w:rsid w:val="00EC1DDD"/>
    <w:rsid w:val="00F30FB6"/>
    <w:rsid w:val="00FB6FB9"/>
    <w:rsid w:val="00FF03BC"/>
    <w:rsid w:val="00FF5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8D0CD3C"/>
  <w15:chartTrackingRefBased/>
  <w15:docId w15:val="{229B56A8-97C5-4873-8A9E-5625BFDC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45"/>
    <w:rPr>
      <w:rFonts w:ascii="Times New Roman" w:eastAsia="Times New Roman" w:hAnsi="Times New Roman"/>
      <w:sz w:val="24"/>
      <w:szCs w:val="24"/>
    </w:rPr>
  </w:style>
  <w:style w:type="paragraph" w:styleId="Heading1">
    <w:name w:val="heading 1"/>
    <w:basedOn w:val="Normal"/>
    <w:next w:val="Normal"/>
    <w:link w:val="Heading1Char"/>
    <w:uiPriority w:val="9"/>
    <w:qFormat/>
    <w:rsid w:val="00DF7118"/>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763F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92C45"/>
    <w:pPr>
      <w:tabs>
        <w:tab w:val="center" w:pos="4320"/>
        <w:tab w:val="right" w:pos="8640"/>
      </w:tabs>
    </w:pPr>
  </w:style>
  <w:style w:type="character" w:customStyle="1" w:styleId="FooterChar">
    <w:name w:val="Footer Char"/>
    <w:link w:val="Footer"/>
    <w:rsid w:val="00792C45"/>
    <w:rPr>
      <w:rFonts w:ascii="Times New Roman" w:eastAsia="Times New Roman" w:hAnsi="Times New Roman" w:cs="Times New Roman"/>
      <w:sz w:val="24"/>
      <w:szCs w:val="24"/>
    </w:rPr>
  </w:style>
  <w:style w:type="character" w:styleId="PageNumber">
    <w:name w:val="page number"/>
    <w:rsid w:val="00792C45"/>
  </w:style>
  <w:style w:type="character" w:customStyle="1" w:styleId="Heading1Char">
    <w:name w:val="Heading 1 Char"/>
    <w:link w:val="Heading1"/>
    <w:uiPriority w:val="9"/>
    <w:rsid w:val="00DF711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DF7118"/>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DF7118"/>
  </w:style>
  <w:style w:type="character" w:styleId="Hyperlink">
    <w:name w:val="Hyperlink"/>
    <w:uiPriority w:val="99"/>
    <w:unhideWhenUsed/>
    <w:rsid w:val="00DF7118"/>
    <w:rPr>
      <w:color w:val="0000FF"/>
      <w:u w:val="single"/>
    </w:rPr>
  </w:style>
  <w:style w:type="character" w:customStyle="1" w:styleId="Heading3Char">
    <w:name w:val="Heading 3 Char"/>
    <w:link w:val="Heading3"/>
    <w:rsid w:val="007763F8"/>
    <w:rPr>
      <w:rFonts w:ascii="Calibri Light" w:eastAsia="Times New Roman" w:hAnsi="Calibri Light"/>
      <w:b/>
      <w:bCs/>
      <w:sz w:val="26"/>
      <w:szCs w:val="26"/>
    </w:rPr>
  </w:style>
  <w:style w:type="character" w:styleId="Emphasis">
    <w:name w:val="Emphasis"/>
    <w:uiPriority w:val="20"/>
    <w:qFormat/>
    <w:rsid w:val="007763F8"/>
    <w:rPr>
      <w:i/>
      <w:iCs/>
    </w:rPr>
  </w:style>
  <w:style w:type="character" w:styleId="Strong">
    <w:name w:val="Strong"/>
    <w:uiPriority w:val="22"/>
    <w:qFormat/>
    <w:rsid w:val="007763F8"/>
    <w:rPr>
      <w:b/>
      <w:bCs/>
    </w:rPr>
  </w:style>
  <w:style w:type="paragraph" w:styleId="BalloonText">
    <w:name w:val="Balloon Text"/>
    <w:basedOn w:val="Normal"/>
    <w:link w:val="BalloonTextChar"/>
    <w:uiPriority w:val="99"/>
    <w:semiHidden/>
    <w:unhideWhenUsed/>
    <w:rsid w:val="00CC419F"/>
    <w:rPr>
      <w:rFonts w:ascii="Segoe UI" w:hAnsi="Segoe UI" w:cs="Segoe UI"/>
      <w:sz w:val="18"/>
      <w:szCs w:val="18"/>
    </w:rPr>
  </w:style>
  <w:style w:type="character" w:customStyle="1" w:styleId="BalloonTextChar">
    <w:name w:val="Balloon Text Char"/>
    <w:link w:val="BalloonText"/>
    <w:uiPriority w:val="99"/>
    <w:semiHidden/>
    <w:rsid w:val="00CC419F"/>
    <w:rPr>
      <w:rFonts w:ascii="Segoe UI" w:eastAsia="Times New Roman" w:hAnsi="Segoe UI" w:cs="Segoe UI"/>
      <w:sz w:val="18"/>
      <w:szCs w:val="18"/>
    </w:rPr>
  </w:style>
  <w:style w:type="paragraph" w:styleId="Header">
    <w:name w:val="header"/>
    <w:basedOn w:val="Normal"/>
    <w:link w:val="HeaderChar"/>
    <w:uiPriority w:val="99"/>
    <w:unhideWhenUsed/>
    <w:rsid w:val="009B44FE"/>
    <w:pPr>
      <w:tabs>
        <w:tab w:val="center" w:pos="4680"/>
        <w:tab w:val="right" w:pos="9360"/>
      </w:tabs>
    </w:pPr>
  </w:style>
  <w:style w:type="character" w:customStyle="1" w:styleId="HeaderChar">
    <w:name w:val="Header Char"/>
    <w:link w:val="Header"/>
    <w:uiPriority w:val="99"/>
    <w:rsid w:val="009B44F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kh7@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quarantine/quarantinestationcontactlistfull.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4A3F-58CD-4EB3-899A-2D9CA33E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5064</CharactersWithSpaces>
  <SharedDoc>false</SharedDoc>
  <HLinks>
    <vt:vector size="48" baseType="variant">
      <vt:variant>
        <vt:i4>7143542</vt:i4>
      </vt:variant>
      <vt:variant>
        <vt:i4>42</vt:i4>
      </vt:variant>
      <vt:variant>
        <vt:i4>0</vt:i4>
      </vt:variant>
      <vt:variant>
        <vt:i4>5</vt:i4>
      </vt:variant>
      <vt:variant>
        <vt:lpwstr>http://www.cdc.gov/quarantine/quarantinestationcontactlistfull.html</vt:lpwstr>
      </vt:variant>
      <vt:variant>
        <vt:lpwstr/>
      </vt:variant>
      <vt:variant>
        <vt:i4>1245244</vt:i4>
      </vt:variant>
      <vt:variant>
        <vt:i4>35</vt:i4>
      </vt:variant>
      <vt:variant>
        <vt:i4>0</vt:i4>
      </vt:variant>
      <vt:variant>
        <vt:i4>5</vt:i4>
      </vt:variant>
      <vt:variant>
        <vt:lpwstr/>
      </vt:variant>
      <vt:variant>
        <vt:lpwstr>_Toc341691779</vt:lpwstr>
      </vt:variant>
      <vt:variant>
        <vt:i4>1245244</vt:i4>
      </vt:variant>
      <vt:variant>
        <vt:i4>29</vt:i4>
      </vt:variant>
      <vt:variant>
        <vt:i4>0</vt:i4>
      </vt:variant>
      <vt:variant>
        <vt:i4>5</vt:i4>
      </vt:variant>
      <vt:variant>
        <vt:lpwstr/>
      </vt:variant>
      <vt:variant>
        <vt:lpwstr>_Toc341691778</vt:lpwstr>
      </vt:variant>
      <vt:variant>
        <vt:i4>1245244</vt:i4>
      </vt:variant>
      <vt:variant>
        <vt:i4>23</vt:i4>
      </vt:variant>
      <vt:variant>
        <vt:i4>0</vt:i4>
      </vt:variant>
      <vt:variant>
        <vt:i4>5</vt:i4>
      </vt:variant>
      <vt:variant>
        <vt:lpwstr/>
      </vt:variant>
      <vt:variant>
        <vt:lpwstr>_Toc341691777</vt:lpwstr>
      </vt:variant>
      <vt:variant>
        <vt:i4>1245244</vt:i4>
      </vt:variant>
      <vt:variant>
        <vt:i4>17</vt:i4>
      </vt:variant>
      <vt:variant>
        <vt:i4>0</vt:i4>
      </vt:variant>
      <vt:variant>
        <vt:i4>5</vt:i4>
      </vt:variant>
      <vt:variant>
        <vt:lpwstr/>
      </vt:variant>
      <vt:variant>
        <vt:lpwstr>_Toc341691776</vt:lpwstr>
      </vt:variant>
      <vt:variant>
        <vt:i4>1245244</vt:i4>
      </vt:variant>
      <vt:variant>
        <vt:i4>11</vt:i4>
      </vt:variant>
      <vt:variant>
        <vt:i4>0</vt:i4>
      </vt:variant>
      <vt:variant>
        <vt:i4>5</vt:i4>
      </vt:variant>
      <vt:variant>
        <vt:lpwstr/>
      </vt:variant>
      <vt:variant>
        <vt:lpwstr>_Toc341691775</vt:lpwstr>
      </vt:variant>
      <vt:variant>
        <vt:i4>1245244</vt:i4>
      </vt:variant>
      <vt:variant>
        <vt:i4>5</vt:i4>
      </vt:variant>
      <vt:variant>
        <vt:i4>0</vt:i4>
      </vt:variant>
      <vt:variant>
        <vt:i4>5</vt:i4>
      </vt:variant>
      <vt:variant>
        <vt:lpwstr/>
      </vt:variant>
      <vt:variant>
        <vt:lpwstr>_Toc341691774</vt:lpwstr>
      </vt:variant>
      <vt:variant>
        <vt:i4>1966193</vt:i4>
      </vt:variant>
      <vt:variant>
        <vt:i4>0</vt:i4>
      </vt:variant>
      <vt:variant>
        <vt:i4>0</vt:i4>
      </vt:variant>
      <vt:variant>
        <vt:i4>5</vt:i4>
      </vt:variant>
      <vt:variant>
        <vt:lpwstr>mailto:qkh7@cdc.gov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IJE7</dc:creator>
  <cp:keywords/>
  <cp:lastModifiedBy>Zirger, Jeffrey (CDC/DDPHSS/OS/OSI)</cp:lastModifiedBy>
  <cp:revision>2</cp:revision>
  <dcterms:created xsi:type="dcterms:W3CDTF">2022-06-24T12:59:00Z</dcterms:created>
  <dcterms:modified xsi:type="dcterms:W3CDTF">2022-06-24T12:59:00Z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2022-06-23T17:57:20Z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cd2cb996-6739-4d85-96be-e74c1ee9f40c</vt:lpwstr>
  </property>
  <property fmtid="{D5CDD505-2E9C-101B-9397-08002B2CF9AE}" pid="8" name="MSIP_Label_7b94a7b8-f06c-4dfe-bdcc-9b548fd58c31_ContentBits">
    <vt:lpwstr>0</vt:lpwstr>
  </property>
</Properties>
</file>