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0572" w:rsidR="008D113F" w:rsidP="00ED0572" w:rsidRDefault="008D113F" w14:paraId="3B3CF9A5" w14:textId="2E46C144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05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Summary of </w:t>
      </w:r>
      <w:r w:rsidRPr="00ED0572" w:rsidR="00967C6D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ED057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roposed </w:t>
      </w:r>
      <w:r w:rsidRPr="00ED0572" w:rsidR="00967C6D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 w:rsidRPr="00ED0572">
        <w:rPr>
          <w:rFonts w:ascii="Times New Roman" w:hAnsi="Times New Roman" w:cs="Times New Roman"/>
          <w:b/>
          <w:bCs/>
          <w:color w:val="auto"/>
          <w:sz w:val="24"/>
          <w:szCs w:val="24"/>
        </w:rPr>
        <w:t>hanges</w:t>
      </w:r>
    </w:p>
    <w:p w:rsidRPr="00ED0572" w:rsidR="008D113F" w:rsidP="00ED0572" w:rsidRDefault="008D113F" w14:paraId="7C0B2AB1" w14:textId="25C5FD91">
      <w:pPr>
        <w:jc w:val="center"/>
        <w:rPr>
          <w:b/>
          <w:bCs/>
        </w:rPr>
      </w:pPr>
      <w:r w:rsidRPr="00ED0572">
        <w:rPr>
          <w:b/>
          <w:bCs/>
        </w:rPr>
        <w:t>OMB#</w:t>
      </w:r>
      <w:r w:rsidRPr="00ED0572" w:rsidR="00766887">
        <w:rPr>
          <w:b/>
          <w:bCs/>
        </w:rPr>
        <w:t xml:space="preserve"> </w:t>
      </w:r>
      <w:r w:rsidRPr="00ED0572" w:rsidR="00CB0B0C">
        <w:rPr>
          <w:b/>
          <w:bCs/>
        </w:rPr>
        <w:t xml:space="preserve">0920-0493:  </w:t>
      </w:r>
      <w:r w:rsidRPr="00ED0572" w:rsidR="00766887">
        <w:rPr>
          <w:b/>
          <w:bCs/>
        </w:rPr>
        <w:t xml:space="preserve">2023 </w:t>
      </w:r>
      <w:r w:rsidRPr="00ED0572" w:rsidR="00CB0B0C">
        <w:rPr>
          <w:b/>
          <w:bCs/>
        </w:rPr>
        <w:t>N</w:t>
      </w:r>
      <w:r w:rsidRPr="00ED0572" w:rsidR="00766887">
        <w:rPr>
          <w:b/>
          <w:bCs/>
        </w:rPr>
        <w:t>ational Y</w:t>
      </w:r>
      <w:r w:rsidRPr="00ED0572" w:rsidR="00CB0B0C">
        <w:rPr>
          <w:b/>
          <w:bCs/>
        </w:rPr>
        <w:t xml:space="preserve">outh </w:t>
      </w:r>
      <w:r w:rsidRPr="00ED0572" w:rsidR="00766887">
        <w:rPr>
          <w:b/>
          <w:bCs/>
        </w:rPr>
        <w:t>R</w:t>
      </w:r>
      <w:r w:rsidRPr="00ED0572" w:rsidR="00CB0B0C">
        <w:rPr>
          <w:b/>
          <w:bCs/>
        </w:rPr>
        <w:t xml:space="preserve">isk </w:t>
      </w:r>
      <w:r w:rsidRPr="00ED0572" w:rsidR="00766887">
        <w:rPr>
          <w:b/>
          <w:bCs/>
        </w:rPr>
        <w:t>B</w:t>
      </w:r>
      <w:r w:rsidRPr="00ED0572" w:rsidR="00CB0B0C">
        <w:rPr>
          <w:b/>
          <w:bCs/>
        </w:rPr>
        <w:t xml:space="preserve">ehavior </w:t>
      </w:r>
      <w:r w:rsidRPr="00ED0572" w:rsidR="00766887">
        <w:rPr>
          <w:b/>
          <w:bCs/>
        </w:rPr>
        <w:t>S</w:t>
      </w:r>
      <w:r w:rsidRPr="00ED0572" w:rsidR="00CB0B0C">
        <w:rPr>
          <w:b/>
          <w:bCs/>
        </w:rPr>
        <w:t>urvey (</w:t>
      </w:r>
      <w:r w:rsidRPr="00ED0572" w:rsidR="00B03657">
        <w:rPr>
          <w:b/>
          <w:bCs/>
        </w:rPr>
        <w:t>E</w:t>
      </w:r>
      <w:r w:rsidRPr="00ED0572" w:rsidR="00CB0B0C">
        <w:rPr>
          <w:b/>
          <w:bCs/>
        </w:rPr>
        <w:t>xp</w:t>
      </w:r>
      <w:r w:rsidRPr="00ED0572" w:rsidR="00B03657">
        <w:rPr>
          <w:b/>
          <w:bCs/>
        </w:rPr>
        <w:t>.</w:t>
      </w:r>
      <w:r w:rsidRPr="00ED0572" w:rsidR="00766887">
        <w:rPr>
          <w:b/>
          <w:bCs/>
        </w:rPr>
        <w:t xml:space="preserve"> </w:t>
      </w:r>
      <w:r w:rsidRPr="00ED0572" w:rsidR="00B03657">
        <w:rPr>
          <w:b/>
          <w:bCs/>
        </w:rPr>
        <w:t>11/30/2023)</w:t>
      </w:r>
    </w:p>
    <w:p w:rsidRPr="00ED0572" w:rsidR="00ED0572" w:rsidP="00ED0572" w:rsidRDefault="00ED0572" w14:paraId="379D60BE" w14:textId="219D5AB8">
      <w:pPr>
        <w:jc w:val="center"/>
        <w:rPr>
          <w:b/>
          <w:bCs/>
        </w:rPr>
      </w:pPr>
      <w:r w:rsidRPr="00ED0572">
        <w:rPr>
          <w:b/>
          <w:bCs/>
        </w:rPr>
        <w:t xml:space="preserve">June </w:t>
      </w:r>
      <w:r w:rsidRPr="00ED0572" w:rsidR="000B3132">
        <w:rPr>
          <w:b/>
          <w:bCs/>
        </w:rPr>
        <w:t>2</w:t>
      </w:r>
      <w:r w:rsidR="000B3132">
        <w:rPr>
          <w:b/>
          <w:bCs/>
        </w:rPr>
        <w:t>2</w:t>
      </w:r>
      <w:r w:rsidRPr="00ED0572">
        <w:rPr>
          <w:b/>
          <w:bCs/>
        </w:rPr>
        <w:t>, 2022</w:t>
      </w:r>
    </w:p>
    <w:p w:rsidR="008D113F" w:rsidP="00D40A20" w:rsidRDefault="008D113F" w14:paraId="55F95920" w14:textId="45CA5728">
      <w:pPr>
        <w:pStyle w:val="Heading2"/>
        <w:spacing w:before="120" w:after="120"/>
        <w:rPr>
          <w:rFonts w:ascii="Times New Roman" w:hAnsi="Times New Roman" w:cs="Times New Roman"/>
        </w:rPr>
      </w:pPr>
    </w:p>
    <w:p w:rsidRPr="0086168F" w:rsidR="00A13826" w:rsidP="00A13826" w:rsidRDefault="00A13826" w14:paraId="7E7E68A7" w14:textId="57A4104E">
      <w:pPr>
        <w:rPr>
          <w:b/>
          <w:bCs/>
        </w:rPr>
      </w:pPr>
      <w:r w:rsidRPr="0086168F">
        <w:rPr>
          <w:b/>
          <w:bCs/>
        </w:rPr>
        <w:t>Summary of Changes</w:t>
      </w:r>
    </w:p>
    <w:p w:rsidRPr="00A13826" w:rsidR="00A13826" w:rsidP="00A13826" w:rsidRDefault="00A13826" w14:paraId="4C1275F9" w14:textId="3A3D8237">
      <w:r w:rsidRPr="0086168F">
        <w:t xml:space="preserve">We are requesting </w:t>
      </w:r>
      <w:r w:rsidRPr="0086168F" w:rsidR="003A2BA1">
        <w:t>a non-substanti</w:t>
      </w:r>
      <w:r w:rsidRPr="0086168F" w:rsidR="003C1065">
        <w:t>ve</w:t>
      </w:r>
      <w:r w:rsidRPr="0086168F" w:rsidR="003A2BA1">
        <w:t xml:space="preserve"> change to the information collection request (ICR) for school-based surveillance </w:t>
      </w:r>
      <w:r w:rsidRPr="0086168F" w:rsidR="0097289A">
        <w:t xml:space="preserve">data collection activities associated with the 2023 National Youth Risk Behavior Survey, OMB #0920-0493.  Specifically, we are requesting a non-substantive change to the </w:t>
      </w:r>
      <w:r w:rsidRPr="0086168F" w:rsidR="00B9567D">
        <w:t>burden hours</w:t>
      </w:r>
      <w:r w:rsidRPr="0086168F" w:rsidR="009F3EB6">
        <w:t xml:space="preserve"> required to conduct the survey.  </w:t>
      </w:r>
      <w:r w:rsidRPr="0086168F" w:rsidR="00486265">
        <w:t xml:space="preserve">Because an estimated 1% of the US population is single race, non-Hispanic American Indian or Alaska Native, the number of </w:t>
      </w:r>
      <w:r w:rsidRPr="0086168F" w:rsidR="0086168F">
        <w:t xml:space="preserve">Native </w:t>
      </w:r>
      <w:r w:rsidRPr="0086168F" w:rsidR="00486265">
        <w:t>high school students sampled in the national YRBS is typically small (i.e., less than 150). For the 2023 YRBS, t</w:t>
      </w:r>
      <w:r w:rsidRPr="0086168F" w:rsidR="009C76AF">
        <w:t xml:space="preserve">he number of </w:t>
      </w:r>
      <w:r w:rsidRPr="0086168F" w:rsidR="004A0ED8">
        <w:t xml:space="preserve">school districts, schools, and </w:t>
      </w:r>
      <w:r w:rsidRPr="0086168F" w:rsidR="009C76AF">
        <w:t xml:space="preserve">students </w:t>
      </w:r>
      <w:r w:rsidRPr="0086168F" w:rsidR="003173D6">
        <w:t xml:space="preserve">sampled for </w:t>
      </w:r>
      <w:r w:rsidRPr="0086168F" w:rsidR="00971022">
        <w:t xml:space="preserve">the YRBS will </w:t>
      </w:r>
      <w:proofErr w:type="gramStart"/>
      <w:r w:rsidRPr="0086168F" w:rsidR="00971022">
        <w:t>be increased</w:t>
      </w:r>
      <w:proofErr w:type="gramEnd"/>
      <w:r w:rsidRPr="0086168F" w:rsidR="00971022">
        <w:t xml:space="preserve"> to </w:t>
      </w:r>
      <w:r w:rsidRPr="0086168F" w:rsidR="002F3692">
        <w:t xml:space="preserve">provide </w:t>
      </w:r>
      <w:r w:rsidRPr="0086168F" w:rsidR="00971022">
        <w:t xml:space="preserve">better </w:t>
      </w:r>
      <w:r w:rsidRPr="0086168F" w:rsidR="003173D6">
        <w:t>representation of American Indian and Alaska Native students</w:t>
      </w:r>
      <w:r w:rsidRPr="0086168F" w:rsidR="002F3692">
        <w:t>.</w:t>
      </w:r>
      <w:r w:rsidRPr="0086168F" w:rsidR="003173D6">
        <w:t xml:space="preserve"> </w:t>
      </w:r>
      <w:r w:rsidRPr="0086168F" w:rsidR="002F3692">
        <w:t>H</w:t>
      </w:r>
      <w:r w:rsidRPr="0086168F" w:rsidR="003173D6">
        <w:t xml:space="preserve">owever, </w:t>
      </w:r>
      <w:bookmarkStart w:name="_Hlk106705311" w:id="0"/>
      <w:r w:rsidR="00C47025">
        <w:t xml:space="preserve">the increased burden resulting from the larger sample size will </w:t>
      </w:r>
      <w:proofErr w:type="gramStart"/>
      <w:r w:rsidR="00C47025">
        <w:t>be offset</w:t>
      </w:r>
      <w:proofErr w:type="gramEnd"/>
      <w:r w:rsidR="00C47025">
        <w:t xml:space="preserve"> by the reduction in burden that will result from the use of tablets for student data collection. That is, </w:t>
      </w:r>
      <w:r w:rsidRPr="0086168F" w:rsidR="00813B1B">
        <w:t xml:space="preserve">pilot studies have shown that data collection via tablets, as </w:t>
      </w:r>
      <w:r w:rsidRPr="0086168F" w:rsidR="008F5B6E">
        <w:t xml:space="preserve">planned and </w:t>
      </w:r>
      <w:r w:rsidRPr="0086168F" w:rsidR="00813B1B">
        <w:t xml:space="preserve">described in the </w:t>
      </w:r>
      <w:r w:rsidRPr="0086168F" w:rsidR="00E447B3">
        <w:t>approved ICR</w:t>
      </w:r>
      <w:r w:rsidRPr="0086168F" w:rsidR="00152251">
        <w:t>,</w:t>
      </w:r>
      <w:r w:rsidRPr="0086168F" w:rsidR="00E447B3">
        <w:t xml:space="preserve"> take</w:t>
      </w:r>
      <w:r w:rsidR="00C47025">
        <w:t>s</w:t>
      </w:r>
      <w:r w:rsidRPr="0086168F" w:rsidR="00E447B3">
        <w:t xml:space="preserve"> 25 minutes and not the 45 minutes originally indicated on the burden tables submitted to OMB</w:t>
      </w:r>
      <w:bookmarkEnd w:id="0"/>
      <w:r w:rsidRPr="0086168F" w:rsidR="00E447B3">
        <w:t>.</w:t>
      </w:r>
      <w:r w:rsidR="00C47025">
        <w:t xml:space="preserve"> Additional information about the change in burden appears below.</w:t>
      </w:r>
    </w:p>
    <w:p w:rsidR="008D113F" w:rsidP="00D40A20" w:rsidRDefault="008D113F" w14:paraId="0EBDAAAE" w14:textId="77777777">
      <w:pPr>
        <w:pStyle w:val="Heading2"/>
        <w:spacing w:before="120" w:after="120"/>
        <w:rPr>
          <w:rFonts w:ascii="Times New Roman" w:hAnsi="Times New Roman" w:cs="Times New Roman"/>
          <w:b/>
          <w:bCs/>
        </w:rPr>
      </w:pPr>
    </w:p>
    <w:p w:rsidRPr="000B3132" w:rsidR="00D40A20" w:rsidP="00D40A20" w:rsidRDefault="00D40A20" w14:paraId="49120ED3" w14:textId="067C66D1">
      <w:pPr>
        <w:pStyle w:val="Heading2"/>
        <w:spacing w:before="120" w:after="120"/>
        <w:rPr>
          <w:color w:val="auto"/>
        </w:rPr>
      </w:pPr>
      <w:r w:rsidRPr="000B3132">
        <w:rPr>
          <w:rFonts w:ascii="Times New Roman" w:hAnsi="Times New Roman" w:cs="Times New Roman"/>
          <w:b/>
          <w:bCs/>
          <w:color w:val="auto"/>
          <w:u w:val="single"/>
        </w:rPr>
        <w:t xml:space="preserve">ESTIMATES OF ANNUALIZED BURDEN HOURS </w:t>
      </w:r>
    </w:p>
    <w:p w:rsidRPr="001C2747" w:rsidR="00D40A20" w:rsidP="00D40A20" w:rsidRDefault="00D40A20" w14:paraId="54CF97B5" w14:textId="130AE4D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233" w:lineRule="auto"/>
        <w:ind w:firstLine="720"/>
      </w:pPr>
      <w:r w:rsidRPr="001C2747">
        <w:rPr>
          <w:color w:val="000000"/>
        </w:rPr>
        <w:t xml:space="preserve"> </w:t>
      </w:r>
    </w:p>
    <w:p w:rsidRPr="00440D6F" w:rsidR="00D40A20" w:rsidP="00D40A20" w:rsidRDefault="00593D13" w14:paraId="3AFBD98A" w14:textId="2E2E8A19">
      <w:pPr>
        <w:spacing w:before="120" w:after="120"/>
        <w:ind w:firstLine="720"/>
      </w:pPr>
      <w:r>
        <w:t>In the original</w:t>
      </w:r>
      <w:r w:rsidR="00EA4A98">
        <w:t xml:space="preserve">, approved </w:t>
      </w:r>
      <w:r>
        <w:t xml:space="preserve">OMB submission, </w:t>
      </w:r>
      <w:r w:rsidR="00D14293">
        <w:t>the request was to</w:t>
      </w:r>
      <w:r w:rsidR="004A6C20">
        <w:t xml:space="preserve"> conduct t</w:t>
      </w:r>
      <w:r w:rsidRPr="001C2747" w:rsidR="00D40A20">
        <w:t>he YRBS in 20</w:t>
      </w:r>
      <w:r w:rsidR="00D40A20">
        <w:t>21</w:t>
      </w:r>
      <w:r w:rsidRPr="001C2747" w:rsidR="00D40A20">
        <w:t xml:space="preserve"> and 20</w:t>
      </w:r>
      <w:r w:rsidR="00D40A20">
        <w:t>23</w:t>
      </w:r>
      <w:r w:rsidRPr="001C2747" w:rsidR="00D40A20">
        <w:t xml:space="preserve"> among nationally representative samples of students attending public and private schools in grades 9-12.</w:t>
      </w:r>
      <w:r w:rsidR="00C3022B">
        <w:t xml:space="preserve"> In 2023, the number of</w:t>
      </w:r>
      <w:r w:rsidRPr="00C3022B" w:rsidR="00C3022B">
        <w:t xml:space="preserve"> districts, schools, and students sampled for the YRBS will </w:t>
      </w:r>
      <w:proofErr w:type="gramStart"/>
      <w:r w:rsidRPr="00C3022B" w:rsidR="00C3022B">
        <w:t>be increased</w:t>
      </w:r>
      <w:proofErr w:type="gramEnd"/>
      <w:r w:rsidRPr="00C3022B" w:rsidR="00C3022B">
        <w:t xml:space="preserve"> to allow the YRBS to capture </w:t>
      </w:r>
      <w:r w:rsidR="00C44908">
        <w:t xml:space="preserve">a larger number </w:t>
      </w:r>
      <w:r w:rsidRPr="00C3022B" w:rsidR="00C3022B">
        <w:t>of American Indian and Alaska Native students</w:t>
      </w:r>
      <w:r w:rsidR="00C3022B">
        <w:t>.</w:t>
      </w:r>
      <w:r w:rsidRPr="001C2747" w:rsidR="00D40A20">
        <w:t xml:space="preserve"> At state, school district, and school levels, the cooperation of educational administrators will </w:t>
      </w:r>
      <w:proofErr w:type="gramStart"/>
      <w:r w:rsidRPr="001C2747" w:rsidR="00D40A20">
        <w:t>be sought</w:t>
      </w:r>
      <w:proofErr w:type="gramEnd"/>
      <w:r w:rsidRPr="001C2747" w:rsidR="00D40A20">
        <w:t xml:space="preserve"> in recruitment of sampled schools.  </w:t>
      </w:r>
      <w:r w:rsidR="00BF6820">
        <w:t>Originally, f</w:t>
      </w:r>
      <w:r w:rsidRPr="001C2747" w:rsidR="00D40A20">
        <w:t xml:space="preserve">or each cycle of data collection, the number of states, school districts, and </w:t>
      </w:r>
      <w:r w:rsidRPr="00440D6F" w:rsidR="00D40A20">
        <w:t xml:space="preserve">schools whose administrators will </w:t>
      </w:r>
      <w:proofErr w:type="gramStart"/>
      <w:r w:rsidRPr="00440D6F" w:rsidR="00D40A20">
        <w:t>be contacted</w:t>
      </w:r>
      <w:proofErr w:type="gramEnd"/>
      <w:r w:rsidRPr="00440D6F" w:rsidR="00D40A20">
        <w:t xml:space="preserve"> </w:t>
      </w:r>
      <w:r w:rsidR="00312F7C">
        <w:t>was</w:t>
      </w:r>
      <w:r w:rsidRPr="00440D6F" w:rsidR="00312F7C">
        <w:t xml:space="preserve"> </w:t>
      </w:r>
      <w:r w:rsidRPr="00440D6F" w:rsidR="00D40A20">
        <w:t xml:space="preserve">estimated at 25, 120, and 200, respectively.  The </w:t>
      </w:r>
      <w:r w:rsidR="00D214EC">
        <w:t xml:space="preserve">estimated </w:t>
      </w:r>
      <w:r w:rsidRPr="00440D6F" w:rsidR="00D40A20">
        <w:t>combined total number of respondents for the 2021 YRBS and the 2023 YRBS, by type, include</w:t>
      </w:r>
      <w:r w:rsidR="00B411E7">
        <w:t>d the following</w:t>
      </w:r>
      <w:r w:rsidRPr="00440D6F" w:rsidR="00D40A20">
        <w:t>: state-level administrators (n=50), district-level administrators (n=240), and school-level administrators (n=400) who provide information in the Recruitment Script for the YRBS, teachers (n=1,</w:t>
      </w:r>
      <w:r w:rsidR="00D40A20">
        <w:t>320</w:t>
      </w:r>
      <w:r w:rsidRPr="00440D6F" w:rsidR="00D40A20">
        <w:t xml:space="preserve">) who complete the Data Collection Checklist for the YRBS, and students (n=24,134) who receive instructions for and complete the YRBS questionnaire. </w:t>
      </w:r>
      <w:r w:rsidR="00BF6820">
        <w:t xml:space="preserve">In 2023, </w:t>
      </w:r>
      <w:r w:rsidR="00435E6A">
        <w:t>an additional</w:t>
      </w:r>
      <w:r w:rsidR="00BF6820">
        <w:t xml:space="preserve"> </w:t>
      </w:r>
      <w:r w:rsidR="00D45648">
        <w:t>55 district administrators, 11</w:t>
      </w:r>
      <w:r w:rsidR="00596CF8">
        <w:t>5</w:t>
      </w:r>
      <w:r w:rsidR="00D45648">
        <w:t xml:space="preserve"> school administrators, </w:t>
      </w:r>
      <w:r w:rsidR="00435E6A">
        <w:t xml:space="preserve">and </w:t>
      </w:r>
      <w:r w:rsidR="006211A5">
        <w:t>920</w:t>
      </w:r>
      <w:r w:rsidR="00585153">
        <w:t xml:space="preserve"> teachers</w:t>
      </w:r>
      <w:r w:rsidR="00435E6A">
        <w:t xml:space="preserve"> will </w:t>
      </w:r>
      <w:proofErr w:type="gramStart"/>
      <w:r w:rsidR="00435E6A">
        <w:t>be contacted</w:t>
      </w:r>
      <w:proofErr w:type="gramEnd"/>
      <w:r w:rsidR="00585153">
        <w:t xml:space="preserve">, </w:t>
      </w:r>
      <w:r w:rsidR="00885BBC">
        <w:t xml:space="preserve">and </w:t>
      </w:r>
      <w:r w:rsidR="00435E6A">
        <w:t xml:space="preserve">an additional </w:t>
      </w:r>
      <w:r w:rsidR="00885BBC">
        <w:t>12,440 students</w:t>
      </w:r>
      <w:r w:rsidR="00435E6A">
        <w:t xml:space="preserve"> will complete the survey questionnaire</w:t>
      </w:r>
      <w:r w:rsidR="00885BBC">
        <w:t>.</w:t>
      </w:r>
      <w:r w:rsidR="0086168F">
        <w:t xml:space="preserve"> Table A-</w:t>
      </w:r>
      <w:proofErr w:type="gramStart"/>
      <w:r w:rsidR="0086168F">
        <w:t>12.a</w:t>
      </w:r>
      <w:proofErr w:type="gramEnd"/>
      <w:r w:rsidR="0086168F">
        <w:t xml:space="preserve"> provides the </w:t>
      </w:r>
      <w:r w:rsidRPr="0086168F" w:rsidR="0086168F">
        <w:t>Estimated Annualized Burden Hours</w:t>
      </w:r>
      <w:r w:rsidRPr="00440D6F" w:rsidR="00D40A20">
        <w:t xml:space="preserve"> </w:t>
      </w:r>
      <w:r w:rsidRPr="00440D6F" w:rsidR="00D40A20">
        <w:rPr>
          <w:u w:val="single"/>
        </w:rPr>
        <w:t>annualized over the 3-year study period</w:t>
      </w:r>
      <w:r w:rsidR="00AB6348">
        <w:rPr>
          <w:u w:val="single"/>
        </w:rPr>
        <w:t xml:space="preserve"> as originally submitted</w:t>
      </w:r>
      <w:r w:rsidR="0086168F">
        <w:rPr>
          <w:u w:val="single"/>
        </w:rPr>
        <w:t>.</w:t>
      </w:r>
      <w:r w:rsidR="00194E19">
        <w:t xml:space="preserve"> </w:t>
      </w:r>
      <w:r w:rsidRPr="0086168F" w:rsidR="0086168F">
        <w:t xml:space="preserve"> </w:t>
      </w:r>
      <w:r w:rsidR="0086168F">
        <w:t>Table A-12.</w:t>
      </w:r>
      <w:proofErr w:type="gramStart"/>
      <w:r w:rsidR="0086168F">
        <w:t>a.New</w:t>
      </w:r>
      <w:proofErr w:type="gramEnd"/>
      <w:r w:rsidR="0086168F">
        <w:t xml:space="preserve"> outlines the changes made based on the additional sampled districts, schools, teachers, and students</w:t>
      </w:r>
      <w:r w:rsidR="00C47025">
        <w:t xml:space="preserve">, and accounts for the reduction in burden resulting from the use of tablets for student data collection. </w:t>
      </w:r>
    </w:p>
    <w:p w:rsidR="00D40A20" w:rsidP="00D40A20" w:rsidRDefault="00D40A20" w14:paraId="6AD5545A" w14:textId="48349BF2">
      <w:pPr>
        <w:spacing w:before="120" w:after="120"/>
        <w:ind w:firstLine="720"/>
      </w:pPr>
      <w:r w:rsidRPr="00440D6F">
        <w:t xml:space="preserve">There are no costs to respondents except their time. The </w:t>
      </w:r>
      <w:r w:rsidR="000A5AEE">
        <w:t xml:space="preserve">updated, </w:t>
      </w:r>
      <w:r w:rsidRPr="00440D6F">
        <w:t xml:space="preserve">combined total burden hours estimated for the 2023 YRBS and associated support activities are </w:t>
      </w:r>
      <w:r w:rsidRPr="000322A7" w:rsidR="00A621DF">
        <w:t>9,</w:t>
      </w:r>
      <w:r w:rsidR="003B7516">
        <w:t>076</w:t>
      </w:r>
      <w:r w:rsidRPr="00440D6F">
        <w:t>. (Table A-</w:t>
      </w:r>
      <w:r w:rsidRPr="00440D6F">
        <w:lastRenderedPageBreak/>
        <w:t>12.</w:t>
      </w:r>
      <w:proofErr w:type="gramStart"/>
      <w:r w:rsidRPr="00440D6F">
        <w:t>a</w:t>
      </w:r>
      <w:r w:rsidR="00071DAD">
        <w:t>.New</w:t>
      </w:r>
      <w:proofErr w:type="gramEnd"/>
      <w:r w:rsidRPr="00440D6F">
        <w:t>).</w:t>
      </w:r>
      <w:r>
        <w:t xml:space="preserve"> </w:t>
      </w:r>
      <w:r w:rsidR="002607BC">
        <w:t xml:space="preserve">Pilot studies </w:t>
      </w:r>
      <w:r w:rsidR="00DF52FC">
        <w:t xml:space="preserve">conducted using tablets </w:t>
      </w:r>
      <w:r w:rsidR="002607BC">
        <w:t xml:space="preserve">have shown that the </w:t>
      </w:r>
      <w:r>
        <w:t>amount of time needed for students to complete the questionnaire will decrease</w:t>
      </w:r>
      <w:r w:rsidR="0025388B">
        <w:t xml:space="preserve"> because of the transition to table</w:t>
      </w:r>
      <w:r w:rsidR="002F3692">
        <w:t>t</w:t>
      </w:r>
      <w:r w:rsidR="0025388B">
        <w:t>s for the 2023 survey</w:t>
      </w:r>
      <w:r>
        <w:t xml:space="preserve">. </w:t>
      </w:r>
      <w:r w:rsidR="00473F58">
        <w:t>Thus, despite the increase in the number of districts, schools, and student</w:t>
      </w:r>
      <w:r w:rsidR="00153656">
        <w:t>s for 2023, the addition</w:t>
      </w:r>
      <w:r w:rsidR="00426EC7">
        <w:t>al</w:t>
      </w:r>
      <w:r w:rsidR="00153656">
        <w:t xml:space="preserve"> burden</w:t>
      </w:r>
      <w:r w:rsidR="00CB07AF">
        <w:t xml:space="preserve"> hours</w:t>
      </w:r>
      <w:r w:rsidR="00153656">
        <w:t xml:space="preserve"> </w:t>
      </w:r>
      <w:proofErr w:type="gramStart"/>
      <w:r w:rsidRPr="000322A7" w:rsidR="00153656">
        <w:t>is</w:t>
      </w:r>
      <w:proofErr w:type="gramEnd"/>
      <w:r w:rsidRPr="000322A7" w:rsidR="00153656">
        <w:t xml:space="preserve"> </w:t>
      </w:r>
      <w:r w:rsidR="00426EC7">
        <w:t xml:space="preserve">estimated to be </w:t>
      </w:r>
      <w:r w:rsidR="00563C8E">
        <w:t>2,81</w:t>
      </w:r>
      <w:r w:rsidR="003B7516">
        <w:t>7</w:t>
      </w:r>
      <w:r w:rsidR="00153656">
        <w:t>.</w:t>
      </w:r>
    </w:p>
    <w:p w:rsidR="00D40A20" w:rsidP="00D40A20" w:rsidRDefault="00D40A20" w14:paraId="1511FD01" w14:textId="77777777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:rsidRPr="001C2747" w:rsidR="00D40A20" w:rsidP="00D40A20" w:rsidRDefault="00D40A20" w14:paraId="6E23D006" w14:textId="13CB4291">
      <w:pPr>
        <w:spacing w:before="120" w:after="120"/>
        <w:ind w:firstLine="720"/>
        <w:rPr>
          <w:rStyle w:val="Footer1"/>
          <w:b/>
          <w:color w:val="000000"/>
        </w:rPr>
      </w:pPr>
      <w:bookmarkStart w:name="_Hlk106701846" w:id="1"/>
      <w:r w:rsidRPr="00440D6F">
        <w:rPr>
          <w:b/>
        </w:rPr>
        <w:lastRenderedPageBreak/>
        <w:t>Table A-</w:t>
      </w:r>
      <w:proofErr w:type="gramStart"/>
      <w:r w:rsidRPr="00440D6F">
        <w:rPr>
          <w:b/>
        </w:rPr>
        <w:t>12.a.</w:t>
      </w:r>
      <w:proofErr w:type="gramEnd"/>
      <w:r w:rsidRPr="00440D6F">
        <w:rPr>
          <w:rStyle w:val="Footer1"/>
          <w:b/>
          <w:color w:val="000000"/>
        </w:rPr>
        <w:t xml:space="preserve"> Estimated Annualized Burden Hours</w:t>
      </w:r>
      <w:r w:rsidR="00DD2A7A">
        <w:rPr>
          <w:rStyle w:val="Footer1"/>
          <w:b/>
          <w:color w:val="000000"/>
        </w:rPr>
        <w:t xml:space="preserve"> (Original – As Submitted)</w:t>
      </w:r>
      <w:r w:rsidRPr="001C2747">
        <w:rPr>
          <w:rStyle w:val="Footer1"/>
          <w:b/>
          <w:color w:val="000000"/>
        </w:rPr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56"/>
        <w:gridCol w:w="2659"/>
        <w:gridCol w:w="1453"/>
        <w:gridCol w:w="1350"/>
        <w:gridCol w:w="1242"/>
        <w:gridCol w:w="990"/>
      </w:tblGrid>
      <w:tr w:rsidRPr="001C2747" w:rsidR="00620F8A" w:rsidTr="00C673D4" w14:paraId="78B3C1B0" w14:textId="77777777">
        <w:tc>
          <w:tcPr>
            <w:tcW w:w="1656" w:type="dxa"/>
          </w:tcPr>
          <w:p w:rsidRPr="001C2747" w:rsidR="00D40A20" w:rsidP="0080661B" w:rsidRDefault="00D40A20" w14:paraId="6EF06D03" w14:textId="77777777">
            <w:pPr>
              <w:keepNext/>
              <w:keepLines/>
            </w:pPr>
            <w:r w:rsidRPr="001C2747">
              <w:t>Type of Respondent</w:t>
            </w:r>
          </w:p>
        </w:tc>
        <w:tc>
          <w:tcPr>
            <w:tcW w:w="2659" w:type="dxa"/>
          </w:tcPr>
          <w:p w:rsidRPr="001C2747" w:rsidR="00D40A20" w:rsidP="0080661B" w:rsidRDefault="00D40A20" w14:paraId="18930F97" w14:textId="77777777">
            <w:pPr>
              <w:keepNext/>
              <w:keepLines/>
            </w:pPr>
            <w:r w:rsidRPr="001C2747">
              <w:t>Form Name</w:t>
            </w:r>
          </w:p>
        </w:tc>
        <w:tc>
          <w:tcPr>
            <w:tcW w:w="1453" w:type="dxa"/>
          </w:tcPr>
          <w:p w:rsidRPr="001C2747" w:rsidR="00D40A20" w:rsidP="0080661B" w:rsidRDefault="00D40A20" w14:paraId="5CC9E54D" w14:textId="77777777">
            <w:pPr>
              <w:keepNext/>
              <w:keepLines/>
            </w:pPr>
            <w:r w:rsidRPr="001C2747">
              <w:t>No. of Respondents</w:t>
            </w:r>
          </w:p>
        </w:tc>
        <w:tc>
          <w:tcPr>
            <w:tcW w:w="1350" w:type="dxa"/>
          </w:tcPr>
          <w:p w:rsidRPr="001C2747" w:rsidR="00D40A20" w:rsidP="0080661B" w:rsidRDefault="00D40A20" w14:paraId="486EA5D2" w14:textId="77777777">
            <w:pPr>
              <w:keepNext/>
              <w:keepLines/>
            </w:pPr>
            <w:r w:rsidRPr="001C2747">
              <w:t>No. of Responses per Respondent</w:t>
            </w:r>
          </w:p>
        </w:tc>
        <w:tc>
          <w:tcPr>
            <w:tcW w:w="1242" w:type="dxa"/>
          </w:tcPr>
          <w:p w:rsidRPr="001C2747" w:rsidR="00D40A20" w:rsidP="0080661B" w:rsidRDefault="00D40A20" w14:paraId="57DC43E0" w14:textId="77777777">
            <w:pPr>
              <w:keepNext/>
              <w:keepLines/>
            </w:pPr>
            <w:r w:rsidRPr="001C2747">
              <w:t>Average Burden Per Response (In Hours)</w:t>
            </w:r>
          </w:p>
        </w:tc>
        <w:tc>
          <w:tcPr>
            <w:tcW w:w="990" w:type="dxa"/>
          </w:tcPr>
          <w:p w:rsidRPr="001C2747" w:rsidR="00D40A20" w:rsidP="0080661B" w:rsidRDefault="00D40A20" w14:paraId="3824D95E" w14:textId="77777777">
            <w:pPr>
              <w:keepNext/>
              <w:keepLines/>
            </w:pPr>
            <w:r w:rsidRPr="001C2747">
              <w:t>Total Burden (In Hours)</w:t>
            </w:r>
          </w:p>
        </w:tc>
      </w:tr>
      <w:tr w:rsidRPr="001C2747" w:rsidR="00620F8A" w:rsidTr="00C673D4" w14:paraId="6A7620BD" w14:textId="77777777">
        <w:tc>
          <w:tcPr>
            <w:tcW w:w="1656" w:type="dxa"/>
          </w:tcPr>
          <w:p w:rsidRPr="001C2747" w:rsidR="00D40A20" w:rsidP="0080661B" w:rsidRDefault="00655A3F" w14:paraId="231A7546" w14:textId="78AED504">
            <w:pPr>
              <w:keepNext/>
              <w:keepLines/>
            </w:pPr>
            <w:r>
              <w:t xml:space="preserve">Original </w:t>
            </w:r>
            <w:r w:rsidRPr="001C2747" w:rsidR="00D40A20">
              <w:t>State Administrators</w:t>
            </w:r>
          </w:p>
        </w:tc>
        <w:tc>
          <w:tcPr>
            <w:tcW w:w="2659" w:type="dxa"/>
          </w:tcPr>
          <w:p w:rsidR="00D40A20" w:rsidP="0080661B" w:rsidRDefault="00D40A20" w14:paraId="4911CD7B" w14:textId="77777777">
            <w:pPr>
              <w:keepNext/>
              <w:keepLines/>
            </w:pPr>
            <w:r w:rsidRPr="001C2747">
              <w:t xml:space="preserve">State-level Recruitment Script for the Youth Risk Behavior Survey </w:t>
            </w:r>
          </w:p>
          <w:p w:rsidRPr="001C2747" w:rsidR="00D40A20" w:rsidP="0080661B" w:rsidRDefault="00D40A20" w14:paraId="4B04B35C" w14:textId="77777777">
            <w:pPr>
              <w:keepNext/>
              <w:keepLines/>
            </w:pPr>
            <w:r>
              <w:t>(</w:t>
            </w:r>
            <w:proofErr w:type="spellStart"/>
            <w:r>
              <w:t>Att</w:t>
            </w:r>
            <w:proofErr w:type="spellEnd"/>
            <w:r>
              <w:t xml:space="preserve"> L1)</w:t>
            </w:r>
          </w:p>
        </w:tc>
        <w:tc>
          <w:tcPr>
            <w:tcW w:w="1453" w:type="dxa"/>
          </w:tcPr>
          <w:p w:rsidRPr="001C2747" w:rsidR="00D40A20" w:rsidP="0080661B" w:rsidRDefault="00D40A20" w14:paraId="0E61BBCC" w14:textId="77777777">
            <w:pPr>
              <w:keepNext/>
              <w:keepLines/>
              <w:jc w:val="center"/>
            </w:pPr>
            <w:r w:rsidRPr="001C2747">
              <w:t>17</w:t>
            </w:r>
          </w:p>
        </w:tc>
        <w:tc>
          <w:tcPr>
            <w:tcW w:w="1350" w:type="dxa"/>
          </w:tcPr>
          <w:p w:rsidRPr="001C2747" w:rsidR="00D40A20" w:rsidP="0080661B" w:rsidRDefault="00D40A20" w14:paraId="566E3FC0" w14:textId="77777777">
            <w:pPr>
              <w:keepNext/>
              <w:keepLines/>
              <w:jc w:val="center"/>
            </w:pPr>
            <w:r w:rsidRPr="001C2747">
              <w:t>1</w:t>
            </w:r>
          </w:p>
        </w:tc>
        <w:tc>
          <w:tcPr>
            <w:tcW w:w="1242" w:type="dxa"/>
          </w:tcPr>
          <w:p w:rsidRPr="001C2747" w:rsidR="00D40A20" w:rsidP="0080661B" w:rsidRDefault="00D40A20" w14:paraId="5E907CE5" w14:textId="77777777">
            <w:pPr>
              <w:keepNext/>
              <w:keepLines/>
              <w:jc w:val="center"/>
            </w:pPr>
            <w:r w:rsidRPr="001C2747">
              <w:t>30/60</w:t>
            </w:r>
          </w:p>
        </w:tc>
        <w:tc>
          <w:tcPr>
            <w:tcW w:w="990" w:type="dxa"/>
          </w:tcPr>
          <w:p w:rsidRPr="001C2747" w:rsidR="00D40A20" w:rsidP="0080661B" w:rsidRDefault="00D40A20" w14:paraId="6814365B" w14:textId="77777777">
            <w:pPr>
              <w:keepNext/>
              <w:keepLines/>
              <w:jc w:val="center"/>
            </w:pPr>
            <w:r w:rsidRPr="001C2747">
              <w:t>9</w:t>
            </w:r>
          </w:p>
        </w:tc>
      </w:tr>
      <w:tr w:rsidRPr="001C2747" w:rsidR="00620F8A" w:rsidTr="00C673D4" w14:paraId="2947C34E" w14:textId="77777777">
        <w:tc>
          <w:tcPr>
            <w:tcW w:w="1656" w:type="dxa"/>
          </w:tcPr>
          <w:p w:rsidRPr="001C2747" w:rsidR="00D40A20" w:rsidP="0080661B" w:rsidRDefault="00655A3F" w14:paraId="50D2F123" w14:textId="55A22532">
            <w:pPr>
              <w:keepNext/>
              <w:keepLines/>
            </w:pPr>
            <w:r>
              <w:t>Original</w:t>
            </w:r>
            <w:r w:rsidRPr="001C2747">
              <w:t xml:space="preserve"> </w:t>
            </w:r>
            <w:r w:rsidRPr="001C2747" w:rsidR="00D40A20">
              <w:t>District Administrators</w:t>
            </w:r>
          </w:p>
        </w:tc>
        <w:tc>
          <w:tcPr>
            <w:tcW w:w="2659" w:type="dxa"/>
          </w:tcPr>
          <w:p w:rsidR="00D40A20" w:rsidP="0080661B" w:rsidRDefault="00D40A20" w14:paraId="4779BCEE" w14:textId="77777777">
            <w:pPr>
              <w:keepNext/>
              <w:keepLines/>
            </w:pPr>
            <w:r w:rsidRPr="001C2747">
              <w:t>District-level Recruitment Script for the Youth Risk Behavior Survey</w:t>
            </w:r>
          </w:p>
          <w:p w:rsidRPr="001C2747" w:rsidR="00D40A20" w:rsidP="0080661B" w:rsidRDefault="00D40A20" w14:paraId="2451E1E9" w14:textId="77777777">
            <w:pPr>
              <w:keepNext/>
              <w:keepLines/>
            </w:pPr>
            <w:r>
              <w:t>(</w:t>
            </w:r>
            <w:proofErr w:type="spellStart"/>
            <w:r>
              <w:t>Att</w:t>
            </w:r>
            <w:proofErr w:type="spellEnd"/>
            <w:r>
              <w:t xml:space="preserve"> L2)</w:t>
            </w:r>
          </w:p>
        </w:tc>
        <w:tc>
          <w:tcPr>
            <w:tcW w:w="1453" w:type="dxa"/>
          </w:tcPr>
          <w:p w:rsidRPr="001C2747" w:rsidR="00D40A20" w:rsidP="0080661B" w:rsidRDefault="00D40A20" w14:paraId="74546D40" w14:textId="77777777">
            <w:pPr>
              <w:keepNext/>
              <w:keepLines/>
              <w:jc w:val="center"/>
            </w:pPr>
            <w:r w:rsidRPr="001C2747">
              <w:t>80</w:t>
            </w:r>
          </w:p>
        </w:tc>
        <w:tc>
          <w:tcPr>
            <w:tcW w:w="1350" w:type="dxa"/>
          </w:tcPr>
          <w:p w:rsidRPr="001C2747" w:rsidR="00D40A20" w:rsidP="0080661B" w:rsidRDefault="00D40A20" w14:paraId="65F026A2" w14:textId="77777777">
            <w:pPr>
              <w:keepNext/>
              <w:keepLines/>
              <w:jc w:val="center"/>
            </w:pPr>
            <w:r w:rsidRPr="001C2747">
              <w:t>1</w:t>
            </w:r>
          </w:p>
        </w:tc>
        <w:tc>
          <w:tcPr>
            <w:tcW w:w="1242" w:type="dxa"/>
          </w:tcPr>
          <w:p w:rsidRPr="001C2747" w:rsidR="00D40A20" w:rsidP="0080661B" w:rsidRDefault="00D40A20" w14:paraId="490714C1" w14:textId="77777777">
            <w:pPr>
              <w:keepNext/>
              <w:keepLines/>
              <w:jc w:val="center"/>
            </w:pPr>
            <w:r w:rsidRPr="001C2747">
              <w:t>30/60</w:t>
            </w:r>
          </w:p>
        </w:tc>
        <w:tc>
          <w:tcPr>
            <w:tcW w:w="990" w:type="dxa"/>
          </w:tcPr>
          <w:p w:rsidRPr="001C2747" w:rsidR="00D40A20" w:rsidP="0080661B" w:rsidRDefault="00D40A20" w14:paraId="2FB40C47" w14:textId="77777777">
            <w:pPr>
              <w:keepNext/>
              <w:keepLines/>
              <w:jc w:val="center"/>
            </w:pPr>
            <w:r w:rsidRPr="001C2747">
              <w:t>40</w:t>
            </w:r>
          </w:p>
        </w:tc>
      </w:tr>
      <w:tr w:rsidRPr="001C2747" w:rsidR="00620F8A" w:rsidTr="00C673D4" w14:paraId="7C4B824A" w14:textId="77777777">
        <w:tc>
          <w:tcPr>
            <w:tcW w:w="1656" w:type="dxa"/>
          </w:tcPr>
          <w:p w:rsidRPr="001C2747" w:rsidR="00D40A20" w:rsidP="0080661B" w:rsidRDefault="00655A3F" w14:paraId="411C5410" w14:textId="05574390">
            <w:pPr>
              <w:keepNext/>
              <w:keepLines/>
            </w:pPr>
            <w:r>
              <w:t>Original</w:t>
            </w:r>
            <w:r w:rsidRPr="001C2747">
              <w:t xml:space="preserve"> </w:t>
            </w:r>
            <w:r w:rsidRPr="001C2747" w:rsidR="00D40A20">
              <w:t>School Administrators</w:t>
            </w:r>
          </w:p>
        </w:tc>
        <w:tc>
          <w:tcPr>
            <w:tcW w:w="2659" w:type="dxa"/>
          </w:tcPr>
          <w:p w:rsidR="00D40A20" w:rsidP="0080661B" w:rsidRDefault="00D40A20" w14:paraId="76D1C3A6" w14:textId="77777777">
            <w:pPr>
              <w:keepNext/>
              <w:keepLines/>
            </w:pPr>
            <w:r w:rsidRPr="001C2747">
              <w:t>School-level Recruitment Script for the Youth Risk Behavior Survey</w:t>
            </w:r>
          </w:p>
          <w:p w:rsidRPr="001C2747" w:rsidR="00D40A20" w:rsidP="0080661B" w:rsidRDefault="00D40A20" w14:paraId="684BAF56" w14:textId="77777777">
            <w:pPr>
              <w:keepNext/>
              <w:keepLines/>
            </w:pPr>
            <w:r>
              <w:t>(Att_L3)</w:t>
            </w:r>
          </w:p>
        </w:tc>
        <w:tc>
          <w:tcPr>
            <w:tcW w:w="1453" w:type="dxa"/>
          </w:tcPr>
          <w:p w:rsidRPr="001C2747" w:rsidR="00D40A20" w:rsidP="0080661B" w:rsidRDefault="00D40A20" w14:paraId="3A927625" w14:textId="77777777">
            <w:pPr>
              <w:keepNext/>
              <w:keepLines/>
              <w:jc w:val="center"/>
            </w:pPr>
            <w:r w:rsidRPr="001C2747">
              <w:t>133</w:t>
            </w:r>
          </w:p>
        </w:tc>
        <w:tc>
          <w:tcPr>
            <w:tcW w:w="1350" w:type="dxa"/>
          </w:tcPr>
          <w:p w:rsidRPr="001C2747" w:rsidR="00D40A20" w:rsidP="0080661B" w:rsidRDefault="00D40A20" w14:paraId="1FCB459B" w14:textId="77777777">
            <w:pPr>
              <w:keepNext/>
              <w:keepLines/>
              <w:jc w:val="center"/>
            </w:pPr>
            <w:r w:rsidRPr="001C2747">
              <w:t>1</w:t>
            </w:r>
          </w:p>
        </w:tc>
        <w:tc>
          <w:tcPr>
            <w:tcW w:w="1242" w:type="dxa"/>
          </w:tcPr>
          <w:p w:rsidRPr="001C2747" w:rsidR="00D40A20" w:rsidP="0080661B" w:rsidRDefault="00D40A20" w14:paraId="543A0ED1" w14:textId="77777777">
            <w:pPr>
              <w:keepNext/>
              <w:keepLines/>
              <w:jc w:val="center"/>
            </w:pPr>
            <w:r w:rsidRPr="001C2747">
              <w:t>30/60</w:t>
            </w:r>
          </w:p>
        </w:tc>
        <w:tc>
          <w:tcPr>
            <w:tcW w:w="990" w:type="dxa"/>
          </w:tcPr>
          <w:p w:rsidRPr="001C2747" w:rsidR="00D40A20" w:rsidP="0080661B" w:rsidRDefault="00D40A20" w14:paraId="52575B04" w14:textId="77777777">
            <w:pPr>
              <w:keepNext/>
              <w:keepLines/>
              <w:jc w:val="center"/>
            </w:pPr>
            <w:r w:rsidRPr="001C2747">
              <w:t>67</w:t>
            </w:r>
          </w:p>
        </w:tc>
      </w:tr>
      <w:tr w:rsidRPr="001C2747" w:rsidR="00620F8A" w:rsidTr="00C673D4" w14:paraId="6F19C0CE" w14:textId="77777777">
        <w:tc>
          <w:tcPr>
            <w:tcW w:w="1656" w:type="dxa"/>
          </w:tcPr>
          <w:p w:rsidRPr="001C2747" w:rsidR="00D40A20" w:rsidP="0080661B" w:rsidRDefault="00655A3F" w14:paraId="77D248EA" w14:textId="2723A891">
            <w:pPr>
              <w:keepNext/>
              <w:keepLines/>
            </w:pPr>
            <w:r>
              <w:t>Original</w:t>
            </w:r>
            <w:r w:rsidRPr="001C2747">
              <w:t xml:space="preserve"> </w:t>
            </w:r>
            <w:r w:rsidRPr="001C2747" w:rsidR="00D40A20">
              <w:t>Teachers</w:t>
            </w:r>
          </w:p>
        </w:tc>
        <w:tc>
          <w:tcPr>
            <w:tcW w:w="2659" w:type="dxa"/>
          </w:tcPr>
          <w:p w:rsidR="00D40A20" w:rsidP="0080661B" w:rsidRDefault="00D40A20" w14:paraId="594438E9" w14:textId="77777777">
            <w:pPr>
              <w:keepNext/>
              <w:keepLines/>
            </w:pPr>
            <w:r w:rsidRPr="001C2747">
              <w:t>Data Collection Checklist for the Youth Risk Behavior Survey</w:t>
            </w:r>
          </w:p>
          <w:p w:rsidRPr="001C2747" w:rsidR="00D40A20" w:rsidP="0080661B" w:rsidRDefault="00D40A20" w14:paraId="29481EE2" w14:textId="77777777">
            <w:pPr>
              <w:keepNext/>
              <w:keepLines/>
            </w:pPr>
            <w:r>
              <w:t>(</w:t>
            </w:r>
            <w:proofErr w:type="spellStart"/>
            <w:r>
              <w:t>Att_G</w:t>
            </w:r>
            <w:proofErr w:type="spellEnd"/>
            <w:r>
              <w:t>)</w:t>
            </w:r>
          </w:p>
        </w:tc>
        <w:tc>
          <w:tcPr>
            <w:tcW w:w="1453" w:type="dxa"/>
          </w:tcPr>
          <w:p w:rsidRPr="001C2747" w:rsidR="00D40A20" w:rsidP="0080661B" w:rsidRDefault="00D40A20" w14:paraId="4ED58E94" w14:textId="77777777">
            <w:pPr>
              <w:keepNext/>
              <w:keepLines/>
              <w:jc w:val="center"/>
            </w:pPr>
            <w:r>
              <w:t>440</w:t>
            </w:r>
          </w:p>
        </w:tc>
        <w:tc>
          <w:tcPr>
            <w:tcW w:w="1350" w:type="dxa"/>
          </w:tcPr>
          <w:p w:rsidRPr="001C2747" w:rsidR="00D40A20" w:rsidP="0080661B" w:rsidRDefault="00D40A20" w14:paraId="71CBB2BB" w14:textId="77777777">
            <w:pPr>
              <w:keepNext/>
              <w:keepLines/>
              <w:jc w:val="center"/>
            </w:pPr>
            <w:r w:rsidRPr="001C2747">
              <w:t>1</w:t>
            </w:r>
          </w:p>
        </w:tc>
        <w:tc>
          <w:tcPr>
            <w:tcW w:w="1242" w:type="dxa"/>
          </w:tcPr>
          <w:p w:rsidRPr="001C2747" w:rsidR="00D40A20" w:rsidP="0080661B" w:rsidRDefault="00D40A20" w14:paraId="2E94B083" w14:textId="77777777">
            <w:pPr>
              <w:keepNext/>
              <w:keepLines/>
              <w:jc w:val="center"/>
            </w:pPr>
            <w:r w:rsidRPr="001C2747">
              <w:t>15/60</w:t>
            </w:r>
          </w:p>
        </w:tc>
        <w:tc>
          <w:tcPr>
            <w:tcW w:w="990" w:type="dxa"/>
          </w:tcPr>
          <w:p w:rsidRPr="001C2747" w:rsidR="00D40A20" w:rsidP="0080661B" w:rsidRDefault="00D40A20" w14:paraId="19445FBE" w14:textId="77777777">
            <w:pPr>
              <w:keepNext/>
              <w:keepLines/>
              <w:jc w:val="center"/>
            </w:pPr>
            <w:r>
              <w:t>110</w:t>
            </w:r>
          </w:p>
        </w:tc>
      </w:tr>
      <w:tr w:rsidRPr="001C2747" w:rsidR="00620F8A" w:rsidTr="00C673D4" w14:paraId="73AE3F60" w14:textId="77777777">
        <w:tc>
          <w:tcPr>
            <w:tcW w:w="1656" w:type="dxa"/>
            <w:tcBorders>
              <w:bottom w:val="single" w:color="auto" w:sz="4" w:space="0"/>
            </w:tcBorders>
          </w:tcPr>
          <w:p w:rsidRPr="001C2747" w:rsidR="00D40A20" w:rsidP="0080661B" w:rsidRDefault="00225E47" w14:paraId="4A06954C" w14:textId="34B693E1">
            <w:pPr>
              <w:keepNext/>
              <w:keepLines/>
            </w:pPr>
            <w:r>
              <w:t>Original</w:t>
            </w:r>
            <w:r w:rsidRPr="001C2747">
              <w:t xml:space="preserve"> </w:t>
            </w:r>
            <w:r w:rsidRPr="001C2747" w:rsidR="00D40A20">
              <w:t>Students</w:t>
            </w:r>
          </w:p>
        </w:tc>
        <w:tc>
          <w:tcPr>
            <w:tcW w:w="2659" w:type="dxa"/>
            <w:tcBorders>
              <w:bottom w:val="single" w:color="auto" w:sz="4" w:space="0"/>
            </w:tcBorders>
          </w:tcPr>
          <w:p w:rsidR="00D40A20" w:rsidP="0080661B" w:rsidRDefault="00D40A20" w14:paraId="799A6530" w14:textId="77777777">
            <w:pPr>
              <w:keepNext/>
              <w:keepLines/>
            </w:pPr>
            <w:r w:rsidRPr="001C2747">
              <w:t>Youth Risk Behavior Survey</w:t>
            </w:r>
          </w:p>
          <w:p w:rsidRPr="001C2747" w:rsidR="00D40A20" w:rsidP="0080661B" w:rsidRDefault="00D40A20" w14:paraId="3328E7D0" w14:textId="77777777">
            <w:pPr>
              <w:keepNext/>
              <w:keepLines/>
            </w:pPr>
            <w:r>
              <w:t>(</w:t>
            </w:r>
            <w:proofErr w:type="spellStart"/>
            <w:r>
              <w:t>Att</w:t>
            </w:r>
            <w:proofErr w:type="spellEnd"/>
            <w:r>
              <w:t xml:space="preserve"> K)</w:t>
            </w:r>
          </w:p>
        </w:tc>
        <w:tc>
          <w:tcPr>
            <w:tcW w:w="1453" w:type="dxa"/>
            <w:tcBorders>
              <w:bottom w:val="single" w:color="auto" w:sz="4" w:space="0"/>
            </w:tcBorders>
          </w:tcPr>
          <w:p w:rsidRPr="001C2747" w:rsidR="00D40A20" w:rsidP="0080661B" w:rsidRDefault="00D40A20" w14:paraId="4351D654" w14:textId="77777777">
            <w:pPr>
              <w:keepNext/>
              <w:keepLines/>
              <w:jc w:val="center"/>
            </w:pPr>
            <w:r w:rsidRPr="00440D6F">
              <w:t>8</w:t>
            </w:r>
            <w:r>
              <w:t>,</w:t>
            </w:r>
            <w:r w:rsidRPr="00440D6F">
              <w:t>045</w:t>
            </w: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1C2747" w:rsidR="00D40A20" w:rsidP="0080661B" w:rsidRDefault="00D40A20" w14:paraId="35981E19" w14:textId="77777777">
            <w:pPr>
              <w:keepNext/>
              <w:keepLines/>
              <w:jc w:val="center"/>
            </w:pPr>
            <w:r w:rsidRPr="001C2747">
              <w:t>1</w:t>
            </w:r>
          </w:p>
        </w:tc>
        <w:tc>
          <w:tcPr>
            <w:tcW w:w="1242" w:type="dxa"/>
            <w:tcBorders>
              <w:bottom w:val="single" w:color="auto" w:sz="4" w:space="0"/>
            </w:tcBorders>
          </w:tcPr>
          <w:p w:rsidRPr="001C2747" w:rsidR="00D40A20" w:rsidP="0080661B" w:rsidRDefault="00D40A20" w14:paraId="27C766CC" w14:textId="77777777">
            <w:pPr>
              <w:keepNext/>
              <w:keepLines/>
              <w:jc w:val="center"/>
            </w:pPr>
            <w:r w:rsidRPr="001C2747">
              <w:t>45/60</w:t>
            </w:r>
          </w:p>
        </w:tc>
        <w:tc>
          <w:tcPr>
            <w:tcW w:w="990" w:type="dxa"/>
            <w:tcBorders>
              <w:bottom w:val="single" w:color="auto" w:sz="4" w:space="0"/>
            </w:tcBorders>
          </w:tcPr>
          <w:p w:rsidRPr="001C2747" w:rsidR="00D40A20" w:rsidP="0080661B" w:rsidRDefault="00D40A20" w14:paraId="27BF5F0D" w14:textId="77777777">
            <w:pPr>
              <w:keepNext/>
              <w:keepLines/>
              <w:jc w:val="center"/>
            </w:pPr>
            <w:r w:rsidRPr="00440D6F">
              <w:t>6,034</w:t>
            </w:r>
          </w:p>
        </w:tc>
      </w:tr>
      <w:tr w:rsidRPr="001C2747" w:rsidR="00E67F03" w:rsidTr="00C673D4" w14:paraId="3F49EA4A" w14:textId="77777777">
        <w:tc>
          <w:tcPr>
            <w:tcW w:w="1656" w:type="dxa"/>
            <w:shd w:val="clear" w:color="auto" w:fill="FFFFFF" w:themeFill="background1"/>
          </w:tcPr>
          <w:p w:rsidRPr="001C2747" w:rsidR="00D40A20" w:rsidP="0080661B" w:rsidRDefault="009F7AF1" w14:paraId="7EC234EA" w14:textId="3BE9B96A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Original </w:t>
            </w:r>
            <w:r w:rsidRPr="001C2747" w:rsidR="00D40A20">
              <w:rPr>
                <w:b/>
              </w:rPr>
              <w:t>Total Burden</w:t>
            </w:r>
          </w:p>
        </w:tc>
        <w:tc>
          <w:tcPr>
            <w:tcW w:w="2659" w:type="dxa"/>
            <w:shd w:val="clear" w:color="auto" w:fill="FFFFFF" w:themeFill="background1"/>
          </w:tcPr>
          <w:p w:rsidRPr="001C2747" w:rsidR="00D40A20" w:rsidP="0080661B" w:rsidRDefault="00D40A20" w14:paraId="7B74FCB3" w14:textId="77777777">
            <w:pPr>
              <w:keepNext/>
              <w:keepLines/>
              <w:rPr>
                <w:b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:rsidRPr="00440D6F" w:rsidR="00D40A20" w:rsidP="0080661B" w:rsidRDefault="00D40A20" w14:paraId="520F5D6E" w14:textId="77777777">
            <w:pPr>
              <w:keepNext/>
              <w:keepLines/>
              <w:jc w:val="center"/>
            </w:pPr>
          </w:p>
        </w:tc>
        <w:tc>
          <w:tcPr>
            <w:tcW w:w="1350" w:type="dxa"/>
            <w:shd w:val="clear" w:color="auto" w:fill="FFFFFF" w:themeFill="background1"/>
          </w:tcPr>
          <w:p w:rsidRPr="00440D6F" w:rsidR="00D40A20" w:rsidP="0080661B" w:rsidRDefault="00D40A20" w14:paraId="32802F49" w14:textId="77777777">
            <w:pPr>
              <w:keepNext/>
              <w:keepLines/>
              <w:jc w:val="center"/>
            </w:pPr>
          </w:p>
        </w:tc>
        <w:tc>
          <w:tcPr>
            <w:tcW w:w="1242" w:type="dxa"/>
            <w:shd w:val="clear" w:color="auto" w:fill="FFFFFF" w:themeFill="background1"/>
          </w:tcPr>
          <w:p w:rsidRPr="00440D6F" w:rsidR="00D40A20" w:rsidP="0080661B" w:rsidRDefault="00D40A20" w14:paraId="7AA2D3B1" w14:textId="77777777">
            <w:pPr>
              <w:keepNext/>
              <w:keepLines/>
              <w:jc w:val="center"/>
            </w:pPr>
          </w:p>
        </w:tc>
        <w:tc>
          <w:tcPr>
            <w:tcW w:w="990" w:type="dxa"/>
            <w:shd w:val="clear" w:color="auto" w:fill="FFFFFF" w:themeFill="background1"/>
          </w:tcPr>
          <w:p w:rsidRPr="00440D6F" w:rsidR="00D40A20" w:rsidP="0080661B" w:rsidRDefault="00EE39BD" w14:paraId="53A014C7" w14:textId="3F42908F">
            <w:pPr>
              <w:keepNext/>
              <w:keepLines/>
              <w:jc w:val="center"/>
            </w:pPr>
            <w:r>
              <w:t>6,259</w:t>
            </w:r>
          </w:p>
        </w:tc>
      </w:tr>
      <w:bookmarkEnd w:id="1"/>
    </w:tbl>
    <w:p w:rsidR="008D7531" w:rsidRDefault="008D7531" w14:paraId="101A8B41" w14:textId="2F89066D"/>
    <w:p w:rsidR="008D7531" w:rsidRDefault="008D7531" w14:paraId="37348B7C" w14:textId="77777777">
      <w:pPr>
        <w:widowControl/>
        <w:autoSpaceDE/>
        <w:autoSpaceDN/>
        <w:adjustRightInd/>
      </w:pPr>
      <w:r>
        <w:br w:type="page"/>
      </w:r>
    </w:p>
    <w:p w:rsidRPr="001C2747" w:rsidR="005B4AA1" w:rsidP="005B4AA1" w:rsidRDefault="005B4AA1" w14:paraId="439EE864" w14:textId="77777777">
      <w:pPr>
        <w:spacing w:before="120" w:after="120"/>
        <w:ind w:left="720"/>
        <w:rPr>
          <w:rStyle w:val="Footer1"/>
          <w:b/>
          <w:color w:val="000000"/>
        </w:rPr>
      </w:pPr>
      <w:r w:rsidRPr="00440D6F">
        <w:rPr>
          <w:b/>
        </w:rPr>
        <w:lastRenderedPageBreak/>
        <w:t>Table A-12.</w:t>
      </w:r>
      <w:proofErr w:type="gramStart"/>
      <w:r w:rsidRPr="00440D6F">
        <w:rPr>
          <w:b/>
        </w:rPr>
        <w:t>a.</w:t>
      </w:r>
      <w:r>
        <w:rPr>
          <w:b/>
        </w:rPr>
        <w:t>New</w:t>
      </w:r>
      <w:proofErr w:type="gramEnd"/>
      <w:r>
        <w:rPr>
          <w:b/>
        </w:rPr>
        <w:t>.</w:t>
      </w:r>
      <w:r w:rsidRPr="00440D6F">
        <w:rPr>
          <w:rStyle w:val="Footer1"/>
          <w:b/>
          <w:color w:val="000000"/>
        </w:rPr>
        <w:t xml:space="preserve"> Estimated Annualized Burden Hours</w:t>
      </w:r>
      <w:r>
        <w:rPr>
          <w:rStyle w:val="Footer1"/>
          <w:rFonts w:eastAsiaTheme="majorEastAsia"/>
          <w:b/>
          <w:color w:val="000000"/>
        </w:rPr>
        <w:t xml:space="preserve"> (Based on Increased Sample)</w:t>
      </w:r>
      <w:r w:rsidRPr="001C2747">
        <w:rPr>
          <w:rStyle w:val="Footer1"/>
          <w:b/>
          <w:color w:val="000000"/>
        </w:rPr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36"/>
        <w:gridCol w:w="2569"/>
        <w:gridCol w:w="1443"/>
        <w:gridCol w:w="1350"/>
        <w:gridCol w:w="1222"/>
        <w:gridCol w:w="1030"/>
      </w:tblGrid>
      <w:tr w:rsidRPr="001C2747" w:rsidR="005B4AA1" w:rsidTr="00C673D4" w14:paraId="122D591B" w14:textId="77777777">
        <w:tc>
          <w:tcPr>
            <w:tcW w:w="1736" w:type="dxa"/>
          </w:tcPr>
          <w:p w:rsidRPr="001C2747" w:rsidR="005B4AA1" w:rsidP="007833D5" w:rsidRDefault="005B4AA1" w14:paraId="42462B34" w14:textId="77777777">
            <w:pPr>
              <w:keepNext/>
              <w:keepLines/>
            </w:pPr>
            <w:r w:rsidRPr="001C2747">
              <w:t>Type of Respondent</w:t>
            </w:r>
          </w:p>
        </w:tc>
        <w:tc>
          <w:tcPr>
            <w:tcW w:w="2579" w:type="dxa"/>
          </w:tcPr>
          <w:p w:rsidRPr="001C2747" w:rsidR="005B4AA1" w:rsidP="007833D5" w:rsidRDefault="005B4AA1" w14:paraId="18F452CB" w14:textId="77777777">
            <w:pPr>
              <w:keepNext/>
              <w:keepLines/>
            </w:pPr>
            <w:r w:rsidRPr="001C2747">
              <w:t>Form Name</w:t>
            </w:r>
          </w:p>
        </w:tc>
        <w:tc>
          <w:tcPr>
            <w:tcW w:w="1432" w:type="dxa"/>
          </w:tcPr>
          <w:p w:rsidRPr="001C2747" w:rsidR="005B4AA1" w:rsidP="007833D5" w:rsidRDefault="005B4AA1" w14:paraId="7018F49C" w14:textId="77777777">
            <w:pPr>
              <w:keepNext/>
              <w:keepLines/>
            </w:pPr>
            <w:r>
              <w:t xml:space="preserve">New </w:t>
            </w:r>
            <w:r w:rsidRPr="001C2747">
              <w:t>No. of Respondents</w:t>
            </w:r>
          </w:p>
        </w:tc>
        <w:tc>
          <w:tcPr>
            <w:tcW w:w="1350" w:type="dxa"/>
          </w:tcPr>
          <w:p w:rsidRPr="001C2747" w:rsidR="005B4AA1" w:rsidP="007833D5" w:rsidRDefault="005B4AA1" w14:paraId="086CEDBA" w14:textId="77777777">
            <w:pPr>
              <w:keepNext/>
              <w:keepLines/>
            </w:pPr>
            <w:r w:rsidRPr="001C2747">
              <w:t>No. of Responses per Respondent</w:t>
            </w:r>
          </w:p>
        </w:tc>
        <w:tc>
          <w:tcPr>
            <w:tcW w:w="1223" w:type="dxa"/>
          </w:tcPr>
          <w:p w:rsidRPr="001C2747" w:rsidR="005B4AA1" w:rsidP="007833D5" w:rsidRDefault="005B4AA1" w14:paraId="55E89F28" w14:textId="77777777">
            <w:pPr>
              <w:keepNext/>
              <w:keepLines/>
            </w:pPr>
            <w:r w:rsidRPr="001C2747">
              <w:t>Average Burden Per Response (In Hours)</w:t>
            </w:r>
          </w:p>
        </w:tc>
        <w:tc>
          <w:tcPr>
            <w:tcW w:w="1030" w:type="dxa"/>
          </w:tcPr>
          <w:p w:rsidRPr="001C2747" w:rsidR="005B4AA1" w:rsidP="007833D5" w:rsidRDefault="005B4AA1" w14:paraId="582EB046" w14:textId="77777777">
            <w:pPr>
              <w:keepNext/>
              <w:keepLines/>
            </w:pPr>
            <w:r w:rsidRPr="001C2747">
              <w:t>Total Burden (In Hours)</w:t>
            </w:r>
          </w:p>
        </w:tc>
      </w:tr>
      <w:tr w:rsidRPr="001C2747" w:rsidR="005B4AA1" w:rsidTr="00C673D4" w14:paraId="2167B59C" w14:textId="77777777">
        <w:tc>
          <w:tcPr>
            <w:tcW w:w="1736" w:type="dxa"/>
          </w:tcPr>
          <w:p w:rsidRPr="001C2747" w:rsidR="005B4AA1" w:rsidP="007833D5" w:rsidRDefault="005B4AA1" w14:paraId="70C014F5" w14:textId="36C860A9">
            <w:pPr>
              <w:keepNext/>
              <w:keepLines/>
            </w:pPr>
            <w:r w:rsidRPr="001C2747">
              <w:t>State Administrators</w:t>
            </w:r>
            <w:r>
              <w:t xml:space="preserve">- </w:t>
            </w:r>
          </w:p>
        </w:tc>
        <w:tc>
          <w:tcPr>
            <w:tcW w:w="2579" w:type="dxa"/>
          </w:tcPr>
          <w:p w:rsidR="005B4AA1" w:rsidP="007833D5" w:rsidRDefault="005B4AA1" w14:paraId="13F0E508" w14:textId="77777777">
            <w:pPr>
              <w:keepNext/>
              <w:keepLines/>
            </w:pPr>
            <w:r w:rsidRPr="001C2747">
              <w:t xml:space="preserve">State-level Recruitment Script for the Youth Risk Behavior Survey </w:t>
            </w:r>
          </w:p>
          <w:p w:rsidRPr="001C2747" w:rsidR="005B4AA1" w:rsidP="007833D5" w:rsidRDefault="005B4AA1" w14:paraId="1B8F1849" w14:textId="77777777">
            <w:pPr>
              <w:keepNext/>
              <w:keepLines/>
            </w:pPr>
            <w:r>
              <w:t>(</w:t>
            </w:r>
            <w:proofErr w:type="spellStart"/>
            <w:r>
              <w:t>Att</w:t>
            </w:r>
            <w:proofErr w:type="spellEnd"/>
            <w:r>
              <w:t xml:space="preserve"> L1)</w:t>
            </w:r>
          </w:p>
        </w:tc>
        <w:tc>
          <w:tcPr>
            <w:tcW w:w="1432" w:type="dxa"/>
          </w:tcPr>
          <w:p w:rsidRPr="001C2747" w:rsidR="005B4AA1" w:rsidP="007833D5" w:rsidRDefault="005B4AA1" w14:paraId="5BA35AB8" w14:textId="77777777">
            <w:pPr>
              <w:keepNext/>
              <w:keepLines/>
              <w:jc w:val="center"/>
            </w:pPr>
            <w:r w:rsidRPr="001C2747">
              <w:t>17</w:t>
            </w:r>
          </w:p>
        </w:tc>
        <w:tc>
          <w:tcPr>
            <w:tcW w:w="1350" w:type="dxa"/>
          </w:tcPr>
          <w:p w:rsidRPr="001C2747" w:rsidR="005B4AA1" w:rsidP="007833D5" w:rsidRDefault="005B4AA1" w14:paraId="24DC3982" w14:textId="77777777">
            <w:pPr>
              <w:keepNext/>
              <w:keepLines/>
              <w:jc w:val="center"/>
            </w:pPr>
            <w:r w:rsidRPr="001C2747">
              <w:t>1</w:t>
            </w:r>
          </w:p>
        </w:tc>
        <w:tc>
          <w:tcPr>
            <w:tcW w:w="1223" w:type="dxa"/>
          </w:tcPr>
          <w:p w:rsidRPr="001C2747" w:rsidR="005B4AA1" w:rsidP="007833D5" w:rsidRDefault="005B4AA1" w14:paraId="2F9702F3" w14:textId="77777777">
            <w:pPr>
              <w:keepNext/>
              <w:keepLines/>
              <w:jc w:val="center"/>
            </w:pPr>
            <w:r w:rsidRPr="001C2747">
              <w:t>30/60</w:t>
            </w:r>
          </w:p>
        </w:tc>
        <w:tc>
          <w:tcPr>
            <w:tcW w:w="1030" w:type="dxa"/>
          </w:tcPr>
          <w:p w:rsidRPr="001C2747" w:rsidR="005B4AA1" w:rsidP="007833D5" w:rsidRDefault="005B4AA1" w14:paraId="4F58EC22" w14:textId="193CA422">
            <w:pPr>
              <w:keepNext/>
              <w:keepLines/>
              <w:jc w:val="center"/>
            </w:pPr>
            <w:r w:rsidRPr="001C2747">
              <w:t>9</w:t>
            </w:r>
            <w:r w:rsidR="00EE39BD">
              <w:t xml:space="preserve"> (No Change)</w:t>
            </w:r>
          </w:p>
        </w:tc>
      </w:tr>
      <w:tr w:rsidRPr="001C2747" w:rsidR="005B4AA1" w:rsidTr="00C673D4" w14:paraId="552E873A" w14:textId="77777777">
        <w:tc>
          <w:tcPr>
            <w:tcW w:w="1736" w:type="dxa"/>
          </w:tcPr>
          <w:p w:rsidRPr="001C2747" w:rsidR="005B4AA1" w:rsidP="007833D5" w:rsidRDefault="005B4AA1" w14:paraId="22AEF2AC" w14:textId="77777777">
            <w:pPr>
              <w:keepNext/>
              <w:keepLines/>
            </w:pPr>
            <w:r w:rsidRPr="001C2747">
              <w:t>District Administrators</w:t>
            </w:r>
            <w:r>
              <w:t xml:space="preserve"> </w:t>
            </w:r>
          </w:p>
        </w:tc>
        <w:tc>
          <w:tcPr>
            <w:tcW w:w="2579" w:type="dxa"/>
          </w:tcPr>
          <w:p w:rsidR="005B4AA1" w:rsidP="007833D5" w:rsidRDefault="005B4AA1" w14:paraId="2CA07186" w14:textId="77777777">
            <w:pPr>
              <w:keepNext/>
              <w:keepLines/>
            </w:pPr>
            <w:r w:rsidRPr="001C2747">
              <w:t>District-level Recruitment Script for the Youth Risk Behavior Survey</w:t>
            </w:r>
          </w:p>
          <w:p w:rsidRPr="001C2747" w:rsidR="005B4AA1" w:rsidP="007833D5" w:rsidRDefault="005B4AA1" w14:paraId="222FEEA2" w14:textId="77777777">
            <w:pPr>
              <w:keepNext/>
              <w:keepLines/>
            </w:pPr>
            <w:r>
              <w:t>(</w:t>
            </w:r>
            <w:proofErr w:type="spellStart"/>
            <w:r>
              <w:t>Att</w:t>
            </w:r>
            <w:proofErr w:type="spellEnd"/>
            <w:r>
              <w:t xml:space="preserve"> L2)</w:t>
            </w:r>
          </w:p>
        </w:tc>
        <w:tc>
          <w:tcPr>
            <w:tcW w:w="1432" w:type="dxa"/>
          </w:tcPr>
          <w:p w:rsidRPr="001C2747" w:rsidR="005B4AA1" w:rsidP="007833D5" w:rsidRDefault="005B4AA1" w14:paraId="23E2853C" w14:textId="77777777">
            <w:pPr>
              <w:keepNext/>
              <w:keepLines/>
              <w:jc w:val="center"/>
            </w:pPr>
            <w:r>
              <w:t>135</w:t>
            </w:r>
          </w:p>
        </w:tc>
        <w:tc>
          <w:tcPr>
            <w:tcW w:w="1350" w:type="dxa"/>
          </w:tcPr>
          <w:p w:rsidRPr="001C2747" w:rsidR="005B4AA1" w:rsidP="007833D5" w:rsidRDefault="005B4AA1" w14:paraId="441E141B" w14:textId="77777777">
            <w:pPr>
              <w:keepNext/>
              <w:keepLines/>
              <w:jc w:val="center"/>
            </w:pPr>
            <w:r>
              <w:t>1</w:t>
            </w:r>
          </w:p>
        </w:tc>
        <w:tc>
          <w:tcPr>
            <w:tcW w:w="1223" w:type="dxa"/>
          </w:tcPr>
          <w:p w:rsidRPr="001C2747" w:rsidR="005B4AA1" w:rsidP="007833D5" w:rsidRDefault="005B4AA1" w14:paraId="50F62A52" w14:textId="77777777">
            <w:pPr>
              <w:keepNext/>
              <w:keepLines/>
              <w:jc w:val="center"/>
            </w:pPr>
            <w:r>
              <w:t>30/60</w:t>
            </w:r>
          </w:p>
        </w:tc>
        <w:tc>
          <w:tcPr>
            <w:tcW w:w="1030" w:type="dxa"/>
          </w:tcPr>
          <w:p w:rsidRPr="001C2747" w:rsidR="005B4AA1" w:rsidP="007833D5" w:rsidRDefault="005B4AA1" w14:paraId="0EC275D1" w14:textId="77777777">
            <w:pPr>
              <w:keepNext/>
              <w:keepLines/>
              <w:jc w:val="center"/>
            </w:pPr>
            <w:r>
              <w:t>68</w:t>
            </w:r>
          </w:p>
        </w:tc>
      </w:tr>
      <w:tr w:rsidRPr="001C2747" w:rsidR="005B4AA1" w:rsidTr="00C673D4" w14:paraId="00811E99" w14:textId="77777777">
        <w:tc>
          <w:tcPr>
            <w:tcW w:w="1736" w:type="dxa"/>
          </w:tcPr>
          <w:p w:rsidRPr="001C2747" w:rsidR="005B4AA1" w:rsidP="007833D5" w:rsidRDefault="005B4AA1" w14:paraId="75068DAA" w14:textId="77777777">
            <w:pPr>
              <w:keepNext/>
              <w:keepLines/>
            </w:pPr>
            <w:r>
              <w:t>School Administrators</w:t>
            </w:r>
          </w:p>
        </w:tc>
        <w:tc>
          <w:tcPr>
            <w:tcW w:w="2579" w:type="dxa"/>
          </w:tcPr>
          <w:p w:rsidR="005B4AA1" w:rsidP="007833D5" w:rsidRDefault="005B4AA1" w14:paraId="1775AB8C" w14:textId="77777777">
            <w:pPr>
              <w:keepNext/>
              <w:keepLines/>
            </w:pPr>
            <w:r w:rsidRPr="001C2747">
              <w:t>School-level Recruitment Script for the Youth Risk Behavior Survey</w:t>
            </w:r>
          </w:p>
          <w:p w:rsidRPr="001C2747" w:rsidR="005B4AA1" w:rsidP="007833D5" w:rsidRDefault="005B4AA1" w14:paraId="1842C5D8" w14:textId="77777777">
            <w:pPr>
              <w:keepNext/>
              <w:keepLines/>
            </w:pPr>
            <w:r>
              <w:t>(Att_L3)</w:t>
            </w:r>
          </w:p>
        </w:tc>
        <w:tc>
          <w:tcPr>
            <w:tcW w:w="1432" w:type="dxa"/>
          </w:tcPr>
          <w:p w:rsidRPr="001C2747" w:rsidR="005B4AA1" w:rsidP="007833D5" w:rsidRDefault="005B4AA1" w14:paraId="54ACBAD8" w14:textId="77777777">
            <w:pPr>
              <w:keepNext/>
              <w:keepLines/>
              <w:jc w:val="center"/>
            </w:pPr>
            <w:r>
              <w:t>248</w:t>
            </w:r>
          </w:p>
        </w:tc>
        <w:tc>
          <w:tcPr>
            <w:tcW w:w="1350" w:type="dxa"/>
          </w:tcPr>
          <w:p w:rsidRPr="001C2747" w:rsidR="005B4AA1" w:rsidP="007833D5" w:rsidRDefault="005B4AA1" w14:paraId="0188E656" w14:textId="77777777">
            <w:pPr>
              <w:keepNext/>
              <w:keepLines/>
              <w:jc w:val="center"/>
            </w:pPr>
            <w:r>
              <w:t>1</w:t>
            </w:r>
          </w:p>
        </w:tc>
        <w:tc>
          <w:tcPr>
            <w:tcW w:w="1223" w:type="dxa"/>
          </w:tcPr>
          <w:p w:rsidRPr="001C2747" w:rsidR="005B4AA1" w:rsidP="007833D5" w:rsidRDefault="005B4AA1" w14:paraId="7BF91A00" w14:textId="77777777">
            <w:pPr>
              <w:keepNext/>
              <w:keepLines/>
              <w:jc w:val="center"/>
            </w:pPr>
            <w:r>
              <w:t>30/60</w:t>
            </w:r>
          </w:p>
        </w:tc>
        <w:tc>
          <w:tcPr>
            <w:tcW w:w="1030" w:type="dxa"/>
          </w:tcPr>
          <w:p w:rsidRPr="001C2747" w:rsidR="005B4AA1" w:rsidP="007833D5" w:rsidRDefault="005B4AA1" w14:paraId="1E676B03" w14:textId="77777777">
            <w:pPr>
              <w:keepNext/>
              <w:keepLines/>
              <w:jc w:val="center"/>
            </w:pPr>
            <w:r>
              <w:t>124</w:t>
            </w:r>
          </w:p>
        </w:tc>
      </w:tr>
      <w:tr w:rsidRPr="001C2747" w:rsidR="005B4AA1" w:rsidTr="00C673D4" w14:paraId="3968EF97" w14:textId="77777777">
        <w:tc>
          <w:tcPr>
            <w:tcW w:w="1736" w:type="dxa"/>
          </w:tcPr>
          <w:p w:rsidRPr="001C2747" w:rsidR="005B4AA1" w:rsidP="007833D5" w:rsidRDefault="005B4AA1" w14:paraId="747F7226" w14:textId="77777777">
            <w:pPr>
              <w:keepNext/>
              <w:keepLines/>
            </w:pPr>
            <w:r>
              <w:t>Teachers (2 classes for each grade 9-12)</w:t>
            </w:r>
          </w:p>
        </w:tc>
        <w:tc>
          <w:tcPr>
            <w:tcW w:w="2579" w:type="dxa"/>
          </w:tcPr>
          <w:p w:rsidR="005B4AA1" w:rsidP="007833D5" w:rsidRDefault="005B4AA1" w14:paraId="584B2034" w14:textId="77777777">
            <w:pPr>
              <w:keepNext/>
              <w:keepLines/>
            </w:pPr>
            <w:r w:rsidRPr="001C2747">
              <w:t>Data Collection Checklist for the Youth Risk Behavior Survey</w:t>
            </w:r>
          </w:p>
          <w:p w:rsidRPr="001C2747" w:rsidR="005B4AA1" w:rsidP="007833D5" w:rsidRDefault="005B4AA1" w14:paraId="551F4EC5" w14:textId="77777777">
            <w:pPr>
              <w:keepNext/>
              <w:keepLines/>
            </w:pPr>
            <w:r>
              <w:t>(</w:t>
            </w:r>
            <w:proofErr w:type="spellStart"/>
            <w:r>
              <w:t>Att_G</w:t>
            </w:r>
            <w:proofErr w:type="spellEnd"/>
            <w:r>
              <w:t>)</w:t>
            </w:r>
          </w:p>
        </w:tc>
        <w:tc>
          <w:tcPr>
            <w:tcW w:w="1432" w:type="dxa"/>
          </w:tcPr>
          <w:p w:rsidR="005B4AA1" w:rsidP="007833D5" w:rsidRDefault="005B4AA1" w14:paraId="2D1DBA47" w14:textId="77777777">
            <w:pPr>
              <w:keepNext/>
              <w:keepLines/>
              <w:jc w:val="center"/>
            </w:pPr>
            <w:r>
              <w:t>1,360</w:t>
            </w:r>
          </w:p>
        </w:tc>
        <w:tc>
          <w:tcPr>
            <w:tcW w:w="1350" w:type="dxa"/>
          </w:tcPr>
          <w:p w:rsidRPr="001C2747" w:rsidR="005B4AA1" w:rsidP="007833D5" w:rsidRDefault="005B4AA1" w14:paraId="6880000B" w14:textId="77777777">
            <w:pPr>
              <w:keepNext/>
              <w:keepLines/>
              <w:jc w:val="center"/>
            </w:pPr>
            <w:r>
              <w:t>1</w:t>
            </w:r>
          </w:p>
        </w:tc>
        <w:tc>
          <w:tcPr>
            <w:tcW w:w="1223" w:type="dxa"/>
          </w:tcPr>
          <w:p w:rsidRPr="001C2747" w:rsidR="005B4AA1" w:rsidP="007833D5" w:rsidRDefault="005B4AA1" w14:paraId="118EA66D" w14:textId="77777777">
            <w:pPr>
              <w:keepNext/>
              <w:keepLines/>
              <w:jc w:val="center"/>
            </w:pPr>
            <w:r>
              <w:t>15/60</w:t>
            </w:r>
          </w:p>
        </w:tc>
        <w:tc>
          <w:tcPr>
            <w:tcW w:w="1030" w:type="dxa"/>
          </w:tcPr>
          <w:p w:rsidR="005B4AA1" w:rsidP="007833D5" w:rsidRDefault="005B4AA1" w14:paraId="289363D0" w14:textId="77777777">
            <w:pPr>
              <w:keepNext/>
              <w:keepLines/>
              <w:jc w:val="center"/>
            </w:pPr>
            <w:r>
              <w:t>340</w:t>
            </w:r>
          </w:p>
        </w:tc>
      </w:tr>
      <w:tr w:rsidRPr="001C2747" w:rsidR="005B4AA1" w:rsidTr="00C673D4" w14:paraId="10CFA984" w14:textId="77777777">
        <w:tc>
          <w:tcPr>
            <w:tcW w:w="1736" w:type="dxa"/>
            <w:tcBorders>
              <w:bottom w:val="single" w:color="auto" w:sz="4" w:space="0"/>
            </w:tcBorders>
          </w:tcPr>
          <w:p w:rsidRPr="001C2747" w:rsidR="005B4AA1" w:rsidP="007833D5" w:rsidRDefault="005B4AA1" w14:paraId="09BC4335" w14:textId="77777777">
            <w:pPr>
              <w:keepNext/>
              <w:keepLines/>
            </w:pPr>
            <w:r>
              <w:t xml:space="preserve">Students </w:t>
            </w:r>
          </w:p>
        </w:tc>
        <w:tc>
          <w:tcPr>
            <w:tcW w:w="2579" w:type="dxa"/>
            <w:tcBorders>
              <w:bottom w:val="single" w:color="auto" w:sz="4" w:space="0"/>
            </w:tcBorders>
          </w:tcPr>
          <w:p w:rsidR="005B4AA1" w:rsidP="007833D5" w:rsidRDefault="005B4AA1" w14:paraId="166B0972" w14:textId="77777777">
            <w:pPr>
              <w:keepNext/>
              <w:keepLines/>
            </w:pPr>
            <w:r w:rsidRPr="001C2747">
              <w:t>Youth Risk Behavior Survey</w:t>
            </w:r>
          </w:p>
          <w:p w:rsidRPr="001C2747" w:rsidR="005B4AA1" w:rsidP="007833D5" w:rsidRDefault="005B4AA1" w14:paraId="23560EF1" w14:textId="77777777">
            <w:pPr>
              <w:keepNext/>
              <w:keepLines/>
            </w:pPr>
            <w:r>
              <w:t>(</w:t>
            </w:r>
            <w:proofErr w:type="spellStart"/>
            <w:r>
              <w:t>Att</w:t>
            </w:r>
            <w:proofErr w:type="spellEnd"/>
            <w:r>
              <w:t xml:space="preserve"> K)</w:t>
            </w:r>
          </w:p>
        </w:tc>
        <w:tc>
          <w:tcPr>
            <w:tcW w:w="1432" w:type="dxa"/>
            <w:tcBorders>
              <w:bottom w:val="single" w:color="auto" w:sz="4" w:space="0"/>
            </w:tcBorders>
          </w:tcPr>
          <w:p w:rsidRPr="00440D6F" w:rsidR="005B4AA1" w:rsidP="007833D5" w:rsidRDefault="005B4AA1" w14:paraId="3787F3B1" w14:textId="77777777">
            <w:pPr>
              <w:keepNext/>
              <w:keepLines/>
              <w:jc w:val="center"/>
            </w:pPr>
            <w:r>
              <w:t>20,485</w:t>
            </w: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1C2747" w:rsidR="005B4AA1" w:rsidP="007833D5" w:rsidRDefault="005B4AA1" w14:paraId="759C935B" w14:textId="77777777">
            <w:pPr>
              <w:keepNext/>
              <w:keepLines/>
              <w:jc w:val="center"/>
            </w:pPr>
            <w:r>
              <w:t>1</w:t>
            </w:r>
          </w:p>
        </w:tc>
        <w:tc>
          <w:tcPr>
            <w:tcW w:w="1223" w:type="dxa"/>
            <w:tcBorders>
              <w:bottom w:val="single" w:color="auto" w:sz="4" w:space="0"/>
            </w:tcBorders>
          </w:tcPr>
          <w:p w:rsidRPr="001C2747" w:rsidR="005B4AA1" w:rsidP="007833D5" w:rsidRDefault="005B4AA1" w14:paraId="12CE03E5" w14:textId="77777777">
            <w:pPr>
              <w:keepNext/>
              <w:keepLines/>
              <w:jc w:val="center"/>
            </w:pPr>
            <w:r>
              <w:t>25/60*</w:t>
            </w:r>
          </w:p>
        </w:tc>
        <w:tc>
          <w:tcPr>
            <w:tcW w:w="1030" w:type="dxa"/>
            <w:tcBorders>
              <w:bottom w:val="single" w:color="auto" w:sz="4" w:space="0"/>
            </w:tcBorders>
          </w:tcPr>
          <w:p w:rsidRPr="00440D6F" w:rsidR="005B4AA1" w:rsidP="007833D5" w:rsidRDefault="00EE39BD" w14:paraId="04782928" w14:textId="40310B70">
            <w:pPr>
              <w:keepNext/>
              <w:keepLines/>
              <w:jc w:val="center"/>
            </w:pPr>
            <w:r>
              <w:t>8,535</w:t>
            </w:r>
          </w:p>
        </w:tc>
      </w:tr>
      <w:tr w:rsidRPr="001C2747" w:rsidR="005B4AA1" w:rsidTr="00C673D4" w14:paraId="09B10694" w14:textId="77777777">
        <w:tc>
          <w:tcPr>
            <w:tcW w:w="1736" w:type="dxa"/>
            <w:shd w:val="clear" w:color="auto" w:fill="FFFFFF" w:themeFill="background1"/>
          </w:tcPr>
          <w:p w:rsidRPr="001C2747" w:rsidR="005B4AA1" w:rsidP="007833D5" w:rsidRDefault="005B4AA1" w14:paraId="09A6F975" w14:textId="34908B93">
            <w:pPr>
              <w:keepNext/>
              <w:keepLines/>
              <w:rPr>
                <w:b/>
              </w:rPr>
            </w:pPr>
          </w:p>
        </w:tc>
        <w:tc>
          <w:tcPr>
            <w:tcW w:w="2579" w:type="dxa"/>
            <w:shd w:val="clear" w:color="auto" w:fill="FFFFFF" w:themeFill="background1"/>
          </w:tcPr>
          <w:p w:rsidRPr="001C2747" w:rsidR="005B4AA1" w:rsidP="007833D5" w:rsidRDefault="005B4AA1" w14:paraId="65BCC270" w14:textId="77777777">
            <w:pPr>
              <w:keepNext/>
              <w:keepLines/>
              <w:rPr>
                <w:b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:rsidRPr="00440D6F" w:rsidR="005B4AA1" w:rsidP="007833D5" w:rsidRDefault="005B4AA1" w14:paraId="157C20BA" w14:textId="77777777">
            <w:pPr>
              <w:keepNext/>
              <w:keepLines/>
              <w:jc w:val="center"/>
            </w:pPr>
          </w:p>
        </w:tc>
        <w:tc>
          <w:tcPr>
            <w:tcW w:w="1350" w:type="dxa"/>
            <w:shd w:val="clear" w:color="auto" w:fill="FFFFFF" w:themeFill="background1"/>
          </w:tcPr>
          <w:p w:rsidRPr="00440D6F" w:rsidR="005B4AA1" w:rsidP="007833D5" w:rsidRDefault="005B4AA1" w14:paraId="56003179" w14:textId="77777777">
            <w:pPr>
              <w:keepNext/>
              <w:keepLines/>
              <w:jc w:val="center"/>
            </w:pPr>
          </w:p>
        </w:tc>
        <w:tc>
          <w:tcPr>
            <w:tcW w:w="1223" w:type="dxa"/>
            <w:shd w:val="clear" w:color="auto" w:fill="FFFFFF" w:themeFill="background1"/>
          </w:tcPr>
          <w:p w:rsidRPr="00440D6F" w:rsidR="005B4AA1" w:rsidP="007833D5" w:rsidRDefault="005B4AA1" w14:paraId="6076C7BF" w14:textId="77777777">
            <w:pPr>
              <w:keepNext/>
              <w:keepLines/>
              <w:jc w:val="center"/>
            </w:pPr>
          </w:p>
        </w:tc>
        <w:tc>
          <w:tcPr>
            <w:tcW w:w="1030" w:type="dxa"/>
            <w:shd w:val="clear" w:color="auto" w:fill="FFFFFF" w:themeFill="background1"/>
          </w:tcPr>
          <w:p w:rsidR="005B4AA1" w:rsidP="007833D5" w:rsidRDefault="005B4AA1" w14:paraId="47D9CD97" w14:textId="52C5D8E8">
            <w:pPr>
              <w:keepNext/>
              <w:keepLines/>
              <w:jc w:val="center"/>
            </w:pPr>
          </w:p>
        </w:tc>
      </w:tr>
      <w:tr w:rsidRPr="001C2747" w:rsidR="005B4AA1" w:rsidTr="00C673D4" w14:paraId="7F1651A0" w14:textId="77777777">
        <w:tc>
          <w:tcPr>
            <w:tcW w:w="1736" w:type="dxa"/>
            <w:shd w:val="clear" w:color="auto" w:fill="FFFFFF" w:themeFill="background1"/>
          </w:tcPr>
          <w:p w:rsidRPr="001C2747" w:rsidR="005B4AA1" w:rsidP="007833D5" w:rsidRDefault="005B4AA1" w14:paraId="675624B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Modified Total Burden</w:t>
            </w:r>
          </w:p>
        </w:tc>
        <w:tc>
          <w:tcPr>
            <w:tcW w:w="2579" w:type="dxa"/>
            <w:shd w:val="clear" w:color="auto" w:fill="FFFFFF" w:themeFill="background1"/>
          </w:tcPr>
          <w:p w:rsidRPr="001C2747" w:rsidR="005B4AA1" w:rsidP="007833D5" w:rsidRDefault="005B4AA1" w14:paraId="6ECC8A14" w14:textId="77777777">
            <w:pPr>
              <w:keepNext/>
              <w:keepLines/>
              <w:rPr>
                <w:b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:rsidRPr="00440D6F" w:rsidR="005B4AA1" w:rsidP="007833D5" w:rsidRDefault="005B4AA1" w14:paraId="37DA012D" w14:textId="77777777">
            <w:pPr>
              <w:keepNext/>
              <w:keepLines/>
              <w:jc w:val="center"/>
            </w:pPr>
          </w:p>
        </w:tc>
        <w:tc>
          <w:tcPr>
            <w:tcW w:w="1350" w:type="dxa"/>
            <w:shd w:val="clear" w:color="auto" w:fill="FFFFFF" w:themeFill="background1"/>
          </w:tcPr>
          <w:p w:rsidRPr="00440D6F" w:rsidR="005B4AA1" w:rsidP="007833D5" w:rsidRDefault="005B4AA1" w14:paraId="416BE201" w14:textId="77777777">
            <w:pPr>
              <w:keepNext/>
              <w:keepLines/>
              <w:jc w:val="center"/>
            </w:pPr>
          </w:p>
        </w:tc>
        <w:tc>
          <w:tcPr>
            <w:tcW w:w="1223" w:type="dxa"/>
            <w:shd w:val="clear" w:color="auto" w:fill="FFFFFF" w:themeFill="background1"/>
          </w:tcPr>
          <w:p w:rsidRPr="00440D6F" w:rsidR="005B4AA1" w:rsidP="007833D5" w:rsidRDefault="005B4AA1" w14:paraId="62CA2537" w14:textId="77777777">
            <w:pPr>
              <w:keepNext/>
              <w:keepLines/>
              <w:jc w:val="center"/>
            </w:pPr>
          </w:p>
        </w:tc>
        <w:tc>
          <w:tcPr>
            <w:tcW w:w="1030" w:type="dxa"/>
            <w:shd w:val="clear" w:color="auto" w:fill="FFFFFF" w:themeFill="background1"/>
          </w:tcPr>
          <w:p w:rsidR="005B4AA1" w:rsidP="007833D5" w:rsidRDefault="004A1142" w14:paraId="00029B8E" w14:textId="41AEFFCC">
            <w:pPr>
              <w:keepNext/>
              <w:keepLines/>
              <w:jc w:val="center"/>
            </w:pPr>
            <w:r>
              <w:t>9,07</w:t>
            </w:r>
            <w:r w:rsidR="003B7516">
              <w:t>6</w:t>
            </w:r>
          </w:p>
        </w:tc>
      </w:tr>
      <w:tr w:rsidRPr="001C2747" w:rsidR="00EE39BD" w:rsidTr="00C673D4" w14:paraId="14DF5519" w14:textId="77777777">
        <w:tc>
          <w:tcPr>
            <w:tcW w:w="1736" w:type="dxa"/>
            <w:shd w:val="clear" w:color="auto" w:fill="FFFFFF" w:themeFill="background1"/>
          </w:tcPr>
          <w:p w:rsidR="00EE39BD" w:rsidP="007833D5" w:rsidRDefault="00EE39BD" w14:paraId="361CD0BD" w14:textId="73D57634">
            <w:pPr>
              <w:keepNext/>
              <w:keepLines/>
              <w:rPr>
                <w:b/>
              </w:rPr>
            </w:pPr>
            <w:r>
              <w:rPr>
                <w:b/>
              </w:rPr>
              <w:t>Additional Burden</w:t>
            </w:r>
          </w:p>
        </w:tc>
        <w:tc>
          <w:tcPr>
            <w:tcW w:w="2579" w:type="dxa"/>
            <w:shd w:val="clear" w:color="auto" w:fill="FFFFFF" w:themeFill="background1"/>
          </w:tcPr>
          <w:p w:rsidRPr="001C2747" w:rsidR="00EE39BD" w:rsidP="007833D5" w:rsidRDefault="00EE39BD" w14:paraId="0A80AE6B" w14:textId="77777777">
            <w:pPr>
              <w:keepNext/>
              <w:keepLines/>
              <w:rPr>
                <w:b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:rsidRPr="00440D6F" w:rsidR="00EE39BD" w:rsidP="007833D5" w:rsidRDefault="00EE39BD" w14:paraId="05AFE47D" w14:textId="77777777">
            <w:pPr>
              <w:keepNext/>
              <w:keepLines/>
              <w:jc w:val="center"/>
            </w:pPr>
          </w:p>
        </w:tc>
        <w:tc>
          <w:tcPr>
            <w:tcW w:w="1350" w:type="dxa"/>
            <w:shd w:val="clear" w:color="auto" w:fill="FFFFFF" w:themeFill="background1"/>
          </w:tcPr>
          <w:p w:rsidRPr="00440D6F" w:rsidR="00EE39BD" w:rsidP="007833D5" w:rsidRDefault="00EE39BD" w14:paraId="47DD49EE" w14:textId="77777777">
            <w:pPr>
              <w:keepNext/>
              <w:keepLines/>
              <w:jc w:val="center"/>
            </w:pPr>
          </w:p>
        </w:tc>
        <w:tc>
          <w:tcPr>
            <w:tcW w:w="1223" w:type="dxa"/>
            <w:shd w:val="clear" w:color="auto" w:fill="FFFFFF" w:themeFill="background1"/>
          </w:tcPr>
          <w:p w:rsidRPr="00440D6F" w:rsidR="00EE39BD" w:rsidP="007833D5" w:rsidRDefault="00EE39BD" w14:paraId="0F6A03FC" w14:textId="77777777">
            <w:pPr>
              <w:keepNext/>
              <w:keepLines/>
              <w:jc w:val="center"/>
            </w:pPr>
          </w:p>
        </w:tc>
        <w:tc>
          <w:tcPr>
            <w:tcW w:w="1030" w:type="dxa"/>
            <w:shd w:val="clear" w:color="auto" w:fill="FFFFFF" w:themeFill="background1"/>
          </w:tcPr>
          <w:p w:rsidR="00EE39BD" w:rsidP="007833D5" w:rsidRDefault="001A3513" w14:paraId="712789D3" w14:textId="7193912C">
            <w:pPr>
              <w:keepNext/>
              <w:keepLines/>
              <w:jc w:val="center"/>
            </w:pPr>
            <w:r>
              <w:t>2,81</w:t>
            </w:r>
            <w:r w:rsidR="003B7516">
              <w:t>7</w:t>
            </w:r>
          </w:p>
        </w:tc>
      </w:tr>
    </w:tbl>
    <w:p w:rsidR="005B4AA1" w:rsidP="005B4AA1" w:rsidRDefault="005B4AA1" w14:paraId="16466C6D" w14:textId="77777777"/>
    <w:p w:rsidR="005B4AA1" w:rsidP="005B4AA1" w:rsidRDefault="005B4AA1" w14:paraId="26BA5842" w14:textId="7576631C">
      <w:r>
        <w:t>* P</w:t>
      </w:r>
      <w:r w:rsidRPr="000E1C9E">
        <w:t>ilot studies show</w:t>
      </w:r>
      <w:r>
        <w:t>ed</w:t>
      </w:r>
      <w:r w:rsidRPr="000E1C9E">
        <w:t xml:space="preserve"> that </w:t>
      </w:r>
      <w:r w:rsidR="00910F9C">
        <w:t xml:space="preserve">student </w:t>
      </w:r>
      <w:r w:rsidRPr="000E1C9E">
        <w:t>data collection via tablets, as planned and described in the approved ICR, take</w:t>
      </w:r>
      <w:r w:rsidR="00910F9C">
        <w:t>s</w:t>
      </w:r>
      <w:r w:rsidRPr="000E1C9E">
        <w:t xml:space="preserve"> 25 minutes and not the 45 minutes originally indicated on the burden tables submitted to OMB</w:t>
      </w:r>
      <w:r>
        <w:t xml:space="preserve">. </w:t>
      </w:r>
    </w:p>
    <w:p w:rsidR="00AB6280" w:rsidRDefault="00AB6280" w14:paraId="44B5C77B" w14:textId="77777777"/>
    <w:sectPr w:rsidR="00AB6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1413" w14:textId="77777777" w:rsidR="00321C85" w:rsidRDefault="00321C85" w:rsidP="00BF577C">
      <w:r>
        <w:separator/>
      </w:r>
    </w:p>
  </w:endnote>
  <w:endnote w:type="continuationSeparator" w:id="0">
    <w:p w14:paraId="2B8CD961" w14:textId="77777777" w:rsidR="00321C85" w:rsidRDefault="00321C85" w:rsidP="00BF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8441" w14:textId="77777777" w:rsidR="00321C85" w:rsidRDefault="00321C85" w:rsidP="00BF577C">
      <w:r>
        <w:separator/>
      </w:r>
    </w:p>
  </w:footnote>
  <w:footnote w:type="continuationSeparator" w:id="0">
    <w:p w14:paraId="44F3491D" w14:textId="77777777" w:rsidR="00321C85" w:rsidRDefault="00321C85" w:rsidP="00BF5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20"/>
    <w:rsid w:val="00004FAD"/>
    <w:rsid w:val="000322A7"/>
    <w:rsid w:val="00056859"/>
    <w:rsid w:val="0006089B"/>
    <w:rsid w:val="00071DAD"/>
    <w:rsid w:val="000A5AEE"/>
    <w:rsid w:val="000B3132"/>
    <w:rsid w:val="00152251"/>
    <w:rsid w:val="00153656"/>
    <w:rsid w:val="00194E19"/>
    <w:rsid w:val="001A3513"/>
    <w:rsid w:val="001E50DB"/>
    <w:rsid w:val="002013F7"/>
    <w:rsid w:val="00225E47"/>
    <w:rsid w:val="00226526"/>
    <w:rsid w:val="0025388B"/>
    <w:rsid w:val="002607BC"/>
    <w:rsid w:val="002A4324"/>
    <w:rsid w:val="002F3692"/>
    <w:rsid w:val="002F4ED3"/>
    <w:rsid w:val="00311BDF"/>
    <w:rsid w:val="00312F7C"/>
    <w:rsid w:val="003173D6"/>
    <w:rsid w:val="00321C85"/>
    <w:rsid w:val="003A2BA1"/>
    <w:rsid w:val="003B7516"/>
    <w:rsid w:val="003C1065"/>
    <w:rsid w:val="003C1785"/>
    <w:rsid w:val="003D2048"/>
    <w:rsid w:val="003D6188"/>
    <w:rsid w:val="00426EC7"/>
    <w:rsid w:val="00431D63"/>
    <w:rsid w:val="00435E6A"/>
    <w:rsid w:val="00473F58"/>
    <w:rsid w:val="00486265"/>
    <w:rsid w:val="004A0ED8"/>
    <w:rsid w:val="004A1142"/>
    <w:rsid w:val="004A6C20"/>
    <w:rsid w:val="005344D7"/>
    <w:rsid w:val="0054799B"/>
    <w:rsid w:val="00563C8E"/>
    <w:rsid w:val="00585153"/>
    <w:rsid w:val="00593D13"/>
    <w:rsid w:val="00596CF8"/>
    <w:rsid w:val="005B4AA1"/>
    <w:rsid w:val="005F352C"/>
    <w:rsid w:val="00620F8A"/>
    <w:rsid w:val="006211A5"/>
    <w:rsid w:val="00655A3F"/>
    <w:rsid w:val="00670B64"/>
    <w:rsid w:val="006C67B9"/>
    <w:rsid w:val="006D0C64"/>
    <w:rsid w:val="006D6E0F"/>
    <w:rsid w:val="006E5022"/>
    <w:rsid w:val="006F28FE"/>
    <w:rsid w:val="00715D91"/>
    <w:rsid w:val="0073037F"/>
    <w:rsid w:val="00766887"/>
    <w:rsid w:val="0078055F"/>
    <w:rsid w:val="007C310B"/>
    <w:rsid w:val="00813B1B"/>
    <w:rsid w:val="0082742A"/>
    <w:rsid w:val="00831741"/>
    <w:rsid w:val="0086168F"/>
    <w:rsid w:val="00885BBC"/>
    <w:rsid w:val="00897027"/>
    <w:rsid w:val="008B0A85"/>
    <w:rsid w:val="008D113F"/>
    <w:rsid w:val="008D7531"/>
    <w:rsid w:val="008F5B6E"/>
    <w:rsid w:val="00910F9C"/>
    <w:rsid w:val="00934348"/>
    <w:rsid w:val="0096590F"/>
    <w:rsid w:val="00967C6D"/>
    <w:rsid w:val="00971022"/>
    <w:rsid w:val="0097289A"/>
    <w:rsid w:val="0098088C"/>
    <w:rsid w:val="009B117C"/>
    <w:rsid w:val="009C76AF"/>
    <w:rsid w:val="009D622E"/>
    <w:rsid w:val="009F3EB6"/>
    <w:rsid w:val="009F7AF1"/>
    <w:rsid w:val="00A1035C"/>
    <w:rsid w:val="00A13826"/>
    <w:rsid w:val="00A621DF"/>
    <w:rsid w:val="00A979F9"/>
    <w:rsid w:val="00AB6280"/>
    <w:rsid w:val="00AB6348"/>
    <w:rsid w:val="00AE38C1"/>
    <w:rsid w:val="00B03657"/>
    <w:rsid w:val="00B411E7"/>
    <w:rsid w:val="00B42B32"/>
    <w:rsid w:val="00B9567D"/>
    <w:rsid w:val="00BF577C"/>
    <w:rsid w:val="00BF6820"/>
    <w:rsid w:val="00C072DC"/>
    <w:rsid w:val="00C3022B"/>
    <w:rsid w:val="00C44908"/>
    <w:rsid w:val="00C47025"/>
    <w:rsid w:val="00C673D4"/>
    <w:rsid w:val="00CB07AF"/>
    <w:rsid w:val="00CB0B0C"/>
    <w:rsid w:val="00CD10E9"/>
    <w:rsid w:val="00D14293"/>
    <w:rsid w:val="00D214EC"/>
    <w:rsid w:val="00D34ACD"/>
    <w:rsid w:val="00D40A20"/>
    <w:rsid w:val="00D45648"/>
    <w:rsid w:val="00DC4E94"/>
    <w:rsid w:val="00DD2A7A"/>
    <w:rsid w:val="00DF52FC"/>
    <w:rsid w:val="00E14550"/>
    <w:rsid w:val="00E15C40"/>
    <w:rsid w:val="00E31671"/>
    <w:rsid w:val="00E447B3"/>
    <w:rsid w:val="00E6047C"/>
    <w:rsid w:val="00E67F03"/>
    <w:rsid w:val="00E74F58"/>
    <w:rsid w:val="00EA4A98"/>
    <w:rsid w:val="00EB451E"/>
    <w:rsid w:val="00EC7CF9"/>
    <w:rsid w:val="00ED0572"/>
    <w:rsid w:val="00EE1577"/>
    <w:rsid w:val="00EE39BD"/>
    <w:rsid w:val="00EE4A34"/>
    <w:rsid w:val="00F65217"/>
    <w:rsid w:val="00F67A47"/>
    <w:rsid w:val="00F904D8"/>
    <w:rsid w:val="00FA3908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39F69D"/>
  <w15:chartTrackingRefBased/>
  <w15:docId w15:val="{133B8978-66B3-404D-8276-25DBD07F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2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A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0A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oter1">
    <w:name w:val="Footer1"/>
    <w:rsid w:val="00D40A20"/>
  </w:style>
  <w:style w:type="character" w:styleId="CommentReference">
    <w:name w:val="annotation reference"/>
    <w:basedOn w:val="DefaultParagraphFont"/>
    <w:uiPriority w:val="99"/>
    <w:semiHidden/>
    <w:unhideWhenUsed/>
    <w:rsid w:val="00152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2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 Jones, Sherry (CDC/DDID/NCHHSTP/DASH)</dc:creator>
  <cp:keywords/>
  <dc:description/>
  <cp:lastModifiedBy>Everett Jones, Sherry (CDC/DDID/NCHHSTP/DASH)</cp:lastModifiedBy>
  <cp:revision>2</cp:revision>
  <dcterms:created xsi:type="dcterms:W3CDTF">2022-06-21T20:19:00Z</dcterms:created>
  <dcterms:modified xsi:type="dcterms:W3CDTF">2022-06-21T20:19:00Z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2022-06-18T15:50:04Z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841aa44b-20c3-4680-9950-ca46e9084e2a</vt:lpwstr>
  </property>
  <property fmtid="{D5CDD505-2E9C-101B-9397-08002B2CF9AE}" pid="8" name="MSIP_Label_7b94a7b8-f06c-4dfe-bdcc-9b548fd58c31_ContentBits">
    <vt:lpwstr>0</vt:lpwstr>
  </property>
</Properties>
</file>