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B759E" w:rsidR="002C4F75" w:rsidP="008F570D" w:rsidRDefault="002C4F75" w14:paraId="12EE9856" w14:textId="77777777">
      <w:pPr>
        <w:jc w:val="center"/>
        <w:rPr>
          <w:b/>
        </w:rPr>
      </w:pPr>
    </w:p>
    <w:p w:rsidRPr="005B759E" w:rsidR="002C4F75" w:rsidP="008F570D" w:rsidRDefault="002C4F75" w14:paraId="6656DB4E" w14:textId="77777777">
      <w:pPr>
        <w:pStyle w:val="ReportCover-Title"/>
        <w:rPr>
          <w:rFonts w:ascii="Times New Roman" w:hAnsi="Times New Roman"/>
          <w:color w:val="auto"/>
        </w:rPr>
      </w:pPr>
    </w:p>
    <w:p w:rsidRPr="00994DC0" w:rsidR="00EC0486" w:rsidP="008F570D" w:rsidRDefault="00AA1744" w14:paraId="0097DD04" w14:textId="7B5B9167">
      <w:pPr>
        <w:pStyle w:val="ReportCover-Title"/>
        <w:jc w:val="center"/>
        <w:rPr>
          <w:rFonts w:ascii="Times New Roman" w:hAnsi="Times New Roman" w:eastAsia="Arial Unicode MS"/>
          <w:noProof/>
          <w:color w:val="auto"/>
          <w:sz w:val="36"/>
          <w:szCs w:val="36"/>
        </w:rPr>
      </w:pPr>
      <w:r w:rsidRPr="00994DC0">
        <w:rPr>
          <w:rFonts w:ascii="Times New Roman" w:hAnsi="Times New Roman" w:eastAsia="Arial Unicode MS"/>
          <w:noProof/>
          <w:color w:val="auto"/>
          <w:sz w:val="36"/>
          <w:szCs w:val="36"/>
        </w:rPr>
        <w:t xml:space="preserve">Comprehensive </w:t>
      </w:r>
      <w:r w:rsidRPr="00994DC0" w:rsidR="0054544D">
        <w:rPr>
          <w:rFonts w:ascii="Times New Roman" w:hAnsi="Times New Roman" w:eastAsia="Arial Unicode MS"/>
          <w:noProof/>
          <w:color w:val="auto"/>
          <w:sz w:val="36"/>
          <w:szCs w:val="36"/>
        </w:rPr>
        <w:t xml:space="preserve">Community Services Block Grant (CSBG) Training and Technical </w:t>
      </w:r>
      <w:r w:rsidRPr="00994DC0" w:rsidR="00353970">
        <w:rPr>
          <w:rFonts w:ascii="Times New Roman" w:hAnsi="Times New Roman" w:eastAsia="Arial Unicode MS"/>
          <w:noProof/>
          <w:color w:val="auto"/>
          <w:sz w:val="36"/>
          <w:szCs w:val="36"/>
        </w:rPr>
        <w:t xml:space="preserve">Assistance </w:t>
      </w:r>
      <w:r w:rsidRPr="00994DC0" w:rsidR="0054544D">
        <w:rPr>
          <w:rFonts w:ascii="Times New Roman" w:hAnsi="Times New Roman" w:eastAsia="Arial Unicode MS"/>
          <w:noProof/>
          <w:color w:val="auto"/>
          <w:sz w:val="36"/>
          <w:szCs w:val="36"/>
        </w:rPr>
        <w:t xml:space="preserve">(T/TA) </w:t>
      </w:r>
    </w:p>
    <w:p w:rsidRPr="00994DC0" w:rsidR="002C4F75" w:rsidP="008F570D" w:rsidRDefault="0054544D" w14:paraId="2D2824CA" w14:textId="13EF8720">
      <w:pPr>
        <w:pStyle w:val="ReportCover-Title"/>
        <w:jc w:val="center"/>
        <w:rPr>
          <w:rFonts w:ascii="Times New Roman" w:hAnsi="Times New Roman"/>
          <w:color w:val="auto"/>
          <w:sz w:val="36"/>
          <w:szCs w:val="36"/>
        </w:rPr>
      </w:pPr>
      <w:r w:rsidRPr="00994DC0">
        <w:rPr>
          <w:rFonts w:ascii="Times New Roman" w:hAnsi="Times New Roman" w:eastAsia="Arial Unicode MS"/>
          <w:noProof/>
          <w:color w:val="auto"/>
          <w:sz w:val="36"/>
          <w:szCs w:val="36"/>
        </w:rPr>
        <w:t xml:space="preserve">Needs </w:t>
      </w:r>
      <w:r w:rsidRPr="00994DC0" w:rsidR="00401D34">
        <w:rPr>
          <w:rFonts w:ascii="Times New Roman" w:hAnsi="Times New Roman" w:eastAsia="Arial Unicode MS"/>
          <w:noProof/>
          <w:color w:val="auto"/>
          <w:sz w:val="36"/>
          <w:szCs w:val="36"/>
        </w:rPr>
        <w:t>Assessment</w:t>
      </w:r>
    </w:p>
    <w:p w:rsidRPr="005B759E" w:rsidR="002C4F75" w:rsidP="008F570D" w:rsidRDefault="002C4F75" w14:paraId="781830F9" w14:textId="77777777">
      <w:pPr>
        <w:pStyle w:val="ReportCover-Title"/>
        <w:rPr>
          <w:rFonts w:ascii="Times New Roman" w:hAnsi="Times New Roman"/>
          <w:color w:val="auto"/>
        </w:rPr>
      </w:pPr>
    </w:p>
    <w:p w:rsidRPr="005B759E" w:rsidR="002C4F75" w:rsidP="008F570D" w:rsidRDefault="002C4F75" w14:paraId="531BA742" w14:textId="77777777">
      <w:pPr>
        <w:pStyle w:val="ReportCover-Title"/>
        <w:rPr>
          <w:rFonts w:ascii="Times New Roman" w:hAnsi="Times New Roman"/>
          <w:color w:val="auto"/>
        </w:rPr>
      </w:pPr>
    </w:p>
    <w:p w:rsidRPr="005B759E" w:rsidR="00984BBF" w:rsidP="008F570D" w:rsidRDefault="00984BBF" w14:paraId="66EC70E8" w14:textId="77777777">
      <w:pPr>
        <w:pStyle w:val="ReportCover-Title"/>
        <w:jc w:val="center"/>
        <w:rPr>
          <w:rFonts w:ascii="Times New Roman" w:hAnsi="Times New Roman"/>
          <w:color w:val="auto"/>
          <w:sz w:val="32"/>
          <w:szCs w:val="32"/>
        </w:rPr>
      </w:pPr>
      <w:r w:rsidRPr="005B759E">
        <w:rPr>
          <w:rFonts w:ascii="Times New Roman" w:hAnsi="Times New Roman"/>
          <w:color w:val="auto"/>
          <w:sz w:val="32"/>
          <w:szCs w:val="32"/>
        </w:rPr>
        <w:t>Formative Data Collections for Program Support</w:t>
      </w:r>
    </w:p>
    <w:p w:rsidRPr="005B759E" w:rsidR="006D2637" w:rsidP="008F570D" w:rsidRDefault="006D2637" w14:paraId="1F236595" w14:textId="77777777">
      <w:pPr>
        <w:pStyle w:val="ReportCover-Title"/>
        <w:jc w:val="center"/>
        <w:rPr>
          <w:rFonts w:ascii="Times New Roman" w:hAnsi="Times New Roman"/>
          <w:color w:val="auto"/>
          <w:sz w:val="32"/>
          <w:szCs w:val="32"/>
        </w:rPr>
      </w:pPr>
    </w:p>
    <w:p w:rsidRPr="005B759E" w:rsidR="002C4F75" w:rsidP="008F570D" w:rsidRDefault="002C4F75" w14:paraId="2BFCD42E" w14:textId="735C9743">
      <w:pPr>
        <w:pStyle w:val="ReportCover-Title"/>
        <w:jc w:val="center"/>
        <w:rPr>
          <w:rFonts w:ascii="Times New Roman" w:hAnsi="Times New Roman"/>
          <w:color w:val="auto"/>
          <w:sz w:val="32"/>
          <w:szCs w:val="32"/>
        </w:rPr>
      </w:pPr>
      <w:r w:rsidRPr="005B759E">
        <w:rPr>
          <w:rFonts w:ascii="Times New Roman" w:hAnsi="Times New Roman"/>
          <w:color w:val="auto"/>
          <w:sz w:val="32"/>
          <w:szCs w:val="32"/>
        </w:rPr>
        <w:t xml:space="preserve">0970 </w:t>
      </w:r>
      <w:r w:rsidRPr="005B759E" w:rsidR="00877346">
        <w:rPr>
          <w:rFonts w:ascii="Times New Roman" w:hAnsi="Times New Roman"/>
          <w:color w:val="auto"/>
          <w:sz w:val="32"/>
          <w:szCs w:val="32"/>
        </w:rPr>
        <w:t>–</w:t>
      </w:r>
      <w:r w:rsidRPr="005B759E">
        <w:rPr>
          <w:rFonts w:ascii="Times New Roman" w:hAnsi="Times New Roman"/>
          <w:color w:val="auto"/>
          <w:sz w:val="32"/>
          <w:szCs w:val="32"/>
        </w:rPr>
        <w:t xml:space="preserve"> </w:t>
      </w:r>
      <w:r w:rsidRPr="005B759E" w:rsidR="006D2637">
        <w:rPr>
          <w:rFonts w:ascii="Times New Roman" w:hAnsi="Times New Roman"/>
          <w:color w:val="auto"/>
          <w:sz w:val="32"/>
          <w:szCs w:val="32"/>
        </w:rPr>
        <w:t>0</w:t>
      </w:r>
      <w:r w:rsidRPr="005B759E" w:rsidR="008F570D">
        <w:rPr>
          <w:rFonts w:ascii="Times New Roman" w:hAnsi="Times New Roman"/>
          <w:color w:val="auto"/>
          <w:sz w:val="32"/>
          <w:szCs w:val="32"/>
        </w:rPr>
        <w:t>531</w:t>
      </w:r>
    </w:p>
    <w:p w:rsidRPr="005B759E" w:rsidR="002C4F75" w:rsidP="008F570D" w:rsidRDefault="002C4F75" w14:paraId="1D64B464" w14:textId="77777777">
      <w:pPr>
        <w:rPr>
          <w:szCs w:val="22"/>
        </w:rPr>
      </w:pPr>
    </w:p>
    <w:p w:rsidRPr="005B759E" w:rsidR="002C4F75" w:rsidP="008F570D" w:rsidRDefault="002C4F75" w14:paraId="3B692556" w14:textId="77777777">
      <w:pPr>
        <w:pStyle w:val="ReportCover-Date"/>
        <w:jc w:val="center"/>
        <w:rPr>
          <w:rFonts w:ascii="Times New Roman" w:hAnsi="Times New Roman"/>
          <w:color w:val="auto"/>
        </w:rPr>
      </w:pPr>
    </w:p>
    <w:p w:rsidRPr="005B759E" w:rsidR="002C4F75" w:rsidP="008F570D" w:rsidRDefault="002C4F75" w14:paraId="4BCA393F" w14:textId="77777777">
      <w:pPr>
        <w:pStyle w:val="ReportCover-Date"/>
        <w:spacing w:after="360" w:line="240" w:lineRule="auto"/>
        <w:jc w:val="center"/>
        <w:rPr>
          <w:rFonts w:ascii="Times New Roman" w:hAnsi="Times New Roman"/>
          <w:color w:val="auto"/>
          <w:sz w:val="48"/>
          <w:szCs w:val="48"/>
        </w:rPr>
      </w:pPr>
      <w:r w:rsidRPr="005B759E">
        <w:rPr>
          <w:rFonts w:ascii="Times New Roman" w:hAnsi="Times New Roman"/>
          <w:color w:val="auto"/>
          <w:sz w:val="48"/>
          <w:szCs w:val="48"/>
        </w:rPr>
        <w:t>Supporting Statement</w:t>
      </w:r>
    </w:p>
    <w:p w:rsidRPr="005B759E" w:rsidR="002C4F75" w:rsidP="008F570D" w:rsidRDefault="002C4F75" w14:paraId="2802FA08" w14:textId="77777777">
      <w:pPr>
        <w:pStyle w:val="ReportCover-Date"/>
        <w:spacing w:after="360" w:line="240" w:lineRule="auto"/>
        <w:jc w:val="center"/>
        <w:rPr>
          <w:rFonts w:ascii="Times New Roman" w:hAnsi="Times New Roman"/>
          <w:color w:val="auto"/>
          <w:sz w:val="48"/>
          <w:szCs w:val="48"/>
        </w:rPr>
      </w:pPr>
      <w:r w:rsidRPr="005B759E">
        <w:rPr>
          <w:rFonts w:ascii="Times New Roman" w:hAnsi="Times New Roman"/>
          <w:color w:val="auto"/>
          <w:sz w:val="48"/>
          <w:szCs w:val="48"/>
        </w:rPr>
        <w:t>Part A</w:t>
      </w:r>
      <w:r w:rsidRPr="005B759E" w:rsidR="00A020E8">
        <w:rPr>
          <w:rFonts w:ascii="Times New Roman" w:hAnsi="Times New Roman"/>
          <w:color w:val="auto"/>
          <w:sz w:val="48"/>
          <w:szCs w:val="48"/>
        </w:rPr>
        <w:t xml:space="preserve"> - Justification</w:t>
      </w:r>
    </w:p>
    <w:p w:rsidRPr="005B759E" w:rsidR="002C4F75" w:rsidP="008F570D" w:rsidRDefault="00BF3A34" w14:paraId="153EDE13" w14:textId="7E0C9F1D">
      <w:pPr>
        <w:pStyle w:val="ReportCover-Date"/>
        <w:jc w:val="center"/>
        <w:rPr>
          <w:rFonts w:ascii="Times New Roman" w:hAnsi="Times New Roman"/>
          <w:color w:val="auto"/>
        </w:rPr>
      </w:pPr>
      <w:r w:rsidRPr="005B759E">
        <w:rPr>
          <w:rFonts w:ascii="Times New Roman" w:hAnsi="Times New Roman"/>
          <w:color w:val="auto"/>
        </w:rPr>
        <w:t>May 2022</w:t>
      </w:r>
    </w:p>
    <w:p w:rsidRPr="005B759E" w:rsidR="002C4F75" w:rsidP="008F570D" w:rsidRDefault="002C4F75" w14:paraId="27DA3839" w14:textId="77777777">
      <w:pPr>
        <w:jc w:val="center"/>
      </w:pPr>
    </w:p>
    <w:p w:rsidRPr="005B759E" w:rsidR="002C4F75" w:rsidP="008F570D" w:rsidRDefault="002C4F75" w14:paraId="79ABBAD2" w14:textId="77777777">
      <w:pPr>
        <w:jc w:val="center"/>
      </w:pPr>
      <w:r w:rsidRPr="005B759E">
        <w:t>Submitted By:</w:t>
      </w:r>
    </w:p>
    <w:p w:rsidRPr="005B759E" w:rsidR="002C4F75" w:rsidP="008F570D" w:rsidRDefault="00E617E7" w14:paraId="4C2AFB81" w14:textId="454127BA">
      <w:pPr>
        <w:jc w:val="center"/>
      </w:pPr>
      <w:r w:rsidRPr="005B759E">
        <w:t xml:space="preserve">Office of Community Services </w:t>
      </w:r>
    </w:p>
    <w:p w:rsidRPr="005B759E" w:rsidR="002C4F75" w:rsidP="008F570D" w:rsidRDefault="002C4F75" w14:paraId="27FF6F63" w14:textId="77777777">
      <w:pPr>
        <w:jc w:val="center"/>
      </w:pPr>
      <w:r w:rsidRPr="005B759E">
        <w:t xml:space="preserve">Administration for Children and Families </w:t>
      </w:r>
    </w:p>
    <w:p w:rsidRPr="005B759E" w:rsidR="002C4F75" w:rsidP="008F570D" w:rsidRDefault="002C4F75" w14:paraId="0D60F58C" w14:textId="77777777">
      <w:pPr>
        <w:jc w:val="center"/>
      </w:pPr>
      <w:r w:rsidRPr="005B759E">
        <w:t>U.S. Department of Health and Human Services</w:t>
      </w:r>
    </w:p>
    <w:p w:rsidRPr="005B759E" w:rsidR="002C4F75" w:rsidP="008F570D" w:rsidRDefault="002C4F75" w14:paraId="5BB8A166" w14:textId="77777777">
      <w:pPr>
        <w:jc w:val="center"/>
      </w:pPr>
    </w:p>
    <w:p w:rsidRPr="005B759E" w:rsidR="002C4F75" w:rsidP="008F570D" w:rsidRDefault="00436F5E" w14:paraId="55149FF8" w14:textId="77777777">
      <w:pPr>
        <w:jc w:val="center"/>
      </w:pPr>
      <w:r w:rsidRPr="005B759E">
        <w:t>4</w:t>
      </w:r>
      <w:r w:rsidRPr="005B759E" w:rsidR="002C4F75">
        <w:rPr>
          <w:vertAlign w:val="superscript"/>
        </w:rPr>
        <w:t>th</w:t>
      </w:r>
      <w:r w:rsidRPr="005B759E" w:rsidR="002C4F75">
        <w:t xml:space="preserve"> Floor, </w:t>
      </w:r>
      <w:r w:rsidRPr="005B759E">
        <w:t>Mary E. Switzer Building</w:t>
      </w:r>
    </w:p>
    <w:p w:rsidRPr="005B759E" w:rsidR="002C4F75" w:rsidP="008F570D" w:rsidRDefault="002C4F75" w14:paraId="1349C5BD" w14:textId="77777777">
      <w:pPr>
        <w:jc w:val="center"/>
      </w:pPr>
      <w:r w:rsidRPr="005B759E">
        <w:t>3</w:t>
      </w:r>
      <w:r w:rsidRPr="005B759E" w:rsidR="00436F5E">
        <w:t>3</w:t>
      </w:r>
      <w:r w:rsidRPr="005B759E">
        <w:t xml:space="preserve">0 </w:t>
      </w:r>
      <w:r w:rsidRPr="005B759E" w:rsidR="00436F5E">
        <w:t xml:space="preserve">C Street, </w:t>
      </w:r>
      <w:r w:rsidRPr="005B759E">
        <w:t>SW</w:t>
      </w:r>
    </w:p>
    <w:p w:rsidRPr="005B759E" w:rsidR="002C4F75" w:rsidP="008F570D" w:rsidRDefault="002C4F75" w14:paraId="10339292" w14:textId="77777777">
      <w:pPr>
        <w:jc w:val="center"/>
      </w:pPr>
      <w:r w:rsidRPr="005B759E">
        <w:t>Washington, D.C. 20</w:t>
      </w:r>
      <w:r w:rsidRPr="005B759E" w:rsidR="00436F5E">
        <w:t>201</w:t>
      </w:r>
    </w:p>
    <w:p w:rsidRPr="005B759E" w:rsidR="002C4F75" w:rsidP="008F570D" w:rsidRDefault="002C4F75" w14:paraId="258A9347" w14:textId="77777777">
      <w:pPr>
        <w:jc w:val="center"/>
      </w:pPr>
    </w:p>
    <w:p w:rsidRPr="005B759E" w:rsidR="008F570D" w:rsidP="008F570D" w:rsidRDefault="008F570D" w14:paraId="27779EA1" w14:textId="77777777">
      <w:pPr>
        <w:spacing w:after="120"/>
        <w:rPr>
          <w:b/>
        </w:rPr>
      </w:pPr>
    </w:p>
    <w:p w:rsidRPr="005B759E" w:rsidR="008F570D" w:rsidP="008F570D" w:rsidRDefault="008F570D" w14:paraId="1E1C42E7" w14:textId="77777777">
      <w:pPr>
        <w:spacing w:after="120"/>
        <w:rPr>
          <w:b/>
        </w:rPr>
      </w:pPr>
    </w:p>
    <w:p w:rsidRPr="005B759E" w:rsidR="008F570D" w:rsidP="008F570D" w:rsidRDefault="008F570D" w14:paraId="4497812F" w14:textId="77777777">
      <w:pPr>
        <w:spacing w:after="120"/>
        <w:rPr>
          <w:b/>
        </w:rPr>
      </w:pPr>
    </w:p>
    <w:p w:rsidRPr="005B759E" w:rsidR="00945CD6" w:rsidP="008F570D" w:rsidRDefault="00292B70" w14:paraId="63932BF7" w14:textId="3B3CEA54">
      <w:pPr>
        <w:spacing w:after="120"/>
        <w:rPr>
          <w:b/>
        </w:rPr>
      </w:pPr>
      <w:r w:rsidRPr="005B759E">
        <w:rPr>
          <w:b/>
        </w:rPr>
        <w:lastRenderedPageBreak/>
        <w:t xml:space="preserve">A1. </w:t>
      </w:r>
      <w:r w:rsidRPr="005B759E" w:rsidR="00945CD6">
        <w:rPr>
          <w:b/>
        </w:rPr>
        <w:t>Necessity for the Data Collection</w:t>
      </w:r>
    </w:p>
    <w:p w:rsidRPr="005B759E" w:rsidR="00984CA2" w:rsidP="00290DD0" w:rsidRDefault="00984CA2" w14:paraId="516D2FC4" w14:textId="10665553">
      <w:r w:rsidRPr="005B759E">
        <w:t xml:space="preserve">The </w:t>
      </w:r>
      <w:r w:rsidRPr="005B759E" w:rsidR="002D456D">
        <w:t>Office of Community Services</w:t>
      </w:r>
      <w:r w:rsidRPr="005B759E" w:rsidR="00035BBD">
        <w:t xml:space="preserve"> </w:t>
      </w:r>
      <w:r w:rsidRPr="005B759E" w:rsidR="00460EC0">
        <w:t xml:space="preserve">(OCS) </w:t>
      </w:r>
      <w:r w:rsidRPr="005B759E" w:rsidR="00035BBD">
        <w:t>within</w:t>
      </w:r>
      <w:r w:rsidRPr="005B759E" w:rsidR="002D456D">
        <w:t xml:space="preserve"> </w:t>
      </w:r>
      <w:r w:rsidRPr="005B759E">
        <w:t>Administration for Children and Families (ACF) at the U.S. Department of Health and Human Services (HHS) seeks approval for</w:t>
      </w:r>
      <w:r w:rsidRPr="005B759E" w:rsidR="00800490">
        <w:t xml:space="preserve"> an online survey </w:t>
      </w:r>
      <w:r w:rsidRPr="005B759E" w:rsidR="00841014">
        <w:t xml:space="preserve">to capture </w:t>
      </w:r>
      <w:r w:rsidRPr="005B759E" w:rsidR="00EC0486">
        <w:t>critical</w:t>
      </w:r>
      <w:r w:rsidRPr="005B759E" w:rsidR="00841014">
        <w:t xml:space="preserve"> training and technical</w:t>
      </w:r>
      <w:r w:rsidRPr="005B759E" w:rsidR="009E0E1B">
        <w:t xml:space="preserve"> assistance</w:t>
      </w:r>
      <w:r w:rsidRPr="005B759E" w:rsidR="00841014">
        <w:t xml:space="preserve"> </w:t>
      </w:r>
      <w:r w:rsidRPr="005B759E" w:rsidR="005A1AEC">
        <w:t xml:space="preserve">(T/TA) </w:t>
      </w:r>
      <w:r w:rsidRPr="005B759E" w:rsidR="00841014">
        <w:t xml:space="preserve">needs for the Community </w:t>
      </w:r>
      <w:r w:rsidRPr="005B759E" w:rsidR="00172F1A">
        <w:t>Services</w:t>
      </w:r>
      <w:r w:rsidRPr="005B759E" w:rsidR="00841014">
        <w:t xml:space="preserve"> Block Grant </w:t>
      </w:r>
      <w:r w:rsidRPr="005B759E" w:rsidR="00B05E80">
        <w:t xml:space="preserve">(CSBG) </w:t>
      </w:r>
      <w:r w:rsidR="00D56241">
        <w:t>N</w:t>
      </w:r>
      <w:r w:rsidRPr="005B759E" w:rsidR="00841014">
        <w:t xml:space="preserve">etwork. </w:t>
      </w:r>
    </w:p>
    <w:p w:rsidRPr="005B759E" w:rsidR="00984BBF" w:rsidP="00290DD0" w:rsidRDefault="00984BBF" w14:paraId="32F118BE" w14:textId="77777777">
      <w:pPr>
        <w:rPr>
          <w:highlight w:val="yellow"/>
        </w:rPr>
      </w:pPr>
    </w:p>
    <w:p w:rsidRPr="005B759E" w:rsidR="0071575E" w:rsidP="00290DD0" w:rsidRDefault="0071575E" w14:paraId="7B339246" w14:textId="1DC73176">
      <w:pPr>
        <w:pStyle w:val="Default"/>
        <w:rPr>
          <w:rFonts w:ascii="Times New Roman" w:hAnsi="Times New Roman" w:cs="Times New Roman"/>
          <w:color w:val="auto"/>
        </w:rPr>
      </w:pPr>
      <w:r w:rsidRPr="005B759E">
        <w:rPr>
          <w:rFonts w:ascii="Times New Roman" w:hAnsi="Times New Roman" w:cs="Times New Roman"/>
          <w:color w:val="auto"/>
        </w:rPr>
        <w:t xml:space="preserve">CSBG is a federal block grant administered through OCS. CSBG is a </w:t>
      </w:r>
      <w:r w:rsidRPr="005B759E" w:rsidR="00585CA9">
        <w:rPr>
          <w:rFonts w:ascii="Times New Roman" w:hAnsi="Times New Roman" w:cs="Times New Roman"/>
          <w:color w:val="auto"/>
        </w:rPr>
        <w:t>federally funded</w:t>
      </w:r>
      <w:r w:rsidRPr="005B759E">
        <w:rPr>
          <w:rFonts w:ascii="Times New Roman" w:hAnsi="Times New Roman" w:cs="Times New Roman"/>
          <w:color w:val="auto"/>
        </w:rPr>
        <w:t xml:space="preserve"> grant program created by the </w:t>
      </w:r>
      <w:r w:rsidRPr="005B759E">
        <w:rPr>
          <w:rFonts w:ascii="Times New Roman" w:hAnsi="Times New Roman" w:cs="Times New Roman"/>
          <w:i/>
          <w:iCs/>
          <w:color w:val="auto"/>
        </w:rPr>
        <w:t>Omnibus Reconciliation Act of 1981</w:t>
      </w:r>
      <w:r w:rsidRPr="005B759E">
        <w:rPr>
          <w:rFonts w:ascii="Times New Roman" w:hAnsi="Times New Roman" w:cs="Times New Roman"/>
          <w:color w:val="auto"/>
        </w:rPr>
        <w:t xml:space="preserve">. In 1998 the Community Services Block Grant was reauthorized through the </w:t>
      </w:r>
      <w:r w:rsidRPr="005B759E">
        <w:rPr>
          <w:rFonts w:ascii="Times New Roman" w:hAnsi="Times New Roman" w:cs="Times New Roman"/>
          <w:i/>
          <w:iCs/>
          <w:color w:val="auto"/>
        </w:rPr>
        <w:t xml:space="preserve">Community Services Block Grant Act, Community Opportunities, Accountability, and Training and Educational Services Act of 1998, also known as the Coats Human Services Reauthorization Act of 1998, </w:t>
      </w:r>
      <w:r w:rsidRPr="005B759E">
        <w:rPr>
          <w:rFonts w:ascii="Times New Roman" w:hAnsi="Times New Roman" w:cs="Times New Roman"/>
          <w:color w:val="auto"/>
        </w:rPr>
        <w:t>which encompasses the most recent federal reauthorization of CSB</w:t>
      </w:r>
      <w:r w:rsidRPr="005B759E" w:rsidR="00460EC0">
        <w:rPr>
          <w:rFonts w:ascii="Times New Roman" w:hAnsi="Times New Roman" w:cs="Times New Roman"/>
          <w:color w:val="auto"/>
        </w:rPr>
        <w:t>G</w:t>
      </w:r>
      <w:r w:rsidRPr="005B759E">
        <w:rPr>
          <w:rFonts w:ascii="Times New Roman" w:hAnsi="Times New Roman" w:cs="Times New Roman"/>
          <w:color w:val="auto"/>
        </w:rPr>
        <w:t>. Periodically</w:t>
      </w:r>
      <w:r w:rsidRPr="005B759E" w:rsidR="009E0E1B">
        <w:rPr>
          <w:rFonts w:ascii="Times New Roman" w:hAnsi="Times New Roman" w:cs="Times New Roman"/>
          <w:color w:val="auto"/>
        </w:rPr>
        <w:t>,</w:t>
      </w:r>
      <w:r w:rsidRPr="005B759E">
        <w:rPr>
          <w:rFonts w:ascii="Times New Roman" w:hAnsi="Times New Roman" w:cs="Times New Roman"/>
          <w:color w:val="auto"/>
        </w:rPr>
        <w:t xml:space="preserve"> a continuing resolution </w:t>
      </w:r>
      <w:proofErr w:type="gramStart"/>
      <w:r w:rsidRPr="005B759E">
        <w:rPr>
          <w:rFonts w:ascii="Times New Roman" w:hAnsi="Times New Roman" w:cs="Times New Roman"/>
          <w:color w:val="auto"/>
        </w:rPr>
        <w:t>has to</w:t>
      </w:r>
      <w:proofErr w:type="gramEnd"/>
      <w:r w:rsidRPr="005B759E">
        <w:rPr>
          <w:rFonts w:ascii="Times New Roman" w:hAnsi="Times New Roman" w:cs="Times New Roman"/>
          <w:color w:val="auto"/>
        </w:rPr>
        <w:t xml:space="preserve"> be passed in order to sustain the program. </w:t>
      </w:r>
    </w:p>
    <w:p w:rsidRPr="005B759E" w:rsidR="00770A52" w:rsidP="00290DD0" w:rsidRDefault="00770A52" w14:paraId="20F8B436" w14:textId="77777777">
      <w:pPr>
        <w:pStyle w:val="Default"/>
        <w:rPr>
          <w:rFonts w:ascii="Times New Roman" w:hAnsi="Times New Roman" w:cs="Times New Roman"/>
          <w:color w:val="auto"/>
        </w:rPr>
      </w:pPr>
    </w:p>
    <w:p w:rsidRPr="005B759E" w:rsidR="0071575E" w:rsidP="00290DD0" w:rsidRDefault="0071575E" w14:paraId="047F9353" w14:textId="2CF39BCE">
      <w:pPr>
        <w:pStyle w:val="Default"/>
        <w:rPr>
          <w:rFonts w:ascii="Times New Roman" w:hAnsi="Times New Roman" w:cs="Times New Roman"/>
          <w:color w:val="auto"/>
        </w:rPr>
      </w:pPr>
      <w:r w:rsidRPr="005B759E">
        <w:rPr>
          <w:rFonts w:ascii="Times New Roman" w:hAnsi="Times New Roman" w:cs="Times New Roman"/>
          <w:color w:val="auto"/>
        </w:rPr>
        <w:t xml:space="preserve">The CSBG Act (49 U.S.C. § 9901 et. seq.) was created, “To provide assistance to States and local communities, working through a network of community action agencies and other neighborhood-based organizations, for the reduction of poverty, the revitalization of low-income communities, and the empowerment of low-income families and individuals in rural and urban areas to become fully self-sufficient…” Additional information regarding the CSBG Act can be found online </w:t>
      </w:r>
      <w:r w:rsidRPr="005B759E" w:rsidR="009E0E1B">
        <w:rPr>
          <w:rFonts w:ascii="Times New Roman" w:hAnsi="Times New Roman" w:cs="Times New Roman"/>
          <w:color w:val="auto"/>
        </w:rPr>
        <w:t>on the</w:t>
      </w:r>
      <w:r w:rsidRPr="005B759E">
        <w:rPr>
          <w:rFonts w:ascii="Times New Roman" w:hAnsi="Times New Roman" w:cs="Times New Roman"/>
          <w:color w:val="auto"/>
        </w:rPr>
        <w:t xml:space="preserve"> </w:t>
      </w:r>
      <w:hyperlink w:history="1" r:id="rId11">
        <w:r w:rsidRPr="005B759E">
          <w:rPr>
            <w:rStyle w:val="Hyperlink"/>
            <w:rFonts w:ascii="Times New Roman" w:hAnsi="Times New Roman" w:cs="Times New Roman"/>
          </w:rPr>
          <w:t>Community Services Block Grant (CSBG) website</w:t>
        </w:r>
      </w:hyperlink>
      <w:r w:rsidRPr="005B759E">
        <w:rPr>
          <w:rFonts w:ascii="Times New Roman" w:hAnsi="Times New Roman" w:cs="Times New Roman"/>
          <w:color w:val="auto"/>
        </w:rPr>
        <w:t xml:space="preserve">. </w:t>
      </w:r>
    </w:p>
    <w:p w:rsidRPr="005B759E" w:rsidR="00770A52" w:rsidP="00290DD0" w:rsidRDefault="00770A52" w14:paraId="36F981A4" w14:textId="77777777">
      <w:pPr>
        <w:pStyle w:val="Default"/>
        <w:rPr>
          <w:rFonts w:ascii="Times New Roman" w:hAnsi="Times New Roman" w:cs="Times New Roman"/>
          <w:color w:val="auto"/>
        </w:rPr>
      </w:pPr>
    </w:p>
    <w:p w:rsidRPr="005B759E" w:rsidR="008E1656" w:rsidP="00290DD0" w:rsidRDefault="0071575E" w14:paraId="3BE38FA8" w14:textId="337B8436">
      <w:pPr>
        <w:pStyle w:val="Heading4"/>
        <w:numPr>
          <w:ilvl w:val="3"/>
          <w:numId w:val="0"/>
        </w:numPr>
        <w:tabs>
          <w:tab w:val="num" w:pos="180"/>
        </w:tabs>
        <w:spacing w:before="0" w:after="0"/>
        <w:rPr>
          <w:rFonts w:ascii="Times New Roman" w:hAnsi="Times New Roman"/>
          <w:b w:val="0"/>
          <w:bCs w:val="0"/>
          <w:sz w:val="24"/>
          <w:szCs w:val="24"/>
        </w:rPr>
      </w:pPr>
      <w:r w:rsidRPr="005B759E">
        <w:rPr>
          <w:rFonts w:ascii="Times New Roman" w:hAnsi="Times New Roman"/>
          <w:b w:val="0"/>
          <w:bCs w:val="0"/>
          <w:sz w:val="24"/>
          <w:szCs w:val="24"/>
        </w:rPr>
        <w:t>OCS distributes the CSBG funds to states and local communities</w:t>
      </w:r>
      <w:r w:rsidR="004A0370">
        <w:rPr>
          <w:rFonts w:ascii="Times New Roman" w:hAnsi="Times New Roman"/>
          <w:b w:val="0"/>
          <w:bCs w:val="0"/>
          <w:sz w:val="24"/>
          <w:szCs w:val="24"/>
        </w:rPr>
        <w:t xml:space="preserve"> via</w:t>
      </w:r>
      <w:r w:rsidRPr="005B759E">
        <w:rPr>
          <w:rFonts w:ascii="Times New Roman" w:hAnsi="Times New Roman"/>
          <w:b w:val="0"/>
          <w:bCs w:val="0"/>
          <w:sz w:val="24"/>
          <w:szCs w:val="24"/>
        </w:rPr>
        <w:t xml:space="preserve"> a network of 1,</w:t>
      </w:r>
      <w:r w:rsidRPr="005B759E" w:rsidR="00585CA9">
        <w:rPr>
          <w:rFonts w:ascii="Times New Roman" w:hAnsi="Times New Roman"/>
          <w:b w:val="0"/>
          <w:bCs w:val="0"/>
          <w:sz w:val="24"/>
          <w:szCs w:val="24"/>
        </w:rPr>
        <w:t>018</w:t>
      </w:r>
      <w:r w:rsidRPr="005B759E">
        <w:rPr>
          <w:rFonts w:ascii="Times New Roman" w:hAnsi="Times New Roman"/>
          <w:b w:val="0"/>
          <w:bCs w:val="0"/>
          <w:sz w:val="24"/>
          <w:szCs w:val="24"/>
        </w:rPr>
        <w:t xml:space="preserve"> entities known as CSBG-eligible entities</w:t>
      </w:r>
      <w:r w:rsidR="00943E5C">
        <w:rPr>
          <w:rFonts w:ascii="Times New Roman" w:hAnsi="Times New Roman"/>
          <w:b w:val="0"/>
          <w:bCs w:val="0"/>
          <w:sz w:val="24"/>
          <w:szCs w:val="24"/>
        </w:rPr>
        <w:t xml:space="preserve">. </w:t>
      </w:r>
      <w:r w:rsidRPr="005B759E">
        <w:rPr>
          <w:rFonts w:ascii="Times New Roman" w:hAnsi="Times New Roman"/>
          <w:b w:val="0"/>
          <w:bCs w:val="0"/>
          <w:sz w:val="24"/>
          <w:szCs w:val="24"/>
        </w:rPr>
        <w:t>Funds provide services and strategies to low-income individuals and families to address the causes and conditions of poverty and improve the communities in which they live. Services and strategies support education, employment, housing, health, nutrition, income management, and incorporate case management, self-sufficiency, and re-entry programs.</w:t>
      </w:r>
    </w:p>
    <w:p w:rsidRPr="005B759E" w:rsidR="008F570D" w:rsidP="00290DD0" w:rsidRDefault="008F570D" w14:paraId="0CBB58A8" w14:textId="77777777">
      <w:pPr>
        <w:pStyle w:val="Heading4"/>
        <w:numPr>
          <w:ilvl w:val="3"/>
          <w:numId w:val="0"/>
        </w:numPr>
        <w:tabs>
          <w:tab w:val="num" w:pos="180"/>
        </w:tabs>
        <w:spacing w:before="0" w:after="0"/>
        <w:rPr>
          <w:rFonts w:ascii="Times New Roman" w:hAnsi="Times New Roman"/>
          <w:iCs/>
          <w:sz w:val="24"/>
          <w:szCs w:val="24"/>
        </w:rPr>
      </w:pPr>
    </w:p>
    <w:p w:rsidRPr="005B759E" w:rsidR="000F7784" w:rsidP="00290DD0" w:rsidRDefault="000F7784" w14:paraId="17F51665" w14:textId="27B4730C">
      <w:pPr>
        <w:rPr>
          <w:color w:val="000000"/>
        </w:rPr>
      </w:pPr>
      <w:r w:rsidRPr="005B759E">
        <w:rPr>
          <w:color w:val="000000"/>
        </w:rPr>
        <w:t xml:space="preserve">The CSBG </w:t>
      </w:r>
      <w:r w:rsidR="000B6626">
        <w:rPr>
          <w:color w:val="000000"/>
        </w:rPr>
        <w:t>N</w:t>
      </w:r>
      <w:r w:rsidRPr="005B759E">
        <w:rPr>
          <w:color w:val="000000"/>
        </w:rPr>
        <w:t>etwork consists of several types of organizations that administer and/or support services designed to eliminate the causes and conditions of poverty in the United States. These organizations include: 1) State CSBG Agencies that act as the lead agency for purposes of administering CSBG</w:t>
      </w:r>
      <w:r w:rsidRPr="005B759E" w:rsidR="001B2B39">
        <w:rPr>
          <w:color w:val="000000"/>
        </w:rPr>
        <w:t>,</w:t>
      </w:r>
      <w:r w:rsidRPr="005B759E">
        <w:rPr>
          <w:color w:val="000000"/>
        </w:rPr>
        <w:t xml:space="preserve"> 2) State Community Action Agency (CAA) Associations that provide T/TA to increase the capacity of local CSBG-eligible entities to carry out the mandate of the CSBG Act and measure results</w:t>
      </w:r>
      <w:r w:rsidRPr="005B759E" w:rsidR="001B2B39">
        <w:rPr>
          <w:color w:val="000000"/>
        </w:rPr>
        <w:t>,</w:t>
      </w:r>
      <w:r w:rsidRPr="005B759E">
        <w:rPr>
          <w:color w:val="000000"/>
        </w:rPr>
        <w:t xml:space="preserve"> 3) CSBG-eligible entities that create, coordinate and deliver programs and services to low-income communities</w:t>
      </w:r>
      <w:r w:rsidRPr="005B759E" w:rsidR="001B2B39">
        <w:rPr>
          <w:color w:val="000000"/>
        </w:rPr>
        <w:t>,</w:t>
      </w:r>
      <w:r w:rsidRPr="005B759E">
        <w:rPr>
          <w:color w:val="000000"/>
        </w:rPr>
        <w:t xml:space="preserve"> and 4) national CSBG partners that provide T/TA in </w:t>
      </w:r>
      <w:r w:rsidRPr="005B759E" w:rsidR="00E007C4">
        <w:rPr>
          <w:color w:val="000000"/>
        </w:rPr>
        <w:t xml:space="preserve">a variety of </w:t>
      </w:r>
      <w:r w:rsidRPr="005B759E">
        <w:rPr>
          <w:color w:val="000000"/>
        </w:rPr>
        <w:t>areas</w:t>
      </w:r>
      <w:r w:rsidRPr="005B759E" w:rsidR="00E007C4">
        <w:rPr>
          <w:color w:val="000000"/>
        </w:rPr>
        <w:t xml:space="preserve">, including </w:t>
      </w:r>
      <w:r w:rsidRPr="005B759E" w:rsidR="003C5A22">
        <w:rPr>
          <w:color w:val="000000"/>
        </w:rPr>
        <w:t xml:space="preserve">financial management, </w:t>
      </w:r>
      <w:r w:rsidRPr="005B759E" w:rsidR="00962E79">
        <w:rPr>
          <w:color w:val="000000"/>
        </w:rPr>
        <w:t xml:space="preserve">administrative </w:t>
      </w:r>
      <w:r w:rsidRPr="005B759E" w:rsidR="00942171">
        <w:rPr>
          <w:color w:val="000000"/>
        </w:rPr>
        <w:t xml:space="preserve">governance, CSBG Organizational Standards, </w:t>
      </w:r>
      <w:r w:rsidRPr="005B759E">
        <w:rPr>
          <w:color w:val="000000"/>
        </w:rPr>
        <w:t>legal issues, and performance m</w:t>
      </w:r>
      <w:r w:rsidRPr="005B759E" w:rsidR="00996BD8">
        <w:rPr>
          <w:color w:val="000000"/>
        </w:rPr>
        <w:t>anagement</w:t>
      </w:r>
      <w:r w:rsidRPr="005B759E">
        <w:rPr>
          <w:color w:val="000000"/>
        </w:rPr>
        <w:t>.</w:t>
      </w:r>
    </w:p>
    <w:p w:rsidRPr="005B759E" w:rsidR="00F44A81" w:rsidP="00290DD0" w:rsidRDefault="00F44A81" w14:paraId="0206721C" w14:textId="77777777">
      <w:pPr>
        <w:rPr>
          <w:color w:val="000000"/>
        </w:rPr>
      </w:pPr>
    </w:p>
    <w:p w:rsidRPr="005B759E" w:rsidR="005F1FA0" w:rsidP="00290DD0" w:rsidRDefault="00735BF0" w14:paraId="768B6513" w14:textId="5051FE5D">
      <w:r>
        <w:t xml:space="preserve">In an effort </w:t>
      </w:r>
      <w:r w:rsidRPr="005B759E">
        <w:t xml:space="preserve">guide the development and meaningful delivery of T/TA for the CSBG </w:t>
      </w:r>
      <w:r>
        <w:t>N</w:t>
      </w:r>
      <w:r w:rsidRPr="005B759E">
        <w:t>etwork</w:t>
      </w:r>
      <w:r>
        <w:t xml:space="preserve">, OCS is creating </w:t>
      </w:r>
      <w:r w:rsidRPr="005B759E">
        <w:t xml:space="preserve">a </w:t>
      </w:r>
      <w:r>
        <w:t xml:space="preserve">CSBG </w:t>
      </w:r>
      <w:r w:rsidRPr="005B759E">
        <w:t xml:space="preserve">T/TA </w:t>
      </w:r>
      <w:r>
        <w:t>L</w:t>
      </w:r>
      <w:r w:rsidRPr="005B759E">
        <w:t xml:space="preserve">earning </w:t>
      </w:r>
      <w:r>
        <w:t>A</w:t>
      </w:r>
      <w:r w:rsidRPr="005B759E">
        <w:t>genda</w:t>
      </w:r>
      <w:r>
        <w:t>.</w:t>
      </w:r>
      <w:r w:rsidRPr="005B759E">
        <w:t xml:space="preserve"> </w:t>
      </w:r>
      <w:r w:rsidRPr="005B759E" w:rsidR="005F1FA0">
        <w:t xml:space="preserve">The T/TA </w:t>
      </w:r>
      <w:r w:rsidR="00BD4DA4">
        <w:t>Le</w:t>
      </w:r>
      <w:r w:rsidRPr="005B759E" w:rsidR="005A1AEC">
        <w:t xml:space="preserve">arning </w:t>
      </w:r>
      <w:r w:rsidR="00BD4DA4">
        <w:t>A</w:t>
      </w:r>
      <w:r w:rsidRPr="005B759E" w:rsidR="005A1AEC">
        <w:t xml:space="preserve">genda </w:t>
      </w:r>
      <w:r w:rsidRPr="005B759E" w:rsidR="005F1FA0">
        <w:t xml:space="preserve">will detail the T/TA needs and priorities expressed by the </w:t>
      </w:r>
      <w:r w:rsidR="00952415">
        <w:t>N</w:t>
      </w:r>
      <w:r w:rsidRPr="005B759E" w:rsidR="005F1FA0">
        <w:t xml:space="preserve">etwork and </w:t>
      </w:r>
      <w:r w:rsidRPr="005B759E" w:rsidR="00330992">
        <w:t xml:space="preserve">will lead to the </w:t>
      </w:r>
      <w:r w:rsidRPr="005B759E" w:rsidR="00A307E5">
        <w:t xml:space="preserve">development and </w:t>
      </w:r>
      <w:r w:rsidRPr="005B759E" w:rsidR="00330992">
        <w:t xml:space="preserve">implementation of cooperative agreements to meet determined T/TA </w:t>
      </w:r>
      <w:r w:rsidRPr="005B759E" w:rsidR="005F1FA0">
        <w:t xml:space="preserve">needs and priorities. </w:t>
      </w:r>
      <w:r w:rsidRPr="005B759E">
        <w:t>Th</w:t>
      </w:r>
      <w:r>
        <w:t xml:space="preserve">is </w:t>
      </w:r>
      <w:r>
        <w:lastRenderedPageBreak/>
        <w:t xml:space="preserve">proposed </w:t>
      </w:r>
      <w:r w:rsidRPr="005B759E">
        <w:t xml:space="preserve">survey </w:t>
      </w:r>
      <w:r>
        <w:t>will provide necessary information for the creation and implementation of the T/TA Learning Agenda.</w:t>
      </w:r>
    </w:p>
    <w:p w:rsidRPr="005B759E" w:rsidR="008F570D" w:rsidP="00EC2B70" w:rsidRDefault="008F570D"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Pr="005B759E" w:rsidR="00984CA2" w:rsidP="008F570D" w:rsidRDefault="00984CA2"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5B759E">
        <w:rPr>
          <w:rFonts w:ascii="Times New Roman" w:hAnsi="Times New Roman"/>
          <w:i/>
          <w:sz w:val="24"/>
          <w:szCs w:val="24"/>
        </w:rPr>
        <w:t xml:space="preserve">Legal or Administrative Requirements that Necessitate the Collection </w:t>
      </w:r>
    </w:p>
    <w:p w:rsidRPr="005B759E" w:rsidR="00EA12DE" w:rsidP="008F570D" w:rsidRDefault="00EA12DE" w14:paraId="3BDF35B0" w14:textId="5DC783AB">
      <w:r w:rsidRPr="005B759E">
        <w:t xml:space="preserve">There are no legal or administrative requirements that necessitate the collection. </w:t>
      </w:r>
      <w:r w:rsidR="00390806">
        <w:t>OCS</w:t>
      </w:r>
      <w:r w:rsidRPr="005B759E">
        <w:t xml:space="preserve"> is undertaking the collection at the discretion of the agency.</w:t>
      </w:r>
    </w:p>
    <w:p w:rsidRPr="005B759E" w:rsidR="00D90EF6" w:rsidP="008F570D" w:rsidRDefault="00D90EF6" w14:paraId="210B83EF" w14:textId="77777777"/>
    <w:p w:rsidRPr="005B759E" w:rsidR="00945CD6" w:rsidP="008F570D" w:rsidRDefault="00292B70" w14:paraId="617B0354" w14:textId="77777777">
      <w:pPr>
        <w:spacing w:after="120"/>
        <w:rPr>
          <w:b/>
        </w:rPr>
      </w:pPr>
      <w:r w:rsidRPr="005B759E">
        <w:rPr>
          <w:b/>
        </w:rPr>
        <w:t xml:space="preserve">A2. </w:t>
      </w:r>
      <w:r w:rsidRPr="005B759E" w:rsidR="00945CD6">
        <w:rPr>
          <w:b/>
        </w:rPr>
        <w:t>Purpose of Survey and Data Collection Procedures</w:t>
      </w:r>
    </w:p>
    <w:p w:rsidRPr="005B759E" w:rsidR="008F570D" w:rsidP="008F570D" w:rsidRDefault="00984CA2" w14:paraId="24636DF8" w14:textId="77777777">
      <w:pPr>
        <w:spacing w:after="60"/>
        <w:rPr>
          <w:b/>
          <w:i/>
        </w:rPr>
      </w:pPr>
      <w:r w:rsidRPr="005B759E">
        <w:rPr>
          <w:b/>
          <w:i/>
        </w:rPr>
        <w:t xml:space="preserve">Overview of Purpose and </w:t>
      </w:r>
      <w:r w:rsidRPr="005B759E" w:rsidR="008F570D">
        <w:rPr>
          <w:b/>
          <w:i/>
        </w:rPr>
        <w:t>Use</w:t>
      </w:r>
    </w:p>
    <w:p w:rsidRPr="00DA7830" w:rsidR="00C20C58" w:rsidP="00EF79FB" w:rsidRDefault="00C20C58" w14:paraId="6B5480B2" w14:textId="321C095F">
      <w:pPr>
        <w:pStyle w:val="Heading4"/>
        <w:numPr>
          <w:ilvl w:val="3"/>
          <w:numId w:val="0"/>
        </w:numPr>
        <w:tabs>
          <w:tab w:val="num" w:pos="180"/>
        </w:tabs>
        <w:spacing w:before="0" w:after="0"/>
        <w:rPr>
          <w:rFonts w:ascii="Times New Roman" w:hAnsi="Times New Roman"/>
          <w:b w:val="0"/>
          <w:sz w:val="24"/>
          <w:szCs w:val="24"/>
        </w:rPr>
      </w:pPr>
      <w:r w:rsidRPr="00DA7830">
        <w:rPr>
          <w:rFonts w:ascii="Times New Roman" w:hAnsi="Times New Roman"/>
          <w:b w:val="0"/>
          <w:sz w:val="24"/>
          <w:szCs w:val="24"/>
        </w:rPr>
        <w:t xml:space="preserve">The purpose of this proposed </w:t>
      </w:r>
      <w:r w:rsidRPr="00DA7830" w:rsidR="0056503B">
        <w:rPr>
          <w:rFonts w:ascii="Times New Roman" w:hAnsi="Times New Roman"/>
          <w:b w:val="0"/>
          <w:sz w:val="24"/>
          <w:szCs w:val="24"/>
        </w:rPr>
        <w:t xml:space="preserve">information collection is to inform </w:t>
      </w:r>
      <w:r w:rsidRPr="00DA7830" w:rsidR="002B68AB">
        <w:rPr>
          <w:rFonts w:ascii="Times New Roman" w:hAnsi="Times New Roman"/>
          <w:b w:val="0"/>
          <w:sz w:val="24"/>
          <w:szCs w:val="24"/>
        </w:rPr>
        <w:t>OCS</w:t>
      </w:r>
      <w:r w:rsidRPr="00DA7830" w:rsidR="0056503B">
        <w:rPr>
          <w:rFonts w:ascii="Times New Roman" w:hAnsi="Times New Roman"/>
          <w:b w:val="0"/>
          <w:sz w:val="24"/>
          <w:szCs w:val="24"/>
        </w:rPr>
        <w:t xml:space="preserve">’ decision-making around T/TA for the CSBG </w:t>
      </w:r>
      <w:r w:rsidR="008546DD">
        <w:rPr>
          <w:rFonts w:ascii="Times New Roman" w:hAnsi="Times New Roman"/>
          <w:b w:val="0"/>
          <w:sz w:val="24"/>
          <w:szCs w:val="24"/>
        </w:rPr>
        <w:t>N</w:t>
      </w:r>
      <w:r w:rsidRPr="00DA7830" w:rsidR="0056503B">
        <w:rPr>
          <w:rFonts w:ascii="Times New Roman" w:hAnsi="Times New Roman"/>
          <w:b w:val="0"/>
          <w:sz w:val="24"/>
          <w:szCs w:val="24"/>
        </w:rPr>
        <w:t xml:space="preserve">etwork. </w:t>
      </w:r>
      <w:r w:rsidRPr="00DA7830" w:rsidR="00E06359">
        <w:rPr>
          <w:rFonts w:ascii="Times New Roman" w:hAnsi="Times New Roman"/>
          <w:b w:val="0"/>
          <w:sz w:val="24"/>
          <w:szCs w:val="24"/>
        </w:rPr>
        <w:t>OCS believes that future T/TA efforts can be made more effective through a</w:t>
      </w:r>
      <w:r w:rsidR="006611C2">
        <w:rPr>
          <w:rFonts w:ascii="Times New Roman" w:hAnsi="Times New Roman"/>
          <w:b w:val="0"/>
          <w:sz w:val="24"/>
          <w:szCs w:val="24"/>
        </w:rPr>
        <w:t xml:space="preserve"> L</w:t>
      </w:r>
      <w:r w:rsidRPr="00DA7830" w:rsidR="005A1AEC">
        <w:rPr>
          <w:rFonts w:ascii="Times New Roman" w:hAnsi="Times New Roman"/>
          <w:b w:val="0"/>
          <w:sz w:val="24"/>
          <w:szCs w:val="24"/>
        </w:rPr>
        <w:t xml:space="preserve">earning </w:t>
      </w:r>
      <w:r w:rsidR="006611C2">
        <w:rPr>
          <w:rFonts w:ascii="Times New Roman" w:hAnsi="Times New Roman"/>
          <w:b w:val="0"/>
          <w:sz w:val="24"/>
          <w:szCs w:val="24"/>
        </w:rPr>
        <w:t>Agenda</w:t>
      </w:r>
      <w:r w:rsidRPr="00DA7830" w:rsidR="005A1AEC">
        <w:rPr>
          <w:rFonts w:ascii="Times New Roman" w:hAnsi="Times New Roman"/>
          <w:b w:val="0"/>
          <w:sz w:val="24"/>
          <w:szCs w:val="24"/>
        </w:rPr>
        <w:t xml:space="preserve"> </w:t>
      </w:r>
      <w:r w:rsidRPr="00DA7830" w:rsidR="009E0E1B">
        <w:rPr>
          <w:rFonts w:ascii="Times New Roman" w:hAnsi="Times New Roman"/>
          <w:b w:val="0"/>
          <w:sz w:val="24"/>
          <w:szCs w:val="24"/>
        </w:rPr>
        <w:t xml:space="preserve">informed by the needs of the </w:t>
      </w:r>
      <w:r w:rsidR="006611C2">
        <w:rPr>
          <w:rFonts w:ascii="Times New Roman" w:hAnsi="Times New Roman"/>
          <w:b w:val="0"/>
          <w:sz w:val="24"/>
          <w:szCs w:val="24"/>
        </w:rPr>
        <w:t>N</w:t>
      </w:r>
      <w:r w:rsidRPr="00DA7830" w:rsidR="009E0E1B">
        <w:rPr>
          <w:rFonts w:ascii="Times New Roman" w:hAnsi="Times New Roman"/>
          <w:b w:val="0"/>
          <w:sz w:val="24"/>
          <w:szCs w:val="24"/>
        </w:rPr>
        <w:t>etwork</w:t>
      </w:r>
      <w:r w:rsidRPr="00DA7830" w:rsidR="00E06359">
        <w:rPr>
          <w:rFonts w:ascii="Times New Roman" w:hAnsi="Times New Roman"/>
          <w:b w:val="0"/>
          <w:sz w:val="24"/>
          <w:szCs w:val="24"/>
        </w:rPr>
        <w:t xml:space="preserve">. </w:t>
      </w:r>
      <w:r w:rsidRPr="00DA7830" w:rsidR="00BD1281">
        <w:rPr>
          <w:rFonts w:ascii="Times New Roman" w:hAnsi="Times New Roman"/>
          <w:b w:val="0"/>
          <w:sz w:val="24"/>
          <w:szCs w:val="24"/>
        </w:rPr>
        <w:t xml:space="preserve">While many states and communities have made effective use of CSBG T/TA to improve and disseminate useful service approaches, </w:t>
      </w:r>
      <w:r w:rsidRPr="00DA7830" w:rsidR="002B68AB">
        <w:rPr>
          <w:rFonts w:ascii="Times New Roman" w:hAnsi="Times New Roman"/>
          <w:b w:val="0"/>
          <w:sz w:val="24"/>
          <w:szCs w:val="24"/>
        </w:rPr>
        <w:t>OCS</w:t>
      </w:r>
      <w:r w:rsidRPr="00DA7830" w:rsidR="00BD1281">
        <w:rPr>
          <w:rFonts w:ascii="Times New Roman" w:hAnsi="Times New Roman"/>
          <w:b w:val="0"/>
          <w:sz w:val="24"/>
          <w:szCs w:val="24"/>
        </w:rPr>
        <w:t xml:space="preserve"> has identified </w:t>
      </w:r>
      <w:r w:rsidRPr="00DA7830" w:rsidR="005D4181">
        <w:rPr>
          <w:rFonts w:ascii="Times New Roman" w:hAnsi="Times New Roman"/>
          <w:b w:val="0"/>
          <w:sz w:val="24"/>
          <w:szCs w:val="24"/>
        </w:rPr>
        <w:t xml:space="preserve">a need for </w:t>
      </w:r>
      <w:r w:rsidRPr="00DA7830" w:rsidR="00C15ABD">
        <w:rPr>
          <w:rFonts w:ascii="Times New Roman" w:hAnsi="Times New Roman"/>
          <w:b w:val="0"/>
          <w:sz w:val="24"/>
          <w:szCs w:val="24"/>
        </w:rPr>
        <w:t xml:space="preserve">an </w:t>
      </w:r>
      <w:r w:rsidRPr="00DA7830" w:rsidR="005D4181">
        <w:rPr>
          <w:rFonts w:ascii="Times New Roman" w:hAnsi="Times New Roman"/>
          <w:b w:val="0"/>
          <w:sz w:val="24"/>
          <w:szCs w:val="24"/>
        </w:rPr>
        <w:t xml:space="preserve">enhanced </w:t>
      </w:r>
      <w:r w:rsidRPr="00DA7830" w:rsidR="00C15ABD">
        <w:rPr>
          <w:rFonts w:ascii="Times New Roman" w:hAnsi="Times New Roman"/>
          <w:b w:val="0"/>
          <w:sz w:val="24"/>
          <w:szCs w:val="24"/>
        </w:rPr>
        <w:t xml:space="preserve">T/TA </w:t>
      </w:r>
      <w:r w:rsidR="006611C2">
        <w:rPr>
          <w:rFonts w:ascii="Times New Roman" w:hAnsi="Times New Roman"/>
          <w:b w:val="0"/>
          <w:sz w:val="24"/>
          <w:szCs w:val="24"/>
        </w:rPr>
        <w:t>L</w:t>
      </w:r>
      <w:r w:rsidRPr="00DA7830" w:rsidR="00FD3824">
        <w:rPr>
          <w:rFonts w:ascii="Times New Roman" w:hAnsi="Times New Roman"/>
          <w:b w:val="0"/>
          <w:sz w:val="24"/>
          <w:szCs w:val="24"/>
        </w:rPr>
        <w:t xml:space="preserve">earning </w:t>
      </w:r>
      <w:r w:rsidR="006611C2">
        <w:rPr>
          <w:rFonts w:ascii="Times New Roman" w:hAnsi="Times New Roman"/>
          <w:b w:val="0"/>
          <w:sz w:val="24"/>
          <w:szCs w:val="24"/>
        </w:rPr>
        <w:t>Agenda</w:t>
      </w:r>
      <w:r w:rsidRPr="00DA7830" w:rsidR="00FD3824">
        <w:rPr>
          <w:rFonts w:ascii="Times New Roman" w:hAnsi="Times New Roman"/>
          <w:b w:val="0"/>
          <w:sz w:val="24"/>
          <w:szCs w:val="24"/>
        </w:rPr>
        <w:t xml:space="preserve"> </w:t>
      </w:r>
      <w:r w:rsidRPr="00DA7830" w:rsidR="00C15ABD">
        <w:rPr>
          <w:rFonts w:ascii="Times New Roman" w:hAnsi="Times New Roman"/>
          <w:b w:val="0"/>
          <w:sz w:val="24"/>
          <w:szCs w:val="24"/>
        </w:rPr>
        <w:t xml:space="preserve">to </w:t>
      </w:r>
      <w:r w:rsidRPr="00DA7830" w:rsidR="00591555">
        <w:rPr>
          <w:rFonts w:ascii="Times New Roman" w:hAnsi="Times New Roman"/>
          <w:b w:val="0"/>
          <w:sz w:val="24"/>
          <w:szCs w:val="24"/>
        </w:rPr>
        <w:t xml:space="preserve">better </w:t>
      </w:r>
      <w:r w:rsidRPr="00DA7830" w:rsidR="00C15ABD">
        <w:rPr>
          <w:rFonts w:ascii="Times New Roman" w:hAnsi="Times New Roman"/>
          <w:b w:val="0"/>
          <w:sz w:val="24"/>
          <w:szCs w:val="24"/>
        </w:rPr>
        <w:t xml:space="preserve">support </w:t>
      </w:r>
      <w:r w:rsidRPr="00DA7830" w:rsidR="00074F51">
        <w:rPr>
          <w:rFonts w:ascii="Times New Roman" w:hAnsi="Times New Roman"/>
          <w:b w:val="0"/>
          <w:sz w:val="24"/>
          <w:szCs w:val="24"/>
        </w:rPr>
        <w:t xml:space="preserve">needs </w:t>
      </w:r>
      <w:r w:rsidRPr="00DA7830" w:rsidR="009E0E1B">
        <w:rPr>
          <w:rFonts w:ascii="Times New Roman" w:hAnsi="Times New Roman"/>
          <w:b w:val="0"/>
          <w:sz w:val="24"/>
          <w:szCs w:val="24"/>
        </w:rPr>
        <w:t xml:space="preserve">within </w:t>
      </w:r>
      <w:r w:rsidRPr="00DA7830" w:rsidR="00074F51">
        <w:rPr>
          <w:rFonts w:ascii="Times New Roman" w:hAnsi="Times New Roman"/>
          <w:b w:val="0"/>
          <w:sz w:val="24"/>
          <w:szCs w:val="24"/>
        </w:rPr>
        <w:t xml:space="preserve">the </w:t>
      </w:r>
      <w:r w:rsidR="00CF138F">
        <w:rPr>
          <w:rFonts w:ascii="Times New Roman" w:hAnsi="Times New Roman"/>
          <w:b w:val="0"/>
          <w:sz w:val="24"/>
          <w:szCs w:val="24"/>
        </w:rPr>
        <w:t>N</w:t>
      </w:r>
      <w:r w:rsidRPr="00DA7830" w:rsidR="00074F51">
        <w:rPr>
          <w:rFonts w:ascii="Times New Roman" w:hAnsi="Times New Roman"/>
          <w:b w:val="0"/>
          <w:sz w:val="24"/>
          <w:szCs w:val="24"/>
        </w:rPr>
        <w:t xml:space="preserve">etwork. </w:t>
      </w:r>
      <w:r w:rsidRPr="00DA7830" w:rsidR="00FD3824">
        <w:rPr>
          <w:rFonts w:ascii="Times New Roman" w:hAnsi="Times New Roman"/>
          <w:b w:val="0"/>
          <w:sz w:val="24"/>
          <w:szCs w:val="24"/>
        </w:rPr>
        <w:t xml:space="preserve">Through an enhanced T/TA </w:t>
      </w:r>
      <w:r w:rsidR="00CF138F">
        <w:rPr>
          <w:rFonts w:ascii="Times New Roman" w:hAnsi="Times New Roman"/>
          <w:b w:val="0"/>
          <w:sz w:val="24"/>
          <w:szCs w:val="24"/>
        </w:rPr>
        <w:t>L</w:t>
      </w:r>
      <w:r w:rsidRPr="00DA7830" w:rsidR="00DA7830">
        <w:rPr>
          <w:rFonts w:ascii="Times New Roman" w:hAnsi="Times New Roman"/>
          <w:b w:val="0"/>
          <w:sz w:val="24"/>
          <w:szCs w:val="24"/>
        </w:rPr>
        <w:t xml:space="preserve">earning </w:t>
      </w:r>
      <w:r w:rsidR="00CF138F">
        <w:rPr>
          <w:rFonts w:ascii="Times New Roman" w:hAnsi="Times New Roman"/>
          <w:b w:val="0"/>
          <w:sz w:val="24"/>
          <w:szCs w:val="24"/>
        </w:rPr>
        <w:t>Agenda</w:t>
      </w:r>
      <w:r w:rsidRPr="00DA7830" w:rsidR="00FD3824">
        <w:rPr>
          <w:rFonts w:ascii="Times New Roman" w:hAnsi="Times New Roman"/>
          <w:b w:val="0"/>
          <w:sz w:val="24"/>
          <w:szCs w:val="24"/>
        </w:rPr>
        <w:t xml:space="preserve">, OCS aims to ensure that </w:t>
      </w:r>
      <w:r w:rsidRPr="00DA7830" w:rsidR="00FD3824">
        <w:rPr>
          <w:rFonts w:ascii="Times New Roman" w:hAnsi="Times New Roman"/>
          <w:b w:val="0"/>
          <w:bCs w:val="0"/>
          <w:color w:val="000000"/>
          <w:sz w:val="24"/>
          <w:szCs w:val="24"/>
        </w:rPr>
        <w:t xml:space="preserve">T/TA is effective, proactive, continuous, and innovative </w:t>
      </w:r>
      <w:r w:rsidRPr="00DA7830" w:rsidR="00FD3824">
        <w:rPr>
          <w:rFonts w:ascii="Times New Roman" w:hAnsi="Times New Roman"/>
          <w:b w:val="0"/>
          <w:bCs w:val="0"/>
          <w:sz w:val="24"/>
          <w:szCs w:val="24"/>
        </w:rPr>
        <w:t>in support of alleviating the causes and conditions of poverty</w:t>
      </w:r>
      <w:r w:rsidRPr="00DA7830" w:rsidR="00FD3824">
        <w:rPr>
          <w:rFonts w:ascii="Times New Roman" w:hAnsi="Times New Roman"/>
          <w:b w:val="0"/>
          <w:bCs w:val="0"/>
          <w:color w:val="000000"/>
          <w:sz w:val="24"/>
          <w:szCs w:val="24"/>
        </w:rPr>
        <w:t xml:space="preserve">. </w:t>
      </w:r>
      <w:r w:rsidRPr="00DA7830" w:rsidR="00E61530">
        <w:rPr>
          <w:rFonts w:ascii="Times New Roman" w:hAnsi="Times New Roman"/>
          <w:b w:val="0"/>
          <w:sz w:val="24"/>
          <w:szCs w:val="24"/>
        </w:rPr>
        <w:t xml:space="preserve">The information </w:t>
      </w:r>
      <w:r w:rsidRPr="00DA7830" w:rsidR="00FD3824">
        <w:rPr>
          <w:rFonts w:ascii="Times New Roman" w:hAnsi="Times New Roman"/>
          <w:b w:val="0"/>
          <w:sz w:val="24"/>
          <w:szCs w:val="24"/>
        </w:rPr>
        <w:t xml:space="preserve">collection </w:t>
      </w:r>
      <w:r w:rsidRPr="00DA7830" w:rsidR="00E61530">
        <w:rPr>
          <w:rFonts w:ascii="Times New Roman" w:hAnsi="Times New Roman"/>
          <w:b w:val="0"/>
          <w:sz w:val="24"/>
          <w:szCs w:val="24"/>
        </w:rPr>
        <w:t>will support OCS’ strategic approach towards achieving excellence in the CSBG T/TA program.</w:t>
      </w:r>
    </w:p>
    <w:p w:rsidRPr="00DA7830" w:rsidR="00FD3824" w:rsidP="00FD3824" w:rsidRDefault="00FD3824" w14:paraId="32C83686" w14:textId="77777777"/>
    <w:p w:rsidR="00FD3824" w:rsidP="00057604" w:rsidRDefault="00330992" w14:paraId="7DCA8717" w14:textId="36314162">
      <w:pPr>
        <w:pStyle w:val="NormalWeb"/>
        <w:spacing w:before="0" w:beforeAutospacing="0" w:after="60" w:afterAutospacing="0"/>
        <w:rPr>
          <w:color w:val="000000"/>
        </w:rPr>
      </w:pPr>
      <w:r w:rsidRPr="00DA7830">
        <w:rPr>
          <w:color w:val="000000"/>
        </w:rPr>
        <w:t>OCS is</w:t>
      </w:r>
      <w:r w:rsidRPr="00DA7830" w:rsidR="00FD3824">
        <w:rPr>
          <w:color w:val="000000"/>
        </w:rPr>
        <w:t xml:space="preserve"> committed to building a </w:t>
      </w:r>
      <w:r w:rsidR="00C15C20">
        <w:rPr>
          <w:color w:val="000000"/>
        </w:rPr>
        <w:t xml:space="preserve">CSBG </w:t>
      </w:r>
      <w:r w:rsidRPr="00DA7830" w:rsidR="00FD3824">
        <w:rPr>
          <w:color w:val="000000"/>
        </w:rPr>
        <w:t xml:space="preserve">T/TA </w:t>
      </w:r>
      <w:r w:rsidR="00521B0F">
        <w:rPr>
          <w:color w:val="000000"/>
        </w:rPr>
        <w:t>L</w:t>
      </w:r>
      <w:r w:rsidRPr="00DA7830" w:rsidR="00FD3824">
        <w:rPr>
          <w:color w:val="000000"/>
        </w:rPr>
        <w:t xml:space="preserve">earning </w:t>
      </w:r>
      <w:r w:rsidR="00521B0F">
        <w:rPr>
          <w:color w:val="000000"/>
        </w:rPr>
        <w:t>A</w:t>
      </w:r>
      <w:r w:rsidRPr="00DA7830" w:rsidR="00FD3824">
        <w:rPr>
          <w:color w:val="000000"/>
        </w:rPr>
        <w:t>genda that:</w:t>
      </w:r>
    </w:p>
    <w:p w:rsidRPr="00076C65" w:rsidR="00076C65" w:rsidP="00076C65" w:rsidRDefault="00076C65" w14:paraId="2C589C17" w14:textId="77777777">
      <w:pPr>
        <w:numPr>
          <w:ilvl w:val="0"/>
          <w:numId w:val="24"/>
        </w:numPr>
        <w:ind w:left="1325"/>
        <w:rPr>
          <w:color w:val="000000"/>
        </w:rPr>
      </w:pPr>
      <w:r w:rsidRPr="00076C65">
        <w:rPr>
          <w:color w:val="000000"/>
        </w:rPr>
        <w:t>Ensures the T/TA provided by the federal government and CSBG T/TA providers adequately and effectively targets the needs of the CSBG Network in an ever-changing environment.</w:t>
      </w:r>
    </w:p>
    <w:p w:rsidRPr="00076C65" w:rsidR="00076C65" w:rsidP="00076C65" w:rsidRDefault="00076C65" w14:paraId="5E68EA1B" w14:textId="77777777">
      <w:pPr>
        <w:numPr>
          <w:ilvl w:val="0"/>
          <w:numId w:val="24"/>
        </w:numPr>
        <w:spacing w:after="60"/>
        <w:ind w:left="1325"/>
        <w:rPr>
          <w:color w:val="000000"/>
        </w:rPr>
      </w:pPr>
      <w:r w:rsidRPr="00076C65">
        <w:rPr>
          <w:color w:val="000000"/>
        </w:rPr>
        <w:t>Builds in and maintains a variety of ways to collect and use information from across the CSBG Network about the most pressing needs and priorities.</w:t>
      </w:r>
    </w:p>
    <w:p w:rsidRPr="00076C65" w:rsidR="00076C65" w:rsidP="00076C65" w:rsidRDefault="00076C65" w14:paraId="79EA0025" w14:textId="77777777">
      <w:pPr>
        <w:numPr>
          <w:ilvl w:val="0"/>
          <w:numId w:val="24"/>
        </w:numPr>
        <w:spacing w:after="60"/>
        <w:ind w:left="1325"/>
        <w:rPr>
          <w:color w:val="000000"/>
        </w:rPr>
      </w:pPr>
      <w:r w:rsidRPr="00076C65">
        <w:rPr>
          <w:color w:val="000000"/>
        </w:rPr>
        <w:t>Develops knowledge and identifies best practices for results-driven strategies.</w:t>
      </w:r>
    </w:p>
    <w:p w:rsidR="00D01A70" w:rsidP="00B53DAD" w:rsidRDefault="00076C65" w14:paraId="387F49A5" w14:textId="77777777">
      <w:pPr>
        <w:numPr>
          <w:ilvl w:val="0"/>
          <w:numId w:val="24"/>
        </w:numPr>
        <w:spacing w:after="60"/>
        <w:ind w:left="1325"/>
        <w:rPr>
          <w:color w:val="000000"/>
        </w:rPr>
      </w:pPr>
      <w:r w:rsidRPr="00076C65">
        <w:rPr>
          <w:color w:val="000000"/>
        </w:rPr>
        <w:t xml:space="preserve">Provides an opportunity to evaluate and demonstrate the impact of T/TA activities individually </w:t>
      </w:r>
      <w:proofErr w:type="gramStart"/>
      <w:r w:rsidRPr="00076C65">
        <w:rPr>
          <w:color w:val="000000"/>
        </w:rPr>
        <w:t>and as a whole</w:t>
      </w:r>
      <w:proofErr w:type="gramEnd"/>
      <w:r w:rsidRPr="00076C65">
        <w:rPr>
          <w:color w:val="000000"/>
        </w:rPr>
        <w:t>.</w:t>
      </w:r>
    </w:p>
    <w:p w:rsidRPr="00D01A70" w:rsidR="00B53DAD" w:rsidP="00EC2B70" w:rsidRDefault="006258DA" w14:paraId="5A16EBD2" w14:textId="370E8B7D">
      <w:pPr>
        <w:numPr>
          <w:ilvl w:val="0"/>
          <w:numId w:val="24"/>
        </w:numPr>
        <w:ind w:left="1325"/>
        <w:rPr>
          <w:color w:val="000000"/>
        </w:rPr>
      </w:pPr>
      <w:r>
        <w:rPr>
          <w:color w:val="000000"/>
        </w:rPr>
        <w:t>Increases</w:t>
      </w:r>
      <w:r w:rsidR="004C3A7A">
        <w:rPr>
          <w:color w:val="000000"/>
        </w:rPr>
        <w:t xml:space="preserve"> the Network’s </w:t>
      </w:r>
      <w:r w:rsidR="00AC218D">
        <w:rPr>
          <w:color w:val="000000"/>
        </w:rPr>
        <w:t xml:space="preserve">ability to demonstrate the impact of the CSBG program </w:t>
      </w:r>
      <w:r w:rsidR="00624B85">
        <w:rPr>
          <w:color w:val="000000"/>
        </w:rPr>
        <w:t xml:space="preserve">for individuals, families, and </w:t>
      </w:r>
      <w:r w:rsidR="00AC218D">
        <w:rPr>
          <w:color w:val="000000"/>
        </w:rPr>
        <w:t>communities</w:t>
      </w:r>
      <w:r w:rsidRPr="00D01A70" w:rsidR="00B53DAD">
        <w:rPr>
          <w:color w:val="2B2B2B"/>
          <w:shd w:val="clear" w:color="auto" w:fill="FFFFFF"/>
        </w:rPr>
        <w:t>.</w:t>
      </w:r>
    </w:p>
    <w:p w:rsidRPr="005B759E" w:rsidR="00FD3824" w:rsidP="00FD3824" w:rsidRDefault="00FD3824" w14:paraId="596BC2C5" w14:textId="77777777"/>
    <w:p w:rsidRPr="005B759E" w:rsidR="00D964BC" w:rsidP="00EC2B70" w:rsidRDefault="00D964BC" w14:paraId="6F5CF4FF" w14:textId="4E0D326E">
      <w:pPr>
        <w:pStyle w:val="Heading4"/>
        <w:numPr>
          <w:ilvl w:val="3"/>
          <w:numId w:val="0"/>
        </w:numPr>
        <w:tabs>
          <w:tab w:val="num" w:pos="180"/>
        </w:tabs>
        <w:spacing w:before="0"/>
        <w:rPr>
          <w:rFonts w:ascii="Times New Roman" w:hAnsi="Times New Roman"/>
          <w:b w:val="0"/>
          <w:sz w:val="24"/>
          <w:szCs w:val="24"/>
        </w:rPr>
      </w:pPr>
      <w:r w:rsidRPr="005B759E">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Pr="005B759E" w:rsidR="00D964BC" w:rsidP="008B4840" w:rsidRDefault="00D964BC" w14:paraId="5C2FD3D5" w14:textId="74982187">
      <w:pPr>
        <w:pStyle w:val="ListParagraph"/>
        <w:numPr>
          <w:ilvl w:val="0"/>
          <w:numId w:val="18"/>
        </w:numPr>
        <w:spacing w:after="120"/>
        <w:ind w:left="720"/>
        <w:rPr>
          <w:sz w:val="24"/>
          <w:szCs w:val="24"/>
        </w:rPr>
      </w:pPr>
      <w:r w:rsidRPr="005B759E">
        <w:rPr>
          <w:sz w:val="24"/>
          <w:szCs w:val="24"/>
        </w:rPr>
        <w:t>Delivery of targeted assistance related to program implementation</w:t>
      </w:r>
      <w:r w:rsidR="00735BF0">
        <w:rPr>
          <w:sz w:val="24"/>
          <w:szCs w:val="24"/>
        </w:rPr>
        <w:t>,</w:t>
      </w:r>
      <w:r w:rsidRPr="005B759E">
        <w:rPr>
          <w:sz w:val="24"/>
          <w:szCs w:val="24"/>
        </w:rPr>
        <w:t xml:space="preserve"> the development </w:t>
      </w:r>
      <w:r w:rsidRPr="005B759E" w:rsidR="00E80BA9">
        <w:rPr>
          <w:sz w:val="24"/>
          <w:szCs w:val="24"/>
        </w:rPr>
        <w:t xml:space="preserve">and </w:t>
      </w:r>
      <w:r w:rsidRPr="005B759E">
        <w:rPr>
          <w:sz w:val="24"/>
          <w:szCs w:val="24"/>
        </w:rPr>
        <w:t xml:space="preserve">refinement of program and grantee processes, </w:t>
      </w:r>
      <w:r w:rsidRPr="005B759E">
        <w:rPr>
          <w:color w:val="000000"/>
          <w:sz w:val="24"/>
          <w:szCs w:val="24"/>
        </w:rPr>
        <w:t>and the development and refinement of recordkeeping and communication systems</w:t>
      </w:r>
      <w:r w:rsidRPr="005B759E">
        <w:rPr>
          <w:sz w:val="24"/>
          <w:szCs w:val="24"/>
        </w:rPr>
        <w:t>.</w:t>
      </w:r>
    </w:p>
    <w:p w:rsidRPr="005B759E" w:rsidR="00D964BC" w:rsidP="008B4840" w:rsidRDefault="00D964BC" w14:paraId="31DE77E8" w14:textId="0575DBB5">
      <w:pPr>
        <w:pStyle w:val="ListParagraph"/>
        <w:numPr>
          <w:ilvl w:val="0"/>
          <w:numId w:val="18"/>
        </w:numPr>
        <w:spacing w:after="120"/>
        <w:ind w:left="720"/>
        <w:rPr>
          <w:sz w:val="24"/>
          <w:szCs w:val="24"/>
        </w:rPr>
      </w:pPr>
      <w:r w:rsidRPr="005B759E">
        <w:rPr>
          <w:sz w:val="24"/>
          <w:szCs w:val="24"/>
        </w:rPr>
        <w:t>Planning for provision of programmatic T/TA.</w:t>
      </w:r>
    </w:p>
    <w:p w:rsidR="00D35427" w:rsidP="005E0BCD" w:rsidRDefault="00D35427" w14:paraId="1E737E39" w14:textId="77777777">
      <w:pPr>
        <w:spacing w:before="120" w:after="60"/>
        <w:rPr>
          <w:bCs/>
          <w:iCs/>
        </w:rPr>
      </w:pPr>
    </w:p>
    <w:p w:rsidRPr="005B759E" w:rsidR="008F570D" w:rsidP="00EC2B70" w:rsidRDefault="00390806" w14:paraId="75C799A6" w14:textId="5320B2F9">
      <w:pPr>
        <w:rPr>
          <w:bCs/>
          <w:iCs/>
        </w:rPr>
      </w:pPr>
      <w:r>
        <w:rPr>
          <w:bCs/>
          <w:iCs/>
        </w:rPr>
        <w:lastRenderedPageBreak/>
        <w:t>OCS</w:t>
      </w:r>
      <w:r w:rsidRPr="005B759E" w:rsidR="00406DA7">
        <w:rPr>
          <w:bCs/>
          <w:iCs/>
        </w:rPr>
        <w:t xml:space="preserve"> will </w:t>
      </w:r>
      <w:r w:rsidRPr="005B759E" w:rsidR="006A7416">
        <w:rPr>
          <w:bCs/>
          <w:iCs/>
        </w:rPr>
        <w:t xml:space="preserve">use the information collected to develop a T/TA </w:t>
      </w:r>
      <w:r w:rsidR="00BD4DA4">
        <w:rPr>
          <w:bCs/>
          <w:iCs/>
        </w:rPr>
        <w:t>L</w:t>
      </w:r>
      <w:r w:rsidRPr="005B759E" w:rsidR="005A1AEC">
        <w:rPr>
          <w:bCs/>
          <w:iCs/>
        </w:rPr>
        <w:t xml:space="preserve">earning </w:t>
      </w:r>
      <w:r w:rsidR="00BD4DA4">
        <w:rPr>
          <w:bCs/>
          <w:iCs/>
        </w:rPr>
        <w:t>A</w:t>
      </w:r>
      <w:r w:rsidRPr="005B759E" w:rsidR="005A1AEC">
        <w:rPr>
          <w:bCs/>
          <w:iCs/>
        </w:rPr>
        <w:t xml:space="preserve">genda </w:t>
      </w:r>
      <w:r w:rsidRPr="005B759E" w:rsidR="006A7416">
        <w:rPr>
          <w:bCs/>
          <w:iCs/>
        </w:rPr>
        <w:t xml:space="preserve">for the CSBG </w:t>
      </w:r>
      <w:r w:rsidR="00E52986">
        <w:rPr>
          <w:bCs/>
          <w:iCs/>
        </w:rPr>
        <w:t>N</w:t>
      </w:r>
      <w:r w:rsidRPr="005B759E" w:rsidR="006A7416">
        <w:rPr>
          <w:bCs/>
          <w:iCs/>
        </w:rPr>
        <w:t xml:space="preserve">etwork. The information is </w:t>
      </w:r>
      <w:r w:rsidRPr="005B759E" w:rsidR="00AB6786">
        <w:rPr>
          <w:bCs/>
          <w:iCs/>
        </w:rPr>
        <w:t xml:space="preserve">intended for internal use and </w:t>
      </w:r>
      <w:r w:rsidRPr="005B759E" w:rsidR="00416EB8">
        <w:rPr>
          <w:bCs/>
          <w:iCs/>
        </w:rPr>
        <w:t>planning</w:t>
      </w:r>
      <w:r w:rsidR="00416EB8">
        <w:rPr>
          <w:bCs/>
          <w:iCs/>
        </w:rPr>
        <w:t xml:space="preserve"> but</w:t>
      </w:r>
      <w:r w:rsidR="00735BF0">
        <w:rPr>
          <w:bCs/>
          <w:iCs/>
        </w:rPr>
        <w:t xml:space="preserve"> will inform T/TA resources that </w:t>
      </w:r>
      <w:r w:rsidR="0052419A">
        <w:rPr>
          <w:bCs/>
          <w:iCs/>
        </w:rPr>
        <w:t>will</w:t>
      </w:r>
      <w:r w:rsidR="00735BF0">
        <w:rPr>
          <w:bCs/>
          <w:iCs/>
        </w:rPr>
        <w:t xml:space="preserve"> be </w:t>
      </w:r>
      <w:r w:rsidR="002619C4">
        <w:rPr>
          <w:bCs/>
          <w:iCs/>
        </w:rPr>
        <w:t>disseminated to the CSBG Network</w:t>
      </w:r>
      <w:r w:rsidRPr="005B759E" w:rsidR="00AB6786">
        <w:rPr>
          <w:bCs/>
          <w:iCs/>
        </w:rPr>
        <w:t xml:space="preserve">. </w:t>
      </w:r>
    </w:p>
    <w:p w:rsidRPr="005B759E" w:rsidR="00406DA7" w:rsidP="00EC2B70" w:rsidRDefault="00406DA7" w14:paraId="3474B6EA" w14:textId="77777777">
      <w:pPr>
        <w:rPr>
          <w:b/>
          <w:i/>
        </w:rPr>
      </w:pPr>
    </w:p>
    <w:p w:rsidR="00984CA2" w:rsidP="008F570D" w:rsidRDefault="009F56B0" w14:paraId="473B9418" w14:textId="090C3BDC">
      <w:pPr>
        <w:spacing w:after="60"/>
        <w:rPr>
          <w:b/>
          <w:i/>
        </w:rPr>
      </w:pPr>
      <w:r w:rsidRPr="005B759E">
        <w:rPr>
          <w:b/>
          <w:i/>
        </w:rPr>
        <w:t>Data Use</w:t>
      </w:r>
    </w:p>
    <w:p w:rsidRPr="005B759E" w:rsidR="009F56B0" w:rsidP="008F570D" w:rsidRDefault="009F56B0" w14:paraId="10E5A86B" w14:textId="2B7784F6">
      <w:pPr>
        <w:spacing w:after="60"/>
        <w:rPr>
          <w:bCs/>
          <w:iCs/>
        </w:rPr>
      </w:pPr>
      <w:r w:rsidRPr="005B759E">
        <w:rPr>
          <w:bCs/>
          <w:iCs/>
        </w:rPr>
        <w:t xml:space="preserve">The findings of the </w:t>
      </w:r>
      <w:r w:rsidRPr="005B759E" w:rsidR="005E0BCD">
        <w:rPr>
          <w:bCs/>
          <w:iCs/>
        </w:rPr>
        <w:t xml:space="preserve">CSBG </w:t>
      </w:r>
      <w:r w:rsidRPr="005B759E">
        <w:rPr>
          <w:bCs/>
          <w:iCs/>
        </w:rPr>
        <w:t>T/TA</w:t>
      </w:r>
      <w:r w:rsidRPr="005B759E" w:rsidR="00B37BD0">
        <w:rPr>
          <w:bCs/>
          <w:iCs/>
        </w:rPr>
        <w:t xml:space="preserve"> Needs Assessment will identify </w:t>
      </w:r>
      <w:r w:rsidRPr="005B759E" w:rsidR="00CD6596">
        <w:rPr>
          <w:bCs/>
          <w:iCs/>
        </w:rPr>
        <w:t xml:space="preserve">T/TA needs and priorities across the CSBG </w:t>
      </w:r>
      <w:r w:rsidR="002D396E">
        <w:rPr>
          <w:bCs/>
          <w:iCs/>
        </w:rPr>
        <w:t>N</w:t>
      </w:r>
      <w:r w:rsidRPr="005B759E" w:rsidR="00CD6596">
        <w:rPr>
          <w:bCs/>
          <w:iCs/>
        </w:rPr>
        <w:t xml:space="preserve">etwork. </w:t>
      </w:r>
      <w:r w:rsidRPr="005B759E" w:rsidR="00DE10AC">
        <w:rPr>
          <w:bCs/>
          <w:iCs/>
        </w:rPr>
        <w:t>T</w:t>
      </w:r>
      <w:r w:rsidRPr="005B759E" w:rsidR="00336F3E">
        <w:rPr>
          <w:bCs/>
          <w:iCs/>
        </w:rPr>
        <w:t xml:space="preserve">he purpose of the assessment is intended to help </w:t>
      </w:r>
      <w:r w:rsidRPr="005B759E" w:rsidR="00FB534D">
        <w:rPr>
          <w:bCs/>
          <w:iCs/>
        </w:rPr>
        <w:t>ensure</w:t>
      </w:r>
      <w:r w:rsidRPr="005B759E" w:rsidR="00336F3E">
        <w:rPr>
          <w:bCs/>
          <w:iCs/>
        </w:rPr>
        <w:t>:</w:t>
      </w:r>
    </w:p>
    <w:p w:rsidRPr="005B759E" w:rsidR="001C5ACF" w:rsidP="001C5ACF" w:rsidRDefault="001C5ACF" w14:paraId="073B4164" w14:textId="0074F20C">
      <w:pPr>
        <w:pStyle w:val="ListParagraph"/>
        <w:numPr>
          <w:ilvl w:val="0"/>
          <w:numId w:val="22"/>
        </w:numPr>
        <w:rPr>
          <w:i/>
          <w:sz w:val="24"/>
          <w:szCs w:val="24"/>
        </w:rPr>
      </w:pPr>
      <w:r w:rsidRPr="005B759E">
        <w:rPr>
          <w:sz w:val="24"/>
          <w:szCs w:val="24"/>
        </w:rPr>
        <w:t>a shared understanding of</w:t>
      </w:r>
      <w:r w:rsidRPr="005B759E" w:rsidR="007673E5">
        <w:rPr>
          <w:sz w:val="24"/>
          <w:szCs w:val="24"/>
        </w:rPr>
        <w:t xml:space="preserve"> CSBG</w:t>
      </w:r>
      <w:r w:rsidRPr="005B759E">
        <w:rPr>
          <w:sz w:val="24"/>
          <w:szCs w:val="24"/>
        </w:rPr>
        <w:t xml:space="preserve"> T</w:t>
      </w:r>
      <w:r w:rsidRPr="005B759E" w:rsidR="007673E5">
        <w:rPr>
          <w:sz w:val="24"/>
          <w:szCs w:val="24"/>
        </w:rPr>
        <w:t>/T</w:t>
      </w:r>
      <w:r w:rsidRPr="005B759E">
        <w:rPr>
          <w:sz w:val="24"/>
          <w:szCs w:val="24"/>
        </w:rPr>
        <w:t xml:space="preserve">A </w:t>
      </w:r>
      <w:proofErr w:type="gramStart"/>
      <w:r w:rsidRPr="005B759E">
        <w:rPr>
          <w:sz w:val="24"/>
          <w:szCs w:val="24"/>
        </w:rPr>
        <w:t>needs</w:t>
      </w:r>
      <w:r w:rsidRPr="005B759E" w:rsidR="006C678C">
        <w:rPr>
          <w:sz w:val="24"/>
          <w:szCs w:val="24"/>
        </w:rPr>
        <w:t>;</w:t>
      </w:r>
      <w:proofErr w:type="gramEnd"/>
      <w:r w:rsidRPr="005B759E">
        <w:rPr>
          <w:i/>
          <w:sz w:val="24"/>
          <w:szCs w:val="24"/>
        </w:rPr>
        <w:t xml:space="preserve"> </w:t>
      </w:r>
    </w:p>
    <w:p w:rsidRPr="005B759E" w:rsidR="00A770FE" w:rsidP="001C5ACF" w:rsidRDefault="00A770FE" w14:paraId="5BE71FEC" w14:textId="21766185">
      <w:pPr>
        <w:pStyle w:val="ListParagraph"/>
        <w:numPr>
          <w:ilvl w:val="0"/>
          <w:numId w:val="22"/>
        </w:numPr>
        <w:rPr>
          <w:i/>
          <w:sz w:val="24"/>
          <w:szCs w:val="24"/>
        </w:rPr>
      </w:pPr>
      <w:r w:rsidRPr="005B759E">
        <w:rPr>
          <w:sz w:val="24"/>
          <w:szCs w:val="24"/>
        </w:rPr>
        <w:t xml:space="preserve">targeting of resources based on </w:t>
      </w:r>
      <w:r w:rsidRPr="005B759E" w:rsidR="00B601B6">
        <w:rPr>
          <w:sz w:val="24"/>
          <w:szCs w:val="24"/>
        </w:rPr>
        <w:t xml:space="preserve">state and local needs and </w:t>
      </w:r>
      <w:proofErr w:type="gramStart"/>
      <w:r w:rsidRPr="005B759E" w:rsidR="00B601B6">
        <w:rPr>
          <w:sz w:val="24"/>
          <w:szCs w:val="24"/>
        </w:rPr>
        <w:t>outcomes</w:t>
      </w:r>
      <w:r w:rsidRPr="005B759E" w:rsidR="006C678C">
        <w:rPr>
          <w:sz w:val="24"/>
          <w:szCs w:val="24"/>
        </w:rPr>
        <w:t>;</w:t>
      </w:r>
      <w:proofErr w:type="gramEnd"/>
      <w:r w:rsidRPr="005B759E" w:rsidR="00B601B6">
        <w:rPr>
          <w:sz w:val="24"/>
          <w:szCs w:val="24"/>
        </w:rPr>
        <w:t xml:space="preserve"> </w:t>
      </w:r>
    </w:p>
    <w:p w:rsidRPr="005B759E" w:rsidR="001C5ACF" w:rsidP="001C5ACF" w:rsidRDefault="000946B2" w14:paraId="07485F51" w14:textId="69EB9A68">
      <w:pPr>
        <w:pStyle w:val="ListParagraph"/>
        <w:numPr>
          <w:ilvl w:val="0"/>
          <w:numId w:val="22"/>
        </w:numPr>
        <w:rPr>
          <w:i/>
          <w:sz w:val="24"/>
          <w:szCs w:val="24"/>
        </w:rPr>
      </w:pPr>
      <w:r w:rsidRPr="005B759E">
        <w:rPr>
          <w:sz w:val="24"/>
          <w:szCs w:val="24"/>
        </w:rPr>
        <w:t>improved service delivery</w:t>
      </w:r>
      <w:r w:rsidRPr="005B759E" w:rsidR="006C678C">
        <w:rPr>
          <w:sz w:val="24"/>
          <w:szCs w:val="24"/>
        </w:rPr>
        <w:t xml:space="preserve"> to the CSBG </w:t>
      </w:r>
      <w:proofErr w:type="gramStart"/>
      <w:r w:rsidR="00E52986">
        <w:rPr>
          <w:sz w:val="24"/>
          <w:szCs w:val="24"/>
        </w:rPr>
        <w:t>N</w:t>
      </w:r>
      <w:r w:rsidRPr="005B759E" w:rsidR="006C678C">
        <w:rPr>
          <w:sz w:val="24"/>
          <w:szCs w:val="24"/>
        </w:rPr>
        <w:t>etwork;</w:t>
      </w:r>
      <w:proofErr w:type="gramEnd"/>
      <w:r w:rsidRPr="005B759E" w:rsidR="001C5ACF">
        <w:rPr>
          <w:sz w:val="24"/>
          <w:szCs w:val="24"/>
        </w:rPr>
        <w:t xml:space="preserve"> </w:t>
      </w:r>
    </w:p>
    <w:p w:rsidRPr="005B759E" w:rsidR="001C5ACF" w:rsidP="001C5ACF" w:rsidRDefault="00B601B6" w14:paraId="7E7D4C90" w14:textId="11E3B0F2">
      <w:pPr>
        <w:pStyle w:val="ListParagraph"/>
        <w:numPr>
          <w:ilvl w:val="0"/>
          <w:numId w:val="22"/>
        </w:numPr>
        <w:rPr>
          <w:i/>
          <w:sz w:val="24"/>
          <w:szCs w:val="24"/>
        </w:rPr>
      </w:pPr>
      <w:r w:rsidRPr="005B759E">
        <w:rPr>
          <w:sz w:val="24"/>
          <w:szCs w:val="24"/>
        </w:rPr>
        <w:t xml:space="preserve">risk mitigation to assure appropriate expenditure of </w:t>
      </w:r>
      <w:r w:rsidRPr="005B759E" w:rsidR="00BB5839">
        <w:rPr>
          <w:sz w:val="24"/>
          <w:szCs w:val="24"/>
        </w:rPr>
        <w:t xml:space="preserve">T/TA </w:t>
      </w:r>
      <w:proofErr w:type="gramStart"/>
      <w:r w:rsidRPr="005B759E">
        <w:rPr>
          <w:sz w:val="24"/>
          <w:szCs w:val="24"/>
        </w:rPr>
        <w:t>funds</w:t>
      </w:r>
      <w:r w:rsidRPr="005B759E" w:rsidR="00BB5839">
        <w:rPr>
          <w:sz w:val="24"/>
          <w:szCs w:val="24"/>
        </w:rPr>
        <w:t>;</w:t>
      </w:r>
      <w:proofErr w:type="gramEnd"/>
      <w:r w:rsidRPr="005B759E" w:rsidR="00BB5839">
        <w:rPr>
          <w:sz w:val="24"/>
          <w:szCs w:val="24"/>
        </w:rPr>
        <w:t xml:space="preserve"> </w:t>
      </w:r>
    </w:p>
    <w:p w:rsidRPr="005B759E" w:rsidR="00A307E5" w:rsidP="001C5ACF" w:rsidRDefault="00FB534D" w14:paraId="533109E6" w14:textId="50FEE0CD">
      <w:pPr>
        <w:pStyle w:val="ListParagraph"/>
        <w:numPr>
          <w:ilvl w:val="0"/>
          <w:numId w:val="22"/>
        </w:numPr>
        <w:rPr>
          <w:i/>
          <w:sz w:val="24"/>
          <w:szCs w:val="24"/>
        </w:rPr>
      </w:pPr>
      <w:r w:rsidRPr="005B759E">
        <w:rPr>
          <w:sz w:val="24"/>
          <w:szCs w:val="24"/>
        </w:rPr>
        <w:t xml:space="preserve">the development of a comprehensive and collaborative CSBG T/TA </w:t>
      </w:r>
      <w:r w:rsidR="00BD4DA4">
        <w:rPr>
          <w:sz w:val="24"/>
          <w:szCs w:val="24"/>
        </w:rPr>
        <w:t>L</w:t>
      </w:r>
      <w:r w:rsidRPr="005B759E" w:rsidR="00A307E5">
        <w:rPr>
          <w:sz w:val="24"/>
          <w:szCs w:val="24"/>
        </w:rPr>
        <w:t xml:space="preserve">earning </w:t>
      </w:r>
      <w:r w:rsidR="00BD4DA4">
        <w:rPr>
          <w:sz w:val="24"/>
          <w:szCs w:val="24"/>
        </w:rPr>
        <w:t>A</w:t>
      </w:r>
      <w:r w:rsidRPr="005B759E" w:rsidR="00A307E5">
        <w:rPr>
          <w:sz w:val="24"/>
          <w:szCs w:val="24"/>
        </w:rPr>
        <w:t>genda; and</w:t>
      </w:r>
    </w:p>
    <w:p w:rsidRPr="005B759E" w:rsidR="001C5ACF" w:rsidP="001C5ACF" w:rsidRDefault="00A307E5" w14:paraId="27EF1B9D" w14:textId="1C2842A4">
      <w:pPr>
        <w:pStyle w:val="ListParagraph"/>
        <w:numPr>
          <w:ilvl w:val="0"/>
          <w:numId w:val="22"/>
        </w:numPr>
        <w:rPr>
          <w:i/>
          <w:sz w:val="24"/>
          <w:szCs w:val="24"/>
        </w:rPr>
      </w:pPr>
      <w:r w:rsidRPr="005B759E">
        <w:rPr>
          <w:sz w:val="24"/>
          <w:szCs w:val="24"/>
        </w:rPr>
        <w:t>the development and implementation of cooperative agreements to meet T/TA needs and priorities</w:t>
      </w:r>
    </w:p>
    <w:p w:rsidRPr="005B759E" w:rsidR="001C5ACF" w:rsidP="001C5ACF" w:rsidRDefault="001C5ACF" w14:paraId="1B030DB6" w14:textId="77777777"/>
    <w:p w:rsidRPr="005B759E" w:rsidR="001C5ACF" w:rsidP="001C5ACF" w:rsidRDefault="00F96C2C" w14:paraId="5F31B105" w14:textId="287ECB28">
      <w:r w:rsidRPr="005B759E">
        <w:t>The OCS staff members are the k</w:t>
      </w:r>
      <w:r w:rsidRPr="005B759E" w:rsidR="001C5ACF">
        <w:t xml:space="preserve">ey audiences for </w:t>
      </w:r>
      <w:r w:rsidRPr="005B759E">
        <w:t>the use of the data collected</w:t>
      </w:r>
      <w:r w:rsidRPr="005B759E" w:rsidR="001C5ACF">
        <w:t xml:space="preserve">. Regular communication of </w:t>
      </w:r>
      <w:r w:rsidR="00802AA2">
        <w:t xml:space="preserve">the </w:t>
      </w:r>
      <w:r w:rsidR="009B494C">
        <w:t xml:space="preserve">Comprehensive CSBG </w:t>
      </w:r>
      <w:r w:rsidR="00346733">
        <w:t>T/TA</w:t>
      </w:r>
      <w:r w:rsidR="009B494C">
        <w:t xml:space="preserve"> Needs Assessment Survey</w:t>
      </w:r>
      <w:r w:rsidR="00504FE9">
        <w:t xml:space="preserve"> </w:t>
      </w:r>
      <w:r w:rsidRPr="005B759E" w:rsidR="001C5ACF">
        <w:t xml:space="preserve">findings with these key audiences </w:t>
      </w:r>
      <w:r w:rsidRPr="005B759E" w:rsidR="00ED6B38">
        <w:t>will ensure</w:t>
      </w:r>
      <w:r w:rsidRPr="005B759E" w:rsidR="001C5ACF">
        <w:t xml:space="preserve"> that </w:t>
      </w:r>
      <w:r w:rsidRPr="005B759E" w:rsidR="00ED6B38">
        <w:t xml:space="preserve">the T/TA </w:t>
      </w:r>
      <w:r w:rsidRPr="005B759E" w:rsidR="001C5ACF">
        <w:t xml:space="preserve">delivered to grantees is high-quality, relevant, effective, and </w:t>
      </w:r>
      <w:r w:rsidRPr="005B759E" w:rsidR="00901755">
        <w:t>meaningful to CSBG</w:t>
      </w:r>
      <w:r w:rsidRPr="005B759E" w:rsidR="001C5ACF">
        <w:t xml:space="preserve"> grantees</w:t>
      </w:r>
      <w:r w:rsidR="00B16C40">
        <w:t xml:space="preserve"> </w:t>
      </w:r>
      <w:r w:rsidRPr="005B759E" w:rsidR="00B16C40">
        <w:t>throughout the grant cycle</w:t>
      </w:r>
      <w:r w:rsidRPr="005B759E" w:rsidR="001C5ACF">
        <w:t>.</w:t>
      </w:r>
      <w:r w:rsidR="00070193">
        <w:t xml:space="preserve"> Information will be used to inform internal planning processes, T/TA resources, and the development of notices of funding opportunity announcements for </w:t>
      </w:r>
      <w:r w:rsidR="005850F8">
        <w:t>cooperative agreements between OCS and T/TA providers.</w:t>
      </w:r>
    </w:p>
    <w:p w:rsidRPr="005B759E" w:rsidR="00336F3E" w:rsidP="00EC2B70" w:rsidRDefault="00336F3E" w14:paraId="23344ADD" w14:textId="1D8ACFAD">
      <w:pPr>
        <w:rPr>
          <w:bCs/>
          <w:iCs/>
        </w:rPr>
      </w:pPr>
    </w:p>
    <w:p w:rsidRPr="005B759E" w:rsidR="00772275" w:rsidP="00D757B7" w:rsidRDefault="00772275" w14:paraId="29313CE7" w14:textId="77777777">
      <w:pPr>
        <w:spacing w:after="60"/>
        <w:rPr>
          <w:b/>
          <w:i/>
        </w:rPr>
      </w:pPr>
      <w:r w:rsidRPr="005B759E">
        <w:rPr>
          <w:b/>
          <w:i/>
        </w:rPr>
        <w:t>Study Design and Universe of Data Collection Efforts</w:t>
      </w:r>
    </w:p>
    <w:p w:rsidRPr="005B759E" w:rsidR="00772275" w:rsidP="00D757B7" w:rsidRDefault="00772275" w14:paraId="784BE615" w14:textId="77777777">
      <w:pPr>
        <w:autoSpaceDE w:val="0"/>
        <w:autoSpaceDN w:val="0"/>
        <w:adjustRightInd w:val="0"/>
        <w:spacing w:after="60"/>
        <w:rPr>
          <w:i/>
          <w:iCs/>
          <w:u w:val="single"/>
        </w:rPr>
      </w:pPr>
      <w:r w:rsidRPr="005B759E">
        <w:rPr>
          <w:i/>
          <w:iCs/>
          <w:u w:val="single"/>
        </w:rPr>
        <w:t xml:space="preserve">Study design </w:t>
      </w:r>
    </w:p>
    <w:p w:rsidRPr="005B759E" w:rsidR="00772275" w:rsidP="00EC2B70" w:rsidRDefault="0012079D" w14:paraId="69EE1B25" w14:textId="50627436">
      <w:pPr>
        <w:autoSpaceDE w:val="0"/>
        <w:autoSpaceDN w:val="0"/>
        <w:adjustRightInd w:val="0"/>
      </w:pPr>
      <w:r>
        <w:t xml:space="preserve">OCS will distribute the survey to the </w:t>
      </w:r>
      <w:r w:rsidRPr="00DA7830">
        <w:t xml:space="preserve">CSBG </w:t>
      </w:r>
      <w:r>
        <w:t>N</w:t>
      </w:r>
      <w:r w:rsidRPr="00DA7830">
        <w:t>etwork</w:t>
      </w:r>
      <w:r>
        <w:t xml:space="preserve"> by email and respondents will be provided a link to the</w:t>
      </w:r>
      <w:r w:rsidRPr="005B759E" w:rsidR="00772275">
        <w:t xml:space="preserve"> online survey </w:t>
      </w:r>
      <w:r w:rsidR="00B16C40">
        <w:t>(SurveyMonkey)</w:t>
      </w:r>
      <w:r>
        <w:t xml:space="preserve">. </w:t>
      </w:r>
      <w:r w:rsidR="002D0B08">
        <w:t xml:space="preserve">Respondents will be asked to provide a response within </w:t>
      </w:r>
      <w:r w:rsidR="00203B99">
        <w:t>t</w:t>
      </w:r>
      <w:r w:rsidR="001D533C">
        <w:t>hree</w:t>
      </w:r>
      <w:r w:rsidR="002D0B08">
        <w:t xml:space="preserve"> weeks. </w:t>
      </w:r>
      <w:r w:rsidRPr="005B759E" w:rsidR="00772275">
        <w:t xml:space="preserve">The survey questions are designed to identify </w:t>
      </w:r>
      <w:r w:rsidR="00A91AAD">
        <w:t xml:space="preserve">key </w:t>
      </w:r>
      <w:r w:rsidRPr="005B759E" w:rsidR="00772275">
        <w:t xml:space="preserve">areas of support that will assist </w:t>
      </w:r>
      <w:r w:rsidR="00C14430">
        <w:t xml:space="preserve">the </w:t>
      </w:r>
      <w:r w:rsidRPr="005B759E" w:rsidR="00AC1A6E">
        <w:t xml:space="preserve">CSBG </w:t>
      </w:r>
      <w:r w:rsidR="001E1693">
        <w:t>N</w:t>
      </w:r>
      <w:r w:rsidR="00C14430">
        <w:t>etwork</w:t>
      </w:r>
      <w:proofErr w:type="gramStart"/>
      <w:r w:rsidR="00C14430">
        <w:t>, as a whole,</w:t>
      </w:r>
      <w:r w:rsidRPr="005B759E" w:rsidR="00772275">
        <w:t xml:space="preserve"> with</w:t>
      </w:r>
      <w:proofErr w:type="gramEnd"/>
      <w:r w:rsidRPr="005B759E" w:rsidR="00772275">
        <w:t xml:space="preserve"> </w:t>
      </w:r>
      <w:r w:rsidRPr="005B759E" w:rsidR="00C61C48">
        <w:t>effectively providing services to the most vulnerable individuals and communities in our country.</w:t>
      </w:r>
    </w:p>
    <w:p w:rsidRPr="005B759E" w:rsidR="00772275" w:rsidP="00772275" w:rsidRDefault="00772275" w14:paraId="6E943F71" w14:textId="77777777">
      <w:pPr>
        <w:autoSpaceDE w:val="0"/>
        <w:autoSpaceDN w:val="0"/>
        <w:adjustRightInd w:val="0"/>
      </w:pPr>
    </w:p>
    <w:p w:rsidRPr="005B759E" w:rsidR="00772275" w:rsidP="00D757B7" w:rsidRDefault="00772275" w14:paraId="4852CC8F" w14:textId="77777777">
      <w:pPr>
        <w:autoSpaceDE w:val="0"/>
        <w:autoSpaceDN w:val="0"/>
        <w:adjustRightInd w:val="0"/>
        <w:spacing w:after="60"/>
        <w:rPr>
          <w:i/>
          <w:iCs/>
          <w:u w:val="single"/>
        </w:rPr>
      </w:pPr>
      <w:r w:rsidRPr="005B759E">
        <w:rPr>
          <w:i/>
          <w:iCs/>
          <w:u w:val="single"/>
        </w:rPr>
        <w:t>Participants/Respondents</w:t>
      </w:r>
    </w:p>
    <w:p w:rsidRPr="005B759E" w:rsidR="00772275" w:rsidP="00772275" w:rsidRDefault="002B4F3A" w14:paraId="0AB67CED" w14:textId="0006B1F7">
      <w:pPr>
        <w:autoSpaceDE w:val="0"/>
        <w:autoSpaceDN w:val="0"/>
        <w:adjustRightInd w:val="0"/>
      </w:pPr>
      <w:r w:rsidRPr="005B759E">
        <w:t xml:space="preserve">The CSBG Act requires </w:t>
      </w:r>
      <w:r w:rsidRPr="005B759E" w:rsidR="00FD7B59">
        <w:t>states to use CSBG funding</w:t>
      </w:r>
      <w:r w:rsidRPr="005B759E" w:rsidR="00123880">
        <w:t xml:space="preserve"> in part to provide T/TA activities to eligible entities (local </w:t>
      </w:r>
      <w:r w:rsidRPr="005B759E" w:rsidR="00E62E1C">
        <w:t>private/public non-profit organizations).</w:t>
      </w:r>
      <w:r w:rsidRPr="005B759E" w:rsidR="008618F0">
        <w:t xml:space="preserve"> </w:t>
      </w:r>
      <w:r w:rsidR="00156755">
        <w:t>Respondents to</w:t>
      </w:r>
      <w:r w:rsidRPr="005B759E" w:rsidR="00772275">
        <w:t xml:space="preserve"> the </w:t>
      </w:r>
      <w:r w:rsidR="009B494C">
        <w:t xml:space="preserve">Comprehensive CSBG </w:t>
      </w:r>
      <w:r w:rsidR="0012079D">
        <w:t>T/TA</w:t>
      </w:r>
      <w:r w:rsidR="009B494C">
        <w:t xml:space="preserve"> Needs Assessment Survey</w:t>
      </w:r>
      <w:r w:rsidR="00156755">
        <w:t xml:space="preserve"> </w:t>
      </w:r>
      <w:r w:rsidRPr="005B759E" w:rsidR="00772275">
        <w:t>a</w:t>
      </w:r>
      <w:r w:rsidR="00696386">
        <w:t xml:space="preserve">re within the CSBG </w:t>
      </w:r>
      <w:r w:rsidR="00156755">
        <w:t>N</w:t>
      </w:r>
      <w:r w:rsidR="00696386">
        <w:t xml:space="preserve">etwork </w:t>
      </w:r>
      <w:r w:rsidRPr="005B759E" w:rsidR="0074242D">
        <w:rPr>
          <w:color w:val="000000"/>
        </w:rPr>
        <w:t>including, Tribes and Tribal Organizations, state lead agencies, territories, state associations, and eligible entities</w:t>
      </w:r>
      <w:r w:rsidR="00114275">
        <w:t>. To ensure a diversity of input, multiple staff members from organizations can submit responses</w:t>
      </w:r>
      <w:r w:rsidR="0012079D">
        <w:t>.</w:t>
      </w:r>
      <w:r w:rsidR="00114275">
        <w:t xml:space="preserve"> </w:t>
      </w:r>
      <w:r w:rsidR="007264A5">
        <w:t xml:space="preserve">Within the Network, there are </w:t>
      </w:r>
      <w:r w:rsidRPr="005B759E" w:rsidR="0024422A">
        <w:t>1,018 entities</w:t>
      </w:r>
      <w:r w:rsidR="00FD25C0">
        <w:t>,</w:t>
      </w:r>
      <w:r w:rsidRPr="005B759E" w:rsidR="0024422A">
        <w:t xml:space="preserve"> </w:t>
      </w:r>
      <w:r w:rsidR="00C21D29">
        <w:t>w</w:t>
      </w:r>
      <w:r w:rsidR="0012079D">
        <w:t>ith multiple respondents from each organization, w</w:t>
      </w:r>
      <w:r w:rsidR="00114275">
        <w:t>e estimate that the survey will have approximately</w:t>
      </w:r>
      <w:r w:rsidRPr="005B759E" w:rsidR="00242E32">
        <w:t xml:space="preserve"> </w:t>
      </w:r>
      <w:r w:rsidRPr="005B759E" w:rsidR="00257EE9">
        <w:t xml:space="preserve">3,054 </w:t>
      </w:r>
      <w:r w:rsidRPr="005B759E" w:rsidR="00242E32">
        <w:t xml:space="preserve">survey </w:t>
      </w:r>
      <w:r w:rsidRPr="005B759E" w:rsidR="008F55F9">
        <w:t>participants/respondents</w:t>
      </w:r>
      <w:r w:rsidR="005D6E50">
        <w:t>. We anticipate no more than 3 respondents from each entity</w:t>
      </w:r>
      <w:r w:rsidR="00E912E4">
        <w:t>.</w:t>
      </w:r>
      <w:r w:rsidR="00CF459B">
        <w:t xml:space="preserve"> </w:t>
      </w:r>
      <w:r w:rsidRPr="005B759E" w:rsidDel="00CF459B" w:rsidR="00CF459B">
        <w:t xml:space="preserve"> </w:t>
      </w:r>
    </w:p>
    <w:p w:rsidRPr="005B759E" w:rsidR="00772275" w:rsidP="00772275" w:rsidRDefault="00772275" w14:paraId="15E351AA" w14:textId="77777777">
      <w:pPr>
        <w:autoSpaceDE w:val="0"/>
        <w:autoSpaceDN w:val="0"/>
        <w:adjustRightInd w:val="0"/>
        <w:rPr>
          <w:b/>
          <w:i/>
          <w:iCs/>
          <w:u w:val="single"/>
        </w:rPr>
      </w:pPr>
    </w:p>
    <w:p w:rsidRPr="005B759E" w:rsidR="00772275" w:rsidP="00772275" w:rsidRDefault="00772275" w14:paraId="4CC097C3" w14:textId="77777777">
      <w:pPr>
        <w:autoSpaceDE w:val="0"/>
        <w:autoSpaceDN w:val="0"/>
        <w:adjustRightInd w:val="0"/>
        <w:spacing w:after="60"/>
        <w:rPr>
          <w:bCs/>
          <w:i/>
          <w:iCs/>
          <w:u w:val="single"/>
        </w:rPr>
      </w:pPr>
      <w:r w:rsidRPr="005B759E">
        <w:rPr>
          <w:bCs/>
          <w:i/>
          <w:iCs/>
          <w:u w:val="single"/>
        </w:rPr>
        <w:lastRenderedPageBreak/>
        <w:t>Data Collection Tool</w:t>
      </w:r>
    </w:p>
    <w:p w:rsidRPr="005B759E" w:rsidR="00772275" w:rsidP="00772275" w:rsidRDefault="00772275" w14:paraId="529C4B97" w14:textId="11670944">
      <w:pPr>
        <w:autoSpaceDE w:val="0"/>
        <w:autoSpaceDN w:val="0"/>
        <w:adjustRightInd w:val="0"/>
      </w:pPr>
      <w:r w:rsidRPr="005B759E">
        <w:t xml:space="preserve">This </w:t>
      </w:r>
      <w:r w:rsidR="0012079D">
        <w:t>Generic Information Collection (</w:t>
      </w:r>
      <w:proofErr w:type="spellStart"/>
      <w:r w:rsidRPr="005B759E">
        <w:t>GenIC</w:t>
      </w:r>
      <w:proofErr w:type="spellEnd"/>
      <w:r w:rsidR="0012079D">
        <w:t>)</w:t>
      </w:r>
      <w:r w:rsidRPr="005B759E">
        <w:t xml:space="preserve"> includes one survey/questionnaire to collect the </w:t>
      </w:r>
      <w:r w:rsidRPr="005B759E" w:rsidR="0091395D">
        <w:t>CSBG T/</w:t>
      </w:r>
      <w:r w:rsidRPr="005B759E">
        <w:t xml:space="preserve">TA data (see </w:t>
      </w:r>
      <w:r w:rsidRPr="005B759E">
        <w:rPr>
          <w:i/>
        </w:rPr>
        <w:t xml:space="preserve">Instrument 1: </w:t>
      </w:r>
      <w:r w:rsidR="00C05FF5">
        <w:rPr>
          <w:i/>
        </w:rPr>
        <w:t xml:space="preserve">Comprehensive </w:t>
      </w:r>
      <w:r w:rsidR="00346733">
        <w:rPr>
          <w:i/>
        </w:rPr>
        <w:t>C</w:t>
      </w:r>
      <w:r w:rsidR="005B3513">
        <w:rPr>
          <w:i/>
        </w:rPr>
        <w:t>SBG</w:t>
      </w:r>
      <w:r w:rsidRPr="005B759E" w:rsidR="00B51707">
        <w:rPr>
          <w:i/>
        </w:rPr>
        <w:t xml:space="preserve"> </w:t>
      </w:r>
      <w:r w:rsidR="005B3513">
        <w:rPr>
          <w:i/>
        </w:rPr>
        <w:t xml:space="preserve">T/TA </w:t>
      </w:r>
      <w:r w:rsidRPr="005B759E" w:rsidR="00477A51">
        <w:rPr>
          <w:i/>
        </w:rPr>
        <w:t xml:space="preserve">Needs Assessment </w:t>
      </w:r>
      <w:r w:rsidR="005B3513">
        <w:rPr>
          <w:i/>
        </w:rPr>
        <w:t>Survey</w:t>
      </w:r>
      <w:r w:rsidRPr="005B759E">
        <w:t xml:space="preserve">). </w:t>
      </w:r>
    </w:p>
    <w:p w:rsidRPr="005B759E" w:rsidR="00772275" w:rsidP="00772275" w:rsidRDefault="00772275" w14:paraId="510CC814" w14:textId="77777777">
      <w:pPr>
        <w:autoSpaceDE w:val="0"/>
        <w:autoSpaceDN w:val="0"/>
        <w:adjustRightInd w:val="0"/>
        <w:rPr>
          <w:b/>
        </w:rPr>
      </w:pPr>
    </w:p>
    <w:p w:rsidRPr="005B759E" w:rsidR="00772275" w:rsidP="003D00F6" w:rsidRDefault="00915183" w14:paraId="72649A81" w14:textId="06F30A04">
      <w:pPr>
        <w:autoSpaceDE w:val="0"/>
        <w:autoSpaceDN w:val="0"/>
        <w:adjustRightInd w:val="0"/>
        <w:spacing w:after="120"/>
        <w:rPr>
          <w:iCs/>
        </w:rPr>
      </w:pPr>
      <w:r w:rsidRPr="005B759E">
        <w:rPr>
          <w:iCs/>
        </w:rPr>
        <w:t xml:space="preserve">The </w:t>
      </w:r>
      <w:r w:rsidRPr="005B759E" w:rsidR="00D36433">
        <w:rPr>
          <w:iCs/>
        </w:rPr>
        <w:t>CSBG T/TA</w:t>
      </w:r>
      <w:r w:rsidRPr="005B759E" w:rsidR="00772275">
        <w:rPr>
          <w:iCs/>
        </w:rPr>
        <w:t xml:space="preserve"> </w:t>
      </w:r>
      <w:r w:rsidRPr="005B759E" w:rsidR="00477A51">
        <w:rPr>
          <w:iCs/>
        </w:rPr>
        <w:t xml:space="preserve">Needs Assessment </w:t>
      </w:r>
      <w:r w:rsidRPr="005B759E" w:rsidR="00772275">
        <w:rPr>
          <w:iCs/>
        </w:rPr>
        <w:t>Data Collection Tool</w:t>
      </w:r>
      <w:r w:rsidR="00E24E00">
        <w:rPr>
          <w:iCs/>
          <w:u w:val="single"/>
        </w:rPr>
        <w:t xml:space="preserve"> </w:t>
      </w:r>
      <w:r w:rsidRPr="005B759E" w:rsidR="00772275">
        <w:rPr>
          <w:iCs/>
        </w:rPr>
        <w:t xml:space="preserve">assesses the </w:t>
      </w:r>
      <w:r w:rsidRPr="005B759E" w:rsidR="00477A51">
        <w:rPr>
          <w:iCs/>
        </w:rPr>
        <w:t xml:space="preserve">CSBG Network's </w:t>
      </w:r>
      <w:r w:rsidRPr="005B759E" w:rsidR="001537A1">
        <w:rPr>
          <w:iCs/>
        </w:rPr>
        <w:t>T/TA</w:t>
      </w:r>
      <w:r w:rsidRPr="005B759E" w:rsidR="00772275">
        <w:rPr>
          <w:iCs/>
        </w:rPr>
        <w:t xml:space="preserve"> needs in each of the </w:t>
      </w:r>
      <w:r w:rsidRPr="005B759E" w:rsidR="00477A51">
        <w:rPr>
          <w:iCs/>
        </w:rPr>
        <w:t xml:space="preserve">areas </w:t>
      </w:r>
      <w:r w:rsidRPr="005B759E" w:rsidR="008C6B84">
        <w:rPr>
          <w:iCs/>
        </w:rPr>
        <w:t>below</w:t>
      </w:r>
      <w:r w:rsidRPr="005B759E" w:rsidR="00772275">
        <w:rPr>
          <w:iCs/>
        </w:rPr>
        <w:t>.</w:t>
      </w:r>
      <w:r w:rsidRPr="005B759E" w:rsidR="008C6B84">
        <w:rPr>
          <w:iCs/>
        </w:rPr>
        <w:t xml:space="preserve"> </w:t>
      </w:r>
    </w:p>
    <w:tbl>
      <w:tblPr>
        <w:tblStyle w:val="TableGrid"/>
        <w:tblW w:w="911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4254"/>
      </w:tblGrid>
      <w:tr w:rsidRPr="005B759E" w:rsidR="00772275" w:rsidTr="00E24E00" w14:paraId="598E0848" w14:textId="77777777">
        <w:tc>
          <w:tcPr>
            <w:tcW w:w="4860" w:type="dxa"/>
          </w:tcPr>
          <w:p w:rsidRPr="005B759E" w:rsidR="00772275" w:rsidP="00772275" w:rsidRDefault="00477A51" w14:paraId="18882EA4" w14:textId="0D09F2BC">
            <w:pPr>
              <w:numPr>
                <w:ilvl w:val="4"/>
                <w:numId w:val="23"/>
              </w:numPr>
              <w:autoSpaceDE w:val="0"/>
              <w:autoSpaceDN w:val="0"/>
              <w:adjustRightInd w:val="0"/>
              <w:ind w:left="359"/>
              <w:rPr>
                <w:iCs/>
              </w:rPr>
            </w:pPr>
            <w:r w:rsidRPr="005B759E">
              <w:rPr>
                <w:iCs/>
              </w:rPr>
              <w:t>CSBG – The Basics</w:t>
            </w:r>
          </w:p>
          <w:p w:rsidRPr="005B759E" w:rsidR="00772275" w:rsidP="00772275" w:rsidRDefault="00477A51" w14:paraId="3B721315" w14:textId="51B1CDD1">
            <w:pPr>
              <w:numPr>
                <w:ilvl w:val="4"/>
                <w:numId w:val="23"/>
              </w:numPr>
              <w:autoSpaceDE w:val="0"/>
              <w:autoSpaceDN w:val="0"/>
              <w:adjustRightInd w:val="0"/>
              <w:ind w:left="359"/>
              <w:rPr>
                <w:iCs/>
              </w:rPr>
            </w:pPr>
            <w:r w:rsidRPr="005B759E">
              <w:rPr>
                <w:iCs/>
              </w:rPr>
              <w:t>Data Collection and Analysis</w:t>
            </w:r>
          </w:p>
          <w:p w:rsidRPr="005B759E" w:rsidR="00772275" w:rsidP="00772275" w:rsidRDefault="00477A51" w14:paraId="2252EDBD" w14:textId="0A1E3826">
            <w:pPr>
              <w:numPr>
                <w:ilvl w:val="4"/>
                <w:numId w:val="23"/>
              </w:numPr>
              <w:autoSpaceDE w:val="0"/>
              <w:autoSpaceDN w:val="0"/>
              <w:adjustRightInd w:val="0"/>
              <w:ind w:left="359"/>
              <w:rPr>
                <w:iCs/>
              </w:rPr>
            </w:pPr>
            <w:r w:rsidRPr="005B759E">
              <w:rPr>
                <w:iCs/>
              </w:rPr>
              <w:t xml:space="preserve">Service Models, Strategies, and Partnerships </w:t>
            </w:r>
          </w:p>
          <w:p w:rsidRPr="005B759E" w:rsidR="00772275" w:rsidP="00772275" w:rsidRDefault="00477A51" w14:paraId="62772EB8" w14:textId="481A8C07">
            <w:pPr>
              <w:numPr>
                <w:ilvl w:val="4"/>
                <w:numId w:val="23"/>
              </w:numPr>
              <w:autoSpaceDE w:val="0"/>
              <w:autoSpaceDN w:val="0"/>
              <w:adjustRightInd w:val="0"/>
              <w:ind w:left="359"/>
              <w:rPr>
                <w:iCs/>
              </w:rPr>
            </w:pPr>
            <w:r w:rsidRPr="005B759E">
              <w:rPr>
                <w:iCs/>
              </w:rPr>
              <w:t>Financial Oversight/Administration</w:t>
            </w:r>
          </w:p>
          <w:p w:rsidR="00772275" w:rsidP="00772275" w:rsidRDefault="00477A51" w14:paraId="258FA8A8" w14:textId="77777777">
            <w:pPr>
              <w:numPr>
                <w:ilvl w:val="4"/>
                <w:numId w:val="23"/>
              </w:numPr>
              <w:autoSpaceDE w:val="0"/>
              <w:autoSpaceDN w:val="0"/>
              <w:adjustRightInd w:val="0"/>
              <w:ind w:left="359"/>
              <w:rPr>
                <w:iCs/>
              </w:rPr>
            </w:pPr>
            <w:r w:rsidRPr="005B759E">
              <w:rPr>
                <w:iCs/>
              </w:rPr>
              <w:t>Mandatory CSBG Reporting Requirements</w:t>
            </w:r>
          </w:p>
          <w:p w:rsidRPr="005B759E" w:rsidR="007A20D1" w:rsidP="007A20D1" w:rsidRDefault="007A20D1" w14:paraId="1345EA9C" w14:textId="77777777">
            <w:pPr>
              <w:pStyle w:val="ListParagraph"/>
              <w:numPr>
                <w:ilvl w:val="0"/>
                <w:numId w:val="26"/>
              </w:numPr>
              <w:ind w:left="338" w:hanging="360"/>
              <w:rPr>
                <w:sz w:val="24"/>
                <w:szCs w:val="24"/>
              </w:rPr>
            </w:pPr>
            <w:r w:rsidRPr="005B759E">
              <w:rPr>
                <w:iCs/>
                <w:sz w:val="24"/>
                <w:szCs w:val="24"/>
              </w:rPr>
              <w:t>Monitoring</w:t>
            </w:r>
          </w:p>
          <w:p w:rsidRPr="005B759E" w:rsidR="007A20D1" w:rsidP="007A20D1" w:rsidRDefault="007A20D1" w14:paraId="7C462847" w14:textId="77777777">
            <w:pPr>
              <w:numPr>
                <w:ilvl w:val="0"/>
                <w:numId w:val="26"/>
              </w:numPr>
              <w:autoSpaceDE w:val="0"/>
              <w:autoSpaceDN w:val="0"/>
              <w:adjustRightInd w:val="0"/>
              <w:ind w:left="338" w:hanging="360"/>
              <w:rPr>
                <w:iCs/>
              </w:rPr>
            </w:pPr>
            <w:r w:rsidRPr="005B759E">
              <w:rPr>
                <w:iCs/>
              </w:rPr>
              <w:t>Organizational Capacity</w:t>
            </w:r>
          </w:p>
          <w:p w:rsidRPr="005B759E" w:rsidR="007A20D1" w:rsidP="007A20D1" w:rsidRDefault="007A20D1" w14:paraId="2A84222E" w14:textId="77777777">
            <w:pPr>
              <w:numPr>
                <w:ilvl w:val="0"/>
                <w:numId w:val="26"/>
              </w:numPr>
              <w:autoSpaceDE w:val="0"/>
              <w:autoSpaceDN w:val="0"/>
              <w:adjustRightInd w:val="0"/>
              <w:ind w:left="338" w:hanging="360"/>
              <w:rPr>
                <w:iCs/>
              </w:rPr>
            </w:pPr>
            <w:r w:rsidRPr="005B759E">
              <w:rPr>
                <w:iCs/>
              </w:rPr>
              <w:t>Organizational Performance</w:t>
            </w:r>
          </w:p>
          <w:p w:rsidRPr="005B759E" w:rsidR="007A20D1" w:rsidP="007A20D1" w:rsidRDefault="007A20D1" w14:paraId="1148387D" w14:textId="01FB6CF5">
            <w:pPr>
              <w:autoSpaceDE w:val="0"/>
              <w:autoSpaceDN w:val="0"/>
              <w:adjustRightInd w:val="0"/>
              <w:ind w:left="1220"/>
              <w:rPr>
                <w:iCs/>
              </w:rPr>
            </w:pPr>
          </w:p>
        </w:tc>
        <w:tc>
          <w:tcPr>
            <w:tcW w:w="4254" w:type="dxa"/>
          </w:tcPr>
          <w:p w:rsidRPr="005B759E" w:rsidR="00772275" w:rsidP="00FC4EDC" w:rsidRDefault="00477A51" w14:paraId="6061D8F2" w14:textId="3F5855FD">
            <w:pPr>
              <w:numPr>
                <w:ilvl w:val="0"/>
                <w:numId w:val="26"/>
              </w:numPr>
              <w:autoSpaceDE w:val="0"/>
              <w:autoSpaceDN w:val="0"/>
              <w:adjustRightInd w:val="0"/>
              <w:ind w:left="701" w:hanging="450"/>
              <w:rPr>
                <w:iCs/>
              </w:rPr>
            </w:pPr>
            <w:r w:rsidRPr="005B759E">
              <w:rPr>
                <w:iCs/>
              </w:rPr>
              <w:t>Governance and Tripartite Boards</w:t>
            </w:r>
          </w:p>
          <w:p w:rsidRPr="005B759E" w:rsidR="00167365" w:rsidP="00FC4EDC" w:rsidRDefault="00477A51" w14:paraId="18AC89AE" w14:textId="3AE7AA25">
            <w:pPr>
              <w:numPr>
                <w:ilvl w:val="0"/>
                <w:numId w:val="26"/>
              </w:numPr>
              <w:autoSpaceDE w:val="0"/>
              <w:autoSpaceDN w:val="0"/>
              <w:adjustRightInd w:val="0"/>
              <w:ind w:left="701" w:hanging="450"/>
              <w:rPr>
                <w:iCs/>
              </w:rPr>
            </w:pPr>
            <w:r w:rsidRPr="005B759E">
              <w:rPr>
                <w:iCs/>
              </w:rPr>
              <w:t>Disaster/Crisis Response and Relief</w:t>
            </w:r>
          </w:p>
          <w:p w:rsidRPr="005B759E" w:rsidR="00167365" w:rsidP="00FC4EDC" w:rsidRDefault="00477A51" w14:paraId="18C94BE4" w14:textId="6477221C">
            <w:pPr>
              <w:numPr>
                <w:ilvl w:val="0"/>
                <w:numId w:val="26"/>
              </w:numPr>
              <w:autoSpaceDE w:val="0"/>
              <w:autoSpaceDN w:val="0"/>
              <w:adjustRightInd w:val="0"/>
              <w:ind w:left="701" w:hanging="450"/>
              <w:rPr>
                <w:iCs/>
              </w:rPr>
            </w:pPr>
            <w:r w:rsidRPr="005B759E">
              <w:rPr>
                <w:iCs/>
              </w:rPr>
              <w:t>Legal Consultation</w:t>
            </w:r>
          </w:p>
          <w:p w:rsidRPr="005B759E" w:rsidR="00167365" w:rsidP="00FC4EDC" w:rsidRDefault="00477A51" w14:paraId="1AE4E1FB" w14:textId="49646FC0">
            <w:pPr>
              <w:numPr>
                <w:ilvl w:val="0"/>
                <w:numId w:val="26"/>
              </w:numPr>
              <w:autoSpaceDE w:val="0"/>
              <w:autoSpaceDN w:val="0"/>
              <w:adjustRightInd w:val="0"/>
              <w:ind w:left="701" w:hanging="450"/>
              <w:rPr>
                <w:iCs/>
              </w:rPr>
            </w:pPr>
            <w:r w:rsidRPr="005B759E">
              <w:rPr>
                <w:iCs/>
              </w:rPr>
              <w:t>Workforce Management</w:t>
            </w:r>
          </w:p>
          <w:p w:rsidRPr="005B759E" w:rsidR="00646EE5" w:rsidP="00646EE5" w:rsidRDefault="00646EE5" w14:paraId="24CCA2CB" w14:textId="201F02E8">
            <w:pPr>
              <w:autoSpaceDE w:val="0"/>
              <w:autoSpaceDN w:val="0"/>
              <w:adjustRightInd w:val="0"/>
              <w:ind w:left="611"/>
              <w:rPr>
                <w:iCs/>
              </w:rPr>
            </w:pPr>
          </w:p>
        </w:tc>
      </w:tr>
    </w:tbl>
    <w:p w:rsidRPr="005B759E" w:rsidR="00772275" w:rsidP="00772275" w:rsidRDefault="00772275" w14:paraId="38E09763" w14:textId="77777777">
      <w:pPr>
        <w:autoSpaceDE w:val="0"/>
        <w:autoSpaceDN w:val="0"/>
        <w:adjustRightInd w:val="0"/>
      </w:pPr>
    </w:p>
    <w:p w:rsidRPr="005B759E" w:rsidR="00772275" w:rsidP="00772275" w:rsidRDefault="00772275" w14:paraId="1B1C73A7" w14:textId="77777777">
      <w:pPr>
        <w:autoSpaceDE w:val="0"/>
        <w:autoSpaceDN w:val="0"/>
        <w:adjustRightInd w:val="0"/>
        <w:spacing w:after="60"/>
        <w:rPr>
          <w:i/>
          <w:iCs/>
          <w:u w:val="single"/>
        </w:rPr>
      </w:pPr>
      <w:r w:rsidRPr="005B759E">
        <w:rPr>
          <w:i/>
          <w:iCs/>
          <w:u w:val="single"/>
        </w:rPr>
        <w:t xml:space="preserve">Analysis and Reporting </w:t>
      </w:r>
    </w:p>
    <w:p w:rsidRPr="005B759E" w:rsidR="00772275" w:rsidP="00772275" w:rsidRDefault="00EC3AC0" w14:paraId="2C6BCE67" w14:textId="7125511B">
      <w:pPr>
        <w:autoSpaceDE w:val="0"/>
        <w:autoSpaceDN w:val="0"/>
        <w:adjustRightInd w:val="0"/>
      </w:pPr>
      <w:r w:rsidRPr="005B759E">
        <w:t>OCS</w:t>
      </w:r>
      <w:r w:rsidRPr="005B759E" w:rsidR="00772275">
        <w:t xml:space="preserve"> </w:t>
      </w:r>
      <w:r w:rsidR="00CE3CF2">
        <w:t xml:space="preserve">will work with </w:t>
      </w:r>
      <w:r w:rsidR="00CA4B31">
        <w:t xml:space="preserve">subject matter expert contractors to </w:t>
      </w:r>
      <w:r w:rsidRPr="005B759E" w:rsidR="00772275">
        <w:t xml:space="preserve">analyze the results of the </w:t>
      </w:r>
      <w:r w:rsidR="009B494C">
        <w:t xml:space="preserve">Comprehensive CSBG </w:t>
      </w:r>
      <w:r w:rsidR="00346733">
        <w:t>T/TA</w:t>
      </w:r>
      <w:r w:rsidR="009B494C">
        <w:t xml:space="preserve"> Needs Assessment Survey</w:t>
      </w:r>
      <w:r w:rsidR="00CA4B31">
        <w:t xml:space="preserve"> </w:t>
      </w:r>
      <w:r w:rsidRPr="005B759E" w:rsidR="00F2535A">
        <w:t>to determine high</w:t>
      </w:r>
      <w:r w:rsidRPr="005B759E" w:rsidR="001C595D">
        <w:t xml:space="preserve"> priority needs to strengthen national T/TA efforts</w:t>
      </w:r>
      <w:r w:rsidR="00070193">
        <w:t xml:space="preserve">, </w:t>
      </w:r>
      <w:r w:rsidRPr="005B759E" w:rsidR="009E0F1B">
        <w:t xml:space="preserve">develop a </w:t>
      </w:r>
      <w:r w:rsidRPr="005B759E" w:rsidR="00905C91">
        <w:t xml:space="preserve">CSBG T/TA </w:t>
      </w:r>
      <w:r w:rsidR="00BD4DA4">
        <w:t>L</w:t>
      </w:r>
      <w:r w:rsidRPr="005B759E" w:rsidR="005A1AEC">
        <w:t xml:space="preserve">earning </w:t>
      </w:r>
      <w:r w:rsidR="00BD4DA4">
        <w:t>A</w:t>
      </w:r>
      <w:r w:rsidRPr="005B759E" w:rsidR="005A1AEC">
        <w:t xml:space="preserve">genda </w:t>
      </w:r>
      <w:r w:rsidR="008B1C65">
        <w:t xml:space="preserve">that </w:t>
      </w:r>
      <w:r w:rsidR="00291FA2">
        <w:t xml:space="preserve">is </w:t>
      </w:r>
      <w:r w:rsidRPr="005B759E" w:rsidR="00FA1843">
        <w:t>focused on the collective T/TA needs</w:t>
      </w:r>
      <w:r w:rsidR="00070193">
        <w:t>, and develop relevant notices of funding opportunities for future cooperative agreements between OCS and T/TA providers</w:t>
      </w:r>
      <w:r w:rsidRPr="005B759E" w:rsidR="00905C91">
        <w:t xml:space="preserve">. </w:t>
      </w:r>
    </w:p>
    <w:p w:rsidR="002338AC" w:rsidP="008F570D" w:rsidRDefault="002338AC" w14:paraId="40C43AD9" w14:textId="2EAD0932">
      <w:pPr>
        <w:ind w:left="180"/>
        <w:rPr>
          <w:b/>
          <w:i/>
        </w:rPr>
      </w:pPr>
    </w:p>
    <w:p w:rsidRPr="005B759E" w:rsidR="00945CD6" w:rsidP="008F570D" w:rsidRDefault="00292B70" w14:paraId="49EEF137" w14:textId="77777777">
      <w:pPr>
        <w:spacing w:after="120"/>
        <w:rPr>
          <w:b/>
        </w:rPr>
      </w:pPr>
      <w:r w:rsidRPr="005B759E">
        <w:rPr>
          <w:b/>
        </w:rPr>
        <w:t xml:space="preserve">A3. </w:t>
      </w:r>
      <w:r w:rsidRPr="005B759E" w:rsidR="00945CD6">
        <w:rPr>
          <w:b/>
        </w:rPr>
        <w:t>Improved Information Technology to Reduce Burden</w:t>
      </w:r>
    </w:p>
    <w:p w:rsidRPr="005B759E" w:rsidR="00D35DBA" w:rsidP="00D35DBA" w:rsidRDefault="00D35DBA" w14:paraId="4A1B8622" w14:textId="48B60A22">
      <w:pPr>
        <w:rPr>
          <w:b/>
        </w:rPr>
      </w:pPr>
      <w:r w:rsidRPr="005B759E">
        <w:rPr>
          <w:bCs/>
        </w:rPr>
        <w:t xml:space="preserve">OCS will administer the </w:t>
      </w:r>
      <w:r w:rsidR="009B494C">
        <w:rPr>
          <w:bCs/>
        </w:rPr>
        <w:t xml:space="preserve">Comprehensive CSBG </w:t>
      </w:r>
      <w:r w:rsidR="0012079D">
        <w:rPr>
          <w:bCs/>
        </w:rPr>
        <w:t>T/TA</w:t>
      </w:r>
      <w:r w:rsidR="009B494C">
        <w:rPr>
          <w:bCs/>
        </w:rPr>
        <w:t xml:space="preserve"> Needs Assessment Survey</w:t>
      </w:r>
      <w:r w:rsidRPr="005B759E" w:rsidR="00EB0E29">
        <w:rPr>
          <w:iCs/>
        </w:rPr>
        <w:t xml:space="preserve"> </w:t>
      </w:r>
      <w:r w:rsidRPr="005B759E">
        <w:rPr>
          <w:bCs/>
        </w:rPr>
        <w:t xml:space="preserve">through SurveyMonkey. Survey Monkey is an online survey development software that </w:t>
      </w:r>
      <w:r w:rsidRPr="005B759E" w:rsidDel="0014473D">
        <w:rPr>
          <w:bCs/>
        </w:rPr>
        <w:t xml:space="preserve">easily </w:t>
      </w:r>
      <w:r w:rsidRPr="005B759E">
        <w:rPr>
          <w:bCs/>
        </w:rPr>
        <w:t>allows its users to create, administer, and access surveys.</w:t>
      </w:r>
    </w:p>
    <w:p w:rsidRPr="005B759E" w:rsidR="00D90EF6" w:rsidP="008F570D" w:rsidRDefault="00D90EF6" w14:paraId="6EA8B500" w14:textId="77777777"/>
    <w:p w:rsidRPr="005B759E" w:rsidR="00945CD6" w:rsidP="008F570D" w:rsidRDefault="00292B70" w14:paraId="39BBEF3E" w14:textId="77777777">
      <w:pPr>
        <w:spacing w:after="120"/>
        <w:rPr>
          <w:b/>
        </w:rPr>
      </w:pPr>
      <w:r w:rsidRPr="005B759E">
        <w:rPr>
          <w:b/>
        </w:rPr>
        <w:t xml:space="preserve">A4. </w:t>
      </w:r>
      <w:r w:rsidRPr="005B759E" w:rsidR="00945CD6">
        <w:rPr>
          <w:b/>
        </w:rPr>
        <w:t>Efforts to Identify Duplication</w:t>
      </w:r>
    </w:p>
    <w:p w:rsidRPr="005B759E" w:rsidR="00F22121" w:rsidP="003D5AD3" w:rsidRDefault="003D5AD3" w14:paraId="2A2C892E" w14:textId="0AAF88E1">
      <w:pPr>
        <w:rPr>
          <w:bCs/>
        </w:rPr>
      </w:pPr>
      <w:r w:rsidRPr="005B759E">
        <w:rPr>
          <w:bCs/>
        </w:rPr>
        <w:t xml:space="preserve">The </w:t>
      </w:r>
      <w:r w:rsidR="009B494C">
        <w:rPr>
          <w:bCs/>
        </w:rPr>
        <w:t xml:space="preserve">Comprehensive CSBG </w:t>
      </w:r>
      <w:r w:rsidR="0012079D">
        <w:rPr>
          <w:bCs/>
        </w:rPr>
        <w:t>T/TA</w:t>
      </w:r>
      <w:r w:rsidR="009B494C">
        <w:rPr>
          <w:bCs/>
        </w:rPr>
        <w:t xml:space="preserve"> Needs Assessment Survey</w:t>
      </w:r>
      <w:r w:rsidR="00932819">
        <w:t xml:space="preserve"> </w:t>
      </w:r>
      <w:r w:rsidRPr="005B759E">
        <w:rPr>
          <w:bCs/>
        </w:rPr>
        <w:t xml:space="preserve">is specific to the CSBG program. </w:t>
      </w:r>
      <w:r w:rsidRPr="005B759E">
        <w:t>There are no other efforts that specifically target and assess grantee T</w:t>
      </w:r>
      <w:r w:rsidRPr="005B759E" w:rsidR="00850761">
        <w:t>/T</w:t>
      </w:r>
      <w:r w:rsidRPr="005B759E">
        <w:t>A needs</w:t>
      </w:r>
      <w:r w:rsidRPr="005B759E">
        <w:rPr>
          <w:bCs/>
        </w:rPr>
        <w:t xml:space="preserve">. </w:t>
      </w:r>
    </w:p>
    <w:p w:rsidRPr="005B759E" w:rsidR="00F22121" w:rsidP="003D5AD3" w:rsidRDefault="00F22121" w14:paraId="133FD9AD" w14:textId="77777777">
      <w:pPr>
        <w:rPr>
          <w:bCs/>
        </w:rPr>
      </w:pPr>
    </w:p>
    <w:p w:rsidRPr="005B759E" w:rsidR="003D5AD3" w:rsidP="003D5AD3" w:rsidRDefault="0066430C" w14:paraId="0C9818A4" w14:textId="4C0CF8FC">
      <w:pPr>
        <w:rPr>
          <w:bCs/>
        </w:rPr>
      </w:pPr>
      <w:r w:rsidRPr="005B759E">
        <w:rPr>
          <w:bCs/>
        </w:rPr>
        <w:t>Annually, i</w:t>
      </w:r>
      <w:r w:rsidRPr="005B759E" w:rsidR="00551B6E">
        <w:rPr>
          <w:bCs/>
        </w:rPr>
        <w:t>n the CSBG State Plan</w:t>
      </w:r>
      <w:r w:rsidR="0012079D">
        <w:rPr>
          <w:bCs/>
        </w:rPr>
        <w:t xml:space="preserve"> (OMB #0970-0382)</w:t>
      </w:r>
      <w:r w:rsidRPr="005B759E" w:rsidR="00551B6E">
        <w:rPr>
          <w:bCs/>
        </w:rPr>
        <w:t xml:space="preserve">, states are required to </w:t>
      </w:r>
      <w:r w:rsidRPr="005B759E" w:rsidR="00503753">
        <w:rPr>
          <w:bCs/>
        </w:rPr>
        <w:t>describe the state’s plan for delivering CSBG-funded T/TA to eligible entities</w:t>
      </w:r>
      <w:r w:rsidRPr="005B759E">
        <w:rPr>
          <w:bCs/>
        </w:rPr>
        <w:t xml:space="preserve"> and in the CSBG Annual Report</w:t>
      </w:r>
      <w:r w:rsidRPr="0012079D" w:rsidR="0012079D">
        <w:rPr>
          <w:bCs/>
        </w:rPr>
        <w:t xml:space="preserve"> </w:t>
      </w:r>
      <w:r w:rsidR="0012079D">
        <w:rPr>
          <w:bCs/>
        </w:rPr>
        <w:t>(OMB #0970-0492)</w:t>
      </w:r>
      <w:r w:rsidRPr="005B759E">
        <w:rPr>
          <w:bCs/>
        </w:rPr>
        <w:t xml:space="preserve">, </w:t>
      </w:r>
      <w:r w:rsidRPr="005B759E" w:rsidR="00895D0A">
        <w:rPr>
          <w:bCs/>
        </w:rPr>
        <w:t xml:space="preserve">states are required to </w:t>
      </w:r>
      <w:r w:rsidRPr="005B759E" w:rsidR="00ED1998">
        <w:rPr>
          <w:bCs/>
        </w:rPr>
        <w:t>d</w:t>
      </w:r>
      <w:r w:rsidRPr="005B759E" w:rsidR="00895D0A">
        <w:t xml:space="preserve">escribe how the State delivered CSBG-funded </w:t>
      </w:r>
      <w:r w:rsidRPr="005B759E" w:rsidR="00F22121">
        <w:t>T/TA</w:t>
      </w:r>
      <w:r w:rsidRPr="005B759E" w:rsidR="00895D0A">
        <w:t xml:space="preserve"> to eligible entities</w:t>
      </w:r>
      <w:r w:rsidRPr="005B759E" w:rsidR="00F22121">
        <w:t xml:space="preserve">. However, </w:t>
      </w:r>
      <w:r w:rsidRPr="005B759E" w:rsidR="00ED1998">
        <w:t xml:space="preserve">these reports are focused on </w:t>
      </w:r>
      <w:r w:rsidRPr="005B759E" w:rsidR="00E6480E">
        <w:t>delivering T/TA specifically to eligible entities</w:t>
      </w:r>
      <w:r w:rsidRPr="005B759E" w:rsidR="00D365F4">
        <w:t xml:space="preserve"> within their state</w:t>
      </w:r>
      <w:r w:rsidRPr="005B759E" w:rsidR="00E6480E">
        <w:t xml:space="preserve">, whereas the </w:t>
      </w:r>
      <w:r w:rsidR="008D4D46">
        <w:t xml:space="preserve">Comprehensive </w:t>
      </w:r>
      <w:r w:rsidRPr="005B759E" w:rsidR="00EB0E29">
        <w:rPr>
          <w:iCs/>
        </w:rPr>
        <w:t xml:space="preserve">CSBG </w:t>
      </w:r>
      <w:r w:rsidR="00346733">
        <w:rPr>
          <w:iCs/>
        </w:rPr>
        <w:t>T/TA</w:t>
      </w:r>
      <w:r w:rsidRPr="005B759E" w:rsidR="00EB0E29">
        <w:rPr>
          <w:iCs/>
        </w:rPr>
        <w:t xml:space="preserve"> Needs Assessment </w:t>
      </w:r>
      <w:r w:rsidR="008D4D46">
        <w:rPr>
          <w:iCs/>
        </w:rPr>
        <w:t>Survey</w:t>
      </w:r>
      <w:r w:rsidRPr="005B759E" w:rsidR="00EB0E29">
        <w:rPr>
          <w:iCs/>
        </w:rPr>
        <w:t xml:space="preserve"> </w:t>
      </w:r>
      <w:r w:rsidRPr="005B759E" w:rsidR="00E6480E">
        <w:rPr>
          <w:iCs/>
        </w:rPr>
        <w:t xml:space="preserve">is focused </w:t>
      </w:r>
      <w:r w:rsidRPr="005B759E" w:rsidR="00D365F4">
        <w:rPr>
          <w:iCs/>
        </w:rPr>
        <w:t xml:space="preserve">on </w:t>
      </w:r>
      <w:r w:rsidRPr="005B759E" w:rsidR="00EB0E29">
        <w:rPr>
          <w:iCs/>
        </w:rPr>
        <w:t xml:space="preserve">identifying </w:t>
      </w:r>
      <w:r w:rsidRPr="005B759E" w:rsidR="00D365F4">
        <w:rPr>
          <w:iCs/>
        </w:rPr>
        <w:t xml:space="preserve">high priority targeted </w:t>
      </w:r>
      <w:r w:rsidRPr="005B759E" w:rsidR="00E6480E">
        <w:rPr>
          <w:iCs/>
        </w:rPr>
        <w:t xml:space="preserve">T/TA needs </w:t>
      </w:r>
      <w:r w:rsidRPr="005B759E" w:rsidR="00D21F28">
        <w:rPr>
          <w:iCs/>
        </w:rPr>
        <w:t xml:space="preserve">across the </w:t>
      </w:r>
      <w:r w:rsidRPr="005B759E" w:rsidR="00EB0E29">
        <w:rPr>
          <w:iCs/>
        </w:rPr>
        <w:t xml:space="preserve">entire </w:t>
      </w:r>
      <w:r w:rsidR="00271EA6">
        <w:rPr>
          <w:iCs/>
        </w:rPr>
        <w:t>N</w:t>
      </w:r>
      <w:r w:rsidRPr="005B759E" w:rsidR="00D21F28">
        <w:rPr>
          <w:iCs/>
        </w:rPr>
        <w:t>etwork.</w:t>
      </w:r>
      <w:r w:rsidRPr="005B759E" w:rsidR="00D7130C">
        <w:rPr>
          <w:iCs/>
        </w:rPr>
        <w:t xml:space="preserve"> In addition, in </w:t>
      </w:r>
      <w:r w:rsidRPr="005B759E" w:rsidR="0026602E">
        <w:rPr>
          <w:iCs/>
        </w:rPr>
        <w:t xml:space="preserve">2021, an </w:t>
      </w:r>
      <w:r w:rsidR="00125A97">
        <w:rPr>
          <w:iCs/>
        </w:rPr>
        <w:t>OCS</w:t>
      </w:r>
      <w:r w:rsidRPr="005B759E" w:rsidR="0026602E">
        <w:rPr>
          <w:iCs/>
        </w:rPr>
        <w:t xml:space="preserve"> </w:t>
      </w:r>
      <w:r w:rsidRPr="005B759E" w:rsidR="002C1CAA">
        <w:rPr>
          <w:iCs/>
        </w:rPr>
        <w:t>national partner (</w:t>
      </w:r>
      <w:r w:rsidRPr="005B759E" w:rsidR="0026602E">
        <w:rPr>
          <w:iCs/>
        </w:rPr>
        <w:t>grantee</w:t>
      </w:r>
      <w:r w:rsidRPr="005B759E" w:rsidR="002C1CAA">
        <w:rPr>
          <w:iCs/>
        </w:rPr>
        <w:t>)</w:t>
      </w:r>
      <w:r w:rsidRPr="005B759E" w:rsidR="0026602E">
        <w:rPr>
          <w:iCs/>
        </w:rPr>
        <w:t xml:space="preserve"> </w:t>
      </w:r>
      <w:r w:rsidRPr="005B759E" w:rsidR="00AB0726">
        <w:rPr>
          <w:iCs/>
        </w:rPr>
        <w:t>distributed a survey</w:t>
      </w:r>
      <w:r w:rsidRPr="005B759E" w:rsidR="008D45C0">
        <w:rPr>
          <w:iCs/>
        </w:rPr>
        <w:t xml:space="preserve">; </w:t>
      </w:r>
      <w:r w:rsidRPr="005B759E" w:rsidR="009A564D">
        <w:rPr>
          <w:iCs/>
        </w:rPr>
        <w:t>however,</w:t>
      </w:r>
      <w:r w:rsidRPr="005B759E" w:rsidR="008D45C0">
        <w:rPr>
          <w:iCs/>
        </w:rPr>
        <w:t xml:space="preserve"> </w:t>
      </w:r>
      <w:r w:rsidRPr="005B759E" w:rsidR="009A564D">
        <w:rPr>
          <w:iCs/>
        </w:rPr>
        <w:t>national partner’s</w:t>
      </w:r>
      <w:r w:rsidRPr="005B759E" w:rsidR="008D45C0">
        <w:rPr>
          <w:iCs/>
        </w:rPr>
        <w:t xml:space="preserve"> survey</w:t>
      </w:r>
      <w:r w:rsidRPr="005B759E" w:rsidR="009645A7">
        <w:rPr>
          <w:iCs/>
        </w:rPr>
        <w:t xml:space="preserve"> did not </w:t>
      </w:r>
      <w:r w:rsidRPr="005B759E" w:rsidR="00FC2353">
        <w:rPr>
          <w:iCs/>
        </w:rPr>
        <w:t>fulfil</w:t>
      </w:r>
      <w:r w:rsidR="00114275">
        <w:rPr>
          <w:iCs/>
        </w:rPr>
        <w:t>l</w:t>
      </w:r>
      <w:r w:rsidRPr="005B759E" w:rsidR="00795851">
        <w:rPr>
          <w:iCs/>
        </w:rPr>
        <w:t xml:space="preserve"> the exact need that the </w:t>
      </w:r>
      <w:r w:rsidR="00454A73">
        <w:rPr>
          <w:iCs/>
        </w:rPr>
        <w:t xml:space="preserve">Comprehensive </w:t>
      </w:r>
      <w:r w:rsidRPr="00A40F29" w:rsidR="00A40F29">
        <w:rPr>
          <w:iCs/>
        </w:rPr>
        <w:t xml:space="preserve">CSBG </w:t>
      </w:r>
      <w:r w:rsidR="00346733">
        <w:rPr>
          <w:iCs/>
        </w:rPr>
        <w:t>T/TA</w:t>
      </w:r>
      <w:r w:rsidRPr="00A40F29" w:rsidR="00A40F29">
        <w:rPr>
          <w:iCs/>
        </w:rPr>
        <w:t xml:space="preserve"> Needs Assessment Data </w:t>
      </w:r>
      <w:r w:rsidR="00454A73">
        <w:rPr>
          <w:iCs/>
        </w:rPr>
        <w:t>Survey</w:t>
      </w:r>
      <w:r w:rsidRPr="00A40F29" w:rsidR="00A40F29">
        <w:rPr>
          <w:iCs/>
        </w:rPr>
        <w:t xml:space="preserve"> </w:t>
      </w:r>
      <w:r w:rsidRPr="005B759E" w:rsidR="00FC2353">
        <w:t>information collection fulfills. The national partner’s survey</w:t>
      </w:r>
      <w:r w:rsidRPr="005B759E" w:rsidR="008D45C0">
        <w:rPr>
          <w:iCs/>
        </w:rPr>
        <w:t xml:space="preserve"> (1) was only distributed to </w:t>
      </w:r>
      <w:r w:rsidRPr="005B759E" w:rsidR="0026602E">
        <w:rPr>
          <w:iCs/>
        </w:rPr>
        <w:t>the CSBG State Association</w:t>
      </w:r>
      <w:r w:rsidRPr="005B759E" w:rsidR="00A558AF">
        <w:rPr>
          <w:iCs/>
        </w:rPr>
        <w:t xml:space="preserve">s, </w:t>
      </w:r>
      <w:r w:rsidRPr="005B759E" w:rsidR="00926896">
        <w:rPr>
          <w:iCs/>
        </w:rPr>
        <w:t xml:space="preserve">and </w:t>
      </w:r>
      <w:r w:rsidRPr="005B759E" w:rsidR="00A558AF">
        <w:rPr>
          <w:iCs/>
        </w:rPr>
        <w:t xml:space="preserve">(2) was only focused on </w:t>
      </w:r>
      <w:r w:rsidRPr="005B759E" w:rsidR="00BE2BF2">
        <w:rPr>
          <w:iCs/>
        </w:rPr>
        <w:t xml:space="preserve">T/TA needs related to </w:t>
      </w:r>
      <w:r w:rsidRPr="005B759E" w:rsidR="00BE2BF2">
        <w:rPr>
          <w:iCs/>
        </w:rPr>
        <w:lastRenderedPageBreak/>
        <w:t>engaging in innovative</w:t>
      </w:r>
      <w:r w:rsidRPr="005B759E" w:rsidR="00F1034D">
        <w:rPr>
          <w:iCs/>
        </w:rPr>
        <w:t xml:space="preserve"> practices and</w:t>
      </w:r>
      <w:r w:rsidRPr="005B759E" w:rsidR="002C1CAA">
        <w:rPr>
          <w:iCs/>
        </w:rPr>
        <w:t xml:space="preserve"> high impact work.</w:t>
      </w:r>
      <w:r w:rsidRPr="005B759E" w:rsidR="0026602E">
        <w:rPr>
          <w:iCs/>
        </w:rPr>
        <w:t xml:space="preserve"> </w:t>
      </w:r>
      <w:r w:rsidR="00E27BFF">
        <w:rPr>
          <w:iCs/>
        </w:rPr>
        <w:t xml:space="preserve">Comprehensive </w:t>
      </w:r>
      <w:r w:rsidRPr="00A40F29" w:rsidR="003B0EC5">
        <w:rPr>
          <w:iCs/>
        </w:rPr>
        <w:t xml:space="preserve">CSBG </w:t>
      </w:r>
      <w:r w:rsidR="00346733">
        <w:rPr>
          <w:iCs/>
        </w:rPr>
        <w:t>T/TA</w:t>
      </w:r>
      <w:r w:rsidRPr="00A40F29" w:rsidR="003B0EC5">
        <w:rPr>
          <w:iCs/>
        </w:rPr>
        <w:t xml:space="preserve"> Needs Assessment </w:t>
      </w:r>
      <w:r w:rsidR="00E27BFF">
        <w:rPr>
          <w:iCs/>
        </w:rPr>
        <w:t>Survey</w:t>
      </w:r>
      <w:r w:rsidRPr="00A40F29" w:rsidR="003B0EC5">
        <w:rPr>
          <w:iCs/>
        </w:rPr>
        <w:t xml:space="preserve"> </w:t>
      </w:r>
      <w:r w:rsidRPr="005B759E" w:rsidR="0026602E">
        <w:t xml:space="preserve">will expand upon the national T/TA partner’s analysis of innovative practices </w:t>
      </w:r>
      <w:r w:rsidRPr="005B759E" w:rsidR="009E1750">
        <w:t xml:space="preserve">while incorporating the </w:t>
      </w:r>
      <w:r w:rsidRPr="005B759E" w:rsidR="00695E14">
        <w:t>responses to the</w:t>
      </w:r>
      <w:r w:rsidRPr="005B759E" w:rsidR="00E57584">
        <w:t xml:space="preserve"> previously mentioned </w:t>
      </w:r>
      <w:r w:rsidRPr="005B759E" w:rsidR="009E1750">
        <w:t>training areas</w:t>
      </w:r>
      <w:r w:rsidRPr="005B759E" w:rsidR="00736071">
        <w:t xml:space="preserve"> </w:t>
      </w:r>
      <w:r w:rsidR="004B199F">
        <w:t>via th</w:t>
      </w:r>
      <w:r w:rsidR="004B2D96">
        <w:t>is</w:t>
      </w:r>
      <w:r w:rsidR="004B199F">
        <w:t xml:space="preserve"> data collection tool </w:t>
      </w:r>
      <w:r w:rsidRPr="005B759E" w:rsidR="0026602E">
        <w:t xml:space="preserve">to give </w:t>
      </w:r>
      <w:r w:rsidR="00390806">
        <w:t>OCS</w:t>
      </w:r>
      <w:r w:rsidRPr="005B759E" w:rsidR="0026602E">
        <w:t xml:space="preserve"> deeper insight into </w:t>
      </w:r>
      <w:r w:rsidR="002B5135">
        <w:t xml:space="preserve">focused critical </w:t>
      </w:r>
      <w:r w:rsidRPr="005B759E" w:rsidR="0026602E">
        <w:t>T/TA needs for the</w:t>
      </w:r>
      <w:r w:rsidRPr="005B759E" w:rsidR="00A50B4C">
        <w:t xml:space="preserve"> </w:t>
      </w:r>
      <w:r w:rsidRPr="00934DC7" w:rsidR="00A50B4C">
        <w:t xml:space="preserve">entire </w:t>
      </w:r>
      <w:r w:rsidRPr="005B759E" w:rsidR="00A50B4C">
        <w:t xml:space="preserve">CSBG </w:t>
      </w:r>
      <w:r w:rsidR="002B5135">
        <w:t>N</w:t>
      </w:r>
      <w:r w:rsidRPr="005B759E" w:rsidR="0026602E">
        <w:t>etwork.</w:t>
      </w:r>
    </w:p>
    <w:p w:rsidRPr="005B759E" w:rsidR="00436F5E" w:rsidP="00EC2B70" w:rsidRDefault="00436F5E" w14:paraId="69A8EDD5" w14:textId="77777777">
      <w:pPr>
        <w:rPr>
          <w:b/>
        </w:rPr>
      </w:pPr>
    </w:p>
    <w:p w:rsidRPr="005B759E" w:rsidR="00945CD6" w:rsidP="008F570D" w:rsidRDefault="00292B70" w14:paraId="10B90123" w14:textId="77777777">
      <w:pPr>
        <w:spacing w:after="120"/>
        <w:rPr>
          <w:b/>
        </w:rPr>
      </w:pPr>
      <w:r w:rsidRPr="005B759E">
        <w:rPr>
          <w:b/>
        </w:rPr>
        <w:t xml:space="preserve">A5. </w:t>
      </w:r>
      <w:r w:rsidRPr="005B759E" w:rsidR="00945CD6">
        <w:rPr>
          <w:b/>
        </w:rPr>
        <w:t>Involvement of Small Organizations</w:t>
      </w:r>
    </w:p>
    <w:p w:rsidRPr="005B759E" w:rsidR="00542979" w:rsidP="00542979" w:rsidRDefault="00542979" w14:paraId="5222A8C5" w14:textId="77777777">
      <w:pPr>
        <w:autoSpaceDE w:val="0"/>
        <w:autoSpaceDN w:val="0"/>
        <w:adjustRightInd w:val="0"/>
      </w:pPr>
      <w:r w:rsidRPr="005B759E">
        <w:t xml:space="preserve">This </w:t>
      </w:r>
      <w:proofErr w:type="spellStart"/>
      <w:r w:rsidRPr="005B759E">
        <w:t>GenIC</w:t>
      </w:r>
      <w:proofErr w:type="spellEnd"/>
      <w:r w:rsidRPr="005B759E">
        <w:t xml:space="preserve"> does not</w:t>
      </w:r>
      <w:r w:rsidRPr="005B759E" w:rsidDel="00084488">
        <w:t xml:space="preserve"> </w:t>
      </w:r>
      <w:r w:rsidRPr="005B759E">
        <w:t xml:space="preserve">impact small businesses. </w:t>
      </w:r>
    </w:p>
    <w:p w:rsidRPr="005B759E" w:rsidR="008C78B4" w:rsidP="008F570D" w:rsidRDefault="008C78B4" w14:paraId="6077512E" w14:textId="77777777">
      <w:pPr>
        <w:rPr>
          <w:b/>
        </w:rPr>
      </w:pPr>
    </w:p>
    <w:p w:rsidRPr="005B759E" w:rsidR="00945CD6" w:rsidP="008F570D" w:rsidRDefault="00292B70" w14:paraId="5C724C5E" w14:textId="77777777">
      <w:pPr>
        <w:spacing w:after="120"/>
        <w:rPr>
          <w:b/>
        </w:rPr>
      </w:pPr>
      <w:r w:rsidRPr="005B759E">
        <w:rPr>
          <w:b/>
        </w:rPr>
        <w:t xml:space="preserve">A6. </w:t>
      </w:r>
      <w:r w:rsidRPr="005B759E" w:rsidR="00945CD6">
        <w:rPr>
          <w:b/>
        </w:rPr>
        <w:t>Consequences of Less Frequent Data Collection</w:t>
      </w:r>
    </w:p>
    <w:p w:rsidRPr="005B759E" w:rsidR="003322AF" w:rsidP="003322AF" w:rsidRDefault="003322AF" w14:paraId="3D717605" w14:textId="28B8AB7F">
      <w:pPr>
        <w:autoSpaceDE w:val="0"/>
        <w:autoSpaceDN w:val="0"/>
        <w:adjustRightInd w:val="0"/>
      </w:pPr>
      <w:r w:rsidRPr="004B199F">
        <w:t xml:space="preserve">This </w:t>
      </w:r>
      <w:proofErr w:type="spellStart"/>
      <w:r w:rsidRPr="004B199F">
        <w:t>GenIC</w:t>
      </w:r>
      <w:proofErr w:type="spellEnd"/>
      <w:r w:rsidRPr="004B199F">
        <w:t xml:space="preserve"> </w:t>
      </w:r>
      <w:r w:rsidRPr="004B199F" w:rsidR="00695E14">
        <w:t>is not intended to be</w:t>
      </w:r>
      <w:r w:rsidRPr="004B199F" w:rsidR="00B2735B">
        <w:t xml:space="preserve"> an</w:t>
      </w:r>
      <w:r w:rsidRPr="004B199F" w:rsidR="00695E14">
        <w:t xml:space="preserve"> </w:t>
      </w:r>
      <w:r w:rsidRPr="004B199F">
        <w:t xml:space="preserve">annual data collection. </w:t>
      </w:r>
      <w:r w:rsidRPr="004B199F" w:rsidR="00416F97">
        <w:t xml:space="preserve">The results the </w:t>
      </w:r>
      <w:r w:rsidR="0015646B">
        <w:t xml:space="preserve">Comprehensive </w:t>
      </w:r>
      <w:r w:rsidRPr="00A40F29" w:rsidR="00C81C11">
        <w:rPr>
          <w:iCs/>
        </w:rPr>
        <w:t xml:space="preserve">CSBG </w:t>
      </w:r>
      <w:r w:rsidR="00346733">
        <w:rPr>
          <w:iCs/>
        </w:rPr>
        <w:t>T/TA</w:t>
      </w:r>
      <w:r w:rsidRPr="00A40F29" w:rsidR="00C81C11">
        <w:rPr>
          <w:iCs/>
        </w:rPr>
        <w:t xml:space="preserve"> Needs Assessment </w:t>
      </w:r>
      <w:r w:rsidR="0015646B">
        <w:rPr>
          <w:iCs/>
        </w:rPr>
        <w:t>Survey</w:t>
      </w:r>
      <w:r w:rsidRPr="00A40F29" w:rsidR="00C81C11">
        <w:rPr>
          <w:iCs/>
        </w:rPr>
        <w:t xml:space="preserve"> </w:t>
      </w:r>
      <w:r w:rsidRPr="004B199F" w:rsidR="00E72552">
        <w:t xml:space="preserve">will lead to the development of a </w:t>
      </w:r>
      <w:r w:rsidR="00922E5D">
        <w:t xml:space="preserve">CSBG </w:t>
      </w:r>
      <w:r w:rsidRPr="004B199F" w:rsidR="00E72552">
        <w:t xml:space="preserve">T/TA </w:t>
      </w:r>
      <w:r w:rsidR="00922E5D">
        <w:t>L</w:t>
      </w:r>
      <w:r w:rsidRPr="004B199F" w:rsidR="00E72552">
        <w:t xml:space="preserve">earning </w:t>
      </w:r>
      <w:r w:rsidR="00922E5D">
        <w:t>Agenda</w:t>
      </w:r>
      <w:r w:rsidRPr="004B199F" w:rsidR="00E72552">
        <w:t xml:space="preserve"> </w:t>
      </w:r>
      <w:r w:rsidRPr="004B199F" w:rsidR="00C24583">
        <w:t xml:space="preserve">that will guide the development of CSBG T/TA cooperative agreements. The </w:t>
      </w:r>
      <w:r w:rsidRPr="004B199F" w:rsidR="00D149B6">
        <w:t xml:space="preserve">CSBG </w:t>
      </w:r>
      <w:r w:rsidRPr="004B199F" w:rsidR="009A4E56">
        <w:t xml:space="preserve">T/TA cooperative agreements will </w:t>
      </w:r>
      <w:r w:rsidRPr="004B199F" w:rsidR="00E208F5">
        <w:t>each have a three-</w:t>
      </w:r>
      <w:r w:rsidRPr="004B199F" w:rsidR="00DB03DA">
        <w:t xml:space="preserve">year </w:t>
      </w:r>
      <w:r w:rsidRPr="004B199F" w:rsidR="00151639">
        <w:t>project period.</w:t>
      </w:r>
      <w:r w:rsidRPr="005B759E" w:rsidR="00151639">
        <w:t xml:space="preserve"> </w:t>
      </w:r>
    </w:p>
    <w:p w:rsidRPr="005B759E" w:rsidR="00D90EF6" w:rsidP="008F570D" w:rsidRDefault="00D90EF6" w14:paraId="27E89940" w14:textId="77777777"/>
    <w:p w:rsidRPr="005B759E" w:rsidR="00945CD6" w:rsidP="008F570D" w:rsidRDefault="00292B70" w14:paraId="5060136E" w14:textId="77777777">
      <w:pPr>
        <w:spacing w:after="120"/>
        <w:rPr>
          <w:b/>
        </w:rPr>
      </w:pPr>
      <w:r w:rsidRPr="005B759E">
        <w:rPr>
          <w:b/>
        </w:rPr>
        <w:t xml:space="preserve">A7. </w:t>
      </w:r>
      <w:r w:rsidRPr="005B759E" w:rsidR="00945CD6">
        <w:rPr>
          <w:b/>
        </w:rPr>
        <w:t>Special Circumstances</w:t>
      </w:r>
    </w:p>
    <w:p w:rsidRPr="005B759E" w:rsidR="0020382F" w:rsidP="008F570D" w:rsidRDefault="00D90EF6" w14:paraId="10D64BA4" w14:textId="77777777">
      <w:r w:rsidRPr="005B759E">
        <w:t>There are no special circumstances for the proposed data collection efforts.</w:t>
      </w:r>
    </w:p>
    <w:p w:rsidRPr="005B759E" w:rsidR="00BE7952" w:rsidP="008F570D" w:rsidRDefault="00BE7952" w14:paraId="08207C8B" w14:textId="77777777"/>
    <w:p w:rsidRPr="005B759E" w:rsidR="00D90EF6" w:rsidP="008F570D" w:rsidRDefault="00292B70" w14:paraId="4FD99BC0" w14:textId="77777777">
      <w:pPr>
        <w:spacing w:after="120"/>
        <w:rPr>
          <w:b/>
        </w:rPr>
      </w:pPr>
      <w:r w:rsidRPr="005B759E">
        <w:rPr>
          <w:b/>
        </w:rPr>
        <w:t xml:space="preserve">A8. </w:t>
      </w:r>
      <w:r w:rsidRPr="005B759E" w:rsidR="00945CD6">
        <w:rPr>
          <w:b/>
        </w:rPr>
        <w:t>Federal Register Notice and Consultation</w:t>
      </w:r>
    </w:p>
    <w:p w:rsidRPr="005B759E" w:rsidR="00B91D97" w:rsidP="008F570D" w:rsidRDefault="00B91D97" w14:paraId="6A39001F" w14:textId="77777777">
      <w:pPr>
        <w:spacing w:after="60"/>
        <w:rPr>
          <w:b/>
          <w:i/>
        </w:rPr>
      </w:pPr>
      <w:r w:rsidRPr="005B759E">
        <w:rPr>
          <w:b/>
          <w:i/>
        </w:rPr>
        <w:t>Federal Register Notice and Comments</w:t>
      </w:r>
    </w:p>
    <w:p w:rsidRPr="00070193" w:rsidR="00346733" w:rsidP="00346733" w:rsidRDefault="008F10A2" w14:paraId="05C2C980" w14:textId="2054F54B">
      <w:pPr>
        <w:pStyle w:val="Heading4"/>
        <w:spacing w:before="0" w:after="0"/>
        <w:rPr>
          <w:rFonts w:ascii="Times New Roman" w:hAnsi="Times New Roman" w:eastAsiaTheme="minorHAnsi"/>
          <w:b w:val="0"/>
          <w:bCs w:val="0"/>
          <w:sz w:val="24"/>
          <w:szCs w:val="24"/>
        </w:rPr>
      </w:pPr>
      <w:r w:rsidRPr="001A0D41">
        <w:rPr>
          <w:rFonts w:ascii="Times New Roman" w:hAnsi="Times New Roman"/>
          <w:b w:val="0"/>
          <w:bCs w:val="0"/>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1A0D41" w:rsidR="00D44EA5">
        <w:rPr>
          <w:rFonts w:ascii="Times New Roman" w:hAnsi="Times New Roman"/>
          <w:b w:val="0"/>
          <w:bCs w:val="0"/>
          <w:sz w:val="24"/>
          <w:szCs w:val="24"/>
        </w:rPr>
        <w:t xml:space="preserve">of the overarching generic clearance for formative information collection. This notice was published on </w:t>
      </w:r>
      <w:r w:rsidRPr="001A0D41" w:rsidR="00680FFE">
        <w:rPr>
          <w:rFonts w:ascii="Times New Roman" w:hAnsi="Times New Roman"/>
          <w:b w:val="0"/>
          <w:bCs w:val="0"/>
          <w:sz w:val="24"/>
          <w:szCs w:val="24"/>
        </w:rPr>
        <w:t>November 3, 2020</w:t>
      </w:r>
      <w:r w:rsidRPr="001A0D41" w:rsidR="00D44EA5">
        <w:rPr>
          <w:rFonts w:ascii="Times New Roman" w:hAnsi="Times New Roman"/>
          <w:b w:val="0"/>
          <w:bCs w:val="0"/>
          <w:sz w:val="24"/>
          <w:szCs w:val="24"/>
        </w:rPr>
        <w:t xml:space="preserve">, </w:t>
      </w:r>
      <w:r w:rsidRPr="00346733" w:rsidR="00346733">
        <w:rPr>
          <w:rFonts w:ascii="Times New Roman" w:hAnsi="Times New Roman"/>
          <w:b w:val="0"/>
          <w:bCs w:val="0"/>
          <w:sz w:val="24"/>
          <w:szCs w:val="24"/>
        </w:rPr>
        <w:t xml:space="preserve">(85 FR 69627), and provided a sixty-day period for public comment. During the notice and comment period, no substantive comments were received. </w:t>
      </w:r>
      <w:r w:rsidRPr="00346733" w:rsidR="00346733">
        <w:rPr>
          <w:rFonts w:ascii="Times New Roman" w:hAnsi="Times New Roman" w:eastAsiaTheme="minorHAnsi"/>
          <w:b w:val="0"/>
          <w:bCs w:val="0"/>
          <w:sz w:val="24"/>
          <w:szCs w:val="24"/>
        </w:rPr>
        <w:t>A subsequent notice was published on December 28, 2020 (85 FR 84343) and provided a thirty-day</w:t>
      </w:r>
      <w:r w:rsidRPr="00070193" w:rsidR="00346733">
        <w:rPr>
          <w:rFonts w:ascii="Times New Roman" w:hAnsi="Times New Roman" w:eastAsiaTheme="minorHAnsi"/>
          <w:b w:val="0"/>
          <w:bCs w:val="0"/>
          <w:sz w:val="24"/>
          <w:szCs w:val="24"/>
        </w:rPr>
        <w:t xml:space="preserve"> period for public comment. During the notice and comment period, no substantive comments were received.</w:t>
      </w:r>
    </w:p>
    <w:p w:rsidRPr="005850F8" w:rsidR="00346733" w:rsidP="00346733" w:rsidRDefault="00346733" w14:paraId="1CB8F18B" w14:textId="77777777"/>
    <w:p w:rsidR="00346733" w:rsidP="00346733" w:rsidRDefault="00346733" w14:paraId="7E172441" w14:textId="31F5FC11">
      <w:r w:rsidRPr="00346733">
        <w:t xml:space="preserve">On January 28, 2022, ACF a notice (87 FR 4603) providing a sixty-day period related to an extension request to this umbrella clearance. No comments were received. ACF will submit a request to extend approval and publish an additional notice allowing a thirty-day period for public comment prior to July 31, 2022. </w:t>
      </w:r>
    </w:p>
    <w:p w:rsidRPr="00346733" w:rsidR="00EC2B70" w:rsidP="00346733" w:rsidRDefault="00EC2B70" w14:paraId="44D3E188" w14:textId="77777777"/>
    <w:p w:rsidRPr="005B759E" w:rsidR="00B91D97" w:rsidP="00EC2B70" w:rsidRDefault="00B91D97" w14:paraId="21E62C00" w14:textId="72CBF5B8">
      <w:pPr>
        <w:pStyle w:val="Heading4"/>
        <w:spacing w:before="0"/>
        <w:rPr>
          <w:rFonts w:ascii="Times New Roman" w:hAnsi="Times New Roman"/>
          <w:i/>
          <w:sz w:val="24"/>
          <w:szCs w:val="24"/>
        </w:rPr>
      </w:pPr>
      <w:r w:rsidRPr="005B759E">
        <w:rPr>
          <w:rFonts w:ascii="Times New Roman" w:hAnsi="Times New Roman"/>
          <w:i/>
          <w:sz w:val="24"/>
          <w:szCs w:val="24"/>
        </w:rPr>
        <w:t xml:space="preserve">Consultation with </w:t>
      </w:r>
      <w:r w:rsidRPr="005B759E" w:rsidR="008F570D">
        <w:rPr>
          <w:rFonts w:ascii="Times New Roman" w:hAnsi="Times New Roman"/>
          <w:i/>
          <w:sz w:val="24"/>
          <w:szCs w:val="24"/>
        </w:rPr>
        <w:t xml:space="preserve">Outside </w:t>
      </w:r>
      <w:r w:rsidRPr="005B759E">
        <w:rPr>
          <w:rFonts w:ascii="Times New Roman" w:hAnsi="Times New Roman"/>
          <w:i/>
          <w:sz w:val="24"/>
          <w:szCs w:val="24"/>
        </w:rPr>
        <w:t>Experts</w:t>
      </w:r>
    </w:p>
    <w:p w:rsidRPr="005B759E" w:rsidR="00436F5E" w:rsidP="008F570D" w:rsidRDefault="004C6FA6" w14:paraId="3262E2E8" w14:textId="78E2431B">
      <w:pPr>
        <w:rPr>
          <w:highlight w:val="yellow"/>
        </w:rPr>
      </w:pPr>
      <w:r w:rsidRPr="005B759E">
        <w:rPr>
          <w:rStyle w:val="cf01"/>
          <w:rFonts w:ascii="Times New Roman" w:hAnsi="Times New Roman" w:cs="Times New Roman"/>
          <w:sz w:val="24"/>
          <w:szCs w:val="24"/>
        </w:rPr>
        <w:t>No consultations have taken place with experts outside of the project team.</w:t>
      </w:r>
    </w:p>
    <w:p w:rsidRPr="005B759E" w:rsidR="00D90EF6" w:rsidP="008F570D" w:rsidRDefault="00D90EF6" w14:paraId="16A7A923" w14:textId="77777777">
      <w:pPr>
        <w:rPr>
          <w:b/>
        </w:rPr>
      </w:pPr>
    </w:p>
    <w:p w:rsidRPr="005B759E" w:rsidR="00945CD6" w:rsidP="008F570D" w:rsidRDefault="00292B70" w14:paraId="391068CD" w14:textId="6ECE22DD">
      <w:pPr>
        <w:spacing w:after="120"/>
        <w:rPr>
          <w:b/>
        </w:rPr>
      </w:pPr>
      <w:r w:rsidRPr="005B759E">
        <w:rPr>
          <w:b/>
        </w:rPr>
        <w:t xml:space="preserve">A9. </w:t>
      </w:r>
      <w:r w:rsidRPr="005B759E" w:rsidR="00542413">
        <w:rPr>
          <w:b/>
        </w:rPr>
        <w:t xml:space="preserve">Tokens of Appreciation </w:t>
      </w:r>
      <w:r w:rsidRPr="005B759E" w:rsidR="00B66874">
        <w:rPr>
          <w:b/>
        </w:rPr>
        <w:t>for</w:t>
      </w:r>
      <w:r w:rsidRPr="005B759E" w:rsidR="00945CD6">
        <w:rPr>
          <w:b/>
        </w:rPr>
        <w:t xml:space="preserve"> Respondents</w:t>
      </w:r>
    </w:p>
    <w:p w:rsidRPr="005B759E" w:rsidR="00D90EF6" w:rsidP="008F570D" w:rsidRDefault="00B66874" w14:paraId="45914615" w14:textId="4321F089">
      <w:pPr>
        <w:rPr>
          <w:b/>
        </w:rPr>
      </w:pPr>
      <w:r w:rsidRPr="005B759E">
        <w:t xml:space="preserve">No </w:t>
      </w:r>
      <w:r w:rsidRPr="005B759E" w:rsidR="00542413">
        <w:t>tokens of appreciation</w:t>
      </w:r>
      <w:r w:rsidRPr="005B759E">
        <w:t xml:space="preserve"> for</w:t>
      </w:r>
      <w:r w:rsidRPr="005B759E" w:rsidR="00BE7952">
        <w:t xml:space="preserve"> respondents are proposed for this information collection.</w:t>
      </w:r>
    </w:p>
    <w:p w:rsidRPr="005B759E" w:rsidR="004222F8" w:rsidP="008F570D" w:rsidRDefault="004222F8" w14:paraId="7605E87D" w14:textId="77777777">
      <w:pPr>
        <w:spacing w:after="120"/>
        <w:rPr>
          <w:b/>
        </w:rPr>
      </w:pPr>
    </w:p>
    <w:p w:rsidRPr="005B759E" w:rsidR="004222F8" w:rsidP="008F570D" w:rsidRDefault="004222F8" w14:paraId="5BB4F440" w14:textId="77777777">
      <w:pPr>
        <w:spacing w:after="120"/>
        <w:rPr>
          <w:b/>
        </w:rPr>
      </w:pPr>
      <w:r w:rsidRPr="005B759E">
        <w:rPr>
          <w:b/>
        </w:rPr>
        <w:lastRenderedPageBreak/>
        <w:t>A10. Privacy of Respondents</w:t>
      </w:r>
    </w:p>
    <w:p w:rsidRPr="005B759E" w:rsidR="004222F8" w:rsidP="008F570D" w:rsidRDefault="00436F5E" w14:paraId="480B2A5E" w14:textId="77777777">
      <w:pPr>
        <w:widowControl w:val="0"/>
        <w:autoSpaceDE w:val="0"/>
        <w:autoSpaceDN w:val="0"/>
        <w:adjustRightInd w:val="0"/>
      </w:pPr>
      <w:r w:rsidRPr="005B759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5B759E" w:rsidR="004222F8" w:rsidP="008F570D" w:rsidRDefault="004222F8" w14:paraId="6F65404C" w14:textId="77777777">
      <w:pPr>
        <w:widowControl w:val="0"/>
        <w:autoSpaceDE w:val="0"/>
        <w:autoSpaceDN w:val="0"/>
        <w:adjustRightInd w:val="0"/>
        <w:ind w:left="360"/>
      </w:pPr>
    </w:p>
    <w:p w:rsidRPr="005B759E" w:rsidR="00500162" w:rsidP="00500162" w:rsidRDefault="00BE7AC1" w14:paraId="62B7175F" w14:textId="79E8D392">
      <w:pPr>
        <w:widowControl w:val="0"/>
        <w:autoSpaceDE w:val="0"/>
        <w:autoSpaceDN w:val="0"/>
        <w:adjustRightInd w:val="0"/>
      </w:pPr>
      <w:r>
        <w:t>OCS</w:t>
      </w:r>
      <w:r w:rsidRPr="005B759E" w:rsidR="00346733">
        <w:t xml:space="preserve"> will request </w:t>
      </w:r>
      <w:r w:rsidR="00346733">
        <w:t>respondents name</w:t>
      </w:r>
      <w:r w:rsidRPr="005B759E" w:rsidR="00346733">
        <w:t xml:space="preserve"> and </w:t>
      </w:r>
      <w:r w:rsidR="00346733">
        <w:t xml:space="preserve">work </w:t>
      </w:r>
      <w:r w:rsidRPr="005B759E" w:rsidR="00346733">
        <w:t xml:space="preserve">email addresses </w:t>
      </w:r>
      <w:proofErr w:type="gramStart"/>
      <w:r w:rsidR="00346733">
        <w:t>a</w:t>
      </w:r>
      <w:r w:rsidRPr="005B759E" w:rsidR="00500162">
        <w:t>s a means to</w:t>
      </w:r>
      <w:proofErr w:type="gramEnd"/>
      <w:r w:rsidRPr="005B759E" w:rsidR="00500162">
        <w:t xml:space="preserve"> follow-up with respondents </w:t>
      </w:r>
      <w:r w:rsidR="00346733">
        <w:t>regarding their individual responses</w:t>
      </w:r>
      <w:r w:rsidR="008251FB">
        <w:t>.</w:t>
      </w:r>
      <w:r w:rsidR="00500162">
        <w:rPr>
          <w:iCs/>
        </w:rPr>
        <w:t xml:space="preserve"> </w:t>
      </w:r>
    </w:p>
    <w:p w:rsidRPr="005B759E" w:rsidR="00201600" w:rsidP="00201600" w:rsidRDefault="00201600" w14:paraId="625FFAA6" w14:textId="77777777">
      <w:pPr>
        <w:rPr>
          <w:bdr w:val="none" w:color="auto" w:sz="0" w:space="0" w:frame="1"/>
        </w:rPr>
      </w:pPr>
    </w:p>
    <w:p w:rsidRPr="005B759E" w:rsidR="00201600" w:rsidP="00201600" w:rsidRDefault="00201600" w14:paraId="171FAA7E" w14:textId="77777777">
      <w:pPr>
        <w:widowControl w:val="0"/>
        <w:autoSpaceDE w:val="0"/>
        <w:autoSpaceDN w:val="0"/>
        <w:adjustRightInd w:val="0"/>
      </w:pPr>
      <w:r w:rsidRPr="005B759E">
        <w:t>The data collected via Survey Monkey ensures that all respondents' information is securely stored in the accredited data centers that adhere to security and technical best practices. The link to the Privacy and Security Policies for Survey Monkey is below:</w:t>
      </w:r>
    </w:p>
    <w:p w:rsidRPr="005B759E" w:rsidR="00201600" w:rsidP="00201600" w:rsidRDefault="00201600" w14:paraId="34DC64BD" w14:textId="77777777">
      <w:pPr>
        <w:widowControl w:val="0"/>
        <w:autoSpaceDE w:val="0"/>
        <w:autoSpaceDN w:val="0"/>
        <w:adjustRightInd w:val="0"/>
      </w:pPr>
    </w:p>
    <w:p w:rsidRPr="005B759E" w:rsidR="00201600" w:rsidP="00201600" w:rsidRDefault="00EC2B70" w14:paraId="06116CA6" w14:textId="77777777">
      <w:pPr>
        <w:widowControl w:val="0"/>
        <w:autoSpaceDE w:val="0"/>
        <w:autoSpaceDN w:val="0"/>
        <w:adjustRightInd w:val="0"/>
        <w:rPr>
          <w:b/>
        </w:rPr>
      </w:pPr>
      <w:hyperlink w:history="1" r:id="rId12">
        <w:r w:rsidRPr="005B759E" w:rsidR="00201600">
          <w:rPr>
            <w:rStyle w:val="Hyperlink"/>
          </w:rPr>
          <w:t>https://www.surveymonkey.com/mp/data-security-and-compliance/</w:t>
        </w:r>
      </w:hyperlink>
      <w:r w:rsidRPr="005B759E" w:rsidR="00201600">
        <w:t xml:space="preserve"> </w:t>
      </w:r>
    </w:p>
    <w:p w:rsidRPr="005B759E" w:rsidR="00436F5E" w:rsidP="008F570D" w:rsidRDefault="00436F5E" w14:paraId="34DFAED3" w14:textId="77777777">
      <w:pPr>
        <w:widowControl w:val="0"/>
        <w:autoSpaceDE w:val="0"/>
        <w:autoSpaceDN w:val="0"/>
        <w:adjustRightInd w:val="0"/>
      </w:pPr>
    </w:p>
    <w:p w:rsidRPr="005B759E" w:rsidR="00945CD6" w:rsidP="008F570D" w:rsidRDefault="00292B70" w14:paraId="0B35E015" w14:textId="77777777">
      <w:pPr>
        <w:spacing w:after="120"/>
        <w:rPr>
          <w:b/>
        </w:rPr>
      </w:pPr>
      <w:r w:rsidRPr="005B759E">
        <w:rPr>
          <w:b/>
        </w:rPr>
        <w:t xml:space="preserve">A11. </w:t>
      </w:r>
      <w:r w:rsidRPr="005B759E" w:rsidR="00945CD6">
        <w:rPr>
          <w:b/>
        </w:rPr>
        <w:t>Sensitive Questions</w:t>
      </w:r>
    </w:p>
    <w:p w:rsidRPr="005B759E" w:rsidR="00EE6398" w:rsidP="00EE6398" w:rsidRDefault="00EE6398" w14:paraId="0D34D5ED" w14:textId="74098564">
      <w:pPr>
        <w:rPr>
          <w:bCs/>
        </w:rPr>
      </w:pPr>
      <w:r w:rsidRPr="005B759E">
        <w:rPr>
          <w:bCs/>
        </w:rPr>
        <w:t>The questions included in the</w:t>
      </w:r>
      <w:r w:rsidRPr="005B759E" w:rsidR="00EB0E29">
        <w:rPr>
          <w:iCs/>
        </w:rPr>
        <w:t xml:space="preserve"> </w:t>
      </w:r>
      <w:r w:rsidR="001D0217">
        <w:rPr>
          <w:iCs/>
        </w:rPr>
        <w:t xml:space="preserve">Comprehensive </w:t>
      </w:r>
      <w:r w:rsidR="004473C8">
        <w:rPr>
          <w:iCs/>
        </w:rPr>
        <w:t xml:space="preserve">CSBG </w:t>
      </w:r>
      <w:r w:rsidR="00346733">
        <w:rPr>
          <w:iCs/>
        </w:rPr>
        <w:t>T/TA</w:t>
      </w:r>
      <w:r w:rsidRPr="005B759E" w:rsidR="00EB0E29">
        <w:rPr>
          <w:iCs/>
        </w:rPr>
        <w:t xml:space="preserve"> Needs Assessment </w:t>
      </w:r>
      <w:r w:rsidR="004473C8">
        <w:rPr>
          <w:iCs/>
        </w:rPr>
        <w:t>Survey</w:t>
      </w:r>
      <w:r w:rsidRPr="005B759E" w:rsidR="00EB0E29">
        <w:rPr>
          <w:iCs/>
        </w:rPr>
        <w:t xml:space="preserve"> </w:t>
      </w:r>
      <w:r w:rsidRPr="005B759E">
        <w:rPr>
          <w:bCs/>
        </w:rPr>
        <w:t xml:space="preserve">are not sensitive in nature. </w:t>
      </w:r>
    </w:p>
    <w:p w:rsidRPr="005B759E" w:rsidR="005046F0" w:rsidP="008F570D" w:rsidRDefault="005046F0" w14:paraId="45C63BFE" w14:textId="77777777">
      <w:pPr>
        <w:ind w:left="360"/>
      </w:pPr>
    </w:p>
    <w:p w:rsidRPr="005B759E" w:rsidR="00542413" w:rsidP="00542413" w:rsidRDefault="00292B70" w14:paraId="3ABF848D" w14:textId="604CE552">
      <w:pPr>
        <w:spacing w:after="120"/>
        <w:rPr>
          <w:b/>
        </w:rPr>
      </w:pPr>
      <w:r w:rsidRPr="005B759E">
        <w:rPr>
          <w:b/>
        </w:rPr>
        <w:t xml:space="preserve">A12. </w:t>
      </w:r>
      <w:r w:rsidRPr="005B759E" w:rsidR="00945CD6">
        <w:rPr>
          <w:b/>
        </w:rPr>
        <w:t>Estimation of Information Collection Burden</w:t>
      </w:r>
    </w:p>
    <w:p w:rsidRPr="005B759E" w:rsidR="00542413" w:rsidP="00542413" w:rsidRDefault="00542413" w14:paraId="3786490C" w14:textId="2AA637D8">
      <w:pPr>
        <w:spacing w:after="60"/>
        <w:rPr>
          <w:b/>
          <w:bCs/>
          <w:i/>
          <w:iCs/>
        </w:rPr>
      </w:pPr>
      <w:r w:rsidRPr="005B759E">
        <w:rPr>
          <w:b/>
          <w:bCs/>
          <w:i/>
          <w:iCs/>
        </w:rPr>
        <w:t>Burden Estimates</w:t>
      </w:r>
    </w:p>
    <w:p w:rsidR="00070193" w:rsidP="00346733" w:rsidRDefault="00AE17BA" w14:paraId="6F20A2D0" w14:textId="78B773A7">
      <w:pPr>
        <w:rPr>
          <w:color w:val="000000"/>
        </w:rPr>
      </w:pPr>
      <w:r>
        <w:rPr>
          <w:color w:val="000000"/>
        </w:rPr>
        <w:t>A</w:t>
      </w:r>
      <w:r w:rsidR="00E91AF1">
        <w:rPr>
          <w:color w:val="000000"/>
        </w:rPr>
        <w:t xml:space="preserve">s a final stage of developing the </w:t>
      </w:r>
      <w:r w:rsidR="00E91AF1">
        <w:rPr>
          <w:iCs/>
        </w:rPr>
        <w:t xml:space="preserve">Comprehensive CSBG </w:t>
      </w:r>
      <w:r w:rsidR="00346733">
        <w:rPr>
          <w:iCs/>
        </w:rPr>
        <w:t>T/TA</w:t>
      </w:r>
      <w:r w:rsidRPr="005B759E" w:rsidR="00E91AF1">
        <w:rPr>
          <w:iCs/>
        </w:rPr>
        <w:t xml:space="preserve"> Needs Assessment </w:t>
      </w:r>
      <w:r w:rsidR="00E91AF1">
        <w:rPr>
          <w:iCs/>
        </w:rPr>
        <w:t>Survey</w:t>
      </w:r>
      <w:r w:rsidR="00B37F4C">
        <w:rPr>
          <w:iCs/>
        </w:rPr>
        <w:t>, a</w:t>
      </w:r>
      <w:r>
        <w:rPr>
          <w:color w:val="000000"/>
        </w:rPr>
        <w:t xml:space="preserve"> small group of </w:t>
      </w:r>
      <w:r w:rsidR="00B37F4C">
        <w:rPr>
          <w:color w:val="000000"/>
        </w:rPr>
        <w:t xml:space="preserve">OCS </w:t>
      </w:r>
      <w:r>
        <w:rPr>
          <w:color w:val="000000"/>
        </w:rPr>
        <w:t xml:space="preserve">staff members took </w:t>
      </w:r>
      <w:r w:rsidR="00B37F4C">
        <w:rPr>
          <w:color w:val="000000"/>
        </w:rPr>
        <w:t>the Word format of the s</w:t>
      </w:r>
      <w:r w:rsidR="00E91AF1">
        <w:rPr>
          <w:iCs/>
        </w:rPr>
        <w:t>urvey</w:t>
      </w:r>
      <w:r w:rsidRPr="005B759E" w:rsidR="00E91AF1">
        <w:rPr>
          <w:iCs/>
        </w:rPr>
        <w:t xml:space="preserve"> </w:t>
      </w:r>
      <w:r w:rsidR="00BE6B97">
        <w:rPr>
          <w:color w:val="000000"/>
        </w:rPr>
        <w:t>to assess the amount of time</w:t>
      </w:r>
      <w:r w:rsidR="00E91AF1">
        <w:rPr>
          <w:color w:val="000000"/>
        </w:rPr>
        <w:t xml:space="preserve"> required to complete the survey</w:t>
      </w:r>
      <w:r w:rsidR="006F5078">
        <w:rPr>
          <w:color w:val="000000"/>
        </w:rPr>
        <w:t>, ease, and understandability of the survey</w:t>
      </w:r>
      <w:r w:rsidR="00E91AF1">
        <w:rPr>
          <w:color w:val="000000"/>
        </w:rPr>
        <w:t xml:space="preserve">. </w:t>
      </w:r>
      <w:r w:rsidR="00040DC4">
        <w:rPr>
          <w:color w:val="000000"/>
        </w:rPr>
        <w:t>It took between</w:t>
      </w:r>
      <w:r w:rsidRPr="00CD614F" w:rsidR="00B0752E">
        <w:rPr>
          <w:color w:val="000000"/>
        </w:rPr>
        <w:t xml:space="preserve"> 20 minutes to </w:t>
      </w:r>
      <w:r w:rsidR="00040DC4">
        <w:rPr>
          <w:color w:val="000000"/>
        </w:rPr>
        <w:t xml:space="preserve">30 minutes to </w:t>
      </w:r>
      <w:r w:rsidRPr="00CD614F" w:rsidR="00B0752E">
        <w:rPr>
          <w:color w:val="000000"/>
        </w:rPr>
        <w:t>complete</w:t>
      </w:r>
      <w:r w:rsidR="00604DD0">
        <w:rPr>
          <w:color w:val="000000"/>
        </w:rPr>
        <w:t xml:space="preserve">; therefore, our burden estimate </w:t>
      </w:r>
      <w:r w:rsidR="00346733">
        <w:rPr>
          <w:color w:val="000000"/>
        </w:rPr>
        <w:t xml:space="preserve">is an average of 25 </w:t>
      </w:r>
      <w:r w:rsidR="00604DD0">
        <w:rPr>
          <w:color w:val="000000"/>
        </w:rPr>
        <w:t>minutes.</w:t>
      </w:r>
      <w:r w:rsidRPr="00CD614F" w:rsidR="00B0752E">
        <w:rPr>
          <w:color w:val="000000"/>
        </w:rPr>
        <w:t xml:space="preserve"> </w:t>
      </w:r>
    </w:p>
    <w:p w:rsidR="00070193" w:rsidP="00346733" w:rsidRDefault="00070193" w14:paraId="3B810807" w14:textId="77777777">
      <w:pPr>
        <w:rPr>
          <w:color w:val="000000"/>
        </w:rPr>
      </w:pPr>
    </w:p>
    <w:p w:rsidRPr="005B759E" w:rsidR="00C21D29" w:rsidP="0018426E" w:rsidRDefault="00346733" w14:paraId="1A7579B9" w14:textId="44DD8BC7">
      <w:r>
        <w:rPr>
          <w:color w:val="000000"/>
        </w:rPr>
        <w:t>Since t</w:t>
      </w:r>
      <w:r w:rsidRPr="00CD614F" w:rsidR="00B0752E">
        <w:rPr>
          <w:color w:val="000000"/>
        </w:rPr>
        <w:t xml:space="preserve">his is </w:t>
      </w:r>
      <w:r w:rsidR="00BE7AC1">
        <w:rPr>
          <w:color w:val="000000"/>
        </w:rPr>
        <w:t>OCS</w:t>
      </w:r>
      <w:r w:rsidRPr="00CD614F" w:rsidR="00B0752E">
        <w:rPr>
          <w:color w:val="000000"/>
        </w:rPr>
        <w:t xml:space="preserve">’ first comprehensive </w:t>
      </w:r>
      <w:r w:rsidRPr="00CD614F" w:rsidR="00F21A70">
        <w:rPr>
          <w:color w:val="000000"/>
        </w:rPr>
        <w:t xml:space="preserve">CSBG </w:t>
      </w:r>
      <w:r w:rsidRPr="00CD614F" w:rsidR="00B0752E">
        <w:rPr>
          <w:color w:val="000000"/>
        </w:rPr>
        <w:t>T/TA survey</w:t>
      </w:r>
      <w:r w:rsidRPr="00346733">
        <w:rPr>
          <w:color w:val="000000"/>
        </w:rPr>
        <w:t xml:space="preserve"> </w:t>
      </w:r>
      <w:r>
        <w:rPr>
          <w:color w:val="000000"/>
        </w:rPr>
        <w:t xml:space="preserve">and </w:t>
      </w:r>
      <w:r w:rsidRPr="00CD614F">
        <w:rPr>
          <w:color w:val="000000"/>
        </w:rPr>
        <w:t>we know that for our T/TA to be effective, it must be relevant, timely, anticipatory of needs, and driven by the CSBG Network</w:t>
      </w:r>
      <w:r w:rsidRPr="00CD614F" w:rsidR="00487282">
        <w:rPr>
          <w:color w:val="000000"/>
        </w:rPr>
        <w:t>,</w:t>
      </w:r>
      <w:r w:rsidRPr="00CD614F" w:rsidR="00F401BC">
        <w:rPr>
          <w:color w:val="000000"/>
        </w:rPr>
        <w:t xml:space="preserve"> </w:t>
      </w:r>
      <w:r>
        <w:rPr>
          <w:color w:val="000000"/>
        </w:rPr>
        <w:t>we plan to</w:t>
      </w:r>
      <w:r w:rsidRPr="00CD614F" w:rsidR="00F401BC">
        <w:rPr>
          <w:color w:val="000000"/>
        </w:rPr>
        <w:t xml:space="preserve"> </w:t>
      </w:r>
      <w:r w:rsidRPr="00CD614F" w:rsidR="00706116">
        <w:rPr>
          <w:color w:val="000000"/>
        </w:rPr>
        <w:t xml:space="preserve">reach out to the </w:t>
      </w:r>
      <w:r w:rsidRPr="00CD614F" w:rsidR="00706116">
        <w:rPr>
          <w:color w:val="000000"/>
          <w:u w:val="single"/>
        </w:rPr>
        <w:t>entire</w:t>
      </w:r>
      <w:r w:rsidRPr="00CD614F" w:rsidR="00706116">
        <w:rPr>
          <w:color w:val="000000"/>
        </w:rPr>
        <w:t xml:space="preserve"> Network for input on critical T/TA need</w:t>
      </w:r>
      <w:r w:rsidRPr="00CD614F" w:rsidR="002A6910">
        <w:rPr>
          <w:color w:val="000000"/>
        </w:rPr>
        <w:t>s</w:t>
      </w:r>
      <w:r w:rsidRPr="00CD614F" w:rsidR="00B0752E">
        <w:rPr>
          <w:color w:val="000000"/>
        </w:rPr>
        <w:t>.</w:t>
      </w:r>
      <w:r w:rsidR="00070193">
        <w:rPr>
          <w:color w:val="000000"/>
        </w:rPr>
        <w:t xml:space="preserve"> </w:t>
      </w:r>
      <w:r w:rsidR="00C21D29">
        <w:t xml:space="preserve">Within the Network, there are </w:t>
      </w:r>
      <w:r w:rsidRPr="005B759E" w:rsidR="00C21D29">
        <w:t>1,018 entities</w:t>
      </w:r>
      <w:r w:rsidR="00205C96">
        <w:t xml:space="preserve">. With an estimated 50% response rate and two anticipated respondents from each entity, </w:t>
      </w:r>
      <w:r w:rsidR="00C21D29">
        <w:t>we estimate that the survey will have approximately</w:t>
      </w:r>
      <w:r w:rsidRPr="005B759E" w:rsidR="00C21D29">
        <w:t xml:space="preserve"> </w:t>
      </w:r>
      <w:r w:rsidR="00205C96">
        <w:t>1,018</w:t>
      </w:r>
      <w:r w:rsidRPr="005B759E" w:rsidR="00C21D29">
        <w:t xml:space="preserve"> survey participants/respondents</w:t>
      </w:r>
      <w:r w:rsidR="00C21D29">
        <w:t xml:space="preserve">. </w:t>
      </w:r>
    </w:p>
    <w:p w:rsidRPr="005B759E" w:rsidR="00542413" w:rsidP="00C21D29" w:rsidRDefault="00542413" w14:paraId="53AD5D50" w14:textId="0D4E85FB">
      <w:pPr>
        <w:rPr>
          <w:b/>
          <w:bCs/>
          <w:i/>
          <w:iCs/>
          <w:color w:val="FF0000"/>
        </w:rPr>
      </w:pPr>
    </w:p>
    <w:p w:rsidRPr="00DD2F91" w:rsidR="00542413" w:rsidP="00542413" w:rsidRDefault="00542413" w14:paraId="6CBE253C" w14:textId="16147A58">
      <w:pPr>
        <w:spacing w:after="60"/>
        <w:rPr>
          <w:b/>
          <w:i/>
        </w:rPr>
      </w:pPr>
      <w:r w:rsidRPr="00DD2F91">
        <w:rPr>
          <w:b/>
          <w:i/>
        </w:rPr>
        <w:t>Cost Estimates</w:t>
      </w:r>
    </w:p>
    <w:p w:rsidRPr="00DD2F91" w:rsidR="0033072C" w:rsidP="00DD2F91" w:rsidRDefault="0033072C" w14:paraId="255B87E2" w14:textId="497931C3">
      <w:r w:rsidRPr="00DD2F91">
        <w:t xml:space="preserve">The cost to respondents was calculated using the Bureau of Labor Statistics (BLS) job code for </w:t>
      </w:r>
      <w:r w:rsidRPr="00DD2F91" w:rsidR="00A24769">
        <w:t>11-9151</w:t>
      </w:r>
      <w:r w:rsidRPr="00DD2F91">
        <w:t xml:space="preserve"> and wage data from May </w:t>
      </w:r>
      <w:r w:rsidRPr="00DD2F91" w:rsidR="007B3162">
        <w:t>2021</w:t>
      </w:r>
      <w:r w:rsidRPr="00DD2F91">
        <w:t>, which is $</w:t>
      </w:r>
      <w:r w:rsidRPr="00DD2F91" w:rsidR="00C22335">
        <w:t>36</w:t>
      </w:r>
      <w:r w:rsidRPr="00DD2F91">
        <w:t>.</w:t>
      </w:r>
      <w:r w:rsidRPr="00DD2F91" w:rsidR="00C22335">
        <w:t>92</w:t>
      </w:r>
      <w:r w:rsidRPr="00DD2F91" w:rsidR="001363FE">
        <w:t xml:space="preserve"> </w:t>
      </w:r>
      <w:r w:rsidRPr="00DD2F91">
        <w:t>per hour. To account for fringe benefits and overhead the rate was multiplied by two which is $</w:t>
      </w:r>
      <w:r w:rsidRPr="00DD2F91" w:rsidR="00223108">
        <w:t>73</w:t>
      </w:r>
      <w:r w:rsidRPr="00DD2F91" w:rsidR="00654700">
        <w:t>.</w:t>
      </w:r>
      <w:r w:rsidRPr="00DD2F91" w:rsidR="00DD2F91">
        <w:t>84.</w:t>
      </w:r>
      <w:r w:rsidRPr="00DD2F91">
        <w:t xml:space="preserve">  </w:t>
      </w:r>
      <w:hyperlink w:history="1" r:id="rId13">
        <w:r w:rsidR="004C7AEA">
          <w:rPr>
            <w:color w:val="0000FF"/>
            <w:u w:val="single"/>
          </w:rPr>
          <w:t>https://www.bls.gov/oes/current/oes119151.htm</w:t>
        </w:r>
      </w:hyperlink>
    </w:p>
    <w:p w:rsidR="00542413" w:rsidP="008F570D" w:rsidRDefault="00542413" w14:paraId="26232607" w14:textId="0F7FF194">
      <w:pPr>
        <w:rPr>
          <w:i/>
          <w:iCs/>
        </w:rPr>
      </w:pPr>
    </w:p>
    <w:p w:rsidRPr="005B759E" w:rsidR="00EC2B70" w:rsidP="008F570D" w:rsidRDefault="00EC2B70" w14:paraId="3A638612" w14:textId="77777777">
      <w:pPr>
        <w:rPr>
          <w:i/>
          <w:iCs/>
        </w:rPr>
      </w:pPr>
    </w:p>
    <w:tbl>
      <w:tblPr>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55"/>
        <w:gridCol w:w="1394"/>
        <w:gridCol w:w="1305"/>
        <w:gridCol w:w="1100"/>
        <w:gridCol w:w="1420"/>
        <w:gridCol w:w="997"/>
        <w:gridCol w:w="1279"/>
      </w:tblGrid>
      <w:tr w:rsidRPr="005B759E" w:rsidR="00542413" w:rsidTr="0051760C" w14:paraId="3DDE53E5" w14:textId="77777777">
        <w:trPr>
          <w:jc w:val="center"/>
        </w:trPr>
        <w:tc>
          <w:tcPr>
            <w:tcW w:w="1855" w:type="dxa"/>
            <w:shd w:val="clear" w:color="auto" w:fill="BFBFBF"/>
            <w:vAlign w:val="center"/>
          </w:tcPr>
          <w:p w:rsidRPr="005B759E" w:rsidR="00542413" w:rsidP="008F570D" w:rsidRDefault="00542413" w14:paraId="2381BB0C" w14:textId="77777777">
            <w:pPr>
              <w:jc w:val="center"/>
              <w:rPr>
                <w:sz w:val="22"/>
                <w:szCs w:val="22"/>
              </w:rPr>
            </w:pPr>
            <w:r w:rsidRPr="005B759E">
              <w:rPr>
                <w:sz w:val="22"/>
                <w:szCs w:val="22"/>
              </w:rPr>
              <w:lastRenderedPageBreak/>
              <w:t>Instrument</w:t>
            </w:r>
          </w:p>
        </w:tc>
        <w:tc>
          <w:tcPr>
            <w:tcW w:w="1394" w:type="dxa"/>
            <w:shd w:val="clear" w:color="auto" w:fill="BFBFBF"/>
            <w:vAlign w:val="center"/>
          </w:tcPr>
          <w:p w:rsidRPr="005B759E" w:rsidR="00542413" w:rsidP="008F570D" w:rsidRDefault="00542413" w14:paraId="42F19101" w14:textId="77777777">
            <w:pPr>
              <w:jc w:val="center"/>
              <w:rPr>
                <w:sz w:val="22"/>
                <w:szCs w:val="22"/>
              </w:rPr>
            </w:pPr>
            <w:r w:rsidRPr="005B759E">
              <w:rPr>
                <w:sz w:val="22"/>
                <w:szCs w:val="22"/>
              </w:rPr>
              <w:t>Total Number of Respondents</w:t>
            </w:r>
          </w:p>
        </w:tc>
        <w:tc>
          <w:tcPr>
            <w:tcW w:w="1305" w:type="dxa"/>
            <w:shd w:val="clear" w:color="auto" w:fill="BFBFBF"/>
            <w:vAlign w:val="center"/>
          </w:tcPr>
          <w:p w:rsidRPr="005B759E" w:rsidR="00542413" w:rsidP="008F570D" w:rsidRDefault="00542413" w14:paraId="714F2F09" w14:textId="4691739D">
            <w:pPr>
              <w:jc w:val="center"/>
              <w:rPr>
                <w:sz w:val="22"/>
                <w:szCs w:val="22"/>
              </w:rPr>
            </w:pPr>
            <w:r w:rsidRPr="005B759E">
              <w:rPr>
                <w:sz w:val="22"/>
                <w:szCs w:val="22"/>
              </w:rPr>
              <w:t>Total Number of Responses Per Respondent</w:t>
            </w:r>
          </w:p>
        </w:tc>
        <w:tc>
          <w:tcPr>
            <w:tcW w:w="1100" w:type="dxa"/>
            <w:shd w:val="clear" w:color="auto" w:fill="BFBFBF"/>
            <w:vAlign w:val="center"/>
          </w:tcPr>
          <w:p w:rsidRPr="005B759E" w:rsidR="00542413" w:rsidP="008F570D" w:rsidRDefault="00542413" w14:paraId="05CC723F" w14:textId="77777777">
            <w:pPr>
              <w:jc w:val="center"/>
              <w:rPr>
                <w:sz w:val="22"/>
                <w:szCs w:val="22"/>
              </w:rPr>
            </w:pPr>
            <w:r w:rsidRPr="005B759E">
              <w:rPr>
                <w:sz w:val="22"/>
                <w:szCs w:val="22"/>
              </w:rPr>
              <w:t>Average Burden Hours Per Response</w:t>
            </w:r>
          </w:p>
        </w:tc>
        <w:tc>
          <w:tcPr>
            <w:tcW w:w="1420" w:type="dxa"/>
            <w:shd w:val="clear" w:color="auto" w:fill="BFBFBF"/>
            <w:vAlign w:val="center"/>
          </w:tcPr>
          <w:p w:rsidRPr="005B759E" w:rsidR="00542413" w:rsidP="00542413" w:rsidRDefault="00542413" w14:paraId="110C4AE5" w14:textId="77777777">
            <w:pPr>
              <w:jc w:val="center"/>
              <w:rPr>
                <w:bCs/>
                <w:sz w:val="22"/>
                <w:szCs w:val="22"/>
              </w:rPr>
            </w:pPr>
            <w:r w:rsidRPr="005B759E">
              <w:rPr>
                <w:bCs/>
                <w:sz w:val="22"/>
                <w:szCs w:val="22"/>
              </w:rPr>
              <w:t>Total</w:t>
            </w:r>
          </w:p>
          <w:p w:rsidRPr="005B759E" w:rsidR="00542413" w:rsidP="00542413" w:rsidRDefault="00542413" w14:paraId="1F591B58" w14:textId="47332B2D">
            <w:pPr>
              <w:jc w:val="center"/>
              <w:rPr>
                <w:bCs/>
                <w:sz w:val="22"/>
                <w:szCs w:val="22"/>
              </w:rPr>
            </w:pPr>
            <w:r w:rsidRPr="005B759E">
              <w:rPr>
                <w:bCs/>
                <w:sz w:val="22"/>
                <w:szCs w:val="22"/>
              </w:rPr>
              <w:t>Burden Hours</w:t>
            </w:r>
          </w:p>
        </w:tc>
        <w:tc>
          <w:tcPr>
            <w:tcW w:w="997" w:type="dxa"/>
            <w:shd w:val="clear" w:color="auto" w:fill="BFBFBF"/>
            <w:vAlign w:val="center"/>
          </w:tcPr>
          <w:p w:rsidRPr="005B759E" w:rsidR="00542413" w:rsidP="008F570D" w:rsidRDefault="00542413" w14:paraId="45DFE675" w14:textId="77777777">
            <w:pPr>
              <w:jc w:val="center"/>
              <w:rPr>
                <w:sz w:val="22"/>
                <w:szCs w:val="22"/>
              </w:rPr>
            </w:pPr>
            <w:r w:rsidRPr="005B759E">
              <w:rPr>
                <w:bCs/>
                <w:sz w:val="22"/>
                <w:szCs w:val="22"/>
              </w:rPr>
              <w:t>Average Hourly Wage</w:t>
            </w:r>
          </w:p>
        </w:tc>
        <w:tc>
          <w:tcPr>
            <w:tcW w:w="1279" w:type="dxa"/>
            <w:shd w:val="clear" w:color="auto" w:fill="BFBFBF"/>
            <w:vAlign w:val="center"/>
          </w:tcPr>
          <w:p w:rsidRPr="005B759E" w:rsidR="00542413" w:rsidP="008F570D" w:rsidRDefault="00542413" w14:paraId="39990194" w14:textId="77777777">
            <w:pPr>
              <w:jc w:val="center"/>
              <w:rPr>
                <w:sz w:val="22"/>
                <w:szCs w:val="22"/>
              </w:rPr>
            </w:pPr>
            <w:r w:rsidRPr="005B759E">
              <w:rPr>
                <w:bCs/>
                <w:sz w:val="22"/>
                <w:szCs w:val="22"/>
              </w:rPr>
              <w:t>Total Annual Cost</w:t>
            </w:r>
          </w:p>
        </w:tc>
      </w:tr>
      <w:tr w:rsidRPr="005B759E" w:rsidR="00E9288A" w:rsidTr="0051760C" w14:paraId="7CE63E36" w14:textId="77777777">
        <w:trPr>
          <w:trHeight w:val="432"/>
          <w:jc w:val="center"/>
        </w:trPr>
        <w:tc>
          <w:tcPr>
            <w:tcW w:w="1855" w:type="dxa"/>
          </w:tcPr>
          <w:p w:rsidRPr="005B759E" w:rsidR="00E9288A" w:rsidP="00E9288A" w:rsidRDefault="00D776AC" w14:paraId="15455CD3" w14:textId="2AE0CEEA">
            <w:pPr>
              <w:tabs>
                <w:tab w:val="center" w:pos="4320"/>
                <w:tab w:val="right" w:pos="8640"/>
              </w:tabs>
            </w:pPr>
            <w:r>
              <w:rPr>
                <w:iCs/>
                <w:sz w:val="20"/>
                <w:szCs w:val="20"/>
              </w:rPr>
              <w:t xml:space="preserve">Comprehensive </w:t>
            </w:r>
            <w:r w:rsidRPr="005B759E" w:rsidR="00E9288A">
              <w:rPr>
                <w:iCs/>
                <w:sz w:val="20"/>
                <w:szCs w:val="20"/>
              </w:rPr>
              <w:t xml:space="preserve">CSBG </w:t>
            </w:r>
            <w:r w:rsidR="00346733">
              <w:rPr>
                <w:iCs/>
                <w:sz w:val="20"/>
                <w:szCs w:val="20"/>
              </w:rPr>
              <w:t>T/TA</w:t>
            </w:r>
            <w:r w:rsidRPr="005B759E" w:rsidR="00E9288A">
              <w:rPr>
                <w:iCs/>
                <w:sz w:val="20"/>
                <w:szCs w:val="20"/>
              </w:rPr>
              <w:t xml:space="preserve"> Needs Assessment Data Collection Tool</w:t>
            </w:r>
          </w:p>
        </w:tc>
        <w:tc>
          <w:tcPr>
            <w:tcW w:w="1394" w:type="dxa"/>
          </w:tcPr>
          <w:p w:rsidRPr="005B759E" w:rsidR="00E9288A" w:rsidP="00E9288A" w:rsidRDefault="00205C96" w14:paraId="2106BBF5" w14:textId="26A5CC86">
            <w:pPr>
              <w:tabs>
                <w:tab w:val="center" w:pos="4320"/>
                <w:tab w:val="right" w:pos="8640"/>
              </w:tabs>
              <w:jc w:val="center"/>
              <w:rPr>
                <w:highlight w:val="yellow"/>
              </w:rPr>
            </w:pPr>
            <w:r>
              <w:rPr>
                <w:sz w:val="20"/>
                <w:szCs w:val="20"/>
              </w:rPr>
              <w:t>1,018</w:t>
            </w:r>
          </w:p>
        </w:tc>
        <w:tc>
          <w:tcPr>
            <w:tcW w:w="1305" w:type="dxa"/>
          </w:tcPr>
          <w:p w:rsidRPr="005B759E" w:rsidR="00E9288A" w:rsidP="00E9288A" w:rsidRDefault="00E9288A" w14:paraId="402332F4" w14:textId="1F88D365">
            <w:pPr>
              <w:tabs>
                <w:tab w:val="center" w:pos="4320"/>
                <w:tab w:val="right" w:pos="8640"/>
              </w:tabs>
              <w:jc w:val="center"/>
            </w:pPr>
            <w:r w:rsidRPr="005B759E">
              <w:rPr>
                <w:sz w:val="20"/>
                <w:szCs w:val="20"/>
              </w:rPr>
              <w:t>1</w:t>
            </w:r>
          </w:p>
        </w:tc>
        <w:tc>
          <w:tcPr>
            <w:tcW w:w="1100" w:type="dxa"/>
          </w:tcPr>
          <w:p w:rsidRPr="005B759E" w:rsidR="00E9288A" w:rsidP="00E9288A" w:rsidRDefault="00070193" w14:paraId="2166A45E" w14:textId="4F754442">
            <w:pPr>
              <w:tabs>
                <w:tab w:val="center" w:pos="4320"/>
                <w:tab w:val="right" w:pos="8640"/>
              </w:tabs>
              <w:jc w:val="center"/>
            </w:pPr>
            <w:r>
              <w:rPr>
                <w:sz w:val="20"/>
                <w:szCs w:val="20"/>
              </w:rPr>
              <w:t>.42</w:t>
            </w:r>
          </w:p>
        </w:tc>
        <w:tc>
          <w:tcPr>
            <w:tcW w:w="1420" w:type="dxa"/>
          </w:tcPr>
          <w:p w:rsidRPr="005B759E" w:rsidR="00E9288A" w:rsidP="00E9288A" w:rsidRDefault="00205C96" w14:paraId="5A6C5F6C" w14:textId="6F1582BC">
            <w:pPr>
              <w:tabs>
                <w:tab w:val="center" w:pos="4320"/>
                <w:tab w:val="right" w:pos="8640"/>
              </w:tabs>
              <w:jc w:val="center"/>
            </w:pPr>
            <w:r>
              <w:rPr>
                <w:sz w:val="20"/>
                <w:szCs w:val="20"/>
              </w:rPr>
              <w:t>42</w:t>
            </w:r>
            <w:r w:rsidR="00241F98">
              <w:rPr>
                <w:sz w:val="20"/>
                <w:szCs w:val="20"/>
              </w:rPr>
              <w:t>8</w:t>
            </w:r>
          </w:p>
        </w:tc>
        <w:tc>
          <w:tcPr>
            <w:tcW w:w="997" w:type="dxa"/>
          </w:tcPr>
          <w:p w:rsidRPr="005B759E" w:rsidR="00E9288A" w:rsidP="00E9288A" w:rsidRDefault="00E9288A" w14:paraId="4C12A145" w14:textId="75B2424C">
            <w:pPr>
              <w:tabs>
                <w:tab w:val="center" w:pos="4320"/>
                <w:tab w:val="right" w:pos="8640"/>
              </w:tabs>
              <w:jc w:val="center"/>
            </w:pPr>
            <w:r w:rsidRPr="005B759E">
              <w:rPr>
                <w:sz w:val="20"/>
                <w:szCs w:val="20"/>
              </w:rPr>
              <w:t>$</w:t>
            </w:r>
            <w:r w:rsidRPr="005B759E" w:rsidR="00CF4D18">
              <w:rPr>
                <w:sz w:val="20"/>
                <w:szCs w:val="20"/>
              </w:rPr>
              <w:t>73.84</w:t>
            </w:r>
          </w:p>
        </w:tc>
        <w:tc>
          <w:tcPr>
            <w:tcW w:w="1279" w:type="dxa"/>
          </w:tcPr>
          <w:p w:rsidRPr="005B759E" w:rsidR="00E9288A" w:rsidP="00E9288A" w:rsidRDefault="00E9288A" w14:paraId="01C1A511" w14:textId="38841743">
            <w:pPr>
              <w:tabs>
                <w:tab w:val="center" w:pos="4320"/>
                <w:tab w:val="right" w:pos="8640"/>
              </w:tabs>
              <w:jc w:val="center"/>
            </w:pPr>
            <w:r w:rsidRPr="005B759E">
              <w:rPr>
                <w:sz w:val="20"/>
                <w:szCs w:val="20"/>
              </w:rPr>
              <w:t>$</w:t>
            </w:r>
            <w:r w:rsidR="00205C96">
              <w:rPr>
                <w:sz w:val="20"/>
                <w:szCs w:val="20"/>
              </w:rPr>
              <w:t>31,571.03</w:t>
            </w:r>
          </w:p>
        </w:tc>
      </w:tr>
    </w:tbl>
    <w:p w:rsidR="00436F5E" w:rsidP="008F570D" w:rsidRDefault="00436F5E" w14:paraId="4FC5BEDE" w14:textId="171B2913"/>
    <w:p w:rsidRPr="005B759E" w:rsidR="00EC2B70" w:rsidP="008F570D" w:rsidRDefault="00EC2B70" w14:paraId="08036ACA" w14:textId="77777777"/>
    <w:p w:rsidRPr="005B759E" w:rsidR="00945CD6" w:rsidP="00542413" w:rsidRDefault="00292B70" w14:paraId="7BDBE261" w14:textId="77777777">
      <w:pPr>
        <w:spacing w:after="120"/>
        <w:rPr>
          <w:b/>
        </w:rPr>
      </w:pPr>
      <w:r w:rsidRPr="005B759E">
        <w:rPr>
          <w:b/>
        </w:rPr>
        <w:t xml:space="preserve">A13. </w:t>
      </w:r>
      <w:r w:rsidRPr="005B759E" w:rsidR="00945CD6">
        <w:rPr>
          <w:b/>
        </w:rPr>
        <w:t>Cost Burden to Respondents or Record Keepers</w:t>
      </w:r>
    </w:p>
    <w:p w:rsidRPr="005B759E" w:rsidR="00D90EF6" w:rsidP="008F570D" w:rsidRDefault="00B91D97" w14:paraId="3D88B0B4" w14:textId="77777777">
      <w:r w:rsidRPr="005B759E">
        <w:t>There are no additional costs to respondents.</w:t>
      </w:r>
    </w:p>
    <w:p w:rsidRPr="005B759E" w:rsidR="00BE7952" w:rsidP="008F570D" w:rsidRDefault="00BE7952" w14:paraId="6BC5843E" w14:textId="77777777"/>
    <w:p w:rsidRPr="005B759E" w:rsidR="00945CD6" w:rsidP="008F570D" w:rsidRDefault="00292B70" w14:paraId="2A791D57" w14:textId="77777777">
      <w:pPr>
        <w:spacing w:after="60"/>
        <w:rPr>
          <w:b/>
        </w:rPr>
      </w:pPr>
      <w:r w:rsidRPr="005B759E">
        <w:rPr>
          <w:b/>
        </w:rPr>
        <w:t xml:space="preserve">A14. </w:t>
      </w:r>
      <w:r w:rsidRPr="005B759E" w:rsidR="00945CD6">
        <w:rPr>
          <w:b/>
        </w:rPr>
        <w:t>Estimate of Cost to the Federal Government</w:t>
      </w:r>
    </w:p>
    <w:p w:rsidRPr="00212219" w:rsidR="002338AC" w:rsidP="008F570D" w:rsidRDefault="00B91D97" w14:paraId="036762EF" w14:textId="231C5BE0">
      <w:pPr>
        <w:rPr>
          <w:highlight w:val="yellow"/>
        </w:rPr>
      </w:pPr>
      <w:r w:rsidRPr="005B759E">
        <w:t xml:space="preserve">The total cost for the data collection activities under </w:t>
      </w:r>
      <w:r w:rsidRPr="00887EFC">
        <w:t xml:space="preserve">this current request will be </w:t>
      </w:r>
      <w:r w:rsidRPr="00CA660C">
        <w:t>$</w:t>
      </w:r>
      <w:r w:rsidR="000C2F16">
        <w:t>10,275.12</w:t>
      </w:r>
      <w:r w:rsidRPr="00CA660C">
        <w:t xml:space="preserve">. </w:t>
      </w:r>
    </w:p>
    <w:p w:rsidR="00E96DE2" w:rsidP="008F570D" w:rsidRDefault="00E96DE2" w14:paraId="0CAA2B41" w14:textId="774A1854"/>
    <w:tbl>
      <w:tblPr>
        <w:tblStyle w:val="TableGrid"/>
        <w:tblW w:w="0" w:type="auto"/>
        <w:tblLook w:val="04A0" w:firstRow="1" w:lastRow="0" w:firstColumn="1" w:lastColumn="0" w:noHBand="0" w:noVBand="1"/>
      </w:tblPr>
      <w:tblGrid>
        <w:gridCol w:w="6800"/>
        <w:gridCol w:w="2550"/>
      </w:tblGrid>
      <w:tr w:rsidR="008A24EE" w:rsidTr="00DE5BEF" w14:paraId="3E44DF13" w14:textId="77777777">
        <w:tc>
          <w:tcPr>
            <w:tcW w:w="6800" w:type="dxa"/>
          </w:tcPr>
          <w:p w:rsidRPr="00E96DE2" w:rsidR="008A24EE" w:rsidP="00B05F31" w:rsidRDefault="008A24EE" w14:paraId="00C4412A" w14:textId="77777777">
            <w:pPr>
              <w:jc w:val="center"/>
              <w:rPr>
                <w:b/>
                <w:bCs/>
              </w:rPr>
            </w:pPr>
            <w:r w:rsidRPr="00E96DE2">
              <w:rPr>
                <w:b/>
                <w:bCs/>
              </w:rPr>
              <w:t>Activity</w:t>
            </w:r>
          </w:p>
        </w:tc>
        <w:tc>
          <w:tcPr>
            <w:tcW w:w="2550" w:type="dxa"/>
          </w:tcPr>
          <w:p w:rsidRPr="00E96DE2" w:rsidR="008A24EE" w:rsidP="00B05F31" w:rsidRDefault="008A24EE" w14:paraId="0404913F" w14:textId="77777777">
            <w:pPr>
              <w:jc w:val="center"/>
              <w:rPr>
                <w:b/>
                <w:bCs/>
              </w:rPr>
            </w:pPr>
            <w:r w:rsidRPr="00E96DE2">
              <w:rPr>
                <w:b/>
                <w:bCs/>
              </w:rPr>
              <w:t>Estimated Cost</w:t>
            </w:r>
          </w:p>
        </w:tc>
      </w:tr>
      <w:tr w:rsidR="008A24EE" w:rsidTr="00DE5BEF" w14:paraId="0AE11C08" w14:textId="77777777">
        <w:tc>
          <w:tcPr>
            <w:tcW w:w="6800" w:type="dxa"/>
          </w:tcPr>
          <w:p w:rsidR="008A24EE" w:rsidP="00B05F31" w:rsidRDefault="008A24EE" w14:paraId="3DB2540A" w14:textId="440F88A2">
            <w:r>
              <w:t xml:space="preserve">Data analysis of CSBG T/TA Survey responses – </w:t>
            </w:r>
            <w:r w:rsidR="00794FB9">
              <w:t xml:space="preserve">project team </w:t>
            </w:r>
            <w:r>
              <w:t xml:space="preserve">contractor support: </w:t>
            </w:r>
            <w:r w:rsidR="002C076B">
              <w:t>8</w:t>
            </w:r>
            <w:r>
              <w:t>0 hours X $</w:t>
            </w:r>
            <w:r w:rsidR="00905EBA">
              <w:t>54.24</w:t>
            </w:r>
            <w:r w:rsidR="00E923D3">
              <w:t xml:space="preserve"> X 2 Data Scientists</w:t>
            </w:r>
          </w:p>
          <w:p w:rsidR="008A24EE" w:rsidP="00B05F31" w:rsidRDefault="00EC2B70" w14:paraId="7D4ED108" w14:textId="6E3185CB">
            <w:hyperlink w:history="1" r:id="rId14">
              <w:r w:rsidR="008A24EE">
                <w:rPr>
                  <w:rStyle w:val="Hyperlink"/>
                </w:rPr>
                <w:t>https://www.bls.gov/oes/current/oes152051.htm</w:t>
              </w:r>
            </w:hyperlink>
          </w:p>
        </w:tc>
        <w:tc>
          <w:tcPr>
            <w:tcW w:w="2550" w:type="dxa"/>
          </w:tcPr>
          <w:p w:rsidR="008A24EE" w:rsidP="00B05F31" w:rsidRDefault="00905EBA" w14:paraId="53B61219" w14:textId="7CAF7406">
            <w:r w:rsidRPr="003C0FF3">
              <w:t>$</w:t>
            </w:r>
            <w:r w:rsidRPr="003C0FF3" w:rsidR="003C0FF3">
              <w:t>8,678.40</w:t>
            </w:r>
          </w:p>
        </w:tc>
      </w:tr>
      <w:tr w:rsidR="008A24EE" w:rsidTr="00DE5BEF" w14:paraId="28E43F4B" w14:textId="77777777">
        <w:tc>
          <w:tcPr>
            <w:tcW w:w="6800" w:type="dxa"/>
          </w:tcPr>
          <w:p w:rsidR="008A24EE" w:rsidP="00B05F31" w:rsidRDefault="008A24EE" w14:paraId="2027263B" w14:textId="31E9E96C">
            <w:r>
              <w:t xml:space="preserve">Development of CSBG T/TA Learning Agenda: </w:t>
            </w:r>
            <w:r w:rsidR="005F0529">
              <w:t>20</w:t>
            </w:r>
            <w:r>
              <w:t xml:space="preserve"> hours X </w:t>
            </w:r>
            <w:r w:rsidR="000F115E">
              <w:t>$66.53 (</w:t>
            </w:r>
            <w:r w:rsidRPr="00486D9E" w:rsidR="000F115E">
              <w:rPr>
                <w:i/>
                <w:iCs/>
              </w:rPr>
              <w:t>GS1</w:t>
            </w:r>
            <w:r w:rsidR="000F115E">
              <w:rPr>
                <w:i/>
                <w:iCs/>
              </w:rPr>
              <w:t xml:space="preserve">4 </w:t>
            </w:r>
            <w:r w:rsidRPr="00486D9E" w:rsidR="000F115E">
              <w:rPr>
                <w:i/>
                <w:iCs/>
              </w:rPr>
              <w:t>hourly wage rate</w:t>
            </w:r>
            <w:r w:rsidR="000F115E">
              <w:rPr>
                <w:i/>
                <w:iCs/>
              </w:rPr>
              <w:t>)</w:t>
            </w:r>
          </w:p>
        </w:tc>
        <w:tc>
          <w:tcPr>
            <w:tcW w:w="2550" w:type="dxa"/>
          </w:tcPr>
          <w:p w:rsidR="008A24EE" w:rsidP="00B05F31" w:rsidRDefault="008A24EE" w14:paraId="18F277A2" w14:textId="2D12D8A5">
            <w:r>
              <w:t>$</w:t>
            </w:r>
            <w:r w:rsidR="005F0529">
              <w:t>1,330.60</w:t>
            </w:r>
          </w:p>
        </w:tc>
      </w:tr>
      <w:tr w:rsidR="005F0529" w:rsidTr="00DE5BEF" w14:paraId="7A288859" w14:textId="77777777">
        <w:tc>
          <w:tcPr>
            <w:tcW w:w="6800" w:type="dxa"/>
          </w:tcPr>
          <w:p w:rsidR="005F0529" w:rsidP="005F0529" w:rsidRDefault="005F0529" w14:paraId="24A2734A" w14:textId="11EB12FE">
            <w:r>
              <w:t>Development and Dissemination of Dear Colleague Letter to provide CSBG T/TA Learning Agenda of T/TA: 4 hours X $66.53 (</w:t>
            </w:r>
            <w:r w:rsidRPr="00486D9E">
              <w:rPr>
                <w:i/>
                <w:iCs/>
              </w:rPr>
              <w:t>GS1</w:t>
            </w:r>
            <w:r>
              <w:rPr>
                <w:i/>
                <w:iCs/>
              </w:rPr>
              <w:t xml:space="preserve">4 </w:t>
            </w:r>
            <w:r w:rsidRPr="00486D9E">
              <w:rPr>
                <w:i/>
                <w:iCs/>
              </w:rPr>
              <w:t>hourly wage rate</w:t>
            </w:r>
            <w:r>
              <w:rPr>
                <w:i/>
                <w:iCs/>
              </w:rPr>
              <w:t>)</w:t>
            </w:r>
          </w:p>
        </w:tc>
        <w:tc>
          <w:tcPr>
            <w:tcW w:w="2550" w:type="dxa"/>
          </w:tcPr>
          <w:p w:rsidR="005F0529" w:rsidP="005F0529" w:rsidRDefault="005F0529" w14:paraId="072D9136" w14:textId="323E82A3">
            <w:r>
              <w:t>$266.12</w:t>
            </w:r>
          </w:p>
        </w:tc>
      </w:tr>
      <w:tr w:rsidR="005F0529" w:rsidTr="00DE5BEF" w14:paraId="3E452FF1" w14:textId="77777777">
        <w:tc>
          <w:tcPr>
            <w:tcW w:w="6800" w:type="dxa"/>
          </w:tcPr>
          <w:p w:rsidR="005F0529" w:rsidP="005F0529" w:rsidRDefault="005F0529" w14:paraId="0003C655" w14:textId="77777777">
            <w:r>
              <w:t xml:space="preserve">                                                                                            Estimated Total:</w:t>
            </w:r>
          </w:p>
        </w:tc>
        <w:tc>
          <w:tcPr>
            <w:tcW w:w="2550" w:type="dxa"/>
          </w:tcPr>
          <w:p w:rsidR="005F0529" w:rsidP="005F0529" w:rsidRDefault="005F0529" w14:paraId="2BDC5211" w14:textId="11FD5D85">
            <w:r w:rsidRPr="00F47EBE">
              <w:t>$</w:t>
            </w:r>
            <w:r w:rsidR="000C2F16">
              <w:t>10,275.12</w:t>
            </w:r>
          </w:p>
        </w:tc>
      </w:tr>
    </w:tbl>
    <w:p w:rsidRPr="005B759E" w:rsidR="00E96DE2" w:rsidP="008F570D" w:rsidRDefault="00E96DE2" w14:paraId="709445CC" w14:textId="77777777"/>
    <w:p w:rsidRPr="005B759E" w:rsidR="00945CD6" w:rsidP="008F570D" w:rsidRDefault="00292B70" w14:paraId="4B385444" w14:textId="77777777">
      <w:pPr>
        <w:spacing w:after="120"/>
        <w:rPr>
          <w:b/>
        </w:rPr>
      </w:pPr>
      <w:r w:rsidRPr="005B759E">
        <w:rPr>
          <w:b/>
        </w:rPr>
        <w:t xml:space="preserve">A15. </w:t>
      </w:r>
      <w:r w:rsidRPr="005B759E" w:rsidR="00945CD6">
        <w:rPr>
          <w:b/>
        </w:rPr>
        <w:t>Change in Burden</w:t>
      </w:r>
    </w:p>
    <w:p w:rsidRPr="005B759E" w:rsidR="00CB2ED6" w:rsidP="008F570D" w:rsidRDefault="00CB2ED6" w14:paraId="4B05A013" w14:textId="02FAB3E5">
      <w:r w:rsidRPr="005B759E">
        <w:t xml:space="preserve">This is for an individual information collection under the umbrella </w:t>
      </w:r>
      <w:r w:rsidRPr="005B759E" w:rsidR="001140AB">
        <w:t>formative generic clearance for program support (0970-0531</w:t>
      </w:r>
      <w:r w:rsidRPr="005B759E" w:rsidR="00542413">
        <w:t>).</w:t>
      </w:r>
    </w:p>
    <w:p w:rsidRPr="005B759E" w:rsidR="002338AC" w:rsidP="008F570D" w:rsidRDefault="002338AC" w14:paraId="31DADDE8" w14:textId="632686D3">
      <w:pPr>
        <w:ind w:left="360"/>
      </w:pPr>
    </w:p>
    <w:p w:rsidRPr="005B759E" w:rsidR="00945CD6" w:rsidP="008F570D" w:rsidRDefault="00292B70" w14:paraId="347FE16D" w14:textId="77777777">
      <w:pPr>
        <w:spacing w:after="60"/>
        <w:rPr>
          <w:b/>
        </w:rPr>
      </w:pPr>
      <w:r w:rsidRPr="005B759E">
        <w:rPr>
          <w:b/>
        </w:rPr>
        <w:t xml:space="preserve">A16. </w:t>
      </w:r>
      <w:r w:rsidRPr="005B759E" w:rsidR="00945CD6">
        <w:rPr>
          <w:b/>
        </w:rPr>
        <w:t>Plan and Time Schedule for Information Collection, Tabulation and Publication</w:t>
      </w:r>
    </w:p>
    <w:p w:rsidRPr="005B759E" w:rsidR="00B72DC1" w:rsidP="00B72DC1" w:rsidRDefault="00B72DC1" w14:paraId="62F763CE" w14:textId="3FF9732F">
      <w:r w:rsidRPr="005B759E">
        <w:t xml:space="preserve">Information collected under this </w:t>
      </w:r>
      <w:proofErr w:type="spellStart"/>
      <w:r w:rsidRPr="005B759E">
        <w:t>GenIC</w:t>
      </w:r>
      <w:proofErr w:type="spellEnd"/>
      <w:r w:rsidRPr="005B759E">
        <w:t xml:space="preserve"> is meant to inform OCS T/TA activities. The information will be incorporated into internal </w:t>
      </w:r>
      <w:r w:rsidRPr="005B759E" w:rsidR="00BE00A2">
        <w:t xml:space="preserve">OCS </w:t>
      </w:r>
      <w:r w:rsidRPr="005B759E">
        <w:t>documents for planning purposes</w:t>
      </w:r>
      <w:r w:rsidR="0052419A">
        <w:t xml:space="preserve"> </w:t>
      </w:r>
      <w:r w:rsidR="0052419A">
        <w:rPr>
          <w:bCs/>
          <w:iCs/>
        </w:rPr>
        <w:t>will inform T/TA resources that will be disseminated to the CSBG Network</w:t>
      </w:r>
      <w:r w:rsidRPr="005B759E" w:rsidR="0052419A">
        <w:rPr>
          <w:bCs/>
          <w:iCs/>
        </w:rPr>
        <w:t xml:space="preserve">. </w:t>
      </w:r>
      <w:r w:rsidRPr="005B759E">
        <w:t xml:space="preserve"> </w:t>
      </w:r>
    </w:p>
    <w:p w:rsidRPr="005B759E" w:rsidR="007775CA" w:rsidP="00B72DC1" w:rsidRDefault="007775CA" w14:paraId="761F09A7" w14:textId="77777777"/>
    <w:tbl>
      <w:tblPr>
        <w:tblW w:w="9238" w:type="dxa"/>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59"/>
        <w:gridCol w:w="3279"/>
      </w:tblGrid>
      <w:tr w:rsidRPr="005B759E" w:rsidR="007775CA" w:rsidTr="00105F23" w14:paraId="2469710D" w14:textId="77777777">
        <w:trPr>
          <w:trHeight w:val="299"/>
          <w:tblHeader/>
        </w:trPr>
        <w:tc>
          <w:tcPr>
            <w:tcW w:w="5959" w:type="dxa"/>
            <w:shd w:val="clear" w:color="auto" w:fill="264964"/>
          </w:tcPr>
          <w:p w:rsidRPr="005B759E" w:rsidR="007775CA" w:rsidP="00105F23" w:rsidRDefault="005A050A" w14:paraId="0712DDB0" w14:textId="72AD21AB">
            <w:pPr>
              <w:widowControl w:val="0"/>
              <w:autoSpaceDE w:val="0"/>
              <w:autoSpaceDN w:val="0"/>
              <w:spacing w:before="30"/>
              <w:ind w:left="360" w:hanging="216"/>
              <w:jc w:val="center"/>
              <w:rPr>
                <w:b/>
              </w:rPr>
            </w:pPr>
            <w:r w:rsidRPr="005B759E">
              <w:rPr>
                <w:b/>
                <w:color w:val="FFFFFF"/>
              </w:rPr>
              <w:t xml:space="preserve">T/TA </w:t>
            </w:r>
            <w:r w:rsidRPr="005B759E" w:rsidR="007775CA">
              <w:rPr>
                <w:b/>
                <w:color w:val="FFFFFF"/>
              </w:rPr>
              <w:t xml:space="preserve">Needs Assessment </w:t>
            </w:r>
          </w:p>
        </w:tc>
        <w:tc>
          <w:tcPr>
            <w:tcW w:w="3279" w:type="dxa"/>
            <w:shd w:val="clear" w:color="auto" w:fill="264964"/>
          </w:tcPr>
          <w:p w:rsidRPr="005B759E" w:rsidR="007775CA" w:rsidRDefault="00070193" w14:paraId="79CF652D" w14:textId="17C49905">
            <w:pPr>
              <w:widowControl w:val="0"/>
              <w:autoSpaceDE w:val="0"/>
              <w:autoSpaceDN w:val="0"/>
              <w:spacing w:before="30"/>
              <w:ind w:left="340" w:right="334" w:hanging="216"/>
              <w:jc w:val="center"/>
              <w:rPr>
                <w:b/>
              </w:rPr>
            </w:pPr>
            <w:r>
              <w:rPr>
                <w:b/>
                <w:color w:val="FFFFFF"/>
              </w:rPr>
              <w:t>Timeframe</w:t>
            </w:r>
          </w:p>
        </w:tc>
      </w:tr>
      <w:tr w:rsidRPr="005B759E" w:rsidR="007775CA" w:rsidTr="00105F23" w14:paraId="28D63F74" w14:textId="77777777">
        <w:trPr>
          <w:trHeight w:val="345"/>
        </w:trPr>
        <w:tc>
          <w:tcPr>
            <w:tcW w:w="5959" w:type="dxa"/>
            <w:shd w:val="clear" w:color="auto" w:fill="D9D9D9"/>
          </w:tcPr>
          <w:p w:rsidRPr="005B759E" w:rsidR="007775CA" w:rsidP="00760E09" w:rsidRDefault="00B73188" w14:paraId="7C22C361" w14:textId="622A64C1">
            <w:pPr>
              <w:widowControl w:val="0"/>
              <w:autoSpaceDE w:val="0"/>
              <w:autoSpaceDN w:val="0"/>
              <w:spacing w:before="64"/>
              <w:ind w:left="144"/>
            </w:pPr>
            <w:r w:rsidRPr="005B759E">
              <w:t xml:space="preserve">Finalize and </w:t>
            </w:r>
            <w:r w:rsidR="00EC6F77">
              <w:t>d</w:t>
            </w:r>
            <w:r w:rsidRPr="005B759E">
              <w:t xml:space="preserve">istribute </w:t>
            </w:r>
            <w:r w:rsidRPr="005B759E" w:rsidR="007775CA">
              <w:t xml:space="preserve">the </w:t>
            </w:r>
            <w:r w:rsidRPr="005B759E" w:rsidR="00EB0E29">
              <w:rPr>
                <w:iCs/>
              </w:rPr>
              <w:t xml:space="preserve">CSBG </w:t>
            </w:r>
            <w:r w:rsidR="00EC6F77">
              <w:rPr>
                <w:iCs/>
              </w:rPr>
              <w:t xml:space="preserve">Comprehensive </w:t>
            </w:r>
            <w:r w:rsidR="00346733">
              <w:rPr>
                <w:iCs/>
              </w:rPr>
              <w:t>T/TA</w:t>
            </w:r>
            <w:r w:rsidRPr="005B759E" w:rsidR="00EB0E29">
              <w:rPr>
                <w:iCs/>
              </w:rPr>
              <w:t xml:space="preserve"> Needs Assessment Data Collection Tool </w:t>
            </w:r>
            <w:r w:rsidRPr="005B759E" w:rsidR="0058043E">
              <w:rPr>
                <w:iCs/>
              </w:rPr>
              <w:t xml:space="preserve">along with a Dear Colleague Letter </w:t>
            </w:r>
            <w:r w:rsidRPr="005B759E" w:rsidR="007775CA">
              <w:t xml:space="preserve">to </w:t>
            </w:r>
            <w:r w:rsidRPr="005B759E" w:rsidR="009C43FF">
              <w:t xml:space="preserve">the CSBG </w:t>
            </w:r>
            <w:r w:rsidR="005F3087">
              <w:t>N</w:t>
            </w:r>
            <w:r w:rsidRPr="005B759E" w:rsidR="009C43FF">
              <w:t>etwork</w:t>
            </w:r>
          </w:p>
        </w:tc>
        <w:tc>
          <w:tcPr>
            <w:tcW w:w="3279" w:type="dxa"/>
            <w:shd w:val="clear" w:color="auto" w:fill="D9D9D9"/>
          </w:tcPr>
          <w:p w:rsidRPr="005B759E" w:rsidR="007775CA" w:rsidP="00E63285" w:rsidRDefault="00070193" w14:paraId="5CAE6143" w14:textId="70F2893D">
            <w:pPr>
              <w:widowControl w:val="0"/>
              <w:autoSpaceDE w:val="0"/>
              <w:autoSpaceDN w:val="0"/>
              <w:spacing w:before="64"/>
              <w:ind w:left="182" w:right="295"/>
            </w:pPr>
            <w:r>
              <w:t xml:space="preserve">Summer 2022; Data collection to take place over about </w:t>
            </w:r>
            <w:r w:rsidR="00F06BB6">
              <w:t>three</w:t>
            </w:r>
            <w:r w:rsidR="002D0B08">
              <w:t xml:space="preserve"> weeks</w:t>
            </w:r>
          </w:p>
        </w:tc>
      </w:tr>
      <w:tr w:rsidRPr="005B759E" w:rsidR="007775CA" w:rsidTr="00105F23" w14:paraId="21A0636B" w14:textId="77777777">
        <w:trPr>
          <w:trHeight w:val="345"/>
        </w:trPr>
        <w:tc>
          <w:tcPr>
            <w:tcW w:w="5959" w:type="dxa"/>
            <w:shd w:val="clear" w:color="auto" w:fill="D9D9D9"/>
          </w:tcPr>
          <w:p w:rsidRPr="005B759E" w:rsidR="007775CA" w:rsidP="00B17525" w:rsidRDefault="007775CA" w14:paraId="3E4CFF23" w14:textId="15FD0859">
            <w:pPr>
              <w:widowControl w:val="0"/>
              <w:autoSpaceDE w:val="0"/>
              <w:autoSpaceDN w:val="0"/>
              <w:spacing w:before="64"/>
              <w:ind w:left="112"/>
            </w:pPr>
            <w:r w:rsidRPr="005B759E">
              <w:t>Analyze the results and submit the Needs Assessment data</w:t>
            </w:r>
            <w:r w:rsidRPr="005B759E" w:rsidR="002724E8">
              <w:t xml:space="preserve">, </w:t>
            </w:r>
            <w:r w:rsidRPr="005B759E" w:rsidR="002724E8">
              <w:lastRenderedPageBreak/>
              <w:t xml:space="preserve">disseminate a Dear Colleague Letter to </w:t>
            </w:r>
            <w:r w:rsidRPr="005B759E" w:rsidR="002724E8">
              <w:rPr>
                <w:rStyle w:val="cf01"/>
                <w:rFonts w:ascii="Times New Roman" w:hAnsi="Times New Roman" w:cs="Times New Roman"/>
                <w:sz w:val="24"/>
                <w:szCs w:val="24"/>
              </w:rPr>
              <w:t>share information resulting from these data collections</w:t>
            </w:r>
          </w:p>
        </w:tc>
        <w:tc>
          <w:tcPr>
            <w:tcW w:w="3279" w:type="dxa"/>
            <w:shd w:val="clear" w:color="auto" w:fill="D9D9D9"/>
          </w:tcPr>
          <w:p w:rsidRPr="005B759E" w:rsidR="007775CA" w:rsidP="00760E09" w:rsidRDefault="00070193" w14:paraId="2AE4ABD2" w14:textId="1C33E0A0">
            <w:pPr>
              <w:widowControl w:val="0"/>
              <w:autoSpaceDE w:val="0"/>
              <w:autoSpaceDN w:val="0"/>
              <w:spacing w:before="64"/>
              <w:ind w:left="340" w:right="295" w:hanging="216"/>
            </w:pPr>
            <w:r>
              <w:lastRenderedPageBreak/>
              <w:t>Summer 2022</w:t>
            </w:r>
          </w:p>
        </w:tc>
      </w:tr>
      <w:tr w:rsidRPr="005B759E" w:rsidR="007775CA" w:rsidTr="00DE4CF3" w14:paraId="4556E423" w14:textId="77777777">
        <w:trPr>
          <w:trHeight w:val="345"/>
        </w:trPr>
        <w:tc>
          <w:tcPr>
            <w:tcW w:w="5959" w:type="dxa"/>
            <w:shd w:val="clear" w:color="auto" w:fill="D9D9D9" w:themeFill="background1" w:themeFillShade="D9"/>
          </w:tcPr>
          <w:p w:rsidRPr="005B759E" w:rsidR="007775CA" w:rsidP="00760E09" w:rsidRDefault="007F0F1B" w14:paraId="2112C854" w14:textId="0D3D1938">
            <w:pPr>
              <w:widowControl w:val="0"/>
              <w:autoSpaceDE w:val="0"/>
              <w:autoSpaceDN w:val="0"/>
              <w:spacing w:before="64"/>
              <w:ind w:left="144"/>
            </w:pPr>
            <w:r w:rsidRPr="005B759E">
              <w:t xml:space="preserve">Distribute the CSBG </w:t>
            </w:r>
            <w:r w:rsidR="00346733">
              <w:t>T/TA</w:t>
            </w:r>
            <w:r w:rsidRPr="005B759E">
              <w:t xml:space="preserve"> </w:t>
            </w:r>
            <w:r w:rsidRPr="005B759E" w:rsidR="005A1AEC">
              <w:t xml:space="preserve">Learning Agenda </w:t>
            </w:r>
            <w:r w:rsidRPr="005B759E">
              <w:t xml:space="preserve">to the CSBG </w:t>
            </w:r>
            <w:r w:rsidR="005F3087">
              <w:t>N</w:t>
            </w:r>
            <w:r w:rsidRPr="005B759E">
              <w:t>etwork</w:t>
            </w:r>
          </w:p>
        </w:tc>
        <w:tc>
          <w:tcPr>
            <w:tcW w:w="3279" w:type="dxa"/>
            <w:shd w:val="clear" w:color="auto" w:fill="D9D9D9" w:themeFill="background1" w:themeFillShade="D9"/>
          </w:tcPr>
          <w:p w:rsidRPr="005B759E" w:rsidR="007775CA" w:rsidP="00760E09" w:rsidRDefault="00070193" w14:paraId="689C0ACA" w14:textId="3A5709D7">
            <w:pPr>
              <w:widowControl w:val="0"/>
              <w:autoSpaceDE w:val="0"/>
              <w:autoSpaceDN w:val="0"/>
              <w:spacing w:before="64"/>
              <w:ind w:left="340" w:right="295" w:hanging="216"/>
            </w:pPr>
            <w:r>
              <w:t>Summer 2022</w:t>
            </w:r>
          </w:p>
        </w:tc>
      </w:tr>
      <w:tr w:rsidRPr="005B759E" w:rsidR="007775CA" w:rsidTr="00DE4CF3" w14:paraId="66B88833" w14:textId="77777777">
        <w:trPr>
          <w:trHeight w:val="345"/>
        </w:trPr>
        <w:tc>
          <w:tcPr>
            <w:tcW w:w="5959" w:type="dxa"/>
            <w:shd w:val="clear" w:color="auto" w:fill="D9D9D9" w:themeFill="background1" w:themeFillShade="D9"/>
          </w:tcPr>
          <w:p w:rsidRPr="005B759E" w:rsidR="007775CA" w:rsidP="00760E09" w:rsidRDefault="00070193" w14:paraId="317AFD1D" w14:textId="38215F0A">
            <w:pPr>
              <w:widowControl w:val="0"/>
              <w:autoSpaceDE w:val="0"/>
              <w:autoSpaceDN w:val="0"/>
              <w:spacing w:before="64"/>
              <w:ind w:left="360" w:hanging="216"/>
            </w:pPr>
            <w:r>
              <w:t>Develop and p</w:t>
            </w:r>
            <w:r w:rsidRPr="005B759E" w:rsidR="007F0F1B">
              <w:t xml:space="preserve">ublish </w:t>
            </w:r>
            <w:r w:rsidRPr="005B759E" w:rsidR="00105775">
              <w:t xml:space="preserve">T/TA Notice of Funding Opportunities </w:t>
            </w:r>
          </w:p>
        </w:tc>
        <w:tc>
          <w:tcPr>
            <w:tcW w:w="3279" w:type="dxa"/>
            <w:shd w:val="clear" w:color="auto" w:fill="D9D9D9" w:themeFill="background1" w:themeFillShade="D9"/>
          </w:tcPr>
          <w:p w:rsidRPr="005B759E" w:rsidR="007775CA" w:rsidP="00760E09" w:rsidRDefault="00070193" w14:paraId="564D18AD" w14:textId="23752713">
            <w:pPr>
              <w:widowControl w:val="0"/>
              <w:autoSpaceDE w:val="0"/>
              <w:autoSpaceDN w:val="0"/>
              <w:spacing w:before="64"/>
              <w:ind w:left="340" w:right="295" w:hanging="216"/>
            </w:pPr>
            <w:r>
              <w:t>Summer/Fall 2022</w:t>
            </w:r>
          </w:p>
        </w:tc>
      </w:tr>
      <w:tr w:rsidRPr="005B759E" w:rsidR="007775CA" w:rsidTr="00105F23" w14:paraId="48ACFECA" w14:textId="77777777">
        <w:trPr>
          <w:trHeight w:val="345"/>
        </w:trPr>
        <w:tc>
          <w:tcPr>
            <w:tcW w:w="5959" w:type="dxa"/>
            <w:shd w:val="clear" w:color="auto" w:fill="D9D9D9"/>
          </w:tcPr>
          <w:p w:rsidRPr="005B759E" w:rsidR="007775CA" w:rsidP="00760E09" w:rsidRDefault="00105775" w14:paraId="504E072F" w14:textId="66404EA3">
            <w:pPr>
              <w:widowControl w:val="0"/>
              <w:autoSpaceDE w:val="0"/>
              <w:autoSpaceDN w:val="0"/>
              <w:spacing w:before="64"/>
              <w:ind w:left="144"/>
            </w:pPr>
            <w:r w:rsidRPr="005B759E">
              <w:t>Implement T/TA</w:t>
            </w:r>
            <w:r w:rsidRPr="005B759E" w:rsidR="00830082">
              <w:t xml:space="preserve"> cooperative agreements/contracts to provide support to the CSBG </w:t>
            </w:r>
            <w:r w:rsidR="005F3087">
              <w:t>N</w:t>
            </w:r>
            <w:r w:rsidRPr="005B759E" w:rsidR="00830082">
              <w:t>etwork</w:t>
            </w:r>
          </w:p>
        </w:tc>
        <w:tc>
          <w:tcPr>
            <w:tcW w:w="3279" w:type="dxa"/>
            <w:shd w:val="clear" w:color="auto" w:fill="D9D9D9"/>
          </w:tcPr>
          <w:p w:rsidRPr="005B759E" w:rsidR="007775CA" w:rsidP="00760E09" w:rsidRDefault="00070193" w14:paraId="5C767D2D" w14:textId="53F9CED4">
            <w:pPr>
              <w:widowControl w:val="0"/>
              <w:autoSpaceDE w:val="0"/>
              <w:autoSpaceDN w:val="0"/>
              <w:spacing w:before="64"/>
              <w:ind w:left="340" w:right="295" w:hanging="216"/>
            </w:pPr>
            <w:r>
              <w:t>Fall 2022</w:t>
            </w:r>
          </w:p>
        </w:tc>
      </w:tr>
    </w:tbl>
    <w:p w:rsidRPr="005B759E" w:rsidR="002338AC" w:rsidP="008F570D" w:rsidRDefault="002338AC" w14:paraId="412227CC" w14:textId="77777777"/>
    <w:p w:rsidRPr="005B759E" w:rsidR="00945CD6" w:rsidP="008F570D" w:rsidRDefault="00292B70" w14:paraId="750BBE88" w14:textId="77777777">
      <w:pPr>
        <w:spacing w:after="120"/>
        <w:rPr>
          <w:b/>
        </w:rPr>
      </w:pPr>
      <w:r w:rsidRPr="005B759E">
        <w:rPr>
          <w:b/>
        </w:rPr>
        <w:t xml:space="preserve">A17. </w:t>
      </w:r>
      <w:r w:rsidRPr="005B759E" w:rsidR="00945CD6">
        <w:rPr>
          <w:b/>
        </w:rPr>
        <w:t>Reasons Not to Display OMB Expiration Date</w:t>
      </w:r>
    </w:p>
    <w:p w:rsidRPr="005B759E" w:rsidR="00D90EF6" w:rsidP="008F570D" w:rsidRDefault="00D90EF6" w14:paraId="5E995DCB" w14:textId="77777777">
      <w:r w:rsidRPr="005B759E">
        <w:t>All instruments will display the expiration date for OMB approval.</w:t>
      </w:r>
    </w:p>
    <w:p w:rsidRPr="005B759E" w:rsidR="005046F0" w:rsidP="008F570D" w:rsidRDefault="005046F0" w14:paraId="3CB00E49" w14:textId="77777777">
      <w:pPr>
        <w:ind w:left="360"/>
      </w:pPr>
    </w:p>
    <w:p w:rsidRPr="005B759E" w:rsidR="00945CD6" w:rsidP="008F570D" w:rsidRDefault="00292B70" w14:paraId="0DA51717" w14:textId="77777777">
      <w:pPr>
        <w:spacing w:after="120"/>
        <w:rPr>
          <w:b/>
        </w:rPr>
      </w:pPr>
      <w:r w:rsidRPr="005B759E">
        <w:rPr>
          <w:b/>
        </w:rPr>
        <w:t>A18.</w:t>
      </w:r>
      <w:r w:rsidRPr="005B759E" w:rsidR="000B5EA8">
        <w:rPr>
          <w:b/>
        </w:rPr>
        <w:t xml:space="preserve"> Exceptions to Certification for Paperwork Reduction Act Submissions</w:t>
      </w:r>
    </w:p>
    <w:p w:rsidRPr="005B759E" w:rsidR="00D90EF6" w:rsidP="008F570D" w:rsidRDefault="00D90EF6" w14:paraId="117373B9" w14:textId="77777777">
      <w:r w:rsidRPr="005B759E">
        <w:t>No exceptions are necessary for this information collection.</w:t>
      </w:r>
      <w:r w:rsidRPr="005B759E" w:rsidR="000B5EA8">
        <w:tab/>
      </w:r>
    </w:p>
    <w:sectPr w:rsidRPr="005B759E" w:rsidR="00D90EF6" w:rsidSect="00327B2E">
      <w:headerReference w:type="default" r:id="rId15"/>
      <w:footerReference w:type="default" r:id="rId1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F8C91" w14:textId="77777777" w:rsidR="00847F11" w:rsidRDefault="00847F11">
      <w:r>
        <w:separator/>
      </w:r>
    </w:p>
  </w:endnote>
  <w:endnote w:type="continuationSeparator" w:id="0">
    <w:p w14:paraId="4FF73714" w14:textId="77777777" w:rsidR="00847F11" w:rsidRDefault="0084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AB72B" w14:textId="77777777" w:rsidR="00847F11" w:rsidRDefault="00847F11">
      <w:r>
        <w:separator/>
      </w:r>
    </w:p>
  </w:footnote>
  <w:footnote w:type="continuationSeparator" w:id="0">
    <w:p w14:paraId="55FA3FC1" w14:textId="77777777" w:rsidR="00847F11" w:rsidRDefault="0084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22B3F" w14:textId="53745BE3" w:rsidR="00A44209" w:rsidRDefault="00A44209" w:rsidP="008C6A6B">
    <w:pPr>
      <w:pStyle w:val="Header"/>
      <w:pBdr>
        <w:bottom w:val="single" w:sz="12" w:space="1" w:color="auto"/>
      </w:pBdr>
    </w:pPr>
    <w:r w:rsidRPr="008C6A6B">
      <w:rPr>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6F36"/>
    <w:multiLevelType w:val="hybridMultilevel"/>
    <w:tmpl w:val="6D3619FE"/>
    <w:lvl w:ilvl="0" w:tplc="04090003">
      <w:start w:val="1"/>
      <w:numFmt w:val="decimal"/>
      <w:lvlText w:val="%1."/>
      <w:lvlJc w:val="left"/>
      <w:pPr>
        <w:ind w:left="1220" w:hanging="3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A3F0E"/>
    <w:multiLevelType w:val="hybridMultilevel"/>
    <w:tmpl w:val="7D828C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C1D3F"/>
    <w:multiLevelType w:val="multilevel"/>
    <w:tmpl w:val="3F1C88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72591"/>
    <w:multiLevelType w:val="hybridMultilevel"/>
    <w:tmpl w:val="EBE680D0"/>
    <w:lvl w:ilvl="0" w:tplc="04090003">
      <w:start w:val="1"/>
      <w:numFmt w:val="decimal"/>
      <w:lvlText w:val="%1."/>
      <w:lvlJc w:val="left"/>
      <w:pPr>
        <w:ind w:left="852" w:hanging="234"/>
      </w:pPr>
      <w:rPr>
        <w:rFonts w:hint="default"/>
        <w:w w:val="83"/>
      </w:rPr>
    </w:lvl>
    <w:lvl w:ilvl="1" w:tplc="04090003">
      <w:start w:val="1"/>
      <w:numFmt w:val="bullet"/>
      <w:lvlText w:val="o"/>
      <w:lvlJc w:val="left"/>
      <w:pPr>
        <w:ind w:left="1069" w:hanging="359"/>
      </w:pPr>
      <w:rPr>
        <w:rFonts w:hint="default"/>
        <w:color w:val="A5A5A5" w:themeColor="accent3"/>
        <w:w w:val="120"/>
      </w:rPr>
    </w:lvl>
    <w:lvl w:ilvl="2" w:tplc="04090005">
      <w:numFmt w:val="bullet"/>
      <w:lvlText w:val="•"/>
      <w:lvlJc w:val="left"/>
      <w:pPr>
        <w:ind w:left="1020" w:hanging="359"/>
      </w:pPr>
      <w:rPr>
        <w:rFonts w:hint="default"/>
      </w:rPr>
    </w:lvl>
    <w:lvl w:ilvl="3" w:tplc="04090003">
      <w:start w:val="1"/>
      <w:numFmt w:val="decimal"/>
      <w:lvlText w:val="%4."/>
      <w:lvlJc w:val="left"/>
      <w:pPr>
        <w:ind w:left="1060" w:hanging="359"/>
      </w:pPr>
      <w:rPr>
        <w:rFonts w:hint="default"/>
      </w:rPr>
    </w:lvl>
    <w:lvl w:ilvl="4" w:tplc="04090003">
      <w:start w:val="1"/>
      <w:numFmt w:val="decimal"/>
      <w:lvlText w:val="%5."/>
      <w:lvlJc w:val="left"/>
      <w:pPr>
        <w:ind w:left="1220" w:hanging="359"/>
      </w:pPr>
      <w:rPr>
        <w:rFonts w:hint="default"/>
      </w:rPr>
    </w:lvl>
    <w:lvl w:ilvl="5" w:tplc="04090005">
      <w:numFmt w:val="bullet"/>
      <w:lvlText w:val="•"/>
      <w:lvlJc w:val="left"/>
      <w:pPr>
        <w:ind w:left="5360" w:hanging="359"/>
      </w:pPr>
      <w:rPr>
        <w:rFonts w:hint="default"/>
      </w:rPr>
    </w:lvl>
    <w:lvl w:ilvl="6" w:tplc="04090001">
      <w:numFmt w:val="bullet"/>
      <w:lvlText w:val="•"/>
      <w:lvlJc w:val="left"/>
      <w:pPr>
        <w:ind w:left="5521" w:hanging="359"/>
      </w:pPr>
      <w:rPr>
        <w:rFonts w:hint="default"/>
      </w:rPr>
    </w:lvl>
    <w:lvl w:ilvl="7" w:tplc="04090003">
      <w:numFmt w:val="bullet"/>
      <w:lvlText w:val="•"/>
      <w:lvlJc w:val="left"/>
      <w:pPr>
        <w:ind w:left="5682" w:hanging="359"/>
      </w:pPr>
      <w:rPr>
        <w:rFonts w:hint="default"/>
      </w:rPr>
    </w:lvl>
    <w:lvl w:ilvl="8" w:tplc="04090005">
      <w:numFmt w:val="bullet"/>
      <w:lvlText w:val="•"/>
      <w:lvlJc w:val="left"/>
      <w:pPr>
        <w:ind w:left="5843" w:hanging="359"/>
      </w:pPr>
      <w:rPr>
        <w:rFonts w:hint="default"/>
      </w:rPr>
    </w:lvl>
  </w:abstractNum>
  <w:abstractNum w:abstractNumId="16"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4942E12"/>
    <w:multiLevelType w:val="hybridMultilevel"/>
    <w:tmpl w:val="353A843E"/>
    <w:lvl w:ilvl="0" w:tplc="18C246F6">
      <w:start w:val="6"/>
      <w:numFmt w:val="decimal"/>
      <w:lvlText w:val="%1."/>
      <w:lvlJc w:val="left"/>
      <w:pPr>
        <w:ind w:left="1220" w:hanging="3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6"/>
  </w:num>
  <w:num w:numId="4">
    <w:abstractNumId w:val="9"/>
  </w:num>
  <w:num w:numId="5">
    <w:abstractNumId w:val="10"/>
  </w:num>
  <w:num w:numId="6">
    <w:abstractNumId w:val="18"/>
  </w:num>
  <w:num w:numId="7">
    <w:abstractNumId w:val="17"/>
  </w:num>
  <w:num w:numId="8">
    <w:abstractNumId w:val="12"/>
  </w:num>
  <w:num w:numId="9">
    <w:abstractNumId w:val="13"/>
  </w:num>
  <w:num w:numId="10">
    <w:abstractNumId w:val="2"/>
  </w:num>
  <w:num w:numId="11">
    <w:abstractNumId w:val="0"/>
  </w:num>
  <w:num w:numId="12">
    <w:abstractNumId w:val="5"/>
  </w:num>
  <w:num w:numId="13">
    <w:abstractNumId w:val="19"/>
  </w:num>
  <w:num w:numId="14">
    <w:abstractNumId w:val="7"/>
  </w:num>
  <w:num w:numId="15">
    <w:abstractNumId w:val="8"/>
  </w:num>
  <w:num w:numId="16">
    <w:abstractNumId w:val="24"/>
  </w:num>
  <w:num w:numId="17">
    <w:abstractNumId w:val="25"/>
  </w:num>
  <w:num w:numId="18">
    <w:abstractNumId w:val="21"/>
  </w:num>
  <w:num w:numId="19">
    <w:abstractNumId w:val="20"/>
  </w:num>
  <w:num w:numId="20">
    <w:abstractNumId w:val="14"/>
  </w:num>
  <w:num w:numId="21">
    <w:abstractNumId w:val="23"/>
  </w:num>
  <w:num w:numId="22">
    <w:abstractNumId w:val="4"/>
  </w:num>
  <w:num w:numId="23">
    <w:abstractNumId w:val="15"/>
  </w:num>
  <w:num w:numId="24">
    <w:abstractNumId w:val="11"/>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0175"/>
    <w:rsid w:val="00003DE0"/>
    <w:rsid w:val="00006434"/>
    <w:rsid w:val="00012500"/>
    <w:rsid w:val="00025178"/>
    <w:rsid w:val="00033EBE"/>
    <w:rsid w:val="00035BBD"/>
    <w:rsid w:val="000362E5"/>
    <w:rsid w:val="00040DC4"/>
    <w:rsid w:val="000429DC"/>
    <w:rsid w:val="000431B8"/>
    <w:rsid w:val="00051E41"/>
    <w:rsid w:val="00057604"/>
    <w:rsid w:val="000648FB"/>
    <w:rsid w:val="00070193"/>
    <w:rsid w:val="000704ED"/>
    <w:rsid w:val="00070831"/>
    <w:rsid w:val="00074F51"/>
    <w:rsid w:val="00076C65"/>
    <w:rsid w:val="00083E48"/>
    <w:rsid w:val="0008643E"/>
    <w:rsid w:val="00091C59"/>
    <w:rsid w:val="000946B2"/>
    <w:rsid w:val="00096152"/>
    <w:rsid w:val="000964A6"/>
    <w:rsid w:val="000B5EA8"/>
    <w:rsid w:val="000B6626"/>
    <w:rsid w:val="000C2F16"/>
    <w:rsid w:val="000C3B35"/>
    <w:rsid w:val="000D53DF"/>
    <w:rsid w:val="000D63C2"/>
    <w:rsid w:val="000E39EA"/>
    <w:rsid w:val="000E39F9"/>
    <w:rsid w:val="000F115E"/>
    <w:rsid w:val="000F7784"/>
    <w:rsid w:val="00105775"/>
    <w:rsid w:val="00105F23"/>
    <w:rsid w:val="00107DF0"/>
    <w:rsid w:val="001140AB"/>
    <w:rsid w:val="00114275"/>
    <w:rsid w:val="0012079D"/>
    <w:rsid w:val="00123880"/>
    <w:rsid w:val="00124EBF"/>
    <w:rsid w:val="00125A97"/>
    <w:rsid w:val="00127734"/>
    <w:rsid w:val="00130457"/>
    <w:rsid w:val="001363FE"/>
    <w:rsid w:val="00151639"/>
    <w:rsid w:val="001537A1"/>
    <w:rsid w:val="0015646B"/>
    <w:rsid w:val="00156755"/>
    <w:rsid w:val="0016012E"/>
    <w:rsid w:val="001617AF"/>
    <w:rsid w:val="00167365"/>
    <w:rsid w:val="0016794C"/>
    <w:rsid w:val="00172F1A"/>
    <w:rsid w:val="00181752"/>
    <w:rsid w:val="00183C0F"/>
    <w:rsid w:val="0018426E"/>
    <w:rsid w:val="001A0D41"/>
    <w:rsid w:val="001A3E9C"/>
    <w:rsid w:val="001A5AF9"/>
    <w:rsid w:val="001A7599"/>
    <w:rsid w:val="001B2B39"/>
    <w:rsid w:val="001B5BEC"/>
    <w:rsid w:val="001B62D5"/>
    <w:rsid w:val="001C4D60"/>
    <w:rsid w:val="001C595D"/>
    <w:rsid w:val="001C5ACF"/>
    <w:rsid w:val="001D0217"/>
    <w:rsid w:val="001D3EA1"/>
    <w:rsid w:val="001D533C"/>
    <w:rsid w:val="001E1693"/>
    <w:rsid w:val="001F3EFD"/>
    <w:rsid w:val="001F7497"/>
    <w:rsid w:val="001F7AA9"/>
    <w:rsid w:val="00201600"/>
    <w:rsid w:val="0020382F"/>
    <w:rsid w:val="00203B99"/>
    <w:rsid w:val="00204092"/>
    <w:rsid w:val="00205C96"/>
    <w:rsid w:val="00207B36"/>
    <w:rsid w:val="00212219"/>
    <w:rsid w:val="00216251"/>
    <w:rsid w:val="00223108"/>
    <w:rsid w:val="002231FA"/>
    <w:rsid w:val="00225E5E"/>
    <w:rsid w:val="002338AC"/>
    <w:rsid w:val="00234E8D"/>
    <w:rsid w:val="002351D6"/>
    <w:rsid w:val="00235A6D"/>
    <w:rsid w:val="002408DE"/>
    <w:rsid w:val="00241F98"/>
    <w:rsid w:val="00242E32"/>
    <w:rsid w:val="0024422A"/>
    <w:rsid w:val="0025173C"/>
    <w:rsid w:val="00253148"/>
    <w:rsid w:val="002536EB"/>
    <w:rsid w:val="00257EE9"/>
    <w:rsid w:val="002619C4"/>
    <w:rsid w:val="00264FFA"/>
    <w:rsid w:val="0026602E"/>
    <w:rsid w:val="00266926"/>
    <w:rsid w:val="00266F0C"/>
    <w:rsid w:val="00267F9B"/>
    <w:rsid w:val="00271EA6"/>
    <w:rsid w:val="002724E8"/>
    <w:rsid w:val="002858F9"/>
    <w:rsid w:val="00290DD0"/>
    <w:rsid w:val="00291FA2"/>
    <w:rsid w:val="00292B70"/>
    <w:rsid w:val="00297D13"/>
    <w:rsid w:val="002A1F68"/>
    <w:rsid w:val="002A319B"/>
    <w:rsid w:val="002A6910"/>
    <w:rsid w:val="002A781A"/>
    <w:rsid w:val="002B4DBE"/>
    <w:rsid w:val="002B4F3A"/>
    <w:rsid w:val="002B5135"/>
    <w:rsid w:val="002B68AB"/>
    <w:rsid w:val="002B7FFA"/>
    <w:rsid w:val="002C076B"/>
    <w:rsid w:val="002C1677"/>
    <w:rsid w:val="002C1C9E"/>
    <w:rsid w:val="002C1CAA"/>
    <w:rsid w:val="002C21E7"/>
    <w:rsid w:val="002C4139"/>
    <w:rsid w:val="002C4F75"/>
    <w:rsid w:val="002D0B08"/>
    <w:rsid w:val="002D396E"/>
    <w:rsid w:val="002D456D"/>
    <w:rsid w:val="002D4B0A"/>
    <w:rsid w:val="002E1593"/>
    <w:rsid w:val="002E2383"/>
    <w:rsid w:val="002E6313"/>
    <w:rsid w:val="002F3186"/>
    <w:rsid w:val="003010F0"/>
    <w:rsid w:val="00303A34"/>
    <w:rsid w:val="0030518A"/>
    <w:rsid w:val="003135E6"/>
    <w:rsid w:val="00326CBD"/>
    <w:rsid w:val="003277CF"/>
    <w:rsid w:val="00327B2E"/>
    <w:rsid w:val="0033072C"/>
    <w:rsid w:val="00330992"/>
    <w:rsid w:val="003322AF"/>
    <w:rsid w:val="00336F3E"/>
    <w:rsid w:val="00344889"/>
    <w:rsid w:val="00345CE4"/>
    <w:rsid w:val="00346733"/>
    <w:rsid w:val="00346D2B"/>
    <w:rsid w:val="00350D6A"/>
    <w:rsid w:val="00353970"/>
    <w:rsid w:val="00374DAB"/>
    <w:rsid w:val="0038291A"/>
    <w:rsid w:val="003852CE"/>
    <w:rsid w:val="00390806"/>
    <w:rsid w:val="003A29F7"/>
    <w:rsid w:val="003A6097"/>
    <w:rsid w:val="003B0EC5"/>
    <w:rsid w:val="003B53A3"/>
    <w:rsid w:val="003C0FF3"/>
    <w:rsid w:val="003C1837"/>
    <w:rsid w:val="003C4221"/>
    <w:rsid w:val="003C5A22"/>
    <w:rsid w:val="003D00F6"/>
    <w:rsid w:val="003D5231"/>
    <w:rsid w:val="003D5AD3"/>
    <w:rsid w:val="003E458E"/>
    <w:rsid w:val="003F2BD7"/>
    <w:rsid w:val="00401D34"/>
    <w:rsid w:val="00406DA7"/>
    <w:rsid w:val="00416EB8"/>
    <w:rsid w:val="00416F97"/>
    <w:rsid w:val="004222F8"/>
    <w:rsid w:val="00422C1B"/>
    <w:rsid w:val="00436F5E"/>
    <w:rsid w:val="00441B52"/>
    <w:rsid w:val="004473C8"/>
    <w:rsid w:val="00450D33"/>
    <w:rsid w:val="004522FF"/>
    <w:rsid w:val="00452500"/>
    <w:rsid w:val="00454A73"/>
    <w:rsid w:val="004554B1"/>
    <w:rsid w:val="00456959"/>
    <w:rsid w:val="00456E2F"/>
    <w:rsid w:val="00460EC0"/>
    <w:rsid w:val="00477A51"/>
    <w:rsid w:val="0048220E"/>
    <w:rsid w:val="00482DDE"/>
    <w:rsid w:val="00486D9E"/>
    <w:rsid w:val="00487282"/>
    <w:rsid w:val="004A0370"/>
    <w:rsid w:val="004A44DD"/>
    <w:rsid w:val="004B199F"/>
    <w:rsid w:val="004B2D96"/>
    <w:rsid w:val="004B49D1"/>
    <w:rsid w:val="004B587E"/>
    <w:rsid w:val="004C05DD"/>
    <w:rsid w:val="004C2ADD"/>
    <w:rsid w:val="004C3A7A"/>
    <w:rsid w:val="004C41B8"/>
    <w:rsid w:val="004C47C9"/>
    <w:rsid w:val="004C6FA6"/>
    <w:rsid w:val="004C7AEA"/>
    <w:rsid w:val="004D0BE8"/>
    <w:rsid w:val="004D16DE"/>
    <w:rsid w:val="004D6CA9"/>
    <w:rsid w:val="004E3F8F"/>
    <w:rsid w:val="004F4E1D"/>
    <w:rsid w:val="00500162"/>
    <w:rsid w:val="00503753"/>
    <w:rsid w:val="005046F0"/>
    <w:rsid w:val="00504FE9"/>
    <w:rsid w:val="00505416"/>
    <w:rsid w:val="0051760C"/>
    <w:rsid w:val="00520737"/>
    <w:rsid w:val="00520AC2"/>
    <w:rsid w:val="00521B0F"/>
    <w:rsid w:val="00524185"/>
    <w:rsid w:val="0052419A"/>
    <w:rsid w:val="00526E80"/>
    <w:rsid w:val="005353B7"/>
    <w:rsid w:val="00541024"/>
    <w:rsid w:val="00542413"/>
    <w:rsid w:val="00542979"/>
    <w:rsid w:val="0054544D"/>
    <w:rsid w:val="00550D81"/>
    <w:rsid w:val="00551B6E"/>
    <w:rsid w:val="0055205C"/>
    <w:rsid w:val="0056503B"/>
    <w:rsid w:val="00565F4B"/>
    <w:rsid w:val="00566B22"/>
    <w:rsid w:val="00567A1E"/>
    <w:rsid w:val="0058043E"/>
    <w:rsid w:val="005850F8"/>
    <w:rsid w:val="00585CA9"/>
    <w:rsid w:val="00586B29"/>
    <w:rsid w:val="00591555"/>
    <w:rsid w:val="005A050A"/>
    <w:rsid w:val="005A1AEC"/>
    <w:rsid w:val="005A37EF"/>
    <w:rsid w:val="005A64C5"/>
    <w:rsid w:val="005B08F9"/>
    <w:rsid w:val="005B3513"/>
    <w:rsid w:val="005B759E"/>
    <w:rsid w:val="005D4181"/>
    <w:rsid w:val="005D5F06"/>
    <w:rsid w:val="005D6E50"/>
    <w:rsid w:val="005E0BCD"/>
    <w:rsid w:val="005F0529"/>
    <w:rsid w:val="005F19F1"/>
    <w:rsid w:val="005F1FA0"/>
    <w:rsid w:val="005F2061"/>
    <w:rsid w:val="005F3087"/>
    <w:rsid w:val="005F4CDD"/>
    <w:rsid w:val="006010CA"/>
    <w:rsid w:val="00604DD0"/>
    <w:rsid w:val="00607351"/>
    <w:rsid w:val="006228E1"/>
    <w:rsid w:val="00623787"/>
    <w:rsid w:val="00624B85"/>
    <w:rsid w:val="006258DA"/>
    <w:rsid w:val="00633731"/>
    <w:rsid w:val="00646EE5"/>
    <w:rsid w:val="00651320"/>
    <w:rsid w:val="00651DBA"/>
    <w:rsid w:val="00654700"/>
    <w:rsid w:val="00657424"/>
    <w:rsid w:val="006601FD"/>
    <w:rsid w:val="006611C2"/>
    <w:rsid w:val="0066430C"/>
    <w:rsid w:val="00673A50"/>
    <w:rsid w:val="006773CF"/>
    <w:rsid w:val="00680FFE"/>
    <w:rsid w:val="00683CED"/>
    <w:rsid w:val="00695E14"/>
    <w:rsid w:val="00696386"/>
    <w:rsid w:val="006A404E"/>
    <w:rsid w:val="006A65DC"/>
    <w:rsid w:val="006A7416"/>
    <w:rsid w:val="006A7EFA"/>
    <w:rsid w:val="006B6845"/>
    <w:rsid w:val="006C07B1"/>
    <w:rsid w:val="006C0DE9"/>
    <w:rsid w:val="006C2D63"/>
    <w:rsid w:val="006C678C"/>
    <w:rsid w:val="006D2637"/>
    <w:rsid w:val="006D55A3"/>
    <w:rsid w:val="006F5078"/>
    <w:rsid w:val="007006D3"/>
    <w:rsid w:val="00701045"/>
    <w:rsid w:val="0070495A"/>
    <w:rsid w:val="00704B26"/>
    <w:rsid w:val="00706116"/>
    <w:rsid w:val="00706CD4"/>
    <w:rsid w:val="00711BC5"/>
    <w:rsid w:val="00712B7C"/>
    <w:rsid w:val="007153E4"/>
    <w:rsid w:val="0071575E"/>
    <w:rsid w:val="0072204D"/>
    <w:rsid w:val="007250A3"/>
    <w:rsid w:val="007264A5"/>
    <w:rsid w:val="00734B62"/>
    <w:rsid w:val="00735BF0"/>
    <w:rsid w:val="00736071"/>
    <w:rsid w:val="00736F1D"/>
    <w:rsid w:val="00741756"/>
    <w:rsid w:val="0074242D"/>
    <w:rsid w:val="00744FCF"/>
    <w:rsid w:val="00746015"/>
    <w:rsid w:val="00750C09"/>
    <w:rsid w:val="00752C2B"/>
    <w:rsid w:val="007560E3"/>
    <w:rsid w:val="007673E5"/>
    <w:rsid w:val="00770926"/>
    <w:rsid w:val="00770A52"/>
    <w:rsid w:val="007712C9"/>
    <w:rsid w:val="00772275"/>
    <w:rsid w:val="00772457"/>
    <w:rsid w:val="0077465C"/>
    <w:rsid w:val="00776823"/>
    <w:rsid w:val="007775CA"/>
    <w:rsid w:val="00781113"/>
    <w:rsid w:val="00784137"/>
    <w:rsid w:val="00791EC4"/>
    <w:rsid w:val="00794FB9"/>
    <w:rsid w:val="00795851"/>
    <w:rsid w:val="0079725B"/>
    <w:rsid w:val="00797E99"/>
    <w:rsid w:val="007A075B"/>
    <w:rsid w:val="007A0B52"/>
    <w:rsid w:val="007A20D1"/>
    <w:rsid w:val="007A6E52"/>
    <w:rsid w:val="007B3162"/>
    <w:rsid w:val="007B410B"/>
    <w:rsid w:val="007B48E5"/>
    <w:rsid w:val="007D295D"/>
    <w:rsid w:val="007D47EF"/>
    <w:rsid w:val="007F0F1B"/>
    <w:rsid w:val="007F4921"/>
    <w:rsid w:val="007F72E2"/>
    <w:rsid w:val="00800490"/>
    <w:rsid w:val="00802AA2"/>
    <w:rsid w:val="00806712"/>
    <w:rsid w:val="008140B4"/>
    <w:rsid w:val="008206C0"/>
    <w:rsid w:val="008251FB"/>
    <w:rsid w:val="00830082"/>
    <w:rsid w:val="00831795"/>
    <w:rsid w:val="00833E10"/>
    <w:rsid w:val="00841014"/>
    <w:rsid w:val="00847F11"/>
    <w:rsid w:val="00847FD0"/>
    <w:rsid w:val="00850761"/>
    <w:rsid w:val="008546DD"/>
    <w:rsid w:val="008618F0"/>
    <w:rsid w:val="00867093"/>
    <w:rsid w:val="00870101"/>
    <w:rsid w:val="0087234E"/>
    <w:rsid w:val="00877346"/>
    <w:rsid w:val="00877539"/>
    <w:rsid w:val="008816FA"/>
    <w:rsid w:val="00882488"/>
    <w:rsid w:val="00887EFC"/>
    <w:rsid w:val="00894B66"/>
    <w:rsid w:val="00895D0A"/>
    <w:rsid w:val="008A24EE"/>
    <w:rsid w:val="008A6E4E"/>
    <w:rsid w:val="008B1C65"/>
    <w:rsid w:val="008B4840"/>
    <w:rsid w:val="008B4D2C"/>
    <w:rsid w:val="008B7F2C"/>
    <w:rsid w:val="008C1695"/>
    <w:rsid w:val="008C1742"/>
    <w:rsid w:val="008C2A90"/>
    <w:rsid w:val="008C5AA4"/>
    <w:rsid w:val="008C6A6B"/>
    <w:rsid w:val="008C6B84"/>
    <w:rsid w:val="008C78B4"/>
    <w:rsid w:val="008D1E1A"/>
    <w:rsid w:val="008D45C0"/>
    <w:rsid w:val="008D4D46"/>
    <w:rsid w:val="008E1656"/>
    <w:rsid w:val="008E58F6"/>
    <w:rsid w:val="008F10A2"/>
    <w:rsid w:val="008F4059"/>
    <w:rsid w:val="008F55F9"/>
    <w:rsid w:val="008F570D"/>
    <w:rsid w:val="00901755"/>
    <w:rsid w:val="00905C91"/>
    <w:rsid w:val="00905EBA"/>
    <w:rsid w:val="0090768A"/>
    <w:rsid w:val="00911C95"/>
    <w:rsid w:val="0091395D"/>
    <w:rsid w:val="00915183"/>
    <w:rsid w:val="00915A19"/>
    <w:rsid w:val="00917A05"/>
    <w:rsid w:val="00922E5D"/>
    <w:rsid w:val="0092332A"/>
    <w:rsid w:val="00926896"/>
    <w:rsid w:val="00931776"/>
    <w:rsid w:val="00932819"/>
    <w:rsid w:val="00932D71"/>
    <w:rsid w:val="00934DC7"/>
    <w:rsid w:val="00934FC9"/>
    <w:rsid w:val="00942171"/>
    <w:rsid w:val="00943E5C"/>
    <w:rsid w:val="00945CD6"/>
    <w:rsid w:val="00952415"/>
    <w:rsid w:val="00957AE3"/>
    <w:rsid w:val="00962E79"/>
    <w:rsid w:val="009645A7"/>
    <w:rsid w:val="009648CE"/>
    <w:rsid w:val="009732DF"/>
    <w:rsid w:val="00980DDF"/>
    <w:rsid w:val="00983A8A"/>
    <w:rsid w:val="00984BBF"/>
    <w:rsid w:val="00984CA2"/>
    <w:rsid w:val="00994DC0"/>
    <w:rsid w:val="00996BD8"/>
    <w:rsid w:val="009A4E56"/>
    <w:rsid w:val="009A564D"/>
    <w:rsid w:val="009A76F1"/>
    <w:rsid w:val="009B0C2B"/>
    <w:rsid w:val="009B1638"/>
    <w:rsid w:val="009B4849"/>
    <w:rsid w:val="009B494C"/>
    <w:rsid w:val="009B6910"/>
    <w:rsid w:val="009C19ED"/>
    <w:rsid w:val="009C2174"/>
    <w:rsid w:val="009C43FF"/>
    <w:rsid w:val="009C557E"/>
    <w:rsid w:val="009C6360"/>
    <w:rsid w:val="009D47D2"/>
    <w:rsid w:val="009E0E1B"/>
    <w:rsid w:val="009E0F1B"/>
    <w:rsid w:val="009E1750"/>
    <w:rsid w:val="009E1C37"/>
    <w:rsid w:val="009E28C8"/>
    <w:rsid w:val="009E2D59"/>
    <w:rsid w:val="009F56B0"/>
    <w:rsid w:val="00A020E8"/>
    <w:rsid w:val="00A05A82"/>
    <w:rsid w:val="00A10483"/>
    <w:rsid w:val="00A21720"/>
    <w:rsid w:val="00A24769"/>
    <w:rsid w:val="00A27812"/>
    <w:rsid w:val="00A307E5"/>
    <w:rsid w:val="00A35B0D"/>
    <w:rsid w:val="00A35E23"/>
    <w:rsid w:val="00A40F29"/>
    <w:rsid w:val="00A412C5"/>
    <w:rsid w:val="00A41E47"/>
    <w:rsid w:val="00A44209"/>
    <w:rsid w:val="00A44FDB"/>
    <w:rsid w:val="00A47A1E"/>
    <w:rsid w:val="00A50B4C"/>
    <w:rsid w:val="00A558AF"/>
    <w:rsid w:val="00A76C13"/>
    <w:rsid w:val="00A770FE"/>
    <w:rsid w:val="00A8258F"/>
    <w:rsid w:val="00A8555F"/>
    <w:rsid w:val="00A868B6"/>
    <w:rsid w:val="00A87326"/>
    <w:rsid w:val="00A91AAD"/>
    <w:rsid w:val="00A9680A"/>
    <w:rsid w:val="00AA1744"/>
    <w:rsid w:val="00AA29C0"/>
    <w:rsid w:val="00AB0726"/>
    <w:rsid w:val="00AB2CE4"/>
    <w:rsid w:val="00AB6786"/>
    <w:rsid w:val="00AC1A6E"/>
    <w:rsid w:val="00AC218D"/>
    <w:rsid w:val="00AC443C"/>
    <w:rsid w:val="00AC5114"/>
    <w:rsid w:val="00AC59B3"/>
    <w:rsid w:val="00AD2510"/>
    <w:rsid w:val="00AE17BA"/>
    <w:rsid w:val="00AE2DC8"/>
    <w:rsid w:val="00AE3799"/>
    <w:rsid w:val="00AE7518"/>
    <w:rsid w:val="00AF5774"/>
    <w:rsid w:val="00AF6891"/>
    <w:rsid w:val="00B05E80"/>
    <w:rsid w:val="00B0752E"/>
    <w:rsid w:val="00B11071"/>
    <w:rsid w:val="00B14396"/>
    <w:rsid w:val="00B16C40"/>
    <w:rsid w:val="00B17525"/>
    <w:rsid w:val="00B21602"/>
    <w:rsid w:val="00B2735B"/>
    <w:rsid w:val="00B37BD0"/>
    <w:rsid w:val="00B37F4C"/>
    <w:rsid w:val="00B40028"/>
    <w:rsid w:val="00B403F3"/>
    <w:rsid w:val="00B51707"/>
    <w:rsid w:val="00B53DAD"/>
    <w:rsid w:val="00B54D34"/>
    <w:rsid w:val="00B601B6"/>
    <w:rsid w:val="00B66874"/>
    <w:rsid w:val="00B72DC1"/>
    <w:rsid w:val="00B73188"/>
    <w:rsid w:val="00B73ACF"/>
    <w:rsid w:val="00B84547"/>
    <w:rsid w:val="00B9150A"/>
    <w:rsid w:val="00B91D97"/>
    <w:rsid w:val="00BB13A6"/>
    <w:rsid w:val="00BB3A7C"/>
    <w:rsid w:val="00BB5839"/>
    <w:rsid w:val="00BC4E28"/>
    <w:rsid w:val="00BD1281"/>
    <w:rsid w:val="00BD4CFB"/>
    <w:rsid w:val="00BD4DA4"/>
    <w:rsid w:val="00BE00A2"/>
    <w:rsid w:val="00BE2BF2"/>
    <w:rsid w:val="00BE5D2A"/>
    <w:rsid w:val="00BE6B97"/>
    <w:rsid w:val="00BE7952"/>
    <w:rsid w:val="00BE7AC1"/>
    <w:rsid w:val="00BF1320"/>
    <w:rsid w:val="00BF177F"/>
    <w:rsid w:val="00BF3A34"/>
    <w:rsid w:val="00BF7496"/>
    <w:rsid w:val="00C0312B"/>
    <w:rsid w:val="00C03269"/>
    <w:rsid w:val="00C05FF5"/>
    <w:rsid w:val="00C12B95"/>
    <w:rsid w:val="00C14430"/>
    <w:rsid w:val="00C15ABD"/>
    <w:rsid w:val="00C15C20"/>
    <w:rsid w:val="00C1674B"/>
    <w:rsid w:val="00C175C7"/>
    <w:rsid w:val="00C20C58"/>
    <w:rsid w:val="00C21D29"/>
    <w:rsid w:val="00C22335"/>
    <w:rsid w:val="00C24583"/>
    <w:rsid w:val="00C32A7D"/>
    <w:rsid w:val="00C4651C"/>
    <w:rsid w:val="00C4675B"/>
    <w:rsid w:val="00C540D7"/>
    <w:rsid w:val="00C54D69"/>
    <w:rsid w:val="00C56EA9"/>
    <w:rsid w:val="00C61C48"/>
    <w:rsid w:val="00C77875"/>
    <w:rsid w:val="00C81C11"/>
    <w:rsid w:val="00C84E7C"/>
    <w:rsid w:val="00CA31E9"/>
    <w:rsid w:val="00CA4B31"/>
    <w:rsid w:val="00CA660C"/>
    <w:rsid w:val="00CB2ED6"/>
    <w:rsid w:val="00CB5C42"/>
    <w:rsid w:val="00CC2CD1"/>
    <w:rsid w:val="00CC5C94"/>
    <w:rsid w:val="00CC66BB"/>
    <w:rsid w:val="00CD614F"/>
    <w:rsid w:val="00CD6596"/>
    <w:rsid w:val="00CE2A95"/>
    <w:rsid w:val="00CE3CF2"/>
    <w:rsid w:val="00CE6EFF"/>
    <w:rsid w:val="00CF138F"/>
    <w:rsid w:val="00CF459B"/>
    <w:rsid w:val="00CF4D18"/>
    <w:rsid w:val="00D00025"/>
    <w:rsid w:val="00D012A6"/>
    <w:rsid w:val="00D01A70"/>
    <w:rsid w:val="00D01F4A"/>
    <w:rsid w:val="00D057D7"/>
    <w:rsid w:val="00D06D5F"/>
    <w:rsid w:val="00D106D7"/>
    <w:rsid w:val="00D149B6"/>
    <w:rsid w:val="00D21F28"/>
    <w:rsid w:val="00D277B1"/>
    <w:rsid w:val="00D35427"/>
    <w:rsid w:val="00D35DBA"/>
    <w:rsid w:val="00D36433"/>
    <w:rsid w:val="00D365F4"/>
    <w:rsid w:val="00D42946"/>
    <w:rsid w:val="00D44564"/>
    <w:rsid w:val="00D44EA5"/>
    <w:rsid w:val="00D50894"/>
    <w:rsid w:val="00D519D9"/>
    <w:rsid w:val="00D56241"/>
    <w:rsid w:val="00D608D2"/>
    <w:rsid w:val="00D7130C"/>
    <w:rsid w:val="00D757B7"/>
    <w:rsid w:val="00D762DF"/>
    <w:rsid w:val="00D776AC"/>
    <w:rsid w:val="00D80254"/>
    <w:rsid w:val="00D83872"/>
    <w:rsid w:val="00D85A6A"/>
    <w:rsid w:val="00D90EF6"/>
    <w:rsid w:val="00D964BC"/>
    <w:rsid w:val="00DA7830"/>
    <w:rsid w:val="00DB03DA"/>
    <w:rsid w:val="00DB5D1B"/>
    <w:rsid w:val="00DB6F57"/>
    <w:rsid w:val="00DD2F91"/>
    <w:rsid w:val="00DE0EDD"/>
    <w:rsid w:val="00DE10AC"/>
    <w:rsid w:val="00DE4CF3"/>
    <w:rsid w:val="00DE5BEF"/>
    <w:rsid w:val="00DE7111"/>
    <w:rsid w:val="00DF1F2A"/>
    <w:rsid w:val="00E007C4"/>
    <w:rsid w:val="00E00860"/>
    <w:rsid w:val="00E05A0A"/>
    <w:rsid w:val="00E06359"/>
    <w:rsid w:val="00E070B9"/>
    <w:rsid w:val="00E10C19"/>
    <w:rsid w:val="00E11CAA"/>
    <w:rsid w:val="00E208F5"/>
    <w:rsid w:val="00E22235"/>
    <w:rsid w:val="00E24E00"/>
    <w:rsid w:val="00E260E0"/>
    <w:rsid w:val="00E26357"/>
    <w:rsid w:val="00E276B3"/>
    <w:rsid w:val="00E27BFF"/>
    <w:rsid w:val="00E3159E"/>
    <w:rsid w:val="00E41D46"/>
    <w:rsid w:val="00E442F1"/>
    <w:rsid w:val="00E51ACE"/>
    <w:rsid w:val="00E52986"/>
    <w:rsid w:val="00E57584"/>
    <w:rsid w:val="00E60710"/>
    <w:rsid w:val="00E61530"/>
    <w:rsid w:val="00E617E7"/>
    <w:rsid w:val="00E62E1C"/>
    <w:rsid w:val="00E63285"/>
    <w:rsid w:val="00E6480E"/>
    <w:rsid w:val="00E67921"/>
    <w:rsid w:val="00E72552"/>
    <w:rsid w:val="00E72E9A"/>
    <w:rsid w:val="00E7472D"/>
    <w:rsid w:val="00E80A50"/>
    <w:rsid w:val="00E80BA9"/>
    <w:rsid w:val="00E8671E"/>
    <w:rsid w:val="00E86D3E"/>
    <w:rsid w:val="00E86DB9"/>
    <w:rsid w:val="00E873CE"/>
    <w:rsid w:val="00E90172"/>
    <w:rsid w:val="00E912E4"/>
    <w:rsid w:val="00E91AF1"/>
    <w:rsid w:val="00E923D3"/>
    <w:rsid w:val="00E9288A"/>
    <w:rsid w:val="00E96DE2"/>
    <w:rsid w:val="00EA12DE"/>
    <w:rsid w:val="00EB0E29"/>
    <w:rsid w:val="00EB462A"/>
    <w:rsid w:val="00EB5B54"/>
    <w:rsid w:val="00EC0486"/>
    <w:rsid w:val="00EC28BD"/>
    <w:rsid w:val="00EC2B70"/>
    <w:rsid w:val="00EC328A"/>
    <w:rsid w:val="00EC329F"/>
    <w:rsid w:val="00EC3AC0"/>
    <w:rsid w:val="00EC6F77"/>
    <w:rsid w:val="00ED099C"/>
    <w:rsid w:val="00ED192D"/>
    <w:rsid w:val="00ED1998"/>
    <w:rsid w:val="00ED6B38"/>
    <w:rsid w:val="00EE17AF"/>
    <w:rsid w:val="00EE6398"/>
    <w:rsid w:val="00EF2EBF"/>
    <w:rsid w:val="00EF7490"/>
    <w:rsid w:val="00EF79FB"/>
    <w:rsid w:val="00F025A8"/>
    <w:rsid w:val="00F06BB6"/>
    <w:rsid w:val="00F1034D"/>
    <w:rsid w:val="00F116F5"/>
    <w:rsid w:val="00F16513"/>
    <w:rsid w:val="00F20D2C"/>
    <w:rsid w:val="00F21A70"/>
    <w:rsid w:val="00F22121"/>
    <w:rsid w:val="00F236AF"/>
    <w:rsid w:val="00F2535A"/>
    <w:rsid w:val="00F401BC"/>
    <w:rsid w:val="00F44A81"/>
    <w:rsid w:val="00F47EBE"/>
    <w:rsid w:val="00F514D1"/>
    <w:rsid w:val="00F55BEE"/>
    <w:rsid w:val="00F601C5"/>
    <w:rsid w:val="00F60B9A"/>
    <w:rsid w:val="00F720DA"/>
    <w:rsid w:val="00F73374"/>
    <w:rsid w:val="00F76EBA"/>
    <w:rsid w:val="00F81575"/>
    <w:rsid w:val="00F96C2C"/>
    <w:rsid w:val="00FA05FE"/>
    <w:rsid w:val="00FA1843"/>
    <w:rsid w:val="00FB26C4"/>
    <w:rsid w:val="00FB534D"/>
    <w:rsid w:val="00FB72ED"/>
    <w:rsid w:val="00FC04C5"/>
    <w:rsid w:val="00FC149D"/>
    <w:rsid w:val="00FC196A"/>
    <w:rsid w:val="00FC2353"/>
    <w:rsid w:val="00FC4EDC"/>
    <w:rsid w:val="00FC60B6"/>
    <w:rsid w:val="00FD1B70"/>
    <w:rsid w:val="00FD25C0"/>
    <w:rsid w:val="00FD3824"/>
    <w:rsid w:val="00FD4D49"/>
    <w:rsid w:val="00FD7600"/>
    <w:rsid w:val="00FD7B59"/>
    <w:rsid w:val="00FE06F2"/>
    <w:rsid w:val="00FF3048"/>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uiPriority w:val="59"/>
    <w:rsid w:val="00772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C6FA6"/>
    <w:rPr>
      <w:rFonts w:ascii="Segoe UI" w:hAnsi="Segoe UI" w:cs="Segoe UI" w:hint="default"/>
      <w:sz w:val="18"/>
      <w:szCs w:val="18"/>
    </w:rPr>
  </w:style>
  <w:style w:type="character" w:styleId="UnresolvedMention">
    <w:name w:val="Unresolved Mention"/>
    <w:basedOn w:val="DefaultParagraphFont"/>
    <w:uiPriority w:val="99"/>
    <w:semiHidden/>
    <w:unhideWhenUsed/>
    <w:rsid w:val="009E0E1B"/>
    <w:rPr>
      <w:color w:val="605E5C"/>
      <w:shd w:val="clear" w:color="auto" w:fill="E1DFDD"/>
    </w:rPr>
  </w:style>
  <w:style w:type="paragraph" w:styleId="Revision">
    <w:name w:val="Revision"/>
    <w:hidden/>
    <w:uiPriority w:val="99"/>
    <w:semiHidden/>
    <w:rsid w:val="005A1AEC"/>
    <w:rPr>
      <w:sz w:val="24"/>
      <w:szCs w:val="24"/>
    </w:rPr>
  </w:style>
  <w:style w:type="paragraph" w:customStyle="1" w:styleId="pf0">
    <w:name w:val="pf0"/>
    <w:basedOn w:val="Normal"/>
    <w:rsid w:val="009233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777725573">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 w:id="21278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119151.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mp/data-security-and-compli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cs/programs/community-services-block-grant-csb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es/current/oes1520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2615</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ACF PRA</cp:lastModifiedBy>
  <cp:revision>3</cp:revision>
  <cp:lastPrinted>2009-01-26T16:35:00Z</cp:lastPrinted>
  <dcterms:created xsi:type="dcterms:W3CDTF">2022-05-26T15:39:00Z</dcterms:created>
  <dcterms:modified xsi:type="dcterms:W3CDTF">2022-05-26T15:42:00Z</dcterms:modified>
</cp:coreProperties>
</file>