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7D44" w:rsidP="00B56589" w:rsidRDefault="000D7D44" w14:paraId="18028DD1" w14:textId="77777777">
      <w:pPr>
        <w:rPr>
          <w:b/>
        </w:rPr>
      </w:pPr>
    </w:p>
    <w:p w:rsidRPr="00B13297" w:rsidR="00D51337" w:rsidP="406CDF5D" w:rsidRDefault="055DA740" w14:paraId="0AD36610" w14:textId="48375F3E">
      <w:pPr>
        <w:pStyle w:val="ReportCover-Title"/>
        <w:jc w:val="center"/>
        <w:rPr>
          <w:rFonts w:ascii="Arial" w:hAnsi="Arial" w:eastAsia="Arial Unicode MS" w:cs="Arial"/>
          <w:noProof/>
          <w:color w:val="auto"/>
        </w:rPr>
      </w:pPr>
      <w:r w:rsidRPr="406CDF5D">
        <w:rPr>
          <w:rFonts w:ascii="Arial" w:hAnsi="Arial" w:eastAsia="Arial Unicode MS" w:cs="Arial"/>
          <w:noProof/>
          <w:color w:val="auto"/>
        </w:rPr>
        <w:t xml:space="preserve">Usability Testing </w:t>
      </w:r>
      <w:r w:rsidRPr="406CDF5D" w:rsidR="7A771AAB">
        <w:rPr>
          <w:rFonts w:ascii="Arial" w:hAnsi="Arial" w:eastAsia="Arial Unicode MS" w:cs="Arial"/>
          <w:noProof/>
          <w:color w:val="auto"/>
        </w:rPr>
        <w:t xml:space="preserve">of </w:t>
      </w:r>
      <w:r w:rsidRPr="406CDF5D">
        <w:rPr>
          <w:rFonts w:ascii="Arial" w:hAnsi="Arial" w:eastAsia="Arial Unicode MS" w:cs="Arial"/>
          <w:noProof/>
          <w:color w:val="auto"/>
        </w:rPr>
        <w:t xml:space="preserve">Resources to Support the Identification and Care of Children </w:t>
      </w:r>
      <w:r w:rsidRPr="406CDF5D" w:rsidR="5FDF7A05">
        <w:rPr>
          <w:rFonts w:ascii="Arial" w:hAnsi="Arial" w:eastAsia="Arial Unicode MS" w:cs="Arial"/>
          <w:noProof/>
          <w:color w:val="auto"/>
        </w:rPr>
        <w:t>with Prenatal Substance or Alcohol Exposure</w:t>
      </w:r>
      <w:r w:rsidRPr="406CDF5D" w:rsidR="09E53108">
        <w:rPr>
          <w:rFonts w:ascii="Arial" w:hAnsi="Arial" w:eastAsia="Arial Unicode MS" w:cs="Arial"/>
          <w:noProof/>
          <w:color w:val="auto"/>
        </w:rPr>
        <w:t xml:space="preserve"> in the Child Welfare System</w:t>
      </w:r>
    </w:p>
    <w:p w:rsidRPr="00B13297" w:rsidR="00D51337" w:rsidP="00D51337" w:rsidRDefault="00D51337" w14:paraId="6AFF1AEC" w14:textId="77777777">
      <w:pPr>
        <w:pStyle w:val="ReportCover-Title"/>
        <w:rPr>
          <w:rFonts w:ascii="Arial" w:hAnsi="Arial" w:cs="Arial"/>
          <w:color w:val="auto"/>
        </w:rPr>
      </w:pPr>
    </w:p>
    <w:p w:rsidRPr="00B13297" w:rsidR="00D51337" w:rsidP="00D51337" w:rsidRDefault="00D51337" w14:paraId="57B8C8E4" w14:textId="77777777">
      <w:pPr>
        <w:pStyle w:val="ReportCover-Title"/>
        <w:rPr>
          <w:rFonts w:ascii="Arial" w:hAnsi="Arial" w:cs="Arial"/>
          <w:color w:val="auto"/>
        </w:rPr>
      </w:pPr>
    </w:p>
    <w:p w:rsidRPr="009F0CFE" w:rsidR="009B3DFB" w:rsidP="009B3DFB" w:rsidRDefault="009B3DFB" w14:paraId="7B3B50B5" w14:textId="77777777">
      <w:pPr>
        <w:pStyle w:val="ReportCover-Title"/>
        <w:jc w:val="center"/>
        <w:rPr>
          <w:rFonts w:ascii="Arial" w:hAnsi="Arial" w:cs="Arial"/>
          <w:color w:val="auto"/>
          <w:sz w:val="32"/>
          <w:szCs w:val="32"/>
        </w:rPr>
      </w:pPr>
      <w:r w:rsidRPr="009F0CFE">
        <w:rPr>
          <w:rFonts w:ascii="Arial" w:hAnsi="Arial" w:cs="Arial"/>
          <w:color w:val="auto"/>
          <w:sz w:val="32"/>
          <w:szCs w:val="32"/>
        </w:rPr>
        <w:t>Formative Data Collections for Program Support</w:t>
      </w:r>
    </w:p>
    <w:p w:rsidRPr="002C4F75" w:rsidR="009B3DFB" w:rsidP="009B3DFB" w:rsidRDefault="009B3DFB" w14:paraId="5ABABFA1" w14:textId="77777777">
      <w:pPr>
        <w:pStyle w:val="ReportCover-Title"/>
        <w:jc w:val="center"/>
        <w:rPr>
          <w:rFonts w:ascii="Arial" w:hAnsi="Arial" w:cs="Arial"/>
          <w:color w:val="auto"/>
          <w:sz w:val="32"/>
          <w:szCs w:val="32"/>
        </w:rPr>
      </w:pPr>
    </w:p>
    <w:p w:rsidRPr="002C4F75" w:rsidR="009B3DFB" w:rsidP="009B3DFB" w:rsidRDefault="009B3DFB" w14:paraId="49567381" w14:textId="0DACEDAB">
      <w:pPr>
        <w:pStyle w:val="ReportCover-Title"/>
        <w:jc w:val="center"/>
        <w:rPr>
          <w:rFonts w:ascii="Arial" w:hAnsi="Arial" w:cs="Arial"/>
          <w:color w:val="auto"/>
          <w:sz w:val="32"/>
          <w:szCs w:val="32"/>
        </w:rPr>
      </w:pPr>
      <w:r w:rsidRPr="406CDF5D">
        <w:rPr>
          <w:rFonts w:ascii="Arial" w:hAnsi="Arial" w:cs="Arial"/>
          <w:color w:val="auto"/>
          <w:sz w:val="32"/>
          <w:szCs w:val="32"/>
        </w:rPr>
        <w:t xml:space="preserve">0970 </w:t>
      </w:r>
      <w:r w:rsidRPr="406CDF5D" w:rsidR="317664C8">
        <w:rPr>
          <w:rFonts w:ascii="Arial" w:hAnsi="Arial" w:eastAsia="Arial" w:cs="Arial"/>
          <w:bCs/>
          <w:color w:val="000000" w:themeColor="text1"/>
          <w:sz w:val="31"/>
          <w:szCs w:val="31"/>
        </w:rPr>
        <w:t xml:space="preserve">– </w:t>
      </w:r>
      <w:r w:rsidRPr="406CDF5D">
        <w:rPr>
          <w:rFonts w:ascii="Arial" w:hAnsi="Arial" w:cs="Arial"/>
          <w:color w:val="auto"/>
          <w:sz w:val="32"/>
          <w:szCs w:val="32"/>
        </w:rPr>
        <w:t>05</w:t>
      </w:r>
      <w:r w:rsidRPr="406CDF5D" w:rsidR="009F0CFE">
        <w:rPr>
          <w:rFonts w:ascii="Arial" w:hAnsi="Arial" w:cs="Arial"/>
          <w:color w:val="auto"/>
          <w:sz w:val="32"/>
          <w:szCs w:val="32"/>
        </w:rPr>
        <w:t>31</w:t>
      </w:r>
    </w:p>
    <w:p w:rsidRPr="00B13297" w:rsidR="00D51337" w:rsidP="00D51337" w:rsidRDefault="00D51337" w14:paraId="4A4DC21E" w14:textId="77777777">
      <w:pPr>
        <w:rPr>
          <w:rFonts w:ascii="Arial" w:hAnsi="Arial" w:cs="Arial"/>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D51337" w:rsidRDefault="00263A39" w14:paraId="6AE3DDAE" w14:textId="26DBF95A">
      <w:pPr>
        <w:pStyle w:val="ReportCover-Date"/>
        <w:jc w:val="center"/>
        <w:rPr>
          <w:rFonts w:ascii="Arial" w:hAnsi="Arial" w:cs="Arial"/>
          <w:color w:val="auto"/>
        </w:rPr>
      </w:pPr>
      <w:r>
        <w:rPr>
          <w:rFonts w:ascii="Arial" w:hAnsi="Arial" w:cs="Arial"/>
          <w:color w:val="auto"/>
        </w:rPr>
        <w:t>January 2022</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955E49" w14:paraId="43DDFE80" w14:textId="1C1174AB">
      <w:pPr>
        <w:spacing w:after="0" w:line="240" w:lineRule="auto"/>
        <w:jc w:val="center"/>
        <w:rPr>
          <w:rFonts w:ascii="Arial" w:hAnsi="Arial" w:cs="Arial"/>
        </w:rPr>
      </w:pPr>
      <w:r>
        <w:rPr>
          <w:rFonts w:ascii="Arial" w:hAnsi="Arial" w:cs="Arial"/>
        </w:rPr>
        <w:t>Children’s Bureau</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2FC2F037" w:rsidP="005D2F36" w:rsidRDefault="2FC2F037" w14:paraId="5E9FDB41" w14:textId="5EF9851A">
      <w:pPr>
        <w:spacing w:after="0" w:line="240" w:lineRule="auto"/>
        <w:jc w:val="center"/>
        <w:rPr>
          <w:rFonts w:ascii="Arial" w:hAnsi="Arial" w:eastAsia="Arial" w:cs="Arial"/>
          <w:color w:val="000000" w:themeColor="text1"/>
        </w:rPr>
      </w:pPr>
      <w:r w:rsidRPr="077EC89C">
        <w:rPr>
          <w:rFonts w:ascii="Arial" w:hAnsi="Arial" w:eastAsia="Arial" w:cs="Arial"/>
          <w:color w:val="000000" w:themeColor="text1"/>
        </w:rPr>
        <w:t>Project Officer:</w:t>
      </w:r>
    </w:p>
    <w:p w:rsidR="2FC2F037" w:rsidP="005D2F36" w:rsidRDefault="2FC2F037" w14:paraId="3712B9CB" w14:textId="630DA81D">
      <w:pPr>
        <w:spacing w:after="0" w:line="240" w:lineRule="auto"/>
        <w:jc w:val="center"/>
        <w:rPr>
          <w:rFonts w:ascii="Arial" w:hAnsi="Arial" w:eastAsia="Arial" w:cs="Arial"/>
          <w:color w:val="000000" w:themeColor="text1"/>
        </w:rPr>
      </w:pPr>
      <w:r w:rsidRPr="077EC89C">
        <w:rPr>
          <w:rFonts w:ascii="Arial" w:hAnsi="Arial" w:eastAsia="Arial" w:cs="Arial"/>
          <w:color w:val="000000" w:themeColor="text1"/>
        </w:rPr>
        <w:t>Sharon Newburg-Rinn, Ph.D.</w:t>
      </w:r>
    </w:p>
    <w:p w:rsidR="2FC2F037" w:rsidP="005D2F36" w:rsidRDefault="2FC2F037" w14:paraId="0E6FF8BC" w14:textId="1B04FD66">
      <w:pPr>
        <w:spacing w:after="0" w:line="240" w:lineRule="auto"/>
        <w:jc w:val="center"/>
        <w:rPr>
          <w:rFonts w:ascii="Arial" w:hAnsi="Arial" w:eastAsia="Arial" w:cs="Arial"/>
          <w:color w:val="000000" w:themeColor="text1"/>
        </w:rPr>
      </w:pPr>
      <w:r w:rsidRPr="077EC89C">
        <w:rPr>
          <w:rFonts w:ascii="Arial" w:hAnsi="Arial" w:eastAsia="Arial" w:cs="Arial"/>
          <w:color w:val="000000" w:themeColor="text1"/>
        </w:rPr>
        <w:t>Social Science Research Analyst</w:t>
      </w:r>
    </w:p>
    <w:p w:rsidR="2FC2F037" w:rsidP="005D2F36" w:rsidRDefault="2FC2F037" w14:paraId="5C691CDA" w14:textId="2907D512">
      <w:pPr>
        <w:spacing w:after="0" w:line="240" w:lineRule="auto"/>
        <w:jc w:val="center"/>
        <w:rPr>
          <w:rFonts w:ascii="Arial" w:hAnsi="Arial" w:eastAsia="Arial" w:cs="Arial"/>
          <w:color w:val="000000" w:themeColor="text1"/>
        </w:rPr>
      </w:pPr>
      <w:r w:rsidRPr="077EC89C">
        <w:rPr>
          <w:rFonts w:ascii="Arial" w:hAnsi="Arial" w:eastAsia="Arial" w:cs="Arial"/>
          <w:color w:val="000000" w:themeColor="text1"/>
        </w:rPr>
        <w:t>Data Analytics and Reporting Team</w:t>
      </w:r>
    </w:p>
    <w:p w:rsidR="2FC2F037" w:rsidP="005D2F36" w:rsidRDefault="2FC2F037" w14:paraId="7B4D102D" w14:textId="581FB8B7">
      <w:pPr>
        <w:spacing w:after="0" w:line="240" w:lineRule="auto"/>
        <w:jc w:val="center"/>
        <w:rPr>
          <w:rFonts w:ascii="Arial" w:hAnsi="Arial" w:eastAsia="Arial" w:cs="Arial"/>
          <w:color w:val="000000" w:themeColor="text1"/>
        </w:rPr>
      </w:pPr>
      <w:r w:rsidRPr="077EC89C">
        <w:rPr>
          <w:rFonts w:ascii="Arial" w:hAnsi="Arial" w:eastAsia="Arial" w:cs="Arial"/>
          <w:color w:val="000000" w:themeColor="text1"/>
        </w:rPr>
        <w:t>Children’s Bureau, ACF, HHS</w:t>
      </w:r>
    </w:p>
    <w:p w:rsidR="2FC2F037" w:rsidP="005D2F36" w:rsidRDefault="2FC2F037" w14:paraId="77162E41" w14:textId="64CCE96B">
      <w:pPr>
        <w:spacing w:after="0" w:line="240" w:lineRule="auto"/>
        <w:jc w:val="center"/>
        <w:rPr>
          <w:rFonts w:ascii="Arial" w:hAnsi="Arial" w:eastAsia="Arial" w:cs="Arial"/>
          <w:color w:val="000000" w:themeColor="text1"/>
        </w:rPr>
      </w:pPr>
      <w:r w:rsidRPr="077EC89C">
        <w:rPr>
          <w:rFonts w:ascii="Arial" w:hAnsi="Arial" w:eastAsia="Arial" w:cs="Arial"/>
          <w:color w:val="000000" w:themeColor="text1"/>
        </w:rPr>
        <w:t>330 C Street SW Room 3042</w:t>
      </w:r>
    </w:p>
    <w:p w:rsidR="2FC2F037" w:rsidP="005D2F36" w:rsidRDefault="2FC2F037" w14:paraId="4B283F29" w14:textId="24164F52">
      <w:pPr>
        <w:spacing w:after="0" w:line="240" w:lineRule="auto"/>
        <w:jc w:val="center"/>
        <w:rPr>
          <w:rFonts w:ascii="Arial" w:hAnsi="Arial" w:eastAsia="Arial" w:cs="Arial"/>
          <w:color w:val="000000" w:themeColor="text1"/>
        </w:rPr>
      </w:pPr>
      <w:r w:rsidRPr="077EC89C">
        <w:rPr>
          <w:rFonts w:ascii="Arial" w:hAnsi="Arial" w:eastAsia="Arial" w:cs="Arial"/>
          <w:color w:val="000000" w:themeColor="text1"/>
        </w:rPr>
        <w:t>Washington, DC 20201</w:t>
      </w:r>
    </w:p>
    <w:p w:rsidR="2FC2F037" w:rsidP="005D2F36" w:rsidRDefault="2FC2F037" w14:paraId="4D6A7DBE" w14:textId="7B1F0B93">
      <w:pPr>
        <w:spacing w:after="0" w:line="240" w:lineRule="auto"/>
        <w:jc w:val="center"/>
        <w:rPr>
          <w:rFonts w:ascii="Arial" w:hAnsi="Arial" w:eastAsia="Arial" w:cs="Arial"/>
        </w:rPr>
      </w:pPr>
      <w:r w:rsidRPr="005D2F36">
        <w:rPr>
          <w:rFonts w:ascii="Arial" w:hAnsi="Arial" w:eastAsia="Arial" w:cs="Arial"/>
        </w:rPr>
        <w:t>Sharon.Newburg-Rinn@acf.hhs.gov</w:t>
      </w:r>
    </w:p>
    <w:p w:rsidR="406CDF5D" w:rsidP="406CDF5D" w:rsidRDefault="406CDF5D" w14:paraId="5D797B44" w14:textId="0DEB9165">
      <w:pPr>
        <w:spacing w:after="0" w:line="240" w:lineRule="auto"/>
        <w:jc w:val="center"/>
        <w:rPr>
          <w:rFonts w:ascii="Arial" w:hAnsi="Arial" w:cs="Arial"/>
          <w:highlight w:val="yellow"/>
        </w:rPr>
      </w:pPr>
    </w:p>
    <w:p w:rsidR="00D51337" w:rsidP="00D51337" w:rsidRDefault="00D51337" w14:paraId="27872D1C" w14:textId="77777777">
      <w:pPr>
        <w:spacing w:after="0" w:line="240" w:lineRule="auto"/>
        <w:jc w:val="center"/>
        <w:rPr>
          <w:b/>
        </w:rPr>
      </w:pPr>
    </w:p>
    <w:p w:rsidRPr="00624DDC" w:rsidR="001253F4" w:rsidP="00624DDC" w:rsidRDefault="00B4182B" w14:paraId="71A43DA4" w14:textId="77777777">
      <w:pPr>
        <w:jc w:val="center"/>
        <w:rPr>
          <w:b/>
          <w:sz w:val="32"/>
          <w:szCs w:val="32"/>
        </w:rPr>
      </w:pPr>
      <w:r>
        <w:br w:type="page"/>
      </w:r>
      <w:r w:rsidRPr="00624DDC" w:rsidR="001253F4">
        <w:rPr>
          <w:b/>
          <w:sz w:val="32"/>
          <w:szCs w:val="32"/>
        </w:rPr>
        <w:lastRenderedPageBreak/>
        <w:t>Part B</w:t>
      </w:r>
    </w:p>
    <w:p w:rsidR="00EE38AF" w:rsidP="008369BA" w:rsidRDefault="00EE38AF" w14:paraId="66C05F3B" w14:textId="77777777">
      <w:pPr>
        <w:spacing w:after="0" w:line="240" w:lineRule="auto"/>
        <w:rPr>
          <w:b/>
        </w:rPr>
      </w:pPr>
    </w:p>
    <w:p w:rsidR="0072072F" w:rsidP="00F85D35" w:rsidRDefault="00EE38AF" w14:paraId="23F27413" w14:textId="33345C07">
      <w:pPr>
        <w:spacing w:after="120" w:line="240" w:lineRule="auto"/>
      </w:pPr>
      <w:r>
        <w:rPr>
          <w:b/>
        </w:rPr>
        <w:t>B1.</w:t>
      </w:r>
      <w:r>
        <w:rPr>
          <w:b/>
        </w:rPr>
        <w:tab/>
      </w:r>
      <w:r w:rsidRPr="008369BA" w:rsidR="0020629A">
        <w:rPr>
          <w:b/>
        </w:rPr>
        <w:t>O</w:t>
      </w:r>
      <w:r w:rsidRPr="008369BA" w:rsidR="008369BA">
        <w:rPr>
          <w:b/>
        </w:rPr>
        <w:t>bjectives</w:t>
      </w:r>
    </w:p>
    <w:p w:rsidRPr="0072072F" w:rsidR="0072072F" w:rsidP="00F85D35" w:rsidRDefault="0072072F" w14:paraId="40621335" w14:textId="77777777">
      <w:pPr>
        <w:spacing w:after="60" w:line="240" w:lineRule="auto"/>
        <w:rPr>
          <w:i/>
        </w:rPr>
      </w:pPr>
      <w:r w:rsidRPr="0072072F">
        <w:rPr>
          <w:i/>
        </w:rPr>
        <w:t>Study Objectives</w:t>
      </w:r>
    </w:p>
    <w:p w:rsidRPr="00946A1D" w:rsidR="00946A1D" w:rsidP="43676D5A" w:rsidRDefault="00955E49" w14:paraId="25C6449D" w14:textId="44D8812F">
      <w:pPr>
        <w:pStyle w:val="BodyTextFirstIndent"/>
        <w:spacing w:line="240" w:lineRule="auto"/>
        <w:rPr>
          <w:rFonts w:asciiTheme="minorHAnsi" w:hAnsiTheme="minorHAnsi" w:cstheme="minorBidi"/>
          <w:sz w:val="22"/>
          <w:szCs w:val="22"/>
        </w:rPr>
      </w:pPr>
      <w:r>
        <w:rPr>
          <w:rFonts w:asciiTheme="minorHAnsi" w:hAnsiTheme="minorHAnsi" w:cstheme="minorBidi"/>
          <w:sz w:val="22"/>
          <w:szCs w:val="22"/>
        </w:rPr>
        <w:t>The objective of this</w:t>
      </w:r>
      <w:r w:rsidRPr="43676D5A" w:rsidR="00946A1D">
        <w:rPr>
          <w:rFonts w:asciiTheme="minorHAnsi" w:hAnsiTheme="minorHAnsi" w:cstheme="minorBidi"/>
          <w:sz w:val="22"/>
          <w:szCs w:val="22"/>
        </w:rPr>
        <w:t xml:space="preserve"> proposed information collection is to determine the usability of a toolkit of resources being produced by the Children’s Bureau </w:t>
      </w:r>
      <w:r w:rsidRPr="43676D5A" w:rsidR="00B85F2A">
        <w:rPr>
          <w:rFonts w:asciiTheme="minorHAnsi" w:hAnsiTheme="minorHAnsi" w:cstheme="minorBidi"/>
          <w:sz w:val="22"/>
          <w:szCs w:val="22"/>
        </w:rPr>
        <w:t xml:space="preserve">(CB) in collaboration with the </w:t>
      </w:r>
      <w:r w:rsidRPr="43676D5A" w:rsidR="00946A1D">
        <w:rPr>
          <w:rFonts w:asciiTheme="minorHAnsi" w:hAnsiTheme="minorHAnsi" w:cstheme="minorBidi"/>
          <w:sz w:val="22"/>
          <w:szCs w:val="22"/>
        </w:rPr>
        <w:t xml:space="preserve">Centers for Disease Control and Prevention </w:t>
      </w:r>
      <w:r w:rsidRPr="43676D5A" w:rsidR="00B85F2A">
        <w:rPr>
          <w:rFonts w:asciiTheme="minorHAnsi" w:hAnsiTheme="minorHAnsi" w:cstheme="minorBidi"/>
          <w:sz w:val="22"/>
          <w:szCs w:val="22"/>
        </w:rPr>
        <w:t xml:space="preserve">(CDC) </w:t>
      </w:r>
      <w:r w:rsidRPr="43676D5A" w:rsidR="00946A1D">
        <w:rPr>
          <w:rFonts w:asciiTheme="minorHAnsi" w:hAnsiTheme="minorHAnsi" w:cstheme="minorBidi"/>
          <w:sz w:val="22"/>
          <w:szCs w:val="22"/>
        </w:rPr>
        <w:t xml:space="preserve">to support child welfare agency staff in the identification and support of children living with prenatal substance </w:t>
      </w:r>
      <w:r w:rsidR="003404A4">
        <w:rPr>
          <w:rFonts w:asciiTheme="minorHAnsi" w:hAnsiTheme="minorHAnsi" w:cstheme="minorBidi"/>
          <w:sz w:val="22"/>
          <w:szCs w:val="22"/>
        </w:rPr>
        <w:t xml:space="preserve">exposure (PSE), in particular prenatal </w:t>
      </w:r>
      <w:r w:rsidRPr="43676D5A" w:rsidR="00946A1D">
        <w:rPr>
          <w:rFonts w:asciiTheme="minorHAnsi" w:hAnsiTheme="minorHAnsi" w:cstheme="minorBidi"/>
          <w:sz w:val="22"/>
          <w:szCs w:val="22"/>
        </w:rPr>
        <w:t>alcohol exposure</w:t>
      </w:r>
      <w:r w:rsidR="003404A4">
        <w:rPr>
          <w:rFonts w:asciiTheme="minorHAnsi" w:hAnsiTheme="minorHAnsi" w:cstheme="minorBidi"/>
          <w:sz w:val="22"/>
          <w:szCs w:val="22"/>
        </w:rPr>
        <w:t xml:space="preserve"> (PAE)</w:t>
      </w:r>
      <w:r w:rsidRPr="43676D5A" w:rsidR="00946A1D">
        <w:rPr>
          <w:rFonts w:asciiTheme="minorHAnsi" w:hAnsiTheme="minorHAnsi" w:cstheme="minorBidi"/>
          <w:sz w:val="22"/>
          <w:szCs w:val="22"/>
        </w:rPr>
        <w:t xml:space="preserve">.  Information will be collected from staff at </w:t>
      </w:r>
      <w:r w:rsidRPr="43676D5A" w:rsidR="0F113DA5">
        <w:rPr>
          <w:rFonts w:asciiTheme="minorHAnsi" w:hAnsiTheme="minorHAnsi" w:cstheme="minorBidi"/>
          <w:sz w:val="22"/>
          <w:szCs w:val="22"/>
        </w:rPr>
        <w:t xml:space="preserve">three local </w:t>
      </w:r>
      <w:r w:rsidRPr="43676D5A" w:rsidR="00946A1D">
        <w:rPr>
          <w:rFonts w:asciiTheme="minorHAnsi" w:hAnsiTheme="minorHAnsi" w:cstheme="minorBidi"/>
          <w:sz w:val="22"/>
          <w:szCs w:val="22"/>
        </w:rPr>
        <w:t>child welfare agencies about the usefulness and ease of use of the toolkit; the agency processes and structures involved in implementing the toolkit; and how the toolkit can be improved. The information collected from agency staff will be synthesized by the study team and shared with the toolkit development team, who will use the information to improve the toolkit. Improved sections of the toolkit may then be shared back with the users for additional feedback</w:t>
      </w:r>
      <w:r w:rsidRPr="43676D5A" w:rsidR="2AFD2807">
        <w:rPr>
          <w:rFonts w:asciiTheme="minorHAnsi" w:hAnsiTheme="minorHAnsi" w:cstheme="minorBidi"/>
          <w:sz w:val="22"/>
          <w:szCs w:val="22"/>
        </w:rPr>
        <w:t>, if needed in some limited cases</w:t>
      </w:r>
      <w:r w:rsidRPr="43676D5A" w:rsidR="00946A1D">
        <w:rPr>
          <w:rFonts w:asciiTheme="minorHAnsi" w:hAnsiTheme="minorHAnsi" w:cstheme="minorBidi"/>
          <w:sz w:val="22"/>
          <w:szCs w:val="22"/>
        </w:rPr>
        <w:t xml:space="preserve">. </w:t>
      </w:r>
      <w:r w:rsidRPr="43676D5A" w:rsidR="4594C8AD">
        <w:rPr>
          <w:rFonts w:asciiTheme="minorHAnsi" w:hAnsiTheme="minorHAnsi" w:cstheme="minorBidi"/>
          <w:sz w:val="22"/>
          <w:szCs w:val="22"/>
        </w:rPr>
        <w:t>Through</w:t>
      </w:r>
      <w:r w:rsidRPr="43676D5A" w:rsidR="00946A1D">
        <w:rPr>
          <w:rFonts w:asciiTheme="minorHAnsi" w:hAnsiTheme="minorHAnsi" w:cstheme="minorBidi"/>
          <w:sz w:val="22"/>
          <w:szCs w:val="22"/>
        </w:rPr>
        <w:t xml:space="preserve"> this usability testing process, </w:t>
      </w:r>
      <w:r w:rsidRPr="43676D5A" w:rsidR="370C7FA0">
        <w:rPr>
          <w:rFonts w:asciiTheme="minorHAnsi" w:hAnsiTheme="minorHAnsi" w:cstheme="minorBidi"/>
          <w:sz w:val="22"/>
          <w:szCs w:val="22"/>
        </w:rPr>
        <w:t>a stable, usable version of the toolkit will be developed</w:t>
      </w:r>
      <w:r w:rsidRPr="43676D5A" w:rsidR="674BA5CB">
        <w:rPr>
          <w:rFonts w:asciiTheme="minorHAnsi" w:hAnsiTheme="minorHAnsi" w:cstheme="minorBidi"/>
          <w:sz w:val="22"/>
          <w:szCs w:val="22"/>
        </w:rPr>
        <w:t>,</w:t>
      </w:r>
      <w:r w:rsidRPr="43676D5A" w:rsidR="370C7FA0">
        <w:rPr>
          <w:rFonts w:asciiTheme="minorHAnsi" w:hAnsiTheme="minorHAnsi" w:cstheme="minorBidi"/>
          <w:sz w:val="22"/>
          <w:szCs w:val="22"/>
        </w:rPr>
        <w:t xml:space="preserve"> and the study team will gain an </w:t>
      </w:r>
      <w:r w:rsidRPr="43676D5A" w:rsidR="00946A1D">
        <w:rPr>
          <w:rFonts w:asciiTheme="minorHAnsi" w:hAnsiTheme="minorHAnsi" w:cstheme="minorBidi"/>
          <w:sz w:val="22"/>
          <w:szCs w:val="22"/>
        </w:rPr>
        <w:t xml:space="preserve">understanding of the technical support </w:t>
      </w:r>
      <w:r w:rsidRPr="43676D5A" w:rsidR="24E120B8">
        <w:rPr>
          <w:rFonts w:asciiTheme="minorHAnsi" w:hAnsiTheme="minorHAnsi" w:cstheme="minorBidi"/>
          <w:sz w:val="22"/>
          <w:szCs w:val="22"/>
        </w:rPr>
        <w:t xml:space="preserve">needed </w:t>
      </w:r>
      <w:r w:rsidRPr="43676D5A" w:rsidR="00946A1D">
        <w:rPr>
          <w:rFonts w:asciiTheme="minorHAnsi" w:hAnsiTheme="minorHAnsi" w:cstheme="minorBidi"/>
          <w:sz w:val="22"/>
          <w:szCs w:val="22"/>
        </w:rPr>
        <w:t>for implementation of the toolkit. The toolkit can then be piloted through formative evaluation and, eventually, summative evaluation (as data collection efforts</w:t>
      </w:r>
      <w:r w:rsidRPr="43676D5A" w:rsidR="004A4CE3">
        <w:rPr>
          <w:rFonts w:asciiTheme="minorHAnsi" w:hAnsiTheme="minorHAnsi" w:cstheme="minorBidi"/>
          <w:sz w:val="22"/>
          <w:szCs w:val="22"/>
        </w:rPr>
        <w:t xml:space="preserve"> to be</w:t>
      </w:r>
      <w:r w:rsidRPr="43676D5A" w:rsidR="00B820E7">
        <w:rPr>
          <w:rFonts w:asciiTheme="minorHAnsi" w:hAnsiTheme="minorHAnsi" w:cstheme="minorBidi"/>
          <w:sz w:val="22"/>
          <w:szCs w:val="22"/>
        </w:rPr>
        <w:t xml:space="preserve"> submitted </w:t>
      </w:r>
      <w:r>
        <w:rPr>
          <w:rFonts w:asciiTheme="minorHAnsi" w:hAnsiTheme="minorHAnsi" w:cstheme="minorBidi"/>
          <w:sz w:val="22"/>
          <w:szCs w:val="22"/>
        </w:rPr>
        <w:t xml:space="preserve">through </w:t>
      </w:r>
      <w:r w:rsidRPr="43676D5A" w:rsidR="00B820E7">
        <w:rPr>
          <w:rFonts w:asciiTheme="minorHAnsi" w:hAnsiTheme="minorHAnsi" w:cstheme="minorBidi"/>
          <w:sz w:val="22"/>
          <w:szCs w:val="22"/>
        </w:rPr>
        <w:t xml:space="preserve">a </w:t>
      </w:r>
      <w:r w:rsidRPr="43676D5A" w:rsidR="00B55C52">
        <w:rPr>
          <w:rFonts w:asciiTheme="minorHAnsi" w:hAnsiTheme="minorHAnsi" w:cstheme="minorBidi"/>
          <w:sz w:val="22"/>
          <w:szCs w:val="22"/>
        </w:rPr>
        <w:t xml:space="preserve">separate </w:t>
      </w:r>
      <w:r w:rsidRPr="43676D5A" w:rsidR="650DCCE7">
        <w:rPr>
          <w:rFonts w:asciiTheme="minorHAnsi" w:hAnsiTheme="minorHAnsi" w:cstheme="minorBidi"/>
          <w:sz w:val="22"/>
          <w:szCs w:val="22"/>
        </w:rPr>
        <w:t>Information Collection Request</w:t>
      </w:r>
      <w:r w:rsidRPr="43676D5A" w:rsidR="00946A1D">
        <w:rPr>
          <w:rFonts w:asciiTheme="minorHAnsi" w:hAnsiTheme="minorHAnsi" w:cstheme="minorBidi"/>
          <w:sz w:val="22"/>
          <w:szCs w:val="22"/>
        </w:rPr>
        <w:t>).</w:t>
      </w:r>
    </w:p>
    <w:p w:rsidR="00BB2925" w:rsidP="0072072F" w:rsidRDefault="00BB2925" w14:paraId="13F28F66" w14:textId="77777777">
      <w:pPr>
        <w:spacing w:after="0" w:line="240" w:lineRule="auto"/>
      </w:pPr>
    </w:p>
    <w:p w:rsidR="005F2951" w:rsidP="00F85D35" w:rsidRDefault="0072072F" w14:paraId="75A4A02E" w14:textId="2AD675A1">
      <w:pPr>
        <w:spacing w:after="60" w:line="240" w:lineRule="auto"/>
      </w:pPr>
      <w:r>
        <w:rPr>
          <w:i/>
        </w:rPr>
        <w:t xml:space="preserve">Generalizability of Results </w:t>
      </w:r>
    </w:p>
    <w:p w:rsidR="00946A1D" w:rsidP="00CB3D35" w:rsidRDefault="00946A1D" w14:paraId="5B45BB54" w14:textId="20F19FE8">
      <w:pPr>
        <w:spacing w:after="0" w:line="240" w:lineRule="auto"/>
        <w:ind w:firstLine="360"/>
      </w:pPr>
      <w:r w:rsidRPr="007733D5">
        <w:t>Th</w:t>
      </w:r>
      <w:r>
        <w:t xml:space="preserve">is study is </w:t>
      </w:r>
      <w:r w:rsidRPr="007733D5">
        <w:t>intended to present</w:t>
      </w:r>
      <w:r>
        <w:t xml:space="preserve"> an </w:t>
      </w:r>
      <w:r w:rsidRPr="007733D5">
        <w:t>internally</w:t>
      </w:r>
      <w:r>
        <w:t xml:space="preserve"> </w:t>
      </w:r>
      <w:r w:rsidRPr="007733D5">
        <w:t xml:space="preserve">valid description of </w:t>
      </w:r>
      <w:r>
        <w:t>the usability of the toolkit resources from the perspective of those engaged in the usability testing process at select child welfare agencies. It is not intended to</w:t>
      </w:r>
      <w:r w:rsidRPr="007733D5">
        <w:t xml:space="preserve"> promote </w:t>
      </w:r>
      <w:r>
        <w:t xml:space="preserve">statistical </w:t>
      </w:r>
      <w:r w:rsidRPr="007733D5">
        <w:t>generalization to other populations</w:t>
      </w:r>
      <w:r w:rsidR="00673658">
        <w:t xml:space="preserve">, yet </w:t>
      </w:r>
      <w:r w:rsidR="008572D8">
        <w:t>the project’s intent is to gain</w:t>
      </w:r>
      <w:r w:rsidR="00673658">
        <w:t xml:space="preserve"> useful information </w:t>
      </w:r>
      <w:r w:rsidR="008572D8">
        <w:t xml:space="preserve">regarding utility and feasibility of the toolkit and its components and to learn about how it may work in different child welfare agency contexts. </w:t>
      </w:r>
    </w:p>
    <w:p w:rsidRPr="001A59B6" w:rsidR="00955E49" w:rsidP="00DB50C8" w:rsidRDefault="00955E49" w14:paraId="7090579A" w14:textId="77777777">
      <w:pPr>
        <w:spacing w:after="0" w:line="240" w:lineRule="auto"/>
        <w:ind w:firstLine="360"/>
        <w:rPr>
          <w:rFonts w:eastAsia="Times New Roman" w:cstheme="minorHAnsi"/>
          <w:color w:val="000000"/>
        </w:rPr>
      </w:pPr>
    </w:p>
    <w:p w:rsidRPr="00DF1291" w:rsidR="00E41EE9" w:rsidP="00F85D35" w:rsidRDefault="0072072F" w14:paraId="210DC9F0" w14:textId="067842D5">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Pr="005C7E12" w:rsidR="005C7E12" w:rsidP="00DB50C8" w:rsidRDefault="00946A1D" w14:paraId="611E1659" w14:textId="3509121C">
      <w:pPr>
        <w:spacing w:after="0" w:line="240" w:lineRule="auto"/>
        <w:rPr>
          <w:rFonts w:eastAsia="Times New Roman"/>
        </w:rPr>
      </w:pPr>
      <w:r w:rsidRPr="43676D5A">
        <w:rPr>
          <w:rFonts w:eastAsia="Times New Roman"/>
        </w:rPr>
        <w:t xml:space="preserve">The study design, described in section A2 of Supporting Statement A, is appropriate to achieve the study objectives described above. </w:t>
      </w:r>
      <w:r w:rsidRPr="43676D5A">
        <w:t xml:space="preserve">A core function of usability testing is to quickly assess the adequacy of the toolkit components and to detect deficiencies that require correction by the toolkit development team before the toolkit is finalized and rolled out for </w:t>
      </w:r>
      <w:r w:rsidR="008572D8">
        <w:t xml:space="preserve">implementation during </w:t>
      </w:r>
      <w:r w:rsidR="003404A4">
        <w:t xml:space="preserve">subsequent </w:t>
      </w:r>
      <w:r w:rsidR="00E7222A">
        <w:t>evaluation</w:t>
      </w:r>
      <w:r w:rsidR="003404A4">
        <w:t xml:space="preserve"> (under a separate OMB Information Collection Request)</w:t>
      </w:r>
      <w:r w:rsidRPr="43676D5A">
        <w:t>. The proposed study design enables t</w:t>
      </w:r>
      <w:r w:rsidRPr="43676D5A" w:rsidR="00290198">
        <w:t>he</w:t>
      </w:r>
      <w:r w:rsidRPr="43676D5A">
        <w:t xml:space="preserve"> toolkit development team to understand how the toolkit is received by child welfare agency staff, who are the target end users of the toolkit. The usability testing process will provide feedback to the development team about strengths and weaknesses of the toolkit, and about implementation supports and considerations that are needed to support implementation of the toolkit, while there is still time to make modifications to the toolkit. While child welfare agency staff who will usability</w:t>
      </w:r>
      <w:r w:rsidR="0046162C">
        <w:t>-</w:t>
      </w:r>
      <w:r w:rsidRPr="43676D5A">
        <w:t xml:space="preserve">test the toolkit resources typify the intended end users of the toolkit, they are not a representative sample of child welfare staff nationally and their perspectives are their own. In addition, their perspectives are intended only for the purposes of improving the quality of the toolkit; staff feedback data are not intended to be used to evaluate outcomes of the toolkit. </w:t>
      </w:r>
      <w:r w:rsidRPr="43676D5A" w:rsidR="005C7E12">
        <w:rPr>
          <w:rFonts w:eastAsia="Times New Roman"/>
        </w:rPr>
        <w:t xml:space="preserve">As noted in Supporting Statement A, this information is not intended to be used as the principal basis for public policy decisions and is not expected to meet the threshold of influential or highly influential scientific information. </w:t>
      </w:r>
    </w:p>
    <w:p w:rsidR="008369BA" w:rsidP="008369BA" w:rsidRDefault="008369BA" w14:paraId="599BD348" w14:textId="7614B8FA">
      <w:pPr>
        <w:pStyle w:val="ListParagraph"/>
        <w:spacing w:after="0" w:line="240" w:lineRule="auto"/>
        <w:ind w:left="0"/>
      </w:pPr>
    </w:p>
    <w:p w:rsidRPr="006C0E56" w:rsidR="00BB2925" w:rsidP="008369BA" w:rsidRDefault="00BB2925" w14:paraId="0C4F0DEF" w14:textId="77D43490">
      <w:pPr>
        <w:pStyle w:val="ListParagraph"/>
        <w:spacing w:after="0" w:line="240" w:lineRule="auto"/>
        <w:ind w:left="0"/>
      </w:pPr>
    </w:p>
    <w:p w:rsidRPr="00DF1291" w:rsidR="005F2951" w:rsidP="00F85D35" w:rsidRDefault="00EE38AF" w14:paraId="2E3CD75A" w14:textId="14B2DD89">
      <w:pPr>
        <w:pStyle w:val="ListParagraph"/>
        <w:spacing w:after="120"/>
        <w:ind w:left="0"/>
        <w:rPr>
          <w:rFonts w:eastAsia="Times New Roman" w:cstheme="minorHAnsi"/>
          <w:color w:val="000000"/>
        </w:rPr>
      </w:pPr>
      <w:r>
        <w:rPr>
          <w:b/>
        </w:rPr>
        <w:lastRenderedPageBreak/>
        <w:t>B2.</w:t>
      </w:r>
      <w:r>
        <w:rPr>
          <w:b/>
        </w:rPr>
        <w:tab/>
      </w:r>
      <w:r w:rsidR="007C2EE0">
        <w:rPr>
          <w:rFonts w:eastAsia="Times New Roman" w:cstheme="minorHAnsi"/>
          <w:b/>
          <w:bCs/>
          <w:color w:val="000000"/>
        </w:rPr>
        <w:t>Methods and Design</w:t>
      </w:r>
    </w:p>
    <w:p w:rsidR="005F2951" w:rsidP="00F85D35" w:rsidRDefault="0072072F" w14:paraId="542973ED" w14:textId="4BD18752">
      <w:pPr>
        <w:autoSpaceDE w:val="0"/>
        <w:autoSpaceDN w:val="0"/>
        <w:adjustRightInd w:val="0"/>
        <w:spacing w:after="60" w:line="240" w:lineRule="atLeast"/>
        <w:contextualSpacing/>
        <w:rPr>
          <w:rFonts w:eastAsia="Times New Roman" w:cstheme="minorHAnsi"/>
          <w:color w:val="000000"/>
        </w:rPr>
      </w:pPr>
      <w:r>
        <w:rPr>
          <w:rFonts w:eastAsia="Times New Roman" w:cstheme="minorHAnsi"/>
          <w:i/>
          <w:color w:val="000000"/>
        </w:rPr>
        <w:t xml:space="preserve">Target Population </w:t>
      </w:r>
      <w:r w:rsidRPr="00DF1291" w:rsidR="005F2951">
        <w:rPr>
          <w:rFonts w:eastAsia="Times New Roman" w:cstheme="minorHAnsi"/>
          <w:color w:val="000000"/>
        </w:rPr>
        <w:t xml:space="preserve"> </w:t>
      </w:r>
    </w:p>
    <w:p w:rsidR="00BB2925" w:rsidP="43676D5A" w:rsidRDefault="00D33A60" w14:paraId="159A49D2" w14:textId="311CB65F">
      <w:pPr>
        <w:autoSpaceDE w:val="0"/>
        <w:autoSpaceDN w:val="0"/>
        <w:adjustRightInd w:val="0"/>
        <w:spacing w:after="0" w:line="240" w:lineRule="atLeast"/>
        <w:contextualSpacing/>
      </w:pPr>
      <w:r>
        <w:t xml:space="preserve">For each of </w:t>
      </w:r>
      <w:r w:rsidR="282B7659">
        <w:t>three</w:t>
      </w:r>
      <w:r>
        <w:t xml:space="preserve"> selected usability testing sites, </w:t>
      </w:r>
      <w:r w:rsidR="3801CE6E">
        <w:t>the study team</w:t>
      </w:r>
      <w:r>
        <w:t xml:space="preserve"> will collect information from</w:t>
      </w:r>
      <w:r w:rsidR="771CF538">
        <w:t xml:space="preserve"> agency leadership and</w:t>
      </w:r>
      <w:r w:rsidR="28E76326">
        <w:t xml:space="preserve"> staff in roles</w:t>
      </w:r>
      <w:r w:rsidR="03D78A64">
        <w:t xml:space="preserve"> </w:t>
      </w:r>
      <w:r w:rsidRPr="43676D5A" w:rsidR="03D78A64">
        <w:rPr>
          <w:rFonts w:ascii="Calibri" w:hAnsi="Calibri" w:eastAsia="Calibri" w:cs="Calibri"/>
          <w:color w:val="000000" w:themeColor="text1"/>
        </w:rPr>
        <w:t>that</w:t>
      </w:r>
      <w:r w:rsidRPr="43676D5A" w:rsidR="1D6604B8">
        <w:rPr>
          <w:rFonts w:ascii="Calibri" w:hAnsi="Calibri" w:eastAsia="Calibri" w:cs="Calibri"/>
          <w:color w:val="000000" w:themeColor="text1"/>
        </w:rPr>
        <w:t xml:space="preserve"> typically</w:t>
      </w:r>
      <w:r w:rsidRPr="43676D5A" w:rsidR="03D78A64">
        <w:rPr>
          <w:rFonts w:ascii="Calibri" w:hAnsi="Calibri" w:eastAsia="Calibri" w:cs="Calibri"/>
          <w:color w:val="000000" w:themeColor="text1"/>
        </w:rPr>
        <w:t xml:space="preserve"> provide support or services to children and families living with PAE/PSE </w:t>
      </w:r>
      <w:r w:rsidR="28E76326">
        <w:t>(</w:t>
      </w:r>
      <w:r w:rsidRPr="43676D5A" w:rsidR="7C18CD12">
        <w:rPr>
          <w:rFonts w:ascii="Calibri" w:hAnsi="Calibri" w:eastAsia="Calibri" w:cs="Calibri"/>
          <w:color w:val="000000" w:themeColor="text1"/>
        </w:rPr>
        <w:t>e.g., supervisors, investigation/intake staff, ongoing case management staff</w:t>
      </w:r>
      <w:r>
        <w:t>)</w:t>
      </w:r>
      <w:r w:rsidR="695F7FD9">
        <w:t xml:space="preserve"> (see Recruitment and Site Selection below)</w:t>
      </w:r>
      <w:r>
        <w:t xml:space="preserve">. </w:t>
      </w:r>
      <w:r w:rsidR="1480055D">
        <w:t>To identify those staff, t</w:t>
      </w:r>
      <w:r w:rsidR="152886BD">
        <w:t xml:space="preserve">he study team will work with agency leadership </w:t>
      </w:r>
      <w:r w:rsidR="0A3E20C8">
        <w:t xml:space="preserve">and </w:t>
      </w:r>
      <w:r w:rsidR="3EFA1083">
        <w:t xml:space="preserve">use </w:t>
      </w:r>
      <w:r>
        <w:t xml:space="preserve">non-probability, purposive sampling to </w:t>
      </w:r>
      <w:r w:rsidR="61E7001B">
        <w:t xml:space="preserve">select </w:t>
      </w:r>
      <w:r>
        <w:t xml:space="preserve">potential respondents who can </w:t>
      </w:r>
      <w:r w:rsidR="543633F8">
        <w:t xml:space="preserve">inform </w:t>
      </w:r>
      <w:r>
        <w:t xml:space="preserve">the usability of the toolkit resources. </w:t>
      </w:r>
      <w:r w:rsidR="00450DEB">
        <w:t>P</w:t>
      </w:r>
      <w:r>
        <w:t>articipants will not be representative of the population of child welfare staff</w:t>
      </w:r>
      <w:r w:rsidR="3F68D92D">
        <w:t>; i</w:t>
      </w:r>
      <w:r>
        <w:t xml:space="preserve">nstead, we aim to obtain variation in child welfare staff members’ experiences to understand various </w:t>
      </w:r>
      <w:r w:rsidR="4BAC9799">
        <w:t>practice-informed</w:t>
      </w:r>
      <w:r>
        <w:t xml:space="preserve"> perspectives on the toolkit from those who work on various aspects of services to children and families living with PAE/PSE.</w:t>
      </w:r>
    </w:p>
    <w:p w:rsidR="00F85D35" w:rsidP="0072072F" w:rsidRDefault="00F85D35" w14:paraId="5E3AF81E" w14:textId="77777777">
      <w:pPr>
        <w:autoSpaceDE w:val="0"/>
        <w:autoSpaceDN w:val="0"/>
        <w:adjustRightInd w:val="0"/>
        <w:spacing w:after="0" w:line="240" w:lineRule="atLeast"/>
        <w:contextualSpacing/>
        <w:rPr>
          <w:rFonts w:eastAsia="Times New Roman" w:cstheme="minorHAnsi"/>
          <w:color w:val="000000"/>
        </w:rPr>
      </w:pPr>
    </w:p>
    <w:p w:rsidRPr="000D7942" w:rsidR="000D7942" w:rsidP="43676D5A" w:rsidRDefault="291E50D4" w14:paraId="43384CE3" w14:textId="5E25F0CA">
      <w:pPr>
        <w:autoSpaceDE w:val="0"/>
        <w:autoSpaceDN w:val="0"/>
        <w:adjustRightInd w:val="0"/>
        <w:spacing w:after="60" w:line="240" w:lineRule="atLeast"/>
        <w:contextualSpacing/>
        <w:rPr>
          <w:rFonts w:eastAsia="Times New Roman"/>
          <w:i/>
          <w:iCs/>
          <w:color w:val="000000"/>
        </w:rPr>
      </w:pPr>
      <w:r w:rsidRPr="43676D5A">
        <w:rPr>
          <w:rFonts w:eastAsia="Times New Roman"/>
          <w:i/>
          <w:iCs/>
          <w:color w:val="000000" w:themeColor="text1"/>
        </w:rPr>
        <w:t xml:space="preserve">Recruitment </w:t>
      </w:r>
      <w:r w:rsidRPr="43676D5A" w:rsidR="000D7942">
        <w:rPr>
          <w:rFonts w:eastAsia="Times New Roman"/>
          <w:i/>
          <w:iCs/>
          <w:color w:val="000000" w:themeColor="text1"/>
        </w:rPr>
        <w:t>and Site Selection</w:t>
      </w:r>
    </w:p>
    <w:p w:rsidR="1E66BDEC" w:rsidP="003404A4" w:rsidRDefault="00955E49" w14:paraId="3F240C66" w14:textId="51C47673">
      <w:pPr>
        <w:spacing w:line="240" w:lineRule="auto"/>
        <w:rPr>
          <w:rFonts w:eastAsiaTheme="minorEastAsia"/>
          <w:sz w:val="21"/>
          <w:szCs w:val="21"/>
        </w:rPr>
      </w:pPr>
      <w:bookmarkStart w:name="_Hlk89929788" w:id="0"/>
      <w:r>
        <w:rPr>
          <w:rFonts w:eastAsia="Times New Roman"/>
          <w:color w:val="000000" w:themeColor="text1"/>
        </w:rPr>
        <w:t>T</w:t>
      </w:r>
      <w:r w:rsidRPr="406CDF5D" w:rsidR="1E66BDEC">
        <w:rPr>
          <w:rFonts w:eastAsia="Times New Roman"/>
          <w:color w:val="000000" w:themeColor="text1"/>
        </w:rPr>
        <w:t xml:space="preserve">he study team </w:t>
      </w:r>
      <w:r>
        <w:rPr>
          <w:rFonts w:eastAsia="Times New Roman"/>
          <w:color w:val="000000" w:themeColor="text1"/>
        </w:rPr>
        <w:t>has worked with</w:t>
      </w:r>
      <w:r w:rsidR="00B80337">
        <w:rPr>
          <w:rFonts w:eastAsia="Times New Roman"/>
          <w:color w:val="000000" w:themeColor="text1"/>
        </w:rPr>
        <w:t xml:space="preserve"> selected</w:t>
      </w:r>
      <w:r w:rsidRPr="406CDF5D" w:rsidR="68073458">
        <w:rPr>
          <w:rFonts w:eastAsia="Times New Roman"/>
          <w:color w:val="000000" w:themeColor="text1"/>
        </w:rPr>
        <w:t xml:space="preserve"> experts and stakeholder</w:t>
      </w:r>
      <w:r w:rsidRPr="406CDF5D" w:rsidR="5D0BA31D">
        <w:rPr>
          <w:rFonts w:eastAsia="Times New Roman"/>
          <w:color w:val="000000" w:themeColor="text1"/>
        </w:rPr>
        <w:t>s</w:t>
      </w:r>
      <w:r w:rsidRPr="406CDF5D" w:rsidR="5976CCBF">
        <w:rPr>
          <w:rFonts w:eastAsia="Times New Roman"/>
          <w:color w:val="000000" w:themeColor="text1"/>
        </w:rPr>
        <w:t xml:space="preserve"> </w:t>
      </w:r>
      <w:r w:rsidR="00B80337">
        <w:rPr>
          <w:rFonts w:eastAsia="Times New Roman"/>
          <w:color w:val="000000" w:themeColor="text1"/>
        </w:rPr>
        <w:t>regarding</w:t>
      </w:r>
      <w:r w:rsidRPr="406CDF5D" w:rsidR="5976CCBF">
        <w:rPr>
          <w:rFonts w:eastAsia="Times New Roman"/>
          <w:color w:val="000000" w:themeColor="text1"/>
        </w:rPr>
        <w:t xml:space="preserve"> states they </w:t>
      </w:r>
      <w:r w:rsidR="00B80337">
        <w:rPr>
          <w:rFonts w:eastAsia="Times New Roman"/>
          <w:color w:val="000000" w:themeColor="text1"/>
        </w:rPr>
        <w:t>perceived</w:t>
      </w:r>
      <w:r w:rsidRPr="406CDF5D" w:rsidR="00B80337">
        <w:rPr>
          <w:rFonts w:eastAsia="Times New Roman"/>
          <w:color w:val="000000" w:themeColor="text1"/>
        </w:rPr>
        <w:t xml:space="preserve"> </w:t>
      </w:r>
      <w:r w:rsidRPr="406CDF5D" w:rsidR="5976CCBF">
        <w:rPr>
          <w:rFonts w:eastAsia="Times New Roman"/>
          <w:color w:val="000000" w:themeColor="text1"/>
        </w:rPr>
        <w:t xml:space="preserve">were demonstrating strong practice in identifying and caring for children with </w:t>
      </w:r>
      <w:r w:rsidR="003404A4">
        <w:rPr>
          <w:rFonts w:eastAsia="Times New Roman"/>
          <w:color w:val="000000" w:themeColor="text1"/>
        </w:rPr>
        <w:t>PAE/PSE</w:t>
      </w:r>
      <w:r w:rsidRPr="406CDF5D" w:rsidR="5976CCBF">
        <w:rPr>
          <w:rFonts w:eastAsia="Times New Roman"/>
          <w:color w:val="000000" w:themeColor="text1"/>
        </w:rPr>
        <w:t xml:space="preserve">. </w:t>
      </w:r>
      <w:bookmarkEnd w:id="0"/>
      <w:r w:rsidRPr="406CDF5D" w:rsidR="5976CCBF">
        <w:rPr>
          <w:rFonts w:eastAsia="Times New Roman"/>
          <w:color w:val="000000" w:themeColor="text1"/>
        </w:rPr>
        <w:t xml:space="preserve">The study team reviewed state/county child welfare and ancillary system websites </w:t>
      </w:r>
      <w:r w:rsidR="00AA76FF">
        <w:rPr>
          <w:rFonts w:eastAsia="Times New Roman"/>
          <w:color w:val="000000" w:themeColor="text1"/>
        </w:rPr>
        <w:t xml:space="preserve">and </w:t>
      </w:r>
      <w:r w:rsidR="004B4CC5">
        <w:rPr>
          <w:rFonts w:eastAsia="Times New Roman"/>
          <w:color w:val="000000" w:themeColor="text1"/>
        </w:rPr>
        <w:t xml:space="preserve">compiled information regarding state and local agency practices to inform site selection. </w:t>
      </w:r>
      <w:r>
        <w:rPr>
          <w:rFonts w:eastAsia="Times New Roman"/>
          <w:color w:val="000000" w:themeColor="text1"/>
        </w:rPr>
        <w:t>Based on these initial activities, t</w:t>
      </w:r>
      <w:r w:rsidRPr="406CDF5D" w:rsidR="1C34BA71">
        <w:rPr>
          <w:rFonts w:eastAsia="Times New Roman"/>
          <w:color w:val="000000" w:themeColor="text1"/>
        </w:rPr>
        <w:t xml:space="preserve">he team </w:t>
      </w:r>
      <w:r w:rsidRPr="406CDF5D" w:rsidR="5B48684C">
        <w:rPr>
          <w:rFonts w:eastAsia="Times New Roman"/>
          <w:color w:val="000000" w:themeColor="text1"/>
        </w:rPr>
        <w:t>developed a</w:t>
      </w:r>
      <w:r w:rsidRPr="406CDF5D" w:rsidR="569BCAA9">
        <w:rPr>
          <w:rFonts w:eastAsia="Times New Roman"/>
          <w:color w:val="000000" w:themeColor="text1"/>
        </w:rPr>
        <w:t xml:space="preserve"> </w:t>
      </w:r>
      <w:r w:rsidRPr="406CDF5D">
        <w:rPr>
          <w:rFonts w:eastAsia="Times New Roman"/>
          <w:color w:val="000000" w:themeColor="text1"/>
        </w:rPr>
        <w:t>preliminary</w:t>
      </w:r>
      <w:r w:rsidRPr="406CDF5D" w:rsidR="5B48684C">
        <w:rPr>
          <w:rFonts w:eastAsia="Times New Roman"/>
          <w:color w:val="000000" w:themeColor="text1"/>
        </w:rPr>
        <w:t xml:space="preserve"> list of </w:t>
      </w:r>
      <w:r w:rsidRPr="406CDF5D" w:rsidR="0C78A165">
        <w:rPr>
          <w:rFonts w:eastAsia="Times New Roman"/>
          <w:color w:val="000000" w:themeColor="text1"/>
        </w:rPr>
        <w:t>state</w:t>
      </w:r>
      <w:r w:rsidRPr="406CDF5D" w:rsidR="52254CE5">
        <w:rPr>
          <w:rFonts w:eastAsia="Times New Roman"/>
          <w:color w:val="000000" w:themeColor="text1"/>
        </w:rPr>
        <w:t xml:space="preserve"> child welfare agencies</w:t>
      </w:r>
      <w:r w:rsidRPr="406CDF5D" w:rsidR="0C78A165">
        <w:rPr>
          <w:rFonts w:eastAsia="Times New Roman"/>
          <w:color w:val="000000" w:themeColor="text1"/>
        </w:rPr>
        <w:t xml:space="preserve"> </w:t>
      </w:r>
      <w:r w:rsidRPr="406CDF5D" w:rsidR="0EDA1977">
        <w:rPr>
          <w:rFonts w:eastAsia="Times New Roman"/>
          <w:color w:val="000000" w:themeColor="text1"/>
        </w:rPr>
        <w:t xml:space="preserve">to engage in discussions about participating in the evaluation of the toolkit. </w:t>
      </w:r>
      <w:r w:rsidR="008554B8">
        <w:rPr>
          <w:rFonts w:eastAsia="Times New Roman"/>
          <w:color w:val="000000" w:themeColor="text1"/>
        </w:rPr>
        <w:t>T</w:t>
      </w:r>
      <w:r w:rsidRPr="406CDF5D" w:rsidR="5B4218E6">
        <w:rPr>
          <w:rFonts w:eastAsia="Times New Roman"/>
          <w:color w:val="000000" w:themeColor="text1"/>
        </w:rPr>
        <w:t xml:space="preserve">he study team will first approach </w:t>
      </w:r>
      <w:r w:rsidR="008554B8">
        <w:rPr>
          <w:rFonts w:eastAsia="Times New Roman"/>
          <w:color w:val="000000" w:themeColor="text1"/>
        </w:rPr>
        <w:t xml:space="preserve">three prioritized state </w:t>
      </w:r>
      <w:r w:rsidRPr="406CDF5D" w:rsidR="5B4218E6">
        <w:rPr>
          <w:rFonts w:eastAsia="Times New Roman"/>
          <w:color w:val="000000" w:themeColor="text1"/>
        </w:rPr>
        <w:t>child welfare agencies</w:t>
      </w:r>
      <w:r w:rsidRPr="406CDF5D" w:rsidR="5B4218E6">
        <w:rPr>
          <w:rFonts w:ascii="Calibri" w:hAnsi="Calibri" w:eastAsia="Calibri" w:cs="Calibri"/>
        </w:rPr>
        <w:t xml:space="preserve">. </w:t>
      </w:r>
      <w:bookmarkStart w:name="_Hlk89760468" w:id="1"/>
      <w:r w:rsidR="001D042B">
        <w:rPr>
          <w:rFonts w:eastAsiaTheme="minorEastAsia"/>
        </w:rPr>
        <w:t>The prioritized</w:t>
      </w:r>
      <w:r w:rsidRPr="406CDF5D" w:rsidR="19D67BC0">
        <w:rPr>
          <w:rFonts w:eastAsiaTheme="minorEastAsia"/>
        </w:rPr>
        <w:t xml:space="preserve"> states have </w:t>
      </w:r>
      <w:r w:rsidRPr="406CDF5D" w:rsidR="7081C548">
        <w:rPr>
          <w:rFonts w:eastAsiaTheme="minorEastAsia"/>
        </w:rPr>
        <w:t xml:space="preserve">evidenced </w:t>
      </w:r>
      <w:r w:rsidRPr="406CDF5D" w:rsidR="19D67BC0">
        <w:rPr>
          <w:rFonts w:eastAsiaTheme="minorEastAsia"/>
        </w:rPr>
        <w:t xml:space="preserve">some pre-existing buy-in and motivation to </w:t>
      </w:r>
      <w:r w:rsidRPr="406CDF5D" w:rsidR="3C970B03">
        <w:rPr>
          <w:rFonts w:eastAsiaTheme="minorEastAsia"/>
        </w:rPr>
        <w:t>engage with</w:t>
      </w:r>
      <w:r w:rsidRPr="406CDF5D" w:rsidR="19D67BC0">
        <w:rPr>
          <w:rFonts w:eastAsiaTheme="minorEastAsia"/>
        </w:rPr>
        <w:t xml:space="preserve"> the resources being tested</w:t>
      </w:r>
      <w:bookmarkEnd w:id="1"/>
      <w:r w:rsidR="00E65583">
        <w:rPr>
          <w:rFonts w:eastAsiaTheme="minorEastAsia"/>
        </w:rPr>
        <w:t>.</w:t>
      </w:r>
    </w:p>
    <w:p w:rsidR="5366FF4F" w:rsidP="003404A4" w:rsidRDefault="196251ED" w14:paraId="56E35B04" w14:textId="2A8A8DC0">
      <w:pPr>
        <w:spacing w:line="240" w:lineRule="auto"/>
        <w:rPr>
          <w:rFonts w:ascii="Calibri" w:hAnsi="Calibri" w:eastAsia="Calibri" w:cs="Calibri"/>
        </w:rPr>
      </w:pPr>
      <w:r w:rsidRPr="10657B1A">
        <w:rPr>
          <w:rFonts w:ascii="Calibri" w:hAnsi="Calibri" w:eastAsia="Calibri" w:cs="Calibri"/>
        </w:rPr>
        <w:t xml:space="preserve">The team will communicate </w:t>
      </w:r>
      <w:r w:rsidRPr="10657B1A" w:rsidR="36D36E13">
        <w:rPr>
          <w:rFonts w:ascii="Calibri" w:hAnsi="Calibri" w:eastAsia="Calibri" w:cs="Calibri"/>
        </w:rPr>
        <w:t xml:space="preserve">first </w:t>
      </w:r>
      <w:r w:rsidRPr="10657B1A">
        <w:rPr>
          <w:rFonts w:ascii="Calibri" w:hAnsi="Calibri" w:eastAsia="Calibri" w:cs="Calibri"/>
        </w:rPr>
        <w:t xml:space="preserve">with </w:t>
      </w:r>
      <w:r w:rsidRPr="10657B1A" w:rsidR="3CD9433E">
        <w:rPr>
          <w:rFonts w:ascii="Calibri" w:hAnsi="Calibri" w:eastAsia="Calibri" w:cs="Calibri"/>
        </w:rPr>
        <w:t xml:space="preserve">representatives of the respective </w:t>
      </w:r>
      <w:r w:rsidRPr="10657B1A" w:rsidR="1E2CFD7F">
        <w:rPr>
          <w:rFonts w:ascii="Calibri" w:hAnsi="Calibri" w:eastAsia="Calibri" w:cs="Calibri"/>
        </w:rPr>
        <w:t xml:space="preserve">ACF Regional Offices </w:t>
      </w:r>
      <w:r w:rsidRPr="10657B1A" w:rsidR="74F8B71A">
        <w:rPr>
          <w:rFonts w:ascii="Calibri" w:hAnsi="Calibri" w:eastAsia="Calibri" w:cs="Calibri"/>
        </w:rPr>
        <w:t xml:space="preserve">for </w:t>
      </w:r>
      <w:r w:rsidRPr="10657B1A" w:rsidR="2AFB72BC">
        <w:rPr>
          <w:rFonts w:ascii="Calibri" w:hAnsi="Calibri" w:eastAsia="Calibri" w:cs="Calibri"/>
        </w:rPr>
        <w:t>the prioritized states</w:t>
      </w:r>
      <w:r w:rsidRPr="10657B1A" w:rsidR="74F8B71A">
        <w:rPr>
          <w:rFonts w:ascii="Calibri" w:hAnsi="Calibri" w:eastAsia="Calibri" w:cs="Calibri"/>
        </w:rPr>
        <w:t xml:space="preserve"> </w:t>
      </w:r>
      <w:r w:rsidRPr="10657B1A" w:rsidR="56FD0805">
        <w:rPr>
          <w:rFonts w:ascii="Calibri" w:hAnsi="Calibri" w:eastAsia="Calibri" w:cs="Calibri"/>
        </w:rPr>
        <w:t>to d</w:t>
      </w:r>
      <w:r w:rsidRPr="10657B1A" w:rsidR="052B77B8">
        <w:rPr>
          <w:rFonts w:ascii="Calibri" w:hAnsi="Calibri" w:eastAsia="Calibri" w:cs="Calibri"/>
        </w:rPr>
        <w:t xml:space="preserve">escribe </w:t>
      </w:r>
      <w:r w:rsidRPr="10657B1A" w:rsidR="4A2A86CE">
        <w:rPr>
          <w:rFonts w:ascii="Calibri" w:hAnsi="Calibri" w:eastAsia="Calibri" w:cs="Calibri"/>
        </w:rPr>
        <w:t xml:space="preserve">the </w:t>
      </w:r>
      <w:r w:rsidRPr="10657B1A" w:rsidR="4695E48D">
        <w:rPr>
          <w:rFonts w:ascii="Calibri" w:hAnsi="Calibri" w:eastAsia="Calibri" w:cs="Calibri"/>
        </w:rPr>
        <w:t>project</w:t>
      </w:r>
      <w:r w:rsidRPr="10657B1A" w:rsidR="2021965A">
        <w:rPr>
          <w:rFonts w:ascii="Calibri" w:hAnsi="Calibri" w:eastAsia="Calibri" w:cs="Calibri"/>
        </w:rPr>
        <w:t xml:space="preserve"> and study and </w:t>
      </w:r>
      <w:r w:rsidRPr="10657B1A" w:rsidR="0F14F215">
        <w:rPr>
          <w:rFonts w:ascii="Calibri" w:hAnsi="Calibri" w:eastAsia="Calibri" w:cs="Calibri"/>
        </w:rPr>
        <w:t xml:space="preserve">explore suitability </w:t>
      </w:r>
      <w:r w:rsidRPr="10657B1A" w:rsidR="17CAC122">
        <w:rPr>
          <w:rFonts w:ascii="Calibri" w:hAnsi="Calibri" w:eastAsia="Calibri" w:cs="Calibri"/>
        </w:rPr>
        <w:t>of engaging</w:t>
      </w:r>
      <w:r w:rsidRPr="10657B1A" w:rsidR="4695E48D">
        <w:rPr>
          <w:rFonts w:ascii="Calibri" w:hAnsi="Calibri" w:eastAsia="Calibri" w:cs="Calibri"/>
        </w:rPr>
        <w:t xml:space="preserve"> </w:t>
      </w:r>
      <w:r w:rsidRPr="10657B1A" w:rsidR="4A2A86CE">
        <w:rPr>
          <w:rFonts w:ascii="Calibri" w:hAnsi="Calibri" w:eastAsia="Calibri" w:cs="Calibri"/>
        </w:rPr>
        <w:t>the state agencies</w:t>
      </w:r>
      <w:r w:rsidRPr="10657B1A" w:rsidR="2618371B">
        <w:rPr>
          <w:rFonts w:ascii="Calibri" w:hAnsi="Calibri" w:eastAsia="Calibri" w:cs="Calibri"/>
        </w:rPr>
        <w:t xml:space="preserve"> (e.g., </w:t>
      </w:r>
      <w:r w:rsidRPr="10657B1A" w:rsidR="662A105D">
        <w:rPr>
          <w:rFonts w:ascii="Calibri" w:hAnsi="Calibri" w:eastAsia="Calibri" w:cs="Calibri"/>
        </w:rPr>
        <w:t xml:space="preserve">confirm there are no </w:t>
      </w:r>
      <w:r w:rsidRPr="10657B1A" w:rsidR="10D60E0E">
        <w:rPr>
          <w:rFonts w:ascii="Calibri" w:hAnsi="Calibri" w:eastAsia="Calibri" w:cs="Calibri"/>
        </w:rPr>
        <w:t>competing demands or concerns)</w:t>
      </w:r>
      <w:r w:rsidRPr="10657B1A" w:rsidR="2A1C3DDA">
        <w:rPr>
          <w:rFonts w:ascii="Calibri" w:hAnsi="Calibri" w:eastAsia="Calibri" w:cs="Calibri"/>
        </w:rPr>
        <w:t xml:space="preserve">. The team will </w:t>
      </w:r>
      <w:r w:rsidRPr="10657B1A" w:rsidR="4A2A86CE">
        <w:rPr>
          <w:rFonts w:ascii="Calibri" w:hAnsi="Calibri" w:eastAsia="Calibri" w:cs="Calibri"/>
        </w:rPr>
        <w:t xml:space="preserve">contact </w:t>
      </w:r>
      <w:r w:rsidRPr="10657B1A" w:rsidR="10D60E0E">
        <w:rPr>
          <w:rFonts w:ascii="Calibri" w:hAnsi="Calibri" w:eastAsia="Calibri" w:cs="Calibri"/>
        </w:rPr>
        <w:t xml:space="preserve">the selected </w:t>
      </w:r>
      <w:r w:rsidRPr="10657B1A" w:rsidR="40628270">
        <w:rPr>
          <w:rFonts w:ascii="Calibri" w:hAnsi="Calibri" w:eastAsia="Calibri" w:cs="Calibri"/>
        </w:rPr>
        <w:t xml:space="preserve">state’s </w:t>
      </w:r>
      <w:r w:rsidRPr="10657B1A" w:rsidR="4A2A86CE">
        <w:rPr>
          <w:rFonts w:ascii="Calibri" w:hAnsi="Calibri" w:eastAsia="Calibri" w:cs="Calibri"/>
        </w:rPr>
        <w:t>agency directors</w:t>
      </w:r>
      <w:r w:rsidRPr="10657B1A" w:rsidR="7283EC76">
        <w:rPr>
          <w:rFonts w:ascii="Calibri" w:hAnsi="Calibri" w:eastAsia="Calibri" w:cs="Calibri"/>
        </w:rPr>
        <w:t xml:space="preserve"> (</w:t>
      </w:r>
      <w:r w:rsidRPr="0041687D" w:rsidR="7283EC76">
        <w:rPr>
          <w:rFonts w:ascii="Calibri" w:hAnsi="Calibri" w:eastAsia="Calibri" w:cs="Calibri"/>
        </w:rPr>
        <w:t xml:space="preserve">see </w:t>
      </w:r>
      <w:r w:rsidRPr="0041687D" w:rsidR="585D9DB7">
        <w:rPr>
          <w:rFonts w:ascii="Calibri" w:hAnsi="Calibri" w:eastAsia="Calibri" w:cs="Calibri"/>
        </w:rPr>
        <w:t xml:space="preserve">recruitment letter in </w:t>
      </w:r>
      <w:r w:rsidRPr="0041687D" w:rsidR="7283EC76">
        <w:rPr>
          <w:rFonts w:ascii="Calibri" w:hAnsi="Calibri" w:eastAsia="Calibri" w:cs="Calibri"/>
        </w:rPr>
        <w:t xml:space="preserve">appendix </w:t>
      </w:r>
      <w:r w:rsidR="0041687D">
        <w:rPr>
          <w:rFonts w:ascii="Calibri" w:hAnsi="Calibri" w:eastAsia="Calibri" w:cs="Calibri"/>
        </w:rPr>
        <w:t>B and project description in appendix E</w:t>
      </w:r>
      <w:r w:rsidRPr="10657B1A" w:rsidR="7283EC76">
        <w:rPr>
          <w:rFonts w:ascii="Calibri" w:hAnsi="Calibri" w:eastAsia="Calibri" w:cs="Calibri"/>
        </w:rPr>
        <w:t>)</w:t>
      </w:r>
      <w:r w:rsidRPr="10657B1A" w:rsidR="4A2A86CE">
        <w:rPr>
          <w:rFonts w:ascii="Calibri" w:hAnsi="Calibri" w:eastAsia="Calibri" w:cs="Calibri"/>
        </w:rPr>
        <w:t xml:space="preserve"> to invite </w:t>
      </w:r>
      <w:r w:rsidRPr="10657B1A" w:rsidR="14C80065">
        <w:rPr>
          <w:rFonts w:ascii="Calibri" w:hAnsi="Calibri" w:eastAsia="Calibri" w:cs="Calibri"/>
        </w:rPr>
        <w:t xml:space="preserve">their </w:t>
      </w:r>
      <w:r w:rsidRPr="10657B1A" w:rsidR="4A2A86CE">
        <w:rPr>
          <w:rFonts w:ascii="Calibri" w:hAnsi="Calibri" w:eastAsia="Calibri" w:cs="Calibri"/>
        </w:rPr>
        <w:t>participation in</w:t>
      </w:r>
      <w:r w:rsidRPr="10657B1A" w:rsidR="7B92CF95">
        <w:rPr>
          <w:rFonts w:ascii="Calibri" w:hAnsi="Calibri" w:eastAsia="Calibri" w:cs="Calibri"/>
        </w:rPr>
        <w:t xml:space="preserve"> discussions </w:t>
      </w:r>
      <w:r w:rsidRPr="10657B1A" w:rsidR="7A42F8E2">
        <w:rPr>
          <w:rFonts w:ascii="Calibri" w:hAnsi="Calibri" w:eastAsia="Calibri" w:cs="Calibri"/>
        </w:rPr>
        <w:t xml:space="preserve">about </w:t>
      </w:r>
      <w:r w:rsidRPr="10657B1A" w:rsidR="7B92CF95">
        <w:rPr>
          <w:rFonts w:ascii="Calibri" w:hAnsi="Calibri" w:eastAsia="Calibri" w:cs="Calibri"/>
        </w:rPr>
        <w:t xml:space="preserve">their interest </w:t>
      </w:r>
      <w:r w:rsidRPr="10657B1A" w:rsidR="6D58C78D">
        <w:rPr>
          <w:rFonts w:ascii="Calibri" w:hAnsi="Calibri" w:eastAsia="Calibri" w:cs="Calibri"/>
        </w:rPr>
        <w:t xml:space="preserve">in </w:t>
      </w:r>
      <w:r w:rsidRPr="10657B1A" w:rsidR="7B92CF95">
        <w:rPr>
          <w:rFonts w:ascii="Calibri" w:hAnsi="Calibri" w:eastAsia="Calibri" w:cs="Calibri"/>
        </w:rPr>
        <w:t xml:space="preserve">and availability </w:t>
      </w:r>
      <w:r w:rsidRPr="10657B1A" w:rsidR="7C02EA9A">
        <w:rPr>
          <w:rFonts w:ascii="Calibri" w:hAnsi="Calibri" w:eastAsia="Calibri" w:cs="Calibri"/>
        </w:rPr>
        <w:t xml:space="preserve">for the study </w:t>
      </w:r>
      <w:r w:rsidRPr="10657B1A" w:rsidR="7B92CF95">
        <w:rPr>
          <w:rFonts w:ascii="Calibri" w:hAnsi="Calibri" w:eastAsia="Calibri" w:cs="Calibri"/>
        </w:rPr>
        <w:t>and to assess whether they meet study criteria</w:t>
      </w:r>
      <w:r w:rsidRPr="10657B1A" w:rsidR="6D690438">
        <w:rPr>
          <w:rFonts w:ascii="Calibri" w:hAnsi="Calibri" w:eastAsia="Calibri" w:cs="Calibri"/>
        </w:rPr>
        <w:t xml:space="preserve">. The criteria for inclusion in the </w:t>
      </w:r>
      <w:r w:rsidRPr="10657B1A" w:rsidR="7D5B943B">
        <w:rPr>
          <w:rFonts w:ascii="Calibri" w:hAnsi="Calibri" w:eastAsia="Calibri" w:cs="Calibri"/>
        </w:rPr>
        <w:t xml:space="preserve">usability testing </w:t>
      </w:r>
      <w:r w:rsidRPr="10657B1A" w:rsidR="6D690438">
        <w:rPr>
          <w:rFonts w:ascii="Calibri" w:hAnsi="Calibri" w:eastAsia="Calibri" w:cs="Calibri"/>
        </w:rPr>
        <w:t xml:space="preserve">study </w:t>
      </w:r>
      <w:r w:rsidRPr="10657B1A" w:rsidR="23216D16">
        <w:rPr>
          <w:rFonts w:ascii="Calibri" w:hAnsi="Calibri" w:eastAsia="Calibri" w:cs="Calibri"/>
        </w:rPr>
        <w:t>are:</w:t>
      </w:r>
    </w:p>
    <w:p w:rsidR="4727D19A" w:rsidP="003404A4" w:rsidRDefault="4727D19A" w14:paraId="63CC2809" w14:textId="7F209F8F">
      <w:pPr>
        <w:pStyle w:val="ListParagraph"/>
        <w:numPr>
          <w:ilvl w:val="0"/>
          <w:numId w:val="34"/>
        </w:numPr>
        <w:spacing w:line="240" w:lineRule="auto"/>
        <w:rPr>
          <w:rFonts w:eastAsiaTheme="minorEastAsia"/>
        </w:rPr>
      </w:pPr>
      <w:r w:rsidRPr="7C3EE313">
        <w:rPr>
          <w:rFonts w:ascii="Calibri" w:hAnsi="Calibri" w:eastAsia="Calibri" w:cs="Calibri"/>
        </w:rPr>
        <w:t>Agency has interest in the project, evaluation, and desired outcome</w:t>
      </w:r>
    </w:p>
    <w:p w:rsidR="4727D19A" w:rsidP="003404A4" w:rsidRDefault="4727D19A" w14:paraId="5FDE662C" w14:textId="6C8D777F">
      <w:pPr>
        <w:pStyle w:val="ListParagraph"/>
        <w:numPr>
          <w:ilvl w:val="0"/>
          <w:numId w:val="34"/>
        </w:numPr>
        <w:spacing w:line="240" w:lineRule="auto"/>
      </w:pPr>
      <w:r w:rsidRPr="7C3EE313">
        <w:rPr>
          <w:rFonts w:ascii="Calibri" w:hAnsi="Calibri" w:eastAsia="Calibri" w:cs="Calibri"/>
        </w:rPr>
        <w:t>The values and culture of the agency align with the project objectives and activities</w:t>
      </w:r>
      <w:r w:rsidR="00291005">
        <w:rPr>
          <w:rFonts w:ascii="Calibri" w:hAnsi="Calibri" w:eastAsia="Calibri" w:cs="Calibri"/>
        </w:rPr>
        <w:t xml:space="preserve"> (</w:t>
      </w:r>
      <w:r w:rsidR="00BC6839">
        <w:rPr>
          <w:rFonts w:ascii="Calibri" w:hAnsi="Calibri" w:eastAsia="Calibri" w:cs="Calibri"/>
        </w:rPr>
        <w:t>e.g., desire to improve screening and care of children with PAE/PSE</w:t>
      </w:r>
      <w:r w:rsidR="00AD272B">
        <w:rPr>
          <w:rFonts w:ascii="Calibri" w:hAnsi="Calibri" w:eastAsia="Calibri" w:cs="Calibri"/>
        </w:rPr>
        <w:t>)</w:t>
      </w:r>
    </w:p>
    <w:p w:rsidR="4727D19A" w:rsidP="003404A4" w:rsidRDefault="4727D19A" w14:paraId="364B25BA" w14:textId="0A2E3D46">
      <w:pPr>
        <w:pStyle w:val="ListParagraph"/>
        <w:numPr>
          <w:ilvl w:val="0"/>
          <w:numId w:val="34"/>
        </w:numPr>
        <w:spacing w:line="240" w:lineRule="auto"/>
      </w:pPr>
      <w:r w:rsidRPr="6918C72B">
        <w:rPr>
          <w:rFonts w:ascii="Calibri" w:hAnsi="Calibri" w:eastAsia="Calibri" w:cs="Calibri"/>
        </w:rPr>
        <w:t xml:space="preserve">Agency has adequate staff resources to test the toolkit (e.g., </w:t>
      </w:r>
      <w:proofErr w:type="gramStart"/>
      <w:r w:rsidRPr="6918C72B">
        <w:rPr>
          <w:rFonts w:ascii="Calibri" w:hAnsi="Calibri" w:eastAsia="Calibri" w:cs="Calibri"/>
        </w:rPr>
        <w:t>sufficient number of</w:t>
      </w:r>
      <w:proofErr w:type="gramEnd"/>
      <w:r w:rsidRPr="6918C72B">
        <w:rPr>
          <w:rFonts w:ascii="Calibri" w:hAnsi="Calibri" w:eastAsia="Calibri" w:cs="Calibri"/>
        </w:rPr>
        <w:t xml:space="preserve"> supervisors, time to complete </w:t>
      </w:r>
      <w:r w:rsidR="00BC6839">
        <w:rPr>
          <w:rFonts w:ascii="Calibri" w:hAnsi="Calibri" w:eastAsia="Calibri" w:cs="Calibri"/>
        </w:rPr>
        <w:t>usability</w:t>
      </w:r>
      <w:r w:rsidRPr="6918C72B" w:rsidR="00BC6839">
        <w:rPr>
          <w:rFonts w:ascii="Calibri" w:hAnsi="Calibri" w:eastAsia="Calibri" w:cs="Calibri"/>
        </w:rPr>
        <w:t xml:space="preserve"> </w:t>
      </w:r>
      <w:r w:rsidRPr="6918C72B">
        <w:rPr>
          <w:rFonts w:ascii="Calibri" w:hAnsi="Calibri" w:eastAsia="Calibri" w:cs="Calibri"/>
        </w:rPr>
        <w:t>activities)</w:t>
      </w:r>
    </w:p>
    <w:p w:rsidR="62BFB3A4" w:rsidP="003404A4" w:rsidRDefault="2146F694" w14:paraId="21B878A1" w14:textId="52647961">
      <w:pPr>
        <w:spacing w:line="240" w:lineRule="auto"/>
        <w:rPr>
          <w:rFonts w:eastAsia="Times New Roman"/>
          <w:color w:val="000000" w:themeColor="text1"/>
        </w:rPr>
      </w:pPr>
      <w:r w:rsidRPr="10657B1A">
        <w:rPr>
          <w:rFonts w:ascii="Calibri" w:hAnsi="Calibri" w:eastAsia="Calibri" w:cs="Calibri"/>
        </w:rPr>
        <w:t xml:space="preserve">Discussions with agency directors will continue until the study team has successfully recruited at least two </w:t>
      </w:r>
      <w:r w:rsidRPr="10657B1A" w:rsidR="493C4EB3">
        <w:rPr>
          <w:rFonts w:ascii="Calibri" w:hAnsi="Calibri" w:eastAsia="Calibri" w:cs="Calibri"/>
        </w:rPr>
        <w:t>states</w:t>
      </w:r>
      <w:r w:rsidRPr="10657B1A" w:rsidR="459C796E">
        <w:rPr>
          <w:rFonts w:ascii="Calibri" w:hAnsi="Calibri" w:eastAsia="Calibri" w:cs="Calibri"/>
        </w:rPr>
        <w:t xml:space="preserve">. In </w:t>
      </w:r>
      <w:r w:rsidRPr="10657B1A" w:rsidR="68BC5588">
        <w:rPr>
          <w:rFonts w:ascii="Calibri" w:hAnsi="Calibri" w:eastAsia="Calibri" w:cs="Calibri"/>
        </w:rPr>
        <w:t xml:space="preserve">collaboration with the directors, </w:t>
      </w:r>
      <w:r w:rsidRPr="10657B1A" w:rsidR="459C796E">
        <w:rPr>
          <w:rFonts w:ascii="Calibri" w:hAnsi="Calibri" w:eastAsia="Calibri" w:cs="Calibri"/>
        </w:rPr>
        <w:t xml:space="preserve">the team will </w:t>
      </w:r>
      <w:r w:rsidRPr="10657B1A" w:rsidR="57998351">
        <w:rPr>
          <w:rFonts w:ascii="Calibri" w:hAnsi="Calibri" w:eastAsia="Calibri" w:cs="Calibri"/>
        </w:rPr>
        <w:t xml:space="preserve">identify </w:t>
      </w:r>
      <w:r w:rsidRPr="10657B1A" w:rsidR="6905A29D">
        <w:rPr>
          <w:rFonts w:ascii="Calibri" w:hAnsi="Calibri" w:eastAsia="Calibri" w:cs="Calibri"/>
        </w:rPr>
        <w:t xml:space="preserve">one or two local child welfare agency sites within each of </w:t>
      </w:r>
      <w:r w:rsidRPr="10657B1A" w:rsidR="27BFA0F3">
        <w:rPr>
          <w:rFonts w:ascii="Calibri" w:hAnsi="Calibri" w:eastAsia="Calibri" w:cs="Calibri"/>
        </w:rPr>
        <w:t xml:space="preserve">the </w:t>
      </w:r>
      <w:r w:rsidRPr="10657B1A" w:rsidR="6905A29D">
        <w:rPr>
          <w:rFonts w:ascii="Calibri" w:hAnsi="Calibri" w:eastAsia="Calibri" w:cs="Calibri"/>
        </w:rPr>
        <w:t>two states</w:t>
      </w:r>
      <w:r w:rsidRPr="10657B1A" w:rsidR="17617AA4">
        <w:rPr>
          <w:rFonts w:ascii="Calibri" w:hAnsi="Calibri" w:eastAsia="Calibri" w:cs="Calibri"/>
        </w:rPr>
        <w:t xml:space="preserve"> </w:t>
      </w:r>
      <w:r w:rsidRPr="10657B1A" w:rsidR="459C796E">
        <w:rPr>
          <w:rFonts w:ascii="Calibri" w:hAnsi="Calibri" w:eastAsia="Calibri" w:cs="Calibri"/>
        </w:rPr>
        <w:t xml:space="preserve">that </w:t>
      </w:r>
      <w:r w:rsidRPr="10657B1A" w:rsidR="0B8E2A12">
        <w:rPr>
          <w:rFonts w:ascii="Calibri" w:hAnsi="Calibri" w:eastAsia="Calibri" w:cs="Calibri"/>
        </w:rPr>
        <w:t>could potentially</w:t>
      </w:r>
      <w:r w:rsidRPr="10657B1A" w:rsidR="17617AA4">
        <w:rPr>
          <w:rFonts w:ascii="Calibri" w:hAnsi="Calibri" w:eastAsia="Calibri" w:cs="Calibri"/>
        </w:rPr>
        <w:t xml:space="preserve"> serve as usability testing sites. </w:t>
      </w:r>
      <w:r w:rsidRPr="10657B1A" w:rsidR="6BBC8175">
        <w:rPr>
          <w:rFonts w:ascii="Calibri" w:hAnsi="Calibri" w:eastAsia="Calibri" w:cs="Calibri"/>
        </w:rPr>
        <w:t xml:space="preserve">The </w:t>
      </w:r>
      <w:r w:rsidRPr="10657B1A" w:rsidR="7B237407">
        <w:rPr>
          <w:rFonts w:ascii="Calibri" w:hAnsi="Calibri" w:eastAsia="Calibri" w:cs="Calibri"/>
        </w:rPr>
        <w:t xml:space="preserve">study </w:t>
      </w:r>
      <w:r w:rsidRPr="10657B1A" w:rsidR="6BBC8175">
        <w:rPr>
          <w:rFonts w:ascii="Calibri" w:hAnsi="Calibri" w:eastAsia="Calibri" w:cs="Calibri"/>
        </w:rPr>
        <w:t xml:space="preserve">team will contact the </w:t>
      </w:r>
      <w:r w:rsidRPr="10657B1A" w:rsidR="7B237407">
        <w:rPr>
          <w:rFonts w:ascii="Calibri" w:hAnsi="Calibri" w:eastAsia="Calibri" w:cs="Calibri"/>
        </w:rPr>
        <w:t xml:space="preserve">local agency </w:t>
      </w:r>
      <w:r w:rsidRPr="10657B1A" w:rsidR="6BBC8175">
        <w:rPr>
          <w:rFonts w:ascii="Calibri" w:hAnsi="Calibri" w:eastAsia="Calibri" w:cs="Calibri"/>
        </w:rPr>
        <w:t xml:space="preserve">directors of those </w:t>
      </w:r>
      <w:r w:rsidRPr="10657B1A" w:rsidR="17617AA4">
        <w:rPr>
          <w:rFonts w:ascii="Calibri" w:hAnsi="Calibri" w:eastAsia="Calibri" w:cs="Calibri"/>
        </w:rPr>
        <w:t>sites</w:t>
      </w:r>
      <w:r w:rsidRPr="10657B1A" w:rsidR="2C2623F6">
        <w:rPr>
          <w:rFonts w:ascii="Calibri" w:hAnsi="Calibri" w:eastAsia="Calibri" w:cs="Calibri"/>
        </w:rPr>
        <w:t xml:space="preserve"> to</w:t>
      </w:r>
      <w:r w:rsidRPr="10657B1A" w:rsidR="3B5AA0E7">
        <w:rPr>
          <w:rFonts w:ascii="Calibri" w:hAnsi="Calibri" w:eastAsia="Calibri" w:cs="Calibri"/>
        </w:rPr>
        <w:t xml:space="preserve"> </w:t>
      </w:r>
      <w:r w:rsidRPr="10657B1A" w:rsidR="107E214A">
        <w:rPr>
          <w:rFonts w:ascii="Calibri" w:hAnsi="Calibri" w:eastAsia="Calibri" w:cs="Calibri"/>
        </w:rPr>
        <w:t xml:space="preserve">repeat the process of study description and invitation to participate </w:t>
      </w:r>
      <w:r w:rsidR="0041687D">
        <w:rPr>
          <w:rFonts w:ascii="Calibri" w:hAnsi="Calibri" w:eastAsia="Calibri" w:cs="Calibri"/>
        </w:rPr>
        <w:t>(</w:t>
      </w:r>
      <w:r w:rsidRPr="0041687D" w:rsidR="2C2623F6">
        <w:rPr>
          <w:rFonts w:ascii="Calibri" w:hAnsi="Calibri" w:eastAsia="Calibri" w:cs="Calibri"/>
        </w:rPr>
        <w:t xml:space="preserve">see recruitment letter in appendix </w:t>
      </w:r>
      <w:r w:rsidRPr="0041687D" w:rsidR="0041687D">
        <w:rPr>
          <w:rFonts w:ascii="Calibri" w:hAnsi="Calibri" w:eastAsia="Calibri" w:cs="Calibri"/>
        </w:rPr>
        <w:t>B</w:t>
      </w:r>
      <w:r w:rsidRPr="10657B1A" w:rsidR="2C2623F6">
        <w:rPr>
          <w:rFonts w:ascii="Calibri" w:hAnsi="Calibri" w:eastAsia="Calibri" w:cs="Calibri"/>
        </w:rPr>
        <w:t>)</w:t>
      </w:r>
      <w:r w:rsidRPr="10657B1A" w:rsidR="09658168">
        <w:rPr>
          <w:rFonts w:ascii="Calibri" w:hAnsi="Calibri" w:eastAsia="Calibri" w:cs="Calibri"/>
        </w:rPr>
        <w:t xml:space="preserve">. </w:t>
      </w:r>
    </w:p>
    <w:p w:rsidR="62BFB3A4" w:rsidP="003404A4" w:rsidRDefault="5F0EE7D8" w14:paraId="59F2236D" w14:textId="29EBB439">
      <w:pPr>
        <w:spacing w:line="240" w:lineRule="auto"/>
        <w:rPr>
          <w:rFonts w:ascii="Calibri" w:hAnsi="Calibri" w:eastAsia="Calibri" w:cs="Calibri"/>
        </w:rPr>
      </w:pPr>
      <w:r w:rsidRPr="6918C72B">
        <w:rPr>
          <w:rFonts w:ascii="Calibri" w:hAnsi="Calibri" w:eastAsia="Calibri" w:cs="Calibri"/>
        </w:rPr>
        <w:t>T</w:t>
      </w:r>
      <w:r w:rsidRPr="6918C72B" w:rsidR="5E25ECF9">
        <w:rPr>
          <w:rFonts w:ascii="Calibri" w:hAnsi="Calibri" w:eastAsia="Calibri" w:cs="Calibri"/>
        </w:rPr>
        <w:t xml:space="preserve">he </w:t>
      </w:r>
      <w:r w:rsidRPr="6918C72B" w:rsidR="73E9CE3F">
        <w:rPr>
          <w:rFonts w:ascii="Calibri" w:hAnsi="Calibri" w:eastAsia="Calibri" w:cs="Calibri"/>
        </w:rPr>
        <w:t xml:space="preserve">study </w:t>
      </w:r>
      <w:r w:rsidRPr="6918C72B" w:rsidR="5E25ECF9">
        <w:rPr>
          <w:rFonts w:ascii="Calibri" w:hAnsi="Calibri" w:eastAsia="Calibri" w:cs="Calibri"/>
        </w:rPr>
        <w:t>team will</w:t>
      </w:r>
      <w:r w:rsidRPr="6918C72B" w:rsidR="535D6DED">
        <w:rPr>
          <w:rFonts w:ascii="Calibri" w:hAnsi="Calibri" w:eastAsia="Calibri" w:cs="Calibri"/>
        </w:rPr>
        <w:t xml:space="preserve"> </w:t>
      </w:r>
      <w:r w:rsidRPr="6918C72B" w:rsidR="43A2A12B">
        <w:rPr>
          <w:rFonts w:ascii="Calibri" w:hAnsi="Calibri" w:eastAsia="Calibri" w:cs="Calibri"/>
        </w:rPr>
        <w:t xml:space="preserve">work with site </w:t>
      </w:r>
      <w:r w:rsidR="006C3134">
        <w:rPr>
          <w:rFonts w:ascii="Calibri" w:hAnsi="Calibri" w:eastAsia="Calibri" w:cs="Calibri"/>
        </w:rPr>
        <w:t>director</w:t>
      </w:r>
      <w:r w:rsidR="00755FB9">
        <w:rPr>
          <w:rFonts w:ascii="Calibri" w:hAnsi="Calibri" w:eastAsia="Calibri" w:cs="Calibri"/>
        </w:rPr>
        <w:t>s</w:t>
      </w:r>
      <w:r w:rsidRPr="6918C72B" w:rsidR="006C3134">
        <w:rPr>
          <w:rFonts w:ascii="Calibri" w:hAnsi="Calibri" w:eastAsia="Calibri" w:cs="Calibri"/>
        </w:rPr>
        <w:t xml:space="preserve"> </w:t>
      </w:r>
      <w:r w:rsidRPr="6918C72B" w:rsidR="43A2A12B">
        <w:rPr>
          <w:rFonts w:ascii="Calibri" w:hAnsi="Calibri" w:eastAsia="Calibri" w:cs="Calibri"/>
        </w:rPr>
        <w:t xml:space="preserve">to identify and recruit 6-8 staff </w:t>
      </w:r>
      <w:r w:rsidR="00B57955">
        <w:rPr>
          <w:rFonts w:ascii="Calibri" w:hAnsi="Calibri" w:eastAsia="Calibri" w:cs="Calibri"/>
        </w:rPr>
        <w:t xml:space="preserve">at each site </w:t>
      </w:r>
      <w:r w:rsidRPr="6918C72B" w:rsidR="3B975BA2">
        <w:rPr>
          <w:rFonts w:ascii="Calibri" w:hAnsi="Calibri" w:eastAsia="Calibri" w:cs="Calibri"/>
        </w:rPr>
        <w:t xml:space="preserve">to participate in </w:t>
      </w:r>
      <w:r w:rsidR="00755FB9">
        <w:rPr>
          <w:rFonts w:ascii="Calibri" w:hAnsi="Calibri" w:eastAsia="Calibri" w:cs="Calibri"/>
        </w:rPr>
        <w:t>usability testing</w:t>
      </w:r>
      <w:r w:rsidRPr="6918C72B" w:rsidR="3B975BA2">
        <w:rPr>
          <w:rFonts w:ascii="Calibri" w:hAnsi="Calibri" w:eastAsia="Calibri" w:cs="Calibri"/>
        </w:rPr>
        <w:t xml:space="preserve">. Staff will be recruited </w:t>
      </w:r>
      <w:r w:rsidRPr="6918C72B" w:rsidR="5F853B7E">
        <w:rPr>
          <w:rFonts w:ascii="Calibri" w:hAnsi="Calibri" w:eastAsia="Calibri" w:cs="Calibri"/>
        </w:rPr>
        <w:t>to represent the following agency staff roles</w:t>
      </w:r>
      <w:r w:rsidR="00726B36">
        <w:rPr>
          <w:rFonts w:ascii="Calibri" w:hAnsi="Calibri" w:eastAsia="Calibri" w:cs="Calibri"/>
        </w:rPr>
        <w:t xml:space="preserve"> at each </w:t>
      </w:r>
      <w:r w:rsidR="00EA37E6">
        <w:rPr>
          <w:rFonts w:ascii="Calibri" w:hAnsi="Calibri" w:eastAsia="Calibri" w:cs="Calibri"/>
        </w:rPr>
        <w:t>site</w:t>
      </w:r>
      <w:r w:rsidRPr="6918C72B" w:rsidR="5F853B7E">
        <w:rPr>
          <w:rFonts w:ascii="Calibri" w:hAnsi="Calibri" w:eastAsia="Calibri" w:cs="Calibri"/>
        </w:rPr>
        <w:t>:</w:t>
      </w:r>
    </w:p>
    <w:p w:rsidR="5F853B7E" w:rsidP="003404A4" w:rsidRDefault="5F853B7E" w14:paraId="4919A418" w14:textId="725B6AAA">
      <w:pPr>
        <w:pStyle w:val="ListParagraph"/>
        <w:numPr>
          <w:ilvl w:val="0"/>
          <w:numId w:val="31"/>
        </w:numPr>
        <w:spacing w:line="240" w:lineRule="auto"/>
        <w:rPr>
          <w:rFonts w:eastAsiaTheme="minorEastAsia"/>
        </w:rPr>
      </w:pPr>
      <w:r w:rsidRPr="6918C72B">
        <w:rPr>
          <w:rFonts w:ascii="Calibri" w:hAnsi="Calibri" w:eastAsia="Calibri" w:cs="Calibri"/>
        </w:rPr>
        <w:t>Child welfare agency director (1 individual)</w:t>
      </w:r>
    </w:p>
    <w:p w:rsidR="5F853B7E" w:rsidP="003404A4" w:rsidRDefault="5F853B7E" w14:paraId="2B3990E8" w14:textId="526DB9B6">
      <w:pPr>
        <w:pStyle w:val="ListParagraph"/>
        <w:numPr>
          <w:ilvl w:val="0"/>
          <w:numId w:val="31"/>
        </w:numPr>
        <w:spacing w:line="240" w:lineRule="auto"/>
      </w:pPr>
      <w:r w:rsidRPr="6918C72B">
        <w:rPr>
          <w:rFonts w:ascii="Calibri" w:hAnsi="Calibri" w:eastAsia="Calibri" w:cs="Calibri"/>
        </w:rPr>
        <w:t>Supervisors (</w:t>
      </w:r>
      <w:r w:rsidR="00985377">
        <w:rPr>
          <w:rFonts w:ascii="Calibri" w:hAnsi="Calibri" w:eastAsia="Calibri" w:cs="Calibri"/>
        </w:rPr>
        <w:t>1-</w:t>
      </w:r>
      <w:r w:rsidRPr="6918C72B">
        <w:rPr>
          <w:rFonts w:ascii="Calibri" w:hAnsi="Calibri" w:eastAsia="Calibri" w:cs="Calibri"/>
        </w:rPr>
        <w:t>2 individuals)</w:t>
      </w:r>
    </w:p>
    <w:p w:rsidR="5F853B7E" w:rsidP="003404A4" w:rsidRDefault="5F853B7E" w14:paraId="56FCFA7B" w14:textId="2D147872">
      <w:pPr>
        <w:pStyle w:val="ListParagraph"/>
        <w:numPr>
          <w:ilvl w:val="0"/>
          <w:numId w:val="31"/>
        </w:numPr>
        <w:spacing w:line="240" w:lineRule="auto"/>
      </w:pPr>
      <w:r w:rsidRPr="6918C72B">
        <w:rPr>
          <w:rFonts w:ascii="Calibri" w:hAnsi="Calibri" w:eastAsia="Calibri" w:cs="Calibri"/>
        </w:rPr>
        <w:t xml:space="preserve">Staff </w:t>
      </w:r>
      <w:r w:rsidR="003E6256">
        <w:rPr>
          <w:rFonts w:ascii="Calibri" w:hAnsi="Calibri" w:eastAsia="Calibri" w:cs="Calibri"/>
        </w:rPr>
        <w:t xml:space="preserve">working </w:t>
      </w:r>
      <w:r w:rsidR="008E4ABF">
        <w:rPr>
          <w:rFonts w:ascii="Calibri" w:hAnsi="Calibri" w:eastAsia="Calibri" w:cs="Calibri"/>
        </w:rPr>
        <w:t xml:space="preserve">in </w:t>
      </w:r>
      <w:r w:rsidRPr="6918C72B">
        <w:rPr>
          <w:rFonts w:ascii="Calibri" w:hAnsi="Calibri" w:eastAsia="Calibri" w:cs="Calibri"/>
        </w:rPr>
        <w:t>investigation/intake, ongoing case management, foster care/adoption/permanency, family preservation services (2-3 individuals)</w:t>
      </w:r>
    </w:p>
    <w:p w:rsidR="5F853B7E" w:rsidP="003404A4" w:rsidRDefault="008E4ABF" w14:paraId="37E44BD5" w14:textId="2855AF24">
      <w:pPr>
        <w:pStyle w:val="ListParagraph"/>
        <w:numPr>
          <w:ilvl w:val="0"/>
          <w:numId w:val="31"/>
        </w:numPr>
        <w:spacing w:line="240" w:lineRule="auto"/>
      </w:pPr>
      <w:r>
        <w:rPr>
          <w:rFonts w:ascii="Calibri" w:hAnsi="Calibri" w:eastAsia="Calibri" w:cs="Calibri"/>
        </w:rPr>
        <w:lastRenderedPageBreak/>
        <w:t>C</w:t>
      </w:r>
      <w:r w:rsidRPr="6918C72B" w:rsidR="5F853B7E">
        <w:rPr>
          <w:rFonts w:ascii="Calibri" w:hAnsi="Calibri" w:eastAsia="Calibri" w:cs="Calibri"/>
        </w:rPr>
        <w:t>hild welfare agency professionals working in specialist roles that align with toolkit resources and targeted processes (1-2 individuals)</w:t>
      </w:r>
      <w:r w:rsidR="00A033ED">
        <w:rPr>
          <w:rFonts w:ascii="Calibri" w:hAnsi="Calibri" w:eastAsia="Calibri" w:cs="Calibri"/>
        </w:rPr>
        <w:t xml:space="preserve">, that may include: </w:t>
      </w:r>
    </w:p>
    <w:p w:rsidR="5CCF05E1" w:rsidP="003404A4" w:rsidRDefault="5CCF05E1" w14:paraId="3CCDDF33" w14:textId="309A9C59">
      <w:pPr>
        <w:pStyle w:val="ListParagraph"/>
        <w:numPr>
          <w:ilvl w:val="1"/>
          <w:numId w:val="31"/>
        </w:numPr>
        <w:spacing w:line="240" w:lineRule="auto"/>
      </w:pPr>
      <w:r w:rsidRPr="6918C72B">
        <w:rPr>
          <w:rFonts w:ascii="Calibri" w:hAnsi="Calibri" w:eastAsia="Calibri" w:cs="Calibri"/>
        </w:rPr>
        <w:t xml:space="preserve">Data/CQI specialists working with </w:t>
      </w:r>
      <w:r w:rsidR="00A033ED">
        <w:rPr>
          <w:rFonts w:ascii="Calibri" w:hAnsi="Calibri" w:eastAsia="Calibri" w:cs="Calibri"/>
        </w:rPr>
        <w:t xml:space="preserve">PSE-related </w:t>
      </w:r>
      <w:r w:rsidRPr="6918C72B">
        <w:rPr>
          <w:rFonts w:ascii="Calibri" w:hAnsi="Calibri" w:eastAsia="Calibri" w:cs="Calibri"/>
        </w:rPr>
        <w:t>data and documentation systems</w:t>
      </w:r>
    </w:p>
    <w:p w:rsidR="5CCF05E1" w:rsidP="003404A4" w:rsidRDefault="00A033ED" w14:paraId="1227DE83" w14:textId="21B5161E">
      <w:pPr>
        <w:pStyle w:val="ListParagraph"/>
        <w:numPr>
          <w:ilvl w:val="1"/>
          <w:numId w:val="31"/>
        </w:numPr>
        <w:spacing w:line="240" w:lineRule="auto"/>
      </w:pPr>
      <w:r>
        <w:rPr>
          <w:rFonts w:ascii="Calibri" w:hAnsi="Calibri" w:eastAsia="Calibri" w:cs="Calibri"/>
        </w:rPr>
        <w:t>A</w:t>
      </w:r>
      <w:r w:rsidRPr="6918C72B" w:rsidR="5CCF05E1">
        <w:rPr>
          <w:rFonts w:ascii="Calibri" w:hAnsi="Calibri" w:eastAsia="Calibri" w:cs="Calibri"/>
        </w:rPr>
        <w:t xml:space="preserve">gency managers involved in determining </w:t>
      </w:r>
      <w:r w:rsidR="00865D21">
        <w:rPr>
          <w:rFonts w:ascii="Calibri" w:hAnsi="Calibri" w:eastAsia="Calibri" w:cs="Calibri"/>
        </w:rPr>
        <w:t xml:space="preserve">policy and </w:t>
      </w:r>
      <w:r w:rsidRPr="6918C72B" w:rsidR="5CCF05E1">
        <w:rPr>
          <w:rFonts w:ascii="Calibri" w:hAnsi="Calibri" w:eastAsia="Calibri" w:cs="Calibri"/>
        </w:rPr>
        <w:t>practice guidance</w:t>
      </w:r>
      <w:r w:rsidR="00B57955">
        <w:rPr>
          <w:rFonts w:ascii="Calibri" w:hAnsi="Calibri" w:eastAsia="Calibri" w:cs="Calibri"/>
        </w:rPr>
        <w:t xml:space="preserve"> for PAE/PSE</w:t>
      </w:r>
      <w:r w:rsidRPr="6918C72B" w:rsidR="5CCF05E1">
        <w:rPr>
          <w:rFonts w:ascii="Calibri" w:hAnsi="Calibri" w:eastAsia="Calibri" w:cs="Calibri"/>
        </w:rPr>
        <w:t xml:space="preserve"> (e.g., substance-exposed newborn program manager)</w:t>
      </w:r>
    </w:p>
    <w:p w:rsidR="5CCF05E1" w:rsidP="003404A4" w:rsidRDefault="00865D21" w14:paraId="4C75430D" w14:textId="1F44AF2C">
      <w:pPr>
        <w:pStyle w:val="ListParagraph"/>
        <w:numPr>
          <w:ilvl w:val="1"/>
          <w:numId w:val="31"/>
        </w:numPr>
        <w:spacing w:line="240" w:lineRule="auto"/>
      </w:pPr>
      <w:r>
        <w:rPr>
          <w:rFonts w:ascii="Calibri" w:hAnsi="Calibri" w:eastAsia="Calibri" w:cs="Calibri"/>
        </w:rPr>
        <w:t xml:space="preserve">Staff </w:t>
      </w:r>
      <w:r w:rsidR="00531BC2">
        <w:rPr>
          <w:rFonts w:ascii="Calibri" w:hAnsi="Calibri" w:eastAsia="Calibri" w:cs="Calibri"/>
        </w:rPr>
        <w:t xml:space="preserve">involved in managing </w:t>
      </w:r>
      <w:r>
        <w:rPr>
          <w:rFonts w:ascii="Calibri" w:hAnsi="Calibri" w:eastAsia="Calibri" w:cs="Calibri"/>
        </w:rPr>
        <w:t>t</w:t>
      </w:r>
      <w:r w:rsidRPr="6918C72B" w:rsidR="5CCF05E1">
        <w:rPr>
          <w:rFonts w:ascii="Calibri" w:hAnsi="Calibri" w:eastAsia="Calibri" w:cs="Calibri"/>
        </w:rPr>
        <w:t xml:space="preserve">raining </w:t>
      </w:r>
    </w:p>
    <w:p w:rsidR="1D63D86D" w:rsidP="00CB3D35" w:rsidRDefault="4B3800D4" w14:paraId="0EC19F5D" w14:textId="35808AD7">
      <w:pPr>
        <w:spacing w:after="0" w:line="240" w:lineRule="auto"/>
        <w:rPr>
          <w:rFonts w:eastAsia="Times New Roman"/>
          <w:color w:val="000000" w:themeColor="text1"/>
        </w:rPr>
      </w:pPr>
      <w:r w:rsidRPr="10657B1A">
        <w:rPr>
          <w:rFonts w:eastAsia="Times New Roman"/>
          <w:color w:val="000000" w:themeColor="text1"/>
        </w:rPr>
        <w:t>These</w:t>
      </w:r>
      <w:r w:rsidRPr="10657B1A" w:rsidR="7ECAB146">
        <w:rPr>
          <w:rFonts w:eastAsia="Times New Roman"/>
          <w:color w:val="000000" w:themeColor="text1"/>
        </w:rPr>
        <w:t xml:space="preserve"> potential study participants </w:t>
      </w:r>
      <w:r w:rsidRPr="10657B1A" w:rsidR="24C0CA90">
        <w:rPr>
          <w:rFonts w:eastAsia="Times New Roman"/>
          <w:color w:val="000000" w:themeColor="text1"/>
        </w:rPr>
        <w:t xml:space="preserve">will receive an emailed </w:t>
      </w:r>
      <w:r w:rsidRPr="10657B1A">
        <w:rPr>
          <w:rFonts w:eastAsia="Times New Roman"/>
          <w:color w:val="000000" w:themeColor="text1"/>
        </w:rPr>
        <w:t xml:space="preserve">invitation to participate </w:t>
      </w:r>
      <w:r w:rsidRPr="10657B1A" w:rsidR="24C0CA90">
        <w:rPr>
          <w:rFonts w:eastAsia="Times New Roman"/>
          <w:color w:val="000000" w:themeColor="text1"/>
        </w:rPr>
        <w:t>from the study team</w:t>
      </w:r>
      <w:r w:rsidR="0041687D">
        <w:rPr>
          <w:rFonts w:eastAsia="Times New Roman"/>
          <w:color w:val="000000" w:themeColor="text1"/>
        </w:rPr>
        <w:t xml:space="preserve"> (see recruitment letter in appendix D)</w:t>
      </w:r>
      <w:r w:rsidRPr="10657B1A" w:rsidR="736DFA11">
        <w:rPr>
          <w:rFonts w:eastAsia="Times New Roman"/>
          <w:color w:val="000000" w:themeColor="text1"/>
        </w:rPr>
        <w:t>.</w:t>
      </w:r>
      <w:r w:rsidRPr="10657B1A" w:rsidR="3E7D1044">
        <w:rPr>
          <w:rFonts w:eastAsia="Times New Roman"/>
          <w:color w:val="000000" w:themeColor="text1"/>
        </w:rPr>
        <w:t xml:space="preserve"> </w:t>
      </w:r>
    </w:p>
    <w:p w:rsidR="00210DFB" w:rsidP="00CB3D35" w:rsidRDefault="00210DFB" w14:paraId="1F5B2064" w14:textId="05F65E58">
      <w:pPr>
        <w:spacing w:after="0" w:line="240" w:lineRule="auto"/>
        <w:rPr>
          <w:rFonts w:eastAsia="Times New Roman"/>
          <w:color w:val="000000" w:themeColor="text1"/>
        </w:rPr>
      </w:pPr>
    </w:p>
    <w:p w:rsidR="00210DFB" w:rsidP="00DB50C8" w:rsidRDefault="00210DFB" w14:paraId="578E0A6B" w14:textId="77777777">
      <w:pPr>
        <w:spacing w:after="0" w:line="240" w:lineRule="auto"/>
      </w:pPr>
    </w:p>
    <w:p w:rsidR="00E75D57" w:rsidP="00F85D35" w:rsidRDefault="00901040" w14:paraId="37839294" w14:textId="4301DE70">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Pr="00E75D57" w:rsidR="00E75D57" w:rsidP="00F85D35" w:rsidRDefault="00E75D57" w14:paraId="799139A7" w14:textId="73917047">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w:t>
      </w:r>
    </w:p>
    <w:p w:rsidR="5308AC2E" w:rsidP="381F9E98" w:rsidRDefault="5308AC2E" w14:paraId="0CF9DCB5" w14:textId="446324E0">
      <w:pPr>
        <w:pStyle w:val="ListParagraph"/>
        <w:spacing w:after="0" w:line="240" w:lineRule="auto"/>
        <w:ind w:left="0"/>
      </w:pPr>
      <w:r w:rsidRPr="381F9E98">
        <w:t xml:space="preserve">Guided by the </w:t>
      </w:r>
      <w:r w:rsidRPr="381F9E98" w:rsidR="4E9F1A8D">
        <w:t xml:space="preserve">five </w:t>
      </w:r>
      <w:r w:rsidRPr="381F9E98" w:rsidR="56897C31">
        <w:t>questions listed in Supporting Statement</w:t>
      </w:r>
      <w:r w:rsidRPr="381F9E98" w:rsidR="7F671DAB">
        <w:t xml:space="preserve"> A (see</w:t>
      </w:r>
      <w:r w:rsidRPr="381F9E98" w:rsidR="56897C31">
        <w:t xml:space="preserve"> </w:t>
      </w:r>
      <w:r w:rsidR="568EF678">
        <w:t>section A2</w:t>
      </w:r>
      <w:r w:rsidRPr="381F9E98" w:rsidR="515D429E">
        <w:t>)</w:t>
      </w:r>
      <w:r w:rsidRPr="381F9E98" w:rsidR="26122421">
        <w:t xml:space="preserve"> </w:t>
      </w:r>
      <w:r w:rsidRPr="381F9E98" w:rsidR="04BCA78C">
        <w:t xml:space="preserve">the study team developed </w:t>
      </w:r>
      <w:r w:rsidRPr="381F9E98" w:rsidR="59699F5A">
        <w:t>a set of interview questions to assess the usability of each component of the toolkit</w:t>
      </w:r>
      <w:r w:rsidRPr="381F9E98" w:rsidR="56897C31">
        <w:t>.</w:t>
      </w:r>
      <w:r w:rsidRPr="381F9E98" w:rsidR="166ADB49">
        <w:t xml:space="preserve"> </w:t>
      </w:r>
      <w:r w:rsidRPr="381F9E98" w:rsidR="1B9FEFAF">
        <w:t xml:space="preserve">The study </w:t>
      </w:r>
      <w:r w:rsidRPr="381F9E98" w:rsidR="5BDED126">
        <w:t xml:space="preserve">team collaborated with the </w:t>
      </w:r>
      <w:r w:rsidRPr="381F9E98" w:rsidR="504CD359">
        <w:t xml:space="preserve">project’s </w:t>
      </w:r>
      <w:r w:rsidR="6C2494B2">
        <w:t xml:space="preserve">toolkit </w:t>
      </w:r>
      <w:r w:rsidRPr="381F9E98" w:rsidR="504CD359">
        <w:t>development team to streamline questions and ensure the in</w:t>
      </w:r>
      <w:r w:rsidRPr="381F9E98" w:rsidR="00E1321B">
        <w:t xml:space="preserve">terview protocol </w:t>
      </w:r>
      <w:r w:rsidRPr="6918C72B" w:rsidR="504CD359">
        <w:t>reflect</w:t>
      </w:r>
      <w:r w:rsidRPr="6918C72B" w:rsidR="1CA262D1">
        <w:t>s</w:t>
      </w:r>
      <w:r w:rsidRPr="381F9E98" w:rsidR="504CD359">
        <w:t xml:space="preserve"> the organization and content of the toolkit. </w:t>
      </w:r>
      <w:r w:rsidRPr="381F9E98" w:rsidR="22944461">
        <w:t>To minimize burden on respondents, t</w:t>
      </w:r>
      <w:r w:rsidRPr="381F9E98" w:rsidR="504CD359">
        <w:t xml:space="preserve">he </w:t>
      </w:r>
      <w:r w:rsidRPr="381F9E98" w:rsidR="1EEB13F8">
        <w:t xml:space="preserve">protocol </w:t>
      </w:r>
      <w:r w:rsidRPr="381F9E98" w:rsidR="504CD359">
        <w:t xml:space="preserve">was </w:t>
      </w:r>
      <w:r w:rsidRPr="381F9E98" w:rsidR="6A143177">
        <w:t xml:space="preserve">limited </w:t>
      </w:r>
      <w:r w:rsidRPr="381F9E98" w:rsidR="504CD359">
        <w:t>to</w:t>
      </w:r>
      <w:r w:rsidRPr="381F9E98" w:rsidR="2783ADD7">
        <w:t xml:space="preserve"> </w:t>
      </w:r>
      <w:r w:rsidRPr="381F9E98" w:rsidR="46B916DD">
        <w:t xml:space="preserve">essential </w:t>
      </w:r>
      <w:r w:rsidRPr="381F9E98" w:rsidR="278ADE35">
        <w:t xml:space="preserve">questions needed to </w:t>
      </w:r>
      <w:r w:rsidRPr="381F9E98" w:rsidR="7C3F905F">
        <w:t xml:space="preserve">understand target users’ perspectives on </w:t>
      </w:r>
      <w:r w:rsidRPr="381F9E98" w:rsidR="2A52D874">
        <w:t>the usability of each component.</w:t>
      </w:r>
    </w:p>
    <w:p w:rsidR="381F9E98" w:rsidP="381F9E98" w:rsidRDefault="381F9E98" w14:paraId="79A722D9" w14:textId="345EE17F">
      <w:pPr>
        <w:pStyle w:val="ListParagraph"/>
        <w:spacing w:after="0" w:line="240" w:lineRule="auto"/>
        <w:ind w:left="0"/>
        <w:rPr>
          <w:color w:val="0070C0"/>
          <w:highlight w:val="yellow"/>
        </w:rPr>
      </w:pPr>
    </w:p>
    <w:p w:rsidR="00210DFB" w:rsidP="381F9E98" w:rsidRDefault="00210DFB" w14:paraId="36FD9682" w14:textId="77777777">
      <w:pPr>
        <w:pStyle w:val="ListParagraph"/>
        <w:spacing w:after="0" w:line="240" w:lineRule="auto"/>
        <w:ind w:left="0"/>
        <w:rPr>
          <w:color w:val="0070C0"/>
          <w:highlight w:val="yellow"/>
        </w:rPr>
      </w:pPr>
    </w:p>
    <w:p w:rsidR="00EB6134" w:rsidP="00F85D35" w:rsidRDefault="00901040" w14:paraId="6079F68E" w14:textId="4D7E392A">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00CE6EFE" w:rsidP="00793927" w:rsidRDefault="006B152F" w14:paraId="0E640DDA" w14:textId="0496E2DA">
      <w:pPr>
        <w:pStyle w:val="CommentText"/>
        <w:rPr>
          <w:rFonts w:eastAsia="Times New Roman"/>
          <w:color w:val="000000" w:themeColor="text1"/>
          <w:sz w:val="22"/>
          <w:szCs w:val="22"/>
        </w:rPr>
      </w:pPr>
      <w:r w:rsidRPr="00793927">
        <w:rPr>
          <w:rFonts w:eastAsia="Times New Roman"/>
          <w:color w:val="000000" w:themeColor="text1"/>
          <w:sz w:val="22"/>
          <w:szCs w:val="22"/>
        </w:rPr>
        <w:t xml:space="preserve">Data will be collected </w:t>
      </w:r>
      <w:r w:rsidRPr="00793927" w:rsidR="00324681">
        <w:rPr>
          <w:rFonts w:eastAsia="Times New Roman"/>
          <w:color w:val="000000" w:themeColor="text1"/>
          <w:sz w:val="22"/>
          <w:szCs w:val="22"/>
        </w:rPr>
        <w:t xml:space="preserve">via interviews with </w:t>
      </w:r>
      <w:r w:rsidRPr="00793927">
        <w:rPr>
          <w:rFonts w:eastAsia="Times New Roman"/>
          <w:color w:val="000000" w:themeColor="text1"/>
          <w:sz w:val="22"/>
          <w:szCs w:val="22"/>
        </w:rPr>
        <w:t xml:space="preserve">child welfare agency </w:t>
      </w:r>
      <w:r w:rsidRPr="00793927" w:rsidR="6019A78F">
        <w:rPr>
          <w:rFonts w:eastAsia="Times New Roman"/>
          <w:color w:val="000000" w:themeColor="text1"/>
          <w:sz w:val="22"/>
          <w:szCs w:val="22"/>
        </w:rPr>
        <w:t>staff</w:t>
      </w:r>
      <w:r w:rsidRPr="00793927" w:rsidR="7EEBD6AC">
        <w:rPr>
          <w:rFonts w:eastAsia="Times New Roman"/>
          <w:color w:val="000000" w:themeColor="text1"/>
          <w:sz w:val="22"/>
          <w:szCs w:val="22"/>
        </w:rPr>
        <w:t xml:space="preserve"> </w:t>
      </w:r>
      <w:r w:rsidRPr="00793927">
        <w:rPr>
          <w:rFonts w:eastAsia="Times New Roman"/>
          <w:color w:val="000000" w:themeColor="text1"/>
          <w:sz w:val="22"/>
          <w:szCs w:val="22"/>
        </w:rPr>
        <w:t>who are identified as appropriate informants by the study team and agency leadership</w:t>
      </w:r>
      <w:r w:rsidRPr="00793927" w:rsidR="6DDBBB73">
        <w:rPr>
          <w:rFonts w:eastAsia="Times New Roman"/>
          <w:color w:val="000000" w:themeColor="text1"/>
          <w:sz w:val="22"/>
          <w:szCs w:val="22"/>
        </w:rPr>
        <w:t xml:space="preserve"> (see </w:t>
      </w:r>
      <w:r w:rsidRPr="00793927" w:rsidR="1096F93D">
        <w:rPr>
          <w:rFonts w:eastAsia="Times New Roman"/>
          <w:color w:val="000000" w:themeColor="text1"/>
          <w:sz w:val="22"/>
          <w:szCs w:val="22"/>
        </w:rPr>
        <w:t xml:space="preserve">section </w:t>
      </w:r>
      <w:r w:rsidRPr="00793927" w:rsidR="6DDBBB73">
        <w:rPr>
          <w:rFonts w:eastAsia="Times New Roman"/>
          <w:color w:val="000000" w:themeColor="text1"/>
          <w:sz w:val="22"/>
          <w:szCs w:val="22"/>
        </w:rPr>
        <w:t>B2)</w:t>
      </w:r>
      <w:r w:rsidRPr="00793927">
        <w:rPr>
          <w:rFonts w:eastAsia="Times New Roman"/>
          <w:color w:val="000000" w:themeColor="text1"/>
          <w:sz w:val="22"/>
          <w:szCs w:val="22"/>
        </w:rPr>
        <w:t>.</w:t>
      </w:r>
      <w:r w:rsidRPr="00793927" w:rsidR="00324681">
        <w:rPr>
          <w:rFonts w:eastAsia="Times New Roman"/>
          <w:color w:val="000000" w:themeColor="text1"/>
          <w:sz w:val="22"/>
          <w:szCs w:val="22"/>
        </w:rPr>
        <w:t xml:space="preserve"> </w:t>
      </w:r>
      <w:r w:rsidRPr="00793927" w:rsidR="30E9EBA9">
        <w:rPr>
          <w:rFonts w:eastAsia="Times New Roman"/>
          <w:color w:val="000000" w:themeColor="text1"/>
          <w:sz w:val="22"/>
          <w:szCs w:val="22"/>
        </w:rPr>
        <w:t>Over</w:t>
      </w:r>
      <w:r w:rsidRPr="00793927" w:rsidR="00324681">
        <w:rPr>
          <w:rFonts w:eastAsia="Times New Roman"/>
          <w:color w:val="000000" w:themeColor="text1"/>
          <w:sz w:val="22"/>
          <w:szCs w:val="22"/>
        </w:rPr>
        <w:t xml:space="preserve"> the </w:t>
      </w:r>
      <w:r w:rsidRPr="00793927" w:rsidR="30E9EBA9">
        <w:rPr>
          <w:rFonts w:eastAsia="Times New Roman"/>
          <w:color w:val="000000" w:themeColor="text1"/>
          <w:sz w:val="22"/>
          <w:szCs w:val="22"/>
        </w:rPr>
        <w:t>course</w:t>
      </w:r>
      <w:r w:rsidRPr="00793927" w:rsidR="00324681">
        <w:rPr>
          <w:rFonts w:eastAsia="Times New Roman"/>
          <w:color w:val="000000" w:themeColor="text1"/>
          <w:sz w:val="22"/>
          <w:szCs w:val="22"/>
        </w:rPr>
        <w:t xml:space="preserve"> of </w:t>
      </w:r>
      <w:r w:rsidRPr="00793927" w:rsidR="30E9EBA9">
        <w:rPr>
          <w:rFonts w:eastAsia="Times New Roman"/>
          <w:color w:val="000000" w:themeColor="text1"/>
          <w:sz w:val="22"/>
          <w:szCs w:val="22"/>
        </w:rPr>
        <w:t xml:space="preserve">five months, these </w:t>
      </w:r>
      <w:r w:rsidRPr="00793927" w:rsidR="00324681">
        <w:rPr>
          <w:rFonts w:eastAsia="Times New Roman"/>
          <w:color w:val="000000" w:themeColor="text1"/>
          <w:sz w:val="22"/>
          <w:szCs w:val="22"/>
        </w:rPr>
        <w:t>study</w:t>
      </w:r>
      <w:r w:rsidRPr="00793927" w:rsidR="30E9EBA9">
        <w:rPr>
          <w:rFonts w:eastAsia="Times New Roman"/>
          <w:color w:val="000000" w:themeColor="text1"/>
          <w:sz w:val="22"/>
          <w:szCs w:val="22"/>
        </w:rPr>
        <w:t xml:space="preserve"> participants </w:t>
      </w:r>
      <w:r w:rsidRPr="00793927" w:rsidR="00324681">
        <w:rPr>
          <w:rFonts w:eastAsia="Times New Roman"/>
          <w:color w:val="000000" w:themeColor="text1"/>
          <w:sz w:val="22"/>
          <w:szCs w:val="22"/>
        </w:rPr>
        <w:t xml:space="preserve">will work with the study team to </w:t>
      </w:r>
      <w:r w:rsidRPr="00793927" w:rsidR="00BE4280">
        <w:rPr>
          <w:rFonts w:eastAsia="Times New Roman"/>
          <w:color w:val="000000" w:themeColor="text1"/>
          <w:sz w:val="22"/>
          <w:szCs w:val="22"/>
        </w:rPr>
        <w:t xml:space="preserve">establish </w:t>
      </w:r>
      <w:r w:rsidRPr="00793927" w:rsidR="007749C9">
        <w:rPr>
          <w:rFonts w:eastAsia="Times New Roman"/>
          <w:color w:val="000000" w:themeColor="text1"/>
          <w:sz w:val="22"/>
          <w:szCs w:val="22"/>
        </w:rPr>
        <w:t>a structured</w:t>
      </w:r>
      <w:r w:rsidRPr="00793927" w:rsidR="00BE4280">
        <w:rPr>
          <w:rFonts w:eastAsia="Times New Roman"/>
          <w:color w:val="000000" w:themeColor="text1"/>
          <w:sz w:val="22"/>
          <w:szCs w:val="22"/>
        </w:rPr>
        <w:t xml:space="preserve"> process to </w:t>
      </w:r>
      <w:r w:rsidRPr="00793927" w:rsidR="00324681">
        <w:rPr>
          <w:rFonts w:eastAsia="Times New Roman"/>
          <w:color w:val="000000" w:themeColor="text1"/>
          <w:sz w:val="22"/>
          <w:szCs w:val="22"/>
        </w:rPr>
        <w:t xml:space="preserve">review and discuss </w:t>
      </w:r>
      <w:r w:rsidRPr="00793927" w:rsidR="7310CFD3">
        <w:rPr>
          <w:rFonts w:eastAsia="Times New Roman"/>
          <w:color w:val="000000" w:themeColor="text1"/>
          <w:sz w:val="22"/>
          <w:szCs w:val="22"/>
        </w:rPr>
        <w:t>two</w:t>
      </w:r>
      <w:r w:rsidRPr="00793927" w:rsidR="00324681">
        <w:rPr>
          <w:rFonts w:eastAsia="Times New Roman"/>
          <w:color w:val="000000" w:themeColor="text1"/>
          <w:sz w:val="22"/>
          <w:szCs w:val="22"/>
        </w:rPr>
        <w:t xml:space="preserve"> toolkit component</w:t>
      </w:r>
      <w:r w:rsidRPr="00793927" w:rsidR="3ABE73A9">
        <w:rPr>
          <w:rFonts w:eastAsia="Times New Roman"/>
          <w:color w:val="000000" w:themeColor="text1"/>
          <w:sz w:val="22"/>
          <w:szCs w:val="22"/>
        </w:rPr>
        <w:t>s at a time</w:t>
      </w:r>
      <w:r w:rsidRPr="00793927" w:rsidR="00324681">
        <w:rPr>
          <w:rFonts w:eastAsia="Times New Roman"/>
          <w:color w:val="000000" w:themeColor="text1"/>
          <w:sz w:val="22"/>
          <w:szCs w:val="22"/>
        </w:rPr>
        <w:t xml:space="preserve">. As participants complete their review of each </w:t>
      </w:r>
      <w:r w:rsidRPr="00793927" w:rsidR="77AA68F5">
        <w:rPr>
          <w:rFonts w:eastAsia="Times New Roman"/>
          <w:color w:val="000000" w:themeColor="text1"/>
          <w:sz w:val="22"/>
          <w:szCs w:val="22"/>
        </w:rPr>
        <w:t xml:space="preserve">pair of </w:t>
      </w:r>
      <w:r w:rsidRPr="00793927" w:rsidR="00324681">
        <w:rPr>
          <w:rFonts w:eastAsia="Times New Roman"/>
          <w:color w:val="000000" w:themeColor="text1"/>
          <w:sz w:val="22"/>
          <w:szCs w:val="22"/>
        </w:rPr>
        <w:t>toolkit component</w:t>
      </w:r>
      <w:r w:rsidRPr="00793927" w:rsidR="0A68815E">
        <w:rPr>
          <w:rFonts w:eastAsia="Times New Roman"/>
          <w:color w:val="000000" w:themeColor="text1"/>
          <w:sz w:val="22"/>
          <w:szCs w:val="22"/>
        </w:rPr>
        <w:t>s</w:t>
      </w:r>
      <w:r w:rsidRPr="00793927" w:rsidR="00324681">
        <w:rPr>
          <w:rFonts w:eastAsia="Times New Roman"/>
          <w:color w:val="000000" w:themeColor="text1"/>
          <w:sz w:val="22"/>
          <w:szCs w:val="22"/>
        </w:rPr>
        <w:t xml:space="preserve">, </w:t>
      </w:r>
      <w:r w:rsidRPr="00793927" w:rsidR="002B7EA3">
        <w:rPr>
          <w:rFonts w:eastAsia="Times New Roman"/>
          <w:color w:val="000000" w:themeColor="text1"/>
          <w:sz w:val="22"/>
          <w:szCs w:val="22"/>
        </w:rPr>
        <w:t>the study team will contact them</w:t>
      </w:r>
      <w:r w:rsidRPr="00793927">
        <w:rPr>
          <w:rFonts w:eastAsia="Times New Roman"/>
          <w:color w:val="000000" w:themeColor="text1"/>
          <w:sz w:val="22"/>
          <w:szCs w:val="22"/>
        </w:rPr>
        <w:t xml:space="preserve"> via email</w:t>
      </w:r>
      <w:r w:rsidRPr="00793927" w:rsidR="00324681">
        <w:rPr>
          <w:rFonts w:eastAsia="Times New Roman"/>
          <w:color w:val="000000" w:themeColor="text1"/>
          <w:sz w:val="22"/>
          <w:szCs w:val="22"/>
        </w:rPr>
        <w:t xml:space="preserve"> to schedule group or individual interviews </w:t>
      </w:r>
      <w:r w:rsidR="00CE6EFE">
        <w:rPr>
          <w:rFonts w:eastAsia="Times New Roman"/>
          <w:color w:val="000000" w:themeColor="text1"/>
          <w:sz w:val="22"/>
          <w:szCs w:val="22"/>
        </w:rPr>
        <w:t>to obtain their feedback on the toolkit components</w:t>
      </w:r>
      <w:r w:rsidRPr="00793927">
        <w:rPr>
          <w:rFonts w:eastAsia="Times New Roman"/>
          <w:color w:val="000000" w:themeColor="text1"/>
          <w:sz w:val="22"/>
          <w:szCs w:val="22"/>
        </w:rPr>
        <w:t xml:space="preserve">. </w:t>
      </w:r>
      <w:r w:rsidRPr="00616A92" w:rsidR="00CE6EFE">
        <w:rPr>
          <w:sz w:val="22"/>
          <w:szCs w:val="22"/>
        </w:rPr>
        <w:t>Child welfare agency directors and staff in specialist roles will be interviewed individually. Child welfare agency supervisors and staff – who typically work together in supervisory teams – will be interviewed in groups.</w:t>
      </w:r>
    </w:p>
    <w:p w:rsidRPr="00793927" w:rsidR="00793927" w:rsidP="00793927" w:rsidRDefault="00CE6EFE" w14:paraId="6D4A2D9D" w14:textId="6BCA2CE3">
      <w:pPr>
        <w:pStyle w:val="CommentText"/>
        <w:rPr>
          <w:sz w:val="22"/>
          <w:szCs w:val="22"/>
        </w:rPr>
      </w:pPr>
      <w:r w:rsidRPr="00793927">
        <w:rPr>
          <w:rFonts w:eastAsia="Times New Roman"/>
          <w:color w:val="000000" w:themeColor="text1"/>
          <w:sz w:val="22"/>
          <w:szCs w:val="22"/>
        </w:rPr>
        <w:t>Interviews will be conducted by phone or video call and facilitated by interviewers from the study team, who have all been trained in qualitative data collection.</w:t>
      </w:r>
      <w:r w:rsidRPr="00793927" w:rsidR="00324681">
        <w:rPr>
          <w:rFonts w:eastAsia="Times New Roman"/>
          <w:color w:val="000000" w:themeColor="text1"/>
          <w:sz w:val="22"/>
          <w:szCs w:val="22"/>
        </w:rPr>
        <w:t xml:space="preserve"> Interviewers</w:t>
      </w:r>
      <w:r w:rsidRPr="00793927" w:rsidR="00342495">
        <w:rPr>
          <w:rFonts w:eastAsia="Times New Roman"/>
          <w:color w:val="000000" w:themeColor="text1"/>
          <w:sz w:val="22"/>
          <w:szCs w:val="22"/>
        </w:rPr>
        <w:t xml:space="preserve"> </w:t>
      </w:r>
      <w:r w:rsidRPr="00793927" w:rsidR="006B152F">
        <w:rPr>
          <w:rFonts w:eastAsia="Times New Roman"/>
          <w:color w:val="000000" w:themeColor="text1"/>
          <w:sz w:val="22"/>
          <w:szCs w:val="22"/>
        </w:rPr>
        <w:t>will be trained in the interview protocol</w:t>
      </w:r>
      <w:r w:rsidRPr="00793927" w:rsidR="00324681">
        <w:rPr>
          <w:rFonts w:eastAsia="Times New Roman"/>
          <w:color w:val="000000" w:themeColor="text1"/>
          <w:sz w:val="22"/>
          <w:szCs w:val="22"/>
        </w:rPr>
        <w:t>s</w:t>
      </w:r>
      <w:r w:rsidRPr="00793927" w:rsidR="006B152F">
        <w:rPr>
          <w:rFonts w:eastAsia="Times New Roman"/>
          <w:color w:val="000000" w:themeColor="text1"/>
          <w:sz w:val="22"/>
          <w:szCs w:val="22"/>
        </w:rPr>
        <w:t xml:space="preserve"> and </w:t>
      </w:r>
      <w:r w:rsidRPr="00793927" w:rsidR="00342495">
        <w:rPr>
          <w:rFonts w:eastAsia="Times New Roman"/>
          <w:color w:val="000000" w:themeColor="text1"/>
          <w:sz w:val="22"/>
          <w:szCs w:val="22"/>
        </w:rPr>
        <w:t xml:space="preserve">will be </w:t>
      </w:r>
      <w:r w:rsidRPr="00793927" w:rsidR="006B152F">
        <w:rPr>
          <w:rFonts w:eastAsia="Times New Roman"/>
          <w:color w:val="000000" w:themeColor="text1"/>
          <w:sz w:val="22"/>
          <w:szCs w:val="22"/>
        </w:rPr>
        <w:t xml:space="preserve">knowledgeable about the agencies, to ensure consistent facilitation of these interviews. To further ensure data quality, primary interviewers will have a second </w:t>
      </w:r>
      <w:r w:rsidRPr="00793927" w:rsidR="003A3414">
        <w:rPr>
          <w:rFonts w:eastAsia="Times New Roman"/>
          <w:color w:val="000000" w:themeColor="text1"/>
          <w:sz w:val="22"/>
          <w:szCs w:val="22"/>
        </w:rPr>
        <w:t>study team member participate</w:t>
      </w:r>
      <w:r w:rsidRPr="00793927" w:rsidR="006B152F">
        <w:rPr>
          <w:rFonts w:eastAsia="Times New Roman"/>
          <w:color w:val="000000" w:themeColor="text1"/>
          <w:sz w:val="22"/>
          <w:szCs w:val="22"/>
        </w:rPr>
        <w:t xml:space="preserve"> and</w:t>
      </w:r>
      <w:r w:rsidRPr="00793927" w:rsidR="00421D9B">
        <w:rPr>
          <w:rFonts w:eastAsia="Times New Roman"/>
          <w:color w:val="000000" w:themeColor="text1"/>
          <w:sz w:val="22"/>
          <w:szCs w:val="22"/>
        </w:rPr>
        <w:t xml:space="preserve"> </w:t>
      </w:r>
      <w:r w:rsidRPr="00793927" w:rsidR="006B152F">
        <w:rPr>
          <w:rFonts w:eastAsia="Times New Roman"/>
          <w:color w:val="000000" w:themeColor="text1"/>
          <w:sz w:val="22"/>
          <w:szCs w:val="22"/>
        </w:rPr>
        <w:t xml:space="preserve">record the interviews (with the consent of the interviewees). All transcripts derived from recorded interviews will be reviewed for accuracy by the interviewers and de-identified before the content </w:t>
      </w:r>
      <w:r w:rsidRPr="00793927" w:rsidR="24C1F560">
        <w:rPr>
          <w:rFonts w:eastAsia="Times New Roman"/>
          <w:color w:val="000000" w:themeColor="text1"/>
          <w:sz w:val="22"/>
          <w:szCs w:val="22"/>
        </w:rPr>
        <w:t xml:space="preserve">of the interviews is </w:t>
      </w:r>
      <w:r w:rsidRPr="00793927" w:rsidR="006B152F">
        <w:rPr>
          <w:rFonts w:eastAsia="Times New Roman"/>
          <w:color w:val="000000" w:themeColor="text1"/>
          <w:sz w:val="22"/>
          <w:szCs w:val="22"/>
        </w:rPr>
        <w:t xml:space="preserve">analyzed. </w:t>
      </w:r>
      <w:r w:rsidRPr="00793927" w:rsidR="00342495">
        <w:rPr>
          <w:rFonts w:eastAsia="Times New Roman"/>
          <w:color w:val="000000" w:themeColor="text1"/>
          <w:sz w:val="22"/>
          <w:szCs w:val="22"/>
        </w:rPr>
        <w:t>If a potential informant is not available for an interview or otherwise needs the flexibility to provide data at their own convenience, an online version of the interview questions will be made available to the respondent.</w:t>
      </w:r>
      <w:r w:rsidRPr="00793927" w:rsidR="00793927">
        <w:rPr>
          <w:rFonts w:eastAsia="Times New Roman"/>
          <w:color w:val="000000" w:themeColor="text1"/>
          <w:sz w:val="22"/>
          <w:szCs w:val="22"/>
        </w:rPr>
        <w:t xml:space="preserve"> </w:t>
      </w:r>
      <w:bookmarkStart w:name="_Hlk89931576" w:id="2"/>
      <w:r w:rsidRPr="00793927" w:rsidR="00793927">
        <w:rPr>
          <w:sz w:val="22"/>
          <w:szCs w:val="22"/>
        </w:rPr>
        <w:t>The full study protocol including recruitment, consenting process, administration, analysis</w:t>
      </w:r>
      <w:r>
        <w:rPr>
          <w:sz w:val="22"/>
          <w:szCs w:val="22"/>
        </w:rPr>
        <w:t>,</w:t>
      </w:r>
      <w:r w:rsidRPr="00793927" w:rsidR="00793927">
        <w:rPr>
          <w:sz w:val="22"/>
          <w:szCs w:val="22"/>
        </w:rPr>
        <w:t xml:space="preserve"> and reporting will be approved by the study Institutional Review Board.</w:t>
      </w:r>
      <w:bookmarkEnd w:id="2"/>
    </w:p>
    <w:p w:rsidR="00BB2925" w:rsidP="00DF1291" w:rsidRDefault="00BB2925" w14:paraId="30F27373" w14:textId="5FF9A9BD">
      <w:pPr>
        <w:autoSpaceDE w:val="0"/>
        <w:autoSpaceDN w:val="0"/>
        <w:adjustRightInd w:val="0"/>
        <w:spacing w:after="0" w:line="240" w:lineRule="atLeast"/>
        <w:rPr>
          <w:rFonts w:eastAsia="Times New Roman" w:cstheme="minorHAnsi"/>
          <w:b/>
          <w:color w:val="000000"/>
        </w:rPr>
      </w:pPr>
    </w:p>
    <w:p w:rsidR="00263A39" w:rsidP="00DF1291" w:rsidRDefault="00263A39" w14:paraId="07F1B2C5" w14:textId="5E63F3C0">
      <w:pPr>
        <w:autoSpaceDE w:val="0"/>
        <w:autoSpaceDN w:val="0"/>
        <w:adjustRightInd w:val="0"/>
        <w:spacing w:after="0" w:line="240" w:lineRule="atLeast"/>
        <w:rPr>
          <w:rFonts w:eastAsia="Times New Roman" w:cstheme="minorHAnsi"/>
          <w:b/>
          <w:color w:val="000000"/>
        </w:rPr>
      </w:pPr>
    </w:p>
    <w:p w:rsidR="00263A39" w:rsidP="00DF1291" w:rsidRDefault="00263A39" w14:paraId="3B8AF1D4" w14:textId="5C6C2D21">
      <w:pPr>
        <w:autoSpaceDE w:val="0"/>
        <w:autoSpaceDN w:val="0"/>
        <w:adjustRightInd w:val="0"/>
        <w:spacing w:after="0" w:line="240" w:lineRule="atLeast"/>
        <w:rPr>
          <w:rFonts w:eastAsia="Times New Roman" w:cstheme="minorHAnsi"/>
          <w:b/>
          <w:color w:val="000000"/>
        </w:rPr>
      </w:pPr>
    </w:p>
    <w:p w:rsidR="00263A39" w:rsidP="00DF1291" w:rsidRDefault="00263A39" w14:paraId="3D0C2008" w14:textId="77777777">
      <w:pPr>
        <w:autoSpaceDE w:val="0"/>
        <w:autoSpaceDN w:val="0"/>
        <w:adjustRightInd w:val="0"/>
        <w:spacing w:after="0" w:line="240" w:lineRule="atLeast"/>
        <w:rPr>
          <w:rFonts w:eastAsia="Times New Roman" w:cstheme="minorHAnsi"/>
          <w:b/>
          <w:color w:val="000000"/>
        </w:rPr>
      </w:pPr>
    </w:p>
    <w:p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lastRenderedPageBreak/>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Pr="007C2EE0" w:rsidR="007C2EE0" w:rsidP="00F85D35" w:rsidRDefault="007C2EE0" w14:paraId="4C6D8F66" w14:textId="48A3918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00F85D35" w:rsidP="68C19430" w:rsidRDefault="0C3D8B27" w14:paraId="3A7E0E99" w14:textId="0DF96D2F">
      <w:pPr>
        <w:autoSpaceDE w:val="0"/>
        <w:autoSpaceDN w:val="0"/>
        <w:adjustRightInd w:val="0"/>
        <w:spacing w:after="0" w:line="240" w:lineRule="atLeast"/>
        <w:rPr>
          <w:rFonts w:eastAsia="Times New Roman"/>
          <w:color w:val="000000"/>
        </w:rPr>
      </w:pPr>
      <w:r w:rsidRPr="43676D5A">
        <w:rPr>
          <w:rFonts w:eastAsia="Times New Roman"/>
          <w:color w:val="000000" w:themeColor="text1"/>
        </w:rPr>
        <w:t xml:space="preserve">Maximizing </w:t>
      </w:r>
      <w:r w:rsidRPr="43676D5A" w:rsidR="4C81EA20">
        <w:rPr>
          <w:rFonts w:eastAsia="Times New Roman"/>
          <w:color w:val="000000" w:themeColor="text1"/>
        </w:rPr>
        <w:t xml:space="preserve">participant participation </w:t>
      </w:r>
      <w:r w:rsidRPr="43676D5A">
        <w:rPr>
          <w:rFonts w:eastAsia="Times New Roman"/>
          <w:color w:val="000000" w:themeColor="text1"/>
        </w:rPr>
        <w:t xml:space="preserve">is key to the success of these data collection efforts. The content and format of the interview </w:t>
      </w:r>
      <w:r w:rsidRPr="28CF6B5B" w:rsidR="7B0E107E">
        <w:rPr>
          <w:rFonts w:eastAsia="Times New Roman"/>
        </w:rPr>
        <w:t xml:space="preserve">protocol </w:t>
      </w:r>
      <w:r w:rsidRPr="5A8214F6" w:rsidR="69B4BAA1">
        <w:rPr>
          <w:rFonts w:eastAsia="Times New Roman"/>
        </w:rPr>
        <w:t>w</w:t>
      </w:r>
      <w:r w:rsidRPr="5A8214F6" w:rsidR="7B0E107E">
        <w:rPr>
          <w:rFonts w:eastAsia="Times New Roman"/>
          <w:color w:val="000000" w:themeColor="text1"/>
        </w:rPr>
        <w:t>ere</w:t>
      </w:r>
      <w:r w:rsidRPr="43676D5A">
        <w:rPr>
          <w:rFonts w:eastAsia="Times New Roman"/>
          <w:color w:val="000000" w:themeColor="text1"/>
        </w:rPr>
        <w:t xml:space="preserve"> de</w:t>
      </w:r>
      <w:r w:rsidRPr="43676D5A" w:rsidR="74EBD0C1">
        <w:rPr>
          <w:rFonts w:eastAsia="Times New Roman"/>
          <w:color w:val="000000" w:themeColor="text1"/>
        </w:rPr>
        <w:t xml:space="preserve">signed </w:t>
      </w:r>
      <w:r w:rsidRPr="43676D5A">
        <w:rPr>
          <w:rFonts w:eastAsia="Times New Roman"/>
          <w:color w:val="000000" w:themeColor="text1"/>
        </w:rPr>
        <w:t>to collect needed</w:t>
      </w:r>
      <w:r w:rsidRPr="43676D5A" w:rsidR="56FF0741">
        <w:rPr>
          <w:rFonts w:eastAsia="Times New Roman"/>
          <w:color w:val="000000" w:themeColor="text1"/>
        </w:rPr>
        <w:t xml:space="preserve"> data with minimal burden on child welfare staff respondents</w:t>
      </w:r>
      <w:r w:rsidRPr="43676D5A" w:rsidR="1C7DA977">
        <w:rPr>
          <w:rFonts w:eastAsia="Times New Roman"/>
          <w:color w:val="000000" w:themeColor="text1"/>
        </w:rPr>
        <w:t>, to encourage and enable participation</w:t>
      </w:r>
      <w:r w:rsidRPr="43676D5A" w:rsidR="1FD80157">
        <w:rPr>
          <w:rFonts w:eastAsia="Times New Roman"/>
          <w:color w:val="000000" w:themeColor="text1"/>
        </w:rPr>
        <w:t>.</w:t>
      </w:r>
      <w:r w:rsidRPr="43676D5A" w:rsidR="39D40151">
        <w:rPr>
          <w:rFonts w:eastAsia="Times New Roman"/>
          <w:color w:val="000000" w:themeColor="text1"/>
        </w:rPr>
        <w:t xml:space="preserve"> These data collection activities are not designed </w:t>
      </w:r>
      <w:r w:rsidRPr="43676D5A" w:rsidR="49F863A6">
        <w:rPr>
          <w:rFonts w:eastAsia="Times New Roman"/>
          <w:color w:val="000000" w:themeColor="text1"/>
        </w:rPr>
        <w:t>to produce statistically generalizable findings and participation in the data collection is wholly at the respondents’ discretion. Data collection strategies that emphasize fl</w:t>
      </w:r>
      <w:r w:rsidRPr="43676D5A" w:rsidR="294AD63F">
        <w:rPr>
          <w:rFonts w:eastAsia="Times New Roman"/>
          <w:color w:val="000000" w:themeColor="text1"/>
        </w:rPr>
        <w:t>exibility, privacy, and respect for the respondent’s time can facilitate participation. The following strategies will be implemented to maximize participation in the data collection:</w:t>
      </w:r>
    </w:p>
    <w:p w:rsidR="7961F457" w:rsidP="7961F457" w:rsidRDefault="7961F457" w14:paraId="71BA5440" w14:textId="6AC1BBB4">
      <w:pPr>
        <w:spacing w:after="0" w:line="240" w:lineRule="atLeast"/>
        <w:rPr>
          <w:rFonts w:eastAsia="Times New Roman"/>
          <w:color w:val="000000" w:themeColor="text1"/>
        </w:rPr>
      </w:pPr>
    </w:p>
    <w:p w:rsidR="16C5DC88" w:rsidP="7961F457" w:rsidRDefault="16C5DC88" w14:paraId="64280763" w14:textId="2A4F6B1D">
      <w:pPr>
        <w:pStyle w:val="ListParagraph"/>
        <w:numPr>
          <w:ilvl w:val="0"/>
          <w:numId w:val="1"/>
        </w:numPr>
        <w:spacing w:after="0" w:line="240" w:lineRule="atLeast"/>
        <w:rPr>
          <w:rFonts w:eastAsiaTheme="minorEastAsia"/>
          <w:color w:val="000000" w:themeColor="text1"/>
        </w:rPr>
      </w:pPr>
      <w:r w:rsidRPr="7961F457">
        <w:rPr>
          <w:rFonts w:eastAsia="Times New Roman"/>
          <w:i/>
          <w:iCs/>
          <w:color w:val="000000" w:themeColor="text1"/>
        </w:rPr>
        <w:t xml:space="preserve">Introduction and notification: </w:t>
      </w:r>
      <w:r w:rsidRPr="7961F457">
        <w:rPr>
          <w:rFonts w:eastAsia="Times New Roman"/>
          <w:color w:val="000000" w:themeColor="text1"/>
        </w:rPr>
        <w:t xml:space="preserve">Strategies to introduce </w:t>
      </w:r>
      <w:r w:rsidRPr="7961F457" w:rsidR="1D1D8DA4">
        <w:rPr>
          <w:rFonts w:eastAsia="Times New Roman"/>
          <w:color w:val="000000" w:themeColor="text1"/>
        </w:rPr>
        <w:t xml:space="preserve">the data collection efforts to potential respondents and build buy-in for participation </w:t>
      </w:r>
      <w:r w:rsidRPr="7961F457">
        <w:rPr>
          <w:rFonts w:eastAsia="Times New Roman"/>
          <w:color w:val="000000" w:themeColor="text1"/>
        </w:rPr>
        <w:t>will be used.</w:t>
      </w:r>
    </w:p>
    <w:p w:rsidR="16C5DC88" w:rsidP="7961F457" w:rsidRDefault="16C5DC88" w14:paraId="4E908C0C" w14:textId="745D8387">
      <w:pPr>
        <w:pStyle w:val="ListParagraph"/>
        <w:numPr>
          <w:ilvl w:val="0"/>
          <w:numId w:val="1"/>
        </w:numPr>
        <w:spacing w:after="0" w:line="240" w:lineRule="atLeast"/>
        <w:rPr>
          <w:color w:val="000000" w:themeColor="text1"/>
        </w:rPr>
      </w:pPr>
      <w:r w:rsidRPr="7961F457">
        <w:rPr>
          <w:rFonts w:eastAsia="Times New Roman"/>
          <w:i/>
          <w:iCs/>
          <w:color w:val="000000" w:themeColor="text1"/>
        </w:rPr>
        <w:t xml:space="preserve">Timing of data collection: </w:t>
      </w:r>
      <w:r w:rsidRPr="7961F457">
        <w:rPr>
          <w:rFonts w:eastAsia="Times New Roman"/>
          <w:color w:val="000000" w:themeColor="text1"/>
        </w:rPr>
        <w:t>Discussions will be held with leaders of the partnering agencies to determine optimal periods for data collection to minimize respondent burden and to facilitate</w:t>
      </w:r>
      <w:r w:rsidRPr="7961F457" w:rsidR="44AF5F61">
        <w:rPr>
          <w:rFonts w:eastAsia="Times New Roman"/>
          <w:color w:val="000000" w:themeColor="text1"/>
        </w:rPr>
        <w:t xml:space="preserve"> recall.</w:t>
      </w:r>
    </w:p>
    <w:p w:rsidR="44AF5F61" w:rsidP="7961F457" w:rsidRDefault="44AF5F61" w14:paraId="50377FB9" w14:textId="56A622B4">
      <w:pPr>
        <w:pStyle w:val="ListParagraph"/>
        <w:numPr>
          <w:ilvl w:val="0"/>
          <w:numId w:val="1"/>
        </w:numPr>
        <w:spacing w:after="0" w:line="240" w:lineRule="atLeast"/>
        <w:rPr>
          <w:color w:val="000000" w:themeColor="text1"/>
        </w:rPr>
      </w:pPr>
      <w:r w:rsidRPr="7961F457">
        <w:rPr>
          <w:rFonts w:eastAsia="Times New Roman"/>
          <w:i/>
          <w:iCs/>
          <w:color w:val="000000" w:themeColor="text1"/>
        </w:rPr>
        <w:t xml:space="preserve">Pre-interview preparation: </w:t>
      </w:r>
      <w:r w:rsidRPr="7961F457">
        <w:rPr>
          <w:rFonts w:eastAsia="Times New Roman"/>
          <w:color w:val="000000" w:themeColor="text1"/>
        </w:rPr>
        <w:t xml:space="preserve">A copy of the interview protocols will be sent to respondents in advance of interviews. Interviewers will be </w:t>
      </w:r>
      <w:r w:rsidRPr="7961F457" w:rsidR="2E47B8A6">
        <w:rPr>
          <w:rFonts w:eastAsia="Times New Roman"/>
          <w:color w:val="000000" w:themeColor="text1"/>
        </w:rPr>
        <w:t xml:space="preserve">deeply </w:t>
      </w:r>
      <w:r w:rsidRPr="7961F457">
        <w:rPr>
          <w:rFonts w:eastAsia="Times New Roman"/>
          <w:color w:val="000000" w:themeColor="text1"/>
        </w:rPr>
        <w:t>familiar with the interview protocol</w:t>
      </w:r>
      <w:r w:rsidRPr="7961F457" w:rsidR="5AC3A82F">
        <w:rPr>
          <w:rFonts w:eastAsia="Times New Roman"/>
          <w:color w:val="000000" w:themeColor="text1"/>
        </w:rPr>
        <w:t>s</w:t>
      </w:r>
      <w:r w:rsidRPr="7961F457">
        <w:rPr>
          <w:rFonts w:eastAsia="Times New Roman"/>
          <w:color w:val="000000" w:themeColor="text1"/>
        </w:rPr>
        <w:t xml:space="preserve"> and </w:t>
      </w:r>
      <w:r w:rsidRPr="7961F457" w:rsidR="764A21E8">
        <w:rPr>
          <w:rFonts w:eastAsia="Times New Roman"/>
          <w:color w:val="000000" w:themeColor="text1"/>
        </w:rPr>
        <w:t xml:space="preserve">understand the context of </w:t>
      </w:r>
      <w:r w:rsidRPr="7961F457" w:rsidR="3B23CAB6">
        <w:rPr>
          <w:rFonts w:eastAsia="Times New Roman"/>
          <w:color w:val="000000" w:themeColor="text1"/>
        </w:rPr>
        <w:t>each site’s child welfare system to expedite administration of the interview and improve the quality of the data collected.</w:t>
      </w:r>
    </w:p>
    <w:p w:rsidR="3B23CAB6" w:rsidP="7961F457" w:rsidRDefault="3B23CAB6" w14:paraId="342D9E11" w14:textId="45C9CAD8">
      <w:pPr>
        <w:pStyle w:val="ListParagraph"/>
        <w:numPr>
          <w:ilvl w:val="0"/>
          <w:numId w:val="1"/>
        </w:numPr>
        <w:spacing w:after="0" w:line="240" w:lineRule="atLeast"/>
        <w:rPr>
          <w:rFonts w:eastAsiaTheme="minorEastAsia"/>
          <w:color w:val="000000" w:themeColor="text1"/>
        </w:rPr>
      </w:pPr>
      <w:r w:rsidRPr="7961F457">
        <w:rPr>
          <w:rFonts w:eastAsia="Times New Roman"/>
          <w:i/>
          <w:iCs/>
          <w:color w:val="000000" w:themeColor="text1"/>
        </w:rPr>
        <w:t xml:space="preserve">Administration: </w:t>
      </w:r>
      <w:r w:rsidRPr="7961F457">
        <w:rPr>
          <w:rFonts w:eastAsia="Times New Roman"/>
          <w:color w:val="000000" w:themeColor="text1"/>
        </w:rPr>
        <w:t>The study team will be flexible and accommodating with respect to setting up interviews to meet participants’ availability</w:t>
      </w:r>
      <w:r w:rsidRPr="7961F457" w:rsidR="4CD227DA">
        <w:rPr>
          <w:rFonts w:eastAsia="Times New Roman"/>
          <w:color w:val="000000" w:themeColor="text1"/>
        </w:rPr>
        <w:t xml:space="preserve"> and </w:t>
      </w:r>
      <w:r w:rsidRPr="7961F457" w:rsidR="4CD227DA">
        <w:rPr>
          <w:rFonts w:ascii="Calibri" w:hAnsi="Calibri" w:eastAsia="Calibri" w:cs="Calibri"/>
          <w:color w:val="000000" w:themeColor="text1"/>
        </w:rPr>
        <w:t>rescheduling interviews as necessary.</w:t>
      </w:r>
    </w:p>
    <w:p w:rsidR="4CD227DA" w:rsidP="7961F457" w:rsidRDefault="4CD227DA" w14:paraId="21F48616" w14:textId="7BD71FC5">
      <w:pPr>
        <w:pStyle w:val="ListParagraph"/>
        <w:numPr>
          <w:ilvl w:val="0"/>
          <w:numId w:val="1"/>
        </w:numPr>
        <w:spacing w:after="0" w:line="240" w:lineRule="atLeast"/>
        <w:rPr>
          <w:color w:val="000000" w:themeColor="text1"/>
        </w:rPr>
      </w:pPr>
      <w:r w:rsidRPr="7961F457">
        <w:rPr>
          <w:rFonts w:ascii="Calibri" w:hAnsi="Calibri" w:eastAsia="Calibri" w:cs="Calibri"/>
          <w:i/>
          <w:iCs/>
          <w:color w:val="000000" w:themeColor="text1"/>
        </w:rPr>
        <w:t xml:space="preserve">Alternate response methods: </w:t>
      </w:r>
      <w:r w:rsidRPr="7961F457">
        <w:rPr>
          <w:rFonts w:ascii="Calibri" w:hAnsi="Calibri" w:eastAsia="Calibri" w:cs="Calibri"/>
          <w:color w:val="000000" w:themeColor="text1"/>
        </w:rPr>
        <w:t xml:space="preserve">Respondents will be given the option to use an alternative method for providing data – such as completing an online </w:t>
      </w:r>
      <w:r w:rsidRPr="381F9E98" w:rsidR="0E9B5175">
        <w:rPr>
          <w:rFonts w:ascii="Calibri" w:hAnsi="Calibri" w:eastAsia="Calibri" w:cs="Calibri"/>
          <w:color w:val="000000" w:themeColor="text1"/>
        </w:rPr>
        <w:t>version of the interview questions</w:t>
      </w:r>
      <w:r w:rsidRPr="7961F457" w:rsidR="093DD933">
        <w:rPr>
          <w:rFonts w:ascii="Calibri" w:hAnsi="Calibri" w:eastAsia="Calibri" w:cs="Calibri"/>
          <w:color w:val="000000" w:themeColor="text1"/>
        </w:rPr>
        <w:t xml:space="preserve"> – </w:t>
      </w:r>
      <w:r w:rsidRPr="7961F457">
        <w:rPr>
          <w:rFonts w:ascii="Calibri" w:hAnsi="Calibri" w:eastAsia="Calibri" w:cs="Calibri"/>
          <w:color w:val="000000" w:themeColor="text1"/>
        </w:rPr>
        <w:t>if this method helps to increase participation.</w:t>
      </w:r>
    </w:p>
    <w:p w:rsidRPr="00CE6EFE" w:rsidR="4FFE567F" w:rsidP="7961F457" w:rsidRDefault="4FFE567F" w14:paraId="007980DC" w14:textId="0A2659DD">
      <w:pPr>
        <w:pStyle w:val="ListParagraph"/>
        <w:numPr>
          <w:ilvl w:val="0"/>
          <w:numId w:val="1"/>
        </w:numPr>
        <w:spacing w:after="0" w:line="240" w:lineRule="atLeast"/>
        <w:rPr>
          <w:color w:val="000000" w:themeColor="text1"/>
        </w:rPr>
      </w:pPr>
      <w:r w:rsidRPr="7961F457">
        <w:rPr>
          <w:rFonts w:ascii="Calibri" w:hAnsi="Calibri" w:eastAsia="Calibri" w:cs="Calibri"/>
          <w:i/>
          <w:iCs/>
          <w:color w:val="000000" w:themeColor="text1"/>
        </w:rPr>
        <w:t xml:space="preserve">Assurances of data privacy: </w:t>
      </w:r>
      <w:r w:rsidRPr="7961F457">
        <w:rPr>
          <w:rFonts w:ascii="Calibri" w:hAnsi="Calibri" w:eastAsia="Calibri" w:cs="Calibri"/>
          <w:color w:val="000000" w:themeColor="text1"/>
        </w:rPr>
        <w:t>Respondents will be assured that reported data (e.g., opinions, perspe</w:t>
      </w:r>
      <w:r w:rsidRPr="7961F457" w:rsidR="03CA3D9B">
        <w:rPr>
          <w:rFonts w:ascii="Calibri" w:hAnsi="Calibri" w:eastAsia="Calibri" w:cs="Calibri"/>
          <w:color w:val="000000" w:themeColor="text1"/>
        </w:rPr>
        <w:t xml:space="preserve">ctives) will be </w:t>
      </w:r>
      <w:r w:rsidRPr="7961F457">
        <w:rPr>
          <w:rFonts w:ascii="Calibri" w:hAnsi="Calibri" w:eastAsia="Calibri" w:cs="Calibri"/>
          <w:color w:val="000000" w:themeColor="text1"/>
        </w:rPr>
        <w:t>aggregated and not attributable to individuals.</w:t>
      </w:r>
    </w:p>
    <w:p w:rsidRPr="005A6052" w:rsidR="00F917E5" w:rsidP="003D73B2" w:rsidRDefault="00CE6EFE" w14:paraId="32AF85FE" w14:textId="7477FA7F">
      <w:pPr>
        <w:pStyle w:val="ListParagraph"/>
        <w:numPr>
          <w:ilvl w:val="0"/>
          <w:numId w:val="1"/>
        </w:numPr>
        <w:autoSpaceDE w:val="0"/>
        <w:autoSpaceDN w:val="0"/>
        <w:adjustRightInd w:val="0"/>
        <w:spacing w:after="0" w:line="240" w:lineRule="atLeast"/>
        <w:rPr>
          <w:color w:val="000000" w:themeColor="text1"/>
        </w:rPr>
      </w:pPr>
      <w:r w:rsidRPr="005A6052">
        <w:rPr>
          <w:rFonts w:ascii="Calibri" w:hAnsi="Calibri" w:eastAsia="Calibri" w:cs="Calibri"/>
          <w:i/>
          <w:iCs/>
          <w:color w:val="000000" w:themeColor="text1"/>
        </w:rPr>
        <w:t xml:space="preserve">Provision of </w:t>
      </w:r>
      <w:r w:rsidRPr="005A6052" w:rsidR="005A6052">
        <w:rPr>
          <w:rFonts w:ascii="Calibri" w:hAnsi="Calibri" w:eastAsia="Calibri" w:cs="Calibri"/>
          <w:i/>
          <w:iCs/>
          <w:color w:val="000000" w:themeColor="text1"/>
        </w:rPr>
        <w:t>non-monetary resources</w:t>
      </w:r>
      <w:r w:rsidRPr="005A6052">
        <w:rPr>
          <w:rFonts w:ascii="Calibri" w:hAnsi="Calibri" w:eastAsia="Calibri" w:cs="Calibri"/>
          <w:i/>
          <w:iCs/>
          <w:color w:val="000000" w:themeColor="text1"/>
        </w:rPr>
        <w:t>:</w:t>
      </w:r>
      <w:r w:rsidRPr="005A6052">
        <w:rPr>
          <w:color w:val="000000" w:themeColor="text1"/>
        </w:rPr>
        <w:t xml:space="preserve"> </w:t>
      </w:r>
      <w:r w:rsidRPr="005A6052" w:rsidR="005A6052">
        <w:rPr>
          <w:color w:val="000000" w:themeColor="text1"/>
        </w:rPr>
        <w:t xml:space="preserve">The team will offer access to expert consultants for program support and recognition in project publications </w:t>
      </w:r>
      <w:r w:rsidRPr="005A6052">
        <w:rPr>
          <w:color w:val="000000" w:themeColor="text1"/>
        </w:rPr>
        <w:t xml:space="preserve">(described in A13. </w:t>
      </w:r>
      <w:r w:rsidRPr="005A6052">
        <w:rPr>
          <w:i/>
          <w:iCs/>
          <w:color w:val="000000" w:themeColor="text1"/>
        </w:rPr>
        <w:t>Costs</w:t>
      </w:r>
      <w:r w:rsidRPr="005A6052">
        <w:rPr>
          <w:color w:val="000000" w:themeColor="text1"/>
        </w:rPr>
        <w:t xml:space="preserve">) </w:t>
      </w:r>
      <w:r w:rsidRPr="005A6052" w:rsidR="005A6052">
        <w:rPr>
          <w:color w:val="000000" w:themeColor="text1"/>
        </w:rPr>
        <w:t xml:space="preserve">to agencies to compensate for </w:t>
      </w:r>
      <w:r w:rsidR="005A6052">
        <w:rPr>
          <w:color w:val="000000" w:themeColor="text1"/>
        </w:rPr>
        <w:t xml:space="preserve">the </w:t>
      </w:r>
      <w:r w:rsidRPr="005A6052" w:rsidR="005A6052">
        <w:rPr>
          <w:color w:val="000000" w:themeColor="text1"/>
        </w:rPr>
        <w:t>time and opportunity costs</w:t>
      </w:r>
      <w:r w:rsidR="005A6052">
        <w:rPr>
          <w:color w:val="000000" w:themeColor="text1"/>
        </w:rPr>
        <w:t xml:space="preserve"> of participating in the study</w:t>
      </w:r>
      <w:r w:rsidRPr="005A6052" w:rsidR="005A6052">
        <w:rPr>
          <w:color w:val="000000" w:themeColor="text1"/>
        </w:rPr>
        <w:t xml:space="preserve">. </w:t>
      </w:r>
    </w:p>
    <w:p w:rsidR="005A6052" w:rsidP="003D73B2" w:rsidRDefault="005A6052" w14:paraId="2C8533D3" w14:textId="77777777">
      <w:pPr>
        <w:autoSpaceDE w:val="0"/>
        <w:autoSpaceDN w:val="0"/>
        <w:adjustRightInd w:val="0"/>
        <w:spacing w:after="60" w:line="240" w:lineRule="atLeast"/>
        <w:rPr>
          <w:rFonts w:eastAsia="Times New Roman" w:cstheme="minorHAnsi"/>
          <w:i/>
          <w:color w:val="000000"/>
        </w:rPr>
      </w:pPr>
    </w:p>
    <w:p w:rsidRPr="00F917E5" w:rsidR="00F917E5" w:rsidP="00F85D35" w:rsidRDefault="00F917E5" w14:paraId="14F6FBDC" w14:textId="16CF5F3C">
      <w:pPr>
        <w:autoSpaceDE w:val="0"/>
        <w:autoSpaceDN w:val="0"/>
        <w:adjustRightInd w:val="0"/>
        <w:spacing w:after="60" w:line="240" w:lineRule="atLeast"/>
        <w:rPr>
          <w:rFonts w:eastAsia="Times New Roman" w:cstheme="minorHAnsi"/>
          <w:i/>
          <w:color w:val="000000"/>
        </w:rPr>
      </w:pPr>
      <w:proofErr w:type="spellStart"/>
      <w:r>
        <w:rPr>
          <w:rFonts w:eastAsia="Times New Roman" w:cstheme="minorHAnsi"/>
          <w:i/>
          <w:color w:val="000000"/>
        </w:rPr>
        <w:t>NonResponse</w:t>
      </w:r>
      <w:proofErr w:type="spellEnd"/>
    </w:p>
    <w:p w:rsidRPr="00C32C8A" w:rsidR="00286D6E" w:rsidP="00DB50C8" w:rsidRDefault="00286D6E" w14:paraId="46993163" w14:textId="70467B18">
      <w:pPr>
        <w:autoSpaceDE w:val="0"/>
        <w:autoSpaceDN w:val="0"/>
        <w:adjustRightInd w:val="0"/>
        <w:spacing w:after="0" w:line="240" w:lineRule="auto"/>
        <w:rPr>
          <w:rFonts w:eastAsia="Times New Roman" w:cstheme="minorHAnsi"/>
          <w:color w:val="000000"/>
        </w:rPr>
      </w:pPr>
      <w:r w:rsidRPr="00C32C8A">
        <w:rPr>
          <w:rFonts w:eastAsia="Times New Roman" w:cstheme="minorHAnsi"/>
          <w:color w:val="000000"/>
        </w:rPr>
        <w:t>As participants will not be randomly sampled and findings are not intended to be representative, non-response bias will not be calculated. Respondent demographics will be documented and reported in written materials associated with the data collection.</w:t>
      </w:r>
    </w:p>
    <w:p w:rsidRPr="00C32C8A" w:rsidR="00286D6E" w:rsidP="00286D6E" w:rsidRDefault="00286D6E" w14:paraId="7E08783B" w14:textId="77777777">
      <w:pPr>
        <w:autoSpaceDE w:val="0"/>
        <w:autoSpaceDN w:val="0"/>
        <w:adjustRightInd w:val="0"/>
        <w:spacing w:after="0" w:line="240" w:lineRule="auto"/>
        <w:rPr>
          <w:rFonts w:eastAsia="Times New Roman" w:cstheme="minorHAnsi"/>
          <w:color w:val="000000"/>
        </w:rPr>
      </w:pPr>
    </w:p>
    <w:p w:rsidRPr="00DF1291" w:rsidR="00BB2925" w:rsidP="00901040" w:rsidRDefault="00BB2925" w14:paraId="0FC57B4D" w14:textId="77777777">
      <w:pPr>
        <w:autoSpaceDE w:val="0"/>
        <w:autoSpaceDN w:val="0"/>
        <w:adjustRightInd w:val="0"/>
        <w:spacing w:after="0" w:line="240" w:lineRule="atLeast"/>
        <w:rPr>
          <w:rFonts w:ascii="Times New Roman" w:hAnsi="Times New Roman" w:eastAsia="Times New Roman" w:cs="Times New Roman"/>
          <w:b/>
          <w:bCs/>
          <w:color w:val="000000"/>
        </w:rPr>
      </w:pPr>
    </w:p>
    <w:p w:rsidRPr="00DF1291" w:rsidR="00901040" w:rsidP="00F85D35" w:rsidRDefault="00EB6134" w14:paraId="36E8E8E3" w14:textId="21E8C8A9">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sidR="00901040">
        <w:rPr>
          <w:rFonts w:eastAsia="Times New Roman" w:cstheme="minorHAnsi"/>
          <w:b/>
          <w:bCs/>
        </w:rPr>
        <w:t>. Production of Estimates and Projections</w:t>
      </w:r>
      <w:r w:rsidRPr="00DF1291" w:rsidR="00901040">
        <w:rPr>
          <w:rFonts w:eastAsia="Times New Roman" w:cstheme="minorHAnsi"/>
        </w:rPr>
        <w:t xml:space="preserve"> </w:t>
      </w:r>
    </w:p>
    <w:p w:rsidRPr="00286D6E" w:rsidR="00901040" w:rsidP="00901040" w:rsidRDefault="00286D6E" w14:paraId="203B0BA2" w14:textId="5E574515">
      <w:pPr>
        <w:spacing w:after="0" w:line="240" w:lineRule="auto"/>
        <w:rPr>
          <w:rFonts w:eastAsia="Times New Roman" w:cstheme="minorHAnsi"/>
        </w:rPr>
      </w:pPr>
      <w:r w:rsidRPr="00286D6E">
        <w:rPr>
          <w:rFonts w:eastAsia="Times New Roman" w:cstheme="minorHAnsi"/>
        </w:rPr>
        <w:t>These data will not be used to generate population estimates, either for internal use or dissemination.</w:t>
      </w:r>
    </w:p>
    <w:p w:rsidR="00BB2925" w:rsidP="00901040" w:rsidRDefault="00BB2925" w14:paraId="1BA3B31C" w14:textId="00E57A7B">
      <w:pPr>
        <w:spacing w:after="0" w:line="240" w:lineRule="auto"/>
        <w:rPr>
          <w:rFonts w:ascii="Times New Roman" w:hAnsi="Times New Roman" w:eastAsia="Times New Roman" w:cs="Times New Roman"/>
          <w:sz w:val="24"/>
          <w:szCs w:val="24"/>
        </w:rPr>
      </w:pPr>
    </w:p>
    <w:p w:rsidRPr="00901040" w:rsidR="00CB3D35" w:rsidP="00901040" w:rsidRDefault="00CB3D35" w14:paraId="7E98737B" w14:textId="77777777">
      <w:pPr>
        <w:spacing w:after="0" w:line="240" w:lineRule="auto"/>
        <w:rPr>
          <w:rFonts w:ascii="Times New Roman" w:hAnsi="Times New Roman" w:eastAsia="Times New Roman" w:cs="Times New Roman"/>
          <w:sz w:val="24"/>
          <w:szCs w:val="24"/>
        </w:rPr>
      </w:pPr>
    </w:p>
    <w:p w:rsidRPr="00F85D35" w:rsidR="007B6CA2" w:rsidP="00F85D35" w:rsidRDefault="00901040" w14:paraId="47D35F1B" w14:textId="5980166A">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sidR="007B6CA2">
        <w:rPr>
          <w:rFonts w:eastAsia="Times New Roman" w:cstheme="minorHAnsi"/>
          <w:b/>
          <w:bCs/>
          <w:color w:val="000000"/>
        </w:rPr>
        <w:t>Analysis</w:t>
      </w:r>
    </w:p>
    <w:p w:rsidRPr="007B6CA2" w:rsidR="007B6CA2" w:rsidP="00F85D35" w:rsidRDefault="007B6CA2" w14:paraId="0FB9DBDE" w14:textId="04F8F6DD">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007B6CA2" w:rsidP="406CDF5D" w:rsidRDefault="004F7DB6" w14:paraId="5E232A37" w14:textId="531292DE">
      <w:pPr>
        <w:autoSpaceDE w:val="0"/>
        <w:autoSpaceDN w:val="0"/>
        <w:adjustRightInd w:val="0"/>
        <w:spacing w:after="0" w:line="240" w:lineRule="atLeast"/>
        <w:rPr>
          <w:rFonts w:eastAsia="Times New Roman"/>
          <w:color w:val="000000"/>
        </w:rPr>
      </w:pPr>
      <w:r w:rsidRPr="406CDF5D">
        <w:rPr>
          <w:rFonts w:eastAsia="Times New Roman"/>
          <w:color w:val="000000" w:themeColor="text1"/>
        </w:rPr>
        <w:t xml:space="preserve">The study team will be responsible for </w:t>
      </w:r>
      <w:r w:rsidRPr="406CDF5D" w:rsidR="001802BD">
        <w:rPr>
          <w:rFonts w:eastAsia="Times New Roman"/>
          <w:color w:val="000000" w:themeColor="text1"/>
        </w:rPr>
        <w:t xml:space="preserve">the </w:t>
      </w:r>
      <w:r w:rsidRPr="406CDF5D">
        <w:rPr>
          <w:rFonts w:eastAsia="Times New Roman"/>
          <w:color w:val="000000" w:themeColor="text1"/>
        </w:rPr>
        <w:t xml:space="preserve">collection, storage, and maintenance of data. All sensitive and personally identifiable information will be stored and maintained in accordance with ACF requirements; the study team has capabilities for the </w:t>
      </w:r>
      <w:r w:rsidRPr="406CDF5D" w:rsidR="00161CAE">
        <w:rPr>
          <w:rFonts w:eastAsia="Times New Roman"/>
          <w:color w:val="000000" w:themeColor="text1"/>
        </w:rPr>
        <w:t xml:space="preserve">safe </w:t>
      </w:r>
      <w:r w:rsidRPr="406CDF5D">
        <w:rPr>
          <w:rFonts w:eastAsia="Times New Roman"/>
          <w:color w:val="000000" w:themeColor="text1"/>
        </w:rPr>
        <w:t xml:space="preserve">storage of sensitive information meeting federal guidelines.  </w:t>
      </w:r>
    </w:p>
    <w:p w:rsidR="004F7DB6" w:rsidP="00901040" w:rsidRDefault="004F7DB6" w14:paraId="55D62C93" w14:textId="1478E0FE">
      <w:pPr>
        <w:autoSpaceDE w:val="0"/>
        <w:autoSpaceDN w:val="0"/>
        <w:adjustRightInd w:val="0"/>
        <w:spacing w:after="0" w:line="240" w:lineRule="atLeast"/>
        <w:rPr>
          <w:rFonts w:eastAsia="Times New Roman" w:cstheme="minorHAnsi"/>
          <w:bCs/>
          <w:iCs/>
          <w:color w:val="000000"/>
        </w:rPr>
      </w:pPr>
    </w:p>
    <w:p w:rsidRPr="00286D6E" w:rsidR="004F7DB6" w:rsidP="00901040" w:rsidRDefault="004F7DB6" w14:paraId="7C5C1EBA" w14:textId="33EEEFD6">
      <w:pPr>
        <w:autoSpaceDE w:val="0"/>
        <w:autoSpaceDN w:val="0"/>
        <w:adjustRightInd w:val="0"/>
        <w:spacing w:after="0" w:line="240" w:lineRule="atLeast"/>
        <w:rPr>
          <w:rFonts w:eastAsia="Times New Roman"/>
          <w:color w:val="000000"/>
        </w:rPr>
      </w:pPr>
      <w:r w:rsidRPr="406CDF5D">
        <w:rPr>
          <w:rFonts w:eastAsia="Times New Roman"/>
          <w:color w:val="000000" w:themeColor="text1"/>
        </w:rPr>
        <w:lastRenderedPageBreak/>
        <w:t>Interview data will come from</w:t>
      </w:r>
      <w:r w:rsidRPr="406CDF5D" w:rsidR="005609F1">
        <w:rPr>
          <w:rFonts w:eastAsia="Times New Roman"/>
          <w:color w:val="000000" w:themeColor="text1"/>
        </w:rPr>
        <w:t xml:space="preserve"> field notes and</w:t>
      </w:r>
      <w:r w:rsidRPr="406CDF5D">
        <w:rPr>
          <w:rFonts w:eastAsia="Times New Roman"/>
          <w:color w:val="000000" w:themeColor="text1"/>
        </w:rPr>
        <w:t xml:space="preserve"> </w:t>
      </w:r>
      <w:r w:rsidRPr="406CDF5D" w:rsidR="00043E67">
        <w:rPr>
          <w:rFonts w:eastAsia="Times New Roman"/>
          <w:color w:val="000000" w:themeColor="text1"/>
        </w:rPr>
        <w:t xml:space="preserve">transcribed audio recordings. </w:t>
      </w:r>
      <w:r w:rsidRPr="406CDF5D" w:rsidR="00221A5F">
        <w:rPr>
          <w:rFonts w:eastAsia="Times New Roman"/>
          <w:color w:val="000000" w:themeColor="text1"/>
        </w:rPr>
        <w:t>Detailed f</w:t>
      </w:r>
      <w:r w:rsidRPr="406CDF5D" w:rsidR="005609F1">
        <w:rPr>
          <w:rFonts w:eastAsia="Times New Roman"/>
          <w:color w:val="000000" w:themeColor="text1"/>
        </w:rPr>
        <w:t xml:space="preserve">ield notes </w:t>
      </w:r>
      <w:r w:rsidRPr="406CDF5D" w:rsidR="00E334C1">
        <w:rPr>
          <w:rFonts w:eastAsia="Times New Roman"/>
          <w:color w:val="000000" w:themeColor="text1"/>
        </w:rPr>
        <w:t xml:space="preserve">will </w:t>
      </w:r>
      <w:r w:rsidRPr="406CDF5D" w:rsidR="00221A5F">
        <w:rPr>
          <w:rFonts w:eastAsia="Times New Roman"/>
          <w:color w:val="000000" w:themeColor="text1"/>
        </w:rPr>
        <w:t>document key insights and suggestions for each toolkit component</w:t>
      </w:r>
      <w:r w:rsidRPr="406CDF5D" w:rsidR="005609F1">
        <w:rPr>
          <w:rFonts w:eastAsia="Times New Roman"/>
          <w:color w:val="000000" w:themeColor="text1"/>
        </w:rPr>
        <w:t xml:space="preserve">. </w:t>
      </w:r>
      <w:r w:rsidR="00793927">
        <w:rPr>
          <w:rFonts w:eastAsia="Times New Roman"/>
          <w:color w:val="000000" w:themeColor="text1"/>
        </w:rPr>
        <w:t>A</w:t>
      </w:r>
      <w:r w:rsidRPr="406CDF5D" w:rsidR="00471480">
        <w:rPr>
          <w:rFonts w:eastAsia="Times New Roman"/>
          <w:color w:val="000000" w:themeColor="text1"/>
        </w:rPr>
        <w:t xml:space="preserve">udio </w:t>
      </w:r>
      <w:r w:rsidRPr="406CDF5D" w:rsidR="00001450">
        <w:rPr>
          <w:rFonts w:eastAsia="Times New Roman"/>
          <w:color w:val="000000" w:themeColor="text1"/>
        </w:rPr>
        <w:t xml:space="preserve">transcripts </w:t>
      </w:r>
      <w:r w:rsidR="00793927">
        <w:rPr>
          <w:rFonts w:eastAsia="Times New Roman"/>
          <w:color w:val="000000" w:themeColor="text1"/>
        </w:rPr>
        <w:t>(automatically generated by the videoconference platform</w:t>
      </w:r>
      <w:r w:rsidRPr="406CDF5D" w:rsidR="00001450">
        <w:rPr>
          <w:rFonts w:eastAsia="Times New Roman"/>
          <w:color w:val="000000" w:themeColor="text1"/>
        </w:rPr>
        <w:t xml:space="preserve"> </w:t>
      </w:r>
      <w:r w:rsidR="00793927">
        <w:rPr>
          <w:rFonts w:eastAsia="Times New Roman"/>
          <w:color w:val="000000" w:themeColor="text1"/>
        </w:rPr>
        <w:t xml:space="preserve">used for interviews) </w:t>
      </w:r>
      <w:r w:rsidRPr="406CDF5D" w:rsidR="00001450">
        <w:rPr>
          <w:rFonts w:eastAsia="Times New Roman"/>
          <w:color w:val="000000" w:themeColor="text1"/>
        </w:rPr>
        <w:t>will be used as needed to verify the accuracy of field notes and to pull direct quotes to use as examples in summaries. When transcripts are downloaded and used for verification, they will be de-identified and cleaned before they are stored and used for analysis</w:t>
      </w:r>
      <w:r w:rsidR="00793927">
        <w:rPr>
          <w:rFonts w:eastAsia="Times New Roman"/>
          <w:color w:val="000000" w:themeColor="text1"/>
        </w:rPr>
        <w:t>,</w:t>
      </w:r>
      <w:r w:rsidR="00F4404D">
        <w:rPr>
          <w:rFonts w:eastAsia="Times New Roman"/>
          <w:color w:val="000000" w:themeColor="text1"/>
        </w:rPr>
        <w:t xml:space="preserve"> and </w:t>
      </w:r>
      <w:r w:rsidR="00793927">
        <w:rPr>
          <w:rFonts w:eastAsia="Times New Roman"/>
          <w:color w:val="000000" w:themeColor="text1"/>
        </w:rPr>
        <w:t xml:space="preserve">the audio </w:t>
      </w:r>
      <w:r w:rsidR="00F4404D">
        <w:rPr>
          <w:rFonts w:eastAsia="Times New Roman"/>
          <w:color w:val="000000" w:themeColor="text1"/>
        </w:rPr>
        <w:t>recordings will be securely d</w:t>
      </w:r>
      <w:r w:rsidR="00517069">
        <w:rPr>
          <w:rFonts w:eastAsia="Times New Roman"/>
          <w:color w:val="000000" w:themeColor="text1"/>
        </w:rPr>
        <w:t>eleted</w:t>
      </w:r>
      <w:r w:rsidRPr="406CDF5D" w:rsidR="00001450">
        <w:rPr>
          <w:rFonts w:eastAsia="Times New Roman"/>
          <w:color w:val="000000" w:themeColor="text1"/>
        </w:rPr>
        <w:t xml:space="preserve">. </w:t>
      </w:r>
    </w:p>
    <w:p w:rsidR="00BB2925" w:rsidP="00901040" w:rsidRDefault="00BB2925" w14:paraId="797B141F" w14:textId="157DE257">
      <w:pPr>
        <w:autoSpaceDE w:val="0"/>
        <w:autoSpaceDN w:val="0"/>
        <w:adjustRightInd w:val="0"/>
        <w:spacing w:after="0" w:line="240" w:lineRule="atLeast"/>
        <w:rPr>
          <w:rFonts w:eastAsia="Times New Roman" w:cstheme="minorHAnsi"/>
          <w:bCs/>
          <w:i/>
          <w:color w:val="000000"/>
        </w:rPr>
      </w:pPr>
    </w:p>
    <w:p w:rsidR="007B6CA2" w:rsidP="406CDF5D" w:rsidRDefault="007B6CA2" w14:paraId="4B58405D" w14:textId="784AF053">
      <w:pPr>
        <w:autoSpaceDE w:val="0"/>
        <w:autoSpaceDN w:val="0"/>
        <w:adjustRightInd w:val="0"/>
        <w:spacing w:after="60" w:line="240" w:lineRule="atLeast"/>
        <w:rPr>
          <w:rFonts w:eastAsia="Times New Roman"/>
          <w:i/>
          <w:iCs/>
          <w:color w:val="000000"/>
        </w:rPr>
      </w:pPr>
      <w:r w:rsidRPr="406CDF5D">
        <w:rPr>
          <w:rFonts w:eastAsia="Times New Roman"/>
          <w:i/>
          <w:iCs/>
          <w:color w:val="000000" w:themeColor="text1"/>
        </w:rPr>
        <w:t>Data Analysis</w:t>
      </w:r>
    </w:p>
    <w:p w:rsidRPr="001A3DC1" w:rsidR="00E36A98" w:rsidP="406CDF5D" w:rsidRDefault="00E36A98" w14:paraId="236E4DCD" w14:textId="4628ED73">
      <w:pPr>
        <w:autoSpaceDE w:val="0"/>
        <w:autoSpaceDN w:val="0"/>
        <w:adjustRightInd w:val="0"/>
        <w:spacing w:after="0" w:line="240" w:lineRule="atLeast"/>
      </w:pPr>
      <w:r w:rsidRPr="06C9D795">
        <w:rPr>
          <w:rFonts w:eastAsia="Times New Roman"/>
          <w:color w:val="000000" w:themeColor="text1"/>
        </w:rPr>
        <w:t>Field notes</w:t>
      </w:r>
      <w:r w:rsidRPr="06C9D795" w:rsidR="0090416F">
        <w:rPr>
          <w:rFonts w:eastAsia="Times New Roman"/>
          <w:color w:val="000000" w:themeColor="text1"/>
        </w:rPr>
        <w:t xml:space="preserve"> from interviews will be de-identified, cleaned, and uploaded into </w:t>
      </w:r>
      <w:proofErr w:type="spellStart"/>
      <w:r w:rsidRPr="001A3DC1" w:rsidR="0090416F">
        <w:rPr>
          <w:rFonts w:eastAsia="Times New Roman"/>
          <w:color w:val="000000" w:themeColor="text1"/>
        </w:rPr>
        <w:t>Dedoose</w:t>
      </w:r>
      <w:proofErr w:type="spellEnd"/>
      <w:r w:rsidRPr="001A3DC1" w:rsidR="0090416F">
        <w:rPr>
          <w:rFonts w:eastAsia="Times New Roman"/>
          <w:color w:val="000000" w:themeColor="text1"/>
        </w:rPr>
        <w:t xml:space="preserve"> </w:t>
      </w:r>
      <w:r w:rsidRPr="001A3DC1" w:rsidR="00964EDF">
        <w:rPr>
          <w:rStyle w:val="normaltextrun"/>
          <w:rFonts w:ascii="Calibri" w:hAnsi="Calibri" w:cs="Calibri"/>
          <w:color w:val="000000" w:themeColor="text1"/>
          <w:shd w:val="clear" w:color="auto" w:fill="FFFFFF"/>
        </w:rPr>
        <w:t>(a </w:t>
      </w:r>
      <w:r w:rsidRPr="001A3DC1" w:rsidR="00DF78AE">
        <w:rPr>
          <w:rStyle w:val="normaltextrun"/>
          <w:rFonts w:ascii="Calibri" w:hAnsi="Calibri" w:cs="Calibri"/>
          <w:color w:val="000000" w:themeColor="text1"/>
          <w:shd w:val="clear" w:color="auto" w:fill="FFFFFF"/>
        </w:rPr>
        <w:t>FedRAMP certified qualitative analysis software).</w:t>
      </w:r>
      <w:r w:rsidRPr="001A3DC1" w:rsidR="06C9D795">
        <w:rPr>
          <w:rFonts w:eastAsia="Times New Roman"/>
          <w:color w:val="000000" w:themeColor="text1"/>
        </w:rPr>
        <w:t xml:space="preserve"> </w:t>
      </w:r>
      <w:r w:rsidRPr="406CDF5D" w:rsidR="00F52D29">
        <w:rPr>
          <w:rFonts w:eastAsia="Times New Roman"/>
          <w:color w:val="000000" w:themeColor="text1"/>
        </w:rPr>
        <w:t>C</w:t>
      </w:r>
      <w:r w:rsidRPr="406CDF5D" w:rsidR="0090416F">
        <w:rPr>
          <w:rFonts w:eastAsia="Times New Roman"/>
          <w:color w:val="000000" w:themeColor="text1"/>
        </w:rPr>
        <w:t xml:space="preserve">odes will be developed </w:t>
      </w:r>
      <w:r w:rsidRPr="406CDF5D" w:rsidR="00EF1063">
        <w:rPr>
          <w:rFonts w:eastAsia="Times New Roman"/>
          <w:color w:val="000000" w:themeColor="text1"/>
        </w:rPr>
        <w:t xml:space="preserve">in </w:t>
      </w:r>
      <w:proofErr w:type="spellStart"/>
      <w:r w:rsidRPr="406CDF5D" w:rsidR="00EF1063">
        <w:rPr>
          <w:rFonts w:eastAsia="Times New Roman"/>
          <w:color w:val="000000" w:themeColor="text1"/>
        </w:rPr>
        <w:t>Dedoose</w:t>
      </w:r>
      <w:proofErr w:type="spellEnd"/>
      <w:r w:rsidRPr="406CDF5D" w:rsidR="00EF1063">
        <w:rPr>
          <w:rFonts w:eastAsia="Times New Roman"/>
          <w:color w:val="000000" w:themeColor="text1"/>
        </w:rPr>
        <w:t xml:space="preserve"> </w:t>
      </w:r>
      <w:r w:rsidRPr="406CDF5D" w:rsidR="00214EA9">
        <w:rPr>
          <w:rFonts w:eastAsia="Times New Roman"/>
          <w:color w:val="000000" w:themeColor="text1"/>
        </w:rPr>
        <w:t>to</w:t>
      </w:r>
      <w:r w:rsidRPr="406CDF5D" w:rsidR="00EF1063">
        <w:rPr>
          <w:rFonts w:eastAsia="Times New Roman"/>
          <w:color w:val="000000" w:themeColor="text1"/>
        </w:rPr>
        <w:t xml:space="preserve"> align with</w:t>
      </w:r>
      <w:r w:rsidRPr="406CDF5D" w:rsidR="00317166">
        <w:rPr>
          <w:rFonts w:eastAsia="Times New Roman"/>
          <w:color w:val="000000" w:themeColor="text1"/>
        </w:rPr>
        <w:t xml:space="preserve"> </w:t>
      </w:r>
      <w:r w:rsidRPr="406CDF5D" w:rsidR="001E142B">
        <w:rPr>
          <w:rFonts w:eastAsia="Times New Roman"/>
          <w:color w:val="000000" w:themeColor="text1"/>
        </w:rPr>
        <w:t xml:space="preserve">interview </w:t>
      </w:r>
      <w:r w:rsidRPr="406CDF5D" w:rsidR="00A7543E">
        <w:rPr>
          <w:rFonts w:eastAsia="Times New Roman"/>
          <w:color w:val="000000" w:themeColor="text1"/>
        </w:rPr>
        <w:t>questions</w:t>
      </w:r>
      <w:r w:rsidRPr="406CDF5D" w:rsidR="001D1F16">
        <w:rPr>
          <w:rFonts w:eastAsia="Times New Roman"/>
          <w:color w:val="000000" w:themeColor="text1"/>
        </w:rPr>
        <w:t xml:space="preserve"> </w:t>
      </w:r>
      <w:r w:rsidR="0090416F">
        <w:t>and</w:t>
      </w:r>
      <w:r w:rsidR="00317166">
        <w:t xml:space="preserve"> to organize</w:t>
      </w:r>
      <w:r w:rsidR="0090416F">
        <w:t xml:space="preserve"> sub-topics (</w:t>
      </w:r>
      <w:r w:rsidRPr="406CDF5D" w:rsidR="001D1F16">
        <w:rPr>
          <w:rFonts w:eastAsia="Times New Roman"/>
          <w:color w:val="000000" w:themeColor="text1"/>
        </w:rPr>
        <w:t xml:space="preserve">e.g., </w:t>
      </w:r>
      <w:r w:rsidRPr="406CDF5D" w:rsidR="00F00FC5">
        <w:rPr>
          <w:rFonts w:eastAsia="Times New Roman"/>
          <w:color w:val="000000" w:themeColor="text1"/>
        </w:rPr>
        <w:t xml:space="preserve">common suggestions </w:t>
      </w:r>
      <w:r w:rsidRPr="406CDF5D" w:rsidR="001D1F16">
        <w:rPr>
          <w:rFonts w:eastAsia="Times New Roman"/>
          <w:color w:val="000000" w:themeColor="text1"/>
        </w:rPr>
        <w:t>to the toolkit)</w:t>
      </w:r>
      <w:r w:rsidR="001D1F16">
        <w:t xml:space="preserve"> </w:t>
      </w:r>
      <w:r w:rsidR="0090416F">
        <w:t xml:space="preserve">and applied to the text. </w:t>
      </w:r>
      <w:r w:rsidR="00EC1744">
        <w:t xml:space="preserve">Analytic tools in </w:t>
      </w:r>
      <w:proofErr w:type="spellStart"/>
      <w:r w:rsidR="00EC1744">
        <w:t>Dedoose</w:t>
      </w:r>
      <w:proofErr w:type="spellEnd"/>
      <w:r w:rsidR="00EC1744">
        <w:t xml:space="preserve"> will </w:t>
      </w:r>
      <w:r w:rsidR="00161CAE">
        <w:t xml:space="preserve">include </w:t>
      </w:r>
      <w:r w:rsidR="00A2515A">
        <w:t xml:space="preserve">the generation of </w:t>
      </w:r>
      <w:r w:rsidR="00161CAE">
        <w:t xml:space="preserve">data tables with code counts and </w:t>
      </w:r>
      <w:r w:rsidR="00A129CF">
        <w:t xml:space="preserve">narrative </w:t>
      </w:r>
      <w:r w:rsidR="008541C1">
        <w:t xml:space="preserve">summaries organized by </w:t>
      </w:r>
      <w:r w:rsidR="00BD75A2">
        <w:t xml:space="preserve">code. </w:t>
      </w:r>
      <w:r w:rsidR="00AD5781">
        <w:t>Finally, b</w:t>
      </w:r>
      <w:r w:rsidRPr="406CDF5D" w:rsidR="00AD5781">
        <w:rPr>
          <w:rFonts w:eastAsia="Times New Roman"/>
          <w:color w:val="000000" w:themeColor="text1"/>
        </w:rPr>
        <w:t xml:space="preserve">rief analytic memos will summarize key findings from interviews for each toolkit component and identify </w:t>
      </w:r>
      <w:r w:rsidR="009D4205">
        <w:rPr>
          <w:rFonts w:eastAsia="Times New Roman"/>
          <w:color w:val="000000" w:themeColor="text1"/>
        </w:rPr>
        <w:t>revision needs for the resource development team</w:t>
      </w:r>
      <w:r w:rsidR="00F3575C">
        <w:rPr>
          <w:rFonts w:eastAsia="Times New Roman"/>
          <w:color w:val="000000" w:themeColor="text1"/>
        </w:rPr>
        <w:t>.</w:t>
      </w:r>
      <w:r w:rsidRPr="406CDF5D" w:rsidR="00AD5781">
        <w:rPr>
          <w:rFonts w:eastAsia="Times New Roman"/>
          <w:color w:val="000000" w:themeColor="text1"/>
        </w:rPr>
        <w:t xml:space="preserve"> </w:t>
      </w:r>
    </w:p>
    <w:p w:rsidR="0090416F" w:rsidP="00901040" w:rsidRDefault="0090416F" w14:paraId="203E1C17" w14:textId="77777777">
      <w:pPr>
        <w:autoSpaceDE w:val="0"/>
        <w:autoSpaceDN w:val="0"/>
        <w:adjustRightInd w:val="0"/>
        <w:spacing w:after="0" w:line="240" w:lineRule="atLeast"/>
        <w:rPr>
          <w:rFonts w:eastAsia="Times New Roman" w:cstheme="minorHAnsi"/>
          <w:bCs/>
          <w:iCs/>
          <w:color w:val="000000"/>
        </w:rPr>
      </w:pPr>
    </w:p>
    <w:p w:rsidRPr="007B6CA2" w:rsidR="007B6CA2" w:rsidP="00DB50C8" w:rsidRDefault="007B6CA2" w14:paraId="6115EDAE" w14:textId="572312BD">
      <w:pPr>
        <w:autoSpaceDE w:val="0"/>
        <w:autoSpaceDN w:val="0"/>
        <w:adjustRightInd w:val="0"/>
        <w:spacing w:after="60" w:line="240" w:lineRule="atLeast"/>
        <w:rPr>
          <w:rFonts w:eastAsia="Times New Roman"/>
          <w:i/>
          <w:color w:val="000000"/>
        </w:rPr>
      </w:pPr>
      <w:r w:rsidRPr="6918C72B">
        <w:rPr>
          <w:rFonts w:eastAsia="Times New Roman"/>
          <w:i/>
          <w:color w:val="000000" w:themeColor="text1"/>
        </w:rPr>
        <w:t>Data Use</w:t>
      </w:r>
    </w:p>
    <w:p w:rsidR="00BB2925" w:rsidP="00901040" w:rsidRDefault="00721BA7" w14:paraId="68A82357" w14:textId="015700EA">
      <w:pPr>
        <w:spacing w:after="0" w:line="240" w:lineRule="auto"/>
        <w:rPr>
          <w:rFonts w:eastAsia="Times New Roman" w:cstheme="minorHAnsi"/>
        </w:rPr>
      </w:pPr>
      <w:r>
        <w:rPr>
          <w:rFonts w:eastAsia="Times New Roman" w:cstheme="minorHAnsi"/>
        </w:rPr>
        <w:t>Data collected through this proposed information collection will be used by the toolkit development team to improve the usability and usefulness of the toolkit components. Through iterative rounds of data collection, analysis, and responsive quality improvement of toolkit components, a stable version of the toolkit will be developed that can then be implemented in the field and evaluated to determine its efficacy.</w:t>
      </w:r>
    </w:p>
    <w:p w:rsidR="00BB2925" w:rsidP="00901040" w:rsidRDefault="00BB2925" w14:paraId="2C80635E" w14:textId="6A5DFD03">
      <w:pPr>
        <w:spacing w:after="0" w:line="240" w:lineRule="auto"/>
        <w:rPr>
          <w:rFonts w:eastAsia="Times New Roman" w:cstheme="minorHAnsi"/>
        </w:rPr>
      </w:pPr>
    </w:p>
    <w:p w:rsidRPr="00DF1291" w:rsidR="00BB2925" w:rsidP="00901040" w:rsidRDefault="00BB2925" w14:paraId="32C05314" w14:textId="77777777">
      <w:pPr>
        <w:spacing w:after="0" w:line="240" w:lineRule="auto"/>
        <w:rPr>
          <w:rFonts w:eastAsia="Times New Roman" w:cstheme="minorHAnsi"/>
        </w:rPr>
      </w:pPr>
    </w:p>
    <w:p w:rsidRPr="00DF1291" w:rsidR="00901040" w:rsidP="00F85D35" w:rsidRDefault="007B6FFF" w14:paraId="69EFFF84" w14:textId="7A66C14D">
      <w:pPr>
        <w:spacing w:after="120" w:line="240" w:lineRule="auto"/>
        <w:rPr>
          <w:rFonts w:eastAsia="Times New Roman" w:cstheme="minorHAnsi"/>
        </w:rPr>
      </w:pPr>
      <w:r>
        <w:rPr>
          <w:rFonts w:eastAsia="Times New Roman" w:cstheme="minorHAnsi"/>
          <w:b/>
          <w:bCs/>
        </w:rPr>
        <w:t>B8. Contact Person</w:t>
      </w:r>
      <w:r w:rsidRPr="00DF1291" w:rsidR="00901040">
        <w:rPr>
          <w:rFonts w:eastAsia="Times New Roman" w:cstheme="minorHAnsi"/>
        </w:rPr>
        <w:t xml:space="preserve"> </w:t>
      </w:r>
    </w:p>
    <w:p w:rsidR="00901040" w:rsidP="008369BA" w:rsidRDefault="00901040" w14:paraId="67F16556" w14:textId="5807BED7">
      <w:pPr>
        <w:pStyle w:val="ListParagraph"/>
        <w:spacing w:after="0" w:line="240" w:lineRule="auto"/>
        <w:ind w:left="0"/>
        <w:rPr>
          <w:rFonts w:cstheme="minorHAnsi"/>
          <w:b/>
        </w:rPr>
      </w:pPr>
    </w:p>
    <w:p w:rsidRPr="009B46BA" w:rsidR="00BB2925" w:rsidP="008369BA" w:rsidRDefault="009B46BA" w14:paraId="3C311DDD" w14:textId="1C183E73">
      <w:pPr>
        <w:pStyle w:val="ListParagraph"/>
        <w:spacing w:after="0" w:line="240" w:lineRule="auto"/>
        <w:ind w:left="0"/>
        <w:rPr>
          <w:rFonts w:cstheme="minorHAnsi"/>
          <w:bCs/>
        </w:rPr>
      </w:pPr>
      <w:r w:rsidRPr="009B46BA">
        <w:rPr>
          <w:rFonts w:cstheme="minorHAnsi"/>
          <w:bCs/>
        </w:rPr>
        <w:t>Erin Ingoldsby, Ph.D., Project Director</w:t>
      </w:r>
    </w:p>
    <w:p w:rsidRPr="009B46BA" w:rsidR="009B46BA" w:rsidP="008369BA" w:rsidRDefault="00263A39" w14:paraId="692079BF" w14:textId="3908CBC1">
      <w:pPr>
        <w:pStyle w:val="ListParagraph"/>
        <w:spacing w:after="0" w:line="240" w:lineRule="auto"/>
        <w:ind w:left="0"/>
        <w:rPr>
          <w:rFonts w:cstheme="minorHAnsi"/>
          <w:bCs/>
        </w:rPr>
      </w:pPr>
      <w:hyperlink w:history="1" r:id="rId11">
        <w:r w:rsidRPr="009B46BA" w:rsidR="009B46BA">
          <w:rPr>
            <w:rStyle w:val="Hyperlink"/>
            <w:rFonts w:cstheme="minorHAnsi"/>
            <w:bCs/>
          </w:rPr>
          <w:t>Ingoldsby@jbassoc.com</w:t>
        </w:r>
      </w:hyperlink>
    </w:p>
    <w:p w:rsidRPr="009B46BA" w:rsidR="009B46BA" w:rsidP="008369BA" w:rsidRDefault="009B46BA" w14:paraId="7C8400EB" w14:textId="0248F8EA">
      <w:pPr>
        <w:pStyle w:val="ListParagraph"/>
        <w:spacing w:after="0" w:line="240" w:lineRule="auto"/>
        <w:ind w:left="0"/>
        <w:rPr>
          <w:rFonts w:cstheme="minorHAnsi"/>
          <w:bCs/>
        </w:rPr>
      </w:pPr>
      <w:r w:rsidRPr="009B46BA">
        <w:rPr>
          <w:rFonts w:cstheme="minorHAnsi"/>
          <w:bCs/>
        </w:rPr>
        <w:t>James Bell Associates</w:t>
      </w:r>
    </w:p>
    <w:p w:rsidRPr="009B46BA" w:rsidR="009B46BA" w:rsidP="008369BA" w:rsidRDefault="009B46BA" w14:paraId="4481EC38" w14:textId="50B531C4">
      <w:pPr>
        <w:pStyle w:val="ListParagraph"/>
        <w:spacing w:after="0" w:line="240" w:lineRule="auto"/>
        <w:ind w:left="0"/>
        <w:rPr>
          <w:rFonts w:cstheme="minorHAnsi"/>
          <w:bCs/>
        </w:rPr>
      </w:pPr>
      <w:r w:rsidRPr="009B46BA">
        <w:rPr>
          <w:rFonts w:cstheme="minorHAnsi"/>
          <w:bCs/>
        </w:rPr>
        <w:t>3033 Wilson Boulevard, Suite 60</w:t>
      </w:r>
    </w:p>
    <w:p w:rsidRPr="009B46BA" w:rsidR="009B46BA" w:rsidP="008369BA" w:rsidRDefault="009B46BA" w14:paraId="52430B83" w14:textId="0CAE8FD3">
      <w:pPr>
        <w:pStyle w:val="ListParagraph"/>
        <w:spacing w:after="0" w:line="240" w:lineRule="auto"/>
        <w:ind w:left="0"/>
        <w:rPr>
          <w:rFonts w:cstheme="minorHAnsi"/>
          <w:bCs/>
        </w:rPr>
      </w:pPr>
      <w:r w:rsidRPr="43676D5A">
        <w:t>Arlington, VA 22201</w:t>
      </w:r>
    </w:p>
    <w:p w:rsidR="27D3ECBE" w:rsidP="43676D5A" w:rsidRDefault="27D3ECBE" w14:paraId="63B6CAA4" w14:textId="559F2418">
      <w:pPr>
        <w:pStyle w:val="ListParagraph"/>
        <w:spacing w:after="0" w:line="240" w:lineRule="auto"/>
        <w:ind w:left="0"/>
      </w:pPr>
      <w:r w:rsidRPr="43676D5A">
        <w:t>(703) 247-2647</w:t>
      </w:r>
    </w:p>
    <w:p w:rsidR="009B46BA" w:rsidP="008369BA" w:rsidRDefault="009B46BA" w14:paraId="57FE463C" w14:textId="77777777">
      <w:pPr>
        <w:pStyle w:val="ListParagraph"/>
        <w:spacing w:after="0" w:line="240" w:lineRule="auto"/>
        <w:ind w:left="0"/>
        <w:rPr>
          <w:rFonts w:cstheme="minorHAnsi"/>
          <w:b/>
        </w:rPr>
      </w:pPr>
    </w:p>
    <w:p w:rsidRPr="00EB6134" w:rsidR="00BB2925" w:rsidP="008369BA" w:rsidRDefault="00BB2925" w14:paraId="6544032A" w14:textId="77777777">
      <w:pPr>
        <w:pStyle w:val="ListParagraph"/>
        <w:spacing w:after="0" w:line="240" w:lineRule="auto"/>
        <w:ind w:left="0"/>
        <w:rPr>
          <w:rFonts w:cstheme="minorHAnsi"/>
          <w:b/>
        </w:rPr>
      </w:pPr>
    </w:p>
    <w:p w:rsidR="00083227" w:rsidP="00F85D35" w:rsidRDefault="7D2EE0E5" w14:paraId="1E574BF6" w14:textId="496DAF7C">
      <w:pPr>
        <w:spacing w:after="120" w:line="240" w:lineRule="auto"/>
        <w:rPr>
          <w:b/>
        </w:rPr>
      </w:pPr>
      <w:r w:rsidRPr="10657B1A">
        <w:rPr>
          <w:b/>
          <w:bCs/>
        </w:rPr>
        <w:t>Attachments</w:t>
      </w:r>
    </w:p>
    <w:p w:rsidRPr="000A0DE3" w:rsidR="009B46BA" w:rsidP="000A0DE3" w:rsidRDefault="623DE998" w14:paraId="0FF2063C" w14:textId="593D971D">
      <w:pPr>
        <w:spacing w:after="0" w:line="240" w:lineRule="auto"/>
      </w:pPr>
      <w:r w:rsidRPr="000A0DE3">
        <w:t xml:space="preserve">Appendix A. </w:t>
      </w:r>
      <w:r w:rsidR="000A0DE3">
        <w:t xml:space="preserve">PAE </w:t>
      </w:r>
      <w:r w:rsidR="00C66ABB">
        <w:t>U</w:t>
      </w:r>
      <w:r w:rsidR="000A0DE3">
        <w:t xml:space="preserve">sability </w:t>
      </w:r>
      <w:r w:rsidR="00C66ABB">
        <w:t>T</w:t>
      </w:r>
      <w:r w:rsidR="000A0DE3">
        <w:t xml:space="preserve">esting </w:t>
      </w:r>
      <w:r w:rsidR="00C66ABB">
        <w:t>I</w:t>
      </w:r>
      <w:r w:rsidR="000A0DE3">
        <w:t xml:space="preserve">nterview </w:t>
      </w:r>
      <w:r w:rsidR="00C66ABB">
        <w:t>P</w:t>
      </w:r>
      <w:r w:rsidR="000A0DE3">
        <w:t>rotocol</w:t>
      </w:r>
    </w:p>
    <w:p w:rsidR="623DE998" w:rsidP="000A0DE3" w:rsidRDefault="623DE998" w14:paraId="4EE34CEF" w14:textId="00071945">
      <w:pPr>
        <w:spacing w:after="0" w:line="240" w:lineRule="auto"/>
      </w:pPr>
      <w:r w:rsidRPr="000A0DE3">
        <w:t xml:space="preserve">Appendix B. </w:t>
      </w:r>
      <w:r w:rsidR="000A0DE3">
        <w:t xml:space="preserve">PAE </w:t>
      </w:r>
      <w:r w:rsidR="00C66ABB">
        <w:t>R</w:t>
      </w:r>
      <w:r w:rsidR="000A0DE3">
        <w:t xml:space="preserve">ecruitment </w:t>
      </w:r>
      <w:r w:rsidR="00C66ABB">
        <w:t>M</w:t>
      </w:r>
      <w:r w:rsidR="000A0DE3">
        <w:t xml:space="preserve">essage for </w:t>
      </w:r>
      <w:r w:rsidR="00C66ABB">
        <w:t>S</w:t>
      </w:r>
      <w:r w:rsidR="000A0DE3">
        <w:t xml:space="preserve">tate </w:t>
      </w:r>
      <w:r w:rsidR="00C66ABB">
        <w:t>C</w:t>
      </w:r>
      <w:r w:rsidR="000A0DE3">
        <w:t xml:space="preserve">hild </w:t>
      </w:r>
      <w:r w:rsidR="00C66ABB">
        <w:t>W</w:t>
      </w:r>
      <w:r w:rsidR="000A0DE3">
        <w:t xml:space="preserve">elfare </w:t>
      </w:r>
      <w:r w:rsidR="00C66ABB">
        <w:t>D</w:t>
      </w:r>
      <w:r w:rsidR="000A0DE3">
        <w:t>irectors</w:t>
      </w:r>
    </w:p>
    <w:p w:rsidR="000A0DE3" w:rsidP="000A0DE3" w:rsidRDefault="000A0DE3" w14:paraId="0FFCF9CA" w14:textId="17DFF500">
      <w:pPr>
        <w:spacing w:after="0" w:line="240" w:lineRule="auto"/>
      </w:pPr>
      <w:r>
        <w:t xml:space="preserve">Appendix C. PAE </w:t>
      </w:r>
      <w:r w:rsidR="00C66ABB">
        <w:t>R</w:t>
      </w:r>
      <w:r>
        <w:t xml:space="preserve">ecruitment </w:t>
      </w:r>
      <w:r w:rsidR="00C66ABB">
        <w:t>M</w:t>
      </w:r>
      <w:r>
        <w:t xml:space="preserve">essage for </w:t>
      </w:r>
      <w:r w:rsidR="00C66ABB">
        <w:t>L</w:t>
      </w:r>
      <w:r>
        <w:t xml:space="preserve">ocal </w:t>
      </w:r>
      <w:r w:rsidR="00C66ABB">
        <w:t>Agency C</w:t>
      </w:r>
      <w:r>
        <w:t xml:space="preserve">hild </w:t>
      </w:r>
      <w:r w:rsidR="00C66ABB">
        <w:t>W</w:t>
      </w:r>
      <w:r>
        <w:t xml:space="preserve">elfare </w:t>
      </w:r>
      <w:r w:rsidR="00C66ABB">
        <w:t>D</w:t>
      </w:r>
      <w:r>
        <w:t>irectors</w:t>
      </w:r>
    </w:p>
    <w:p w:rsidR="000A0DE3" w:rsidP="000A0DE3" w:rsidRDefault="000A0DE3" w14:paraId="771BC2AF" w14:textId="4CC350C8">
      <w:pPr>
        <w:spacing w:after="0" w:line="240" w:lineRule="auto"/>
      </w:pPr>
      <w:r>
        <w:t xml:space="preserve">Appendix D. PAE </w:t>
      </w:r>
      <w:r w:rsidR="00C66ABB">
        <w:t>R</w:t>
      </w:r>
      <w:r>
        <w:t xml:space="preserve">ecruitment </w:t>
      </w:r>
      <w:r w:rsidR="00C66ABB">
        <w:t>M</w:t>
      </w:r>
      <w:r>
        <w:t xml:space="preserve">essage for </w:t>
      </w:r>
      <w:r w:rsidR="00C66ABB">
        <w:t>L</w:t>
      </w:r>
      <w:r>
        <w:t xml:space="preserve">ocal </w:t>
      </w:r>
      <w:r w:rsidR="00C66ABB">
        <w:t>A</w:t>
      </w:r>
      <w:r>
        <w:t xml:space="preserve">gency </w:t>
      </w:r>
      <w:r w:rsidR="00C66ABB">
        <w:t>S</w:t>
      </w:r>
      <w:r>
        <w:t>taff</w:t>
      </w:r>
    </w:p>
    <w:p w:rsidRPr="000A0DE3" w:rsidR="000A0DE3" w:rsidP="000A0DE3" w:rsidRDefault="000A0DE3" w14:paraId="40F08B5D" w14:textId="5C2B1D34">
      <w:pPr>
        <w:spacing w:after="0" w:line="240" w:lineRule="auto"/>
      </w:pPr>
      <w:r>
        <w:t xml:space="preserve">Appendix E. PAE </w:t>
      </w:r>
      <w:r w:rsidR="00C66ABB">
        <w:t>P</w:t>
      </w:r>
      <w:r>
        <w:t xml:space="preserve">roject </w:t>
      </w:r>
      <w:r w:rsidR="00C66ABB">
        <w:t>D</w:t>
      </w:r>
      <w:r>
        <w:t>escription</w:t>
      </w:r>
    </w:p>
    <w:sectPr w:rsidRPr="000A0DE3" w:rsidR="000A0DE3"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40A0" w14:textId="77777777" w:rsidR="003D73B2" w:rsidRDefault="003D73B2" w:rsidP="0004063C">
      <w:pPr>
        <w:spacing w:after="0" w:line="240" w:lineRule="auto"/>
      </w:pPr>
      <w:r>
        <w:separator/>
      </w:r>
    </w:p>
  </w:endnote>
  <w:endnote w:type="continuationSeparator" w:id="0">
    <w:p w14:paraId="5B7354E7" w14:textId="77777777" w:rsidR="003D73B2" w:rsidRDefault="003D73B2" w:rsidP="0004063C">
      <w:pPr>
        <w:spacing w:after="0" w:line="240" w:lineRule="auto"/>
      </w:pPr>
      <w:r>
        <w:continuationSeparator/>
      </w:r>
    </w:p>
  </w:endnote>
  <w:endnote w:type="continuationNotice" w:id="1">
    <w:p w14:paraId="275DBF3C" w14:textId="77777777" w:rsidR="003D73B2" w:rsidRDefault="003D73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5A43A2A8" w:rsidR="00BD702B" w:rsidRDefault="00BD702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8B390E">
          <w:rPr>
            <w:noProof/>
          </w:rPr>
          <w:t>4</w:t>
        </w:r>
        <w:r>
          <w:rPr>
            <w:color w:val="2B579A"/>
            <w:shd w:val="clear" w:color="auto" w:fill="E6E6E6"/>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0A50A" w14:textId="77777777" w:rsidR="003D73B2" w:rsidRDefault="003D73B2" w:rsidP="0004063C">
      <w:pPr>
        <w:spacing w:after="0" w:line="240" w:lineRule="auto"/>
      </w:pPr>
      <w:r>
        <w:separator/>
      </w:r>
    </w:p>
  </w:footnote>
  <w:footnote w:type="continuationSeparator" w:id="0">
    <w:p w14:paraId="42FB572E" w14:textId="77777777" w:rsidR="003D73B2" w:rsidRDefault="003D73B2" w:rsidP="0004063C">
      <w:pPr>
        <w:spacing w:after="0" w:line="240" w:lineRule="auto"/>
      </w:pPr>
      <w:r>
        <w:continuationSeparator/>
      </w:r>
    </w:p>
  </w:footnote>
  <w:footnote w:type="continuationNotice" w:id="1">
    <w:p w14:paraId="70B23545" w14:textId="77777777" w:rsidR="003D73B2" w:rsidRDefault="003D73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55770" w14:textId="77777777" w:rsidR="00DF15DA" w:rsidRPr="000D7D44" w:rsidRDefault="00DF15DA" w:rsidP="00DF15DA">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14:paraId="26590F82" w14:textId="7315F179" w:rsidR="00DF15DA" w:rsidRPr="00DF15DA" w:rsidRDefault="00DF15DA" w:rsidP="00DF15DA">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3F3F4E"/>
    <w:multiLevelType w:val="hybridMultilevel"/>
    <w:tmpl w:val="B9CC3754"/>
    <w:lvl w:ilvl="0" w:tplc="1E3EA898">
      <w:start w:val="1"/>
      <w:numFmt w:val="lowerLetter"/>
      <w:lvlText w:val="%1."/>
      <w:lvlJc w:val="left"/>
      <w:pPr>
        <w:ind w:left="720" w:hanging="360"/>
      </w:pPr>
    </w:lvl>
    <w:lvl w:ilvl="1" w:tplc="687E15C4">
      <w:start w:val="1"/>
      <w:numFmt w:val="lowerLetter"/>
      <w:lvlText w:val="%2."/>
      <w:lvlJc w:val="left"/>
      <w:pPr>
        <w:ind w:left="1440" w:hanging="360"/>
      </w:pPr>
    </w:lvl>
    <w:lvl w:ilvl="2" w:tplc="5262D17E">
      <w:start w:val="1"/>
      <w:numFmt w:val="lowerRoman"/>
      <w:lvlText w:val="%3."/>
      <w:lvlJc w:val="right"/>
      <w:pPr>
        <w:ind w:left="2160" w:hanging="180"/>
      </w:pPr>
    </w:lvl>
    <w:lvl w:ilvl="3" w:tplc="5B38EBDA">
      <w:start w:val="1"/>
      <w:numFmt w:val="decimal"/>
      <w:lvlText w:val="%4."/>
      <w:lvlJc w:val="left"/>
      <w:pPr>
        <w:ind w:left="2880" w:hanging="360"/>
      </w:pPr>
    </w:lvl>
    <w:lvl w:ilvl="4" w:tplc="C04E24DE">
      <w:start w:val="1"/>
      <w:numFmt w:val="lowerLetter"/>
      <w:lvlText w:val="%5."/>
      <w:lvlJc w:val="left"/>
      <w:pPr>
        <w:ind w:left="3600" w:hanging="360"/>
      </w:pPr>
    </w:lvl>
    <w:lvl w:ilvl="5" w:tplc="A882F2F2">
      <w:start w:val="1"/>
      <w:numFmt w:val="lowerRoman"/>
      <w:lvlText w:val="%6."/>
      <w:lvlJc w:val="right"/>
      <w:pPr>
        <w:ind w:left="4320" w:hanging="180"/>
      </w:pPr>
    </w:lvl>
    <w:lvl w:ilvl="6" w:tplc="F0CA1D12">
      <w:start w:val="1"/>
      <w:numFmt w:val="decimal"/>
      <w:lvlText w:val="%7."/>
      <w:lvlJc w:val="left"/>
      <w:pPr>
        <w:ind w:left="5040" w:hanging="360"/>
      </w:pPr>
    </w:lvl>
    <w:lvl w:ilvl="7" w:tplc="82C08134">
      <w:start w:val="1"/>
      <w:numFmt w:val="lowerLetter"/>
      <w:lvlText w:val="%8."/>
      <w:lvlJc w:val="left"/>
      <w:pPr>
        <w:ind w:left="5760" w:hanging="360"/>
      </w:pPr>
    </w:lvl>
    <w:lvl w:ilvl="8" w:tplc="5024F3AE">
      <w:start w:val="1"/>
      <w:numFmt w:val="lowerRoman"/>
      <w:lvlText w:val="%9."/>
      <w:lvlJc w:val="right"/>
      <w:pPr>
        <w:ind w:left="6480" w:hanging="180"/>
      </w:pPr>
    </w:lvl>
  </w:abstractNum>
  <w:abstractNum w:abstractNumId="7"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9650A2"/>
    <w:multiLevelType w:val="hybridMultilevel"/>
    <w:tmpl w:val="3104ADB0"/>
    <w:lvl w:ilvl="0" w:tplc="DF78C2AE">
      <w:start w:val="1"/>
      <w:numFmt w:val="bullet"/>
      <w:lvlText w:val=""/>
      <w:lvlJc w:val="left"/>
      <w:pPr>
        <w:ind w:left="720" w:hanging="360"/>
      </w:pPr>
      <w:rPr>
        <w:rFonts w:ascii="Symbol" w:hAnsi="Symbol" w:hint="default"/>
      </w:rPr>
    </w:lvl>
    <w:lvl w:ilvl="1" w:tplc="3F9A8960">
      <w:start w:val="1"/>
      <w:numFmt w:val="bullet"/>
      <w:lvlText w:val="o"/>
      <w:lvlJc w:val="left"/>
      <w:pPr>
        <w:ind w:left="1440" w:hanging="360"/>
      </w:pPr>
      <w:rPr>
        <w:rFonts w:ascii="&quot;Courier New&quot;" w:hAnsi="&quot;Courier New&quot;" w:hint="default"/>
      </w:rPr>
    </w:lvl>
    <w:lvl w:ilvl="2" w:tplc="B838B71C">
      <w:start w:val="1"/>
      <w:numFmt w:val="bullet"/>
      <w:lvlText w:val=""/>
      <w:lvlJc w:val="left"/>
      <w:pPr>
        <w:ind w:left="2160" w:hanging="360"/>
      </w:pPr>
      <w:rPr>
        <w:rFonts w:ascii="Wingdings" w:hAnsi="Wingdings" w:hint="default"/>
      </w:rPr>
    </w:lvl>
    <w:lvl w:ilvl="3" w:tplc="4A8E7DBA">
      <w:start w:val="1"/>
      <w:numFmt w:val="bullet"/>
      <w:lvlText w:val=""/>
      <w:lvlJc w:val="left"/>
      <w:pPr>
        <w:ind w:left="2880" w:hanging="360"/>
      </w:pPr>
      <w:rPr>
        <w:rFonts w:ascii="Symbol" w:hAnsi="Symbol" w:hint="default"/>
      </w:rPr>
    </w:lvl>
    <w:lvl w:ilvl="4" w:tplc="E0C807E0">
      <w:start w:val="1"/>
      <w:numFmt w:val="bullet"/>
      <w:lvlText w:val="o"/>
      <w:lvlJc w:val="left"/>
      <w:pPr>
        <w:ind w:left="3600" w:hanging="360"/>
      </w:pPr>
      <w:rPr>
        <w:rFonts w:ascii="Courier New" w:hAnsi="Courier New" w:hint="default"/>
      </w:rPr>
    </w:lvl>
    <w:lvl w:ilvl="5" w:tplc="7FAA154A">
      <w:start w:val="1"/>
      <w:numFmt w:val="bullet"/>
      <w:lvlText w:val=""/>
      <w:lvlJc w:val="left"/>
      <w:pPr>
        <w:ind w:left="4320" w:hanging="360"/>
      </w:pPr>
      <w:rPr>
        <w:rFonts w:ascii="Wingdings" w:hAnsi="Wingdings" w:hint="default"/>
      </w:rPr>
    </w:lvl>
    <w:lvl w:ilvl="6" w:tplc="11649D0A">
      <w:start w:val="1"/>
      <w:numFmt w:val="bullet"/>
      <w:lvlText w:val=""/>
      <w:lvlJc w:val="left"/>
      <w:pPr>
        <w:ind w:left="5040" w:hanging="360"/>
      </w:pPr>
      <w:rPr>
        <w:rFonts w:ascii="Symbol" w:hAnsi="Symbol" w:hint="default"/>
      </w:rPr>
    </w:lvl>
    <w:lvl w:ilvl="7" w:tplc="1FDCC5B4">
      <w:start w:val="1"/>
      <w:numFmt w:val="bullet"/>
      <w:lvlText w:val="o"/>
      <w:lvlJc w:val="left"/>
      <w:pPr>
        <w:ind w:left="5760" w:hanging="360"/>
      </w:pPr>
      <w:rPr>
        <w:rFonts w:ascii="Courier New" w:hAnsi="Courier New" w:hint="default"/>
      </w:rPr>
    </w:lvl>
    <w:lvl w:ilvl="8" w:tplc="1780D044">
      <w:start w:val="1"/>
      <w:numFmt w:val="bullet"/>
      <w:lvlText w:val=""/>
      <w:lvlJc w:val="left"/>
      <w:pPr>
        <w:ind w:left="6480" w:hanging="360"/>
      </w:pPr>
      <w:rPr>
        <w:rFonts w:ascii="Wingdings" w:hAnsi="Wingdings" w:hint="default"/>
      </w:rPr>
    </w:lvl>
  </w:abstractNum>
  <w:abstractNum w:abstractNumId="10"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7EF025B"/>
    <w:multiLevelType w:val="hybridMultilevel"/>
    <w:tmpl w:val="31A8744E"/>
    <w:lvl w:ilvl="0" w:tplc="7542F27E">
      <w:start w:val="1"/>
      <w:numFmt w:val="bullet"/>
      <w:lvlText w:val=""/>
      <w:lvlJc w:val="left"/>
      <w:pPr>
        <w:ind w:left="720" w:hanging="360"/>
      </w:pPr>
      <w:rPr>
        <w:rFonts w:ascii="Symbol" w:hAnsi="Symbol" w:hint="default"/>
      </w:rPr>
    </w:lvl>
    <w:lvl w:ilvl="1" w:tplc="87289BEA">
      <w:start w:val="1"/>
      <w:numFmt w:val="bullet"/>
      <w:lvlText w:val="o"/>
      <w:lvlJc w:val="left"/>
      <w:pPr>
        <w:ind w:left="1440" w:hanging="360"/>
      </w:pPr>
      <w:rPr>
        <w:rFonts w:ascii="Courier New" w:hAnsi="Courier New" w:hint="default"/>
      </w:rPr>
    </w:lvl>
    <w:lvl w:ilvl="2" w:tplc="03F4EBF2">
      <w:start w:val="1"/>
      <w:numFmt w:val="bullet"/>
      <w:lvlText w:val=""/>
      <w:lvlJc w:val="left"/>
      <w:pPr>
        <w:ind w:left="2160" w:hanging="360"/>
      </w:pPr>
      <w:rPr>
        <w:rFonts w:ascii="Wingdings" w:hAnsi="Wingdings" w:hint="default"/>
      </w:rPr>
    </w:lvl>
    <w:lvl w:ilvl="3" w:tplc="1FEAA970">
      <w:start w:val="1"/>
      <w:numFmt w:val="bullet"/>
      <w:lvlText w:val=""/>
      <w:lvlJc w:val="left"/>
      <w:pPr>
        <w:ind w:left="2880" w:hanging="360"/>
      </w:pPr>
      <w:rPr>
        <w:rFonts w:ascii="Symbol" w:hAnsi="Symbol" w:hint="default"/>
      </w:rPr>
    </w:lvl>
    <w:lvl w:ilvl="4" w:tplc="D43A5224">
      <w:start w:val="1"/>
      <w:numFmt w:val="bullet"/>
      <w:lvlText w:val="o"/>
      <w:lvlJc w:val="left"/>
      <w:pPr>
        <w:ind w:left="3600" w:hanging="360"/>
      </w:pPr>
      <w:rPr>
        <w:rFonts w:ascii="Courier New" w:hAnsi="Courier New" w:hint="default"/>
      </w:rPr>
    </w:lvl>
    <w:lvl w:ilvl="5" w:tplc="A9FC9418">
      <w:start w:val="1"/>
      <w:numFmt w:val="bullet"/>
      <w:lvlText w:val=""/>
      <w:lvlJc w:val="left"/>
      <w:pPr>
        <w:ind w:left="4320" w:hanging="360"/>
      </w:pPr>
      <w:rPr>
        <w:rFonts w:ascii="Wingdings" w:hAnsi="Wingdings" w:hint="default"/>
      </w:rPr>
    </w:lvl>
    <w:lvl w:ilvl="6" w:tplc="01A8ED0C">
      <w:start w:val="1"/>
      <w:numFmt w:val="bullet"/>
      <w:lvlText w:val=""/>
      <w:lvlJc w:val="left"/>
      <w:pPr>
        <w:ind w:left="5040" w:hanging="360"/>
      </w:pPr>
      <w:rPr>
        <w:rFonts w:ascii="Symbol" w:hAnsi="Symbol" w:hint="default"/>
      </w:rPr>
    </w:lvl>
    <w:lvl w:ilvl="7" w:tplc="90FA4780">
      <w:start w:val="1"/>
      <w:numFmt w:val="bullet"/>
      <w:lvlText w:val="o"/>
      <w:lvlJc w:val="left"/>
      <w:pPr>
        <w:ind w:left="5760" w:hanging="360"/>
      </w:pPr>
      <w:rPr>
        <w:rFonts w:ascii="Courier New" w:hAnsi="Courier New" w:hint="default"/>
      </w:rPr>
    </w:lvl>
    <w:lvl w:ilvl="8" w:tplc="773A673C">
      <w:start w:val="1"/>
      <w:numFmt w:val="bullet"/>
      <w:lvlText w:val=""/>
      <w:lvlJc w:val="left"/>
      <w:pPr>
        <w:ind w:left="6480" w:hanging="360"/>
      </w:pPr>
      <w:rPr>
        <w:rFonts w:ascii="Wingdings" w:hAnsi="Wingdings" w:hint="default"/>
      </w:rPr>
    </w:lvl>
  </w:abstractNum>
  <w:abstractNum w:abstractNumId="15"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7"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E22269"/>
    <w:multiLevelType w:val="hybridMultilevel"/>
    <w:tmpl w:val="7FEC0B30"/>
    <w:lvl w:ilvl="0" w:tplc="92E034C0">
      <w:start w:val="1"/>
      <w:numFmt w:val="bullet"/>
      <w:lvlText w:val="·"/>
      <w:lvlJc w:val="left"/>
      <w:pPr>
        <w:ind w:left="720" w:hanging="360"/>
      </w:pPr>
      <w:rPr>
        <w:rFonts w:ascii="Symbol" w:hAnsi="Symbol" w:hint="default"/>
      </w:rPr>
    </w:lvl>
    <w:lvl w:ilvl="1" w:tplc="F19689A4">
      <w:start w:val="1"/>
      <w:numFmt w:val="bullet"/>
      <w:lvlText w:val="o"/>
      <w:lvlJc w:val="left"/>
      <w:pPr>
        <w:ind w:left="1440" w:hanging="360"/>
      </w:pPr>
      <w:rPr>
        <w:rFonts w:ascii="Courier New" w:hAnsi="Courier New" w:hint="default"/>
      </w:rPr>
    </w:lvl>
    <w:lvl w:ilvl="2" w:tplc="031CC4BE">
      <w:start w:val="1"/>
      <w:numFmt w:val="bullet"/>
      <w:lvlText w:val=""/>
      <w:lvlJc w:val="left"/>
      <w:pPr>
        <w:ind w:left="2160" w:hanging="360"/>
      </w:pPr>
      <w:rPr>
        <w:rFonts w:ascii="Wingdings" w:hAnsi="Wingdings" w:hint="default"/>
      </w:rPr>
    </w:lvl>
    <w:lvl w:ilvl="3" w:tplc="1FE03646">
      <w:start w:val="1"/>
      <w:numFmt w:val="bullet"/>
      <w:lvlText w:val=""/>
      <w:lvlJc w:val="left"/>
      <w:pPr>
        <w:ind w:left="2880" w:hanging="360"/>
      </w:pPr>
      <w:rPr>
        <w:rFonts w:ascii="Symbol" w:hAnsi="Symbol" w:hint="default"/>
      </w:rPr>
    </w:lvl>
    <w:lvl w:ilvl="4" w:tplc="6B10A99C">
      <w:start w:val="1"/>
      <w:numFmt w:val="bullet"/>
      <w:lvlText w:val="o"/>
      <w:lvlJc w:val="left"/>
      <w:pPr>
        <w:ind w:left="3600" w:hanging="360"/>
      </w:pPr>
      <w:rPr>
        <w:rFonts w:ascii="Courier New" w:hAnsi="Courier New" w:hint="default"/>
      </w:rPr>
    </w:lvl>
    <w:lvl w:ilvl="5" w:tplc="52D2A8C4">
      <w:start w:val="1"/>
      <w:numFmt w:val="bullet"/>
      <w:lvlText w:val=""/>
      <w:lvlJc w:val="left"/>
      <w:pPr>
        <w:ind w:left="4320" w:hanging="360"/>
      </w:pPr>
      <w:rPr>
        <w:rFonts w:ascii="Wingdings" w:hAnsi="Wingdings" w:hint="default"/>
      </w:rPr>
    </w:lvl>
    <w:lvl w:ilvl="6" w:tplc="059EF9CA">
      <w:start w:val="1"/>
      <w:numFmt w:val="bullet"/>
      <w:lvlText w:val=""/>
      <w:lvlJc w:val="left"/>
      <w:pPr>
        <w:ind w:left="5040" w:hanging="360"/>
      </w:pPr>
      <w:rPr>
        <w:rFonts w:ascii="Symbol" w:hAnsi="Symbol" w:hint="default"/>
      </w:rPr>
    </w:lvl>
    <w:lvl w:ilvl="7" w:tplc="4BC05DEE">
      <w:start w:val="1"/>
      <w:numFmt w:val="bullet"/>
      <w:lvlText w:val="o"/>
      <w:lvlJc w:val="left"/>
      <w:pPr>
        <w:ind w:left="5760" w:hanging="360"/>
      </w:pPr>
      <w:rPr>
        <w:rFonts w:ascii="Courier New" w:hAnsi="Courier New" w:hint="default"/>
      </w:rPr>
    </w:lvl>
    <w:lvl w:ilvl="8" w:tplc="06821CEE">
      <w:start w:val="1"/>
      <w:numFmt w:val="bullet"/>
      <w:lvlText w:val=""/>
      <w:lvlJc w:val="left"/>
      <w:pPr>
        <w:ind w:left="6480" w:hanging="360"/>
      </w:pPr>
      <w:rPr>
        <w:rFonts w:ascii="Wingdings" w:hAnsi="Wingdings" w:hint="default"/>
      </w:rPr>
    </w:lvl>
  </w:abstractNum>
  <w:abstractNum w:abstractNumId="20"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1A193C"/>
    <w:multiLevelType w:val="hybridMultilevel"/>
    <w:tmpl w:val="818C50EC"/>
    <w:lvl w:ilvl="0" w:tplc="D666B77A">
      <w:start w:val="1"/>
      <w:numFmt w:val="bullet"/>
      <w:lvlText w:val=""/>
      <w:lvlJc w:val="left"/>
      <w:pPr>
        <w:ind w:left="720" w:hanging="360"/>
      </w:pPr>
      <w:rPr>
        <w:rFonts w:ascii="Symbol" w:hAnsi="Symbol" w:hint="default"/>
      </w:rPr>
    </w:lvl>
    <w:lvl w:ilvl="1" w:tplc="43CC3E5C">
      <w:start w:val="1"/>
      <w:numFmt w:val="bullet"/>
      <w:lvlText w:val="o"/>
      <w:lvlJc w:val="left"/>
      <w:pPr>
        <w:ind w:left="1440" w:hanging="360"/>
      </w:pPr>
      <w:rPr>
        <w:rFonts w:ascii="Courier New" w:hAnsi="Courier New" w:hint="default"/>
      </w:rPr>
    </w:lvl>
    <w:lvl w:ilvl="2" w:tplc="CD608B0A">
      <w:start w:val="1"/>
      <w:numFmt w:val="bullet"/>
      <w:lvlText w:val=""/>
      <w:lvlJc w:val="left"/>
      <w:pPr>
        <w:ind w:left="2160" w:hanging="360"/>
      </w:pPr>
      <w:rPr>
        <w:rFonts w:ascii="Wingdings" w:hAnsi="Wingdings" w:hint="default"/>
      </w:rPr>
    </w:lvl>
    <w:lvl w:ilvl="3" w:tplc="8DC2F1B6">
      <w:start w:val="1"/>
      <w:numFmt w:val="bullet"/>
      <w:lvlText w:val=""/>
      <w:lvlJc w:val="left"/>
      <w:pPr>
        <w:ind w:left="2880" w:hanging="360"/>
      </w:pPr>
      <w:rPr>
        <w:rFonts w:ascii="Symbol" w:hAnsi="Symbol" w:hint="default"/>
      </w:rPr>
    </w:lvl>
    <w:lvl w:ilvl="4" w:tplc="729AE666">
      <w:start w:val="1"/>
      <w:numFmt w:val="bullet"/>
      <w:lvlText w:val="o"/>
      <w:lvlJc w:val="left"/>
      <w:pPr>
        <w:ind w:left="3600" w:hanging="360"/>
      </w:pPr>
      <w:rPr>
        <w:rFonts w:ascii="Courier New" w:hAnsi="Courier New" w:hint="default"/>
      </w:rPr>
    </w:lvl>
    <w:lvl w:ilvl="5" w:tplc="6F52020E">
      <w:start w:val="1"/>
      <w:numFmt w:val="bullet"/>
      <w:lvlText w:val=""/>
      <w:lvlJc w:val="left"/>
      <w:pPr>
        <w:ind w:left="4320" w:hanging="360"/>
      </w:pPr>
      <w:rPr>
        <w:rFonts w:ascii="Wingdings" w:hAnsi="Wingdings" w:hint="default"/>
      </w:rPr>
    </w:lvl>
    <w:lvl w:ilvl="6" w:tplc="1FE01F18">
      <w:start w:val="1"/>
      <w:numFmt w:val="bullet"/>
      <w:lvlText w:val=""/>
      <w:lvlJc w:val="left"/>
      <w:pPr>
        <w:ind w:left="5040" w:hanging="360"/>
      </w:pPr>
      <w:rPr>
        <w:rFonts w:ascii="Symbol" w:hAnsi="Symbol" w:hint="default"/>
      </w:rPr>
    </w:lvl>
    <w:lvl w:ilvl="7" w:tplc="36EC6558">
      <w:start w:val="1"/>
      <w:numFmt w:val="bullet"/>
      <w:lvlText w:val="o"/>
      <w:lvlJc w:val="left"/>
      <w:pPr>
        <w:ind w:left="5760" w:hanging="360"/>
      </w:pPr>
      <w:rPr>
        <w:rFonts w:ascii="Courier New" w:hAnsi="Courier New" w:hint="default"/>
      </w:rPr>
    </w:lvl>
    <w:lvl w:ilvl="8" w:tplc="81B0D5FA">
      <w:start w:val="1"/>
      <w:numFmt w:val="bullet"/>
      <w:lvlText w:val=""/>
      <w:lvlJc w:val="left"/>
      <w:pPr>
        <w:ind w:left="6480" w:hanging="360"/>
      </w:pPr>
      <w:rPr>
        <w:rFonts w:ascii="Wingdings" w:hAnsi="Wingdings" w:hint="default"/>
      </w:rPr>
    </w:lvl>
  </w:abstractNum>
  <w:abstractNum w:abstractNumId="33"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0"/>
  </w:num>
  <w:num w:numId="4">
    <w:abstractNumId w:val="4"/>
  </w:num>
  <w:num w:numId="5">
    <w:abstractNumId w:val="25"/>
  </w:num>
  <w:num w:numId="6">
    <w:abstractNumId w:val="16"/>
  </w:num>
  <w:num w:numId="7">
    <w:abstractNumId w:val="30"/>
  </w:num>
  <w:num w:numId="8">
    <w:abstractNumId w:val="3"/>
  </w:num>
  <w:num w:numId="9">
    <w:abstractNumId w:val="10"/>
  </w:num>
  <w:num w:numId="10">
    <w:abstractNumId w:val="15"/>
  </w:num>
  <w:num w:numId="11">
    <w:abstractNumId w:val="29"/>
  </w:num>
  <w:num w:numId="12">
    <w:abstractNumId w:val="33"/>
  </w:num>
  <w:num w:numId="13">
    <w:abstractNumId w:val="27"/>
  </w:num>
  <w:num w:numId="14">
    <w:abstractNumId w:val="24"/>
  </w:num>
  <w:num w:numId="15">
    <w:abstractNumId w:val="28"/>
  </w:num>
  <w:num w:numId="16">
    <w:abstractNumId w:val="17"/>
  </w:num>
  <w:num w:numId="17">
    <w:abstractNumId w:val="23"/>
  </w:num>
  <w:num w:numId="18">
    <w:abstractNumId w:val="12"/>
  </w:num>
  <w:num w:numId="19">
    <w:abstractNumId w:val="8"/>
  </w:num>
  <w:num w:numId="20">
    <w:abstractNumId w:val="7"/>
  </w:num>
  <w:num w:numId="21">
    <w:abstractNumId w:val="22"/>
  </w:num>
  <w:num w:numId="22">
    <w:abstractNumId w:val="0"/>
  </w:num>
  <w:num w:numId="23">
    <w:abstractNumId w:val="1"/>
  </w:num>
  <w:num w:numId="24">
    <w:abstractNumId w:val="18"/>
  </w:num>
  <w:num w:numId="25">
    <w:abstractNumId w:val="2"/>
  </w:num>
  <w:num w:numId="26">
    <w:abstractNumId w:val="11"/>
  </w:num>
  <w:num w:numId="27">
    <w:abstractNumId w:val="21"/>
  </w:num>
  <w:num w:numId="28">
    <w:abstractNumId w:val="13"/>
  </w:num>
  <w:num w:numId="29">
    <w:abstractNumId w:val="31"/>
  </w:num>
  <w:num w:numId="30">
    <w:abstractNumId w:val="26"/>
  </w:num>
  <w:num w:numId="31">
    <w:abstractNumId w:val="32"/>
  </w:num>
  <w:num w:numId="32">
    <w:abstractNumId w:val="19"/>
  </w:num>
  <w:num w:numId="33">
    <w:abstractNumId w:val="9"/>
  </w:num>
  <w:num w:numId="34">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450"/>
    <w:rsid w:val="0001255D"/>
    <w:rsid w:val="00012BFD"/>
    <w:rsid w:val="000224BC"/>
    <w:rsid w:val="00024B60"/>
    <w:rsid w:val="00025435"/>
    <w:rsid w:val="00027E79"/>
    <w:rsid w:val="0004063C"/>
    <w:rsid w:val="0004247F"/>
    <w:rsid w:val="00043E67"/>
    <w:rsid w:val="00060C59"/>
    <w:rsid w:val="00062AFB"/>
    <w:rsid w:val="000655DD"/>
    <w:rsid w:val="00065F49"/>
    <w:rsid w:val="00071F79"/>
    <w:rsid w:val="00072294"/>
    <w:rsid w:val="0007251B"/>
    <w:rsid w:val="000733A5"/>
    <w:rsid w:val="000827C0"/>
    <w:rsid w:val="00082C5B"/>
    <w:rsid w:val="00083227"/>
    <w:rsid w:val="00085C31"/>
    <w:rsid w:val="00086CBE"/>
    <w:rsid w:val="00087DEB"/>
    <w:rsid w:val="00090812"/>
    <w:rsid w:val="000921F0"/>
    <w:rsid w:val="00093320"/>
    <w:rsid w:val="000A012A"/>
    <w:rsid w:val="000A0BAB"/>
    <w:rsid w:val="000A0DE3"/>
    <w:rsid w:val="000A3073"/>
    <w:rsid w:val="000B2361"/>
    <w:rsid w:val="000D4E9A"/>
    <w:rsid w:val="000D61D4"/>
    <w:rsid w:val="000D7942"/>
    <w:rsid w:val="000D7D44"/>
    <w:rsid w:val="000E390D"/>
    <w:rsid w:val="000F1E4A"/>
    <w:rsid w:val="000F4982"/>
    <w:rsid w:val="00100D34"/>
    <w:rsid w:val="00103EFD"/>
    <w:rsid w:val="00107D87"/>
    <w:rsid w:val="0012198B"/>
    <w:rsid w:val="001253F4"/>
    <w:rsid w:val="001446A0"/>
    <w:rsid w:val="001555FD"/>
    <w:rsid w:val="00157482"/>
    <w:rsid w:val="0015BB29"/>
    <w:rsid w:val="00161CAE"/>
    <w:rsid w:val="0016230C"/>
    <w:rsid w:val="00165818"/>
    <w:rsid w:val="001707D8"/>
    <w:rsid w:val="001757B2"/>
    <w:rsid w:val="001802BD"/>
    <w:rsid w:val="001912D4"/>
    <w:rsid w:val="00197973"/>
    <w:rsid w:val="001A3DC1"/>
    <w:rsid w:val="001A6872"/>
    <w:rsid w:val="001B0A76"/>
    <w:rsid w:val="001B6E1A"/>
    <w:rsid w:val="001D042B"/>
    <w:rsid w:val="001D1F16"/>
    <w:rsid w:val="001D4F37"/>
    <w:rsid w:val="001E142B"/>
    <w:rsid w:val="001F57F5"/>
    <w:rsid w:val="002015AB"/>
    <w:rsid w:val="0020401C"/>
    <w:rsid w:val="0020629A"/>
    <w:rsid w:val="00206E11"/>
    <w:rsid w:val="00206FE3"/>
    <w:rsid w:val="00207554"/>
    <w:rsid w:val="00210DFB"/>
    <w:rsid w:val="00211261"/>
    <w:rsid w:val="00214EA9"/>
    <w:rsid w:val="00221A5F"/>
    <w:rsid w:val="00225321"/>
    <w:rsid w:val="002517BB"/>
    <w:rsid w:val="00256E24"/>
    <w:rsid w:val="00263A39"/>
    <w:rsid w:val="002645D5"/>
    <w:rsid w:val="00265491"/>
    <w:rsid w:val="00271A46"/>
    <w:rsid w:val="00274014"/>
    <w:rsid w:val="0027526C"/>
    <w:rsid w:val="00276CE2"/>
    <w:rsid w:val="00286D6E"/>
    <w:rsid w:val="00287AF1"/>
    <w:rsid w:val="00290198"/>
    <w:rsid w:val="00291005"/>
    <w:rsid w:val="0029591C"/>
    <w:rsid w:val="002A41C6"/>
    <w:rsid w:val="002B785B"/>
    <w:rsid w:val="002B7EA3"/>
    <w:rsid w:val="002E6CCF"/>
    <w:rsid w:val="002F33D0"/>
    <w:rsid w:val="002F7A64"/>
    <w:rsid w:val="00300722"/>
    <w:rsid w:val="0030189C"/>
    <w:rsid w:val="0030316D"/>
    <w:rsid w:val="00317166"/>
    <w:rsid w:val="00323C2B"/>
    <w:rsid w:val="00324681"/>
    <w:rsid w:val="003404A4"/>
    <w:rsid w:val="00342495"/>
    <w:rsid w:val="00351B62"/>
    <w:rsid w:val="00352135"/>
    <w:rsid w:val="00354021"/>
    <w:rsid w:val="00373D2F"/>
    <w:rsid w:val="0037620A"/>
    <w:rsid w:val="00380C72"/>
    <w:rsid w:val="00382109"/>
    <w:rsid w:val="003827D7"/>
    <w:rsid w:val="00386503"/>
    <w:rsid w:val="00390E8A"/>
    <w:rsid w:val="003A3414"/>
    <w:rsid w:val="003A7774"/>
    <w:rsid w:val="003B0287"/>
    <w:rsid w:val="003B0C21"/>
    <w:rsid w:val="003B6F1D"/>
    <w:rsid w:val="003C1707"/>
    <w:rsid w:val="003C4209"/>
    <w:rsid w:val="003C7358"/>
    <w:rsid w:val="003D0502"/>
    <w:rsid w:val="003D1BA2"/>
    <w:rsid w:val="003D294F"/>
    <w:rsid w:val="003D73B2"/>
    <w:rsid w:val="003D74E1"/>
    <w:rsid w:val="003E61F6"/>
    <w:rsid w:val="003E6256"/>
    <w:rsid w:val="003E66B0"/>
    <w:rsid w:val="003F0D93"/>
    <w:rsid w:val="003F5725"/>
    <w:rsid w:val="00400351"/>
    <w:rsid w:val="00407537"/>
    <w:rsid w:val="004078D9"/>
    <w:rsid w:val="004165BD"/>
    <w:rsid w:val="0041687D"/>
    <w:rsid w:val="00421D9B"/>
    <w:rsid w:val="0042220D"/>
    <w:rsid w:val="0043377A"/>
    <w:rsid w:val="00436D22"/>
    <w:rsid w:val="004379B6"/>
    <w:rsid w:val="00440A76"/>
    <w:rsid w:val="0044428E"/>
    <w:rsid w:val="00446465"/>
    <w:rsid w:val="004467B9"/>
    <w:rsid w:val="00450DEB"/>
    <w:rsid w:val="00452849"/>
    <w:rsid w:val="00460D54"/>
    <w:rsid w:val="0046162C"/>
    <w:rsid w:val="00461D3E"/>
    <w:rsid w:val="004706CC"/>
    <w:rsid w:val="004706E7"/>
    <w:rsid w:val="00471480"/>
    <w:rsid w:val="00487654"/>
    <w:rsid w:val="004A4CE3"/>
    <w:rsid w:val="004B10A8"/>
    <w:rsid w:val="004B15CF"/>
    <w:rsid w:val="004B4CC5"/>
    <w:rsid w:val="004B75AC"/>
    <w:rsid w:val="004C3644"/>
    <w:rsid w:val="004C4D6B"/>
    <w:rsid w:val="004D12DD"/>
    <w:rsid w:val="004D5715"/>
    <w:rsid w:val="004E5778"/>
    <w:rsid w:val="004E7ED8"/>
    <w:rsid w:val="004F7DB6"/>
    <w:rsid w:val="0050376D"/>
    <w:rsid w:val="00504414"/>
    <w:rsid w:val="00512C25"/>
    <w:rsid w:val="005130CC"/>
    <w:rsid w:val="005144AC"/>
    <w:rsid w:val="00517069"/>
    <w:rsid w:val="005220AB"/>
    <w:rsid w:val="00522E76"/>
    <w:rsid w:val="005302CB"/>
    <w:rsid w:val="00531BC2"/>
    <w:rsid w:val="00531D7B"/>
    <w:rsid w:val="0054162C"/>
    <w:rsid w:val="005520C3"/>
    <w:rsid w:val="0055323A"/>
    <w:rsid w:val="0055434C"/>
    <w:rsid w:val="005609F1"/>
    <w:rsid w:val="00572371"/>
    <w:rsid w:val="00584AAF"/>
    <w:rsid w:val="00591283"/>
    <w:rsid w:val="005966A3"/>
    <w:rsid w:val="005A4709"/>
    <w:rsid w:val="005A6052"/>
    <w:rsid w:val="005A61CE"/>
    <w:rsid w:val="005A67C4"/>
    <w:rsid w:val="005A7E5A"/>
    <w:rsid w:val="005B1285"/>
    <w:rsid w:val="005B1410"/>
    <w:rsid w:val="005B431B"/>
    <w:rsid w:val="005B672A"/>
    <w:rsid w:val="005C502B"/>
    <w:rsid w:val="005C7729"/>
    <w:rsid w:val="005C7915"/>
    <w:rsid w:val="005C7E12"/>
    <w:rsid w:val="005D153B"/>
    <w:rsid w:val="005D27D7"/>
    <w:rsid w:val="005D2F36"/>
    <w:rsid w:val="005D4A40"/>
    <w:rsid w:val="005D62EC"/>
    <w:rsid w:val="005D7EEB"/>
    <w:rsid w:val="005E493B"/>
    <w:rsid w:val="005E6CAF"/>
    <w:rsid w:val="005F2951"/>
    <w:rsid w:val="00600E83"/>
    <w:rsid w:val="00602C92"/>
    <w:rsid w:val="006118A8"/>
    <w:rsid w:val="00616A92"/>
    <w:rsid w:val="00624DDC"/>
    <w:rsid w:val="006253B6"/>
    <w:rsid w:val="006257ED"/>
    <w:rsid w:val="0062686E"/>
    <w:rsid w:val="00630B30"/>
    <w:rsid w:val="006345D7"/>
    <w:rsid w:val="00643FE0"/>
    <w:rsid w:val="00646F0A"/>
    <w:rsid w:val="00651FF6"/>
    <w:rsid w:val="00673658"/>
    <w:rsid w:val="0067373B"/>
    <w:rsid w:val="006800B6"/>
    <w:rsid w:val="00680328"/>
    <w:rsid w:val="0068303E"/>
    <w:rsid w:val="0068383E"/>
    <w:rsid w:val="006945C3"/>
    <w:rsid w:val="006A3186"/>
    <w:rsid w:val="006A4A53"/>
    <w:rsid w:val="006A4D02"/>
    <w:rsid w:val="006A5B9F"/>
    <w:rsid w:val="006B152F"/>
    <w:rsid w:val="006B1BF9"/>
    <w:rsid w:val="006B31DA"/>
    <w:rsid w:val="006B53F1"/>
    <w:rsid w:val="006B6037"/>
    <w:rsid w:val="006B64F1"/>
    <w:rsid w:val="006C0E56"/>
    <w:rsid w:val="006C3134"/>
    <w:rsid w:val="006D0ABE"/>
    <w:rsid w:val="006D3C83"/>
    <w:rsid w:val="006D4FA9"/>
    <w:rsid w:val="006D72AE"/>
    <w:rsid w:val="006E31C0"/>
    <w:rsid w:val="006E4C9B"/>
    <w:rsid w:val="006E4F82"/>
    <w:rsid w:val="006F6622"/>
    <w:rsid w:val="00712068"/>
    <w:rsid w:val="0071342D"/>
    <w:rsid w:val="007158BC"/>
    <w:rsid w:val="00717BDC"/>
    <w:rsid w:val="0072072F"/>
    <w:rsid w:val="00721BA7"/>
    <w:rsid w:val="00723A28"/>
    <w:rsid w:val="00726B36"/>
    <w:rsid w:val="00730840"/>
    <w:rsid w:val="0073453B"/>
    <w:rsid w:val="00736B62"/>
    <w:rsid w:val="00741CA5"/>
    <w:rsid w:val="007523CD"/>
    <w:rsid w:val="00755FB9"/>
    <w:rsid w:val="00764C85"/>
    <w:rsid w:val="007724CA"/>
    <w:rsid w:val="007749C9"/>
    <w:rsid w:val="00776137"/>
    <w:rsid w:val="00793927"/>
    <w:rsid w:val="00793E3E"/>
    <w:rsid w:val="007A29C5"/>
    <w:rsid w:val="007A3C3A"/>
    <w:rsid w:val="007B401A"/>
    <w:rsid w:val="007B6CA2"/>
    <w:rsid w:val="007B6FFF"/>
    <w:rsid w:val="007C2EE0"/>
    <w:rsid w:val="007C7B4B"/>
    <w:rsid w:val="007F7569"/>
    <w:rsid w:val="00807683"/>
    <w:rsid w:val="0081215D"/>
    <w:rsid w:val="00823428"/>
    <w:rsid w:val="00823496"/>
    <w:rsid w:val="00830D84"/>
    <w:rsid w:val="00833A5E"/>
    <w:rsid w:val="008369BA"/>
    <w:rsid w:val="00840D32"/>
    <w:rsid w:val="00842686"/>
    <w:rsid w:val="00843933"/>
    <w:rsid w:val="00850F4C"/>
    <w:rsid w:val="008541C1"/>
    <w:rsid w:val="008552B0"/>
    <w:rsid w:val="008554B8"/>
    <w:rsid w:val="008572D8"/>
    <w:rsid w:val="00864159"/>
    <w:rsid w:val="00864C1F"/>
    <w:rsid w:val="00865D21"/>
    <w:rsid w:val="00866139"/>
    <w:rsid w:val="00867FBA"/>
    <w:rsid w:val="00870FA1"/>
    <w:rsid w:val="00874332"/>
    <w:rsid w:val="00875220"/>
    <w:rsid w:val="00880BD6"/>
    <w:rsid w:val="008857A4"/>
    <w:rsid w:val="008910F6"/>
    <w:rsid w:val="00891CD9"/>
    <w:rsid w:val="008A33AB"/>
    <w:rsid w:val="008B390E"/>
    <w:rsid w:val="008C425F"/>
    <w:rsid w:val="008D12B0"/>
    <w:rsid w:val="008D3E97"/>
    <w:rsid w:val="008E0239"/>
    <w:rsid w:val="008E4718"/>
    <w:rsid w:val="008E4ABF"/>
    <w:rsid w:val="008F234E"/>
    <w:rsid w:val="008F2446"/>
    <w:rsid w:val="008F5A3C"/>
    <w:rsid w:val="008F7C71"/>
    <w:rsid w:val="00901040"/>
    <w:rsid w:val="0090416F"/>
    <w:rsid w:val="009173EB"/>
    <w:rsid w:val="009213E4"/>
    <w:rsid w:val="00922D61"/>
    <w:rsid w:val="00923F25"/>
    <w:rsid w:val="00940B82"/>
    <w:rsid w:val="0094251C"/>
    <w:rsid w:val="009464DB"/>
    <w:rsid w:val="00946A1D"/>
    <w:rsid w:val="00954BE2"/>
    <w:rsid w:val="00955E49"/>
    <w:rsid w:val="0095664F"/>
    <w:rsid w:val="00960B0B"/>
    <w:rsid w:val="00962868"/>
    <w:rsid w:val="00963503"/>
    <w:rsid w:val="00963BE5"/>
    <w:rsid w:val="00964EDF"/>
    <w:rsid w:val="00965DBD"/>
    <w:rsid w:val="00971944"/>
    <w:rsid w:val="00975F5A"/>
    <w:rsid w:val="009815C6"/>
    <w:rsid w:val="00985377"/>
    <w:rsid w:val="00986480"/>
    <w:rsid w:val="0099487A"/>
    <w:rsid w:val="00996201"/>
    <w:rsid w:val="009A39E1"/>
    <w:rsid w:val="009A3AD8"/>
    <w:rsid w:val="009A5AAC"/>
    <w:rsid w:val="009A6EE8"/>
    <w:rsid w:val="009B0F58"/>
    <w:rsid w:val="009B3DFB"/>
    <w:rsid w:val="009B46BA"/>
    <w:rsid w:val="009C3380"/>
    <w:rsid w:val="009C7433"/>
    <w:rsid w:val="009D4205"/>
    <w:rsid w:val="009E0C09"/>
    <w:rsid w:val="009E1FB9"/>
    <w:rsid w:val="009E5892"/>
    <w:rsid w:val="009E72AC"/>
    <w:rsid w:val="009E7E38"/>
    <w:rsid w:val="009F0CFE"/>
    <w:rsid w:val="009F265B"/>
    <w:rsid w:val="009F4761"/>
    <w:rsid w:val="009F482C"/>
    <w:rsid w:val="009F68DB"/>
    <w:rsid w:val="00A01B1D"/>
    <w:rsid w:val="00A033ED"/>
    <w:rsid w:val="00A03E3F"/>
    <w:rsid w:val="00A1108E"/>
    <w:rsid w:val="00A129CF"/>
    <w:rsid w:val="00A2515A"/>
    <w:rsid w:val="00A27CD0"/>
    <w:rsid w:val="00A362B6"/>
    <w:rsid w:val="00A464DD"/>
    <w:rsid w:val="00A67DFF"/>
    <w:rsid w:val="00A71475"/>
    <w:rsid w:val="00A714DC"/>
    <w:rsid w:val="00A7179C"/>
    <w:rsid w:val="00A7543E"/>
    <w:rsid w:val="00A759C3"/>
    <w:rsid w:val="00A761CB"/>
    <w:rsid w:val="00A85701"/>
    <w:rsid w:val="00A8708C"/>
    <w:rsid w:val="00AA189F"/>
    <w:rsid w:val="00AA76FF"/>
    <w:rsid w:val="00AC2412"/>
    <w:rsid w:val="00AC6865"/>
    <w:rsid w:val="00AD0344"/>
    <w:rsid w:val="00AD272B"/>
    <w:rsid w:val="00AD3261"/>
    <w:rsid w:val="00AD4355"/>
    <w:rsid w:val="00AD512F"/>
    <w:rsid w:val="00AD5781"/>
    <w:rsid w:val="00AE3F5F"/>
    <w:rsid w:val="00AE7703"/>
    <w:rsid w:val="00AF04E2"/>
    <w:rsid w:val="00AF2914"/>
    <w:rsid w:val="00AF3889"/>
    <w:rsid w:val="00B0333D"/>
    <w:rsid w:val="00B12086"/>
    <w:rsid w:val="00B13DC4"/>
    <w:rsid w:val="00B17B7C"/>
    <w:rsid w:val="00B20DD1"/>
    <w:rsid w:val="00B21831"/>
    <w:rsid w:val="00B23102"/>
    <w:rsid w:val="00B23277"/>
    <w:rsid w:val="00B23F79"/>
    <w:rsid w:val="00B245AD"/>
    <w:rsid w:val="00B4182B"/>
    <w:rsid w:val="00B55C52"/>
    <w:rsid w:val="00B55E54"/>
    <w:rsid w:val="00B56589"/>
    <w:rsid w:val="00B57955"/>
    <w:rsid w:val="00B608AD"/>
    <w:rsid w:val="00B64D05"/>
    <w:rsid w:val="00B7002C"/>
    <w:rsid w:val="00B70460"/>
    <w:rsid w:val="00B73EA6"/>
    <w:rsid w:val="00B761F0"/>
    <w:rsid w:val="00B80337"/>
    <w:rsid w:val="00B820E7"/>
    <w:rsid w:val="00B85F2A"/>
    <w:rsid w:val="00B9441B"/>
    <w:rsid w:val="00B96EB7"/>
    <w:rsid w:val="00B96EE7"/>
    <w:rsid w:val="00BB2925"/>
    <w:rsid w:val="00BB4BF8"/>
    <w:rsid w:val="00BB4E8A"/>
    <w:rsid w:val="00BC6839"/>
    <w:rsid w:val="00BD702B"/>
    <w:rsid w:val="00BD75A2"/>
    <w:rsid w:val="00BD7B78"/>
    <w:rsid w:val="00BE032B"/>
    <w:rsid w:val="00BE371B"/>
    <w:rsid w:val="00BE4280"/>
    <w:rsid w:val="00BE773B"/>
    <w:rsid w:val="00C04E9E"/>
    <w:rsid w:val="00C05352"/>
    <w:rsid w:val="00C2161F"/>
    <w:rsid w:val="00C26BBF"/>
    <w:rsid w:val="00C30B02"/>
    <w:rsid w:val="00C32404"/>
    <w:rsid w:val="00C66ABB"/>
    <w:rsid w:val="00C73360"/>
    <w:rsid w:val="00C761E1"/>
    <w:rsid w:val="00C86CB2"/>
    <w:rsid w:val="00C91C71"/>
    <w:rsid w:val="00C95126"/>
    <w:rsid w:val="00CA32C0"/>
    <w:rsid w:val="00CA5593"/>
    <w:rsid w:val="00CA72A5"/>
    <w:rsid w:val="00CA7788"/>
    <w:rsid w:val="00CB3D35"/>
    <w:rsid w:val="00CC07BF"/>
    <w:rsid w:val="00CC35CD"/>
    <w:rsid w:val="00CC4651"/>
    <w:rsid w:val="00CD6F08"/>
    <w:rsid w:val="00CE018E"/>
    <w:rsid w:val="00CE042D"/>
    <w:rsid w:val="00CE6EFE"/>
    <w:rsid w:val="00CE7A4A"/>
    <w:rsid w:val="00CF315D"/>
    <w:rsid w:val="00CF3CB5"/>
    <w:rsid w:val="00D05F97"/>
    <w:rsid w:val="00D12003"/>
    <w:rsid w:val="00D1343F"/>
    <w:rsid w:val="00D13AA8"/>
    <w:rsid w:val="00D13EB6"/>
    <w:rsid w:val="00D239B5"/>
    <w:rsid w:val="00D275DF"/>
    <w:rsid w:val="00D32B72"/>
    <w:rsid w:val="00D33A60"/>
    <w:rsid w:val="00D4033C"/>
    <w:rsid w:val="00D45504"/>
    <w:rsid w:val="00D46821"/>
    <w:rsid w:val="00D51337"/>
    <w:rsid w:val="00D527F9"/>
    <w:rsid w:val="00D53288"/>
    <w:rsid w:val="00D5346A"/>
    <w:rsid w:val="00D54956"/>
    <w:rsid w:val="00D55767"/>
    <w:rsid w:val="00D55A16"/>
    <w:rsid w:val="00D71BA0"/>
    <w:rsid w:val="00D749DF"/>
    <w:rsid w:val="00D82755"/>
    <w:rsid w:val="00D82C9B"/>
    <w:rsid w:val="00D82E67"/>
    <w:rsid w:val="00D831AC"/>
    <w:rsid w:val="00D84070"/>
    <w:rsid w:val="00D97926"/>
    <w:rsid w:val="00DA0CFE"/>
    <w:rsid w:val="00DA3557"/>
    <w:rsid w:val="00DA4701"/>
    <w:rsid w:val="00DB2E4D"/>
    <w:rsid w:val="00DB50C8"/>
    <w:rsid w:val="00DC0E41"/>
    <w:rsid w:val="00DC3C44"/>
    <w:rsid w:val="00DC65F2"/>
    <w:rsid w:val="00DC7876"/>
    <w:rsid w:val="00DC7DD5"/>
    <w:rsid w:val="00DE3ED7"/>
    <w:rsid w:val="00DE66D5"/>
    <w:rsid w:val="00DF0651"/>
    <w:rsid w:val="00DF1291"/>
    <w:rsid w:val="00DF15DA"/>
    <w:rsid w:val="00DF78AE"/>
    <w:rsid w:val="00E000EC"/>
    <w:rsid w:val="00E11D44"/>
    <w:rsid w:val="00E1321B"/>
    <w:rsid w:val="00E1392C"/>
    <w:rsid w:val="00E13B3F"/>
    <w:rsid w:val="00E22AC6"/>
    <w:rsid w:val="00E24830"/>
    <w:rsid w:val="00E2511B"/>
    <w:rsid w:val="00E318A6"/>
    <w:rsid w:val="00E334C1"/>
    <w:rsid w:val="00E36A98"/>
    <w:rsid w:val="00E36DCB"/>
    <w:rsid w:val="00E41C62"/>
    <w:rsid w:val="00E41EE9"/>
    <w:rsid w:val="00E461D4"/>
    <w:rsid w:val="00E522F2"/>
    <w:rsid w:val="00E56FF0"/>
    <w:rsid w:val="00E5B2AD"/>
    <w:rsid w:val="00E62285"/>
    <w:rsid w:val="00E62819"/>
    <w:rsid w:val="00E65583"/>
    <w:rsid w:val="00E71E25"/>
    <w:rsid w:val="00E7222A"/>
    <w:rsid w:val="00E75D57"/>
    <w:rsid w:val="00E77E9D"/>
    <w:rsid w:val="00E80588"/>
    <w:rsid w:val="00E80602"/>
    <w:rsid w:val="00E83699"/>
    <w:rsid w:val="00E9045F"/>
    <w:rsid w:val="00E95553"/>
    <w:rsid w:val="00EA0D4F"/>
    <w:rsid w:val="00EA37E6"/>
    <w:rsid w:val="00EA405B"/>
    <w:rsid w:val="00EB2380"/>
    <w:rsid w:val="00EB38C4"/>
    <w:rsid w:val="00EB4C26"/>
    <w:rsid w:val="00EB60AA"/>
    <w:rsid w:val="00EB6134"/>
    <w:rsid w:val="00EC1744"/>
    <w:rsid w:val="00EC1A6C"/>
    <w:rsid w:val="00EC7081"/>
    <w:rsid w:val="00ED7509"/>
    <w:rsid w:val="00EE38AF"/>
    <w:rsid w:val="00EF1063"/>
    <w:rsid w:val="00EF254B"/>
    <w:rsid w:val="00EF2D43"/>
    <w:rsid w:val="00EF4FF2"/>
    <w:rsid w:val="00F00FC5"/>
    <w:rsid w:val="00F02506"/>
    <w:rsid w:val="00F071DE"/>
    <w:rsid w:val="00F10A6A"/>
    <w:rsid w:val="00F115B2"/>
    <w:rsid w:val="00F3575C"/>
    <w:rsid w:val="00F37BDE"/>
    <w:rsid w:val="00F40A0A"/>
    <w:rsid w:val="00F42246"/>
    <w:rsid w:val="00F4404D"/>
    <w:rsid w:val="00F52D29"/>
    <w:rsid w:val="00F56DFC"/>
    <w:rsid w:val="00F60D0C"/>
    <w:rsid w:val="00F6303A"/>
    <w:rsid w:val="00F701BC"/>
    <w:rsid w:val="00F722A0"/>
    <w:rsid w:val="00F74630"/>
    <w:rsid w:val="00F82A80"/>
    <w:rsid w:val="00F82D4B"/>
    <w:rsid w:val="00F83B0B"/>
    <w:rsid w:val="00F843BB"/>
    <w:rsid w:val="00F85D35"/>
    <w:rsid w:val="00F862E6"/>
    <w:rsid w:val="00F9122A"/>
    <w:rsid w:val="00F917E5"/>
    <w:rsid w:val="00F92205"/>
    <w:rsid w:val="00FA6D2C"/>
    <w:rsid w:val="00FB5BF6"/>
    <w:rsid w:val="00FC2377"/>
    <w:rsid w:val="00FC4C9D"/>
    <w:rsid w:val="00FC779A"/>
    <w:rsid w:val="00FD10B3"/>
    <w:rsid w:val="00FF5C51"/>
    <w:rsid w:val="020C76D3"/>
    <w:rsid w:val="021F42D5"/>
    <w:rsid w:val="022066BE"/>
    <w:rsid w:val="0244303C"/>
    <w:rsid w:val="0270C38E"/>
    <w:rsid w:val="02A25687"/>
    <w:rsid w:val="02A3623F"/>
    <w:rsid w:val="02F1440C"/>
    <w:rsid w:val="0309AC19"/>
    <w:rsid w:val="035032B3"/>
    <w:rsid w:val="035E547C"/>
    <w:rsid w:val="0365D5FC"/>
    <w:rsid w:val="038B5A77"/>
    <w:rsid w:val="038E7E65"/>
    <w:rsid w:val="03CA3D9B"/>
    <w:rsid w:val="03D78A64"/>
    <w:rsid w:val="0461F1B4"/>
    <w:rsid w:val="0484C4AD"/>
    <w:rsid w:val="04ACF5D0"/>
    <w:rsid w:val="04B085F7"/>
    <w:rsid w:val="04BCA78C"/>
    <w:rsid w:val="04BFC890"/>
    <w:rsid w:val="04BFE3D5"/>
    <w:rsid w:val="05069FC8"/>
    <w:rsid w:val="052B77B8"/>
    <w:rsid w:val="055DA740"/>
    <w:rsid w:val="06C9D795"/>
    <w:rsid w:val="074240D0"/>
    <w:rsid w:val="0754040F"/>
    <w:rsid w:val="07677C8F"/>
    <w:rsid w:val="077EC89C"/>
    <w:rsid w:val="07919631"/>
    <w:rsid w:val="079FEF8D"/>
    <w:rsid w:val="07CFE37C"/>
    <w:rsid w:val="07D76D72"/>
    <w:rsid w:val="081711E1"/>
    <w:rsid w:val="082C0A65"/>
    <w:rsid w:val="0837FF8B"/>
    <w:rsid w:val="0897623F"/>
    <w:rsid w:val="093DD933"/>
    <w:rsid w:val="09658168"/>
    <w:rsid w:val="0970559E"/>
    <w:rsid w:val="09E53108"/>
    <w:rsid w:val="0A1238A2"/>
    <w:rsid w:val="0A1FAC7F"/>
    <w:rsid w:val="0A395736"/>
    <w:rsid w:val="0A3E20C8"/>
    <w:rsid w:val="0A68815E"/>
    <w:rsid w:val="0AB80E46"/>
    <w:rsid w:val="0B6FA04D"/>
    <w:rsid w:val="0B8E2A12"/>
    <w:rsid w:val="0BC03550"/>
    <w:rsid w:val="0C127BB8"/>
    <w:rsid w:val="0C3D8B27"/>
    <w:rsid w:val="0C661B37"/>
    <w:rsid w:val="0C78A165"/>
    <w:rsid w:val="0C84985F"/>
    <w:rsid w:val="0CAADE95"/>
    <w:rsid w:val="0D03326E"/>
    <w:rsid w:val="0D53A0C1"/>
    <w:rsid w:val="0E0FBA5A"/>
    <w:rsid w:val="0E34C05A"/>
    <w:rsid w:val="0E77783E"/>
    <w:rsid w:val="0E9B5175"/>
    <w:rsid w:val="0EC920B7"/>
    <w:rsid w:val="0EDA1977"/>
    <w:rsid w:val="0F113DA5"/>
    <w:rsid w:val="0F11FFA9"/>
    <w:rsid w:val="0F14F215"/>
    <w:rsid w:val="0F8AA2FD"/>
    <w:rsid w:val="0FA436B4"/>
    <w:rsid w:val="0FA8CB2F"/>
    <w:rsid w:val="101D84BA"/>
    <w:rsid w:val="1057917E"/>
    <w:rsid w:val="10657B1A"/>
    <w:rsid w:val="107E214A"/>
    <w:rsid w:val="1096F93D"/>
    <w:rsid w:val="10CE269B"/>
    <w:rsid w:val="10D60E0E"/>
    <w:rsid w:val="117C0115"/>
    <w:rsid w:val="11FE8D54"/>
    <w:rsid w:val="1250C3A8"/>
    <w:rsid w:val="126C7411"/>
    <w:rsid w:val="126F8054"/>
    <w:rsid w:val="12D0D30C"/>
    <w:rsid w:val="12F2E6F4"/>
    <w:rsid w:val="130B08B6"/>
    <w:rsid w:val="1330FFCE"/>
    <w:rsid w:val="13449B61"/>
    <w:rsid w:val="1351035F"/>
    <w:rsid w:val="136B6D3B"/>
    <w:rsid w:val="13A18BBD"/>
    <w:rsid w:val="1480055D"/>
    <w:rsid w:val="14C80065"/>
    <w:rsid w:val="14EE5C2F"/>
    <w:rsid w:val="152886BD"/>
    <w:rsid w:val="15698588"/>
    <w:rsid w:val="1572D027"/>
    <w:rsid w:val="15C6AFA0"/>
    <w:rsid w:val="15CCBC39"/>
    <w:rsid w:val="15CF9455"/>
    <w:rsid w:val="15E2D576"/>
    <w:rsid w:val="166ADB49"/>
    <w:rsid w:val="168E6DDC"/>
    <w:rsid w:val="16A30DFD"/>
    <w:rsid w:val="16C5DC88"/>
    <w:rsid w:val="16CBC161"/>
    <w:rsid w:val="16D93F83"/>
    <w:rsid w:val="16E3CCF6"/>
    <w:rsid w:val="17617AA4"/>
    <w:rsid w:val="176289CE"/>
    <w:rsid w:val="17C8B7E2"/>
    <w:rsid w:val="17CAC122"/>
    <w:rsid w:val="17E49641"/>
    <w:rsid w:val="17E8825A"/>
    <w:rsid w:val="1808BDEB"/>
    <w:rsid w:val="180EB469"/>
    <w:rsid w:val="186791C2"/>
    <w:rsid w:val="187332A6"/>
    <w:rsid w:val="18A5B624"/>
    <w:rsid w:val="18C49DB8"/>
    <w:rsid w:val="18FB9268"/>
    <w:rsid w:val="192B22EC"/>
    <w:rsid w:val="19385A93"/>
    <w:rsid w:val="195D3D37"/>
    <w:rsid w:val="196251ED"/>
    <w:rsid w:val="19991709"/>
    <w:rsid w:val="19D67BC0"/>
    <w:rsid w:val="19F07D1D"/>
    <w:rsid w:val="1A1A202D"/>
    <w:rsid w:val="1A4094D0"/>
    <w:rsid w:val="1A472A22"/>
    <w:rsid w:val="1A53B631"/>
    <w:rsid w:val="1A5BE084"/>
    <w:rsid w:val="1B4F4B6D"/>
    <w:rsid w:val="1B54F293"/>
    <w:rsid w:val="1B8C4D7E"/>
    <w:rsid w:val="1B9FEFAF"/>
    <w:rsid w:val="1BEB7E86"/>
    <w:rsid w:val="1C34BA71"/>
    <w:rsid w:val="1C527632"/>
    <w:rsid w:val="1C68C3AC"/>
    <w:rsid w:val="1C7DA977"/>
    <w:rsid w:val="1CA262D1"/>
    <w:rsid w:val="1CEC0059"/>
    <w:rsid w:val="1CEDC1AA"/>
    <w:rsid w:val="1CF92724"/>
    <w:rsid w:val="1D09F44A"/>
    <w:rsid w:val="1D1D8DA4"/>
    <w:rsid w:val="1D214B0D"/>
    <w:rsid w:val="1D395B79"/>
    <w:rsid w:val="1D63D86D"/>
    <w:rsid w:val="1D6604B8"/>
    <w:rsid w:val="1D668972"/>
    <w:rsid w:val="1DD7DD63"/>
    <w:rsid w:val="1DFFA76A"/>
    <w:rsid w:val="1E2CFD7F"/>
    <w:rsid w:val="1E30B809"/>
    <w:rsid w:val="1E342EAA"/>
    <w:rsid w:val="1E53D7C5"/>
    <w:rsid w:val="1E66BDEC"/>
    <w:rsid w:val="1E6B93C9"/>
    <w:rsid w:val="1E812138"/>
    <w:rsid w:val="1E91B829"/>
    <w:rsid w:val="1EB17F34"/>
    <w:rsid w:val="1ECE5376"/>
    <w:rsid w:val="1EEB13F8"/>
    <w:rsid w:val="1F24623C"/>
    <w:rsid w:val="1F844A81"/>
    <w:rsid w:val="1FD80157"/>
    <w:rsid w:val="1FEFA826"/>
    <w:rsid w:val="201B2714"/>
    <w:rsid w:val="2021965A"/>
    <w:rsid w:val="20578F09"/>
    <w:rsid w:val="207F7A2F"/>
    <w:rsid w:val="20CB2208"/>
    <w:rsid w:val="21044D73"/>
    <w:rsid w:val="2146F694"/>
    <w:rsid w:val="21AF4205"/>
    <w:rsid w:val="21FD186B"/>
    <w:rsid w:val="220B6DAE"/>
    <w:rsid w:val="224D4083"/>
    <w:rsid w:val="22784ABB"/>
    <w:rsid w:val="22944461"/>
    <w:rsid w:val="22B84134"/>
    <w:rsid w:val="22CFA031"/>
    <w:rsid w:val="23216D16"/>
    <w:rsid w:val="2334C76F"/>
    <w:rsid w:val="233F04EC"/>
    <w:rsid w:val="23AAE937"/>
    <w:rsid w:val="23CACEA0"/>
    <w:rsid w:val="23DEDFF7"/>
    <w:rsid w:val="23EA049C"/>
    <w:rsid w:val="240ADE79"/>
    <w:rsid w:val="2427E332"/>
    <w:rsid w:val="2428BAB3"/>
    <w:rsid w:val="24583C82"/>
    <w:rsid w:val="24825376"/>
    <w:rsid w:val="24920129"/>
    <w:rsid w:val="24C0CA90"/>
    <w:rsid w:val="24C1F560"/>
    <w:rsid w:val="24E120B8"/>
    <w:rsid w:val="25686F37"/>
    <w:rsid w:val="25E7A775"/>
    <w:rsid w:val="26122421"/>
    <w:rsid w:val="2618371B"/>
    <w:rsid w:val="265DEFBE"/>
    <w:rsid w:val="266982D4"/>
    <w:rsid w:val="2676A5AE"/>
    <w:rsid w:val="26C20283"/>
    <w:rsid w:val="270919B8"/>
    <w:rsid w:val="2711C28E"/>
    <w:rsid w:val="271EE722"/>
    <w:rsid w:val="275411D7"/>
    <w:rsid w:val="2783ADD7"/>
    <w:rsid w:val="278ADE35"/>
    <w:rsid w:val="27BFA0F3"/>
    <w:rsid w:val="27D3ECBE"/>
    <w:rsid w:val="27D97512"/>
    <w:rsid w:val="27DA5A65"/>
    <w:rsid w:val="280D7D7B"/>
    <w:rsid w:val="282B7659"/>
    <w:rsid w:val="28CF6B5B"/>
    <w:rsid w:val="28E76326"/>
    <w:rsid w:val="291E50D4"/>
    <w:rsid w:val="294AD63F"/>
    <w:rsid w:val="29BCC88A"/>
    <w:rsid w:val="29CF8038"/>
    <w:rsid w:val="29E63B05"/>
    <w:rsid w:val="29F106BD"/>
    <w:rsid w:val="2A0557AF"/>
    <w:rsid w:val="2A1C3DDA"/>
    <w:rsid w:val="2A37F9DA"/>
    <w:rsid w:val="2A39E374"/>
    <w:rsid w:val="2A52D874"/>
    <w:rsid w:val="2A95E3D6"/>
    <w:rsid w:val="2ABB55A5"/>
    <w:rsid w:val="2AFB72BC"/>
    <w:rsid w:val="2AFD2807"/>
    <w:rsid w:val="2B034F69"/>
    <w:rsid w:val="2B0D48E0"/>
    <w:rsid w:val="2B1F7A8E"/>
    <w:rsid w:val="2B30EE74"/>
    <w:rsid w:val="2B8C89B6"/>
    <w:rsid w:val="2BCA026E"/>
    <w:rsid w:val="2BDEE597"/>
    <w:rsid w:val="2C2623F6"/>
    <w:rsid w:val="2CBBEAEB"/>
    <w:rsid w:val="2CC9856C"/>
    <w:rsid w:val="2CFF6C93"/>
    <w:rsid w:val="2D12AEBF"/>
    <w:rsid w:val="2D3E643E"/>
    <w:rsid w:val="2DC381FB"/>
    <w:rsid w:val="2E0AE7DD"/>
    <w:rsid w:val="2E47B8A6"/>
    <w:rsid w:val="2EA5EE9B"/>
    <w:rsid w:val="2EF88821"/>
    <w:rsid w:val="2F09C06A"/>
    <w:rsid w:val="2F17F067"/>
    <w:rsid w:val="2F188A2A"/>
    <w:rsid w:val="2F4599CC"/>
    <w:rsid w:val="2F9DF880"/>
    <w:rsid w:val="2FB608C0"/>
    <w:rsid w:val="2FC2F037"/>
    <w:rsid w:val="2FC787F5"/>
    <w:rsid w:val="300A70CD"/>
    <w:rsid w:val="309015A6"/>
    <w:rsid w:val="30E9EBA9"/>
    <w:rsid w:val="3170E029"/>
    <w:rsid w:val="317664C8"/>
    <w:rsid w:val="3190D128"/>
    <w:rsid w:val="31A6412E"/>
    <w:rsid w:val="31FA6904"/>
    <w:rsid w:val="320AA627"/>
    <w:rsid w:val="32C8C0C1"/>
    <w:rsid w:val="32CBBA23"/>
    <w:rsid w:val="332288F4"/>
    <w:rsid w:val="335175CA"/>
    <w:rsid w:val="356BCB9A"/>
    <w:rsid w:val="35855640"/>
    <w:rsid w:val="35BAD31C"/>
    <w:rsid w:val="36306973"/>
    <w:rsid w:val="3630749F"/>
    <w:rsid w:val="3666A906"/>
    <w:rsid w:val="36833112"/>
    <w:rsid w:val="36976D3A"/>
    <w:rsid w:val="36D36E13"/>
    <w:rsid w:val="370C7FA0"/>
    <w:rsid w:val="37682792"/>
    <w:rsid w:val="376F595E"/>
    <w:rsid w:val="377C8070"/>
    <w:rsid w:val="37C1A782"/>
    <w:rsid w:val="3801CE6E"/>
    <w:rsid w:val="380F717C"/>
    <w:rsid w:val="381D1CEA"/>
    <w:rsid w:val="381F9E98"/>
    <w:rsid w:val="38353D61"/>
    <w:rsid w:val="388D9D10"/>
    <w:rsid w:val="38BD470A"/>
    <w:rsid w:val="38DB1CE0"/>
    <w:rsid w:val="39031AD4"/>
    <w:rsid w:val="39122E4F"/>
    <w:rsid w:val="396E46F4"/>
    <w:rsid w:val="39D40151"/>
    <w:rsid w:val="3A5C9342"/>
    <w:rsid w:val="3ABE73A9"/>
    <w:rsid w:val="3AC2B45A"/>
    <w:rsid w:val="3B23CAB6"/>
    <w:rsid w:val="3B5AA0E7"/>
    <w:rsid w:val="3B975BA2"/>
    <w:rsid w:val="3BA9EC4F"/>
    <w:rsid w:val="3BB8A498"/>
    <w:rsid w:val="3C0AE6D1"/>
    <w:rsid w:val="3C3401AE"/>
    <w:rsid w:val="3C68DA15"/>
    <w:rsid w:val="3C970B03"/>
    <w:rsid w:val="3C9EF805"/>
    <w:rsid w:val="3CBACB10"/>
    <w:rsid w:val="3CBC2E5C"/>
    <w:rsid w:val="3CD9433E"/>
    <w:rsid w:val="3D2B36DE"/>
    <w:rsid w:val="3D90FAF4"/>
    <w:rsid w:val="3E49D295"/>
    <w:rsid w:val="3E6B7458"/>
    <w:rsid w:val="3E7D1044"/>
    <w:rsid w:val="3EA62632"/>
    <w:rsid w:val="3ED38EDB"/>
    <w:rsid w:val="3EDDBEA0"/>
    <w:rsid w:val="3EFA1083"/>
    <w:rsid w:val="3F68D92D"/>
    <w:rsid w:val="3F78F547"/>
    <w:rsid w:val="3F927C3B"/>
    <w:rsid w:val="3FF03A14"/>
    <w:rsid w:val="40029858"/>
    <w:rsid w:val="400744B9"/>
    <w:rsid w:val="402213A1"/>
    <w:rsid w:val="403A2090"/>
    <w:rsid w:val="40628270"/>
    <w:rsid w:val="406CDF5D"/>
    <w:rsid w:val="406F5F3C"/>
    <w:rsid w:val="40740822"/>
    <w:rsid w:val="410E4654"/>
    <w:rsid w:val="414673A8"/>
    <w:rsid w:val="41715CEB"/>
    <w:rsid w:val="41C0D4AA"/>
    <w:rsid w:val="42614EB4"/>
    <w:rsid w:val="42CECA54"/>
    <w:rsid w:val="431BCA87"/>
    <w:rsid w:val="43605DA7"/>
    <w:rsid w:val="43676D5A"/>
    <w:rsid w:val="4372F390"/>
    <w:rsid w:val="43A2A12B"/>
    <w:rsid w:val="44AF5F61"/>
    <w:rsid w:val="4594C8AD"/>
    <w:rsid w:val="459C796E"/>
    <w:rsid w:val="45C872E3"/>
    <w:rsid w:val="46591EBB"/>
    <w:rsid w:val="4695E48D"/>
    <w:rsid w:val="46B916DD"/>
    <w:rsid w:val="46DD08EA"/>
    <w:rsid w:val="4727D19A"/>
    <w:rsid w:val="47350FAC"/>
    <w:rsid w:val="47946F3E"/>
    <w:rsid w:val="47B71B0B"/>
    <w:rsid w:val="47FEC284"/>
    <w:rsid w:val="480919D2"/>
    <w:rsid w:val="4841FFF3"/>
    <w:rsid w:val="48AF52DF"/>
    <w:rsid w:val="48D5D5EF"/>
    <w:rsid w:val="491F41EE"/>
    <w:rsid w:val="4933A7E3"/>
    <w:rsid w:val="493A9201"/>
    <w:rsid w:val="493C4EB3"/>
    <w:rsid w:val="49911623"/>
    <w:rsid w:val="49F863A6"/>
    <w:rsid w:val="4A2A86CE"/>
    <w:rsid w:val="4A5C41D9"/>
    <w:rsid w:val="4B0F2D40"/>
    <w:rsid w:val="4B3800D4"/>
    <w:rsid w:val="4B56310F"/>
    <w:rsid w:val="4B711261"/>
    <w:rsid w:val="4BAC9799"/>
    <w:rsid w:val="4BBD3FDA"/>
    <w:rsid w:val="4C28E16C"/>
    <w:rsid w:val="4C81EA20"/>
    <w:rsid w:val="4CD227DA"/>
    <w:rsid w:val="4CDFF0B7"/>
    <w:rsid w:val="4CE044E9"/>
    <w:rsid w:val="4D795D01"/>
    <w:rsid w:val="4D8DB726"/>
    <w:rsid w:val="4E33920C"/>
    <w:rsid w:val="4E5FF65F"/>
    <w:rsid w:val="4E9F1A8D"/>
    <w:rsid w:val="4EAFA7EE"/>
    <w:rsid w:val="4EB0BF50"/>
    <w:rsid w:val="4EDB49A3"/>
    <w:rsid w:val="4F4AFA18"/>
    <w:rsid w:val="4FA628D2"/>
    <w:rsid w:val="4FCA7F1D"/>
    <w:rsid w:val="4FFE567F"/>
    <w:rsid w:val="50308030"/>
    <w:rsid w:val="50490F8F"/>
    <w:rsid w:val="504CD359"/>
    <w:rsid w:val="505494C5"/>
    <w:rsid w:val="509B603A"/>
    <w:rsid w:val="50CD6377"/>
    <w:rsid w:val="50D82C57"/>
    <w:rsid w:val="5120FE83"/>
    <w:rsid w:val="51373A1A"/>
    <w:rsid w:val="5138651E"/>
    <w:rsid w:val="515D429E"/>
    <w:rsid w:val="516F17F1"/>
    <w:rsid w:val="51CC5091"/>
    <w:rsid w:val="52254CE5"/>
    <w:rsid w:val="52575F2B"/>
    <w:rsid w:val="527FAAA7"/>
    <w:rsid w:val="529743A4"/>
    <w:rsid w:val="52B50AAE"/>
    <w:rsid w:val="5308AC2E"/>
    <w:rsid w:val="530A0B43"/>
    <w:rsid w:val="531CB225"/>
    <w:rsid w:val="533E766D"/>
    <w:rsid w:val="535D6DED"/>
    <w:rsid w:val="53630489"/>
    <w:rsid w:val="5366FF4F"/>
    <w:rsid w:val="53AA2B29"/>
    <w:rsid w:val="53E15F9B"/>
    <w:rsid w:val="543633F8"/>
    <w:rsid w:val="5459C9E9"/>
    <w:rsid w:val="54A6B8B3"/>
    <w:rsid w:val="55C135A7"/>
    <w:rsid w:val="55F2ADE4"/>
    <w:rsid w:val="561AD6C8"/>
    <w:rsid w:val="563ACE45"/>
    <w:rsid w:val="56428914"/>
    <w:rsid w:val="5672BB1E"/>
    <w:rsid w:val="56897C31"/>
    <w:rsid w:val="568EF678"/>
    <w:rsid w:val="5694978D"/>
    <w:rsid w:val="569BCAA9"/>
    <w:rsid w:val="56A224D3"/>
    <w:rsid w:val="56FD0805"/>
    <w:rsid w:val="56FF0741"/>
    <w:rsid w:val="57998351"/>
    <w:rsid w:val="57C9C324"/>
    <w:rsid w:val="57ECE6FA"/>
    <w:rsid w:val="58467E4D"/>
    <w:rsid w:val="585D9DB7"/>
    <w:rsid w:val="587B8E78"/>
    <w:rsid w:val="5937F231"/>
    <w:rsid w:val="59699F5A"/>
    <w:rsid w:val="5976CCBF"/>
    <w:rsid w:val="5988B75B"/>
    <w:rsid w:val="59E24EAE"/>
    <w:rsid w:val="59FC0092"/>
    <w:rsid w:val="5A8214F6"/>
    <w:rsid w:val="5AC3A82F"/>
    <w:rsid w:val="5AF473B2"/>
    <w:rsid w:val="5AFD024D"/>
    <w:rsid w:val="5B0E92C5"/>
    <w:rsid w:val="5B4218E6"/>
    <w:rsid w:val="5B48684C"/>
    <w:rsid w:val="5B48C495"/>
    <w:rsid w:val="5B85EB1A"/>
    <w:rsid w:val="5BCA3D2B"/>
    <w:rsid w:val="5BDED126"/>
    <w:rsid w:val="5C0CE848"/>
    <w:rsid w:val="5CA5AF70"/>
    <w:rsid w:val="5CCF05E1"/>
    <w:rsid w:val="5D0BA31D"/>
    <w:rsid w:val="5D84CBAB"/>
    <w:rsid w:val="5D99A7E6"/>
    <w:rsid w:val="5DC99C5C"/>
    <w:rsid w:val="5DDCDF35"/>
    <w:rsid w:val="5DF1FF1B"/>
    <w:rsid w:val="5E1505EE"/>
    <w:rsid w:val="5E25ECF9"/>
    <w:rsid w:val="5E3B961C"/>
    <w:rsid w:val="5E567AB9"/>
    <w:rsid w:val="5E70F026"/>
    <w:rsid w:val="5EAEC60F"/>
    <w:rsid w:val="5ED23D46"/>
    <w:rsid w:val="5F0EE7D8"/>
    <w:rsid w:val="5F149240"/>
    <w:rsid w:val="5F802028"/>
    <w:rsid w:val="5F853B7E"/>
    <w:rsid w:val="5FA9AE3C"/>
    <w:rsid w:val="5FB4354F"/>
    <w:rsid w:val="5FDF7A05"/>
    <w:rsid w:val="5FF40AF8"/>
    <w:rsid w:val="6019A78F"/>
    <w:rsid w:val="603A443B"/>
    <w:rsid w:val="6042F018"/>
    <w:rsid w:val="60EC8520"/>
    <w:rsid w:val="6100E81B"/>
    <w:rsid w:val="615AC83B"/>
    <w:rsid w:val="616147A6"/>
    <w:rsid w:val="61806450"/>
    <w:rsid w:val="61907441"/>
    <w:rsid w:val="6199C7E9"/>
    <w:rsid w:val="61D8EFF7"/>
    <w:rsid w:val="61E7001B"/>
    <w:rsid w:val="61ED10EF"/>
    <w:rsid w:val="622AE540"/>
    <w:rsid w:val="623DE998"/>
    <w:rsid w:val="62A3F88C"/>
    <w:rsid w:val="62BFB3A4"/>
    <w:rsid w:val="62CF389C"/>
    <w:rsid w:val="641140DC"/>
    <w:rsid w:val="647FC46B"/>
    <w:rsid w:val="64C45B97"/>
    <w:rsid w:val="64D82DF5"/>
    <w:rsid w:val="650DCCE7"/>
    <w:rsid w:val="65C73CCB"/>
    <w:rsid w:val="662A105D"/>
    <w:rsid w:val="665190B2"/>
    <w:rsid w:val="66800BF3"/>
    <w:rsid w:val="6689DFA6"/>
    <w:rsid w:val="669D7C8F"/>
    <w:rsid w:val="66A18E11"/>
    <w:rsid w:val="66DF6C8F"/>
    <w:rsid w:val="66ED720C"/>
    <w:rsid w:val="674BA5CB"/>
    <w:rsid w:val="67A19368"/>
    <w:rsid w:val="68073458"/>
    <w:rsid w:val="682375B3"/>
    <w:rsid w:val="682D635B"/>
    <w:rsid w:val="68BC5588"/>
    <w:rsid w:val="68C19430"/>
    <w:rsid w:val="68CBBDDA"/>
    <w:rsid w:val="6905A29D"/>
    <w:rsid w:val="6918C72B"/>
    <w:rsid w:val="693464F6"/>
    <w:rsid w:val="694578D2"/>
    <w:rsid w:val="695F7FD9"/>
    <w:rsid w:val="69752D48"/>
    <w:rsid w:val="69835B57"/>
    <w:rsid w:val="699403CC"/>
    <w:rsid w:val="69B2ADC8"/>
    <w:rsid w:val="69B4BAA1"/>
    <w:rsid w:val="69B75F0F"/>
    <w:rsid w:val="6A143177"/>
    <w:rsid w:val="6A197BD4"/>
    <w:rsid w:val="6A21F57B"/>
    <w:rsid w:val="6A511CB7"/>
    <w:rsid w:val="6AE5B2A4"/>
    <w:rsid w:val="6AE71CBD"/>
    <w:rsid w:val="6B093112"/>
    <w:rsid w:val="6B8D04E4"/>
    <w:rsid w:val="6B9BE0BB"/>
    <w:rsid w:val="6BAC31D1"/>
    <w:rsid w:val="6BBC8175"/>
    <w:rsid w:val="6BE58E3B"/>
    <w:rsid w:val="6BFE5745"/>
    <w:rsid w:val="6C2494B2"/>
    <w:rsid w:val="6C396063"/>
    <w:rsid w:val="6C8000B8"/>
    <w:rsid w:val="6CB5B76C"/>
    <w:rsid w:val="6CEFFDF3"/>
    <w:rsid w:val="6D37B11C"/>
    <w:rsid w:val="6D58C78D"/>
    <w:rsid w:val="6D690438"/>
    <w:rsid w:val="6D6991EB"/>
    <w:rsid w:val="6DD64274"/>
    <w:rsid w:val="6DDBBB73"/>
    <w:rsid w:val="6E1BD119"/>
    <w:rsid w:val="6E696DCD"/>
    <w:rsid w:val="6F370205"/>
    <w:rsid w:val="6F89BED5"/>
    <w:rsid w:val="6FA56192"/>
    <w:rsid w:val="6FAAA088"/>
    <w:rsid w:val="700EDC55"/>
    <w:rsid w:val="70341C38"/>
    <w:rsid w:val="704EDE3D"/>
    <w:rsid w:val="7081C548"/>
    <w:rsid w:val="70AEC371"/>
    <w:rsid w:val="70B711FC"/>
    <w:rsid w:val="70D18EAC"/>
    <w:rsid w:val="71783657"/>
    <w:rsid w:val="71833EDA"/>
    <w:rsid w:val="71AA9C96"/>
    <w:rsid w:val="71AAACB6"/>
    <w:rsid w:val="71AFBAA9"/>
    <w:rsid w:val="71FF2DC2"/>
    <w:rsid w:val="7283EC76"/>
    <w:rsid w:val="7310CFD3"/>
    <w:rsid w:val="736DFA11"/>
    <w:rsid w:val="73B3DE01"/>
    <w:rsid w:val="73D5F3C0"/>
    <w:rsid w:val="73E9CE3F"/>
    <w:rsid w:val="7418C810"/>
    <w:rsid w:val="741967EE"/>
    <w:rsid w:val="7436B09A"/>
    <w:rsid w:val="74B6F9B8"/>
    <w:rsid w:val="74CB6BFA"/>
    <w:rsid w:val="74D65852"/>
    <w:rsid w:val="74EBD0C1"/>
    <w:rsid w:val="74F581CB"/>
    <w:rsid w:val="74F8B71A"/>
    <w:rsid w:val="7501259E"/>
    <w:rsid w:val="754174A5"/>
    <w:rsid w:val="7554A6C1"/>
    <w:rsid w:val="758C1458"/>
    <w:rsid w:val="75983CB9"/>
    <w:rsid w:val="75C71A4C"/>
    <w:rsid w:val="7615BFB5"/>
    <w:rsid w:val="764A21E8"/>
    <w:rsid w:val="76F21554"/>
    <w:rsid w:val="771CF538"/>
    <w:rsid w:val="774F2E0A"/>
    <w:rsid w:val="77AA68F5"/>
    <w:rsid w:val="77B19016"/>
    <w:rsid w:val="789CF2DB"/>
    <w:rsid w:val="78DE5986"/>
    <w:rsid w:val="7961F457"/>
    <w:rsid w:val="796CECCF"/>
    <w:rsid w:val="79FBAB01"/>
    <w:rsid w:val="7A40B407"/>
    <w:rsid w:val="7A42F8E2"/>
    <w:rsid w:val="7A4AB084"/>
    <w:rsid w:val="7A771AAB"/>
    <w:rsid w:val="7A852846"/>
    <w:rsid w:val="7AF17001"/>
    <w:rsid w:val="7B0E107E"/>
    <w:rsid w:val="7B237407"/>
    <w:rsid w:val="7B6B3EE3"/>
    <w:rsid w:val="7B6FA437"/>
    <w:rsid w:val="7B72BD0E"/>
    <w:rsid w:val="7B7B4EE4"/>
    <w:rsid w:val="7B92CF95"/>
    <w:rsid w:val="7BB1B084"/>
    <w:rsid w:val="7BB45C25"/>
    <w:rsid w:val="7C02EA9A"/>
    <w:rsid w:val="7C18CD12"/>
    <w:rsid w:val="7C3420BA"/>
    <w:rsid w:val="7C3EE313"/>
    <w:rsid w:val="7C3F905F"/>
    <w:rsid w:val="7C6F02E8"/>
    <w:rsid w:val="7C836B9F"/>
    <w:rsid w:val="7CAFEACA"/>
    <w:rsid w:val="7CEE7BC9"/>
    <w:rsid w:val="7CF2216B"/>
    <w:rsid w:val="7CFB81E8"/>
    <w:rsid w:val="7D035008"/>
    <w:rsid w:val="7D2EE0E5"/>
    <w:rsid w:val="7D4CF59A"/>
    <w:rsid w:val="7D5B943B"/>
    <w:rsid w:val="7DE9874F"/>
    <w:rsid w:val="7E69F355"/>
    <w:rsid w:val="7E77353B"/>
    <w:rsid w:val="7E8AEC54"/>
    <w:rsid w:val="7EBBC688"/>
    <w:rsid w:val="7ECAB146"/>
    <w:rsid w:val="7EDA9FC5"/>
    <w:rsid w:val="7EEBD6AC"/>
    <w:rsid w:val="7F0F7BDF"/>
    <w:rsid w:val="7F1C6098"/>
    <w:rsid w:val="7F49E24B"/>
    <w:rsid w:val="7F4D210C"/>
    <w:rsid w:val="7F671DAB"/>
    <w:rsid w:val="7F873003"/>
    <w:rsid w:val="7F8D1E5D"/>
    <w:rsid w:val="7FDF8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3A651"/>
  <w15:docId w15:val="{9B4CC8A7-2ED8-401C-A132-13994DDC0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styleId="BodyText">
    <w:name w:val="Body Text"/>
    <w:basedOn w:val="Normal"/>
    <w:link w:val="BodyTextChar"/>
    <w:uiPriority w:val="99"/>
    <w:semiHidden/>
    <w:unhideWhenUsed/>
    <w:rsid w:val="00946A1D"/>
    <w:pPr>
      <w:spacing w:after="120"/>
    </w:pPr>
  </w:style>
  <w:style w:type="character" w:customStyle="1" w:styleId="BodyTextChar">
    <w:name w:val="Body Text Char"/>
    <w:basedOn w:val="DefaultParagraphFont"/>
    <w:link w:val="BodyText"/>
    <w:uiPriority w:val="99"/>
    <w:semiHidden/>
    <w:rsid w:val="00946A1D"/>
  </w:style>
  <w:style w:type="paragraph" w:styleId="BodyTextFirstIndent">
    <w:name w:val="Body Text First Indent"/>
    <w:basedOn w:val="BodyText"/>
    <w:link w:val="BodyTextFirstIndentChar"/>
    <w:uiPriority w:val="99"/>
    <w:unhideWhenUsed/>
    <w:qFormat/>
    <w:rsid w:val="00946A1D"/>
    <w:pPr>
      <w:spacing w:after="0" w:line="480" w:lineRule="auto"/>
      <w:ind w:firstLine="360"/>
    </w:pPr>
    <w:rPr>
      <w:rFonts w:ascii="Times New Roman" w:hAnsi="Times New Roman" w:cs="Times New Roman"/>
      <w:sz w:val="24"/>
      <w:szCs w:val="20"/>
    </w:rPr>
  </w:style>
  <w:style w:type="character" w:customStyle="1" w:styleId="BodyTextFirstIndentChar">
    <w:name w:val="Body Text First Indent Char"/>
    <w:basedOn w:val="BodyTextChar"/>
    <w:link w:val="BodyTextFirstIndent"/>
    <w:uiPriority w:val="99"/>
    <w:rsid w:val="00946A1D"/>
    <w:rPr>
      <w:rFonts w:ascii="Times New Roman" w:hAnsi="Times New Roman" w:cs="Times New Roman"/>
      <w:sz w:val="24"/>
      <w:szCs w:val="20"/>
    </w:rPr>
  </w:style>
  <w:style w:type="character" w:styleId="UnresolvedMention">
    <w:name w:val="Unresolved Mention"/>
    <w:basedOn w:val="DefaultParagraphFont"/>
    <w:uiPriority w:val="99"/>
    <w:semiHidden/>
    <w:unhideWhenUsed/>
    <w:rsid w:val="009B46BA"/>
    <w:rPr>
      <w:color w:val="605E5C"/>
      <w:shd w:val="clear" w:color="auto" w:fill="E1DFDD"/>
    </w:rPr>
  </w:style>
  <w:style w:type="character" w:styleId="Mention">
    <w:name w:val="Mention"/>
    <w:basedOn w:val="DefaultParagraphFont"/>
    <w:uiPriority w:val="99"/>
    <w:unhideWhenUsed/>
    <w:rsid w:val="00F92205"/>
    <w:rPr>
      <w:color w:val="2B579A"/>
      <w:shd w:val="clear" w:color="auto" w:fill="E6E6E6"/>
    </w:rPr>
  </w:style>
  <w:style w:type="character" w:customStyle="1" w:styleId="normaltextrun">
    <w:name w:val="normaltextrun"/>
    <w:basedOn w:val="DefaultParagraphFont"/>
    <w:rsid w:val="00964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goldsby@jbassoc.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37D4A80297EA4CA343EE9640D699C9" ma:contentTypeVersion="12" ma:contentTypeDescription="Create a new document." ma:contentTypeScope="" ma:versionID="3f58cbdae4b5a3e524562388b6597d6c">
  <xsd:schema xmlns:xsd="http://www.w3.org/2001/XMLSchema" xmlns:xs="http://www.w3.org/2001/XMLSchema" xmlns:p="http://schemas.microsoft.com/office/2006/metadata/properties" xmlns:ns2="4cbb0422-5554-4edb-a4c9-8a17c90d6fd2" xmlns:ns3="c3998d20-101b-4ade-ab7d-5738902235c7" targetNamespace="http://schemas.microsoft.com/office/2006/metadata/properties" ma:root="true" ma:fieldsID="b6caf9af995e2bc3fd21a5929caf87ed" ns2:_="" ns3:_="">
    <xsd:import namespace="4cbb0422-5554-4edb-a4c9-8a17c90d6fd2"/>
    <xsd:import namespace="c3998d20-101b-4ade-ab7d-5738902235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b0422-5554-4edb-a4c9-8a17c90d6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998d20-101b-4ade-ab7d-5738902235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2.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7EEAE9-8930-4504-B166-A5146FB61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b0422-5554-4edb-a4c9-8a17c90d6fd2"/>
    <ds:schemaRef ds:uri="c3998d20-101b-4ade-ab7d-573890223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2408</Words>
  <Characters>13730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Melz</dc:creator>
  <cp:keywords/>
  <cp:lastModifiedBy>Jones, Molly (ACF)</cp:lastModifiedBy>
  <cp:revision>2</cp:revision>
  <dcterms:created xsi:type="dcterms:W3CDTF">2022-01-31T15:45:00Z</dcterms:created>
  <dcterms:modified xsi:type="dcterms:W3CDTF">2022-01-31T15:45:00Z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0x010100CE37D4A80297EA4CA343EE9640D699C9</vt:lpwstr>
  </property>
</Properties>
</file>