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44" w:rsidP="00B56589" w:rsidRDefault="000D7D44" w14:paraId="18028DD1" w14:textId="77777777">
      <w:pPr>
        <w:rPr>
          <w:b/>
        </w:rPr>
      </w:pPr>
    </w:p>
    <w:p w:rsidRPr="001A6022" w:rsidR="001A6022" w:rsidP="001A6022" w:rsidRDefault="001A6022" w14:paraId="7D1F9881" w14:textId="36EF5479">
      <w:pPr>
        <w:pStyle w:val="ReportCover-Title"/>
        <w:jc w:val="center"/>
        <w:rPr>
          <w:rFonts w:ascii="Arial" w:hAnsi="Arial" w:eastAsia="Arial Unicode MS" w:cs="Arial"/>
          <w:noProof/>
          <w:color w:val="auto"/>
        </w:rPr>
      </w:pPr>
      <w:bookmarkStart w:name="_Hlk78799705" w:id="0"/>
      <w:r w:rsidRPr="001A6022">
        <w:rPr>
          <w:rFonts w:ascii="Arial" w:hAnsi="Arial" w:eastAsia="Arial Unicode MS" w:cs="Arial"/>
          <w:noProof/>
          <w:color w:val="auto"/>
        </w:rPr>
        <w:t>Sexual Risk Avoidance Education</w:t>
      </w:r>
      <w:r w:rsidR="002567EE">
        <w:rPr>
          <w:rFonts w:ascii="Arial" w:hAnsi="Arial" w:eastAsia="Arial Unicode MS" w:cs="Arial"/>
          <w:noProof/>
          <w:color w:val="auto"/>
        </w:rPr>
        <w:t xml:space="preserve"> (SRAE)</w:t>
      </w:r>
    </w:p>
    <w:p w:rsidRPr="00B13297" w:rsidR="00D51337" w:rsidP="001A6022" w:rsidRDefault="00AA3EEA" w14:paraId="6AFF1AEC" w14:textId="43A369FB">
      <w:pPr>
        <w:pStyle w:val="ReportCover-Title"/>
        <w:jc w:val="center"/>
        <w:rPr>
          <w:rFonts w:ascii="Arial" w:hAnsi="Arial" w:cs="Arial"/>
          <w:color w:val="auto"/>
        </w:rPr>
      </w:pPr>
      <w:r>
        <w:rPr>
          <w:rFonts w:ascii="Arial" w:hAnsi="Arial" w:eastAsia="Arial Unicode MS" w:cs="Arial"/>
          <w:noProof/>
          <w:color w:val="auto"/>
        </w:rPr>
        <w:br/>
      </w:r>
      <w:r w:rsidRPr="002567EE" w:rsidR="002567EE">
        <w:rPr>
          <w:rFonts w:ascii="Arial" w:hAnsi="Arial" w:eastAsia="Arial Unicode MS" w:cs="Arial"/>
          <w:noProof/>
          <w:color w:val="auto"/>
        </w:rPr>
        <w:t>Grantee COVID-19 Interviews</w:t>
      </w:r>
    </w:p>
    <w:bookmarkEnd w:id="0"/>
    <w:p w:rsidRPr="00B13297" w:rsidR="00D51337" w:rsidP="00D51337" w:rsidRDefault="00D51337" w14:paraId="57B8C8E4" w14:textId="77777777">
      <w:pPr>
        <w:pStyle w:val="ReportCover-Title"/>
        <w:rPr>
          <w:rFonts w:ascii="Arial" w:hAnsi="Arial" w:cs="Arial"/>
          <w:color w:val="auto"/>
        </w:rPr>
      </w:pPr>
    </w:p>
    <w:p w:rsidRPr="00DD5315" w:rsidR="009B3DFB" w:rsidP="009B3DFB" w:rsidRDefault="009B3DFB" w14:paraId="7B3B50B5" w14:textId="77777777">
      <w:pPr>
        <w:pStyle w:val="ReportCover-Title"/>
        <w:jc w:val="center"/>
        <w:rPr>
          <w:rFonts w:ascii="Arial" w:hAnsi="Arial" w:cs="Arial"/>
          <w:color w:val="auto"/>
          <w:sz w:val="32"/>
          <w:szCs w:val="32"/>
        </w:rPr>
      </w:pPr>
      <w:r w:rsidRPr="00DD5315">
        <w:rPr>
          <w:rFonts w:ascii="Arial" w:hAnsi="Arial" w:cs="Arial"/>
          <w:color w:val="auto"/>
          <w:sz w:val="32"/>
          <w:szCs w:val="32"/>
        </w:rPr>
        <w:t>Formative Data Collections for Program Support</w:t>
      </w:r>
    </w:p>
    <w:p w:rsidRPr="00DD5315"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43979A95">
      <w:pPr>
        <w:pStyle w:val="ReportCover-Title"/>
        <w:jc w:val="center"/>
        <w:rPr>
          <w:rFonts w:ascii="Arial" w:hAnsi="Arial" w:cs="Arial"/>
          <w:color w:val="auto"/>
          <w:sz w:val="32"/>
          <w:szCs w:val="32"/>
        </w:rPr>
      </w:pPr>
      <w:r w:rsidRPr="00DD5315">
        <w:rPr>
          <w:rFonts w:ascii="Arial" w:hAnsi="Arial" w:cs="Arial"/>
          <w:color w:val="auto"/>
          <w:sz w:val="32"/>
          <w:szCs w:val="32"/>
        </w:rPr>
        <w:t>0970 - 035</w:t>
      </w:r>
      <w:r w:rsidRPr="00DD5315" w:rsidR="00DD5315">
        <w:rPr>
          <w:rFonts w:ascii="Arial" w:hAnsi="Arial" w:cs="Arial"/>
          <w:color w:val="auto"/>
          <w:sz w:val="32"/>
          <w:szCs w:val="32"/>
        </w:rPr>
        <w:t>1</w:t>
      </w:r>
    </w:p>
    <w:p w:rsidRPr="00B13297" w:rsidR="00D51337" w:rsidP="00D51337" w:rsidRDefault="00D51337" w14:paraId="4A4DC21E" w14:textId="77777777">
      <w:pPr>
        <w:rPr>
          <w:rFonts w:ascii="Arial" w:hAnsi="Arial" w:cs="Arial"/>
        </w:rPr>
      </w:pPr>
    </w:p>
    <w:p w:rsidR="00FE0A0D" w:rsidP="00D51337" w:rsidRDefault="00FE0A0D" w14:paraId="1D886C54" w14:textId="77777777">
      <w:pPr>
        <w:pStyle w:val="ReportCover-Date"/>
        <w:spacing w:after="360" w:line="240" w:lineRule="auto"/>
        <w:jc w:val="center"/>
        <w:rPr>
          <w:rFonts w:ascii="Arial" w:hAnsi="Arial" w:cs="Arial"/>
          <w:color w:val="auto"/>
          <w:sz w:val="48"/>
          <w:szCs w:val="48"/>
        </w:rPr>
      </w:pPr>
    </w:p>
    <w:p w:rsidRPr="00B13297" w:rsidR="00D51337" w:rsidP="00D51337" w:rsidRDefault="00D51337" w14:paraId="025FDC3B" w14:textId="6F9E0DE8">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161252" w14:paraId="6AE3DDAE" w14:textId="1CDBE025">
      <w:pPr>
        <w:pStyle w:val="ReportCover-Date"/>
        <w:jc w:val="center"/>
        <w:rPr>
          <w:rFonts w:ascii="Arial" w:hAnsi="Arial" w:cs="Arial"/>
          <w:color w:val="auto"/>
        </w:rPr>
      </w:pPr>
      <w:bookmarkStart w:name="_GoBack" w:id="1"/>
      <w:bookmarkEnd w:id="1"/>
      <w:r>
        <w:rPr>
          <w:rFonts w:ascii="Arial" w:hAnsi="Arial" w:cs="Arial"/>
          <w:color w:val="auto"/>
        </w:rPr>
        <w:t>October</w:t>
      </w:r>
      <w:r>
        <w:rPr>
          <w:rFonts w:ascii="Arial" w:hAnsi="Arial" w:cs="Arial"/>
          <w:color w:val="auto"/>
        </w:rPr>
        <w:t xml:space="preserve"> </w:t>
      </w:r>
      <w:r w:rsidR="001A6022">
        <w:rPr>
          <w:rFonts w:ascii="Arial" w:hAnsi="Arial" w:cs="Arial"/>
          <w:color w:val="auto"/>
        </w:rPr>
        <w:t>2021</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2439AAC7">
      <w:pPr>
        <w:spacing w:after="0" w:line="240" w:lineRule="auto"/>
        <w:jc w:val="center"/>
        <w:rPr>
          <w:rFonts w:ascii="Arial" w:hAnsi="Arial" w:cs="Arial"/>
        </w:rPr>
      </w:pPr>
      <w:r w:rsidRPr="00B13297">
        <w:rPr>
          <w:rFonts w:ascii="Arial" w:hAnsi="Arial" w:cs="Arial"/>
        </w:rPr>
        <w:t xml:space="preserve">Submitted </w:t>
      </w:r>
      <w:r w:rsidR="001E5AB1">
        <w:rPr>
          <w:rFonts w:ascii="Arial" w:hAnsi="Arial" w:cs="Arial"/>
        </w:rPr>
        <w:t>b</w:t>
      </w:r>
      <w:r w:rsidRPr="00B13297">
        <w:rPr>
          <w:rFonts w:ascii="Arial" w:hAnsi="Arial" w:cs="Arial"/>
        </w:rPr>
        <w:t>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D51337" w:rsidRDefault="00D51337" w14:paraId="69B03251" w14:textId="77777777">
      <w:pPr>
        <w:spacing w:after="0" w:line="240" w:lineRule="auto"/>
        <w:jc w:val="center"/>
        <w:rPr>
          <w:rFonts w:ascii="Arial" w:hAnsi="Arial" w:cs="Arial"/>
        </w:rPr>
      </w:pPr>
      <w:bookmarkStart w:name="_Hlk78799733" w:id="2"/>
      <w:r w:rsidRPr="00B13297">
        <w:rPr>
          <w:rFonts w:ascii="Arial" w:hAnsi="Arial" w:cs="Arial"/>
        </w:rPr>
        <w:t>Project Officers:</w:t>
      </w:r>
    </w:p>
    <w:p w:rsidR="008E55AB" w:rsidP="00D51337" w:rsidRDefault="008E55AB" w14:paraId="787FE477" w14:textId="77777777">
      <w:pPr>
        <w:spacing w:after="0" w:line="240" w:lineRule="auto"/>
        <w:jc w:val="center"/>
        <w:rPr>
          <w:b/>
        </w:rPr>
      </w:pPr>
      <w:r w:rsidRPr="00796772">
        <w:rPr>
          <w:rFonts w:ascii="Arial" w:hAnsi="Arial" w:cs="Arial"/>
        </w:rPr>
        <w:t>Jessica Johnson</w:t>
      </w:r>
      <w:r>
        <w:rPr>
          <w:b/>
        </w:rPr>
        <w:t xml:space="preserve"> </w:t>
      </w:r>
    </w:p>
    <w:p w:rsidRPr="008E55AB" w:rsidR="00D51337" w:rsidP="00D51337" w:rsidRDefault="001A6022" w14:paraId="27872D1C" w14:textId="6BAD7574">
      <w:pPr>
        <w:spacing w:after="0" w:line="240" w:lineRule="auto"/>
        <w:jc w:val="center"/>
        <w:rPr>
          <w:rFonts w:ascii="Arial" w:hAnsi="Arial" w:cs="Arial"/>
          <w:bCs/>
        </w:rPr>
      </w:pPr>
      <w:r w:rsidRPr="008E55AB">
        <w:rPr>
          <w:rFonts w:ascii="Arial" w:hAnsi="Arial" w:cs="Arial"/>
          <w:bCs/>
        </w:rPr>
        <w:t>Calonie Gray</w:t>
      </w:r>
    </w:p>
    <w:bookmarkEnd w:id="2"/>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72072F" w:rsidP="00D421B2"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6D40B0" w:rsidRDefault="0072072F" w14:paraId="40621335" w14:textId="004199A2">
      <w:pPr>
        <w:spacing w:after="60" w:line="240" w:lineRule="auto"/>
        <w:rPr>
          <w:i/>
        </w:rPr>
      </w:pPr>
      <w:r w:rsidRPr="0072072F">
        <w:rPr>
          <w:i/>
        </w:rPr>
        <w:t>Study Objectives</w:t>
      </w:r>
    </w:p>
    <w:p w:rsidR="0072072F" w:rsidP="006D40B0" w:rsidRDefault="006621FD" w14:paraId="1272B640" w14:textId="00D29D8C">
      <w:pPr>
        <w:spacing w:after="240" w:line="240" w:lineRule="auto"/>
      </w:pPr>
      <w:r>
        <w:t xml:space="preserve">The objective of the </w:t>
      </w:r>
      <w:r w:rsidR="00940077">
        <w:t>Sexual Risk Avoidance Education (SRAE)</w:t>
      </w:r>
      <w:r w:rsidR="00B31BCA">
        <w:t>:</w:t>
      </w:r>
      <w:r w:rsidR="00940077">
        <w:t xml:space="preserve"> Grantee COVID-19 </w:t>
      </w:r>
      <w:r w:rsidR="0072404F">
        <w:t>I</w:t>
      </w:r>
      <w:r w:rsidR="00940077">
        <w:t>nterviews</w:t>
      </w:r>
      <w:r>
        <w:t xml:space="preserve"> is to collect data from SRAE grantees about </w:t>
      </w:r>
      <w:r w:rsidRPr="00696824" w:rsidR="00696824">
        <w:t>how COVID has affected their programming and operations</w:t>
      </w:r>
      <w:r w:rsidR="00A605FE">
        <w:t xml:space="preserve"> and how it </w:t>
      </w:r>
      <w:r w:rsidR="0072404F">
        <w:t xml:space="preserve">will </w:t>
      </w:r>
      <w:r w:rsidR="00A605FE">
        <w:t>shap</w:t>
      </w:r>
      <w:r w:rsidR="0072404F">
        <w:t>e</w:t>
      </w:r>
      <w:r w:rsidR="00A605FE">
        <w:t xml:space="preserve"> programming in the upcoming year</w:t>
      </w:r>
      <w:r w:rsidRPr="00696824" w:rsidR="00696824">
        <w:t xml:space="preserve">.  </w:t>
      </w:r>
    </w:p>
    <w:p w:rsidR="006621FD" w:rsidP="006D40B0" w:rsidRDefault="006621FD" w14:paraId="792A52DE" w14:textId="2AF2B5EA">
      <w:pPr>
        <w:spacing w:after="240" w:line="240" w:lineRule="auto"/>
      </w:pPr>
      <w:r>
        <w:t>The data collected from the interviews will</w:t>
      </w:r>
      <w:r w:rsidR="00281EC0">
        <w:t xml:space="preserve"> p</w:t>
      </w:r>
      <w:r>
        <w:t>rovide the Administration for Children and Families</w:t>
      </w:r>
      <w:r w:rsidR="00420D0E">
        <w:t xml:space="preserve"> (ACF)</w:t>
      </w:r>
      <w:r>
        <w:t xml:space="preserve"> with </w:t>
      </w:r>
      <w:r w:rsidR="00A605FE">
        <w:t xml:space="preserve">up-to-date </w:t>
      </w:r>
      <w:r w:rsidR="00940077">
        <w:t>feedback from grantees on their needs for training and technical assistance (T&amp;TA) and program guidance</w:t>
      </w:r>
      <w:r w:rsidR="00A605FE">
        <w:t xml:space="preserve"> due to the ongoing impacts of the COVID-19 pandemic.</w:t>
      </w:r>
      <w:r w:rsidR="00D421B2">
        <w:t xml:space="preserve"> The information will inform ACF support </w:t>
      </w:r>
      <w:r w:rsidR="005864C7">
        <w:t>for</w:t>
      </w:r>
      <w:r w:rsidR="00D421B2">
        <w:t xml:space="preserve"> grantees. </w:t>
      </w:r>
    </w:p>
    <w:p w:rsidR="005F2951" w:rsidP="006D40B0" w:rsidRDefault="0072072F" w14:paraId="75A4A02E" w14:textId="3BE3E928">
      <w:pPr>
        <w:spacing w:after="60" w:line="240" w:lineRule="auto"/>
      </w:pPr>
      <w:r>
        <w:rPr>
          <w:i/>
        </w:rPr>
        <w:t xml:space="preserve">Generalizability of Results </w:t>
      </w:r>
    </w:p>
    <w:p w:rsidR="0072072F" w:rsidP="006D40B0" w:rsidRDefault="00A97822" w14:paraId="6EAD90E1" w14:textId="301A6656">
      <w:pPr>
        <w:autoSpaceDE w:val="0"/>
        <w:autoSpaceDN w:val="0"/>
        <w:adjustRightInd w:val="0"/>
        <w:spacing w:after="240" w:line="240" w:lineRule="auto"/>
        <w:rPr>
          <w:rFonts w:eastAsia="Times New Roman" w:cstheme="minorHAnsi"/>
          <w:color w:val="000000"/>
        </w:rPr>
      </w:pPr>
      <w:r w:rsidRPr="007733D5">
        <w:t>This study is intended to present</w:t>
      </w:r>
      <w:r w:rsidR="000F5B8F">
        <w:t xml:space="preserve"> an</w:t>
      </w:r>
      <w:r w:rsidRPr="007733D5">
        <w:t xml:space="preserve"> </w:t>
      </w:r>
      <w:r w:rsidRPr="007733D5" w:rsidR="00696824">
        <w:t>internally valid</w:t>
      </w:r>
      <w:r w:rsidRPr="007733D5">
        <w:t xml:space="preserve"> description of </w:t>
      </w:r>
      <w:r w:rsidR="00696824">
        <w:t>how</w:t>
      </w:r>
      <w:r>
        <w:t xml:space="preserve"> the COVID-19 pandemic </w:t>
      </w:r>
      <w:r w:rsidR="00696824">
        <w:t xml:space="preserve">has affected program operations </w:t>
      </w:r>
      <w:r w:rsidR="007E60C2">
        <w:t xml:space="preserve">for </w:t>
      </w:r>
      <w:r>
        <w:t>SRAE grantees</w:t>
      </w:r>
      <w:r w:rsidR="0096021A">
        <w:t xml:space="preserve"> providing direct services</w:t>
      </w:r>
      <w:r w:rsidRPr="007733D5">
        <w:t>, not to promote statistical generalization to other sites or service populations.</w:t>
      </w:r>
      <w:r w:rsidR="00D421B2">
        <w:t xml:space="preserve"> Information will be used to inform support and programming at the sites from which it was collected.</w:t>
      </w:r>
    </w:p>
    <w:p w:rsidRPr="00DF1291" w:rsidR="00E41EE9" w:rsidP="006D40B0" w:rsidRDefault="0072072F" w14:paraId="210DC9F0" w14:textId="2AF0BD9E">
      <w:pPr>
        <w:autoSpaceDE w:val="0"/>
        <w:autoSpaceDN w:val="0"/>
        <w:adjustRightInd w:val="0"/>
        <w:spacing w:after="60" w:line="240" w:lineRule="auto"/>
        <w:rPr>
          <w:rFonts w:eastAsia="Times New Roman" w:cstheme="minorHAnsi"/>
          <w:color w:val="000000"/>
        </w:rPr>
      </w:pPr>
      <w:r>
        <w:rPr>
          <w:rFonts w:eastAsia="Times New Roman" w:cstheme="minorHAnsi"/>
          <w:i/>
          <w:color w:val="000000"/>
        </w:rPr>
        <w:t xml:space="preserve">Appropriateness of Study Design and Methods for Planned Uses </w:t>
      </w:r>
    </w:p>
    <w:p w:rsidR="00B82F80" w:rsidP="006D40B0" w:rsidRDefault="00696824" w14:paraId="56CB7D06" w14:textId="26CA78D1">
      <w:pPr>
        <w:spacing w:after="240" w:line="240" w:lineRule="auto"/>
      </w:pPr>
      <w:r w:rsidRPr="009E5167">
        <w:t xml:space="preserve">We will conduct one-on-one asynchronous </w:t>
      </w:r>
      <w:r w:rsidR="000F5B8F">
        <w:t xml:space="preserve">virtual </w:t>
      </w:r>
      <w:r w:rsidRPr="009E5167">
        <w:t>interviews</w:t>
      </w:r>
      <w:r w:rsidR="007B1D31">
        <w:t>.</w:t>
      </w:r>
      <w:r w:rsidRPr="009E5167">
        <w:t xml:space="preserve"> </w:t>
      </w:r>
      <w:r w:rsidR="007B1D31">
        <w:t>P</w:t>
      </w:r>
      <w:r>
        <w:t>articipants</w:t>
      </w:r>
      <w:r w:rsidRPr="009E5167">
        <w:t xml:space="preserve"> </w:t>
      </w:r>
      <w:r w:rsidR="007B1D31">
        <w:t>will</w:t>
      </w:r>
      <w:r w:rsidRPr="009E5167" w:rsidR="007B1D31">
        <w:t xml:space="preserve"> </w:t>
      </w:r>
      <w:r w:rsidRPr="009E5167">
        <w:t>log in</w:t>
      </w:r>
      <w:r w:rsidR="007E60C2">
        <w:t xml:space="preserve"> </w:t>
      </w:r>
      <w:r w:rsidRPr="009E5167">
        <w:t xml:space="preserve">to an online platform and respond to </w:t>
      </w:r>
      <w:r w:rsidR="00547FBD">
        <w:t xml:space="preserve">interview </w:t>
      </w:r>
      <w:r w:rsidRPr="009E5167">
        <w:t xml:space="preserve">questions moderated by </w:t>
      </w:r>
      <w:r>
        <w:t>the study team at Mathematica</w:t>
      </w:r>
      <w:r w:rsidR="00D421B2">
        <w:rPr>
          <w:rStyle w:val="FootnoteReference"/>
        </w:rPr>
        <w:footnoteReference w:id="1"/>
      </w:r>
      <w:r w:rsidRPr="009E5167">
        <w:t xml:space="preserve">. </w:t>
      </w:r>
      <w:r w:rsidR="0063505F">
        <w:t>T</w:t>
      </w:r>
      <w:r w:rsidR="002567EE">
        <w:t>he flexibility of a self-administered instrument</w:t>
      </w:r>
      <w:r w:rsidR="002E6E8C">
        <w:t xml:space="preserve"> combined with the benefits of</w:t>
      </w:r>
      <w:r w:rsidR="00B82F80">
        <w:t xml:space="preserve"> study team moderation to probe and follow up on open-ended responses</w:t>
      </w:r>
      <w:r w:rsidR="0063505F">
        <w:t xml:space="preserve"> </w:t>
      </w:r>
      <w:r w:rsidR="007B1D31">
        <w:t xml:space="preserve">will </w:t>
      </w:r>
      <w:r w:rsidR="0063505F">
        <w:t>enable us to</w:t>
      </w:r>
      <w:r w:rsidR="002E6E8C">
        <w:t xml:space="preserve"> </w:t>
      </w:r>
      <w:r w:rsidR="00B82F80">
        <w:t>collect</w:t>
      </w:r>
      <w:r w:rsidR="002E6E8C">
        <w:t xml:space="preserve"> qualitative</w:t>
      </w:r>
      <w:r w:rsidR="00B82F80">
        <w:t xml:space="preserve"> data from a diverse set of grantees. </w:t>
      </w:r>
    </w:p>
    <w:p w:rsidRPr="00547FBD" w:rsidR="00696824" w:rsidP="006D40B0" w:rsidRDefault="00696824" w14:paraId="33AC3731" w14:textId="414D2E9B">
      <w:pPr>
        <w:spacing w:after="240" w:line="240" w:lineRule="auto"/>
      </w:pPr>
      <w:r w:rsidRPr="009E5167">
        <w:t>Th</w:t>
      </w:r>
      <w:r w:rsidR="002E6E8C">
        <w:t>e</w:t>
      </w:r>
      <w:r w:rsidRPr="009E5167">
        <w:t xml:space="preserve"> study design lends itself well to this population, as </w:t>
      </w:r>
      <w:r w:rsidR="00547FBD">
        <w:t>grantee staff</w:t>
      </w:r>
      <w:r w:rsidRPr="009E5167">
        <w:t xml:space="preserve"> often have competing demands and </w:t>
      </w:r>
      <w:r w:rsidR="00B773B1">
        <w:t xml:space="preserve">might </w:t>
      </w:r>
      <w:r w:rsidRPr="009E5167">
        <w:t xml:space="preserve">find it difficult to </w:t>
      </w:r>
      <w:r>
        <w:t xml:space="preserve">set aside time </w:t>
      </w:r>
      <w:r w:rsidR="007B1D31">
        <w:t xml:space="preserve">during the day </w:t>
      </w:r>
      <w:r>
        <w:t>for a phone interview</w:t>
      </w:r>
      <w:r w:rsidRPr="009E5167">
        <w:t xml:space="preserve">. </w:t>
      </w:r>
      <w:r>
        <w:t>T</w:t>
      </w:r>
      <w:r w:rsidRPr="009E5167">
        <w:t>he chat</w:t>
      </w:r>
      <w:r w:rsidR="00633674">
        <w:t xml:space="preserve"> </w:t>
      </w:r>
      <w:r w:rsidR="00966DAB">
        <w:t>board</w:t>
      </w:r>
      <w:r w:rsidRPr="009E5167" w:rsidR="00966DAB">
        <w:t xml:space="preserve"> </w:t>
      </w:r>
      <w:r w:rsidRPr="009E5167">
        <w:t xml:space="preserve">format </w:t>
      </w:r>
      <w:r w:rsidR="00A31DB1">
        <w:t>allows</w:t>
      </w:r>
      <w:r w:rsidRPr="009E5167" w:rsidR="00A31DB1">
        <w:t xml:space="preserve"> </w:t>
      </w:r>
      <w:r w:rsidRPr="009E5167">
        <w:t xml:space="preserve">respondents </w:t>
      </w:r>
      <w:r w:rsidR="00A31DB1">
        <w:t xml:space="preserve">to </w:t>
      </w:r>
      <w:r w:rsidRPr="009E5167">
        <w:t xml:space="preserve">complete </w:t>
      </w:r>
      <w:r w:rsidR="00A31DB1">
        <w:t>the interview</w:t>
      </w:r>
      <w:r w:rsidRPr="009E5167" w:rsidR="00A31DB1">
        <w:t xml:space="preserve"> </w:t>
      </w:r>
      <w:r w:rsidRPr="009E5167">
        <w:t xml:space="preserve">at </w:t>
      </w:r>
      <w:r w:rsidR="00B773B1">
        <w:t>their</w:t>
      </w:r>
      <w:r w:rsidRPr="009E5167">
        <w:t xml:space="preserve"> convenien</w:t>
      </w:r>
      <w:r w:rsidR="00B773B1">
        <w:t>ce</w:t>
      </w:r>
      <w:r w:rsidRPr="009E5167">
        <w:t xml:space="preserve"> </w:t>
      </w:r>
      <w:r>
        <w:t xml:space="preserve">over a </w:t>
      </w:r>
      <w:r w:rsidRPr="00DD5315" w:rsidR="00DD5315">
        <w:t>five-</w:t>
      </w:r>
      <w:r w:rsidRPr="00DD5315">
        <w:t>day period.</w:t>
      </w:r>
      <w:r w:rsidRPr="009E5167">
        <w:t xml:space="preserve"> </w:t>
      </w:r>
      <w:r w:rsidR="00B773B1">
        <w:t>In a</w:t>
      </w:r>
      <w:r w:rsidR="002567EE">
        <w:t>ddition, th</w:t>
      </w:r>
      <w:r w:rsidR="002E6E8C">
        <w:t>e</w:t>
      </w:r>
      <w:r w:rsidR="002567EE">
        <w:t xml:space="preserve"> design is appropriate to collect the data ne</w:t>
      </w:r>
      <w:r w:rsidR="0011061D">
        <w:t>eded</w:t>
      </w:r>
      <w:r w:rsidR="002567EE">
        <w:t xml:space="preserve"> to meet the study objectives. </w:t>
      </w:r>
      <w:r w:rsidR="007D4313">
        <w:t xml:space="preserve">The </w:t>
      </w:r>
      <w:r w:rsidR="002E6E8C">
        <w:t xml:space="preserve">interview </w:t>
      </w:r>
      <w:r w:rsidR="007D4313">
        <w:t>protocol</w:t>
      </w:r>
      <w:r w:rsidR="002E6E8C">
        <w:t xml:space="preserve"> (Instrument 1)</w:t>
      </w:r>
      <w:r w:rsidR="007D4313">
        <w:t xml:space="preserve"> </w:t>
      </w:r>
      <w:r w:rsidR="00A31DB1">
        <w:t xml:space="preserve">includes </w:t>
      </w:r>
      <w:r w:rsidR="007D4313">
        <w:t>a mix of close</w:t>
      </w:r>
      <w:r w:rsidR="009E4963">
        <w:t>d-</w:t>
      </w:r>
      <w:r w:rsidR="007D4313">
        <w:t xml:space="preserve"> and open-ended questions</w:t>
      </w:r>
      <w:r w:rsidR="00A31DB1">
        <w:t>; the open-ended questions</w:t>
      </w:r>
      <w:r w:rsidR="00C360D6">
        <w:t xml:space="preserve"> enable the</w:t>
      </w:r>
      <w:r w:rsidR="00633674">
        <w:t xml:space="preserve"> tea</w:t>
      </w:r>
      <w:r w:rsidR="00C360D6">
        <w:t xml:space="preserve">m to </w:t>
      </w:r>
      <w:r w:rsidR="002E6E8C">
        <w:t xml:space="preserve">collect more in-depth </w:t>
      </w:r>
      <w:r w:rsidR="002567EE">
        <w:t>qualitative data</w:t>
      </w:r>
      <w:r w:rsidR="00A31DB1">
        <w:t xml:space="preserve"> to capture</w:t>
      </w:r>
      <w:r w:rsidR="007D4313">
        <w:t xml:space="preserve"> the diversity of grantees</w:t>
      </w:r>
      <w:r w:rsidR="00C360D6">
        <w:t>’</w:t>
      </w:r>
      <w:r w:rsidR="007D4313">
        <w:t xml:space="preserve"> experiences adapting programming and operations </w:t>
      </w:r>
      <w:r w:rsidR="002F1129">
        <w:t>during</w:t>
      </w:r>
      <w:r w:rsidR="007D4313">
        <w:t xml:space="preserve"> the pandemic. The chat board format </w:t>
      </w:r>
      <w:r w:rsidR="006045F2">
        <w:t>lets</w:t>
      </w:r>
      <w:r w:rsidR="00270F3C">
        <w:t xml:space="preserve"> </w:t>
      </w:r>
      <w:r w:rsidR="007D4313">
        <w:t xml:space="preserve">the study team </w:t>
      </w:r>
      <w:r w:rsidR="00820424">
        <w:t>moderate across interviews, following up with individual respondents as needed to ensure the</w:t>
      </w:r>
      <w:r w:rsidR="008C60F1">
        <w:t xml:space="preserve">y collect the </w:t>
      </w:r>
      <w:r w:rsidR="002E6E8C">
        <w:t xml:space="preserve">data </w:t>
      </w:r>
      <w:r w:rsidR="00820424">
        <w:t xml:space="preserve">necessary </w:t>
      </w:r>
      <w:r w:rsidR="002E6E8C">
        <w:t>to address the study questions</w:t>
      </w:r>
      <w:r w:rsidR="00820424">
        <w:t xml:space="preserve">. </w:t>
      </w:r>
      <w:r w:rsidR="008C60F1">
        <w:t>We describe k</w:t>
      </w:r>
      <w:r w:rsidRPr="001029A5">
        <w:t>ey limitations</w:t>
      </w:r>
      <w:r w:rsidR="00EC7D4E">
        <w:t xml:space="preserve"> of the design</w:t>
      </w:r>
      <w:r w:rsidRPr="001029A5">
        <w:t xml:space="preserve"> in </w:t>
      </w:r>
      <w:r w:rsidRPr="001029A5" w:rsidR="002E6E8C">
        <w:t xml:space="preserve">Supporting Statement Part A, Section </w:t>
      </w:r>
      <w:r w:rsidRPr="001029A5">
        <w:t>A2</w:t>
      </w:r>
      <w:r w:rsidRPr="002E6E8C">
        <w:t>,</w:t>
      </w:r>
      <w:r w:rsidRPr="00B851CC">
        <w:t xml:space="preserve"> </w:t>
      </w:r>
      <w:r w:rsidR="008C60F1">
        <w:t xml:space="preserve">and </w:t>
      </w:r>
      <w:r w:rsidRPr="00B851CC">
        <w:t>will include</w:t>
      </w:r>
      <w:r w:rsidR="008C60F1">
        <w:t xml:space="preserve"> them</w:t>
      </w:r>
      <w:r w:rsidRPr="00B851CC">
        <w:t xml:space="preserve"> in </w:t>
      </w:r>
      <w:r w:rsidR="00AA3EEA">
        <w:t xml:space="preserve">internal </w:t>
      </w:r>
      <w:r w:rsidRPr="00B851CC">
        <w:t>written products associated with the study.</w:t>
      </w:r>
    </w:p>
    <w:p w:rsidRPr="005C7E12" w:rsidR="005C7E12" w:rsidP="000C10C2" w:rsidRDefault="005C7E12" w14:paraId="611E1659" w14:textId="0DEF62C1">
      <w:pPr>
        <w:spacing w:after="240"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Pr="00DF1291" w:rsidR="005F2951" w:rsidP="000C10C2" w:rsidRDefault="00EE38AF" w14:paraId="2E3CD75A" w14:textId="14B2DD89">
      <w:pPr>
        <w:pStyle w:val="ListParagraph"/>
        <w:spacing w:after="120" w:line="240" w:lineRule="auto"/>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P="006D40B0" w:rsidRDefault="0072072F" w14:paraId="542973ED" w14:textId="70A715A3">
      <w:pPr>
        <w:autoSpaceDE w:val="0"/>
        <w:autoSpaceDN w:val="0"/>
        <w:adjustRightInd w:val="0"/>
        <w:spacing w:after="60" w:line="240" w:lineRule="auto"/>
        <w:rPr>
          <w:rFonts w:eastAsia="Times New Roman" w:cstheme="minorHAnsi"/>
          <w:color w:val="000000"/>
        </w:rPr>
      </w:pPr>
      <w:r>
        <w:rPr>
          <w:rFonts w:eastAsia="Times New Roman" w:cstheme="minorHAnsi"/>
          <w:i/>
          <w:color w:val="000000"/>
        </w:rPr>
        <w:t xml:space="preserve">Target Population </w:t>
      </w:r>
      <w:r w:rsidRPr="00DF1291" w:rsidR="005F2951">
        <w:rPr>
          <w:rFonts w:eastAsia="Times New Roman" w:cstheme="minorHAnsi"/>
          <w:color w:val="000000"/>
        </w:rPr>
        <w:t xml:space="preserve"> </w:t>
      </w:r>
    </w:p>
    <w:p w:rsidRPr="00E37692" w:rsidR="00F85D35" w:rsidP="006D40B0" w:rsidRDefault="00820424" w14:paraId="5E3AF81E" w14:textId="294D0DCC">
      <w:pPr>
        <w:spacing w:after="240" w:line="240" w:lineRule="auto"/>
      </w:pPr>
      <w:r>
        <w:lastRenderedPageBreak/>
        <w:t xml:space="preserve">The population </w:t>
      </w:r>
      <w:r w:rsidR="000D6E55">
        <w:t xml:space="preserve">of interest </w:t>
      </w:r>
      <w:r>
        <w:t xml:space="preserve">for this </w:t>
      </w:r>
      <w:r w:rsidR="00E37692">
        <w:t xml:space="preserve">study </w:t>
      </w:r>
      <w:r>
        <w:t xml:space="preserve">is </w:t>
      </w:r>
      <w:r w:rsidR="00D90B6E">
        <w:t xml:space="preserve">the </w:t>
      </w:r>
      <w:r w:rsidRPr="00D90B6E" w:rsidR="00DF2D15">
        <w:t xml:space="preserve">150 </w:t>
      </w:r>
      <w:r w:rsidRPr="00D90B6E">
        <w:t>SRAE grantees</w:t>
      </w:r>
      <w:r w:rsidRPr="00D90B6E" w:rsidR="00D90B6E">
        <w:t xml:space="preserve"> who are direct service providers</w:t>
      </w:r>
      <w:r w:rsidR="0096021A">
        <w:t>, a subset of all organizations funded through the SRAE grant program</w:t>
      </w:r>
      <w:r w:rsidR="005864C7">
        <w:t xml:space="preserve"> who are providing programming in most states</w:t>
      </w:r>
      <w:r>
        <w:t xml:space="preserve">. </w:t>
      </w:r>
      <w:r w:rsidR="00307322">
        <w:t>R</w:t>
      </w:r>
      <w:r>
        <w:t xml:space="preserve">espondents </w:t>
      </w:r>
      <w:r w:rsidR="00307322">
        <w:t xml:space="preserve">of interest </w:t>
      </w:r>
      <w:r>
        <w:t xml:space="preserve">for the interviews are </w:t>
      </w:r>
      <w:r w:rsidRPr="00306E45">
        <w:t xml:space="preserve">the </w:t>
      </w:r>
      <w:r>
        <w:t xml:space="preserve">grantee administrators </w:t>
      </w:r>
      <w:r w:rsidR="00022D42">
        <w:t>or program directors, whomever the grantee identifies as the most knowledgeable respondent.</w:t>
      </w:r>
      <w:r>
        <w:t xml:space="preserve"> </w:t>
      </w:r>
    </w:p>
    <w:p w:rsidRPr="000D7942" w:rsidR="000D7942" w:rsidP="006D40B0" w:rsidRDefault="000D7942" w14:paraId="43384CE3" w14:textId="43A01301">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Sampling</w:t>
      </w:r>
    </w:p>
    <w:p w:rsidR="00BB2925" w:rsidP="000C10C2" w:rsidRDefault="00E37692" w14:paraId="7EF8F04F" w14:textId="62FB8A01">
      <w:pPr>
        <w:autoSpaceDE w:val="0"/>
        <w:autoSpaceDN w:val="0"/>
        <w:adjustRightInd w:val="0"/>
        <w:spacing w:after="240" w:line="240" w:lineRule="auto"/>
        <w:rPr>
          <w:rFonts w:eastAsia="Times New Roman" w:cstheme="minorHAnsi"/>
          <w:color w:val="000000"/>
        </w:rPr>
      </w:pPr>
      <w:r w:rsidRPr="00E37692">
        <w:rPr>
          <w:rFonts w:eastAsia="Times New Roman" w:cstheme="minorHAnsi"/>
          <w:color w:val="000000"/>
        </w:rPr>
        <w:t xml:space="preserve">ACF will supply the contractor, Mathematica, with the contact information </w:t>
      </w:r>
      <w:r w:rsidR="00A5177F">
        <w:rPr>
          <w:rFonts w:eastAsia="Times New Roman" w:cstheme="minorHAnsi"/>
          <w:color w:val="000000"/>
        </w:rPr>
        <w:t>for</w:t>
      </w:r>
      <w:r w:rsidRPr="00E37692">
        <w:rPr>
          <w:rFonts w:eastAsia="Times New Roman" w:cstheme="minorHAnsi"/>
          <w:color w:val="000000"/>
        </w:rPr>
        <w:t xml:space="preserve"> grant administrators. The contractor will field the </w:t>
      </w:r>
      <w:r>
        <w:rPr>
          <w:rFonts w:eastAsia="Times New Roman" w:cstheme="minorHAnsi"/>
          <w:color w:val="000000"/>
        </w:rPr>
        <w:t>Grantee COVID-19 Interview</w:t>
      </w:r>
      <w:r w:rsidRPr="00E37692">
        <w:rPr>
          <w:rFonts w:eastAsia="Times New Roman" w:cstheme="minorHAnsi"/>
          <w:color w:val="000000"/>
        </w:rPr>
        <w:t xml:space="preserve"> (Instrument 1) </w:t>
      </w:r>
      <w:r w:rsidR="00BF226A">
        <w:rPr>
          <w:rFonts w:eastAsia="Times New Roman" w:cstheme="minorHAnsi"/>
          <w:color w:val="000000"/>
        </w:rPr>
        <w:t xml:space="preserve">with a purposive sample of all </w:t>
      </w:r>
      <w:r w:rsidR="005864C7">
        <w:rPr>
          <w:rFonts w:eastAsia="Times New Roman" w:cstheme="minorHAnsi"/>
          <w:color w:val="000000"/>
        </w:rPr>
        <w:t xml:space="preserve">Competitive and General Departmental </w:t>
      </w:r>
      <w:r w:rsidR="00BF226A">
        <w:rPr>
          <w:rFonts w:eastAsia="Times New Roman" w:cstheme="minorHAnsi"/>
          <w:color w:val="000000"/>
        </w:rPr>
        <w:t xml:space="preserve">SRAE grantees </w:t>
      </w:r>
      <w:r w:rsidR="005864C7">
        <w:rPr>
          <w:rFonts w:eastAsia="Times New Roman" w:cstheme="minorHAnsi"/>
          <w:color w:val="000000"/>
        </w:rPr>
        <w:t>who provide services directly to youth</w:t>
      </w:r>
      <w:r w:rsidRPr="00E37692">
        <w:rPr>
          <w:rFonts w:eastAsia="Times New Roman" w:cstheme="minorHAnsi"/>
          <w:color w:val="000000"/>
        </w:rPr>
        <w:t xml:space="preserve">. </w:t>
      </w:r>
      <w:r w:rsidR="005864C7">
        <w:rPr>
          <w:rFonts w:eastAsia="Times New Roman" w:cstheme="minorHAnsi"/>
          <w:color w:val="000000"/>
        </w:rPr>
        <w:t xml:space="preserve">This sample differs from other grantees, such as the State SRAE grantees, that provide programming to youth through numerous subrecipients. </w:t>
      </w:r>
      <w:r w:rsidR="005864C7">
        <w:rPr>
          <w:rFonts w:cstheme="minorHAnsi"/>
        </w:rPr>
        <w:t xml:space="preserve">The Competitive and General Departmental SRAE grantee organizations are located in most states, and therefore represent the experiences providing programming in different regions across the country who may have had varying experiences due to varying COVID-19 restrictions. </w:t>
      </w:r>
      <w:r w:rsidR="00A10D82">
        <w:rPr>
          <w:rFonts w:eastAsia="Times New Roman" w:cstheme="minorHAnsi"/>
          <w:color w:val="000000"/>
        </w:rPr>
        <w:t xml:space="preserve">We </w:t>
      </w:r>
      <w:r w:rsidR="005864C7">
        <w:rPr>
          <w:rFonts w:eastAsia="Times New Roman" w:cstheme="minorHAnsi"/>
          <w:color w:val="000000"/>
        </w:rPr>
        <w:t>are sampling</w:t>
      </w:r>
      <w:r w:rsidR="00A10D82">
        <w:rPr>
          <w:rFonts w:eastAsia="Times New Roman" w:cstheme="minorHAnsi"/>
          <w:color w:val="000000"/>
        </w:rPr>
        <w:t xml:space="preserve"> grantees </w:t>
      </w:r>
      <w:r w:rsidR="005864C7">
        <w:rPr>
          <w:rFonts w:eastAsia="Times New Roman" w:cstheme="minorHAnsi"/>
          <w:color w:val="000000"/>
        </w:rPr>
        <w:t xml:space="preserve">that provide services directly to youth </w:t>
      </w:r>
      <w:r w:rsidR="00A10D82">
        <w:rPr>
          <w:rFonts w:eastAsia="Times New Roman" w:cstheme="minorHAnsi"/>
          <w:color w:val="000000"/>
        </w:rPr>
        <w:t xml:space="preserve">because the interviews focus on </w:t>
      </w:r>
      <w:r w:rsidR="005864C7">
        <w:rPr>
          <w:rFonts w:eastAsia="Times New Roman" w:cstheme="minorHAnsi"/>
          <w:color w:val="000000"/>
        </w:rPr>
        <w:t xml:space="preserve">program </w:t>
      </w:r>
      <w:r w:rsidR="00A10D82">
        <w:rPr>
          <w:rFonts w:eastAsia="Times New Roman" w:cstheme="minorHAnsi"/>
          <w:color w:val="000000"/>
        </w:rPr>
        <w:t xml:space="preserve">operations and will </w:t>
      </w:r>
      <w:r w:rsidR="00A10D82">
        <w:rPr>
          <w:rFonts w:cstheme="minorHAnsi"/>
        </w:rPr>
        <w:t>capture information about adaptations to their workspace, workforce, and programming; youth engagement with programming; and potential youth needs resulting from the pandemic.</w:t>
      </w:r>
      <w:r w:rsidRPr="00E37692" w:rsidDel="00BF226A" w:rsidR="00A10D82">
        <w:rPr>
          <w:rFonts w:eastAsia="Times New Roman" w:cstheme="minorHAnsi"/>
          <w:color w:val="000000"/>
        </w:rPr>
        <w:t xml:space="preserve"> </w:t>
      </w:r>
      <w:r w:rsidR="009B5B4A">
        <w:rPr>
          <w:rFonts w:eastAsia="Times New Roman" w:cstheme="minorHAnsi"/>
          <w:color w:val="000000"/>
        </w:rPr>
        <w:t xml:space="preserve">These questions cannot be addressed by a grant administrator who is overseeing numerous subrecipients without the grant administrator conducting additional data collection. </w:t>
      </w:r>
      <w:r w:rsidR="00BF226A">
        <w:rPr>
          <w:rFonts w:eastAsia="Times New Roman" w:cstheme="minorHAnsi"/>
          <w:color w:val="000000"/>
        </w:rPr>
        <w:t xml:space="preserve">We will attempt to interview </w:t>
      </w:r>
      <w:r w:rsidR="009B5B4A">
        <w:rPr>
          <w:rFonts w:eastAsia="Times New Roman" w:cstheme="minorHAnsi"/>
          <w:color w:val="000000"/>
        </w:rPr>
        <w:t>the entire subsample of grantees who provide services directly to youth</w:t>
      </w:r>
      <w:r w:rsidRPr="00E37692">
        <w:rPr>
          <w:rFonts w:eastAsia="Times New Roman" w:cstheme="minorHAnsi"/>
          <w:color w:val="000000"/>
        </w:rPr>
        <w:t xml:space="preserve"> </w:t>
      </w:r>
      <w:r w:rsidR="009B5B4A">
        <w:rPr>
          <w:rFonts w:eastAsia="Times New Roman" w:cstheme="minorHAnsi"/>
          <w:color w:val="000000"/>
        </w:rPr>
        <w:t>so that we capture any variation in experiences across states and regions.</w:t>
      </w:r>
      <w:r w:rsidRPr="00E37692">
        <w:rPr>
          <w:rFonts w:eastAsia="Times New Roman" w:cstheme="minorHAnsi"/>
          <w:color w:val="000000"/>
        </w:rPr>
        <w:t xml:space="preserve">. </w:t>
      </w:r>
    </w:p>
    <w:p w:rsidR="00E75D57" w:rsidP="000C10C2" w:rsidRDefault="00901040" w14:paraId="37839294" w14:textId="5B9EAD75">
      <w:pPr>
        <w:autoSpaceDE w:val="0"/>
        <w:autoSpaceDN w:val="0"/>
        <w:adjustRightInd w:val="0"/>
        <w:spacing w:after="120" w:line="240" w:lineRule="auto"/>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6D40B0" w:rsidRDefault="00E75D57" w14:paraId="799139A7" w14:textId="66EA46C4">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Development of Data Collection Instrument</w:t>
      </w:r>
    </w:p>
    <w:p w:rsidRPr="00317027" w:rsidR="00487654" w:rsidP="006D40B0" w:rsidRDefault="00317027" w14:paraId="6A3764F2" w14:textId="490CEAB3">
      <w:pPr>
        <w:autoSpaceDE w:val="0"/>
        <w:autoSpaceDN w:val="0"/>
        <w:adjustRightInd w:val="0"/>
        <w:spacing w:after="240" w:line="240" w:lineRule="auto"/>
        <w:rPr>
          <w:rFonts w:eastAsia="Times New Roman" w:cstheme="minorHAnsi"/>
          <w:color w:val="000000"/>
        </w:rPr>
      </w:pPr>
      <w:r>
        <w:rPr>
          <w:rFonts w:eastAsia="Times New Roman" w:cstheme="minorHAnsi"/>
          <w:color w:val="000000"/>
        </w:rPr>
        <w:t xml:space="preserve">The Grantee COVID-19 Interview protocol was developed in collaboration with ACF and Mathematica staff </w:t>
      </w:r>
      <w:r w:rsidR="00F4609F">
        <w:rPr>
          <w:rFonts w:eastAsia="Times New Roman" w:cstheme="minorHAnsi"/>
          <w:color w:val="000000"/>
        </w:rPr>
        <w:t xml:space="preserve">to address </w:t>
      </w:r>
      <w:r w:rsidR="00940077">
        <w:rPr>
          <w:rFonts w:eastAsia="Times New Roman" w:cstheme="minorHAnsi"/>
          <w:color w:val="000000"/>
        </w:rPr>
        <w:t xml:space="preserve">four main topic areas for program support: </w:t>
      </w:r>
      <w:r w:rsidR="00F4609F">
        <w:rPr>
          <w:rFonts w:eastAsia="Times New Roman" w:cstheme="minorHAnsi"/>
          <w:color w:val="000000"/>
        </w:rPr>
        <w:t xml:space="preserve">(1) </w:t>
      </w:r>
      <w:r w:rsidR="00940077">
        <w:rPr>
          <w:rFonts w:eastAsia="Times New Roman" w:cstheme="minorHAnsi"/>
          <w:color w:val="000000"/>
        </w:rPr>
        <w:t>changes to work</w:t>
      </w:r>
      <w:r w:rsidR="00523D49">
        <w:rPr>
          <w:rFonts w:eastAsia="Times New Roman" w:cstheme="minorHAnsi"/>
          <w:color w:val="000000"/>
        </w:rPr>
        <w:t xml:space="preserve"> </w:t>
      </w:r>
      <w:r w:rsidR="00940077">
        <w:rPr>
          <w:rFonts w:eastAsia="Times New Roman" w:cstheme="minorHAnsi"/>
          <w:color w:val="000000"/>
        </w:rPr>
        <w:t>space and work environments</w:t>
      </w:r>
      <w:r w:rsidR="00F4609F">
        <w:rPr>
          <w:rFonts w:eastAsia="Times New Roman" w:cstheme="minorHAnsi"/>
          <w:color w:val="000000"/>
        </w:rPr>
        <w:t xml:space="preserve">; (2) </w:t>
      </w:r>
      <w:r w:rsidR="00940077">
        <w:rPr>
          <w:rFonts w:eastAsia="Times New Roman" w:cstheme="minorHAnsi"/>
          <w:color w:val="000000"/>
        </w:rPr>
        <w:t>program design and adaptations</w:t>
      </w:r>
      <w:r w:rsidR="00872EDD">
        <w:rPr>
          <w:rFonts w:eastAsia="Times New Roman" w:cstheme="minorHAnsi"/>
          <w:color w:val="000000"/>
        </w:rPr>
        <w:t xml:space="preserve">; (3) </w:t>
      </w:r>
      <w:r w:rsidR="00940077">
        <w:rPr>
          <w:rFonts w:eastAsia="Times New Roman" w:cstheme="minorHAnsi"/>
          <w:color w:val="000000"/>
        </w:rPr>
        <w:t>changes to data collection and evaluation activities</w:t>
      </w:r>
      <w:r w:rsidR="00872EDD">
        <w:rPr>
          <w:rFonts w:eastAsia="Times New Roman" w:cstheme="minorHAnsi"/>
          <w:color w:val="000000"/>
        </w:rPr>
        <w:t>;</w:t>
      </w:r>
      <w:r w:rsidR="00940077">
        <w:rPr>
          <w:rFonts w:eastAsia="Times New Roman" w:cstheme="minorHAnsi"/>
          <w:color w:val="000000"/>
        </w:rPr>
        <w:t xml:space="preserve"> and </w:t>
      </w:r>
      <w:r w:rsidR="00872EDD">
        <w:rPr>
          <w:rFonts w:eastAsia="Times New Roman" w:cstheme="minorHAnsi"/>
          <w:color w:val="000000"/>
        </w:rPr>
        <w:t xml:space="preserve">(4) </w:t>
      </w:r>
      <w:r w:rsidR="00940077">
        <w:rPr>
          <w:rFonts w:eastAsia="Times New Roman" w:cstheme="minorHAnsi"/>
          <w:color w:val="000000"/>
        </w:rPr>
        <w:t>the future of programming</w:t>
      </w:r>
      <w:r>
        <w:rPr>
          <w:rFonts w:eastAsia="Times New Roman" w:cstheme="minorHAnsi"/>
          <w:color w:val="000000"/>
        </w:rPr>
        <w:t xml:space="preserve">. During development, </w:t>
      </w:r>
      <w:r w:rsidR="00BB56F6">
        <w:rPr>
          <w:rFonts w:eastAsia="Times New Roman" w:cstheme="minorHAnsi"/>
          <w:color w:val="000000"/>
        </w:rPr>
        <w:t xml:space="preserve">we reviewed </w:t>
      </w:r>
      <w:r>
        <w:rPr>
          <w:rFonts w:eastAsia="Times New Roman" w:cstheme="minorHAnsi"/>
          <w:color w:val="000000"/>
        </w:rPr>
        <w:t xml:space="preserve">additional sources of information and </w:t>
      </w:r>
      <w:r w:rsidR="00BB56F6">
        <w:rPr>
          <w:rFonts w:eastAsia="Times New Roman" w:cstheme="minorHAnsi"/>
          <w:color w:val="000000"/>
        </w:rPr>
        <w:t xml:space="preserve">streamlined </w:t>
      </w:r>
      <w:r>
        <w:rPr>
          <w:rFonts w:eastAsia="Times New Roman" w:cstheme="minorHAnsi"/>
          <w:color w:val="000000"/>
        </w:rPr>
        <w:t xml:space="preserve">the protocol to include </w:t>
      </w:r>
      <w:r w:rsidR="00872EDD">
        <w:rPr>
          <w:rFonts w:eastAsia="Times New Roman" w:cstheme="minorHAnsi"/>
          <w:color w:val="000000"/>
        </w:rPr>
        <w:t xml:space="preserve">only </w:t>
      </w:r>
      <w:r>
        <w:rPr>
          <w:rFonts w:eastAsia="Times New Roman" w:cstheme="minorHAnsi"/>
          <w:color w:val="000000"/>
        </w:rPr>
        <w:t xml:space="preserve">questions </w:t>
      </w:r>
      <w:r w:rsidR="00BB56F6">
        <w:rPr>
          <w:rFonts w:eastAsia="Times New Roman" w:cstheme="minorHAnsi"/>
          <w:color w:val="000000"/>
        </w:rPr>
        <w:t xml:space="preserve">that </w:t>
      </w:r>
      <w:r>
        <w:rPr>
          <w:rFonts w:eastAsia="Times New Roman" w:cstheme="minorHAnsi"/>
          <w:color w:val="000000"/>
        </w:rPr>
        <w:t xml:space="preserve">build on data collected through performance measures and </w:t>
      </w:r>
      <w:r w:rsidR="00940077">
        <w:rPr>
          <w:rFonts w:eastAsia="Times New Roman" w:cstheme="minorHAnsi"/>
          <w:color w:val="000000"/>
        </w:rPr>
        <w:t xml:space="preserve">a </w:t>
      </w:r>
      <w:r w:rsidRPr="00022D42" w:rsidR="00940077">
        <w:rPr>
          <w:rFonts w:eastAsia="Times New Roman" w:cstheme="minorHAnsi"/>
          <w:color w:val="000000"/>
        </w:rPr>
        <w:t xml:space="preserve">short </w:t>
      </w:r>
      <w:r w:rsidRPr="00022D42" w:rsidR="00940077">
        <w:t xml:space="preserve">FYSB </w:t>
      </w:r>
      <w:r w:rsidRPr="00022D42" w:rsidR="00872EDD">
        <w:t>g</w:t>
      </w:r>
      <w:r w:rsidRPr="00022D42" w:rsidR="00940077">
        <w:t xml:space="preserve">rantee COVID </w:t>
      </w:r>
      <w:r w:rsidRPr="00022D42" w:rsidR="00872EDD">
        <w:t>s</w:t>
      </w:r>
      <w:r w:rsidRPr="00022D42" w:rsidR="00940077">
        <w:t xml:space="preserve">urvey administered in </w:t>
      </w:r>
      <w:r w:rsidRPr="00022D42" w:rsidR="00872EDD">
        <w:t>f</w:t>
      </w:r>
      <w:r w:rsidRPr="00022D42" w:rsidR="00940077">
        <w:t>all 2020</w:t>
      </w:r>
      <w:r w:rsidR="00D25D63">
        <w:t xml:space="preserve"> </w:t>
      </w:r>
      <w:r w:rsidRPr="00E4053A" w:rsidR="00D25D63">
        <w:rPr>
          <w:rFonts w:cstheme="minorHAnsi"/>
        </w:rPr>
        <w:t xml:space="preserve">under the ACF </w:t>
      </w:r>
      <w:r w:rsidRPr="00E4053A" w:rsidR="00D25D63">
        <w:rPr>
          <w:rFonts w:cstheme="minorHAnsi"/>
          <w:color w:val="000000"/>
          <w:shd w:val="clear" w:color="auto" w:fill="FFFFFF"/>
        </w:rPr>
        <w:t xml:space="preserve">Fast Track Generic </w:t>
      </w:r>
      <w:r w:rsidRPr="00F64C3F" w:rsidR="00D25D63">
        <w:t>Clearance for Collection of Qualitative Feedback on Agency Service Delivery (OMB #0970-0401; Family and Youth Services Bureau (FYSB) Grantee COVID Survey).</w:t>
      </w:r>
      <w:r w:rsidRPr="00317027" w:rsidR="00022D42">
        <w:rPr>
          <w:rFonts w:eastAsia="Times New Roman" w:cstheme="minorHAnsi"/>
          <w:color w:val="000000"/>
        </w:rPr>
        <w:t xml:space="preserve"> </w:t>
      </w:r>
    </w:p>
    <w:p w:rsidRPr="00307859" w:rsidR="00BB2925" w:rsidP="006D40B0" w:rsidRDefault="00307859" w14:paraId="042AC3B9" w14:textId="0F94AA26">
      <w:pPr>
        <w:autoSpaceDE w:val="0"/>
        <w:autoSpaceDN w:val="0"/>
        <w:adjustRightInd w:val="0"/>
        <w:spacing w:after="240" w:line="240" w:lineRule="auto"/>
        <w:rPr>
          <w:rFonts w:eastAsia="Times New Roman" w:cstheme="minorHAnsi"/>
          <w:color w:val="000000"/>
        </w:rPr>
      </w:pPr>
      <w:r>
        <w:rPr>
          <w:rFonts w:eastAsia="Times New Roman" w:cstheme="minorHAnsi"/>
          <w:color w:val="000000"/>
        </w:rPr>
        <w:t xml:space="preserve">The </w:t>
      </w:r>
      <w:r w:rsidR="00D25D63">
        <w:rPr>
          <w:rFonts w:eastAsia="Times New Roman" w:cstheme="minorHAnsi"/>
          <w:color w:val="000000"/>
        </w:rPr>
        <w:t>interview protocol</w:t>
      </w:r>
      <w:r>
        <w:rPr>
          <w:rFonts w:eastAsia="Times New Roman" w:cstheme="minorHAnsi"/>
          <w:color w:val="000000"/>
        </w:rPr>
        <w:t xml:space="preserve"> is designed to collect a combination of close</w:t>
      </w:r>
      <w:r w:rsidR="00872EDD">
        <w:rPr>
          <w:rFonts w:eastAsia="Times New Roman" w:cstheme="minorHAnsi"/>
          <w:color w:val="000000"/>
        </w:rPr>
        <w:t>d</w:t>
      </w:r>
      <w:r w:rsidR="005D7C40">
        <w:rPr>
          <w:rFonts w:eastAsia="Times New Roman" w:cstheme="minorHAnsi"/>
          <w:color w:val="000000"/>
        </w:rPr>
        <w:t>-</w:t>
      </w:r>
      <w:r>
        <w:rPr>
          <w:rFonts w:eastAsia="Times New Roman" w:cstheme="minorHAnsi"/>
          <w:color w:val="000000"/>
        </w:rPr>
        <w:t xml:space="preserve"> and open-ended items to minimize respondent burden and </w:t>
      </w:r>
      <w:r w:rsidR="00BB56F6">
        <w:rPr>
          <w:rFonts w:eastAsia="Times New Roman" w:cstheme="minorHAnsi"/>
          <w:color w:val="000000"/>
        </w:rPr>
        <w:t xml:space="preserve">to </w:t>
      </w:r>
      <w:r w:rsidR="005D7C40">
        <w:rPr>
          <w:rFonts w:eastAsia="Times New Roman" w:cstheme="minorHAnsi"/>
          <w:color w:val="000000"/>
        </w:rPr>
        <w:t xml:space="preserve">enable </w:t>
      </w:r>
      <w:r>
        <w:rPr>
          <w:rFonts w:eastAsia="Times New Roman" w:cstheme="minorHAnsi"/>
          <w:color w:val="000000"/>
        </w:rPr>
        <w:t xml:space="preserve">the study team to capture </w:t>
      </w:r>
      <w:r w:rsidR="003C3CF6">
        <w:rPr>
          <w:rFonts w:eastAsia="Times New Roman" w:cstheme="minorHAnsi"/>
          <w:color w:val="000000"/>
        </w:rPr>
        <w:t xml:space="preserve">the </w:t>
      </w:r>
      <w:r>
        <w:rPr>
          <w:rFonts w:eastAsia="Times New Roman" w:cstheme="minorHAnsi"/>
          <w:color w:val="000000"/>
        </w:rPr>
        <w:t xml:space="preserve">data necessary to meet the study objectives. Each section </w:t>
      </w:r>
      <w:r w:rsidR="003C3CF6">
        <w:rPr>
          <w:rFonts w:eastAsia="Times New Roman" w:cstheme="minorHAnsi"/>
          <w:color w:val="000000"/>
        </w:rPr>
        <w:t>start</w:t>
      </w:r>
      <w:r w:rsidR="00BB56F6">
        <w:rPr>
          <w:rFonts w:eastAsia="Times New Roman" w:cstheme="minorHAnsi"/>
          <w:color w:val="000000"/>
        </w:rPr>
        <w:t>s</w:t>
      </w:r>
      <w:r w:rsidR="003C3CF6">
        <w:rPr>
          <w:rFonts w:eastAsia="Times New Roman" w:cstheme="minorHAnsi"/>
          <w:color w:val="000000"/>
        </w:rPr>
        <w:t xml:space="preserve"> with </w:t>
      </w:r>
      <w:r>
        <w:rPr>
          <w:rFonts w:eastAsia="Times New Roman" w:cstheme="minorHAnsi"/>
          <w:color w:val="000000"/>
        </w:rPr>
        <w:t>closed-ended items</w:t>
      </w:r>
      <w:r w:rsidR="005D7C40">
        <w:rPr>
          <w:rFonts w:eastAsia="Times New Roman" w:cstheme="minorHAnsi"/>
          <w:color w:val="000000"/>
        </w:rPr>
        <w:t>.</w:t>
      </w:r>
      <w:r>
        <w:rPr>
          <w:rFonts w:eastAsia="Times New Roman" w:cstheme="minorHAnsi"/>
          <w:color w:val="000000"/>
        </w:rPr>
        <w:t xml:space="preserve"> </w:t>
      </w:r>
      <w:r w:rsidR="00BB56F6">
        <w:rPr>
          <w:rFonts w:eastAsia="Times New Roman" w:cstheme="minorHAnsi"/>
          <w:color w:val="000000"/>
        </w:rPr>
        <w:t>W</w:t>
      </w:r>
      <w:r w:rsidR="00E70B14">
        <w:rPr>
          <w:rFonts w:eastAsia="Times New Roman" w:cstheme="minorHAnsi"/>
          <w:color w:val="000000"/>
        </w:rPr>
        <w:t xml:space="preserve">e included </w:t>
      </w:r>
      <w:r>
        <w:rPr>
          <w:rFonts w:eastAsia="Times New Roman" w:cstheme="minorHAnsi"/>
          <w:color w:val="000000"/>
        </w:rPr>
        <w:t>additional open-ended questions</w:t>
      </w:r>
      <w:r w:rsidR="00BB56F6">
        <w:rPr>
          <w:rFonts w:eastAsia="Times New Roman" w:cstheme="minorHAnsi"/>
          <w:color w:val="000000"/>
        </w:rPr>
        <w:t>,</w:t>
      </w:r>
      <w:r>
        <w:rPr>
          <w:rFonts w:eastAsia="Times New Roman" w:cstheme="minorHAnsi"/>
          <w:color w:val="000000"/>
        </w:rPr>
        <w:t xml:space="preserve"> </w:t>
      </w:r>
      <w:r w:rsidR="003C3CF6">
        <w:rPr>
          <w:rFonts w:eastAsia="Times New Roman" w:cstheme="minorHAnsi"/>
          <w:color w:val="000000"/>
        </w:rPr>
        <w:t xml:space="preserve">so </w:t>
      </w:r>
      <w:r>
        <w:rPr>
          <w:rFonts w:eastAsia="Times New Roman" w:cstheme="minorHAnsi"/>
          <w:color w:val="000000"/>
        </w:rPr>
        <w:t xml:space="preserve">grantees </w:t>
      </w:r>
      <w:r w:rsidR="00BB56F6">
        <w:rPr>
          <w:rFonts w:eastAsia="Times New Roman" w:cstheme="minorHAnsi"/>
          <w:color w:val="000000"/>
        </w:rPr>
        <w:t>that modified operations and programming due to the pandemic</w:t>
      </w:r>
      <w:r w:rsidDel="003C3CF6" w:rsidR="00BB56F6">
        <w:rPr>
          <w:rFonts w:eastAsia="Times New Roman" w:cstheme="minorHAnsi"/>
          <w:color w:val="000000"/>
        </w:rPr>
        <w:t xml:space="preserve"> </w:t>
      </w:r>
      <w:r w:rsidR="003C3CF6">
        <w:rPr>
          <w:rFonts w:eastAsia="Times New Roman" w:cstheme="minorHAnsi"/>
          <w:color w:val="000000"/>
        </w:rPr>
        <w:t xml:space="preserve">can </w:t>
      </w:r>
      <w:r>
        <w:rPr>
          <w:rFonts w:eastAsia="Times New Roman" w:cstheme="minorHAnsi"/>
          <w:color w:val="000000"/>
        </w:rPr>
        <w:t xml:space="preserve">share feedback on </w:t>
      </w:r>
      <w:r w:rsidR="002C79DC">
        <w:rPr>
          <w:rFonts w:eastAsia="Times New Roman" w:cstheme="minorHAnsi"/>
          <w:color w:val="000000"/>
        </w:rPr>
        <w:t>their needs</w:t>
      </w:r>
      <w:r w:rsidR="00E843ED">
        <w:rPr>
          <w:rFonts w:eastAsia="Times New Roman" w:cstheme="minorHAnsi"/>
          <w:color w:val="000000"/>
        </w:rPr>
        <w:t xml:space="preserve"> during the pandemic</w:t>
      </w:r>
      <w:r>
        <w:rPr>
          <w:rFonts w:eastAsia="Times New Roman" w:cstheme="minorHAnsi"/>
          <w:color w:val="000000"/>
        </w:rPr>
        <w:t xml:space="preserve"> and </w:t>
      </w:r>
      <w:r w:rsidR="002C79DC">
        <w:rPr>
          <w:rFonts w:eastAsia="Times New Roman" w:cstheme="minorHAnsi"/>
          <w:color w:val="000000"/>
        </w:rPr>
        <w:t>their</w:t>
      </w:r>
      <w:r>
        <w:rPr>
          <w:rFonts w:eastAsia="Times New Roman" w:cstheme="minorHAnsi"/>
          <w:color w:val="000000"/>
        </w:rPr>
        <w:t xml:space="preserve"> </w:t>
      </w:r>
      <w:r w:rsidR="002C79DC">
        <w:rPr>
          <w:rFonts w:eastAsia="Times New Roman" w:cstheme="minorHAnsi"/>
          <w:color w:val="000000"/>
        </w:rPr>
        <w:t>plans and needs</w:t>
      </w:r>
      <w:r>
        <w:rPr>
          <w:rFonts w:eastAsia="Times New Roman" w:cstheme="minorHAnsi"/>
          <w:color w:val="000000"/>
        </w:rPr>
        <w:t xml:space="preserve"> for the upcoming year.</w:t>
      </w:r>
    </w:p>
    <w:p w:rsidR="00307859" w:rsidP="000C10C2" w:rsidRDefault="00307859" w14:paraId="7B123D48" w14:textId="7644C59C">
      <w:pPr>
        <w:spacing w:after="240" w:line="240" w:lineRule="auto"/>
      </w:pPr>
      <w:r>
        <w:t xml:space="preserve">The study design </w:t>
      </w:r>
      <w:r w:rsidR="005D004B">
        <w:t>prevents</w:t>
      </w:r>
      <w:r>
        <w:t xml:space="preserve"> measurement error in two ways: </w:t>
      </w:r>
      <w:r w:rsidR="00C752FA">
        <w:t>(</w:t>
      </w:r>
      <w:r>
        <w:t>1) study leads can oversee all interview moderators in the chat board</w:t>
      </w:r>
      <w:r w:rsidR="0014177D">
        <w:t>, ensuring consistency in grantee probes and follow</w:t>
      </w:r>
      <w:r w:rsidR="00C752FA">
        <w:t>-</w:t>
      </w:r>
      <w:r w:rsidR="0014177D">
        <w:t>ups and</w:t>
      </w:r>
      <w:r w:rsidR="002C79DC">
        <w:t xml:space="preserve"> clarifying unclear or ambiguous responses</w:t>
      </w:r>
      <w:r w:rsidR="0014177D">
        <w:t>,</w:t>
      </w:r>
      <w:r w:rsidR="002C79DC">
        <w:t xml:space="preserve"> and</w:t>
      </w:r>
      <w:r>
        <w:t xml:space="preserve"> </w:t>
      </w:r>
      <w:r w:rsidR="00C752FA">
        <w:t>(</w:t>
      </w:r>
      <w:r>
        <w:t xml:space="preserve">2) the online platform exports a transcript of all comments to interviewers, </w:t>
      </w:r>
      <w:r w:rsidR="00C752FA">
        <w:t>preventing</w:t>
      </w:r>
      <w:r>
        <w:t xml:space="preserve"> error</w:t>
      </w:r>
      <w:r w:rsidR="00C752FA">
        <w:t>s</w:t>
      </w:r>
      <w:r>
        <w:t xml:space="preserve"> in notetaking and transcription</w:t>
      </w:r>
      <w:r w:rsidR="002C79DC">
        <w:t xml:space="preserve"> that </w:t>
      </w:r>
      <w:r w:rsidR="00C752FA">
        <w:t>c</w:t>
      </w:r>
      <w:r w:rsidR="002C79DC">
        <w:t>ould occur during a telephone or in-person interview</w:t>
      </w:r>
      <w:r>
        <w:t>.</w:t>
      </w:r>
    </w:p>
    <w:p w:rsidR="00EB6134" w:rsidP="006D40B0" w:rsidRDefault="00901040" w14:paraId="6079F68E" w14:textId="4D7E392A">
      <w:pPr>
        <w:autoSpaceDE w:val="0"/>
        <w:autoSpaceDN w:val="0"/>
        <w:adjustRightInd w:val="0"/>
        <w:spacing w:after="240" w:line="240" w:lineRule="auto"/>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Pr="00F24397" w:rsidR="0014177D" w:rsidP="006D40B0" w:rsidRDefault="0014177D" w14:paraId="4409378C" w14:textId="79FA7727">
      <w:pPr>
        <w:spacing w:after="240" w:line="240" w:lineRule="auto"/>
      </w:pPr>
      <w:r w:rsidRPr="00F24397">
        <w:t>ACF is contracting with Mathematica for this data collection</w:t>
      </w:r>
      <w:r>
        <w:t xml:space="preserve"> effort</w:t>
      </w:r>
      <w:r w:rsidRPr="00F24397">
        <w:t xml:space="preserve">. </w:t>
      </w:r>
    </w:p>
    <w:p w:rsidR="0014177D" w:rsidP="006D40B0" w:rsidRDefault="00D25D63" w14:paraId="30A4D060" w14:textId="00F9B012">
      <w:pPr>
        <w:spacing w:after="240" w:line="240" w:lineRule="auto"/>
      </w:pPr>
      <w:r>
        <w:t>Mathematica</w:t>
      </w:r>
      <w:r w:rsidRPr="00F24397">
        <w:t xml:space="preserve"> </w:t>
      </w:r>
      <w:r w:rsidRPr="00F24397" w:rsidR="0014177D">
        <w:t xml:space="preserve">will </w:t>
      </w:r>
      <w:r w:rsidRPr="00F24397" w:rsidR="005D004B">
        <w:t>conduct the interview us</w:t>
      </w:r>
      <w:r w:rsidR="005D004B">
        <w:t>ing</w:t>
      </w:r>
      <w:r w:rsidRPr="00F24397" w:rsidR="005D004B">
        <w:t xml:space="preserve"> </w:t>
      </w:r>
      <w:r w:rsidRPr="00F24397" w:rsidR="0014177D">
        <w:t>Qual</w:t>
      </w:r>
      <w:r w:rsidR="0014177D">
        <w:t>B</w:t>
      </w:r>
      <w:r w:rsidRPr="00F24397" w:rsidR="0014177D">
        <w:t>oard</w:t>
      </w:r>
      <w:r w:rsidR="004D0050">
        <w:t>,</w:t>
      </w:r>
      <w:r w:rsidRPr="00F24397" w:rsidR="0014177D">
        <w:t xml:space="preserve"> an online bulletin board where participants </w:t>
      </w:r>
      <w:r w:rsidR="004D0050">
        <w:t>can</w:t>
      </w:r>
      <w:r w:rsidRPr="00F24397" w:rsidR="0014177D">
        <w:t xml:space="preserve"> see and respond to questions. </w:t>
      </w:r>
      <w:r w:rsidR="004D0050">
        <w:t xml:space="preserve">The interview will not be </w:t>
      </w:r>
      <w:r w:rsidRPr="00F24397" w:rsidR="0014177D">
        <w:t>a real-time chat</w:t>
      </w:r>
      <w:r w:rsidR="007F6E5C">
        <w:t>;</w:t>
      </w:r>
      <w:r w:rsidRPr="00F24397" w:rsidR="0014177D">
        <w:t xml:space="preserve"> participants can log on at any time convenient for them. </w:t>
      </w:r>
      <w:r w:rsidR="007F6E5C">
        <w:t>R</w:t>
      </w:r>
      <w:r w:rsidRPr="00F24397" w:rsidR="0014177D">
        <w:t xml:space="preserve">esponses </w:t>
      </w:r>
      <w:r w:rsidR="006A790A">
        <w:t>will be</w:t>
      </w:r>
      <w:r w:rsidRPr="00F24397" w:rsidR="006A790A">
        <w:t xml:space="preserve"> </w:t>
      </w:r>
      <w:r w:rsidRPr="00F24397" w:rsidR="0014177D">
        <w:t>stored</w:t>
      </w:r>
      <w:r w:rsidR="004D0050">
        <w:t xml:space="preserve"> in a database</w:t>
      </w:r>
      <w:r w:rsidR="007B112A">
        <w:t xml:space="preserve"> only accessible to the study team</w:t>
      </w:r>
      <w:r w:rsidRPr="00F24397" w:rsidR="0014177D">
        <w:t xml:space="preserve"> and used as an interview transcript. </w:t>
      </w:r>
    </w:p>
    <w:p w:rsidRPr="00B97C65" w:rsidR="00B97C65" w:rsidP="006D40B0" w:rsidRDefault="004D0050" w14:paraId="07BEF554" w14:textId="5E4B4E54">
      <w:pPr>
        <w:spacing w:after="240" w:line="240" w:lineRule="auto"/>
      </w:pPr>
      <w:r>
        <w:t>Data collection will occur on a rolling basis</w:t>
      </w:r>
      <w:r w:rsidR="000E6C75">
        <w:t xml:space="preserve">. We will </w:t>
      </w:r>
      <w:r>
        <w:t xml:space="preserve">administer the interviews </w:t>
      </w:r>
      <w:r w:rsidR="00CA51A3">
        <w:t xml:space="preserve">each week </w:t>
      </w:r>
      <w:r>
        <w:t>in small groups of 20</w:t>
      </w:r>
      <w:r w:rsidR="000E6C75">
        <w:t xml:space="preserve"> to </w:t>
      </w:r>
      <w:r>
        <w:t>30. Before data collection, t</w:t>
      </w:r>
      <w:r w:rsidRPr="00B97C65" w:rsidR="00B97C65">
        <w:t xml:space="preserve">he contractor will send an email inviting administrators or program directors of grantees to participate in an interview </w:t>
      </w:r>
      <w:r w:rsidRPr="001029A5" w:rsidR="00B97C65">
        <w:t>(Appendix A</w:t>
      </w:r>
      <w:r w:rsidRPr="001029A5" w:rsidR="002015AD">
        <w:t>:</w:t>
      </w:r>
      <w:r w:rsidR="002015AD">
        <w:t xml:space="preserve"> </w:t>
      </w:r>
      <w:r w:rsidR="001029A5">
        <w:t xml:space="preserve">Grantee </w:t>
      </w:r>
      <w:r w:rsidR="00022D42">
        <w:t>Email Invitation</w:t>
      </w:r>
      <w:r w:rsidRPr="00B97C65" w:rsidR="00B97C65">
        <w:t xml:space="preserve">). The invitation will </w:t>
      </w:r>
      <w:r w:rsidR="00831E82">
        <w:t>explain</w:t>
      </w:r>
      <w:r w:rsidRPr="00B97C65" w:rsidR="00831E82">
        <w:t xml:space="preserve"> </w:t>
      </w:r>
      <w:r w:rsidRPr="00B97C65" w:rsidR="00B97C65">
        <w:t>the purpose of the interview and</w:t>
      </w:r>
      <w:r w:rsidR="00B97C65">
        <w:t xml:space="preserve"> detail the data collection mode</w:t>
      </w:r>
      <w:r w:rsidR="002D6534">
        <w:t xml:space="preserve">. It will </w:t>
      </w:r>
      <w:r>
        <w:t>includ</w:t>
      </w:r>
      <w:r w:rsidR="002D6534">
        <w:t>e</w:t>
      </w:r>
      <w:r>
        <w:t xml:space="preserve"> </w:t>
      </w:r>
      <w:r w:rsidR="006A790A">
        <w:t xml:space="preserve">a </w:t>
      </w:r>
      <w:r>
        <w:t xml:space="preserve">proposed week of data collection, to ensure participants </w:t>
      </w:r>
      <w:r w:rsidR="000E56A6">
        <w:t xml:space="preserve">will be </w:t>
      </w:r>
      <w:r>
        <w:t>available during their data collection window</w:t>
      </w:r>
      <w:r w:rsidRPr="00B97C65" w:rsidR="00B97C65">
        <w:t xml:space="preserve">. </w:t>
      </w:r>
      <w:r w:rsidR="00DB0194">
        <w:t xml:space="preserve">Following the invitation, participants will be invited </w:t>
      </w:r>
      <w:r w:rsidR="006A790A">
        <w:t xml:space="preserve">in groups </w:t>
      </w:r>
      <w:r w:rsidR="00DB0194">
        <w:t>to access the QualBoard site for their interview</w:t>
      </w:r>
      <w:r w:rsidR="003C3CF6">
        <w:t>s</w:t>
      </w:r>
      <w:r w:rsidR="006A790A">
        <w:t>. Group</w:t>
      </w:r>
      <w:r w:rsidR="00DC6CA6">
        <w:t>s</w:t>
      </w:r>
      <w:r w:rsidR="006A790A">
        <w:t xml:space="preserve"> will be</w:t>
      </w:r>
      <w:r w:rsidR="00DB0194">
        <w:t xml:space="preserve"> staggered over a </w:t>
      </w:r>
      <w:r w:rsidR="001029A5">
        <w:t>five</w:t>
      </w:r>
      <w:r>
        <w:t>-</w:t>
      </w:r>
      <w:r w:rsidR="00DB0194">
        <w:t>week period</w:t>
      </w:r>
      <w:r w:rsidR="006A790A">
        <w:t xml:space="preserve"> to</w:t>
      </w:r>
      <w:r w:rsidR="00DB0194">
        <w:t xml:space="preserve"> limit the number of grantees accessing the board at </w:t>
      </w:r>
      <w:r w:rsidR="00C26A3D">
        <w:t xml:space="preserve">one </w:t>
      </w:r>
      <w:r w:rsidR="00DB0194">
        <w:t>time</w:t>
      </w:r>
      <w:r w:rsidR="006A790A">
        <w:t xml:space="preserve">. Smaller groups will also </w:t>
      </w:r>
      <w:r w:rsidR="00C26A3D">
        <w:t>enabl</w:t>
      </w:r>
      <w:r w:rsidR="006A790A">
        <w:t>e</w:t>
      </w:r>
      <w:r w:rsidR="00DB0194">
        <w:t xml:space="preserve"> the study team to </w:t>
      </w:r>
      <w:r w:rsidR="006A790A">
        <w:t xml:space="preserve">more </w:t>
      </w:r>
      <w:r w:rsidR="00DB0194">
        <w:t>carefully review and moderate interviews.</w:t>
      </w:r>
      <w:r w:rsidR="00715060">
        <w:t xml:space="preserve"> However, individual grantees will not be able to see other grantees</w:t>
      </w:r>
      <w:r w:rsidR="00F90662">
        <w:t xml:space="preserve"> responses</w:t>
      </w:r>
      <w:r w:rsidR="00715060">
        <w:t>.</w:t>
      </w:r>
    </w:p>
    <w:p w:rsidR="0014177D" w:rsidP="006D40B0" w:rsidRDefault="0014177D" w14:paraId="1DE18790" w14:textId="5A0FBEB8">
      <w:pPr>
        <w:spacing w:after="240" w:line="240" w:lineRule="auto"/>
      </w:pPr>
      <w:r>
        <w:t>P</w:t>
      </w:r>
      <w:r w:rsidRPr="00F24397">
        <w:t>articipants will receive log</w:t>
      </w:r>
      <w:r w:rsidR="00C26A3D">
        <w:t>-</w:t>
      </w:r>
      <w:r w:rsidRPr="00F24397">
        <w:t xml:space="preserve">in credentials </w:t>
      </w:r>
      <w:r w:rsidRPr="00F24397" w:rsidR="006A790A">
        <w:t>via emai</w:t>
      </w:r>
      <w:r w:rsidRPr="001029A5" w:rsidR="006A790A">
        <w:t>l</w:t>
      </w:r>
      <w:r w:rsidRPr="00F24397" w:rsidR="006A790A">
        <w:t xml:space="preserve"> </w:t>
      </w:r>
      <w:r w:rsidRPr="00F24397">
        <w:t xml:space="preserve">to access the QualBoard site </w:t>
      </w:r>
      <w:r w:rsidRPr="001029A5">
        <w:t xml:space="preserve">(Appendix </w:t>
      </w:r>
      <w:r w:rsidRPr="001029A5" w:rsidR="00750C11">
        <w:t>B: Qual</w:t>
      </w:r>
      <w:r w:rsidR="0084406A">
        <w:t>B</w:t>
      </w:r>
      <w:r w:rsidRPr="001029A5" w:rsidR="00750C11">
        <w:t>oard Invitation Email</w:t>
      </w:r>
      <w:r w:rsidRPr="001029A5">
        <w:t>).</w:t>
      </w:r>
      <w:r w:rsidRPr="00F24397">
        <w:t xml:space="preserve"> </w:t>
      </w:r>
    </w:p>
    <w:p w:rsidRPr="00F24397" w:rsidR="00017057" w:rsidP="006D40B0" w:rsidRDefault="00017057" w14:paraId="62041CFC" w14:textId="461F270B">
      <w:pPr>
        <w:spacing w:after="240" w:line="240" w:lineRule="auto"/>
      </w:pPr>
      <w:r>
        <w:t>The contractor will follow up with</w:t>
      </w:r>
      <w:r w:rsidR="008507F1">
        <w:t xml:space="preserve"> interview</w:t>
      </w:r>
      <w:r>
        <w:t xml:space="preserve"> nonrespondents to encourage their participation by highlighting the importance of the interviews. </w:t>
      </w:r>
      <w:r w:rsidR="002F347C">
        <w:t xml:space="preserve">Federal project officers </w:t>
      </w:r>
      <w:r w:rsidR="00377BA8">
        <w:t>might</w:t>
      </w:r>
      <w:r w:rsidRPr="0005251B" w:rsidR="00377BA8">
        <w:t xml:space="preserve"> </w:t>
      </w:r>
      <w:r w:rsidR="002F347C">
        <w:t xml:space="preserve">also </w:t>
      </w:r>
      <w:r w:rsidRPr="0005251B" w:rsidR="002F347C">
        <w:t xml:space="preserve">contact nonrespondents </w:t>
      </w:r>
      <w:r w:rsidR="002F347C">
        <w:t xml:space="preserve">to encourage their </w:t>
      </w:r>
      <w:r w:rsidRPr="0005251B" w:rsidR="002F347C">
        <w:t>participat</w:t>
      </w:r>
      <w:r w:rsidR="002F347C">
        <w:t>ion</w:t>
      </w:r>
      <w:r w:rsidRPr="0005251B" w:rsidR="002F347C">
        <w:t>.</w:t>
      </w:r>
      <w:r w:rsidR="002F347C">
        <w:t xml:space="preserve"> </w:t>
      </w:r>
      <w:r w:rsidR="00377BA8">
        <w:t>In a</w:t>
      </w:r>
      <w:r>
        <w:t xml:space="preserve">ddition, to encourage participation and </w:t>
      </w:r>
      <w:r w:rsidR="0003641C">
        <w:t xml:space="preserve">to provide </w:t>
      </w:r>
      <w:r>
        <w:t>flexibility</w:t>
      </w:r>
      <w:r w:rsidR="0003641C">
        <w:t>,</w:t>
      </w:r>
      <w:r w:rsidR="00B03244">
        <w:t xml:space="preserve"> upon request,</w:t>
      </w:r>
      <w:r w:rsidR="002F347C">
        <w:t xml:space="preserve"> </w:t>
      </w:r>
      <w:r w:rsidR="00B03244">
        <w:t xml:space="preserve">we will allow </w:t>
      </w:r>
      <w:r>
        <w:t>participants</w:t>
      </w:r>
      <w:r w:rsidR="002F347C">
        <w:t xml:space="preserve"> </w:t>
      </w:r>
      <w:r w:rsidR="002262A1">
        <w:t>to</w:t>
      </w:r>
      <w:r w:rsidR="0053397D">
        <w:t xml:space="preserve"> complete</w:t>
      </w:r>
      <w:r>
        <w:t xml:space="preserve"> the protocol via telephone </w:t>
      </w:r>
      <w:r w:rsidR="002F347C">
        <w:t xml:space="preserve">with a trained </w:t>
      </w:r>
      <w:r w:rsidR="00B03244">
        <w:t xml:space="preserve">member of the </w:t>
      </w:r>
      <w:r w:rsidR="002F347C">
        <w:t>study team</w:t>
      </w:r>
      <w:r>
        <w:t xml:space="preserve">. </w:t>
      </w:r>
    </w:p>
    <w:p w:rsidRPr="00F24397" w:rsidR="0014177D" w:rsidP="000C10C2" w:rsidRDefault="0014177D" w14:paraId="701A5CAD" w14:textId="739DBFEE">
      <w:pPr>
        <w:spacing w:after="240" w:line="240" w:lineRule="auto"/>
      </w:pPr>
      <w:r w:rsidRPr="00F24397">
        <w:t xml:space="preserve">A trained </w:t>
      </w:r>
      <w:r w:rsidR="002262A1">
        <w:t>member of</w:t>
      </w:r>
      <w:r w:rsidRPr="00F24397" w:rsidR="002262A1">
        <w:t xml:space="preserve"> </w:t>
      </w:r>
      <w:r>
        <w:t>Mathematica</w:t>
      </w:r>
      <w:r w:rsidR="002262A1">
        <w:t>’s</w:t>
      </w:r>
      <w:r>
        <w:t xml:space="preserve"> </w:t>
      </w:r>
      <w:r w:rsidR="00CB7E2A">
        <w:t>study</w:t>
      </w:r>
      <w:r>
        <w:t xml:space="preserve"> team </w:t>
      </w:r>
      <w:r w:rsidRPr="00F24397">
        <w:t xml:space="preserve">will </w:t>
      </w:r>
      <w:r>
        <w:t xml:space="preserve">conduct </w:t>
      </w:r>
      <w:r w:rsidRPr="00F24397">
        <w:t xml:space="preserve">each interview. </w:t>
      </w:r>
      <w:r w:rsidR="00741C2A">
        <w:t>Q</w:t>
      </w:r>
      <w:r w:rsidRPr="00F24397">
        <w:t xml:space="preserve">uestions from the </w:t>
      </w:r>
      <w:r w:rsidR="008507F1">
        <w:t>interview protocol</w:t>
      </w:r>
      <w:r w:rsidRPr="00F24397">
        <w:t xml:space="preserve"> </w:t>
      </w:r>
      <w:r w:rsidR="00741C2A">
        <w:t xml:space="preserve">will be programmed </w:t>
      </w:r>
      <w:r w:rsidRPr="00F24397">
        <w:t>in</w:t>
      </w:r>
      <w:r w:rsidR="00966DAB">
        <w:t>to chat boxes in QualBoard</w:t>
      </w:r>
      <w:r w:rsidR="00674DEC">
        <w:t>,</w:t>
      </w:r>
      <w:r w:rsidRPr="00F24397">
        <w:t xml:space="preserve"> and participants will type responses. </w:t>
      </w:r>
      <w:r w:rsidR="008507F1">
        <w:t>Interview m</w:t>
      </w:r>
      <w:r w:rsidR="00741C2A">
        <w:t>oderators</w:t>
      </w:r>
      <w:r w:rsidRPr="00F24397">
        <w:t xml:space="preserve"> will be trained on the interview </w:t>
      </w:r>
      <w:r w:rsidR="008507F1">
        <w:t>protocol</w:t>
      </w:r>
      <w:r w:rsidR="00674DEC">
        <w:t>,</w:t>
      </w:r>
      <w:r w:rsidRPr="00F24397">
        <w:t xml:space="preserve"> and the project lead will review </w:t>
      </w:r>
      <w:r w:rsidR="00D67F5F">
        <w:t>all</w:t>
      </w:r>
      <w:r w:rsidRPr="00F24397" w:rsidR="00D67F5F">
        <w:t xml:space="preserve"> </w:t>
      </w:r>
      <w:r w:rsidR="001434EC">
        <w:t xml:space="preserve">moderators’ </w:t>
      </w:r>
      <w:r w:rsidRPr="00F24397">
        <w:t>session</w:t>
      </w:r>
      <w:r w:rsidR="00D67F5F">
        <w:t>s</w:t>
      </w:r>
      <w:r w:rsidRPr="00F24397">
        <w:t xml:space="preserve"> for consistency in engagement with participants. Throughout the sessions, </w:t>
      </w:r>
      <w:r w:rsidR="00741C2A">
        <w:t>moderators</w:t>
      </w:r>
      <w:r w:rsidRPr="00F24397">
        <w:t xml:space="preserve"> will review responses</w:t>
      </w:r>
      <w:r w:rsidR="005206B9">
        <w:t>.</w:t>
      </w:r>
      <w:r w:rsidRPr="00F24397">
        <w:t xml:space="preserve"> </w:t>
      </w:r>
      <w:r w:rsidR="005206B9">
        <w:t>W</w:t>
      </w:r>
      <w:r w:rsidRPr="00F24397">
        <w:t xml:space="preserve">hen necessary, </w:t>
      </w:r>
      <w:r w:rsidR="005206B9">
        <w:t xml:space="preserve">they will </w:t>
      </w:r>
      <w:r w:rsidRPr="00F24397" w:rsidR="001627B0">
        <w:t xml:space="preserve">encourage more in-depth responses </w:t>
      </w:r>
      <w:r w:rsidR="001627B0">
        <w:t xml:space="preserve">and </w:t>
      </w:r>
      <w:r w:rsidRPr="00F24397">
        <w:t xml:space="preserve">probe participants to elaborate on responses. </w:t>
      </w:r>
      <w:r w:rsidR="00741C2A">
        <w:t>When the moderator asks a follow</w:t>
      </w:r>
      <w:r w:rsidR="00C552DE">
        <w:t>-</w:t>
      </w:r>
      <w:r w:rsidR="00741C2A">
        <w:t xml:space="preserve">up question, </w:t>
      </w:r>
      <w:r w:rsidR="008F5543">
        <w:t xml:space="preserve">the </w:t>
      </w:r>
      <w:r w:rsidR="00741C2A">
        <w:t>participa</w:t>
      </w:r>
      <w:r w:rsidR="00C552DE">
        <w:t>n</w:t>
      </w:r>
      <w:r w:rsidR="00741C2A">
        <w:t>t will receive an email notification that follow</w:t>
      </w:r>
      <w:r w:rsidR="00BC5A24">
        <w:t>-</w:t>
      </w:r>
      <w:r w:rsidR="00741C2A">
        <w:t>up on their interview has been requested.</w:t>
      </w:r>
    </w:p>
    <w:p w:rsidR="007C2EE0" w:rsidP="000C10C2" w:rsidRDefault="00E41EE9" w14:paraId="44A6DC32" w14:textId="79DEC88E">
      <w:pPr>
        <w:autoSpaceDE w:val="0"/>
        <w:autoSpaceDN w:val="0"/>
        <w:adjustRightInd w:val="0"/>
        <w:spacing w:after="120" w:line="240" w:lineRule="auto"/>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715060" w:rsidRDefault="007C2EE0" w14:paraId="4C6D8F66" w14:textId="48A3918C">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Response Rates</w:t>
      </w:r>
    </w:p>
    <w:p w:rsidR="00022D42" w:rsidP="00715060" w:rsidRDefault="00741C2A" w14:paraId="1681FD0C" w14:textId="77777777">
      <w:pPr>
        <w:autoSpaceDE w:val="0"/>
        <w:autoSpaceDN w:val="0"/>
        <w:adjustRightInd w:val="0"/>
        <w:spacing w:after="240" w:line="240" w:lineRule="auto"/>
        <w:rPr>
          <w:rFonts w:eastAsia="Times New Roman" w:cstheme="minorHAnsi"/>
          <w:color w:val="000000"/>
        </w:rPr>
      </w:pPr>
      <w:r w:rsidRPr="00C32C8A">
        <w:rPr>
          <w:rFonts w:eastAsia="Times New Roman" w:cstheme="minorHAnsi"/>
          <w:color w:val="000000"/>
        </w:rPr>
        <w:t>The</w:t>
      </w:r>
      <w:r>
        <w:rPr>
          <w:rFonts w:eastAsia="Times New Roman" w:cstheme="minorHAnsi"/>
          <w:color w:val="000000"/>
        </w:rPr>
        <w:t xml:space="preserve"> interviews</w:t>
      </w:r>
      <w:r w:rsidRPr="00C32C8A">
        <w:rPr>
          <w:rFonts w:eastAsia="Times New Roman" w:cstheme="minorHAnsi"/>
          <w:color w:val="000000"/>
        </w:rPr>
        <w:t xml:space="preserve"> are not designed to produce statistically generalizable findings</w:t>
      </w:r>
      <w:r w:rsidR="00022D42">
        <w:rPr>
          <w:rFonts w:eastAsia="Times New Roman" w:cstheme="minorHAnsi"/>
          <w:color w:val="000000"/>
        </w:rPr>
        <w:t xml:space="preserve">. </w:t>
      </w:r>
    </w:p>
    <w:p w:rsidR="00F917E5" w:rsidP="00715060" w:rsidRDefault="00022D42" w14:paraId="75028C55" w14:textId="243D63B2">
      <w:pPr>
        <w:autoSpaceDE w:val="0"/>
        <w:autoSpaceDN w:val="0"/>
        <w:adjustRightInd w:val="0"/>
        <w:spacing w:after="240" w:line="240" w:lineRule="auto"/>
        <w:rPr>
          <w:rFonts w:eastAsia="Times New Roman" w:cstheme="minorHAnsi"/>
          <w:i/>
          <w:color w:val="000000"/>
        </w:rPr>
      </w:pPr>
      <w:r>
        <w:rPr>
          <w:rFonts w:eastAsia="Times New Roman" w:cstheme="minorHAnsi"/>
          <w:color w:val="000000"/>
        </w:rPr>
        <w:t xml:space="preserve">At the time of their application, grantees were notified that participation in any of the </w:t>
      </w:r>
      <w:r w:rsidRPr="00CE36B8" w:rsidR="00CE36B8">
        <w:rPr>
          <w:rFonts w:eastAsia="Times New Roman" w:cstheme="minorHAnsi"/>
          <w:color w:val="000000"/>
        </w:rPr>
        <w:t>SRAE</w:t>
      </w:r>
      <w:r w:rsidRPr="00CE36B8">
        <w:rPr>
          <w:rFonts w:eastAsia="Times New Roman" w:cstheme="minorHAnsi"/>
          <w:color w:val="000000"/>
        </w:rPr>
        <w:t xml:space="preserve"> study</w:t>
      </w:r>
      <w:r>
        <w:rPr>
          <w:rFonts w:eastAsia="Times New Roman" w:cstheme="minorHAnsi"/>
          <w:color w:val="000000"/>
        </w:rPr>
        <w:t xml:space="preserve"> activities </w:t>
      </w:r>
      <w:r w:rsidRPr="00C32C8A">
        <w:rPr>
          <w:rFonts w:eastAsia="Times New Roman" w:cstheme="minorHAnsi"/>
          <w:color w:val="000000"/>
        </w:rPr>
        <w:t>is</w:t>
      </w:r>
      <w:r>
        <w:rPr>
          <w:rFonts w:eastAsia="Times New Roman" w:cstheme="minorHAnsi"/>
          <w:color w:val="000000"/>
        </w:rPr>
        <w:t xml:space="preserve"> mandatory. However, respondents will be told that they can skip questions that they do not feel comfortable answering. Response</w:t>
      </w:r>
      <w:r w:rsidR="00700887">
        <w:rPr>
          <w:rFonts w:eastAsia="Times New Roman" w:cstheme="minorHAnsi"/>
          <w:color w:val="000000"/>
        </w:rPr>
        <w:t>s</w:t>
      </w:r>
      <w:r>
        <w:rPr>
          <w:rFonts w:eastAsia="Times New Roman" w:cstheme="minorHAnsi"/>
          <w:color w:val="000000"/>
        </w:rPr>
        <w:t xml:space="preserve"> will be monitored and the study team and/or the FYSB project officers will send reminders to non-respondents. The study team will also offer telephone interviews for grantees if that is preferrable over the QualBoard interface. Based on early survey efforts with SRAE grantees, we can expect to exceed a 90 percent </w:t>
      </w:r>
      <w:r w:rsidR="00700887">
        <w:rPr>
          <w:rFonts w:eastAsia="Times New Roman" w:cstheme="minorHAnsi"/>
          <w:color w:val="000000"/>
        </w:rPr>
        <w:t xml:space="preserve">participation </w:t>
      </w:r>
      <w:r>
        <w:rPr>
          <w:rFonts w:eastAsia="Times New Roman" w:cstheme="minorHAnsi"/>
          <w:color w:val="000000"/>
        </w:rPr>
        <w:t>rate.</w:t>
      </w:r>
    </w:p>
    <w:p w:rsidRPr="00F917E5" w:rsidR="00F917E5" w:rsidP="00715060" w:rsidRDefault="00F917E5" w14:paraId="14F6FBDC" w14:textId="25A4290D">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Non</w:t>
      </w:r>
      <w:r w:rsidR="00BC5A24">
        <w:rPr>
          <w:rFonts w:eastAsia="Times New Roman" w:cstheme="minorHAnsi"/>
          <w:i/>
          <w:color w:val="000000"/>
        </w:rPr>
        <w:t>r</w:t>
      </w:r>
      <w:r>
        <w:rPr>
          <w:rFonts w:eastAsia="Times New Roman" w:cstheme="minorHAnsi"/>
          <w:i/>
          <w:color w:val="000000"/>
        </w:rPr>
        <w:t>esponse</w:t>
      </w:r>
    </w:p>
    <w:p w:rsidR="00BB2925" w:rsidP="000C10C2" w:rsidRDefault="00741C2A" w14:paraId="52428E38" w14:textId="6DCF7DB1">
      <w:pPr>
        <w:autoSpaceDE w:val="0"/>
        <w:autoSpaceDN w:val="0"/>
        <w:adjustRightInd w:val="0"/>
        <w:spacing w:after="240" w:line="240" w:lineRule="auto"/>
        <w:rPr>
          <w:rFonts w:ascii="Times New Roman" w:hAnsi="Times New Roman" w:eastAsia="Times New Roman" w:cs="Times New Roman"/>
          <w:b/>
          <w:bCs/>
          <w:color w:val="000000"/>
        </w:rPr>
      </w:pPr>
      <w:r w:rsidRPr="00C32C8A">
        <w:rPr>
          <w:rFonts w:eastAsia="Times New Roman" w:cstheme="minorHAnsi"/>
          <w:color w:val="000000"/>
        </w:rPr>
        <w:t>As participants will not be randomly sampled</w:t>
      </w:r>
      <w:r w:rsidR="00BC5A24">
        <w:rPr>
          <w:rFonts w:eastAsia="Times New Roman" w:cstheme="minorHAnsi"/>
          <w:color w:val="000000"/>
        </w:rPr>
        <w:t>,</w:t>
      </w:r>
      <w:r w:rsidRPr="00C32C8A">
        <w:rPr>
          <w:rFonts w:eastAsia="Times New Roman" w:cstheme="minorHAnsi"/>
          <w:color w:val="000000"/>
        </w:rPr>
        <w:t xml:space="preserve"> and findings are not intended to be representative, nonresponse bias will not be calculated. Respondent </w:t>
      </w:r>
      <w:r w:rsidR="009766B7">
        <w:rPr>
          <w:rFonts w:eastAsia="Times New Roman" w:cstheme="minorHAnsi"/>
          <w:color w:val="000000"/>
        </w:rPr>
        <w:t>grantee type</w:t>
      </w:r>
      <w:r w:rsidRPr="00C32C8A">
        <w:rPr>
          <w:rFonts w:eastAsia="Times New Roman" w:cstheme="minorHAnsi"/>
          <w:color w:val="000000"/>
        </w:rPr>
        <w:t xml:space="preserve"> will be documented and reported in written </w:t>
      </w:r>
      <w:r w:rsidRPr="00C32C8A" w:rsidR="00D57664">
        <w:rPr>
          <w:rFonts w:eastAsia="Times New Roman" w:cstheme="minorHAnsi"/>
          <w:color w:val="000000"/>
        </w:rPr>
        <w:t xml:space="preserve">data collection </w:t>
      </w:r>
      <w:r w:rsidRPr="00C32C8A">
        <w:rPr>
          <w:rFonts w:eastAsia="Times New Roman" w:cstheme="minorHAnsi"/>
          <w:color w:val="000000"/>
        </w:rPr>
        <w:t>materials.</w:t>
      </w:r>
    </w:p>
    <w:p w:rsidRPr="00DF1291" w:rsidR="00901040" w:rsidP="000C10C2" w:rsidRDefault="00EB6134" w14:paraId="36E8E8E3" w14:textId="42A615F0">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w:t>
      </w:r>
      <w:r w:rsidR="002D5FEF">
        <w:rPr>
          <w:rFonts w:eastAsia="Times New Roman" w:cstheme="minorHAnsi"/>
          <w:b/>
          <w:bCs/>
        </w:rPr>
        <w:tab/>
      </w:r>
      <w:r w:rsidRPr="00DF1291" w:rsidR="00901040">
        <w:rPr>
          <w:rFonts w:eastAsia="Times New Roman" w:cstheme="minorHAnsi"/>
          <w:b/>
          <w:bCs/>
        </w:rPr>
        <w:t>Production of Estimates and Projections</w:t>
      </w:r>
      <w:r w:rsidRPr="00DF1291" w:rsidR="00901040">
        <w:rPr>
          <w:rFonts w:eastAsia="Times New Roman" w:cstheme="minorHAnsi"/>
        </w:rPr>
        <w:t xml:space="preserve"> </w:t>
      </w:r>
    </w:p>
    <w:p w:rsidR="00901040" w:rsidP="000C10C2" w:rsidRDefault="009766B7" w14:paraId="203B0BA2" w14:textId="1FB441D6">
      <w:pPr>
        <w:spacing w:after="240" w:line="240" w:lineRule="auto"/>
        <w:rPr>
          <w:rFonts w:ascii="Times New Roman" w:hAnsi="Times New Roman" w:eastAsia="Times New Roman" w:cs="Times New Roman"/>
          <w:sz w:val="24"/>
          <w:szCs w:val="24"/>
        </w:rPr>
      </w:pPr>
      <w:r w:rsidRPr="0084670F">
        <w:t>The data will not be used to generate population estimates, either for internal use or dissemination.</w:t>
      </w:r>
    </w:p>
    <w:p w:rsidRPr="00F85D35" w:rsidR="007B6CA2" w:rsidP="000C10C2" w:rsidRDefault="00901040" w14:paraId="47D35F1B" w14:textId="7581FE16">
      <w:pPr>
        <w:autoSpaceDE w:val="0"/>
        <w:autoSpaceDN w:val="0"/>
        <w:adjustRightInd w:val="0"/>
        <w:spacing w:after="120" w:line="240" w:lineRule="auto"/>
        <w:rPr>
          <w:rFonts w:eastAsia="Times New Roman" w:cstheme="minorHAnsi"/>
          <w:b/>
          <w:bCs/>
          <w:color w:val="000000"/>
        </w:rPr>
      </w:pPr>
      <w:r w:rsidRPr="00DF1291">
        <w:rPr>
          <w:rFonts w:eastAsia="Times New Roman" w:cstheme="minorHAnsi"/>
          <w:b/>
          <w:bCs/>
          <w:color w:val="000000"/>
        </w:rPr>
        <w:t>B7.</w:t>
      </w:r>
      <w:r w:rsidR="002D5FEF">
        <w:rPr>
          <w:rFonts w:eastAsia="Times New Roman" w:cstheme="minorHAnsi"/>
          <w:color w:val="000000"/>
        </w:rPr>
        <w:tab/>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715060" w:rsidRDefault="007B6CA2" w14:paraId="0FB9DBDE" w14:textId="04F8F6DD">
      <w:pPr>
        <w:autoSpaceDE w:val="0"/>
        <w:autoSpaceDN w:val="0"/>
        <w:adjustRightInd w:val="0"/>
        <w:spacing w:after="60" w:line="240" w:lineRule="auto"/>
        <w:rPr>
          <w:rFonts w:eastAsia="Times New Roman" w:cstheme="minorHAnsi"/>
          <w:bCs/>
          <w:i/>
          <w:color w:val="000000"/>
        </w:rPr>
      </w:pPr>
      <w:r w:rsidRPr="007B6CA2">
        <w:rPr>
          <w:rFonts w:eastAsia="Times New Roman" w:cstheme="minorHAnsi"/>
          <w:bCs/>
          <w:i/>
          <w:color w:val="000000"/>
        </w:rPr>
        <w:t>Data Handling</w:t>
      </w:r>
    </w:p>
    <w:p w:rsidRPr="009766B7" w:rsidR="00BB2925" w:rsidP="00715060" w:rsidRDefault="009766B7" w14:paraId="1960E58C" w14:textId="4C15CE3C">
      <w:pPr>
        <w:spacing w:after="240" w:line="240" w:lineRule="auto"/>
      </w:pPr>
      <w:r w:rsidRPr="00C444F4">
        <w:t xml:space="preserve">Interview data retrieved from QualBoard will be saved on a secure drive accessible </w:t>
      </w:r>
      <w:r w:rsidRPr="00C444F4" w:rsidR="00071699">
        <w:t xml:space="preserve">only </w:t>
      </w:r>
      <w:r w:rsidRPr="00C444F4">
        <w:t xml:space="preserve">to Mathematica </w:t>
      </w:r>
      <w:r w:rsidR="009B0EA7">
        <w:t>study</w:t>
      </w:r>
      <w:r w:rsidRPr="00C444F4" w:rsidR="009B0EA7">
        <w:t xml:space="preserve"> </w:t>
      </w:r>
      <w:r w:rsidRPr="00C444F4">
        <w:t xml:space="preserve">team members. Direct export of the QualBoard data to the secure drive will result in minimal processing. </w:t>
      </w:r>
      <w:r>
        <w:t>Interviewers</w:t>
      </w:r>
      <w:r w:rsidRPr="00C444F4">
        <w:t xml:space="preserve"> will review transcripts to fix spelling and grammar issues, fill in missing words, and explain unclear terms or phrases in preparation for qualitative coding and analysis.</w:t>
      </w:r>
    </w:p>
    <w:p w:rsidR="007B6CA2" w:rsidP="00715060" w:rsidRDefault="007B6CA2" w14:paraId="4B58405D" w14:textId="784AF053">
      <w:pPr>
        <w:autoSpaceDE w:val="0"/>
        <w:autoSpaceDN w:val="0"/>
        <w:adjustRightInd w:val="0"/>
        <w:spacing w:after="60" w:line="240" w:lineRule="auto"/>
        <w:rPr>
          <w:rFonts w:eastAsia="Times New Roman" w:cstheme="minorHAnsi"/>
          <w:bCs/>
          <w:i/>
          <w:color w:val="000000"/>
        </w:rPr>
      </w:pPr>
      <w:r w:rsidRPr="007B6CA2">
        <w:rPr>
          <w:rFonts w:eastAsia="Times New Roman" w:cstheme="minorHAnsi"/>
          <w:bCs/>
          <w:i/>
          <w:color w:val="000000"/>
        </w:rPr>
        <w:t>Data Analysis</w:t>
      </w:r>
    </w:p>
    <w:p w:rsidRPr="009766B7" w:rsidR="00BB2925" w:rsidP="00715060" w:rsidRDefault="009766B7" w14:paraId="1A82E9FF" w14:textId="622674EB">
      <w:pPr>
        <w:spacing w:after="240" w:line="240" w:lineRule="auto"/>
      </w:pPr>
      <w:r w:rsidRPr="00C444F4">
        <w:t xml:space="preserve">Qualitative data from the interview transcripts will be reviewed for overarching themes and lessons </w:t>
      </w:r>
      <w:r w:rsidR="00071699">
        <w:t>on</w:t>
      </w:r>
      <w:r w:rsidRPr="00C444F4" w:rsidR="00071699">
        <w:t xml:space="preserve"> </w:t>
      </w:r>
      <w:r w:rsidRPr="00C444F4">
        <w:t>each of the key topics explored through the virtual discussions.</w:t>
      </w:r>
      <w:r>
        <w:t xml:space="preserve"> </w:t>
      </w:r>
      <w:r w:rsidR="00492958">
        <w:t xml:space="preserve">The research team will develop a coding scheme based on the research objectives and interview topics. Moderators </w:t>
      </w:r>
      <w:r w:rsidR="00071699">
        <w:t>will appl</w:t>
      </w:r>
      <w:r w:rsidR="00F10314">
        <w:t>y</w:t>
      </w:r>
      <w:r w:rsidR="00071699">
        <w:t xml:space="preserve"> </w:t>
      </w:r>
      <w:r w:rsidR="00172F25">
        <w:t xml:space="preserve">the coding scheme </w:t>
      </w:r>
      <w:r>
        <w:t>to the transcripts</w:t>
      </w:r>
      <w:r w:rsidR="00492958">
        <w:t xml:space="preserve"> and conduct a thematic analysis of the responses </w:t>
      </w:r>
      <w:r w:rsidR="00172F25">
        <w:t>under each topic</w:t>
      </w:r>
      <w:r>
        <w:t xml:space="preserve">. The task lead for the interviews will monitor coding </w:t>
      </w:r>
      <w:r w:rsidR="00172F25">
        <w:t xml:space="preserve">and thematic analysis </w:t>
      </w:r>
      <w:r>
        <w:t>across the team to ensure accuracy and consistency.</w:t>
      </w:r>
    </w:p>
    <w:p w:rsidRPr="007B6CA2" w:rsidR="007B6CA2" w:rsidP="00715060" w:rsidRDefault="007B6CA2" w14:paraId="6115EDAE" w14:textId="3AD922A4">
      <w:pPr>
        <w:autoSpaceDE w:val="0"/>
        <w:autoSpaceDN w:val="0"/>
        <w:adjustRightInd w:val="0"/>
        <w:spacing w:after="60" w:line="240" w:lineRule="auto"/>
        <w:rPr>
          <w:rFonts w:eastAsia="Times New Roman" w:cstheme="minorHAnsi"/>
          <w:i/>
          <w:color w:val="000000"/>
        </w:rPr>
      </w:pPr>
      <w:r>
        <w:rPr>
          <w:rFonts w:eastAsia="Times New Roman" w:cstheme="minorHAnsi"/>
          <w:bCs/>
          <w:i/>
          <w:color w:val="000000"/>
        </w:rPr>
        <w:t>Data Use</w:t>
      </w:r>
    </w:p>
    <w:p w:rsidRPr="00420D0E" w:rsidR="00420D0E" w:rsidP="000C10C2" w:rsidRDefault="00420D0E" w14:paraId="69C7D09B" w14:textId="1D66CC01">
      <w:pPr>
        <w:spacing w:after="240" w:line="240" w:lineRule="auto"/>
      </w:pPr>
      <w:r w:rsidRPr="00B139CA">
        <w:rPr>
          <w:rFonts w:ascii="Calibri" w:hAnsi="Calibri" w:eastAsia="Calibri" w:cs="Calibri"/>
        </w:rPr>
        <w:t xml:space="preserve">The </w:t>
      </w:r>
      <w:r>
        <w:rPr>
          <w:rFonts w:ascii="Calibri" w:hAnsi="Calibri" w:eastAsia="Calibri" w:cs="Calibri"/>
        </w:rPr>
        <w:t xml:space="preserve">interview </w:t>
      </w:r>
      <w:r w:rsidRPr="00B139CA">
        <w:rPr>
          <w:rFonts w:ascii="Calibri" w:hAnsi="Calibri" w:eastAsia="Calibri" w:cs="Calibri"/>
        </w:rPr>
        <w:t xml:space="preserve">data will be used to inform </w:t>
      </w:r>
      <w:r>
        <w:t xml:space="preserve">ACF with up-to-date feedback from grantees on their needs for </w:t>
      </w:r>
      <w:r w:rsidR="008D6EE2">
        <w:t>training, technical assistance,</w:t>
      </w:r>
      <w:r>
        <w:t xml:space="preserve"> and program guidance due to the ongoing impacts of the COVID-19 pandemic.</w:t>
      </w:r>
      <w:r w:rsidR="003208C1">
        <w:t xml:space="preserve"> With</w:t>
      </w:r>
      <w:r>
        <w:t xml:space="preserve"> </w:t>
      </w:r>
      <w:r w:rsidR="003208C1">
        <w:t>t</w:t>
      </w:r>
      <w:r>
        <w:t xml:space="preserve">his </w:t>
      </w:r>
      <w:r w:rsidR="002015AD">
        <w:t>critical information</w:t>
      </w:r>
      <w:r w:rsidR="003208C1">
        <w:t>,</w:t>
      </w:r>
      <w:r w:rsidR="002015AD">
        <w:t xml:space="preserve"> ACF </w:t>
      </w:r>
      <w:r w:rsidR="003208C1">
        <w:t xml:space="preserve">will be able </w:t>
      </w:r>
      <w:r w:rsidR="002015AD">
        <w:t xml:space="preserve">to </w:t>
      </w:r>
      <w:r w:rsidRPr="00B139CA">
        <w:rPr>
          <w:rFonts w:ascii="Calibri" w:hAnsi="Calibri" w:eastAsia="Calibri" w:cs="Calibri"/>
        </w:rPr>
        <w:t xml:space="preserve">provide </w:t>
      </w:r>
      <w:r w:rsidR="009A2AE1">
        <w:rPr>
          <w:rFonts w:ascii="Calibri" w:hAnsi="Calibri" w:eastAsia="Calibri" w:cs="Calibri"/>
        </w:rPr>
        <w:t>focused</w:t>
      </w:r>
      <w:r w:rsidRPr="00B139CA" w:rsidR="009A2AE1">
        <w:rPr>
          <w:rFonts w:ascii="Calibri" w:hAnsi="Calibri" w:eastAsia="Calibri" w:cs="Calibri"/>
        </w:rPr>
        <w:t xml:space="preserve"> </w:t>
      </w:r>
      <w:r w:rsidR="008D6EE2">
        <w:rPr>
          <w:rFonts w:ascii="Calibri" w:hAnsi="Calibri" w:eastAsia="Calibri" w:cs="Calibri"/>
        </w:rPr>
        <w:t>training and technical assistance</w:t>
      </w:r>
      <w:r w:rsidRPr="00B139CA">
        <w:rPr>
          <w:rFonts w:ascii="Calibri" w:hAnsi="Calibri" w:eastAsia="Calibri" w:cs="Calibri"/>
        </w:rPr>
        <w:t xml:space="preserve"> to better serve </w:t>
      </w:r>
      <w:r w:rsidR="002015AD">
        <w:rPr>
          <w:rFonts w:ascii="Calibri" w:hAnsi="Calibri" w:eastAsia="Calibri" w:cs="Calibri"/>
        </w:rPr>
        <w:t>the grantees</w:t>
      </w:r>
      <w:r w:rsidRPr="00B139CA">
        <w:rPr>
          <w:rFonts w:ascii="Calibri" w:hAnsi="Calibri" w:eastAsia="Calibri" w:cs="Calibri"/>
        </w:rPr>
        <w:t xml:space="preserve">. As noted in </w:t>
      </w:r>
      <w:r w:rsidR="00966DAB">
        <w:rPr>
          <w:rFonts w:ascii="Calibri" w:hAnsi="Calibri" w:eastAsia="Calibri" w:cs="Calibri"/>
        </w:rPr>
        <w:t>Supporting Statement A</w:t>
      </w:r>
      <w:r w:rsidRPr="00B139CA">
        <w:rPr>
          <w:rFonts w:ascii="Calibri" w:hAnsi="Calibri" w:eastAsia="Calibri" w:cs="Calibri"/>
        </w:rPr>
        <w:t xml:space="preserve">, </w:t>
      </w:r>
      <w:r w:rsidR="00700887">
        <w:rPr>
          <w:rFonts w:ascii="Calibri" w:hAnsi="Calibri" w:eastAsia="Calibri" w:cs="Calibri"/>
        </w:rPr>
        <w:t>information will result in an internal</w:t>
      </w:r>
      <w:r w:rsidRPr="00B139CA">
        <w:rPr>
          <w:rFonts w:cstheme="minorHAnsi"/>
        </w:rPr>
        <w:t xml:space="preserve"> memo that summarizes key </w:t>
      </w:r>
      <w:r w:rsidR="002015AD">
        <w:rPr>
          <w:rFonts w:cstheme="minorHAnsi"/>
        </w:rPr>
        <w:t>impacts of the COVID-19 pandemic on the grantees</w:t>
      </w:r>
      <w:r w:rsidR="001D4213">
        <w:rPr>
          <w:rFonts w:cstheme="minorHAnsi"/>
        </w:rPr>
        <w:t>,</w:t>
      </w:r>
      <w:r w:rsidR="002015AD">
        <w:rPr>
          <w:rFonts w:cstheme="minorHAnsi"/>
        </w:rPr>
        <w:t xml:space="preserve"> their program implementation</w:t>
      </w:r>
      <w:r w:rsidR="001D4213">
        <w:rPr>
          <w:rFonts w:cstheme="minorHAnsi"/>
        </w:rPr>
        <w:t>,</w:t>
      </w:r>
      <w:r w:rsidR="002015AD">
        <w:rPr>
          <w:rFonts w:cstheme="minorHAnsi"/>
        </w:rPr>
        <w:t xml:space="preserve"> </w:t>
      </w:r>
      <w:r w:rsidR="001D4213">
        <w:rPr>
          <w:rFonts w:cstheme="minorHAnsi"/>
        </w:rPr>
        <w:t>and</w:t>
      </w:r>
      <w:r w:rsidR="002015AD">
        <w:rPr>
          <w:rFonts w:cstheme="minorHAnsi"/>
        </w:rPr>
        <w:t xml:space="preserve"> their technical assistance needs</w:t>
      </w:r>
      <w:r w:rsidRPr="00B139CA">
        <w:rPr>
          <w:rFonts w:cstheme="minorHAnsi"/>
        </w:rPr>
        <w:t xml:space="preserve">. </w:t>
      </w:r>
      <w:r w:rsidR="002015AD">
        <w:rPr>
          <w:rFonts w:cstheme="minorHAnsi"/>
        </w:rPr>
        <w:t xml:space="preserve">The memo will </w:t>
      </w:r>
      <w:r w:rsidRPr="00B139CA">
        <w:rPr>
          <w:rFonts w:cs="Calibri"/>
        </w:rPr>
        <w:t xml:space="preserve">discuss limitations </w:t>
      </w:r>
      <w:r w:rsidR="00C6107C">
        <w:rPr>
          <w:rFonts w:cs="Calibri"/>
        </w:rPr>
        <w:t xml:space="preserve">of the data </w:t>
      </w:r>
      <w:r w:rsidRPr="00B139CA">
        <w:rPr>
          <w:rFonts w:cs="Calibri"/>
        </w:rPr>
        <w:t>(</w:t>
      </w:r>
      <w:r w:rsidR="002015AD">
        <w:rPr>
          <w:rFonts w:cs="Calibri"/>
        </w:rPr>
        <w:t>Support</w:t>
      </w:r>
      <w:r w:rsidR="00966DAB">
        <w:rPr>
          <w:rFonts w:cs="Calibri"/>
        </w:rPr>
        <w:t>ing</w:t>
      </w:r>
      <w:r w:rsidR="002015AD">
        <w:rPr>
          <w:rFonts w:cs="Calibri"/>
        </w:rPr>
        <w:t xml:space="preserve"> Statement Part A, Section</w:t>
      </w:r>
      <w:r w:rsidRPr="00B139CA">
        <w:rPr>
          <w:rFonts w:cs="Calibri"/>
        </w:rPr>
        <w:t xml:space="preserve"> A2) and </w:t>
      </w:r>
      <w:r w:rsidR="001D4213">
        <w:rPr>
          <w:rFonts w:cs="Calibri"/>
        </w:rPr>
        <w:t xml:space="preserve">include </w:t>
      </w:r>
      <w:r w:rsidRPr="00B139CA">
        <w:rPr>
          <w:rFonts w:cs="Calibri"/>
        </w:rPr>
        <w:t>information on how</w:t>
      </w:r>
      <w:r w:rsidR="002015AD">
        <w:rPr>
          <w:rFonts w:cs="Calibri"/>
        </w:rPr>
        <w:t xml:space="preserve"> </w:t>
      </w:r>
      <w:r w:rsidR="003208C1">
        <w:rPr>
          <w:rFonts w:cs="Calibri"/>
        </w:rPr>
        <w:t xml:space="preserve">to </w:t>
      </w:r>
      <w:r w:rsidR="001D4213">
        <w:rPr>
          <w:rFonts w:cs="Calibri"/>
        </w:rPr>
        <w:t>us</w:t>
      </w:r>
      <w:r w:rsidR="003208C1">
        <w:rPr>
          <w:rFonts w:cs="Calibri"/>
        </w:rPr>
        <w:t>e</w:t>
      </w:r>
      <w:r w:rsidR="001D4213">
        <w:rPr>
          <w:rFonts w:cs="Calibri"/>
        </w:rPr>
        <w:t xml:space="preserve"> and interpret </w:t>
      </w:r>
      <w:r w:rsidR="002015AD">
        <w:rPr>
          <w:rFonts w:cs="Calibri"/>
        </w:rPr>
        <w:t>the qualitative interview data</w:t>
      </w:r>
      <w:r w:rsidRPr="00B139CA">
        <w:rPr>
          <w:rFonts w:cs="Calibri"/>
        </w:rPr>
        <w:t xml:space="preserve">. </w:t>
      </w:r>
      <w:r w:rsidR="00415A20">
        <w:rPr>
          <w:rFonts w:cs="Calibri"/>
        </w:rPr>
        <w:t xml:space="preserve"> </w:t>
      </w:r>
      <w:bookmarkStart w:name="_Hlk85461720" w:id="3"/>
      <w:r w:rsidR="00415A20">
        <w:rPr>
          <w:rFonts w:cs="Calibri"/>
        </w:rPr>
        <w:t>ACF may also elect to prepare a public facing brief on the findings if there are lessons learned that could be helpful for grantees’ continuous program improvement efforts</w:t>
      </w:r>
      <w:bookmarkEnd w:id="3"/>
      <w:r w:rsidR="00415A20">
        <w:rPr>
          <w:rFonts w:cs="Calibri"/>
        </w:rPr>
        <w:t xml:space="preserve">. </w:t>
      </w:r>
    </w:p>
    <w:p w:rsidRPr="00DF1291" w:rsidR="00901040" w:rsidP="000C10C2" w:rsidRDefault="007B6FFF" w14:paraId="69EFFF84" w14:textId="523643EB">
      <w:pPr>
        <w:spacing w:after="120" w:line="240" w:lineRule="auto"/>
        <w:rPr>
          <w:rFonts w:eastAsia="Times New Roman" w:cstheme="minorHAnsi"/>
        </w:rPr>
      </w:pPr>
      <w:r>
        <w:rPr>
          <w:rFonts w:eastAsia="Times New Roman" w:cstheme="minorHAnsi"/>
          <w:b/>
          <w:bCs/>
        </w:rPr>
        <w:t>B8.</w:t>
      </w:r>
      <w:r w:rsidR="002D5FEF">
        <w:rPr>
          <w:rFonts w:eastAsia="Times New Roman" w:cstheme="minorHAnsi"/>
          <w:b/>
          <w:bCs/>
        </w:rPr>
        <w:tab/>
      </w:r>
      <w:r>
        <w:rPr>
          <w:rFonts w:eastAsia="Times New Roman" w:cstheme="minorHAnsi"/>
          <w:b/>
          <w:bCs/>
        </w:rPr>
        <w:t>Contact Persons</w:t>
      </w:r>
      <w:r w:rsidRPr="00DF1291" w:rsidR="00901040">
        <w:rPr>
          <w:rFonts w:eastAsia="Times New Roman" w:cstheme="minorHAnsi"/>
        </w:rPr>
        <w:t xml:space="preserve">  </w:t>
      </w:r>
    </w:p>
    <w:p w:rsidRPr="00947AF5" w:rsidR="00A75F9C" w:rsidP="000C10C2" w:rsidRDefault="00A75F9C" w14:paraId="4A45E745" w14:textId="2BBB06F8">
      <w:pPr>
        <w:spacing w:after="240" w:line="240" w:lineRule="auto"/>
      </w:pPr>
      <w:r w:rsidRPr="00947AF5">
        <w:t>Table B</w:t>
      </w:r>
      <w:r w:rsidR="00BB18C7">
        <w:t>.1</w:t>
      </w:r>
      <w:r w:rsidRPr="00947AF5">
        <w:t xml:space="preserve"> lists the federal and contract staff responsible for the study, </w:t>
      </w:r>
      <w:r w:rsidR="00F80F5B">
        <w:t>their</w:t>
      </w:r>
      <w:r w:rsidRPr="00947AF5">
        <w:t xml:space="preserve"> affiliation</w:t>
      </w:r>
      <w:r w:rsidR="00F80F5B">
        <w:t>s,</w:t>
      </w:r>
      <w:r w:rsidRPr="00947AF5">
        <w:t xml:space="preserve"> and </w:t>
      </w:r>
      <w:r w:rsidR="00F80F5B">
        <w:t xml:space="preserve">their </w:t>
      </w:r>
      <w:r w:rsidRPr="00947AF5">
        <w:t>email address</w:t>
      </w:r>
      <w:r w:rsidR="00F80F5B">
        <w:t>es</w:t>
      </w:r>
      <w:r w:rsidRPr="00947AF5">
        <w:t>.</w:t>
      </w:r>
    </w:p>
    <w:p w:rsidRPr="00F24397" w:rsidR="00A75F9C" w:rsidP="00A75F9C" w:rsidRDefault="00A75F9C" w14:paraId="76C618FB" w14:textId="4DDD0F47">
      <w:pPr>
        <w:pStyle w:val="Heading2A"/>
      </w:pPr>
      <w:r w:rsidRPr="00F24397">
        <w:t>Table B</w:t>
      </w:r>
      <w:r w:rsidR="00BB18C7">
        <w:t>.1</w:t>
      </w:r>
      <w:r w:rsidRPr="00F24397">
        <w:t xml:space="preserve">. Individuals </w:t>
      </w:r>
      <w:r w:rsidR="001D4213">
        <w:t>r</w:t>
      </w:r>
      <w:r w:rsidRPr="00F24397">
        <w:t xml:space="preserve">esponsible for </w:t>
      </w:r>
      <w:r w:rsidR="001D4213">
        <w:t>s</w:t>
      </w:r>
      <w:r w:rsidRPr="00F24397">
        <w:t>tudy</w:t>
      </w:r>
    </w:p>
    <w:tbl>
      <w:tblPr>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065"/>
        <w:gridCol w:w="4230"/>
        <w:gridCol w:w="3055"/>
      </w:tblGrid>
      <w:tr w:rsidRPr="00B139CA" w:rsidR="00A75F9C" w:rsidTr="00B92517" w14:paraId="6A11099A" w14:textId="77777777">
        <w:tc>
          <w:tcPr>
            <w:tcW w:w="2065" w:type="dxa"/>
            <w:shd w:val="clear" w:color="auto" w:fill="D9D9D9"/>
          </w:tcPr>
          <w:p w:rsidRPr="00A07AEA" w:rsidR="00A75F9C" w:rsidP="00B92517" w:rsidRDefault="00A75F9C" w14:paraId="28B94A00" w14:textId="77777777">
            <w:pPr>
              <w:pBdr>
                <w:top w:val="nil"/>
                <w:left w:val="nil"/>
                <w:bottom w:val="nil"/>
                <w:right w:val="nil"/>
                <w:between w:val="nil"/>
              </w:pBdr>
              <w:spacing w:after="0" w:line="240" w:lineRule="auto"/>
              <w:rPr>
                <w:rFonts w:ascii="Calibri" w:hAnsi="Calibri" w:eastAsia="Times New Roman" w:cs="Calibri"/>
                <w:b/>
                <w:bCs/>
                <w:iCs/>
                <w:sz w:val="20"/>
                <w:szCs w:val="20"/>
              </w:rPr>
            </w:pPr>
            <w:r w:rsidRPr="00A07AEA">
              <w:rPr>
                <w:rFonts w:ascii="Calibri" w:hAnsi="Calibri" w:eastAsia="Times New Roman" w:cs="Calibri"/>
                <w:b/>
                <w:bCs/>
                <w:iCs/>
                <w:sz w:val="20"/>
                <w:szCs w:val="20"/>
              </w:rPr>
              <w:t>Name</w:t>
            </w:r>
          </w:p>
        </w:tc>
        <w:tc>
          <w:tcPr>
            <w:tcW w:w="4230" w:type="dxa"/>
            <w:shd w:val="clear" w:color="auto" w:fill="D9D9D9"/>
          </w:tcPr>
          <w:p w:rsidRPr="00A07AEA" w:rsidR="00A75F9C" w:rsidP="00B92517" w:rsidRDefault="00A75F9C" w14:paraId="67589C5E" w14:textId="77777777">
            <w:pPr>
              <w:pBdr>
                <w:top w:val="nil"/>
                <w:left w:val="nil"/>
                <w:bottom w:val="nil"/>
                <w:right w:val="nil"/>
                <w:between w:val="nil"/>
              </w:pBdr>
              <w:spacing w:after="0" w:line="240" w:lineRule="auto"/>
              <w:jc w:val="center"/>
              <w:rPr>
                <w:rFonts w:ascii="Calibri" w:hAnsi="Calibri" w:eastAsia="Times New Roman" w:cs="Calibri"/>
                <w:b/>
                <w:bCs/>
                <w:iCs/>
                <w:sz w:val="20"/>
                <w:szCs w:val="20"/>
              </w:rPr>
            </w:pPr>
            <w:r w:rsidRPr="00A07AEA">
              <w:rPr>
                <w:rFonts w:ascii="Calibri" w:hAnsi="Calibri" w:eastAsia="Times New Roman" w:cs="Calibri"/>
                <w:b/>
                <w:bCs/>
                <w:iCs/>
                <w:sz w:val="20"/>
                <w:szCs w:val="20"/>
              </w:rPr>
              <w:t>Affiliation</w:t>
            </w:r>
          </w:p>
        </w:tc>
        <w:tc>
          <w:tcPr>
            <w:tcW w:w="3055" w:type="dxa"/>
            <w:shd w:val="clear" w:color="auto" w:fill="D9D9D9"/>
          </w:tcPr>
          <w:p w:rsidRPr="00A07AEA" w:rsidR="00A75F9C" w:rsidP="00B92517" w:rsidRDefault="00A75F9C" w14:paraId="4D73AF18" w14:textId="77777777">
            <w:pPr>
              <w:pBdr>
                <w:top w:val="nil"/>
                <w:left w:val="nil"/>
                <w:bottom w:val="nil"/>
                <w:right w:val="nil"/>
                <w:between w:val="nil"/>
              </w:pBdr>
              <w:spacing w:after="0" w:line="240" w:lineRule="auto"/>
              <w:jc w:val="center"/>
              <w:rPr>
                <w:rFonts w:ascii="Calibri" w:hAnsi="Calibri" w:eastAsia="Times New Roman" w:cs="Calibri"/>
                <w:b/>
                <w:bCs/>
                <w:iCs/>
                <w:sz w:val="20"/>
                <w:szCs w:val="20"/>
              </w:rPr>
            </w:pPr>
            <w:r w:rsidRPr="00A07AEA">
              <w:rPr>
                <w:rFonts w:ascii="Calibri" w:hAnsi="Calibri" w:eastAsia="Times New Roman" w:cs="Calibri"/>
                <w:b/>
                <w:bCs/>
                <w:iCs/>
                <w:sz w:val="20"/>
                <w:szCs w:val="20"/>
              </w:rPr>
              <w:t>Email address</w:t>
            </w:r>
          </w:p>
        </w:tc>
      </w:tr>
      <w:tr w:rsidRPr="00B139CA" w:rsidR="00A75F9C" w:rsidTr="00B92517" w14:paraId="29AC4B8E" w14:textId="77777777">
        <w:trPr>
          <w:trHeight w:val="719"/>
        </w:trPr>
        <w:tc>
          <w:tcPr>
            <w:tcW w:w="2065" w:type="dxa"/>
            <w:shd w:val="clear" w:color="auto" w:fill="auto"/>
          </w:tcPr>
          <w:p w:rsidRPr="00A07AEA" w:rsidR="00A75F9C" w:rsidP="00B92517" w:rsidRDefault="00A75F9C" w14:paraId="2AAA49A4" w14:textId="1157D726">
            <w:pPr>
              <w:pBdr>
                <w:top w:val="nil"/>
                <w:left w:val="nil"/>
                <w:bottom w:val="nil"/>
                <w:right w:val="nil"/>
                <w:between w:val="nil"/>
              </w:pBdr>
              <w:spacing w:before="60" w:after="0" w:line="240" w:lineRule="auto"/>
              <w:ind w:left="-28"/>
              <w:rPr>
                <w:rFonts w:ascii="Calibri" w:hAnsi="Calibri" w:eastAsia="Times New Roman" w:cs="Calibri"/>
                <w:color w:val="000000"/>
                <w:sz w:val="20"/>
                <w:szCs w:val="20"/>
              </w:rPr>
            </w:pPr>
            <w:r>
              <w:rPr>
                <w:rFonts w:ascii="Calibri" w:hAnsi="Calibri" w:eastAsia="Times New Roman" w:cs="Calibri"/>
                <w:color w:val="000000"/>
                <w:sz w:val="20"/>
                <w:szCs w:val="20"/>
              </w:rPr>
              <w:t>Jessica Johnson</w:t>
            </w:r>
          </w:p>
        </w:tc>
        <w:tc>
          <w:tcPr>
            <w:tcW w:w="4230" w:type="dxa"/>
            <w:shd w:val="clear" w:color="auto" w:fill="auto"/>
          </w:tcPr>
          <w:p w:rsidR="00A75F9C" w:rsidP="00B92517" w:rsidRDefault="00A75F9C" w14:paraId="68DC8844" w14:textId="0E100312">
            <w:pPr>
              <w:pBdr>
                <w:top w:val="nil"/>
                <w:left w:val="nil"/>
                <w:bottom w:val="nil"/>
                <w:right w:val="nil"/>
                <w:between w:val="nil"/>
              </w:pBdr>
              <w:spacing w:after="0" w:line="240" w:lineRule="auto"/>
              <w:rPr>
                <w:rFonts w:ascii="Calibri" w:hAnsi="Calibri" w:eastAsia="Times New Roman" w:cs="Calibri"/>
                <w:color w:val="000000"/>
                <w:sz w:val="20"/>
                <w:szCs w:val="20"/>
              </w:rPr>
            </w:pPr>
            <w:r w:rsidRPr="00A75F9C">
              <w:rPr>
                <w:rFonts w:ascii="Calibri" w:hAnsi="Calibri" w:eastAsia="Times New Roman" w:cs="Calibri"/>
                <w:color w:val="000000"/>
                <w:sz w:val="20"/>
                <w:szCs w:val="20"/>
              </w:rPr>
              <w:t xml:space="preserve">Family </w:t>
            </w:r>
            <w:r w:rsidR="0084406A">
              <w:rPr>
                <w:rFonts w:ascii="Calibri" w:hAnsi="Calibri" w:eastAsia="Times New Roman" w:cs="Calibri"/>
                <w:color w:val="000000"/>
                <w:sz w:val="20"/>
                <w:szCs w:val="20"/>
              </w:rPr>
              <w:t xml:space="preserve">and </w:t>
            </w:r>
            <w:r w:rsidRPr="00A75F9C">
              <w:rPr>
                <w:rFonts w:ascii="Calibri" w:hAnsi="Calibri" w:eastAsia="Times New Roman" w:cs="Calibri"/>
                <w:color w:val="000000"/>
                <w:sz w:val="20"/>
                <w:szCs w:val="20"/>
              </w:rPr>
              <w:t>Youth Services Bureau</w:t>
            </w:r>
          </w:p>
          <w:p w:rsidRPr="00A07AEA" w:rsidR="00A75F9C" w:rsidP="00B92517" w:rsidRDefault="00A75F9C" w14:paraId="2FCFFA58" w14:textId="44255FE4">
            <w:pPr>
              <w:pBdr>
                <w:top w:val="nil"/>
                <w:left w:val="nil"/>
                <w:bottom w:val="nil"/>
                <w:right w:val="nil"/>
                <w:between w:val="nil"/>
              </w:pBdr>
              <w:spacing w:after="0" w:line="240" w:lineRule="auto"/>
              <w:rPr>
                <w:rFonts w:ascii="Calibri" w:hAnsi="Calibri" w:eastAsia="Times New Roman" w:cs="Calibri"/>
                <w:color w:val="000000"/>
                <w:sz w:val="20"/>
                <w:szCs w:val="20"/>
              </w:rPr>
            </w:pPr>
            <w:r w:rsidRPr="00A07AEA">
              <w:rPr>
                <w:rFonts w:ascii="Calibri" w:hAnsi="Calibri" w:eastAsia="Times New Roman" w:cs="Calibri"/>
                <w:color w:val="000000"/>
                <w:sz w:val="20"/>
                <w:szCs w:val="20"/>
              </w:rPr>
              <w:t>Administration for Children and Families</w:t>
            </w:r>
          </w:p>
          <w:p w:rsidRPr="00A07AEA" w:rsidR="00A75F9C" w:rsidP="00B92517" w:rsidRDefault="00A75F9C" w14:paraId="58C3CF5E" w14:textId="77777777">
            <w:pPr>
              <w:pBdr>
                <w:top w:val="nil"/>
                <w:left w:val="nil"/>
                <w:bottom w:val="nil"/>
                <w:right w:val="nil"/>
                <w:between w:val="nil"/>
              </w:pBdr>
              <w:spacing w:after="0" w:line="240" w:lineRule="auto"/>
              <w:rPr>
                <w:rFonts w:ascii="Calibri" w:hAnsi="Calibri" w:eastAsia="Times New Roman" w:cs="Calibri"/>
                <w:color w:val="000000"/>
                <w:sz w:val="20"/>
                <w:szCs w:val="20"/>
              </w:rPr>
            </w:pPr>
            <w:r w:rsidRPr="00A07AEA">
              <w:rPr>
                <w:rFonts w:ascii="Calibri" w:hAnsi="Calibri" w:eastAsia="Times New Roman" w:cs="Calibri"/>
                <w:color w:val="000000"/>
                <w:sz w:val="20"/>
                <w:szCs w:val="20"/>
              </w:rPr>
              <w:t>U.S. Department of Health and Human Services</w:t>
            </w:r>
          </w:p>
        </w:tc>
        <w:tc>
          <w:tcPr>
            <w:tcW w:w="3055" w:type="dxa"/>
          </w:tcPr>
          <w:p w:rsidRPr="00A07AEA" w:rsidR="00A75F9C" w:rsidP="00B92517" w:rsidRDefault="00A75F9C" w14:paraId="6AF73B56" w14:textId="42C1E7E1">
            <w:pPr>
              <w:pBdr>
                <w:top w:val="nil"/>
                <w:left w:val="nil"/>
                <w:bottom w:val="nil"/>
                <w:right w:val="nil"/>
                <w:between w:val="nil"/>
              </w:pBdr>
              <w:spacing w:before="60" w:after="6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Jessica.Johnson</w:t>
            </w:r>
            <w:r w:rsidRPr="00A07AEA">
              <w:rPr>
                <w:rFonts w:ascii="Calibri" w:hAnsi="Calibri" w:eastAsia="Times New Roman" w:cs="Calibri"/>
                <w:color w:val="000000"/>
                <w:sz w:val="20"/>
                <w:szCs w:val="20"/>
              </w:rPr>
              <w:t>@acf.hhs.gov</w:t>
            </w:r>
          </w:p>
        </w:tc>
      </w:tr>
      <w:tr w:rsidRPr="00B139CA" w:rsidR="00A75F9C" w:rsidTr="00B92517" w14:paraId="7ACEEA12" w14:textId="77777777">
        <w:tc>
          <w:tcPr>
            <w:tcW w:w="2065" w:type="dxa"/>
            <w:shd w:val="clear" w:color="auto" w:fill="auto"/>
          </w:tcPr>
          <w:p w:rsidRPr="00A07AEA" w:rsidR="00A75F9C" w:rsidP="00B92517" w:rsidRDefault="00A75F9C" w14:paraId="51DB3D0F" w14:textId="333994E9">
            <w:pPr>
              <w:pBdr>
                <w:top w:val="nil"/>
                <w:left w:val="nil"/>
                <w:bottom w:val="nil"/>
                <w:right w:val="nil"/>
                <w:between w:val="nil"/>
              </w:pBdr>
              <w:spacing w:before="60" w:after="0" w:line="240" w:lineRule="auto"/>
              <w:ind w:left="-28"/>
              <w:rPr>
                <w:rFonts w:ascii="Calibri" w:hAnsi="Calibri" w:eastAsia="Times New Roman" w:cs="Calibri"/>
                <w:color w:val="000000"/>
                <w:sz w:val="20"/>
                <w:szCs w:val="20"/>
              </w:rPr>
            </w:pPr>
            <w:r w:rsidRPr="00A75F9C">
              <w:rPr>
                <w:rFonts w:ascii="Calibri" w:hAnsi="Calibri" w:eastAsia="Times New Roman" w:cs="Calibri"/>
                <w:color w:val="000000"/>
                <w:sz w:val="20"/>
                <w:szCs w:val="20"/>
              </w:rPr>
              <w:t>Calonie Gray</w:t>
            </w:r>
          </w:p>
        </w:tc>
        <w:tc>
          <w:tcPr>
            <w:tcW w:w="4230" w:type="dxa"/>
            <w:shd w:val="clear" w:color="auto" w:fill="auto"/>
          </w:tcPr>
          <w:p w:rsidR="00A75F9C" w:rsidP="00B92517" w:rsidRDefault="00A75F9C" w14:paraId="1A5B9129" w14:textId="180F52AF">
            <w:pPr>
              <w:pBdr>
                <w:top w:val="nil"/>
                <w:left w:val="nil"/>
                <w:bottom w:val="nil"/>
                <w:right w:val="nil"/>
                <w:between w:val="nil"/>
              </w:pBdr>
              <w:spacing w:after="0" w:line="240" w:lineRule="auto"/>
              <w:rPr>
                <w:rFonts w:ascii="Calibri" w:hAnsi="Calibri" w:eastAsia="Times New Roman" w:cs="Calibri"/>
                <w:color w:val="000000"/>
                <w:sz w:val="20"/>
                <w:szCs w:val="20"/>
              </w:rPr>
            </w:pPr>
            <w:r w:rsidRPr="00A75F9C">
              <w:rPr>
                <w:rFonts w:ascii="Calibri" w:hAnsi="Calibri" w:eastAsia="Times New Roman" w:cs="Calibri"/>
                <w:color w:val="000000"/>
                <w:sz w:val="20"/>
                <w:szCs w:val="20"/>
              </w:rPr>
              <w:t>Office of Planning, Research, and Evaluation</w:t>
            </w:r>
          </w:p>
          <w:p w:rsidRPr="00A07AEA" w:rsidR="00A75F9C" w:rsidP="00B92517" w:rsidRDefault="00A75F9C" w14:paraId="51C37F10" w14:textId="66CE7B42">
            <w:pPr>
              <w:pBdr>
                <w:top w:val="nil"/>
                <w:left w:val="nil"/>
                <w:bottom w:val="nil"/>
                <w:right w:val="nil"/>
                <w:between w:val="nil"/>
              </w:pBdr>
              <w:spacing w:after="0" w:line="240" w:lineRule="auto"/>
              <w:rPr>
                <w:rFonts w:ascii="Calibri" w:hAnsi="Calibri" w:eastAsia="Times New Roman" w:cs="Calibri"/>
                <w:color w:val="000000"/>
                <w:sz w:val="20"/>
                <w:szCs w:val="20"/>
              </w:rPr>
            </w:pPr>
            <w:r w:rsidRPr="00A07AEA">
              <w:rPr>
                <w:rFonts w:ascii="Calibri" w:hAnsi="Calibri" w:eastAsia="Times New Roman" w:cs="Calibri"/>
                <w:color w:val="000000"/>
                <w:sz w:val="20"/>
                <w:szCs w:val="20"/>
              </w:rPr>
              <w:t>Administration for Children and Families</w:t>
            </w:r>
          </w:p>
          <w:p w:rsidRPr="00A07AEA" w:rsidR="00A75F9C" w:rsidP="00B92517" w:rsidRDefault="00A75F9C" w14:paraId="53EE6606" w14:textId="77777777">
            <w:pPr>
              <w:pBdr>
                <w:top w:val="nil"/>
                <w:left w:val="nil"/>
                <w:bottom w:val="nil"/>
                <w:right w:val="nil"/>
                <w:between w:val="nil"/>
              </w:pBdr>
              <w:spacing w:after="60" w:line="240" w:lineRule="auto"/>
              <w:rPr>
                <w:rFonts w:ascii="Calibri" w:hAnsi="Calibri" w:eastAsia="Times New Roman" w:cs="Calibri"/>
                <w:color w:val="000000"/>
                <w:sz w:val="20"/>
                <w:szCs w:val="20"/>
              </w:rPr>
            </w:pPr>
            <w:r w:rsidRPr="00A07AEA">
              <w:rPr>
                <w:rFonts w:ascii="Calibri" w:hAnsi="Calibri" w:eastAsia="Times New Roman" w:cs="Calibri"/>
                <w:color w:val="000000"/>
                <w:sz w:val="20"/>
                <w:szCs w:val="20"/>
              </w:rPr>
              <w:t>U.S. Department of Health and Human Services</w:t>
            </w:r>
          </w:p>
        </w:tc>
        <w:tc>
          <w:tcPr>
            <w:tcW w:w="3055" w:type="dxa"/>
          </w:tcPr>
          <w:p w:rsidRPr="00A07AEA" w:rsidR="00A75F9C" w:rsidP="00B92517" w:rsidRDefault="00A75F9C" w14:paraId="7BCCCC84" w14:textId="5004E4E8">
            <w:pPr>
              <w:pBdr>
                <w:top w:val="nil"/>
                <w:left w:val="nil"/>
                <w:bottom w:val="nil"/>
                <w:right w:val="nil"/>
                <w:between w:val="nil"/>
              </w:pBdr>
              <w:spacing w:before="60" w:after="60" w:line="240" w:lineRule="auto"/>
              <w:rPr>
                <w:rFonts w:ascii="Calibri" w:hAnsi="Calibri" w:eastAsia="Times New Roman" w:cs="Calibri"/>
                <w:color w:val="000000"/>
                <w:sz w:val="20"/>
                <w:szCs w:val="20"/>
              </w:rPr>
            </w:pPr>
            <w:r w:rsidRPr="00A75F9C">
              <w:rPr>
                <w:rFonts w:ascii="Calibri" w:hAnsi="Calibri" w:eastAsia="Times New Roman" w:cs="Calibri"/>
                <w:color w:val="000000"/>
                <w:sz w:val="20"/>
                <w:szCs w:val="20"/>
              </w:rPr>
              <w:t>Calonie</w:t>
            </w:r>
            <w:r>
              <w:rPr>
                <w:rFonts w:ascii="Calibri" w:hAnsi="Calibri" w:eastAsia="Times New Roman" w:cs="Calibri"/>
                <w:color w:val="000000"/>
                <w:sz w:val="20"/>
                <w:szCs w:val="20"/>
              </w:rPr>
              <w:t>.</w:t>
            </w:r>
            <w:r w:rsidRPr="00A75F9C">
              <w:rPr>
                <w:rFonts w:ascii="Calibri" w:hAnsi="Calibri" w:eastAsia="Times New Roman" w:cs="Calibri"/>
                <w:color w:val="000000"/>
                <w:sz w:val="20"/>
                <w:szCs w:val="20"/>
              </w:rPr>
              <w:t>Gray</w:t>
            </w:r>
            <w:r w:rsidRPr="00A07AEA">
              <w:rPr>
                <w:rFonts w:ascii="Calibri" w:hAnsi="Calibri" w:eastAsia="Times New Roman" w:cs="Calibri"/>
                <w:color w:val="000000"/>
                <w:sz w:val="20"/>
                <w:szCs w:val="20"/>
              </w:rPr>
              <w:t>@acf.hhs.gov</w:t>
            </w:r>
          </w:p>
        </w:tc>
      </w:tr>
      <w:tr w:rsidRPr="00B139CA" w:rsidR="00A75F9C" w:rsidTr="00B92517" w14:paraId="7A8D0BAB" w14:textId="77777777">
        <w:tc>
          <w:tcPr>
            <w:tcW w:w="2065" w:type="dxa"/>
            <w:shd w:val="clear" w:color="auto" w:fill="auto"/>
          </w:tcPr>
          <w:p w:rsidRPr="00A07AEA" w:rsidR="00A75F9C" w:rsidP="00B92517" w:rsidRDefault="00A75F9C" w14:paraId="6EF6BA22" w14:textId="77777777">
            <w:pPr>
              <w:pBdr>
                <w:top w:val="nil"/>
                <w:left w:val="nil"/>
                <w:bottom w:val="nil"/>
                <w:right w:val="nil"/>
                <w:between w:val="nil"/>
              </w:pBdr>
              <w:spacing w:before="60" w:after="0" w:line="240" w:lineRule="auto"/>
              <w:ind w:left="-28"/>
              <w:rPr>
                <w:rFonts w:ascii="Calibri" w:hAnsi="Calibri" w:eastAsia="Times New Roman" w:cs="Calibri"/>
                <w:color w:val="000000"/>
                <w:sz w:val="20"/>
                <w:szCs w:val="20"/>
              </w:rPr>
            </w:pPr>
            <w:r w:rsidRPr="00A07AEA">
              <w:rPr>
                <w:rFonts w:ascii="Calibri" w:hAnsi="Calibri" w:eastAsia="Times New Roman" w:cs="Calibri"/>
                <w:color w:val="000000"/>
                <w:sz w:val="20"/>
                <w:szCs w:val="20"/>
              </w:rPr>
              <w:t>Susan Zief</w:t>
            </w:r>
          </w:p>
        </w:tc>
        <w:tc>
          <w:tcPr>
            <w:tcW w:w="4230" w:type="dxa"/>
            <w:shd w:val="clear" w:color="auto" w:fill="auto"/>
          </w:tcPr>
          <w:p w:rsidRPr="00A07AEA" w:rsidR="00A75F9C" w:rsidP="00B92517" w:rsidRDefault="00A75F9C" w14:paraId="0A4FA576" w14:textId="77777777">
            <w:pPr>
              <w:pBdr>
                <w:top w:val="nil"/>
                <w:left w:val="nil"/>
                <w:bottom w:val="nil"/>
                <w:right w:val="nil"/>
                <w:between w:val="nil"/>
              </w:pBdr>
              <w:spacing w:before="60" w:after="0" w:line="240" w:lineRule="auto"/>
              <w:rPr>
                <w:rFonts w:ascii="Calibri" w:hAnsi="Calibri" w:eastAsia="Times New Roman" w:cs="Calibri"/>
                <w:color w:val="000000"/>
                <w:sz w:val="20"/>
                <w:szCs w:val="20"/>
              </w:rPr>
            </w:pPr>
            <w:r w:rsidRPr="00A07AEA">
              <w:rPr>
                <w:rFonts w:ascii="Calibri" w:hAnsi="Calibri" w:eastAsia="Times New Roman" w:cs="Calibri"/>
                <w:color w:val="000000"/>
                <w:sz w:val="20"/>
                <w:szCs w:val="20"/>
              </w:rPr>
              <w:t>Mathematica</w:t>
            </w:r>
          </w:p>
        </w:tc>
        <w:tc>
          <w:tcPr>
            <w:tcW w:w="3055" w:type="dxa"/>
          </w:tcPr>
          <w:p w:rsidRPr="00A07AEA" w:rsidR="00A75F9C" w:rsidP="00B92517" w:rsidRDefault="00A75F9C" w14:paraId="2C8B6421" w14:textId="77777777">
            <w:pPr>
              <w:pBdr>
                <w:top w:val="nil"/>
                <w:left w:val="nil"/>
                <w:bottom w:val="nil"/>
                <w:right w:val="nil"/>
                <w:between w:val="nil"/>
              </w:pBdr>
              <w:spacing w:before="60" w:after="60" w:line="240" w:lineRule="auto"/>
              <w:rPr>
                <w:rFonts w:ascii="Calibri" w:hAnsi="Calibri" w:eastAsia="Times New Roman" w:cs="Calibri"/>
                <w:color w:val="000000"/>
                <w:sz w:val="20"/>
                <w:szCs w:val="20"/>
              </w:rPr>
            </w:pPr>
            <w:r w:rsidRPr="00A07AEA">
              <w:rPr>
                <w:rFonts w:ascii="Calibri" w:hAnsi="Calibri" w:eastAsia="Times New Roman" w:cs="Calibri"/>
                <w:color w:val="000000"/>
                <w:sz w:val="20"/>
                <w:szCs w:val="20"/>
              </w:rPr>
              <w:t>SZief@mathematica-mpr.com</w:t>
            </w:r>
          </w:p>
        </w:tc>
      </w:tr>
      <w:tr w:rsidRPr="00B139CA" w:rsidR="00A75F9C" w:rsidTr="00B92517" w14:paraId="311DB268" w14:textId="77777777">
        <w:trPr>
          <w:trHeight w:val="593"/>
        </w:trPr>
        <w:tc>
          <w:tcPr>
            <w:tcW w:w="2065" w:type="dxa"/>
            <w:shd w:val="clear" w:color="auto" w:fill="auto"/>
          </w:tcPr>
          <w:p w:rsidRPr="00A07AEA" w:rsidR="00A75F9C" w:rsidP="00B92517" w:rsidRDefault="00A75F9C" w14:paraId="10059C7B" w14:textId="77777777">
            <w:pPr>
              <w:pBdr>
                <w:top w:val="nil"/>
                <w:left w:val="nil"/>
                <w:bottom w:val="nil"/>
                <w:right w:val="nil"/>
                <w:between w:val="nil"/>
              </w:pBdr>
              <w:spacing w:before="60" w:after="0" w:line="240" w:lineRule="auto"/>
              <w:ind w:left="-28"/>
              <w:rPr>
                <w:rFonts w:ascii="Calibri" w:hAnsi="Calibri" w:eastAsia="Times New Roman" w:cs="Calibri"/>
                <w:color w:val="000000"/>
                <w:sz w:val="20"/>
                <w:szCs w:val="20"/>
              </w:rPr>
            </w:pPr>
            <w:r w:rsidRPr="00A07AEA">
              <w:rPr>
                <w:rFonts w:ascii="Calibri" w:hAnsi="Calibri" w:eastAsia="Times New Roman" w:cs="Calibri"/>
                <w:color w:val="000000"/>
                <w:sz w:val="20"/>
                <w:szCs w:val="20"/>
              </w:rPr>
              <w:t>Tiffany Waits</w:t>
            </w:r>
          </w:p>
        </w:tc>
        <w:tc>
          <w:tcPr>
            <w:tcW w:w="4230" w:type="dxa"/>
            <w:shd w:val="clear" w:color="auto" w:fill="auto"/>
          </w:tcPr>
          <w:p w:rsidRPr="00A07AEA" w:rsidR="00A75F9C" w:rsidP="00B92517" w:rsidRDefault="00A75F9C" w14:paraId="4250C9D0" w14:textId="77777777">
            <w:pPr>
              <w:pBdr>
                <w:top w:val="nil"/>
                <w:left w:val="nil"/>
                <w:bottom w:val="nil"/>
                <w:right w:val="nil"/>
                <w:between w:val="nil"/>
              </w:pBdr>
              <w:spacing w:before="60" w:after="0" w:line="240" w:lineRule="auto"/>
              <w:rPr>
                <w:rFonts w:ascii="Calibri" w:hAnsi="Calibri" w:eastAsia="Times New Roman" w:cs="Calibri"/>
                <w:color w:val="000000"/>
                <w:sz w:val="20"/>
                <w:szCs w:val="20"/>
              </w:rPr>
            </w:pPr>
            <w:r w:rsidRPr="00A07AEA">
              <w:rPr>
                <w:rFonts w:ascii="Calibri" w:hAnsi="Calibri" w:eastAsia="Times New Roman" w:cs="Calibri"/>
                <w:color w:val="000000"/>
                <w:sz w:val="20"/>
                <w:szCs w:val="20"/>
              </w:rPr>
              <w:t>Mathematica</w:t>
            </w:r>
          </w:p>
        </w:tc>
        <w:tc>
          <w:tcPr>
            <w:tcW w:w="3055" w:type="dxa"/>
          </w:tcPr>
          <w:p w:rsidRPr="00A07AEA" w:rsidR="00A75F9C" w:rsidP="00B92517" w:rsidRDefault="00A75F9C" w14:paraId="305B1412" w14:textId="77777777">
            <w:pPr>
              <w:pBdr>
                <w:top w:val="nil"/>
                <w:left w:val="nil"/>
                <w:bottom w:val="nil"/>
                <w:right w:val="nil"/>
                <w:between w:val="nil"/>
              </w:pBdr>
              <w:spacing w:before="60" w:after="60" w:line="240" w:lineRule="auto"/>
              <w:rPr>
                <w:rFonts w:ascii="Calibri" w:hAnsi="Calibri" w:eastAsia="Times New Roman" w:cs="Calibri"/>
                <w:color w:val="000000"/>
                <w:sz w:val="20"/>
                <w:szCs w:val="20"/>
              </w:rPr>
            </w:pPr>
            <w:r w:rsidRPr="00A07AEA">
              <w:rPr>
                <w:rFonts w:ascii="Calibri" w:hAnsi="Calibri" w:eastAsia="Times New Roman" w:cs="Calibri"/>
                <w:color w:val="000000"/>
                <w:sz w:val="20"/>
                <w:szCs w:val="20"/>
              </w:rPr>
              <w:t>TWaits@mathematica-mpr.com</w:t>
            </w:r>
          </w:p>
        </w:tc>
      </w:tr>
      <w:tr w:rsidRPr="00B139CA" w:rsidR="00A75F9C" w:rsidTr="00B92517" w14:paraId="31D1F14B" w14:textId="77777777">
        <w:trPr>
          <w:trHeight w:val="593"/>
        </w:trPr>
        <w:tc>
          <w:tcPr>
            <w:tcW w:w="2065" w:type="dxa"/>
            <w:shd w:val="clear" w:color="auto" w:fill="auto"/>
          </w:tcPr>
          <w:p w:rsidRPr="00A07AEA" w:rsidR="00A75F9C" w:rsidP="00B92517" w:rsidRDefault="00A75F9C" w14:paraId="5B521EA4" w14:textId="77777777">
            <w:pPr>
              <w:pBdr>
                <w:top w:val="nil"/>
                <w:left w:val="nil"/>
                <w:bottom w:val="nil"/>
                <w:right w:val="nil"/>
                <w:between w:val="nil"/>
              </w:pBdr>
              <w:spacing w:before="60" w:after="0" w:line="240" w:lineRule="auto"/>
              <w:ind w:left="-28"/>
              <w:rPr>
                <w:rFonts w:ascii="Calibri" w:hAnsi="Calibri" w:eastAsia="Times New Roman" w:cs="Calibri"/>
                <w:color w:val="000000"/>
                <w:sz w:val="20"/>
                <w:szCs w:val="20"/>
              </w:rPr>
            </w:pPr>
            <w:r w:rsidRPr="00A07AEA">
              <w:rPr>
                <w:rFonts w:ascii="Calibri" w:hAnsi="Calibri" w:eastAsia="Times New Roman" w:cs="Calibri"/>
                <w:color w:val="000000"/>
                <w:sz w:val="20"/>
                <w:szCs w:val="20"/>
              </w:rPr>
              <w:t>Jennifer Walzer</w:t>
            </w:r>
          </w:p>
        </w:tc>
        <w:tc>
          <w:tcPr>
            <w:tcW w:w="4230" w:type="dxa"/>
            <w:shd w:val="clear" w:color="auto" w:fill="auto"/>
          </w:tcPr>
          <w:p w:rsidRPr="00A07AEA" w:rsidR="00A75F9C" w:rsidP="00B92517" w:rsidRDefault="00A75F9C" w14:paraId="786E51C4" w14:textId="77777777">
            <w:pPr>
              <w:pBdr>
                <w:top w:val="nil"/>
                <w:left w:val="nil"/>
                <w:bottom w:val="nil"/>
                <w:right w:val="nil"/>
                <w:between w:val="nil"/>
              </w:pBdr>
              <w:spacing w:before="60" w:after="0" w:line="240" w:lineRule="auto"/>
              <w:rPr>
                <w:rFonts w:ascii="Calibri" w:hAnsi="Calibri" w:eastAsia="Times New Roman" w:cs="Calibri"/>
                <w:color w:val="000000"/>
                <w:sz w:val="20"/>
                <w:szCs w:val="20"/>
              </w:rPr>
            </w:pPr>
            <w:r w:rsidRPr="00A07AEA">
              <w:rPr>
                <w:rFonts w:ascii="Calibri" w:hAnsi="Calibri" w:eastAsia="Times New Roman" w:cs="Calibri"/>
                <w:color w:val="000000"/>
                <w:sz w:val="20"/>
                <w:szCs w:val="20"/>
              </w:rPr>
              <w:t>Mathematica</w:t>
            </w:r>
          </w:p>
        </w:tc>
        <w:tc>
          <w:tcPr>
            <w:tcW w:w="3055" w:type="dxa"/>
          </w:tcPr>
          <w:p w:rsidRPr="00A07AEA" w:rsidR="00A75F9C" w:rsidP="00B92517" w:rsidRDefault="00A75F9C" w14:paraId="3B43C464" w14:textId="77777777">
            <w:pPr>
              <w:pBdr>
                <w:top w:val="nil"/>
                <w:left w:val="nil"/>
                <w:bottom w:val="nil"/>
                <w:right w:val="nil"/>
                <w:between w:val="nil"/>
              </w:pBdr>
              <w:spacing w:before="60" w:after="60" w:line="240" w:lineRule="auto"/>
              <w:rPr>
                <w:rFonts w:ascii="Calibri" w:hAnsi="Calibri" w:eastAsia="Times New Roman" w:cs="Calibri"/>
                <w:color w:val="000000"/>
                <w:sz w:val="20"/>
                <w:szCs w:val="20"/>
              </w:rPr>
            </w:pPr>
            <w:r w:rsidRPr="00A07AEA">
              <w:rPr>
                <w:rFonts w:ascii="Calibri" w:hAnsi="Calibri" w:eastAsia="Times New Roman" w:cs="Calibri"/>
                <w:color w:val="000000"/>
                <w:sz w:val="20"/>
                <w:szCs w:val="20"/>
              </w:rPr>
              <w:t>JWalzer@mathematica-mpr.com</w:t>
            </w:r>
          </w:p>
        </w:tc>
      </w:tr>
      <w:tr w:rsidRPr="00B139CA" w:rsidR="00A75F9C" w:rsidTr="00B92517" w14:paraId="192E9A4D" w14:textId="77777777">
        <w:trPr>
          <w:trHeight w:val="593"/>
        </w:trPr>
        <w:tc>
          <w:tcPr>
            <w:tcW w:w="2065" w:type="dxa"/>
            <w:shd w:val="clear" w:color="auto" w:fill="auto"/>
          </w:tcPr>
          <w:p w:rsidRPr="00A07AEA" w:rsidR="00A75F9C" w:rsidP="00B92517" w:rsidRDefault="00A75F9C" w14:paraId="5E22903A" w14:textId="4D84A093">
            <w:pPr>
              <w:pBdr>
                <w:top w:val="nil"/>
                <w:left w:val="nil"/>
                <w:bottom w:val="nil"/>
                <w:right w:val="nil"/>
                <w:between w:val="nil"/>
              </w:pBdr>
              <w:spacing w:before="60" w:after="0" w:line="240" w:lineRule="auto"/>
              <w:ind w:left="-28"/>
              <w:rPr>
                <w:rFonts w:ascii="Calibri" w:hAnsi="Calibri" w:eastAsia="Times New Roman" w:cs="Calibri"/>
                <w:color w:val="000000"/>
                <w:sz w:val="20"/>
                <w:szCs w:val="20"/>
              </w:rPr>
            </w:pPr>
            <w:r>
              <w:rPr>
                <w:rFonts w:ascii="Calibri" w:hAnsi="Calibri" w:eastAsia="Times New Roman" w:cs="Calibri"/>
                <w:color w:val="000000"/>
                <w:sz w:val="20"/>
                <w:szCs w:val="20"/>
              </w:rPr>
              <w:t>Sarah Wagner</w:t>
            </w:r>
          </w:p>
        </w:tc>
        <w:tc>
          <w:tcPr>
            <w:tcW w:w="4230" w:type="dxa"/>
            <w:shd w:val="clear" w:color="auto" w:fill="auto"/>
          </w:tcPr>
          <w:p w:rsidRPr="00A07AEA" w:rsidR="00A75F9C" w:rsidP="00B92517" w:rsidRDefault="00A75F9C" w14:paraId="6F03F3EF" w14:textId="77777777">
            <w:pPr>
              <w:pBdr>
                <w:top w:val="nil"/>
                <w:left w:val="nil"/>
                <w:bottom w:val="nil"/>
                <w:right w:val="nil"/>
                <w:between w:val="nil"/>
              </w:pBdr>
              <w:spacing w:before="60" w:after="0" w:line="240" w:lineRule="auto"/>
              <w:rPr>
                <w:rFonts w:ascii="Calibri" w:hAnsi="Calibri" w:eastAsia="Times New Roman" w:cs="Calibri"/>
                <w:color w:val="000000"/>
                <w:sz w:val="20"/>
                <w:szCs w:val="20"/>
              </w:rPr>
            </w:pPr>
            <w:r w:rsidRPr="00A07AEA">
              <w:rPr>
                <w:rFonts w:ascii="Calibri" w:hAnsi="Calibri" w:eastAsia="Times New Roman" w:cs="Calibri"/>
                <w:color w:val="000000"/>
                <w:sz w:val="20"/>
                <w:szCs w:val="20"/>
              </w:rPr>
              <w:t>Mathematica</w:t>
            </w:r>
          </w:p>
        </w:tc>
        <w:tc>
          <w:tcPr>
            <w:tcW w:w="3055" w:type="dxa"/>
          </w:tcPr>
          <w:p w:rsidRPr="00A07AEA" w:rsidR="00A75F9C" w:rsidP="00B92517" w:rsidRDefault="00A75F9C" w14:paraId="05B20320" w14:textId="0BCFB624">
            <w:pPr>
              <w:pBdr>
                <w:top w:val="nil"/>
                <w:left w:val="nil"/>
                <w:bottom w:val="nil"/>
                <w:right w:val="nil"/>
                <w:between w:val="nil"/>
              </w:pBdr>
              <w:spacing w:before="60" w:after="6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SWagner</w:t>
            </w:r>
            <w:r w:rsidRPr="00A07AEA">
              <w:rPr>
                <w:rFonts w:ascii="Calibri" w:hAnsi="Calibri" w:eastAsia="Times New Roman" w:cs="Calibri"/>
                <w:color w:val="000000"/>
                <w:sz w:val="20"/>
                <w:szCs w:val="20"/>
              </w:rPr>
              <w:t>@mathematica-mpr.com</w:t>
            </w:r>
          </w:p>
        </w:tc>
      </w:tr>
    </w:tbl>
    <w:p w:rsidR="007B6FFF" w:rsidP="008369BA" w:rsidRDefault="007B6FFF" w14:paraId="5D97D27E" w14:textId="77777777">
      <w:pPr>
        <w:spacing w:after="0" w:line="240" w:lineRule="auto"/>
        <w:rPr>
          <w:b/>
        </w:rPr>
      </w:pPr>
    </w:p>
    <w:p w:rsidR="00083227" w:rsidP="00F85D35" w:rsidRDefault="00A1108E" w14:paraId="1E574BF6" w14:textId="33BE999F">
      <w:pPr>
        <w:spacing w:after="120" w:line="240" w:lineRule="auto"/>
        <w:rPr>
          <w:b/>
        </w:rPr>
      </w:pPr>
      <w:r>
        <w:rPr>
          <w:b/>
        </w:rPr>
        <w:t>Attachments</w:t>
      </w:r>
    </w:p>
    <w:p w:rsidR="001029A5" w:rsidP="001029A5" w:rsidRDefault="00456C46" w14:paraId="432070F6" w14:textId="14AD5624">
      <w:pPr>
        <w:spacing w:after="0" w:line="240" w:lineRule="auto"/>
        <w:rPr>
          <w:bCs/>
        </w:rPr>
      </w:pPr>
      <w:r>
        <w:rPr>
          <w:bCs/>
        </w:rPr>
        <w:t xml:space="preserve">Appendix </w:t>
      </w:r>
      <w:r w:rsidR="00065988">
        <w:rPr>
          <w:bCs/>
        </w:rPr>
        <w:t>A</w:t>
      </w:r>
      <w:r>
        <w:rPr>
          <w:bCs/>
        </w:rPr>
        <w:t xml:space="preserve">. </w:t>
      </w:r>
      <w:r w:rsidR="001029A5">
        <w:rPr>
          <w:bCs/>
        </w:rPr>
        <w:t xml:space="preserve">Grantee </w:t>
      </w:r>
      <w:r w:rsidR="00022D42">
        <w:rPr>
          <w:bCs/>
        </w:rPr>
        <w:t>Email Invitation</w:t>
      </w:r>
    </w:p>
    <w:p w:rsidRPr="00F43AF0" w:rsidR="001029A5" w:rsidP="00416A41" w:rsidRDefault="001029A5" w14:paraId="4E9A6A34" w14:textId="58CE5162">
      <w:pPr>
        <w:spacing w:after="240" w:line="240" w:lineRule="auto"/>
        <w:rPr>
          <w:bCs/>
        </w:rPr>
      </w:pPr>
      <w:r>
        <w:rPr>
          <w:bCs/>
        </w:rPr>
        <w:t xml:space="preserve">Appendix </w:t>
      </w:r>
      <w:r w:rsidR="00065988">
        <w:rPr>
          <w:bCs/>
        </w:rPr>
        <w:t>B</w:t>
      </w:r>
      <w:r>
        <w:rPr>
          <w:bCs/>
        </w:rPr>
        <w:t>: Qual</w:t>
      </w:r>
      <w:r w:rsidR="0084406A">
        <w:rPr>
          <w:bCs/>
        </w:rPr>
        <w:t>B</w:t>
      </w:r>
      <w:r>
        <w:rPr>
          <w:bCs/>
        </w:rPr>
        <w:t>oard Invitation Email</w:t>
      </w:r>
    </w:p>
    <w:p w:rsidRPr="001029A5" w:rsidR="00420D0E" w:rsidP="00F85D35" w:rsidRDefault="00420D0E" w14:paraId="0E2CBF91" w14:textId="06D87002">
      <w:pPr>
        <w:spacing w:after="120" w:line="240" w:lineRule="auto"/>
        <w:rPr>
          <w:bCs/>
        </w:rPr>
      </w:pPr>
      <w:r w:rsidRPr="001029A5">
        <w:rPr>
          <w:bCs/>
        </w:rPr>
        <w:t xml:space="preserve">Instrument 1: </w:t>
      </w:r>
      <w:r w:rsidR="00750C11">
        <w:rPr>
          <w:bCs/>
        </w:rPr>
        <w:t xml:space="preserve">Grantee COVID-19 Interview </w:t>
      </w:r>
      <w:r w:rsidR="00715060">
        <w:rPr>
          <w:bCs/>
        </w:rPr>
        <w:t>Protocol</w:t>
      </w:r>
    </w:p>
    <w:sectPr w:rsidRPr="001029A5" w:rsidR="00420D0E"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80AA5" w16cex:dateUtc="2021-10-18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F61A26" w16cid:durableId="25180A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7FB51" w14:textId="77777777" w:rsidR="00E073DD" w:rsidRDefault="00E073DD" w:rsidP="0004063C">
      <w:pPr>
        <w:spacing w:after="0" w:line="240" w:lineRule="auto"/>
      </w:pPr>
      <w:r>
        <w:separator/>
      </w:r>
    </w:p>
  </w:endnote>
  <w:endnote w:type="continuationSeparator" w:id="0">
    <w:p w14:paraId="4AB05DDC" w14:textId="77777777" w:rsidR="00E073DD" w:rsidRDefault="00E073DD"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71EF2FA3" w:rsidR="00BD702B" w:rsidRDefault="00BD702B">
        <w:pPr>
          <w:pStyle w:val="Footer"/>
          <w:jc w:val="right"/>
        </w:pPr>
        <w:r>
          <w:fldChar w:fldCharType="begin"/>
        </w:r>
        <w:r>
          <w:instrText xml:space="preserve"> PAGE   \* MERGEFORMAT </w:instrText>
        </w:r>
        <w:r>
          <w:fldChar w:fldCharType="separate"/>
        </w:r>
        <w:r w:rsidR="00161252">
          <w:rPr>
            <w:noProof/>
          </w:rPr>
          <w:t>6</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95D0B" w14:textId="77777777" w:rsidR="00E073DD" w:rsidRDefault="00E073DD" w:rsidP="0004063C">
      <w:pPr>
        <w:spacing w:after="0" w:line="240" w:lineRule="auto"/>
      </w:pPr>
      <w:r>
        <w:separator/>
      </w:r>
    </w:p>
  </w:footnote>
  <w:footnote w:type="continuationSeparator" w:id="0">
    <w:p w14:paraId="1B6F4664" w14:textId="77777777" w:rsidR="00E073DD" w:rsidRDefault="00E073DD" w:rsidP="0004063C">
      <w:pPr>
        <w:spacing w:after="0" w:line="240" w:lineRule="auto"/>
      </w:pPr>
      <w:r>
        <w:continuationSeparator/>
      </w:r>
    </w:p>
  </w:footnote>
  <w:footnote w:id="1">
    <w:p w14:paraId="40899FE0" w14:textId="29FC8C07" w:rsidR="00D421B2" w:rsidRDefault="00D421B2">
      <w:pPr>
        <w:pStyle w:val="FootnoteText"/>
      </w:pPr>
      <w:r>
        <w:rPr>
          <w:rStyle w:val="FootnoteReference"/>
        </w:rPr>
        <w:footnoteRef/>
      </w:r>
      <w:r>
        <w:t xml:space="preserve"> ACF has contracted with Mathematica to carry out this information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8B0B63"/>
    <w:multiLevelType w:val="hybridMultilevel"/>
    <w:tmpl w:val="0956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21"/>
  </w:num>
  <w:num w:numId="5">
    <w:abstractNumId w:val="13"/>
  </w:num>
  <w:num w:numId="6">
    <w:abstractNumId w:val="27"/>
  </w:num>
  <w:num w:numId="7">
    <w:abstractNumId w:val="3"/>
  </w:num>
  <w:num w:numId="8">
    <w:abstractNumId w:val="8"/>
  </w:num>
  <w:num w:numId="9">
    <w:abstractNumId w:val="12"/>
  </w:num>
  <w:num w:numId="10">
    <w:abstractNumId w:val="26"/>
  </w:num>
  <w:num w:numId="11">
    <w:abstractNumId w:val="29"/>
  </w:num>
  <w:num w:numId="12">
    <w:abstractNumId w:val="23"/>
  </w:num>
  <w:num w:numId="13">
    <w:abstractNumId w:val="20"/>
  </w:num>
  <w:num w:numId="14">
    <w:abstractNumId w:val="24"/>
  </w:num>
  <w:num w:numId="15">
    <w:abstractNumId w:val="14"/>
  </w:num>
  <w:num w:numId="16">
    <w:abstractNumId w:val="19"/>
  </w:num>
  <w:num w:numId="17">
    <w:abstractNumId w:val="10"/>
  </w:num>
  <w:num w:numId="18">
    <w:abstractNumId w:val="7"/>
  </w:num>
  <w:num w:numId="19">
    <w:abstractNumId w:val="6"/>
  </w:num>
  <w:num w:numId="20">
    <w:abstractNumId w:val="18"/>
  </w:num>
  <w:num w:numId="21">
    <w:abstractNumId w:val="0"/>
  </w:num>
  <w:num w:numId="22">
    <w:abstractNumId w:val="1"/>
  </w:num>
  <w:num w:numId="23">
    <w:abstractNumId w:val="15"/>
  </w:num>
  <w:num w:numId="24">
    <w:abstractNumId w:val="2"/>
  </w:num>
  <w:num w:numId="25">
    <w:abstractNumId w:val="9"/>
  </w:num>
  <w:num w:numId="26">
    <w:abstractNumId w:val="17"/>
  </w:num>
  <w:num w:numId="27">
    <w:abstractNumId w:val="11"/>
  </w:num>
  <w:num w:numId="28">
    <w:abstractNumId w:val="28"/>
  </w:num>
  <w:num w:numId="29">
    <w:abstractNumId w:val="22"/>
  </w:num>
  <w:num w:numId="3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K0sDC1sDQ2MrI0MjRV0lEKTi0uzszPAykwqwUAtWutTywAAAA="/>
  </w:docVars>
  <w:rsids>
    <w:rsidRoot w:val="00B56589"/>
    <w:rsid w:val="0001255D"/>
    <w:rsid w:val="00017057"/>
    <w:rsid w:val="00022D42"/>
    <w:rsid w:val="00027E79"/>
    <w:rsid w:val="00034B6D"/>
    <w:rsid w:val="0003641C"/>
    <w:rsid w:val="0004063C"/>
    <w:rsid w:val="0004247F"/>
    <w:rsid w:val="00060C59"/>
    <w:rsid w:val="00062AFB"/>
    <w:rsid w:val="000655DD"/>
    <w:rsid w:val="00065988"/>
    <w:rsid w:val="00071699"/>
    <w:rsid w:val="00071F79"/>
    <w:rsid w:val="0007251B"/>
    <w:rsid w:val="000733A5"/>
    <w:rsid w:val="00082C5B"/>
    <w:rsid w:val="00083227"/>
    <w:rsid w:val="00086CBE"/>
    <w:rsid w:val="00090812"/>
    <w:rsid w:val="000921F0"/>
    <w:rsid w:val="000A012A"/>
    <w:rsid w:val="000A519F"/>
    <w:rsid w:val="000B143D"/>
    <w:rsid w:val="000B4CA5"/>
    <w:rsid w:val="000C10C2"/>
    <w:rsid w:val="000C5387"/>
    <w:rsid w:val="000D4E9A"/>
    <w:rsid w:val="000D61D4"/>
    <w:rsid w:val="000D6E55"/>
    <w:rsid w:val="000D7942"/>
    <w:rsid w:val="000D7D44"/>
    <w:rsid w:val="000E56A6"/>
    <w:rsid w:val="000E6C75"/>
    <w:rsid w:val="000E6D86"/>
    <w:rsid w:val="000F1E4A"/>
    <w:rsid w:val="000F5B8F"/>
    <w:rsid w:val="00100D34"/>
    <w:rsid w:val="001029A5"/>
    <w:rsid w:val="00103EFD"/>
    <w:rsid w:val="00107D87"/>
    <w:rsid w:val="0011061D"/>
    <w:rsid w:val="00120F4A"/>
    <w:rsid w:val="00121720"/>
    <w:rsid w:val="001253F4"/>
    <w:rsid w:val="0014177D"/>
    <w:rsid w:val="001434EC"/>
    <w:rsid w:val="00157482"/>
    <w:rsid w:val="00161252"/>
    <w:rsid w:val="001627B0"/>
    <w:rsid w:val="00165818"/>
    <w:rsid w:val="001707D8"/>
    <w:rsid w:val="00172F25"/>
    <w:rsid w:val="001A6022"/>
    <w:rsid w:val="001B0A76"/>
    <w:rsid w:val="001B6E1A"/>
    <w:rsid w:val="001C4409"/>
    <w:rsid w:val="001D4213"/>
    <w:rsid w:val="001E5AB1"/>
    <w:rsid w:val="001F57F5"/>
    <w:rsid w:val="002015AD"/>
    <w:rsid w:val="0020401C"/>
    <w:rsid w:val="0020629A"/>
    <w:rsid w:val="00206E11"/>
    <w:rsid w:val="00206FE3"/>
    <w:rsid w:val="00207554"/>
    <w:rsid w:val="00211261"/>
    <w:rsid w:val="002262A1"/>
    <w:rsid w:val="002517BB"/>
    <w:rsid w:val="002567EE"/>
    <w:rsid w:val="00256E24"/>
    <w:rsid w:val="00265491"/>
    <w:rsid w:val="00267954"/>
    <w:rsid w:val="00270F3C"/>
    <w:rsid w:val="00276CE2"/>
    <w:rsid w:val="00281EC0"/>
    <w:rsid w:val="00287AF1"/>
    <w:rsid w:val="002A41C6"/>
    <w:rsid w:val="002B785B"/>
    <w:rsid w:val="002C79DC"/>
    <w:rsid w:val="002D5FEF"/>
    <w:rsid w:val="002D6534"/>
    <w:rsid w:val="002E2106"/>
    <w:rsid w:val="002E6CCF"/>
    <w:rsid w:val="002E6E8C"/>
    <w:rsid w:val="002F020F"/>
    <w:rsid w:val="002F1129"/>
    <w:rsid w:val="002F33D0"/>
    <w:rsid w:val="002F347C"/>
    <w:rsid w:val="00300722"/>
    <w:rsid w:val="0030316D"/>
    <w:rsid w:val="00307322"/>
    <w:rsid w:val="00307859"/>
    <w:rsid w:val="00317027"/>
    <w:rsid w:val="003208C1"/>
    <w:rsid w:val="003266B4"/>
    <w:rsid w:val="00353951"/>
    <w:rsid w:val="00373D2F"/>
    <w:rsid w:val="00377BA8"/>
    <w:rsid w:val="00382109"/>
    <w:rsid w:val="003A7774"/>
    <w:rsid w:val="003B0287"/>
    <w:rsid w:val="003B131B"/>
    <w:rsid w:val="003B42E3"/>
    <w:rsid w:val="003C3CF6"/>
    <w:rsid w:val="003C7358"/>
    <w:rsid w:val="003E61F6"/>
    <w:rsid w:val="003F0D93"/>
    <w:rsid w:val="0040543D"/>
    <w:rsid w:val="00407537"/>
    <w:rsid w:val="00415A20"/>
    <w:rsid w:val="004165BD"/>
    <w:rsid w:val="00416A41"/>
    <w:rsid w:val="00420D0E"/>
    <w:rsid w:val="0042220D"/>
    <w:rsid w:val="0043377A"/>
    <w:rsid w:val="004379B6"/>
    <w:rsid w:val="0044428E"/>
    <w:rsid w:val="00446465"/>
    <w:rsid w:val="00456C46"/>
    <w:rsid w:val="00460D54"/>
    <w:rsid w:val="00461D3E"/>
    <w:rsid w:val="004706CC"/>
    <w:rsid w:val="00487654"/>
    <w:rsid w:val="00491099"/>
    <w:rsid w:val="00492958"/>
    <w:rsid w:val="004B75AC"/>
    <w:rsid w:val="004C3644"/>
    <w:rsid w:val="004C6092"/>
    <w:rsid w:val="004D0050"/>
    <w:rsid w:val="004D12DD"/>
    <w:rsid w:val="004D68F9"/>
    <w:rsid w:val="004E5778"/>
    <w:rsid w:val="004E7ED8"/>
    <w:rsid w:val="0050376D"/>
    <w:rsid w:val="00512C25"/>
    <w:rsid w:val="005206B9"/>
    <w:rsid w:val="00523D49"/>
    <w:rsid w:val="005302CB"/>
    <w:rsid w:val="0053397D"/>
    <w:rsid w:val="00547FBD"/>
    <w:rsid w:val="0055434C"/>
    <w:rsid w:val="00564D70"/>
    <w:rsid w:val="005864C7"/>
    <w:rsid w:val="00591283"/>
    <w:rsid w:val="005A61CE"/>
    <w:rsid w:val="005A7E5A"/>
    <w:rsid w:val="005B1285"/>
    <w:rsid w:val="005B1410"/>
    <w:rsid w:val="005B431B"/>
    <w:rsid w:val="005C7E12"/>
    <w:rsid w:val="005D004B"/>
    <w:rsid w:val="005D4A40"/>
    <w:rsid w:val="005D5F90"/>
    <w:rsid w:val="005D7C40"/>
    <w:rsid w:val="005E493B"/>
    <w:rsid w:val="005F2951"/>
    <w:rsid w:val="006045F2"/>
    <w:rsid w:val="00613FC0"/>
    <w:rsid w:val="00624DDC"/>
    <w:rsid w:val="006253B6"/>
    <w:rsid w:val="006257ED"/>
    <w:rsid w:val="0062686E"/>
    <w:rsid w:val="00630B30"/>
    <w:rsid w:val="00633674"/>
    <w:rsid w:val="006345D7"/>
    <w:rsid w:val="0063505F"/>
    <w:rsid w:val="00651FF6"/>
    <w:rsid w:val="006621FD"/>
    <w:rsid w:val="00662AEF"/>
    <w:rsid w:val="00674DEC"/>
    <w:rsid w:val="0068303E"/>
    <w:rsid w:val="0068383E"/>
    <w:rsid w:val="006929AF"/>
    <w:rsid w:val="00696824"/>
    <w:rsid w:val="006A4D02"/>
    <w:rsid w:val="006A790A"/>
    <w:rsid w:val="006B1BF9"/>
    <w:rsid w:val="006B31DA"/>
    <w:rsid w:val="006B53F1"/>
    <w:rsid w:val="006B6037"/>
    <w:rsid w:val="006C0E56"/>
    <w:rsid w:val="006D3C83"/>
    <w:rsid w:val="006D40B0"/>
    <w:rsid w:val="006E4611"/>
    <w:rsid w:val="006E4F82"/>
    <w:rsid w:val="006F7D41"/>
    <w:rsid w:val="00700887"/>
    <w:rsid w:val="00715060"/>
    <w:rsid w:val="00717BDC"/>
    <w:rsid w:val="0072072F"/>
    <w:rsid w:val="00723A28"/>
    <w:rsid w:val="0072404F"/>
    <w:rsid w:val="0072558A"/>
    <w:rsid w:val="00736B62"/>
    <w:rsid w:val="00741C2A"/>
    <w:rsid w:val="00743B30"/>
    <w:rsid w:val="00750C11"/>
    <w:rsid w:val="00764C85"/>
    <w:rsid w:val="00791C8E"/>
    <w:rsid w:val="00793E3E"/>
    <w:rsid w:val="007958F0"/>
    <w:rsid w:val="007A29C5"/>
    <w:rsid w:val="007B112A"/>
    <w:rsid w:val="007B1D31"/>
    <w:rsid w:val="007B6CA2"/>
    <w:rsid w:val="007B6FFF"/>
    <w:rsid w:val="007C2EE0"/>
    <w:rsid w:val="007C7B4B"/>
    <w:rsid w:val="007D4313"/>
    <w:rsid w:val="007D622D"/>
    <w:rsid w:val="007E60C2"/>
    <w:rsid w:val="007F6E5C"/>
    <w:rsid w:val="00820424"/>
    <w:rsid w:val="00823428"/>
    <w:rsid w:val="00831E82"/>
    <w:rsid w:val="008369BA"/>
    <w:rsid w:val="00840D32"/>
    <w:rsid w:val="00843933"/>
    <w:rsid w:val="0084406A"/>
    <w:rsid w:val="008507F1"/>
    <w:rsid w:val="00850F4C"/>
    <w:rsid w:val="00864C1F"/>
    <w:rsid w:val="0086573B"/>
    <w:rsid w:val="00870FA1"/>
    <w:rsid w:val="00872B33"/>
    <w:rsid w:val="00872EDD"/>
    <w:rsid w:val="00875220"/>
    <w:rsid w:val="00885585"/>
    <w:rsid w:val="00891CD9"/>
    <w:rsid w:val="008B290E"/>
    <w:rsid w:val="008B390E"/>
    <w:rsid w:val="008C60F1"/>
    <w:rsid w:val="008D37A6"/>
    <w:rsid w:val="008D3E97"/>
    <w:rsid w:val="008D6EE2"/>
    <w:rsid w:val="008E0239"/>
    <w:rsid w:val="008E4718"/>
    <w:rsid w:val="008E55AB"/>
    <w:rsid w:val="008F2446"/>
    <w:rsid w:val="008F5543"/>
    <w:rsid w:val="00901040"/>
    <w:rsid w:val="00905A47"/>
    <w:rsid w:val="00923F25"/>
    <w:rsid w:val="00940077"/>
    <w:rsid w:val="0096021A"/>
    <w:rsid w:val="00963503"/>
    <w:rsid w:val="00963BE5"/>
    <w:rsid w:val="00965DBD"/>
    <w:rsid w:val="00966DAB"/>
    <w:rsid w:val="00970C2F"/>
    <w:rsid w:val="00971944"/>
    <w:rsid w:val="009766B7"/>
    <w:rsid w:val="009815C6"/>
    <w:rsid w:val="00996201"/>
    <w:rsid w:val="009A2AE1"/>
    <w:rsid w:val="009A39E1"/>
    <w:rsid w:val="009A3AD8"/>
    <w:rsid w:val="009A6EE8"/>
    <w:rsid w:val="009B0EA7"/>
    <w:rsid w:val="009B0F58"/>
    <w:rsid w:val="009B3DFB"/>
    <w:rsid w:val="009B5B4A"/>
    <w:rsid w:val="009C2F49"/>
    <w:rsid w:val="009C3380"/>
    <w:rsid w:val="009C6A08"/>
    <w:rsid w:val="009D6C8B"/>
    <w:rsid w:val="009E4963"/>
    <w:rsid w:val="009E7E38"/>
    <w:rsid w:val="009F265B"/>
    <w:rsid w:val="009F482C"/>
    <w:rsid w:val="009F68DB"/>
    <w:rsid w:val="00A02081"/>
    <w:rsid w:val="00A03E3F"/>
    <w:rsid w:val="00A06499"/>
    <w:rsid w:val="00A10D82"/>
    <w:rsid w:val="00A1108E"/>
    <w:rsid w:val="00A27CD0"/>
    <w:rsid w:val="00A31DB1"/>
    <w:rsid w:val="00A362B6"/>
    <w:rsid w:val="00A4178F"/>
    <w:rsid w:val="00A464DD"/>
    <w:rsid w:val="00A5177F"/>
    <w:rsid w:val="00A605FE"/>
    <w:rsid w:val="00A67DFF"/>
    <w:rsid w:val="00A71475"/>
    <w:rsid w:val="00A714DC"/>
    <w:rsid w:val="00A7179C"/>
    <w:rsid w:val="00A75F9C"/>
    <w:rsid w:val="00A761CB"/>
    <w:rsid w:val="00A80900"/>
    <w:rsid w:val="00A85701"/>
    <w:rsid w:val="00A86FCD"/>
    <w:rsid w:val="00A97822"/>
    <w:rsid w:val="00AA3EEA"/>
    <w:rsid w:val="00AA6BC5"/>
    <w:rsid w:val="00AD0344"/>
    <w:rsid w:val="00AD3261"/>
    <w:rsid w:val="00AD4355"/>
    <w:rsid w:val="00AE3F5F"/>
    <w:rsid w:val="00AF04E2"/>
    <w:rsid w:val="00AF190A"/>
    <w:rsid w:val="00B03244"/>
    <w:rsid w:val="00B13DC4"/>
    <w:rsid w:val="00B17B7C"/>
    <w:rsid w:val="00B20DD1"/>
    <w:rsid w:val="00B23277"/>
    <w:rsid w:val="00B245AD"/>
    <w:rsid w:val="00B31BCA"/>
    <w:rsid w:val="00B4182B"/>
    <w:rsid w:val="00B46CA4"/>
    <w:rsid w:val="00B55E54"/>
    <w:rsid w:val="00B56589"/>
    <w:rsid w:val="00B64682"/>
    <w:rsid w:val="00B64D05"/>
    <w:rsid w:val="00B70460"/>
    <w:rsid w:val="00B72138"/>
    <w:rsid w:val="00B73EA6"/>
    <w:rsid w:val="00B75300"/>
    <w:rsid w:val="00B773B1"/>
    <w:rsid w:val="00B82F80"/>
    <w:rsid w:val="00B9441B"/>
    <w:rsid w:val="00B96EE7"/>
    <w:rsid w:val="00B97C65"/>
    <w:rsid w:val="00BB18C7"/>
    <w:rsid w:val="00BB2925"/>
    <w:rsid w:val="00BB4BF8"/>
    <w:rsid w:val="00BB56F6"/>
    <w:rsid w:val="00BB7265"/>
    <w:rsid w:val="00BC3D3F"/>
    <w:rsid w:val="00BC5A24"/>
    <w:rsid w:val="00BD702B"/>
    <w:rsid w:val="00BD7B78"/>
    <w:rsid w:val="00BE371B"/>
    <w:rsid w:val="00BE5952"/>
    <w:rsid w:val="00BE773B"/>
    <w:rsid w:val="00BF226A"/>
    <w:rsid w:val="00C05352"/>
    <w:rsid w:val="00C14CE9"/>
    <w:rsid w:val="00C26A3D"/>
    <w:rsid w:val="00C31EDD"/>
    <w:rsid w:val="00C32404"/>
    <w:rsid w:val="00C360D6"/>
    <w:rsid w:val="00C44F42"/>
    <w:rsid w:val="00C552DE"/>
    <w:rsid w:val="00C60868"/>
    <w:rsid w:val="00C6107C"/>
    <w:rsid w:val="00C73360"/>
    <w:rsid w:val="00C752FA"/>
    <w:rsid w:val="00C825A4"/>
    <w:rsid w:val="00C86CB2"/>
    <w:rsid w:val="00C872D8"/>
    <w:rsid w:val="00C91C71"/>
    <w:rsid w:val="00C95126"/>
    <w:rsid w:val="00CA51A3"/>
    <w:rsid w:val="00CA72A5"/>
    <w:rsid w:val="00CB7E2A"/>
    <w:rsid w:val="00CC07BF"/>
    <w:rsid w:val="00CC4651"/>
    <w:rsid w:val="00CE018E"/>
    <w:rsid w:val="00CE36B8"/>
    <w:rsid w:val="00CE7A4A"/>
    <w:rsid w:val="00CF315D"/>
    <w:rsid w:val="00D1343F"/>
    <w:rsid w:val="00D13AA8"/>
    <w:rsid w:val="00D13EB6"/>
    <w:rsid w:val="00D239B5"/>
    <w:rsid w:val="00D25D63"/>
    <w:rsid w:val="00D27EB2"/>
    <w:rsid w:val="00D32B72"/>
    <w:rsid w:val="00D4033C"/>
    <w:rsid w:val="00D421B2"/>
    <w:rsid w:val="00D45504"/>
    <w:rsid w:val="00D51337"/>
    <w:rsid w:val="00D5346A"/>
    <w:rsid w:val="00D55767"/>
    <w:rsid w:val="00D57664"/>
    <w:rsid w:val="00D6331C"/>
    <w:rsid w:val="00D67F5F"/>
    <w:rsid w:val="00D71BA0"/>
    <w:rsid w:val="00D723F3"/>
    <w:rsid w:val="00D749DF"/>
    <w:rsid w:val="00D82755"/>
    <w:rsid w:val="00D82E67"/>
    <w:rsid w:val="00D831AC"/>
    <w:rsid w:val="00D907FA"/>
    <w:rsid w:val="00D90B6E"/>
    <w:rsid w:val="00D92CDD"/>
    <w:rsid w:val="00D96907"/>
    <w:rsid w:val="00D97926"/>
    <w:rsid w:val="00DA3557"/>
    <w:rsid w:val="00DA4701"/>
    <w:rsid w:val="00DB0194"/>
    <w:rsid w:val="00DC04BF"/>
    <w:rsid w:val="00DC3C44"/>
    <w:rsid w:val="00DC65F2"/>
    <w:rsid w:val="00DC6CA6"/>
    <w:rsid w:val="00DC7876"/>
    <w:rsid w:val="00DC7DD5"/>
    <w:rsid w:val="00DD5315"/>
    <w:rsid w:val="00DE3ED7"/>
    <w:rsid w:val="00DF0651"/>
    <w:rsid w:val="00DF1291"/>
    <w:rsid w:val="00DF15DA"/>
    <w:rsid w:val="00DF2D15"/>
    <w:rsid w:val="00DF7BD2"/>
    <w:rsid w:val="00E000EC"/>
    <w:rsid w:val="00E04635"/>
    <w:rsid w:val="00E073DD"/>
    <w:rsid w:val="00E1392C"/>
    <w:rsid w:val="00E22AC6"/>
    <w:rsid w:val="00E24830"/>
    <w:rsid w:val="00E318A6"/>
    <w:rsid w:val="00E37692"/>
    <w:rsid w:val="00E41C62"/>
    <w:rsid w:val="00E41EE9"/>
    <w:rsid w:val="00E461D4"/>
    <w:rsid w:val="00E62285"/>
    <w:rsid w:val="00E62819"/>
    <w:rsid w:val="00E70B14"/>
    <w:rsid w:val="00E71E25"/>
    <w:rsid w:val="00E75D57"/>
    <w:rsid w:val="00E80588"/>
    <w:rsid w:val="00E843ED"/>
    <w:rsid w:val="00E9045F"/>
    <w:rsid w:val="00E92D2E"/>
    <w:rsid w:val="00EA0D4F"/>
    <w:rsid w:val="00EA405B"/>
    <w:rsid w:val="00EB4C26"/>
    <w:rsid w:val="00EB6134"/>
    <w:rsid w:val="00EC1A6C"/>
    <w:rsid w:val="00EC2191"/>
    <w:rsid w:val="00EC4FE7"/>
    <w:rsid w:val="00EC7D4E"/>
    <w:rsid w:val="00ED7509"/>
    <w:rsid w:val="00EE38AF"/>
    <w:rsid w:val="00EF254B"/>
    <w:rsid w:val="00EF4FF2"/>
    <w:rsid w:val="00F015EC"/>
    <w:rsid w:val="00F071DE"/>
    <w:rsid w:val="00F10314"/>
    <w:rsid w:val="00F42246"/>
    <w:rsid w:val="00F4609F"/>
    <w:rsid w:val="00F74630"/>
    <w:rsid w:val="00F80F5B"/>
    <w:rsid w:val="00F85D35"/>
    <w:rsid w:val="00F862E6"/>
    <w:rsid w:val="00F90662"/>
    <w:rsid w:val="00F9122A"/>
    <w:rsid w:val="00F917E5"/>
    <w:rsid w:val="00FA6D2C"/>
    <w:rsid w:val="00FB5BF6"/>
    <w:rsid w:val="00FC1FB3"/>
    <w:rsid w:val="00FC779A"/>
    <w:rsid w:val="00FE0A0D"/>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843A651"/>
  <w15:docId w15:val="{66C57D29-5B4A-44F6-95A1-2C9DAAFD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Heading2A">
    <w:name w:val="Heading 2A"/>
    <w:basedOn w:val="Normal"/>
    <w:rsid w:val="00A75F9C"/>
    <w:pPr>
      <w:spacing w:after="120" w:line="240" w:lineRule="auto"/>
      <w:ind w:left="540" w:hanging="5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DE256-8A07-4FE7-A925-35F0337B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6A195F67-6CB8-466D-AB52-5F8C165C2C09}">
  <ds:schemaRefs>
    <ds:schemaRef ds:uri="f9e9dff2-c88e-4ce8-9990-6e354ce9cf6d"/>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7D66132-7C8C-4B33-ACE7-5023FF3B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 Walzer</dc:creator>
  <cp:lastModifiedBy>Gray, Calonie (ACF)</cp:lastModifiedBy>
  <cp:revision>4</cp:revision>
  <dcterms:created xsi:type="dcterms:W3CDTF">2021-10-19T12:16:00Z</dcterms:created>
  <dcterms:modified xsi:type="dcterms:W3CDTF">2021-10-19T12:17:00Z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