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CC3C02" w:rsidR="00D51337" w:rsidP="00CC3C02" w:rsidRDefault="00CC3C02" w14:paraId="0AD36610" w14:textId="5DC60F95">
      <w:pPr>
        <w:pStyle w:val="ReportCover-Title"/>
        <w:jc w:val="center"/>
        <w:rPr>
          <w:rFonts w:ascii="Arial" w:hAnsi="Arial" w:eastAsia="Arial Unicode MS" w:cs="Arial"/>
          <w:noProof/>
          <w:color w:val="auto"/>
        </w:rPr>
      </w:pPr>
      <w:r w:rsidRPr="6804B00F">
        <w:rPr>
          <w:rFonts w:ascii="Arial" w:hAnsi="Arial" w:eastAsia="Arial Unicode MS" w:cs="Arial"/>
          <w:noProof/>
        </w:rPr>
        <w:t xml:space="preserve"> </w:t>
      </w:r>
      <w:r w:rsidRPr="6804B00F">
        <w:rPr>
          <w:rFonts w:ascii="Arial" w:hAnsi="Arial" w:eastAsia="Arial Unicode MS" w:cs="Arial"/>
          <w:noProof/>
          <w:color w:val="auto"/>
        </w:rPr>
        <w:t xml:space="preserve">Engaging Young People With Lived Experience in the </w:t>
      </w:r>
      <w:r w:rsidRPr="6804B00F" w:rsidR="5B3C3803">
        <w:rPr>
          <w:rFonts w:ascii="Arial" w:hAnsi="Arial" w:eastAsia="Arial Unicode MS" w:cs="Arial"/>
          <w:noProof/>
          <w:color w:val="auto"/>
        </w:rPr>
        <w:t>Child and Family Services Review (</w:t>
      </w:r>
      <w:r w:rsidRPr="6804B00F">
        <w:rPr>
          <w:rFonts w:ascii="Arial" w:hAnsi="Arial" w:eastAsia="Arial Unicode MS" w:cs="Arial"/>
          <w:noProof/>
          <w:color w:val="auto"/>
        </w:rPr>
        <w:t>CFSR</w:t>
      </w:r>
      <w:r w:rsidRPr="6804B00F" w:rsidR="0BC8A1F1">
        <w:rPr>
          <w:rFonts w:ascii="Arial" w:hAnsi="Arial" w:eastAsia="Arial Unicode MS" w:cs="Arial"/>
          <w:noProof/>
          <w:color w:val="auto"/>
        </w:rPr>
        <w:t>)</w:t>
      </w:r>
      <w:r w:rsidRPr="6804B00F">
        <w:rPr>
          <w:rFonts w:ascii="Arial" w:hAnsi="Arial" w:eastAsia="Arial Unicode MS" w:cs="Arial"/>
          <w:noProof/>
          <w:color w:val="auto"/>
        </w:rPr>
        <w:t xml:space="preserve"> Process </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444292" w:rsidR="009B3DFB" w:rsidP="009B3DFB" w:rsidRDefault="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Pr="00444292"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6B6096" w14:paraId="6AE3DDAE" w14:textId="3E9AD91E">
      <w:pPr>
        <w:pStyle w:val="ReportCover-Date"/>
        <w:jc w:val="center"/>
        <w:rPr>
          <w:rFonts w:ascii="Arial" w:hAnsi="Arial" w:cs="Arial"/>
          <w:color w:val="auto"/>
        </w:rPr>
      </w:pPr>
      <w:r>
        <w:rPr>
          <w:rFonts w:ascii="Arial" w:hAnsi="Arial" w:cs="Arial"/>
          <w:color w:val="auto"/>
        </w:rPr>
        <w:t>Novem</w:t>
      </w:r>
      <w:r w:rsidR="007C78C1">
        <w:rPr>
          <w:rFonts w:ascii="Arial" w:hAnsi="Arial" w:cs="Arial"/>
          <w:color w:val="auto"/>
        </w:rPr>
        <w:t>ber 2021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6B6096" w14:paraId="43DDFE80" w14:textId="0DA573DE">
      <w:pPr>
        <w:spacing w:after="0" w:line="240" w:lineRule="auto"/>
        <w:jc w:val="center"/>
        <w:rPr>
          <w:rFonts w:ascii="Arial" w:hAnsi="Arial" w:cs="Arial"/>
        </w:rPr>
      </w:pPr>
      <w:r>
        <w:rPr>
          <w:rFonts w:ascii="Arial" w:hAnsi="Arial" w:cs="Arial"/>
        </w:rPr>
        <w:t>Children’s Bureau</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54855F50">
      <w:pPr>
        <w:spacing w:after="0" w:line="240" w:lineRule="auto"/>
        <w:jc w:val="center"/>
        <w:rPr>
          <w:rFonts w:ascii="Arial" w:hAnsi="Arial" w:cs="Arial"/>
        </w:rPr>
      </w:pPr>
      <w:r w:rsidRPr="00B13297">
        <w:rPr>
          <w:rFonts w:ascii="Arial" w:hAnsi="Arial" w:cs="Arial"/>
        </w:rPr>
        <w:t>Project Officers:</w:t>
      </w:r>
      <w:r w:rsidR="000902DC">
        <w:rPr>
          <w:rFonts w:ascii="Arial" w:hAnsi="Arial" w:cs="Arial"/>
        </w:rPr>
        <w:t xml:space="preserve"> </w:t>
      </w:r>
      <w:r w:rsidR="00B96902">
        <w:rPr>
          <w:rFonts w:ascii="Arial" w:hAnsi="Arial" w:cs="Arial"/>
        </w:rPr>
        <w:t xml:space="preserve">Danielle McConaga, </w:t>
      </w:r>
      <w:r w:rsidR="00BD5C5F">
        <w:rPr>
          <w:rFonts w:ascii="Arial" w:hAnsi="Arial" w:cs="Arial"/>
        </w:rPr>
        <w:t xml:space="preserve">Child and </w:t>
      </w:r>
      <w:r w:rsidR="000902DC">
        <w:rPr>
          <w:rFonts w:ascii="Arial" w:hAnsi="Arial" w:cs="Arial"/>
        </w:rPr>
        <w:t>Family</w:t>
      </w:r>
      <w:r w:rsidR="00BD5C5F">
        <w:rPr>
          <w:rFonts w:ascii="Arial" w:hAnsi="Arial" w:cs="Arial"/>
        </w:rPr>
        <w:t xml:space="preserve"> Program Specialist</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55882652">
      <w:pPr>
        <w:jc w:val="center"/>
        <w:rPr>
          <w:b/>
          <w:sz w:val="32"/>
          <w:szCs w:val="32"/>
        </w:rPr>
      </w:pPr>
      <w:r>
        <w:br w:type="page"/>
      </w:r>
    </w:p>
    <w:p w:rsidRPr="006B6096" w:rsidR="00EE38AF" w:rsidP="008369BA" w:rsidRDefault="00EE38AF" w14:paraId="66C05F3B" w14:textId="77777777">
      <w:pPr>
        <w:spacing w:after="0" w:line="240" w:lineRule="auto"/>
        <w:rPr>
          <w:rFonts w:ascii="Times New Roman" w:hAnsi="Times New Roman" w:cs="Times New Roman"/>
          <w:b/>
        </w:rPr>
      </w:pPr>
    </w:p>
    <w:p w:rsidRPr="006B6096" w:rsidR="0072072F" w:rsidP="00F85D35" w:rsidRDefault="00EE38AF" w14:paraId="23F27413" w14:textId="33345C07">
      <w:pPr>
        <w:spacing w:after="120" w:line="240" w:lineRule="auto"/>
        <w:rPr>
          <w:rFonts w:ascii="Times New Roman" w:hAnsi="Times New Roman" w:cs="Times New Roman"/>
        </w:rPr>
      </w:pPr>
      <w:r w:rsidRPr="006B6096">
        <w:rPr>
          <w:rFonts w:ascii="Times New Roman" w:hAnsi="Times New Roman" w:cs="Times New Roman"/>
          <w:b/>
        </w:rPr>
        <w:t>B1.</w:t>
      </w:r>
      <w:r w:rsidRPr="006B6096">
        <w:rPr>
          <w:rFonts w:ascii="Times New Roman" w:hAnsi="Times New Roman" w:cs="Times New Roman"/>
          <w:b/>
        </w:rPr>
        <w:tab/>
      </w:r>
      <w:r w:rsidRPr="006B6096" w:rsidR="0020629A">
        <w:rPr>
          <w:rFonts w:ascii="Times New Roman" w:hAnsi="Times New Roman" w:cs="Times New Roman"/>
          <w:b/>
        </w:rPr>
        <w:t>O</w:t>
      </w:r>
      <w:r w:rsidRPr="006B6096" w:rsidR="008369BA">
        <w:rPr>
          <w:rFonts w:ascii="Times New Roman" w:hAnsi="Times New Roman" w:cs="Times New Roman"/>
          <w:b/>
        </w:rPr>
        <w:t>bjectives</w:t>
      </w:r>
    </w:p>
    <w:p w:rsidRPr="006B6096" w:rsidR="001100EF" w:rsidP="006672AB" w:rsidRDefault="001100EF" w14:paraId="709F6C87" w14:textId="77777777">
      <w:pPr>
        <w:spacing w:after="240" w:line="240" w:lineRule="auto"/>
        <w:rPr>
          <w:rFonts w:ascii="Times New Roman" w:hAnsi="Times New Roman" w:cs="Times New Roman"/>
        </w:rPr>
      </w:pPr>
      <w:r w:rsidRPr="006B6096">
        <w:rPr>
          <w:rFonts w:ascii="Times New Roman" w:hAnsi="Times New Roman" w:cs="Times New Roman"/>
        </w:rPr>
        <w:t xml:space="preserve">The Administration for Children and Families (ACF) at the U.S. Department of Health and Human Services (HHS) seeks approval for collecting information about the most effective strategies to engage young people who have lived experience in the child welfare system in the Child and Family Services Review (CFSR) process. The CFSR process is designed to meet the statutory requirement to provide federal oversight of states’ compliance with title IV-B and IV-E plan requirements, strengthen state child welfare programs, and improve safety, permanency, and well-being outcomes for children and families served. </w:t>
      </w:r>
    </w:p>
    <w:p w:rsidRPr="006B6096" w:rsidR="0072072F" w:rsidP="00F85D35" w:rsidRDefault="0072072F" w14:paraId="40621335" w14:textId="51316FEB">
      <w:pPr>
        <w:spacing w:after="60" w:line="240" w:lineRule="auto"/>
        <w:rPr>
          <w:rFonts w:ascii="Times New Roman" w:hAnsi="Times New Roman" w:cs="Times New Roman"/>
          <w:i/>
        </w:rPr>
      </w:pPr>
      <w:r w:rsidRPr="006B6096">
        <w:rPr>
          <w:rFonts w:ascii="Times New Roman" w:hAnsi="Times New Roman" w:cs="Times New Roman"/>
          <w:i/>
        </w:rPr>
        <w:t>Study Objectives</w:t>
      </w:r>
    </w:p>
    <w:p w:rsidRPr="006B6096" w:rsidR="007F6B4D" w:rsidP="007F6B4D" w:rsidRDefault="007F6B4D" w14:paraId="0964DC5C" w14:textId="3177CB74">
      <w:pPr>
        <w:spacing w:after="120"/>
        <w:rPr>
          <w:rFonts w:ascii="Times New Roman" w:hAnsi="Times New Roman" w:cs="Times New Roman"/>
        </w:rPr>
      </w:pPr>
      <w:r w:rsidRPr="006B6096">
        <w:rPr>
          <w:rFonts w:ascii="Times New Roman" w:hAnsi="Times New Roman" w:cs="Times New Roman"/>
        </w:rPr>
        <w:t xml:space="preserve">The purpose of the focus groups is to collect information from </w:t>
      </w:r>
      <w:r w:rsidRPr="006B6096" w:rsidR="00C018E3">
        <w:rPr>
          <w:rFonts w:ascii="Times New Roman" w:hAnsi="Times New Roman" w:cs="Times New Roman"/>
        </w:rPr>
        <w:t xml:space="preserve">20 </w:t>
      </w:r>
      <w:r w:rsidRPr="006B6096">
        <w:rPr>
          <w:rFonts w:ascii="Times New Roman" w:hAnsi="Times New Roman" w:cs="Times New Roman"/>
        </w:rPr>
        <w:t>young persons with lived experience on the best methods of recruiting, engaging, supporting, and retaining these young people in all aspects of the CFSRs. The information collected will:</w:t>
      </w:r>
    </w:p>
    <w:p w:rsidRPr="006B6096" w:rsidR="007F6B4D" w:rsidP="007F6B4D" w:rsidRDefault="007F6B4D" w14:paraId="7D6668E5" w14:textId="77777777">
      <w:pPr>
        <w:pStyle w:val="ListParagraph"/>
        <w:numPr>
          <w:ilvl w:val="0"/>
          <w:numId w:val="34"/>
        </w:numPr>
        <w:spacing w:after="0" w:line="240" w:lineRule="auto"/>
        <w:contextualSpacing w:val="0"/>
        <w:rPr>
          <w:rFonts w:ascii="Times New Roman" w:hAnsi="Times New Roman" w:cs="Times New Roman"/>
        </w:rPr>
      </w:pPr>
      <w:r w:rsidRPr="006B6096">
        <w:rPr>
          <w:rFonts w:ascii="Times New Roman" w:hAnsi="Times New Roman" w:cs="Times New Roman"/>
        </w:rPr>
        <w:t xml:space="preserve">Enable the CB and states to obtain more comprehensive information on how state child welfare systems are functioning, including identifying strengths and challenges; </w:t>
      </w:r>
    </w:p>
    <w:p w:rsidRPr="006B6096" w:rsidR="007F6B4D" w:rsidP="007F6B4D" w:rsidRDefault="007F6B4D" w14:paraId="5CD3113A" w14:textId="77777777">
      <w:pPr>
        <w:pStyle w:val="ListParagraph"/>
        <w:numPr>
          <w:ilvl w:val="0"/>
          <w:numId w:val="33"/>
        </w:numPr>
        <w:spacing w:after="240" w:line="259" w:lineRule="auto"/>
        <w:ind w:left="720"/>
        <w:rPr>
          <w:rFonts w:ascii="Times New Roman" w:hAnsi="Times New Roman" w:cs="Times New Roman"/>
        </w:rPr>
      </w:pPr>
      <w:r w:rsidRPr="006B6096">
        <w:rPr>
          <w:rFonts w:ascii="Times New Roman" w:hAnsi="Times New Roman" w:cs="Times New Roman"/>
        </w:rPr>
        <w:t xml:space="preserve">Enable the CB and states to better understand the data and information collected during the statewide assessment and onsite review phases of the CFSR and, as a result, be better positioned to develop promising PIP strategies to address areas of nonconformity; </w:t>
      </w:r>
    </w:p>
    <w:p w:rsidRPr="006B6096" w:rsidR="007F6B4D" w:rsidP="007F6B4D" w:rsidRDefault="007F6B4D" w14:paraId="2848B79D" w14:textId="77777777">
      <w:pPr>
        <w:pStyle w:val="ListParagraph"/>
        <w:numPr>
          <w:ilvl w:val="0"/>
          <w:numId w:val="33"/>
        </w:numPr>
        <w:spacing w:after="240" w:line="259" w:lineRule="auto"/>
        <w:ind w:left="720"/>
        <w:rPr>
          <w:rFonts w:ascii="Times New Roman" w:hAnsi="Times New Roman" w:cs="Times New Roman"/>
        </w:rPr>
      </w:pPr>
      <w:r w:rsidRPr="006B6096">
        <w:rPr>
          <w:rFonts w:ascii="Times New Roman" w:hAnsi="Times New Roman" w:cs="Times New Roman"/>
        </w:rPr>
        <w:t>Better support states in implementation of PIP strategies, including making adjustments as needed to ensure better outcomes; and</w:t>
      </w:r>
    </w:p>
    <w:p w:rsidRPr="006B6096" w:rsidR="007F6B4D" w:rsidP="007F6B4D" w:rsidRDefault="007F6B4D" w14:paraId="08B8B7D6" w14:textId="77777777">
      <w:pPr>
        <w:pStyle w:val="ListParagraph"/>
        <w:numPr>
          <w:ilvl w:val="0"/>
          <w:numId w:val="33"/>
        </w:numPr>
        <w:spacing w:after="240" w:line="259" w:lineRule="auto"/>
        <w:ind w:left="720"/>
        <w:rPr>
          <w:rFonts w:ascii="Times New Roman" w:hAnsi="Times New Roman" w:cs="Times New Roman"/>
        </w:rPr>
      </w:pPr>
      <w:r w:rsidRPr="006B6096">
        <w:rPr>
          <w:rFonts w:ascii="Times New Roman" w:hAnsi="Times New Roman" w:cs="Times New Roman"/>
        </w:rPr>
        <w:t>Enhance the CB’s ability to monitor PIP implementation by raising awareness of the perspective of those with lived experience.</w:t>
      </w:r>
    </w:p>
    <w:p w:rsidRPr="006B6096" w:rsidR="007F6B4D" w:rsidP="007F6B4D" w:rsidRDefault="007F6B4D" w14:paraId="31715041" w14:textId="77777777">
      <w:pPr>
        <w:spacing w:after="240"/>
        <w:rPr>
          <w:rFonts w:ascii="Times New Roman" w:hAnsi="Times New Roman" w:cs="Times New Roman"/>
        </w:rPr>
      </w:pPr>
      <w:r w:rsidRPr="006B6096">
        <w:rPr>
          <w:rFonts w:ascii="Times New Roman" w:hAnsi="Times New Roman" w:cs="Times New Roman"/>
        </w:rPr>
        <w:t xml:space="preserve">The information collected will be used internally for planning, program support, and technical assistance. The CB will also share lessons learned with the states to build their capacity (i.e., themes from the results, no individual nor aggregate data). </w:t>
      </w:r>
    </w:p>
    <w:p w:rsidRPr="006B6096" w:rsidR="007F6B4D" w:rsidP="007F6B4D" w:rsidRDefault="00C018E3" w14:paraId="63209A57" w14:textId="7C1FEE9C">
      <w:pPr>
        <w:spacing w:after="120"/>
        <w:rPr>
          <w:rFonts w:ascii="Times New Roman" w:hAnsi="Times New Roman" w:cs="Times New Roman"/>
        </w:rPr>
      </w:pPr>
      <w:r w:rsidRPr="006B6096">
        <w:rPr>
          <w:rFonts w:ascii="Times New Roman" w:hAnsi="Times New Roman" w:cs="Times New Roman"/>
        </w:rPr>
        <w:t>Study objectives, raised as questions, include asking young people</w:t>
      </w:r>
      <w:r w:rsidRPr="006B6096" w:rsidR="007F6B4D">
        <w:rPr>
          <w:rFonts w:ascii="Times New Roman" w:hAnsi="Times New Roman" w:cs="Times New Roman"/>
        </w:rPr>
        <w:t>:</w:t>
      </w:r>
    </w:p>
    <w:p w:rsidRPr="006B6096" w:rsidR="007F6B4D" w:rsidP="007F6B4D" w:rsidRDefault="007F6B4D" w14:paraId="74CDD571" w14:textId="77777777">
      <w:pPr>
        <w:pStyle w:val="ListParagraph"/>
        <w:numPr>
          <w:ilvl w:val="0"/>
          <w:numId w:val="32"/>
        </w:numPr>
        <w:spacing w:after="160" w:line="259" w:lineRule="auto"/>
        <w:rPr>
          <w:rFonts w:ascii="Times New Roman" w:hAnsi="Times New Roman" w:cs="Times New Roman"/>
        </w:rPr>
      </w:pPr>
      <w:r w:rsidRPr="006B6096">
        <w:rPr>
          <w:rFonts w:ascii="Times New Roman" w:hAnsi="Times New Roman" w:cs="Times New Roman"/>
        </w:rPr>
        <w:t xml:space="preserve">What are some effective strategies for the recruitment and engagement of young people with lived experience? </w:t>
      </w:r>
    </w:p>
    <w:p w:rsidRPr="006B6096" w:rsidR="007F6B4D" w:rsidP="007F6B4D" w:rsidRDefault="007F6B4D" w14:paraId="17824817" w14:textId="77777777">
      <w:pPr>
        <w:pStyle w:val="ListParagraph"/>
        <w:numPr>
          <w:ilvl w:val="0"/>
          <w:numId w:val="32"/>
        </w:numPr>
        <w:spacing w:after="160" w:line="259" w:lineRule="auto"/>
        <w:rPr>
          <w:rFonts w:ascii="Times New Roman" w:hAnsi="Times New Roman" w:cs="Times New Roman"/>
        </w:rPr>
      </w:pPr>
      <w:r w:rsidRPr="006B6096">
        <w:rPr>
          <w:rFonts w:ascii="Times New Roman" w:hAnsi="Times New Roman" w:cs="Times New Roman"/>
        </w:rPr>
        <w:t>What are the potential roles or avenues for involvement within the CFSR process that young people with lived experience identify for themselves?</w:t>
      </w:r>
    </w:p>
    <w:p w:rsidRPr="006B6096" w:rsidR="007F6B4D" w:rsidP="007F6B4D" w:rsidRDefault="007F6B4D" w14:paraId="7C144D87" w14:textId="77777777">
      <w:pPr>
        <w:pStyle w:val="ListParagraph"/>
        <w:numPr>
          <w:ilvl w:val="0"/>
          <w:numId w:val="32"/>
        </w:numPr>
        <w:spacing w:after="160" w:line="259" w:lineRule="auto"/>
        <w:rPr>
          <w:rFonts w:ascii="Times New Roman" w:hAnsi="Times New Roman" w:cs="Times New Roman"/>
        </w:rPr>
      </w:pPr>
      <w:r w:rsidRPr="006B6096">
        <w:rPr>
          <w:rFonts w:ascii="Times New Roman" w:hAnsi="Times New Roman" w:cs="Times New Roman"/>
        </w:rPr>
        <w:t>What training, resources, and supports do young people with lived experience need to be successful and effective within their role(s)?</w:t>
      </w:r>
    </w:p>
    <w:p w:rsidRPr="006B6096" w:rsidR="00BB2925" w:rsidP="00003BD0" w:rsidRDefault="007F6B4D" w14:paraId="6EC0106B" w14:textId="7A049D60">
      <w:pPr>
        <w:pStyle w:val="ListParagraph"/>
        <w:numPr>
          <w:ilvl w:val="0"/>
          <w:numId w:val="32"/>
        </w:numPr>
        <w:spacing w:after="0" w:line="259" w:lineRule="auto"/>
        <w:rPr>
          <w:rFonts w:ascii="Times New Roman" w:hAnsi="Times New Roman" w:cs="Times New Roman"/>
        </w:rPr>
      </w:pPr>
      <w:r w:rsidRPr="006B6096">
        <w:rPr>
          <w:rFonts w:ascii="Times New Roman" w:hAnsi="Times New Roman" w:cs="Times New Roman"/>
        </w:rPr>
        <w:t xml:space="preserve">What training, resources, and supports do those engaged in the CFSR process (e.g., child welfare agencies, the legal and judicial communities, child welfare professionals, federal staff) need to work effectively with young people with lived experience? </w:t>
      </w:r>
    </w:p>
    <w:p w:rsidRPr="006B6096" w:rsidR="00FC44E3" w:rsidP="0072072F" w:rsidRDefault="00FC44E3" w14:paraId="5C869B7A" w14:textId="33076DDD">
      <w:pPr>
        <w:spacing w:after="0" w:line="240" w:lineRule="auto"/>
        <w:rPr>
          <w:rFonts w:ascii="Times New Roman" w:hAnsi="Times New Roman" w:cs="Times New Roman"/>
        </w:rPr>
      </w:pPr>
    </w:p>
    <w:p w:rsidRPr="006B6096" w:rsidR="005F2951" w:rsidP="00F85D35" w:rsidRDefault="0072072F" w14:paraId="75A4A02E" w14:textId="2AD675A1">
      <w:pPr>
        <w:spacing w:after="60" w:line="240" w:lineRule="auto"/>
        <w:rPr>
          <w:rFonts w:ascii="Times New Roman" w:hAnsi="Times New Roman" w:cs="Times New Roman"/>
        </w:rPr>
      </w:pPr>
      <w:r w:rsidRPr="006B6096">
        <w:rPr>
          <w:rFonts w:ascii="Times New Roman" w:hAnsi="Times New Roman" w:cs="Times New Roman"/>
          <w:i/>
        </w:rPr>
        <w:t xml:space="preserve">Generalizability of Results </w:t>
      </w:r>
    </w:p>
    <w:p w:rsidRPr="006B6096" w:rsidR="00BB2925" w:rsidP="0072072F" w:rsidRDefault="00003BD0" w14:paraId="5B7D8E80" w14:textId="4BA6FDD7">
      <w:pPr>
        <w:autoSpaceDE w:val="0"/>
        <w:autoSpaceDN w:val="0"/>
        <w:adjustRightInd w:val="0"/>
        <w:spacing w:after="0" w:line="240" w:lineRule="atLeast"/>
        <w:rPr>
          <w:rFonts w:ascii="Times New Roman" w:hAnsi="Times New Roman" w:eastAsia="Times New Roman" w:cs="Times New Roman"/>
          <w:color w:val="000000"/>
        </w:rPr>
      </w:pPr>
      <w:r w:rsidRPr="006B6096">
        <w:rPr>
          <w:rFonts w:ascii="Times New Roman" w:hAnsi="Times New Roman" w:cs="Times New Roman"/>
        </w:rPr>
        <w:t xml:space="preserve">This study is intended to present </w:t>
      </w:r>
      <w:r w:rsidRPr="006B6096" w:rsidR="001517EF">
        <w:rPr>
          <w:rFonts w:ascii="Times New Roman" w:hAnsi="Times New Roman" w:cs="Times New Roman"/>
        </w:rPr>
        <w:t xml:space="preserve">an </w:t>
      </w:r>
      <w:r w:rsidRPr="006B6096">
        <w:rPr>
          <w:rFonts w:ascii="Times New Roman" w:hAnsi="Times New Roman" w:cs="Times New Roman"/>
        </w:rPr>
        <w:t>internally-valid description of 20 young peoples’ perceptions, not to promote statistical generalization to other populations.</w:t>
      </w:r>
      <w:r w:rsidRPr="006B6096" w:rsidR="00140B4D">
        <w:rPr>
          <w:rFonts w:ascii="Times New Roman" w:hAnsi="Times New Roman" w:cs="Times New Roman"/>
        </w:rPr>
        <w:t xml:space="preserve"> The </w:t>
      </w:r>
      <w:r w:rsidRPr="006B6096" w:rsidR="00140B4D">
        <w:rPr>
          <w:rFonts w:ascii="Times New Roman" w:hAnsi="Times New Roman" w:eastAsia="Times New Roman" w:cs="Times New Roman"/>
          <w:color w:val="000000"/>
        </w:rPr>
        <w:t>data are not intended to be representative</w:t>
      </w:r>
      <w:r w:rsidRPr="006B6096" w:rsidR="00DF5534">
        <w:rPr>
          <w:rFonts w:ascii="Times New Roman" w:hAnsi="Times New Roman" w:eastAsia="Times New Roman" w:cs="Times New Roman"/>
          <w:color w:val="000000"/>
        </w:rPr>
        <w:t>.</w:t>
      </w:r>
      <w:r w:rsidRPr="006B6096" w:rsidR="001517EF">
        <w:rPr>
          <w:rFonts w:ascii="Times New Roman" w:hAnsi="Times New Roman" w:eastAsia="Times New Roman" w:cs="Times New Roman"/>
          <w:color w:val="000000"/>
        </w:rPr>
        <w:t xml:space="preserve"> Although the data will not be generalizable/representative, the results will have utility for the government because they will provide rich</w:t>
      </w:r>
      <w:r w:rsidRPr="006B6096" w:rsidR="00BC0038">
        <w:rPr>
          <w:rFonts w:ascii="Times New Roman" w:hAnsi="Times New Roman" w:eastAsia="Times New Roman" w:cs="Times New Roman"/>
          <w:color w:val="000000"/>
        </w:rPr>
        <w:t>, detailed</w:t>
      </w:r>
      <w:r w:rsidRPr="006B6096" w:rsidR="001517EF">
        <w:rPr>
          <w:rFonts w:ascii="Times New Roman" w:hAnsi="Times New Roman" w:eastAsia="Times New Roman" w:cs="Times New Roman"/>
          <w:color w:val="000000"/>
        </w:rPr>
        <w:t xml:space="preserve"> descriptions from young people about how they would like to be engaged in the CFSRs in their own words. </w:t>
      </w:r>
    </w:p>
    <w:p w:rsidRPr="006B6096" w:rsidR="00BB2925" w:rsidP="0072072F" w:rsidRDefault="00BB2925" w14:paraId="39A69560" w14:textId="77777777">
      <w:pPr>
        <w:autoSpaceDE w:val="0"/>
        <w:autoSpaceDN w:val="0"/>
        <w:adjustRightInd w:val="0"/>
        <w:spacing w:after="0" w:line="240" w:lineRule="atLeast"/>
        <w:rPr>
          <w:rFonts w:ascii="Times New Roman" w:hAnsi="Times New Roman" w:eastAsia="Times New Roman" w:cs="Times New Roman"/>
          <w:color w:val="000000"/>
        </w:rPr>
      </w:pPr>
    </w:p>
    <w:p w:rsidRPr="006B6096" w:rsidR="00E41EE9" w:rsidP="00F85D35" w:rsidRDefault="0072072F" w14:paraId="210DC9F0" w14:textId="22397009">
      <w:pPr>
        <w:autoSpaceDE w:val="0"/>
        <w:autoSpaceDN w:val="0"/>
        <w:adjustRightInd w:val="0"/>
        <w:spacing w:after="60" w:line="240" w:lineRule="atLeast"/>
        <w:rPr>
          <w:rFonts w:ascii="Times New Roman" w:hAnsi="Times New Roman" w:eastAsia="Times New Roman" w:cs="Times New Roman"/>
          <w:i/>
          <w:color w:val="000000"/>
        </w:rPr>
      </w:pPr>
      <w:r w:rsidRPr="006B6096">
        <w:rPr>
          <w:rFonts w:ascii="Times New Roman" w:hAnsi="Times New Roman" w:eastAsia="Times New Roman" w:cs="Times New Roman"/>
          <w:i/>
          <w:color w:val="000000"/>
        </w:rPr>
        <w:lastRenderedPageBreak/>
        <w:t xml:space="preserve">Appropriateness of Study Design and Methods for Planned Uses </w:t>
      </w:r>
    </w:p>
    <w:p w:rsidRPr="006B6096" w:rsidR="00A747ED" w:rsidP="001100EF" w:rsidRDefault="00BC7350" w14:paraId="4683261F" w14:textId="7B59612F">
      <w:pPr>
        <w:spacing w:after="240"/>
        <w:rPr>
          <w:rFonts w:ascii="Times New Roman" w:hAnsi="Times New Roman" w:cs="Times New Roman"/>
        </w:rPr>
      </w:pPr>
      <w:r w:rsidRPr="006B6096">
        <w:rPr>
          <w:rFonts w:ascii="Times New Roman" w:hAnsi="Times New Roman" w:cs="Times New Roman"/>
        </w:rPr>
        <w:t xml:space="preserve">To meet the study objectives, the CB proposes to conduct focus groups with young people who have lived experience in the child welfare system. </w:t>
      </w:r>
      <w:r w:rsidRPr="006B6096" w:rsidR="000C4C47">
        <w:rPr>
          <w:rFonts w:ascii="Times New Roman" w:hAnsi="Times New Roman" w:cs="Times New Roman"/>
        </w:rPr>
        <w:t xml:space="preserve">This data collection method was chosen to solicit the opinions of participants. </w:t>
      </w:r>
      <w:r w:rsidRPr="006B6096" w:rsidR="005E52F7">
        <w:rPr>
          <w:rFonts w:ascii="Times New Roman" w:hAnsi="Times New Roman" w:cs="Times New Roman"/>
        </w:rPr>
        <w:t>This highly specific information about young people with lived experience and the CFSRs is not available elsewhere.</w:t>
      </w:r>
      <w:r w:rsidRPr="006B6096" w:rsidR="00491BAE">
        <w:rPr>
          <w:rFonts w:ascii="Times New Roman" w:hAnsi="Times New Roman" w:cs="Times New Roman"/>
        </w:rPr>
        <w:t xml:space="preserve"> The </w:t>
      </w:r>
      <w:r w:rsidRPr="006B6096" w:rsidR="00491BAE">
        <w:rPr>
          <w:rFonts w:ascii="Times New Roman" w:hAnsi="Times New Roman" w:eastAsia="Times New Roman" w:cs="Times New Roman"/>
          <w:color w:val="000000"/>
        </w:rPr>
        <w:t>data are not intended to be representative</w:t>
      </w:r>
      <w:r w:rsidRPr="006B6096" w:rsidR="00787BA8">
        <w:rPr>
          <w:rFonts w:ascii="Times New Roman" w:hAnsi="Times New Roman" w:eastAsia="Times New Roman" w:cs="Times New Roman"/>
          <w:color w:val="000000"/>
        </w:rPr>
        <w:t xml:space="preserve">. </w:t>
      </w:r>
      <w:r w:rsidRPr="006B6096" w:rsidR="00787BA8">
        <w:rPr>
          <w:rFonts w:ascii="Times New Roman" w:hAnsi="Times New Roman" w:cs="Times New Roman"/>
        </w:rPr>
        <w:t xml:space="preserve">Themes from the focus groups will be used internally for planning, program support, and technical assistance. </w:t>
      </w:r>
      <w:r w:rsidRPr="006B6096" w:rsidR="00324E8B">
        <w:rPr>
          <w:rFonts w:ascii="Times New Roman" w:hAnsi="Times New Roman" w:cs="Times New Roman"/>
        </w:rPr>
        <w:t xml:space="preserve"> </w:t>
      </w:r>
      <w:r w:rsidRPr="006B6096" w:rsidR="00AF7099">
        <w:rPr>
          <w:rFonts w:ascii="Times New Roman" w:hAnsi="Times New Roman" w:cs="Times New Roman"/>
        </w:rPr>
        <w:t>K</w:t>
      </w:r>
      <w:r w:rsidRPr="006B6096" w:rsidR="00324E8B">
        <w:rPr>
          <w:rFonts w:ascii="Times New Roman" w:hAnsi="Times New Roman" w:cs="Times New Roman"/>
        </w:rPr>
        <w:t xml:space="preserve">ey limitations will be included in written products associated with the study.  </w:t>
      </w:r>
    </w:p>
    <w:p w:rsidR="00BB2925" w:rsidP="006B6096" w:rsidRDefault="005C7E12" w14:paraId="0C4F0DEF" w14:textId="033DE85D">
      <w:pPr>
        <w:spacing w:after="0" w:line="240" w:lineRule="auto"/>
        <w:rPr>
          <w:rFonts w:ascii="Times New Roman" w:hAnsi="Times New Roman" w:eastAsia="Times New Roman" w:cs="Times New Roman"/>
        </w:rPr>
      </w:pPr>
      <w:r w:rsidRPr="006B6096">
        <w:rPr>
          <w:rFonts w:ascii="Times New Roman" w:hAnsi="Times New Roman" w:eastAsia="Times New Roman" w:cs="Times New Roman"/>
        </w:rPr>
        <w:t xml:space="preserve">As noted in Supporting Statement A, this information is not intended to be used as the principal basis for public policy decisions and is not expected to meet the threshold of influential or highly influential scientific information.   </w:t>
      </w:r>
    </w:p>
    <w:p w:rsidR="006B6096" w:rsidP="006B6096" w:rsidRDefault="006B6096" w14:paraId="7907FCCA" w14:textId="4279DCC1">
      <w:pPr>
        <w:spacing w:after="0" w:line="240" w:lineRule="auto"/>
        <w:rPr>
          <w:rFonts w:ascii="Times New Roman" w:hAnsi="Times New Roman" w:eastAsia="Times New Roman" w:cs="Times New Roman"/>
        </w:rPr>
      </w:pPr>
    </w:p>
    <w:p w:rsidRPr="006B6096" w:rsidR="006B6096" w:rsidP="006B6096" w:rsidRDefault="006B6096" w14:paraId="58169CF9" w14:textId="77777777">
      <w:pPr>
        <w:spacing w:after="0" w:line="240" w:lineRule="auto"/>
        <w:rPr>
          <w:rFonts w:ascii="Times New Roman" w:hAnsi="Times New Roman" w:eastAsia="Times New Roman" w:cs="Times New Roman"/>
        </w:rPr>
      </w:pPr>
    </w:p>
    <w:p w:rsidRPr="006B6096" w:rsidR="005F2951" w:rsidP="00F85D35" w:rsidRDefault="00EE38AF" w14:paraId="2E3CD75A" w14:textId="14B2DD89">
      <w:pPr>
        <w:pStyle w:val="ListParagraph"/>
        <w:spacing w:after="120"/>
        <w:ind w:left="0"/>
        <w:rPr>
          <w:rFonts w:ascii="Times New Roman" w:hAnsi="Times New Roman" w:eastAsia="Times New Roman" w:cs="Times New Roman"/>
          <w:color w:val="000000"/>
        </w:rPr>
      </w:pPr>
      <w:r w:rsidRPr="006B6096">
        <w:rPr>
          <w:rFonts w:ascii="Times New Roman" w:hAnsi="Times New Roman" w:cs="Times New Roman"/>
          <w:b/>
        </w:rPr>
        <w:t>B2.</w:t>
      </w:r>
      <w:r w:rsidRPr="006B6096">
        <w:rPr>
          <w:rFonts w:ascii="Times New Roman" w:hAnsi="Times New Roman" w:cs="Times New Roman"/>
          <w:b/>
        </w:rPr>
        <w:tab/>
      </w:r>
      <w:r w:rsidRPr="006B6096" w:rsidR="007C2EE0">
        <w:rPr>
          <w:rFonts w:ascii="Times New Roman" w:hAnsi="Times New Roman" w:eastAsia="Times New Roman" w:cs="Times New Roman"/>
          <w:b/>
          <w:bCs/>
          <w:color w:val="000000"/>
        </w:rPr>
        <w:t>Methods and Design</w:t>
      </w:r>
    </w:p>
    <w:p w:rsidRPr="006B6096" w:rsidR="005F2951" w:rsidP="001100EF" w:rsidRDefault="0072072F" w14:paraId="542973ED" w14:textId="4BD18752">
      <w:pPr>
        <w:spacing w:after="60"/>
        <w:rPr>
          <w:rFonts w:ascii="Times New Roman" w:hAnsi="Times New Roman" w:cs="Times New Roman"/>
          <w:i/>
          <w:iCs/>
        </w:rPr>
      </w:pPr>
      <w:r w:rsidRPr="006B6096">
        <w:rPr>
          <w:rFonts w:ascii="Times New Roman" w:hAnsi="Times New Roman" w:cs="Times New Roman"/>
          <w:i/>
          <w:iCs/>
        </w:rPr>
        <w:t xml:space="preserve">Target Population </w:t>
      </w:r>
      <w:r w:rsidRPr="006B6096" w:rsidR="005F2951">
        <w:rPr>
          <w:rFonts w:ascii="Times New Roman" w:hAnsi="Times New Roman" w:cs="Times New Roman"/>
          <w:i/>
          <w:iCs/>
        </w:rPr>
        <w:t xml:space="preserve"> </w:t>
      </w:r>
    </w:p>
    <w:p w:rsidRPr="006B6096" w:rsidR="00F85D35" w:rsidP="0072072F" w:rsidRDefault="007D333D" w14:paraId="5E3AF81E" w14:textId="3E915A0C">
      <w:pPr>
        <w:autoSpaceDE w:val="0"/>
        <w:autoSpaceDN w:val="0"/>
        <w:adjustRightInd w:val="0"/>
        <w:spacing w:after="0" w:line="240" w:lineRule="atLeast"/>
        <w:contextualSpacing/>
        <w:rPr>
          <w:rFonts w:ascii="Times New Roman" w:hAnsi="Times New Roman" w:eastAsia="Times New Roman" w:cs="Times New Roman"/>
          <w:color w:val="000000"/>
        </w:rPr>
      </w:pPr>
      <w:r w:rsidRPr="006B6096">
        <w:rPr>
          <w:rFonts w:ascii="Times New Roman" w:hAnsi="Times New Roman" w:cs="Times New Roman"/>
        </w:rPr>
        <w:t>W</w:t>
      </w:r>
      <w:r w:rsidRPr="006B6096" w:rsidR="00E02532">
        <w:rPr>
          <w:rFonts w:ascii="Times New Roman" w:hAnsi="Times New Roman" w:cs="Times New Roman"/>
        </w:rPr>
        <w:t xml:space="preserve">e will collect information from </w:t>
      </w:r>
      <w:r w:rsidRPr="006B6096">
        <w:rPr>
          <w:rFonts w:ascii="Times New Roman" w:hAnsi="Times New Roman" w:cs="Times New Roman"/>
        </w:rPr>
        <w:t xml:space="preserve">20 young people with lived experience. </w:t>
      </w:r>
      <w:r w:rsidRPr="006B6096" w:rsidR="001100EF">
        <w:rPr>
          <w:rFonts w:ascii="Times New Roman" w:hAnsi="Times New Roman" w:cs="Times New Roman"/>
        </w:rPr>
        <w:t xml:space="preserve">There will be 2 sets of 4 focus groups, with no more than 10 participants in each set; the participants in each set will share similar backgrounds/experiences to each other. </w:t>
      </w:r>
      <w:r w:rsidRPr="006B6096" w:rsidR="00E02532">
        <w:rPr>
          <w:rFonts w:ascii="Times New Roman" w:hAnsi="Times New Roman" w:cs="Times New Roman"/>
        </w:rPr>
        <w:t xml:space="preserve">The sampling frame for </w:t>
      </w:r>
      <w:r w:rsidRPr="006B6096" w:rsidR="00C528FA">
        <w:rPr>
          <w:rFonts w:ascii="Times New Roman" w:hAnsi="Times New Roman" w:cs="Times New Roman"/>
        </w:rPr>
        <w:t>participants</w:t>
      </w:r>
      <w:r w:rsidRPr="006B6096">
        <w:rPr>
          <w:rFonts w:ascii="Times New Roman" w:hAnsi="Times New Roman" w:cs="Times New Roman"/>
        </w:rPr>
        <w:t xml:space="preserve"> </w:t>
      </w:r>
      <w:r w:rsidRPr="006B6096" w:rsidR="00C528FA">
        <w:rPr>
          <w:rFonts w:ascii="Times New Roman" w:hAnsi="Times New Roman" w:cs="Times New Roman"/>
        </w:rPr>
        <w:t xml:space="preserve">from set 1 </w:t>
      </w:r>
      <w:r w:rsidRPr="006B6096" w:rsidR="00E02532">
        <w:rPr>
          <w:rFonts w:ascii="Times New Roman" w:hAnsi="Times New Roman" w:cs="Times New Roman"/>
        </w:rPr>
        <w:t xml:space="preserve">will be the roster of </w:t>
      </w:r>
      <w:r w:rsidRPr="006B6096" w:rsidR="00C528FA">
        <w:rPr>
          <w:rFonts w:ascii="Times New Roman" w:hAnsi="Times New Roman" w:cs="Times New Roman"/>
        </w:rPr>
        <w:t>young adult consultants that support the</w:t>
      </w:r>
      <w:r w:rsidRPr="006B6096" w:rsidR="00AF7099">
        <w:rPr>
          <w:rFonts w:ascii="Times New Roman" w:hAnsi="Times New Roman" w:cs="Times New Roman"/>
        </w:rPr>
        <w:t xml:space="preserve"> National Youth in Transition Database</w:t>
      </w:r>
      <w:r w:rsidRPr="006B6096" w:rsidR="00C528FA">
        <w:rPr>
          <w:rFonts w:ascii="Times New Roman" w:hAnsi="Times New Roman" w:cs="Times New Roman"/>
        </w:rPr>
        <w:t xml:space="preserve"> </w:t>
      </w:r>
      <w:r w:rsidRPr="006B6096" w:rsidR="00AF7099">
        <w:rPr>
          <w:rFonts w:ascii="Times New Roman" w:hAnsi="Times New Roman" w:cs="Times New Roman"/>
        </w:rPr>
        <w:t>(</w:t>
      </w:r>
      <w:r w:rsidRPr="006B6096" w:rsidR="00C528FA">
        <w:rPr>
          <w:rFonts w:ascii="Times New Roman" w:hAnsi="Times New Roman" w:cs="Times New Roman"/>
        </w:rPr>
        <w:t>NYTD</w:t>
      </w:r>
      <w:r w:rsidRPr="006B6096" w:rsidR="00AF7099">
        <w:rPr>
          <w:rFonts w:ascii="Times New Roman" w:hAnsi="Times New Roman" w:cs="Times New Roman"/>
        </w:rPr>
        <w:t>)</w:t>
      </w:r>
      <w:r w:rsidRPr="006B6096" w:rsidR="00C528FA">
        <w:rPr>
          <w:rFonts w:ascii="Times New Roman" w:hAnsi="Times New Roman" w:cs="Times New Roman"/>
        </w:rPr>
        <w:t xml:space="preserve"> Reviews and the </w:t>
      </w:r>
      <w:r w:rsidRPr="006B6096" w:rsidR="007354A8">
        <w:rPr>
          <w:rFonts w:ascii="Times New Roman" w:hAnsi="Times New Roman" w:cs="Times New Roman"/>
        </w:rPr>
        <w:t>Capacity Building Center for States. The sampling frame for participants from set 2 will b</w:t>
      </w:r>
      <w:r w:rsidRPr="006B6096" w:rsidR="00B34B3A">
        <w:rPr>
          <w:rFonts w:ascii="Times New Roman" w:hAnsi="Times New Roman" w:cs="Times New Roman"/>
        </w:rPr>
        <w:t xml:space="preserve">e young people </w:t>
      </w:r>
      <w:r w:rsidRPr="006B6096" w:rsidR="00062791">
        <w:rPr>
          <w:rFonts w:ascii="Times New Roman" w:hAnsi="Times New Roman" w:cs="Times New Roman"/>
        </w:rPr>
        <w:t>invited and selected</w:t>
      </w:r>
      <w:r w:rsidRPr="006B6096" w:rsidR="00B34B3A">
        <w:rPr>
          <w:rFonts w:ascii="Times New Roman" w:hAnsi="Times New Roman" w:cs="Times New Roman"/>
        </w:rPr>
        <w:t xml:space="preserve"> from national organizations.</w:t>
      </w:r>
      <w:r w:rsidRPr="006B6096" w:rsidR="00E02532">
        <w:rPr>
          <w:rFonts w:ascii="Times New Roman" w:hAnsi="Times New Roman" w:cs="Times New Roman"/>
        </w:rPr>
        <w:t xml:space="preserve"> </w:t>
      </w:r>
      <w:r w:rsidRPr="006B6096" w:rsidR="009F5639">
        <w:rPr>
          <w:rFonts w:ascii="Times New Roman" w:hAnsi="Times New Roman" w:cs="Times New Roman"/>
        </w:rPr>
        <w:t>These organizations include Congressional Coalition on Adoption- Foster Youth Internship Program, Foster Care Alumni of America (FCAA), Anne E. Casey Foundation/Jim Casey Youth Opportunity Initiatives &amp; Young Fellows, FosterClub, National Foster Care Youth &amp; Alumni Policy Council (Foster Club, FCAA, and Private Foundations), and Think Of Us</w:t>
      </w:r>
      <w:r w:rsidRPr="006B6096" w:rsidR="004474EE">
        <w:rPr>
          <w:rFonts w:ascii="Times New Roman" w:hAnsi="Times New Roman" w:cs="Times New Roman"/>
        </w:rPr>
        <w:t xml:space="preserve">. </w:t>
      </w:r>
      <w:r w:rsidRPr="006B6096" w:rsidR="00E02532">
        <w:rPr>
          <w:rFonts w:ascii="Times New Roman" w:hAnsi="Times New Roman" w:cs="Times New Roman"/>
        </w:rPr>
        <w:t xml:space="preserve">The research team will use non-probability, </w:t>
      </w:r>
      <w:r w:rsidRPr="006B6096" w:rsidR="004474EE">
        <w:rPr>
          <w:rFonts w:ascii="Times New Roman" w:hAnsi="Times New Roman" w:cs="Times New Roman"/>
        </w:rPr>
        <w:t>convenience</w:t>
      </w:r>
      <w:r w:rsidRPr="006B6096" w:rsidR="00E02532">
        <w:rPr>
          <w:rFonts w:ascii="Times New Roman" w:hAnsi="Times New Roman" w:cs="Times New Roman"/>
        </w:rPr>
        <w:t xml:space="preserve"> sampling to identify potential respondents who can provide information on the study’s key constructs. Because participants will be</w:t>
      </w:r>
      <w:r w:rsidRPr="006B6096" w:rsidR="004474EE">
        <w:rPr>
          <w:rFonts w:ascii="Times New Roman" w:hAnsi="Times New Roman" w:cs="Times New Roman"/>
        </w:rPr>
        <w:t xml:space="preserve"> </w:t>
      </w:r>
      <w:r w:rsidRPr="006B6096" w:rsidR="00E02532">
        <w:rPr>
          <w:rFonts w:ascii="Times New Roman" w:hAnsi="Times New Roman" w:cs="Times New Roman"/>
        </w:rPr>
        <w:t>selected</w:t>
      </w:r>
      <w:r w:rsidRPr="006B6096" w:rsidR="006D7DBC">
        <w:rPr>
          <w:rFonts w:ascii="Times New Roman" w:hAnsi="Times New Roman" w:cs="Times New Roman"/>
        </w:rPr>
        <w:t xml:space="preserve"> on a first come, first serve basis</w:t>
      </w:r>
      <w:r w:rsidRPr="006B6096" w:rsidR="00E02532">
        <w:rPr>
          <w:rFonts w:ascii="Times New Roman" w:hAnsi="Times New Roman" w:cs="Times New Roman"/>
        </w:rPr>
        <w:t xml:space="preserve">, they will not be representative of the population of </w:t>
      </w:r>
      <w:r w:rsidRPr="006B6096" w:rsidR="006D7DBC">
        <w:rPr>
          <w:rFonts w:ascii="Times New Roman" w:hAnsi="Times New Roman" w:cs="Times New Roman"/>
        </w:rPr>
        <w:t>young adults with lived experience</w:t>
      </w:r>
      <w:r w:rsidRPr="006B6096" w:rsidR="00E02532">
        <w:rPr>
          <w:rFonts w:ascii="Times New Roman" w:hAnsi="Times New Roman" w:cs="Times New Roman"/>
        </w:rPr>
        <w:t>. Instead, we aim to obtain variation in</w:t>
      </w:r>
      <w:r w:rsidRPr="006B6096" w:rsidR="006D7DBC">
        <w:rPr>
          <w:rFonts w:ascii="Times New Roman" w:hAnsi="Times New Roman" w:cs="Times New Roman"/>
        </w:rPr>
        <w:t xml:space="preserve"> young peoples’ </w:t>
      </w:r>
      <w:r w:rsidRPr="006B6096" w:rsidR="00E02532">
        <w:rPr>
          <w:rFonts w:ascii="Times New Roman" w:hAnsi="Times New Roman" w:cs="Times New Roman"/>
        </w:rPr>
        <w:t xml:space="preserve">experiences to understand </w:t>
      </w:r>
      <w:r w:rsidRPr="006B6096" w:rsidR="006D7DBC">
        <w:rPr>
          <w:rFonts w:ascii="Times New Roman" w:hAnsi="Times New Roman" w:cs="Times New Roman"/>
        </w:rPr>
        <w:t>how to engage them in the CFSRs.</w:t>
      </w:r>
    </w:p>
    <w:p w:rsidRPr="006B6096" w:rsidR="00BB2925" w:rsidP="0072072F" w:rsidRDefault="00BB2925" w14:paraId="1E51CBD6" w14:textId="77777777">
      <w:pPr>
        <w:autoSpaceDE w:val="0"/>
        <w:autoSpaceDN w:val="0"/>
        <w:adjustRightInd w:val="0"/>
        <w:spacing w:after="0" w:line="240" w:lineRule="atLeast"/>
        <w:contextualSpacing/>
        <w:rPr>
          <w:rFonts w:ascii="Times New Roman" w:hAnsi="Times New Roman" w:eastAsia="Times New Roman" w:cs="Times New Roman"/>
          <w:color w:val="000000"/>
        </w:rPr>
      </w:pPr>
    </w:p>
    <w:p w:rsidRPr="006B6096" w:rsidR="000D7942" w:rsidP="00F85D35" w:rsidRDefault="00F603E9" w14:paraId="43384CE3" w14:textId="693848D6">
      <w:pPr>
        <w:autoSpaceDE w:val="0"/>
        <w:autoSpaceDN w:val="0"/>
        <w:adjustRightInd w:val="0"/>
        <w:spacing w:after="60" w:line="240" w:lineRule="atLeast"/>
        <w:contextualSpacing/>
        <w:rPr>
          <w:rFonts w:ascii="Times New Roman" w:hAnsi="Times New Roman" w:eastAsia="Times New Roman" w:cs="Times New Roman"/>
          <w:i/>
          <w:color w:val="000000"/>
        </w:rPr>
      </w:pPr>
      <w:r w:rsidRPr="006B6096">
        <w:rPr>
          <w:rFonts w:ascii="Times New Roman" w:hAnsi="Times New Roman" w:eastAsia="Times New Roman" w:cs="Times New Roman"/>
          <w:i/>
          <w:color w:val="000000"/>
        </w:rPr>
        <w:t xml:space="preserve">Respondent </w:t>
      </w:r>
      <w:r w:rsidRPr="006B6096" w:rsidR="00062791">
        <w:rPr>
          <w:rFonts w:ascii="Times New Roman" w:hAnsi="Times New Roman" w:eastAsia="Times New Roman" w:cs="Times New Roman"/>
          <w:i/>
          <w:color w:val="000000"/>
        </w:rPr>
        <w:t>Invitation and Selection</w:t>
      </w:r>
    </w:p>
    <w:p w:rsidRPr="006B6096" w:rsidR="00FD6D0C" w:rsidP="006B6096" w:rsidRDefault="00FD6D0C" w14:paraId="7EA0E6ED" w14:textId="4396C9DA">
      <w:pPr>
        <w:spacing w:after="0"/>
        <w:rPr>
          <w:rFonts w:ascii="Times New Roman" w:hAnsi="Times New Roman" w:cs="Times New Roman"/>
        </w:rPr>
      </w:pPr>
      <w:r w:rsidRPr="006B6096">
        <w:rPr>
          <w:rFonts w:ascii="Times New Roman" w:hAnsi="Times New Roman" w:cs="Times New Roman"/>
        </w:rPr>
        <w:t xml:space="preserve">20 respondents, 10 from each set, each will be </w:t>
      </w:r>
      <w:r w:rsidRPr="006B6096" w:rsidR="00062791">
        <w:rPr>
          <w:rFonts w:ascii="Times New Roman" w:hAnsi="Times New Roman" w:cs="Times New Roman"/>
        </w:rPr>
        <w:t>invited and selected to participate</w:t>
      </w:r>
      <w:r w:rsidRPr="006B6096" w:rsidR="00F5114F">
        <w:rPr>
          <w:rFonts w:ascii="Times New Roman" w:hAnsi="Times New Roman" w:cs="Times New Roman"/>
        </w:rPr>
        <w:t xml:space="preserve">. </w:t>
      </w:r>
      <w:r w:rsidRPr="006B6096" w:rsidR="00062791">
        <w:rPr>
          <w:rFonts w:ascii="Times New Roman" w:hAnsi="Times New Roman" w:cs="Times New Roman"/>
        </w:rPr>
        <w:t xml:space="preserve">We </w:t>
      </w:r>
      <w:r w:rsidRPr="006B6096" w:rsidR="00FC44E3">
        <w:rPr>
          <w:rFonts w:ascii="Times New Roman" w:hAnsi="Times New Roman" w:cs="Times New Roman"/>
        </w:rPr>
        <w:t>will</w:t>
      </w:r>
      <w:r w:rsidRPr="006B6096" w:rsidR="00062791">
        <w:rPr>
          <w:rFonts w:ascii="Times New Roman" w:hAnsi="Times New Roman" w:cs="Times New Roman"/>
        </w:rPr>
        <w:t xml:space="preserve"> </w:t>
      </w:r>
      <w:r w:rsidRPr="006B6096" w:rsidR="00FC4018">
        <w:rPr>
          <w:rFonts w:ascii="Times New Roman" w:hAnsi="Times New Roman" w:cs="Times New Roman"/>
        </w:rPr>
        <w:t>provid</w:t>
      </w:r>
      <w:r w:rsidRPr="006B6096" w:rsidR="00FC44E3">
        <w:rPr>
          <w:rFonts w:ascii="Times New Roman" w:hAnsi="Times New Roman" w:cs="Times New Roman"/>
        </w:rPr>
        <w:t>e</w:t>
      </w:r>
      <w:r w:rsidRPr="006B6096" w:rsidR="00FC4018">
        <w:rPr>
          <w:rFonts w:ascii="Times New Roman" w:hAnsi="Times New Roman" w:cs="Times New Roman"/>
        </w:rPr>
        <w:t xml:space="preserve"> </w:t>
      </w:r>
      <w:r w:rsidRPr="006B6096" w:rsidR="00AE2E37">
        <w:rPr>
          <w:rFonts w:ascii="Times New Roman" w:hAnsi="Times New Roman" w:cs="Times New Roman"/>
        </w:rPr>
        <w:t>an honorarium</w:t>
      </w:r>
      <w:r w:rsidRPr="006B6096" w:rsidR="00FC4018">
        <w:rPr>
          <w:rFonts w:ascii="Times New Roman" w:hAnsi="Times New Roman" w:cs="Times New Roman"/>
        </w:rPr>
        <w:t xml:space="preserve"> ($</w:t>
      </w:r>
      <w:r w:rsidRPr="006B6096" w:rsidR="00DF1314">
        <w:rPr>
          <w:rFonts w:ascii="Times New Roman" w:hAnsi="Times New Roman" w:cs="Times New Roman"/>
        </w:rPr>
        <w:t>250</w:t>
      </w:r>
      <w:r w:rsidRPr="006B6096" w:rsidR="00FC4018">
        <w:rPr>
          <w:rFonts w:ascii="Times New Roman" w:hAnsi="Times New Roman" w:cs="Times New Roman"/>
        </w:rPr>
        <w:t>.00 each) to respondents</w:t>
      </w:r>
      <w:r w:rsidRPr="006B6096" w:rsidR="00062791">
        <w:rPr>
          <w:rFonts w:ascii="Times New Roman" w:hAnsi="Times New Roman" w:cs="Times New Roman"/>
        </w:rPr>
        <w:t xml:space="preserve"> </w:t>
      </w:r>
      <w:r w:rsidRPr="006B6096" w:rsidR="00FC4018">
        <w:rPr>
          <w:rFonts w:ascii="Times New Roman" w:hAnsi="Times New Roman" w:cs="Times New Roman"/>
        </w:rPr>
        <w:t xml:space="preserve">for </w:t>
      </w:r>
      <w:r w:rsidRPr="006B6096" w:rsidR="00062791">
        <w:rPr>
          <w:rFonts w:ascii="Times New Roman" w:hAnsi="Times New Roman" w:cs="Times New Roman"/>
        </w:rPr>
        <w:t xml:space="preserve">time </w:t>
      </w:r>
      <w:r w:rsidRPr="006B6096" w:rsidR="00AE2E37">
        <w:rPr>
          <w:rFonts w:ascii="Times New Roman" w:hAnsi="Times New Roman" w:cs="Times New Roman"/>
        </w:rPr>
        <w:t>spent sharing their expertise</w:t>
      </w:r>
      <w:r w:rsidRPr="006B6096" w:rsidR="00062791">
        <w:rPr>
          <w:rFonts w:ascii="Times New Roman" w:hAnsi="Times New Roman" w:cs="Times New Roman"/>
        </w:rPr>
        <w:t xml:space="preserve"> on the matter at hand.  Everyone who we are inviting to participate already meets the recruitment criteria (i.e., being a young person with lived child welfare experience), but we know that not everyone will be available, hence our need to invite a larger number than we will select during the sessions. </w:t>
      </w:r>
      <w:r w:rsidRPr="006B6096" w:rsidR="00F5114F">
        <w:rPr>
          <w:rFonts w:ascii="Times New Roman" w:hAnsi="Times New Roman" w:cs="Times New Roman"/>
        </w:rPr>
        <w:t>Please refer to the previous section (target population) for additional details.</w:t>
      </w:r>
    </w:p>
    <w:p w:rsidR="00BB2925" w:rsidP="008369BA" w:rsidRDefault="00BB2925" w14:paraId="0FA0D997" w14:textId="7690D385">
      <w:pPr>
        <w:pStyle w:val="ListParagraph"/>
        <w:spacing w:after="0" w:line="240" w:lineRule="auto"/>
        <w:ind w:left="0"/>
        <w:rPr>
          <w:rFonts w:ascii="Times New Roman" w:hAnsi="Times New Roman" w:cs="Times New Roman"/>
        </w:rPr>
      </w:pPr>
    </w:p>
    <w:p w:rsidRPr="006B6096" w:rsidR="006B6096" w:rsidP="008369BA" w:rsidRDefault="006B6096" w14:paraId="2D0F9811" w14:textId="77777777">
      <w:pPr>
        <w:pStyle w:val="ListParagraph"/>
        <w:spacing w:after="0" w:line="240" w:lineRule="auto"/>
        <w:ind w:left="0"/>
        <w:rPr>
          <w:rFonts w:ascii="Times New Roman" w:hAnsi="Times New Roman" w:cs="Times New Roman"/>
        </w:rPr>
      </w:pPr>
    </w:p>
    <w:p w:rsidRPr="006B6096" w:rsidR="00E75D57" w:rsidP="00F85D35" w:rsidRDefault="00901040" w14:paraId="37839294" w14:textId="5B9EAD75">
      <w:pPr>
        <w:autoSpaceDE w:val="0"/>
        <w:autoSpaceDN w:val="0"/>
        <w:adjustRightInd w:val="0"/>
        <w:spacing w:after="120" w:line="240" w:lineRule="atLeast"/>
        <w:rPr>
          <w:rFonts w:ascii="Times New Roman" w:hAnsi="Times New Roman" w:eastAsia="Times New Roman" w:cs="Times New Roman"/>
          <w:bCs/>
          <w:color w:val="000000"/>
        </w:rPr>
      </w:pPr>
      <w:r w:rsidRPr="006B6096">
        <w:rPr>
          <w:rFonts w:ascii="Times New Roman" w:hAnsi="Times New Roman" w:eastAsia="Times New Roman" w:cs="Times New Roman"/>
          <w:b/>
          <w:bCs/>
          <w:color w:val="000000"/>
        </w:rPr>
        <w:t>B3.</w:t>
      </w:r>
      <w:r w:rsidRPr="006B6096">
        <w:rPr>
          <w:rFonts w:ascii="Times New Roman" w:hAnsi="Times New Roman" w:eastAsia="Times New Roman" w:cs="Times New Roman"/>
          <w:b/>
          <w:bCs/>
          <w:color w:val="000000"/>
        </w:rPr>
        <w:tab/>
        <w:t>Design of Data Collection Instruments</w:t>
      </w:r>
    </w:p>
    <w:p w:rsidRPr="006B6096" w:rsidR="00E75D57" w:rsidP="00F85D35" w:rsidRDefault="00E75D57" w14:paraId="799139A7" w14:textId="0A513772">
      <w:pPr>
        <w:autoSpaceDE w:val="0"/>
        <w:autoSpaceDN w:val="0"/>
        <w:adjustRightInd w:val="0"/>
        <w:spacing w:after="60" w:line="240" w:lineRule="atLeast"/>
        <w:rPr>
          <w:rFonts w:ascii="Times New Roman" w:hAnsi="Times New Roman" w:eastAsia="Times New Roman" w:cs="Times New Roman"/>
          <w:i/>
          <w:color w:val="000000"/>
        </w:rPr>
      </w:pPr>
      <w:r w:rsidRPr="006B6096">
        <w:rPr>
          <w:rFonts w:ascii="Times New Roman" w:hAnsi="Times New Roman" w:eastAsia="Times New Roman" w:cs="Times New Roman"/>
          <w:i/>
          <w:color w:val="000000"/>
        </w:rPr>
        <w:t>Development of Data Collection Instruments</w:t>
      </w:r>
    </w:p>
    <w:p w:rsidRPr="006B6096" w:rsidR="00487654" w:rsidP="00916A8C" w:rsidRDefault="00916A8C" w14:paraId="6A3764F2" w14:textId="65ABACF4">
      <w:pPr>
        <w:spacing w:after="240"/>
        <w:rPr>
          <w:rFonts w:ascii="Times New Roman" w:hAnsi="Times New Roman" w:cs="Times New Roman"/>
        </w:rPr>
      </w:pPr>
      <w:r w:rsidRPr="006B6096">
        <w:rPr>
          <w:rFonts w:ascii="Times New Roman" w:hAnsi="Times New Roman" w:cs="Times New Roman"/>
        </w:rPr>
        <w:t xml:space="preserve">CB has contracted with JBS International to design the data collection instruments and to conduct this information collection. JBS International staff members of the Child Welfare Reviews Project (CWRP), including </w:t>
      </w:r>
      <w:r w:rsidRPr="006B6096" w:rsidR="000B1496">
        <w:rPr>
          <w:rFonts w:ascii="Times New Roman" w:hAnsi="Times New Roman" w:cs="Times New Roman"/>
        </w:rPr>
        <w:t>consultants who are young adults with lived experience, developed four instruments</w:t>
      </w:r>
      <w:r w:rsidRPr="006B6096" w:rsidR="003059C0">
        <w:rPr>
          <w:rFonts w:ascii="Times New Roman" w:hAnsi="Times New Roman" w:cs="Times New Roman"/>
        </w:rPr>
        <w:t>, one for each focus group</w:t>
      </w:r>
      <w:r w:rsidRPr="006B6096" w:rsidR="00B925B1">
        <w:rPr>
          <w:rFonts w:ascii="Times New Roman" w:hAnsi="Times New Roman" w:cs="Times New Roman"/>
        </w:rPr>
        <w:t xml:space="preserve">. Each focus group </w:t>
      </w:r>
      <w:r w:rsidRPr="006B6096" w:rsidR="00EE7EB2">
        <w:rPr>
          <w:rFonts w:ascii="Times New Roman" w:hAnsi="Times New Roman" w:cs="Times New Roman"/>
        </w:rPr>
        <w:t xml:space="preserve">and instrument </w:t>
      </w:r>
      <w:r w:rsidRPr="006B6096" w:rsidR="00B925B1">
        <w:rPr>
          <w:rFonts w:ascii="Times New Roman" w:hAnsi="Times New Roman" w:cs="Times New Roman"/>
        </w:rPr>
        <w:t>corresponds to a different component of the CFSR, which</w:t>
      </w:r>
      <w:r w:rsidRPr="006B6096" w:rsidR="005E54B9">
        <w:rPr>
          <w:rFonts w:ascii="Times New Roman" w:hAnsi="Times New Roman" w:cs="Times New Roman"/>
        </w:rPr>
        <w:t xml:space="preserve"> streamlines the data collection instruments to ask only questions necessary to achieve the </w:t>
      </w:r>
      <w:r w:rsidRPr="006B6096" w:rsidR="005E54B9">
        <w:rPr>
          <w:rFonts w:ascii="Times New Roman" w:hAnsi="Times New Roman" w:cs="Times New Roman"/>
        </w:rPr>
        <w:lastRenderedPageBreak/>
        <w:t>objectives of the data collection</w:t>
      </w:r>
      <w:r w:rsidRPr="006B6096" w:rsidR="00882669">
        <w:rPr>
          <w:rFonts w:ascii="Times New Roman" w:hAnsi="Times New Roman" w:cs="Times New Roman"/>
        </w:rPr>
        <w:t>. Further, data collection and analysis for each instrument is designed to address all objectives of the study.</w:t>
      </w:r>
      <w:r w:rsidRPr="006B6096" w:rsidR="003059C0">
        <w:rPr>
          <w:rFonts w:ascii="Times New Roman" w:hAnsi="Times New Roman" w:cs="Times New Roman"/>
        </w:rPr>
        <w:t xml:space="preserve"> </w:t>
      </w:r>
    </w:p>
    <w:p w:rsidRPr="006B6096" w:rsidR="00B925B1" w:rsidP="00B925B1" w:rsidRDefault="00B206F3" w14:paraId="6117DF3E" w14:textId="4AB4A192">
      <w:pPr>
        <w:pStyle w:val="ListParagraph"/>
        <w:numPr>
          <w:ilvl w:val="0"/>
          <w:numId w:val="35"/>
        </w:numPr>
        <w:spacing w:after="0" w:line="240" w:lineRule="auto"/>
        <w:contextualSpacing w:val="0"/>
        <w:rPr>
          <w:rFonts w:ascii="Times New Roman" w:hAnsi="Times New Roman" w:cs="Times New Roman"/>
        </w:rPr>
      </w:pPr>
      <w:r w:rsidRPr="006B6096">
        <w:rPr>
          <w:rFonts w:ascii="Times New Roman" w:hAnsi="Times New Roman" w:cs="Times New Roman"/>
        </w:rPr>
        <w:t xml:space="preserve">Focus group 1 and instrument 1: </w:t>
      </w:r>
      <w:r w:rsidRPr="006B6096" w:rsidR="00B925B1">
        <w:rPr>
          <w:rFonts w:ascii="Times New Roman" w:hAnsi="Times New Roman" w:cs="Times New Roman"/>
        </w:rPr>
        <w:t>Statewide Assessment and statewide data indicators</w:t>
      </w:r>
    </w:p>
    <w:p w:rsidRPr="006B6096" w:rsidR="00B925B1" w:rsidP="00B925B1" w:rsidRDefault="00B206F3" w14:paraId="6BDC3273" w14:textId="1F004486">
      <w:pPr>
        <w:pStyle w:val="ListParagraph"/>
        <w:numPr>
          <w:ilvl w:val="0"/>
          <w:numId w:val="35"/>
        </w:numPr>
        <w:spacing w:after="0" w:line="240" w:lineRule="auto"/>
        <w:contextualSpacing w:val="0"/>
        <w:rPr>
          <w:rFonts w:ascii="Times New Roman" w:hAnsi="Times New Roman" w:cs="Times New Roman"/>
        </w:rPr>
      </w:pPr>
      <w:r w:rsidRPr="006B6096">
        <w:rPr>
          <w:rFonts w:ascii="Times New Roman" w:hAnsi="Times New Roman" w:cs="Times New Roman"/>
        </w:rPr>
        <w:t xml:space="preserve">Focus group 2 and instrument 2: </w:t>
      </w:r>
      <w:r w:rsidRPr="006B6096" w:rsidR="00B925B1">
        <w:rPr>
          <w:rFonts w:ascii="Times New Roman" w:hAnsi="Times New Roman" w:cs="Times New Roman"/>
        </w:rPr>
        <w:t>Onsite Review</w:t>
      </w:r>
    </w:p>
    <w:p w:rsidRPr="006B6096" w:rsidR="00B925B1" w:rsidP="00B925B1" w:rsidRDefault="00B206F3" w14:paraId="79885950" w14:textId="7C983058">
      <w:pPr>
        <w:pStyle w:val="ListParagraph"/>
        <w:numPr>
          <w:ilvl w:val="0"/>
          <w:numId w:val="35"/>
        </w:numPr>
        <w:spacing w:after="0" w:line="240" w:lineRule="auto"/>
        <w:contextualSpacing w:val="0"/>
        <w:rPr>
          <w:rFonts w:ascii="Times New Roman" w:hAnsi="Times New Roman" w:cs="Times New Roman"/>
        </w:rPr>
      </w:pPr>
      <w:r w:rsidRPr="006B6096">
        <w:rPr>
          <w:rFonts w:ascii="Times New Roman" w:hAnsi="Times New Roman" w:cs="Times New Roman"/>
        </w:rPr>
        <w:t xml:space="preserve">Focus group 3 and instrument 3: </w:t>
      </w:r>
      <w:r w:rsidRPr="006B6096" w:rsidR="00B925B1">
        <w:rPr>
          <w:rFonts w:ascii="Times New Roman" w:hAnsi="Times New Roman" w:cs="Times New Roman"/>
        </w:rPr>
        <w:t>Program Improvement Plan development and monitoring</w:t>
      </w:r>
    </w:p>
    <w:p w:rsidRPr="006B6096" w:rsidR="00B925B1" w:rsidP="00B925B1" w:rsidRDefault="00B206F3" w14:paraId="7ED755DC" w14:textId="27BACD89">
      <w:pPr>
        <w:pStyle w:val="ListParagraph"/>
        <w:numPr>
          <w:ilvl w:val="0"/>
          <w:numId w:val="35"/>
        </w:numPr>
        <w:spacing w:after="0" w:line="240" w:lineRule="auto"/>
        <w:contextualSpacing w:val="0"/>
        <w:rPr>
          <w:rFonts w:ascii="Times New Roman" w:hAnsi="Times New Roman" w:cs="Times New Roman"/>
        </w:rPr>
      </w:pPr>
      <w:r w:rsidRPr="006B6096">
        <w:rPr>
          <w:rFonts w:ascii="Times New Roman" w:hAnsi="Times New Roman" w:cs="Times New Roman"/>
        </w:rPr>
        <w:t xml:space="preserve">Focus group 4 and instrument 4: </w:t>
      </w:r>
      <w:r w:rsidRPr="006B6096" w:rsidR="00B925B1">
        <w:rPr>
          <w:rFonts w:ascii="Times New Roman" w:hAnsi="Times New Roman" w:cs="Times New Roman"/>
        </w:rPr>
        <w:t>Wrap-Up and Debrief</w:t>
      </w:r>
    </w:p>
    <w:p w:rsidRPr="006B6096" w:rsidR="00BB2925" w:rsidP="00901040" w:rsidRDefault="00BB2925" w14:paraId="7C8509E3" w14:textId="22F74719">
      <w:pPr>
        <w:autoSpaceDE w:val="0"/>
        <w:autoSpaceDN w:val="0"/>
        <w:adjustRightInd w:val="0"/>
        <w:spacing w:after="0" w:line="240" w:lineRule="atLeast"/>
        <w:rPr>
          <w:rFonts w:ascii="Times New Roman" w:hAnsi="Times New Roman" w:cs="Times New Roman"/>
        </w:rPr>
      </w:pPr>
    </w:p>
    <w:p w:rsidRPr="006B6096" w:rsidR="00BB2925" w:rsidP="00901040" w:rsidRDefault="00AD402C" w14:paraId="21107581" w14:textId="58630CED">
      <w:pPr>
        <w:autoSpaceDE w:val="0"/>
        <w:autoSpaceDN w:val="0"/>
        <w:adjustRightInd w:val="0"/>
        <w:spacing w:after="0" w:line="240" w:lineRule="atLeast"/>
        <w:rPr>
          <w:rFonts w:ascii="Times New Roman" w:hAnsi="Times New Roman" w:eastAsia="Times New Roman" w:cs="Times New Roman"/>
          <w:color w:val="000000"/>
          <w:sz w:val="24"/>
          <w:szCs w:val="24"/>
        </w:rPr>
      </w:pPr>
      <w:r w:rsidRPr="006B6096">
        <w:rPr>
          <w:rFonts w:ascii="Times New Roman" w:hAnsi="Times New Roman" w:cs="Times New Roman"/>
        </w:rPr>
        <w:t>After JBS International Inc</w:t>
      </w:r>
      <w:r w:rsidRPr="006B6096" w:rsidR="00E41E68">
        <w:rPr>
          <w:rFonts w:ascii="Times New Roman" w:hAnsi="Times New Roman" w:cs="Times New Roman"/>
        </w:rPr>
        <w:t xml:space="preserve"> developed the instruments, they</w:t>
      </w:r>
      <w:r w:rsidRPr="006B6096">
        <w:rPr>
          <w:rFonts w:ascii="Times New Roman" w:hAnsi="Times New Roman" w:cs="Times New Roman"/>
        </w:rPr>
        <w:t xml:space="preserve"> were reviewed and approved by a team of CB leadership</w:t>
      </w:r>
      <w:r w:rsidRPr="006B6096" w:rsidR="00E41E68">
        <w:rPr>
          <w:rFonts w:ascii="Times New Roman" w:hAnsi="Times New Roman" w:cs="Times New Roman"/>
        </w:rPr>
        <w:t xml:space="preserve"> staff.</w:t>
      </w:r>
    </w:p>
    <w:p w:rsidR="00F85D35" w:rsidP="00901040" w:rsidRDefault="00F85D35" w14:paraId="0AB97A4E" w14:textId="4A499CAA">
      <w:pPr>
        <w:autoSpaceDE w:val="0"/>
        <w:autoSpaceDN w:val="0"/>
        <w:adjustRightInd w:val="0"/>
        <w:spacing w:after="0" w:line="240" w:lineRule="atLeast"/>
        <w:rPr>
          <w:rFonts w:ascii="Times New Roman" w:hAnsi="Times New Roman" w:eastAsia="Times New Roman" w:cs="Times New Roman"/>
          <w:color w:val="000000"/>
          <w:sz w:val="24"/>
          <w:szCs w:val="24"/>
        </w:rPr>
      </w:pPr>
    </w:p>
    <w:p w:rsidRPr="006B6096" w:rsidR="006B6096" w:rsidP="00901040" w:rsidRDefault="006B6096" w14:paraId="050C1375"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6B6096" w:rsidR="00EB6134" w:rsidP="00F85D35" w:rsidRDefault="00901040" w14:paraId="6079F68E" w14:textId="4D7E392A">
      <w:pPr>
        <w:autoSpaceDE w:val="0"/>
        <w:autoSpaceDN w:val="0"/>
        <w:adjustRightInd w:val="0"/>
        <w:spacing w:after="120" w:line="240" w:lineRule="atLeast"/>
        <w:rPr>
          <w:rFonts w:ascii="Times New Roman" w:hAnsi="Times New Roman" w:eastAsia="Times New Roman" w:cs="Times New Roman"/>
          <w:color w:val="000000"/>
        </w:rPr>
      </w:pPr>
      <w:r w:rsidRPr="006B6096">
        <w:rPr>
          <w:rFonts w:ascii="Times New Roman" w:hAnsi="Times New Roman" w:eastAsia="Times New Roman" w:cs="Times New Roman"/>
          <w:b/>
          <w:bCs/>
          <w:color w:val="000000"/>
        </w:rPr>
        <w:t xml:space="preserve">B4. </w:t>
      </w:r>
      <w:r w:rsidRPr="006B6096" w:rsidR="00DF1291">
        <w:rPr>
          <w:rFonts w:ascii="Times New Roman" w:hAnsi="Times New Roman" w:eastAsia="Times New Roman" w:cs="Times New Roman"/>
          <w:b/>
          <w:bCs/>
          <w:color w:val="000000"/>
        </w:rPr>
        <w:tab/>
      </w:r>
      <w:r w:rsidRPr="006B6096">
        <w:rPr>
          <w:rFonts w:ascii="Times New Roman" w:hAnsi="Times New Roman" w:eastAsia="Times New Roman" w:cs="Times New Roman"/>
          <w:b/>
          <w:bCs/>
          <w:color w:val="000000"/>
        </w:rPr>
        <w:t>Collection of Data</w:t>
      </w:r>
      <w:r w:rsidRPr="006B6096" w:rsidR="00EB6134">
        <w:rPr>
          <w:rFonts w:ascii="Times New Roman" w:hAnsi="Times New Roman" w:eastAsia="Times New Roman" w:cs="Times New Roman"/>
          <w:b/>
          <w:bCs/>
          <w:color w:val="000000"/>
        </w:rPr>
        <w:t xml:space="preserve"> and Quality Control</w:t>
      </w:r>
    </w:p>
    <w:p w:rsidRPr="006B6096" w:rsidR="00F674FC" w:rsidP="006672AB" w:rsidRDefault="00836913" w14:paraId="547C883A" w14:textId="5B1B9307">
      <w:pPr>
        <w:autoSpaceDE w:val="0"/>
        <w:autoSpaceDN w:val="0"/>
        <w:adjustRightInd w:val="0"/>
        <w:spacing w:after="120" w:line="240" w:lineRule="atLeast"/>
        <w:rPr>
          <w:rFonts w:ascii="Times New Roman" w:hAnsi="Times New Roman" w:eastAsia="Times New Roman" w:cs="Times New Roman"/>
          <w:color w:val="000000"/>
        </w:rPr>
      </w:pPr>
      <w:r w:rsidRPr="006B6096">
        <w:rPr>
          <w:rFonts w:ascii="Times New Roman" w:hAnsi="Times New Roman" w:cs="Times New Roman"/>
        </w:rPr>
        <w:t>A recruitment message in the form of a</w:t>
      </w:r>
      <w:r w:rsidRPr="006B6096" w:rsidR="00CE0054">
        <w:rPr>
          <w:rFonts w:ascii="Times New Roman" w:hAnsi="Times New Roman" w:cs="Times New Roman"/>
        </w:rPr>
        <w:t xml:space="preserve">n email </w:t>
      </w:r>
      <w:r w:rsidRPr="006B6096" w:rsidR="001A667B">
        <w:rPr>
          <w:rFonts w:ascii="Times New Roman" w:hAnsi="Times New Roman" w:cs="Times New Roman"/>
        </w:rPr>
        <w:t xml:space="preserve">(sent by JBS International) </w:t>
      </w:r>
      <w:r w:rsidRPr="006B6096" w:rsidR="00CE0054">
        <w:rPr>
          <w:rFonts w:ascii="Times New Roman" w:hAnsi="Times New Roman" w:cs="Times New Roman"/>
        </w:rPr>
        <w:t xml:space="preserve">describing the </w:t>
      </w:r>
      <w:r w:rsidRPr="006B6096" w:rsidR="00F674FC">
        <w:rPr>
          <w:rFonts w:ascii="Times New Roman" w:hAnsi="Times New Roman" w:cs="Times New Roman"/>
        </w:rPr>
        <w:t xml:space="preserve">series of </w:t>
      </w:r>
      <w:r w:rsidRPr="006B6096" w:rsidR="00CE0054">
        <w:rPr>
          <w:rFonts w:ascii="Times New Roman" w:hAnsi="Times New Roman" w:cs="Times New Roman"/>
        </w:rPr>
        <w:t xml:space="preserve">focus groups will be sent to </w:t>
      </w:r>
      <w:r w:rsidRPr="006B6096">
        <w:rPr>
          <w:rFonts w:ascii="Times New Roman" w:hAnsi="Times New Roman" w:cs="Times New Roman"/>
        </w:rPr>
        <w:t xml:space="preserve">the sampling frames and </w:t>
      </w:r>
      <w:r w:rsidRPr="006B6096" w:rsidR="00CE0054">
        <w:rPr>
          <w:rFonts w:ascii="Times New Roman" w:hAnsi="Times New Roman" w:cs="Times New Roman"/>
        </w:rPr>
        <w:t xml:space="preserve">we will use convenience sampling to </w:t>
      </w:r>
      <w:r w:rsidRPr="006B6096" w:rsidR="00062791">
        <w:rPr>
          <w:rFonts w:ascii="Times New Roman" w:hAnsi="Times New Roman" w:cs="Times New Roman"/>
        </w:rPr>
        <w:t>invite and select</w:t>
      </w:r>
      <w:r w:rsidRPr="006B6096" w:rsidR="00CE0054">
        <w:rPr>
          <w:rFonts w:ascii="Times New Roman" w:hAnsi="Times New Roman" w:cs="Times New Roman"/>
        </w:rPr>
        <w:t xml:space="preserve"> </w:t>
      </w:r>
      <w:r w:rsidRPr="006B6096" w:rsidR="00C32BC0">
        <w:rPr>
          <w:rFonts w:ascii="Times New Roman" w:hAnsi="Times New Roman" w:cs="Times New Roman"/>
        </w:rPr>
        <w:t>respondents</w:t>
      </w:r>
      <w:r w:rsidRPr="006B6096" w:rsidR="00CE0054">
        <w:rPr>
          <w:rFonts w:ascii="Times New Roman" w:hAnsi="Times New Roman" w:cs="Times New Roman"/>
        </w:rPr>
        <w:t xml:space="preserve"> on a first come, first serve basis</w:t>
      </w:r>
      <w:r w:rsidRPr="006B6096" w:rsidR="00C32BC0">
        <w:rPr>
          <w:rFonts w:ascii="Times New Roman" w:hAnsi="Times New Roman" w:eastAsia="Times New Roman" w:cs="Times New Roman"/>
          <w:color w:val="000000"/>
        </w:rPr>
        <w:t xml:space="preserve">. </w:t>
      </w:r>
      <w:r w:rsidRPr="006B6096" w:rsidR="00F674FC">
        <w:rPr>
          <w:rFonts w:ascii="Times New Roman" w:hAnsi="Times New Roman" w:eastAsia="Times New Roman" w:cs="Times New Roman"/>
          <w:color w:val="000000"/>
        </w:rPr>
        <w:t>Respondents will be asked to attend 4 focus groups:</w:t>
      </w:r>
    </w:p>
    <w:p w:rsidRPr="006B6096" w:rsidR="00F75D34" w:rsidP="006672AB" w:rsidRDefault="00F75D34" w14:paraId="78D1FB8C" w14:textId="77777777">
      <w:pPr>
        <w:pStyle w:val="ListParagraph"/>
        <w:numPr>
          <w:ilvl w:val="0"/>
          <w:numId w:val="37"/>
        </w:numPr>
        <w:spacing w:after="60" w:line="240" w:lineRule="auto"/>
        <w:contextualSpacing w:val="0"/>
        <w:rPr>
          <w:rFonts w:ascii="Times New Roman" w:hAnsi="Times New Roman" w:cs="Times New Roman"/>
        </w:rPr>
      </w:pPr>
      <w:r w:rsidRPr="006B6096">
        <w:rPr>
          <w:rFonts w:ascii="Times New Roman" w:hAnsi="Times New Roman" w:cs="Times New Roman"/>
        </w:rPr>
        <w:t>Focus group 1: how to engage young people in the statewide assessment and the statewide data indicators</w:t>
      </w:r>
    </w:p>
    <w:p w:rsidRPr="006B6096" w:rsidR="00F75D34" w:rsidP="006672AB" w:rsidRDefault="00F75D34" w14:paraId="2A2CB5AE" w14:textId="77777777">
      <w:pPr>
        <w:pStyle w:val="ListParagraph"/>
        <w:numPr>
          <w:ilvl w:val="0"/>
          <w:numId w:val="37"/>
        </w:numPr>
        <w:spacing w:after="60" w:line="240" w:lineRule="auto"/>
        <w:contextualSpacing w:val="0"/>
        <w:rPr>
          <w:rFonts w:ascii="Times New Roman" w:hAnsi="Times New Roman" w:cs="Times New Roman"/>
        </w:rPr>
      </w:pPr>
      <w:r w:rsidRPr="006B6096">
        <w:rPr>
          <w:rFonts w:ascii="Times New Roman" w:hAnsi="Times New Roman" w:cs="Times New Roman"/>
        </w:rPr>
        <w:t>Focus group 2: How to engage young people in the onsite review</w:t>
      </w:r>
    </w:p>
    <w:p w:rsidRPr="006B6096" w:rsidR="00F75D34" w:rsidP="006672AB" w:rsidRDefault="00F75D34" w14:paraId="68CE5DE2" w14:textId="49676C28">
      <w:pPr>
        <w:pStyle w:val="ListParagraph"/>
        <w:numPr>
          <w:ilvl w:val="0"/>
          <w:numId w:val="37"/>
        </w:numPr>
        <w:spacing w:after="60" w:line="240" w:lineRule="auto"/>
        <w:contextualSpacing w:val="0"/>
        <w:rPr>
          <w:rFonts w:ascii="Times New Roman" w:hAnsi="Times New Roman" w:cs="Times New Roman"/>
        </w:rPr>
      </w:pPr>
      <w:r w:rsidRPr="006B6096">
        <w:rPr>
          <w:rFonts w:ascii="Times New Roman" w:hAnsi="Times New Roman" w:cs="Times New Roman"/>
        </w:rPr>
        <w:t>Focus group 3: How to engage young people in the PIP process</w:t>
      </w:r>
    </w:p>
    <w:p w:rsidRPr="006B6096" w:rsidR="00F75D34" w:rsidP="00F75D34" w:rsidRDefault="00F75D34" w14:paraId="04540638" w14:textId="749666E6">
      <w:pPr>
        <w:pStyle w:val="ListParagraph"/>
        <w:numPr>
          <w:ilvl w:val="0"/>
          <w:numId w:val="37"/>
        </w:numPr>
        <w:spacing w:after="240" w:line="240" w:lineRule="auto"/>
        <w:contextualSpacing w:val="0"/>
        <w:rPr>
          <w:rFonts w:ascii="Times New Roman" w:hAnsi="Times New Roman" w:cs="Times New Roman"/>
        </w:rPr>
      </w:pPr>
      <w:r w:rsidRPr="006B6096">
        <w:rPr>
          <w:rFonts w:ascii="Times New Roman" w:hAnsi="Times New Roman" w:cs="Times New Roman"/>
        </w:rPr>
        <w:t xml:space="preserve">Focus group 4: Wrap-up and Debrief </w:t>
      </w:r>
    </w:p>
    <w:p w:rsidRPr="006B6096" w:rsidR="00FB6398" w:rsidP="00FB6398" w:rsidRDefault="00FB6398" w14:paraId="51C591E2" w14:textId="57FBAFA0">
      <w:pPr>
        <w:rPr>
          <w:rFonts w:ascii="Times New Roman" w:hAnsi="Times New Roman" w:cs="Times New Roman"/>
        </w:rPr>
      </w:pPr>
      <w:r w:rsidRPr="006B6096">
        <w:rPr>
          <w:rFonts w:ascii="Times New Roman" w:hAnsi="Times New Roman" w:cs="Times New Roman"/>
        </w:rPr>
        <w:t xml:space="preserve">Once an individual confirms they would like to participate, </w:t>
      </w:r>
      <w:r w:rsidRPr="006B6096" w:rsidR="00FC44E3">
        <w:rPr>
          <w:rFonts w:ascii="Times New Roman" w:hAnsi="Times New Roman" w:cs="Times New Roman"/>
        </w:rPr>
        <w:t>they will be asked to complete</w:t>
      </w:r>
      <w:r w:rsidRPr="006B6096" w:rsidR="00AE2E37">
        <w:rPr>
          <w:rFonts w:ascii="Times New Roman" w:hAnsi="Times New Roman" w:cs="Times New Roman"/>
        </w:rPr>
        <w:t xml:space="preserve"> a consent form </w:t>
      </w:r>
      <w:r w:rsidRPr="006B6096" w:rsidR="0035040A">
        <w:rPr>
          <w:rFonts w:ascii="Times New Roman" w:hAnsi="Times New Roman" w:cs="Times New Roman"/>
        </w:rPr>
        <w:t xml:space="preserve">that details </w:t>
      </w:r>
      <w:r w:rsidRPr="006B6096" w:rsidR="00AE2E37">
        <w:rPr>
          <w:rFonts w:ascii="Times New Roman" w:hAnsi="Times New Roman" w:cs="Times New Roman"/>
        </w:rPr>
        <w:t xml:space="preserve">the activities and tasks of the study and </w:t>
      </w:r>
      <w:r w:rsidRPr="006B6096" w:rsidR="00FC44E3">
        <w:rPr>
          <w:rFonts w:ascii="Times New Roman" w:hAnsi="Times New Roman" w:cs="Times New Roman"/>
        </w:rPr>
        <w:t xml:space="preserve">provides </w:t>
      </w:r>
      <w:r w:rsidRPr="006B6096" w:rsidR="00AE2E37">
        <w:rPr>
          <w:rFonts w:ascii="Times New Roman" w:hAnsi="Times New Roman" w:cs="Times New Roman"/>
        </w:rPr>
        <w:t xml:space="preserve">information for the distribution of the honorarium. </w:t>
      </w:r>
      <w:r w:rsidRPr="006B6096" w:rsidR="0035040A">
        <w:rPr>
          <w:rFonts w:ascii="Times New Roman" w:hAnsi="Times New Roman" w:cs="Times New Roman"/>
        </w:rPr>
        <w:t xml:space="preserve"> </w:t>
      </w:r>
    </w:p>
    <w:p w:rsidRPr="006B6096" w:rsidR="00F85D35" w:rsidP="00DF1291" w:rsidRDefault="00C32BC0" w14:paraId="5D2885D5" w14:textId="6D8D7D71">
      <w:pPr>
        <w:autoSpaceDE w:val="0"/>
        <w:autoSpaceDN w:val="0"/>
        <w:adjustRightInd w:val="0"/>
        <w:spacing w:after="0" w:line="240" w:lineRule="atLeast"/>
        <w:rPr>
          <w:rFonts w:ascii="Times New Roman" w:hAnsi="Times New Roman" w:eastAsia="Times New Roman" w:cs="Times New Roman"/>
          <w:color w:val="000000"/>
        </w:rPr>
      </w:pPr>
      <w:r w:rsidRPr="006B6096">
        <w:rPr>
          <w:rFonts w:ascii="Times New Roman" w:hAnsi="Times New Roman" w:eastAsia="Times New Roman" w:cs="Times New Roman"/>
          <w:color w:val="000000"/>
        </w:rPr>
        <w:t xml:space="preserve">Data will be collected through a series of </w:t>
      </w:r>
      <w:r w:rsidRPr="006B6096" w:rsidR="00F75D34">
        <w:rPr>
          <w:rFonts w:ascii="Times New Roman" w:hAnsi="Times New Roman" w:eastAsia="Times New Roman" w:cs="Times New Roman"/>
          <w:color w:val="000000"/>
        </w:rPr>
        <w:t xml:space="preserve">four </w:t>
      </w:r>
      <w:r w:rsidRPr="006B6096">
        <w:rPr>
          <w:rFonts w:ascii="Times New Roman" w:hAnsi="Times New Roman" w:eastAsia="Times New Roman" w:cs="Times New Roman"/>
          <w:color w:val="000000"/>
        </w:rPr>
        <w:t xml:space="preserve">focus groups. </w:t>
      </w:r>
      <w:r w:rsidRPr="006B6096" w:rsidR="00F34F2B">
        <w:rPr>
          <w:rFonts w:ascii="Times New Roman" w:hAnsi="Times New Roman" w:cs="Times New Roman"/>
        </w:rPr>
        <w:t>D</w:t>
      </w:r>
      <w:r w:rsidRPr="006B6096" w:rsidR="004C2164">
        <w:rPr>
          <w:rFonts w:ascii="Times New Roman" w:hAnsi="Times New Roman" w:cs="Times New Roman"/>
        </w:rPr>
        <w:t>ifferent components of the CFSRS will correspond with topics covered in</w:t>
      </w:r>
      <w:r w:rsidRPr="006B6096" w:rsidR="00F34F2B">
        <w:rPr>
          <w:rFonts w:ascii="Times New Roman" w:hAnsi="Times New Roman" w:cs="Times New Roman"/>
        </w:rPr>
        <w:t xml:space="preserve"> the first three focus groups, and the fourth focus group (</w:t>
      </w:r>
      <w:r w:rsidRPr="006B6096" w:rsidR="004C2164">
        <w:rPr>
          <w:rFonts w:ascii="Times New Roman" w:hAnsi="Times New Roman" w:cs="Times New Roman"/>
        </w:rPr>
        <w:t>the wrap-up and debrief</w:t>
      </w:r>
      <w:r w:rsidRPr="006B6096" w:rsidR="00F34F2B">
        <w:rPr>
          <w:rFonts w:ascii="Times New Roman" w:hAnsi="Times New Roman" w:cs="Times New Roman"/>
        </w:rPr>
        <w:t>)</w:t>
      </w:r>
      <w:r w:rsidRPr="006B6096" w:rsidR="004C2164">
        <w:rPr>
          <w:rFonts w:ascii="Times New Roman" w:hAnsi="Times New Roman" w:cs="Times New Roman"/>
        </w:rPr>
        <w:t xml:space="preserve"> is designed to ensure quality of information, by giving participants another opportunity to provide clarification and additional information about previous responses</w:t>
      </w:r>
      <w:r w:rsidRPr="006B6096" w:rsidR="00F34F2B">
        <w:rPr>
          <w:rFonts w:ascii="Times New Roman" w:hAnsi="Times New Roman" w:cs="Times New Roman"/>
        </w:rPr>
        <w:t xml:space="preserve">. </w:t>
      </w:r>
      <w:r w:rsidRPr="006B6096">
        <w:rPr>
          <w:rFonts w:ascii="Times New Roman" w:hAnsi="Times New Roman" w:eastAsia="Times New Roman" w:cs="Times New Roman"/>
          <w:color w:val="000000"/>
        </w:rPr>
        <w:t xml:space="preserve">To ensure </w:t>
      </w:r>
      <w:r w:rsidRPr="006B6096" w:rsidR="00215883">
        <w:rPr>
          <w:rFonts w:ascii="Times New Roman" w:hAnsi="Times New Roman" w:eastAsia="Times New Roman" w:cs="Times New Roman"/>
          <w:color w:val="000000"/>
        </w:rPr>
        <w:t>quality and consisten</w:t>
      </w:r>
      <w:r w:rsidRPr="006B6096" w:rsidR="00F5114F">
        <w:rPr>
          <w:rFonts w:ascii="Times New Roman" w:hAnsi="Times New Roman" w:eastAsia="Times New Roman" w:cs="Times New Roman"/>
          <w:color w:val="000000"/>
        </w:rPr>
        <w:t>cy</w:t>
      </w:r>
      <w:r w:rsidRPr="006B6096" w:rsidR="00215883">
        <w:rPr>
          <w:rFonts w:ascii="Times New Roman" w:hAnsi="Times New Roman" w:eastAsia="Times New Roman" w:cs="Times New Roman"/>
          <w:color w:val="000000"/>
        </w:rPr>
        <w:t xml:space="preserve"> in the data collection, focus group facilitator guides will be distributed to staff conducting the focus groups. </w:t>
      </w:r>
      <w:r w:rsidRPr="006B6096" w:rsidR="00F5114F">
        <w:rPr>
          <w:rFonts w:ascii="Times New Roman" w:hAnsi="Times New Roman" w:eastAsia="Times New Roman" w:cs="Times New Roman"/>
          <w:color w:val="000000"/>
        </w:rPr>
        <w:t xml:space="preserve">The focus groups will be recorded (audio and video) and two notetakers will be present at each session. </w:t>
      </w:r>
      <w:r w:rsidRPr="006B6096" w:rsidR="00577E5C">
        <w:rPr>
          <w:rFonts w:ascii="Times New Roman" w:hAnsi="Times New Roman" w:eastAsia="Times New Roman" w:cs="Times New Roman"/>
          <w:color w:val="000000"/>
        </w:rPr>
        <w:t>To ensure quality information is provided by respondents in the focus groups, we will conduct preparation sessions with the respondents</w:t>
      </w:r>
      <w:r w:rsidRPr="006B6096" w:rsidR="0058399A">
        <w:rPr>
          <w:rFonts w:ascii="Times New Roman" w:hAnsi="Times New Roman" w:eastAsia="Times New Roman" w:cs="Times New Roman"/>
          <w:color w:val="000000"/>
        </w:rPr>
        <w:t xml:space="preserve"> to explain the different components of the CFSRs. </w:t>
      </w:r>
      <w:r w:rsidRPr="006B6096" w:rsidR="00D6224A">
        <w:rPr>
          <w:rFonts w:ascii="Times New Roman" w:hAnsi="Times New Roman" w:eastAsia="Times New Roman" w:cs="Times New Roman"/>
          <w:color w:val="000000"/>
        </w:rPr>
        <w:t xml:space="preserve">We will gather informal feedback </w:t>
      </w:r>
      <w:r w:rsidRPr="006B6096" w:rsidR="001517EF">
        <w:rPr>
          <w:rFonts w:ascii="Times New Roman" w:hAnsi="Times New Roman" w:eastAsia="Times New Roman" w:cs="Times New Roman"/>
          <w:color w:val="000000"/>
        </w:rPr>
        <w:t xml:space="preserve">(via a conversation) </w:t>
      </w:r>
      <w:r w:rsidRPr="006B6096" w:rsidR="00D6224A">
        <w:rPr>
          <w:rFonts w:ascii="Times New Roman" w:hAnsi="Times New Roman" w:eastAsia="Times New Roman" w:cs="Times New Roman"/>
          <w:color w:val="000000"/>
        </w:rPr>
        <w:t xml:space="preserve">at the end of each preparation session to understand if we are being effective and to inform subsequent preparation sessions. </w:t>
      </w:r>
      <w:r w:rsidRPr="006B6096" w:rsidR="007877F7">
        <w:rPr>
          <w:rFonts w:ascii="Times New Roman" w:hAnsi="Times New Roman" w:eastAsia="Times New Roman" w:cs="Times New Roman"/>
          <w:color w:val="000000"/>
        </w:rPr>
        <w:t xml:space="preserve">Participation in all of the activities is voluntary, and participants can choose not to answer questions during the focus group without any consequences (i.e, </w:t>
      </w:r>
      <w:r w:rsidRPr="006B6096" w:rsidR="00AE2E37">
        <w:rPr>
          <w:rFonts w:ascii="Times New Roman" w:hAnsi="Times New Roman" w:eastAsia="Times New Roman" w:cs="Times New Roman"/>
          <w:color w:val="000000"/>
        </w:rPr>
        <w:t xml:space="preserve">their honorarium </w:t>
      </w:r>
      <w:r w:rsidRPr="006B6096" w:rsidR="007877F7">
        <w:rPr>
          <w:rFonts w:ascii="Times New Roman" w:hAnsi="Times New Roman" w:eastAsia="Times New Roman" w:cs="Times New Roman"/>
          <w:color w:val="000000"/>
        </w:rPr>
        <w:t>will not be affected).</w:t>
      </w:r>
    </w:p>
    <w:p w:rsidR="00BB2925" w:rsidP="00DF1291" w:rsidRDefault="00BB2925" w14:paraId="30F27373" w14:textId="3B531FFC">
      <w:pPr>
        <w:autoSpaceDE w:val="0"/>
        <w:autoSpaceDN w:val="0"/>
        <w:adjustRightInd w:val="0"/>
        <w:spacing w:after="0" w:line="240" w:lineRule="atLeast"/>
        <w:rPr>
          <w:rFonts w:ascii="Times New Roman" w:hAnsi="Times New Roman" w:eastAsia="Times New Roman" w:cs="Times New Roman"/>
          <w:b/>
          <w:color w:val="000000"/>
        </w:rPr>
      </w:pPr>
    </w:p>
    <w:p w:rsidRPr="006B6096" w:rsidR="006B6096" w:rsidP="00DF1291" w:rsidRDefault="006B6096" w14:paraId="7EFECE06" w14:textId="77777777">
      <w:pPr>
        <w:autoSpaceDE w:val="0"/>
        <w:autoSpaceDN w:val="0"/>
        <w:adjustRightInd w:val="0"/>
        <w:spacing w:after="0" w:line="240" w:lineRule="atLeast"/>
        <w:rPr>
          <w:rFonts w:ascii="Times New Roman" w:hAnsi="Times New Roman" w:eastAsia="Times New Roman" w:cs="Times New Roman"/>
          <w:b/>
          <w:color w:val="000000"/>
        </w:rPr>
      </w:pPr>
    </w:p>
    <w:p w:rsidRPr="006B6096" w:rsidR="007C2EE0" w:rsidP="00F85D35" w:rsidRDefault="00E41EE9" w14:paraId="44A6DC32" w14:textId="79DEC88E">
      <w:pPr>
        <w:autoSpaceDE w:val="0"/>
        <w:autoSpaceDN w:val="0"/>
        <w:adjustRightInd w:val="0"/>
        <w:spacing w:after="120" w:line="240" w:lineRule="atLeast"/>
        <w:rPr>
          <w:rFonts w:ascii="Times New Roman" w:hAnsi="Times New Roman" w:eastAsia="Times New Roman" w:cs="Times New Roman"/>
          <w:color w:val="000000"/>
        </w:rPr>
      </w:pPr>
      <w:r w:rsidRPr="006B6096">
        <w:rPr>
          <w:rFonts w:ascii="Times New Roman" w:hAnsi="Times New Roman" w:eastAsia="Times New Roman" w:cs="Times New Roman"/>
          <w:b/>
          <w:color w:val="000000"/>
        </w:rPr>
        <w:t>B5.</w:t>
      </w:r>
      <w:r w:rsidRPr="006B6096">
        <w:rPr>
          <w:rFonts w:ascii="Times New Roman" w:hAnsi="Times New Roman" w:eastAsia="Times New Roman" w:cs="Times New Roman"/>
          <w:b/>
          <w:color w:val="000000"/>
        </w:rPr>
        <w:tab/>
      </w:r>
      <w:r w:rsidRPr="006B6096" w:rsidR="00901040">
        <w:rPr>
          <w:rFonts w:ascii="Times New Roman" w:hAnsi="Times New Roman" w:eastAsia="Times New Roman" w:cs="Times New Roman"/>
          <w:b/>
          <w:color w:val="000000"/>
        </w:rPr>
        <w:t xml:space="preserve">Response </w:t>
      </w:r>
      <w:r w:rsidRPr="006B6096" w:rsidR="00165818">
        <w:rPr>
          <w:rFonts w:ascii="Times New Roman" w:hAnsi="Times New Roman" w:eastAsia="Times New Roman" w:cs="Times New Roman"/>
          <w:b/>
          <w:color w:val="000000"/>
        </w:rPr>
        <w:t>R</w:t>
      </w:r>
      <w:r w:rsidRPr="006B6096" w:rsidR="00901040">
        <w:rPr>
          <w:rFonts w:ascii="Times New Roman" w:hAnsi="Times New Roman" w:eastAsia="Times New Roman" w:cs="Times New Roman"/>
          <w:b/>
          <w:color w:val="000000"/>
        </w:rPr>
        <w:t xml:space="preserve">ates and </w:t>
      </w:r>
      <w:r w:rsidRPr="006B6096" w:rsidR="00165818">
        <w:rPr>
          <w:rFonts w:ascii="Times New Roman" w:hAnsi="Times New Roman" w:eastAsia="Times New Roman" w:cs="Times New Roman"/>
          <w:b/>
          <w:color w:val="000000"/>
        </w:rPr>
        <w:t>P</w:t>
      </w:r>
      <w:r w:rsidRPr="006B6096" w:rsidR="00901040">
        <w:rPr>
          <w:rFonts w:ascii="Times New Roman" w:hAnsi="Times New Roman" w:eastAsia="Times New Roman" w:cs="Times New Roman"/>
          <w:b/>
          <w:color w:val="000000"/>
        </w:rPr>
        <w:t xml:space="preserve">otential </w:t>
      </w:r>
      <w:r w:rsidRPr="006B6096" w:rsidR="00165818">
        <w:rPr>
          <w:rFonts w:ascii="Times New Roman" w:hAnsi="Times New Roman" w:eastAsia="Times New Roman" w:cs="Times New Roman"/>
          <w:b/>
          <w:color w:val="000000"/>
        </w:rPr>
        <w:t>N</w:t>
      </w:r>
      <w:r w:rsidRPr="006B6096" w:rsidR="00901040">
        <w:rPr>
          <w:rFonts w:ascii="Times New Roman" w:hAnsi="Times New Roman" w:eastAsia="Times New Roman" w:cs="Times New Roman"/>
          <w:b/>
          <w:color w:val="000000"/>
        </w:rPr>
        <w:t xml:space="preserve">onresponse </w:t>
      </w:r>
      <w:r w:rsidRPr="006B6096" w:rsidR="00165818">
        <w:rPr>
          <w:rFonts w:ascii="Times New Roman" w:hAnsi="Times New Roman" w:eastAsia="Times New Roman" w:cs="Times New Roman"/>
          <w:b/>
          <w:color w:val="000000"/>
        </w:rPr>
        <w:t>B</w:t>
      </w:r>
      <w:r w:rsidRPr="006B6096" w:rsidR="00901040">
        <w:rPr>
          <w:rFonts w:ascii="Times New Roman" w:hAnsi="Times New Roman" w:eastAsia="Times New Roman" w:cs="Times New Roman"/>
          <w:b/>
          <w:color w:val="000000"/>
        </w:rPr>
        <w:t>ias</w:t>
      </w:r>
    </w:p>
    <w:p w:rsidRPr="006B6096" w:rsidR="007C2EE0" w:rsidP="00F85D35" w:rsidRDefault="007C2EE0" w14:paraId="4C6D8F66" w14:textId="48A3918C">
      <w:pPr>
        <w:autoSpaceDE w:val="0"/>
        <w:autoSpaceDN w:val="0"/>
        <w:adjustRightInd w:val="0"/>
        <w:spacing w:after="60" w:line="240" w:lineRule="atLeast"/>
        <w:rPr>
          <w:rFonts w:ascii="Times New Roman" w:hAnsi="Times New Roman" w:eastAsia="Times New Roman" w:cs="Times New Roman"/>
          <w:i/>
          <w:color w:val="000000"/>
        </w:rPr>
      </w:pPr>
      <w:r w:rsidRPr="006B6096">
        <w:rPr>
          <w:rFonts w:ascii="Times New Roman" w:hAnsi="Times New Roman" w:eastAsia="Times New Roman" w:cs="Times New Roman"/>
          <w:i/>
          <w:color w:val="000000"/>
        </w:rPr>
        <w:t>Response Rates</w:t>
      </w:r>
    </w:p>
    <w:p w:rsidR="00F917E5" w:rsidP="006B6096" w:rsidRDefault="00897559" w14:paraId="32AF85FE" w14:textId="1032C753">
      <w:pPr>
        <w:pStyle w:val="CommentText"/>
        <w:spacing w:after="0"/>
        <w:rPr>
          <w:rFonts w:ascii="Times New Roman" w:hAnsi="Times New Roman" w:eastAsia="Times New Roman" w:cs="Times New Roman"/>
          <w:color w:val="000000"/>
          <w:sz w:val="22"/>
          <w:szCs w:val="22"/>
        </w:rPr>
      </w:pPr>
      <w:r w:rsidRPr="006B6096">
        <w:rPr>
          <w:rFonts w:ascii="Times New Roman" w:hAnsi="Times New Roman" w:eastAsia="Times New Roman" w:cs="Times New Roman"/>
          <w:color w:val="000000"/>
          <w:sz w:val="22"/>
          <w:szCs w:val="22"/>
        </w:rPr>
        <w:t>The focus groups are not designed to produce statistically generalizable findings and participation is wholly at the respondent’s discretion. Response rates will not be calculated or reported.</w:t>
      </w:r>
    </w:p>
    <w:p w:rsidR="006B6096" w:rsidP="006B6096" w:rsidRDefault="006B6096" w14:paraId="07157A78" w14:textId="5E0813BA">
      <w:pPr>
        <w:pStyle w:val="CommentText"/>
        <w:spacing w:after="0"/>
        <w:rPr>
          <w:rFonts w:ascii="Times New Roman" w:hAnsi="Times New Roman" w:eastAsia="Times New Roman" w:cs="Times New Roman"/>
          <w:color w:val="000000"/>
          <w:sz w:val="22"/>
          <w:szCs w:val="22"/>
        </w:rPr>
      </w:pPr>
    </w:p>
    <w:p w:rsidR="006B6096" w:rsidP="006B6096" w:rsidRDefault="006B6096" w14:paraId="76E9A101" w14:textId="7BD2ACC7">
      <w:pPr>
        <w:pStyle w:val="CommentText"/>
        <w:spacing w:after="0"/>
        <w:rPr>
          <w:rFonts w:ascii="Times New Roman" w:hAnsi="Times New Roman" w:eastAsia="Times New Roman" w:cs="Times New Roman"/>
          <w:color w:val="000000"/>
          <w:sz w:val="22"/>
          <w:szCs w:val="22"/>
        </w:rPr>
      </w:pPr>
    </w:p>
    <w:p w:rsidRPr="006B6096" w:rsidR="006B6096" w:rsidP="006B6096" w:rsidRDefault="006B6096" w14:paraId="5C3B5397" w14:textId="77777777">
      <w:pPr>
        <w:pStyle w:val="CommentText"/>
        <w:spacing w:after="0"/>
        <w:rPr>
          <w:rFonts w:ascii="Times New Roman" w:hAnsi="Times New Roman" w:eastAsia="Times New Roman" w:cs="Times New Roman"/>
          <w:color w:val="000000"/>
          <w:sz w:val="22"/>
          <w:szCs w:val="22"/>
        </w:rPr>
      </w:pPr>
    </w:p>
    <w:p w:rsidRPr="006B6096" w:rsidR="00F917E5" w:rsidP="00F85D35" w:rsidRDefault="00F917E5" w14:paraId="14F6FBDC" w14:textId="2701395E">
      <w:pPr>
        <w:autoSpaceDE w:val="0"/>
        <w:autoSpaceDN w:val="0"/>
        <w:adjustRightInd w:val="0"/>
        <w:spacing w:after="60" w:line="240" w:lineRule="atLeast"/>
        <w:rPr>
          <w:rFonts w:ascii="Times New Roman" w:hAnsi="Times New Roman" w:eastAsia="Times New Roman" w:cs="Times New Roman"/>
          <w:i/>
          <w:color w:val="000000"/>
        </w:rPr>
      </w:pPr>
      <w:r w:rsidRPr="006B6096">
        <w:rPr>
          <w:rFonts w:ascii="Times New Roman" w:hAnsi="Times New Roman" w:eastAsia="Times New Roman" w:cs="Times New Roman"/>
          <w:i/>
          <w:color w:val="000000"/>
        </w:rPr>
        <w:lastRenderedPageBreak/>
        <w:t>NonResponse</w:t>
      </w:r>
    </w:p>
    <w:p w:rsidR="00BB2925" w:rsidP="00901040" w:rsidRDefault="00D913D8" w14:paraId="7604B2A4" w14:textId="6B02A716">
      <w:pPr>
        <w:autoSpaceDE w:val="0"/>
        <w:autoSpaceDN w:val="0"/>
        <w:adjustRightInd w:val="0"/>
        <w:spacing w:after="0" w:line="240" w:lineRule="atLeast"/>
        <w:rPr>
          <w:rFonts w:ascii="Times New Roman" w:hAnsi="Times New Roman" w:eastAsia="Times New Roman" w:cs="Times New Roman"/>
          <w:color w:val="000000"/>
        </w:rPr>
      </w:pPr>
      <w:r w:rsidRPr="006B6096">
        <w:rPr>
          <w:rFonts w:ascii="Times New Roman" w:hAnsi="Times New Roman" w:eastAsia="Times New Roman" w:cs="Times New Roman"/>
          <w:color w:val="000000"/>
        </w:rPr>
        <w:t xml:space="preserve">As participants will not be randomly sampled and findings are not intended to be representative, non-response bias will not be calculated. </w:t>
      </w:r>
    </w:p>
    <w:p w:rsidRPr="006B6096" w:rsidR="006B6096" w:rsidP="00901040" w:rsidRDefault="006B6096" w14:paraId="5FD0F206"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6B6096"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6B6096" w:rsidR="00901040" w:rsidP="00D913D8" w:rsidRDefault="00EB6134" w14:paraId="203B0BA2" w14:textId="6CD10A29">
      <w:pPr>
        <w:spacing w:after="120" w:line="240" w:lineRule="auto"/>
        <w:rPr>
          <w:rFonts w:ascii="Times New Roman" w:hAnsi="Times New Roman" w:eastAsia="Times New Roman" w:cs="Times New Roman"/>
        </w:rPr>
      </w:pPr>
      <w:r w:rsidRPr="006B6096">
        <w:rPr>
          <w:rFonts w:ascii="Times New Roman" w:hAnsi="Times New Roman" w:eastAsia="Times New Roman" w:cs="Times New Roman"/>
          <w:b/>
          <w:bCs/>
        </w:rPr>
        <w:t>B6</w:t>
      </w:r>
      <w:r w:rsidRPr="006B6096" w:rsidR="00901040">
        <w:rPr>
          <w:rFonts w:ascii="Times New Roman" w:hAnsi="Times New Roman" w:eastAsia="Times New Roman" w:cs="Times New Roman"/>
          <w:b/>
          <w:bCs/>
        </w:rPr>
        <w:t>.   Production of Estimates and Projections</w:t>
      </w:r>
      <w:r w:rsidRPr="006B6096" w:rsidR="00901040">
        <w:rPr>
          <w:rFonts w:ascii="Times New Roman" w:hAnsi="Times New Roman" w:eastAsia="Times New Roman" w:cs="Times New Roman"/>
        </w:rPr>
        <w:t xml:space="preserve"> </w:t>
      </w:r>
    </w:p>
    <w:p w:rsidR="00BB2925" w:rsidP="006B6096" w:rsidRDefault="00D913D8" w14:paraId="1BA3B31C" w14:textId="6DE1B3E8">
      <w:pPr>
        <w:pStyle w:val="CommentText"/>
        <w:spacing w:after="0"/>
        <w:rPr>
          <w:rFonts w:ascii="Times New Roman" w:hAnsi="Times New Roman" w:cs="Times New Roman"/>
          <w:sz w:val="22"/>
        </w:rPr>
      </w:pPr>
      <w:r w:rsidRPr="006B6096">
        <w:rPr>
          <w:rFonts w:ascii="Times New Roman" w:hAnsi="Times New Roman" w:cs="Times New Roman"/>
          <w:sz w:val="22"/>
        </w:rPr>
        <w:t>We do not plan to make policy decisions off of data that is not representative. The data will not be used to generate population estimates, either for internal use or dissemination.</w:t>
      </w:r>
    </w:p>
    <w:p w:rsidR="006B6096" w:rsidP="006B6096" w:rsidRDefault="006B6096" w14:paraId="06BFC26C" w14:textId="4E457C46">
      <w:pPr>
        <w:pStyle w:val="CommentText"/>
        <w:spacing w:after="0"/>
        <w:rPr>
          <w:rFonts w:ascii="Times New Roman" w:hAnsi="Times New Roman" w:cs="Times New Roman"/>
          <w:sz w:val="22"/>
        </w:rPr>
      </w:pPr>
    </w:p>
    <w:p w:rsidRPr="006B6096" w:rsidR="006B6096" w:rsidP="006B6096" w:rsidRDefault="006B6096" w14:paraId="5ABD77DF" w14:textId="77777777">
      <w:pPr>
        <w:pStyle w:val="CommentText"/>
        <w:spacing w:after="0"/>
        <w:rPr>
          <w:rFonts w:ascii="Times New Roman" w:hAnsi="Times New Roman" w:cs="Times New Roman"/>
          <w:sz w:val="22"/>
        </w:rPr>
      </w:pPr>
    </w:p>
    <w:p w:rsidRPr="006B6096" w:rsidR="007B6CA2" w:rsidP="00F85D35" w:rsidRDefault="00901040" w14:paraId="47D35F1B" w14:textId="4B1EFC23">
      <w:pPr>
        <w:autoSpaceDE w:val="0"/>
        <w:autoSpaceDN w:val="0"/>
        <w:adjustRightInd w:val="0"/>
        <w:spacing w:after="120" w:line="240" w:lineRule="atLeast"/>
        <w:rPr>
          <w:rFonts w:ascii="Times New Roman" w:hAnsi="Times New Roman" w:eastAsia="Times New Roman" w:cs="Times New Roman"/>
          <w:b/>
          <w:bCs/>
          <w:color w:val="000000"/>
        </w:rPr>
      </w:pPr>
      <w:r w:rsidRPr="006B6096">
        <w:rPr>
          <w:rFonts w:ascii="Times New Roman" w:hAnsi="Times New Roman" w:eastAsia="Times New Roman" w:cs="Times New Roman"/>
          <w:b/>
          <w:bCs/>
          <w:color w:val="000000"/>
        </w:rPr>
        <w:t>B7.</w:t>
      </w:r>
      <w:r w:rsidRPr="006B6096">
        <w:rPr>
          <w:rFonts w:ascii="Times New Roman" w:hAnsi="Times New Roman" w:eastAsia="Times New Roman" w:cs="Times New Roman"/>
          <w:color w:val="000000"/>
        </w:rPr>
        <w:t xml:space="preserve">  </w:t>
      </w:r>
      <w:r w:rsidRPr="006B6096">
        <w:rPr>
          <w:rFonts w:ascii="Times New Roman" w:hAnsi="Times New Roman" w:eastAsia="Times New Roman" w:cs="Times New Roman"/>
          <w:b/>
          <w:bCs/>
          <w:color w:val="000000"/>
        </w:rPr>
        <w:t xml:space="preserve">Data </w:t>
      </w:r>
      <w:r w:rsidRPr="006B6096" w:rsidR="00EB6134">
        <w:rPr>
          <w:rFonts w:ascii="Times New Roman" w:hAnsi="Times New Roman" w:eastAsia="Times New Roman" w:cs="Times New Roman"/>
          <w:b/>
          <w:bCs/>
          <w:color w:val="000000"/>
        </w:rPr>
        <w:t xml:space="preserve">Handling and </w:t>
      </w:r>
      <w:r w:rsidRPr="006B6096" w:rsidR="007B6CA2">
        <w:rPr>
          <w:rFonts w:ascii="Times New Roman" w:hAnsi="Times New Roman" w:eastAsia="Times New Roman" w:cs="Times New Roman"/>
          <w:b/>
          <w:bCs/>
          <w:color w:val="000000"/>
        </w:rPr>
        <w:t>Analysis</w:t>
      </w:r>
    </w:p>
    <w:p w:rsidRPr="006B6096" w:rsidR="007B6CA2" w:rsidP="00C610FB" w:rsidRDefault="007B6CA2" w14:paraId="5E232A37" w14:textId="5506A0C7">
      <w:pPr>
        <w:autoSpaceDE w:val="0"/>
        <w:autoSpaceDN w:val="0"/>
        <w:adjustRightInd w:val="0"/>
        <w:spacing w:after="60" w:line="240" w:lineRule="atLeast"/>
        <w:rPr>
          <w:rFonts w:ascii="Times New Roman" w:hAnsi="Times New Roman" w:eastAsia="Times New Roman" w:cs="Times New Roman"/>
          <w:bCs/>
          <w:i/>
          <w:color w:val="000000"/>
        </w:rPr>
      </w:pPr>
      <w:r w:rsidRPr="006B6096">
        <w:rPr>
          <w:rFonts w:ascii="Times New Roman" w:hAnsi="Times New Roman" w:eastAsia="Times New Roman" w:cs="Times New Roman"/>
          <w:bCs/>
          <w:i/>
          <w:color w:val="000000"/>
        </w:rPr>
        <w:t>Data Handling</w:t>
      </w:r>
    </w:p>
    <w:p w:rsidRPr="006B6096" w:rsidR="00C610FB" w:rsidP="006672AB" w:rsidRDefault="00293C27" w14:paraId="1017CFFD" w14:textId="03D968DC">
      <w:pPr>
        <w:spacing w:after="240"/>
        <w:rPr>
          <w:rFonts w:ascii="Times New Roman" w:hAnsi="Times New Roman" w:cs="Times New Roman"/>
        </w:rPr>
      </w:pPr>
      <w:r w:rsidRPr="006B6096">
        <w:rPr>
          <w:rFonts w:ascii="Times New Roman" w:hAnsi="Times New Roman" w:cs="Times New Roman"/>
        </w:rPr>
        <w:t>The focus groups will be recorded and transcribed</w:t>
      </w:r>
      <w:r w:rsidRPr="006B6096" w:rsidR="00C610FB">
        <w:rPr>
          <w:rFonts w:ascii="Times New Roman" w:hAnsi="Times New Roman" w:cs="Times New Roman"/>
        </w:rPr>
        <w:t>.</w:t>
      </w:r>
      <w:r w:rsidRPr="006B6096">
        <w:rPr>
          <w:rFonts w:ascii="Times New Roman" w:hAnsi="Times New Roman" w:cs="Times New Roman"/>
        </w:rPr>
        <w:t xml:space="preserve"> </w:t>
      </w:r>
      <w:r w:rsidRPr="006B6096" w:rsidR="00F55939">
        <w:rPr>
          <w:rFonts w:ascii="Times New Roman" w:hAnsi="Times New Roman" w:cs="Times New Roman"/>
        </w:rPr>
        <w:t xml:space="preserve">Staff will also take notes during the focus groups to </w:t>
      </w:r>
      <w:r w:rsidRPr="006B6096" w:rsidR="007A03DC">
        <w:rPr>
          <w:rFonts w:ascii="Times New Roman" w:hAnsi="Times New Roman" w:cs="Times New Roman"/>
        </w:rPr>
        <w:t>summarize</w:t>
      </w:r>
      <w:r w:rsidRPr="006B6096" w:rsidR="00F55939">
        <w:rPr>
          <w:rFonts w:ascii="Times New Roman" w:hAnsi="Times New Roman" w:cs="Times New Roman"/>
        </w:rPr>
        <w:t xml:space="preserve"> verbal and non-verbal communication</w:t>
      </w:r>
      <w:r w:rsidRPr="006B6096" w:rsidR="007A03DC">
        <w:rPr>
          <w:rFonts w:ascii="Times New Roman" w:hAnsi="Times New Roman" w:cs="Times New Roman"/>
        </w:rPr>
        <w:t xml:space="preserve"> (which can add important context to</w:t>
      </w:r>
      <w:r w:rsidRPr="006B6096" w:rsidR="00C00CA1">
        <w:rPr>
          <w:rFonts w:ascii="Times New Roman" w:hAnsi="Times New Roman" w:cs="Times New Roman"/>
        </w:rPr>
        <w:t xml:space="preserve"> how someone responded to a question/prompt)</w:t>
      </w:r>
      <w:r w:rsidRPr="006B6096" w:rsidR="00F55939">
        <w:rPr>
          <w:rFonts w:ascii="Times New Roman" w:hAnsi="Times New Roman" w:cs="Times New Roman"/>
        </w:rPr>
        <w:t>.</w:t>
      </w:r>
      <w:r w:rsidRPr="006B6096" w:rsidR="00C610FB">
        <w:rPr>
          <w:rFonts w:ascii="Times New Roman" w:hAnsi="Times New Roman" w:cs="Times New Roman"/>
        </w:rPr>
        <w:t xml:space="preserve"> </w:t>
      </w:r>
      <w:r w:rsidRPr="006B6096" w:rsidR="007A3911">
        <w:rPr>
          <w:rFonts w:ascii="Times New Roman" w:hAnsi="Times New Roman" w:cs="Times New Roman"/>
        </w:rPr>
        <w:t>To minimize an</w:t>
      </w:r>
      <w:r w:rsidRPr="006B6096" w:rsidR="00343703">
        <w:rPr>
          <w:rFonts w:ascii="Times New Roman" w:hAnsi="Times New Roman" w:cs="Times New Roman"/>
        </w:rPr>
        <w:t>y errors, a</w:t>
      </w:r>
      <w:r w:rsidRPr="006B6096" w:rsidR="00C610FB">
        <w:rPr>
          <w:rFonts w:ascii="Times New Roman" w:hAnsi="Times New Roman" w:cs="Times New Roman"/>
        </w:rPr>
        <w:t xml:space="preserve">s the first step in the data-cleaning process, recordings of the </w:t>
      </w:r>
      <w:r w:rsidRPr="006B6096" w:rsidR="00F55939">
        <w:rPr>
          <w:rFonts w:ascii="Times New Roman" w:hAnsi="Times New Roman" w:cs="Times New Roman"/>
        </w:rPr>
        <w:t>f</w:t>
      </w:r>
      <w:r w:rsidRPr="006B6096" w:rsidR="00C610FB">
        <w:rPr>
          <w:rFonts w:ascii="Times New Roman" w:hAnsi="Times New Roman" w:cs="Times New Roman"/>
        </w:rPr>
        <w:t>ocus groups will be transcribed and cleaned to remove any respondent-identifying information and any transcription mistakes. These transcriptions</w:t>
      </w:r>
      <w:r w:rsidRPr="006B6096" w:rsidR="00F55939">
        <w:rPr>
          <w:rFonts w:ascii="Times New Roman" w:hAnsi="Times New Roman" w:cs="Times New Roman"/>
        </w:rPr>
        <w:t>, along with the notes</w:t>
      </w:r>
      <w:r w:rsidRPr="006B6096" w:rsidR="007A3911">
        <w:rPr>
          <w:rFonts w:ascii="Times New Roman" w:hAnsi="Times New Roman" w:cs="Times New Roman"/>
        </w:rPr>
        <w:t xml:space="preserve"> from each focus group,</w:t>
      </w:r>
      <w:r w:rsidRPr="006B6096" w:rsidR="00C610FB">
        <w:rPr>
          <w:rFonts w:ascii="Times New Roman" w:hAnsi="Times New Roman" w:cs="Times New Roman"/>
        </w:rPr>
        <w:t xml:space="preserve"> will serve as the qualitative data used for the study.</w:t>
      </w:r>
    </w:p>
    <w:p w:rsidRPr="006B6096" w:rsidR="007B6CA2" w:rsidP="00C67BFE" w:rsidRDefault="007B6CA2" w14:paraId="6DF28DC5" w14:textId="4F9AADD3">
      <w:pPr>
        <w:autoSpaceDE w:val="0"/>
        <w:autoSpaceDN w:val="0"/>
        <w:adjustRightInd w:val="0"/>
        <w:spacing w:after="60" w:line="240" w:lineRule="atLeast"/>
        <w:rPr>
          <w:rFonts w:ascii="Times New Roman" w:hAnsi="Times New Roman" w:eastAsia="Times New Roman" w:cs="Times New Roman"/>
          <w:bCs/>
          <w:i/>
          <w:color w:val="000000"/>
        </w:rPr>
      </w:pPr>
      <w:r w:rsidRPr="006B6096">
        <w:rPr>
          <w:rFonts w:ascii="Times New Roman" w:hAnsi="Times New Roman" w:eastAsia="Times New Roman" w:cs="Times New Roman"/>
          <w:bCs/>
          <w:i/>
          <w:color w:val="000000"/>
        </w:rPr>
        <w:t>Data Analysis</w:t>
      </w:r>
    </w:p>
    <w:p w:rsidRPr="006B6096" w:rsidR="00C67BFE" w:rsidP="00C67BFE" w:rsidRDefault="00B751FD" w14:paraId="679E4217" w14:textId="793C3FF1">
      <w:pPr>
        <w:spacing w:after="240"/>
        <w:rPr>
          <w:rFonts w:ascii="Times New Roman" w:hAnsi="Times New Roman" w:cs="Times New Roman"/>
        </w:rPr>
      </w:pPr>
      <w:r w:rsidRPr="006B6096">
        <w:rPr>
          <w:rFonts w:ascii="Times New Roman" w:hAnsi="Times New Roman" w:cs="Times New Roman"/>
        </w:rPr>
        <w:t xml:space="preserve">We will use Atlas.ti software to analyze the qualitative data. </w:t>
      </w:r>
      <w:r w:rsidRPr="006B6096" w:rsidR="00C67BFE">
        <w:rPr>
          <w:rFonts w:ascii="Times New Roman" w:hAnsi="Times New Roman" w:cs="Times New Roman"/>
        </w:rPr>
        <w:t>The initial step in the inductive analysis process will be reading the cleaned and coded interview transcripts</w:t>
      </w:r>
      <w:r w:rsidRPr="006B6096" w:rsidR="007877F7">
        <w:rPr>
          <w:rFonts w:ascii="Times New Roman" w:hAnsi="Times New Roman" w:cs="Times New Roman"/>
        </w:rPr>
        <w:t xml:space="preserve"> and notes</w:t>
      </w:r>
      <w:r w:rsidRPr="006B6096" w:rsidR="00C67BFE">
        <w:rPr>
          <w:rFonts w:ascii="Times New Roman" w:hAnsi="Times New Roman" w:cs="Times New Roman"/>
        </w:rPr>
        <w:t xml:space="preserve"> to discover underlying themes. The themes will then be grouped into lower order themes based on common topics. Next, following the same coding procedures for grouping </w:t>
      </w:r>
      <w:r w:rsidRPr="006B6096" w:rsidR="007877F7">
        <w:rPr>
          <w:rFonts w:ascii="Times New Roman" w:hAnsi="Times New Roman" w:cs="Times New Roman"/>
        </w:rPr>
        <w:t>the</w:t>
      </w:r>
      <w:r w:rsidRPr="006B6096" w:rsidR="00C67BFE">
        <w:rPr>
          <w:rFonts w:ascii="Times New Roman" w:hAnsi="Times New Roman" w:cs="Times New Roman"/>
        </w:rPr>
        <w:t xml:space="preserve"> themes, lower order themes will be grouped into higher order themes. Finally, higher order themes will be grouped into major categories. </w:t>
      </w:r>
    </w:p>
    <w:p w:rsidRPr="006B6096" w:rsidR="00BB2925" w:rsidP="00C67BFE" w:rsidRDefault="00C67BFE" w14:paraId="76B28BA2" w14:textId="176DF01F">
      <w:pPr>
        <w:autoSpaceDE w:val="0"/>
        <w:autoSpaceDN w:val="0"/>
        <w:adjustRightInd w:val="0"/>
        <w:spacing w:after="0" w:line="240" w:lineRule="atLeast"/>
        <w:rPr>
          <w:rFonts w:ascii="Times New Roman" w:hAnsi="Times New Roman" w:cs="Times New Roman"/>
        </w:rPr>
      </w:pPr>
      <w:r w:rsidRPr="006B6096">
        <w:rPr>
          <w:rFonts w:ascii="Times New Roman" w:hAnsi="Times New Roman" w:cs="Times New Roman"/>
        </w:rPr>
        <w:t xml:space="preserve">Consensus among analysis team members conducting the analyses will be reached at each step of the analytical process (i.e., </w:t>
      </w:r>
      <w:r w:rsidRPr="006B6096" w:rsidR="007877F7">
        <w:rPr>
          <w:rFonts w:ascii="Times New Roman" w:hAnsi="Times New Roman" w:cs="Times New Roman"/>
        </w:rPr>
        <w:t>initial</w:t>
      </w:r>
      <w:r w:rsidRPr="006B6096">
        <w:rPr>
          <w:rFonts w:ascii="Times New Roman" w:hAnsi="Times New Roman" w:cs="Times New Roman"/>
        </w:rPr>
        <w:t xml:space="preserve"> themes, lower order themes, higher order themes, and major categories) before proceeding to the next step to achieve inter-coder reliability. This process ensures a consistent understanding and interpretation of the data.</w:t>
      </w:r>
      <w:r w:rsidRPr="006B6096" w:rsidR="009427DC">
        <w:rPr>
          <w:rFonts w:ascii="Times New Roman" w:hAnsi="Times New Roman" w:cs="Times New Roman"/>
        </w:rPr>
        <w:t xml:space="preserve"> We will also share the results with our consultants (young people with lived experience/coaches) and the focus group participants</w:t>
      </w:r>
      <w:r w:rsidRPr="006B6096" w:rsidR="00DF06FA">
        <w:rPr>
          <w:rFonts w:ascii="Times New Roman" w:hAnsi="Times New Roman" w:cs="Times New Roman"/>
        </w:rPr>
        <w:t xml:space="preserve">, which will allow them to share their informal feedback on whether the themes generally summarize </w:t>
      </w:r>
      <w:r w:rsidRPr="006B6096" w:rsidR="002A1E42">
        <w:rPr>
          <w:rFonts w:ascii="Times New Roman" w:hAnsi="Times New Roman" w:cs="Times New Roman"/>
        </w:rPr>
        <w:t xml:space="preserve">what was said during the focus groups. </w:t>
      </w:r>
    </w:p>
    <w:p w:rsidRPr="006B6096" w:rsidR="00BB2925" w:rsidP="00901040" w:rsidRDefault="00BB2925" w14:paraId="0CF5588E" w14:textId="77777777">
      <w:pPr>
        <w:autoSpaceDE w:val="0"/>
        <w:autoSpaceDN w:val="0"/>
        <w:adjustRightInd w:val="0"/>
        <w:spacing w:after="0" w:line="240" w:lineRule="atLeast"/>
        <w:rPr>
          <w:rFonts w:ascii="Times New Roman" w:hAnsi="Times New Roman" w:eastAsia="Times New Roman" w:cs="Times New Roman"/>
          <w:bCs/>
          <w:i/>
          <w:color w:val="000000"/>
        </w:rPr>
      </w:pPr>
    </w:p>
    <w:p w:rsidRPr="006B6096" w:rsidR="00901040" w:rsidP="00316E32" w:rsidRDefault="007B6CA2" w14:paraId="0FD3F50B" w14:textId="29838B37">
      <w:pPr>
        <w:autoSpaceDE w:val="0"/>
        <w:autoSpaceDN w:val="0"/>
        <w:adjustRightInd w:val="0"/>
        <w:spacing w:after="60" w:line="240" w:lineRule="atLeast"/>
        <w:rPr>
          <w:rFonts w:ascii="Times New Roman" w:hAnsi="Times New Roman" w:eastAsia="Times New Roman" w:cs="Times New Roman"/>
          <w:i/>
          <w:color w:val="000000"/>
        </w:rPr>
      </w:pPr>
      <w:r w:rsidRPr="006B6096">
        <w:rPr>
          <w:rFonts w:ascii="Times New Roman" w:hAnsi="Times New Roman" w:eastAsia="Times New Roman" w:cs="Times New Roman"/>
          <w:bCs/>
          <w:i/>
          <w:color w:val="000000"/>
        </w:rPr>
        <w:t>Data Use</w:t>
      </w:r>
    </w:p>
    <w:p w:rsidR="00BB2925" w:rsidP="006B6096" w:rsidRDefault="00E94561" w14:paraId="32C05314" w14:textId="49B844C8">
      <w:pPr>
        <w:spacing w:after="0"/>
        <w:rPr>
          <w:rFonts w:ascii="Times New Roman" w:hAnsi="Times New Roman" w:cs="Times New Roman"/>
        </w:rPr>
      </w:pPr>
      <w:r w:rsidRPr="006B6096">
        <w:rPr>
          <w:rFonts w:ascii="Times New Roman" w:hAnsi="Times New Roman" w:cs="Times New Roman"/>
        </w:rPr>
        <w:t>The themes will be compiled into a memo of results.</w:t>
      </w:r>
      <w:r w:rsidRPr="006B6096" w:rsidR="001F1591">
        <w:rPr>
          <w:rFonts w:ascii="Times New Roman" w:hAnsi="Times New Roman" w:cs="Times New Roman"/>
        </w:rPr>
        <w:t xml:space="preserve"> The memo will be used internally for planning, program support, and technical assistance. The CB will also share lessons learned with the states to build their capacity (i.e., themes from the results, no</w:t>
      </w:r>
      <w:r w:rsidRPr="006B6096" w:rsidR="002A1E42">
        <w:rPr>
          <w:rFonts w:ascii="Times New Roman" w:hAnsi="Times New Roman" w:cs="Times New Roman"/>
        </w:rPr>
        <w:t>t the full focus group transcripts</w:t>
      </w:r>
      <w:r w:rsidRPr="006B6096" w:rsidR="00316E32">
        <w:rPr>
          <w:rFonts w:ascii="Times New Roman" w:hAnsi="Times New Roman" w:cs="Times New Roman"/>
        </w:rPr>
        <w:t>, in the form of a report</w:t>
      </w:r>
      <w:r w:rsidRPr="006B6096" w:rsidR="001F1591">
        <w:rPr>
          <w:rFonts w:ascii="Times New Roman" w:hAnsi="Times New Roman" w:cs="Times New Roman"/>
        </w:rPr>
        <w:t xml:space="preserve">). </w:t>
      </w:r>
      <w:r w:rsidRPr="006B6096" w:rsidR="0014547C">
        <w:rPr>
          <w:rFonts w:ascii="Times New Roman" w:hAnsi="Times New Roman" w:cs="Times New Roman"/>
        </w:rPr>
        <w:t>Limitations to the data will be noted in any shared materials.</w:t>
      </w:r>
    </w:p>
    <w:p w:rsidR="006B6096" w:rsidP="006B6096" w:rsidRDefault="006B6096" w14:paraId="3D3376DE" w14:textId="0B0E56AA">
      <w:pPr>
        <w:spacing w:after="0"/>
        <w:rPr>
          <w:rFonts w:ascii="Times New Roman" w:hAnsi="Times New Roman" w:cs="Times New Roman"/>
        </w:rPr>
      </w:pPr>
    </w:p>
    <w:p w:rsidRPr="006B6096" w:rsidR="006B6096" w:rsidP="006B6096" w:rsidRDefault="006B6096" w14:paraId="401F722A" w14:textId="77777777">
      <w:pPr>
        <w:spacing w:after="0"/>
        <w:rPr>
          <w:rFonts w:ascii="Times New Roman" w:hAnsi="Times New Roman" w:cs="Times New Roman"/>
        </w:rPr>
      </w:pPr>
    </w:p>
    <w:p w:rsidRPr="006B6096" w:rsidR="00901040" w:rsidP="00F85D35" w:rsidRDefault="007B6FFF" w14:paraId="69EFFF84" w14:textId="6A192AB9">
      <w:pPr>
        <w:spacing w:after="120" w:line="240" w:lineRule="auto"/>
        <w:rPr>
          <w:rFonts w:ascii="Times New Roman" w:hAnsi="Times New Roman" w:eastAsia="Times New Roman" w:cs="Times New Roman"/>
        </w:rPr>
      </w:pPr>
      <w:r w:rsidRPr="006B6096">
        <w:rPr>
          <w:rFonts w:ascii="Times New Roman" w:hAnsi="Times New Roman" w:eastAsia="Times New Roman" w:cs="Times New Roman"/>
          <w:b/>
          <w:bCs/>
        </w:rPr>
        <w:t>B8.  Contact Persons</w:t>
      </w:r>
      <w:r w:rsidRPr="006B6096" w:rsidR="00901040">
        <w:rPr>
          <w:rFonts w:ascii="Times New Roman" w:hAnsi="Times New Roman" w:eastAsia="Times New Roman" w:cs="Times New Roman"/>
        </w:rPr>
        <w:t xml:space="preserve">  </w:t>
      </w:r>
    </w:p>
    <w:p w:rsidRPr="006B6096" w:rsidR="00056690" w:rsidP="00056690" w:rsidRDefault="00056690" w14:paraId="6B990A0C" w14:textId="77777777">
      <w:pPr>
        <w:spacing w:after="0" w:line="240" w:lineRule="auto"/>
        <w:rPr>
          <w:rFonts w:ascii="Times New Roman" w:hAnsi="Times New Roman" w:cs="Times New Roman"/>
          <w:bCs/>
        </w:rPr>
      </w:pPr>
      <w:r w:rsidRPr="006B6096">
        <w:rPr>
          <w:rFonts w:ascii="Times New Roman" w:hAnsi="Times New Roman" w:cs="Times New Roman"/>
          <w:bCs/>
        </w:rPr>
        <w:t xml:space="preserve">Hung Q. Pho </w:t>
      </w:r>
    </w:p>
    <w:p w:rsidRPr="006B6096" w:rsidR="00056690" w:rsidP="00056690" w:rsidRDefault="00056690" w14:paraId="2DC70C92" w14:textId="6B30ACE2">
      <w:pPr>
        <w:pStyle w:val="ListParagraph"/>
        <w:spacing w:after="0" w:line="240" w:lineRule="auto"/>
        <w:ind w:left="0"/>
        <w:rPr>
          <w:rFonts w:ascii="Times New Roman" w:hAnsi="Times New Roman" w:cs="Times New Roman"/>
          <w:bCs/>
        </w:rPr>
      </w:pPr>
      <w:r w:rsidRPr="006B6096">
        <w:rPr>
          <w:rFonts w:ascii="Times New Roman" w:hAnsi="Times New Roman" w:cs="Times New Roman"/>
          <w:bCs/>
        </w:rPr>
        <w:t xml:space="preserve">Project Director, Child Welfare Reviews Project </w:t>
      </w:r>
    </w:p>
    <w:p w:rsidRPr="006B6096" w:rsidR="00056690" w:rsidP="00056690" w:rsidRDefault="00056690" w14:paraId="483A0A71" w14:textId="77777777">
      <w:pPr>
        <w:pStyle w:val="ListParagraph"/>
        <w:spacing w:after="0" w:line="240" w:lineRule="auto"/>
        <w:ind w:left="0"/>
        <w:rPr>
          <w:rFonts w:ascii="Times New Roman" w:hAnsi="Times New Roman" w:cs="Times New Roman"/>
          <w:bCs/>
        </w:rPr>
      </w:pPr>
      <w:r w:rsidRPr="006B6096">
        <w:rPr>
          <w:rFonts w:ascii="Times New Roman" w:hAnsi="Times New Roman" w:cs="Times New Roman"/>
          <w:bCs/>
        </w:rPr>
        <w:t xml:space="preserve">JBS INTERNATIONAL, INC. </w:t>
      </w:r>
    </w:p>
    <w:p w:rsidRPr="006B6096" w:rsidR="00BB2925" w:rsidP="008369BA" w:rsidRDefault="00056690" w14:paraId="6544032A" w14:textId="015B2651">
      <w:pPr>
        <w:pStyle w:val="ListParagraph"/>
        <w:spacing w:after="0" w:line="240" w:lineRule="auto"/>
        <w:ind w:left="0"/>
        <w:rPr>
          <w:rFonts w:ascii="Times New Roman" w:hAnsi="Times New Roman" w:cs="Times New Roman"/>
          <w:bCs/>
        </w:rPr>
      </w:pPr>
      <w:r w:rsidRPr="006B6096">
        <w:rPr>
          <w:rFonts w:ascii="Times New Roman" w:hAnsi="Times New Roman" w:cs="Times New Roman"/>
          <w:bCs/>
        </w:rPr>
        <w:t>hpho@jbsinternational.com</w:t>
      </w:r>
    </w:p>
    <w:p w:rsidRPr="006B6096" w:rsidR="00083227" w:rsidP="00F85D35" w:rsidRDefault="00A1108E" w14:paraId="1E574BF6" w14:textId="6461544B">
      <w:pPr>
        <w:spacing w:after="120" w:line="240" w:lineRule="auto"/>
        <w:rPr>
          <w:rFonts w:ascii="Times New Roman" w:hAnsi="Times New Roman" w:cs="Times New Roman"/>
          <w:b/>
        </w:rPr>
      </w:pPr>
      <w:bookmarkStart w:name="_Hlk87614294" w:id="0"/>
      <w:r w:rsidRPr="006B6096">
        <w:rPr>
          <w:rFonts w:ascii="Times New Roman" w:hAnsi="Times New Roman" w:cs="Times New Roman"/>
          <w:b/>
        </w:rPr>
        <w:lastRenderedPageBreak/>
        <w:t>Attachments</w:t>
      </w:r>
    </w:p>
    <w:p w:rsidR="00D9083B" w:rsidP="00F85D35" w:rsidRDefault="00D9083B" w14:paraId="04EBB936" w14:textId="55D6CFBC">
      <w:pPr>
        <w:spacing w:after="120" w:line="240" w:lineRule="auto"/>
        <w:rPr>
          <w:rFonts w:ascii="Times New Roman" w:hAnsi="Times New Roman" w:cs="Times New Roman"/>
          <w:bCs/>
        </w:rPr>
      </w:pPr>
      <w:r w:rsidRPr="006B6096">
        <w:rPr>
          <w:rFonts w:ascii="Times New Roman" w:hAnsi="Times New Roman" w:cs="Times New Roman"/>
          <w:bCs/>
        </w:rPr>
        <w:t>Appendix</w:t>
      </w:r>
      <w:r w:rsidR="006B6096">
        <w:rPr>
          <w:rFonts w:ascii="Times New Roman" w:hAnsi="Times New Roman" w:cs="Times New Roman"/>
          <w:bCs/>
        </w:rPr>
        <w:t xml:space="preserve"> A: </w:t>
      </w:r>
      <w:r w:rsidRPr="006B6096">
        <w:rPr>
          <w:rFonts w:ascii="Times New Roman" w:hAnsi="Times New Roman" w:cs="Times New Roman"/>
          <w:bCs/>
        </w:rPr>
        <w:t>Recruitment</w:t>
      </w:r>
      <w:r w:rsidR="006B6096">
        <w:rPr>
          <w:rFonts w:ascii="Times New Roman" w:hAnsi="Times New Roman" w:cs="Times New Roman"/>
          <w:bCs/>
        </w:rPr>
        <w:t xml:space="preserve"> Materials</w:t>
      </w:r>
    </w:p>
    <w:p w:rsidRPr="006B6096" w:rsidR="006B6096" w:rsidP="006B6096" w:rsidRDefault="006B6096" w14:paraId="0149B7FF" w14:textId="4171667F">
      <w:pPr>
        <w:spacing w:after="120" w:line="240" w:lineRule="auto"/>
        <w:rPr>
          <w:rFonts w:ascii="Times New Roman" w:hAnsi="Times New Roman" w:cs="Times New Roman"/>
          <w:bCs/>
        </w:rPr>
      </w:pPr>
      <w:r w:rsidRPr="006B6096">
        <w:rPr>
          <w:rFonts w:ascii="Times New Roman" w:hAnsi="Times New Roman" w:cs="Times New Roman"/>
          <w:bCs/>
        </w:rPr>
        <w:t>Appendix</w:t>
      </w:r>
      <w:r>
        <w:rPr>
          <w:rFonts w:ascii="Times New Roman" w:hAnsi="Times New Roman" w:cs="Times New Roman"/>
          <w:bCs/>
        </w:rPr>
        <w:t xml:space="preserve"> </w:t>
      </w:r>
      <w:r>
        <w:rPr>
          <w:rFonts w:ascii="Times New Roman" w:hAnsi="Times New Roman" w:cs="Times New Roman"/>
          <w:bCs/>
        </w:rPr>
        <w:t>B</w:t>
      </w:r>
      <w:r>
        <w:rPr>
          <w:rFonts w:ascii="Times New Roman" w:hAnsi="Times New Roman" w:cs="Times New Roman"/>
          <w:bCs/>
        </w:rPr>
        <w:t xml:space="preserve">: </w:t>
      </w:r>
      <w:r>
        <w:rPr>
          <w:rFonts w:ascii="Times New Roman" w:hAnsi="Times New Roman" w:cs="Times New Roman"/>
          <w:bCs/>
        </w:rPr>
        <w:t>Consent Form</w:t>
      </w:r>
    </w:p>
    <w:p w:rsidRPr="006B6096" w:rsidR="006B6096" w:rsidP="00F85D35" w:rsidRDefault="006B6096" w14:paraId="2CEC5370" w14:textId="77777777">
      <w:pPr>
        <w:spacing w:after="120" w:line="240" w:lineRule="auto"/>
        <w:rPr>
          <w:rFonts w:ascii="Times New Roman" w:hAnsi="Times New Roman" w:cs="Times New Roman"/>
          <w:bCs/>
        </w:rPr>
      </w:pPr>
    </w:p>
    <w:p w:rsidRPr="006B6096" w:rsidR="00D9083B" w:rsidP="00F85D35" w:rsidRDefault="006B6096" w14:paraId="5BCA5B23" w14:textId="6FBEB315">
      <w:pPr>
        <w:spacing w:after="120" w:line="240" w:lineRule="auto"/>
        <w:rPr>
          <w:rFonts w:ascii="Times New Roman" w:hAnsi="Times New Roman" w:cs="Times New Roman"/>
          <w:bCs/>
        </w:rPr>
      </w:pPr>
      <w:r>
        <w:rPr>
          <w:rFonts w:ascii="Times New Roman" w:hAnsi="Times New Roman" w:cs="Times New Roman"/>
          <w:bCs/>
        </w:rPr>
        <w:t>Instruments: Focus Group Guides</w:t>
      </w:r>
      <w:bookmarkEnd w:id="0"/>
    </w:p>
    <w:sectPr w:rsidRPr="006B6096" w:rsidR="00D9083B" w:rsidSect="00C91C7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67E0B" w14:textId="77777777" w:rsidR="006D496F" w:rsidRDefault="006D496F" w:rsidP="0004063C">
      <w:pPr>
        <w:spacing w:after="0" w:line="240" w:lineRule="auto"/>
      </w:pPr>
      <w:r>
        <w:separator/>
      </w:r>
    </w:p>
  </w:endnote>
  <w:endnote w:type="continuationSeparator" w:id="0">
    <w:p w14:paraId="6396A8B7" w14:textId="77777777" w:rsidR="006D496F" w:rsidRDefault="006D496F" w:rsidP="0004063C">
      <w:pPr>
        <w:spacing w:after="0" w:line="240" w:lineRule="auto"/>
      </w:pPr>
      <w:r>
        <w:continuationSeparator/>
      </w:r>
    </w:p>
  </w:endnote>
  <w:endnote w:type="continuationNotice" w:id="1">
    <w:p w14:paraId="3B5898F2" w14:textId="77777777" w:rsidR="006D496F" w:rsidRDefault="006D4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DC761" w14:textId="77777777" w:rsidR="006D496F" w:rsidRDefault="006D496F" w:rsidP="0004063C">
      <w:pPr>
        <w:spacing w:after="0" w:line="240" w:lineRule="auto"/>
      </w:pPr>
      <w:r>
        <w:separator/>
      </w:r>
    </w:p>
  </w:footnote>
  <w:footnote w:type="continuationSeparator" w:id="0">
    <w:p w14:paraId="369CF693" w14:textId="77777777" w:rsidR="006D496F" w:rsidRDefault="006D496F" w:rsidP="0004063C">
      <w:pPr>
        <w:spacing w:after="0" w:line="240" w:lineRule="auto"/>
      </w:pPr>
      <w:r>
        <w:continuationSeparator/>
      </w:r>
    </w:p>
  </w:footnote>
  <w:footnote w:type="continuationNotice" w:id="1">
    <w:p w14:paraId="6D4B9577" w14:textId="77777777" w:rsidR="006D496F" w:rsidRDefault="006D49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EC59C8"/>
    <w:multiLevelType w:val="hybridMultilevel"/>
    <w:tmpl w:val="3B84BC1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B091E"/>
    <w:multiLevelType w:val="hybridMultilevel"/>
    <w:tmpl w:val="D14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85FA1"/>
    <w:multiLevelType w:val="hybridMultilevel"/>
    <w:tmpl w:val="C7D023AC"/>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CE347E2"/>
    <w:multiLevelType w:val="hybridMultilevel"/>
    <w:tmpl w:val="D94615D8"/>
    <w:lvl w:ilvl="0" w:tplc="04090001">
      <w:start w:val="1"/>
      <w:numFmt w:val="bullet"/>
      <w:lvlText w:val=""/>
      <w:lvlJc w:val="left"/>
      <w:pPr>
        <w:ind w:left="720" w:hanging="360"/>
      </w:pPr>
      <w:rPr>
        <w:rFonts w:ascii="Symbol" w:hAnsi="Symbol" w:hint="default"/>
      </w:rPr>
    </w:lvl>
    <w:lvl w:ilvl="1" w:tplc="FB52180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8"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A02C8"/>
    <w:multiLevelType w:val="hybridMultilevel"/>
    <w:tmpl w:val="DECC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A449C"/>
    <w:multiLevelType w:val="hybridMultilevel"/>
    <w:tmpl w:val="A668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D7260"/>
    <w:multiLevelType w:val="hybridMultilevel"/>
    <w:tmpl w:val="B75CC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4"/>
  </w:num>
  <w:num w:numId="4">
    <w:abstractNumId w:val="27"/>
  </w:num>
  <w:num w:numId="5">
    <w:abstractNumId w:val="17"/>
  </w:num>
  <w:num w:numId="6">
    <w:abstractNumId w:val="34"/>
  </w:num>
  <w:num w:numId="7">
    <w:abstractNumId w:val="3"/>
  </w:num>
  <w:num w:numId="8">
    <w:abstractNumId w:val="10"/>
  </w:num>
  <w:num w:numId="9">
    <w:abstractNumId w:val="16"/>
  </w:num>
  <w:num w:numId="10">
    <w:abstractNumId w:val="33"/>
  </w:num>
  <w:num w:numId="11">
    <w:abstractNumId w:val="36"/>
  </w:num>
  <w:num w:numId="12">
    <w:abstractNumId w:val="31"/>
  </w:num>
  <w:num w:numId="13">
    <w:abstractNumId w:val="26"/>
  </w:num>
  <w:num w:numId="14">
    <w:abstractNumId w:val="32"/>
  </w:num>
  <w:num w:numId="15">
    <w:abstractNumId w:val="18"/>
  </w:num>
  <w:num w:numId="16">
    <w:abstractNumId w:val="25"/>
  </w:num>
  <w:num w:numId="17">
    <w:abstractNumId w:val="14"/>
  </w:num>
  <w:num w:numId="18">
    <w:abstractNumId w:val="8"/>
  </w:num>
  <w:num w:numId="19">
    <w:abstractNumId w:val="7"/>
  </w:num>
  <w:num w:numId="20">
    <w:abstractNumId w:val="24"/>
  </w:num>
  <w:num w:numId="21">
    <w:abstractNumId w:val="0"/>
  </w:num>
  <w:num w:numId="22">
    <w:abstractNumId w:val="1"/>
  </w:num>
  <w:num w:numId="23">
    <w:abstractNumId w:val="21"/>
  </w:num>
  <w:num w:numId="24">
    <w:abstractNumId w:val="2"/>
  </w:num>
  <w:num w:numId="25">
    <w:abstractNumId w:val="11"/>
  </w:num>
  <w:num w:numId="26">
    <w:abstractNumId w:val="23"/>
  </w:num>
  <w:num w:numId="27">
    <w:abstractNumId w:val="15"/>
  </w:num>
  <w:num w:numId="28">
    <w:abstractNumId w:val="35"/>
  </w:num>
  <w:num w:numId="29">
    <w:abstractNumId w:val="28"/>
  </w:num>
  <w:num w:numId="30">
    <w:abstractNumId w:val="30"/>
  </w:num>
  <w:num w:numId="31">
    <w:abstractNumId w:val="6"/>
  </w:num>
  <w:num w:numId="32">
    <w:abstractNumId w:val="20"/>
  </w:num>
  <w:num w:numId="33">
    <w:abstractNumId w:val="12"/>
  </w:num>
  <w:num w:numId="34">
    <w:abstractNumId w:val="19"/>
  </w:num>
  <w:num w:numId="35">
    <w:abstractNumId w:val="9"/>
  </w:num>
  <w:num w:numId="36">
    <w:abstractNumId w:val="13"/>
  </w:num>
  <w:num w:numId="3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BD0"/>
    <w:rsid w:val="0001255D"/>
    <w:rsid w:val="000148C0"/>
    <w:rsid w:val="00025725"/>
    <w:rsid w:val="00027E79"/>
    <w:rsid w:val="0004063C"/>
    <w:rsid w:val="0004247F"/>
    <w:rsid w:val="00050ECA"/>
    <w:rsid w:val="00056690"/>
    <w:rsid w:val="00060C59"/>
    <w:rsid w:val="00062791"/>
    <w:rsid w:val="00062AFB"/>
    <w:rsid w:val="000655DD"/>
    <w:rsid w:val="00071F79"/>
    <w:rsid w:val="0007251B"/>
    <w:rsid w:val="000733A5"/>
    <w:rsid w:val="00073AD6"/>
    <w:rsid w:val="00082C5B"/>
    <w:rsid w:val="00083227"/>
    <w:rsid w:val="00084E32"/>
    <w:rsid w:val="00086CBE"/>
    <w:rsid w:val="000902DC"/>
    <w:rsid w:val="00090812"/>
    <w:rsid w:val="000921F0"/>
    <w:rsid w:val="000A012A"/>
    <w:rsid w:val="000B1496"/>
    <w:rsid w:val="000C4C47"/>
    <w:rsid w:val="000C6913"/>
    <w:rsid w:val="000D4E9A"/>
    <w:rsid w:val="000D61D4"/>
    <w:rsid w:val="000D7942"/>
    <w:rsid w:val="000D7A03"/>
    <w:rsid w:val="000D7D44"/>
    <w:rsid w:val="000F1E4A"/>
    <w:rsid w:val="000F5972"/>
    <w:rsid w:val="00100D34"/>
    <w:rsid w:val="00103EFD"/>
    <w:rsid w:val="00107D87"/>
    <w:rsid w:val="001100EF"/>
    <w:rsid w:val="00117FF9"/>
    <w:rsid w:val="001249E6"/>
    <w:rsid w:val="001253F4"/>
    <w:rsid w:val="00140B4D"/>
    <w:rsid w:val="0014547C"/>
    <w:rsid w:val="001517EF"/>
    <w:rsid w:val="00157482"/>
    <w:rsid w:val="00160EEB"/>
    <w:rsid w:val="00165818"/>
    <w:rsid w:val="00166D4F"/>
    <w:rsid w:val="001707D8"/>
    <w:rsid w:val="001745B8"/>
    <w:rsid w:val="00197179"/>
    <w:rsid w:val="001A667B"/>
    <w:rsid w:val="001A7DAD"/>
    <w:rsid w:val="001B0A76"/>
    <w:rsid w:val="001B1DB6"/>
    <w:rsid w:val="001B6E1A"/>
    <w:rsid w:val="001D1635"/>
    <w:rsid w:val="001D54B0"/>
    <w:rsid w:val="001F1591"/>
    <w:rsid w:val="001F34DB"/>
    <w:rsid w:val="001F57F5"/>
    <w:rsid w:val="0020401C"/>
    <w:rsid w:val="0020629A"/>
    <w:rsid w:val="00206E11"/>
    <w:rsid w:val="00206FE3"/>
    <w:rsid w:val="00207554"/>
    <w:rsid w:val="00211261"/>
    <w:rsid w:val="00215883"/>
    <w:rsid w:val="002517BB"/>
    <w:rsid w:val="00256E24"/>
    <w:rsid w:val="00265491"/>
    <w:rsid w:val="00276CE2"/>
    <w:rsid w:val="00287AF1"/>
    <w:rsid w:val="00293C27"/>
    <w:rsid w:val="002A1E42"/>
    <w:rsid w:val="002A41C6"/>
    <w:rsid w:val="002B785B"/>
    <w:rsid w:val="002D53FC"/>
    <w:rsid w:val="002E6CCF"/>
    <w:rsid w:val="002F33D0"/>
    <w:rsid w:val="002F4489"/>
    <w:rsid w:val="00300722"/>
    <w:rsid w:val="0030316D"/>
    <w:rsid w:val="003059C0"/>
    <w:rsid w:val="00316E32"/>
    <w:rsid w:val="00324E8B"/>
    <w:rsid w:val="00343703"/>
    <w:rsid w:val="0035040A"/>
    <w:rsid w:val="003623F2"/>
    <w:rsid w:val="00373D2F"/>
    <w:rsid w:val="00382109"/>
    <w:rsid w:val="00387E51"/>
    <w:rsid w:val="003A7774"/>
    <w:rsid w:val="003B0287"/>
    <w:rsid w:val="003B3F6A"/>
    <w:rsid w:val="003C7358"/>
    <w:rsid w:val="003E61F6"/>
    <w:rsid w:val="003F0D93"/>
    <w:rsid w:val="00407537"/>
    <w:rsid w:val="004165BD"/>
    <w:rsid w:val="0042220D"/>
    <w:rsid w:val="0043377A"/>
    <w:rsid w:val="004379B6"/>
    <w:rsid w:val="00440A1D"/>
    <w:rsid w:val="0044428E"/>
    <w:rsid w:val="00444292"/>
    <w:rsid w:val="00445BE6"/>
    <w:rsid w:val="00446465"/>
    <w:rsid w:val="004474EE"/>
    <w:rsid w:val="00460D54"/>
    <w:rsid w:val="00461D3E"/>
    <w:rsid w:val="004706CC"/>
    <w:rsid w:val="004715B8"/>
    <w:rsid w:val="00487654"/>
    <w:rsid w:val="00491BAE"/>
    <w:rsid w:val="004B37FC"/>
    <w:rsid w:val="004B75AC"/>
    <w:rsid w:val="004C2164"/>
    <w:rsid w:val="004C3644"/>
    <w:rsid w:val="004D12DD"/>
    <w:rsid w:val="004D26C3"/>
    <w:rsid w:val="004E5778"/>
    <w:rsid w:val="004E7ED8"/>
    <w:rsid w:val="0050376D"/>
    <w:rsid w:val="005125E3"/>
    <w:rsid w:val="00512C25"/>
    <w:rsid w:val="00514716"/>
    <w:rsid w:val="005302CB"/>
    <w:rsid w:val="0055434C"/>
    <w:rsid w:val="00577E5C"/>
    <w:rsid w:val="0058399A"/>
    <w:rsid w:val="005843D4"/>
    <w:rsid w:val="00591283"/>
    <w:rsid w:val="005A61CE"/>
    <w:rsid w:val="005A7E5A"/>
    <w:rsid w:val="005B1285"/>
    <w:rsid w:val="005B1410"/>
    <w:rsid w:val="005B431B"/>
    <w:rsid w:val="005C1FD3"/>
    <w:rsid w:val="005C4868"/>
    <w:rsid w:val="005C7E12"/>
    <w:rsid w:val="005D4A40"/>
    <w:rsid w:val="005E48DE"/>
    <w:rsid w:val="005E493B"/>
    <w:rsid w:val="005E52F7"/>
    <w:rsid w:val="005E54B9"/>
    <w:rsid w:val="005F2951"/>
    <w:rsid w:val="005F36E6"/>
    <w:rsid w:val="00624DDC"/>
    <w:rsid w:val="006253B6"/>
    <w:rsid w:val="006257ED"/>
    <w:rsid w:val="0062686E"/>
    <w:rsid w:val="00630B30"/>
    <w:rsid w:val="006326FF"/>
    <w:rsid w:val="00633C48"/>
    <w:rsid w:val="006345D7"/>
    <w:rsid w:val="00651FF6"/>
    <w:rsid w:val="006672AB"/>
    <w:rsid w:val="0067532A"/>
    <w:rsid w:val="0068303E"/>
    <w:rsid w:val="0068383E"/>
    <w:rsid w:val="006A4D02"/>
    <w:rsid w:val="006B1BF9"/>
    <w:rsid w:val="006B31DA"/>
    <w:rsid w:val="006B3A56"/>
    <w:rsid w:val="006B53F1"/>
    <w:rsid w:val="006B6037"/>
    <w:rsid w:val="006B6096"/>
    <w:rsid w:val="006C0E56"/>
    <w:rsid w:val="006D3C83"/>
    <w:rsid w:val="006D496F"/>
    <w:rsid w:val="006D7DBC"/>
    <w:rsid w:val="006E4F82"/>
    <w:rsid w:val="006E7780"/>
    <w:rsid w:val="006F1B25"/>
    <w:rsid w:val="00717BDC"/>
    <w:rsid w:val="0072072F"/>
    <w:rsid w:val="00723A28"/>
    <w:rsid w:val="007354A8"/>
    <w:rsid w:val="00736B62"/>
    <w:rsid w:val="007632E7"/>
    <w:rsid w:val="00764C85"/>
    <w:rsid w:val="00770A4C"/>
    <w:rsid w:val="007877F7"/>
    <w:rsid w:val="00787BA8"/>
    <w:rsid w:val="00793E3E"/>
    <w:rsid w:val="007A03DC"/>
    <w:rsid w:val="007A29C5"/>
    <w:rsid w:val="007A3911"/>
    <w:rsid w:val="007B6CA2"/>
    <w:rsid w:val="007B6FFF"/>
    <w:rsid w:val="007C2EE0"/>
    <w:rsid w:val="007C78C1"/>
    <w:rsid w:val="007C7B4B"/>
    <w:rsid w:val="007D333D"/>
    <w:rsid w:val="007E535E"/>
    <w:rsid w:val="007F6B4D"/>
    <w:rsid w:val="007F7213"/>
    <w:rsid w:val="008005C3"/>
    <w:rsid w:val="00823428"/>
    <w:rsid w:val="00824931"/>
    <w:rsid w:val="00826293"/>
    <w:rsid w:val="00836913"/>
    <w:rsid w:val="008369BA"/>
    <w:rsid w:val="00840D32"/>
    <w:rsid w:val="00843933"/>
    <w:rsid w:val="00850F4C"/>
    <w:rsid w:val="00864C1F"/>
    <w:rsid w:val="00870FA1"/>
    <w:rsid w:val="00875220"/>
    <w:rsid w:val="00882669"/>
    <w:rsid w:val="00891CD9"/>
    <w:rsid w:val="00897559"/>
    <w:rsid w:val="008A14D9"/>
    <w:rsid w:val="008A5DF8"/>
    <w:rsid w:val="008B37A5"/>
    <w:rsid w:val="008B390E"/>
    <w:rsid w:val="008D1A26"/>
    <w:rsid w:val="008D3E97"/>
    <w:rsid w:val="008E0239"/>
    <w:rsid w:val="008E2E2C"/>
    <w:rsid w:val="008E4718"/>
    <w:rsid w:val="008F2446"/>
    <w:rsid w:val="00901040"/>
    <w:rsid w:val="009053DA"/>
    <w:rsid w:val="00916A8C"/>
    <w:rsid w:val="00923F25"/>
    <w:rsid w:val="009427DC"/>
    <w:rsid w:val="009447D4"/>
    <w:rsid w:val="00963503"/>
    <w:rsid w:val="00963BE5"/>
    <w:rsid w:val="00965DBD"/>
    <w:rsid w:val="00971944"/>
    <w:rsid w:val="0097580C"/>
    <w:rsid w:val="009815C6"/>
    <w:rsid w:val="00996201"/>
    <w:rsid w:val="009977C3"/>
    <w:rsid w:val="009A39E1"/>
    <w:rsid w:val="009A3AD8"/>
    <w:rsid w:val="009A6EE8"/>
    <w:rsid w:val="009B0F58"/>
    <w:rsid w:val="009B3DFB"/>
    <w:rsid w:val="009C3380"/>
    <w:rsid w:val="009D4DF0"/>
    <w:rsid w:val="009E7E38"/>
    <w:rsid w:val="009F2184"/>
    <w:rsid w:val="009F265B"/>
    <w:rsid w:val="009F482C"/>
    <w:rsid w:val="009F5639"/>
    <w:rsid w:val="009F68DB"/>
    <w:rsid w:val="00A03E3F"/>
    <w:rsid w:val="00A1108E"/>
    <w:rsid w:val="00A27CD0"/>
    <w:rsid w:val="00A362B6"/>
    <w:rsid w:val="00A408FA"/>
    <w:rsid w:val="00A464DD"/>
    <w:rsid w:val="00A55571"/>
    <w:rsid w:val="00A67DFF"/>
    <w:rsid w:val="00A71475"/>
    <w:rsid w:val="00A714DC"/>
    <w:rsid w:val="00A7179C"/>
    <w:rsid w:val="00A747ED"/>
    <w:rsid w:val="00A761CB"/>
    <w:rsid w:val="00A85701"/>
    <w:rsid w:val="00AD0344"/>
    <w:rsid w:val="00AD3261"/>
    <w:rsid w:val="00AD402C"/>
    <w:rsid w:val="00AD4355"/>
    <w:rsid w:val="00AE2E37"/>
    <w:rsid w:val="00AE3F5F"/>
    <w:rsid w:val="00AF04E2"/>
    <w:rsid w:val="00AF7099"/>
    <w:rsid w:val="00B13DC4"/>
    <w:rsid w:val="00B17B7C"/>
    <w:rsid w:val="00B206F3"/>
    <w:rsid w:val="00B20DD1"/>
    <w:rsid w:val="00B23277"/>
    <w:rsid w:val="00B245AD"/>
    <w:rsid w:val="00B34B3A"/>
    <w:rsid w:val="00B4182B"/>
    <w:rsid w:val="00B55E54"/>
    <w:rsid w:val="00B56589"/>
    <w:rsid w:val="00B64D05"/>
    <w:rsid w:val="00B70460"/>
    <w:rsid w:val="00B73EA6"/>
    <w:rsid w:val="00B751FD"/>
    <w:rsid w:val="00B925B1"/>
    <w:rsid w:val="00B9441B"/>
    <w:rsid w:val="00B96902"/>
    <w:rsid w:val="00B96EE7"/>
    <w:rsid w:val="00BA40A5"/>
    <w:rsid w:val="00BB2925"/>
    <w:rsid w:val="00BB4BF8"/>
    <w:rsid w:val="00BC0038"/>
    <w:rsid w:val="00BC6A30"/>
    <w:rsid w:val="00BC7350"/>
    <w:rsid w:val="00BD5C5F"/>
    <w:rsid w:val="00BD702B"/>
    <w:rsid w:val="00BD7B78"/>
    <w:rsid w:val="00BE371B"/>
    <w:rsid w:val="00BE45DE"/>
    <w:rsid w:val="00BE773B"/>
    <w:rsid w:val="00C00CA1"/>
    <w:rsid w:val="00C018E3"/>
    <w:rsid w:val="00C05352"/>
    <w:rsid w:val="00C214E5"/>
    <w:rsid w:val="00C249E3"/>
    <w:rsid w:val="00C32404"/>
    <w:rsid w:val="00C32BC0"/>
    <w:rsid w:val="00C45400"/>
    <w:rsid w:val="00C528FA"/>
    <w:rsid w:val="00C610FB"/>
    <w:rsid w:val="00C67BFE"/>
    <w:rsid w:val="00C73360"/>
    <w:rsid w:val="00C86CB2"/>
    <w:rsid w:val="00C91C71"/>
    <w:rsid w:val="00C95126"/>
    <w:rsid w:val="00CA6851"/>
    <w:rsid w:val="00CA72A5"/>
    <w:rsid w:val="00CC07BF"/>
    <w:rsid w:val="00CC3C02"/>
    <w:rsid w:val="00CC4651"/>
    <w:rsid w:val="00CC7685"/>
    <w:rsid w:val="00CE0054"/>
    <w:rsid w:val="00CE018E"/>
    <w:rsid w:val="00CE7A4A"/>
    <w:rsid w:val="00CF315D"/>
    <w:rsid w:val="00D024F6"/>
    <w:rsid w:val="00D06435"/>
    <w:rsid w:val="00D1343F"/>
    <w:rsid w:val="00D13AA8"/>
    <w:rsid w:val="00D13EB6"/>
    <w:rsid w:val="00D239B5"/>
    <w:rsid w:val="00D32B72"/>
    <w:rsid w:val="00D4033C"/>
    <w:rsid w:val="00D45504"/>
    <w:rsid w:val="00D45955"/>
    <w:rsid w:val="00D51337"/>
    <w:rsid w:val="00D5346A"/>
    <w:rsid w:val="00D55767"/>
    <w:rsid w:val="00D6224A"/>
    <w:rsid w:val="00D64316"/>
    <w:rsid w:val="00D71BA0"/>
    <w:rsid w:val="00D749DF"/>
    <w:rsid w:val="00D82755"/>
    <w:rsid w:val="00D82E67"/>
    <w:rsid w:val="00D831AC"/>
    <w:rsid w:val="00D9083B"/>
    <w:rsid w:val="00D913D8"/>
    <w:rsid w:val="00D97926"/>
    <w:rsid w:val="00DA3557"/>
    <w:rsid w:val="00DA4701"/>
    <w:rsid w:val="00DC12AE"/>
    <w:rsid w:val="00DC3C44"/>
    <w:rsid w:val="00DC65F2"/>
    <w:rsid w:val="00DC7876"/>
    <w:rsid w:val="00DC7DD5"/>
    <w:rsid w:val="00DD20E3"/>
    <w:rsid w:val="00DE3ED7"/>
    <w:rsid w:val="00DF0651"/>
    <w:rsid w:val="00DF06FA"/>
    <w:rsid w:val="00DF1291"/>
    <w:rsid w:val="00DF1314"/>
    <w:rsid w:val="00DF15DA"/>
    <w:rsid w:val="00DF5534"/>
    <w:rsid w:val="00E000EC"/>
    <w:rsid w:val="00E02532"/>
    <w:rsid w:val="00E04928"/>
    <w:rsid w:val="00E1392C"/>
    <w:rsid w:val="00E1425D"/>
    <w:rsid w:val="00E22AC6"/>
    <w:rsid w:val="00E24830"/>
    <w:rsid w:val="00E318A6"/>
    <w:rsid w:val="00E41C62"/>
    <w:rsid w:val="00E41E68"/>
    <w:rsid w:val="00E41EE9"/>
    <w:rsid w:val="00E461D4"/>
    <w:rsid w:val="00E62285"/>
    <w:rsid w:val="00E62819"/>
    <w:rsid w:val="00E70E57"/>
    <w:rsid w:val="00E71E25"/>
    <w:rsid w:val="00E75D57"/>
    <w:rsid w:val="00E80588"/>
    <w:rsid w:val="00E9045F"/>
    <w:rsid w:val="00E94561"/>
    <w:rsid w:val="00EA0D4F"/>
    <w:rsid w:val="00EA405B"/>
    <w:rsid w:val="00EB4C26"/>
    <w:rsid w:val="00EB6134"/>
    <w:rsid w:val="00EC1A6C"/>
    <w:rsid w:val="00ED7509"/>
    <w:rsid w:val="00EE38AF"/>
    <w:rsid w:val="00EE7EB2"/>
    <w:rsid w:val="00EF254B"/>
    <w:rsid w:val="00EF4FF2"/>
    <w:rsid w:val="00F071DE"/>
    <w:rsid w:val="00F166BF"/>
    <w:rsid w:val="00F25B9D"/>
    <w:rsid w:val="00F34F2B"/>
    <w:rsid w:val="00F40988"/>
    <w:rsid w:val="00F42246"/>
    <w:rsid w:val="00F5114F"/>
    <w:rsid w:val="00F55939"/>
    <w:rsid w:val="00F603E9"/>
    <w:rsid w:val="00F64161"/>
    <w:rsid w:val="00F674FC"/>
    <w:rsid w:val="00F74630"/>
    <w:rsid w:val="00F75D34"/>
    <w:rsid w:val="00F83677"/>
    <w:rsid w:val="00F85D35"/>
    <w:rsid w:val="00F862E6"/>
    <w:rsid w:val="00F8657F"/>
    <w:rsid w:val="00F9122A"/>
    <w:rsid w:val="00F917E5"/>
    <w:rsid w:val="00F9361E"/>
    <w:rsid w:val="00FA6D2C"/>
    <w:rsid w:val="00FB207C"/>
    <w:rsid w:val="00FB57AA"/>
    <w:rsid w:val="00FB5BF6"/>
    <w:rsid w:val="00FB6398"/>
    <w:rsid w:val="00FC4018"/>
    <w:rsid w:val="00FC44E3"/>
    <w:rsid w:val="00FC779A"/>
    <w:rsid w:val="00FD2951"/>
    <w:rsid w:val="00FD6D0C"/>
    <w:rsid w:val="00FF5C51"/>
    <w:rsid w:val="0BC8A1F1"/>
    <w:rsid w:val="5B3C3803"/>
    <w:rsid w:val="6804B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B1DB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1B1DB6"/>
    <w:rPr>
      <w:rFonts w:ascii="Calibri" w:eastAsia="Times New Roman" w:hAnsi="Calibri" w:cs="Times New Roman"/>
      <w:b/>
      <w:bCs/>
      <w:sz w:val="28"/>
      <w:szCs w:val="28"/>
    </w:rPr>
  </w:style>
  <w:style w:type="character" w:styleId="PageNumber">
    <w:name w:val="page number"/>
    <w:basedOn w:val="DefaultParagraphFont"/>
    <w:rsid w:val="00FB6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19524888">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2372D2B6A864AB749CEA5211B7483" ma:contentTypeVersion="8" ma:contentTypeDescription="Create a new document." ma:contentTypeScope="" ma:versionID="865ab1757c0e9c9097f0a7c78d362aa5">
  <xsd:schema xmlns:xsd="http://www.w3.org/2001/XMLSchema" xmlns:xs="http://www.w3.org/2001/XMLSchema" xmlns:p="http://schemas.microsoft.com/office/2006/metadata/properties" xmlns:ns2="f5cdb77b-954b-4aeb-99e0-5d4732413e81" targetNamespace="http://schemas.microsoft.com/office/2006/metadata/properties" ma:root="true" ma:fieldsID="d0aac43d7c139f1c7898ae8cb04f7f50" ns2:_="">
    <xsd:import namespace="f5cdb77b-954b-4aeb-99e0-5d4732413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db77b-954b-4aeb-99e0-5d4732413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12CD2DC-FCE0-43AA-99B6-A1A6EFB3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db77b-954b-4aeb-99e0-5d473241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2021-11-02T20:12:00Z</dcterms:created>
  <dcterms:modified xsi:type="dcterms:W3CDTF">2021-11-12T18:01:00Z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0x01010017B2372D2B6A864AB749CEA5211B7483</vt:lpwstr>
  </property>
</Properties>
</file>