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97485E" w:rsidRDefault="000D7D44" w14:paraId="18028DD1" w14:textId="77777777">
      <w:pPr>
        <w:rPr>
          <w:b/>
        </w:rPr>
      </w:pPr>
    </w:p>
    <w:p w:rsidRPr="00BE0A9D" w:rsidR="00442987" w:rsidP="00442987" w:rsidRDefault="00442987" w14:paraId="26D184F4" w14:textId="77777777">
      <w:pPr>
        <w:jc w:val="center"/>
        <w:rPr>
          <w:rFonts w:ascii="Arial" w:hAnsi="Arial" w:eastAsia="Arial Unicode MS" w:cs="Arial"/>
          <w:b/>
          <w:noProof/>
          <w:sz w:val="40"/>
          <w:szCs w:val="40"/>
        </w:rPr>
      </w:pPr>
      <w:r>
        <w:rPr>
          <w:rFonts w:ascii="Arial" w:hAnsi="Arial" w:eastAsia="Arial Unicode MS" w:cs="Arial"/>
          <w:b/>
          <w:noProof/>
          <w:sz w:val="40"/>
          <w:szCs w:val="40"/>
        </w:rPr>
        <w:t>Data Collection</w:t>
      </w:r>
      <w:r w:rsidRPr="00BE0A9D">
        <w:rPr>
          <w:rFonts w:ascii="Arial" w:hAnsi="Arial" w:eastAsia="Arial Unicode MS" w:cs="Arial"/>
          <w:b/>
          <w:noProof/>
          <w:sz w:val="40"/>
          <w:szCs w:val="40"/>
        </w:rPr>
        <w:t xml:space="preserve"> </w:t>
      </w:r>
      <w:r>
        <w:rPr>
          <w:rFonts w:ascii="Arial" w:hAnsi="Arial" w:eastAsia="Arial Unicode MS" w:cs="Arial"/>
          <w:b/>
          <w:noProof/>
          <w:sz w:val="40"/>
          <w:szCs w:val="40"/>
        </w:rPr>
        <w:t>to Inform a Curriculum Adaptation for</w:t>
      </w:r>
      <w:r w:rsidRPr="00BE0A9D">
        <w:rPr>
          <w:rFonts w:ascii="Arial" w:hAnsi="Arial" w:eastAsia="Arial Unicode MS" w:cs="Arial"/>
          <w:b/>
          <w:noProof/>
          <w:sz w:val="40"/>
          <w:szCs w:val="40"/>
        </w:rPr>
        <w:t xml:space="preserve"> the Personal Responsibility Education Program (PREP): Promising Youth Programs (PYP) </w:t>
      </w:r>
      <w:r>
        <w:rPr>
          <w:rFonts w:ascii="Arial" w:hAnsi="Arial" w:eastAsia="Arial Unicode MS" w:cs="Arial"/>
          <w:b/>
          <w:noProof/>
          <w:sz w:val="40"/>
          <w:szCs w:val="40"/>
        </w:rPr>
        <w:t>Project</w:t>
      </w:r>
    </w:p>
    <w:p w:rsidRPr="00B13297" w:rsidR="00D51337" w:rsidP="0097485E" w:rsidRDefault="00D51337" w14:paraId="57B8C8E4" w14:textId="77777777">
      <w:pPr>
        <w:pStyle w:val="ReportCover-Title"/>
        <w:rPr>
          <w:rFonts w:ascii="Arial" w:hAnsi="Arial" w:cs="Arial"/>
          <w:color w:val="auto"/>
        </w:rPr>
      </w:pPr>
    </w:p>
    <w:p w:rsidRPr="00444292" w:rsidR="009B3DFB" w:rsidP="0097485E" w:rsidRDefault="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Pr="00444292" w:rsidR="009B3DFB" w:rsidP="0097485E" w:rsidRDefault="009B3DFB" w14:paraId="5ABABFA1" w14:textId="77777777">
      <w:pPr>
        <w:pStyle w:val="ReportCover-Title"/>
        <w:jc w:val="center"/>
        <w:rPr>
          <w:rFonts w:ascii="Arial" w:hAnsi="Arial" w:cs="Arial"/>
          <w:color w:val="auto"/>
          <w:sz w:val="32"/>
          <w:szCs w:val="32"/>
        </w:rPr>
      </w:pPr>
    </w:p>
    <w:p w:rsidRPr="002C4F75" w:rsidR="009B3DFB" w:rsidP="0097485E" w:rsidRDefault="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Pr="00B13297" w:rsidR="00D51337" w:rsidP="0097485E" w:rsidRDefault="00D51337" w14:paraId="4A4DC21E" w14:textId="77777777">
      <w:pPr>
        <w:rPr>
          <w:rFonts w:ascii="Arial" w:hAnsi="Arial" w:cs="Arial"/>
        </w:rPr>
      </w:pPr>
    </w:p>
    <w:p w:rsidRPr="00B13297" w:rsidR="00D51337" w:rsidP="0097485E" w:rsidRDefault="00D51337" w14:paraId="241CDD3B" w14:textId="77777777">
      <w:pPr>
        <w:pStyle w:val="ReportCover-Date"/>
        <w:jc w:val="center"/>
        <w:rPr>
          <w:rFonts w:ascii="Arial" w:hAnsi="Arial" w:cs="Arial"/>
          <w:color w:val="auto"/>
        </w:rPr>
      </w:pPr>
    </w:p>
    <w:p w:rsidRPr="00B13297" w:rsidR="00D51337" w:rsidP="0097485E"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97485E"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97485E" w:rsidRDefault="00CF444A" w14:paraId="6AE3DDAE" w14:textId="61FCA875">
      <w:pPr>
        <w:pStyle w:val="ReportCover-Date"/>
        <w:jc w:val="center"/>
        <w:rPr>
          <w:rFonts w:ascii="Arial" w:hAnsi="Arial" w:cs="Arial"/>
          <w:color w:val="auto"/>
        </w:rPr>
      </w:pPr>
      <w:r>
        <w:rPr>
          <w:rFonts w:ascii="Arial" w:hAnsi="Arial" w:cs="Arial"/>
          <w:color w:val="auto"/>
        </w:rPr>
        <w:t xml:space="preserve">April </w:t>
      </w:r>
      <w:r w:rsidR="000D403E">
        <w:rPr>
          <w:rFonts w:ascii="Arial" w:hAnsi="Arial" w:cs="Arial"/>
          <w:color w:val="auto"/>
        </w:rPr>
        <w:t>2022</w:t>
      </w:r>
    </w:p>
    <w:p w:rsidRPr="00B13297" w:rsidR="00D51337" w:rsidP="0097485E"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97485E"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97485E"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97485E"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97485E" w:rsidRDefault="00D51337" w14:paraId="1A483089" w14:textId="77777777">
      <w:pPr>
        <w:spacing w:after="0" w:line="240" w:lineRule="auto"/>
        <w:jc w:val="center"/>
        <w:rPr>
          <w:rFonts w:ascii="Arial" w:hAnsi="Arial" w:cs="Arial"/>
        </w:rPr>
      </w:pPr>
    </w:p>
    <w:p w:rsidRPr="00B13297" w:rsidR="00D51337" w:rsidP="0097485E"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97485E"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97485E"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97485E" w:rsidRDefault="00D51337" w14:paraId="4691FD53" w14:textId="77777777">
      <w:pPr>
        <w:spacing w:after="0" w:line="240" w:lineRule="auto"/>
        <w:jc w:val="center"/>
        <w:rPr>
          <w:rFonts w:ascii="Arial" w:hAnsi="Arial" w:cs="Arial"/>
        </w:rPr>
      </w:pPr>
    </w:p>
    <w:p w:rsidRPr="002C4F75" w:rsidR="00D51337" w:rsidP="0097485E" w:rsidRDefault="00D51337" w14:paraId="69B03251" w14:textId="77777777">
      <w:pPr>
        <w:spacing w:after="0" w:line="240" w:lineRule="auto"/>
        <w:jc w:val="center"/>
        <w:rPr>
          <w:rFonts w:ascii="Arial" w:hAnsi="Arial" w:cs="Arial"/>
        </w:rPr>
      </w:pPr>
      <w:r w:rsidRPr="00B13297">
        <w:rPr>
          <w:rFonts w:ascii="Arial" w:hAnsi="Arial" w:cs="Arial"/>
        </w:rPr>
        <w:t>Project Officers:</w:t>
      </w:r>
    </w:p>
    <w:p w:rsidRPr="000E26D3" w:rsidR="000D403E" w:rsidP="0097485E" w:rsidRDefault="000D403E" w14:paraId="75736953" w14:textId="77777777">
      <w:pPr>
        <w:spacing w:after="0" w:line="240" w:lineRule="auto"/>
        <w:jc w:val="center"/>
        <w:rPr>
          <w:rFonts w:ascii="Arial" w:hAnsi="Arial" w:eastAsia="Calibri" w:cs="Arial"/>
        </w:rPr>
      </w:pPr>
      <w:r>
        <w:rPr>
          <w:rFonts w:ascii="Arial" w:hAnsi="Arial" w:eastAsia="Calibri" w:cs="Arial"/>
        </w:rPr>
        <w:t>Selma Caal</w:t>
      </w:r>
      <w:r w:rsidRPr="000E26D3">
        <w:rPr>
          <w:rFonts w:ascii="Arial" w:hAnsi="Arial" w:eastAsia="Calibri" w:cs="Arial"/>
        </w:rPr>
        <w:t xml:space="preserve"> (COR)</w:t>
      </w:r>
    </w:p>
    <w:p w:rsidRPr="000E26D3" w:rsidR="000D403E" w:rsidP="0097485E" w:rsidRDefault="000D403E" w14:paraId="679C7BCD" w14:textId="4A815A4F">
      <w:pPr>
        <w:spacing w:after="0" w:line="240" w:lineRule="auto"/>
        <w:jc w:val="center"/>
        <w:rPr>
          <w:rFonts w:ascii="Arial" w:hAnsi="Arial" w:eastAsia="Calibri" w:cs="Arial"/>
        </w:rPr>
      </w:pPr>
      <w:r w:rsidRPr="000E26D3">
        <w:rPr>
          <w:rFonts w:ascii="Arial" w:hAnsi="Arial" w:eastAsia="Calibri" w:cs="Arial"/>
        </w:rPr>
        <w:t>Project Monitor:</w:t>
      </w:r>
    </w:p>
    <w:p w:rsidRPr="000E26D3" w:rsidR="000D403E" w:rsidP="0097485E" w:rsidRDefault="000D403E" w14:paraId="794661FA" w14:textId="5F7271AC">
      <w:pPr>
        <w:spacing w:after="0" w:line="240" w:lineRule="auto"/>
        <w:jc w:val="center"/>
        <w:rPr>
          <w:rFonts w:ascii="Calibri" w:hAnsi="Calibri" w:eastAsia="Calibri" w:cs="Times New Roman"/>
        </w:rPr>
      </w:pPr>
      <w:r w:rsidRPr="000E26D3">
        <w:rPr>
          <w:rFonts w:ascii="Arial" w:hAnsi="Arial" w:eastAsia="Calibri" w:cs="Arial"/>
        </w:rPr>
        <w:t>Kathleen McCoy</w:t>
      </w:r>
    </w:p>
    <w:p w:rsidR="00D51337" w:rsidP="0097485E" w:rsidRDefault="00D51337" w14:paraId="27872D1C" w14:textId="77777777">
      <w:pPr>
        <w:spacing w:after="0" w:line="240" w:lineRule="auto"/>
        <w:jc w:val="center"/>
        <w:rPr>
          <w:b/>
        </w:rPr>
      </w:pPr>
    </w:p>
    <w:p w:rsidRPr="00624DDC" w:rsidR="001253F4" w:rsidP="0097485E" w:rsidRDefault="00B4182B" w14:paraId="71A43DA4" w14:textId="77777777">
      <w:pPr>
        <w:jc w:val="center"/>
        <w:rPr>
          <w:b/>
          <w:sz w:val="32"/>
          <w:szCs w:val="32"/>
        </w:rPr>
      </w:pPr>
      <w:r>
        <w:br w:type="page"/>
      </w:r>
      <w:r w:rsidRPr="00624DDC" w:rsidR="001253F4">
        <w:rPr>
          <w:b/>
          <w:sz w:val="32"/>
          <w:szCs w:val="32"/>
        </w:rPr>
        <w:lastRenderedPageBreak/>
        <w:t>Part B</w:t>
      </w:r>
    </w:p>
    <w:p w:rsidR="0072072F" w:rsidP="0097485E"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97485E" w:rsidRDefault="0072072F" w14:paraId="40621335" w14:textId="77777777">
      <w:pPr>
        <w:spacing w:after="60" w:line="240" w:lineRule="auto"/>
        <w:rPr>
          <w:i/>
        </w:rPr>
      </w:pPr>
      <w:r w:rsidRPr="0072072F">
        <w:rPr>
          <w:i/>
        </w:rPr>
        <w:t>Study Objectives</w:t>
      </w:r>
    </w:p>
    <w:p w:rsidR="00334994" w:rsidP="00A120D6" w:rsidRDefault="00223CB5" w14:paraId="656D77D2" w14:textId="6F5CF1DA">
      <w:pPr>
        <w:pStyle w:val="ListParagraph"/>
        <w:spacing w:after="0"/>
        <w:ind w:left="0"/>
        <w:contextualSpacing w:val="0"/>
        <w:rPr>
          <w:rFonts w:cs="Calibri"/>
        </w:rPr>
      </w:pPr>
      <w:r>
        <w:t>This study aims</w:t>
      </w:r>
      <w:r w:rsidRPr="00223CB5">
        <w:t xml:space="preserve"> </w:t>
      </w:r>
      <w:r w:rsidR="005A22FB">
        <w:t xml:space="preserve">to </w:t>
      </w:r>
      <w:r w:rsidR="00C24936">
        <w:rPr>
          <w:rFonts w:cs="Calibri"/>
        </w:rPr>
        <w:t>collect data on the implementation of</w:t>
      </w:r>
      <w:r w:rsidR="00ED6393">
        <w:rPr>
          <w:rFonts w:cs="Calibri"/>
        </w:rPr>
        <w:t xml:space="preserve"> </w:t>
      </w:r>
      <w:r w:rsidR="00CF444A">
        <w:rPr>
          <w:rFonts w:cs="Calibri"/>
        </w:rPr>
        <w:t xml:space="preserve">a two-lesson curriculum for youth with </w:t>
      </w:r>
      <w:r w:rsidR="00F71654">
        <w:rPr>
          <w:rFonts w:cs="Calibri"/>
        </w:rPr>
        <w:t>intellectual disabilities (IDD)</w:t>
      </w:r>
      <w:r w:rsidR="00B63006">
        <w:rPr>
          <w:rFonts w:cs="Calibri"/>
        </w:rPr>
        <w:t>, which</w:t>
      </w:r>
      <w:r w:rsidR="00F71654">
        <w:rPr>
          <w:rFonts w:cs="Calibri"/>
        </w:rPr>
        <w:t xml:space="preserve"> was </w:t>
      </w:r>
      <w:r w:rsidR="00B63006">
        <w:rPr>
          <w:rFonts w:cs="Calibri"/>
        </w:rPr>
        <w:t xml:space="preserve">adapted </w:t>
      </w:r>
      <w:r w:rsidR="00F71654">
        <w:rPr>
          <w:rFonts w:cs="Calibri"/>
        </w:rPr>
        <w:t xml:space="preserve">from </w:t>
      </w:r>
      <w:r w:rsidR="00B63006">
        <w:rPr>
          <w:rFonts w:cs="Calibri"/>
        </w:rPr>
        <w:t xml:space="preserve">a curriculum originally </w:t>
      </w:r>
      <w:r w:rsidR="00F71654">
        <w:rPr>
          <w:rFonts w:cs="Calibri"/>
        </w:rPr>
        <w:t xml:space="preserve">designed for a general school population. </w:t>
      </w:r>
      <w:r w:rsidR="00543974">
        <w:rPr>
          <w:rFonts w:cstheme="minorHAnsi"/>
        </w:rPr>
        <w:t xml:space="preserve">The findings from the </w:t>
      </w:r>
      <w:r w:rsidR="00ED6393">
        <w:rPr>
          <w:rFonts w:cstheme="minorHAnsi"/>
        </w:rPr>
        <w:t xml:space="preserve">data collection </w:t>
      </w:r>
      <w:r w:rsidR="00543974">
        <w:rPr>
          <w:rFonts w:cstheme="minorHAnsi"/>
        </w:rPr>
        <w:t>will be used to</w:t>
      </w:r>
      <w:r w:rsidR="00543974">
        <w:rPr>
          <w:rFonts w:cs="Calibri"/>
        </w:rPr>
        <w:t xml:space="preserve"> refine </w:t>
      </w:r>
      <w:r w:rsidR="00767EDD">
        <w:rPr>
          <w:rFonts w:cs="Calibri"/>
        </w:rPr>
        <w:t xml:space="preserve">and finalize </w:t>
      </w:r>
      <w:r w:rsidR="00543974">
        <w:rPr>
          <w:rFonts w:cs="Calibri"/>
        </w:rPr>
        <w:t xml:space="preserve">the </w:t>
      </w:r>
      <w:r w:rsidR="00767EDD">
        <w:rPr>
          <w:rFonts w:cs="Calibri"/>
        </w:rPr>
        <w:t xml:space="preserve">adapted </w:t>
      </w:r>
      <w:r w:rsidR="00543974">
        <w:rPr>
          <w:rFonts w:cs="Calibri"/>
        </w:rPr>
        <w:t>curricul</w:t>
      </w:r>
      <w:r w:rsidR="00CF444A">
        <w:rPr>
          <w:rFonts w:cs="Calibri"/>
        </w:rPr>
        <w:t>um</w:t>
      </w:r>
      <w:r w:rsidR="00767EDD">
        <w:rPr>
          <w:rFonts w:cs="Calibri"/>
        </w:rPr>
        <w:t xml:space="preserve"> to </w:t>
      </w:r>
      <w:r w:rsidR="0067285E">
        <w:rPr>
          <w:rFonts w:cs="Calibri"/>
        </w:rPr>
        <w:t>ensure</w:t>
      </w:r>
      <w:r w:rsidR="00CF444A">
        <w:rPr>
          <w:rFonts w:cs="Calibri"/>
        </w:rPr>
        <w:t xml:space="preserve"> it</w:t>
      </w:r>
      <w:r w:rsidR="0067285E">
        <w:rPr>
          <w:rFonts w:cs="Calibri"/>
        </w:rPr>
        <w:t xml:space="preserve"> </w:t>
      </w:r>
      <w:r w:rsidR="00CF444A">
        <w:rPr>
          <w:rFonts w:cs="Calibri"/>
        </w:rPr>
        <w:t>is</w:t>
      </w:r>
      <w:r w:rsidR="0067285E">
        <w:rPr>
          <w:rFonts w:cs="Calibri"/>
        </w:rPr>
        <w:t xml:space="preserve"> appropriate</w:t>
      </w:r>
      <w:r w:rsidR="00334994">
        <w:rPr>
          <w:rFonts w:cs="Calibri"/>
        </w:rPr>
        <w:t xml:space="preserve"> and accessible</w:t>
      </w:r>
      <w:r w:rsidR="0067285E">
        <w:rPr>
          <w:rFonts w:cs="Calibri"/>
        </w:rPr>
        <w:t xml:space="preserve"> for</w:t>
      </w:r>
      <w:r w:rsidR="00CF444A">
        <w:rPr>
          <w:rFonts w:cs="Calibri"/>
        </w:rPr>
        <w:t xml:space="preserve"> youth with IDD, who are</w:t>
      </w:r>
      <w:r w:rsidR="0067285E">
        <w:rPr>
          <w:rFonts w:cs="Calibri"/>
        </w:rPr>
        <w:t xml:space="preserve"> served by PREP grantees</w:t>
      </w:r>
      <w:r w:rsidR="00CF444A">
        <w:rPr>
          <w:rFonts w:cs="Calibri"/>
        </w:rPr>
        <w:t>,</w:t>
      </w:r>
      <w:r w:rsidR="0067285E">
        <w:rPr>
          <w:rFonts w:cs="Calibri"/>
        </w:rPr>
        <w:t xml:space="preserve"> and </w:t>
      </w:r>
      <w:r w:rsidR="00767EDD">
        <w:rPr>
          <w:rFonts w:cs="Calibri"/>
        </w:rPr>
        <w:t>ultimately inform future technical assistance efforts provided to PREP grantees</w:t>
      </w:r>
      <w:r w:rsidR="00B8320B">
        <w:rPr>
          <w:rFonts w:cs="Calibri"/>
        </w:rPr>
        <w:t xml:space="preserve"> serving </w:t>
      </w:r>
      <w:r w:rsidR="00CF444A">
        <w:rPr>
          <w:rFonts w:cs="Calibri"/>
        </w:rPr>
        <w:t xml:space="preserve">these </w:t>
      </w:r>
      <w:r w:rsidR="00B8320B">
        <w:rPr>
          <w:rFonts w:cs="Calibri"/>
        </w:rPr>
        <w:t>youth</w:t>
      </w:r>
      <w:r w:rsidR="00543974">
        <w:rPr>
          <w:rFonts w:cs="Calibri"/>
        </w:rPr>
        <w:t xml:space="preserve">. </w:t>
      </w:r>
    </w:p>
    <w:p w:rsidRPr="00223CB5" w:rsidR="001A3CDC" w:rsidP="00952784" w:rsidRDefault="001A3CDC" w14:paraId="18953B0C" w14:textId="77777777">
      <w:pPr>
        <w:spacing w:after="0" w:line="240" w:lineRule="auto"/>
      </w:pPr>
    </w:p>
    <w:p w:rsidR="005F2951" w:rsidP="0097485E" w:rsidRDefault="0072072F" w14:paraId="75A4A02E" w14:textId="2AD675A1">
      <w:pPr>
        <w:spacing w:after="60" w:line="240" w:lineRule="auto"/>
      </w:pPr>
      <w:r>
        <w:rPr>
          <w:i/>
        </w:rPr>
        <w:t xml:space="preserve">Generalizability of Results </w:t>
      </w:r>
    </w:p>
    <w:p w:rsidR="00BB2925" w:rsidP="00A120D6" w:rsidRDefault="004A6135" w14:paraId="0743856C" w14:textId="5BB7303B">
      <w:pPr>
        <w:autoSpaceDE w:val="0"/>
        <w:autoSpaceDN w:val="0"/>
        <w:adjustRightInd w:val="0"/>
        <w:spacing w:after="0" w:line="240" w:lineRule="atLeast"/>
        <w:rPr>
          <w:rFonts w:eastAsia="Times New Roman" w:cstheme="minorHAnsi"/>
          <w:color w:val="000000"/>
        </w:rPr>
      </w:pPr>
      <w:r w:rsidRPr="008168FA">
        <w:rPr>
          <w:rFonts w:eastAsia="Times New Roman" w:cstheme="minorHAnsi"/>
          <w:color w:val="000000"/>
        </w:rPr>
        <w:t xml:space="preserve">This study is intended to present </w:t>
      </w:r>
      <w:r w:rsidRPr="008168FA" w:rsidR="00D52015">
        <w:rPr>
          <w:rFonts w:eastAsia="Times New Roman" w:cstheme="minorHAnsi"/>
          <w:color w:val="000000"/>
        </w:rPr>
        <w:t>internally valid</w:t>
      </w:r>
      <w:r w:rsidRPr="008168FA">
        <w:rPr>
          <w:rFonts w:eastAsia="Times New Roman" w:cstheme="minorHAnsi"/>
          <w:color w:val="000000"/>
        </w:rPr>
        <w:t xml:space="preserve"> description of </w:t>
      </w:r>
      <w:r w:rsidRPr="008168FA" w:rsidR="00A66DE3">
        <w:rPr>
          <w:rFonts w:eastAsia="Times New Roman" w:cstheme="minorHAnsi"/>
          <w:color w:val="000000"/>
        </w:rPr>
        <w:t xml:space="preserve">the </w:t>
      </w:r>
      <w:r w:rsidRPr="008168FA">
        <w:rPr>
          <w:rFonts w:eastAsia="Times New Roman" w:cstheme="minorHAnsi"/>
          <w:color w:val="000000"/>
        </w:rPr>
        <w:t xml:space="preserve">implementation of </w:t>
      </w:r>
      <w:r w:rsidR="00CF444A">
        <w:rPr>
          <w:rFonts w:eastAsia="Times New Roman" w:cstheme="minorHAnsi"/>
          <w:color w:val="000000"/>
        </w:rPr>
        <w:t>the</w:t>
      </w:r>
      <w:r w:rsidRPr="008168FA" w:rsidR="00A66DE3">
        <w:rPr>
          <w:rFonts w:eastAsia="Times New Roman" w:cstheme="minorHAnsi"/>
          <w:color w:val="000000"/>
        </w:rPr>
        <w:t xml:space="preserve"> </w:t>
      </w:r>
      <w:r w:rsidRPr="008168FA" w:rsidR="00CF444A">
        <w:rPr>
          <w:rFonts w:eastAsia="Times New Roman" w:cstheme="minorHAnsi"/>
          <w:color w:val="000000"/>
        </w:rPr>
        <w:t>curricul</w:t>
      </w:r>
      <w:r w:rsidR="00CF444A">
        <w:rPr>
          <w:rFonts w:eastAsia="Times New Roman" w:cstheme="minorHAnsi"/>
          <w:color w:val="000000"/>
        </w:rPr>
        <w:t>um</w:t>
      </w:r>
      <w:r w:rsidRPr="008168FA" w:rsidR="00CF444A">
        <w:rPr>
          <w:rFonts w:eastAsia="Times New Roman" w:cstheme="minorHAnsi"/>
          <w:color w:val="000000"/>
        </w:rPr>
        <w:t xml:space="preserve"> </w:t>
      </w:r>
      <w:r w:rsidR="00E8372E">
        <w:rPr>
          <w:rFonts w:eastAsia="Times New Roman" w:cstheme="minorHAnsi"/>
          <w:color w:val="000000"/>
        </w:rPr>
        <w:t xml:space="preserve">adaptation </w:t>
      </w:r>
      <w:r w:rsidRPr="008168FA">
        <w:rPr>
          <w:rFonts w:eastAsia="Times New Roman" w:cstheme="minorHAnsi"/>
          <w:color w:val="000000"/>
        </w:rPr>
        <w:t>in chosen sites, not to promote statistical generalization to other sites or service populations.</w:t>
      </w:r>
      <w:r w:rsidR="0014615F">
        <w:rPr>
          <w:rFonts w:eastAsia="Times New Roman" w:cstheme="minorHAnsi"/>
          <w:color w:val="000000"/>
        </w:rPr>
        <w:t xml:space="preserve"> However, the </w:t>
      </w:r>
      <w:r w:rsidR="005F0966">
        <w:rPr>
          <w:rFonts w:eastAsia="Times New Roman" w:cstheme="minorHAnsi"/>
          <w:color w:val="000000"/>
        </w:rPr>
        <w:t>data</w:t>
      </w:r>
      <w:r w:rsidR="00CA5731">
        <w:rPr>
          <w:rFonts w:eastAsia="Times New Roman" w:cstheme="minorHAnsi"/>
          <w:color w:val="000000"/>
        </w:rPr>
        <w:t xml:space="preserve"> will be used to </w:t>
      </w:r>
      <w:r w:rsidR="00CA5731">
        <w:rPr>
          <w:rFonts w:cs="Calibri"/>
        </w:rPr>
        <w:t>refine and finalize the content of the curricul</w:t>
      </w:r>
      <w:r w:rsidR="00CF444A">
        <w:rPr>
          <w:rFonts w:cs="Calibri"/>
        </w:rPr>
        <w:t>um</w:t>
      </w:r>
      <w:r w:rsidR="00CA5731">
        <w:rPr>
          <w:rFonts w:cs="Calibri"/>
        </w:rPr>
        <w:t xml:space="preserve"> adaptation</w:t>
      </w:r>
      <w:r w:rsidR="00334994">
        <w:rPr>
          <w:rFonts w:cs="Calibri"/>
        </w:rPr>
        <w:t xml:space="preserve"> to ensure </w:t>
      </w:r>
      <w:r w:rsidR="00CF444A">
        <w:rPr>
          <w:rFonts w:cs="Calibri"/>
        </w:rPr>
        <w:t xml:space="preserve">it </w:t>
      </w:r>
      <w:r w:rsidR="00334994">
        <w:rPr>
          <w:rFonts w:cs="Calibri"/>
        </w:rPr>
        <w:t xml:space="preserve">can be implemented with the </w:t>
      </w:r>
      <w:r w:rsidR="00CF444A">
        <w:rPr>
          <w:rFonts w:cs="Calibri"/>
        </w:rPr>
        <w:t>youth with IDD</w:t>
      </w:r>
      <w:r w:rsidR="00CA5731">
        <w:rPr>
          <w:rFonts w:cs="Calibri"/>
        </w:rPr>
        <w:t>.  The final curricul</w:t>
      </w:r>
      <w:r w:rsidR="00CF444A">
        <w:rPr>
          <w:rFonts w:cs="Calibri"/>
        </w:rPr>
        <w:t>um</w:t>
      </w:r>
      <w:r w:rsidR="00CA5731">
        <w:rPr>
          <w:rFonts w:cs="Calibri"/>
        </w:rPr>
        <w:t xml:space="preserve"> adaptation will be available for ACF grantees and the public to use to educate youth with IDD on Internet safety. </w:t>
      </w:r>
    </w:p>
    <w:p w:rsidR="001A3CDC" w:rsidP="00952784" w:rsidRDefault="001A3CDC" w14:paraId="3AD9E36D" w14:textId="77777777">
      <w:pPr>
        <w:autoSpaceDE w:val="0"/>
        <w:autoSpaceDN w:val="0"/>
        <w:adjustRightInd w:val="0"/>
        <w:spacing w:after="0" w:line="240" w:lineRule="atLeast"/>
        <w:rPr>
          <w:rFonts w:eastAsia="Times New Roman" w:cstheme="minorHAnsi"/>
          <w:color w:val="000000"/>
        </w:rPr>
      </w:pPr>
    </w:p>
    <w:p w:rsidRPr="00DF1291" w:rsidR="00E41EE9" w:rsidP="0097485E"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9F540E" w:rsidP="0097485E" w:rsidRDefault="001A3CDC" w14:paraId="13FCBA5A" w14:textId="3B77CC9F">
      <w:pPr>
        <w:spacing w:after="0"/>
        <w:rPr>
          <w:rFonts w:cs="Calibri"/>
        </w:rPr>
      </w:pPr>
      <w:r>
        <w:rPr>
          <w:rFonts w:cs="Calibri"/>
        </w:rPr>
        <w:t xml:space="preserve">The activities proposed within this request are appropriate to meet the intended purpose and use of the data, as outlined in supporting statement A and above. The following provides details about </w:t>
      </w:r>
      <w:r w:rsidR="00CF444A">
        <w:rPr>
          <w:rFonts w:cs="Calibri"/>
        </w:rPr>
        <w:t xml:space="preserve">the </w:t>
      </w:r>
      <w:r w:rsidR="00ED6393">
        <w:rPr>
          <w:rFonts w:cs="Calibri"/>
        </w:rPr>
        <w:t xml:space="preserve">data collection </w:t>
      </w:r>
      <w:r>
        <w:rPr>
          <w:rFonts w:cs="Calibri"/>
        </w:rPr>
        <w:t>and the appropriateness of each information collection activity.</w:t>
      </w:r>
    </w:p>
    <w:p w:rsidR="001A3CDC" w:rsidP="0097485E" w:rsidRDefault="001A3CDC" w14:paraId="1B9434F5" w14:textId="77777777">
      <w:pPr>
        <w:spacing w:after="0"/>
        <w:rPr>
          <w:rFonts w:cs="Calibri"/>
        </w:rPr>
      </w:pPr>
    </w:p>
    <w:p w:rsidR="001A3CDC" w:rsidP="0097485E" w:rsidRDefault="00645DEB" w14:paraId="466B54D3" w14:textId="7DF1B345">
      <w:pPr>
        <w:pStyle w:val="ListParagraph"/>
        <w:spacing w:after="120" w:line="240" w:lineRule="auto"/>
        <w:ind w:left="0"/>
        <w:contextualSpacing w:val="0"/>
      </w:pPr>
      <w:r>
        <w:t xml:space="preserve">The </w:t>
      </w:r>
      <w:r w:rsidR="00ED6393">
        <w:t>data collection</w:t>
      </w:r>
      <w:r>
        <w:t xml:space="preserve"> will include youth focus groups, facilitator interviews, and fidelity logs. </w:t>
      </w:r>
    </w:p>
    <w:p w:rsidR="00D90508" w:rsidP="00952784" w:rsidRDefault="00645DEB" w14:paraId="39DC068D" w14:textId="116AB9EC">
      <w:pPr>
        <w:pStyle w:val="ListParagraph"/>
        <w:numPr>
          <w:ilvl w:val="0"/>
          <w:numId w:val="30"/>
        </w:numPr>
        <w:spacing w:after="120" w:line="240" w:lineRule="auto"/>
        <w:contextualSpacing w:val="0"/>
      </w:pPr>
      <w:r>
        <w:t xml:space="preserve">Focus groups provide a unique opportunity to collect information about </w:t>
      </w:r>
      <w:r w:rsidR="00A5473D">
        <w:t>participant</w:t>
      </w:r>
      <w:r>
        <w:t xml:space="preserve"> opinions and reflections, capturing </w:t>
      </w:r>
      <w:r w:rsidR="00A5473D">
        <w:t>their v</w:t>
      </w:r>
      <w:r>
        <w:t xml:space="preserve">oices in a way that other data collection methods, like survey instruments, cannot. For example, unlike surveys, the focus groups will allow us to delve deeper into </w:t>
      </w:r>
      <w:r w:rsidRPr="004B3AC7">
        <w:rPr>
          <w:rFonts w:cstheme="minorHAnsi"/>
        </w:rPr>
        <w:t xml:space="preserve">youths’ feedback and perceptions of the lesson content and delivery, </w:t>
      </w:r>
      <w:r w:rsidR="00187D81">
        <w:rPr>
          <w:rFonts w:cstheme="minorHAnsi"/>
        </w:rPr>
        <w:t xml:space="preserve">their understanding of the lesson content, </w:t>
      </w:r>
      <w:r w:rsidRPr="004B3AC7">
        <w:rPr>
          <w:rFonts w:cstheme="minorHAnsi"/>
        </w:rPr>
        <w:t xml:space="preserve">the extent of </w:t>
      </w:r>
      <w:r w:rsidR="00D90508">
        <w:rPr>
          <w:rFonts w:cstheme="minorHAnsi"/>
        </w:rPr>
        <w:t>youths’</w:t>
      </w:r>
      <w:r w:rsidRPr="004B3AC7">
        <w:rPr>
          <w:rFonts w:cstheme="minorHAnsi"/>
        </w:rPr>
        <w:t xml:space="preserve"> participation and engagement in the lessons, and their recommendations for</w:t>
      </w:r>
      <w:r w:rsidR="00D90508">
        <w:rPr>
          <w:rFonts w:cstheme="minorHAnsi"/>
        </w:rPr>
        <w:t xml:space="preserve"> lesson</w:t>
      </w:r>
      <w:r w:rsidRPr="004B3AC7">
        <w:rPr>
          <w:rFonts w:cstheme="minorHAnsi"/>
        </w:rPr>
        <w:t xml:space="preserve"> </w:t>
      </w:r>
      <w:r w:rsidR="00D90508">
        <w:rPr>
          <w:rFonts w:cstheme="minorHAnsi"/>
        </w:rPr>
        <w:t>refinement</w:t>
      </w:r>
      <w:r w:rsidRPr="004B3AC7">
        <w:rPr>
          <w:rFonts w:cstheme="minorHAnsi"/>
        </w:rPr>
        <w:t>.</w:t>
      </w:r>
      <w:r w:rsidR="0097485E">
        <w:rPr>
          <w:rFonts w:cstheme="minorHAnsi"/>
        </w:rPr>
        <w:t xml:space="preserve"> </w:t>
      </w:r>
      <w:r w:rsidR="00A5473D">
        <w:t xml:space="preserve">This design lends itself well to this population because youth with IDD can have lower literacy levels </w:t>
      </w:r>
      <w:r w:rsidR="00D52015">
        <w:t xml:space="preserve">and may not be able to complete a survey. In addition, respondents </w:t>
      </w:r>
      <w:r w:rsidR="00A5473D">
        <w:t>may need questions reframed or clarified to understand the intent of the question</w:t>
      </w:r>
      <w:r w:rsidR="00D52015">
        <w:t>. A</w:t>
      </w:r>
      <w:r w:rsidR="00A5473D">
        <w:t xml:space="preserve"> focus group provides an opportunity for the moderator to provide additional supports and accommodations </w:t>
      </w:r>
      <w:r w:rsidR="00D90508">
        <w:t xml:space="preserve">to youth during data collection, such as asking questions verbally and reframing questions as needed, </w:t>
      </w:r>
      <w:r w:rsidR="00A5473D">
        <w:t xml:space="preserve">while still collecting high quality data that captures the experiences and perspectives of the participants. </w:t>
      </w:r>
    </w:p>
    <w:p w:rsidR="00F76C5C" w:rsidP="00952784" w:rsidRDefault="00D90508" w14:paraId="57B6CB4E" w14:textId="6676617E">
      <w:pPr>
        <w:pStyle w:val="ListParagraph"/>
        <w:numPr>
          <w:ilvl w:val="0"/>
          <w:numId w:val="30"/>
        </w:numPr>
        <w:spacing w:after="120" w:line="240" w:lineRule="auto"/>
        <w:contextualSpacing w:val="0"/>
        <w:rPr>
          <w:rFonts w:cstheme="minorHAnsi"/>
        </w:rPr>
      </w:pPr>
      <w:r>
        <w:t>O</w:t>
      </w:r>
      <w:r w:rsidR="00552CFA">
        <w:t>ne-on-one virtual or in-person</w:t>
      </w:r>
      <w:r w:rsidR="00F76C5C">
        <w:t xml:space="preserve"> facilitator interviews will allow the study team to collect data </w:t>
      </w:r>
      <w:r>
        <w:t>capturing</w:t>
      </w:r>
      <w:r w:rsidR="00F76C5C">
        <w:t xml:space="preserve"> </w:t>
      </w:r>
      <w:r w:rsidRPr="004B3AC7" w:rsidR="00076487">
        <w:rPr>
          <w:rFonts w:cstheme="minorHAnsi"/>
        </w:rPr>
        <w:t xml:space="preserve">facilitators’ reflections </w:t>
      </w:r>
      <w:r>
        <w:rPr>
          <w:rFonts w:cstheme="minorHAnsi"/>
        </w:rPr>
        <w:t xml:space="preserve">on their implementation experience, </w:t>
      </w:r>
      <w:r w:rsidRPr="004B3AC7" w:rsidR="00076487">
        <w:rPr>
          <w:rFonts w:cstheme="minorHAnsi"/>
        </w:rPr>
        <w:t xml:space="preserve">their satisfaction with the lessons, their </w:t>
      </w:r>
      <w:r>
        <w:rPr>
          <w:rFonts w:cstheme="minorHAnsi"/>
        </w:rPr>
        <w:t>perceptions of youth engagement with the lessons,</w:t>
      </w:r>
      <w:r w:rsidRPr="004B3AC7" w:rsidR="00076487">
        <w:rPr>
          <w:rFonts w:cstheme="minorHAnsi"/>
        </w:rPr>
        <w:t xml:space="preserve"> and any adaptations they recommend making to the lesson</w:t>
      </w:r>
      <w:r>
        <w:rPr>
          <w:rFonts w:cstheme="minorHAnsi"/>
        </w:rPr>
        <w:t xml:space="preserve"> plans or facilitator instructions</w:t>
      </w:r>
      <w:r w:rsidRPr="004B3AC7" w:rsidR="00076487">
        <w:rPr>
          <w:rFonts w:cstheme="minorHAnsi"/>
        </w:rPr>
        <w:t>.</w:t>
      </w:r>
      <w:r w:rsidR="00076487">
        <w:rPr>
          <w:rFonts w:cstheme="minorHAnsi"/>
        </w:rPr>
        <w:t xml:space="preserve"> This design will allow facilitators to provide nuanced feedback specific to the population of students that they </w:t>
      </w:r>
      <w:r>
        <w:rPr>
          <w:rFonts w:cstheme="minorHAnsi"/>
        </w:rPr>
        <w:t>teach</w:t>
      </w:r>
      <w:r w:rsidR="00013AA5">
        <w:rPr>
          <w:rFonts w:cstheme="minorHAnsi"/>
        </w:rPr>
        <w:t xml:space="preserve">. This is important for youth with IDD because </w:t>
      </w:r>
      <w:r w:rsidR="00D52015">
        <w:rPr>
          <w:rFonts w:cstheme="minorHAnsi"/>
        </w:rPr>
        <w:t xml:space="preserve">the range of </w:t>
      </w:r>
      <w:r w:rsidR="00334994">
        <w:rPr>
          <w:rFonts w:cstheme="minorHAnsi"/>
        </w:rPr>
        <w:t>IDD</w:t>
      </w:r>
      <w:r w:rsidR="00013AA5">
        <w:rPr>
          <w:rFonts w:cstheme="minorHAnsi"/>
        </w:rPr>
        <w:t xml:space="preserve"> among the youth may vary from site to site. Collecting </w:t>
      </w:r>
      <w:r w:rsidR="00D52015">
        <w:rPr>
          <w:rFonts w:cstheme="minorHAnsi"/>
        </w:rPr>
        <w:t>broad</w:t>
      </w:r>
      <w:r w:rsidR="00013AA5">
        <w:rPr>
          <w:rFonts w:cstheme="minorHAnsi"/>
        </w:rPr>
        <w:t xml:space="preserve"> qualitative feedback</w:t>
      </w:r>
      <w:r w:rsidR="00D52015">
        <w:rPr>
          <w:rFonts w:cstheme="minorHAnsi"/>
        </w:rPr>
        <w:t xml:space="preserve"> from facilitators in multiple sites</w:t>
      </w:r>
      <w:r w:rsidR="00013AA5">
        <w:rPr>
          <w:rFonts w:cstheme="minorHAnsi"/>
        </w:rPr>
        <w:t xml:space="preserve"> will allow the study team to make the most </w:t>
      </w:r>
      <w:r w:rsidR="00D52015">
        <w:rPr>
          <w:rFonts w:cstheme="minorHAnsi"/>
        </w:rPr>
        <w:t>tailored</w:t>
      </w:r>
      <w:r w:rsidR="00013AA5">
        <w:rPr>
          <w:rFonts w:cstheme="minorHAnsi"/>
        </w:rPr>
        <w:t xml:space="preserve"> refinements to the lessons for youth with a </w:t>
      </w:r>
      <w:r w:rsidR="00D52015">
        <w:rPr>
          <w:rFonts w:cstheme="minorHAnsi"/>
        </w:rPr>
        <w:t>variety</w:t>
      </w:r>
      <w:r w:rsidR="00013AA5">
        <w:rPr>
          <w:rFonts w:cstheme="minorHAnsi"/>
        </w:rPr>
        <w:t xml:space="preserve"> of </w:t>
      </w:r>
      <w:r w:rsidR="00013AA5">
        <w:rPr>
          <w:rFonts w:cstheme="minorHAnsi"/>
        </w:rPr>
        <w:lastRenderedPageBreak/>
        <w:t xml:space="preserve">disabilities. </w:t>
      </w:r>
      <w:r w:rsidR="00552CFA">
        <w:rPr>
          <w:rFonts w:cstheme="minorHAnsi"/>
        </w:rPr>
        <w:t xml:space="preserve">The study team will </w:t>
      </w:r>
      <w:r w:rsidR="00013AA5">
        <w:rPr>
          <w:rFonts w:cstheme="minorHAnsi"/>
        </w:rPr>
        <w:t xml:space="preserve">also ask </w:t>
      </w:r>
      <w:r w:rsidR="008F2243">
        <w:rPr>
          <w:rFonts w:cstheme="minorHAnsi"/>
        </w:rPr>
        <w:t>facilitator</w:t>
      </w:r>
      <w:r w:rsidR="00D52015">
        <w:rPr>
          <w:rFonts w:cstheme="minorHAnsi"/>
        </w:rPr>
        <w:t>s</w:t>
      </w:r>
      <w:r w:rsidR="00552CFA">
        <w:rPr>
          <w:rFonts w:cstheme="minorHAnsi"/>
        </w:rPr>
        <w:t xml:space="preserve"> whether they prefer an in-person or virtual interview to accommodate the busy and </w:t>
      </w:r>
      <w:r w:rsidR="008F2243">
        <w:rPr>
          <w:rFonts w:cstheme="minorHAnsi"/>
        </w:rPr>
        <w:t>dynamic</w:t>
      </w:r>
      <w:r w:rsidR="00552CFA">
        <w:rPr>
          <w:rFonts w:cstheme="minorHAnsi"/>
        </w:rPr>
        <w:t xml:space="preserve"> schedules many facilitators have.</w:t>
      </w:r>
    </w:p>
    <w:p w:rsidR="00175FC3" w:rsidP="00A120D6" w:rsidRDefault="00175FC3" w14:paraId="01405842" w14:textId="66870E7D">
      <w:pPr>
        <w:pStyle w:val="ListParagraph"/>
        <w:numPr>
          <w:ilvl w:val="0"/>
          <w:numId w:val="30"/>
        </w:numPr>
        <w:spacing w:after="0"/>
      </w:pPr>
      <w:r>
        <w:t xml:space="preserve">Facilitator fidelity log data will be helpful in </w:t>
      </w:r>
      <w:r w:rsidR="008F2243">
        <w:t>identifying</w:t>
      </w:r>
      <w:r>
        <w:t xml:space="preserve"> specific refinements needed for each lesson, including any changes required to improve facilitator guidance </w:t>
      </w:r>
      <w:r w:rsidR="008F2243">
        <w:t>or</w:t>
      </w:r>
      <w:r>
        <w:t xml:space="preserve"> modifications</w:t>
      </w:r>
      <w:r w:rsidR="008F2243">
        <w:t xml:space="preserve"> to lesson activities</w:t>
      </w:r>
      <w:r>
        <w:t>.</w:t>
      </w:r>
      <w:r w:rsidR="00EA7ECE">
        <w:t xml:space="preserve"> </w:t>
      </w:r>
      <w:r w:rsidR="003E7CAF">
        <w:t>Online f</w:t>
      </w:r>
      <w:r w:rsidR="00EA7ECE">
        <w:t>eedback directly from facilitators after each lesson’s implementation will provide</w:t>
      </w:r>
      <w:r w:rsidR="008F2243">
        <w:t xml:space="preserve"> real-time</w:t>
      </w:r>
      <w:r w:rsidR="00EA7ECE">
        <w:t xml:space="preserve"> insight into the facilitators’ experience with the facilitator guidance and curricul</w:t>
      </w:r>
      <w:r w:rsidR="00E96007">
        <w:t>um</w:t>
      </w:r>
      <w:r w:rsidR="00EA7ECE">
        <w:t xml:space="preserve"> content for each lesson. </w:t>
      </w:r>
      <w:r w:rsidR="00076487">
        <w:t>This design is well-suited to facilitators, especially special education teachers, who may appreciate providing specific feedback in a short online form</w:t>
      </w:r>
      <w:r w:rsidR="00552CFA">
        <w:t xml:space="preserve"> to accommodate their busy schedules</w:t>
      </w:r>
      <w:r w:rsidR="00076487">
        <w:t xml:space="preserve">. </w:t>
      </w:r>
    </w:p>
    <w:p w:rsidR="001A3CDC" w:rsidP="00952784" w:rsidRDefault="001A3CDC" w14:paraId="7672447F" w14:textId="77777777">
      <w:pPr>
        <w:pStyle w:val="ListParagraph"/>
        <w:spacing w:after="0"/>
      </w:pPr>
    </w:p>
    <w:p w:rsidR="001A3CDC" w:rsidP="00A120D6" w:rsidRDefault="005C7E12" w14:paraId="45C0CD76" w14:textId="4A756F89">
      <w:pPr>
        <w:autoSpaceDE w:val="0"/>
        <w:autoSpaceDN w:val="0"/>
        <w:adjustRightInd w:val="0"/>
        <w:spacing w:after="0" w:line="240" w:lineRule="atLeast"/>
        <w:rPr>
          <w:rFonts w:eastAsia="Times New Roman" w:cstheme="minorHAnsi"/>
          <w:color w:val="000000"/>
        </w:rPr>
      </w:pPr>
      <w:r w:rsidRPr="005C7E12">
        <w:rPr>
          <w:rFonts w:eastAsia="Times New Roman" w:cstheme="minorHAnsi"/>
        </w:rPr>
        <w:t xml:space="preserve">As noted in Supporting Statement A, this information is not intended to be used as the principal basis for public policy </w:t>
      </w:r>
      <w:r w:rsidRPr="000B10C0">
        <w:rPr>
          <w:rFonts w:eastAsia="Calibri" w:cstheme="minorHAnsi"/>
        </w:rPr>
        <w:t>decisions</w:t>
      </w:r>
      <w:r w:rsidRPr="005C7E12">
        <w:rPr>
          <w:rFonts w:eastAsia="Times New Roman" w:cstheme="minorHAnsi"/>
        </w:rPr>
        <w:t xml:space="preserve"> and is not expected to meet the threshold of influential or highly influential scientific information.</w:t>
      </w:r>
      <w:r w:rsidRPr="001B43DB" w:rsidR="001B43DB">
        <w:t xml:space="preserve"> </w:t>
      </w:r>
      <w:r w:rsidR="001B43DB">
        <w:t>Key</w:t>
      </w:r>
      <w:r w:rsidRPr="007733D5" w:rsidR="001B43DB">
        <w:rPr>
          <w:rFonts w:eastAsia="Times New Roman" w:cstheme="minorHAnsi"/>
          <w:color w:val="000000"/>
        </w:rPr>
        <w:t xml:space="preserve"> limitation</w:t>
      </w:r>
      <w:r w:rsidR="001B43DB">
        <w:rPr>
          <w:rFonts w:eastAsia="Times New Roman" w:cstheme="minorHAnsi"/>
          <w:color w:val="000000"/>
        </w:rPr>
        <w:t xml:space="preserve">s </w:t>
      </w:r>
      <w:r w:rsidRPr="007733D5" w:rsidR="001B43DB">
        <w:rPr>
          <w:rFonts w:eastAsia="Times New Roman" w:cstheme="minorHAnsi"/>
          <w:color w:val="000000"/>
        </w:rPr>
        <w:t>will be included in written products associated with the study</w:t>
      </w:r>
      <w:r w:rsidR="001B43DB">
        <w:rPr>
          <w:rFonts w:eastAsia="Times New Roman" w:cstheme="minorHAnsi"/>
          <w:color w:val="000000"/>
        </w:rPr>
        <w:t>.</w:t>
      </w:r>
    </w:p>
    <w:p w:rsidRPr="00477DE3" w:rsidR="001A3CDC" w:rsidP="00952784" w:rsidRDefault="001A3CDC" w14:paraId="0D48C17F" w14:textId="77777777">
      <w:pPr>
        <w:autoSpaceDE w:val="0"/>
        <w:autoSpaceDN w:val="0"/>
        <w:adjustRightInd w:val="0"/>
        <w:spacing w:after="0" w:line="240" w:lineRule="atLeast"/>
      </w:pPr>
    </w:p>
    <w:p w:rsidRPr="00DF1291" w:rsidR="005F2951" w:rsidP="0097485E" w:rsidRDefault="00EE38AF" w14:paraId="2E3CD75A" w14:textId="14B2DD89">
      <w:pPr>
        <w:pStyle w:val="ListParagraph"/>
        <w:spacing w:after="120"/>
        <w:ind w:left="0"/>
        <w:contextualSpacing w:val="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0D7942" w:rsidP="00952784" w:rsidRDefault="0072072F" w14:paraId="40412C3B" w14:textId="56D95D6D">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00CA5731" w:rsidP="00A120D6" w:rsidRDefault="00D63956" w14:paraId="7B219A6B" w14:textId="3C7F1F2F">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We propose to conduct up to </w:t>
      </w:r>
      <w:r w:rsidR="00FA420F">
        <w:rPr>
          <w:rFonts w:eastAsia="Times New Roman" w:cstheme="minorHAnsi"/>
          <w:color w:val="000000"/>
        </w:rPr>
        <w:t xml:space="preserve">sixteen </w:t>
      </w:r>
      <w:r>
        <w:rPr>
          <w:rFonts w:eastAsia="Times New Roman" w:cstheme="minorHAnsi"/>
          <w:color w:val="000000"/>
        </w:rPr>
        <w:t xml:space="preserve">focus groups with high-school aged youth with IDD who participate in the </w:t>
      </w:r>
      <w:r w:rsidR="00C24936">
        <w:rPr>
          <w:rFonts w:eastAsia="Times New Roman" w:cstheme="minorHAnsi"/>
          <w:color w:val="000000"/>
        </w:rPr>
        <w:t>implementation</w:t>
      </w:r>
      <w:r w:rsidR="00ED6393">
        <w:rPr>
          <w:rFonts w:eastAsia="Times New Roman" w:cstheme="minorHAnsi"/>
          <w:color w:val="000000"/>
        </w:rPr>
        <w:t xml:space="preserve"> </w:t>
      </w:r>
      <w:r>
        <w:rPr>
          <w:rFonts w:eastAsia="Times New Roman" w:cstheme="minorHAnsi"/>
          <w:color w:val="000000"/>
        </w:rPr>
        <w:t xml:space="preserve">of the Internet safety lessons in their schools or </w:t>
      </w:r>
      <w:r w:rsidR="006C75B4">
        <w:rPr>
          <w:rFonts w:eastAsia="Times New Roman" w:cstheme="minorHAnsi"/>
          <w:color w:val="000000"/>
        </w:rPr>
        <w:t>community-based organizations (</w:t>
      </w:r>
      <w:r w:rsidR="00323531">
        <w:rPr>
          <w:rFonts w:eastAsia="Times New Roman" w:cstheme="minorHAnsi"/>
          <w:color w:val="000000"/>
        </w:rPr>
        <w:t>CBO</w:t>
      </w:r>
      <w:r w:rsidR="006C75B4">
        <w:rPr>
          <w:rFonts w:eastAsia="Times New Roman" w:cstheme="minorHAnsi"/>
          <w:color w:val="000000"/>
        </w:rPr>
        <w:t>)</w:t>
      </w:r>
      <w:r>
        <w:rPr>
          <w:rFonts w:eastAsia="Times New Roman" w:cstheme="minorHAnsi"/>
          <w:color w:val="000000"/>
        </w:rPr>
        <w:t xml:space="preserve">. </w:t>
      </w:r>
      <w:r w:rsidR="00E62F62">
        <w:rPr>
          <w:rFonts w:ascii="Calibri" w:hAnsi="Calibri" w:cs="Calibri"/>
        </w:rPr>
        <w:t>Our intent is to recruit youth served by geographically and racially/ethnically diverse schools or CBOs and with different disabilities and severity of IDD to get a broad range of perspectives, as PREP grantees serve geographically and racially/ethnically diverse youth</w:t>
      </w:r>
      <w:r w:rsidR="00334994">
        <w:rPr>
          <w:rFonts w:ascii="Calibri" w:hAnsi="Calibri" w:cs="Calibri"/>
        </w:rPr>
        <w:t>, as well as serve youth with varying disabilities</w:t>
      </w:r>
      <w:r w:rsidR="00E62F62">
        <w:rPr>
          <w:rFonts w:ascii="Calibri" w:hAnsi="Calibri" w:cs="Calibri"/>
        </w:rPr>
        <w:t xml:space="preserve">. This approach will provide more feedback from youth on the lesson content, delivery, and proposed improvements they would like to see in the curriculum. This will provide the study team with information on the utility of the lessons with a broader population of youth </w:t>
      </w:r>
      <w:r w:rsidR="00A17033">
        <w:rPr>
          <w:rFonts w:ascii="Calibri" w:hAnsi="Calibri" w:cs="Calibri"/>
        </w:rPr>
        <w:t>that reflects</w:t>
      </w:r>
      <w:r w:rsidR="00E62F62">
        <w:rPr>
          <w:rFonts w:ascii="Calibri" w:hAnsi="Calibri" w:cs="Calibri"/>
        </w:rPr>
        <w:t xml:space="preserve"> th</w:t>
      </w:r>
      <w:r w:rsidR="00A17033">
        <w:rPr>
          <w:rFonts w:ascii="Calibri" w:hAnsi="Calibri" w:cs="Calibri"/>
        </w:rPr>
        <w:t>e population</w:t>
      </w:r>
      <w:r w:rsidR="00E62F62">
        <w:rPr>
          <w:rFonts w:ascii="Calibri" w:hAnsi="Calibri" w:cs="Calibri"/>
        </w:rPr>
        <w:t xml:space="preserve"> of PREP grantees.</w:t>
      </w:r>
      <w:r w:rsidR="00CA5731">
        <w:rPr>
          <w:rFonts w:eastAsia="Times New Roman" w:cstheme="minorHAnsi"/>
          <w:color w:val="000000"/>
        </w:rPr>
        <w:t xml:space="preserve"> </w:t>
      </w:r>
      <w:r>
        <w:rPr>
          <w:rFonts w:eastAsia="Times New Roman" w:cstheme="minorHAnsi"/>
          <w:color w:val="000000"/>
        </w:rPr>
        <w:t xml:space="preserve">Each focus group will have up to </w:t>
      </w:r>
      <w:r w:rsidR="00FA420F">
        <w:rPr>
          <w:rFonts w:eastAsia="Times New Roman" w:cstheme="minorHAnsi"/>
          <w:color w:val="000000"/>
        </w:rPr>
        <w:t xml:space="preserve">six </w:t>
      </w:r>
      <w:r>
        <w:rPr>
          <w:rFonts w:eastAsia="Times New Roman" w:cstheme="minorHAnsi"/>
          <w:color w:val="000000"/>
        </w:rPr>
        <w:t xml:space="preserve">participants for </w:t>
      </w:r>
      <w:r w:rsidRPr="007975D0">
        <w:rPr>
          <w:rFonts w:eastAsia="Times New Roman" w:cstheme="minorHAnsi"/>
          <w:color w:val="000000"/>
        </w:rPr>
        <w:t xml:space="preserve">a </w:t>
      </w:r>
      <w:r w:rsidRPr="003C61D6">
        <w:rPr>
          <w:rFonts w:eastAsia="Times New Roman" w:cstheme="minorHAnsi"/>
          <w:color w:val="000000"/>
        </w:rPr>
        <w:t xml:space="preserve">maximum of </w:t>
      </w:r>
      <w:r w:rsidRPr="003C61D6" w:rsidR="00BC6B80">
        <w:rPr>
          <w:rFonts w:eastAsia="Times New Roman" w:cstheme="minorHAnsi"/>
          <w:color w:val="000000"/>
        </w:rPr>
        <w:t>9</w:t>
      </w:r>
      <w:r w:rsidRPr="003C61D6">
        <w:rPr>
          <w:rFonts w:eastAsia="Times New Roman" w:cstheme="minorHAnsi"/>
          <w:color w:val="000000"/>
        </w:rPr>
        <w:t>6 participants</w:t>
      </w:r>
      <w:r w:rsidRPr="003C61D6" w:rsidR="000C67AC">
        <w:rPr>
          <w:rFonts w:eastAsia="Times New Roman" w:cstheme="minorHAnsi"/>
          <w:color w:val="000000"/>
        </w:rPr>
        <w:t xml:space="preserve"> across the </w:t>
      </w:r>
      <w:r w:rsidRPr="003C61D6" w:rsidR="00BC6B80">
        <w:rPr>
          <w:rFonts w:eastAsia="Times New Roman" w:cstheme="minorHAnsi"/>
          <w:color w:val="000000"/>
        </w:rPr>
        <w:t xml:space="preserve">sixteen </w:t>
      </w:r>
      <w:r w:rsidRPr="003C61D6" w:rsidR="000C67AC">
        <w:rPr>
          <w:rFonts w:eastAsia="Times New Roman" w:cstheme="minorHAnsi"/>
          <w:color w:val="000000"/>
        </w:rPr>
        <w:t>sites</w:t>
      </w:r>
      <w:r w:rsidRPr="007975D0">
        <w:rPr>
          <w:rFonts w:eastAsia="Times New Roman" w:cstheme="minorHAnsi"/>
          <w:color w:val="000000"/>
        </w:rPr>
        <w:t>.</w:t>
      </w:r>
      <w:r>
        <w:rPr>
          <w:rFonts w:eastAsia="Times New Roman" w:cstheme="minorHAnsi"/>
          <w:color w:val="000000"/>
        </w:rPr>
        <w:t xml:space="preserve"> </w:t>
      </w:r>
    </w:p>
    <w:p w:rsidR="00CA5731" w:rsidP="00A120D6" w:rsidRDefault="00CA5731" w14:paraId="24B2A8E9" w14:textId="77777777">
      <w:pPr>
        <w:autoSpaceDE w:val="0"/>
        <w:autoSpaceDN w:val="0"/>
        <w:adjustRightInd w:val="0"/>
        <w:spacing w:after="0" w:line="240" w:lineRule="atLeast"/>
        <w:rPr>
          <w:rFonts w:eastAsia="Times New Roman" w:cstheme="minorHAnsi"/>
          <w:color w:val="000000"/>
        </w:rPr>
      </w:pPr>
    </w:p>
    <w:p w:rsidR="0055372C" w:rsidP="00A120D6" w:rsidRDefault="00E40C58" w14:paraId="3DDF66CE" w14:textId="3C8E18ED">
      <w:pPr>
        <w:autoSpaceDE w:val="0"/>
        <w:autoSpaceDN w:val="0"/>
        <w:adjustRightInd w:val="0"/>
        <w:spacing w:after="0" w:line="240" w:lineRule="atLeast"/>
        <w:rPr>
          <w:rFonts w:eastAsia="Times New Roman" w:cstheme="minorHAnsi"/>
          <w:color w:val="000000"/>
        </w:rPr>
      </w:pPr>
      <w:r w:rsidRPr="00E40C58">
        <w:rPr>
          <w:rFonts w:eastAsia="Times New Roman" w:cstheme="minorHAnsi"/>
          <w:color w:val="000000"/>
        </w:rPr>
        <w:t>The target population</w:t>
      </w:r>
      <w:r w:rsidR="00B37F47">
        <w:rPr>
          <w:rFonts w:eastAsia="Times New Roman" w:cstheme="minorHAnsi"/>
          <w:color w:val="000000"/>
        </w:rPr>
        <w:t xml:space="preserve"> for</w:t>
      </w:r>
      <w:r w:rsidRPr="00E40C58">
        <w:rPr>
          <w:rFonts w:eastAsia="Times New Roman" w:cstheme="minorHAnsi"/>
          <w:color w:val="000000"/>
        </w:rPr>
        <w:t xml:space="preserve"> </w:t>
      </w:r>
      <w:r w:rsidR="00D63956">
        <w:rPr>
          <w:rFonts w:eastAsia="Times New Roman" w:cstheme="minorHAnsi"/>
          <w:color w:val="000000"/>
        </w:rPr>
        <w:t xml:space="preserve">the facilitator interviews and fidelity logs are facilitators at schools or </w:t>
      </w:r>
      <w:r w:rsidRPr="00BC6B80" w:rsidR="00D63956">
        <w:rPr>
          <w:rFonts w:eastAsia="Times New Roman" w:cstheme="minorHAnsi"/>
          <w:color w:val="000000"/>
        </w:rPr>
        <w:t xml:space="preserve">community-based organizations </w:t>
      </w:r>
      <w:r w:rsidRPr="00BC6B80" w:rsidR="00153F5E">
        <w:rPr>
          <w:rFonts w:eastAsia="Times New Roman" w:cstheme="minorHAnsi"/>
          <w:color w:val="000000"/>
        </w:rPr>
        <w:t xml:space="preserve">(CBOs) </w:t>
      </w:r>
      <w:r w:rsidRPr="00BC6B80" w:rsidR="00D63956">
        <w:rPr>
          <w:rFonts w:eastAsia="Times New Roman" w:cstheme="minorHAnsi"/>
          <w:color w:val="000000"/>
        </w:rPr>
        <w:t>who implement the Internet safety lessons with youth with IDD</w:t>
      </w:r>
      <w:r w:rsidRPr="00BC6B80" w:rsidR="00F31A77">
        <w:rPr>
          <w:rFonts w:eastAsia="Times New Roman" w:cstheme="minorHAnsi"/>
          <w:color w:val="000000"/>
        </w:rPr>
        <w:t xml:space="preserve"> (up to </w:t>
      </w:r>
      <w:r w:rsidRPr="00BC6B80" w:rsidR="00BC6B80">
        <w:rPr>
          <w:rFonts w:eastAsia="Times New Roman" w:cstheme="minorHAnsi"/>
          <w:color w:val="000000"/>
        </w:rPr>
        <w:t>24</w:t>
      </w:r>
      <w:r w:rsidRPr="00BC6B80" w:rsidR="00F31A77">
        <w:rPr>
          <w:rFonts w:eastAsia="Times New Roman" w:cstheme="minorHAnsi"/>
          <w:color w:val="000000"/>
        </w:rPr>
        <w:t xml:space="preserve"> facilitators)</w:t>
      </w:r>
      <w:r w:rsidRPr="00BC6B80" w:rsidR="00D63956">
        <w:rPr>
          <w:rFonts w:eastAsia="Times New Roman" w:cstheme="minorHAnsi"/>
          <w:color w:val="000000"/>
        </w:rPr>
        <w:t>.</w:t>
      </w:r>
      <w:r w:rsidRPr="00BC6B80" w:rsidR="00F31A77">
        <w:rPr>
          <w:rFonts w:eastAsia="Times New Roman" w:cstheme="minorHAnsi"/>
          <w:color w:val="000000"/>
        </w:rPr>
        <w:t xml:space="preserve"> </w:t>
      </w:r>
      <w:r w:rsidRPr="00BC6B80" w:rsidR="00D63956">
        <w:rPr>
          <w:rFonts w:eastAsia="Times New Roman" w:cstheme="minorHAnsi"/>
          <w:color w:val="000000"/>
        </w:rPr>
        <w:t xml:space="preserve"> </w:t>
      </w:r>
      <w:r w:rsidRPr="00BC6B80">
        <w:rPr>
          <w:rFonts w:eastAsia="Times New Roman" w:cstheme="minorHAnsi"/>
          <w:color w:val="000000"/>
        </w:rPr>
        <w:t xml:space="preserve">We </w:t>
      </w:r>
      <w:r w:rsidRPr="00BC6B80" w:rsidR="00D63956">
        <w:rPr>
          <w:rFonts w:eastAsia="Times New Roman" w:cstheme="minorHAnsi"/>
          <w:color w:val="000000"/>
        </w:rPr>
        <w:t xml:space="preserve">estimate there will be at least one facilitator in each of the </w:t>
      </w:r>
      <w:r w:rsidRPr="00BC6B80" w:rsidR="00BC6B80">
        <w:rPr>
          <w:rFonts w:eastAsia="Times New Roman" w:cstheme="minorHAnsi"/>
          <w:color w:val="000000"/>
        </w:rPr>
        <w:t xml:space="preserve">sixteen </w:t>
      </w:r>
      <w:r w:rsidRPr="00BC6B80" w:rsidR="00D63956">
        <w:rPr>
          <w:rFonts w:eastAsia="Times New Roman" w:cstheme="minorHAnsi"/>
          <w:color w:val="000000"/>
        </w:rPr>
        <w:t xml:space="preserve">recruitment </w:t>
      </w:r>
      <w:r w:rsidRPr="00BC6B80" w:rsidR="00753538">
        <w:rPr>
          <w:rFonts w:eastAsia="Times New Roman" w:cstheme="minorHAnsi"/>
          <w:color w:val="000000"/>
        </w:rPr>
        <w:t>sites but</w:t>
      </w:r>
      <w:r w:rsidRPr="00BC6B80" w:rsidR="00D63956">
        <w:rPr>
          <w:rFonts w:eastAsia="Times New Roman" w:cstheme="minorHAnsi"/>
          <w:color w:val="000000"/>
        </w:rPr>
        <w:t xml:space="preserve"> recognize that many special education classrooms and programs</w:t>
      </w:r>
      <w:r w:rsidRPr="00BC6B80" w:rsidR="00B37F47">
        <w:rPr>
          <w:rFonts w:eastAsia="Times New Roman" w:cstheme="minorHAnsi"/>
          <w:color w:val="000000"/>
        </w:rPr>
        <w:t xml:space="preserve"> for youth with IDD</w:t>
      </w:r>
      <w:r w:rsidRPr="00BC6B80" w:rsidR="00D63956">
        <w:rPr>
          <w:rFonts w:eastAsia="Times New Roman" w:cstheme="minorHAnsi"/>
          <w:color w:val="000000"/>
        </w:rPr>
        <w:t xml:space="preserve"> have support staff, such as classroom aides who</w:t>
      </w:r>
      <w:r w:rsidR="00D63956">
        <w:rPr>
          <w:rFonts w:eastAsia="Times New Roman" w:cstheme="minorHAnsi"/>
          <w:color w:val="000000"/>
        </w:rPr>
        <w:t xml:space="preserve"> may help to co-facilitate a lesson.</w:t>
      </w:r>
      <w:r w:rsidR="0097485E">
        <w:rPr>
          <w:rFonts w:eastAsia="Times New Roman" w:cstheme="minorHAnsi"/>
          <w:color w:val="000000"/>
        </w:rPr>
        <w:t xml:space="preserve"> </w:t>
      </w:r>
      <w:r w:rsidR="00210DC7">
        <w:rPr>
          <w:rFonts w:eastAsia="Times New Roman" w:cstheme="minorHAnsi"/>
          <w:color w:val="000000"/>
        </w:rPr>
        <w:t>Aides</w:t>
      </w:r>
      <w:r w:rsidR="00991514">
        <w:rPr>
          <w:rFonts w:eastAsia="Times New Roman" w:cstheme="minorHAnsi"/>
          <w:color w:val="000000"/>
        </w:rPr>
        <w:t xml:space="preserve"> will also be invited to participate in interviews</w:t>
      </w:r>
      <w:r w:rsidR="00334994">
        <w:rPr>
          <w:rFonts w:eastAsia="Times New Roman" w:cstheme="minorHAnsi"/>
          <w:color w:val="000000"/>
        </w:rPr>
        <w:t xml:space="preserve"> (with a max of 8 aides selected for interviews)</w:t>
      </w:r>
      <w:r w:rsidR="00991514">
        <w:rPr>
          <w:rFonts w:eastAsia="Times New Roman" w:cstheme="minorHAnsi"/>
          <w:color w:val="000000"/>
        </w:rPr>
        <w:t xml:space="preserve">. </w:t>
      </w:r>
    </w:p>
    <w:p w:rsidRPr="00BD18CD" w:rsidR="00520B2F" w:rsidP="00952784" w:rsidRDefault="00520B2F" w14:paraId="6BDAA5C8" w14:textId="77777777">
      <w:pPr>
        <w:autoSpaceDE w:val="0"/>
        <w:autoSpaceDN w:val="0"/>
        <w:adjustRightInd w:val="0"/>
        <w:spacing w:after="0" w:line="240" w:lineRule="atLeast"/>
        <w:rPr>
          <w:rFonts w:eastAsia="Times New Roman" w:cstheme="minorHAnsi"/>
          <w:color w:val="000000"/>
        </w:rPr>
      </w:pPr>
    </w:p>
    <w:p w:rsidRPr="000D7942" w:rsidR="000D7942" w:rsidP="0097485E" w:rsidRDefault="000D7942" w14:paraId="43384CE3" w14:textId="0AB058EF">
      <w:pPr>
        <w:autoSpaceDE w:val="0"/>
        <w:autoSpaceDN w:val="0"/>
        <w:adjustRightInd w:val="0"/>
        <w:spacing w:after="120" w:line="240" w:lineRule="atLeast"/>
        <w:rPr>
          <w:rFonts w:eastAsia="Times New Roman" w:cstheme="minorHAnsi"/>
          <w:i/>
          <w:color w:val="000000"/>
        </w:rPr>
      </w:pPr>
      <w:r>
        <w:rPr>
          <w:rFonts w:eastAsia="Times New Roman" w:cstheme="minorHAnsi"/>
          <w:i/>
          <w:color w:val="000000"/>
        </w:rPr>
        <w:t>Sampling and Site Selection</w:t>
      </w:r>
    </w:p>
    <w:p w:rsidR="004F08AF" w:rsidP="00A120D6" w:rsidRDefault="00E72A99" w14:paraId="7877734F" w14:textId="62BCF1F4">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study team will recruit a diverse set of up to </w:t>
      </w:r>
      <w:r w:rsidR="0004431C">
        <w:rPr>
          <w:rFonts w:eastAsia="Times New Roman" w:cstheme="minorHAnsi"/>
          <w:color w:val="000000"/>
        </w:rPr>
        <w:t xml:space="preserve">sixteen </w:t>
      </w:r>
      <w:r>
        <w:rPr>
          <w:rFonts w:eastAsia="Times New Roman" w:cstheme="minorHAnsi"/>
          <w:color w:val="000000"/>
        </w:rPr>
        <w:t xml:space="preserve">high schools or CBOs serving high-school aged youth with IDD to participate in the study. </w:t>
      </w:r>
      <w:r w:rsidR="00753538">
        <w:rPr>
          <w:rFonts w:eastAsia="Times New Roman" w:cstheme="minorHAnsi"/>
          <w:color w:val="000000"/>
        </w:rPr>
        <w:t xml:space="preserve">The sites </w:t>
      </w:r>
      <w:r w:rsidRPr="00FA420F" w:rsidR="00753538">
        <w:rPr>
          <w:rFonts w:eastAsia="Times New Roman" w:cstheme="minorHAnsi"/>
          <w:color w:val="000000"/>
        </w:rPr>
        <w:t>either need to have dedicated special education classrooms or programs or be a school or CBO that only serves special education students.</w:t>
      </w:r>
      <w:r w:rsidR="00753538">
        <w:rPr>
          <w:rFonts w:eastAsia="Times New Roman" w:cstheme="minorHAnsi"/>
          <w:color w:val="000000"/>
        </w:rPr>
        <w:t xml:space="preserve"> </w:t>
      </w:r>
      <w:r w:rsidRPr="004F08AF" w:rsidR="004F08AF">
        <w:rPr>
          <w:rFonts w:eastAsia="Times New Roman" w:cstheme="minorHAnsi"/>
          <w:color w:val="000000"/>
        </w:rPr>
        <w:t xml:space="preserve">We plan to reach out to </w:t>
      </w:r>
      <w:r>
        <w:rPr>
          <w:rFonts w:eastAsia="Times New Roman" w:cstheme="minorHAnsi"/>
          <w:color w:val="000000"/>
        </w:rPr>
        <w:t xml:space="preserve">several </w:t>
      </w:r>
      <w:r w:rsidR="00376079">
        <w:rPr>
          <w:rFonts w:eastAsia="Times New Roman" w:cstheme="minorHAnsi"/>
          <w:color w:val="000000"/>
        </w:rPr>
        <w:t xml:space="preserve">high </w:t>
      </w:r>
      <w:r w:rsidRPr="004F08AF" w:rsidR="004F08AF">
        <w:rPr>
          <w:rFonts w:eastAsia="Times New Roman" w:cstheme="minorHAnsi"/>
          <w:color w:val="000000"/>
        </w:rPr>
        <w:t xml:space="preserve">schools with which </w:t>
      </w:r>
      <w:r w:rsidR="004F08AF">
        <w:rPr>
          <w:rFonts w:eastAsia="Times New Roman" w:cstheme="minorHAnsi"/>
          <w:color w:val="000000"/>
        </w:rPr>
        <w:t>the study team has</w:t>
      </w:r>
      <w:r w:rsidRPr="004F08AF" w:rsidR="004F08AF">
        <w:rPr>
          <w:rFonts w:eastAsia="Times New Roman" w:cstheme="minorHAnsi"/>
          <w:color w:val="000000"/>
        </w:rPr>
        <w:t xml:space="preserve"> previously worked but will also identify several additional schools or CBOs to increase the geographic and demographic diversity of the participants. The study team </w:t>
      </w:r>
      <w:r w:rsidR="00B11673">
        <w:rPr>
          <w:rFonts w:eastAsia="Times New Roman" w:cstheme="minorHAnsi"/>
          <w:color w:val="000000"/>
        </w:rPr>
        <w:t>also plans to</w:t>
      </w:r>
      <w:r w:rsidRPr="004F08AF" w:rsidR="004F08AF">
        <w:rPr>
          <w:rFonts w:eastAsia="Times New Roman" w:cstheme="minorHAnsi"/>
          <w:color w:val="000000"/>
        </w:rPr>
        <w:t xml:space="preserve"> identify current or former PREP grantees working </w:t>
      </w:r>
      <w:r w:rsidR="00B11673">
        <w:rPr>
          <w:rFonts w:eastAsia="Times New Roman" w:cstheme="minorHAnsi"/>
          <w:color w:val="000000"/>
        </w:rPr>
        <w:t>with youth with IDD</w:t>
      </w:r>
      <w:r w:rsidRPr="004F08AF" w:rsidR="004F08AF">
        <w:rPr>
          <w:rFonts w:eastAsia="Times New Roman" w:cstheme="minorHAnsi"/>
          <w:color w:val="000000"/>
        </w:rPr>
        <w:t xml:space="preserve"> as potential </w:t>
      </w:r>
      <w:r w:rsidR="00B11673">
        <w:rPr>
          <w:rFonts w:eastAsia="Times New Roman" w:cstheme="minorHAnsi"/>
          <w:color w:val="000000"/>
        </w:rPr>
        <w:t xml:space="preserve">implementation </w:t>
      </w:r>
      <w:r w:rsidRPr="004F08AF" w:rsidR="004F08AF">
        <w:rPr>
          <w:rFonts w:eastAsia="Times New Roman" w:cstheme="minorHAnsi"/>
          <w:color w:val="000000"/>
        </w:rPr>
        <w:t xml:space="preserve">sites. </w:t>
      </w:r>
      <w:r w:rsidR="004D7AEA">
        <w:rPr>
          <w:rFonts w:eastAsia="Times New Roman" w:cstheme="minorHAnsi"/>
          <w:color w:val="000000"/>
        </w:rPr>
        <w:t>Once potential recruitment sites are identified the study team will hold a virtual meeting to describe feasibility of implementation, benefits of participation, data collection activities, and timeline.</w:t>
      </w:r>
      <w:r w:rsidR="0097485E">
        <w:rPr>
          <w:rFonts w:eastAsia="Times New Roman" w:cstheme="minorHAnsi"/>
          <w:color w:val="000000"/>
        </w:rPr>
        <w:t xml:space="preserve"> </w:t>
      </w:r>
      <w:r w:rsidR="004D7AEA">
        <w:rPr>
          <w:rFonts w:eastAsia="Times New Roman" w:cstheme="minorHAnsi"/>
          <w:color w:val="000000"/>
        </w:rPr>
        <w:t>Additional meetings to discuss site feasibility will be held as needed.</w:t>
      </w:r>
    </w:p>
    <w:p w:rsidR="00304612" w:rsidP="00A120D6" w:rsidRDefault="00304612" w14:paraId="654F4723" w14:textId="2D68EDD2">
      <w:pPr>
        <w:autoSpaceDE w:val="0"/>
        <w:autoSpaceDN w:val="0"/>
        <w:adjustRightInd w:val="0"/>
        <w:spacing w:after="0" w:line="240" w:lineRule="atLeast"/>
        <w:rPr>
          <w:rFonts w:eastAsia="Times New Roman" w:cstheme="minorHAnsi"/>
          <w:color w:val="000000"/>
        </w:rPr>
      </w:pPr>
    </w:p>
    <w:p w:rsidR="00187D81" w:rsidP="00A120D6" w:rsidRDefault="00E72A99" w14:paraId="659E2037" w14:textId="26232F33">
      <w:pPr>
        <w:autoSpaceDE w:val="0"/>
        <w:autoSpaceDN w:val="0"/>
        <w:adjustRightInd w:val="0"/>
        <w:spacing w:after="0" w:line="240" w:lineRule="atLeast"/>
        <w:rPr>
          <w:rFonts w:eastAsia="Times New Roman" w:cstheme="minorHAnsi"/>
          <w:color w:val="000000"/>
        </w:rPr>
      </w:pPr>
      <w:r>
        <w:rPr>
          <w:rFonts w:eastAsia="Times New Roman" w:cstheme="minorHAnsi"/>
          <w:color w:val="000000"/>
        </w:rPr>
        <w:lastRenderedPageBreak/>
        <w:t xml:space="preserve">Once a school or CBO has agreed to </w:t>
      </w:r>
      <w:r w:rsidR="005F0966">
        <w:rPr>
          <w:rFonts w:eastAsia="Times New Roman" w:cstheme="minorHAnsi"/>
          <w:color w:val="000000"/>
        </w:rPr>
        <w:t>participate in the data collection</w:t>
      </w:r>
      <w:r w:rsidR="0050723D">
        <w:rPr>
          <w:rFonts w:eastAsia="Times New Roman" w:cstheme="minorHAnsi"/>
          <w:color w:val="000000"/>
        </w:rPr>
        <w:t>,</w:t>
      </w:r>
      <w:r>
        <w:rPr>
          <w:rFonts w:eastAsia="Times New Roman" w:cstheme="minorHAnsi"/>
          <w:color w:val="000000"/>
        </w:rPr>
        <w:t xml:space="preserve"> the study team will ask the site to identify facilitator</w:t>
      </w:r>
      <w:r w:rsidR="00B11673">
        <w:rPr>
          <w:rFonts w:eastAsia="Times New Roman" w:cstheme="minorHAnsi"/>
          <w:color w:val="000000"/>
        </w:rPr>
        <w:t>(</w:t>
      </w:r>
      <w:r>
        <w:rPr>
          <w:rFonts w:eastAsia="Times New Roman" w:cstheme="minorHAnsi"/>
          <w:color w:val="000000"/>
        </w:rPr>
        <w:t>s</w:t>
      </w:r>
      <w:r w:rsidR="00B11673">
        <w:rPr>
          <w:rFonts w:eastAsia="Times New Roman" w:cstheme="minorHAnsi"/>
          <w:color w:val="000000"/>
        </w:rPr>
        <w:t>)</w:t>
      </w:r>
      <w:r>
        <w:rPr>
          <w:rFonts w:eastAsia="Times New Roman" w:cstheme="minorHAnsi"/>
          <w:color w:val="000000"/>
        </w:rPr>
        <w:t xml:space="preserve"> to implement the </w:t>
      </w:r>
      <w:r w:rsidR="004D7AEA">
        <w:rPr>
          <w:rFonts w:eastAsia="Times New Roman" w:cstheme="minorHAnsi"/>
          <w:color w:val="000000"/>
        </w:rPr>
        <w:t>two lessons</w:t>
      </w:r>
      <w:r>
        <w:rPr>
          <w:rFonts w:eastAsia="Times New Roman" w:cstheme="minorHAnsi"/>
          <w:color w:val="000000"/>
        </w:rPr>
        <w:t xml:space="preserve">. These staff will likely be special education teachers or staff serving youth with IDD in a CBO. </w:t>
      </w:r>
      <w:r w:rsidR="004D7AEA">
        <w:rPr>
          <w:rFonts w:eastAsia="Times New Roman" w:cstheme="minorHAnsi"/>
          <w:color w:val="000000"/>
        </w:rPr>
        <w:t xml:space="preserve">The study team will work with the facilitator to distribute parental consent forms to </w:t>
      </w:r>
      <w:bookmarkStart w:name="_Hlk93838890" w:id="0"/>
      <w:r w:rsidRPr="001933B9" w:rsidR="004B5D39">
        <w:t>parents</w:t>
      </w:r>
      <w:r w:rsidR="004B5D39">
        <w:t xml:space="preserve"> or </w:t>
      </w:r>
      <w:r w:rsidRPr="001933B9" w:rsidR="004B5D39">
        <w:t xml:space="preserve">legal guardians of potential participants </w:t>
      </w:r>
      <w:r w:rsidR="004B5D39">
        <w:t xml:space="preserve">in the classroom or setting where the two lessons will be implemented </w:t>
      </w:r>
      <w:r w:rsidRPr="001933B9" w:rsidR="004B5D39">
        <w:t>regardless of their age.</w:t>
      </w:r>
      <w:r w:rsidRPr="001933B9" w:rsidR="004B5D39">
        <w:rPr>
          <w:vertAlign w:val="superscript"/>
        </w:rPr>
        <w:footnoteReference w:id="2"/>
      </w:r>
      <w:r w:rsidR="0097485E">
        <w:rPr>
          <w:vertAlign w:val="superscript"/>
        </w:rPr>
        <w:t xml:space="preserve"> </w:t>
      </w:r>
      <w:bookmarkEnd w:id="0"/>
      <w:r w:rsidR="006766B8">
        <w:rPr>
          <w:rFonts w:eastAsia="Times New Roman" w:cstheme="minorHAnsi"/>
          <w:color w:val="000000"/>
        </w:rPr>
        <w:t>During</w:t>
      </w:r>
      <w:r w:rsidR="00B11673">
        <w:rPr>
          <w:rFonts w:eastAsia="Times New Roman" w:cstheme="minorHAnsi"/>
          <w:color w:val="000000"/>
        </w:rPr>
        <w:t xml:space="preserve"> implementation, facilitators will be asked to complete fidelity logs and</w:t>
      </w:r>
      <w:r w:rsidR="006766B8">
        <w:rPr>
          <w:rFonts w:eastAsia="Times New Roman" w:cstheme="minorHAnsi"/>
          <w:color w:val="000000"/>
        </w:rPr>
        <w:t xml:space="preserve"> following implementation they will be asked to</w:t>
      </w:r>
      <w:r w:rsidR="00B11673">
        <w:rPr>
          <w:rFonts w:eastAsia="Times New Roman" w:cstheme="minorHAnsi"/>
          <w:color w:val="000000"/>
        </w:rPr>
        <w:t xml:space="preserve"> participate in a 60-minute facilitator interview.</w:t>
      </w:r>
      <w:r w:rsidR="00187D81">
        <w:rPr>
          <w:rFonts w:eastAsia="Times New Roman" w:cstheme="minorHAnsi"/>
          <w:color w:val="000000"/>
        </w:rPr>
        <w:t xml:space="preserve"> The study team will use non-probability sampling to identify potential respondents who can provide information on their experience facilitating the lessons. Because facilitators will be purposively selected based on the school or CBO where they are employed, they will not be representative of the population of facilitators that may eventually implement the lessons. Instead, we aim to obtain variation in facilitators’ experiences implementing the lessons. </w:t>
      </w:r>
    </w:p>
    <w:p w:rsidR="00304612" w:rsidP="00A120D6" w:rsidRDefault="00304612" w14:paraId="72F6B8FE" w14:textId="045F05A7">
      <w:pPr>
        <w:autoSpaceDE w:val="0"/>
        <w:autoSpaceDN w:val="0"/>
        <w:adjustRightInd w:val="0"/>
        <w:spacing w:after="0" w:line="240" w:lineRule="atLeast"/>
        <w:rPr>
          <w:rFonts w:eastAsia="Times New Roman" w:cstheme="minorHAnsi"/>
          <w:color w:val="000000"/>
        </w:rPr>
      </w:pPr>
    </w:p>
    <w:p w:rsidR="00304612" w:rsidP="00A120D6" w:rsidRDefault="00304612" w14:paraId="4C68952F" w14:textId="5D0E561E">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sampling frame for the focus group will be the roster of youth who have participated in at least one of the lessons and who have parental consent to participate. </w:t>
      </w:r>
    </w:p>
    <w:p w:rsidRPr="00BD18CD" w:rsidR="00661B54" w:rsidP="00952784" w:rsidRDefault="00661B54" w14:paraId="39B69406" w14:textId="77777777">
      <w:pPr>
        <w:autoSpaceDE w:val="0"/>
        <w:autoSpaceDN w:val="0"/>
        <w:adjustRightInd w:val="0"/>
        <w:spacing w:after="0" w:line="240" w:lineRule="atLeast"/>
        <w:rPr>
          <w:rFonts w:eastAsia="Times New Roman" w:cstheme="minorHAnsi"/>
          <w:color w:val="000000"/>
        </w:rPr>
      </w:pPr>
    </w:p>
    <w:p w:rsidR="00E75D57" w:rsidP="0097485E"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r>
      <w:r w:rsidRPr="00E26797">
        <w:rPr>
          <w:rFonts w:eastAsia="Times New Roman" w:cstheme="minorHAnsi"/>
          <w:b/>
          <w:bCs/>
          <w:color w:val="000000"/>
        </w:rPr>
        <w:t>Design of Data Collection Instruments</w:t>
      </w:r>
    </w:p>
    <w:p w:rsidRPr="00E75D57" w:rsidR="00E75D57" w:rsidP="0097485E" w:rsidRDefault="00E75D57" w14:paraId="799139A7" w14:textId="325FB39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545500" w:rsidP="00A120D6" w:rsidRDefault="00545500" w14:paraId="33E4B6B1" w14:textId="721F107D">
      <w:pPr>
        <w:autoSpaceDE w:val="0"/>
        <w:autoSpaceDN w:val="0"/>
        <w:adjustRightInd w:val="0"/>
        <w:spacing w:after="0" w:line="240" w:lineRule="atLeast"/>
        <w:rPr>
          <w:rFonts w:cs="Calibri"/>
        </w:rPr>
      </w:pPr>
      <w:r>
        <w:rPr>
          <w:rFonts w:cs="Calibri"/>
        </w:rPr>
        <w:t xml:space="preserve">The </w:t>
      </w:r>
      <w:r w:rsidR="00ED6393">
        <w:rPr>
          <w:rFonts w:cs="Calibri"/>
        </w:rPr>
        <w:t xml:space="preserve">study </w:t>
      </w:r>
      <w:r w:rsidR="005F0966">
        <w:rPr>
          <w:rFonts w:cs="Calibri"/>
        </w:rPr>
        <w:t>will</w:t>
      </w:r>
      <w:r>
        <w:rPr>
          <w:rFonts w:cs="Calibri"/>
        </w:rPr>
        <w:t xml:space="preserve"> collect data on participant engagement and satisfaction with t</w:t>
      </w:r>
      <w:r w:rsidR="00CF444A">
        <w:rPr>
          <w:rFonts w:cs="Calibri"/>
        </w:rPr>
        <w:t>he</w:t>
      </w:r>
      <w:r>
        <w:rPr>
          <w:rFonts w:cs="Calibri"/>
        </w:rPr>
        <w:t xml:space="preserve"> </w:t>
      </w:r>
      <w:r w:rsidR="00CF444A">
        <w:rPr>
          <w:rFonts w:cs="Calibri"/>
        </w:rPr>
        <w:t xml:space="preserve">adapted </w:t>
      </w:r>
      <w:r>
        <w:rPr>
          <w:rFonts w:cs="Calibri"/>
        </w:rPr>
        <w:t>curricul</w:t>
      </w:r>
      <w:r w:rsidR="00CF444A">
        <w:rPr>
          <w:rFonts w:cs="Calibri"/>
        </w:rPr>
        <w:t>um</w:t>
      </w:r>
      <w:r>
        <w:rPr>
          <w:rFonts w:cs="Calibri"/>
        </w:rPr>
        <w:t xml:space="preserve"> to contribute to the refinement and finalization of the adaptation. </w:t>
      </w:r>
      <w:r w:rsidR="003D5BEB">
        <w:rPr>
          <w:rFonts w:cs="Calibri"/>
        </w:rPr>
        <w:t xml:space="preserve">All instruments were developed in collaboration with ACF and Mathematica staff and were designed to be concise and streamline data collection to only collect the information necessary to refine the </w:t>
      </w:r>
      <w:r w:rsidR="00066E3F">
        <w:rPr>
          <w:rFonts w:cs="Calibri"/>
        </w:rPr>
        <w:t>curricul</w:t>
      </w:r>
      <w:r w:rsidR="005019D5">
        <w:rPr>
          <w:rFonts w:cs="Calibri"/>
        </w:rPr>
        <w:t>um</w:t>
      </w:r>
      <w:r w:rsidR="003D5BEB">
        <w:rPr>
          <w:rFonts w:cs="Calibri"/>
        </w:rPr>
        <w:t xml:space="preserve"> adaptation. </w:t>
      </w:r>
    </w:p>
    <w:p w:rsidR="001C6FBC" w:rsidP="00952784" w:rsidRDefault="001C6FBC" w14:paraId="49FB6DF3" w14:textId="77777777">
      <w:pPr>
        <w:autoSpaceDE w:val="0"/>
        <w:autoSpaceDN w:val="0"/>
        <w:adjustRightInd w:val="0"/>
        <w:spacing w:after="0" w:line="240" w:lineRule="atLeast"/>
        <w:rPr>
          <w:rFonts w:cs="Calibri"/>
        </w:rPr>
      </w:pPr>
    </w:p>
    <w:p w:rsidR="00896937" w:rsidP="00A120D6" w:rsidRDefault="000E5D77" w14:paraId="385ACE36" w14:textId="4DB5F11F">
      <w:pPr>
        <w:autoSpaceDE w:val="0"/>
        <w:autoSpaceDN w:val="0"/>
        <w:adjustRightInd w:val="0"/>
        <w:spacing w:after="0" w:line="240" w:lineRule="atLeast"/>
        <w:rPr>
          <w:rFonts w:cs="Calibri"/>
        </w:rPr>
      </w:pPr>
      <w:r>
        <w:rPr>
          <w:rFonts w:cs="Calibri"/>
        </w:rPr>
        <w:t xml:space="preserve">The fidelity log </w:t>
      </w:r>
      <w:r w:rsidR="00163B1D">
        <w:rPr>
          <w:rFonts w:cs="Calibri"/>
        </w:rPr>
        <w:t xml:space="preserve">(Instrument 1) </w:t>
      </w:r>
      <w:r>
        <w:rPr>
          <w:rFonts w:cs="Calibri"/>
        </w:rPr>
        <w:t xml:space="preserve">was developed to capture information on lesson dosage, student engagement, </w:t>
      </w:r>
      <w:r w:rsidR="00BF42B5">
        <w:rPr>
          <w:rFonts w:cs="Calibri"/>
        </w:rPr>
        <w:t xml:space="preserve">facilitator </w:t>
      </w:r>
      <w:r w:rsidR="00163B1D">
        <w:rPr>
          <w:rFonts w:cs="Calibri"/>
        </w:rPr>
        <w:t xml:space="preserve">adaptations, </w:t>
      </w:r>
      <w:r>
        <w:rPr>
          <w:rFonts w:cs="Calibri"/>
        </w:rPr>
        <w:t xml:space="preserve">facilitator satisfaction, </w:t>
      </w:r>
      <w:r w:rsidR="00163B1D">
        <w:rPr>
          <w:rFonts w:cs="Calibri"/>
        </w:rPr>
        <w:t>and overall reactions to the lessons.</w:t>
      </w:r>
      <w:r w:rsidR="0097485E">
        <w:rPr>
          <w:rFonts w:cs="Calibri"/>
        </w:rPr>
        <w:t xml:space="preserve"> </w:t>
      </w:r>
      <w:r w:rsidR="00163B1D">
        <w:rPr>
          <w:rFonts w:cs="Calibri"/>
        </w:rPr>
        <w:t>The facilitator topic guide (Instrument 2) was developed to address four main topic areas for lesson refinement: (1) satisfaction with the lessons, (2) recommendations for adaptations or improvements, (3) student engagement and comprehension, and (4) perceptions on whether the lessons met their intended objectives.</w:t>
      </w:r>
      <w:r w:rsidR="0097485E">
        <w:rPr>
          <w:rFonts w:cs="Calibri"/>
        </w:rPr>
        <w:t xml:space="preserve"> </w:t>
      </w:r>
      <w:r w:rsidR="00E82F95">
        <w:rPr>
          <w:rFonts w:cs="Calibri"/>
        </w:rPr>
        <w:t xml:space="preserve">The youth with IDD </w:t>
      </w:r>
      <w:r w:rsidRPr="0080248D" w:rsidR="00896937">
        <w:rPr>
          <w:rFonts w:cs="Calibri"/>
        </w:rPr>
        <w:t xml:space="preserve">focus group protocol </w:t>
      </w:r>
      <w:r>
        <w:rPr>
          <w:rFonts w:cs="Calibri"/>
        </w:rPr>
        <w:t>(Instrument 3)</w:t>
      </w:r>
      <w:r w:rsidR="00163B1D">
        <w:rPr>
          <w:rFonts w:cs="Calibri"/>
        </w:rPr>
        <w:t xml:space="preserve"> </w:t>
      </w:r>
      <w:r w:rsidRPr="0080248D" w:rsidR="00896937">
        <w:rPr>
          <w:rFonts w:cs="Calibri"/>
        </w:rPr>
        <w:t xml:space="preserve">was developed to address </w:t>
      </w:r>
      <w:r w:rsidR="003D5BEB">
        <w:rPr>
          <w:rFonts w:cs="Calibri"/>
        </w:rPr>
        <w:t>four</w:t>
      </w:r>
      <w:r w:rsidRPr="0080248D" w:rsidR="00896937">
        <w:rPr>
          <w:rFonts w:cs="Calibri"/>
        </w:rPr>
        <w:t xml:space="preserve"> main topic areas for lesson refinement: </w:t>
      </w:r>
      <w:r w:rsidR="00E82F95">
        <w:rPr>
          <w:rFonts w:cs="Calibri"/>
        </w:rPr>
        <w:t xml:space="preserve">(1) </w:t>
      </w:r>
      <w:r w:rsidR="00187D81">
        <w:rPr>
          <w:rFonts w:cs="Calibri"/>
        </w:rPr>
        <w:t xml:space="preserve">comprehension of </w:t>
      </w:r>
      <w:r w:rsidR="00C2655B">
        <w:rPr>
          <w:rFonts w:cs="Calibri"/>
        </w:rPr>
        <w:t>lesson</w:t>
      </w:r>
      <w:r w:rsidR="00187D81">
        <w:rPr>
          <w:rFonts w:cs="Calibri"/>
        </w:rPr>
        <w:t xml:space="preserve"> content, (2) </w:t>
      </w:r>
      <w:r w:rsidR="00E82F95">
        <w:rPr>
          <w:rFonts w:cs="Calibri"/>
        </w:rPr>
        <w:t>change in knowledge of Internet safety, (</w:t>
      </w:r>
      <w:r w:rsidR="00187D81">
        <w:rPr>
          <w:rFonts w:cs="Calibri"/>
        </w:rPr>
        <w:t>3</w:t>
      </w:r>
      <w:r w:rsidR="00E82F95">
        <w:rPr>
          <w:rFonts w:cs="Calibri"/>
        </w:rPr>
        <w:t xml:space="preserve">) </w:t>
      </w:r>
      <w:r w:rsidR="003D5BEB">
        <w:rPr>
          <w:rFonts w:cs="Calibri"/>
        </w:rPr>
        <w:t>satisfaction and with the lesson content and facilitation of the lessons, (</w:t>
      </w:r>
      <w:r w:rsidR="00187D81">
        <w:rPr>
          <w:rFonts w:cs="Calibri"/>
        </w:rPr>
        <w:t>4</w:t>
      </w:r>
      <w:r w:rsidR="003D5BEB">
        <w:rPr>
          <w:rFonts w:cs="Calibri"/>
        </w:rPr>
        <w:t>) engagement in the lessons, (</w:t>
      </w:r>
      <w:r w:rsidR="00187D81">
        <w:rPr>
          <w:rFonts w:cs="Calibri"/>
        </w:rPr>
        <w:t>5</w:t>
      </w:r>
      <w:r w:rsidR="003D5BEB">
        <w:rPr>
          <w:rFonts w:cs="Calibri"/>
        </w:rPr>
        <w:t xml:space="preserve">) recommendations for modifications or improvements to the lessons. </w:t>
      </w:r>
    </w:p>
    <w:p w:rsidRPr="00545500" w:rsidR="001C6FBC" w:rsidP="00952784" w:rsidRDefault="001C6FBC" w14:paraId="57F0170A" w14:textId="77777777">
      <w:pPr>
        <w:autoSpaceDE w:val="0"/>
        <w:autoSpaceDN w:val="0"/>
        <w:adjustRightInd w:val="0"/>
        <w:spacing w:after="0" w:line="240" w:lineRule="atLeast"/>
        <w:rPr>
          <w:rFonts w:cs="Calibri"/>
        </w:rPr>
      </w:pPr>
    </w:p>
    <w:p w:rsidR="00C2655B" w:rsidP="00A120D6" w:rsidRDefault="00C2655B" w14:paraId="503F572F" w14:textId="6F452EFE">
      <w:pPr>
        <w:autoSpaceDE w:val="0"/>
        <w:autoSpaceDN w:val="0"/>
        <w:adjustRightInd w:val="0"/>
        <w:spacing w:after="0" w:line="240" w:lineRule="atLeast"/>
        <w:rPr>
          <w:rFonts w:cs="Calibri"/>
        </w:rPr>
      </w:pPr>
      <w:r>
        <w:rPr>
          <w:rFonts w:cs="Calibri"/>
        </w:rPr>
        <w:t>For development of the data collection instruments, the study team drew from Mathematica</w:t>
      </w:r>
      <w:r w:rsidR="002A02C7">
        <w:rPr>
          <w:rFonts w:cs="Calibri"/>
        </w:rPr>
        <w:t xml:space="preserve"> </w:t>
      </w:r>
      <w:r w:rsidRPr="000B10C0" w:rsidR="002A02C7">
        <w:rPr>
          <w:rFonts w:eastAsia="Calibri" w:cstheme="minorHAnsi"/>
        </w:rPr>
        <w:t>focus</w:t>
      </w:r>
      <w:r w:rsidR="002A02C7">
        <w:rPr>
          <w:rFonts w:cs="Calibri"/>
        </w:rPr>
        <w:t xml:space="preserve"> group protocols and fidelity logs</w:t>
      </w:r>
      <w:r>
        <w:rPr>
          <w:rFonts w:cs="Calibri"/>
        </w:rPr>
        <w:t xml:space="preserve"> </w:t>
      </w:r>
      <w:r w:rsidR="002A02C7">
        <w:rPr>
          <w:rFonts w:cs="Calibri"/>
        </w:rPr>
        <w:t>for the</w:t>
      </w:r>
      <w:r>
        <w:rPr>
          <w:rFonts w:cs="Calibri"/>
        </w:rPr>
        <w:t xml:space="preserve"> evaluations of the Real Essentials Advance </w:t>
      </w:r>
      <w:r w:rsidR="00464D98">
        <w:rPr>
          <w:rFonts w:cs="Calibri"/>
        </w:rPr>
        <w:t xml:space="preserve">relationship education program, </w:t>
      </w:r>
      <w:r>
        <w:rPr>
          <w:rFonts w:cs="Calibri"/>
        </w:rPr>
        <w:t xml:space="preserve">Love Notes </w:t>
      </w:r>
      <w:r w:rsidR="002A02C7">
        <w:rPr>
          <w:rFonts w:cs="Calibri"/>
        </w:rPr>
        <w:t>curricul</w:t>
      </w:r>
      <w:r w:rsidR="00464D98">
        <w:rPr>
          <w:rFonts w:cs="Calibri"/>
        </w:rPr>
        <w:t>um, and the evaluation of the Personal Responsibility Education Program</w:t>
      </w:r>
      <w:r w:rsidR="002A02C7">
        <w:rPr>
          <w:rFonts w:cs="Calibri"/>
        </w:rPr>
        <w:t xml:space="preserve">. </w:t>
      </w:r>
    </w:p>
    <w:p w:rsidR="001C6FBC" w:rsidP="00A120D6" w:rsidRDefault="001C6FBC" w14:paraId="07CBA354" w14:textId="2A4585B7">
      <w:pPr>
        <w:autoSpaceDE w:val="0"/>
        <w:autoSpaceDN w:val="0"/>
        <w:adjustRightInd w:val="0"/>
        <w:spacing w:after="0" w:line="240" w:lineRule="atLeast"/>
        <w:rPr>
          <w:rFonts w:cs="Calibri"/>
        </w:rPr>
      </w:pPr>
    </w:p>
    <w:p w:rsidR="00EB6134" w:rsidP="0097485E"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E41EE9" w:rsidP="00A120D6" w:rsidRDefault="000D403E" w14:paraId="7322ECBD" w14:textId="1D4C3227">
      <w:pPr>
        <w:autoSpaceDE w:val="0"/>
        <w:autoSpaceDN w:val="0"/>
        <w:adjustRightInd w:val="0"/>
        <w:spacing w:after="0" w:line="240" w:lineRule="atLeast"/>
        <w:rPr>
          <w:rFonts w:eastAsia="Times New Roman" w:cstheme="minorHAnsi"/>
          <w:bCs/>
          <w:color w:val="000000"/>
        </w:rPr>
      </w:pPr>
      <w:bookmarkStart w:name="_Hlk93068515" w:id="2"/>
      <w:r>
        <w:rPr>
          <w:rFonts w:eastAsia="Times New Roman" w:cstheme="minorHAnsi"/>
          <w:bCs/>
          <w:color w:val="000000"/>
        </w:rPr>
        <w:t xml:space="preserve">ACF is contracting with Mathematica for this data collection. The researchers at Mathematica have extensive experience </w:t>
      </w:r>
      <w:r w:rsidR="000A6F56">
        <w:rPr>
          <w:rFonts w:eastAsia="Times New Roman" w:cstheme="minorHAnsi"/>
          <w:bCs/>
          <w:color w:val="000000"/>
        </w:rPr>
        <w:t>collecting fidelity log data from facilitators</w:t>
      </w:r>
      <w:r w:rsidR="00FD21E7">
        <w:rPr>
          <w:rFonts w:eastAsia="Times New Roman" w:cstheme="minorHAnsi"/>
          <w:bCs/>
          <w:color w:val="000000"/>
        </w:rPr>
        <w:t xml:space="preserve"> and</w:t>
      </w:r>
      <w:r w:rsidR="000A6F56">
        <w:rPr>
          <w:rFonts w:eastAsia="Times New Roman" w:cstheme="minorHAnsi"/>
          <w:bCs/>
          <w:color w:val="000000"/>
        </w:rPr>
        <w:t xml:space="preserve"> </w:t>
      </w:r>
      <w:r>
        <w:rPr>
          <w:rFonts w:eastAsia="Times New Roman" w:cstheme="minorHAnsi"/>
          <w:bCs/>
          <w:color w:val="000000"/>
        </w:rPr>
        <w:t xml:space="preserve">conducting focus groups with </w:t>
      </w:r>
      <w:r w:rsidR="000A6F56">
        <w:rPr>
          <w:rFonts w:eastAsia="Times New Roman" w:cstheme="minorHAnsi"/>
          <w:bCs/>
          <w:color w:val="000000"/>
        </w:rPr>
        <w:t xml:space="preserve">youth </w:t>
      </w:r>
      <w:r>
        <w:rPr>
          <w:rFonts w:eastAsia="Times New Roman" w:cstheme="minorHAnsi"/>
          <w:bCs/>
          <w:color w:val="000000"/>
        </w:rPr>
        <w:t>populations</w:t>
      </w:r>
      <w:r w:rsidR="00FD21E7">
        <w:rPr>
          <w:rFonts w:eastAsia="Times New Roman" w:cstheme="minorHAnsi"/>
          <w:bCs/>
          <w:color w:val="000000"/>
        </w:rPr>
        <w:t>,</w:t>
      </w:r>
      <w:r>
        <w:rPr>
          <w:rFonts w:eastAsia="Times New Roman" w:cstheme="minorHAnsi"/>
          <w:bCs/>
          <w:color w:val="000000"/>
        </w:rPr>
        <w:t xml:space="preserve"> </w:t>
      </w:r>
      <w:r w:rsidR="00855F6D">
        <w:rPr>
          <w:rFonts w:eastAsia="Times New Roman" w:cstheme="minorHAnsi"/>
          <w:bCs/>
          <w:color w:val="000000"/>
        </w:rPr>
        <w:t>including youth with IDD</w:t>
      </w:r>
      <w:r w:rsidR="000A6F56">
        <w:rPr>
          <w:rFonts w:eastAsia="Times New Roman" w:cstheme="minorHAnsi"/>
          <w:bCs/>
          <w:color w:val="000000"/>
        </w:rPr>
        <w:t xml:space="preserve"> </w:t>
      </w:r>
      <w:r>
        <w:rPr>
          <w:rFonts w:eastAsia="Times New Roman" w:cstheme="minorHAnsi"/>
          <w:bCs/>
          <w:color w:val="000000"/>
        </w:rPr>
        <w:t>for prior studies sponsored by the U.S. Department of Health and Human Services and other federal agencies.</w:t>
      </w:r>
      <w:r w:rsidR="00195D5F">
        <w:rPr>
          <w:rFonts w:eastAsia="Times New Roman" w:cstheme="minorHAnsi"/>
          <w:bCs/>
          <w:color w:val="000000"/>
        </w:rPr>
        <w:t xml:space="preserve"> The study protocols also received research ethics review approval on March 8, 2022 in accordance with the requirements of the US Code of Federal Regulations for the Protections of Human Subjects through HML IRB.</w:t>
      </w:r>
    </w:p>
    <w:p w:rsidRPr="00BD18CD" w:rsidR="001C6FBC" w:rsidP="00952784" w:rsidRDefault="001C6FBC" w14:paraId="7F70ED55" w14:textId="77777777">
      <w:pPr>
        <w:autoSpaceDE w:val="0"/>
        <w:autoSpaceDN w:val="0"/>
        <w:adjustRightInd w:val="0"/>
        <w:spacing w:after="0" w:line="240" w:lineRule="atLeast"/>
        <w:rPr>
          <w:rFonts w:eastAsia="Times New Roman" w:cstheme="minorHAnsi"/>
          <w:bCs/>
          <w:color w:val="000000"/>
        </w:rPr>
      </w:pPr>
    </w:p>
    <w:p w:rsidR="004D7AEA" w:rsidP="001C6FBC" w:rsidRDefault="002D1919" w14:paraId="632A662C" w14:textId="14FD00A2">
      <w:pPr>
        <w:autoSpaceDE w:val="0"/>
        <w:autoSpaceDN w:val="0"/>
        <w:adjustRightInd w:val="0"/>
        <w:spacing w:after="0" w:line="240" w:lineRule="atLeast"/>
        <w:rPr>
          <w:rFonts w:eastAsia="Calibri" w:cstheme="minorHAnsi"/>
        </w:rPr>
      </w:pPr>
      <w:r w:rsidRPr="00E820DB">
        <w:rPr>
          <w:rFonts w:eastAsia="Times New Roman" w:cstheme="minorHAnsi"/>
          <w:bCs/>
          <w:color w:val="000000"/>
        </w:rPr>
        <w:t>Participants will be recruite</w:t>
      </w:r>
      <w:r w:rsidRPr="00E820DB" w:rsidR="00855F6D">
        <w:rPr>
          <w:rFonts w:eastAsia="Times New Roman" w:cstheme="minorHAnsi"/>
          <w:bCs/>
          <w:color w:val="000000"/>
        </w:rPr>
        <w:t xml:space="preserve">d from up to </w:t>
      </w:r>
      <w:r w:rsidR="0004431C">
        <w:rPr>
          <w:rFonts w:eastAsia="Times New Roman" w:cstheme="minorHAnsi"/>
          <w:bCs/>
          <w:color w:val="000000"/>
        </w:rPr>
        <w:t>sixteen</w:t>
      </w:r>
      <w:r w:rsidRPr="00E820DB" w:rsidR="0004431C">
        <w:rPr>
          <w:rFonts w:eastAsia="Times New Roman" w:cstheme="minorHAnsi"/>
          <w:bCs/>
          <w:color w:val="000000"/>
        </w:rPr>
        <w:t xml:space="preserve"> </w:t>
      </w:r>
      <w:r w:rsidRPr="00E820DB" w:rsidR="00855F6D">
        <w:rPr>
          <w:rFonts w:eastAsia="Times New Roman" w:cstheme="minorHAnsi"/>
          <w:bCs/>
          <w:color w:val="000000"/>
        </w:rPr>
        <w:t xml:space="preserve">schools </w:t>
      </w:r>
      <w:r w:rsidRPr="00E820DB" w:rsidR="00A612A6">
        <w:rPr>
          <w:rFonts w:eastAsia="Times New Roman" w:cstheme="minorHAnsi"/>
          <w:bCs/>
          <w:color w:val="000000"/>
        </w:rPr>
        <w:t xml:space="preserve">or CBOs </w:t>
      </w:r>
      <w:r w:rsidRPr="00E820DB" w:rsidR="00855F6D">
        <w:rPr>
          <w:rFonts w:eastAsia="Times New Roman" w:cstheme="minorHAnsi"/>
          <w:bCs/>
          <w:color w:val="000000"/>
        </w:rPr>
        <w:t>serving</w:t>
      </w:r>
      <w:r w:rsidR="00E820DB">
        <w:rPr>
          <w:rFonts w:eastAsia="Times New Roman" w:cstheme="minorHAnsi"/>
          <w:bCs/>
          <w:color w:val="000000"/>
        </w:rPr>
        <w:t xml:space="preserve"> high-schools aged </w:t>
      </w:r>
      <w:r w:rsidRPr="00E820DB" w:rsidR="00855F6D">
        <w:rPr>
          <w:rFonts w:eastAsia="Times New Roman" w:cstheme="minorHAnsi"/>
          <w:bCs/>
          <w:color w:val="000000"/>
        </w:rPr>
        <w:t xml:space="preserve">youth with IDD. </w:t>
      </w:r>
      <w:r w:rsidR="00552A8C">
        <w:rPr>
          <w:rStyle w:val="normaltextrun"/>
          <w:color w:val="000000"/>
          <w:bdr w:val="none" w:color="auto" w:sz="0" w:space="0" w:frame="1"/>
        </w:rPr>
        <w:t xml:space="preserve">A team of two trained researchers working on the study team will </w:t>
      </w:r>
      <w:r w:rsidR="00124FA0">
        <w:rPr>
          <w:rStyle w:val="normaltextrun"/>
          <w:color w:val="000000"/>
          <w:bdr w:val="none" w:color="auto" w:sz="0" w:space="0" w:frame="1"/>
        </w:rPr>
        <w:t xml:space="preserve">serve as focus group moderators and </w:t>
      </w:r>
      <w:r w:rsidR="00552A8C">
        <w:rPr>
          <w:rStyle w:val="normaltextrun"/>
          <w:color w:val="000000"/>
          <w:bdr w:val="none" w:color="auto" w:sz="0" w:space="0" w:frame="1"/>
        </w:rPr>
        <w:t xml:space="preserve">conduct data collection. The researchers have </w:t>
      </w:r>
      <w:r w:rsidR="00124FA0">
        <w:rPr>
          <w:rStyle w:val="normaltextrun"/>
          <w:color w:val="000000"/>
          <w:bdr w:val="none" w:color="auto" w:sz="0" w:space="0" w:frame="1"/>
        </w:rPr>
        <w:t>extensive experience collecting qualitative data from youth, including youth with IDD.</w:t>
      </w:r>
      <w:r w:rsidR="0097485E">
        <w:rPr>
          <w:rStyle w:val="normaltextrun"/>
          <w:color w:val="000000"/>
          <w:bdr w:val="none" w:color="auto" w:sz="0" w:space="0" w:frame="1"/>
        </w:rPr>
        <w:t xml:space="preserve"> </w:t>
      </w:r>
      <w:r w:rsidRPr="00FE4ADF" w:rsidR="00E36D9F">
        <w:rPr>
          <w:rFonts w:eastAsia="Calibri" w:cstheme="minorHAnsi"/>
        </w:rPr>
        <w:t xml:space="preserve">Moderators will be trained on the </w:t>
      </w:r>
      <w:r w:rsidR="00140100">
        <w:rPr>
          <w:rFonts w:eastAsia="Calibri" w:cstheme="minorHAnsi"/>
        </w:rPr>
        <w:t>youth focus group</w:t>
      </w:r>
      <w:r w:rsidRPr="00FE4ADF" w:rsidR="00E36D9F">
        <w:rPr>
          <w:rFonts w:eastAsia="Calibri" w:cstheme="minorHAnsi"/>
        </w:rPr>
        <w:t xml:space="preserve"> guide and </w:t>
      </w:r>
      <w:r w:rsidR="00124FA0">
        <w:rPr>
          <w:rFonts w:eastAsia="Calibri" w:cstheme="minorHAnsi"/>
        </w:rPr>
        <w:t xml:space="preserve">ensure that data are collected in a consistent way across focus groups. </w:t>
      </w:r>
    </w:p>
    <w:p w:rsidR="001C6FBC" w:rsidP="001C6FBC" w:rsidRDefault="001C6FBC" w14:paraId="063D5F6A" w14:textId="77777777">
      <w:pPr>
        <w:autoSpaceDE w:val="0"/>
        <w:autoSpaceDN w:val="0"/>
        <w:adjustRightInd w:val="0"/>
        <w:spacing w:after="0" w:line="240" w:lineRule="atLeast"/>
        <w:rPr>
          <w:rFonts w:eastAsia="Times New Roman" w:cstheme="minorHAnsi"/>
          <w:bCs/>
          <w:color w:val="000000"/>
        </w:rPr>
      </w:pPr>
    </w:p>
    <w:p w:rsidR="00FA1387" w:rsidP="00A120D6" w:rsidRDefault="004B1904" w14:paraId="68DABE0E" w14:textId="490E009F">
      <w:pPr>
        <w:pStyle w:val="ParagraphContinued"/>
        <w:spacing w:before="0" w:after="0"/>
      </w:pPr>
      <w:r w:rsidRPr="005F2804">
        <w:rPr>
          <w:b/>
          <w:bCs/>
        </w:rPr>
        <w:t>Fidelity Log</w:t>
      </w:r>
      <w:r>
        <w:rPr>
          <w:b/>
          <w:bCs/>
        </w:rPr>
        <w:t xml:space="preserve">s (Instrument </w:t>
      </w:r>
      <w:r w:rsidRPr="0080248D" w:rsidR="0080248D">
        <w:rPr>
          <w:b/>
          <w:bCs/>
        </w:rPr>
        <w:t>1</w:t>
      </w:r>
      <w:r w:rsidRPr="0080248D">
        <w:rPr>
          <w:b/>
          <w:bCs/>
        </w:rPr>
        <w:t>).</w:t>
      </w:r>
      <w:r w:rsidRPr="00F81202">
        <w:rPr>
          <w:i/>
          <w:iCs/>
        </w:rPr>
        <w:t> </w:t>
      </w:r>
      <w:r w:rsidR="007F58E2">
        <w:rPr>
          <w:szCs w:val="24"/>
        </w:rPr>
        <w:t>The study team</w:t>
      </w:r>
      <w:r w:rsidR="00FA1387">
        <w:rPr>
          <w:szCs w:val="24"/>
        </w:rPr>
        <w:t xml:space="preserve"> will ask facilitators to complete </w:t>
      </w:r>
      <w:r w:rsidR="00066E3F">
        <w:rPr>
          <w:szCs w:val="24"/>
        </w:rPr>
        <w:t xml:space="preserve">an online consent form agreeing to complete </w:t>
      </w:r>
      <w:r w:rsidR="00FA1387">
        <w:rPr>
          <w:szCs w:val="24"/>
        </w:rPr>
        <w:t xml:space="preserve">a short </w:t>
      </w:r>
      <w:r w:rsidR="007F58E2">
        <w:rPr>
          <w:szCs w:val="24"/>
        </w:rPr>
        <w:t xml:space="preserve">online </w:t>
      </w:r>
      <w:r w:rsidR="00FA1387">
        <w:rPr>
          <w:szCs w:val="24"/>
        </w:rPr>
        <w:t xml:space="preserve">fidelity log following each implementation session. </w:t>
      </w:r>
      <w:r w:rsidR="00066E3F">
        <w:rPr>
          <w:szCs w:val="24"/>
        </w:rPr>
        <w:t>Completing fidelity logs following each session</w:t>
      </w:r>
      <w:r w:rsidR="00FA1387">
        <w:rPr>
          <w:szCs w:val="24"/>
        </w:rPr>
        <w:t xml:space="preserve"> will give them an opportunity to document which activities they were able to complete, the time it took to complete activities or lessons, and any necessary modifications. For example, facilitators could note whether they needed to pre-teach any topics </w:t>
      </w:r>
      <w:r w:rsidR="007F58E2">
        <w:rPr>
          <w:szCs w:val="24"/>
        </w:rPr>
        <w:t xml:space="preserve">to help students be prepared for the lessons </w:t>
      </w:r>
      <w:r w:rsidR="00FA1387">
        <w:rPr>
          <w:szCs w:val="24"/>
        </w:rPr>
        <w:t xml:space="preserve">or adapt any activities for </w:t>
      </w:r>
      <w:r w:rsidR="007F58E2">
        <w:rPr>
          <w:szCs w:val="24"/>
        </w:rPr>
        <w:t>youth with specific disabilities within their classroom</w:t>
      </w:r>
      <w:r w:rsidR="00FA1387">
        <w:rPr>
          <w:szCs w:val="24"/>
        </w:rPr>
        <w:t>. We will use the information from the fidelity logs and observations to refine lesson content and facilitator instructions and guidance—for example, by more accurately estimating the amount of time each lesson will take</w:t>
      </w:r>
      <w:r w:rsidR="007F58E2">
        <w:rPr>
          <w:szCs w:val="24"/>
        </w:rPr>
        <w:t xml:space="preserve"> and making modifications to activities to make them accessible to more youth</w:t>
      </w:r>
      <w:r w:rsidR="00FA1387">
        <w:rPr>
          <w:szCs w:val="24"/>
        </w:rPr>
        <w:t>.</w:t>
      </w:r>
      <w:r w:rsidR="0097485E">
        <w:rPr>
          <w:szCs w:val="24"/>
        </w:rPr>
        <w:t xml:space="preserve"> </w:t>
      </w:r>
      <w:r>
        <w:t xml:space="preserve">Facilitators will enter </w:t>
      </w:r>
      <w:r w:rsidRPr="00F81202">
        <w:t xml:space="preserve">logs </w:t>
      </w:r>
      <w:r>
        <w:t>into</w:t>
      </w:r>
      <w:r w:rsidRPr="00F81202">
        <w:t xml:space="preserve"> a web-based platform. The fidelity log is a valuable tracking tool </w:t>
      </w:r>
      <w:r>
        <w:t>that will</w:t>
      </w:r>
      <w:r w:rsidRPr="00F81202">
        <w:t xml:space="preserve"> minimize</w:t>
      </w:r>
      <w:r>
        <w:t xml:space="preserve"> staff</w:t>
      </w:r>
      <w:r w:rsidRPr="00F81202">
        <w:t xml:space="preserve"> burden by </w:t>
      </w:r>
      <w:r>
        <w:t>includ</w:t>
      </w:r>
      <w:r w:rsidRPr="00F81202">
        <w:t>ing checkboxes and limiting open-ended responses as feasible. </w:t>
      </w:r>
    </w:p>
    <w:p w:rsidRPr="001C6FBC" w:rsidR="001C6FBC" w:rsidP="00952784" w:rsidRDefault="001C6FBC" w14:paraId="46DA862E" w14:textId="77777777">
      <w:pPr>
        <w:pStyle w:val="Paragraph"/>
        <w:spacing w:after="0"/>
      </w:pPr>
    </w:p>
    <w:p w:rsidR="004B1904" w:rsidP="00A120D6" w:rsidRDefault="004B1904" w14:paraId="5E2639F9" w14:textId="7B2EAFC5">
      <w:pPr>
        <w:pStyle w:val="Paragraph"/>
        <w:spacing w:after="0"/>
        <w:rPr>
          <w:rStyle w:val="normaltextrun"/>
          <w:color w:val="000000"/>
          <w:bdr w:val="none" w:color="auto" w:sz="0" w:space="0" w:frame="1"/>
        </w:rPr>
      </w:pPr>
      <w:r w:rsidRPr="00AC589B">
        <w:rPr>
          <w:b/>
          <w:bCs/>
        </w:rPr>
        <w:t>Facilitator Interviews</w:t>
      </w:r>
      <w:r>
        <w:rPr>
          <w:b/>
          <w:bCs/>
        </w:rPr>
        <w:t xml:space="preserve"> (</w:t>
      </w:r>
      <w:r w:rsidRPr="0080248D">
        <w:rPr>
          <w:b/>
          <w:bCs/>
        </w:rPr>
        <w:t xml:space="preserve">Instrument </w:t>
      </w:r>
      <w:r w:rsidRPr="0080248D" w:rsidR="0080248D">
        <w:rPr>
          <w:b/>
          <w:bCs/>
        </w:rPr>
        <w:t>2</w:t>
      </w:r>
      <w:r w:rsidRPr="0080248D">
        <w:rPr>
          <w:b/>
          <w:bCs/>
        </w:rPr>
        <w:t>)</w:t>
      </w:r>
      <w:r w:rsidRPr="0080248D">
        <w:rPr>
          <w:b/>
          <w:bCs/>
          <w:i/>
          <w:iCs/>
        </w:rPr>
        <w:t>.</w:t>
      </w:r>
      <w:r w:rsidRPr="0080248D">
        <w:rPr>
          <w:b/>
          <w:bCs/>
        </w:rPr>
        <w:t> </w:t>
      </w:r>
      <w:r w:rsidRPr="0080248D">
        <w:t xml:space="preserve">All </w:t>
      </w:r>
      <w:r w:rsidR="007A23DB">
        <w:t>curriculum</w:t>
      </w:r>
      <w:r w:rsidRPr="00F81202" w:rsidR="007A23DB">
        <w:t xml:space="preserve"> </w:t>
      </w:r>
      <w:r w:rsidRPr="00F81202">
        <w:t>facilitators</w:t>
      </w:r>
      <w:r>
        <w:t xml:space="preserve"> (</w:t>
      </w:r>
      <w:r w:rsidR="00FA1387">
        <w:t xml:space="preserve">and co-facilitators) </w:t>
      </w:r>
      <w:r w:rsidRPr="00F81202">
        <w:t xml:space="preserve">will be invited to complete </w:t>
      </w:r>
      <w:r>
        <w:t>one semi</w:t>
      </w:r>
      <w:r w:rsidR="00C955A8">
        <w:t>-</w:t>
      </w:r>
      <w:r>
        <w:t xml:space="preserve">structured </w:t>
      </w:r>
      <w:r w:rsidR="00C955A8">
        <w:t xml:space="preserve">in-person or virtual </w:t>
      </w:r>
      <w:r>
        <w:t xml:space="preserve">interview </w:t>
      </w:r>
      <w:r w:rsidR="00C955A8">
        <w:t>following lesson implementation</w:t>
      </w:r>
      <w:r>
        <w:t xml:space="preserve">. </w:t>
      </w:r>
      <w:r>
        <w:rPr>
          <w:rStyle w:val="normaltextrun"/>
          <w:color w:val="000000"/>
          <w:bdr w:val="none" w:color="auto" w:sz="0" w:space="0" w:frame="1"/>
        </w:rPr>
        <w:t xml:space="preserve">A team of two researchers working on the study team will conduct the interview (one lead interviewer and one note-taker). Before the interview, the researchers will ask for oral consent from each respondent to participate in the interview and to record the interview. Interviews will focus on </w:t>
      </w:r>
      <w:bookmarkStart w:name="_Hlk92960917" w:id="3"/>
      <w:r w:rsidRPr="004B3AC7" w:rsidR="00C955A8">
        <w:rPr>
          <w:rFonts w:cstheme="minorHAnsi"/>
        </w:rPr>
        <w:t>facilitators’ reflections about their satisfaction with the lessons, how their students responded</w:t>
      </w:r>
      <w:bookmarkEnd w:id="3"/>
      <w:r w:rsidR="00C955A8">
        <w:rPr>
          <w:rFonts w:cstheme="minorHAnsi"/>
        </w:rPr>
        <w:t xml:space="preserve"> </w:t>
      </w:r>
      <w:bookmarkStart w:name="_Hlk92960929" w:id="4"/>
      <w:r w:rsidRPr="004B3AC7" w:rsidR="00C955A8">
        <w:rPr>
          <w:rFonts w:cstheme="minorHAnsi"/>
        </w:rPr>
        <w:t>to the lessons, and any adaptations they recommend making to the lessons</w:t>
      </w:r>
      <w:bookmarkEnd w:id="4"/>
      <w:r>
        <w:rPr>
          <w:rStyle w:val="normaltextrun"/>
          <w:color w:val="000000"/>
          <w:bdr w:val="none" w:color="auto" w:sz="0" w:space="0" w:frame="1"/>
        </w:rPr>
        <w:t xml:space="preserve">. </w:t>
      </w:r>
      <w:r w:rsidRPr="00661864" w:rsidR="00E32ECC">
        <w:rPr>
          <w:rStyle w:val="normaltextrun"/>
          <w:color w:val="000000"/>
          <w:bdr w:val="none" w:color="auto" w:sz="0" w:space="0" w:frame="1"/>
        </w:rPr>
        <w:t>The researchers will</w:t>
      </w:r>
      <w:r w:rsidR="00E32ECC">
        <w:rPr>
          <w:rStyle w:val="normaltextrun"/>
          <w:color w:val="000000"/>
          <w:bdr w:val="none" w:color="auto" w:sz="0" w:space="0" w:frame="1"/>
        </w:rPr>
        <w:t xml:space="preserve"> ask the facilitator if they consent to having the interview </w:t>
      </w:r>
      <w:r w:rsidRPr="00661864" w:rsidR="00E32ECC">
        <w:rPr>
          <w:rStyle w:val="normaltextrun"/>
          <w:color w:val="000000"/>
          <w:bdr w:val="none" w:color="auto" w:sz="0" w:space="0" w:frame="1"/>
        </w:rPr>
        <w:t>record</w:t>
      </w:r>
      <w:r w:rsidR="00E32ECC">
        <w:rPr>
          <w:rStyle w:val="normaltextrun"/>
          <w:color w:val="000000"/>
          <w:bdr w:val="none" w:color="auto" w:sz="0" w:space="0" w:frame="1"/>
        </w:rPr>
        <w:t xml:space="preserve">ed and will not record if they </w:t>
      </w:r>
      <w:r w:rsidR="00C43743">
        <w:rPr>
          <w:rStyle w:val="normaltextrun"/>
          <w:color w:val="000000"/>
          <w:bdr w:val="none" w:color="auto" w:sz="0" w:space="0" w:frame="1"/>
        </w:rPr>
        <w:t>do not consent</w:t>
      </w:r>
      <w:r w:rsidR="00E32ECC">
        <w:rPr>
          <w:rStyle w:val="normaltextrun"/>
          <w:color w:val="000000"/>
          <w:bdr w:val="none" w:color="auto" w:sz="0" w:space="0" w:frame="1"/>
        </w:rPr>
        <w:t>.</w:t>
      </w:r>
    </w:p>
    <w:p w:rsidR="001C6FBC" w:rsidP="00952784" w:rsidRDefault="001C6FBC" w14:paraId="4E6B0142" w14:textId="77777777">
      <w:pPr>
        <w:pStyle w:val="Paragraph"/>
        <w:spacing w:after="0"/>
        <w:rPr>
          <w:rStyle w:val="normaltextrun"/>
          <w:color w:val="000000"/>
          <w:bdr w:val="none" w:color="auto" w:sz="0" w:space="0" w:frame="1"/>
        </w:rPr>
      </w:pPr>
    </w:p>
    <w:p w:rsidRPr="00C96415" w:rsidR="00061B8C" w:rsidP="00060340" w:rsidRDefault="0080248D" w14:paraId="60810AC8" w14:textId="2CC88937">
      <w:pPr>
        <w:pStyle w:val="Paragraph"/>
        <w:spacing w:after="0"/>
      </w:pPr>
      <w:r w:rsidRPr="004B1904">
        <w:rPr>
          <w:b/>
          <w:bCs/>
        </w:rPr>
        <w:t>Focus groups</w:t>
      </w:r>
      <w:r>
        <w:rPr>
          <w:b/>
          <w:bCs/>
        </w:rPr>
        <w:t xml:space="preserve"> or interviews</w:t>
      </w:r>
      <w:r w:rsidRPr="004B1904">
        <w:rPr>
          <w:b/>
          <w:bCs/>
        </w:rPr>
        <w:t xml:space="preserve"> (Instrument </w:t>
      </w:r>
      <w:r>
        <w:rPr>
          <w:b/>
          <w:bCs/>
        </w:rPr>
        <w:t>3</w:t>
      </w:r>
      <w:r w:rsidRPr="004B1904">
        <w:rPr>
          <w:b/>
          <w:bCs/>
        </w:rPr>
        <w:t>)</w:t>
      </w:r>
      <w:r>
        <w:t xml:space="preserve">. </w:t>
      </w:r>
      <w:r w:rsidRPr="5C1101B0">
        <w:t>Each site will h</w:t>
      </w:r>
      <w:r>
        <w:t>ost</w:t>
      </w:r>
      <w:r w:rsidRPr="5C1101B0">
        <w:t xml:space="preserve"> </w:t>
      </w:r>
      <w:r>
        <w:t>one</w:t>
      </w:r>
      <w:r w:rsidRPr="5C1101B0">
        <w:t xml:space="preserve"> focus group </w:t>
      </w:r>
      <w:r>
        <w:t xml:space="preserve">with up to </w:t>
      </w:r>
      <w:r w:rsidR="003D58AA">
        <w:t xml:space="preserve">six </w:t>
      </w:r>
      <w:r>
        <w:t xml:space="preserve">participants </w:t>
      </w:r>
      <w:r w:rsidRPr="5C1101B0">
        <w:t xml:space="preserve">that will last </w:t>
      </w:r>
      <w:r>
        <w:t xml:space="preserve">about 60 </w:t>
      </w:r>
      <w:r w:rsidRPr="5C1101B0">
        <w:t>minutes.</w:t>
      </w:r>
      <w:r w:rsidRPr="00F81202">
        <w:t xml:space="preserve"> </w:t>
      </w:r>
      <w:r w:rsidRPr="00484E68">
        <w:rPr>
          <w:szCs w:val="24"/>
        </w:rPr>
        <w:t xml:space="preserve">The study team will send parents a letter informing them of the </w:t>
      </w:r>
      <w:r w:rsidR="00ED6393">
        <w:rPr>
          <w:szCs w:val="24"/>
        </w:rPr>
        <w:t>study</w:t>
      </w:r>
      <w:r w:rsidRPr="00484E68" w:rsidR="00ED6393">
        <w:rPr>
          <w:szCs w:val="24"/>
        </w:rPr>
        <w:t xml:space="preserve"> </w:t>
      </w:r>
      <w:r w:rsidRPr="00484E68">
        <w:rPr>
          <w:szCs w:val="24"/>
        </w:rPr>
        <w:t xml:space="preserve">and giving them the opportunity to opt their child out of one or </w:t>
      </w:r>
      <w:proofErr w:type="gramStart"/>
      <w:r w:rsidRPr="00484E68">
        <w:rPr>
          <w:szCs w:val="24"/>
        </w:rPr>
        <w:t>both of the</w:t>
      </w:r>
      <w:r>
        <w:rPr>
          <w:szCs w:val="24"/>
        </w:rPr>
        <w:t xml:space="preserve"> </w:t>
      </w:r>
      <w:r w:rsidRPr="00484E68">
        <w:rPr>
          <w:szCs w:val="24"/>
        </w:rPr>
        <w:t>lessons</w:t>
      </w:r>
      <w:proofErr w:type="gramEnd"/>
      <w:r w:rsidRPr="00484E68">
        <w:rPr>
          <w:szCs w:val="24"/>
        </w:rPr>
        <w:t xml:space="preserve">, should they choose. </w:t>
      </w:r>
      <w:r w:rsidRPr="00484E68">
        <w:t>Before</w:t>
      </w:r>
      <w:r w:rsidRPr="00B02707">
        <w:t xml:space="preserve"> </w:t>
      </w:r>
      <w:r w:rsidRPr="000E7444">
        <w:t>collecting study data</w:t>
      </w:r>
      <w:r>
        <w:t xml:space="preserve"> from the focus group</w:t>
      </w:r>
      <w:r w:rsidRPr="000E7444">
        <w:t xml:space="preserve"> from youth participants, the study team will seek active consent from a parent or legal guardian. The </w:t>
      </w:r>
      <w:r w:rsidR="00CB18A8">
        <w:t xml:space="preserve">online </w:t>
      </w:r>
      <w:r w:rsidRPr="000E7444">
        <w:t>consent form will explain the purpose of the study, the data to be collected, and use of the data. The</w:t>
      </w:r>
      <w:r w:rsidRPr="0090629C">
        <w:t xml:space="preserve"> form will also state that answers will be kept private, that participation is voluntary, and that y</w:t>
      </w:r>
      <w:r>
        <w:t>outh</w:t>
      </w:r>
      <w:r w:rsidRPr="0090629C">
        <w:t xml:space="preserve"> may refuse to participate at any time without penalty. </w:t>
      </w:r>
      <w:r>
        <w:t xml:space="preserve">The study team will </w:t>
      </w:r>
      <w:r w:rsidR="00CB18A8">
        <w:t>provide the link to the online consent form for facilitators to email to parents prior to implementation.</w:t>
      </w:r>
      <w:r>
        <w:t xml:space="preserve"> </w:t>
      </w:r>
      <w:r w:rsidR="006C30D8">
        <w:t>T</w:t>
      </w:r>
      <w:r>
        <w:t xml:space="preserve">he study team </w:t>
      </w:r>
      <w:r w:rsidR="006C30D8">
        <w:t>will</w:t>
      </w:r>
      <w:r w:rsidRPr="00F81202" w:rsidR="006C30D8">
        <w:t xml:space="preserve"> </w:t>
      </w:r>
      <w:r w:rsidRPr="00F81202">
        <w:t xml:space="preserve">reduce burden on </w:t>
      </w:r>
      <w:r>
        <w:t>sites</w:t>
      </w:r>
      <w:r w:rsidRPr="00F81202">
        <w:t xml:space="preserve">, parents, and </w:t>
      </w:r>
      <w:r>
        <w:t>youth</w:t>
      </w:r>
      <w:r w:rsidRPr="00F81202">
        <w:t xml:space="preserve"> by </w:t>
      </w:r>
      <w:r w:rsidR="006C30D8">
        <w:t>using online</w:t>
      </w:r>
      <w:r w:rsidRPr="00F81202">
        <w:t xml:space="preserve"> consent form</w:t>
      </w:r>
      <w:r w:rsidR="006C30D8">
        <w:t>s</w:t>
      </w:r>
      <w:r w:rsidRPr="00F81202">
        <w:t xml:space="preserve"> through a secure website.</w:t>
      </w:r>
      <w:r>
        <w:t xml:space="preserve"> </w:t>
      </w:r>
    </w:p>
    <w:p w:rsidRPr="001C6FBC" w:rsidR="001C6FBC" w:rsidP="00060340" w:rsidRDefault="001C6FBC" w14:paraId="24A20590" w14:textId="77777777">
      <w:pPr>
        <w:pStyle w:val="ParagraphContinued"/>
        <w:spacing w:before="0" w:after="0"/>
      </w:pPr>
    </w:p>
    <w:p w:rsidR="0080248D" w:rsidP="00A120D6" w:rsidRDefault="0080248D" w14:paraId="0FD7F8B8" w14:textId="3904FF53">
      <w:pPr>
        <w:pStyle w:val="ParagraphContinued"/>
        <w:spacing w:before="0" w:after="0"/>
        <w:rPr>
          <w:rFonts w:eastAsia="Calibri"/>
        </w:rPr>
      </w:pPr>
      <w:r>
        <w:rPr>
          <w:szCs w:val="24"/>
        </w:rPr>
        <w:t>Due to the needs of youth with IDD, we expect the facilitators to prefer in-person data collection, but we will accommodate sites if they want virtual data collection because of the COVID-19 pandemic or for other reasons</w:t>
      </w:r>
      <w:r w:rsidRPr="009C7947">
        <w:rPr>
          <w:szCs w:val="24"/>
        </w:rPr>
        <w:t xml:space="preserve">. We will </w:t>
      </w:r>
      <w:r>
        <w:rPr>
          <w:szCs w:val="24"/>
        </w:rPr>
        <w:t>ask facilitators the best mode to collect youth feedback—</w:t>
      </w:r>
      <w:r w:rsidRPr="009C7947">
        <w:rPr>
          <w:szCs w:val="24"/>
        </w:rPr>
        <w:t>semi-structured focus group</w:t>
      </w:r>
      <w:r>
        <w:rPr>
          <w:szCs w:val="24"/>
        </w:rPr>
        <w:t>s</w:t>
      </w:r>
      <w:r w:rsidRPr="009C7947">
        <w:rPr>
          <w:szCs w:val="24"/>
        </w:rPr>
        <w:t xml:space="preserve">, individual interviews, or a combination of both. </w:t>
      </w:r>
      <w:r>
        <w:t>If a focus group will be in-person, the study team</w:t>
      </w:r>
      <w:r w:rsidRPr="00F81202">
        <w:t xml:space="preserve"> will work with </w:t>
      </w:r>
      <w:r>
        <w:t xml:space="preserve">site </w:t>
      </w:r>
      <w:r w:rsidRPr="00F81202">
        <w:t xml:space="preserve">staff to arrange the </w:t>
      </w:r>
      <w:r>
        <w:t>sessions</w:t>
      </w:r>
      <w:r w:rsidRPr="00F81202">
        <w:t xml:space="preserve"> at convenient times and locations and to recruit </w:t>
      </w:r>
      <w:r>
        <w:t xml:space="preserve">up </w:t>
      </w:r>
      <w:r>
        <w:lastRenderedPageBreak/>
        <w:t>to seven</w:t>
      </w:r>
      <w:r w:rsidR="0097485E">
        <w:t xml:space="preserve"> </w:t>
      </w:r>
      <w:r w:rsidRPr="00F81202">
        <w:t>youth for each group.</w:t>
      </w:r>
      <w:r>
        <w:t xml:space="preserve"> </w:t>
      </w:r>
      <w:r>
        <w:rPr>
          <w:rStyle w:val="normaltextrun"/>
          <w:color w:val="000000"/>
          <w:bdr w:val="none" w:color="auto" w:sz="0" w:space="0" w:frame="1"/>
        </w:rPr>
        <w:t xml:space="preserve">A team of two researchers working on the study team will conduct the focus groups (one lead facilitator and one note-taker). </w:t>
      </w:r>
      <w:r w:rsidRPr="00544604">
        <w:t>On</w:t>
      </w:r>
      <w:r>
        <w:t xml:space="preserve"> </w:t>
      </w:r>
      <w:r w:rsidRPr="00544604">
        <w:t xml:space="preserve">the day of the </w:t>
      </w:r>
      <w:r>
        <w:t>focus group or interview</w:t>
      </w:r>
      <w:r w:rsidRPr="00544604">
        <w:t xml:space="preserve">, </w:t>
      </w:r>
      <w:r>
        <w:t>the study team member</w:t>
      </w:r>
      <w:r w:rsidRPr="00544604">
        <w:t xml:space="preserve"> will </w:t>
      </w:r>
      <w:r>
        <w:t xml:space="preserve">explain to youth participants that they will have the opportunity to fill out an assent form (or consent form if age 18 or older) before participating in the focus group or interview. </w:t>
      </w:r>
      <w:r w:rsidRPr="000E7444">
        <w:t xml:space="preserve">The </w:t>
      </w:r>
      <w:r>
        <w:t>study team member</w:t>
      </w:r>
      <w:r w:rsidRPr="000E7444">
        <w:t xml:space="preserve"> will also read the assent form to participants, providing them with a chance to opt out </w:t>
      </w:r>
      <w:r>
        <w:t xml:space="preserve">of the focus group </w:t>
      </w:r>
      <w:r w:rsidRPr="000E7444">
        <w:t xml:space="preserve">if they so desire, without penalty. </w:t>
      </w:r>
      <w:r>
        <w:t>We are aware that youth with IDD have special ethical considerations when conducting consent/assent such as using plain language to explain what the research will involve and the benefits to the youth and society; using multiple communication techniques (for example, verbal and written); and respecting the autonomy of the youth throughout the process.</w:t>
      </w:r>
      <w:r w:rsidRPr="00B726AA">
        <w:rPr>
          <w:rStyle w:val="FootnoteReference"/>
        </w:rPr>
        <w:footnoteReference w:id="3"/>
      </w:r>
      <w:r w:rsidRPr="00B726AA">
        <w:rPr>
          <w:vertAlign w:val="superscript"/>
        </w:rPr>
        <w:t>,</w:t>
      </w:r>
      <w:r>
        <w:rPr>
          <w:rStyle w:val="FootnoteReference"/>
        </w:rPr>
        <w:footnoteReference w:id="4"/>
      </w:r>
      <w:r>
        <w:t xml:space="preserve"> The study team will adhere to these practices to ensure the youth are providing fully informed assent/consent. </w:t>
      </w:r>
      <w:r w:rsidRPr="00661864">
        <w:rPr>
          <w:rStyle w:val="normaltextrun"/>
          <w:color w:val="000000"/>
          <w:bdr w:val="none" w:color="auto" w:sz="0" w:space="0" w:frame="1"/>
        </w:rPr>
        <w:t>The researchers will</w:t>
      </w:r>
      <w:r>
        <w:rPr>
          <w:rStyle w:val="normaltextrun"/>
          <w:color w:val="000000"/>
          <w:bdr w:val="none" w:color="auto" w:sz="0" w:space="0" w:frame="1"/>
        </w:rPr>
        <w:t xml:space="preserve"> ask the youth if they consent to having the focus group</w:t>
      </w:r>
      <w:r w:rsidRPr="00661864">
        <w:rPr>
          <w:rStyle w:val="normaltextrun"/>
          <w:color w:val="000000"/>
          <w:bdr w:val="none" w:color="auto" w:sz="0" w:space="0" w:frame="1"/>
        </w:rPr>
        <w:t xml:space="preserve"> record</w:t>
      </w:r>
      <w:r>
        <w:rPr>
          <w:rStyle w:val="normaltextrun"/>
          <w:color w:val="000000"/>
          <w:bdr w:val="none" w:color="auto" w:sz="0" w:space="0" w:frame="1"/>
        </w:rPr>
        <w:t xml:space="preserve">ed. If all youth consent the </w:t>
      </w:r>
      <w:r w:rsidRPr="00661864">
        <w:rPr>
          <w:rStyle w:val="normaltextrun"/>
          <w:color w:val="000000"/>
          <w:bdr w:val="none" w:color="auto" w:sz="0" w:space="0" w:frame="1"/>
        </w:rPr>
        <w:t>session</w:t>
      </w:r>
      <w:r>
        <w:rPr>
          <w:rStyle w:val="normaltextrun"/>
          <w:color w:val="000000"/>
          <w:bdr w:val="none" w:color="auto" w:sz="0" w:space="0" w:frame="1"/>
        </w:rPr>
        <w:t xml:space="preserve"> will be recorded to facilitate</w:t>
      </w:r>
      <w:r w:rsidR="00D107F3">
        <w:rPr>
          <w:rStyle w:val="normaltextrun"/>
          <w:color w:val="000000"/>
          <w:bdr w:val="none" w:color="auto" w:sz="0" w:space="0" w:frame="1"/>
        </w:rPr>
        <w:t xml:space="preserve"> notetaking, but if one youth does not </w:t>
      </w:r>
      <w:r w:rsidR="007E64B6">
        <w:rPr>
          <w:rStyle w:val="normaltextrun"/>
          <w:color w:val="000000"/>
          <w:bdr w:val="none" w:color="auto" w:sz="0" w:space="0" w:frame="1"/>
        </w:rPr>
        <w:t>consent,</w:t>
      </w:r>
      <w:r w:rsidR="00D107F3">
        <w:rPr>
          <w:rStyle w:val="normaltextrun"/>
          <w:color w:val="000000"/>
          <w:bdr w:val="none" w:color="auto" w:sz="0" w:space="0" w:frame="1"/>
        </w:rPr>
        <w:t xml:space="preserve"> we will not record the session</w:t>
      </w:r>
      <w:r w:rsidRPr="00661864">
        <w:rPr>
          <w:rFonts w:eastAsia="Calibri"/>
        </w:rPr>
        <w:t xml:space="preserve">. </w:t>
      </w:r>
    </w:p>
    <w:p w:rsidRPr="00952784" w:rsidR="001C6FBC" w:rsidP="00952784" w:rsidRDefault="001C6FBC" w14:paraId="0FC3E2BB" w14:textId="77777777">
      <w:pPr>
        <w:pStyle w:val="Paragraph"/>
        <w:spacing w:after="0"/>
      </w:pPr>
    </w:p>
    <w:p w:rsidR="0080248D" w:rsidP="00A120D6" w:rsidRDefault="0080248D" w14:paraId="6B6D7313" w14:textId="68DDCFA9">
      <w:pPr>
        <w:autoSpaceDE w:val="0"/>
        <w:autoSpaceDN w:val="0"/>
        <w:adjustRightInd w:val="0"/>
        <w:spacing w:after="0" w:line="240" w:lineRule="atLeast"/>
        <w:rPr>
          <w:rFonts w:eastAsia="Times New Roman" w:cstheme="minorHAnsi"/>
          <w:bCs/>
          <w:color w:val="000000"/>
        </w:rPr>
      </w:pPr>
      <w:r>
        <w:rPr>
          <w:rFonts w:eastAsia="Calibri" w:cstheme="minorHAnsi"/>
        </w:rPr>
        <w:t xml:space="preserve">During the focus groups, moderators will ask questions in a semi-structured way, providing opportunities for youth to ask clarifying questions and respond as appropriate. </w:t>
      </w:r>
      <w:r w:rsidRPr="00FE4ADF">
        <w:rPr>
          <w:rFonts w:eastAsia="Calibri" w:cstheme="minorHAnsi"/>
        </w:rPr>
        <w:t xml:space="preserve">Throughout the sessions, moderators </w:t>
      </w:r>
      <w:r>
        <w:rPr>
          <w:rFonts w:eastAsia="Calibri" w:cstheme="minorHAnsi"/>
        </w:rPr>
        <w:t>will</w:t>
      </w:r>
      <w:r w:rsidRPr="00FE4ADF">
        <w:rPr>
          <w:rFonts w:eastAsia="Calibri" w:cstheme="minorHAnsi"/>
        </w:rPr>
        <w:t xml:space="preserve"> probe participants to elaborate </w:t>
      </w:r>
      <w:r>
        <w:rPr>
          <w:rFonts w:eastAsia="Calibri" w:cstheme="minorHAnsi"/>
        </w:rPr>
        <w:t>on their comments</w:t>
      </w:r>
      <w:r w:rsidRPr="00FE4ADF">
        <w:rPr>
          <w:rFonts w:eastAsia="Calibri" w:cstheme="minorHAnsi"/>
        </w:rPr>
        <w:t xml:space="preserve"> and encourage more in-depth </w:t>
      </w:r>
      <w:r>
        <w:rPr>
          <w:rFonts w:eastAsia="Calibri" w:cstheme="minorHAnsi"/>
        </w:rPr>
        <w:t>comments</w:t>
      </w:r>
      <w:r w:rsidRPr="00FE4ADF">
        <w:rPr>
          <w:rFonts w:eastAsia="Calibri" w:cstheme="minorHAnsi"/>
        </w:rPr>
        <w:t xml:space="preserve"> </w:t>
      </w:r>
      <w:r>
        <w:rPr>
          <w:rFonts w:eastAsia="Calibri" w:cstheme="minorHAnsi"/>
        </w:rPr>
        <w:t xml:space="preserve">as </w:t>
      </w:r>
      <w:r w:rsidRPr="00FE4ADF">
        <w:rPr>
          <w:rFonts w:eastAsia="Calibri" w:cstheme="minorHAnsi"/>
        </w:rPr>
        <w:t>needed.</w:t>
      </w:r>
      <w:r>
        <w:rPr>
          <w:rFonts w:eastAsia="Calibri" w:cstheme="minorHAnsi"/>
        </w:rPr>
        <w:t xml:space="preserve"> </w:t>
      </w:r>
      <w:r w:rsidRPr="00FE4ADF">
        <w:rPr>
          <w:rFonts w:eastAsia="Calibri" w:cstheme="minorHAnsi"/>
        </w:rPr>
        <w:t>Moderators will also encourage participants to read and engage with others in the group.</w:t>
      </w:r>
      <w:r>
        <w:rPr>
          <w:rFonts w:eastAsia="Calibri" w:cstheme="minorHAnsi"/>
        </w:rPr>
        <w:t xml:space="preserve"> </w:t>
      </w:r>
      <w:r w:rsidRPr="008131A7">
        <w:rPr>
          <w:rFonts w:eastAsia="Times New Roman" w:cstheme="minorHAnsi"/>
          <w:bCs/>
          <w:color w:val="000000"/>
        </w:rPr>
        <w:t xml:space="preserve">Recordings of all interviews and focus groups will be saved at the end of the sessions to </w:t>
      </w:r>
      <w:r>
        <w:rPr>
          <w:rFonts w:eastAsia="Times New Roman" w:cstheme="minorHAnsi"/>
          <w:bCs/>
          <w:color w:val="000000"/>
        </w:rPr>
        <w:t>support</w:t>
      </w:r>
      <w:r w:rsidRPr="008131A7">
        <w:rPr>
          <w:rFonts w:eastAsia="Times New Roman" w:cstheme="minorHAnsi"/>
          <w:bCs/>
          <w:color w:val="000000"/>
        </w:rPr>
        <w:t xml:space="preserve"> </w:t>
      </w:r>
      <w:r>
        <w:rPr>
          <w:rFonts w:eastAsia="Times New Roman" w:cstheme="minorHAnsi"/>
          <w:bCs/>
          <w:color w:val="000000"/>
        </w:rPr>
        <w:t>quality and accuracy of focus group data collection</w:t>
      </w:r>
      <w:r w:rsidRPr="008131A7">
        <w:rPr>
          <w:rFonts w:eastAsia="Times New Roman" w:cstheme="minorHAnsi"/>
          <w:bCs/>
          <w:color w:val="000000"/>
        </w:rPr>
        <w:t xml:space="preserve">. </w:t>
      </w:r>
    </w:p>
    <w:p w:rsidRPr="00124FA0" w:rsidR="001C6FBC" w:rsidP="00952784" w:rsidRDefault="001C6FBC" w14:paraId="20747B49" w14:textId="77777777">
      <w:pPr>
        <w:autoSpaceDE w:val="0"/>
        <w:autoSpaceDN w:val="0"/>
        <w:adjustRightInd w:val="0"/>
        <w:spacing w:after="0" w:line="240" w:lineRule="atLeast"/>
        <w:rPr>
          <w:rFonts w:eastAsia="Times New Roman" w:cstheme="minorHAnsi"/>
          <w:bCs/>
          <w:color w:val="000000"/>
        </w:rPr>
      </w:pPr>
    </w:p>
    <w:bookmarkEnd w:id="2"/>
    <w:p w:rsidR="007C2EE0" w:rsidP="00060340" w:rsidRDefault="00E41EE9" w14:paraId="44A6DC32" w14:textId="79DEC88E">
      <w:pPr>
        <w:autoSpaceDE w:val="0"/>
        <w:autoSpaceDN w:val="0"/>
        <w:adjustRightInd w:val="0"/>
        <w:spacing w:after="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060340" w:rsidRDefault="007C2EE0" w14:paraId="4C6D8F66" w14:textId="48A3918C">
      <w:pPr>
        <w:keepNext/>
        <w:keepLines/>
        <w:autoSpaceDE w:val="0"/>
        <w:autoSpaceDN w:val="0"/>
        <w:adjustRightInd w:val="0"/>
        <w:spacing w:before="120" w:after="60" w:line="240" w:lineRule="atLeast"/>
        <w:rPr>
          <w:rFonts w:eastAsia="Times New Roman" w:cstheme="minorHAnsi"/>
          <w:i/>
          <w:color w:val="000000"/>
        </w:rPr>
      </w:pPr>
      <w:r>
        <w:rPr>
          <w:rFonts w:eastAsia="Times New Roman" w:cstheme="minorHAnsi"/>
          <w:i/>
          <w:color w:val="000000"/>
        </w:rPr>
        <w:t>Response Rates</w:t>
      </w:r>
    </w:p>
    <w:p w:rsidR="00F85D35" w:rsidP="00A120D6" w:rsidRDefault="00B72789" w14:paraId="5AA8AAC4" w14:textId="1105A131">
      <w:pPr>
        <w:autoSpaceDE w:val="0"/>
        <w:autoSpaceDN w:val="0"/>
        <w:adjustRightInd w:val="0"/>
        <w:spacing w:after="0" w:line="240" w:lineRule="atLeast"/>
        <w:rPr>
          <w:rFonts w:eastAsia="Times New Roman" w:cstheme="minorHAnsi"/>
          <w:iCs/>
          <w:color w:val="000000"/>
        </w:rPr>
      </w:pPr>
      <w:r w:rsidRPr="00BD18CD">
        <w:rPr>
          <w:rFonts w:eastAsia="Times New Roman" w:cstheme="minorHAnsi"/>
          <w:iCs/>
          <w:color w:val="000000"/>
        </w:rPr>
        <w:t xml:space="preserve">The </w:t>
      </w:r>
      <w:r w:rsidR="005F0966">
        <w:rPr>
          <w:rFonts w:eastAsia="Times New Roman" w:cstheme="minorHAnsi"/>
          <w:iCs/>
          <w:color w:val="000000"/>
        </w:rPr>
        <w:t>data collection</w:t>
      </w:r>
      <w:r w:rsidR="00413E9F">
        <w:rPr>
          <w:rFonts w:eastAsia="Times New Roman" w:cstheme="minorHAnsi"/>
          <w:iCs/>
          <w:color w:val="000000"/>
        </w:rPr>
        <w:t xml:space="preserve"> activities</w:t>
      </w:r>
      <w:r w:rsidR="00A612A6">
        <w:rPr>
          <w:rFonts w:eastAsia="Times New Roman" w:cstheme="minorHAnsi"/>
          <w:iCs/>
          <w:color w:val="000000"/>
        </w:rPr>
        <w:t>—</w:t>
      </w:r>
      <w:r w:rsidR="008D4BD0">
        <w:rPr>
          <w:rFonts w:eastAsia="Times New Roman" w:cstheme="minorHAnsi"/>
          <w:iCs/>
          <w:color w:val="000000"/>
        </w:rPr>
        <w:t xml:space="preserve">interviews, </w:t>
      </w:r>
      <w:r w:rsidRPr="00BD18CD">
        <w:rPr>
          <w:rFonts w:eastAsia="Times New Roman" w:cstheme="minorHAnsi"/>
          <w:iCs/>
          <w:color w:val="000000"/>
        </w:rPr>
        <w:t>focus groups</w:t>
      </w:r>
      <w:r w:rsidR="00FD21E7">
        <w:rPr>
          <w:rFonts w:eastAsia="Times New Roman" w:cstheme="minorHAnsi"/>
          <w:iCs/>
          <w:color w:val="000000"/>
        </w:rPr>
        <w:t xml:space="preserve"> and </w:t>
      </w:r>
      <w:r w:rsidR="002D1919">
        <w:rPr>
          <w:rFonts w:eastAsia="Times New Roman" w:cstheme="minorHAnsi"/>
          <w:iCs/>
          <w:color w:val="000000"/>
        </w:rPr>
        <w:t>fidelity logs</w:t>
      </w:r>
      <w:r w:rsidR="00A612A6">
        <w:rPr>
          <w:rFonts w:eastAsia="Times New Roman" w:cstheme="minorHAnsi"/>
          <w:iCs/>
          <w:color w:val="000000"/>
        </w:rPr>
        <w:t>—</w:t>
      </w:r>
      <w:r w:rsidRPr="00BD18CD">
        <w:rPr>
          <w:rFonts w:eastAsia="Times New Roman" w:cstheme="minorHAnsi"/>
          <w:iCs/>
          <w:color w:val="000000"/>
        </w:rPr>
        <w:t>are not designed to produce statistically generalizable findings and participation is wholly at the respondents</w:t>
      </w:r>
      <w:r w:rsidR="002D1919">
        <w:rPr>
          <w:rFonts w:eastAsia="Times New Roman" w:cstheme="minorHAnsi"/>
          <w:iCs/>
          <w:color w:val="000000"/>
        </w:rPr>
        <w:t>’</w:t>
      </w:r>
      <w:r w:rsidRPr="00BD18CD">
        <w:rPr>
          <w:rFonts w:eastAsia="Times New Roman" w:cstheme="minorHAnsi"/>
          <w:iCs/>
          <w:color w:val="000000"/>
        </w:rPr>
        <w:t xml:space="preserve"> discretion.</w:t>
      </w:r>
      <w:r w:rsidR="0097485E">
        <w:rPr>
          <w:rFonts w:eastAsia="Times New Roman" w:cstheme="minorHAnsi"/>
          <w:iCs/>
          <w:color w:val="000000"/>
        </w:rPr>
        <w:t xml:space="preserve"> </w:t>
      </w:r>
      <w:r w:rsidRPr="00BD18CD">
        <w:rPr>
          <w:rFonts w:eastAsia="Times New Roman" w:cstheme="minorHAnsi"/>
          <w:iCs/>
          <w:color w:val="000000"/>
        </w:rPr>
        <w:t>Response rates will not be calculated or reported.</w:t>
      </w:r>
    </w:p>
    <w:p w:rsidR="001C6FBC" w:rsidP="00952784" w:rsidRDefault="001C6FBC" w14:paraId="33D3336D" w14:textId="77777777">
      <w:pPr>
        <w:autoSpaceDE w:val="0"/>
        <w:autoSpaceDN w:val="0"/>
        <w:adjustRightInd w:val="0"/>
        <w:spacing w:after="0" w:line="240" w:lineRule="atLeast"/>
        <w:rPr>
          <w:rFonts w:eastAsia="Times New Roman" w:cstheme="minorHAnsi"/>
          <w:i/>
          <w:color w:val="000000"/>
        </w:rPr>
      </w:pPr>
    </w:p>
    <w:p w:rsidRPr="00F917E5" w:rsidR="00F917E5" w:rsidP="0097485E" w:rsidRDefault="00F917E5" w14:paraId="14F6FBDC" w14:textId="2701395E">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002D1919" w:rsidP="00A120D6" w:rsidRDefault="002D1919" w14:paraId="4B441BCC" w14:textId="51DE0378">
      <w:pPr>
        <w:autoSpaceDE w:val="0"/>
        <w:autoSpaceDN w:val="0"/>
        <w:adjustRightInd w:val="0"/>
        <w:spacing w:after="0" w:line="240" w:lineRule="atLeast"/>
      </w:pPr>
      <w:r w:rsidRPr="00C32C8A">
        <w:rPr>
          <w:rFonts w:eastAsia="Times New Roman" w:cstheme="minorHAnsi"/>
          <w:color w:val="000000"/>
        </w:rPr>
        <w:t>As participants will not be randomly sampled and findings are not intended to be representative, non-response bias will not be calculated.</w:t>
      </w:r>
      <w:r w:rsidR="00F448BF">
        <w:t xml:space="preserve"> The study team will document take up rates and attrition among the samples. </w:t>
      </w:r>
    </w:p>
    <w:p w:rsidR="001C6FBC" w:rsidP="00A120D6" w:rsidRDefault="001C6FBC" w14:paraId="741D5901" w14:textId="24EC695C">
      <w:pPr>
        <w:autoSpaceDE w:val="0"/>
        <w:autoSpaceDN w:val="0"/>
        <w:adjustRightInd w:val="0"/>
        <w:spacing w:after="0" w:line="240" w:lineRule="atLeast"/>
      </w:pPr>
    </w:p>
    <w:p w:rsidR="00BB2925" w:rsidP="0097485E" w:rsidRDefault="00EB6134" w14:paraId="64EEFCB8" w14:textId="1264DB7B">
      <w:pPr>
        <w:spacing w:after="120" w:line="240" w:lineRule="auto"/>
        <w:rPr>
          <w:rFonts w:ascii="Times New Roman" w:hAnsi="Times New Roman" w:eastAsia="Times New Roman" w:cs="Times New Roman"/>
          <w:sz w:val="24"/>
          <w:szCs w:val="24"/>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w:t>
      </w:r>
      <w:r w:rsidR="00CF7D85">
        <w:rPr>
          <w:rFonts w:eastAsia="Times New Roman" w:cstheme="minorHAnsi"/>
          <w:b/>
          <w:bCs/>
        </w:rPr>
        <w:t xml:space="preserve"> </w:t>
      </w:r>
      <w:r w:rsidR="00CF7D85">
        <w:rPr>
          <w:rFonts w:eastAsia="Times New Roman" w:cstheme="minorHAnsi"/>
          <w:b/>
          <w:bCs/>
        </w:rPr>
        <w:tab/>
      </w:r>
      <w:r w:rsidRPr="00DF1291" w:rsidR="00901040">
        <w:rPr>
          <w:rFonts w:eastAsia="Times New Roman" w:cstheme="minorHAnsi"/>
          <w:b/>
          <w:bCs/>
        </w:rPr>
        <w:t>Production of Estimates and Projections</w:t>
      </w:r>
      <w:r w:rsidRPr="00DF1291" w:rsidR="00901040">
        <w:rPr>
          <w:rFonts w:eastAsia="Times New Roman" w:cstheme="minorHAnsi"/>
        </w:rPr>
        <w:t xml:space="preserve"> </w:t>
      </w:r>
    </w:p>
    <w:p w:rsidR="00BB2925" w:rsidP="00A120D6" w:rsidRDefault="00E36D9F" w14:paraId="07AEBBED" w14:textId="44141B4A">
      <w:pPr>
        <w:autoSpaceDE w:val="0"/>
        <w:autoSpaceDN w:val="0"/>
        <w:adjustRightInd w:val="0"/>
        <w:spacing w:after="0" w:line="240" w:lineRule="atLeast"/>
      </w:pPr>
      <w:r w:rsidRPr="0084670F">
        <w:t xml:space="preserve">The data will not </w:t>
      </w:r>
      <w:r w:rsidRPr="00FE4ADF">
        <w:rPr>
          <w:rFonts w:eastAsia="Calibri" w:cstheme="minorHAnsi"/>
        </w:rPr>
        <w:t>be</w:t>
      </w:r>
      <w:r w:rsidRPr="0084670F">
        <w:t xml:space="preserve"> used to generate population estimates, either for internal use or dissemination.</w:t>
      </w:r>
    </w:p>
    <w:p w:rsidR="001C6FBC" w:rsidP="00A120D6" w:rsidRDefault="001C6FBC" w14:paraId="5267CC29" w14:textId="73101868">
      <w:pPr>
        <w:autoSpaceDE w:val="0"/>
        <w:autoSpaceDN w:val="0"/>
        <w:adjustRightInd w:val="0"/>
        <w:spacing w:after="0" w:line="240" w:lineRule="atLeast"/>
      </w:pPr>
    </w:p>
    <w:p w:rsidR="001C6FBC" w:rsidP="00952784" w:rsidRDefault="001C6FBC" w14:paraId="4B8553FA" w14:textId="77777777">
      <w:pPr>
        <w:autoSpaceDE w:val="0"/>
        <w:autoSpaceDN w:val="0"/>
        <w:adjustRightInd w:val="0"/>
        <w:spacing w:after="0" w:line="240" w:lineRule="atLeast"/>
        <w:rPr>
          <w:rFonts w:ascii="Times New Roman" w:hAnsi="Times New Roman" w:eastAsia="Times New Roman" w:cs="Times New Roman"/>
          <w:sz w:val="24"/>
          <w:szCs w:val="24"/>
        </w:rPr>
      </w:pPr>
    </w:p>
    <w:p w:rsidRPr="00F85D35" w:rsidR="007B6CA2" w:rsidP="000B10C0" w:rsidRDefault="00901040" w14:paraId="47D35F1B" w14:textId="63F37989">
      <w:pPr>
        <w:keepNext/>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lastRenderedPageBreak/>
        <w:t>B7.</w:t>
      </w:r>
      <w:r w:rsidR="00CF7D85">
        <w:rPr>
          <w:rFonts w:eastAsia="Times New Roman" w:cstheme="minorHAnsi"/>
          <w:color w:val="000000"/>
        </w:rPr>
        <w:tab/>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00B72789" w:rsidP="00952784" w:rsidRDefault="007B6CA2" w14:paraId="3E54DFE5" w14:textId="58BBA291">
      <w:pPr>
        <w:keepNext/>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B72789" w:rsidP="00A120D6" w:rsidRDefault="002267BE" w14:paraId="3A92081D" w14:textId="54F383F2">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Focus group</w:t>
      </w:r>
      <w:r w:rsidR="00477DE3">
        <w:rPr>
          <w:rFonts w:eastAsia="Times New Roman" w:cstheme="minorHAnsi"/>
          <w:bCs/>
          <w:iCs/>
          <w:color w:val="000000"/>
        </w:rPr>
        <w:t>, interview,</w:t>
      </w:r>
      <w:r>
        <w:rPr>
          <w:rFonts w:eastAsia="Times New Roman" w:cstheme="minorHAnsi"/>
          <w:bCs/>
          <w:iCs/>
          <w:color w:val="000000"/>
        </w:rPr>
        <w:t xml:space="preserve"> and facilitator log data </w:t>
      </w:r>
      <w:r w:rsidR="00063285">
        <w:rPr>
          <w:rFonts w:eastAsia="Times New Roman" w:cstheme="minorHAnsi"/>
          <w:bCs/>
          <w:iCs/>
          <w:color w:val="000000"/>
        </w:rPr>
        <w:t xml:space="preserve">and associated recordings </w:t>
      </w:r>
      <w:r>
        <w:rPr>
          <w:rFonts w:eastAsia="Times New Roman" w:cstheme="minorHAnsi"/>
          <w:bCs/>
          <w:iCs/>
          <w:color w:val="000000"/>
        </w:rPr>
        <w:t xml:space="preserve">will be saved on a secure drive only accessible to Mathematica study team members. </w:t>
      </w:r>
      <w:r w:rsidR="00953A0A">
        <w:rPr>
          <w:rFonts w:eastAsia="Times New Roman" w:cstheme="minorHAnsi"/>
          <w:bCs/>
          <w:iCs/>
          <w:color w:val="000000"/>
        </w:rPr>
        <w:t xml:space="preserve">Study team members will monitor </w:t>
      </w:r>
      <w:r w:rsidR="008C493E">
        <w:rPr>
          <w:rFonts w:eastAsia="Times New Roman" w:cstheme="minorHAnsi"/>
          <w:bCs/>
          <w:iCs/>
          <w:color w:val="000000"/>
        </w:rPr>
        <w:t xml:space="preserve">and review </w:t>
      </w:r>
      <w:r w:rsidR="00953A0A">
        <w:rPr>
          <w:rFonts w:eastAsia="Times New Roman" w:cstheme="minorHAnsi"/>
          <w:bCs/>
          <w:iCs/>
          <w:color w:val="000000"/>
        </w:rPr>
        <w:t>fidelity log submissions and follow-up with facilitators if they</w:t>
      </w:r>
      <w:r w:rsidR="008C493E">
        <w:rPr>
          <w:rFonts w:eastAsia="Times New Roman" w:cstheme="minorHAnsi"/>
          <w:bCs/>
          <w:iCs/>
          <w:color w:val="000000"/>
        </w:rPr>
        <w:t xml:space="preserve"> see any errors in data entry or</w:t>
      </w:r>
      <w:r w:rsidR="00953A0A">
        <w:rPr>
          <w:rFonts w:eastAsia="Times New Roman" w:cstheme="minorHAnsi"/>
          <w:bCs/>
          <w:iCs/>
          <w:color w:val="000000"/>
        </w:rPr>
        <w:t xml:space="preserve"> need </w:t>
      </w:r>
      <w:r w:rsidR="008C493E">
        <w:rPr>
          <w:rFonts w:eastAsia="Times New Roman" w:cstheme="minorHAnsi"/>
          <w:bCs/>
          <w:iCs/>
          <w:color w:val="000000"/>
        </w:rPr>
        <w:t>facilitators to</w:t>
      </w:r>
      <w:r w:rsidR="00953A0A">
        <w:rPr>
          <w:rFonts w:eastAsia="Times New Roman" w:cstheme="minorHAnsi"/>
          <w:bCs/>
          <w:iCs/>
          <w:color w:val="000000"/>
        </w:rPr>
        <w:t xml:space="preserve"> clarify the</w:t>
      </w:r>
      <w:r w:rsidR="008C493E">
        <w:rPr>
          <w:rFonts w:eastAsia="Times New Roman" w:cstheme="minorHAnsi"/>
          <w:bCs/>
          <w:iCs/>
          <w:color w:val="000000"/>
        </w:rPr>
        <w:t xml:space="preserve">ir qualitative </w:t>
      </w:r>
      <w:r w:rsidR="00953A0A">
        <w:rPr>
          <w:rFonts w:eastAsia="Times New Roman" w:cstheme="minorHAnsi"/>
          <w:bCs/>
          <w:iCs/>
          <w:color w:val="000000"/>
        </w:rPr>
        <w:t xml:space="preserve">feedback. </w:t>
      </w:r>
      <w:r>
        <w:rPr>
          <w:rFonts w:eastAsia="Times New Roman" w:cstheme="minorHAnsi"/>
          <w:bCs/>
          <w:iCs/>
          <w:color w:val="000000"/>
        </w:rPr>
        <w:t xml:space="preserve">Focus group moderators will review their notes to fix spelling and grammar issues, fill in any missing words or concepts, and explain unclear terms or phrases in preparation for qualitative analysis and interpretation. </w:t>
      </w:r>
    </w:p>
    <w:p w:rsidRPr="00BD18CD" w:rsidR="001C6FBC" w:rsidP="00952784" w:rsidRDefault="001C6FBC" w14:paraId="1D19CADC" w14:textId="77777777">
      <w:pPr>
        <w:autoSpaceDE w:val="0"/>
        <w:autoSpaceDN w:val="0"/>
        <w:adjustRightInd w:val="0"/>
        <w:spacing w:after="0" w:line="240" w:lineRule="atLeast"/>
        <w:rPr>
          <w:rFonts w:eastAsia="Times New Roman" w:cstheme="minorHAnsi"/>
          <w:bCs/>
          <w:iCs/>
          <w:color w:val="000000"/>
        </w:rPr>
      </w:pPr>
    </w:p>
    <w:p w:rsidR="007B6CA2" w:rsidP="0097485E" w:rsidRDefault="007B6CA2" w14:paraId="4B58405D" w14:textId="784AF053">
      <w:pPr>
        <w:keepNext/>
        <w:keepLines/>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4F08AF" w:rsidP="00A120D6" w:rsidRDefault="00026C7E" w14:paraId="071B421F" w14:textId="11E02BC5">
      <w:pPr>
        <w:autoSpaceDE w:val="0"/>
        <w:autoSpaceDN w:val="0"/>
        <w:adjustRightInd w:val="0"/>
        <w:spacing w:after="0" w:line="240" w:lineRule="atLeast"/>
        <w:rPr>
          <w:rFonts w:eastAsia="Times New Roman" w:cstheme="minorHAnsi"/>
          <w:bCs/>
          <w:iCs/>
          <w:color w:val="000000"/>
        </w:rPr>
      </w:pPr>
      <w:r w:rsidRPr="00026C7E">
        <w:rPr>
          <w:rFonts w:eastAsia="Times New Roman" w:cstheme="minorHAnsi"/>
          <w:bCs/>
          <w:iCs/>
          <w:color w:val="000000"/>
        </w:rPr>
        <w:t>We will analyze the quantitative data collected through fidelity logs to assess dosage and pacing of lessons. We will organize and code qualitative data collected through fidelity logs</w:t>
      </w:r>
      <w:r>
        <w:rPr>
          <w:rFonts w:eastAsia="Times New Roman" w:cstheme="minorHAnsi"/>
          <w:bCs/>
          <w:iCs/>
          <w:color w:val="000000"/>
        </w:rPr>
        <w:t xml:space="preserve"> and</w:t>
      </w:r>
      <w:r w:rsidRPr="00026C7E">
        <w:rPr>
          <w:rFonts w:eastAsia="Times New Roman" w:cstheme="minorHAnsi"/>
          <w:bCs/>
          <w:iCs/>
          <w:color w:val="000000"/>
        </w:rPr>
        <w:t xml:space="preserve"> youth focus groups to identify themes around the various challenges or successes of each lesson. We will use this information to create a recommended list of modifications for each lesson plan</w:t>
      </w:r>
      <w:r>
        <w:rPr>
          <w:rFonts w:eastAsia="Times New Roman" w:cstheme="minorHAnsi"/>
          <w:bCs/>
          <w:iCs/>
          <w:color w:val="000000"/>
        </w:rPr>
        <w:t xml:space="preserve"> and revise the lessons </w:t>
      </w:r>
      <w:r w:rsidR="003D0A80">
        <w:rPr>
          <w:rFonts w:eastAsia="Times New Roman" w:cstheme="minorHAnsi"/>
          <w:bCs/>
          <w:iCs/>
          <w:color w:val="000000"/>
        </w:rPr>
        <w:t xml:space="preserve">and facilitator guidance </w:t>
      </w:r>
      <w:r>
        <w:rPr>
          <w:rFonts w:eastAsia="Times New Roman" w:cstheme="minorHAnsi"/>
          <w:bCs/>
          <w:iCs/>
          <w:color w:val="000000"/>
        </w:rPr>
        <w:t>accordingly.</w:t>
      </w:r>
    </w:p>
    <w:p w:rsidRPr="00BD18CD" w:rsidR="001C6FBC" w:rsidP="00952784" w:rsidRDefault="001C6FBC" w14:paraId="5FFBD651" w14:textId="77777777">
      <w:pPr>
        <w:autoSpaceDE w:val="0"/>
        <w:autoSpaceDN w:val="0"/>
        <w:adjustRightInd w:val="0"/>
        <w:spacing w:after="0" w:line="240" w:lineRule="atLeast"/>
        <w:rPr>
          <w:rFonts w:eastAsia="Times New Roman" w:cstheme="minorHAnsi"/>
          <w:bCs/>
          <w:iCs/>
          <w:color w:val="000000"/>
        </w:rPr>
      </w:pPr>
    </w:p>
    <w:p w:rsidRPr="007B6CA2" w:rsidR="007B6CA2" w:rsidP="0097485E"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A120D6" w:rsidP="00A120D6" w:rsidRDefault="00193725" w14:paraId="0BF1AADE" w14:textId="2005929E">
      <w:pPr>
        <w:autoSpaceDE w:val="0"/>
        <w:autoSpaceDN w:val="0"/>
        <w:adjustRightInd w:val="0"/>
        <w:spacing w:after="0" w:line="240" w:lineRule="atLeast"/>
        <w:rPr>
          <w:rFonts w:cs="Calibri"/>
        </w:rPr>
      </w:pPr>
      <w:r w:rsidRPr="004429E7">
        <w:rPr>
          <w:rFonts w:ascii="Calibri" w:hAnsi="Calibri" w:eastAsia="Calibri" w:cs="Calibri"/>
        </w:rPr>
        <w:t xml:space="preserve">The data will </w:t>
      </w:r>
      <w:r w:rsidR="00A120D6">
        <w:rPr>
          <w:rFonts w:ascii="Calibri" w:hAnsi="Calibri" w:eastAsia="Calibri" w:cs="Calibri"/>
        </w:rPr>
        <w:t xml:space="preserve">provide </w:t>
      </w:r>
      <w:r w:rsidRPr="004429E7">
        <w:t>ACF with</w:t>
      </w:r>
      <w:r w:rsidR="004429E7">
        <w:t xml:space="preserve"> respondent feedback on how the curriculum adaptation </w:t>
      </w:r>
      <w:r w:rsidR="00FD21E7">
        <w:rPr>
          <w:rFonts w:cs="Calibri"/>
        </w:rPr>
        <w:t>was</w:t>
      </w:r>
      <w:r w:rsidRPr="00FE6237" w:rsidR="00FD21E7">
        <w:rPr>
          <w:rFonts w:cs="Calibri"/>
        </w:rPr>
        <w:t xml:space="preserve"> </w:t>
      </w:r>
      <w:r w:rsidRPr="00FE6237" w:rsidR="004429E7">
        <w:rPr>
          <w:rFonts w:cs="Calibri"/>
        </w:rPr>
        <w:t xml:space="preserve">received and recommendations that </w:t>
      </w:r>
      <w:r w:rsidR="008C493E">
        <w:rPr>
          <w:rFonts w:cs="Calibri"/>
        </w:rPr>
        <w:t xml:space="preserve">will </w:t>
      </w:r>
      <w:r w:rsidRPr="00FE6237" w:rsidR="004429E7">
        <w:rPr>
          <w:rFonts w:cs="Calibri"/>
        </w:rPr>
        <w:t>influence refinements</w:t>
      </w:r>
      <w:r w:rsidR="008C493E">
        <w:rPr>
          <w:rFonts w:cs="Calibri"/>
        </w:rPr>
        <w:t xml:space="preserve"> </w:t>
      </w:r>
      <w:r w:rsidR="00847363">
        <w:rPr>
          <w:rFonts w:cs="Calibri"/>
        </w:rPr>
        <w:t>to</w:t>
      </w:r>
      <w:r w:rsidR="008C493E">
        <w:rPr>
          <w:rFonts w:cs="Calibri"/>
        </w:rPr>
        <w:t xml:space="preserve"> the Internet safety lessons</w:t>
      </w:r>
      <w:r w:rsidRPr="00FE6237">
        <w:t xml:space="preserve">. With this critical information, ACF will be able to </w:t>
      </w:r>
      <w:r w:rsidRPr="00FE6237" w:rsidR="004429E7">
        <w:t xml:space="preserve">finalize </w:t>
      </w:r>
      <w:r w:rsidR="00FD21E7">
        <w:t>the</w:t>
      </w:r>
      <w:r w:rsidRPr="00FE6237" w:rsidR="004429E7">
        <w:t xml:space="preserve"> </w:t>
      </w:r>
      <w:r w:rsidRPr="00FE6237" w:rsidR="00FD21E7">
        <w:t>curricul</w:t>
      </w:r>
      <w:r w:rsidR="00FD21E7">
        <w:t>um</w:t>
      </w:r>
      <w:r w:rsidRPr="00FE6237" w:rsidR="00FD21E7">
        <w:t xml:space="preserve"> </w:t>
      </w:r>
      <w:r w:rsidRPr="00FE6237" w:rsidR="004429E7">
        <w:t>and have formative implementation data to share with federal staff and grantees that may be interested in implementing the curricul</w:t>
      </w:r>
      <w:r w:rsidR="00FD21E7">
        <w:t>um</w:t>
      </w:r>
      <w:r w:rsidRPr="00FE6237" w:rsidR="004429E7">
        <w:t xml:space="preserve"> in the future</w:t>
      </w:r>
      <w:r w:rsidRPr="00FE6237">
        <w:rPr>
          <w:rFonts w:cs="Calibri"/>
        </w:rPr>
        <w:t>.</w:t>
      </w:r>
      <w:r w:rsidR="00B8320B">
        <w:rPr>
          <w:rFonts w:cs="Calibri"/>
        </w:rPr>
        <w:t xml:space="preserve">  </w:t>
      </w:r>
    </w:p>
    <w:p w:rsidR="00A120D6" w:rsidP="00952784" w:rsidRDefault="00A120D6" w14:paraId="6EBE3054" w14:textId="77777777">
      <w:pPr>
        <w:autoSpaceDE w:val="0"/>
        <w:autoSpaceDN w:val="0"/>
        <w:adjustRightInd w:val="0"/>
        <w:spacing w:after="0" w:line="240" w:lineRule="atLeast"/>
        <w:rPr>
          <w:rFonts w:cs="Calibri"/>
        </w:rPr>
      </w:pPr>
    </w:p>
    <w:p w:rsidR="00A120D6" w:rsidP="000B10C0" w:rsidRDefault="00B8320B" w14:paraId="6B9B5CAD" w14:textId="10D68B9F">
      <w:pPr>
        <w:autoSpaceDE w:val="0"/>
        <w:autoSpaceDN w:val="0"/>
        <w:adjustRightInd w:val="0"/>
        <w:spacing w:after="240" w:line="240" w:lineRule="atLeast"/>
        <w:rPr>
          <w:rFonts w:cs="Calibri"/>
        </w:rPr>
      </w:pPr>
      <w:r>
        <w:rPr>
          <w:rFonts w:cs="Calibri"/>
        </w:rPr>
        <w:t>Ultimately, this data will allow ACF to improve future training and technical assistance to PREP grantees serving youth with IDD</w:t>
      </w:r>
      <w:r w:rsidR="00156EBD">
        <w:rPr>
          <w:rFonts w:cs="Calibri"/>
        </w:rPr>
        <w:t>, by providing needed resources that would serve th</w:t>
      </w:r>
      <w:r w:rsidR="00FD21E7">
        <w:rPr>
          <w:rFonts w:cs="Calibri"/>
        </w:rPr>
        <w:t>i</w:t>
      </w:r>
      <w:r w:rsidR="00156EBD">
        <w:rPr>
          <w:rFonts w:cs="Calibri"/>
        </w:rPr>
        <w:t>s population</w:t>
      </w:r>
      <w:r>
        <w:rPr>
          <w:rFonts w:cs="Calibri"/>
        </w:rPr>
        <w:t>.</w:t>
      </w:r>
      <w:r w:rsidRPr="00FE6237" w:rsidR="00FE6237">
        <w:rPr>
          <w:rFonts w:cs="Calibri"/>
        </w:rPr>
        <w:t xml:space="preserve"> </w:t>
      </w:r>
      <w:bookmarkStart w:name="_Hlk97036423" w:id="5"/>
      <w:r w:rsidRPr="00FE6237" w:rsidR="00FE6237">
        <w:rPr>
          <w:rFonts w:cs="Calibri"/>
        </w:rPr>
        <w:t>Findings from</w:t>
      </w:r>
      <w:r w:rsidR="00FE6237">
        <w:rPr>
          <w:rFonts w:cs="Calibri"/>
        </w:rPr>
        <w:t xml:space="preserve"> the data collection will </w:t>
      </w:r>
      <w:r>
        <w:rPr>
          <w:rFonts w:cs="Calibri"/>
        </w:rPr>
        <w:t xml:space="preserve">also </w:t>
      </w:r>
      <w:r w:rsidR="00FE6237">
        <w:rPr>
          <w:rFonts w:cs="Calibri"/>
        </w:rPr>
        <w:t>be shared in a report</w:t>
      </w:r>
      <w:r w:rsidR="0097485E">
        <w:rPr>
          <w:rFonts w:cs="Calibri"/>
        </w:rPr>
        <w:t xml:space="preserve"> </w:t>
      </w:r>
      <w:r w:rsidR="00F448BF">
        <w:rPr>
          <w:rFonts w:cs="Calibri"/>
        </w:rPr>
        <w:t xml:space="preserve">and journal article </w:t>
      </w:r>
      <w:r w:rsidR="00FE6237">
        <w:rPr>
          <w:rFonts w:cs="Calibri"/>
        </w:rPr>
        <w:t xml:space="preserve">that outlines the process for </w:t>
      </w:r>
      <w:r w:rsidR="00FD21E7">
        <w:rPr>
          <w:rFonts w:cs="Calibri"/>
        </w:rPr>
        <w:t>the c</w:t>
      </w:r>
      <w:r w:rsidR="00FE6237">
        <w:rPr>
          <w:rFonts w:cs="Calibri"/>
        </w:rPr>
        <w:t>urricul</w:t>
      </w:r>
      <w:r w:rsidR="00FD21E7">
        <w:rPr>
          <w:rFonts w:cs="Calibri"/>
        </w:rPr>
        <w:t>um</w:t>
      </w:r>
      <w:r w:rsidR="00237ED0">
        <w:rPr>
          <w:rFonts w:cs="Calibri"/>
        </w:rPr>
        <w:t xml:space="preserve">, </w:t>
      </w:r>
      <w:r w:rsidR="00FE6237">
        <w:rPr>
          <w:rFonts w:cs="Calibri"/>
        </w:rPr>
        <w:t xml:space="preserve">the formative findings from the </w:t>
      </w:r>
      <w:r w:rsidR="00ED6393">
        <w:rPr>
          <w:rFonts w:cs="Calibri"/>
        </w:rPr>
        <w:t>study</w:t>
      </w:r>
      <w:r w:rsidR="00237ED0">
        <w:rPr>
          <w:rFonts w:cs="Calibri"/>
        </w:rPr>
        <w:t xml:space="preserve">, and best practices for entities implementing the </w:t>
      </w:r>
      <w:r w:rsidR="00FD21E7">
        <w:rPr>
          <w:rFonts w:cs="Calibri"/>
        </w:rPr>
        <w:t xml:space="preserve">adapted </w:t>
      </w:r>
      <w:r w:rsidR="00237ED0">
        <w:rPr>
          <w:rFonts w:cs="Calibri"/>
        </w:rPr>
        <w:t>curricul</w:t>
      </w:r>
      <w:r w:rsidR="00FD21E7">
        <w:rPr>
          <w:rFonts w:cs="Calibri"/>
        </w:rPr>
        <w:t>um</w:t>
      </w:r>
      <w:r w:rsidR="00237ED0">
        <w:rPr>
          <w:rFonts w:cs="Calibri"/>
        </w:rPr>
        <w:t>, such as state agencies, federal grantees, or schools</w:t>
      </w:r>
      <w:r w:rsidR="00FE6237">
        <w:rPr>
          <w:rFonts w:cs="Calibri"/>
        </w:rPr>
        <w:t>. The report will discuss limitation</w:t>
      </w:r>
      <w:r w:rsidR="006C4072">
        <w:rPr>
          <w:rFonts w:cs="Calibri"/>
        </w:rPr>
        <w:t>s</w:t>
      </w:r>
      <w:r w:rsidR="00FE6237">
        <w:rPr>
          <w:rFonts w:cs="Calibri"/>
        </w:rPr>
        <w:t xml:space="preserve"> of the data and include information on how to interpret the </w:t>
      </w:r>
      <w:r w:rsidR="00F46E72">
        <w:rPr>
          <w:rFonts w:cs="Calibri"/>
        </w:rPr>
        <w:t>findings</w:t>
      </w:r>
      <w:r w:rsidR="00FE6237">
        <w:rPr>
          <w:rFonts w:cs="Calibri"/>
        </w:rPr>
        <w:t xml:space="preserve">. </w:t>
      </w:r>
    </w:p>
    <w:bookmarkEnd w:id="5"/>
    <w:p w:rsidR="00193725" w:rsidP="00A120D6" w:rsidRDefault="00A120D6" w14:paraId="644019F9" w14:textId="0395208B">
      <w:pPr>
        <w:autoSpaceDE w:val="0"/>
        <w:autoSpaceDN w:val="0"/>
        <w:adjustRightInd w:val="0"/>
        <w:spacing w:after="0" w:line="240" w:lineRule="atLeast"/>
        <w:rPr>
          <w:rFonts w:cs="Calibri"/>
        </w:rPr>
      </w:pPr>
      <w:r>
        <w:rPr>
          <w:rFonts w:cs="Calibri"/>
        </w:rPr>
        <w:t>O</w:t>
      </w:r>
      <w:r w:rsidR="00543974">
        <w:rPr>
          <w:rFonts w:cs="Calibri"/>
        </w:rPr>
        <w:t>nce the curriculu</w:t>
      </w:r>
      <w:r w:rsidR="00F46E72">
        <w:rPr>
          <w:rFonts w:cs="Calibri"/>
        </w:rPr>
        <w:t>m</w:t>
      </w:r>
      <w:r w:rsidR="00543974">
        <w:rPr>
          <w:rFonts w:cs="Calibri"/>
        </w:rPr>
        <w:t xml:space="preserve"> adaptation </w:t>
      </w:r>
      <w:r w:rsidR="00F46E72">
        <w:rPr>
          <w:rFonts w:cs="Calibri"/>
        </w:rPr>
        <w:t xml:space="preserve">is </w:t>
      </w:r>
      <w:r w:rsidR="00543974">
        <w:rPr>
          <w:rFonts w:cs="Calibri"/>
        </w:rPr>
        <w:t>final ACF staff could notify grantees of the availability of the curricul</w:t>
      </w:r>
      <w:r w:rsidR="00F46E72">
        <w:rPr>
          <w:rFonts w:cs="Calibri"/>
        </w:rPr>
        <w:t>um</w:t>
      </w:r>
      <w:r w:rsidR="00B8320B">
        <w:rPr>
          <w:rFonts w:cs="Calibri"/>
        </w:rPr>
        <w:t xml:space="preserve"> and findings associated with the formative evaluation</w:t>
      </w:r>
      <w:r w:rsidR="00543974">
        <w:rPr>
          <w:rFonts w:cs="Calibri"/>
        </w:rPr>
        <w:t xml:space="preserve"> to incorporate into their programming.</w:t>
      </w:r>
      <w:r w:rsidR="00156EBD">
        <w:rPr>
          <w:rFonts w:cs="Calibri"/>
        </w:rPr>
        <w:t xml:space="preserve"> The </w:t>
      </w:r>
      <w:r w:rsidR="00F46E72">
        <w:rPr>
          <w:rFonts w:cs="Calibri"/>
        </w:rPr>
        <w:t xml:space="preserve">curriculum </w:t>
      </w:r>
      <w:r w:rsidR="00156EBD">
        <w:rPr>
          <w:rFonts w:cs="Calibri"/>
        </w:rPr>
        <w:t xml:space="preserve">will be available online for grantees to access. The adapted Internet safety lessons will be hosted </w:t>
      </w:r>
      <w:r w:rsidR="00E01B5A">
        <w:rPr>
          <w:rFonts w:cs="Calibri"/>
        </w:rPr>
        <w:t>on Common Sense Media’s website</w:t>
      </w:r>
      <w:r w:rsidR="00F46E72">
        <w:rPr>
          <w:rFonts w:cs="Calibri"/>
        </w:rPr>
        <w:t xml:space="preserve"> as well as </w:t>
      </w:r>
      <w:r w:rsidR="00595759">
        <w:rPr>
          <w:rFonts w:cs="Calibri"/>
        </w:rPr>
        <w:t xml:space="preserve">FYSB’s The Exchange website which provides resources to both grantees and the </w:t>
      </w:r>
      <w:proofErr w:type="gramStart"/>
      <w:r w:rsidR="00595759">
        <w:rPr>
          <w:rFonts w:cs="Calibri"/>
        </w:rPr>
        <w:t>general public</w:t>
      </w:r>
      <w:proofErr w:type="gramEnd"/>
      <w:r w:rsidR="00E01B5A">
        <w:rPr>
          <w:rFonts w:cs="Calibri"/>
        </w:rPr>
        <w:t>.</w:t>
      </w:r>
    </w:p>
    <w:p w:rsidR="00A120D6" w:rsidP="00A120D6" w:rsidRDefault="00A120D6" w14:paraId="1D5F3480" w14:textId="686DD3C3">
      <w:pPr>
        <w:autoSpaceDE w:val="0"/>
        <w:autoSpaceDN w:val="0"/>
        <w:adjustRightInd w:val="0"/>
        <w:spacing w:after="0" w:line="240" w:lineRule="atLeast"/>
        <w:rPr>
          <w:rFonts w:cs="Calibri"/>
        </w:rPr>
      </w:pPr>
    </w:p>
    <w:p w:rsidRPr="00DF1291" w:rsidR="00901040" w:rsidP="0097485E" w:rsidRDefault="007B6FFF" w14:paraId="69EFFF84" w14:textId="787C81B2">
      <w:pPr>
        <w:spacing w:after="120" w:line="240" w:lineRule="auto"/>
        <w:rPr>
          <w:rFonts w:eastAsia="Times New Roman" w:cstheme="minorHAnsi"/>
        </w:rPr>
      </w:pPr>
      <w:r>
        <w:rPr>
          <w:rFonts w:eastAsia="Times New Roman" w:cstheme="minorHAnsi"/>
          <w:b/>
          <w:bCs/>
        </w:rPr>
        <w:t>B8.</w:t>
      </w:r>
      <w:r w:rsidR="00CF7D85">
        <w:rPr>
          <w:rFonts w:eastAsia="Times New Roman" w:cstheme="minorHAnsi"/>
          <w:b/>
          <w:bCs/>
        </w:rPr>
        <w:tab/>
      </w:r>
      <w:r>
        <w:rPr>
          <w:rFonts w:eastAsia="Times New Roman" w:cstheme="minorHAnsi"/>
          <w:b/>
          <w:bCs/>
        </w:rPr>
        <w:t>Contact Persons</w:t>
      </w:r>
      <w:r w:rsidR="0097485E">
        <w:rPr>
          <w:rFonts w:eastAsia="Times New Roman" w:cstheme="minorHAnsi"/>
        </w:rPr>
        <w:t xml:space="preserve"> </w:t>
      </w:r>
    </w:p>
    <w:p w:rsidR="00E36D9F" w:rsidP="0097485E" w:rsidRDefault="00E36D9F" w14:paraId="05C37A39" w14:textId="0D703B93">
      <w:pPr>
        <w:spacing w:line="240" w:lineRule="auto"/>
        <w:rPr>
          <w:rFonts w:ascii="Calibri" w:hAnsi="Calibri" w:eastAsia="Calibri" w:cs="Calibri"/>
        </w:rPr>
      </w:pPr>
      <w:r w:rsidRPr="0022722C">
        <w:rPr>
          <w:rFonts w:ascii="Calibri" w:hAnsi="Calibri" w:eastAsia="Calibri" w:cs="Calibri"/>
        </w:rPr>
        <w:t xml:space="preserve">Table B8 lists the </w:t>
      </w:r>
      <w:r>
        <w:rPr>
          <w:rFonts w:ascii="Calibri" w:hAnsi="Calibri" w:eastAsia="Calibri" w:cs="Calibri"/>
        </w:rPr>
        <w:t xml:space="preserve">federal and contract staff </w:t>
      </w:r>
      <w:r w:rsidRPr="0022722C">
        <w:rPr>
          <w:rFonts w:ascii="Calibri" w:hAnsi="Calibri" w:eastAsia="Calibri" w:cs="Calibri"/>
        </w:rPr>
        <w:t xml:space="preserve">responsible for </w:t>
      </w:r>
      <w:r>
        <w:rPr>
          <w:rFonts w:ascii="Calibri" w:hAnsi="Calibri" w:eastAsia="Calibri" w:cs="Calibri"/>
        </w:rPr>
        <w:t xml:space="preserve">the study, including </w:t>
      </w:r>
      <w:proofErr w:type="gramStart"/>
      <w:r>
        <w:rPr>
          <w:rFonts w:ascii="Calibri" w:hAnsi="Calibri" w:eastAsia="Calibri" w:cs="Calibri"/>
        </w:rPr>
        <w:t>each individual’s</w:t>
      </w:r>
      <w:proofErr w:type="gramEnd"/>
      <w:r>
        <w:rPr>
          <w:rFonts w:ascii="Calibri" w:hAnsi="Calibri" w:eastAsia="Calibri" w:cs="Calibri"/>
        </w:rPr>
        <w:t xml:space="preserve"> </w:t>
      </w:r>
      <w:r w:rsidRPr="0022722C">
        <w:rPr>
          <w:rFonts w:ascii="Calibri" w:hAnsi="Calibri" w:eastAsia="Calibri" w:cs="Calibri"/>
        </w:rPr>
        <w:t>affiliation and email address.</w:t>
      </w:r>
    </w:p>
    <w:p w:rsidRPr="00BD18CD" w:rsidR="002267BE" w:rsidP="0097485E" w:rsidRDefault="002267BE" w14:paraId="25AA1FFD" w14:textId="1F93C405">
      <w:pPr>
        <w:spacing w:line="240" w:lineRule="auto"/>
        <w:rPr>
          <w:rFonts w:ascii="Calibri" w:hAnsi="Calibri" w:eastAsia="Calibri" w:cs="Calibri"/>
          <w:b/>
          <w:bCs/>
        </w:rPr>
      </w:pPr>
      <w:r w:rsidRPr="00BD18CD">
        <w:rPr>
          <w:rFonts w:ascii="Calibri" w:hAnsi="Calibri" w:eastAsia="Calibri" w:cs="Calibri"/>
          <w:b/>
          <w:bCs/>
        </w:rPr>
        <w:t xml:space="preserve">Table B8. </w:t>
      </w:r>
      <w:r w:rsidRPr="0022722C">
        <w:rPr>
          <w:rFonts w:ascii="Calibri" w:hAnsi="Calibri" w:eastAsia="Calibri" w:cs="Calibri"/>
          <w:b/>
        </w:rPr>
        <w:t>Individuals Responsible for</w:t>
      </w:r>
      <w:r w:rsidR="00E65FC3">
        <w:rPr>
          <w:rFonts w:ascii="Calibri" w:hAnsi="Calibri" w:eastAsia="Calibri" w:cs="Calibri"/>
          <w:b/>
        </w:rPr>
        <w:t xml:space="preserve"> Youth with IDD </w:t>
      </w:r>
      <w:r w:rsidRPr="0022722C">
        <w:rPr>
          <w:rFonts w:ascii="Calibri" w:hAnsi="Calibri" w:eastAsia="Calibri" w:cs="Calibri"/>
          <w:b/>
        </w:rPr>
        <w:t>Data Collection Procedures</w:t>
      </w:r>
    </w:p>
    <w:tbl>
      <w:tblPr>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73"/>
        <w:gridCol w:w="4322"/>
        <w:gridCol w:w="3055"/>
      </w:tblGrid>
      <w:tr w:rsidRPr="0022722C" w:rsidR="00E36D9F" w:rsidTr="00CF7D85" w14:paraId="4C2AC201" w14:textId="77777777">
        <w:trPr>
          <w:trHeight w:val="242"/>
        </w:trPr>
        <w:tc>
          <w:tcPr>
            <w:tcW w:w="1973" w:type="dxa"/>
            <w:shd w:val="clear" w:color="auto" w:fill="auto"/>
          </w:tcPr>
          <w:p w:rsidRPr="00720E70" w:rsidR="00E36D9F" w:rsidP="0097485E" w:rsidRDefault="00E36D9F" w14:paraId="7E6A03D1" w14:textId="77777777">
            <w:pPr>
              <w:pBdr>
                <w:top w:val="nil"/>
                <w:left w:val="nil"/>
                <w:bottom w:val="nil"/>
                <w:right w:val="nil"/>
                <w:between w:val="nil"/>
              </w:pBdr>
              <w:spacing w:after="120" w:line="240" w:lineRule="auto"/>
              <w:rPr>
                <w:rFonts w:ascii="Lucida Sans" w:hAnsi="Lucida Sans" w:eastAsia="Times New Roman" w:cs="Times New Roman"/>
                <w:b/>
                <w:color w:val="000000"/>
                <w:sz w:val="18"/>
                <w:szCs w:val="18"/>
              </w:rPr>
            </w:pPr>
            <w:r w:rsidRPr="00720E70">
              <w:rPr>
                <w:rFonts w:ascii="Lucida Sans" w:hAnsi="Lucida Sans" w:eastAsia="Times New Roman" w:cs="Times New Roman"/>
                <w:b/>
                <w:color w:val="000000"/>
                <w:sz w:val="18"/>
                <w:szCs w:val="18"/>
              </w:rPr>
              <w:t>Name</w:t>
            </w:r>
          </w:p>
        </w:tc>
        <w:tc>
          <w:tcPr>
            <w:tcW w:w="4322" w:type="dxa"/>
            <w:shd w:val="clear" w:color="auto" w:fill="auto"/>
          </w:tcPr>
          <w:p w:rsidRPr="00720E70" w:rsidR="00E36D9F" w:rsidP="0097485E" w:rsidRDefault="00E36D9F" w14:paraId="4421732B" w14:textId="77777777">
            <w:pPr>
              <w:pBdr>
                <w:top w:val="nil"/>
                <w:left w:val="nil"/>
                <w:bottom w:val="nil"/>
                <w:right w:val="nil"/>
                <w:between w:val="nil"/>
              </w:pBdr>
              <w:spacing w:after="120" w:line="240" w:lineRule="auto"/>
              <w:rPr>
                <w:rFonts w:ascii="Lucida Sans" w:hAnsi="Lucida Sans" w:eastAsia="Times New Roman" w:cs="Times New Roman"/>
                <w:b/>
                <w:color w:val="000000"/>
                <w:sz w:val="18"/>
                <w:szCs w:val="18"/>
              </w:rPr>
            </w:pPr>
            <w:r w:rsidRPr="00720E70">
              <w:rPr>
                <w:rFonts w:ascii="Lucida Sans" w:hAnsi="Lucida Sans" w:eastAsia="Times New Roman" w:cs="Times New Roman"/>
                <w:b/>
                <w:color w:val="000000"/>
                <w:sz w:val="18"/>
                <w:szCs w:val="18"/>
              </w:rPr>
              <w:t>Affiliation</w:t>
            </w:r>
          </w:p>
        </w:tc>
        <w:tc>
          <w:tcPr>
            <w:tcW w:w="3055" w:type="dxa"/>
          </w:tcPr>
          <w:p w:rsidRPr="00720E70" w:rsidR="00E36D9F" w:rsidP="0097485E" w:rsidRDefault="00E36D9F" w14:paraId="524C1768" w14:textId="77777777">
            <w:pPr>
              <w:pBdr>
                <w:top w:val="nil"/>
                <w:left w:val="nil"/>
                <w:bottom w:val="nil"/>
                <w:right w:val="nil"/>
                <w:between w:val="nil"/>
              </w:pBdr>
              <w:spacing w:after="120" w:line="240" w:lineRule="auto"/>
              <w:rPr>
                <w:rFonts w:ascii="Lucida Sans" w:hAnsi="Lucida Sans" w:eastAsia="Times New Roman" w:cs="Times New Roman"/>
                <w:b/>
                <w:color w:val="000000"/>
                <w:sz w:val="18"/>
                <w:szCs w:val="18"/>
              </w:rPr>
            </w:pPr>
            <w:r w:rsidRPr="00720E70">
              <w:rPr>
                <w:rFonts w:ascii="Lucida Sans" w:hAnsi="Lucida Sans" w:eastAsia="Times New Roman" w:cs="Times New Roman"/>
                <w:b/>
                <w:color w:val="000000"/>
                <w:sz w:val="18"/>
                <w:szCs w:val="18"/>
              </w:rPr>
              <w:t>Email address</w:t>
            </w:r>
          </w:p>
        </w:tc>
      </w:tr>
      <w:tr w:rsidRPr="0022722C" w:rsidR="00E36D9F" w:rsidTr="00E72A99" w14:paraId="7D3119E6" w14:textId="77777777">
        <w:trPr>
          <w:trHeight w:val="719"/>
        </w:trPr>
        <w:tc>
          <w:tcPr>
            <w:tcW w:w="1973" w:type="dxa"/>
            <w:shd w:val="clear" w:color="auto" w:fill="auto"/>
          </w:tcPr>
          <w:p w:rsidRPr="00720E70" w:rsidR="00E36D9F" w:rsidP="0097485E" w:rsidRDefault="00E36D9F" w14:paraId="1F61764F" w14:textId="73109C18">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E36D9F">
              <w:rPr>
                <w:rFonts w:ascii="Lucida Sans" w:hAnsi="Lucida Sans" w:eastAsia="Times New Roman" w:cs="Times New Roman"/>
                <w:color w:val="000000"/>
                <w:sz w:val="18"/>
                <w:szCs w:val="18"/>
              </w:rPr>
              <w:t>Selma Caal</w:t>
            </w:r>
          </w:p>
        </w:tc>
        <w:tc>
          <w:tcPr>
            <w:tcW w:w="4322" w:type="dxa"/>
            <w:shd w:val="clear" w:color="auto" w:fill="auto"/>
          </w:tcPr>
          <w:p w:rsidRPr="00720E70" w:rsidR="00E36D9F" w:rsidP="0097485E" w:rsidRDefault="00E36D9F" w14:paraId="79047549"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Office of Planning, Research, and Evaluation</w:t>
            </w:r>
          </w:p>
          <w:p w:rsidRPr="00720E70" w:rsidR="00E36D9F" w:rsidP="0097485E" w:rsidRDefault="00E36D9F" w14:paraId="3B146163" w14:textId="77777777">
            <w:pPr>
              <w:pBdr>
                <w:top w:val="nil"/>
                <w:left w:val="nil"/>
                <w:bottom w:val="nil"/>
                <w:right w:val="nil"/>
                <w:between w:val="nil"/>
              </w:pBdr>
              <w:spacing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Administration for Children and Families</w:t>
            </w:r>
          </w:p>
          <w:p w:rsidRPr="00720E70" w:rsidR="00E36D9F" w:rsidP="0097485E" w:rsidRDefault="00E36D9F" w14:paraId="17E8F426" w14:textId="77777777">
            <w:pPr>
              <w:pBdr>
                <w:top w:val="nil"/>
                <w:left w:val="nil"/>
                <w:bottom w:val="nil"/>
                <w:right w:val="nil"/>
                <w:between w:val="nil"/>
              </w:pBdr>
              <w:spacing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U.S. Department of Health and Human Services</w:t>
            </w:r>
          </w:p>
        </w:tc>
        <w:tc>
          <w:tcPr>
            <w:tcW w:w="3055" w:type="dxa"/>
          </w:tcPr>
          <w:p w:rsidRPr="00720E70" w:rsidR="00E36D9F" w:rsidP="0097485E" w:rsidRDefault="00442987" w14:paraId="5EEB1FD5" w14:textId="7B1F9DC2">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hyperlink w:history="1" r:id="rId11">
              <w:r w:rsidRPr="001F7D5F" w:rsidR="00B8320B">
                <w:rPr>
                  <w:rStyle w:val="Hyperlink"/>
                  <w:rFonts w:ascii="Lucida Sans" w:hAnsi="Lucida Sans" w:eastAsia="Times New Roman" w:cs="Times New Roman"/>
                  <w:sz w:val="18"/>
                  <w:szCs w:val="18"/>
                </w:rPr>
                <w:t>Selma.Caal@acf.hhs.gov</w:t>
              </w:r>
            </w:hyperlink>
          </w:p>
        </w:tc>
      </w:tr>
      <w:tr w:rsidRPr="0022722C" w:rsidR="00E36D9F" w:rsidTr="00E72A99" w14:paraId="25C528E8" w14:textId="77777777">
        <w:tc>
          <w:tcPr>
            <w:tcW w:w="1973" w:type="dxa"/>
            <w:shd w:val="clear" w:color="auto" w:fill="auto"/>
          </w:tcPr>
          <w:p w:rsidRPr="00720E70" w:rsidR="00E36D9F" w:rsidP="0097485E" w:rsidRDefault="00E36D9F" w14:paraId="5FBB7F7E"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lastRenderedPageBreak/>
              <w:t>Kathleen McCoy</w:t>
            </w:r>
          </w:p>
        </w:tc>
        <w:tc>
          <w:tcPr>
            <w:tcW w:w="4322" w:type="dxa"/>
            <w:shd w:val="clear" w:color="auto" w:fill="auto"/>
          </w:tcPr>
          <w:p w:rsidRPr="00720E70" w:rsidR="00E36D9F" w:rsidP="0097485E" w:rsidRDefault="00FE3F35" w14:paraId="3716F731" w14:textId="361F700E">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Pr>
                <w:rFonts w:ascii="Lucida Sans" w:hAnsi="Lucida Sans" w:eastAsia="Times New Roman" w:cs="Times New Roman"/>
                <w:color w:val="000000"/>
                <w:sz w:val="18"/>
                <w:szCs w:val="18"/>
              </w:rPr>
              <w:t>VPD Government Solutions</w:t>
            </w:r>
            <w:r w:rsidRPr="00720E70" w:rsidR="00E36D9F">
              <w:rPr>
                <w:rFonts w:ascii="Lucida Sans" w:hAnsi="Lucida Sans" w:eastAsia="Times New Roman" w:cs="Times New Roman"/>
                <w:color w:val="000000"/>
                <w:sz w:val="18"/>
                <w:szCs w:val="18"/>
              </w:rPr>
              <w:t xml:space="preserve"> Staff, Office of Planning, Research, and Evaluation</w:t>
            </w:r>
          </w:p>
          <w:p w:rsidRPr="00720E70" w:rsidR="00E36D9F" w:rsidP="0097485E" w:rsidRDefault="00E36D9F" w14:paraId="0715D44B" w14:textId="77777777">
            <w:pPr>
              <w:pBdr>
                <w:top w:val="nil"/>
                <w:left w:val="nil"/>
                <w:bottom w:val="nil"/>
                <w:right w:val="nil"/>
                <w:between w:val="nil"/>
              </w:pBdr>
              <w:spacing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Administration for Children and Families</w:t>
            </w:r>
          </w:p>
          <w:p w:rsidRPr="00720E70" w:rsidR="00E36D9F" w:rsidP="0097485E" w:rsidRDefault="00E36D9F" w14:paraId="6B7DEB47" w14:textId="77777777">
            <w:pPr>
              <w:pBdr>
                <w:top w:val="nil"/>
                <w:left w:val="nil"/>
                <w:bottom w:val="nil"/>
                <w:right w:val="nil"/>
                <w:between w:val="nil"/>
              </w:pBdr>
              <w:spacing w:after="6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U.S. Department of Health and Human Services</w:t>
            </w:r>
          </w:p>
        </w:tc>
        <w:tc>
          <w:tcPr>
            <w:tcW w:w="3055" w:type="dxa"/>
          </w:tcPr>
          <w:p w:rsidRPr="00720E70" w:rsidR="00E36D9F" w:rsidP="0097485E" w:rsidRDefault="00E36D9F" w14:paraId="58B7FF2C" w14:textId="77777777">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Kathleen.McCoy@acf.hhs.gov</w:t>
            </w:r>
          </w:p>
        </w:tc>
      </w:tr>
      <w:tr w:rsidRPr="0022722C" w:rsidR="006C30D8" w:rsidTr="00E72A99" w14:paraId="396EC0A7" w14:textId="77777777">
        <w:tc>
          <w:tcPr>
            <w:tcW w:w="1973" w:type="dxa"/>
            <w:shd w:val="clear" w:color="auto" w:fill="auto"/>
          </w:tcPr>
          <w:p w:rsidRPr="00720E70" w:rsidR="006C30D8" w:rsidP="0097485E" w:rsidRDefault="006C30D8" w14:paraId="0EBFF041" w14:textId="06D5EEAF">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Pr>
                <w:rFonts w:ascii="Lucida Sans" w:hAnsi="Lucida Sans" w:eastAsia="Times New Roman" w:cs="Times New Roman"/>
                <w:color w:val="000000"/>
                <w:sz w:val="18"/>
                <w:szCs w:val="18"/>
              </w:rPr>
              <w:t>Jean Knab</w:t>
            </w:r>
          </w:p>
        </w:tc>
        <w:tc>
          <w:tcPr>
            <w:tcW w:w="4322" w:type="dxa"/>
            <w:shd w:val="clear" w:color="auto" w:fill="auto"/>
          </w:tcPr>
          <w:p w:rsidRPr="00720E70" w:rsidR="006C30D8" w:rsidP="0097485E" w:rsidRDefault="006C30D8" w14:paraId="7470A98E" w14:textId="58325EC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Mathematica</w:t>
            </w:r>
          </w:p>
        </w:tc>
        <w:tc>
          <w:tcPr>
            <w:tcW w:w="3055" w:type="dxa"/>
          </w:tcPr>
          <w:p w:rsidRPr="00720E70" w:rsidR="006C30D8" w:rsidP="0097485E" w:rsidRDefault="006C30D8" w14:paraId="2125926A" w14:textId="1F6AE2C5">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Pr>
                <w:rFonts w:ascii="Lucida Sans" w:hAnsi="Lucida Sans" w:eastAsia="Times New Roman" w:cs="Times New Roman"/>
                <w:color w:val="000000"/>
                <w:sz w:val="18"/>
                <w:szCs w:val="18"/>
              </w:rPr>
              <w:t>JKnab</w:t>
            </w:r>
            <w:r w:rsidRPr="00720E70">
              <w:rPr>
                <w:rFonts w:ascii="Lucida Sans" w:hAnsi="Lucida Sans" w:eastAsia="Times New Roman" w:cs="Times New Roman"/>
                <w:color w:val="000000"/>
                <w:sz w:val="18"/>
                <w:szCs w:val="18"/>
              </w:rPr>
              <w:t>@mathematica-mpr.com</w:t>
            </w:r>
          </w:p>
        </w:tc>
      </w:tr>
      <w:tr w:rsidRPr="0022722C" w:rsidR="006C30D8" w:rsidTr="00E72A99" w14:paraId="7DDCAAD9" w14:textId="77777777">
        <w:tc>
          <w:tcPr>
            <w:tcW w:w="1973" w:type="dxa"/>
            <w:shd w:val="clear" w:color="auto" w:fill="auto"/>
          </w:tcPr>
          <w:p w:rsidRPr="00720E70" w:rsidR="006C30D8" w:rsidP="0097485E" w:rsidRDefault="006C30D8" w14:paraId="17BF11AB" w14:textId="45F568B0">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Pr>
                <w:rFonts w:ascii="Lucida Sans" w:hAnsi="Lucida Sans" w:eastAsia="Times New Roman" w:cs="Times New Roman"/>
                <w:color w:val="000000"/>
                <w:sz w:val="18"/>
                <w:szCs w:val="18"/>
              </w:rPr>
              <w:t>Katie Adamek</w:t>
            </w:r>
          </w:p>
        </w:tc>
        <w:tc>
          <w:tcPr>
            <w:tcW w:w="4322" w:type="dxa"/>
            <w:shd w:val="clear" w:color="auto" w:fill="auto"/>
          </w:tcPr>
          <w:p w:rsidRPr="00720E70" w:rsidR="006C30D8" w:rsidP="0097485E" w:rsidRDefault="006C30D8" w14:paraId="1815883E" w14:textId="72BE0B9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Pr>
                <w:rFonts w:ascii="Lucida Sans" w:hAnsi="Lucida Sans" w:eastAsia="Times New Roman" w:cs="Times New Roman"/>
                <w:color w:val="000000"/>
                <w:sz w:val="18"/>
                <w:szCs w:val="18"/>
              </w:rPr>
              <w:t>Mathematica</w:t>
            </w:r>
          </w:p>
        </w:tc>
        <w:tc>
          <w:tcPr>
            <w:tcW w:w="3055" w:type="dxa"/>
          </w:tcPr>
          <w:p w:rsidRPr="00720E70" w:rsidR="006C30D8" w:rsidP="0097485E" w:rsidRDefault="006C30D8" w14:paraId="0D187211" w14:textId="47C16EDF">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Pr>
                <w:rFonts w:ascii="Lucida Sans" w:hAnsi="Lucida Sans" w:eastAsia="Times New Roman" w:cs="Times New Roman"/>
                <w:color w:val="000000"/>
                <w:sz w:val="18"/>
                <w:szCs w:val="18"/>
              </w:rPr>
              <w:t>kadamek@mathematica-mpr.com</w:t>
            </w:r>
          </w:p>
        </w:tc>
      </w:tr>
    </w:tbl>
    <w:p w:rsidR="00083227" w:rsidP="0097485E" w:rsidRDefault="00A1108E" w14:paraId="1E574BF6" w14:textId="1B83B7F8">
      <w:pPr>
        <w:spacing w:before="240" w:after="120" w:line="240" w:lineRule="auto"/>
        <w:rPr>
          <w:b/>
        </w:rPr>
      </w:pPr>
      <w:r>
        <w:rPr>
          <w:b/>
        </w:rPr>
        <w:t>Attachments</w:t>
      </w:r>
    </w:p>
    <w:p w:rsidR="00813027" w:rsidP="0097485E" w:rsidRDefault="00813027" w14:paraId="5C48916F" w14:textId="77777777">
      <w:pPr>
        <w:spacing w:after="0" w:line="240" w:lineRule="auto"/>
        <w:rPr>
          <w:rFonts w:ascii="Calibri" w:hAnsi="Calibri" w:eastAsia="Calibri" w:cs="Times New Roman"/>
        </w:rPr>
      </w:pPr>
      <w:r w:rsidRPr="000E26D3">
        <w:rPr>
          <w:rFonts w:ascii="Calibri" w:hAnsi="Calibri" w:eastAsia="Calibri" w:cs="Times New Roman"/>
        </w:rPr>
        <w:t>Appendix A:</w:t>
      </w:r>
      <w:r>
        <w:rPr>
          <w:rFonts w:ascii="Calibri" w:hAnsi="Calibri" w:eastAsia="Calibri" w:cs="Times New Roman"/>
        </w:rPr>
        <w:t xml:space="preserve"> Consent form for parents of youth with IDD</w:t>
      </w:r>
    </w:p>
    <w:p w:rsidR="00813027" w:rsidP="0097485E" w:rsidRDefault="00813027" w14:paraId="67003081" w14:textId="77777777">
      <w:pPr>
        <w:spacing w:after="0" w:line="240" w:lineRule="auto"/>
        <w:rPr>
          <w:rFonts w:ascii="Calibri" w:hAnsi="Calibri" w:eastAsia="Calibri" w:cs="Times New Roman"/>
        </w:rPr>
      </w:pPr>
      <w:r>
        <w:rPr>
          <w:rFonts w:ascii="Calibri" w:hAnsi="Calibri" w:eastAsia="Calibri" w:cs="Times New Roman"/>
        </w:rPr>
        <w:t>Appendix B: Consent form for youth with IDD over 18</w:t>
      </w:r>
    </w:p>
    <w:p w:rsidR="00813027" w:rsidP="0097485E" w:rsidRDefault="00813027" w14:paraId="0D51B542" w14:textId="1C48656C">
      <w:pPr>
        <w:spacing w:after="0" w:line="240" w:lineRule="auto"/>
        <w:rPr>
          <w:rFonts w:ascii="Calibri" w:hAnsi="Calibri" w:eastAsia="Calibri" w:cs="Times New Roman"/>
        </w:rPr>
      </w:pPr>
      <w:r>
        <w:rPr>
          <w:rFonts w:ascii="Calibri" w:hAnsi="Calibri" w:eastAsia="Calibri" w:cs="Times New Roman"/>
        </w:rPr>
        <w:t>Appendix C: Assent form for youth with IDD participants</w:t>
      </w:r>
    </w:p>
    <w:p w:rsidR="00B23561" w:rsidP="0097485E" w:rsidRDefault="00B23561" w14:paraId="206796A2" w14:textId="43A85278">
      <w:pPr>
        <w:spacing w:after="0" w:line="240" w:lineRule="auto"/>
        <w:rPr>
          <w:rFonts w:ascii="Calibri" w:hAnsi="Calibri" w:eastAsia="Calibri" w:cs="Times New Roman"/>
        </w:rPr>
      </w:pPr>
      <w:r>
        <w:rPr>
          <w:rFonts w:ascii="Calibri" w:hAnsi="Calibri" w:eastAsia="Calibri" w:cs="Times New Roman"/>
        </w:rPr>
        <w:t>Appendix D: Consent for facilitators</w:t>
      </w:r>
    </w:p>
    <w:p w:rsidR="00813027" w:rsidP="0097485E" w:rsidRDefault="00813027" w14:paraId="222B8D4B" w14:textId="77777777">
      <w:pPr>
        <w:spacing w:after="0" w:line="240" w:lineRule="auto"/>
        <w:rPr>
          <w:rFonts w:ascii="Calibri" w:hAnsi="Calibri" w:eastAsia="Calibri" w:cs="Times New Roman"/>
        </w:rPr>
      </w:pPr>
      <w:bookmarkStart w:name="_Hlk93171129" w:id="6"/>
      <w:r w:rsidRPr="00320C4A">
        <w:rPr>
          <w:rFonts w:ascii="Calibri" w:hAnsi="Calibri" w:eastAsia="Calibri" w:cs="Times New Roman"/>
        </w:rPr>
        <w:t xml:space="preserve">Instrument </w:t>
      </w:r>
      <w:r>
        <w:rPr>
          <w:rFonts w:ascii="Calibri" w:hAnsi="Calibri" w:eastAsia="Calibri" w:cs="Times New Roman"/>
        </w:rPr>
        <w:t>1</w:t>
      </w:r>
      <w:r w:rsidRPr="00320C4A">
        <w:rPr>
          <w:rFonts w:ascii="Calibri" w:hAnsi="Calibri" w:eastAsia="Calibri" w:cs="Times New Roman"/>
        </w:rPr>
        <w:t xml:space="preserve">: </w:t>
      </w:r>
      <w:r>
        <w:rPr>
          <w:rFonts w:ascii="Calibri" w:hAnsi="Calibri" w:eastAsia="Calibri" w:cs="Times New Roman"/>
        </w:rPr>
        <w:t>Youth with IDD f</w:t>
      </w:r>
      <w:r w:rsidRPr="00320C4A">
        <w:rPr>
          <w:rFonts w:ascii="Calibri" w:hAnsi="Calibri" w:eastAsia="Calibri" w:cs="Times New Roman"/>
        </w:rPr>
        <w:t>idelity log</w:t>
      </w:r>
    </w:p>
    <w:p w:rsidRPr="00320C4A" w:rsidR="00813027" w:rsidP="0097485E" w:rsidRDefault="00813027" w14:paraId="7BD84225" w14:textId="77777777">
      <w:pPr>
        <w:spacing w:after="0" w:line="240" w:lineRule="auto"/>
        <w:rPr>
          <w:rFonts w:ascii="Calibri" w:hAnsi="Calibri" w:eastAsia="Calibri" w:cs="Times New Roman"/>
        </w:rPr>
      </w:pPr>
      <w:r>
        <w:rPr>
          <w:rFonts w:ascii="Calibri" w:hAnsi="Calibri" w:eastAsia="Calibri" w:cs="Times New Roman"/>
        </w:rPr>
        <w:t>Instrument 2: Youth with IDD facilitator interview topic guide</w:t>
      </w:r>
    </w:p>
    <w:p w:rsidRPr="00320C4A" w:rsidR="00813027" w:rsidP="0097485E" w:rsidRDefault="00813027" w14:paraId="326E85B8" w14:textId="77777777">
      <w:pPr>
        <w:spacing w:after="0" w:line="240" w:lineRule="auto"/>
        <w:rPr>
          <w:rFonts w:ascii="Calibri" w:hAnsi="Calibri" w:eastAsia="Calibri" w:cs="Times New Roman"/>
        </w:rPr>
      </w:pPr>
      <w:r w:rsidRPr="00320C4A">
        <w:rPr>
          <w:rFonts w:ascii="Calibri" w:hAnsi="Calibri" w:eastAsia="Calibri" w:cs="Times New Roman"/>
        </w:rPr>
        <w:t xml:space="preserve">Instrument </w:t>
      </w:r>
      <w:r>
        <w:rPr>
          <w:rFonts w:ascii="Calibri" w:hAnsi="Calibri" w:eastAsia="Calibri" w:cs="Times New Roman"/>
        </w:rPr>
        <w:t>3</w:t>
      </w:r>
      <w:r w:rsidRPr="00320C4A">
        <w:rPr>
          <w:rFonts w:ascii="Calibri" w:hAnsi="Calibri" w:eastAsia="Calibri" w:cs="Times New Roman"/>
        </w:rPr>
        <w:t>: Youth</w:t>
      </w:r>
      <w:r>
        <w:rPr>
          <w:rFonts w:ascii="Calibri" w:hAnsi="Calibri" w:eastAsia="Calibri" w:cs="Times New Roman"/>
        </w:rPr>
        <w:t xml:space="preserve"> with IDD</w:t>
      </w:r>
      <w:r w:rsidRPr="00320C4A">
        <w:rPr>
          <w:rFonts w:ascii="Calibri" w:hAnsi="Calibri" w:eastAsia="Calibri" w:cs="Times New Roman"/>
        </w:rPr>
        <w:t xml:space="preserve"> focus group guide</w:t>
      </w:r>
    </w:p>
    <w:bookmarkEnd w:id="6"/>
    <w:p w:rsidRPr="0097485E" w:rsidR="004A6135" w:rsidP="0097485E" w:rsidRDefault="004A6135" w14:paraId="27356310" w14:textId="36F610AF">
      <w:pPr>
        <w:spacing w:after="0" w:line="240" w:lineRule="auto"/>
        <w:rPr>
          <w:rFonts w:ascii="Calibri" w:hAnsi="Calibri" w:eastAsia="Calibri" w:cs="Times New Roman"/>
        </w:rPr>
      </w:pPr>
    </w:p>
    <w:sectPr w:rsidRPr="0097485E" w:rsidR="004A6135"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FAD12" w14:textId="77777777" w:rsidR="001E00C5" w:rsidRDefault="001E00C5" w:rsidP="0004063C">
      <w:pPr>
        <w:spacing w:after="0" w:line="240" w:lineRule="auto"/>
      </w:pPr>
      <w:r>
        <w:separator/>
      </w:r>
    </w:p>
  </w:endnote>
  <w:endnote w:type="continuationSeparator" w:id="0">
    <w:p w14:paraId="664996B7" w14:textId="77777777" w:rsidR="001E00C5" w:rsidRDefault="001E00C5" w:rsidP="0004063C">
      <w:pPr>
        <w:spacing w:after="0" w:line="240" w:lineRule="auto"/>
      </w:pPr>
      <w:r>
        <w:continuationSeparator/>
      </w:r>
    </w:p>
  </w:endnote>
  <w:endnote w:type="continuationNotice" w:id="1">
    <w:p w14:paraId="03C54B62" w14:textId="77777777" w:rsidR="001E00C5" w:rsidRDefault="001E0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4723F22" w14:textId="06659D9C" w:rsidR="00E72A99" w:rsidRDefault="00E72A99" w:rsidP="00CF7D85">
        <w:pPr>
          <w:pStyle w:val="Footer"/>
          <w:jc w:val="right"/>
        </w:pPr>
        <w:r>
          <w:fldChar w:fldCharType="begin"/>
        </w:r>
        <w:r>
          <w:instrText xml:space="preserve"> PAGE   \* MERGEFORMAT </w:instrText>
        </w:r>
        <w:r>
          <w:fldChar w:fldCharType="separate"/>
        </w:r>
        <w:r w:rsidR="00DA21AC">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08A0E" w14:textId="77777777" w:rsidR="001E00C5" w:rsidRDefault="001E00C5" w:rsidP="0004063C">
      <w:pPr>
        <w:spacing w:after="0" w:line="240" w:lineRule="auto"/>
      </w:pPr>
      <w:r>
        <w:separator/>
      </w:r>
    </w:p>
  </w:footnote>
  <w:footnote w:type="continuationSeparator" w:id="0">
    <w:p w14:paraId="677C2D07" w14:textId="77777777" w:rsidR="001E00C5" w:rsidRDefault="001E00C5" w:rsidP="0004063C">
      <w:pPr>
        <w:spacing w:after="0" w:line="240" w:lineRule="auto"/>
      </w:pPr>
      <w:r>
        <w:continuationSeparator/>
      </w:r>
    </w:p>
  </w:footnote>
  <w:footnote w:type="continuationNotice" w:id="1">
    <w:p w14:paraId="04B30E59" w14:textId="77777777" w:rsidR="001E00C5" w:rsidRDefault="001E00C5">
      <w:pPr>
        <w:spacing w:after="0" w:line="240" w:lineRule="auto"/>
      </w:pPr>
    </w:p>
  </w:footnote>
  <w:footnote w:id="2">
    <w:p w14:paraId="78624D68" w14:textId="615A4474" w:rsidR="004B5D39" w:rsidRPr="00365F71" w:rsidRDefault="004B5D39" w:rsidP="004B5D39">
      <w:pPr>
        <w:pStyle w:val="FootnoteText"/>
      </w:pPr>
      <w:r w:rsidRPr="00365F71">
        <w:rPr>
          <w:rStyle w:val="FootnoteReference"/>
        </w:rPr>
        <w:footnoteRef/>
      </w:r>
      <w:r w:rsidRPr="00365F71">
        <w:t xml:space="preserve"> </w:t>
      </w:r>
      <w:bookmarkStart w:id="1" w:name="_Hlk93838971"/>
      <w:r w:rsidRPr="00365F71">
        <w:t xml:space="preserve">Even though some youth with </w:t>
      </w:r>
      <w:r>
        <w:t>intellectual and developmental disabilities</w:t>
      </w:r>
      <w:r w:rsidRPr="00365F71">
        <w:t xml:space="preserve"> may be 18 or older, the recruitment organization may require us to obtain parental consent. </w:t>
      </w:r>
    </w:p>
    <w:bookmarkEnd w:id="1"/>
  </w:footnote>
  <w:footnote w:id="3">
    <w:p w14:paraId="38B4B90C" w14:textId="2136B153" w:rsidR="0080248D" w:rsidRPr="00B726AA" w:rsidRDefault="0080248D" w:rsidP="0080248D">
      <w:pPr>
        <w:pStyle w:val="FootnoteText"/>
        <w:rPr>
          <w:rStyle w:val="FootnoteReference"/>
        </w:rPr>
      </w:pPr>
      <w:r w:rsidRPr="00B726AA">
        <w:rPr>
          <w:rStyle w:val="FootnoteReference"/>
        </w:rPr>
        <w:footnoteRef/>
      </w:r>
      <w:r w:rsidRPr="00B726AA">
        <w:rPr>
          <w:rStyle w:val="FootnoteReference"/>
        </w:rPr>
        <w:t xml:space="preserve"> </w:t>
      </w:r>
      <w:r w:rsidRPr="00B726AA">
        <w:t>Yan, Eric and Kerim M Munir</w:t>
      </w:r>
      <w:r>
        <w:t xml:space="preserve"> (2004)</w:t>
      </w:r>
      <w:r w:rsidRPr="00B726AA">
        <w:t>.</w:t>
      </w:r>
      <w:r w:rsidR="0097485E">
        <w:t xml:space="preserve"> </w:t>
      </w:r>
      <w:r w:rsidRPr="00B726AA">
        <w:t>Regulatory and Ethical Principles in Research Involving Children and Individuals with Developmental Disabilities. Ethics &amp; Behavior</w:t>
      </w:r>
      <w:r>
        <w:t xml:space="preserve">, vol. </w:t>
      </w:r>
      <w:r w:rsidRPr="00B726AA">
        <w:t>14</w:t>
      </w:r>
      <w:r>
        <w:t xml:space="preserve"> </w:t>
      </w:r>
      <w:r w:rsidRPr="00B726AA">
        <w:t>(1): 31–49.</w:t>
      </w:r>
    </w:p>
    <w:p w14:paraId="082BCB3E" w14:textId="77777777" w:rsidR="0080248D" w:rsidRDefault="0080248D" w:rsidP="0080248D">
      <w:pPr>
        <w:pStyle w:val="FootnoteText"/>
      </w:pPr>
    </w:p>
  </w:footnote>
  <w:footnote w:id="4">
    <w:p w14:paraId="1320C0C0" w14:textId="77777777" w:rsidR="0080248D" w:rsidRDefault="0080248D" w:rsidP="0080248D">
      <w:pPr>
        <w:pStyle w:val="FootnoteText"/>
      </w:pPr>
      <w:r>
        <w:rPr>
          <w:rStyle w:val="FootnoteReference"/>
        </w:rPr>
        <w:footnoteRef/>
      </w:r>
      <w:r>
        <w:t xml:space="preserve"> McDonald, Katherine E., Nicole M. Schwartz, Colleen M. Gibbons, and Robert S. Olick (2015). “You can’t be cold and scientific”: Community views on ethical issues in intellectual disability research. Journal of Empirical Research on Human Research Ethics, Vol 10, 196-208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5770" w14:textId="77777777" w:rsidR="00E72A99" w:rsidRPr="000D7D44" w:rsidRDefault="00E72A99"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E72A99" w:rsidRPr="00DF15DA" w:rsidRDefault="00E72A99"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F06206"/>
    <w:multiLevelType w:val="hybridMultilevel"/>
    <w:tmpl w:val="4BE8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29637D"/>
    <w:multiLevelType w:val="hybridMultilevel"/>
    <w:tmpl w:val="D46E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22"/>
  </w:num>
  <w:num w:numId="5">
    <w:abstractNumId w:val="14"/>
  </w:num>
  <w:num w:numId="6">
    <w:abstractNumId w:val="28"/>
  </w:num>
  <w:num w:numId="7">
    <w:abstractNumId w:val="3"/>
  </w:num>
  <w:num w:numId="8">
    <w:abstractNumId w:val="8"/>
  </w:num>
  <w:num w:numId="9">
    <w:abstractNumId w:val="13"/>
  </w:num>
  <w:num w:numId="10">
    <w:abstractNumId w:val="27"/>
  </w:num>
  <w:num w:numId="11">
    <w:abstractNumId w:val="30"/>
  </w:num>
  <w:num w:numId="12">
    <w:abstractNumId w:val="25"/>
  </w:num>
  <w:num w:numId="13">
    <w:abstractNumId w:val="21"/>
  </w:num>
  <w:num w:numId="14">
    <w:abstractNumId w:val="26"/>
  </w:num>
  <w:num w:numId="15">
    <w:abstractNumId w:val="15"/>
  </w:num>
  <w:num w:numId="16">
    <w:abstractNumId w:val="20"/>
  </w:num>
  <w:num w:numId="17">
    <w:abstractNumId w:val="11"/>
  </w:num>
  <w:num w:numId="18">
    <w:abstractNumId w:val="7"/>
  </w:num>
  <w:num w:numId="19">
    <w:abstractNumId w:val="6"/>
  </w:num>
  <w:num w:numId="20">
    <w:abstractNumId w:val="19"/>
  </w:num>
  <w:num w:numId="21">
    <w:abstractNumId w:val="0"/>
  </w:num>
  <w:num w:numId="22">
    <w:abstractNumId w:val="1"/>
  </w:num>
  <w:num w:numId="23">
    <w:abstractNumId w:val="16"/>
  </w:num>
  <w:num w:numId="24">
    <w:abstractNumId w:val="2"/>
  </w:num>
  <w:num w:numId="25">
    <w:abstractNumId w:val="10"/>
  </w:num>
  <w:num w:numId="26">
    <w:abstractNumId w:val="18"/>
  </w:num>
  <w:num w:numId="27">
    <w:abstractNumId w:val="12"/>
  </w:num>
  <w:num w:numId="28">
    <w:abstractNumId w:val="29"/>
  </w:num>
  <w:num w:numId="29">
    <w:abstractNumId w:val="24"/>
  </w:num>
  <w:num w:numId="30">
    <w:abstractNumId w:val="9"/>
  </w:num>
  <w:num w:numId="3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3AA5"/>
    <w:rsid w:val="00014DE4"/>
    <w:rsid w:val="00026C7E"/>
    <w:rsid w:val="00027E79"/>
    <w:rsid w:val="0003762A"/>
    <w:rsid w:val="0004063C"/>
    <w:rsid w:val="0004247F"/>
    <w:rsid w:val="0004431C"/>
    <w:rsid w:val="000558E3"/>
    <w:rsid w:val="00060340"/>
    <w:rsid w:val="00060C59"/>
    <w:rsid w:val="00061B8C"/>
    <w:rsid w:val="00062AFB"/>
    <w:rsid w:val="00063285"/>
    <w:rsid w:val="00063A4F"/>
    <w:rsid w:val="000655DD"/>
    <w:rsid w:val="00066E3F"/>
    <w:rsid w:val="00071F79"/>
    <w:rsid w:val="0007251B"/>
    <w:rsid w:val="000733A5"/>
    <w:rsid w:val="00076487"/>
    <w:rsid w:val="00082C5B"/>
    <w:rsid w:val="00083227"/>
    <w:rsid w:val="00083F7F"/>
    <w:rsid w:val="00086CBE"/>
    <w:rsid w:val="00090812"/>
    <w:rsid w:val="000921F0"/>
    <w:rsid w:val="000A012A"/>
    <w:rsid w:val="000A43C3"/>
    <w:rsid w:val="000A6F56"/>
    <w:rsid w:val="000B10C0"/>
    <w:rsid w:val="000C67AC"/>
    <w:rsid w:val="000D403E"/>
    <w:rsid w:val="000D4E9A"/>
    <w:rsid w:val="000D61D4"/>
    <w:rsid w:val="000D7942"/>
    <w:rsid w:val="000D7D44"/>
    <w:rsid w:val="000E117E"/>
    <w:rsid w:val="000E5D77"/>
    <w:rsid w:val="000F1E4A"/>
    <w:rsid w:val="000F6139"/>
    <w:rsid w:val="001007CE"/>
    <w:rsid w:val="00100D34"/>
    <w:rsid w:val="00103EFD"/>
    <w:rsid w:val="00106FFF"/>
    <w:rsid w:val="00107D87"/>
    <w:rsid w:val="00124FA0"/>
    <w:rsid w:val="001253F4"/>
    <w:rsid w:val="00140100"/>
    <w:rsid w:val="0014615F"/>
    <w:rsid w:val="00153F5E"/>
    <w:rsid w:val="00156EBD"/>
    <w:rsid w:val="00157482"/>
    <w:rsid w:val="00162A6E"/>
    <w:rsid w:val="00163B1D"/>
    <w:rsid w:val="00165818"/>
    <w:rsid w:val="001707D8"/>
    <w:rsid w:val="00175FC3"/>
    <w:rsid w:val="00187D81"/>
    <w:rsid w:val="00193725"/>
    <w:rsid w:val="00195D5F"/>
    <w:rsid w:val="00197190"/>
    <w:rsid w:val="001A3CDC"/>
    <w:rsid w:val="001B0A76"/>
    <w:rsid w:val="001B43DB"/>
    <w:rsid w:val="001B6E1A"/>
    <w:rsid w:val="001C1787"/>
    <w:rsid w:val="001C334F"/>
    <w:rsid w:val="001C6FBC"/>
    <w:rsid w:val="001E00C5"/>
    <w:rsid w:val="001F57F5"/>
    <w:rsid w:val="00203A97"/>
    <w:rsid w:val="0020401C"/>
    <w:rsid w:val="0020629A"/>
    <w:rsid w:val="00206E11"/>
    <w:rsid w:val="00206FE3"/>
    <w:rsid w:val="00207554"/>
    <w:rsid w:val="00210DC7"/>
    <w:rsid w:val="00211261"/>
    <w:rsid w:val="0021247B"/>
    <w:rsid w:val="00216E4E"/>
    <w:rsid w:val="00223CB5"/>
    <w:rsid w:val="002267BE"/>
    <w:rsid w:val="00232924"/>
    <w:rsid w:val="00237ED0"/>
    <w:rsid w:val="002517BB"/>
    <w:rsid w:val="00256E24"/>
    <w:rsid w:val="00265491"/>
    <w:rsid w:val="002658D1"/>
    <w:rsid w:val="00266B57"/>
    <w:rsid w:val="00276CE2"/>
    <w:rsid w:val="00287AF1"/>
    <w:rsid w:val="002A02C7"/>
    <w:rsid w:val="002A41C6"/>
    <w:rsid w:val="002B785B"/>
    <w:rsid w:val="002C5738"/>
    <w:rsid w:val="002D1919"/>
    <w:rsid w:val="002E6CCF"/>
    <w:rsid w:val="002F1EDE"/>
    <w:rsid w:val="002F33D0"/>
    <w:rsid w:val="00300722"/>
    <w:rsid w:val="0030316D"/>
    <w:rsid w:val="00304612"/>
    <w:rsid w:val="00306AF8"/>
    <w:rsid w:val="00323531"/>
    <w:rsid w:val="00334994"/>
    <w:rsid w:val="00340AD7"/>
    <w:rsid w:val="00363DA0"/>
    <w:rsid w:val="003650A2"/>
    <w:rsid w:val="00373D2F"/>
    <w:rsid w:val="00374B9E"/>
    <w:rsid w:val="00376079"/>
    <w:rsid w:val="00382109"/>
    <w:rsid w:val="003A7774"/>
    <w:rsid w:val="003B0287"/>
    <w:rsid w:val="003C61D6"/>
    <w:rsid w:val="003C7358"/>
    <w:rsid w:val="003D0A80"/>
    <w:rsid w:val="003D394A"/>
    <w:rsid w:val="003D58AA"/>
    <w:rsid w:val="003D5BEB"/>
    <w:rsid w:val="003E0222"/>
    <w:rsid w:val="003E0B6A"/>
    <w:rsid w:val="003E61F6"/>
    <w:rsid w:val="003E7CAF"/>
    <w:rsid w:val="003F0D93"/>
    <w:rsid w:val="00407537"/>
    <w:rsid w:val="00413E9F"/>
    <w:rsid w:val="0041409B"/>
    <w:rsid w:val="004165BD"/>
    <w:rsid w:val="00421504"/>
    <w:rsid w:val="0042220D"/>
    <w:rsid w:val="0042517B"/>
    <w:rsid w:val="0042730D"/>
    <w:rsid w:val="0043377A"/>
    <w:rsid w:val="004379B6"/>
    <w:rsid w:val="00442987"/>
    <w:rsid w:val="004429E7"/>
    <w:rsid w:val="0044428E"/>
    <w:rsid w:val="00444292"/>
    <w:rsid w:val="00446465"/>
    <w:rsid w:val="0045168F"/>
    <w:rsid w:val="00455068"/>
    <w:rsid w:val="00460D54"/>
    <w:rsid w:val="00461D3E"/>
    <w:rsid w:val="00464D98"/>
    <w:rsid w:val="004706CC"/>
    <w:rsid w:val="00471806"/>
    <w:rsid w:val="00477DE3"/>
    <w:rsid w:val="00487654"/>
    <w:rsid w:val="00493D1A"/>
    <w:rsid w:val="004A6135"/>
    <w:rsid w:val="004A747D"/>
    <w:rsid w:val="004B1904"/>
    <w:rsid w:val="004B5D39"/>
    <w:rsid w:val="004B6E19"/>
    <w:rsid w:val="004B75AC"/>
    <w:rsid w:val="004C3644"/>
    <w:rsid w:val="004D12DD"/>
    <w:rsid w:val="004D7AEA"/>
    <w:rsid w:val="004E5778"/>
    <w:rsid w:val="004E7ED8"/>
    <w:rsid w:val="004F08AF"/>
    <w:rsid w:val="005019D5"/>
    <w:rsid w:val="0050376D"/>
    <w:rsid w:val="0050723D"/>
    <w:rsid w:val="00512C25"/>
    <w:rsid w:val="00520B2F"/>
    <w:rsid w:val="00522558"/>
    <w:rsid w:val="0052742E"/>
    <w:rsid w:val="005302CB"/>
    <w:rsid w:val="00543974"/>
    <w:rsid w:val="00545500"/>
    <w:rsid w:val="0054665F"/>
    <w:rsid w:val="00546FBA"/>
    <w:rsid w:val="00552A8C"/>
    <w:rsid w:val="00552CFA"/>
    <w:rsid w:val="0055372C"/>
    <w:rsid w:val="0055434C"/>
    <w:rsid w:val="00565010"/>
    <w:rsid w:val="005836D7"/>
    <w:rsid w:val="00591283"/>
    <w:rsid w:val="0059453F"/>
    <w:rsid w:val="00595759"/>
    <w:rsid w:val="005A0D1A"/>
    <w:rsid w:val="005A22FB"/>
    <w:rsid w:val="005A61CE"/>
    <w:rsid w:val="005A7E5A"/>
    <w:rsid w:val="005B1285"/>
    <w:rsid w:val="005B1410"/>
    <w:rsid w:val="005B431B"/>
    <w:rsid w:val="005C52B2"/>
    <w:rsid w:val="005C7E12"/>
    <w:rsid w:val="005D1AD4"/>
    <w:rsid w:val="005D4A40"/>
    <w:rsid w:val="005E493B"/>
    <w:rsid w:val="005F0966"/>
    <w:rsid w:val="005F2951"/>
    <w:rsid w:val="005F2C77"/>
    <w:rsid w:val="00605D06"/>
    <w:rsid w:val="006120D7"/>
    <w:rsid w:val="00624DDC"/>
    <w:rsid w:val="006253B6"/>
    <w:rsid w:val="006257ED"/>
    <w:rsid w:val="0062686E"/>
    <w:rsid w:val="00630B30"/>
    <w:rsid w:val="006345D7"/>
    <w:rsid w:val="00644584"/>
    <w:rsid w:val="00645DEB"/>
    <w:rsid w:val="0065112D"/>
    <w:rsid w:val="00651FF6"/>
    <w:rsid w:val="00654C5D"/>
    <w:rsid w:val="00661B54"/>
    <w:rsid w:val="00670A96"/>
    <w:rsid w:val="0067285E"/>
    <w:rsid w:val="0067532A"/>
    <w:rsid w:val="006766B8"/>
    <w:rsid w:val="0068303E"/>
    <w:rsid w:val="006831EB"/>
    <w:rsid w:val="0068383E"/>
    <w:rsid w:val="006A4D02"/>
    <w:rsid w:val="006B04FD"/>
    <w:rsid w:val="006B1BF9"/>
    <w:rsid w:val="006B31DA"/>
    <w:rsid w:val="006B53F1"/>
    <w:rsid w:val="006B6037"/>
    <w:rsid w:val="006C0E56"/>
    <w:rsid w:val="006C30D8"/>
    <w:rsid w:val="006C4072"/>
    <w:rsid w:val="006C6504"/>
    <w:rsid w:val="006C75B4"/>
    <w:rsid w:val="006C7C06"/>
    <w:rsid w:val="006D3C83"/>
    <w:rsid w:val="006D7A8E"/>
    <w:rsid w:val="006E4F82"/>
    <w:rsid w:val="006F4C08"/>
    <w:rsid w:val="00717BDC"/>
    <w:rsid w:val="0072072F"/>
    <w:rsid w:val="00723A28"/>
    <w:rsid w:val="00725B69"/>
    <w:rsid w:val="00736B62"/>
    <w:rsid w:val="00752E7B"/>
    <w:rsid w:val="00753538"/>
    <w:rsid w:val="00757399"/>
    <w:rsid w:val="00761037"/>
    <w:rsid w:val="00764C85"/>
    <w:rsid w:val="00767EDD"/>
    <w:rsid w:val="00780F37"/>
    <w:rsid w:val="00793E3E"/>
    <w:rsid w:val="007975D0"/>
    <w:rsid w:val="00797A26"/>
    <w:rsid w:val="007A23DB"/>
    <w:rsid w:val="007A29C5"/>
    <w:rsid w:val="007B6CA2"/>
    <w:rsid w:val="007B6FFF"/>
    <w:rsid w:val="007C2EE0"/>
    <w:rsid w:val="007C4441"/>
    <w:rsid w:val="007C7B4B"/>
    <w:rsid w:val="007E64B6"/>
    <w:rsid w:val="007F58E2"/>
    <w:rsid w:val="0080248D"/>
    <w:rsid w:val="008125CF"/>
    <w:rsid w:val="00813027"/>
    <w:rsid w:val="008168FA"/>
    <w:rsid w:val="00816FA3"/>
    <w:rsid w:val="00823428"/>
    <w:rsid w:val="00830F65"/>
    <w:rsid w:val="008369BA"/>
    <w:rsid w:val="00840D32"/>
    <w:rsid w:val="00843933"/>
    <w:rsid w:val="008453A7"/>
    <w:rsid w:val="00847363"/>
    <w:rsid w:val="00850F4C"/>
    <w:rsid w:val="008519AE"/>
    <w:rsid w:val="00855F6D"/>
    <w:rsid w:val="00862056"/>
    <w:rsid w:val="00864C1F"/>
    <w:rsid w:val="00870FA1"/>
    <w:rsid w:val="00875220"/>
    <w:rsid w:val="00882D02"/>
    <w:rsid w:val="00891CD9"/>
    <w:rsid w:val="00896937"/>
    <w:rsid w:val="008A2966"/>
    <w:rsid w:val="008A4A52"/>
    <w:rsid w:val="008B390E"/>
    <w:rsid w:val="008B7BDE"/>
    <w:rsid w:val="008C1DA5"/>
    <w:rsid w:val="008C493E"/>
    <w:rsid w:val="008D2EC7"/>
    <w:rsid w:val="008D3E97"/>
    <w:rsid w:val="008D4BD0"/>
    <w:rsid w:val="008E0239"/>
    <w:rsid w:val="008E4718"/>
    <w:rsid w:val="008F2243"/>
    <w:rsid w:val="008F2446"/>
    <w:rsid w:val="00901040"/>
    <w:rsid w:val="00923F25"/>
    <w:rsid w:val="00930E19"/>
    <w:rsid w:val="009329C6"/>
    <w:rsid w:val="00950846"/>
    <w:rsid w:val="00952784"/>
    <w:rsid w:val="00953A0A"/>
    <w:rsid w:val="00957F8D"/>
    <w:rsid w:val="00963503"/>
    <w:rsid w:val="00963BE5"/>
    <w:rsid w:val="00965DBD"/>
    <w:rsid w:val="00971944"/>
    <w:rsid w:val="0097485E"/>
    <w:rsid w:val="009815C6"/>
    <w:rsid w:val="00987EE6"/>
    <w:rsid w:val="00991514"/>
    <w:rsid w:val="00996201"/>
    <w:rsid w:val="009968A9"/>
    <w:rsid w:val="009A260F"/>
    <w:rsid w:val="009A39E1"/>
    <w:rsid w:val="009A3AD8"/>
    <w:rsid w:val="009A6EE8"/>
    <w:rsid w:val="009B0F58"/>
    <w:rsid w:val="009B3DFB"/>
    <w:rsid w:val="009B41AE"/>
    <w:rsid w:val="009B51BC"/>
    <w:rsid w:val="009C0F6B"/>
    <w:rsid w:val="009C3380"/>
    <w:rsid w:val="009E52F1"/>
    <w:rsid w:val="009E7E38"/>
    <w:rsid w:val="009F265B"/>
    <w:rsid w:val="009F482C"/>
    <w:rsid w:val="009F540E"/>
    <w:rsid w:val="009F68DB"/>
    <w:rsid w:val="00A03E3F"/>
    <w:rsid w:val="00A1108E"/>
    <w:rsid w:val="00A120D6"/>
    <w:rsid w:val="00A1458E"/>
    <w:rsid w:val="00A17033"/>
    <w:rsid w:val="00A23292"/>
    <w:rsid w:val="00A27056"/>
    <w:rsid w:val="00A276D3"/>
    <w:rsid w:val="00A27CD0"/>
    <w:rsid w:val="00A345CC"/>
    <w:rsid w:val="00A34A69"/>
    <w:rsid w:val="00A35003"/>
    <w:rsid w:val="00A362B6"/>
    <w:rsid w:val="00A44066"/>
    <w:rsid w:val="00A44803"/>
    <w:rsid w:val="00A464DD"/>
    <w:rsid w:val="00A50204"/>
    <w:rsid w:val="00A5473D"/>
    <w:rsid w:val="00A612A6"/>
    <w:rsid w:val="00A62AF6"/>
    <w:rsid w:val="00A66DE3"/>
    <w:rsid w:val="00A67DFF"/>
    <w:rsid w:val="00A71475"/>
    <w:rsid w:val="00A714DC"/>
    <w:rsid w:val="00A7179C"/>
    <w:rsid w:val="00A761CB"/>
    <w:rsid w:val="00A80B34"/>
    <w:rsid w:val="00A85701"/>
    <w:rsid w:val="00A87A2C"/>
    <w:rsid w:val="00A9265D"/>
    <w:rsid w:val="00AB352A"/>
    <w:rsid w:val="00AC73D3"/>
    <w:rsid w:val="00AD0344"/>
    <w:rsid w:val="00AD1AAD"/>
    <w:rsid w:val="00AD3261"/>
    <w:rsid w:val="00AD4355"/>
    <w:rsid w:val="00AE3F5F"/>
    <w:rsid w:val="00AF04E2"/>
    <w:rsid w:val="00AF1A45"/>
    <w:rsid w:val="00B00185"/>
    <w:rsid w:val="00B11673"/>
    <w:rsid w:val="00B13DC4"/>
    <w:rsid w:val="00B174E4"/>
    <w:rsid w:val="00B17B7C"/>
    <w:rsid w:val="00B20625"/>
    <w:rsid w:val="00B20DD1"/>
    <w:rsid w:val="00B223AC"/>
    <w:rsid w:val="00B23277"/>
    <w:rsid w:val="00B23561"/>
    <w:rsid w:val="00B245AD"/>
    <w:rsid w:val="00B2617F"/>
    <w:rsid w:val="00B37F47"/>
    <w:rsid w:val="00B4182B"/>
    <w:rsid w:val="00B55E54"/>
    <w:rsid w:val="00B56589"/>
    <w:rsid w:val="00B63006"/>
    <w:rsid w:val="00B64D05"/>
    <w:rsid w:val="00B67D59"/>
    <w:rsid w:val="00B70460"/>
    <w:rsid w:val="00B72789"/>
    <w:rsid w:val="00B73EA6"/>
    <w:rsid w:val="00B75078"/>
    <w:rsid w:val="00B75FA8"/>
    <w:rsid w:val="00B8320B"/>
    <w:rsid w:val="00B9441B"/>
    <w:rsid w:val="00B96EE7"/>
    <w:rsid w:val="00BA58AD"/>
    <w:rsid w:val="00BA662B"/>
    <w:rsid w:val="00BB2716"/>
    <w:rsid w:val="00BB2925"/>
    <w:rsid w:val="00BB4BF8"/>
    <w:rsid w:val="00BC0D2F"/>
    <w:rsid w:val="00BC6B80"/>
    <w:rsid w:val="00BD18CD"/>
    <w:rsid w:val="00BD233E"/>
    <w:rsid w:val="00BD474C"/>
    <w:rsid w:val="00BD702B"/>
    <w:rsid w:val="00BD7B78"/>
    <w:rsid w:val="00BE371B"/>
    <w:rsid w:val="00BE773B"/>
    <w:rsid w:val="00BF42B5"/>
    <w:rsid w:val="00BF58CB"/>
    <w:rsid w:val="00C00650"/>
    <w:rsid w:val="00C05352"/>
    <w:rsid w:val="00C17E14"/>
    <w:rsid w:val="00C24936"/>
    <w:rsid w:val="00C2655B"/>
    <w:rsid w:val="00C27271"/>
    <w:rsid w:val="00C32404"/>
    <w:rsid w:val="00C43743"/>
    <w:rsid w:val="00C638D1"/>
    <w:rsid w:val="00C73360"/>
    <w:rsid w:val="00C86CB2"/>
    <w:rsid w:val="00C86DAC"/>
    <w:rsid w:val="00C906B1"/>
    <w:rsid w:val="00C91C71"/>
    <w:rsid w:val="00C95126"/>
    <w:rsid w:val="00C955A8"/>
    <w:rsid w:val="00C96415"/>
    <w:rsid w:val="00CA5731"/>
    <w:rsid w:val="00CA72A5"/>
    <w:rsid w:val="00CB18A8"/>
    <w:rsid w:val="00CC07BF"/>
    <w:rsid w:val="00CC4651"/>
    <w:rsid w:val="00CC46B0"/>
    <w:rsid w:val="00CC53C9"/>
    <w:rsid w:val="00CD1509"/>
    <w:rsid w:val="00CD6957"/>
    <w:rsid w:val="00CE018E"/>
    <w:rsid w:val="00CE7A4A"/>
    <w:rsid w:val="00CF315D"/>
    <w:rsid w:val="00CF444A"/>
    <w:rsid w:val="00CF53AF"/>
    <w:rsid w:val="00CF7D85"/>
    <w:rsid w:val="00D107F3"/>
    <w:rsid w:val="00D1343F"/>
    <w:rsid w:val="00D13AA8"/>
    <w:rsid w:val="00D13E95"/>
    <w:rsid w:val="00D13EB6"/>
    <w:rsid w:val="00D16C6A"/>
    <w:rsid w:val="00D239B5"/>
    <w:rsid w:val="00D32B72"/>
    <w:rsid w:val="00D33E9E"/>
    <w:rsid w:val="00D4033C"/>
    <w:rsid w:val="00D45504"/>
    <w:rsid w:val="00D51337"/>
    <w:rsid w:val="00D52015"/>
    <w:rsid w:val="00D5346A"/>
    <w:rsid w:val="00D55767"/>
    <w:rsid w:val="00D63956"/>
    <w:rsid w:val="00D6611D"/>
    <w:rsid w:val="00D7113A"/>
    <w:rsid w:val="00D71BA0"/>
    <w:rsid w:val="00D749DF"/>
    <w:rsid w:val="00D82755"/>
    <w:rsid w:val="00D82E67"/>
    <w:rsid w:val="00D831AC"/>
    <w:rsid w:val="00D90508"/>
    <w:rsid w:val="00D97926"/>
    <w:rsid w:val="00DA21AC"/>
    <w:rsid w:val="00DA3557"/>
    <w:rsid w:val="00DA4701"/>
    <w:rsid w:val="00DA4ED7"/>
    <w:rsid w:val="00DB4868"/>
    <w:rsid w:val="00DC3C44"/>
    <w:rsid w:val="00DC65F2"/>
    <w:rsid w:val="00DC7876"/>
    <w:rsid w:val="00DC7DD5"/>
    <w:rsid w:val="00DD76FB"/>
    <w:rsid w:val="00DE3ED7"/>
    <w:rsid w:val="00DE45E9"/>
    <w:rsid w:val="00DF0651"/>
    <w:rsid w:val="00DF1291"/>
    <w:rsid w:val="00DF15DA"/>
    <w:rsid w:val="00DF7B37"/>
    <w:rsid w:val="00E000EC"/>
    <w:rsid w:val="00E01B5A"/>
    <w:rsid w:val="00E07715"/>
    <w:rsid w:val="00E1392C"/>
    <w:rsid w:val="00E14B43"/>
    <w:rsid w:val="00E22AC6"/>
    <w:rsid w:val="00E24830"/>
    <w:rsid w:val="00E26797"/>
    <w:rsid w:val="00E318A6"/>
    <w:rsid w:val="00E323F5"/>
    <w:rsid w:val="00E32ECC"/>
    <w:rsid w:val="00E342FD"/>
    <w:rsid w:val="00E35A8B"/>
    <w:rsid w:val="00E36D9F"/>
    <w:rsid w:val="00E40C58"/>
    <w:rsid w:val="00E41C62"/>
    <w:rsid w:val="00E41EE9"/>
    <w:rsid w:val="00E42D2A"/>
    <w:rsid w:val="00E43142"/>
    <w:rsid w:val="00E461D4"/>
    <w:rsid w:val="00E62285"/>
    <w:rsid w:val="00E62819"/>
    <w:rsid w:val="00E62F62"/>
    <w:rsid w:val="00E65FC3"/>
    <w:rsid w:val="00E71E25"/>
    <w:rsid w:val="00E72A99"/>
    <w:rsid w:val="00E75D57"/>
    <w:rsid w:val="00E80588"/>
    <w:rsid w:val="00E820DB"/>
    <w:rsid w:val="00E82F95"/>
    <w:rsid w:val="00E8372E"/>
    <w:rsid w:val="00E877DD"/>
    <w:rsid w:val="00E9045F"/>
    <w:rsid w:val="00E96007"/>
    <w:rsid w:val="00EA0D4F"/>
    <w:rsid w:val="00EA405B"/>
    <w:rsid w:val="00EA7ECE"/>
    <w:rsid w:val="00EB4C26"/>
    <w:rsid w:val="00EB6134"/>
    <w:rsid w:val="00EC1A6C"/>
    <w:rsid w:val="00EC6136"/>
    <w:rsid w:val="00ED3EB0"/>
    <w:rsid w:val="00ED5AFC"/>
    <w:rsid w:val="00ED6393"/>
    <w:rsid w:val="00ED7509"/>
    <w:rsid w:val="00EE38AF"/>
    <w:rsid w:val="00EF254B"/>
    <w:rsid w:val="00EF34FA"/>
    <w:rsid w:val="00EF4FF2"/>
    <w:rsid w:val="00F01EB6"/>
    <w:rsid w:val="00F071DE"/>
    <w:rsid w:val="00F124AF"/>
    <w:rsid w:val="00F31A77"/>
    <w:rsid w:val="00F35722"/>
    <w:rsid w:val="00F40BF8"/>
    <w:rsid w:val="00F42246"/>
    <w:rsid w:val="00F448BF"/>
    <w:rsid w:val="00F46E72"/>
    <w:rsid w:val="00F62662"/>
    <w:rsid w:val="00F71654"/>
    <w:rsid w:val="00F74630"/>
    <w:rsid w:val="00F76C5C"/>
    <w:rsid w:val="00F835BA"/>
    <w:rsid w:val="00F85D35"/>
    <w:rsid w:val="00F862E6"/>
    <w:rsid w:val="00F9122A"/>
    <w:rsid w:val="00F917E5"/>
    <w:rsid w:val="00F954ED"/>
    <w:rsid w:val="00FA1387"/>
    <w:rsid w:val="00FA2063"/>
    <w:rsid w:val="00FA420F"/>
    <w:rsid w:val="00FA6D2C"/>
    <w:rsid w:val="00FB5BF6"/>
    <w:rsid w:val="00FC254D"/>
    <w:rsid w:val="00FC779A"/>
    <w:rsid w:val="00FD21E7"/>
    <w:rsid w:val="00FD4E99"/>
    <w:rsid w:val="00FE07DA"/>
    <w:rsid w:val="00FE2CCA"/>
    <w:rsid w:val="00FE3F35"/>
    <w:rsid w:val="00FE6237"/>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qFormat/>
    <w:rsid w:val="004D7AEA"/>
    <w:pPr>
      <w:spacing w:after="160" w:line="264" w:lineRule="auto"/>
    </w:pPr>
  </w:style>
  <w:style w:type="character" w:customStyle="1" w:styleId="normaltextrun">
    <w:name w:val="normaltextrun"/>
    <w:basedOn w:val="DefaultParagraphFont"/>
    <w:semiHidden/>
    <w:rsid w:val="004D7AEA"/>
  </w:style>
  <w:style w:type="paragraph" w:customStyle="1" w:styleId="ParagraphContinued">
    <w:name w:val="Paragraph Continued"/>
    <w:basedOn w:val="Paragraph"/>
    <w:next w:val="Paragraph"/>
    <w:qFormat/>
    <w:rsid w:val="004B1904"/>
    <w:pPr>
      <w:spacing w:before="160"/>
    </w:pPr>
  </w:style>
  <w:style w:type="character" w:customStyle="1" w:styleId="UnresolvedMention1">
    <w:name w:val="Unresolved Mention1"/>
    <w:basedOn w:val="DefaultParagraphFont"/>
    <w:uiPriority w:val="99"/>
    <w:semiHidden/>
    <w:unhideWhenUsed/>
    <w:rsid w:val="00266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4856">
      <w:bodyDiv w:val="1"/>
      <w:marLeft w:val="0"/>
      <w:marRight w:val="0"/>
      <w:marTop w:val="0"/>
      <w:marBottom w:val="0"/>
      <w:divBdr>
        <w:top w:val="none" w:sz="0" w:space="0" w:color="auto"/>
        <w:left w:val="none" w:sz="0" w:space="0" w:color="auto"/>
        <w:bottom w:val="none" w:sz="0" w:space="0" w:color="auto"/>
        <w:right w:val="none" w:sz="0" w:space="0" w:color="auto"/>
      </w:divBdr>
    </w:div>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51533624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lma.Caal@acf.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3" ma:contentTypeDescription="Create a new document." ma:contentTypeScope="" ma:versionID="5d111fdcb88c0599adea97cf02a17cc2">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5b5baec06f16cb34252fd90a041466f5"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1822E-DCB1-40E5-8A86-C3D7ED2066F4}">
  <ds:schemaRefs>
    <ds:schemaRef ds:uri="http://schemas.openxmlformats.org/officeDocument/2006/bibliography"/>
  </ds:schemaRefs>
</ds:datastoreItem>
</file>

<file path=customXml/itemProps2.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77F83C3-4185-46DA-A5F8-5825BD576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2022-04-06T20:26:00Z</dcterms:created>
  <dcterms:modified xsi:type="dcterms:W3CDTF">2022-04-08T12:15:00Z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ies>
</file>