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06BBFC2" w14:textId="6677277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946BF">
        <w:rPr>
          <w:sz w:val="28"/>
        </w:rPr>
        <w:t xml:space="preserve"> HHS</w:t>
      </w:r>
      <w:r w:rsidRPr="00F946BF" w:rsidR="00F946BF">
        <w:rPr>
          <w:bCs w:val="0"/>
        </w:rPr>
        <w:t xml:space="preserve"> </w:t>
      </w:r>
      <w:r w:rsidRPr="00F946BF" w:rsidR="00F946BF">
        <w:rPr>
          <w:sz w:val="28"/>
        </w:rPr>
        <w:t>Online Customer Surveys</w:t>
      </w:r>
      <w:r>
        <w:rPr>
          <w:sz w:val="28"/>
        </w:rPr>
        <w:t xml:space="preserve"> </w:t>
      </w:r>
      <w:r w:rsidR="003D3252">
        <w:rPr>
          <w:sz w:val="28"/>
        </w:rPr>
        <w:br/>
      </w:r>
      <w:r>
        <w:rPr>
          <w:sz w:val="28"/>
        </w:rPr>
        <w:t xml:space="preserve">(OMB Control Number: </w:t>
      </w:r>
      <w:r w:rsidR="00873B21">
        <w:rPr>
          <w:sz w:val="28"/>
        </w:rPr>
        <w:t>0990-</w:t>
      </w:r>
      <w:r w:rsidR="00801ED0">
        <w:rPr>
          <w:sz w:val="28"/>
        </w:rPr>
        <w:t>0</w:t>
      </w:r>
      <w:r w:rsidR="00F946BF">
        <w:rPr>
          <w:sz w:val="28"/>
        </w:rPr>
        <w:t>379</w:t>
      </w:r>
      <w:r>
        <w:rPr>
          <w:sz w:val="28"/>
        </w:rPr>
        <w:t>)</w:t>
      </w:r>
    </w:p>
    <w:p w:rsidRPr="00ED26AA" w:rsidR="005E714A" w:rsidP="00ED26AA" w:rsidRDefault="0060017B" w14:paraId="74CC5E86" w14:textId="46793B2C">
      <w:pPr>
        <w:pStyle w:val="NormalWeb"/>
        <w:spacing w:line="360" w:lineRule="auto"/>
        <w:rPr>
          <w:color w:val="aut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7206E2B" wp14:anchorId="309CB6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B0B7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A45143" w:rsidR="00ED26AA">
        <w:rPr>
          <w:color w:val="auto"/>
        </w:rPr>
        <w:t xml:space="preserve">White House Conference on Food, Nutrition, Hunger, and Health </w:t>
      </w:r>
      <w:r w:rsidRPr="00A45143" w:rsidR="00EA7820">
        <w:rPr>
          <w:color w:val="auto"/>
        </w:rPr>
        <w:t>listening sessions</w:t>
      </w:r>
      <w:r w:rsidR="00ED26AA">
        <w:rPr>
          <w:color w:val="auto"/>
        </w:rPr>
        <w:t>/convenings</w:t>
      </w:r>
      <w:r w:rsidRPr="00A45143" w:rsidR="00EA7820">
        <w:rPr>
          <w:color w:val="auto"/>
        </w:rPr>
        <w:t xml:space="preserve"> </w:t>
      </w:r>
    </w:p>
    <w:p w:rsidR="00EA7820" w:rsidP="00253EB0" w:rsidRDefault="00F15956" w14:paraId="7EC3F4CD" w14:textId="74F24A66">
      <w:pPr>
        <w:pStyle w:val="NormalWeb"/>
        <w:rPr>
          <w:rFonts w:cs="Calibri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ED26AA">
        <w:rPr>
          <w:color w:val="auto"/>
        </w:rPr>
        <w:t xml:space="preserve">The purpose </w:t>
      </w:r>
      <w:r w:rsidRPr="00A45143" w:rsidR="00ED26AA">
        <w:rPr>
          <w:color w:val="auto"/>
        </w:rPr>
        <w:t xml:space="preserve">for soliciting feedback </w:t>
      </w:r>
      <w:r w:rsidR="00ED26AA">
        <w:rPr>
          <w:color w:val="auto"/>
        </w:rPr>
        <w:t xml:space="preserve">is </w:t>
      </w:r>
      <w:r w:rsidRPr="00A45143" w:rsidR="00ED26AA">
        <w:rPr>
          <w:color w:val="auto"/>
        </w:rPr>
        <w:t>to inform</w:t>
      </w:r>
      <w:r w:rsidR="00ED26AA">
        <w:rPr>
          <w:color w:val="auto"/>
        </w:rPr>
        <w:t xml:space="preserve"> the </w:t>
      </w:r>
      <w:r w:rsidRPr="00A45143" w:rsidR="00ED26AA">
        <w:rPr>
          <w:color w:val="auto"/>
        </w:rPr>
        <w:t>develop</w:t>
      </w:r>
      <w:r w:rsidR="00ED26AA">
        <w:rPr>
          <w:color w:val="auto"/>
        </w:rPr>
        <w:t>ment</w:t>
      </w:r>
      <w:r w:rsidRPr="00A45143" w:rsidR="00ED26AA">
        <w:rPr>
          <w:color w:val="auto"/>
        </w:rPr>
        <w:t xml:space="preserve"> and implement</w:t>
      </w:r>
      <w:r w:rsidR="00ED26AA">
        <w:rPr>
          <w:color w:val="auto"/>
        </w:rPr>
        <w:t>ation</w:t>
      </w:r>
      <w:r w:rsidRPr="00A45143" w:rsidR="00ED26AA">
        <w:rPr>
          <w:color w:val="auto"/>
        </w:rPr>
        <w:t xml:space="preserve"> </w:t>
      </w:r>
      <w:r w:rsidR="00ED26AA">
        <w:rPr>
          <w:color w:val="auto"/>
        </w:rPr>
        <w:t xml:space="preserve">of </w:t>
      </w:r>
      <w:r w:rsidRPr="00A45143" w:rsidR="00ED26AA">
        <w:rPr>
          <w:color w:val="auto"/>
        </w:rPr>
        <w:t xml:space="preserve">an action plan to reduce hunger and increase healthy eating and physical activity to minimize diet-related diseases and disparities. </w:t>
      </w:r>
      <w:r w:rsidR="00346AFD">
        <w:rPr>
          <w:color w:val="auto"/>
        </w:rPr>
        <w:t xml:space="preserve">The action plan will be released at the White House Conference on Hunger, Nutrition, and Health, which will take place in </w:t>
      </w:r>
      <w:r w:rsidR="007F5276">
        <w:rPr>
          <w:color w:val="auto"/>
        </w:rPr>
        <w:t>September</w:t>
      </w:r>
      <w:r w:rsidR="00524B59">
        <w:rPr>
          <w:color w:val="auto"/>
        </w:rPr>
        <w:t>, 2022</w:t>
      </w:r>
      <w:r w:rsidR="007F5276">
        <w:rPr>
          <w:color w:val="auto"/>
        </w:rPr>
        <w:t xml:space="preserve">. </w:t>
      </w:r>
      <w:r w:rsidRPr="00A45143" w:rsidR="00ED26AA">
        <w:rPr>
          <w:color w:val="auto"/>
        </w:rPr>
        <w:t xml:space="preserve">To ensure </w:t>
      </w:r>
      <w:r w:rsidR="00524B59">
        <w:rPr>
          <w:color w:val="auto"/>
        </w:rPr>
        <w:t xml:space="preserve">that </w:t>
      </w:r>
      <w:r w:rsidRPr="00A45143" w:rsidR="00ED26AA">
        <w:rPr>
          <w:color w:val="auto"/>
        </w:rPr>
        <w:t xml:space="preserve">a wide range of perspectives are incorporated into an action plan, we are releasing </w:t>
      </w:r>
      <w:r w:rsidR="00ED26AA">
        <w:rPr>
          <w:color w:val="auto"/>
        </w:rPr>
        <w:t>a</w:t>
      </w:r>
      <w:r w:rsidRPr="00A45143" w:rsidR="00ED26AA">
        <w:rPr>
          <w:color w:val="auto"/>
        </w:rPr>
        <w:t xml:space="preserve"> toolkit to encourage a series of </w:t>
      </w:r>
      <w:r w:rsidR="00530BF2">
        <w:rPr>
          <w:color w:val="auto"/>
        </w:rPr>
        <w:t xml:space="preserve">convenings led by </w:t>
      </w:r>
      <w:r w:rsidR="00A77639">
        <w:rPr>
          <w:color w:val="auto"/>
        </w:rPr>
        <w:t xml:space="preserve">external </w:t>
      </w:r>
      <w:r w:rsidR="00530BF2">
        <w:rPr>
          <w:color w:val="auto"/>
        </w:rPr>
        <w:t>partners and by the</w:t>
      </w:r>
      <w:r w:rsidR="00A77639">
        <w:rPr>
          <w:color w:val="auto"/>
        </w:rPr>
        <w:t xml:space="preserve"> White House,</w:t>
      </w:r>
      <w:r w:rsidR="00530BF2">
        <w:rPr>
          <w:color w:val="auto"/>
        </w:rPr>
        <w:t xml:space="preserve"> </w:t>
      </w:r>
      <w:r w:rsidR="00A77639">
        <w:rPr>
          <w:color w:val="auto"/>
        </w:rPr>
        <w:t xml:space="preserve">with support from </w:t>
      </w:r>
      <w:r w:rsidR="00530BF2">
        <w:rPr>
          <w:color w:val="auto"/>
        </w:rPr>
        <w:t>HHS and USDA regional offices</w:t>
      </w:r>
      <w:r w:rsidRPr="00A45143" w:rsidR="00ED26AA">
        <w:rPr>
          <w:color w:val="auto"/>
        </w:rPr>
        <w:t xml:space="preserve"> to be held in advance of the conference</w:t>
      </w:r>
      <w:r w:rsidR="00ED26AA">
        <w:t>. The</w:t>
      </w:r>
      <w:r w:rsidR="00EA7820">
        <w:t xml:space="preserve"> </w:t>
      </w:r>
      <w:r w:rsidR="00EA7820">
        <w:rPr>
          <w:rFonts w:cs="Calibri"/>
        </w:rPr>
        <w:t xml:space="preserve">downloadable toolkit will be publicly available on the </w:t>
      </w:r>
      <w:hyperlink w:history="1" r:id="rId10">
        <w:r w:rsidRPr="0039790D" w:rsidR="00EA7820">
          <w:rPr>
            <w:rStyle w:val="Hyperlink"/>
            <w:rFonts w:cs="Calibri"/>
          </w:rPr>
          <w:t xml:space="preserve">White House Conference on </w:t>
        </w:r>
        <w:r w:rsidRPr="0039790D" w:rsidR="007F5276">
          <w:rPr>
            <w:rStyle w:val="Hyperlink"/>
            <w:rFonts w:cs="Calibri"/>
          </w:rPr>
          <w:t xml:space="preserve">Hunger, Nutrition, and Health </w:t>
        </w:r>
        <w:r w:rsidRPr="0039790D" w:rsidR="00EA7820">
          <w:rPr>
            <w:rStyle w:val="Hyperlink"/>
            <w:rFonts w:cs="Calibri"/>
          </w:rPr>
          <w:t>website</w:t>
        </w:r>
      </w:hyperlink>
      <w:r w:rsidR="007F5276">
        <w:rPr>
          <w:rFonts w:cs="Calibri"/>
        </w:rPr>
        <w:t xml:space="preserve"> (housed on health.gov)</w:t>
      </w:r>
      <w:r w:rsidR="00EA7820">
        <w:rPr>
          <w:rFonts w:cs="Calibri"/>
        </w:rPr>
        <w:t xml:space="preserve">.  Stakeholders will be encouraged to use the toolkit to facilitate conversations with their </w:t>
      </w:r>
      <w:r w:rsidR="00524B59">
        <w:rPr>
          <w:rFonts w:cs="Calibri"/>
        </w:rPr>
        <w:t>own networks</w:t>
      </w:r>
      <w:r w:rsidR="00EA7820">
        <w:rPr>
          <w:rFonts w:cs="Calibri"/>
        </w:rPr>
        <w:t xml:space="preserve"> and provide consolidated feedback </w:t>
      </w:r>
      <w:r w:rsidR="007F5276">
        <w:rPr>
          <w:rFonts w:cs="Calibri"/>
        </w:rPr>
        <w:t xml:space="preserve">submitted via </w:t>
      </w:r>
      <w:r w:rsidR="00FE4292">
        <w:rPr>
          <w:rFonts w:cs="Calibri"/>
        </w:rPr>
        <w:t>an email inbox</w:t>
      </w:r>
      <w:r w:rsidR="007F5276">
        <w:rPr>
          <w:rFonts w:cs="Calibri"/>
        </w:rPr>
        <w:t xml:space="preserve">.  </w:t>
      </w:r>
      <w:r w:rsidR="00AC0592">
        <w:rPr>
          <w:rFonts w:cs="Calibri"/>
        </w:rPr>
        <w:t>Information shared during listening sessions / convenings</w:t>
      </w:r>
      <w:r w:rsidR="00346AFD">
        <w:rPr>
          <w:rFonts w:cs="Calibri"/>
        </w:rPr>
        <w:t xml:space="preserve"> could </w:t>
      </w:r>
      <w:r w:rsidR="00524B59">
        <w:rPr>
          <w:rFonts w:cs="Calibri"/>
        </w:rPr>
        <w:t>include</w:t>
      </w:r>
      <w:r w:rsidR="00EA7820">
        <w:rPr>
          <w:rFonts w:cs="Calibri"/>
        </w:rPr>
        <w:t xml:space="preserve"> </w:t>
      </w:r>
      <w:r w:rsidR="00346AFD">
        <w:rPr>
          <w:rFonts w:cs="Calibri"/>
        </w:rPr>
        <w:t xml:space="preserve">stories of how hunger and diet-related disease have impacted individuals; </w:t>
      </w:r>
      <w:r w:rsidR="007F5276">
        <w:rPr>
          <w:rFonts w:cs="Calibri"/>
        </w:rPr>
        <w:t xml:space="preserve">suggested </w:t>
      </w:r>
      <w:r w:rsidR="00346AFD">
        <w:rPr>
          <w:rFonts w:cs="Calibri"/>
        </w:rPr>
        <w:t>actions the U.S. federal government, local, state, territory and Tribal governments, the private section, civil society, and others should take to reduce hunger and increase healthy eating and physical activity; and examples of successful activities already taking place</w:t>
      </w:r>
      <w:r w:rsidR="007F5276">
        <w:rPr>
          <w:rFonts w:cs="Calibri"/>
        </w:rPr>
        <w:t>.</w:t>
      </w:r>
      <w:r w:rsidR="00346AFD">
        <w:rPr>
          <w:rFonts w:cs="Calibri"/>
        </w:rPr>
        <w:t xml:space="preserve"> </w:t>
      </w:r>
      <w:r w:rsidR="00F72850">
        <w:rPr>
          <w:rFonts w:cs="Calibri"/>
        </w:rPr>
        <w:t xml:space="preserve"> </w:t>
      </w:r>
    </w:p>
    <w:p w:rsidRPr="00090D86" w:rsidR="00090D86" w:rsidP="00090D86" w:rsidRDefault="00090D86" w14:paraId="466F8377" w14:textId="2107748A">
      <w:pPr>
        <w:rPr>
          <w:rFonts w:cs="Calibri"/>
          <w:sz w:val="22"/>
          <w:szCs w:val="22"/>
        </w:rPr>
      </w:pPr>
    </w:p>
    <w:p w:rsidRPr="009923C6" w:rsidR="001B0AAA" w:rsidRDefault="001B0AAA" w14:paraId="17403F44" w14:textId="49CC236D">
      <w:pPr>
        <w:rPr>
          <w:bCs/>
        </w:rPr>
      </w:pPr>
    </w:p>
    <w:p w:rsidRPr="00090D86" w:rsidR="00ED26AA" w:rsidP="00253EB0" w:rsidRDefault="00434E33" w14:paraId="482199B0" w14:textId="6AA64FC5">
      <w:pPr>
        <w:rPr>
          <w:rFonts w:eastAsia="Times"/>
        </w:rPr>
      </w:pPr>
      <w:r w:rsidRPr="00434E33">
        <w:rPr>
          <w:b/>
        </w:rPr>
        <w:t>DESCRIPTION OF RESPONDENTS</w:t>
      </w:r>
      <w:r>
        <w:t xml:space="preserve">: </w:t>
      </w:r>
      <w:r w:rsidRPr="00090D86" w:rsidR="004052E2">
        <w:t>N</w:t>
      </w:r>
      <w:r w:rsidRPr="00090D86" w:rsidR="00ED26AA">
        <w:rPr>
          <w:rFonts w:eastAsia="Times"/>
        </w:rPr>
        <w:t>ational non-profit organizations (hunger, faith-based, philanthropy, public health, etc.),</w:t>
      </w:r>
      <w:r w:rsidRPr="00090D86" w:rsidR="004052E2">
        <w:rPr>
          <w:rFonts w:eastAsia="Times"/>
        </w:rPr>
        <w:t xml:space="preserve"> </w:t>
      </w:r>
      <w:r w:rsidRPr="00090D86" w:rsidR="00ED26AA">
        <w:rPr>
          <w:rFonts w:eastAsia="Times"/>
        </w:rPr>
        <w:t>private sector (food companies, retailers, etc</w:t>
      </w:r>
      <w:r w:rsidRPr="00090D86" w:rsidR="00ED26AA">
        <w:t>.),</w:t>
      </w:r>
      <w:r w:rsidRPr="00090D86" w:rsidR="004052E2">
        <w:t xml:space="preserve"> </w:t>
      </w:r>
      <w:r w:rsidR="007F5276">
        <w:rPr>
          <w:rFonts w:eastAsia="Times"/>
        </w:rPr>
        <w:t>T</w:t>
      </w:r>
      <w:r w:rsidRPr="00090D86" w:rsidR="007F5276">
        <w:rPr>
          <w:rFonts w:eastAsia="Times"/>
        </w:rPr>
        <w:t xml:space="preserve">ribal </w:t>
      </w:r>
      <w:r w:rsidRPr="00090D86" w:rsidR="00ED26AA">
        <w:rPr>
          <w:rFonts w:eastAsia="Times"/>
        </w:rPr>
        <w:t>consultation</w:t>
      </w:r>
      <w:r w:rsidRPr="00090D86" w:rsidR="004052E2">
        <w:rPr>
          <w:rFonts w:eastAsia="Times"/>
        </w:rPr>
        <w:t>, and the general public.</w:t>
      </w:r>
    </w:p>
    <w:p w:rsidR="00ED26AA" w:rsidP="00D328AD" w:rsidRDefault="00ED26AA" w14:paraId="282A4BA2" w14:textId="77777777">
      <w:pPr>
        <w:spacing w:line="276" w:lineRule="auto"/>
      </w:pPr>
    </w:p>
    <w:p w:rsidR="00C8488C" w:rsidRDefault="00C8488C" w14:paraId="3C41127D" w14:textId="77777777"/>
    <w:p w:rsidRPr="00F06866" w:rsidR="00F06866" w:rsidRDefault="00F06866" w14:paraId="0C42EB8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E51348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C595D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B767950" w14:textId="535C608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EA7820">
        <w:rPr>
          <w:bCs/>
          <w:sz w:val="24"/>
        </w:rPr>
        <w:t>X</w:t>
      </w:r>
      <w:r w:rsidR="00F06866">
        <w:rPr>
          <w:bCs/>
          <w:sz w:val="24"/>
        </w:rPr>
        <w:t xml:space="preserve"> ] Small Discussion Group</w:t>
      </w:r>
    </w:p>
    <w:p w:rsidRPr="00F06866" w:rsidR="00F06866" w:rsidP="0096108F" w:rsidRDefault="00935ADA" w14:paraId="6B18CED2" w14:textId="4C80C20A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EA7820">
        <w:rPr>
          <w:bCs/>
          <w:sz w:val="24"/>
          <w:u w:val="single"/>
        </w:rPr>
        <w:t xml:space="preserve"> </w:t>
      </w:r>
    </w:p>
    <w:p w:rsidR="00434E33" w:rsidRDefault="00434E33" w14:paraId="31C3498C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BE9520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0FDC6E4" w14:textId="77777777">
      <w:pPr>
        <w:rPr>
          <w:sz w:val="16"/>
          <w:szCs w:val="16"/>
        </w:rPr>
      </w:pPr>
    </w:p>
    <w:p w:rsidRPr="009C13B9" w:rsidR="008101A5" w:rsidP="008101A5" w:rsidRDefault="008101A5" w14:paraId="12C3F092" w14:textId="77777777">
      <w:r>
        <w:t xml:space="preserve">I certify the following to be true: </w:t>
      </w:r>
    </w:p>
    <w:p w:rsidR="008101A5" w:rsidP="008101A5" w:rsidRDefault="008101A5" w14:paraId="01F0DF6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0B7BF33" w14:textId="38E51BA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 xml:space="preserve">low-burden for respondents and low-cost for the </w:t>
      </w:r>
      <w:r w:rsidR="00896D69">
        <w:t>f</w:t>
      </w:r>
      <w:r w:rsidRPr="00C14CC4">
        <w:t xml:space="preserve">ederal </w:t>
      </w:r>
      <w:r w:rsidR="00896D69">
        <w:t>g</w:t>
      </w:r>
      <w:r w:rsidRPr="00C14CC4">
        <w:t>overnment</w:t>
      </w:r>
      <w:r>
        <w:t>.</w:t>
      </w:r>
    </w:p>
    <w:p w:rsidR="008101A5" w:rsidP="008101A5" w:rsidRDefault="008101A5" w14:paraId="742ECB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238C1F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676586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52962CB" w14:textId="3890951E">
      <w:pPr>
        <w:pStyle w:val="ListParagraph"/>
        <w:numPr>
          <w:ilvl w:val="0"/>
          <w:numId w:val="14"/>
        </w:numPr>
      </w:pPr>
      <w:r>
        <w:lastRenderedPageBreak/>
        <w:t xml:space="preserve">The collection is targeted to the solicitation of opinions from respondents who have experience with the </w:t>
      </w:r>
      <w:r w:rsidR="00253EB0">
        <w:t>topics of food, nutrition, hunger and health</w:t>
      </w:r>
      <w:r>
        <w:t>.</w:t>
      </w:r>
    </w:p>
    <w:p w:rsidR="009C13B9" w:rsidP="009C13B9" w:rsidRDefault="009C13B9" w14:paraId="2FBFF29E" w14:textId="77777777"/>
    <w:p w:rsidR="009C13B9" w:rsidP="009C13B9" w:rsidRDefault="009C13B9" w14:paraId="71CB6E50" w14:textId="094F33E7">
      <w:proofErr w:type="spellStart"/>
      <w:proofErr w:type="gramStart"/>
      <w:r w:rsidRPr="003C6725">
        <w:t>Name:_</w:t>
      </w:r>
      <w:proofErr w:type="gramEnd"/>
      <w:r w:rsidRPr="003C6725">
        <w:t>_</w:t>
      </w:r>
      <w:r w:rsidRPr="00EA7820" w:rsidR="00EA7820">
        <w:rPr>
          <w:u w:val="single"/>
        </w:rPr>
        <w:t>Rachel</w:t>
      </w:r>
      <w:proofErr w:type="spellEnd"/>
      <w:r w:rsidRPr="00EA7820" w:rsidR="00EA7820">
        <w:rPr>
          <w:u w:val="single"/>
        </w:rPr>
        <w:t xml:space="preserve"> Fisher</w:t>
      </w:r>
      <w:r w:rsidRPr="003C6725">
        <w:t>________________________________________</w:t>
      </w:r>
    </w:p>
    <w:p w:rsidR="009C13B9" w:rsidP="009C13B9" w:rsidRDefault="009C13B9" w14:paraId="2453E7E1" w14:textId="77777777">
      <w:pPr>
        <w:pStyle w:val="ListParagraph"/>
        <w:ind w:left="360"/>
      </w:pPr>
    </w:p>
    <w:p w:rsidR="009C13B9" w:rsidP="009C13B9" w:rsidRDefault="009C13B9" w14:paraId="41F35D1C" w14:textId="77777777">
      <w:r>
        <w:t>To assist review, please provide answers to the following question:</w:t>
      </w:r>
    </w:p>
    <w:p w:rsidR="009C13B9" w:rsidP="009C13B9" w:rsidRDefault="009C13B9" w14:paraId="3047C1C1" w14:textId="77777777">
      <w:pPr>
        <w:pStyle w:val="ListParagraph"/>
        <w:ind w:left="360"/>
      </w:pPr>
    </w:p>
    <w:p w:rsidRPr="00C86E91" w:rsidR="009C13B9" w:rsidP="00C86E91" w:rsidRDefault="00C86E91" w14:paraId="4BE0E6F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E0AB555" w14:textId="3AA45C5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346AFD">
        <w:t>X</w:t>
      </w:r>
      <w:r w:rsidR="009239AA">
        <w:t xml:space="preserve">] </w:t>
      </w:r>
      <w:r w:rsidR="00524B59">
        <w:t>Yes [] No</w:t>
      </w:r>
      <w:r w:rsidR="009239AA">
        <w:t xml:space="preserve"> </w:t>
      </w:r>
    </w:p>
    <w:p w:rsidR="00C86E91" w:rsidP="00C86E91" w:rsidRDefault="009C13B9" w14:paraId="4BDB388C" w14:textId="36D2F87B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524B59">
        <w:t>[]</w:t>
      </w:r>
      <w:r w:rsidR="009239AA">
        <w:t xml:space="preserve"> Yes [</w:t>
      </w:r>
      <w:proofErr w:type="gramStart"/>
      <w:r w:rsidRPr="00EA7820" w:rsidR="00524B59">
        <w:rPr>
          <w:b/>
          <w:bCs/>
        </w:rPr>
        <w:t>X</w:t>
      </w:r>
      <w:r w:rsidR="00524B59">
        <w:t xml:space="preserve"> ]</w:t>
      </w:r>
      <w:proofErr w:type="gramEnd"/>
      <w:r w:rsidR="009239AA">
        <w:t xml:space="preserve"> No</w:t>
      </w:r>
      <w:r w:rsidR="00C86E91">
        <w:t xml:space="preserve">   </w:t>
      </w:r>
    </w:p>
    <w:p w:rsidR="003D3252" w:rsidP="003D3252" w:rsidRDefault="003D3252" w14:paraId="5BEA33AE" w14:textId="77777777">
      <w:pPr>
        <w:pStyle w:val="ListParagraph"/>
        <w:ind w:left="360"/>
      </w:pPr>
    </w:p>
    <w:p w:rsidR="00C86E91" w:rsidP="00C86E91" w:rsidRDefault="00C86E91" w14:paraId="34153551" w14:textId="14D8A4B8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524B59">
        <w:t>[]</w:t>
      </w:r>
      <w:r>
        <w:t xml:space="preserve"> </w:t>
      </w:r>
      <w:r w:rsidR="00524B59">
        <w:t>Yes [</w:t>
      </w:r>
      <w:proofErr w:type="gramStart"/>
      <w:r w:rsidRPr="00A45143" w:rsidR="00524B59">
        <w:rPr>
          <w:b/>
          <w:bCs/>
        </w:rPr>
        <w:t>X</w:t>
      </w:r>
      <w:r w:rsidR="00524B59">
        <w:t xml:space="preserve"> ]</w:t>
      </w:r>
      <w:proofErr w:type="gramEnd"/>
      <w:r>
        <w:t xml:space="preserve"> No</w:t>
      </w:r>
    </w:p>
    <w:p w:rsidR="003D3252" w:rsidP="003D3252" w:rsidRDefault="003D3252" w14:paraId="73A11A26" w14:textId="77777777">
      <w:pPr>
        <w:pStyle w:val="ListParagraph"/>
      </w:pPr>
    </w:p>
    <w:p w:rsidR="003D3252" w:rsidP="003D3252" w:rsidRDefault="003D3252" w14:paraId="60C1532F" w14:textId="77777777">
      <w:pPr>
        <w:pStyle w:val="ListParagraph"/>
        <w:ind w:left="360"/>
      </w:pPr>
    </w:p>
    <w:p w:rsidRPr="00C86E91" w:rsidR="00C86E91" w:rsidP="00C86E91" w:rsidRDefault="00CB1078" w14:paraId="2CAB31D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EA35DD8" w14:textId="010BDF9F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Pr="00A45143" w:rsidR="00A45143">
        <w:rPr>
          <w:b/>
          <w:bCs/>
        </w:rPr>
        <w:t>X</w:t>
      </w:r>
      <w:r>
        <w:t xml:space="preserve">  ] No  </w:t>
      </w:r>
    </w:p>
    <w:p w:rsidR="004D6E14" w:rsidRDefault="004D6E14" w14:paraId="1C53FA6B" w14:textId="77777777">
      <w:pPr>
        <w:rPr>
          <w:b/>
        </w:rPr>
      </w:pPr>
    </w:p>
    <w:p w:rsidR="00F24CFC" w:rsidRDefault="00F24CFC" w14:paraId="5CBA9145" w14:textId="77777777">
      <w:pPr>
        <w:rPr>
          <w:b/>
        </w:rPr>
      </w:pPr>
    </w:p>
    <w:p w:rsidR="005E714A" w:rsidP="00C86E91" w:rsidRDefault="005E714A" w14:paraId="6502C33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60923C0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 w14:paraId="61CCB48B" w14:textId="77777777">
        <w:trPr>
          <w:trHeight w:val="274"/>
        </w:trPr>
        <w:tc>
          <w:tcPr>
            <w:tcW w:w="5418" w:type="dxa"/>
          </w:tcPr>
          <w:p w:rsidRPr="00F6240A" w:rsidR="006832D9" w:rsidP="00C8488C" w:rsidRDefault="00E40B50" w14:paraId="17AD4AC1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 w14:paraId="6E1984F5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 w14:paraId="640EA9B5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6832D9" w:rsidP="00843796" w:rsidRDefault="006832D9" w14:paraId="21916497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hour</w:t>
            </w:r>
          </w:p>
        </w:tc>
      </w:tr>
      <w:tr w:rsidR="00EF2095" w:rsidTr="00EF2095" w14:paraId="4B54D198" w14:textId="77777777">
        <w:trPr>
          <w:trHeight w:val="274"/>
        </w:trPr>
        <w:tc>
          <w:tcPr>
            <w:tcW w:w="5418" w:type="dxa"/>
          </w:tcPr>
          <w:p w:rsidR="006832D9" w:rsidP="00843796" w:rsidRDefault="004052E2" w14:paraId="05372179" w14:textId="07BA698C">
            <w:r>
              <w:t>White House</w:t>
            </w:r>
            <w:r w:rsidR="00985C5E">
              <w:t xml:space="preserve"> </w:t>
            </w:r>
            <w:r>
              <w:t>led with organizations</w:t>
            </w:r>
          </w:p>
        </w:tc>
        <w:tc>
          <w:tcPr>
            <w:tcW w:w="1530" w:type="dxa"/>
          </w:tcPr>
          <w:p w:rsidR="006832D9" w:rsidP="00843796" w:rsidRDefault="004052E2" w14:paraId="2F0BE4CB" w14:textId="465CA393">
            <w:r>
              <w:t>135</w:t>
            </w:r>
          </w:p>
        </w:tc>
        <w:tc>
          <w:tcPr>
            <w:tcW w:w="1710" w:type="dxa"/>
          </w:tcPr>
          <w:p w:rsidRPr="004052E2" w:rsidR="006832D9" w:rsidP="00843796" w:rsidRDefault="004052E2" w14:paraId="7654FE4F" w14:textId="08FF013F">
            <w:pPr>
              <w:rPr>
                <w:color w:val="000000" w:themeColor="text1"/>
              </w:rPr>
            </w:pPr>
            <w:r w:rsidRPr="004052E2">
              <w:rPr>
                <w:color w:val="000000" w:themeColor="text1"/>
              </w:rPr>
              <w:t>120</w:t>
            </w:r>
            <w:r>
              <w:rPr>
                <w:color w:val="000000" w:themeColor="text1"/>
              </w:rPr>
              <w:t>/60</w:t>
            </w:r>
          </w:p>
        </w:tc>
        <w:tc>
          <w:tcPr>
            <w:tcW w:w="1003" w:type="dxa"/>
          </w:tcPr>
          <w:p w:rsidR="006832D9" w:rsidP="00843796" w:rsidRDefault="004052E2" w14:paraId="35AD103D" w14:textId="7AE50E23">
            <w:r>
              <w:t>2</w:t>
            </w:r>
            <w:r w:rsidR="003D3252">
              <w:t>7</w:t>
            </w:r>
            <w:r>
              <w:t>0</w:t>
            </w:r>
          </w:p>
        </w:tc>
      </w:tr>
      <w:tr w:rsidR="00EF2095" w:rsidTr="00EF2095" w14:paraId="79533696" w14:textId="77777777">
        <w:trPr>
          <w:trHeight w:val="274"/>
        </w:trPr>
        <w:tc>
          <w:tcPr>
            <w:tcW w:w="5418" w:type="dxa"/>
          </w:tcPr>
          <w:p w:rsidR="006832D9" w:rsidP="00843796" w:rsidRDefault="00F1064F" w14:paraId="0FF9A178" w14:textId="0A3E3E27">
            <w:r>
              <w:t>Par</w:t>
            </w:r>
            <w:r w:rsidR="004052E2">
              <w:t>tner led with organizations</w:t>
            </w:r>
          </w:p>
        </w:tc>
        <w:tc>
          <w:tcPr>
            <w:tcW w:w="1530" w:type="dxa"/>
          </w:tcPr>
          <w:p w:rsidR="006832D9" w:rsidP="00843796" w:rsidRDefault="004052E2" w14:paraId="76B4259F" w14:textId="53E4EDD6">
            <w:r>
              <w:t>225</w:t>
            </w:r>
          </w:p>
        </w:tc>
        <w:tc>
          <w:tcPr>
            <w:tcW w:w="1710" w:type="dxa"/>
          </w:tcPr>
          <w:p w:rsidRPr="004052E2" w:rsidR="006832D9" w:rsidP="00843796" w:rsidRDefault="0057781C" w14:paraId="78144B54" w14:textId="6EBF3AAE">
            <w:pPr>
              <w:rPr>
                <w:color w:val="000000" w:themeColor="text1"/>
              </w:rPr>
            </w:pPr>
            <w:r w:rsidRPr="004052E2">
              <w:rPr>
                <w:color w:val="000000" w:themeColor="text1"/>
              </w:rPr>
              <w:t>90</w:t>
            </w:r>
            <w:r w:rsidR="004052E2">
              <w:rPr>
                <w:color w:val="000000" w:themeColor="text1"/>
              </w:rPr>
              <w:t>/60</w:t>
            </w:r>
          </w:p>
        </w:tc>
        <w:tc>
          <w:tcPr>
            <w:tcW w:w="1003" w:type="dxa"/>
          </w:tcPr>
          <w:p w:rsidR="006832D9" w:rsidP="00843796" w:rsidRDefault="004052E2" w14:paraId="3D9ADE69" w14:textId="4F51DC12">
            <w:r>
              <w:t>337.5</w:t>
            </w:r>
          </w:p>
        </w:tc>
      </w:tr>
      <w:tr w:rsidR="004052E2" w:rsidTr="00EF2095" w14:paraId="16FFD76C" w14:textId="77777777">
        <w:trPr>
          <w:trHeight w:val="289"/>
        </w:trPr>
        <w:tc>
          <w:tcPr>
            <w:tcW w:w="5418" w:type="dxa"/>
          </w:tcPr>
          <w:p w:rsidRPr="00985C5E" w:rsidR="004052E2" w:rsidP="00843796" w:rsidRDefault="004052E2" w14:paraId="58B17D76" w14:textId="6331DF59">
            <w:pPr>
              <w:rPr>
                <w:bCs/>
              </w:rPr>
            </w:pPr>
            <w:r w:rsidRPr="00985C5E">
              <w:rPr>
                <w:bCs/>
              </w:rPr>
              <w:t>Regional led with individuals</w:t>
            </w:r>
          </w:p>
        </w:tc>
        <w:tc>
          <w:tcPr>
            <w:tcW w:w="1530" w:type="dxa"/>
          </w:tcPr>
          <w:p w:rsidRPr="00985C5E" w:rsidR="004052E2" w:rsidP="00843796" w:rsidRDefault="00E1473C" w14:paraId="2C270796" w14:textId="1729033C">
            <w:pPr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10" w:type="dxa"/>
          </w:tcPr>
          <w:p w:rsidRPr="00985C5E" w:rsidR="004052E2" w:rsidP="00843796" w:rsidRDefault="00985C5E" w14:paraId="705AD8A9" w14:textId="386812E5">
            <w:pPr>
              <w:rPr>
                <w:bCs/>
              </w:rPr>
            </w:pPr>
            <w:r w:rsidRPr="00985C5E">
              <w:rPr>
                <w:bCs/>
              </w:rPr>
              <w:t>90/60</w:t>
            </w:r>
          </w:p>
        </w:tc>
        <w:tc>
          <w:tcPr>
            <w:tcW w:w="1003" w:type="dxa"/>
          </w:tcPr>
          <w:p w:rsidRPr="00985C5E" w:rsidR="004052E2" w:rsidP="00843796" w:rsidRDefault="00E1473C" w14:paraId="6836BD0F" w14:textId="5DB75674">
            <w:pPr>
              <w:rPr>
                <w:bCs/>
              </w:rPr>
            </w:pPr>
            <w:r>
              <w:rPr>
                <w:bCs/>
              </w:rPr>
              <w:t>1500</w:t>
            </w:r>
          </w:p>
        </w:tc>
      </w:tr>
      <w:tr w:rsidR="004052E2" w:rsidTr="00EF2095" w14:paraId="3E0C9960" w14:textId="77777777">
        <w:trPr>
          <w:trHeight w:val="289"/>
        </w:trPr>
        <w:tc>
          <w:tcPr>
            <w:tcW w:w="5418" w:type="dxa"/>
          </w:tcPr>
          <w:p w:rsidRPr="00985C5E" w:rsidR="004052E2" w:rsidP="00843796" w:rsidRDefault="004052E2" w14:paraId="0E98DC1F" w14:textId="02A0DC2B">
            <w:pPr>
              <w:rPr>
                <w:bCs/>
              </w:rPr>
            </w:pPr>
          </w:p>
        </w:tc>
        <w:tc>
          <w:tcPr>
            <w:tcW w:w="1530" w:type="dxa"/>
          </w:tcPr>
          <w:p w:rsidRPr="00985C5E" w:rsidR="004052E2" w:rsidP="00843796" w:rsidRDefault="004052E2" w14:paraId="19414FD4" w14:textId="702B0BA0">
            <w:pPr>
              <w:rPr>
                <w:bCs/>
              </w:rPr>
            </w:pPr>
          </w:p>
        </w:tc>
        <w:tc>
          <w:tcPr>
            <w:tcW w:w="1710" w:type="dxa"/>
          </w:tcPr>
          <w:p w:rsidRPr="00985C5E" w:rsidR="004052E2" w:rsidP="00843796" w:rsidRDefault="004052E2" w14:paraId="79A04530" w14:textId="3E69E733">
            <w:pPr>
              <w:rPr>
                <w:bCs/>
              </w:rPr>
            </w:pPr>
          </w:p>
        </w:tc>
        <w:tc>
          <w:tcPr>
            <w:tcW w:w="1003" w:type="dxa"/>
          </w:tcPr>
          <w:p w:rsidRPr="00985C5E" w:rsidR="004052E2" w:rsidP="00843796" w:rsidRDefault="004052E2" w14:paraId="148B4617" w14:textId="7FD7537C">
            <w:pPr>
              <w:rPr>
                <w:bCs/>
              </w:rPr>
            </w:pPr>
          </w:p>
        </w:tc>
      </w:tr>
      <w:tr w:rsidR="00EF2095" w:rsidTr="00EF2095" w14:paraId="3A955C72" w14:textId="77777777">
        <w:trPr>
          <w:trHeight w:val="289"/>
        </w:trPr>
        <w:tc>
          <w:tcPr>
            <w:tcW w:w="5418" w:type="dxa"/>
          </w:tcPr>
          <w:p w:rsidRPr="00F6240A" w:rsidR="006832D9" w:rsidP="00843796" w:rsidRDefault="006832D9" w14:paraId="08620D89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6832D9" w:rsidP="00843796" w:rsidRDefault="00CF5EB9" w14:paraId="34ADE9C2" w14:textId="02AAB296">
            <w:pPr>
              <w:rPr>
                <w:b/>
              </w:rPr>
            </w:pPr>
            <w:r>
              <w:rPr>
                <w:b/>
              </w:rPr>
              <w:t>1,360</w:t>
            </w:r>
          </w:p>
        </w:tc>
        <w:tc>
          <w:tcPr>
            <w:tcW w:w="1710" w:type="dxa"/>
          </w:tcPr>
          <w:p w:rsidR="006832D9" w:rsidP="00843796" w:rsidRDefault="003D3252" w14:paraId="0EED78AB" w14:textId="17B0200D">
            <w:r>
              <w:t>--</w:t>
            </w:r>
          </w:p>
        </w:tc>
        <w:tc>
          <w:tcPr>
            <w:tcW w:w="1003" w:type="dxa"/>
          </w:tcPr>
          <w:p w:rsidRPr="00F6240A" w:rsidR="006832D9" w:rsidP="00843796" w:rsidRDefault="00CF5EB9" w14:paraId="473AECA5" w14:textId="1D27FEF9">
            <w:pPr>
              <w:rPr>
                <w:b/>
              </w:rPr>
            </w:pPr>
            <w:r>
              <w:rPr>
                <w:b/>
              </w:rPr>
              <w:t>2,107.5</w:t>
            </w:r>
          </w:p>
        </w:tc>
      </w:tr>
    </w:tbl>
    <w:p w:rsidR="00F3170F" w:rsidP="00F3170F" w:rsidRDefault="00F3170F" w14:paraId="0F08477A" w14:textId="77777777"/>
    <w:p w:rsidR="00441434" w:rsidP="00F3170F" w:rsidRDefault="00441434" w14:paraId="4BAAC06D" w14:textId="77777777"/>
    <w:p w:rsidR="005E714A" w:rsidRDefault="001C39F7" w14:paraId="70A4FCC5" w14:textId="34B04FC9">
      <w:pPr>
        <w:rPr>
          <w:b/>
        </w:rPr>
      </w:pPr>
      <w:r w:rsidRPr="00AF568F">
        <w:rPr>
          <w:b/>
        </w:rPr>
        <w:t xml:space="preserve">FEDERAL </w:t>
      </w:r>
      <w:r w:rsidRPr="00AF568F" w:rsidR="009F5923">
        <w:rPr>
          <w:b/>
        </w:rPr>
        <w:t>COST</w:t>
      </w:r>
      <w:r w:rsidRPr="00AF568F"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896D69">
        <w:t>f</w:t>
      </w:r>
      <w:r w:rsidR="00C86E91">
        <w:t xml:space="preserve">ederal government </w:t>
      </w:r>
      <w:proofErr w:type="gramStart"/>
      <w:r w:rsidR="00C86E91">
        <w:t xml:space="preserve">is  </w:t>
      </w:r>
      <w:r w:rsidR="00AF568F">
        <w:t>_</w:t>
      </w:r>
      <w:proofErr w:type="gramEnd"/>
      <w:r w:rsidR="00AF568F">
        <w:t>__</w:t>
      </w:r>
      <w:r w:rsidRPr="00E1473C" w:rsidR="00AF568F">
        <w:rPr>
          <w:u w:val="single"/>
        </w:rPr>
        <w:t>$</w:t>
      </w:r>
      <w:r w:rsidRPr="00E1473C" w:rsidR="00A45143">
        <w:rPr>
          <w:u w:val="single"/>
        </w:rPr>
        <w:t>200</w:t>
      </w:r>
      <w:r w:rsidRPr="00E1473C" w:rsidR="00AF568F">
        <w:rPr>
          <w:u w:val="single"/>
        </w:rPr>
        <w:t>,000</w:t>
      </w:r>
      <w:r w:rsidR="00C86E91">
        <w:t>___</w:t>
      </w:r>
    </w:p>
    <w:p w:rsidR="00ED6492" w:rsidRDefault="00ED6492" w14:paraId="04821658" w14:textId="77777777">
      <w:pPr>
        <w:rPr>
          <w:b/>
          <w:bCs/>
          <w:u w:val="single"/>
        </w:rPr>
      </w:pPr>
    </w:p>
    <w:p w:rsidR="0069403B" w:rsidP="00F06866" w:rsidRDefault="00ED6492" w14:paraId="0D9FDC5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48D52CE1" w14:textId="77777777">
      <w:pPr>
        <w:rPr>
          <w:b/>
        </w:rPr>
      </w:pPr>
    </w:p>
    <w:p w:rsidR="00F06866" w:rsidP="00F06866" w:rsidRDefault="00636621" w14:paraId="352798D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B1E650A" w14:textId="0A2E774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3D3252">
        <w:t xml:space="preserve"> </w:t>
      </w:r>
      <w:r w:rsidRPr="003D3252" w:rsidR="003D3252">
        <w:rPr>
          <w:b/>
          <w:bCs/>
        </w:rPr>
        <w:t>X</w:t>
      </w:r>
      <w:r w:rsidR="003D3252">
        <w:t xml:space="preserve"> </w:t>
      </w:r>
      <w:r>
        <w:t>] No</w:t>
      </w:r>
    </w:p>
    <w:p w:rsidR="00636621" w:rsidP="00636621" w:rsidRDefault="00636621" w14:paraId="681705AD" w14:textId="77777777">
      <w:pPr>
        <w:pStyle w:val="ListParagraph"/>
      </w:pPr>
    </w:p>
    <w:p w:rsidR="00636621" w:rsidP="001B0AAA" w:rsidRDefault="00636621" w14:paraId="56419DE8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FD31CC" w:rsidRDefault="00A403BB" w14:paraId="2E53A1E0" w14:textId="71B32F73"/>
    <w:p w:rsidRPr="00585AC5" w:rsidR="003C6725" w:rsidP="00FD31CC" w:rsidRDefault="003C6725" w14:paraId="66DE0830" w14:textId="0FA494C5"/>
    <w:p w:rsidRPr="00090D86" w:rsidR="00985C5E" w:rsidP="00985C5E" w:rsidRDefault="00985C5E" w14:paraId="3F1077E4" w14:textId="319F7335">
      <w:pPr>
        <w:pStyle w:val="paragraph"/>
        <w:numPr>
          <w:ilvl w:val="0"/>
          <w:numId w:val="24"/>
        </w:numPr>
        <w:spacing w:before="0" w:beforeAutospacing="0" w:after="0" w:afterAutospacing="0"/>
      </w:pPr>
      <w:r w:rsidRPr="00090D86">
        <w:rPr>
          <w:rFonts w:eastAsia="Times"/>
        </w:rPr>
        <w:lastRenderedPageBreak/>
        <w:t xml:space="preserve">White House-led listening sessions </w:t>
      </w:r>
      <w:r w:rsidRPr="00090D86" w:rsidR="00090D86">
        <w:rPr>
          <w:rFonts w:eastAsia="Times"/>
        </w:rPr>
        <w:t>with</w:t>
      </w:r>
      <w:r w:rsidRPr="00090D86">
        <w:rPr>
          <w:rFonts w:eastAsia="Times"/>
        </w:rPr>
        <w:t xml:space="preserve"> </w:t>
      </w:r>
      <w:r w:rsidRPr="00090D86">
        <w:t>N</w:t>
      </w:r>
      <w:r w:rsidRPr="00090D86">
        <w:rPr>
          <w:rFonts w:eastAsia="Times"/>
        </w:rPr>
        <w:t>ational non-profit organizations, private secto</w:t>
      </w:r>
      <w:r w:rsidRPr="00090D86" w:rsidR="00585AC5">
        <w:rPr>
          <w:rFonts w:eastAsia="Times"/>
        </w:rPr>
        <w:t>r</w:t>
      </w:r>
      <w:r w:rsidRPr="00090D86">
        <w:rPr>
          <w:rFonts w:eastAsia="Times"/>
        </w:rPr>
        <w:t>s,</w:t>
      </w:r>
      <w:r w:rsidR="007F5276">
        <w:rPr>
          <w:rFonts w:eastAsia="Times"/>
        </w:rPr>
        <w:t xml:space="preserve"> and Tribal governments (participants recommended by White House and the Nutrition Interagency Policy </w:t>
      </w:r>
      <w:r w:rsidR="00547914">
        <w:rPr>
          <w:rFonts w:eastAsia="Times"/>
        </w:rPr>
        <w:t>Committee</w:t>
      </w:r>
      <w:r w:rsidR="00524B59">
        <w:rPr>
          <w:rFonts w:eastAsia="Times"/>
        </w:rPr>
        <w:t>);</w:t>
      </w:r>
    </w:p>
    <w:p w:rsidRPr="00090D86" w:rsidR="00585AC5" w:rsidP="00985C5E" w:rsidRDefault="00985C5E" w14:paraId="3FD986C2" w14:textId="03A56539">
      <w:pPr>
        <w:pStyle w:val="paragraph"/>
        <w:numPr>
          <w:ilvl w:val="0"/>
          <w:numId w:val="24"/>
        </w:numPr>
        <w:spacing w:before="0" w:beforeAutospacing="0" w:after="0" w:afterAutospacing="0"/>
      </w:pPr>
      <w:r w:rsidRPr="00090D86">
        <w:rPr>
          <w:rFonts w:eastAsia="Times"/>
        </w:rPr>
        <w:t xml:space="preserve">Independent partner-led convenings using a </w:t>
      </w:r>
      <w:r w:rsidR="009D02BA">
        <w:rPr>
          <w:rFonts w:eastAsia="Times"/>
        </w:rPr>
        <w:t xml:space="preserve">publicly available </w:t>
      </w:r>
      <w:r w:rsidRPr="00090D86">
        <w:rPr>
          <w:rFonts w:eastAsia="Times"/>
        </w:rPr>
        <w:t xml:space="preserve">toolkit; </w:t>
      </w:r>
    </w:p>
    <w:p w:rsidRPr="00090D86" w:rsidR="00985C5E" w:rsidP="00985C5E" w:rsidRDefault="00585AC5" w14:paraId="75D43699" w14:textId="7C048B9D">
      <w:pPr>
        <w:pStyle w:val="paragraph"/>
        <w:numPr>
          <w:ilvl w:val="0"/>
          <w:numId w:val="24"/>
        </w:numPr>
        <w:spacing w:before="0" w:beforeAutospacing="0" w:after="0" w:afterAutospacing="0"/>
      </w:pPr>
      <w:r w:rsidRPr="00090D86">
        <w:rPr>
          <w:rFonts w:eastAsia="Times"/>
        </w:rPr>
        <w:t>Regional</w:t>
      </w:r>
      <w:r w:rsidR="00530BF2">
        <w:rPr>
          <w:rFonts w:eastAsia="Times"/>
        </w:rPr>
        <w:t>-</w:t>
      </w:r>
      <w:r w:rsidRPr="00090D86">
        <w:rPr>
          <w:rFonts w:eastAsia="Times"/>
        </w:rPr>
        <w:t xml:space="preserve">led </w:t>
      </w:r>
      <w:r w:rsidR="00530BF2">
        <w:rPr>
          <w:rFonts w:eastAsia="Times"/>
        </w:rPr>
        <w:t xml:space="preserve">convenings </w:t>
      </w:r>
      <w:r w:rsidRPr="00090D86" w:rsidR="00253EB0">
        <w:rPr>
          <w:rFonts w:eastAsia="Times"/>
        </w:rPr>
        <w:t xml:space="preserve">open </w:t>
      </w:r>
      <w:r w:rsidR="00547914">
        <w:rPr>
          <w:rFonts w:eastAsia="Times"/>
        </w:rPr>
        <w:t>the public</w:t>
      </w:r>
      <w:r w:rsidRPr="00090D86">
        <w:rPr>
          <w:rFonts w:eastAsia="Times"/>
        </w:rPr>
        <w:t xml:space="preserve">; </w:t>
      </w:r>
      <w:r w:rsidRPr="00090D86" w:rsidR="00985C5E">
        <w:rPr>
          <w:rFonts w:eastAsia="Times"/>
        </w:rPr>
        <w:t>and</w:t>
      </w:r>
    </w:p>
    <w:p w:rsidRPr="00090D86" w:rsidR="00985C5E" w:rsidP="00FD31CC" w:rsidRDefault="00985C5E" w14:paraId="0A1CD859" w14:textId="77777777">
      <w:bookmarkStart w:name="_120-Day_Report_to" w:id="0"/>
      <w:bookmarkEnd w:id="0"/>
    </w:p>
    <w:p w:rsidR="00A403BB" w:rsidP="00A403BB" w:rsidRDefault="00A403BB" w14:paraId="77962B5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7093112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6AC6D9D" w14:textId="010A945D">
      <w:pPr>
        <w:ind w:left="720"/>
      </w:pPr>
      <w:r>
        <w:t>[] Web-based</w:t>
      </w:r>
      <w:r w:rsidR="001B0AAA">
        <w:t xml:space="preserve"> or other forms of Social Media </w:t>
      </w:r>
    </w:p>
    <w:p w:rsidR="001B0AAA" w:rsidP="001B0AAA" w:rsidRDefault="00A403BB" w14:paraId="6FF5CCF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3C60583" w14:textId="4D1395C4">
      <w:pPr>
        <w:ind w:left="720"/>
      </w:pPr>
      <w:r>
        <w:t>[] In-person</w:t>
      </w:r>
      <w:r>
        <w:tab/>
      </w:r>
    </w:p>
    <w:p w:rsidR="001B0AAA" w:rsidP="001B0AAA" w:rsidRDefault="00A403BB" w14:paraId="1ECE595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6D455363" w14:textId="0D6D2EB2">
      <w:pPr>
        <w:ind w:left="720"/>
      </w:pPr>
      <w:r>
        <w:t xml:space="preserve">[ </w:t>
      </w:r>
      <w:proofErr w:type="gramStart"/>
      <w:r w:rsidR="00253EB0">
        <w:t>X</w:t>
      </w:r>
      <w:r w:rsidR="001B0AAA">
        <w:t xml:space="preserve"> </w:t>
      </w:r>
      <w:r>
        <w:t>]</w:t>
      </w:r>
      <w:proofErr w:type="gramEnd"/>
      <w:r>
        <w:t xml:space="preserve"> Other, </w:t>
      </w:r>
      <w:r w:rsidR="00530BF2">
        <w:t>virtual l</w:t>
      </w:r>
      <w:r w:rsidR="00253EB0">
        <w:t>istening sessions/convenings</w:t>
      </w:r>
    </w:p>
    <w:p w:rsidR="003D3252" w:rsidP="001B0AAA" w:rsidRDefault="003D3252" w14:paraId="373BADC5" w14:textId="77777777">
      <w:pPr>
        <w:ind w:left="720"/>
      </w:pPr>
    </w:p>
    <w:p w:rsidR="00F24CFC" w:rsidP="00F24CFC" w:rsidRDefault="00F24CFC" w14:paraId="179CEA70" w14:textId="59B9D367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proofErr w:type="gramStart"/>
      <w:r w:rsidRPr="003D3252" w:rsidR="00F1064F">
        <w:rPr>
          <w:b/>
          <w:bCs/>
        </w:rPr>
        <w:t>X</w:t>
      </w:r>
      <w:r>
        <w:t xml:space="preserve"> ]</w:t>
      </w:r>
      <w:proofErr w:type="gramEnd"/>
      <w:r>
        <w:t xml:space="preserve"> Yes [  ] No</w:t>
      </w:r>
    </w:p>
    <w:p w:rsidR="00F24CFC" w:rsidP="00F24CFC" w:rsidRDefault="00F24CFC" w14:paraId="79DA8CB2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505489D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8E3E72" w:rsidR="005E714A" w:rsidP="008E3E72" w:rsidRDefault="005E714A" w14:paraId="671F235E" w14:textId="412695A2">
      <w:pPr>
        <w:rPr>
          <w:b/>
        </w:rPr>
      </w:pPr>
    </w:p>
    <w:sectPr w:rsidRPr="008E3E72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8DFB" w14:textId="77777777" w:rsidR="00A02BF1" w:rsidRDefault="00A02BF1">
      <w:r>
        <w:separator/>
      </w:r>
    </w:p>
  </w:endnote>
  <w:endnote w:type="continuationSeparator" w:id="0">
    <w:p w14:paraId="4BBEEC23" w14:textId="77777777" w:rsidR="00A02BF1" w:rsidRDefault="00A0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8638" w14:textId="77777777"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2050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AD7D" w14:textId="77777777" w:rsidR="00A02BF1" w:rsidRDefault="00A02BF1">
      <w:r>
        <w:separator/>
      </w:r>
    </w:p>
  </w:footnote>
  <w:footnote w:type="continuationSeparator" w:id="0">
    <w:p w14:paraId="291A4C7D" w14:textId="77777777" w:rsidR="00A02BF1" w:rsidRDefault="00A0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771F" w14:textId="58DAA125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26BD5"/>
    <w:multiLevelType w:val="hybridMultilevel"/>
    <w:tmpl w:val="E78A3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0793"/>
    <w:multiLevelType w:val="hybridMultilevel"/>
    <w:tmpl w:val="821CEFD6"/>
    <w:lvl w:ilvl="0" w:tplc="E3EC97C0">
      <w:numFmt w:val="bullet"/>
      <w:lvlText w:val="•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6F640">
      <w:start w:val="3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71046D"/>
    <w:multiLevelType w:val="hybridMultilevel"/>
    <w:tmpl w:val="DD0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6078"/>
    <w:multiLevelType w:val="hybridMultilevel"/>
    <w:tmpl w:val="1F4869FE"/>
    <w:lvl w:ilvl="0" w:tplc="BE401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4F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6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27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CB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8D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6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6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CB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328461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BF24ED"/>
    <w:multiLevelType w:val="hybridMultilevel"/>
    <w:tmpl w:val="D4262D9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1691FE3"/>
    <w:multiLevelType w:val="hybridMultilevel"/>
    <w:tmpl w:val="14765B50"/>
    <w:lvl w:ilvl="0" w:tplc="0248E50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63323F"/>
    <w:multiLevelType w:val="hybridMultilevel"/>
    <w:tmpl w:val="A8AAFD24"/>
    <w:lvl w:ilvl="0" w:tplc="D0C4A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4"/>
  </w:num>
  <w:num w:numId="5">
    <w:abstractNumId w:val="3"/>
  </w:num>
  <w:num w:numId="6">
    <w:abstractNumId w:val="1"/>
  </w:num>
  <w:num w:numId="7">
    <w:abstractNumId w:val="10"/>
  </w:num>
  <w:num w:numId="8">
    <w:abstractNumId w:val="18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6"/>
  </w:num>
  <w:num w:numId="16">
    <w:abstractNumId w:val="15"/>
  </w:num>
  <w:num w:numId="17">
    <w:abstractNumId w:val="4"/>
  </w:num>
  <w:num w:numId="18">
    <w:abstractNumId w:val="5"/>
  </w:num>
  <w:num w:numId="19">
    <w:abstractNumId w:val="11"/>
  </w:num>
  <w:num w:numId="20">
    <w:abstractNumId w:val="23"/>
  </w:num>
  <w:num w:numId="21">
    <w:abstractNumId w:val="6"/>
  </w:num>
  <w:num w:numId="22">
    <w:abstractNumId w:val="17"/>
  </w:num>
  <w:num w:numId="23">
    <w:abstractNumId w:val="7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437D"/>
    <w:rsid w:val="00047A64"/>
    <w:rsid w:val="000615F1"/>
    <w:rsid w:val="00067329"/>
    <w:rsid w:val="00090D86"/>
    <w:rsid w:val="000B2838"/>
    <w:rsid w:val="000D44CA"/>
    <w:rsid w:val="000E200B"/>
    <w:rsid w:val="000E625F"/>
    <w:rsid w:val="000F68BE"/>
    <w:rsid w:val="00135A7A"/>
    <w:rsid w:val="001927A4"/>
    <w:rsid w:val="00194AC6"/>
    <w:rsid w:val="001A23B0"/>
    <w:rsid w:val="001A25CC"/>
    <w:rsid w:val="001B0AAA"/>
    <w:rsid w:val="001C39F7"/>
    <w:rsid w:val="00237B48"/>
    <w:rsid w:val="0024521E"/>
    <w:rsid w:val="00253EB0"/>
    <w:rsid w:val="00263C3D"/>
    <w:rsid w:val="00274D0B"/>
    <w:rsid w:val="00285272"/>
    <w:rsid w:val="002B3C95"/>
    <w:rsid w:val="002D0B92"/>
    <w:rsid w:val="002F6023"/>
    <w:rsid w:val="00346AFD"/>
    <w:rsid w:val="0039790D"/>
    <w:rsid w:val="003C6725"/>
    <w:rsid w:val="003D3252"/>
    <w:rsid w:val="003D5BBE"/>
    <w:rsid w:val="003E3C61"/>
    <w:rsid w:val="003F1C5B"/>
    <w:rsid w:val="004052E2"/>
    <w:rsid w:val="00434E33"/>
    <w:rsid w:val="00441434"/>
    <w:rsid w:val="0045264C"/>
    <w:rsid w:val="00466304"/>
    <w:rsid w:val="004876EC"/>
    <w:rsid w:val="004D6E14"/>
    <w:rsid w:val="004F4493"/>
    <w:rsid w:val="005009B0"/>
    <w:rsid w:val="00524B59"/>
    <w:rsid w:val="00530BF2"/>
    <w:rsid w:val="00547914"/>
    <w:rsid w:val="0057781C"/>
    <w:rsid w:val="00585AC5"/>
    <w:rsid w:val="005A1006"/>
    <w:rsid w:val="005E714A"/>
    <w:rsid w:val="005F3D22"/>
    <w:rsid w:val="0060017B"/>
    <w:rsid w:val="006140A0"/>
    <w:rsid w:val="00636621"/>
    <w:rsid w:val="00642B49"/>
    <w:rsid w:val="006462E9"/>
    <w:rsid w:val="00675448"/>
    <w:rsid w:val="006832D9"/>
    <w:rsid w:val="0069403B"/>
    <w:rsid w:val="006A0AF4"/>
    <w:rsid w:val="006F3DDE"/>
    <w:rsid w:val="00704678"/>
    <w:rsid w:val="00713252"/>
    <w:rsid w:val="0072050D"/>
    <w:rsid w:val="007425E7"/>
    <w:rsid w:val="00791F67"/>
    <w:rsid w:val="007F5276"/>
    <w:rsid w:val="00801ED0"/>
    <w:rsid w:val="00802607"/>
    <w:rsid w:val="008101A5"/>
    <w:rsid w:val="00822664"/>
    <w:rsid w:val="00843796"/>
    <w:rsid w:val="00871940"/>
    <w:rsid w:val="00873B21"/>
    <w:rsid w:val="00895229"/>
    <w:rsid w:val="00896D69"/>
    <w:rsid w:val="008B604C"/>
    <w:rsid w:val="008E3E72"/>
    <w:rsid w:val="008F0203"/>
    <w:rsid w:val="008F50D4"/>
    <w:rsid w:val="00922FF6"/>
    <w:rsid w:val="009239AA"/>
    <w:rsid w:val="00935ADA"/>
    <w:rsid w:val="00946B6C"/>
    <w:rsid w:val="00955A71"/>
    <w:rsid w:val="0096108F"/>
    <w:rsid w:val="00985C5E"/>
    <w:rsid w:val="009923C6"/>
    <w:rsid w:val="009C13B9"/>
    <w:rsid w:val="009C1635"/>
    <w:rsid w:val="009D01A2"/>
    <w:rsid w:val="009D02BA"/>
    <w:rsid w:val="009D6B46"/>
    <w:rsid w:val="009F5923"/>
    <w:rsid w:val="00A02BF1"/>
    <w:rsid w:val="00A254A3"/>
    <w:rsid w:val="00A403BB"/>
    <w:rsid w:val="00A45143"/>
    <w:rsid w:val="00A674DF"/>
    <w:rsid w:val="00A77639"/>
    <w:rsid w:val="00A83AA6"/>
    <w:rsid w:val="00AA03F3"/>
    <w:rsid w:val="00AC0592"/>
    <w:rsid w:val="00AE1809"/>
    <w:rsid w:val="00AF568F"/>
    <w:rsid w:val="00B80D76"/>
    <w:rsid w:val="00B978D8"/>
    <w:rsid w:val="00BA2105"/>
    <w:rsid w:val="00BA7E06"/>
    <w:rsid w:val="00BB43B5"/>
    <w:rsid w:val="00BB6219"/>
    <w:rsid w:val="00BD290F"/>
    <w:rsid w:val="00C14CC4"/>
    <w:rsid w:val="00C33C52"/>
    <w:rsid w:val="00C40D8B"/>
    <w:rsid w:val="00C60904"/>
    <w:rsid w:val="00C8407A"/>
    <w:rsid w:val="00C8488C"/>
    <w:rsid w:val="00C86E91"/>
    <w:rsid w:val="00CA2650"/>
    <w:rsid w:val="00CB1078"/>
    <w:rsid w:val="00CB5E30"/>
    <w:rsid w:val="00CC6FAF"/>
    <w:rsid w:val="00CF5EB9"/>
    <w:rsid w:val="00D24698"/>
    <w:rsid w:val="00D328AD"/>
    <w:rsid w:val="00D6383F"/>
    <w:rsid w:val="00D95F01"/>
    <w:rsid w:val="00D97149"/>
    <w:rsid w:val="00DA5A70"/>
    <w:rsid w:val="00DB59D0"/>
    <w:rsid w:val="00DC33D3"/>
    <w:rsid w:val="00DF4394"/>
    <w:rsid w:val="00E1473C"/>
    <w:rsid w:val="00E26329"/>
    <w:rsid w:val="00E40B50"/>
    <w:rsid w:val="00E50293"/>
    <w:rsid w:val="00E602CF"/>
    <w:rsid w:val="00E65FFC"/>
    <w:rsid w:val="00E80951"/>
    <w:rsid w:val="00E86CC6"/>
    <w:rsid w:val="00EA7820"/>
    <w:rsid w:val="00EB56B3"/>
    <w:rsid w:val="00ED26AA"/>
    <w:rsid w:val="00ED6492"/>
    <w:rsid w:val="00EF2095"/>
    <w:rsid w:val="00F06866"/>
    <w:rsid w:val="00F1064F"/>
    <w:rsid w:val="00F15956"/>
    <w:rsid w:val="00F24CFC"/>
    <w:rsid w:val="00F3170F"/>
    <w:rsid w:val="00F72850"/>
    <w:rsid w:val="00F946BF"/>
    <w:rsid w:val="00F976B0"/>
    <w:rsid w:val="00FA6DE7"/>
    <w:rsid w:val="00FC0A8E"/>
    <w:rsid w:val="00FD31CC"/>
    <w:rsid w:val="00FD66F8"/>
    <w:rsid w:val="00FE2FA6"/>
    <w:rsid w:val="00FE3DF2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C6E77"/>
  <w15:docId w15:val="{8D26EC5D-FDCD-4E81-9CC8-CEE8DEA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aliases w:val="Bullet List,FooterText,List Paragraph1,CH Bullets (square),Bulleted List Level 1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H Bullets (square) Char,Bulleted List Level 1 Char"/>
    <w:link w:val="ListParagraph"/>
    <w:uiPriority w:val="34"/>
    <w:locked/>
    <w:rsid w:val="00ED26AA"/>
    <w:rPr>
      <w:sz w:val="24"/>
      <w:szCs w:val="24"/>
    </w:rPr>
  </w:style>
  <w:style w:type="paragraph" w:customStyle="1" w:styleId="p">
    <w:name w:val="p"/>
    <w:basedOn w:val="Normal"/>
    <w:link w:val="pChar"/>
    <w:qFormat/>
    <w:rsid w:val="004052E2"/>
    <w:pPr>
      <w:widowControl w:val="0"/>
      <w:autoSpaceDE w:val="0"/>
      <w:autoSpaceDN w:val="0"/>
      <w:spacing w:after="240"/>
    </w:pPr>
    <w:rPr>
      <w:rFonts w:ascii="Calibri" w:eastAsia="Arial" w:hAnsi="Calibri" w:cs="Arial"/>
      <w:color w:val="231F20"/>
      <w:w w:val="110"/>
      <w:lang w:bidi="en-US"/>
    </w:rPr>
  </w:style>
  <w:style w:type="character" w:customStyle="1" w:styleId="pChar">
    <w:name w:val="p Char"/>
    <w:basedOn w:val="DefaultParagraphFont"/>
    <w:link w:val="p"/>
    <w:rsid w:val="004052E2"/>
    <w:rPr>
      <w:rFonts w:ascii="Calibri" w:eastAsia="Arial" w:hAnsi="Calibri" w:cs="Arial"/>
      <w:color w:val="231F20"/>
      <w:w w:val="110"/>
      <w:sz w:val="24"/>
      <w:szCs w:val="24"/>
      <w:lang w:bidi="en-US"/>
    </w:rPr>
  </w:style>
  <w:style w:type="paragraph" w:customStyle="1" w:styleId="paragraph">
    <w:name w:val="paragraph"/>
    <w:basedOn w:val="Normal"/>
    <w:rsid w:val="004052E2"/>
    <w:pPr>
      <w:spacing w:before="100" w:beforeAutospacing="1" w:after="100" w:afterAutospacing="1"/>
    </w:pPr>
  </w:style>
  <w:style w:type="paragraph" w:customStyle="1" w:styleId="H2">
    <w:name w:val="H2"/>
    <w:next w:val="p"/>
    <w:uiPriority w:val="1"/>
    <w:qFormat/>
    <w:rsid w:val="00985C5E"/>
    <w:pPr>
      <w:widowControl w:val="0"/>
      <w:autoSpaceDE w:val="0"/>
      <w:autoSpaceDN w:val="0"/>
      <w:spacing w:before="320"/>
    </w:pPr>
    <w:rPr>
      <w:rFonts w:ascii="Arial" w:eastAsia="Arial" w:hAnsi="Arial" w:cs="Arial"/>
      <w:b/>
      <w:color w:val="5A2D82"/>
      <w:sz w:val="28"/>
      <w:szCs w:val="22"/>
      <w:lang w:bidi="en-US"/>
    </w:rPr>
  </w:style>
  <w:style w:type="character" w:styleId="Hyperlink">
    <w:name w:val="Hyperlink"/>
    <w:basedOn w:val="DefaultParagraphFont"/>
    <w:unhideWhenUsed/>
    <w:rsid w:val="00397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ealth.gov/our-work/nutrition-physical-activity/white-house-conference-hunger-nutrition-and-heal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1" ma:contentTypeDescription="Create a new document." ma:contentTypeScope="" ma:versionID="547d109a1b9b238700b0a38e233b1d52">
  <xsd:schema xmlns:xsd="http://www.w3.org/2001/XMLSchema" xmlns:xs="http://www.w3.org/2001/XMLSchema" xmlns:p="http://schemas.microsoft.com/office/2006/metadata/properties" xmlns:ns1="http://schemas.microsoft.com/sharepoint/v3" xmlns:ns3="ab34640c-b230-4aea-83bd-19c0811e10f6" targetNamespace="http://schemas.microsoft.com/office/2006/metadata/properties" ma:root="true" ma:fieldsID="fcdda9abc591ca89925bceb0cfc02837" ns1:_="" ns3:_="">
    <xsd:import namespace="http://schemas.microsoft.com/sharepoint/v3"/>
    <xsd:import namespace="ab34640c-b230-4aea-83bd-19c0811e10f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F1806D-20F8-4B14-BAB0-18AFC2A5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34640c-b230-4aea-83bd-19c0811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0F91B-8A41-4A29-9157-58416C83A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C7853-A0A6-4320-A0E6-CA568DF83D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Cohen, Jordan K. EOP/OMB</cp:lastModifiedBy>
  <cp:revision>2</cp:revision>
  <cp:lastPrinted>2010-10-04T16:59:00Z</cp:lastPrinted>
  <dcterms:created xsi:type="dcterms:W3CDTF">2022-05-11T20:07:00Z</dcterms:created>
  <dcterms:modified xsi:type="dcterms:W3CDTF">2022-05-11T20:07:00Z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0x010100F739878A7DC3234E8458710E85AF48B5</vt:lpwstr>
  </property>
</Properties>
</file>