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Heading2"/>
        <w:keepLines w:val="0"/>
        <w:widowControl w:val="1"/>
        <w:tabs>
          <w:tab w:val="left" w:pos="900"/>
        </w:tabs>
        <w:spacing w:before="0" w:after="0" w:line="240" w:lineRule="auto"/>
        <w:ind w:right="-180"/>
        <w:jc w:val="center"/>
        <w:rPr>
          <w:rFonts w:ascii="Times New Roman" w:hAnsi="Times New Roman" w:eastAsia="Times New Roman" w:cs="Times New Roman"/>
          <w:b w:val="1"/>
          <w:color w:val="000000"/>
          <w:sz w:val="24"/>
          <w:szCs w:val="24"/>
        </w:rPr>
      </w:pPr>
      <w:r w:rsidRPr="00000000" w:rsidDel="00000000" w:rsidR="00000000">
        <w:rPr>
          <w:rFonts w:ascii="Times New Roman" w:hAnsi="Times New Roman" w:eastAsia="Times New Roman" w:cs="Times New Roman"/>
          <w:b w:val="1"/>
          <w:color w:val="000000"/>
          <w:sz w:val="28"/>
          <w:szCs w:val="28"/>
          <w:rtl w:val="0"/>
        </w:rPr>
        <w:t xml:space="preserve">Request for Approval under the “Generic Clearance for the Collection of Routine Customer Feedback” (OMB Control Number: 0990-0379)</w:t>
      </w:r>
      <w:r w:rsidRPr="00000000" w:rsidDel="00000000" w:rsidR="00000000">
        <w:rPr>
          <w:rtl w:val="0"/>
        </w:rPr>
      </w:r>
    </w:p>
    <w:p w:rsidRPr="00000000" w:rsidR="00000000" w:rsidDel="00000000" w:rsidP="00000000" w:rsidRDefault="00000000" w14:paraId="00000002">
      <w:pPr>
        <w:widowControl w:val="1"/>
        <w:spacing w:line="240" w:lineRule="auto"/>
        <w:rPr>
          <w:rFonts w:ascii="Times New Roman" w:hAnsi="Times New Roman" w:eastAsia="Times New Roman" w:cs="Times New Roman"/>
          <w:b w:val="1"/>
          <w:color w:val="000000"/>
        </w:rPr>
      </w:pPr>
      <w:r w:rsidRPr="00000000" w:rsidDel="00000000" w:rsidR="00000000">
        <w:rPr>
          <w:rtl w:val="0"/>
        </w:rPr>
      </w:r>
      <w:r w:rsidRPr="00000000" w:rsidDel="00000000" w:rsidR="00000000">
        <mc:AlternateContent>
          <mc:Choice Requires="wpg">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1" name=""/>
                <a:graphic>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62650" cy="38100"/>
                        </a:xfrm>
                        <a:prstGeom prst="rect"/>
                        <a:ln/>
                      </pic:spPr>
                    </pic:pic>
                  </a:graphicData>
                </a:graphic>
              </wp:anchor>
            </w:drawing>
          </mc:Fallback>
        </mc:AlternateContent>
      </w:r>
    </w:p>
    <w:p w:rsidRPr="00000000" w:rsidR="00000000" w:rsidDel="00000000" w:rsidP="00000000" w:rsidRDefault="00000000" w14:paraId="00000003">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TITLE OF INFORMATION COLLECTION:</w:t>
      </w:r>
      <w:r w:rsidRPr="00000000" w:rsidDel="00000000" w:rsidR="00000000">
        <w:rPr>
          <w:rFonts w:ascii="Times New Roman" w:hAnsi="Times New Roman" w:eastAsia="Times New Roman" w:cs="Times New Roman"/>
          <w:color w:val="000000"/>
          <w:rtl w:val="0"/>
        </w:rPr>
        <w:t xml:space="preserve">  HRSA HIV/AIDS Bureau (HAB) Website Card Sort</w:t>
        <w:br w:type="textWrapping"/>
      </w:r>
    </w:p>
    <w:p w:rsidRPr="00000000" w:rsidR="00000000" w:rsidDel="00000000" w:rsidP="00000000" w:rsidRDefault="00000000" w14:paraId="00000004">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PURPOSE:</w:t>
      </w:r>
      <w:r w:rsidRPr="00000000" w:rsidDel="00000000" w:rsidR="00000000">
        <w:rPr>
          <w:rFonts w:ascii="Times New Roman" w:hAnsi="Times New Roman" w:eastAsia="Times New Roman" w:cs="Times New Roman"/>
          <w:color w:val="000000"/>
          <w:rtl w:val="0"/>
        </w:rPr>
        <w:t xml:space="preserve"> The goal of the card sort activity is to understand how users prefer to group and label </w:t>
      </w:r>
      <w:hyperlink r:id="rId7">
        <w:r w:rsidRPr="00000000" w:rsidDel="00000000" w:rsidR="00000000">
          <w:rPr>
            <w:rFonts w:ascii="Times New Roman" w:hAnsi="Times New Roman" w:eastAsia="Times New Roman" w:cs="Times New Roman"/>
            <w:color w:val="1155cc"/>
            <w:u w:val="single"/>
            <w:rtl w:val="0"/>
          </w:rPr>
          <w:t xml:space="preserve">HAB website</w:t>
        </w:r>
      </w:hyperlink>
      <w:r w:rsidRPr="00000000" w:rsidDel="00000000" w:rsidR="00000000">
        <w:rPr>
          <w:rFonts w:ascii="Times New Roman" w:hAnsi="Times New Roman" w:eastAsia="Times New Roman" w:cs="Times New Roman"/>
          <w:color w:val="000000"/>
          <w:rtl w:val="0"/>
        </w:rPr>
        <w:t xml:space="preserve"> content. The feedback from testing will inform updates to the site’s information architecture.</w:t>
      </w:r>
    </w:p>
    <w:p w:rsidRPr="00000000" w:rsidR="00000000" w:rsidDel="00000000" w:rsidP="00000000" w:rsidRDefault="00000000" w14:paraId="00000005">
      <w:pPr>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06">
      <w:pPr>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DESCRIPTION OF RESPONDENTS</w:t>
      </w:r>
      <w:r w:rsidRPr="00000000" w:rsidDel="00000000" w:rsidR="00000000">
        <w:rPr>
          <w:rFonts w:ascii="Times New Roman" w:hAnsi="Times New Roman" w:eastAsia="Times New Roman" w:cs="Times New Roman"/>
          <w:color w:val="000000"/>
          <w:rtl w:val="0"/>
        </w:rPr>
        <w:t xml:space="preserve">: HAB’s primary audiences, including grant and cooperative agreement recipients, partner organizations, and stakeholder organizations.</w:t>
      </w:r>
    </w:p>
    <w:p w:rsidRPr="00000000" w:rsidR="00000000" w:rsidDel="00000000" w:rsidP="00000000" w:rsidRDefault="00000000" w14:paraId="00000007">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08">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TYPE OF COLLECTION:</w:t>
      </w:r>
      <w:r w:rsidRPr="00000000" w:rsidDel="00000000" w:rsidR="00000000">
        <w:rPr>
          <w:rFonts w:ascii="Times New Roman" w:hAnsi="Times New Roman" w:eastAsia="Times New Roman" w:cs="Times New Roman"/>
          <w:color w:val="000000"/>
          <w:rtl w:val="0"/>
        </w:rPr>
        <w:t xml:space="preserve"> (Check one)</w:t>
      </w:r>
    </w:p>
    <w:p w:rsidRPr="00000000" w:rsidR="00000000" w:rsidDel="00000000" w:rsidP="00000000" w:rsidRDefault="00000000" w14:paraId="00000009">
      <w:pPr>
        <w:widowControl w:val="1"/>
        <w:tabs>
          <w:tab w:val="left" w:pos="360"/>
        </w:tabs>
        <w:spacing w:line="240" w:lineRule="auto"/>
        <w:rPr>
          <w:rFonts w:ascii="Times New Roman" w:hAnsi="Times New Roman" w:eastAsia="Times New Roman" w:cs="Times New Roman"/>
          <w:color w:val="000000"/>
          <w:sz w:val="16"/>
          <w:szCs w:val="16"/>
        </w:rPr>
      </w:pPr>
      <w:r w:rsidRPr="00000000" w:rsidDel="00000000" w:rsidR="00000000">
        <w:rPr>
          <w:rtl w:val="0"/>
        </w:rPr>
      </w:r>
    </w:p>
    <w:p w:rsidRPr="00000000" w:rsidR="00000000" w:rsidDel="00000000" w:rsidP="00000000" w:rsidRDefault="00000000" w14:paraId="0000000A">
      <w:pPr>
        <w:widowControl w:val="1"/>
        <w:tabs>
          <w:tab w:val="left" w:pos="360"/>
        </w:tabs>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Customer Comment Card/Complaint Form </w:t>
        <w:tab/>
        <w:t xml:space="preserve">[ ] Customer Satisfaction Survey    </w:t>
      </w:r>
    </w:p>
    <w:p w:rsidRPr="00000000" w:rsidR="00000000" w:rsidDel="00000000" w:rsidP="00000000" w:rsidRDefault="00000000" w14:paraId="0000000B">
      <w:pPr>
        <w:widowControl w:val="1"/>
        <w:tabs>
          <w:tab w:val="left" w:pos="360"/>
        </w:tabs>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Usability Testing (e.g., Website or Software)</w:t>
        <w:tab/>
        <w:t xml:space="preserve">[ ] Small Discussion Group</w:t>
      </w:r>
    </w:p>
    <w:p w:rsidRPr="00000000" w:rsidR="00000000" w:rsidDel="00000000" w:rsidP="00000000" w:rsidRDefault="00000000" w14:paraId="0000000C">
      <w:pPr>
        <w:widowControl w:val="1"/>
        <w:tabs>
          <w:tab w:val="left" w:pos="360"/>
        </w:tabs>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Focus Group  </w:t>
        <w:tab/>
        <w:tab/>
        <w:tab/>
        <w:tab/>
        <w:tab/>
        <w:t xml:space="preserve">[X] Other: Unmoderated card sort </w:t>
      </w:r>
    </w:p>
    <w:p w:rsidRPr="00000000" w:rsidR="00000000" w:rsidDel="00000000" w:rsidP="00000000" w:rsidRDefault="00000000" w14:paraId="0000000D">
      <w:pPr>
        <w:widowControl w:val="1"/>
        <w:tabs>
          <w:tab w:val="left" w:pos="360"/>
        </w:tabs>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0E">
      <w:pPr>
        <w:widowControl w:val="1"/>
        <w:tabs>
          <w:tab w:val="left" w:pos="360"/>
        </w:tabs>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CERTIFICATION:</w:t>
      </w:r>
      <w:r w:rsidRPr="00000000" w:rsidDel="00000000" w:rsidR="00000000">
        <w:rPr>
          <w:rtl w:val="0"/>
        </w:rPr>
      </w:r>
    </w:p>
    <w:p w:rsidRPr="00000000" w:rsidR="00000000" w:rsidDel="00000000" w:rsidP="00000000" w:rsidRDefault="00000000" w14:paraId="0000000F">
      <w:pPr>
        <w:widowControl w:val="1"/>
        <w:spacing w:line="240" w:lineRule="auto"/>
        <w:rPr>
          <w:rFonts w:ascii="Times New Roman" w:hAnsi="Times New Roman" w:eastAsia="Times New Roman" w:cs="Times New Roman"/>
          <w:color w:val="000000"/>
          <w:sz w:val="16"/>
          <w:szCs w:val="16"/>
        </w:rPr>
      </w:pPr>
      <w:r w:rsidRPr="00000000" w:rsidDel="00000000" w:rsidR="00000000">
        <w:rPr>
          <w:rtl w:val="0"/>
        </w:rPr>
      </w:r>
    </w:p>
    <w:p w:rsidRPr="00000000" w:rsidR="00000000" w:rsidDel="00000000" w:rsidP="00000000" w:rsidRDefault="00000000" w14:paraId="00000010">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 certify the following to be true: </w:t>
      </w:r>
    </w:p>
    <w:p w:rsidRPr="00000000" w:rsidR="00000000" w:rsidDel="00000000" w:rsidP="00000000" w:rsidRDefault="00000000" w14:paraId="00000011">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voluntary. </w:t>
      </w:r>
    </w:p>
    <w:p w:rsidRPr="00000000" w:rsidR="00000000" w:rsidDel="00000000" w:rsidP="00000000" w:rsidRDefault="00000000" w14:paraId="00000012">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low-burden for respondents and low-cost for the Federal Government.</w:t>
      </w:r>
    </w:p>
    <w:p w:rsidRPr="00000000" w:rsidR="00000000" w:rsidDel="00000000" w:rsidP="00000000" w:rsidRDefault="00000000" w14:paraId="00000013">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non-controversial and does </w:t>
      </w:r>
      <w:r w:rsidRPr="00000000" w:rsidDel="00000000" w:rsidR="00000000">
        <w:rPr>
          <w:rFonts w:ascii="Times New Roman" w:hAnsi="Times New Roman" w:eastAsia="Times New Roman" w:cs="Times New Roman"/>
          <w:color w:val="000000"/>
          <w:u w:val="single"/>
          <w:rtl w:val="0"/>
        </w:rPr>
        <w:t xml:space="preserve">not</w:t>
      </w:r>
      <w:r w:rsidRPr="00000000" w:rsidDel="00000000" w:rsidR="00000000">
        <w:rPr>
          <w:rFonts w:ascii="Times New Roman" w:hAnsi="Times New Roman" w:eastAsia="Times New Roman" w:cs="Times New Roman"/>
          <w:color w:val="000000"/>
          <w:rtl w:val="0"/>
        </w:rPr>
        <w:t xml:space="preserve"> raise issues of concern to other federal agencies.</w:t>
        <w:tab/>
        <w:tab/>
        <w:tab/>
        <w:tab/>
        <w:tab/>
        <w:tab/>
        <w:tab/>
        <w:tab/>
        <w:tab/>
      </w:r>
    </w:p>
    <w:p w:rsidRPr="00000000" w:rsidR="00000000" w:rsidDel="00000000" w:rsidP="00000000" w:rsidRDefault="00000000" w14:paraId="00000014">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results are </w:t>
      </w:r>
      <w:r w:rsidRPr="00000000" w:rsidDel="00000000" w:rsidR="00000000">
        <w:rPr>
          <w:rFonts w:ascii="Times New Roman" w:hAnsi="Times New Roman" w:eastAsia="Times New Roman" w:cs="Times New Roman"/>
          <w:color w:val="000000"/>
          <w:u w:val="single"/>
          <w:rtl w:val="0"/>
        </w:rPr>
        <w:t xml:space="preserve">not</w:t>
      </w:r>
      <w:r w:rsidRPr="00000000" w:rsidDel="00000000" w:rsidR="00000000">
        <w:rPr>
          <w:rFonts w:ascii="Times New Roman" w:hAnsi="Times New Roman" w:eastAsia="Times New Roman" w:cs="Times New Roman"/>
          <w:color w:val="000000"/>
          <w:rtl w:val="0"/>
        </w:rPr>
        <w:t xml:space="preserve"> intended to be disseminated to the public.</w:t>
        <w:tab/>
        <w:tab/>
      </w:r>
    </w:p>
    <w:p w:rsidRPr="00000000" w:rsidR="00000000" w:rsidDel="00000000" w:rsidP="00000000" w:rsidRDefault="00000000" w14:paraId="00000015">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Information gathered will not be used for the purpose of </w:t>
      </w:r>
      <w:r w:rsidRPr="00000000" w:rsidDel="00000000" w:rsidR="00000000">
        <w:rPr>
          <w:rFonts w:ascii="Times New Roman" w:hAnsi="Times New Roman" w:eastAsia="Times New Roman" w:cs="Times New Roman"/>
          <w:color w:val="000000"/>
          <w:u w:val="single"/>
          <w:rtl w:val="0"/>
        </w:rPr>
        <w:t xml:space="preserve">substantially</w:t>
      </w:r>
      <w:r w:rsidRPr="00000000" w:rsidDel="00000000" w:rsidR="00000000">
        <w:rPr>
          <w:rFonts w:ascii="Times New Roman" w:hAnsi="Times New Roman" w:eastAsia="Times New Roman" w:cs="Times New Roman"/>
          <w:color w:val="000000"/>
          <w:rtl w:val="0"/>
        </w:rPr>
        <w:t xml:space="preserve"> informing </w:t>
      </w:r>
      <w:r w:rsidRPr="00000000" w:rsidDel="00000000" w:rsidR="00000000">
        <w:rPr>
          <w:rFonts w:ascii="Times New Roman" w:hAnsi="Times New Roman" w:eastAsia="Times New Roman" w:cs="Times New Roman"/>
          <w:color w:val="000000"/>
          <w:u w:val="single"/>
          <w:rtl w:val="0"/>
        </w:rPr>
        <w:t xml:space="preserve">influential </w:t>
      </w:r>
      <w:r w:rsidRPr="00000000" w:rsidDel="00000000" w:rsidR="00000000">
        <w:rPr>
          <w:rFonts w:ascii="Times New Roman" w:hAnsi="Times New Roman" w:eastAsia="Times New Roman" w:cs="Times New Roman"/>
          <w:color w:val="000000"/>
          <w:rtl w:val="0"/>
        </w:rPr>
        <w:t xml:space="preserve">policy decisions. </w:t>
      </w:r>
    </w:p>
    <w:p w:rsidRPr="00000000" w:rsidR="00000000" w:rsidDel="00000000" w:rsidP="00000000" w:rsidRDefault="00000000" w14:paraId="00000016">
      <w:pPr>
        <w:widowControl w:val="1"/>
        <w:numPr>
          <w:ilvl w:val="0"/>
          <w:numId w:val="1"/>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targeted to the solicitation of opinions from respondents who have experience with the program or may have experience with the program in the future.</w:t>
      </w:r>
    </w:p>
    <w:p w:rsidRPr="00000000" w:rsidR="00000000" w:rsidDel="00000000" w:rsidP="00000000" w:rsidRDefault="00000000" w14:paraId="00000017">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18">
      <w:pPr>
        <w:widowControl w:val="1"/>
        <w:spacing w:line="240" w:lineRule="auto"/>
        <w:rPr>
          <w:rFonts w:ascii="Times New Roman" w:hAnsi="Times New Roman" w:eastAsia="Times New Roman" w:cs="Times New Roman"/>
          <w:color w:val="000000"/>
          <w:u w:val="single"/>
        </w:rPr>
      </w:pPr>
      <w:r w:rsidRPr="00000000" w:rsidDel="00000000" w:rsidR="00000000">
        <w:rPr>
          <w:rFonts w:ascii="Times New Roman" w:hAnsi="Times New Roman" w:eastAsia="Times New Roman" w:cs="Times New Roman"/>
          <w:b w:val="1"/>
          <w:color w:val="000000"/>
          <w:u w:val="single"/>
          <w:rtl w:val="0"/>
        </w:rPr>
        <w:t xml:space="preserve">Name:</w:t>
      </w:r>
      <w:r w:rsidRPr="00000000" w:rsidDel="00000000" w:rsidR="00000000">
        <w:rPr>
          <w:rFonts w:ascii="Times New Roman" w:hAnsi="Times New Roman" w:eastAsia="Times New Roman" w:cs="Times New Roman"/>
          <w:color w:val="000000"/>
          <w:u w:val="single"/>
          <w:rtl w:val="0"/>
        </w:rPr>
        <w:t xml:space="preserve">     </w:t>
      </w:r>
      <w:r w:rsidRPr="00000000" w:rsidDel="00000000" w:rsidR="00000000">
        <w:rPr>
          <w:rFonts w:ascii="Times New Roman" w:hAnsi="Times New Roman" w:eastAsia="Times New Roman" w:cs="Times New Roman"/>
          <w:color w:val="000000"/>
          <w:u w:val="single"/>
          <w:rtl w:val="0"/>
        </w:rPr>
        <w:t xml:space="preserve">  </w:t>
      </w:r>
      <w:r w:rsidRPr="00000000" w:rsidDel="00000000" w:rsidR="00000000">
        <w:rPr>
          <w:rFonts w:ascii="Times New Roman" w:hAnsi="Times New Roman" w:eastAsia="Times New Roman" w:cs="Times New Roman"/>
          <w:color w:val="000000"/>
          <w:u w:val="single"/>
          <w:rtl w:val="0"/>
        </w:rPr>
        <w:t xml:space="preserve"> Jennifer Morgan Gray           </w:t>
      </w:r>
    </w:p>
    <w:p w:rsidRPr="00000000" w:rsidR="00000000" w:rsidDel="00000000" w:rsidP="00000000" w:rsidRDefault="00000000" w14:paraId="00000019">
      <w:pPr>
        <w:widowControl w:val="1"/>
        <w:spacing w:line="240" w:lineRule="auto"/>
        <w:rPr>
          <w:rFonts w:ascii="Times New Roman" w:hAnsi="Times New Roman" w:eastAsia="Times New Roman" w:cs="Times New Roman"/>
          <w:color w:val="000000"/>
        </w:rPr>
      </w:pPr>
      <w:r w:rsidRPr="00000000" w:rsidDel="00000000" w:rsidR="00000000">
        <w:br w:type="page"/>
      </w:r>
      <w:r w:rsidRPr="00000000" w:rsidDel="00000000" w:rsidR="00000000">
        <w:rPr>
          <w:rFonts w:ascii="Times New Roman" w:hAnsi="Times New Roman" w:eastAsia="Times New Roman" w:cs="Times New Roman"/>
          <w:color w:val="000000"/>
          <w:rtl w:val="0"/>
        </w:rPr>
        <w:t xml:space="preserve">To assist review, please provide answers to the following question:</w:t>
      </w:r>
    </w:p>
    <w:p w:rsidRPr="00000000" w:rsidR="00000000" w:rsidDel="00000000" w:rsidP="00000000" w:rsidRDefault="00000000" w14:paraId="0000001A">
      <w:pPr>
        <w:widowControl w:val="1"/>
        <w:spacing w:line="240" w:lineRule="auto"/>
        <w:ind w:left="360" w:firstLine="0"/>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1B">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Personally Identifiable Information:</w:t>
      </w:r>
      <w:r w:rsidRPr="00000000" w:rsidDel="00000000" w:rsidR="00000000">
        <w:rPr>
          <w:rtl w:val="0"/>
        </w:rPr>
      </w:r>
    </w:p>
    <w:p w:rsidRPr="00000000" w:rsidR="00000000" w:rsidDel="00000000" w:rsidP="00000000" w:rsidRDefault="00000000" w14:paraId="0000001C">
      <w:pPr>
        <w:widowControl w:val="1"/>
        <w:numPr>
          <w:ilvl w:val="0"/>
          <w:numId w:val="3"/>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Is personally identifiable information (PII) collected?  [  ] Yes  [ X ]  No </w:t>
      </w:r>
    </w:p>
    <w:p w:rsidRPr="00000000" w:rsidR="00000000" w:rsidDel="00000000" w:rsidP="00000000" w:rsidRDefault="00000000" w14:paraId="0000001D">
      <w:pPr>
        <w:widowControl w:val="1"/>
        <w:numPr>
          <w:ilvl w:val="0"/>
          <w:numId w:val="3"/>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If yes, will any information that is collected be included in records that are subject to the Privacy Act of 1974?   [  ] Yes [  ] No   </w:t>
      </w:r>
    </w:p>
    <w:p w:rsidRPr="00000000" w:rsidR="00000000" w:rsidDel="00000000" w:rsidP="00000000" w:rsidRDefault="00000000" w14:paraId="0000001E">
      <w:pPr>
        <w:widowControl w:val="1"/>
        <w:numPr>
          <w:ilvl w:val="0"/>
          <w:numId w:val="3"/>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If yes, has an up-to-date System of Records Notice (SORN) been published?  [  ] Yes  [  ] No</w:t>
      </w:r>
    </w:p>
    <w:p w:rsidRPr="00000000" w:rsidR="00000000" w:rsidDel="00000000" w:rsidP="00000000" w:rsidRDefault="00000000" w14:paraId="0000001F">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20">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Gifts or Payments:</w:t>
      </w:r>
      <w:r w:rsidRPr="00000000" w:rsidDel="00000000" w:rsidR="00000000">
        <w:rPr>
          <w:rtl w:val="0"/>
        </w:rPr>
      </w:r>
    </w:p>
    <w:p w:rsidRPr="00000000" w:rsidR="00000000" w:rsidDel="00000000" w:rsidP="00000000" w:rsidRDefault="00000000" w14:paraId="00000021">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Is an incentive (e.g., money or reimbursement of expenses, token of appreciation) provided to participants?  [  ] Yes [X] No  </w:t>
      </w:r>
    </w:p>
    <w:p w:rsidRPr="00000000" w:rsidR="00000000" w:rsidDel="00000000" w:rsidP="00000000" w:rsidRDefault="00000000" w14:paraId="00000022">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23">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BURDEN HOURS</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tbl>
      <w:tblPr>
        <w:tblStyle w:val="Table1"/>
        <w:tblW w:w="9661.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3978"/>
        <w:gridCol w:w="1620"/>
        <w:gridCol w:w="2160"/>
        <w:gridCol w:w="1903"/>
        <w:tblGridChange w:id="0">
          <w:tblGrid>
            <w:gridCol w:w="3978"/>
            <w:gridCol w:w="1620"/>
            <w:gridCol w:w="2160"/>
            <w:gridCol w:w="1903"/>
          </w:tblGrid>
        </w:tblGridChange>
      </w:tblGrid>
      <w:tr>
        <w:trPr>
          <w:trHeight w:val="274" w:hRule="atLeast"/>
        </w:trPr>
        <w:tc>
          <w:tcPr/>
          <w:p w:rsidRPr="00000000" w:rsidR="00000000" w:rsidDel="00000000" w:rsidP="00000000" w:rsidRDefault="00000000" w14:paraId="00000024">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Category of Respondent </w:t>
            </w:r>
            <w:r w:rsidRPr="00000000" w:rsidDel="00000000" w:rsidR="00000000">
              <w:rPr>
                <w:rtl w:val="0"/>
              </w:rPr>
            </w:r>
          </w:p>
        </w:tc>
        <w:tc>
          <w:tcPr/>
          <w:p w:rsidRPr="00000000" w:rsidR="00000000" w:rsidDel="00000000" w:rsidP="00000000" w:rsidRDefault="00000000" w14:paraId="00000025">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No. of Respondents</w:t>
            </w:r>
            <w:r w:rsidRPr="00000000" w:rsidDel="00000000" w:rsidR="00000000">
              <w:rPr>
                <w:rtl w:val="0"/>
              </w:rPr>
            </w:r>
          </w:p>
        </w:tc>
        <w:tc>
          <w:tcPr/>
          <w:p w:rsidRPr="00000000" w:rsidR="00000000" w:rsidDel="00000000" w:rsidP="00000000" w:rsidRDefault="00000000" w14:paraId="00000026">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Participation Time</w:t>
            </w:r>
            <w:r w:rsidRPr="00000000" w:rsidDel="00000000" w:rsidR="00000000">
              <w:rPr>
                <w:rtl w:val="0"/>
              </w:rPr>
            </w:r>
          </w:p>
        </w:tc>
        <w:tc>
          <w:tcPr/>
          <w:p w:rsidRPr="00000000" w:rsidR="00000000" w:rsidDel="00000000" w:rsidP="00000000" w:rsidRDefault="00000000" w14:paraId="00000027">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Burden Hours Total</w:t>
            </w:r>
            <w:r w:rsidRPr="00000000" w:rsidDel="00000000" w:rsidR="00000000">
              <w:rPr>
                <w:rtl w:val="0"/>
              </w:rPr>
            </w:r>
          </w:p>
        </w:tc>
      </w:tr>
      <w:tr>
        <w:trPr>
          <w:trHeight w:val="274" w:hRule="atLeast"/>
        </w:trPr>
        <w:tc>
          <w:tcPr/>
          <w:p w:rsidRPr="00000000" w:rsidR="00000000" w:rsidDel="00000000" w:rsidP="00000000" w:rsidRDefault="00000000" w14:paraId="00000028">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Individuals:</w:t>
            </w:r>
            <w:r w:rsidRPr="00000000" w:rsidDel="00000000" w:rsidR="00000000">
              <w:rPr>
                <w:rFonts w:ascii="Times New Roman" w:hAnsi="Times New Roman" w:eastAsia="Times New Roman" w:cs="Times New Roman"/>
                <w:color w:val="000000"/>
                <w:rtl w:val="0"/>
              </w:rPr>
              <w:t xml:space="preserve"> Grant and cooperative agreement recipients as well as staff from partner and stakeholder organizations.</w:t>
            </w:r>
          </w:p>
        </w:tc>
        <w:tc>
          <w:tcPr/>
          <w:p w:rsidRPr="00000000" w:rsidR="00000000" w:rsidDel="00000000" w:rsidP="00000000" w:rsidRDefault="00000000" w14:paraId="00000029">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30</w:t>
            </w:r>
          </w:p>
        </w:tc>
        <w:tc>
          <w:tcPr/>
          <w:p w:rsidRPr="00000000" w:rsidR="00000000" w:rsidDel="00000000" w:rsidP="00000000" w:rsidRDefault="00000000" w14:paraId="0000002A">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30 min.</w:t>
            </w:r>
          </w:p>
        </w:tc>
        <w:tc>
          <w:tcPr/>
          <w:p w:rsidRPr="00000000" w:rsidR="00000000" w:rsidDel="00000000" w:rsidP="00000000" w:rsidRDefault="00000000" w14:paraId="0000002B">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15</w:t>
            </w:r>
          </w:p>
        </w:tc>
      </w:tr>
      <w:tr>
        <w:trPr>
          <w:trHeight w:val="274" w:hRule="atLeast"/>
        </w:trPr>
        <w:tc>
          <w:tcPr/>
          <w:p w:rsidRPr="00000000" w:rsidR="00000000" w:rsidDel="00000000" w:rsidP="00000000" w:rsidRDefault="00000000" w14:paraId="0000002C">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Totals</w:t>
            </w:r>
            <w:r w:rsidRPr="00000000" w:rsidDel="00000000" w:rsidR="00000000">
              <w:rPr>
                <w:rtl w:val="0"/>
              </w:rPr>
            </w:r>
          </w:p>
        </w:tc>
        <w:tc>
          <w:tcPr/>
          <w:p w:rsidRPr="00000000" w:rsidR="00000000" w:rsidDel="00000000" w:rsidP="00000000" w:rsidRDefault="00000000" w14:paraId="0000002D">
            <w:pPr>
              <w:widowControl w:val="1"/>
              <w:spacing w:line="240" w:lineRule="auto"/>
              <w:rPr>
                <w:rFonts w:ascii="Times New Roman" w:hAnsi="Times New Roman" w:eastAsia="Times New Roman" w:cs="Times New Roman"/>
                <w:color w:val="000000"/>
              </w:rPr>
            </w:pPr>
            <w:r w:rsidRPr="00000000" w:rsidDel="00000000" w:rsidR="00000000">
              <w:rPr>
                <w:rtl w:val="0"/>
              </w:rPr>
            </w:r>
          </w:p>
        </w:tc>
        <w:tc>
          <w:tcPr/>
          <w:p w:rsidRPr="00000000" w:rsidR="00000000" w:rsidDel="00000000" w:rsidP="00000000" w:rsidRDefault="00000000" w14:paraId="0000002E">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w:t>
            </w:r>
          </w:p>
        </w:tc>
        <w:tc>
          <w:tcPr/>
          <w:p w:rsidRPr="00000000" w:rsidR="00000000" w:rsidDel="00000000" w:rsidP="00000000" w:rsidRDefault="00000000" w14:paraId="0000002F">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15</w:t>
            </w:r>
          </w:p>
        </w:tc>
      </w:tr>
    </w:tbl>
    <w:p w:rsidRPr="00000000" w:rsidR="00000000" w:rsidDel="00000000" w:rsidP="00000000" w:rsidRDefault="00000000" w14:paraId="00000030">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1">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FEDERAL COST:  </w:t>
      </w:r>
      <w:r w:rsidRPr="00000000" w:rsidDel="00000000" w:rsidR="00000000">
        <w:rPr>
          <w:rtl w:val="0"/>
        </w:rPr>
      </w:r>
    </w:p>
    <w:p w:rsidRPr="00000000" w:rsidR="00000000" w:rsidDel="00000000" w:rsidP="00000000" w:rsidRDefault="00000000" w14:paraId="00000032">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222222"/>
          <w:highlight w:val="white"/>
          <w:rtl w:val="0"/>
        </w:rPr>
        <w:t xml:space="preserve">The estimated annual cost to the federal government is $2,000.00 which includes 1) $1,200 in configuration and testing, and 2) $800 (12 hours at the GS-14 level) in project management and oversight.</w:t>
      </w:r>
      <w:r w:rsidRPr="00000000" w:rsidDel="00000000" w:rsidR="00000000">
        <w:rPr>
          <w:rtl w:val="0"/>
        </w:rPr>
      </w:r>
    </w:p>
    <w:p w:rsidRPr="00000000" w:rsidR="00000000" w:rsidDel="00000000" w:rsidP="00000000" w:rsidRDefault="00000000" w14:paraId="00000033">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4">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u w:val="singl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35">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6">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The selection of your targeted respondents</w:t>
      </w:r>
      <w:r w:rsidRPr="00000000" w:rsidDel="00000000" w:rsidR="00000000">
        <w:rPr>
          <w:rtl w:val="0"/>
        </w:rPr>
      </w:r>
    </w:p>
    <w:p w:rsidRPr="00000000" w:rsidR="00000000" w:rsidDel="00000000" w:rsidP="00000000" w:rsidRDefault="00000000" w14:paraId="00000037">
      <w:pPr>
        <w:widowControl w:val="1"/>
        <w:numPr>
          <w:ilvl w:val="0"/>
          <w:numId w:val="4"/>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Do you have a customer list or something similar that defines the universe of potential respondents and do you have a sampling plan for selecting from this universe? [X] Yes</w:t>
        <w:tab/>
        <w:t xml:space="preserve">[ ] No</w:t>
      </w:r>
    </w:p>
    <w:p w:rsidRPr="00000000" w:rsidR="00000000" w:rsidDel="00000000" w:rsidP="00000000" w:rsidRDefault="00000000" w14:paraId="00000038">
      <w:pPr>
        <w:widowControl w:val="1"/>
        <w:spacing w:line="240" w:lineRule="auto"/>
        <w:ind w:left="720" w:firstLine="0"/>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9">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Pr="00000000" w:rsidR="00000000" w:rsidDel="00000000" w:rsidP="00000000" w:rsidRDefault="00000000" w14:paraId="0000003A">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B">
      <w:pPr>
        <w:widowControl w:val="1"/>
        <w:numPr>
          <w:ilvl w:val="0"/>
          <w:numId w:val="2"/>
        </w:numPr>
        <w:spacing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color w:val="000000"/>
          <w:rtl w:val="0"/>
        </w:rPr>
        <w:t xml:space="preserve">We will identify and select participants from HRSA’s GovDelivery system. The administrators of HRSA’s GovDelivery system will send a general bulletin to their email list which will contain a link to the study on our web tool, </w:t>
      </w:r>
      <w:hyperlink r:id="rId8">
        <w:r w:rsidRPr="00000000" w:rsidDel="00000000" w:rsidR="00000000">
          <w:rPr>
            <w:rFonts w:ascii="Times New Roman" w:hAnsi="Times New Roman" w:eastAsia="Times New Roman" w:cs="Times New Roman"/>
            <w:color w:val="1155cc"/>
            <w:u w:val="single"/>
            <w:rtl w:val="0"/>
          </w:rPr>
          <w:t xml:space="preserve">Optimal</w:t>
        </w:r>
      </w:hyperlink>
      <w:hyperlink r:id="rId9">
        <w:r w:rsidRPr="00000000" w:rsidDel="00000000" w:rsidR="00000000">
          <w:rPr>
            <w:rFonts w:ascii="Times New Roman" w:hAnsi="Times New Roman" w:eastAsia="Times New Roman" w:cs="Times New Roman"/>
            <w:color w:val="1155cc"/>
            <w:u w:val="single"/>
            <w:rtl w:val="0"/>
          </w:rPr>
          <w:t xml:space="preserve">Sort</w:t>
        </w:r>
      </w:hyperlink>
      <w:r w:rsidRPr="00000000" w:rsidDel="00000000" w:rsidR="00000000">
        <w:rPr>
          <w:rFonts w:ascii="Times New Roman" w:hAnsi="Times New Roman" w:eastAsia="Times New Roman" w:cs="Times New Roman"/>
          <w:color w:val="000000"/>
          <w:rtl w:val="0"/>
        </w:rPr>
        <w:t xml:space="preserve">.</w:t>
      </w:r>
      <w:r w:rsidRPr="00000000" w:rsidDel="00000000" w:rsidR="00000000">
        <w:rPr>
          <w:rFonts w:ascii="Times New Roman" w:hAnsi="Times New Roman" w:eastAsia="Times New Roman" w:cs="Times New Roman"/>
          <w:color w:val="000000"/>
          <w:rtl w:val="0"/>
        </w:rPr>
        <w:t xml:space="preserve"> </w:t>
      </w:r>
    </w:p>
    <w:p w:rsidRPr="00000000" w:rsidR="00000000" w:rsidDel="00000000" w:rsidP="00000000" w:rsidRDefault="00000000" w14:paraId="0000003C">
      <w:pPr>
        <w:widowControl w:val="1"/>
        <w:numPr>
          <w:ilvl w:val="0"/>
          <w:numId w:val="2"/>
        </w:numPr>
        <w:spacing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color w:val="000000"/>
          <w:rtl w:val="0"/>
        </w:rPr>
        <w:t xml:space="preserve">We will leverage existing relationships through our project officers to reach out to existing and prospective grantees, as well as to others with an interest in HIV/AIDS issues.</w:t>
      </w:r>
    </w:p>
    <w:p w:rsidRPr="00000000" w:rsidR="00000000" w:rsidDel="00000000" w:rsidP="00000000" w:rsidRDefault="00000000" w14:paraId="0000003D">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E">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3F">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When a recipient of the email selects the link, a random number will be attached to their study responses. This number will be the only way to identify the respondent. After we collect responses, we’ll screen survey responses to remove surveys that are less than 75% complete.</w:t>
      </w:r>
    </w:p>
    <w:p w:rsidRPr="00000000" w:rsidR="00000000" w:rsidDel="00000000" w:rsidP="00000000" w:rsidRDefault="00000000" w14:paraId="00000040">
      <w:pPr>
        <w:widowControl w:val="1"/>
        <w:spacing w:line="240" w:lineRule="auto"/>
        <w:rPr>
          <w:rFonts w:ascii="Times New Roman" w:hAnsi="Times New Roman" w:eastAsia="Times New Roman" w:cs="Times New Roman"/>
          <w:color w:val="000000"/>
        </w:rPr>
      </w:pPr>
      <w:r w:rsidRPr="00000000" w:rsidDel="00000000" w:rsidR="00000000">
        <w:rPr>
          <w:rtl w:val="0"/>
        </w:rPr>
      </w:r>
    </w:p>
    <w:p w:rsidRPr="00000000" w:rsidR="00000000" w:rsidDel="00000000" w:rsidP="00000000" w:rsidRDefault="00000000" w14:paraId="00000041">
      <w:pPr>
        <w:widowControl w:val="1"/>
        <w:spacing w:line="240" w:lineRule="auto"/>
        <w:rPr>
          <w:rFonts w:ascii="Times New Roman" w:hAnsi="Times New Roman" w:eastAsia="Times New Roman" w:cs="Times New Roman"/>
          <w:b w:val="1"/>
          <w:color w:val="000000"/>
        </w:rPr>
      </w:pPr>
      <w:r w:rsidRPr="00000000" w:rsidDel="00000000" w:rsidR="00000000">
        <w:rPr>
          <w:rtl w:val="0"/>
        </w:rPr>
      </w:r>
    </w:p>
    <w:p w:rsidRPr="00000000" w:rsidR="00000000" w:rsidDel="00000000" w:rsidP="00000000" w:rsidRDefault="00000000" w14:paraId="00000042">
      <w:pPr>
        <w:widowControl w:val="1"/>
        <w:spacing w:line="240" w:lineRule="auto"/>
        <w:rPr>
          <w:rFonts w:ascii="Times New Roman" w:hAnsi="Times New Roman" w:eastAsia="Times New Roman" w:cs="Times New Roman"/>
          <w:b w:val="1"/>
          <w:color w:val="000000"/>
        </w:rPr>
      </w:pPr>
      <w:r w:rsidRPr="00000000" w:rsidDel="00000000" w:rsidR="00000000">
        <w:rPr>
          <w:rtl w:val="0"/>
        </w:rPr>
      </w:r>
    </w:p>
    <w:p w:rsidRPr="00000000" w:rsidR="00000000" w:rsidDel="00000000" w:rsidP="00000000" w:rsidRDefault="00000000" w14:paraId="00000043">
      <w:pPr>
        <w:widowControl w:val="1"/>
        <w:spacing w:line="240" w:lineRule="auto"/>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b w:val="1"/>
          <w:color w:val="000000"/>
          <w:rtl w:val="0"/>
        </w:rPr>
        <w:t xml:space="preserve">Administration of the Instrument</w:t>
      </w:r>
      <w:r w:rsidRPr="00000000" w:rsidDel="00000000" w:rsidR="00000000">
        <w:rPr>
          <w:rtl w:val="0"/>
        </w:rPr>
      </w:r>
    </w:p>
    <w:p w:rsidRPr="00000000" w:rsidR="00000000" w:rsidDel="00000000" w:rsidP="00000000" w:rsidRDefault="00000000" w14:paraId="00000044">
      <w:pPr>
        <w:widowControl w:val="1"/>
        <w:numPr>
          <w:ilvl w:val="0"/>
          <w:numId w:val="5"/>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How will you collect the information? (Check all that apply)</w:t>
      </w:r>
    </w:p>
    <w:p w:rsidRPr="00000000" w:rsidR="00000000" w:rsidDel="00000000" w:rsidP="00000000" w:rsidRDefault="00000000" w14:paraId="00000045">
      <w:pPr>
        <w:widowControl w:val="1"/>
        <w:spacing w:line="240" w:lineRule="auto"/>
        <w:ind w:left="72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[X] Web-based or other forms of Social Media </w:t>
      </w:r>
    </w:p>
    <w:p w:rsidRPr="00000000" w:rsidR="00000000" w:rsidDel="00000000" w:rsidP="00000000" w:rsidRDefault="00000000" w14:paraId="00000046">
      <w:pPr>
        <w:widowControl w:val="1"/>
        <w:spacing w:line="240" w:lineRule="auto"/>
        <w:ind w:left="72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Telephone</w:t>
        <w:tab/>
      </w:r>
    </w:p>
    <w:p w:rsidRPr="00000000" w:rsidR="00000000" w:rsidDel="00000000" w:rsidP="00000000" w:rsidRDefault="00000000" w14:paraId="00000047">
      <w:pPr>
        <w:widowControl w:val="1"/>
        <w:spacing w:line="240" w:lineRule="auto"/>
        <w:ind w:left="72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In-person</w:t>
        <w:tab/>
      </w:r>
    </w:p>
    <w:p w:rsidRPr="00000000" w:rsidR="00000000" w:rsidDel="00000000" w:rsidP="00000000" w:rsidRDefault="00000000" w14:paraId="00000048">
      <w:pPr>
        <w:widowControl w:val="1"/>
        <w:spacing w:line="240" w:lineRule="auto"/>
        <w:ind w:left="72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Mail </w:t>
      </w:r>
    </w:p>
    <w:p w:rsidRPr="00000000" w:rsidR="00000000" w:rsidDel="00000000" w:rsidP="00000000" w:rsidRDefault="00000000" w14:paraId="00000049">
      <w:pPr>
        <w:widowControl w:val="1"/>
        <w:spacing w:line="240" w:lineRule="auto"/>
        <w:ind w:left="72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 Other, Explain</w:t>
      </w:r>
    </w:p>
    <w:p w:rsidRPr="00000000" w:rsidR="00000000" w:rsidDel="00000000" w:rsidP="00000000" w:rsidRDefault="00000000" w14:paraId="0000004A">
      <w:pPr>
        <w:widowControl w:val="1"/>
        <w:numPr>
          <w:ilvl w:val="0"/>
          <w:numId w:val="5"/>
        </w:numPr>
        <w:spacing w:line="240" w:lineRule="auto"/>
        <w:ind w:left="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Will interviewers or facilitators be used?  [  ] Yes [X] No</w:t>
      </w:r>
    </w:p>
    <w:p w:rsidRPr="00000000" w:rsidR="00000000" w:rsidDel="00000000" w:rsidP="00000000" w:rsidRDefault="00000000" w14:paraId="0000004B">
      <w:pPr>
        <w:widowControl w:val="1"/>
        <w:spacing w:line="240" w:lineRule="auto"/>
        <w:ind w:left="36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 </w:t>
      </w:r>
    </w:p>
    <w:p w:rsidRPr="00000000" w:rsidR="00000000" w:rsidDel="00000000" w:rsidP="00000000" w:rsidRDefault="00000000" w14:paraId="0000004C">
      <w:pPr>
        <w:widowControl w:val="1"/>
        <w:spacing w:line="240" w:lineRule="auto"/>
        <w:rPr/>
      </w:pPr>
      <w:r w:rsidRPr="00000000" w:rsidDel="00000000" w:rsidR="00000000">
        <w:rPr>
          <w:rFonts w:ascii="Times New Roman" w:hAnsi="Times New Roman" w:eastAsia="Times New Roman" w:cs="Times New Roman"/>
          <w:b w:val="1"/>
          <w:color w:val="000000"/>
          <w:rtl w:val="0"/>
        </w:rPr>
        <w:t xml:space="preserve">Please make sure that all instruments, instructions, and scripts are submitted with the request.</w:t>
      </w: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Source Sans Pro">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434343"/>
        <w:sz w:val="24"/>
        <w:szCs w:val="24"/>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00" w:lineRule="auto"/>
    </w:pPr>
    <w:rPr>
      <w:rFonts w:ascii="Lora" w:cs="Lora" w:eastAsia="Lora" w:hAnsi="Lora"/>
      <w:b w:val="1"/>
      <w:color w:val="000000"/>
      <w:sz w:val="60"/>
      <w:szCs w:val="60"/>
    </w:rPr>
  </w:style>
  <w:style w:type="paragraph" w:styleId="Heading2">
    <w:name w:val="heading 2"/>
    <w:basedOn w:val="Normal"/>
    <w:next w:val="Normal"/>
    <w:pPr>
      <w:keepNext w:val="1"/>
      <w:keepLines w:val="1"/>
      <w:spacing w:after="120" w:before="360" w:lineRule="auto"/>
    </w:pPr>
    <w:rPr>
      <w:rFonts w:ascii="Source Sans Pro SemiBold" w:cs="Source Sans Pro SemiBold" w:eastAsia="Source Sans Pro SemiBold" w:hAnsi="Source Sans Pro SemiBold"/>
      <w:color w:val="e71324"/>
      <w:sz w:val="48"/>
      <w:szCs w:val="48"/>
    </w:rPr>
  </w:style>
  <w:style w:type="paragraph" w:styleId="Heading3">
    <w:name w:val="heading 3"/>
    <w:basedOn w:val="Normal"/>
    <w:next w:val="Normal"/>
    <w:pPr>
      <w:keepNext w:val="1"/>
      <w:keepLines w:val="1"/>
      <w:spacing w:before="300" w:lineRule="auto"/>
    </w:pPr>
    <w:rPr>
      <w:b w:val="1"/>
      <w:color w:val="000000"/>
      <w:sz w:val="36"/>
      <w:szCs w:val="36"/>
    </w:rPr>
  </w:style>
  <w:style w:type="paragraph" w:styleId="Heading4">
    <w:name w:val="heading 4"/>
    <w:basedOn w:val="Normal"/>
    <w:next w:val="Normal"/>
    <w:pPr>
      <w:keepNext w:val="1"/>
      <w:keepLines w:val="1"/>
      <w:spacing w:after="120" w:before="300" w:lineRule="auto"/>
    </w:pPr>
    <w:rPr>
      <w:rFonts w:ascii="Source Sans Pro SemiBold" w:cs="Source Sans Pro SemiBold" w:eastAsia="Source Sans Pro SemiBold" w:hAnsi="Source Sans Pro SemiBold"/>
      <w:color w:val="e71324"/>
      <w:sz w:val="28"/>
      <w:szCs w:val="28"/>
    </w:rPr>
  </w:style>
  <w:style w:type="paragraph" w:styleId="Heading5">
    <w:name w:val="heading 5"/>
    <w:basedOn w:val="Normal"/>
    <w:next w:val="Normal"/>
    <w:pPr>
      <w:keepNext w:val="1"/>
      <w:keepLines w:val="1"/>
      <w:spacing w:before="160" w:lineRule="auto"/>
    </w:pPr>
    <w:rPr>
      <w:b w:val="1"/>
      <w:color w:val="000000"/>
      <w:sz w:val="24"/>
      <w:szCs w:val="24"/>
    </w:rPr>
  </w:style>
  <w:style w:type="paragraph" w:styleId="Heading6">
    <w:name w:val="heading 6"/>
    <w:basedOn w:val="Normal"/>
    <w:next w:val="Normal"/>
    <w:pPr>
      <w:keepNext w:val="1"/>
      <w:keepLines w:val="1"/>
    </w:pPr>
    <w:rPr>
      <w:b w:val="1"/>
      <w:i w:val="1"/>
      <w:color w:val="000000"/>
    </w:rPr>
  </w:style>
  <w:style w:type="paragraph" w:styleId="Title">
    <w:name w:val="Title"/>
    <w:basedOn w:val="Normal"/>
    <w:next w:val="Normal"/>
    <w:pPr>
      <w:keepNext w:val="1"/>
      <w:keepLines w:val="1"/>
      <w:spacing w:after="120" w:line="240" w:lineRule="auto"/>
    </w:pPr>
    <w:rPr>
      <w:rFonts w:ascii="Lora" w:cs="Lora" w:eastAsia="Lora" w:hAnsi="Lora"/>
      <w:b w:val="1"/>
      <w:color w:val="000000"/>
      <w:sz w:val="70"/>
      <w:szCs w:val="70"/>
    </w:rPr>
  </w:style>
  <w:style w:type="paragraph" w:styleId="Subtitle">
    <w:name w:val="Subtitle"/>
    <w:basedOn w:val="Normal"/>
    <w:next w:val="Normal"/>
    <w:pPr>
      <w:keepNext w:val="1"/>
      <w:keepLines w:val="1"/>
    </w:pPr>
    <w:rPr>
      <w:rFonts w:ascii="Source Sans Pro Light" w:cs="Source Sans Pro Light" w:eastAsia="Source Sans Pro Light" w:hAnsi="Source Sans Pro Light"/>
      <w:color w:val="000000"/>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timalworkshop.com/optimalsor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ab.hrsa.gov/" TargetMode="External"/><Relationship Id="rId8" Type="http://schemas.openxmlformats.org/officeDocument/2006/relationships/hyperlink" Target="https://www.optimalworkshop.com/optimalsort/"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SourceSansPro-regular.ttf"/><Relationship Id="rId12" Type="http://schemas.openxmlformats.org/officeDocument/2006/relationships/font" Target="fonts/Lora-boldItalic.ttf"/><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9" Type="http://schemas.openxmlformats.org/officeDocument/2006/relationships/font" Target="fonts/Lora-regular.ttf"/><Relationship Id="rId15" Type="http://schemas.openxmlformats.org/officeDocument/2006/relationships/font" Target="fonts/SourceSansPro-italic.ttf"/><Relationship Id="rId14" Type="http://schemas.openxmlformats.org/officeDocument/2006/relationships/font" Target="fonts/SourceSansPro-bold.ttf"/><Relationship Id="rId16" Type="http://schemas.openxmlformats.org/officeDocument/2006/relationships/font" Target="fonts/SourceSansPro-boldItalic.ttf"/><Relationship Id="rId5" Type="http://schemas.openxmlformats.org/officeDocument/2006/relationships/font" Target="fonts/SourceSansProSemiBold-regular.ttf"/><Relationship Id="rId6" Type="http://schemas.openxmlformats.org/officeDocument/2006/relationships/font" Target="fonts/SourceSansProSemiBold-bold.ttf"/><Relationship Id="rId7" Type="http://schemas.openxmlformats.org/officeDocument/2006/relationships/font" Target="fonts/SourceSansProSemiBold-italic.ttf"/><Relationship Id="rId8" Type="http://schemas.openxmlformats.org/officeDocument/2006/relationships/font" Target="fonts/SourceSansPro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