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9B23A55" w14:textId="585B6F5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95718">
        <w:rPr>
          <w:sz w:val="28"/>
        </w:rPr>
        <w:t>0990-0479</w:t>
      </w:r>
      <w:r>
        <w:rPr>
          <w:sz w:val="28"/>
        </w:rPr>
        <w:t>)</w:t>
      </w:r>
    </w:p>
    <w:p w:rsidR="00427889" w:rsidP="00434E33" w:rsidRDefault="0060017B" w14:paraId="633CC83E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9B23ADA" wp14:anchorId="69B23A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507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427889" w:rsidP="00434E33" w:rsidRDefault="00427889" w14:paraId="40D89B30" w14:textId="77777777"/>
    <w:p w:rsidRPr="009239AA" w:rsidR="00E50293" w:rsidP="00434E33" w:rsidRDefault="001525F2" w14:paraId="69B23A56" w14:textId="7DCD8726">
      <w:pPr>
        <w:rPr>
          <w:b/>
        </w:rPr>
      </w:pPr>
      <w:r>
        <w:t xml:space="preserve">Teen Pregnancy Prevention </w:t>
      </w:r>
      <w:r w:rsidR="009A16C3">
        <w:t xml:space="preserve">(TPP) </w:t>
      </w:r>
      <w:r>
        <w:t>Program:</w:t>
      </w:r>
      <w:r w:rsidR="005B7641">
        <w:t xml:space="preserve"> Performance measures</w:t>
      </w:r>
      <w:r>
        <w:t xml:space="preserve"> Technical Assistance </w:t>
      </w:r>
      <w:r w:rsidR="00D901EF">
        <w:t>Survey</w:t>
      </w:r>
    </w:p>
    <w:p w:rsidR="005E714A" w:rsidRDefault="005E714A" w14:paraId="69B23A57" w14:textId="77777777"/>
    <w:p w:rsidR="000D3075" w:rsidP="000D3075" w:rsidRDefault="00F15956" w14:paraId="70C91B8F" w14:textId="53B8284B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00008" w:rsidR="0084710B">
        <w:rPr>
          <w:bCs/>
        </w:rPr>
        <w:t xml:space="preserve">The </w:t>
      </w:r>
      <w:r w:rsidRPr="00C00008" w:rsidR="000D3075">
        <w:rPr>
          <w:bCs/>
        </w:rPr>
        <w:t>Office of Adolescent Health Performance Measures cont</w:t>
      </w:r>
      <w:r w:rsidR="00427889">
        <w:rPr>
          <w:bCs/>
        </w:rPr>
        <w:t>r</w:t>
      </w:r>
      <w:r w:rsidRPr="00C00008" w:rsidR="000D3075">
        <w:rPr>
          <w:bCs/>
        </w:rPr>
        <w:t xml:space="preserve">act under the </w:t>
      </w:r>
      <w:r w:rsidRPr="00C00008" w:rsidR="00A13D71">
        <w:rPr>
          <w:bCs/>
        </w:rPr>
        <w:t xml:space="preserve">HHS </w:t>
      </w:r>
      <w:r w:rsidRPr="00C00008" w:rsidR="000D3075">
        <w:rPr>
          <w:bCs/>
        </w:rPr>
        <w:t>Office of</w:t>
      </w:r>
      <w:r w:rsidRPr="00C00008" w:rsidR="00795A20">
        <w:rPr>
          <w:bCs/>
        </w:rPr>
        <w:t xml:space="preserve"> </w:t>
      </w:r>
      <w:r w:rsidRPr="00C00008" w:rsidR="00A13D71">
        <w:rPr>
          <w:bCs/>
        </w:rPr>
        <w:t xml:space="preserve">Population Affairs provides </w:t>
      </w:r>
      <w:r w:rsidRPr="00C00008" w:rsidR="00427889">
        <w:rPr>
          <w:bCs/>
        </w:rPr>
        <w:t xml:space="preserve">website development </w:t>
      </w:r>
      <w:r w:rsidR="00427889">
        <w:rPr>
          <w:bCs/>
        </w:rPr>
        <w:t xml:space="preserve">and </w:t>
      </w:r>
      <w:r w:rsidRPr="00C00008" w:rsidR="00A13D71">
        <w:rPr>
          <w:bCs/>
        </w:rPr>
        <w:t>technical assistance for grantees under</w:t>
      </w:r>
      <w:r w:rsidRPr="00C00008" w:rsidR="005B0427">
        <w:rPr>
          <w:bCs/>
        </w:rPr>
        <w:t xml:space="preserve"> the Teen Pregnancy Prevention</w:t>
      </w:r>
      <w:r w:rsidRPr="00C00008" w:rsidR="00CE45CE">
        <w:rPr>
          <w:bCs/>
        </w:rPr>
        <w:t xml:space="preserve"> (TPP)</w:t>
      </w:r>
      <w:r w:rsidRPr="00C00008" w:rsidR="005B0427">
        <w:rPr>
          <w:bCs/>
        </w:rPr>
        <w:t xml:space="preserve"> program</w:t>
      </w:r>
      <w:r w:rsidRPr="00C00008" w:rsidR="00CE45CE">
        <w:rPr>
          <w:bCs/>
        </w:rPr>
        <w:t>. The T</w:t>
      </w:r>
      <w:r w:rsidR="00915935">
        <w:rPr>
          <w:bCs/>
        </w:rPr>
        <w:t>P</w:t>
      </w:r>
      <w:r w:rsidRPr="00C00008" w:rsidR="00CE45CE">
        <w:rPr>
          <w:bCs/>
        </w:rPr>
        <w:t xml:space="preserve">P grantees </w:t>
      </w:r>
      <w:r w:rsidRPr="00C00008" w:rsidR="005B0427">
        <w:rPr>
          <w:bCs/>
        </w:rPr>
        <w:t>collect and submit their performance measures</w:t>
      </w:r>
      <w:r w:rsidRPr="00C00008" w:rsidR="00C26C85">
        <w:rPr>
          <w:bCs/>
        </w:rPr>
        <w:t xml:space="preserve"> through </w:t>
      </w:r>
      <w:r w:rsidR="009950A9">
        <w:rPr>
          <w:bCs/>
        </w:rPr>
        <w:t xml:space="preserve">the </w:t>
      </w:r>
      <w:r w:rsidR="009950A9">
        <w:t>oahpmdata.net</w:t>
      </w:r>
      <w:r w:rsidRPr="00C00008" w:rsidR="009950A9">
        <w:rPr>
          <w:bCs/>
        </w:rPr>
        <w:t xml:space="preserve"> </w:t>
      </w:r>
      <w:r w:rsidRPr="00C00008" w:rsidR="00C26C85">
        <w:rPr>
          <w:bCs/>
        </w:rPr>
        <w:t>website</w:t>
      </w:r>
      <w:r w:rsidRPr="00C00008" w:rsidR="003C6C31">
        <w:rPr>
          <w:bCs/>
        </w:rPr>
        <w:t xml:space="preserve"> that the contractor developed</w:t>
      </w:r>
      <w:r w:rsidR="007C298E">
        <w:rPr>
          <w:bCs/>
        </w:rPr>
        <w:t xml:space="preserve">. The contractor also </w:t>
      </w:r>
      <w:r w:rsidRPr="00C00008" w:rsidR="003C6C31">
        <w:rPr>
          <w:bCs/>
        </w:rPr>
        <w:t>provides technical assistance to grantee</w:t>
      </w:r>
      <w:r w:rsidR="007C298E">
        <w:rPr>
          <w:bCs/>
        </w:rPr>
        <w:t xml:space="preserve">s </w:t>
      </w:r>
      <w:r w:rsidR="00AE3BCB">
        <w:rPr>
          <w:bCs/>
        </w:rPr>
        <w:t>on</w:t>
      </w:r>
      <w:r w:rsidR="007C298E">
        <w:rPr>
          <w:bCs/>
        </w:rPr>
        <w:t xml:space="preserve"> how to enter data</w:t>
      </w:r>
      <w:r w:rsidR="002D74DF">
        <w:rPr>
          <w:bCs/>
        </w:rPr>
        <w:t xml:space="preserve"> </w:t>
      </w:r>
      <w:r w:rsidR="00AE3BCB">
        <w:rPr>
          <w:bCs/>
        </w:rPr>
        <w:t>in addition to</w:t>
      </w:r>
      <w:r w:rsidR="002D74DF">
        <w:rPr>
          <w:bCs/>
        </w:rPr>
        <w:t xml:space="preserve"> </w:t>
      </w:r>
      <w:r w:rsidR="008A5F6E">
        <w:rPr>
          <w:bCs/>
        </w:rPr>
        <w:t>provid</w:t>
      </w:r>
      <w:r w:rsidR="00AE3BCB">
        <w:rPr>
          <w:bCs/>
        </w:rPr>
        <w:t>ing</w:t>
      </w:r>
      <w:r w:rsidR="008A5F6E">
        <w:rPr>
          <w:bCs/>
        </w:rPr>
        <w:t xml:space="preserve"> guidance on what data should be entered</w:t>
      </w:r>
      <w:r w:rsidR="00DA30C5">
        <w:rPr>
          <w:bCs/>
        </w:rPr>
        <w:t xml:space="preserve">. Technical assistance is provided </w:t>
      </w:r>
      <w:r w:rsidR="002D74DF">
        <w:rPr>
          <w:bCs/>
        </w:rPr>
        <w:t xml:space="preserve">via live online technical assistance events, </w:t>
      </w:r>
      <w:r w:rsidR="00F06576">
        <w:rPr>
          <w:bCs/>
        </w:rPr>
        <w:t>a help desk that is available via telephone and</w:t>
      </w:r>
      <w:r w:rsidR="00B71CD4">
        <w:rPr>
          <w:bCs/>
        </w:rPr>
        <w:t xml:space="preserve"> email and user guides and other tools.</w:t>
      </w:r>
    </w:p>
    <w:p w:rsidRPr="000D3075" w:rsidR="001979E2" w:rsidP="000D3075" w:rsidRDefault="001979E2" w14:paraId="7F6B5DA9" w14:textId="77777777">
      <w:pPr>
        <w:rPr>
          <w:rFonts w:eastAsiaTheme="minorHAnsi"/>
          <w:b/>
        </w:rPr>
      </w:pPr>
    </w:p>
    <w:p w:rsidRPr="00DA30C5" w:rsidR="001B0AAA" w:rsidRDefault="006F31AC" w14:paraId="69B23A58" w14:textId="702D0825">
      <w:pPr>
        <w:rPr>
          <w:bCs/>
        </w:rPr>
      </w:pPr>
      <w:r w:rsidRPr="00DA30C5">
        <w:rPr>
          <w:bCs/>
        </w:rPr>
        <w:t xml:space="preserve">The purpose of this survey is to </w:t>
      </w:r>
      <w:r w:rsidRPr="00DA30C5" w:rsidR="00861D0A">
        <w:rPr>
          <w:bCs/>
        </w:rPr>
        <w:t xml:space="preserve">receive feedback </w:t>
      </w:r>
      <w:r w:rsidR="00444736">
        <w:rPr>
          <w:bCs/>
        </w:rPr>
        <w:t xml:space="preserve">and suggestions </w:t>
      </w:r>
      <w:r w:rsidRPr="00DA30C5" w:rsidR="00861D0A">
        <w:rPr>
          <w:bCs/>
        </w:rPr>
        <w:t xml:space="preserve">from </w:t>
      </w:r>
      <w:r w:rsidR="00DA30C5">
        <w:rPr>
          <w:bCs/>
        </w:rPr>
        <w:t xml:space="preserve">grantees </w:t>
      </w:r>
      <w:r w:rsidR="009F2A94">
        <w:rPr>
          <w:bCs/>
        </w:rPr>
        <w:t>on how to improve and expand technical assistance</w:t>
      </w:r>
      <w:r w:rsidR="005D00A9">
        <w:rPr>
          <w:bCs/>
        </w:rPr>
        <w:t xml:space="preserve"> given to the performance measures system users</w:t>
      </w:r>
      <w:r w:rsidR="009F2A94">
        <w:rPr>
          <w:bCs/>
        </w:rPr>
        <w:t>.</w:t>
      </w:r>
      <w:r w:rsidR="005D00A9">
        <w:rPr>
          <w:bCs/>
        </w:rPr>
        <w:t xml:space="preserve"> This feedback will be used to plan future</w:t>
      </w:r>
      <w:r w:rsidR="00674195">
        <w:rPr>
          <w:bCs/>
        </w:rPr>
        <w:t xml:space="preserve"> TPP performance measures</w:t>
      </w:r>
      <w:r w:rsidR="005D00A9">
        <w:rPr>
          <w:bCs/>
        </w:rPr>
        <w:t xml:space="preserve"> technical assistance activities.</w:t>
      </w:r>
    </w:p>
    <w:p w:rsidR="001B0AAA" w:rsidP="00434E33" w:rsidRDefault="001B0AAA" w14:paraId="69B23A5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9B23A6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9B23A6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69B23A62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40372" w:rsidP="00434E33" w:rsidRDefault="00E40372" w14:paraId="027B7C9C" w14:textId="77777777">
      <w:pPr>
        <w:pStyle w:val="Header"/>
        <w:tabs>
          <w:tab w:val="clear" w:pos="4320"/>
          <w:tab w:val="clear" w:pos="8640"/>
        </w:tabs>
      </w:pPr>
    </w:p>
    <w:p w:rsidRPr="00434E33" w:rsidR="00D213FA" w:rsidP="00D213FA" w:rsidRDefault="00180024" w14:paraId="33278C5D" w14:textId="63637140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About </w:t>
      </w:r>
      <w:r w:rsidR="003E0701">
        <w:t xml:space="preserve">366 </w:t>
      </w:r>
      <w:r w:rsidR="00D213FA">
        <w:t xml:space="preserve">oahpmdata.net website </w:t>
      </w:r>
      <w:r w:rsidR="00F33A0B">
        <w:t xml:space="preserve">account holders </w:t>
      </w:r>
      <w:r w:rsidR="00D213FA">
        <w:t xml:space="preserve">representing </w:t>
      </w:r>
      <w:r w:rsidR="009472DB">
        <w:t xml:space="preserve">66 </w:t>
      </w:r>
      <w:r w:rsidR="00D213FA">
        <w:t>grantees who received TPP funding in 2020</w:t>
      </w:r>
      <w:r w:rsidR="009472DB">
        <w:t xml:space="preserve"> will be invited to complete the survey.</w:t>
      </w:r>
      <w:r w:rsidR="00D213FA">
        <w:t xml:space="preserve"> Grantees submit performance measures through oahpmdata.net twice per year.</w:t>
      </w:r>
    </w:p>
    <w:p w:rsidR="00C8488C" w:rsidRDefault="00C8488C" w14:paraId="69B23A64" w14:textId="3D8D09E5"/>
    <w:p w:rsidR="00F15956" w:rsidRDefault="00F15956" w14:paraId="69B23A65" w14:textId="77777777"/>
    <w:p w:rsidR="00E26329" w:rsidRDefault="00E26329" w14:paraId="69B23A68" w14:textId="77777777">
      <w:pPr>
        <w:rPr>
          <w:b/>
        </w:rPr>
      </w:pPr>
    </w:p>
    <w:p w:rsidRPr="00F06866" w:rsidR="00F06866" w:rsidRDefault="00F06866" w14:paraId="69B23A6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9B23A6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9B23A6B" w14:textId="2CDBDB1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70F4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9B23A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9B23A6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9B23A6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9B23A6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9B23A70" w14:textId="77777777">
      <w:pPr>
        <w:rPr>
          <w:sz w:val="16"/>
          <w:szCs w:val="16"/>
        </w:rPr>
      </w:pPr>
    </w:p>
    <w:p w:rsidRPr="009C13B9" w:rsidR="008101A5" w:rsidP="008101A5" w:rsidRDefault="008101A5" w14:paraId="69B23A71" w14:textId="77777777">
      <w:r>
        <w:t xml:space="preserve">I certify the following to be true: </w:t>
      </w:r>
    </w:p>
    <w:p w:rsidR="008101A5" w:rsidP="008101A5" w:rsidRDefault="008101A5" w14:paraId="69B23A7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9B23A7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9B23A7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9B23A7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9B23A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9B23A7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9B23A78" w14:textId="77777777"/>
    <w:p w:rsidR="009C13B9" w:rsidP="009C13B9" w:rsidRDefault="009C13B9" w14:paraId="69B23A79" w14:textId="66DE10EE">
      <w:r w:rsidRPr="00572A5E">
        <w:lastRenderedPageBreak/>
        <w:t>Name:___________</w:t>
      </w:r>
      <w:r w:rsidRPr="00572A5E" w:rsidR="00A95718">
        <w:t>Tara Rice</w:t>
      </w:r>
      <w:r w:rsidRPr="00572A5E">
        <w:t>_____________________________________</w:t>
      </w:r>
    </w:p>
    <w:p w:rsidR="009C13B9" w:rsidP="009C13B9" w:rsidRDefault="009C13B9" w14:paraId="69B23A7A" w14:textId="77777777">
      <w:pPr>
        <w:pStyle w:val="ListParagraph"/>
        <w:ind w:left="360"/>
      </w:pPr>
    </w:p>
    <w:p w:rsidR="009C13B9" w:rsidP="009C13B9" w:rsidRDefault="009C13B9" w14:paraId="69B23A7B" w14:textId="77777777">
      <w:r>
        <w:t>To assist review, please provide answers to the following question:</w:t>
      </w:r>
    </w:p>
    <w:p w:rsidR="009C13B9" w:rsidP="009C13B9" w:rsidRDefault="009C13B9" w14:paraId="69B23A7C" w14:textId="77777777">
      <w:pPr>
        <w:pStyle w:val="ListParagraph"/>
        <w:ind w:left="360"/>
      </w:pPr>
    </w:p>
    <w:p w:rsidRPr="00C86E91" w:rsidR="009C13B9" w:rsidP="00C86E91" w:rsidRDefault="00C86E91" w14:paraId="69B23A7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9B23A7E" w14:textId="66C1752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F15F5">
        <w:t>X</w:t>
      </w:r>
      <w:r w:rsidR="009239AA">
        <w:t xml:space="preserve"> ]  No </w:t>
      </w:r>
    </w:p>
    <w:p w:rsidR="00C86E91" w:rsidP="00C86E91" w:rsidRDefault="009C13B9" w14:paraId="69B23A7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69B23A8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915935" w:rsidP="00C86E91" w:rsidRDefault="00915935" w14:paraId="72B6B94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9B23A81" w14:textId="3A052705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9B23A82" w14:textId="250C4B2A">
      <w:r>
        <w:t xml:space="preserve">Is an incentive (e.g., money or reimbursement of expenses, token of appreciation) provided to participants?  [  ] Yes </w:t>
      </w:r>
      <w:r w:rsidR="00915935">
        <w:t>[</w:t>
      </w:r>
      <w:r w:rsidR="008F15F5">
        <w:t>X</w:t>
      </w:r>
      <w:r>
        <w:t xml:space="preserve">] No  </w:t>
      </w:r>
    </w:p>
    <w:p w:rsidR="004D6E14" w:rsidRDefault="004D6E14" w14:paraId="69B23A83" w14:textId="77777777">
      <w:pPr>
        <w:rPr>
          <w:b/>
        </w:rPr>
      </w:pPr>
    </w:p>
    <w:p w:rsidR="00F24CFC" w:rsidRDefault="00F24CFC" w14:paraId="69B23A84" w14:textId="77777777">
      <w:pPr>
        <w:rPr>
          <w:b/>
        </w:rPr>
      </w:pPr>
    </w:p>
    <w:p w:rsidR="00C86E91" w:rsidRDefault="00C86E91" w14:paraId="69B23A85" w14:textId="77777777">
      <w:pPr>
        <w:rPr>
          <w:b/>
        </w:rPr>
      </w:pPr>
    </w:p>
    <w:p w:rsidR="00C86E91" w:rsidRDefault="00C86E91" w14:paraId="69B23A86" w14:textId="77777777">
      <w:pPr>
        <w:rPr>
          <w:b/>
        </w:rPr>
      </w:pPr>
    </w:p>
    <w:p w:rsidR="005E714A" w:rsidP="00C86E91" w:rsidRDefault="005E714A" w14:paraId="69B23A8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9B23A88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698"/>
        <w:gridCol w:w="1890"/>
        <w:gridCol w:w="1620"/>
        <w:gridCol w:w="1453"/>
      </w:tblGrid>
      <w:tr w:rsidR="00EF2095" w:rsidTr="002C3FFA" w14:paraId="69B23A8D" w14:textId="77777777">
        <w:trPr>
          <w:trHeight w:val="274"/>
        </w:trPr>
        <w:tc>
          <w:tcPr>
            <w:tcW w:w="4698" w:type="dxa"/>
          </w:tcPr>
          <w:p w:rsidRPr="00F6240A" w:rsidR="006832D9" w:rsidP="00C8488C" w:rsidRDefault="00E40B50" w14:paraId="69B23A89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Pr="00F6240A" w:rsidR="006832D9" w:rsidP="00843796" w:rsidRDefault="006832D9" w14:paraId="69B23A8A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F6240A" w:rsidR="006832D9" w:rsidP="00843796" w:rsidRDefault="006832D9" w14:paraId="69B23A8B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Pr="00F6240A" w:rsidR="006832D9" w:rsidP="00843796" w:rsidRDefault="006832D9" w14:paraId="69B23A8C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180024" w14:paraId="69B23A92" w14:textId="77777777">
        <w:trPr>
          <w:trHeight w:val="368"/>
        </w:trPr>
        <w:tc>
          <w:tcPr>
            <w:tcW w:w="4698" w:type="dxa"/>
          </w:tcPr>
          <w:p w:rsidR="006832D9" w:rsidP="00843796" w:rsidRDefault="009E7C47" w14:paraId="69B23A8E" w14:textId="6798BC84">
            <w:r>
              <w:t>Private Sector</w:t>
            </w:r>
          </w:p>
        </w:tc>
        <w:tc>
          <w:tcPr>
            <w:tcW w:w="1890" w:type="dxa"/>
          </w:tcPr>
          <w:p w:rsidRPr="00CE034C" w:rsidR="006832D9" w:rsidP="00843796" w:rsidRDefault="009472DB" w14:paraId="69B23A8F" w14:textId="29F80042">
            <w:r>
              <w:t>3</w:t>
            </w:r>
            <w:r w:rsidR="00231B57">
              <w:t>66</w:t>
            </w:r>
          </w:p>
        </w:tc>
        <w:tc>
          <w:tcPr>
            <w:tcW w:w="1620" w:type="dxa"/>
          </w:tcPr>
          <w:p w:rsidR="006832D9" w:rsidP="00843796" w:rsidRDefault="00CE034C" w14:paraId="69B23A90" w14:textId="619B5574">
            <w:r>
              <w:t>10 minutes</w:t>
            </w:r>
          </w:p>
        </w:tc>
        <w:tc>
          <w:tcPr>
            <w:tcW w:w="1453" w:type="dxa"/>
          </w:tcPr>
          <w:p w:rsidR="006832D9" w:rsidP="00843796" w:rsidRDefault="00231B57" w14:paraId="69B23A91" w14:textId="2A2EB906">
            <w:r>
              <w:t>61</w:t>
            </w:r>
            <w:r w:rsidR="00985EA4">
              <w:t xml:space="preserve"> hours</w:t>
            </w:r>
          </w:p>
        </w:tc>
      </w:tr>
      <w:tr w:rsidR="00EF2095" w:rsidTr="002C3FFA" w14:paraId="69B23A9C" w14:textId="77777777">
        <w:trPr>
          <w:trHeight w:val="289"/>
        </w:trPr>
        <w:tc>
          <w:tcPr>
            <w:tcW w:w="4698" w:type="dxa"/>
          </w:tcPr>
          <w:p w:rsidRPr="00F6240A" w:rsidR="006832D9" w:rsidP="00843796" w:rsidRDefault="006832D9" w14:paraId="69B23A98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F6240A" w:rsidR="006832D9" w:rsidP="00843796" w:rsidRDefault="006832D9" w14:paraId="69B23A99" w14:textId="77777777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P="00843796" w:rsidRDefault="006832D9" w14:paraId="69B23A9A" w14:textId="77777777"/>
        </w:tc>
        <w:tc>
          <w:tcPr>
            <w:tcW w:w="1453" w:type="dxa"/>
          </w:tcPr>
          <w:p w:rsidRPr="00F6240A" w:rsidR="006832D9" w:rsidP="00843796" w:rsidRDefault="00231B57" w14:paraId="69B23A9B" w14:textId="5D7CD4DF">
            <w:pPr>
              <w:rPr>
                <w:b/>
              </w:rPr>
            </w:pPr>
            <w:r>
              <w:t>61</w:t>
            </w:r>
            <w:r w:rsidR="00985EA4">
              <w:t xml:space="preserve"> hours</w:t>
            </w:r>
          </w:p>
        </w:tc>
      </w:tr>
    </w:tbl>
    <w:p w:rsidR="00F3170F" w:rsidP="00F3170F" w:rsidRDefault="00F3170F" w14:paraId="69B23A9D" w14:textId="77777777"/>
    <w:p w:rsidR="00441434" w:rsidP="00F3170F" w:rsidRDefault="00441434" w14:paraId="69B23A9E" w14:textId="77777777"/>
    <w:p w:rsidR="005E714A" w:rsidRDefault="001C39F7" w14:paraId="69B23A9F" w14:textId="246A934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736D8D" w:rsidR="00C86E91">
        <w:t>is__</w:t>
      </w:r>
      <w:r w:rsidR="00DF5855">
        <w:t>6,000</w:t>
      </w:r>
      <w:r w:rsidRPr="00736D8D" w:rsidR="006D2AC7">
        <w:t>.00</w:t>
      </w:r>
      <w:r w:rsidRPr="00736D8D" w:rsidR="00C86E91">
        <w:t>______</w:t>
      </w:r>
    </w:p>
    <w:p w:rsidR="00ED6492" w:rsidRDefault="00ED6492" w14:paraId="69B23AA0" w14:textId="77777777">
      <w:pPr>
        <w:rPr>
          <w:b/>
          <w:bCs/>
          <w:u w:val="single"/>
        </w:rPr>
      </w:pPr>
    </w:p>
    <w:p w:rsidR="0069403B" w:rsidP="00F06866" w:rsidRDefault="00ED6492" w14:paraId="69B23AA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9B23AA2" w14:textId="77777777">
      <w:pPr>
        <w:rPr>
          <w:b/>
        </w:rPr>
      </w:pPr>
    </w:p>
    <w:p w:rsidR="00F06866" w:rsidP="00F06866" w:rsidRDefault="00636621" w14:paraId="69B23AA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9B23AA4" w14:textId="6AF651E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</w:t>
      </w:r>
      <w:r w:rsidRPr="007A5649" w:rsidR="00636621">
        <w:t>sampling plan</w:t>
      </w:r>
      <w:r w:rsidR="00636621">
        <w:t xml:space="preserve">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D1CCB">
        <w:t>X</w:t>
      </w:r>
      <w:r>
        <w:t>] Yes</w:t>
      </w:r>
      <w:r>
        <w:tab/>
        <w:t>[</w:t>
      </w:r>
      <w:r w:rsidR="00FD1CCB">
        <w:t>]</w:t>
      </w:r>
      <w:r>
        <w:t>No</w:t>
      </w:r>
    </w:p>
    <w:p w:rsidR="00636621" w:rsidP="00636621" w:rsidRDefault="00636621" w14:paraId="69B23AA5" w14:textId="77777777">
      <w:pPr>
        <w:pStyle w:val="ListParagraph"/>
      </w:pPr>
    </w:p>
    <w:p w:rsidR="00636621" w:rsidP="001B0AAA" w:rsidRDefault="00636621" w14:paraId="69B23AA6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9B23AA7" w14:textId="77777777">
      <w:pPr>
        <w:pStyle w:val="ListParagraph"/>
      </w:pPr>
    </w:p>
    <w:p w:rsidR="00A403BB" w:rsidP="00A403BB" w:rsidRDefault="00C455E8" w14:paraId="69B23AA8" w14:textId="65335110">
      <w:r>
        <w:t xml:space="preserve">We will reach out to all </w:t>
      </w:r>
      <w:r w:rsidR="00231B57">
        <w:t xml:space="preserve">366 </w:t>
      </w:r>
      <w:r w:rsidR="007B41D0">
        <w:t xml:space="preserve">account users from the </w:t>
      </w:r>
      <w:r w:rsidR="00231B57">
        <w:t xml:space="preserve">66 </w:t>
      </w:r>
      <w:r w:rsidR="00413408">
        <w:t xml:space="preserve">grantees </w:t>
      </w:r>
      <w:r w:rsidR="001121D6">
        <w:t>who received fun</w:t>
      </w:r>
      <w:r w:rsidR="0031563A">
        <w:t>d</w:t>
      </w:r>
      <w:r w:rsidR="001121D6">
        <w:t>ing</w:t>
      </w:r>
      <w:r w:rsidR="0031563A">
        <w:t xml:space="preserve"> in </w:t>
      </w:r>
      <w:r>
        <w:t>2020</w:t>
      </w:r>
      <w:r w:rsidR="000D7717">
        <w:t xml:space="preserve"> </w:t>
      </w:r>
      <w:r w:rsidR="00C757A8">
        <w:t xml:space="preserve">and invite them to </w:t>
      </w:r>
      <w:r w:rsidR="001D1016">
        <w:t xml:space="preserve">complete the survey. We will give them </w:t>
      </w:r>
      <w:r w:rsidR="00E11CD9">
        <w:t>2 weeks to complete the survey and will follow up with a reminder email</w:t>
      </w:r>
      <w:r w:rsidR="00742FFF">
        <w:t xml:space="preserve"> after one week since the initial invitation.</w:t>
      </w:r>
      <w:r w:rsidR="00EC5967">
        <w:t xml:space="preserve"> For those who do have not completed</w:t>
      </w:r>
      <w:r w:rsidR="00742FFF">
        <w:t xml:space="preserve"> the survey after two weeks, we will</w:t>
      </w:r>
      <w:r w:rsidR="00BD3BAE">
        <w:t xml:space="preserve"> extend the survey for an additional week. In total, th</w:t>
      </w:r>
      <w:r w:rsidRPr="000B392B" w:rsidR="00BD3BAE">
        <w:t xml:space="preserve">e survey will be open for three weeks. </w:t>
      </w:r>
      <w:r w:rsidRPr="000B392B" w:rsidR="00A21E3D">
        <w:t>Our goal is a</w:t>
      </w:r>
      <w:r w:rsidR="00346669">
        <w:t xml:space="preserve"> </w:t>
      </w:r>
      <w:r w:rsidR="00A84872">
        <w:t>60</w:t>
      </w:r>
      <w:r w:rsidRPr="000B392B" w:rsidR="00A21E3D">
        <w:t>% response rate</w:t>
      </w:r>
      <w:r w:rsidRPr="000B392B" w:rsidR="00596FBE">
        <w:t xml:space="preserve"> or </w:t>
      </w:r>
      <w:r w:rsidR="005765C1">
        <w:t>220</w:t>
      </w:r>
      <w:r w:rsidRPr="000B392B" w:rsidR="005765C1">
        <w:t xml:space="preserve"> </w:t>
      </w:r>
      <w:r w:rsidRPr="000B392B" w:rsidR="000B392B">
        <w:t>users</w:t>
      </w:r>
      <w:r w:rsidRPr="000B392B" w:rsidR="00A21E3D">
        <w:t>.</w:t>
      </w:r>
    </w:p>
    <w:p w:rsidR="00C757A8" w:rsidP="00A403BB" w:rsidRDefault="00C757A8" w14:paraId="11519F59" w14:textId="77777777"/>
    <w:p w:rsidR="00A403BB" w:rsidP="00A403BB" w:rsidRDefault="00A403BB" w14:paraId="69B23AA9" w14:textId="77777777"/>
    <w:p w:rsidR="00A403BB" w:rsidP="00A403BB" w:rsidRDefault="00A403BB" w14:paraId="69B23AAA" w14:textId="77777777"/>
    <w:p w:rsidR="00A403BB" w:rsidP="00A403BB" w:rsidRDefault="00A403BB" w14:paraId="69B23AAB" w14:textId="77777777"/>
    <w:p w:rsidR="00A403BB" w:rsidP="00A403BB" w:rsidRDefault="00A403BB" w14:paraId="69B23AAC" w14:textId="77777777"/>
    <w:p w:rsidR="004D6E14" w:rsidP="00A403BB" w:rsidRDefault="004D6E14" w14:paraId="69B23AAD" w14:textId="77777777">
      <w:pPr>
        <w:rPr>
          <w:b/>
        </w:rPr>
      </w:pPr>
    </w:p>
    <w:p w:rsidR="00A403BB" w:rsidP="00A403BB" w:rsidRDefault="00A403BB" w14:paraId="69B23AA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9B23AA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9B23AB0" w14:textId="741DAF8D">
      <w:pPr>
        <w:ind w:left="720"/>
      </w:pPr>
      <w:r>
        <w:t>[</w:t>
      </w:r>
      <w:r w:rsidR="001B0AAA">
        <w:t xml:space="preserve"> </w:t>
      </w:r>
      <w:r w:rsidR="00CE034C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9B23AB1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9B23AB2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9B23AB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9B23AB4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8A3F20" w:rsidP="001B0AAA" w:rsidRDefault="008A3F20" w14:paraId="13E2F059" w14:textId="77777777">
      <w:pPr>
        <w:ind w:left="720"/>
      </w:pPr>
    </w:p>
    <w:p w:rsidR="00F24CFC" w:rsidP="00F24CFC" w:rsidRDefault="00F24CFC" w14:paraId="69B23AB5" w14:textId="64A97DDF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CE034C">
        <w:t>X</w:t>
      </w:r>
      <w:r>
        <w:t>] No</w:t>
      </w:r>
    </w:p>
    <w:p w:rsidR="00F24CFC" w:rsidP="00F24CFC" w:rsidRDefault="00F24CFC" w14:paraId="69B23AB6" w14:textId="77777777">
      <w:pPr>
        <w:pStyle w:val="ListParagraph"/>
        <w:ind w:left="360"/>
      </w:pPr>
      <w:r>
        <w:t xml:space="preserve"> </w:t>
      </w:r>
    </w:p>
    <w:p w:rsidRPr="007175DC" w:rsidR="0024521E" w:rsidP="0024521E" w:rsidRDefault="00F24CFC" w14:paraId="69B23AB7" w14:textId="77777777">
      <w:pPr>
        <w:rPr>
          <w:b/>
        </w:rPr>
      </w:pPr>
      <w:r w:rsidRPr="007175DC">
        <w:rPr>
          <w:b/>
        </w:rPr>
        <w:t>Please make sure that all instruments, instructions, and scripts are submitted with the request.</w:t>
      </w:r>
    </w:p>
    <w:p w:rsidRPr="007175DC" w:rsidR="00B17B91" w:rsidP="00B17B91" w:rsidRDefault="00B17B91" w14:paraId="1F919FF9" w14:textId="4532173D">
      <w:pPr>
        <w:pStyle w:val="ListParagraph"/>
        <w:numPr>
          <w:ilvl w:val="0"/>
          <w:numId w:val="20"/>
        </w:numPr>
        <w:rPr>
          <w:b/>
        </w:rPr>
      </w:pPr>
      <w:r w:rsidRPr="007175DC">
        <w:rPr>
          <w:b/>
        </w:rPr>
        <w:t>Survey with instructions</w:t>
      </w:r>
    </w:p>
    <w:p w:rsidRPr="007175DC" w:rsidR="00B17B91" w:rsidP="00B17B91" w:rsidRDefault="00B17B91" w14:paraId="2311EC1D" w14:textId="6DACADE7">
      <w:pPr>
        <w:pStyle w:val="ListParagraph"/>
        <w:numPr>
          <w:ilvl w:val="0"/>
          <w:numId w:val="20"/>
        </w:numPr>
        <w:rPr>
          <w:b/>
        </w:rPr>
      </w:pPr>
      <w:r w:rsidRPr="007175DC">
        <w:rPr>
          <w:b/>
        </w:rPr>
        <w:t>Initial invitation</w:t>
      </w:r>
    </w:p>
    <w:p w:rsidRPr="007175DC" w:rsidR="00B17B91" w:rsidP="00B17B91" w:rsidRDefault="00B17B91" w14:paraId="2D9FEB96" w14:textId="6BE039EC">
      <w:pPr>
        <w:pStyle w:val="ListParagraph"/>
        <w:numPr>
          <w:ilvl w:val="0"/>
          <w:numId w:val="20"/>
        </w:numPr>
        <w:rPr>
          <w:b/>
        </w:rPr>
      </w:pPr>
      <w:r w:rsidRPr="007175DC">
        <w:rPr>
          <w:b/>
        </w:rPr>
        <w:t>Reminder email after 1 week</w:t>
      </w:r>
    </w:p>
    <w:p w:rsidRPr="007175DC" w:rsidR="00B17B91" w:rsidP="00B17B91" w:rsidRDefault="00B17B91" w14:paraId="69908286" w14:textId="74B9504B">
      <w:pPr>
        <w:pStyle w:val="ListParagraph"/>
        <w:numPr>
          <w:ilvl w:val="0"/>
          <w:numId w:val="20"/>
        </w:numPr>
        <w:rPr>
          <w:b/>
        </w:rPr>
      </w:pPr>
      <w:r w:rsidRPr="007175DC">
        <w:rPr>
          <w:b/>
        </w:rPr>
        <w:t>Extension for those who have not completed</w:t>
      </w:r>
      <w:r w:rsidRPr="007175DC" w:rsidR="003520E1">
        <w:rPr>
          <w:b/>
        </w:rPr>
        <w:t xml:space="preserve"> after two weeks</w:t>
      </w:r>
    </w:p>
    <w:p w:rsidR="003520E1" w:rsidP="003520E1" w:rsidRDefault="003520E1" w14:paraId="2E25ED95" w14:textId="77777777">
      <w:pPr>
        <w:rPr>
          <w:b/>
        </w:rPr>
      </w:pPr>
    </w:p>
    <w:p w:rsidRPr="003520E1" w:rsidR="003520E1" w:rsidP="003520E1" w:rsidRDefault="003520E1" w14:paraId="11D31CB5" w14:textId="77777777">
      <w:pPr>
        <w:rPr>
          <w:b/>
        </w:rPr>
      </w:pPr>
    </w:p>
    <w:p w:rsidR="00F24CFC" w:rsidP="00F24CFC" w:rsidRDefault="00F24CFC" w14:paraId="69B23AB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69B23AB9" w14:textId="77777777">
      <w:pPr>
        <w:rPr>
          <w:b/>
        </w:rPr>
      </w:pPr>
    </w:p>
    <w:p w:rsidR="00F24CFC" w:rsidP="00F24CFC" w:rsidRDefault="0060017B" w14:paraId="69B23AB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editId="69B23ADC" wp14:anchorId="69B23A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99E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</w:p>
    <w:p w:rsidRPr="008F50D4" w:rsidR="00F24CFC" w:rsidP="00F24CFC" w:rsidRDefault="00F24CFC" w14:paraId="69B23AB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69B23ABC" w14:textId="77777777"/>
    <w:p w:rsidRPr="008F50D4" w:rsidR="00F24CFC" w:rsidP="00F24CFC" w:rsidRDefault="00F24CFC" w14:paraId="69B23ABD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69B23AB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9B23AB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69B23AC0" w14:textId="77777777">
      <w:pPr>
        <w:rPr>
          <w:b/>
        </w:rPr>
      </w:pPr>
    </w:p>
    <w:p w:rsidRPr="008F50D4" w:rsidR="00F24CFC" w:rsidP="00F24CFC" w:rsidRDefault="00F24CFC" w14:paraId="69B23AC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69B23AC2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69B23AC3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69B23AC4" w14:textId="77777777">
      <w:pPr>
        <w:rPr>
          <w:sz w:val="16"/>
          <w:szCs w:val="16"/>
        </w:rPr>
      </w:pPr>
    </w:p>
    <w:p w:rsidR="00F24CFC" w:rsidP="00F24CFC" w:rsidRDefault="00F24CFC" w14:paraId="69B23AC5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69B23AC6" w14:textId="77777777"/>
    <w:p w:rsidRPr="008F50D4" w:rsidR="00F24CFC" w:rsidP="008F50D4" w:rsidRDefault="00CB1078" w14:paraId="69B23AC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69B23AC8" w14:textId="77777777">
      <w:pPr>
        <w:rPr>
          <w:b/>
        </w:rPr>
      </w:pPr>
    </w:p>
    <w:p w:rsidR="008F50D4" w:rsidP="00F24CFC" w:rsidRDefault="00F24CFC" w14:paraId="69B23AC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69B23ACA" w14:textId="77777777">
      <w:r>
        <w:rPr>
          <w:b/>
        </w:rPr>
        <w:lastRenderedPageBreak/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69B23AC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69B23ACC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9B23ACD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69B23ACE" w14:textId="77777777">
      <w:pPr>
        <w:keepNext/>
        <w:keepLines/>
        <w:rPr>
          <w:b/>
        </w:rPr>
      </w:pPr>
    </w:p>
    <w:p w:rsidR="00F24CFC" w:rsidP="00F24CFC" w:rsidRDefault="00F24CFC" w14:paraId="69B23AC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69B23AD0" w14:textId="77777777">
      <w:pPr>
        <w:rPr>
          <w:b/>
          <w:bCs/>
          <w:u w:val="single"/>
        </w:rPr>
      </w:pPr>
    </w:p>
    <w:p w:rsidR="00F24CFC" w:rsidP="00F24CFC" w:rsidRDefault="00F24CFC" w14:paraId="69B23AD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69B23AD2" w14:textId="77777777">
      <w:pPr>
        <w:rPr>
          <w:b/>
        </w:rPr>
      </w:pPr>
    </w:p>
    <w:p w:rsidR="00F24CFC" w:rsidP="00F24CFC" w:rsidRDefault="00F24CFC" w14:paraId="69B23AD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</w:t>
      </w:r>
      <w:r w:rsidRPr="00270EA4" w:rsidR="003F1C5B">
        <w:t>P</w:t>
      </w:r>
      <w:r w:rsidRPr="00270EA4">
        <w:t>lease provide a description of how you plan to identify your potential group of responden</w:t>
      </w:r>
      <w:r w:rsidRPr="00270EA4" w:rsidR="003F1C5B">
        <w:t>ts and how you will select them.  If the answer is yes, to the first question, you may provide the sampling plan in an attachment</w:t>
      </w:r>
      <w:r w:rsidR="003F1C5B">
        <w:t>.</w:t>
      </w:r>
    </w:p>
    <w:p w:rsidR="00F24CFC" w:rsidP="00F24CFC" w:rsidRDefault="00F24CFC" w14:paraId="69B23AD4" w14:textId="77777777">
      <w:pPr>
        <w:rPr>
          <w:b/>
        </w:rPr>
      </w:pPr>
    </w:p>
    <w:p w:rsidRPr="003F1C5B" w:rsidR="00F24CFC" w:rsidP="00F24CFC" w:rsidRDefault="00F24CFC" w14:paraId="69B23AD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69B23AD6" w14:textId="77777777">
      <w:pPr>
        <w:pStyle w:val="ListParagraph"/>
        <w:ind w:left="360"/>
      </w:pPr>
    </w:p>
    <w:p w:rsidRPr="00F24CFC" w:rsidR="00F24CFC" w:rsidP="00F24CFC" w:rsidRDefault="00F24CFC" w14:paraId="69B23AD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69B23AD8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B1469" w14:textId="77777777" w:rsidR="00262DC1" w:rsidRDefault="00262DC1">
      <w:r>
        <w:separator/>
      </w:r>
    </w:p>
  </w:endnote>
  <w:endnote w:type="continuationSeparator" w:id="0">
    <w:p w14:paraId="0DDBAE82" w14:textId="77777777" w:rsidR="00262DC1" w:rsidRDefault="00262DC1">
      <w:r>
        <w:continuationSeparator/>
      </w:r>
    </w:p>
  </w:endnote>
  <w:endnote w:type="continuationNotice" w:id="1">
    <w:p w14:paraId="1DEEF277" w14:textId="77777777" w:rsidR="00262DC1" w:rsidRDefault="00262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23AE2" w14:textId="77777777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F439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3ABA0" w14:textId="77777777" w:rsidR="00262DC1" w:rsidRDefault="00262DC1">
      <w:r>
        <w:separator/>
      </w:r>
    </w:p>
  </w:footnote>
  <w:footnote w:type="continuationSeparator" w:id="0">
    <w:p w14:paraId="551EB4F1" w14:textId="77777777" w:rsidR="00262DC1" w:rsidRDefault="00262DC1">
      <w:r>
        <w:continuationSeparator/>
      </w:r>
    </w:p>
  </w:footnote>
  <w:footnote w:type="continuationNotice" w:id="1">
    <w:p w14:paraId="0F353E7B" w14:textId="77777777" w:rsidR="00262DC1" w:rsidRDefault="00262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23AE1" w14:textId="1BB9C608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44EB0"/>
    <w:multiLevelType w:val="hybridMultilevel"/>
    <w:tmpl w:val="7A98777C"/>
    <w:lvl w:ilvl="0" w:tplc="29F6407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8A1151D"/>
    <w:multiLevelType w:val="hybridMultilevel"/>
    <w:tmpl w:val="8BA00670"/>
    <w:lvl w:ilvl="0" w:tplc="5BC4C2A2">
      <w:start w:val="1"/>
      <w:numFmt w:val="bullet"/>
      <w:pStyle w:val="PAFBullet"/>
      <w:lvlText w:val=""/>
      <w:lvlJc w:val="left"/>
      <w:pPr>
        <w:ind w:left="720" w:hanging="360"/>
      </w:pPr>
      <w:rPr>
        <w:rFonts w:ascii="Symbol" w:hAnsi="Symbol" w:hint="default"/>
        <w:color w:val="151E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18C"/>
    <w:rsid w:val="00023A57"/>
    <w:rsid w:val="00047A64"/>
    <w:rsid w:val="00067329"/>
    <w:rsid w:val="000B2838"/>
    <w:rsid w:val="000B392B"/>
    <w:rsid w:val="000C3BEA"/>
    <w:rsid w:val="000D3075"/>
    <w:rsid w:val="000D44CA"/>
    <w:rsid w:val="000D7717"/>
    <w:rsid w:val="000E200B"/>
    <w:rsid w:val="000F68BE"/>
    <w:rsid w:val="001113A9"/>
    <w:rsid w:val="001121D6"/>
    <w:rsid w:val="001525F2"/>
    <w:rsid w:val="00157827"/>
    <w:rsid w:val="00174241"/>
    <w:rsid w:val="00180024"/>
    <w:rsid w:val="00182B89"/>
    <w:rsid w:val="001927A4"/>
    <w:rsid w:val="0019410A"/>
    <w:rsid w:val="00194AC6"/>
    <w:rsid w:val="001979E2"/>
    <w:rsid w:val="001A23B0"/>
    <w:rsid w:val="001A25CC"/>
    <w:rsid w:val="001A58A2"/>
    <w:rsid w:val="001B0AAA"/>
    <w:rsid w:val="001C39F7"/>
    <w:rsid w:val="001D1016"/>
    <w:rsid w:val="00205F92"/>
    <w:rsid w:val="00231B57"/>
    <w:rsid w:val="00237B48"/>
    <w:rsid w:val="0024521E"/>
    <w:rsid w:val="00262DC1"/>
    <w:rsid w:val="00263C3D"/>
    <w:rsid w:val="00270EA4"/>
    <w:rsid w:val="00274D0B"/>
    <w:rsid w:val="002B3C95"/>
    <w:rsid w:val="002C3FFA"/>
    <w:rsid w:val="002C5F1B"/>
    <w:rsid w:val="002D0B92"/>
    <w:rsid w:val="002D74DF"/>
    <w:rsid w:val="002E1D31"/>
    <w:rsid w:val="0031563A"/>
    <w:rsid w:val="00346669"/>
    <w:rsid w:val="003520E1"/>
    <w:rsid w:val="003C6C31"/>
    <w:rsid w:val="003D5BBE"/>
    <w:rsid w:val="003E0701"/>
    <w:rsid w:val="003E1CFE"/>
    <w:rsid w:val="003E3C61"/>
    <w:rsid w:val="003F1C5B"/>
    <w:rsid w:val="00413408"/>
    <w:rsid w:val="00427889"/>
    <w:rsid w:val="00430C02"/>
    <w:rsid w:val="00434E33"/>
    <w:rsid w:val="00441434"/>
    <w:rsid w:val="00444736"/>
    <w:rsid w:val="0045264C"/>
    <w:rsid w:val="004876EC"/>
    <w:rsid w:val="004A6A9A"/>
    <w:rsid w:val="004D5344"/>
    <w:rsid w:val="004D6E14"/>
    <w:rsid w:val="004E2052"/>
    <w:rsid w:val="004E4FE6"/>
    <w:rsid w:val="005009B0"/>
    <w:rsid w:val="00531B74"/>
    <w:rsid w:val="00540F26"/>
    <w:rsid w:val="00572A5E"/>
    <w:rsid w:val="005765C1"/>
    <w:rsid w:val="00596FBE"/>
    <w:rsid w:val="005A1006"/>
    <w:rsid w:val="005B0427"/>
    <w:rsid w:val="005B7641"/>
    <w:rsid w:val="005D00A9"/>
    <w:rsid w:val="005D30C7"/>
    <w:rsid w:val="005D4BD4"/>
    <w:rsid w:val="005E714A"/>
    <w:rsid w:val="0060017B"/>
    <w:rsid w:val="00610805"/>
    <w:rsid w:val="006140A0"/>
    <w:rsid w:val="00636621"/>
    <w:rsid w:val="00642B49"/>
    <w:rsid w:val="00670F48"/>
    <w:rsid w:val="00672F08"/>
    <w:rsid w:val="00674195"/>
    <w:rsid w:val="006832D9"/>
    <w:rsid w:val="0069403B"/>
    <w:rsid w:val="006A19B7"/>
    <w:rsid w:val="006D2AC7"/>
    <w:rsid w:val="006F31AC"/>
    <w:rsid w:val="006F3DDE"/>
    <w:rsid w:val="006F78F1"/>
    <w:rsid w:val="00704678"/>
    <w:rsid w:val="007175DC"/>
    <w:rsid w:val="00726198"/>
    <w:rsid w:val="00736D8D"/>
    <w:rsid w:val="007425E7"/>
    <w:rsid w:val="00742FFF"/>
    <w:rsid w:val="00795A20"/>
    <w:rsid w:val="007A5649"/>
    <w:rsid w:val="007B41D0"/>
    <w:rsid w:val="007C298E"/>
    <w:rsid w:val="00802607"/>
    <w:rsid w:val="008101A5"/>
    <w:rsid w:val="00822664"/>
    <w:rsid w:val="00843796"/>
    <w:rsid w:val="0084710B"/>
    <w:rsid w:val="00861D0A"/>
    <w:rsid w:val="008623A0"/>
    <w:rsid w:val="00895229"/>
    <w:rsid w:val="008A3F20"/>
    <w:rsid w:val="008A5F6E"/>
    <w:rsid w:val="008D1AEF"/>
    <w:rsid w:val="008D6B94"/>
    <w:rsid w:val="008F0203"/>
    <w:rsid w:val="008F15F5"/>
    <w:rsid w:val="008F50D4"/>
    <w:rsid w:val="009008DB"/>
    <w:rsid w:val="00915935"/>
    <w:rsid w:val="009239AA"/>
    <w:rsid w:val="00935ADA"/>
    <w:rsid w:val="00946B6C"/>
    <w:rsid w:val="009472DB"/>
    <w:rsid w:val="00955A71"/>
    <w:rsid w:val="0096108F"/>
    <w:rsid w:val="00975658"/>
    <w:rsid w:val="00985EA4"/>
    <w:rsid w:val="009950A9"/>
    <w:rsid w:val="009A16C3"/>
    <w:rsid w:val="009C13B9"/>
    <w:rsid w:val="009D01A2"/>
    <w:rsid w:val="009D60C5"/>
    <w:rsid w:val="009E7C47"/>
    <w:rsid w:val="009F2A94"/>
    <w:rsid w:val="009F5923"/>
    <w:rsid w:val="00A02D28"/>
    <w:rsid w:val="00A13D71"/>
    <w:rsid w:val="00A20214"/>
    <w:rsid w:val="00A21E3D"/>
    <w:rsid w:val="00A403BB"/>
    <w:rsid w:val="00A674DF"/>
    <w:rsid w:val="00A827C8"/>
    <w:rsid w:val="00A83AA6"/>
    <w:rsid w:val="00A84872"/>
    <w:rsid w:val="00A91257"/>
    <w:rsid w:val="00A95718"/>
    <w:rsid w:val="00AE1809"/>
    <w:rsid w:val="00AE3BCB"/>
    <w:rsid w:val="00AE65A3"/>
    <w:rsid w:val="00B17287"/>
    <w:rsid w:val="00B17B91"/>
    <w:rsid w:val="00B43F59"/>
    <w:rsid w:val="00B71CD4"/>
    <w:rsid w:val="00B80D76"/>
    <w:rsid w:val="00B83C51"/>
    <w:rsid w:val="00BA2105"/>
    <w:rsid w:val="00BA36DB"/>
    <w:rsid w:val="00BA7E06"/>
    <w:rsid w:val="00BB43B5"/>
    <w:rsid w:val="00BB6219"/>
    <w:rsid w:val="00BD290F"/>
    <w:rsid w:val="00BD3BAE"/>
    <w:rsid w:val="00BF005B"/>
    <w:rsid w:val="00C00008"/>
    <w:rsid w:val="00C10AA9"/>
    <w:rsid w:val="00C14CC4"/>
    <w:rsid w:val="00C15EF5"/>
    <w:rsid w:val="00C26C85"/>
    <w:rsid w:val="00C33C52"/>
    <w:rsid w:val="00C40D8B"/>
    <w:rsid w:val="00C455E8"/>
    <w:rsid w:val="00C63A3C"/>
    <w:rsid w:val="00C757A8"/>
    <w:rsid w:val="00C8407A"/>
    <w:rsid w:val="00C8488C"/>
    <w:rsid w:val="00C86E91"/>
    <w:rsid w:val="00CA2650"/>
    <w:rsid w:val="00CB1078"/>
    <w:rsid w:val="00CC6FAF"/>
    <w:rsid w:val="00CD6E0C"/>
    <w:rsid w:val="00CE034C"/>
    <w:rsid w:val="00CE45CE"/>
    <w:rsid w:val="00D213FA"/>
    <w:rsid w:val="00D24698"/>
    <w:rsid w:val="00D6383F"/>
    <w:rsid w:val="00D901EF"/>
    <w:rsid w:val="00D90BFA"/>
    <w:rsid w:val="00DA30C5"/>
    <w:rsid w:val="00DB59D0"/>
    <w:rsid w:val="00DC33D3"/>
    <w:rsid w:val="00DD6987"/>
    <w:rsid w:val="00DF32CF"/>
    <w:rsid w:val="00DF4394"/>
    <w:rsid w:val="00DF5855"/>
    <w:rsid w:val="00E11CD9"/>
    <w:rsid w:val="00E26329"/>
    <w:rsid w:val="00E40372"/>
    <w:rsid w:val="00E40B50"/>
    <w:rsid w:val="00E50293"/>
    <w:rsid w:val="00E65FFC"/>
    <w:rsid w:val="00E80951"/>
    <w:rsid w:val="00E85E2E"/>
    <w:rsid w:val="00E86CC6"/>
    <w:rsid w:val="00E87C36"/>
    <w:rsid w:val="00EB153D"/>
    <w:rsid w:val="00EB56B3"/>
    <w:rsid w:val="00EC5967"/>
    <w:rsid w:val="00ED6047"/>
    <w:rsid w:val="00ED6492"/>
    <w:rsid w:val="00EF2095"/>
    <w:rsid w:val="00F06576"/>
    <w:rsid w:val="00F06866"/>
    <w:rsid w:val="00F15956"/>
    <w:rsid w:val="00F24CFC"/>
    <w:rsid w:val="00F3170F"/>
    <w:rsid w:val="00F33A0B"/>
    <w:rsid w:val="00F546D6"/>
    <w:rsid w:val="00F976B0"/>
    <w:rsid w:val="00FA6DE7"/>
    <w:rsid w:val="00FC0A8E"/>
    <w:rsid w:val="00FC2610"/>
    <w:rsid w:val="00FC337F"/>
    <w:rsid w:val="00FD1C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B23A55"/>
  <w15:docId w15:val="{11238D11-AAA6-4EE7-A645-6B5A41DE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FH5">
    <w:name w:val="PAF_H5"/>
    <w:uiPriority w:val="1"/>
    <w:qFormat/>
    <w:rsid w:val="00C455E8"/>
    <w:pPr>
      <w:widowControl w:val="0"/>
      <w:autoSpaceDE w:val="0"/>
      <w:autoSpaceDN w:val="0"/>
      <w:spacing w:before="80" w:after="80" w:line="250" w:lineRule="auto"/>
    </w:pPr>
    <w:rPr>
      <w:rFonts w:ascii="Arial Narrow" w:eastAsia="Arial" w:hAnsi="Arial Narrow" w:cs="Arial"/>
      <w:b/>
      <w:color w:val="000000" w:themeColor="text1"/>
      <w:sz w:val="24"/>
      <w:szCs w:val="24"/>
      <w:lang w:bidi="en-US"/>
    </w:rPr>
  </w:style>
  <w:style w:type="paragraph" w:customStyle="1" w:styleId="PAFBullet">
    <w:name w:val="PAF_Bullet"/>
    <w:uiPriority w:val="1"/>
    <w:qFormat/>
    <w:rsid w:val="00C455E8"/>
    <w:pPr>
      <w:widowControl w:val="0"/>
      <w:numPr>
        <w:numId w:val="19"/>
      </w:numPr>
      <w:tabs>
        <w:tab w:val="left" w:pos="360"/>
      </w:tabs>
      <w:autoSpaceDE w:val="0"/>
      <w:autoSpaceDN w:val="0"/>
      <w:spacing w:before="80" w:after="80" w:line="250" w:lineRule="auto"/>
      <w:ind w:left="216" w:hanging="216"/>
    </w:pPr>
    <w:rPr>
      <w:rFonts w:ascii="Arial" w:eastAsia="Arial" w:hAnsi="Arial" w:cs="Arial"/>
      <w:iCs/>
      <w:color w:val="000000" w:themeColor="text1"/>
      <w:lang w:bidi="en-US"/>
    </w:rPr>
  </w:style>
  <w:style w:type="paragraph" w:customStyle="1" w:styleId="PAFBlueHeading">
    <w:name w:val="PAF_Blue_Heading"/>
    <w:basedOn w:val="Normal"/>
    <w:rsid w:val="00C455E8"/>
    <w:pPr>
      <w:widowControl w:val="0"/>
      <w:autoSpaceDE w:val="0"/>
      <w:autoSpaceDN w:val="0"/>
      <w:spacing w:before="80" w:after="80" w:line="250" w:lineRule="auto"/>
    </w:pPr>
    <w:rPr>
      <w:rFonts w:ascii="Arial Narrow" w:eastAsia="Arial" w:hAnsi="Arial Narrow" w:cs="Arial"/>
      <w:b/>
      <w:i/>
      <w:iCs/>
      <w:color w:val="000099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C8942D4E2194DA2CF582283A34693" ma:contentTypeVersion="12" ma:contentTypeDescription="Create a new document." ma:contentTypeScope="" ma:versionID="1af835c4e85327b033c71ea107ef66a5">
  <xsd:schema xmlns:xsd="http://www.w3.org/2001/XMLSchema" xmlns:xs="http://www.w3.org/2001/XMLSchema" xmlns:p="http://schemas.microsoft.com/office/2006/metadata/properties" xmlns:ns2="074b75cb-6c9d-4648-8ed9-eb05625da784" xmlns:ns3="a59f336a-1b89-43dd-bacb-e4b20477446a" xmlns:ns4="a7ccb90f-9014-498d-91b4-9c86bb0748b4" targetNamespace="http://schemas.microsoft.com/office/2006/metadata/properties" ma:root="true" ma:fieldsID="6261fb528e06cf3146b0cace25b76479" ns2:_="" ns3:_="" ns4:_="">
    <xsd:import namespace="074b75cb-6c9d-4648-8ed9-eb05625da784"/>
    <xsd:import namespace="a59f336a-1b89-43dd-bacb-e4b20477446a"/>
    <xsd:import namespace="a7ccb90f-9014-498d-91b4-9c86bb0748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b75cb-6c9d-4648-8ed9-eb05625da7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f336a-1b89-43dd-bacb-e4b204774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b90f-9014-498d-91b4-9c86bb074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4b75cb-6c9d-4648-8ed9-eb05625da784">XZJQX4QRZ2ZQ-2028618992-5325</_dlc_DocId>
    <_dlc_DocIdUrl xmlns="074b75cb-6c9d-4648-8ed9-eb05625da784">
      <Url>https://trimetrix.sharepoint.com/sites/mainpage/projects/oah/_layouts/15/DocIdRedir.aspx?ID=XZJQX4QRZ2ZQ-2028618992-5325</Url>
      <Description>XZJQX4QRZ2ZQ-2028618992-5325</Description>
    </_dlc_DocIdUrl>
    <SharedWithUsers xmlns="a7ccb90f-9014-498d-91b4-9c86bb0748b4">
      <UserInfo>
        <DisplayName>Gila Shusterman</DisplayName>
        <AccountId>98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8B570B-554B-4BC4-8ECA-617DB7BFC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b75cb-6c9d-4648-8ed9-eb05625da784"/>
    <ds:schemaRef ds:uri="a59f336a-1b89-43dd-bacb-e4b20477446a"/>
    <ds:schemaRef ds:uri="a7ccb90f-9014-498d-91b4-9c86bb074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FABFE-B271-4A01-AD2C-6599F12B3A96}">
  <ds:schemaRefs>
    <ds:schemaRef ds:uri="http://schemas.microsoft.com/office/2006/metadata/properties"/>
    <ds:schemaRef ds:uri="http://schemas.microsoft.com/office/infopath/2007/PartnerControls"/>
    <ds:schemaRef ds:uri="074b75cb-6c9d-4648-8ed9-eb05625da784"/>
    <ds:schemaRef ds:uri="a7ccb90f-9014-498d-91b4-9c86bb0748b4"/>
  </ds:schemaRefs>
</ds:datastoreItem>
</file>

<file path=customXml/itemProps3.xml><?xml version="1.0" encoding="utf-8"?>
<ds:datastoreItem xmlns:ds="http://schemas.openxmlformats.org/officeDocument/2006/customXml" ds:itemID="{0DCF6F9C-0C97-4DD3-B51C-B9D7CA967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4F142-DC6C-46B9-A430-8A7A3036C0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69203E-7E85-43C7-B454-02DE28BBF6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Rice, Tara (HHS/OPHS)</cp:lastModifiedBy>
  <cp:revision>7</cp:revision>
  <cp:lastPrinted>2010-10-04T13:59:00Z</cp:lastPrinted>
  <dcterms:created xsi:type="dcterms:W3CDTF">2022-04-04T21:24:00Z</dcterms:created>
  <dcterms:modified xsi:type="dcterms:W3CDTF">2022-04-05T21:52:00Z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0x0101000B6C8942D4E2194DA2CF582283A34693</vt:lpwstr>
  </property>
  <property fmtid="{D5CDD505-2E9C-101B-9397-08002B2CF9AE}" pid="4" name="_dlc_DocIdItemGuid">
    <vt:lpwstr>f1ff93aa-2e33-4a7e-a524-9883529af862</vt:lpwstr>
  </property>
</Properties>
</file>